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9934F" w14:textId="54A2A4CF" w:rsidR="00005B05" w:rsidRPr="00EB4C32" w:rsidRDefault="00166011" w:rsidP="00166011">
      <w:pPr>
        <w:spacing w:after="120"/>
        <w:rPr>
          <w:rFonts w:asciiTheme="majorHAnsi" w:hAnsiTheme="majorHAnsi" w:cstheme="majorHAnsi"/>
          <w:b/>
          <w:sz w:val="36"/>
          <w:szCs w:val="36"/>
        </w:rPr>
      </w:pPr>
      <w:r w:rsidRPr="00705160">
        <w:rPr>
          <w:rFonts w:ascii="Helvetica Neue" w:hAnsi="Helvetica Neue" w:cs="Arial"/>
          <w:b/>
          <w:bCs/>
          <w:noProof/>
          <w:sz w:val="36"/>
          <w:szCs w:val="36"/>
        </w:rPr>
        <w:drawing>
          <wp:inline distT="0" distB="0" distL="0" distR="0" wp14:anchorId="2C4CA3DA" wp14:editId="1336A569">
            <wp:extent cx="2970078" cy="103348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4602" cy="1083770"/>
                    </a:xfrm>
                    <a:prstGeom prst="rect">
                      <a:avLst/>
                    </a:prstGeom>
                  </pic:spPr>
                </pic:pic>
              </a:graphicData>
            </a:graphic>
          </wp:inline>
        </w:drawing>
      </w:r>
      <w:r>
        <w:rPr>
          <w:rFonts w:asciiTheme="majorHAnsi" w:hAnsiTheme="majorHAnsi" w:cstheme="majorHAnsi"/>
          <w:b/>
          <w:sz w:val="36"/>
          <w:szCs w:val="36"/>
        </w:rPr>
        <w:t xml:space="preserve">               </w:t>
      </w:r>
      <w:r w:rsidR="00005B05" w:rsidRPr="00005B05">
        <w:rPr>
          <w:rFonts w:asciiTheme="majorHAnsi" w:hAnsiTheme="majorHAnsi" w:cstheme="majorHAnsi"/>
          <w:b/>
          <w:sz w:val="36"/>
          <w:szCs w:val="36"/>
        </w:rPr>
        <w:t>MU</w:t>
      </w:r>
      <w:r w:rsidR="00A03DB5">
        <w:rPr>
          <w:rFonts w:asciiTheme="majorHAnsi" w:hAnsiTheme="majorHAnsi" w:cstheme="majorHAnsi"/>
          <w:b/>
          <w:sz w:val="36"/>
          <w:szCs w:val="36"/>
        </w:rPr>
        <w:t>JS</w:t>
      </w:r>
      <w:r w:rsidR="00005B05" w:rsidRPr="00005B05">
        <w:rPr>
          <w:rFonts w:asciiTheme="majorHAnsi" w:hAnsiTheme="majorHAnsi" w:cstheme="majorHAnsi"/>
          <w:b/>
          <w:sz w:val="36"/>
          <w:szCs w:val="36"/>
        </w:rPr>
        <w:t>-3536</w:t>
      </w:r>
      <w:r w:rsidR="00EB4C32">
        <w:rPr>
          <w:rFonts w:asciiTheme="majorHAnsi" w:hAnsiTheme="majorHAnsi" w:cstheme="majorHAnsi"/>
          <w:b/>
          <w:sz w:val="36"/>
          <w:szCs w:val="36"/>
        </w:rPr>
        <w:t xml:space="preserve"> </w:t>
      </w:r>
      <w:r w:rsidR="00005B05" w:rsidRPr="00005B05">
        <w:rPr>
          <w:rFonts w:asciiTheme="majorHAnsi" w:hAnsiTheme="majorHAnsi" w:cstheme="majorHAnsi"/>
          <w:b/>
          <w:szCs w:val="24"/>
        </w:rPr>
        <w:t>And</w:t>
      </w:r>
      <w:r w:rsidR="00EB4C32">
        <w:rPr>
          <w:rFonts w:asciiTheme="majorHAnsi" w:hAnsiTheme="majorHAnsi" w:cstheme="majorHAnsi"/>
          <w:b/>
          <w:szCs w:val="24"/>
        </w:rPr>
        <w:t xml:space="preserve"> </w:t>
      </w:r>
      <w:r w:rsidR="00005B05" w:rsidRPr="00005B05">
        <w:rPr>
          <w:rFonts w:asciiTheme="majorHAnsi" w:hAnsiTheme="majorHAnsi" w:cstheme="majorHAnsi"/>
          <w:b/>
          <w:sz w:val="36"/>
          <w:szCs w:val="36"/>
        </w:rPr>
        <w:t>MU</w:t>
      </w:r>
      <w:r w:rsidR="00A03DB5">
        <w:rPr>
          <w:rFonts w:asciiTheme="majorHAnsi" w:hAnsiTheme="majorHAnsi" w:cstheme="majorHAnsi"/>
          <w:b/>
          <w:sz w:val="36"/>
          <w:szCs w:val="36"/>
        </w:rPr>
        <w:t>JS</w:t>
      </w:r>
      <w:r w:rsidR="00005B05" w:rsidRPr="00005B05">
        <w:rPr>
          <w:rFonts w:asciiTheme="majorHAnsi" w:hAnsiTheme="majorHAnsi" w:cstheme="majorHAnsi"/>
          <w:b/>
          <w:sz w:val="36"/>
          <w:szCs w:val="36"/>
        </w:rPr>
        <w:t xml:space="preserve"> 5536</w:t>
      </w:r>
    </w:p>
    <w:p w14:paraId="6641D5FA" w14:textId="77777777" w:rsidR="00005B05" w:rsidRPr="00005B05" w:rsidRDefault="00005B05" w:rsidP="00166011">
      <w:pPr>
        <w:jc w:val="right"/>
        <w:rPr>
          <w:rFonts w:asciiTheme="majorHAnsi" w:hAnsiTheme="majorHAnsi" w:cstheme="majorHAnsi"/>
        </w:rPr>
      </w:pPr>
      <w:r w:rsidRPr="00005B05">
        <w:rPr>
          <w:rFonts w:asciiTheme="majorHAnsi" w:hAnsiTheme="majorHAnsi" w:cstheme="majorHAnsi"/>
        </w:rPr>
        <w:t>University of North Texas</w:t>
      </w:r>
    </w:p>
    <w:p w14:paraId="06BAC67E" w14:textId="6A8A7D4F" w:rsidR="00005B05" w:rsidRPr="00005B05" w:rsidRDefault="00166011" w:rsidP="00166011">
      <w:pPr>
        <w:jc w:val="right"/>
        <w:rPr>
          <w:rFonts w:asciiTheme="majorHAnsi" w:hAnsiTheme="majorHAnsi" w:cstheme="majorHAnsi"/>
        </w:rPr>
      </w:pPr>
      <w:r>
        <w:rPr>
          <w:rFonts w:asciiTheme="majorHAnsi" w:hAnsiTheme="majorHAnsi" w:cstheme="majorHAnsi"/>
        </w:rPr>
        <w:t xml:space="preserve">Jazz </w:t>
      </w:r>
      <w:r w:rsidR="00005B05">
        <w:rPr>
          <w:rFonts w:asciiTheme="majorHAnsi" w:hAnsiTheme="majorHAnsi" w:cstheme="majorHAnsi"/>
        </w:rPr>
        <w:t xml:space="preserve">Trumpet Studio </w:t>
      </w:r>
      <w:r w:rsidR="00005B05" w:rsidRPr="00005B05">
        <w:rPr>
          <w:rFonts w:asciiTheme="majorHAnsi" w:hAnsiTheme="majorHAnsi" w:cstheme="majorHAnsi"/>
        </w:rPr>
        <w:t>Syllabus</w:t>
      </w:r>
    </w:p>
    <w:p w14:paraId="465D8E1D" w14:textId="07B6C9D9" w:rsidR="00005B05" w:rsidRPr="00005B05" w:rsidRDefault="004D22B0" w:rsidP="00166011">
      <w:pPr>
        <w:jc w:val="right"/>
        <w:rPr>
          <w:rFonts w:asciiTheme="majorHAnsi" w:hAnsiTheme="majorHAnsi" w:cstheme="majorHAnsi"/>
        </w:rPr>
      </w:pPr>
      <w:r>
        <w:rPr>
          <w:rFonts w:asciiTheme="majorHAnsi" w:hAnsiTheme="majorHAnsi" w:cstheme="majorHAnsi"/>
        </w:rPr>
        <w:t>FALL 2025</w:t>
      </w:r>
    </w:p>
    <w:p w14:paraId="0E21CD2C" w14:textId="77777777" w:rsidR="00005B05" w:rsidRPr="00005B05" w:rsidRDefault="00005B05" w:rsidP="00005B05">
      <w:pPr>
        <w:rPr>
          <w:rFonts w:asciiTheme="majorHAnsi" w:hAnsiTheme="majorHAnsi" w:cstheme="majorHAnsi"/>
        </w:rPr>
      </w:pPr>
    </w:p>
    <w:p w14:paraId="41C8D445" w14:textId="7FF87501" w:rsidR="00005B05" w:rsidRPr="00005B05" w:rsidRDefault="00005B05" w:rsidP="00005B05">
      <w:pPr>
        <w:rPr>
          <w:rFonts w:asciiTheme="majorHAnsi" w:hAnsiTheme="majorHAnsi" w:cstheme="majorHAnsi"/>
        </w:rPr>
      </w:pPr>
      <w:r w:rsidRPr="00005B05">
        <w:rPr>
          <w:rFonts w:asciiTheme="majorHAnsi" w:hAnsiTheme="majorHAnsi" w:cstheme="majorHAnsi"/>
        </w:rPr>
        <w:t xml:space="preserve">Class Time – </w:t>
      </w:r>
      <w:r w:rsidR="00507296">
        <w:rPr>
          <w:rFonts w:asciiTheme="majorHAnsi" w:hAnsiTheme="majorHAnsi" w:cstheme="majorHAnsi"/>
          <w:b/>
        </w:rPr>
        <w:t>TBD</w:t>
      </w:r>
    </w:p>
    <w:p w14:paraId="50843940" w14:textId="77777777" w:rsidR="00005B05" w:rsidRPr="00005B05" w:rsidRDefault="00005B05" w:rsidP="00005B05">
      <w:pPr>
        <w:spacing w:after="120"/>
        <w:rPr>
          <w:rFonts w:asciiTheme="majorHAnsi" w:hAnsiTheme="majorHAnsi" w:cstheme="majorHAnsi"/>
          <w:b/>
        </w:rPr>
      </w:pPr>
      <w:r w:rsidRPr="00005B05">
        <w:rPr>
          <w:rFonts w:asciiTheme="majorHAnsi" w:hAnsiTheme="majorHAnsi" w:cstheme="majorHAnsi"/>
          <w:b/>
        </w:rPr>
        <w:t>Professor Rob Parton</w:t>
      </w:r>
    </w:p>
    <w:p w14:paraId="7B953273" w14:textId="77777777" w:rsidR="00005B05" w:rsidRPr="00005B05" w:rsidRDefault="00005B05" w:rsidP="00005B05">
      <w:pPr>
        <w:spacing w:after="120"/>
        <w:rPr>
          <w:rFonts w:asciiTheme="majorHAnsi" w:hAnsiTheme="majorHAnsi" w:cstheme="majorHAnsi"/>
          <w:b/>
        </w:rPr>
      </w:pPr>
      <w:r w:rsidRPr="00005B05">
        <w:rPr>
          <w:rFonts w:asciiTheme="majorHAnsi" w:hAnsiTheme="majorHAnsi" w:cstheme="majorHAnsi"/>
          <w:b/>
        </w:rPr>
        <w:t>Office 353</w:t>
      </w:r>
    </w:p>
    <w:p w14:paraId="25BD5CB1" w14:textId="77777777" w:rsidR="00005B05" w:rsidRPr="00005B05" w:rsidRDefault="00005B05" w:rsidP="00005B05">
      <w:pPr>
        <w:spacing w:after="120"/>
        <w:rPr>
          <w:rFonts w:asciiTheme="majorHAnsi" w:hAnsiTheme="majorHAnsi" w:cstheme="majorHAnsi"/>
          <w:b/>
        </w:rPr>
      </w:pPr>
      <w:hyperlink r:id="rId8" w:history="1">
        <w:r w:rsidRPr="00005B05">
          <w:rPr>
            <w:rStyle w:val="Hyperlink"/>
            <w:rFonts w:asciiTheme="majorHAnsi" w:hAnsiTheme="majorHAnsi" w:cstheme="majorHAnsi"/>
            <w:b/>
          </w:rPr>
          <w:t>Robert.Parton@unt.edu</w:t>
        </w:r>
      </w:hyperlink>
    </w:p>
    <w:p w14:paraId="6C99AFF7" w14:textId="77777777" w:rsidR="00005B05" w:rsidRPr="00005B05" w:rsidRDefault="00005B05" w:rsidP="00005B05">
      <w:pPr>
        <w:spacing w:after="120"/>
        <w:rPr>
          <w:rFonts w:asciiTheme="majorHAnsi" w:hAnsiTheme="majorHAnsi" w:cstheme="majorHAnsi"/>
          <w:b/>
        </w:rPr>
      </w:pPr>
      <w:hyperlink r:id="rId9" w:history="1">
        <w:r w:rsidRPr="00005B05">
          <w:rPr>
            <w:rStyle w:val="Hyperlink"/>
            <w:rFonts w:asciiTheme="majorHAnsi" w:hAnsiTheme="majorHAnsi" w:cstheme="majorHAnsi"/>
            <w:b/>
          </w:rPr>
          <w:t>Robpartontpt@gmail.com</w:t>
        </w:r>
      </w:hyperlink>
    </w:p>
    <w:p w14:paraId="36464BCE" w14:textId="77777777" w:rsidR="00005B05" w:rsidRDefault="00005B05">
      <w:pPr>
        <w:spacing w:after="120"/>
        <w:rPr>
          <w:rFonts w:asciiTheme="majorHAnsi" w:hAnsiTheme="majorHAnsi" w:cstheme="majorHAnsi"/>
          <w:b/>
          <w:sz w:val="36"/>
          <w:szCs w:val="36"/>
        </w:rPr>
      </w:pPr>
    </w:p>
    <w:p w14:paraId="7F9E0BF9" w14:textId="31BCE267" w:rsidR="002C76AB" w:rsidRPr="00005B05" w:rsidRDefault="00BC7B6C">
      <w:pPr>
        <w:spacing w:after="120"/>
        <w:rPr>
          <w:rFonts w:asciiTheme="majorHAnsi" w:hAnsiTheme="majorHAnsi" w:cstheme="majorHAnsi"/>
          <w:b/>
          <w:szCs w:val="24"/>
        </w:rPr>
      </w:pPr>
      <w:r w:rsidRPr="00005B05">
        <w:rPr>
          <w:rFonts w:asciiTheme="majorHAnsi" w:hAnsiTheme="majorHAnsi" w:cstheme="majorHAnsi"/>
          <w:b/>
          <w:szCs w:val="24"/>
        </w:rPr>
        <w:t>COURSE GOALS AND OBJECTIVES:</w:t>
      </w:r>
    </w:p>
    <w:p w14:paraId="7F1E8817" w14:textId="1A8298BA" w:rsidR="00B57F82" w:rsidRPr="00005B05" w:rsidRDefault="00BC7B6C" w:rsidP="00B57F82">
      <w:pPr>
        <w:rPr>
          <w:rFonts w:asciiTheme="majorHAnsi" w:hAnsiTheme="majorHAnsi" w:cstheme="majorHAnsi"/>
          <w:szCs w:val="24"/>
        </w:rPr>
      </w:pPr>
      <w:r w:rsidRPr="00005B05">
        <w:rPr>
          <w:rFonts w:asciiTheme="majorHAnsi" w:hAnsiTheme="majorHAnsi" w:cstheme="majorHAnsi"/>
          <w:szCs w:val="24"/>
        </w:rPr>
        <w:t>The skills of a great lead trumpet player include the following:  lead AND section playing, excellent sight-reading skills, improvisation, empathy, well-roundedness and collaborative problem solving within the ensemble regardless of the size and genre. A degree in jazz trumpet</w:t>
      </w:r>
      <w:r w:rsidR="00656E98" w:rsidRPr="00005B05">
        <w:rPr>
          <w:rFonts w:asciiTheme="majorHAnsi" w:hAnsiTheme="majorHAnsi" w:cstheme="majorHAnsi"/>
          <w:szCs w:val="24"/>
        </w:rPr>
        <w:t xml:space="preserve"> as a </w:t>
      </w:r>
      <w:r w:rsidRPr="00005B05">
        <w:rPr>
          <w:rFonts w:asciiTheme="majorHAnsi" w:hAnsiTheme="majorHAnsi" w:cstheme="majorHAnsi"/>
          <w:szCs w:val="24"/>
        </w:rPr>
        <w:t>lead special</w:t>
      </w:r>
      <w:r w:rsidR="00656E98" w:rsidRPr="00005B05">
        <w:rPr>
          <w:rFonts w:asciiTheme="majorHAnsi" w:hAnsiTheme="majorHAnsi" w:cstheme="majorHAnsi"/>
          <w:szCs w:val="24"/>
        </w:rPr>
        <w:t>ist</w:t>
      </w:r>
      <w:r w:rsidRPr="00005B05">
        <w:rPr>
          <w:rFonts w:asciiTheme="majorHAnsi" w:hAnsiTheme="majorHAnsi" w:cstheme="majorHAnsi"/>
          <w:szCs w:val="24"/>
        </w:rPr>
        <w:t xml:space="preserve"> must prepare students to become the musician he/she aims to be whether that of a trumpet player in a symphony POPS orchestra, a lifetime career in one of the service bands, Broadway shows in New York or that of a soloist or leader in a traveling group that performs and records on a regular basis.  Significant knowledge of styles from the 19</w:t>
      </w:r>
      <w:r w:rsidR="005D0077" w:rsidRPr="00005B05">
        <w:rPr>
          <w:rFonts w:asciiTheme="majorHAnsi" w:hAnsiTheme="majorHAnsi" w:cstheme="majorHAnsi"/>
          <w:szCs w:val="24"/>
        </w:rPr>
        <w:t>30s to that of today is required and expected.</w:t>
      </w:r>
    </w:p>
    <w:p w14:paraId="126B708F" w14:textId="77777777" w:rsidR="00656E98" w:rsidRPr="00005B05" w:rsidRDefault="00656E98" w:rsidP="00B57F82">
      <w:pPr>
        <w:rPr>
          <w:rFonts w:asciiTheme="majorHAnsi" w:hAnsiTheme="majorHAnsi" w:cstheme="majorHAnsi"/>
          <w:szCs w:val="24"/>
        </w:rPr>
      </w:pPr>
    </w:p>
    <w:p w14:paraId="094CFF99" w14:textId="77777777" w:rsidR="00656E98" w:rsidRPr="00005B05" w:rsidRDefault="00BC7B6C" w:rsidP="00656E98">
      <w:pPr>
        <w:rPr>
          <w:rFonts w:asciiTheme="majorHAnsi" w:hAnsiTheme="majorHAnsi" w:cstheme="majorHAnsi"/>
          <w:b/>
          <w:szCs w:val="24"/>
        </w:rPr>
      </w:pPr>
      <w:r w:rsidRPr="00005B05">
        <w:rPr>
          <w:rFonts w:asciiTheme="majorHAnsi" w:hAnsiTheme="majorHAnsi" w:cstheme="majorHAnsi"/>
          <w:b/>
          <w:szCs w:val="24"/>
        </w:rPr>
        <w:t>JAZZ TRUMPET (LEAD AND JAZZ) STUDIO PHILOSOPHY</w:t>
      </w:r>
    </w:p>
    <w:p w14:paraId="69F6410F" w14:textId="4D272165" w:rsidR="00656E98" w:rsidRPr="00005B05" w:rsidRDefault="00BC7B6C" w:rsidP="00656E98">
      <w:pPr>
        <w:rPr>
          <w:rFonts w:asciiTheme="majorHAnsi" w:hAnsiTheme="majorHAnsi" w:cstheme="majorHAnsi"/>
          <w:szCs w:val="24"/>
        </w:rPr>
      </w:pPr>
      <w:r w:rsidRPr="00005B05">
        <w:rPr>
          <w:rFonts w:asciiTheme="majorHAnsi" w:hAnsiTheme="majorHAnsi" w:cstheme="majorHAnsi"/>
          <w:szCs w:val="24"/>
        </w:rPr>
        <w:t>I have always tried to recognize and respect each unique student's different view and desire for playing the trumpet regardless of style or specialty.  I encourage each student to find his/her own voice and philosophy in the trumpet world.  While encouraging this, I feel that it is my duty to introduce areas that the students may not have discovered or even thought about.  One thing I know for sure is how to make a living as a trumpet player in today's world.  It is my responsibility to help them attain the knowledge and develop the tools ne</w:t>
      </w:r>
      <w:r w:rsidR="0079591F" w:rsidRPr="00005B05">
        <w:rPr>
          <w:rFonts w:asciiTheme="majorHAnsi" w:hAnsiTheme="majorHAnsi" w:cstheme="majorHAnsi"/>
          <w:szCs w:val="24"/>
        </w:rPr>
        <w:t xml:space="preserve">cessary to make the living </w:t>
      </w:r>
      <w:r w:rsidRPr="00005B05">
        <w:rPr>
          <w:rFonts w:asciiTheme="majorHAnsi" w:hAnsiTheme="majorHAnsi" w:cstheme="majorHAnsi"/>
          <w:szCs w:val="24"/>
        </w:rPr>
        <w:t xml:space="preserve">they are aiming for as a Lead, Classical or Jazz Trumpet artist. </w:t>
      </w:r>
    </w:p>
    <w:p w14:paraId="272ACA4C" w14:textId="77777777" w:rsidR="00656E98" w:rsidRPr="00005B05" w:rsidRDefault="00656E98" w:rsidP="00656E98">
      <w:pPr>
        <w:rPr>
          <w:rFonts w:asciiTheme="majorHAnsi" w:hAnsiTheme="majorHAnsi" w:cstheme="majorHAnsi"/>
          <w:szCs w:val="24"/>
        </w:rPr>
      </w:pPr>
    </w:p>
    <w:p w14:paraId="2F9F8407" w14:textId="4CDFFB30" w:rsidR="00656E98" w:rsidRPr="00005B05" w:rsidRDefault="00BC7B6C" w:rsidP="00656E98">
      <w:pPr>
        <w:rPr>
          <w:rFonts w:asciiTheme="majorHAnsi" w:hAnsiTheme="majorHAnsi" w:cstheme="majorHAnsi"/>
          <w:szCs w:val="24"/>
        </w:rPr>
      </w:pPr>
      <w:r w:rsidRPr="00005B05">
        <w:rPr>
          <w:rFonts w:asciiTheme="majorHAnsi" w:hAnsiTheme="majorHAnsi" w:cstheme="majorHAnsi"/>
          <w:szCs w:val="24"/>
        </w:rPr>
        <w:t>In my studio, the students study traditional trumpet methods in addition to Lip Flexibility, Daily Routine, Finger Technique, Range, Sound, and Scales.  As lead trumpet players have to do</w:t>
      </w:r>
      <w:r w:rsidR="00915978" w:rsidRPr="00005B05">
        <w:rPr>
          <w:rFonts w:asciiTheme="majorHAnsi" w:hAnsiTheme="majorHAnsi" w:cstheme="majorHAnsi"/>
          <w:szCs w:val="24"/>
        </w:rPr>
        <w:t xml:space="preserve"> (or really all trumpet players)</w:t>
      </w:r>
      <w:r w:rsidRPr="00005B05">
        <w:rPr>
          <w:rFonts w:asciiTheme="majorHAnsi" w:hAnsiTheme="majorHAnsi" w:cstheme="majorHAnsi"/>
          <w:szCs w:val="24"/>
        </w:rPr>
        <w:t xml:space="preserve">, the students will find it necessary to continuously assess and evaluate chop strength, sound over entire horn while building endurance without breaking down muscles.  Being a lead trumpet player also requires a definitive historical knowledge of many styles from that of the Swing era, Frank Sinatra early eras to the later eras, those of the Road bands of the 60’s, 70’s and 80’s and that of the West Coast, Chicago style, to that of the New York style of lead trumpet playing.  It is also very important to know what is currently the “norm” for lead trumpet players in the service bands, radio orchestra’s and of course what is happening in </w:t>
      </w:r>
      <w:r w:rsidR="00005B05">
        <w:rPr>
          <w:rFonts w:asciiTheme="majorHAnsi" w:hAnsiTheme="majorHAnsi" w:cstheme="majorHAnsi"/>
          <w:szCs w:val="24"/>
        </w:rPr>
        <w:t xml:space="preserve">NY and </w:t>
      </w:r>
      <w:r w:rsidRPr="00005B05">
        <w:rPr>
          <w:rFonts w:asciiTheme="majorHAnsi" w:hAnsiTheme="majorHAnsi" w:cstheme="majorHAnsi"/>
          <w:szCs w:val="24"/>
        </w:rPr>
        <w:t xml:space="preserve">LA as far as recording.  Listening and transcribing lead trumpet parts are essential in attaining this knowledge.  </w:t>
      </w:r>
      <w:r w:rsidR="00915978" w:rsidRPr="00005B05">
        <w:rPr>
          <w:rFonts w:asciiTheme="majorHAnsi" w:hAnsiTheme="majorHAnsi" w:cstheme="majorHAnsi"/>
          <w:szCs w:val="24"/>
        </w:rPr>
        <w:t>Musical phrasing is especially import</w:t>
      </w:r>
      <w:r w:rsidR="006B7576" w:rsidRPr="00005B05">
        <w:rPr>
          <w:rFonts w:asciiTheme="majorHAnsi" w:hAnsiTheme="majorHAnsi" w:cstheme="majorHAnsi"/>
          <w:szCs w:val="24"/>
        </w:rPr>
        <w:t>ant as the lead trumpet often defines the sound of the band.  Transcribing is not only for</w:t>
      </w:r>
      <w:r w:rsidRPr="00005B05">
        <w:rPr>
          <w:rFonts w:asciiTheme="majorHAnsi" w:hAnsiTheme="majorHAnsi" w:cstheme="majorHAnsi"/>
          <w:szCs w:val="24"/>
        </w:rPr>
        <w:t xml:space="preserve"> “right notes and rhythms” but for every nuance, phrasing and inflection that particular lead player is doing on this specific recording.</w:t>
      </w:r>
    </w:p>
    <w:p w14:paraId="1598BFC9" w14:textId="77777777" w:rsidR="00656E98" w:rsidRPr="00005B05" w:rsidRDefault="00656E98" w:rsidP="00656E98">
      <w:pPr>
        <w:rPr>
          <w:rFonts w:asciiTheme="majorHAnsi" w:hAnsiTheme="majorHAnsi" w:cstheme="majorHAnsi"/>
          <w:szCs w:val="24"/>
        </w:rPr>
      </w:pPr>
    </w:p>
    <w:p w14:paraId="20024130" w14:textId="7897D904" w:rsidR="00656E98" w:rsidRPr="00005B05" w:rsidRDefault="00BC7B6C" w:rsidP="00656E98">
      <w:pPr>
        <w:rPr>
          <w:rFonts w:asciiTheme="majorHAnsi" w:hAnsiTheme="majorHAnsi" w:cstheme="majorHAnsi"/>
          <w:szCs w:val="24"/>
        </w:rPr>
      </w:pPr>
      <w:r w:rsidRPr="00005B05">
        <w:rPr>
          <w:rFonts w:asciiTheme="majorHAnsi" w:hAnsiTheme="majorHAnsi" w:cstheme="majorHAnsi"/>
          <w:szCs w:val="24"/>
        </w:rPr>
        <w:t>Jazz trumpet study (for lead players) will deal primarily with solo continuity, melodic retention, ear development, use of dynamics</w:t>
      </w:r>
      <w:r w:rsidR="006B7576" w:rsidRPr="00005B05">
        <w:rPr>
          <w:rFonts w:asciiTheme="majorHAnsi" w:hAnsiTheme="majorHAnsi" w:cstheme="majorHAnsi"/>
          <w:szCs w:val="24"/>
        </w:rPr>
        <w:t>, musical phrasing</w:t>
      </w:r>
      <w:r w:rsidRPr="00005B05">
        <w:rPr>
          <w:rFonts w:asciiTheme="majorHAnsi" w:hAnsiTheme="majorHAnsi" w:cstheme="majorHAnsi"/>
          <w:szCs w:val="24"/>
        </w:rPr>
        <w:t xml:space="preserve"> and rhythmic development.  In Jazz playing, a good understanding of the modes of major and minor scales as well as the pentatonic, harmonic minor, melodic minor (jazz), diminished and augmented scales will also be reinforced.  Harmonically my emphasis is more guide tone oriented, with the prime emphasis on “getting over the bar line” or controlling the harmonic resolution through clarity in your lines.  Focusing on building solos with patient development of ideas and discussion of how new ideas can grow from these ideas is an important lesson.  Devices such as phrase linking, sequencing, rhythmic displacement and development of rhythmic motives can assist in tying the solo together and telling a story, but the most important advice can be the use of space and dynamics.  </w:t>
      </w:r>
    </w:p>
    <w:p w14:paraId="118B86A3" w14:textId="77777777" w:rsidR="00656E98" w:rsidRPr="00005B05" w:rsidRDefault="00656E98" w:rsidP="00656E98">
      <w:pPr>
        <w:rPr>
          <w:rFonts w:asciiTheme="majorHAnsi" w:hAnsiTheme="majorHAnsi" w:cstheme="majorHAnsi"/>
          <w:szCs w:val="24"/>
        </w:rPr>
      </w:pPr>
    </w:p>
    <w:p w14:paraId="30B8D789" w14:textId="77777777" w:rsidR="00656E98" w:rsidRPr="00005B05" w:rsidRDefault="00BC7B6C" w:rsidP="00656E98">
      <w:pPr>
        <w:rPr>
          <w:rFonts w:asciiTheme="majorHAnsi" w:hAnsiTheme="majorHAnsi" w:cstheme="majorHAnsi"/>
          <w:szCs w:val="24"/>
        </w:rPr>
      </w:pPr>
      <w:r w:rsidRPr="00005B05">
        <w:rPr>
          <w:rFonts w:asciiTheme="majorHAnsi" w:hAnsiTheme="majorHAnsi" w:cstheme="majorHAnsi"/>
          <w:szCs w:val="24"/>
        </w:rPr>
        <w:t>An important emphasis in the jazz trumpet lesson is also on repertoire.  In addition to the fundamental trumpet study daily, students (Lead and Jazz Trumpet) are expected to learn the melody and changes to a minimum of ten tunes per semester.  This is required to develop a battery of tunes that they will feel comfortable, sound good playing, and to indoctrinate them into the harmonic and melodic patterns present in many of the standard jazz tunes.  Lead players will also transcribe and/or learn 5-10 important lead parts each semester as well as two transcribed jazz solos from the Jazz repertoire.  Jazz players will also transcribe 4 major solos and also play/transcribe various lead trumpet parts.</w:t>
      </w:r>
    </w:p>
    <w:p w14:paraId="3E315EB6" w14:textId="77777777" w:rsidR="00656E98" w:rsidRPr="00005B05" w:rsidRDefault="00656E98" w:rsidP="00656E98">
      <w:pPr>
        <w:rPr>
          <w:rFonts w:asciiTheme="majorHAnsi" w:hAnsiTheme="majorHAnsi" w:cstheme="majorHAnsi"/>
          <w:szCs w:val="24"/>
        </w:rPr>
      </w:pPr>
    </w:p>
    <w:p w14:paraId="070B51F3" w14:textId="77777777" w:rsidR="00656E98" w:rsidRPr="00005B05" w:rsidRDefault="00BC7B6C" w:rsidP="00656E98">
      <w:pPr>
        <w:rPr>
          <w:rFonts w:asciiTheme="majorHAnsi" w:hAnsiTheme="majorHAnsi" w:cstheme="majorHAnsi"/>
          <w:szCs w:val="24"/>
        </w:rPr>
      </w:pPr>
      <w:r w:rsidRPr="00005B05">
        <w:rPr>
          <w:rFonts w:asciiTheme="majorHAnsi" w:hAnsiTheme="majorHAnsi" w:cstheme="majorHAnsi"/>
          <w:szCs w:val="24"/>
        </w:rPr>
        <w:t>I also believe that studies in other areas of trumpet playing are essential in providing the tools it will take to play Broadway Shows.  These areas include Piccolo trumpet playing, C trumpet playing, and transposition study.  Not always popular with Jazz majors but essential these days.</w:t>
      </w:r>
    </w:p>
    <w:p w14:paraId="092427EC" w14:textId="77777777" w:rsidR="002C76AB" w:rsidRPr="00005B05" w:rsidRDefault="002C76AB" w:rsidP="002C76AB">
      <w:pPr>
        <w:rPr>
          <w:rFonts w:asciiTheme="majorHAnsi" w:hAnsiTheme="majorHAnsi" w:cstheme="majorHAnsi"/>
          <w:szCs w:val="24"/>
        </w:rPr>
      </w:pPr>
    </w:p>
    <w:p w14:paraId="4B1C46D9" w14:textId="77777777" w:rsidR="002C76AB" w:rsidRPr="00005B05" w:rsidRDefault="00BC7B6C" w:rsidP="002C76AB">
      <w:pPr>
        <w:rPr>
          <w:rFonts w:asciiTheme="majorHAnsi" w:hAnsiTheme="majorHAnsi" w:cstheme="majorHAnsi"/>
          <w:b/>
          <w:szCs w:val="24"/>
        </w:rPr>
      </w:pPr>
      <w:r w:rsidRPr="00005B05">
        <w:rPr>
          <w:rFonts w:asciiTheme="majorHAnsi" w:hAnsiTheme="majorHAnsi" w:cstheme="majorHAnsi"/>
          <w:b/>
          <w:szCs w:val="24"/>
        </w:rPr>
        <w:t>LEAR</w:t>
      </w:r>
      <w:r w:rsidR="00440076" w:rsidRPr="00005B05">
        <w:rPr>
          <w:rFonts w:asciiTheme="majorHAnsi" w:hAnsiTheme="majorHAnsi" w:cstheme="majorHAnsi"/>
          <w:b/>
          <w:szCs w:val="24"/>
        </w:rPr>
        <w:t>N</w:t>
      </w:r>
      <w:r w:rsidRPr="00005B05">
        <w:rPr>
          <w:rFonts w:asciiTheme="majorHAnsi" w:hAnsiTheme="majorHAnsi" w:cstheme="majorHAnsi"/>
          <w:b/>
          <w:szCs w:val="24"/>
        </w:rPr>
        <w:t xml:space="preserve">ING GOALS </w:t>
      </w:r>
    </w:p>
    <w:p w14:paraId="16D6E2ED" w14:textId="33A56C2D" w:rsidR="002C76AB" w:rsidRPr="00005B05" w:rsidRDefault="00BC7B6C" w:rsidP="002C76AB">
      <w:pPr>
        <w:rPr>
          <w:rFonts w:asciiTheme="majorHAnsi" w:hAnsiTheme="majorHAnsi" w:cstheme="majorHAnsi"/>
          <w:b/>
          <w:szCs w:val="24"/>
        </w:rPr>
      </w:pPr>
      <w:r w:rsidRPr="00005B05">
        <w:rPr>
          <w:rFonts w:asciiTheme="majorHAnsi" w:hAnsiTheme="majorHAnsi" w:cstheme="majorHAnsi"/>
          <w:b/>
          <w:szCs w:val="24"/>
        </w:rPr>
        <w:t>Trumpet (Lead emphasis)</w:t>
      </w:r>
    </w:p>
    <w:p w14:paraId="4CCC6DBF" w14:textId="77777777" w:rsidR="002C76AB" w:rsidRPr="00005B05" w:rsidRDefault="002C76AB" w:rsidP="002C76AB">
      <w:pPr>
        <w:rPr>
          <w:rFonts w:asciiTheme="majorHAnsi" w:hAnsiTheme="majorHAnsi" w:cstheme="majorHAnsi"/>
          <w:szCs w:val="24"/>
        </w:rPr>
      </w:pPr>
    </w:p>
    <w:p w14:paraId="599B1572"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1.  Critical thinking</w:t>
      </w:r>
    </w:p>
    <w:p w14:paraId="2D92A72F" w14:textId="0460B265" w:rsidR="002C76AB" w:rsidRPr="00005B05" w:rsidRDefault="00BC7B6C" w:rsidP="005D0077">
      <w:pPr>
        <w:ind w:left="450"/>
        <w:rPr>
          <w:rFonts w:asciiTheme="majorHAnsi" w:hAnsiTheme="majorHAnsi" w:cstheme="majorHAnsi"/>
          <w:szCs w:val="24"/>
        </w:rPr>
      </w:pPr>
      <w:r w:rsidRPr="00005B05">
        <w:rPr>
          <w:rFonts w:asciiTheme="majorHAnsi" w:hAnsiTheme="majorHAnsi" w:cstheme="majorHAnsi"/>
          <w:szCs w:val="24"/>
        </w:rPr>
        <w:t xml:space="preserve">Students will demonstrate the advanced application and transfer of music cognition in the areas of </w:t>
      </w:r>
      <w:r w:rsidR="00265C1F" w:rsidRPr="00005B05">
        <w:rPr>
          <w:rFonts w:asciiTheme="majorHAnsi" w:hAnsiTheme="majorHAnsi" w:cstheme="majorHAnsi"/>
          <w:szCs w:val="24"/>
        </w:rPr>
        <w:t xml:space="preserve">daily </w:t>
      </w:r>
      <w:r w:rsidR="005D0077" w:rsidRPr="00005B05">
        <w:rPr>
          <w:rFonts w:asciiTheme="majorHAnsi" w:hAnsiTheme="majorHAnsi" w:cstheme="majorHAnsi"/>
          <w:szCs w:val="24"/>
        </w:rPr>
        <w:t>practice</w:t>
      </w:r>
      <w:r w:rsidR="00265C1F" w:rsidRPr="00005B05">
        <w:rPr>
          <w:rFonts w:asciiTheme="majorHAnsi" w:hAnsiTheme="majorHAnsi" w:cstheme="majorHAnsi"/>
          <w:szCs w:val="24"/>
        </w:rPr>
        <w:t xml:space="preserve">, </w:t>
      </w:r>
      <w:r w:rsidR="005D0077" w:rsidRPr="00005B05">
        <w:rPr>
          <w:rFonts w:asciiTheme="majorHAnsi" w:hAnsiTheme="majorHAnsi" w:cstheme="majorHAnsi"/>
          <w:szCs w:val="24"/>
        </w:rPr>
        <w:t xml:space="preserve">study, </w:t>
      </w:r>
      <w:r w:rsidRPr="00005B05">
        <w:rPr>
          <w:rFonts w:asciiTheme="majorHAnsi" w:hAnsiTheme="majorHAnsi" w:cstheme="majorHAnsi"/>
          <w:szCs w:val="24"/>
        </w:rPr>
        <w:t>and listening</w:t>
      </w:r>
      <w:r w:rsidR="005D0077" w:rsidRPr="00005B05">
        <w:rPr>
          <w:rFonts w:asciiTheme="majorHAnsi" w:hAnsiTheme="majorHAnsi" w:cstheme="majorHAnsi"/>
          <w:szCs w:val="24"/>
        </w:rPr>
        <w:t>.</w:t>
      </w:r>
    </w:p>
    <w:p w14:paraId="6E2477B5" w14:textId="77777777" w:rsidR="002C76AB" w:rsidRPr="00005B05" w:rsidRDefault="002C76AB" w:rsidP="00440076">
      <w:pPr>
        <w:rPr>
          <w:rFonts w:asciiTheme="majorHAnsi" w:hAnsiTheme="majorHAnsi" w:cstheme="majorHAnsi"/>
          <w:szCs w:val="24"/>
        </w:rPr>
      </w:pPr>
    </w:p>
    <w:p w14:paraId="08115F75"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2. Logical reasoning</w:t>
      </w:r>
    </w:p>
    <w:p w14:paraId="0CA8918E" w14:textId="5E33037B" w:rsidR="005D0077"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 xml:space="preserve">Students will demonstrate the application and transfer of advanced information concerning </w:t>
      </w:r>
      <w:r w:rsidR="00265C1F" w:rsidRPr="00005B05">
        <w:rPr>
          <w:rFonts w:asciiTheme="majorHAnsi" w:hAnsiTheme="majorHAnsi" w:cstheme="majorHAnsi"/>
          <w:szCs w:val="24"/>
        </w:rPr>
        <w:t xml:space="preserve">difficult performance </w:t>
      </w:r>
      <w:r w:rsidRPr="00005B05">
        <w:rPr>
          <w:rFonts w:asciiTheme="majorHAnsi" w:hAnsiTheme="majorHAnsi" w:cstheme="majorHAnsi"/>
          <w:szCs w:val="24"/>
        </w:rPr>
        <w:t>expectations and stylistic requirements from Improvisation to classical performance.</w:t>
      </w:r>
    </w:p>
    <w:p w14:paraId="79EA898B" w14:textId="77777777" w:rsidR="002C76AB" w:rsidRPr="00005B05" w:rsidRDefault="002C76AB" w:rsidP="002C76AB">
      <w:pPr>
        <w:rPr>
          <w:rFonts w:asciiTheme="majorHAnsi" w:hAnsiTheme="majorHAnsi" w:cstheme="majorHAnsi"/>
          <w:szCs w:val="24"/>
        </w:rPr>
      </w:pPr>
    </w:p>
    <w:p w14:paraId="35ABA071"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3.  Students develop skills in communicating clearly</w:t>
      </w:r>
    </w:p>
    <w:p w14:paraId="1436EE23" w14:textId="389DC6AB"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The student demonstrates the verbal and written communication skills necessary to effec</w:t>
      </w:r>
      <w:r w:rsidR="00265C1F" w:rsidRPr="00005B05">
        <w:rPr>
          <w:rFonts w:asciiTheme="majorHAnsi" w:hAnsiTheme="majorHAnsi" w:cstheme="majorHAnsi"/>
          <w:szCs w:val="24"/>
        </w:rPr>
        <w:t>tively articulate their work while working with</w:t>
      </w:r>
      <w:r w:rsidRPr="00005B05">
        <w:rPr>
          <w:rFonts w:asciiTheme="majorHAnsi" w:hAnsiTheme="majorHAnsi" w:cstheme="majorHAnsi"/>
          <w:szCs w:val="24"/>
        </w:rPr>
        <w:t xml:space="preserve"> others </w:t>
      </w:r>
      <w:r w:rsidR="00265C1F" w:rsidRPr="00005B05">
        <w:rPr>
          <w:rFonts w:asciiTheme="majorHAnsi" w:hAnsiTheme="majorHAnsi" w:cstheme="majorHAnsi"/>
          <w:szCs w:val="24"/>
        </w:rPr>
        <w:t xml:space="preserve">within </w:t>
      </w:r>
      <w:r w:rsidRPr="00005B05">
        <w:rPr>
          <w:rFonts w:asciiTheme="majorHAnsi" w:hAnsiTheme="majorHAnsi" w:cstheme="majorHAnsi"/>
          <w:szCs w:val="24"/>
        </w:rPr>
        <w:t>the studio class.</w:t>
      </w:r>
    </w:p>
    <w:p w14:paraId="1A5A7B73" w14:textId="77777777" w:rsidR="002C76AB" w:rsidRPr="00005B05" w:rsidRDefault="002C76AB" w:rsidP="002C76AB">
      <w:pPr>
        <w:rPr>
          <w:rFonts w:asciiTheme="majorHAnsi" w:hAnsiTheme="majorHAnsi" w:cstheme="majorHAnsi"/>
          <w:szCs w:val="24"/>
        </w:rPr>
      </w:pPr>
    </w:p>
    <w:p w14:paraId="1C3EB03D"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4. Students develop their leadership and service potentials</w:t>
      </w:r>
    </w:p>
    <w:p w14:paraId="2BFBD640" w14:textId="66196C69"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 xml:space="preserve">Students will demonstrate the knowledge and skills sufficient to work as a musically literate citizen in the role of a leader and/or in collaboration with others of all diverse cultures. </w:t>
      </w:r>
    </w:p>
    <w:p w14:paraId="775710AA" w14:textId="77777777" w:rsidR="002C76AB" w:rsidRPr="00005B05" w:rsidRDefault="002C76AB" w:rsidP="002C76AB">
      <w:pPr>
        <w:rPr>
          <w:rFonts w:asciiTheme="majorHAnsi" w:hAnsiTheme="majorHAnsi" w:cstheme="majorHAnsi"/>
          <w:szCs w:val="24"/>
        </w:rPr>
      </w:pPr>
    </w:p>
    <w:p w14:paraId="62274B88" w14:textId="77777777" w:rsidR="00BD2F92" w:rsidRPr="00005B05" w:rsidRDefault="00BC7B6C" w:rsidP="002C76AB">
      <w:pPr>
        <w:ind w:left="360" w:hanging="360"/>
        <w:rPr>
          <w:rFonts w:asciiTheme="majorHAnsi" w:hAnsiTheme="majorHAnsi" w:cstheme="majorHAnsi"/>
          <w:szCs w:val="24"/>
        </w:rPr>
      </w:pPr>
      <w:r w:rsidRPr="00005B05">
        <w:rPr>
          <w:rFonts w:asciiTheme="majorHAnsi" w:hAnsiTheme="majorHAnsi" w:cstheme="majorHAnsi"/>
          <w:szCs w:val="24"/>
        </w:rPr>
        <w:t xml:space="preserve">5.  Students become independent, lifelong learners  </w:t>
      </w:r>
    </w:p>
    <w:p w14:paraId="18899153" w14:textId="77777777" w:rsidR="002C76AB" w:rsidRPr="00005B05" w:rsidRDefault="00BC7B6C" w:rsidP="002C76AB">
      <w:pPr>
        <w:ind w:left="360" w:hanging="360"/>
        <w:rPr>
          <w:rFonts w:asciiTheme="majorHAnsi" w:hAnsiTheme="majorHAnsi" w:cstheme="majorHAnsi"/>
          <w:szCs w:val="24"/>
        </w:rPr>
      </w:pPr>
      <w:r w:rsidRPr="00005B05">
        <w:rPr>
          <w:rFonts w:asciiTheme="majorHAnsi" w:hAnsiTheme="majorHAnsi" w:cstheme="majorHAnsi"/>
          <w:szCs w:val="24"/>
        </w:rPr>
        <w:tab/>
        <w:t xml:space="preserve"> Students will also demon</w:t>
      </w:r>
      <w:r w:rsidR="00440076" w:rsidRPr="00005B05">
        <w:rPr>
          <w:rFonts w:asciiTheme="majorHAnsi" w:hAnsiTheme="majorHAnsi" w:cstheme="majorHAnsi"/>
          <w:szCs w:val="24"/>
        </w:rPr>
        <w:t xml:space="preserve">strate advanced skills in </w:t>
      </w:r>
      <w:r w:rsidRPr="00005B05">
        <w:rPr>
          <w:rFonts w:asciiTheme="majorHAnsi" w:hAnsiTheme="majorHAnsi" w:cstheme="majorHAnsi"/>
          <w:szCs w:val="24"/>
        </w:rPr>
        <w:t>independent professional growth.</w:t>
      </w:r>
    </w:p>
    <w:p w14:paraId="7098ECB9" w14:textId="77777777" w:rsidR="002C76AB" w:rsidRPr="00005B05" w:rsidRDefault="002C76AB" w:rsidP="002C76AB">
      <w:pPr>
        <w:rPr>
          <w:rFonts w:asciiTheme="majorHAnsi" w:hAnsiTheme="majorHAnsi" w:cstheme="majorHAnsi"/>
          <w:szCs w:val="24"/>
        </w:rPr>
      </w:pPr>
    </w:p>
    <w:p w14:paraId="35BE71AA"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6.  Students develop a sense of values that guide personal decision making</w:t>
      </w:r>
    </w:p>
    <w:p w14:paraId="661B555B" w14:textId="231E8C69"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 xml:space="preserve">Students </w:t>
      </w:r>
      <w:r w:rsidR="005D0077" w:rsidRPr="00005B05">
        <w:rPr>
          <w:rFonts w:asciiTheme="majorHAnsi" w:hAnsiTheme="majorHAnsi" w:cstheme="majorHAnsi"/>
          <w:szCs w:val="24"/>
        </w:rPr>
        <w:t>will</w:t>
      </w:r>
      <w:r w:rsidRPr="00005B05">
        <w:rPr>
          <w:rFonts w:asciiTheme="majorHAnsi" w:hAnsiTheme="majorHAnsi" w:cstheme="majorHAnsi"/>
          <w:szCs w:val="24"/>
        </w:rPr>
        <w:t xml:space="preserve"> d</w:t>
      </w:r>
      <w:r w:rsidR="00BD2F92" w:rsidRPr="00005B05">
        <w:rPr>
          <w:rFonts w:asciiTheme="majorHAnsi" w:hAnsiTheme="majorHAnsi" w:cstheme="majorHAnsi"/>
          <w:szCs w:val="24"/>
        </w:rPr>
        <w:t>emonstrate a sense of value in</w:t>
      </w:r>
      <w:r w:rsidRPr="00005B05">
        <w:rPr>
          <w:rFonts w:asciiTheme="majorHAnsi" w:hAnsiTheme="majorHAnsi" w:cstheme="majorHAnsi"/>
          <w:szCs w:val="24"/>
        </w:rPr>
        <w:t xml:space="preserve"> </w:t>
      </w:r>
      <w:r w:rsidR="00BD2F92" w:rsidRPr="00005B05">
        <w:rPr>
          <w:rFonts w:asciiTheme="majorHAnsi" w:hAnsiTheme="majorHAnsi" w:cstheme="majorHAnsi"/>
          <w:szCs w:val="24"/>
        </w:rPr>
        <w:t xml:space="preserve">daily </w:t>
      </w:r>
      <w:r w:rsidR="005D0077" w:rsidRPr="00005B05">
        <w:rPr>
          <w:rFonts w:asciiTheme="majorHAnsi" w:hAnsiTheme="majorHAnsi" w:cstheme="majorHAnsi"/>
          <w:szCs w:val="24"/>
        </w:rPr>
        <w:t>practice in all areas of trumpet performance including, sound, range, flexibility, improvisation and cla</w:t>
      </w:r>
      <w:r w:rsidR="00422986" w:rsidRPr="00005B05">
        <w:rPr>
          <w:rFonts w:asciiTheme="majorHAnsi" w:hAnsiTheme="majorHAnsi" w:cstheme="majorHAnsi"/>
          <w:szCs w:val="24"/>
        </w:rPr>
        <w:t>ssical trumpet playing that</w:t>
      </w:r>
      <w:r w:rsidR="005D0077" w:rsidRPr="00005B05">
        <w:rPr>
          <w:rFonts w:asciiTheme="majorHAnsi" w:hAnsiTheme="majorHAnsi" w:cstheme="majorHAnsi"/>
          <w:szCs w:val="24"/>
        </w:rPr>
        <w:t xml:space="preserve"> validate</w:t>
      </w:r>
      <w:r w:rsidRPr="00005B05">
        <w:rPr>
          <w:rFonts w:asciiTheme="majorHAnsi" w:hAnsiTheme="majorHAnsi" w:cstheme="majorHAnsi"/>
          <w:szCs w:val="24"/>
        </w:rPr>
        <w:t xml:space="preserve"> devotion and philosophy within</w:t>
      </w:r>
      <w:r w:rsidR="005D0077" w:rsidRPr="00005B05">
        <w:rPr>
          <w:rFonts w:asciiTheme="majorHAnsi" w:hAnsiTheme="majorHAnsi" w:cstheme="majorHAnsi"/>
          <w:szCs w:val="24"/>
        </w:rPr>
        <w:t xml:space="preserve"> the jazz education and trumpet </w:t>
      </w:r>
      <w:r w:rsidR="00BD2F92" w:rsidRPr="00005B05">
        <w:rPr>
          <w:rFonts w:asciiTheme="majorHAnsi" w:hAnsiTheme="majorHAnsi" w:cstheme="majorHAnsi"/>
          <w:szCs w:val="24"/>
        </w:rPr>
        <w:t>performance</w:t>
      </w:r>
      <w:r w:rsidRPr="00005B05">
        <w:rPr>
          <w:rFonts w:asciiTheme="majorHAnsi" w:hAnsiTheme="majorHAnsi" w:cstheme="majorHAnsi"/>
          <w:szCs w:val="24"/>
        </w:rPr>
        <w:t xml:space="preserve"> arena.</w:t>
      </w:r>
    </w:p>
    <w:p w14:paraId="41A672A7"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 </w:t>
      </w:r>
    </w:p>
    <w:p w14:paraId="29894E68" w14:textId="77777777" w:rsidR="002C76AB" w:rsidRPr="00005B05" w:rsidRDefault="00BC7B6C" w:rsidP="002C76AB">
      <w:pPr>
        <w:ind w:right="-630"/>
        <w:rPr>
          <w:rFonts w:asciiTheme="majorHAnsi" w:hAnsiTheme="majorHAnsi" w:cstheme="majorHAnsi"/>
          <w:szCs w:val="24"/>
        </w:rPr>
      </w:pPr>
      <w:r w:rsidRPr="00005B05">
        <w:rPr>
          <w:rFonts w:asciiTheme="majorHAnsi" w:hAnsiTheme="majorHAnsi" w:cstheme="majorHAnsi"/>
          <w:szCs w:val="24"/>
        </w:rPr>
        <w:t>7.  Students develop intercultural competencies and the ability to work in diverse groups</w:t>
      </w:r>
    </w:p>
    <w:p w14:paraId="2C8C7B5B" w14:textId="77777777" w:rsidR="00894B32" w:rsidRDefault="00894B32" w:rsidP="00F65220">
      <w:pPr>
        <w:rPr>
          <w:rFonts w:asciiTheme="majorHAnsi" w:hAnsiTheme="majorHAnsi" w:cstheme="majorHAnsi"/>
          <w:szCs w:val="24"/>
        </w:rPr>
      </w:pPr>
    </w:p>
    <w:p w14:paraId="574CFA55" w14:textId="1F26C1B7" w:rsidR="00F65220" w:rsidRPr="00005B05" w:rsidRDefault="00BC7B6C" w:rsidP="00F65220">
      <w:pPr>
        <w:rPr>
          <w:rFonts w:asciiTheme="majorHAnsi" w:hAnsiTheme="majorHAnsi" w:cstheme="majorHAnsi"/>
          <w:b/>
          <w:szCs w:val="24"/>
        </w:rPr>
      </w:pPr>
      <w:r w:rsidRPr="00005B05">
        <w:rPr>
          <w:rFonts w:asciiTheme="majorHAnsi" w:hAnsiTheme="majorHAnsi" w:cstheme="majorHAnsi"/>
          <w:b/>
          <w:szCs w:val="24"/>
        </w:rPr>
        <w:t>Trumpet fundamentals goals and objectives</w:t>
      </w:r>
    </w:p>
    <w:p w14:paraId="3F2C7DFF"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Sight-reading, classical etudes, jazz tunes and various brass playing principles are to be studied.  Developing a strong foundation in brass playing will allow the student to choose the type of playing that he/she prefers.  Whether a symphonic, commercial or jazz trumpet player, the trumpet demands the majority of your time in the formative years, devoted to warming up, developing a daily routine, scales, arpeggios, transposition, phrasing, and musicianship.  Strong knowledge of the instrument will allow the jazz or classical player to concentrate on the details demanded of any specific performing situation.</w:t>
      </w:r>
    </w:p>
    <w:p w14:paraId="56DEEAF1" w14:textId="77777777" w:rsidR="00F65220" w:rsidRPr="00005B05" w:rsidRDefault="00F65220" w:rsidP="00F65220">
      <w:pPr>
        <w:rPr>
          <w:rFonts w:asciiTheme="majorHAnsi" w:hAnsiTheme="majorHAnsi" w:cstheme="majorHAnsi"/>
          <w:b/>
          <w:szCs w:val="24"/>
        </w:rPr>
      </w:pPr>
    </w:p>
    <w:p w14:paraId="7B3BA551" w14:textId="7EDBEE14" w:rsidR="00F65220" w:rsidRPr="00005B05" w:rsidRDefault="00BC7B6C" w:rsidP="00F65220">
      <w:pPr>
        <w:rPr>
          <w:rFonts w:asciiTheme="majorHAnsi" w:hAnsiTheme="majorHAnsi" w:cstheme="majorHAnsi"/>
          <w:b/>
          <w:szCs w:val="24"/>
        </w:rPr>
      </w:pPr>
      <w:r w:rsidRPr="00005B05">
        <w:rPr>
          <w:rFonts w:asciiTheme="majorHAnsi" w:hAnsiTheme="majorHAnsi" w:cstheme="majorHAnsi"/>
          <w:b/>
          <w:szCs w:val="24"/>
        </w:rPr>
        <w:t>Content</w:t>
      </w:r>
    </w:p>
    <w:p w14:paraId="3A41FD07"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We will study and play a regular routine/warm-up consisting mostly of flow studies.  I plan to spend approximately fifteen minutes on this area of trumpet playing every week, which allows the student to evaluate and research sound and general maintenance issues.</w:t>
      </w:r>
    </w:p>
    <w:p w14:paraId="14B78AB0" w14:textId="77777777" w:rsidR="00BD2F92" w:rsidRPr="00005B05" w:rsidRDefault="00BD2F92" w:rsidP="00440076">
      <w:pPr>
        <w:rPr>
          <w:rFonts w:asciiTheme="majorHAnsi" w:hAnsiTheme="majorHAnsi" w:cstheme="majorHAnsi"/>
          <w:b/>
          <w:szCs w:val="24"/>
        </w:rPr>
      </w:pPr>
    </w:p>
    <w:p w14:paraId="37D761E5" w14:textId="58CB278B" w:rsidR="00F65220" w:rsidRPr="00005B05" w:rsidRDefault="00BC7B6C" w:rsidP="00F65220">
      <w:pPr>
        <w:rPr>
          <w:rFonts w:asciiTheme="majorHAnsi" w:hAnsiTheme="majorHAnsi" w:cstheme="majorHAnsi"/>
          <w:b/>
          <w:szCs w:val="24"/>
        </w:rPr>
      </w:pPr>
      <w:r w:rsidRPr="00005B05">
        <w:rPr>
          <w:rFonts w:asciiTheme="majorHAnsi" w:hAnsiTheme="majorHAnsi" w:cstheme="majorHAnsi"/>
          <w:b/>
          <w:szCs w:val="24"/>
        </w:rPr>
        <w:t>Trumpet fundamentals might include study in the following etude books as well as others:</w:t>
      </w:r>
    </w:p>
    <w:p w14:paraId="5CD35E97" w14:textId="77777777" w:rsidR="00F65220" w:rsidRPr="00005B05" w:rsidRDefault="00F65220" w:rsidP="00F65220">
      <w:pPr>
        <w:rPr>
          <w:rFonts w:asciiTheme="majorHAnsi" w:hAnsiTheme="majorHAnsi" w:cstheme="majorHAnsi"/>
          <w:b/>
          <w:szCs w:val="24"/>
        </w:rPr>
      </w:pPr>
    </w:p>
    <w:p w14:paraId="33E09CE0"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Arban</w:t>
      </w:r>
    </w:p>
    <w:p w14:paraId="4AEF04EE" w14:textId="1209BCB0"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Clarke Technical Studies</w:t>
      </w:r>
    </w:p>
    <w:p w14:paraId="4E9D0A35"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Ernst Sachse</w:t>
      </w:r>
    </w:p>
    <w:p w14:paraId="799D74BC"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Odd Meter Etudes-Gates</w:t>
      </w:r>
    </w:p>
    <w:p w14:paraId="28943633"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Herbert Mitchell Book II-III</w:t>
      </w:r>
    </w:p>
    <w:p w14:paraId="58F01D90" w14:textId="77777777" w:rsidR="00F65220" w:rsidRPr="00005B05" w:rsidRDefault="00BC7B6C" w:rsidP="00F65220">
      <w:pPr>
        <w:rPr>
          <w:rFonts w:asciiTheme="majorHAnsi" w:hAnsiTheme="majorHAnsi" w:cstheme="majorHAnsi"/>
          <w:szCs w:val="24"/>
        </w:rPr>
      </w:pPr>
      <w:r w:rsidRPr="00005B05">
        <w:rPr>
          <w:rFonts w:asciiTheme="majorHAnsi" w:hAnsiTheme="majorHAnsi" w:cstheme="majorHAnsi"/>
          <w:szCs w:val="24"/>
        </w:rPr>
        <w:t>Sigmund Hering</w:t>
      </w:r>
    </w:p>
    <w:p w14:paraId="0EAB11C1" w14:textId="17DB72AD" w:rsidR="00F65220" w:rsidRPr="00005B05" w:rsidRDefault="00BC7B6C" w:rsidP="00F65220">
      <w:pPr>
        <w:rPr>
          <w:rFonts w:asciiTheme="majorHAnsi" w:hAnsiTheme="majorHAnsi" w:cstheme="majorHAnsi"/>
          <w:szCs w:val="24"/>
        </w:rPr>
      </w:pPr>
      <w:proofErr w:type="spellStart"/>
      <w:r w:rsidRPr="00005B05">
        <w:rPr>
          <w:rFonts w:asciiTheme="majorHAnsi" w:hAnsiTheme="majorHAnsi" w:cstheme="majorHAnsi"/>
          <w:szCs w:val="24"/>
        </w:rPr>
        <w:t>Charlìer</w:t>
      </w:r>
      <w:proofErr w:type="spellEnd"/>
      <w:r w:rsidRPr="00005B05">
        <w:rPr>
          <w:rFonts w:asciiTheme="majorHAnsi" w:hAnsiTheme="majorHAnsi" w:cstheme="majorHAnsi"/>
          <w:szCs w:val="24"/>
        </w:rPr>
        <w:t xml:space="preserve"> 36 Plus</w:t>
      </w:r>
    </w:p>
    <w:p w14:paraId="60503004" w14:textId="77777777" w:rsidR="00BD2F92" w:rsidRPr="00005B05" w:rsidRDefault="00BD2F92" w:rsidP="00440076">
      <w:pPr>
        <w:rPr>
          <w:rFonts w:asciiTheme="majorHAnsi" w:hAnsiTheme="majorHAnsi" w:cstheme="majorHAnsi"/>
          <w:b/>
          <w:szCs w:val="24"/>
        </w:rPr>
      </w:pPr>
    </w:p>
    <w:p w14:paraId="1485F6FA" w14:textId="38B8861D" w:rsidR="002C76AB" w:rsidRPr="00005B05" w:rsidRDefault="00BC7B6C" w:rsidP="00440076">
      <w:pPr>
        <w:rPr>
          <w:rFonts w:asciiTheme="majorHAnsi" w:hAnsiTheme="majorHAnsi" w:cstheme="majorHAnsi"/>
          <w:b/>
          <w:szCs w:val="24"/>
        </w:rPr>
      </w:pPr>
      <w:r w:rsidRPr="00005B05">
        <w:rPr>
          <w:rFonts w:asciiTheme="majorHAnsi" w:hAnsiTheme="majorHAnsi" w:cstheme="majorHAnsi"/>
          <w:b/>
          <w:szCs w:val="24"/>
        </w:rPr>
        <w:t>STUDENT ASSESSMENT</w:t>
      </w:r>
    </w:p>
    <w:p w14:paraId="56C29041" w14:textId="19FDD909" w:rsidR="00E93C11" w:rsidRPr="00005B05" w:rsidRDefault="00BC7B6C" w:rsidP="00E93C11">
      <w:pPr>
        <w:spacing w:after="120"/>
        <w:rPr>
          <w:rFonts w:asciiTheme="majorHAnsi" w:hAnsiTheme="majorHAnsi" w:cstheme="majorHAnsi"/>
          <w:szCs w:val="24"/>
        </w:rPr>
      </w:pPr>
      <w:r w:rsidRPr="00005B05">
        <w:rPr>
          <w:rFonts w:asciiTheme="majorHAnsi" w:hAnsiTheme="majorHAnsi" w:cstheme="majorHAnsi"/>
          <w:szCs w:val="24"/>
        </w:rPr>
        <w:t>Both the Technical Jury and Final Jury will be weighed heavily in the grading process.  Students are expected to pass the Technical “Scale” Jury and will be given ample opportunity to do so.  There is no excuse except for poor preparation, that any student would fail this portion of the Jury process.  See Jury hand out for further explanation.</w:t>
      </w:r>
    </w:p>
    <w:p w14:paraId="72608825" w14:textId="10E18929" w:rsidR="002C76AB" w:rsidRPr="00005B05" w:rsidRDefault="00BC7B6C" w:rsidP="002C76AB">
      <w:pPr>
        <w:ind w:left="450"/>
        <w:rPr>
          <w:rFonts w:asciiTheme="majorHAnsi" w:hAnsiTheme="majorHAnsi" w:cstheme="majorHAnsi"/>
          <w:b/>
          <w:i/>
          <w:szCs w:val="24"/>
        </w:rPr>
      </w:pPr>
      <w:r w:rsidRPr="00005B05">
        <w:rPr>
          <w:rFonts w:asciiTheme="majorHAnsi" w:hAnsiTheme="majorHAnsi" w:cstheme="majorHAnsi"/>
          <w:b/>
          <w:i/>
          <w:szCs w:val="24"/>
        </w:rPr>
        <w:t>GRADES</w:t>
      </w:r>
    </w:p>
    <w:p w14:paraId="7C53DD89" w14:textId="77777777"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ab/>
      </w:r>
      <w:r w:rsidRPr="00005B05">
        <w:rPr>
          <w:rFonts w:asciiTheme="majorHAnsi" w:hAnsiTheme="majorHAnsi" w:cstheme="majorHAnsi"/>
          <w:szCs w:val="24"/>
        </w:rPr>
        <w:tab/>
        <w:t>Grades are awarded according to the Conservatory grading scale:</w:t>
      </w:r>
    </w:p>
    <w:p w14:paraId="3866D8C4" w14:textId="77777777"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ab/>
      </w:r>
      <w:r w:rsidRPr="00005B05">
        <w:rPr>
          <w:rFonts w:asciiTheme="majorHAnsi" w:hAnsiTheme="majorHAnsi" w:cstheme="majorHAnsi"/>
          <w:szCs w:val="24"/>
        </w:rPr>
        <w:tab/>
        <w:t>A   = 96–100</w:t>
      </w:r>
      <w:r w:rsidRPr="00005B05">
        <w:rPr>
          <w:rFonts w:asciiTheme="majorHAnsi" w:hAnsiTheme="majorHAnsi" w:cstheme="majorHAnsi"/>
          <w:szCs w:val="24"/>
        </w:rPr>
        <w:tab/>
      </w:r>
      <w:r w:rsidRPr="00005B05">
        <w:rPr>
          <w:rFonts w:asciiTheme="majorHAnsi" w:hAnsiTheme="majorHAnsi" w:cstheme="majorHAnsi"/>
          <w:szCs w:val="24"/>
        </w:rPr>
        <w:tab/>
        <w:t>B+ = 88–91</w:t>
      </w:r>
      <w:r w:rsidRPr="00005B05">
        <w:rPr>
          <w:rFonts w:asciiTheme="majorHAnsi" w:hAnsiTheme="majorHAnsi" w:cstheme="majorHAnsi"/>
          <w:szCs w:val="24"/>
        </w:rPr>
        <w:tab/>
      </w:r>
      <w:r w:rsidRPr="00005B05">
        <w:rPr>
          <w:rFonts w:asciiTheme="majorHAnsi" w:hAnsiTheme="majorHAnsi" w:cstheme="majorHAnsi"/>
          <w:szCs w:val="24"/>
        </w:rPr>
        <w:tab/>
        <w:t>C+ = 76–79</w:t>
      </w:r>
      <w:r w:rsidRPr="00005B05">
        <w:rPr>
          <w:rFonts w:asciiTheme="majorHAnsi" w:hAnsiTheme="majorHAnsi" w:cstheme="majorHAnsi"/>
          <w:szCs w:val="24"/>
        </w:rPr>
        <w:tab/>
        <w:t>D+ = 64–67</w:t>
      </w:r>
    </w:p>
    <w:p w14:paraId="5C96A4C1" w14:textId="77777777" w:rsidR="002C76AB" w:rsidRPr="00005B05" w:rsidRDefault="00BC7B6C" w:rsidP="002C76AB">
      <w:pPr>
        <w:ind w:left="450"/>
        <w:rPr>
          <w:rFonts w:asciiTheme="majorHAnsi" w:hAnsiTheme="majorHAnsi" w:cstheme="majorHAnsi"/>
          <w:szCs w:val="24"/>
        </w:rPr>
      </w:pPr>
      <w:r w:rsidRPr="00005B05">
        <w:rPr>
          <w:rFonts w:asciiTheme="majorHAnsi" w:hAnsiTheme="majorHAnsi" w:cstheme="majorHAnsi"/>
          <w:szCs w:val="24"/>
        </w:rPr>
        <w:tab/>
      </w:r>
      <w:r w:rsidRPr="00005B05">
        <w:rPr>
          <w:rFonts w:asciiTheme="majorHAnsi" w:hAnsiTheme="majorHAnsi" w:cstheme="majorHAnsi"/>
          <w:szCs w:val="24"/>
        </w:rPr>
        <w:tab/>
        <w:t>A– = 92–95</w:t>
      </w:r>
      <w:r w:rsidRPr="00005B05">
        <w:rPr>
          <w:rFonts w:asciiTheme="majorHAnsi" w:hAnsiTheme="majorHAnsi" w:cstheme="majorHAnsi"/>
          <w:szCs w:val="24"/>
        </w:rPr>
        <w:tab/>
      </w:r>
      <w:r w:rsidRPr="00005B05">
        <w:rPr>
          <w:rFonts w:asciiTheme="majorHAnsi" w:hAnsiTheme="majorHAnsi" w:cstheme="majorHAnsi"/>
          <w:szCs w:val="24"/>
        </w:rPr>
        <w:tab/>
        <w:t>B   = 84–87</w:t>
      </w:r>
      <w:r w:rsidRPr="00005B05">
        <w:rPr>
          <w:rFonts w:asciiTheme="majorHAnsi" w:hAnsiTheme="majorHAnsi" w:cstheme="majorHAnsi"/>
          <w:szCs w:val="24"/>
        </w:rPr>
        <w:tab/>
      </w:r>
      <w:r w:rsidRPr="00005B05">
        <w:rPr>
          <w:rFonts w:asciiTheme="majorHAnsi" w:hAnsiTheme="majorHAnsi" w:cstheme="majorHAnsi"/>
          <w:szCs w:val="24"/>
        </w:rPr>
        <w:tab/>
        <w:t>C   = 72–75</w:t>
      </w:r>
      <w:r w:rsidRPr="00005B05">
        <w:rPr>
          <w:rFonts w:asciiTheme="majorHAnsi" w:hAnsiTheme="majorHAnsi" w:cstheme="majorHAnsi"/>
          <w:szCs w:val="24"/>
        </w:rPr>
        <w:tab/>
        <w:t>D   = 60–63</w:t>
      </w:r>
    </w:p>
    <w:p w14:paraId="0A285749" w14:textId="5B56E99A" w:rsidR="00E93C11" w:rsidRPr="00005B05" w:rsidRDefault="00BC7B6C" w:rsidP="00E93C11">
      <w:pPr>
        <w:ind w:left="450"/>
        <w:rPr>
          <w:rFonts w:asciiTheme="majorHAnsi" w:hAnsiTheme="majorHAnsi" w:cstheme="majorHAnsi"/>
          <w:szCs w:val="24"/>
        </w:rPr>
      </w:pPr>
      <w:r w:rsidRPr="00005B05">
        <w:rPr>
          <w:rFonts w:asciiTheme="majorHAnsi" w:hAnsiTheme="majorHAnsi" w:cstheme="majorHAnsi"/>
          <w:szCs w:val="24"/>
        </w:rPr>
        <w:tab/>
      </w:r>
      <w:r w:rsidRPr="00005B05">
        <w:rPr>
          <w:rFonts w:asciiTheme="majorHAnsi" w:hAnsiTheme="majorHAnsi" w:cstheme="majorHAnsi"/>
          <w:szCs w:val="24"/>
        </w:rPr>
        <w:tab/>
      </w:r>
      <w:r w:rsidRPr="00005B05">
        <w:rPr>
          <w:rFonts w:asciiTheme="majorHAnsi" w:hAnsiTheme="majorHAnsi" w:cstheme="majorHAnsi"/>
          <w:szCs w:val="24"/>
        </w:rPr>
        <w:tab/>
      </w:r>
      <w:r w:rsidRPr="00005B05">
        <w:rPr>
          <w:rFonts w:asciiTheme="majorHAnsi" w:hAnsiTheme="majorHAnsi" w:cstheme="majorHAnsi"/>
          <w:szCs w:val="24"/>
        </w:rPr>
        <w:tab/>
      </w:r>
      <w:r w:rsidRPr="00005B05">
        <w:rPr>
          <w:rFonts w:asciiTheme="majorHAnsi" w:hAnsiTheme="majorHAnsi" w:cstheme="majorHAnsi"/>
          <w:szCs w:val="24"/>
        </w:rPr>
        <w:tab/>
        <w:t>B– = 80–83</w:t>
      </w:r>
      <w:r w:rsidRPr="00005B05">
        <w:rPr>
          <w:rFonts w:asciiTheme="majorHAnsi" w:hAnsiTheme="majorHAnsi" w:cstheme="majorHAnsi"/>
          <w:szCs w:val="24"/>
        </w:rPr>
        <w:tab/>
      </w:r>
      <w:r w:rsidRPr="00005B05">
        <w:rPr>
          <w:rFonts w:asciiTheme="majorHAnsi" w:hAnsiTheme="majorHAnsi" w:cstheme="majorHAnsi"/>
          <w:szCs w:val="24"/>
        </w:rPr>
        <w:tab/>
        <w:t>C– = 68–71</w:t>
      </w:r>
      <w:r w:rsidRPr="00005B05">
        <w:rPr>
          <w:rFonts w:asciiTheme="majorHAnsi" w:hAnsiTheme="majorHAnsi" w:cstheme="majorHAnsi"/>
          <w:szCs w:val="24"/>
        </w:rPr>
        <w:tab/>
        <w:t>F    =  0–59</w:t>
      </w:r>
    </w:p>
    <w:p w14:paraId="486C4D2A" w14:textId="3A06C32A" w:rsidR="00BD2F92" w:rsidRPr="00005B05" w:rsidRDefault="00BC7B6C" w:rsidP="00BD2F92">
      <w:pPr>
        <w:spacing w:after="120"/>
        <w:rPr>
          <w:rFonts w:asciiTheme="majorHAnsi" w:hAnsiTheme="majorHAnsi" w:cstheme="majorHAnsi"/>
          <w:b/>
          <w:szCs w:val="24"/>
        </w:rPr>
      </w:pPr>
      <w:r w:rsidRPr="00005B05">
        <w:rPr>
          <w:rFonts w:asciiTheme="majorHAnsi" w:hAnsiTheme="majorHAnsi" w:cstheme="majorHAnsi"/>
          <w:b/>
          <w:szCs w:val="24"/>
        </w:rPr>
        <w:t>GRADING</w:t>
      </w:r>
    </w:p>
    <w:p w14:paraId="4F84473C" w14:textId="77777777" w:rsidR="00656E98" w:rsidRPr="00005B05" w:rsidRDefault="00BC7B6C" w:rsidP="00656E98">
      <w:pPr>
        <w:spacing w:after="120"/>
        <w:rPr>
          <w:rFonts w:asciiTheme="majorHAnsi" w:hAnsiTheme="majorHAnsi" w:cstheme="majorHAnsi"/>
          <w:szCs w:val="24"/>
        </w:rPr>
      </w:pPr>
      <w:r w:rsidRPr="00005B05">
        <w:rPr>
          <w:rFonts w:asciiTheme="majorHAnsi" w:hAnsiTheme="majorHAnsi" w:cstheme="majorHAnsi"/>
          <w:szCs w:val="24"/>
        </w:rPr>
        <w:t xml:space="preserve">Students will be evaluated based on progress and performance of assigned exercises transcriptions, studio performances, overall preparedness, and attendance. </w:t>
      </w:r>
    </w:p>
    <w:p w14:paraId="40DA9229" w14:textId="1F21D73B" w:rsidR="00656E98" w:rsidRPr="00005B05" w:rsidRDefault="00BC7B6C" w:rsidP="00E93C11">
      <w:pPr>
        <w:pStyle w:val="ListParagraph"/>
        <w:rPr>
          <w:rFonts w:asciiTheme="majorHAnsi" w:hAnsiTheme="majorHAnsi" w:cstheme="majorHAnsi"/>
        </w:rPr>
      </w:pPr>
      <w:r w:rsidRPr="00005B05">
        <w:rPr>
          <w:rFonts w:asciiTheme="majorHAnsi" w:hAnsiTheme="majorHAnsi" w:cstheme="majorHAnsi"/>
        </w:rPr>
        <w:t xml:space="preserve">Lesson Preparation 75% </w:t>
      </w:r>
    </w:p>
    <w:p w14:paraId="280102D2" w14:textId="77546089" w:rsidR="00E93C11" w:rsidRPr="00005B05" w:rsidRDefault="00BC7B6C" w:rsidP="00E93C11">
      <w:pPr>
        <w:pStyle w:val="ListParagraph"/>
        <w:rPr>
          <w:rFonts w:asciiTheme="majorHAnsi" w:hAnsiTheme="majorHAnsi" w:cstheme="majorHAnsi"/>
        </w:rPr>
      </w:pPr>
      <w:r w:rsidRPr="00005B05">
        <w:rPr>
          <w:rFonts w:asciiTheme="majorHAnsi" w:hAnsiTheme="majorHAnsi" w:cstheme="majorHAnsi"/>
        </w:rPr>
        <w:lastRenderedPageBreak/>
        <w:t>Attendance 25</w:t>
      </w:r>
      <w:r w:rsidR="00656E98" w:rsidRPr="00005B05">
        <w:rPr>
          <w:rFonts w:asciiTheme="majorHAnsi" w:hAnsiTheme="majorHAnsi" w:cstheme="majorHAnsi"/>
        </w:rPr>
        <w:t>%</w:t>
      </w:r>
    </w:p>
    <w:p w14:paraId="388C25BC" w14:textId="34D34AC6" w:rsidR="00656E98" w:rsidRPr="00005B05" w:rsidRDefault="00BC7B6C" w:rsidP="00656E98">
      <w:pPr>
        <w:spacing w:after="120"/>
        <w:rPr>
          <w:rFonts w:asciiTheme="majorHAnsi" w:hAnsiTheme="majorHAnsi" w:cstheme="majorHAnsi"/>
          <w:b/>
          <w:szCs w:val="24"/>
        </w:rPr>
      </w:pPr>
      <w:r w:rsidRPr="00005B05">
        <w:rPr>
          <w:rFonts w:asciiTheme="majorHAnsi" w:hAnsiTheme="majorHAnsi" w:cstheme="majorHAnsi"/>
          <w:b/>
          <w:szCs w:val="24"/>
        </w:rPr>
        <w:t>Attendance Policy</w:t>
      </w:r>
    </w:p>
    <w:p w14:paraId="04B8F164" w14:textId="55F36383" w:rsidR="00BC7B6C" w:rsidRPr="00894B32" w:rsidRDefault="00BC7B6C" w:rsidP="00656E98">
      <w:pPr>
        <w:spacing w:after="120"/>
        <w:rPr>
          <w:rFonts w:asciiTheme="majorHAnsi" w:hAnsiTheme="majorHAnsi" w:cstheme="majorHAnsi"/>
          <w:szCs w:val="24"/>
        </w:rPr>
      </w:pPr>
      <w:r w:rsidRPr="00005B05">
        <w:rPr>
          <w:rFonts w:asciiTheme="majorHAnsi" w:hAnsiTheme="majorHAnsi" w:cstheme="majorHAnsi"/>
          <w:szCs w:val="24"/>
        </w:rPr>
        <w:t xml:space="preserve">Attendance is required at all lessons. In case of illness, it is your responsibility to notify the instructor at least 24 hours in advance, via phone message 312-446-0062. </w:t>
      </w:r>
    </w:p>
    <w:p w14:paraId="6A50A8BE" w14:textId="77F2D5F3" w:rsidR="00656E98" w:rsidRPr="00005B05" w:rsidRDefault="00BC7B6C" w:rsidP="00656E98">
      <w:pPr>
        <w:spacing w:after="120"/>
        <w:rPr>
          <w:rFonts w:asciiTheme="majorHAnsi" w:hAnsiTheme="majorHAnsi" w:cstheme="majorHAnsi"/>
          <w:b/>
          <w:szCs w:val="24"/>
        </w:rPr>
      </w:pPr>
      <w:r w:rsidRPr="00005B05">
        <w:rPr>
          <w:rFonts w:asciiTheme="majorHAnsi" w:hAnsiTheme="majorHAnsi" w:cstheme="majorHAnsi"/>
          <w:b/>
          <w:szCs w:val="24"/>
        </w:rPr>
        <w:t>Senior Year</w:t>
      </w:r>
    </w:p>
    <w:p w14:paraId="3366765D" w14:textId="77777777" w:rsidR="00656E98" w:rsidRPr="00005B05" w:rsidRDefault="00BC7B6C" w:rsidP="00656E98">
      <w:pPr>
        <w:spacing w:after="120"/>
        <w:rPr>
          <w:rFonts w:asciiTheme="majorHAnsi" w:hAnsiTheme="majorHAnsi" w:cstheme="majorHAnsi"/>
          <w:i/>
          <w:szCs w:val="24"/>
        </w:rPr>
      </w:pPr>
      <w:r w:rsidRPr="00005B05">
        <w:rPr>
          <w:rFonts w:asciiTheme="majorHAnsi" w:hAnsiTheme="majorHAnsi" w:cstheme="majorHAnsi"/>
          <w:szCs w:val="24"/>
        </w:rPr>
        <w:t xml:space="preserve">Preparation for Senior Recital, advanced transcription, orchestral excerpts, graduate school advising trumpet playing in all styles and genres will be reviewed.  Tunes to be chosen by student and instructor. </w:t>
      </w:r>
    </w:p>
    <w:p w14:paraId="7CD7927E" w14:textId="77777777" w:rsidR="00656E98" w:rsidRPr="00005B05" w:rsidRDefault="00656E98" w:rsidP="00656E98">
      <w:pPr>
        <w:spacing w:after="120"/>
        <w:rPr>
          <w:rFonts w:asciiTheme="majorHAnsi" w:hAnsiTheme="majorHAnsi" w:cstheme="majorHAnsi"/>
          <w:b/>
          <w:szCs w:val="24"/>
        </w:rPr>
      </w:pPr>
    </w:p>
    <w:p w14:paraId="48B7A455" w14:textId="24651C17" w:rsidR="00656E98" w:rsidRPr="00005B05" w:rsidRDefault="00BC7B6C" w:rsidP="00656E98">
      <w:pPr>
        <w:spacing w:after="120"/>
        <w:rPr>
          <w:rFonts w:asciiTheme="majorHAnsi" w:hAnsiTheme="majorHAnsi" w:cstheme="majorHAnsi"/>
          <w:b/>
          <w:szCs w:val="24"/>
        </w:rPr>
      </w:pPr>
      <w:r w:rsidRPr="00005B05">
        <w:rPr>
          <w:rFonts w:asciiTheme="majorHAnsi" w:hAnsiTheme="majorHAnsi" w:cstheme="majorHAnsi"/>
          <w:b/>
          <w:szCs w:val="24"/>
          <w:u w:val="single"/>
        </w:rPr>
        <w:t>Materials:</w:t>
      </w:r>
      <w:r w:rsidRPr="00005B05">
        <w:rPr>
          <w:rFonts w:asciiTheme="majorHAnsi" w:hAnsiTheme="majorHAnsi" w:cstheme="majorHAnsi"/>
          <w:b/>
          <w:szCs w:val="24"/>
        </w:rPr>
        <w:t xml:space="preserve">  </w:t>
      </w:r>
      <w:r w:rsidRPr="00005B05">
        <w:rPr>
          <w:rFonts w:asciiTheme="majorHAnsi" w:hAnsiTheme="majorHAnsi" w:cstheme="majorHAnsi"/>
          <w:szCs w:val="24"/>
        </w:rPr>
        <w:t>Metronome (iP</w:t>
      </w:r>
      <w:r w:rsidR="00E93C11" w:rsidRPr="00005B05">
        <w:rPr>
          <w:rFonts w:asciiTheme="majorHAnsi" w:hAnsiTheme="majorHAnsi" w:cstheme="majorHAnsi"/>
          <w:szCs w:val="24"/>
        </w:rPr>
        <w:t>hone App), Digital recorder, iPa</w:t>
      </w:r>
      <w:r w:rsidRPr="00005B05">
        <w:rPr>
          <w:rFonts w:asciiTheme="majorHAnsi" w:hAnsiTheme="majorHAnsi" w:cstheme="majorHAnsi"/>
          <w:szCs w:val="24"/>
        </w:rPr>
        <w:t>d</w:t>
      </w:r>
    </w:p>
    <w:p w14:paraId="65FD4DA4" w14:textId="77777777" w:rsidR="00422986" w:rsidRPr="00005B05" w:rsidRDefault="00422986">
      <w:pPr>
        <w:spacing w:after="120"/>
        <w:rPr>
          <w:rFonts w:asciiTheme="majorHAnsi" w:hAnsiTheme="majorHAnsi" w:cstheme="majorHAnsi"/>
          <w:b/>
          <w:szCs w:val="24"/>
        </w:rPr>
      </w:pPr>
    </w:p>
    <w:p w14:paraId="2901BAF9" w14:textId="77777777" w:rsidR="002C76AB" w:rsidRPr="00005B05" w:rsidRDefault="00BC7B6C">
      <w:pPr>
        <w:spacing w:after="120"/>
        <w:rPr>
          <w:rFonts w:asciiTheme="majorHAnsi" w:hAnsiTheme="majorHAnsi" w:cstheme="majorHAnsi"/>
          <w:b/>
          <w:szCs w:val="24"/>
        </w:rPr>
      </w:pPr>
      <w:r w:rsidRPr="00005B05">
        <w:rPr>
          <w:rFonts w:asciiTheme="majorHAnsi" w:hAnsiTheme="majorHAnsi" w:cstheme="majorHAnsi"/>
          <w:b/>
          <w:szCs w:val="24"/>
        </w:rPr>
        <w:t>POLICIES:</w:t>
      </w:r>
    </w:p>
    <w:p w14:paraId="426EA48B" w14:textId="77777777" w:rsidR="002C76AB" w:rsidRPr="00005B05" w:rsidRDefault="00BC7B6C" w:rsidP="002C76AB">
      <w:pPr>
        <w:ind w:left="360"/>
        <w:rPr>
          <w:rFonts w:asciiTheme="majorHAnsi" w:hAnsiTheme="majorHAnsi" w:cstheme="majorHAnsi"/>
          <w:i/>
          <w:szCs w:val="24"/>
        </w:rPr>
      </w:pPr>
      <w:r w:rsidRPr="00005B05">
        <w:rPr>
          <w:rFonts w:asciiTheme="majorHAnsi" w:hAnsiTheme="majorHAnsi" w:cstheme="majorHAnsi"/>
          <w:b/>
          <w:i/>
          <w:szCs w:val="24"/>
        </w:rPr>
        <w:t>ATTENDANCE POLICY:</w:t>
      </w:r>
    </w:p>
    <w:p w14:paraId="29AB4A47" w14:textId="77777777" w:rsidR="002C76AB" w:rsidRPr="00005B05" w:rsidRDefault="00BC7B6C" w:rsidP="002C76AB">
      <w:pPr>
        <w:ind w:left="360"/>
        <w:rPr>
          <w:rFonts w:asciiTheme="majorHAnsi" w:hAnsiTheme="majorHAnsi" w:cstheme="majorHAnsi"/>
          <w:szCs w:val="24"/>
        </w:rPr>
      </w:pPr>
      <w:r w:rsidRPr="00005B05">
        <w:rPr>
          <w:rFonts w:asciiTheme="majorHAnsi" w:hAnsiTheme="majorHAnsi" w:cstheme="majorHAnsi"/>
          <w:szCs w:val="24"/>
        </w:rPr>
        <w:t xml:space="preserve">Attendance is required at all class meetings. In case of illness, it is your responsibility to notify the instructor in advance </w:t>
      </w:r>
      <w:r w:rsidR="00E97B13" w:rsidRPr="00005B05">
        <w:rPr>
          <w:rFonts w:asciiTheme="majorHAnsi" w:hAnsiTheme="majorHAnsi" w:cstheme="majorHAnsi"/>
          <w:szCs w:val="24"/>
        </w:rPr>
        <w:t>and find an appropriate sub for your chair</w:t>
      </w:r>
      <w:r w:rsidRPr="00005B05">
        <w:rPr>
          <w:rFonts w:asciiTheme="majorHAnsi" w:hAnsiTheme="majorHAnsi" w:cstheme="majorHAnsi"/>
          <w:szCs w:val="24"/>
        </w:rPr>
        <w:t xml:space="preserve">.  </w:t>
      </w:r>
      <w:r w:rsidR="00E97B13" w:rsidRPr="00005B05">
        <w:rPr>
          <w:rFonts w:asciiTheme="majorHAnsi" w:hAnsiTheme="majorHAnsi" w:cstheme="majorHAnsi"/>
          <w:szCs w:val="24"/>
        </w:rPr>
        <w:t xml:space="preserve">You are expected to see that your sub has all music and doubles.  </w:t>
      </w:r>
      <w:r w:rsidR="00F14F67" w:rsidRPr="00005B05">
        <w:rPr>
          <w:rFonts w:asciiTheme="majorHAnsi" w:hAnsiTheme="majorHAnsi" w:cstheme="majorHAnsi"/>
          <w:b/>
          <w:szCs w:val="24"/>
        </w:rPr>
        <w:t>Any four</w:t>
      </w:r>
      <w:r w:rsidRPr="00005B05">
        <w:rPr>
          <w:rFonts w:asciiTheme="majorHAnsi" w:hAnsiTheme="majorHAnsi" w:cstheme="majorHAnsi"/>
          <w:b/>
          <w:szCs w:val="24"/>
        </w:rPr>
        <w:t xml:space="preserve"> absences will result in the reduction of one letter grade.</w:t>
      </w:r>
      <w:r w:rsidRPr="00005B05">
        <w:rPr>
          <w:rFonts w:asciiTheme="majorHAnsi" w:hAnsiTheme="majorHAnsi" w:cstheme="majorHAnsi"/>
          <w:szCs w:val="24"/>
        </w:rPr>
        <w:t xml:space="preserve">  The instructor reserves the right to make adjustments to </w:t>
      </w:r>
      <w:r w:rsidR="00E97B13" w:rsidRPr="00005B05">
        <w:rPr>
          <w:rFonts w:asciiTheme="majorHAnsi" w:hAnsiTheme="majorHAnsi" w:cstheme="majorHAnsi"/>
          <w:szCs w:val="24"/>
        </w:rPr>
        <w:t xml:space="preserve">personnel as well as </w:t>
      </w:r>
      <w:r w:rsidRPr="00005B05">
        <w:rPr>
          <w:rFonts w:asciiTheme="majorHAnsi" w:hAnsiTheme="majorHAnsi" w:cstheme="majorHAnsi"/>
          <w:szCs w:val="24"/>
        </w:rPr>
        <w:t>the following percentages and assignments</w:t>
      </w:r>
      <w:r w:rsidR="00E97B13" w:rsidRPr="00005B05">
        <w:rPr>
          <w:rFonts w:asciiTheme="majorHAnsi" w:hAnsiTheme="majorHAnsi" w:cstheme="majorHAnsi"/>
          <w:szCs w:val="24"/>
        </w:rPr>
        <w:t>.  Any</w:t>
      </w:r>
      <w:r w:rsidRPr="00005B05">
        <w:rPr>
          <w:rFonts w:asciiTheme="majorHAnsi" w:hAnsiTheme="majorHAnsi" w:cstheme="majorHAnsi"/>
          <w:szCs w:val="24"/>
        </w:rPr>
        <w:t xml:space="preserve"> changes will be made clear in class.</w:t>
      </w:r>
    </w:p>
    <w:p w14:paraId="2B4D6135" w14:textId="77777777" w:rsidR="002C76AB" w:rsidRPr="00005B05" w:rsidRDefault="002C76AB" w:rsidP="002C76AB">
      <w:pPr>
        <w:rPr>
          <w:rFonts w:asciiTheme="majorHAnsi" w:hAnsiTheme="majorHAnsi" w:cstheme="majorHAnsi"/>
          <w:szCs w:val="24"/>
        </w:rPr>
      </w:pPr>
    </w:p>
    <w:p w14:paraId="5296F8CF"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ab/>
      </w:r>
      <w:r w:rsidR="00F14F67" w:rsidRPr="00005B05">
        <w:rPr>
          <w:rFonts w:asciiTheme="majorHAnsi" w:hAnsiTheme="majorHAnsi" w:cstheme="majorHAnsi"/>
          <w:szCs w:val="24"/>
        </w:rPr>
        <w:t>Daily rehearsals</w:t>
      </w:r>
      <w:r w:rsidR="00F14F67" w:rsidRPr="00005B05">
        <w:rPr>
          <w:rFonts w:asciiTheme="majorHAnsi" w:hAnsiTheme="majorHAnsi" w:cstheme="majorHAnsi"/>
          <w:szCs w:val="24"/>
        </w:rPr>
        <w:tab/>
      </w:r>
      <w:r w:rsidR="00F14F67" w:rsidRPr="00005B05">
        <w:rPr>
          <w:rFonts w:asciiTheme="majorHAnsi" w:hAnsiTheme="majorHAnsi" w:cstheme="majorHAnsi"/>
          <w:szCs w:val="24"/>
        </w:rPr>
        <w:tab/>
      </w:r>
      <w:r w:rsidR="00003AA6" w:rsidRPr="00005B05">
        <w:rPr>
          <w:rFonts w:asciiTheme="majorHAnsi" w:hAnsiTheme="majorHAnsi" w:cstheme="majorHAnsi"/>
          <w:szCs w:val="24"/>
        </w:rPr>
        <w:t xml:space="preserve"> </w:t>
      </w:r>
      <w:r w:rsidR="00003AA6" w:rsidRPr="00005B05">
        <w:rPr>
          <w:rFonts w:asciiTheme="majorHAnsi" w:hAnsiTheme="majorHAnsi" w:cstheme="majorHAnsi"/>
          <w:szCs w:val="24"/>
        </w:rPr>
        <w:tab/>
      </w:r>
      <w:r w:rsidRPr="00005B05">
        <w:rPr>
          <w:rFonts w:asciiTheme="majorHAnsi" w:hAnsiTheme="majorHAnsi" w:cstheme="majorHAnsi"/>
          <w:szCs w:val="24"/>
        </w:rPr>
        <w:t>35%</w:t>
      </w:r>
    </w:p>
    <w:p w14:paraId="04D3ECC7"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ab/>
      </w:r>
      <w:r w:rsidR="00F14F67" w:rsidRPr="00005B05">
        <w:rPr>
          <w:rFonts w:asciiTheme="majorHAnsi" w:hAnsiTheme="majorHAnsi" w:cstheme="majorHAnsi"/>
          <w:szCs w:val="24"/>
        </w:rPr>
        <w:t>Performances</w:t>
      </w:r>
      <w:r w:rsidR="00F14F67" w:rsidRPr="00005B05">
        <w:rPr>
          <w:rFonts w:asciiTheme="majorHAnsi" w:hAnsiTheme="majorHAnsi" w:cstheme="majorHAnsi"/>
          <w:szCs w:val="24"/>
        </w:rPr>
        <w:tab/>
        <w:t xml:space="preserve"> </w:t>
      </w:r>
      <w:r w:rsidR="00F14F67" w:rsidRPr="00005B05">
        <w:rPr>
          <w:rFonts w:asciiTheme="majorHAnsi" w:hAnsiTheme="majorHAnsi" w:cstheme="majorHAnsi"/>
          <w:szCs w:val="24"/>
        </w:rPr>
        <w:tab/>
      </w:r>
      <w:r w:rsidR="00F14F67" w:rsidRPr="00005B05">
        <w:rPr>
          <w:rFonts w:asciiTheme="majorHAnsi" w:hAnsiTheme="majorHAnsi" w:cstheme="majorHAnsi"/>
          <w:szCs w:val="24"/>
        </w:rPr>
        <w:tab/>
      </w:r>
      <w:r w:rsidR="00F14F67" w:rsidRPr="00005B05">
        <w:rPr>
          <w:rFonts w:asciiTheme="majorHAnsi" w:hAnsiTheme="majorHAnsi" w:cstheme="majorHAnsi"/>
          <w:szCs w:val="24"/>
        </w:rPr>
        <w:tab/>
        <w:t>35</w:t>
      </w:r>
      <w:r w:rsidRPr="00005B05">
        <w:rPr>
          <w:rFonts w:asciiTheme="majorHAnsi" w:hAnsiTheme="majorHAnsi" w:cstheme="majorHAnsi"/>
          <w:szCs w:val="24"/>
        </w:rPr>
        <w:t>%</w:t>
      </w:r>
    </w:p>
    <w:p w14:paraId="512F3E06" w14:textId="77777777" w:rsidR="002C76AB" w:rsidRPr="00005B05" w:rsidRDefault="00BC7B6C" w:rsidP="002C76AB">
      <w:pPr>
        <w:rPr>
          <w:rFonts w:asciiTheme="majorHAnsi" w:hAnsiTheme="majorHAnsi" w:cstheme="majorHAnsi"/>
          <w:szCs w:val="24"/>
        </w:rPr>
      </w:pPr>
      <w:r w:rsidRPr="00005B05">
        <w:rPr>
          <w:rFonts w:asciiTheme="majorHAnsi" w:hAnsiTheme="majorHAnsi" w:cstheme="majorHAnsi"/>
          <w:szCs w:val="24"/>
        </w:rPr>
        <w:tab/>
      </w:r>
      <w:r w:rsidR="00F14F67" w:rsidRPr="00005B05">
        <w:rPr>
          <w:rFonts w:asciiTheme="majorHAnsi" w:hAnsiTheme="majorHAnsi" w:cstheme="majorHAnsi"/>
          <w:szCs w:val="24"/>
        </w:rPr>
        <w:t>Progress</w:t>
      </w:r>
      <w:r w:rsidR="00F14F67" w:rsidRPr="00005B05">
        <w:rPr>
          <w:rFonts w:asciiTheme="majorHAnsi" w:hAnsiTheme="majorHAnsi" w:cstheme="majorHAnsi"/>
          <w:szCs w:val="24"/>
        </w:rPr>
        <w:tab/>
      </w:r>
      <w:r w:rsidR="00F14F67" w:rsidRPr="00005B05">
        <w:rPr>
          <w:rFonts w:asciiTheme="majorHAnsi" w:hAnsiTheme="majorHAnsi" w:cstheme="majorHAnsi"/>
          <w:szCs w:val="24"/>
        </w:rPr>
        <w:tab/>
      </w:r>
      <w:r w:rsidRPr="00005B05">
        <w:rPr>
          <w:rFonts w:asciiTheme="majorHAnsi" w:hAnsiTheme="majorHAnsi" w:cstheme="majorHAnsi"/>
          <w:szCs w:val="24"/>
        </w:rPr>
        <w:tab/>
      </w:r>
      <w:r w:rsidRPr="00005B05">
        <w:rPr>
          <w:rFonts w:asciiTheme="majorHAnsi" w:hAnsiTheme="majorHAnsi" w:cstheme="majorHAnsi"/>
          <w:szCs w:val="24"/>
        </w:rPr>
        <w:tab/>
      </w:r>
      <w:r w:rsidR="00F14F67" w:rsidRPr="00005B05">
        <w:rPr>
          <w:rFonts w:asciiTheme="majorHAnsi" w:hAnsiTheme="majorHAnsi" w:cstheme="majorHAnsi"/>
          <w:szCs w:val="24"/>
          <w:u w:val="single"/>
        </w:rPr>
        <w:t>3</w:t>
      </w:r>
      <w:r w:rsidRPr="00005B05">
        <w:rPr>
          <w:rFonts w:asciiTheme="majorHAnsi" w:hAnsiTheme="majorHAnsi" w:cstheme="majorHAnsi"/>
          <w:szCs w:val="24"/>
          <w:u w:val="single"/>
        </w:rPr>
        <w:t>0%</w:t>
      </w:r>
    </w:p>
    <w:p w14:paraId="1C6B3AB5" w14:textId="77777777" w:rsidR="00E97B13" w:rsidRPr="00005B05" w:rsidRDefault="00BC7B6C" w:rsidP="00E97B13">
      <w:pPr>
        <w:rPr>
          <w:rFonts w:asciiTheme="majorHAnsi" w:hAnsiTheme="majorHAnsi" w:cstheme="majorHAnsi"/>
          <w:szCs w:val="24"/>
        </w:rPr>
      </w:pPr>
      <w:r w:rsidRPr="00005B05">
        <w:rPr>
          <w:rFonts w:asciiTheme="majorHAnsi" w:hAnsiTheme="majorHAnsi" w:cstheme="majorHAnsi"/>
          <w:szCs w:val="24"/>
        </w:rPr>
        <w:tab/>
        <w:t xml:space="preserve">Grade Sub-Total         </w:t>
      </w:r>
      <w:r w:rsidRPr="00005B05">
        <w:rPr>
          <w:rFonts w:asciiTheme="majorHAnsi" w:hAnsiTheme="majorHAnsi" w:cstheme="majorHAnsi"/>
          <w:szCs w:val="24"/>
        </w:rPr>
        <w:tab/>
      </w:r>
      <w:r w:rsidRPr="00005B05">
        <w:rPr>
          <w:rFonts w:asciiTheme="majorHAnsi" w:hAnsiTheme="majorHAnsi" w:cstheme="majorHAnsi"/>
          <w:szCs w:val="24"/>
        </w:rPr>
        <w:tab/>
      </w:r>
      <w:r w:rsidRPr="00005B05">
        <w:rPr>
          <w:rFonts w:asciiTheme="majorHAnsi" w:hAnsiTheme="majorHAnsi" w:cstheme="majorHAnsi"/>
          <w:szCs w:val="24"/>
        </w:rPr>
        <w:tab/>
        <w:t>100%</w:t>
      </w:r>
    </w:p>
    <w:p w14:paraId="58B7F304" w14:textId="77777777" w:rsidR="00E97B13" w:rsidRPr="00005B05" w:rsidRDefault="00E97B13" w:rsidP="00E97B13">
      <w:pPr>
        <w:rPr>
          <w:rFonts w:asciiTheme="majorHAnsi" w:hAnsiTheme="majorHAnsi" w:cstheme="majorHAnsi"/>
          <w:szCs w:val="24"/>
        </w:rPr>
      </w:pPr>
    </w:p>
    <w:p w14:paraId="4F557310" w14:textId="77777777" w:rsidR="004C48A4" w:rsidRPr="00005B05" w:rsidRDefault="00BC7B6C">
      <w:pPr>
        <w:spacing w:after="120"/>
        <w:rPr>
          <w:rFonts w:asciiTheme="majorHAnsi" w:hAnsiTheme="majorHAnsi" w:cstheme="majorHAnsi"/>
          <w:szCs w:val="24"/>
        </w:rPr>
      </w:pPr>
      <w:r w:rsidRPr="00005B05">
        <w:rPr>
          <w:rFonts w:asciiTheme="majorHAnsi" w:hAnsiTheme="majorHAnsi" w:cstheme="majorHAnsi"/>
          <w:b/>
          <w:szCs w:val="24"/>
        </w:rPr>
        <w:t>OFFICE HOURS:</w:t>
      </w:r>
      <w:r w:rsidRPr="00005B05">
        <w:rPr>
          <w:rFonts w:asciiTheme="majorHAnsi" w:hAnsiTheme="majorHAnsi" w:cstheme="majorHAnsi"/>
          <w:szCs w:val="24"/>
        </w:rPr>
        <w:t xml:space="preserve">  For assistance outside of regular class time, I recommend you contact me via email listing your name, phone number, the topic of discussion, and available hours over a period of several days. I will respond with a time that we can meet or visit my office to make an appointment. </w:t>
      </w:r>
    </w:p>
    <w:p w14:paraId="1C2BFCC3" w14:textId="36F6AD38" w:rsidR="004C48A4" w:rsidRPr="00005B05" w:rsidRDefault="00BC7B6C" w:rsidP="002C76AB">
      <w:pPr>
        <w:spacing w:after="120"/>
        <w:rPr>
          <w:rFonts w:asciiTheme="majorHAnsi" w:hAnsiTheme="majorHAnsi" w:cstheme="majorHAnsi"/>
          <w:szCs w:val="24"/>
        </w:rPr>
      </w:pPr>
      <w:r w:rsidRPr="00005B05">
        <w:rPr>
          <w:rFonts w:asciiTheme="majorHAnsi" w:hAnsiTheme="majorHAnsi" w:cstheme="majorHAnsi"/>
          <w:b/>
          <w:szCs w:val="24"/>
        </w:rPr>
        <w:t xml:space="preserve">EMAIL:  </w:t>
      </w:r>
      <w:r w:rsidRPr="00005B05">
        <w:rPr>
          <w:rFonts w:asciiTheme="majorHAnsi" w:hAnsiTheme="majorHAnsi" w:cstheme="majorHAnsi"/>
          <w:szCs w:val="24"/>
        </w:rPr>
        <w:t xml:space="preserve">Email is a very efficient means for communicating information to all of you at once. Please be sure your </w:t>
      </w:r>
      <w:r w:rsidR="00894B32">
        <w:rPr>
          <w:rFonts w:asciiTheme="majorHAnsi" w:hAnsiTheme="majorHAnsi" w:cstheme="majorHAnsi"/>
          <w:szCs w:val="24"/>
        </w:rPr>
        <w:t xml:space="preserve">Eagle Net </w:t>
      </w:r>
      <w:r w:rsidRPr="00005B05">
        <w:rPr>
          <w:rFonts w:asciiTheme="majorHAnsi" w:hAnsiTheme="majorHAnsi" w:cstheme="majorHAnsi"/>
          <w:szCs w:val="24"/>
        </w:rPr>
        <w:t xml:space="preserve">email address is </w:t>
      </w:r>
      <w:r w:rsidR="00894B32">
        <w:rPr>
          <w:rFonts w:asciiTheme="majorHAnsi" w:hAnsiTheme="majorHAnsi" w:cstheme="majorHAnsi"/>
          <w:szCs w:val="24"/>
        </w:rPr>
        <w:t>working</w:t>
      </w:r>
      <w:r w:rsidRPr="00005B05">
        <w:rPr>
          <w:rFonts w:asciiTheme="majorHAnsi" w:hAnsiTheme="majorHAnsi" w:cstheme="majorHAnsi"/>
          <w:szCs w:val="24"/>
        </w:rPr>
        <w:t>.</w:t>
      </w:r>
    </w:p>
    <w:p w14:paraId="1B529C65" w14:textId="77777777" w:rsidR="00894B32" w:rsidRPr="00894B32" w:rsidRDefault="00894B32" w:rsidP="00894B32">
      <w:pPr>
        <w:autoSpaceDE w:val="0"/>
        <w:autoSpaceDN w:val="0"/>
        <w:adjustRightInd w:val="0"/>
        <w:spacing w:line="360" w:lineRule="auto"/>
        <w:rPr>
          <w:rFonts w:asciiTheme="majorHAnsi" w:hAnsiTheme="majorHAnsi"/>
          <w:b/>
          <w:color w:val="000000"/>
        </w:rPr>
      </w:pPr>
      <w:r w:rsidRPr="00894B32">
        <w:rPr>
          <w:rFonts w:asciiTheme="majorHAnsi" w:hAnsiTheme="majorHAnsi"/>
          <w:b/>
          <w:color w:val="000000"/>
        </w:rPr>
        <w:t>COVID-19 impact on attendance</w:t>
      </w:r>
    </w:p>
    <w:p w14:paraId="4B469E91" w14:textId="77777777" w:rsidR="00894B32" w:rsidRPr="00894B32" w:rsidRDefault="00894B32" w:rsidP="00894B32">
      <w:pPr>
        <w:autoSpaceDE w:val="0"/>
        <w:autoSpaceDN w:val="0"/>
        <w:adjustRightInd w:val="0"/>
        <w:spacing w:line="360" w:lineRule="auto"/>
        <w:rPr>
          <w:rFonts w:asciiTheme="majorHAnsi" w:hAnsiTheme="majorHAnsi"/>
          <w:color w:val="000000"/>
        </w:rPr>
      </w:pPr>
      <w:r w:rsidRPr="00894B32">
        <w:rPr>
          <w:rFonts w:asciiTheme="majorHAnsi" w:hAnsiTheme="majorHAnsi"/>
          <w:color w:val="000000"/>
        </w:rPr>
        <w:t>While attendance is expected as outlined above, it is important for all of us to be mindful of the health and safety of everyone in our community, especially given concerns about COVID-19. Please contact me if you are unable to attend class because you are ill, or unable to attend class due to a related issue regarding COVID-19. It is important that you communicate with me prior to being absent as to what may be preventing you from coming to class so I may make a decision about accommodating your request to be</w:t>
      </w:r>
    </w:p>
    <w:p w14:paraId="6F3DEC47" w14:textId="77777777" w:rsidR="00894B32" w:rsidRPr="00894B32" w:rsidRDefault="00894B32" w:rsidP="00894B32">
      <w:pPr>
        <w:autoSpaceDE w:val="0"/>
        <w:autoSpaceDN w:val="0"/>
        <w:adjustRightInd w:val="0"/>
        <w:spacing w:line="360" w:lineRule="auto"/>
        <w:rPr>
          <w:rFonts w:asciiTheme="majorHAnsi" w:hAnsiTheme="majorHAnsi"/>
          <w:color w:val="000000"/>
        </w:rPr>
      </w:pPr>
      <w:r w:rsidRPr="00894B32">
        <w:rPr>
          <w:rFonts w:asciiTheme="majorHAnsi" w:hAnsiTheme="majorHAnsi"/>
          <w:color w:val="000000"/>
        </w:rPr>
        <w:t>excused from class. If you are experiencing cough, shortness of breath or difficulty breathing, fever, or any of the other possible symptoms of COVID-19</w:t>
      </w:r>
    </w:p>
    <w:p w14:paraId="359E4433" w14:textId="77777777" w:rsidR="00894B32" w:rsidRPr="00894B32" w:rsidRDefault="00894B32" w:rsidP="00894B32">
      <w:pPr>
        <w:autoSpaceDE w:val="0"/>
        <w:autoSpaceDN w:val="0"/>
        <w:adjustRightInd w:val="0"/>
        <w:spacing w:line="360" w:lineRule="auto"/>
        <w:rPr>
          <w:rFonts w:asciiTheme="majorHAnsi" w:hAnsiTheme="majorHAnsi"/>
          <w:color w:val="810081"/>
        </w:rPr>
      </w:pPr>
      <w:r w:rsidRPr="00894B32">
        <w:rPr>
          <w:rFonts w:asciiTheme="majorHAnsi" w:hAnsiTheme="majorHAnsi"/>
          <w:color w:val="000000"/>
        </w:rPr>
        <w:lastRenderedPageBreak/>
        <w:t>(</w:t>
      </w:r>
      <w:r w:rsidRPr="00894B32">
        <w:rPr>
          <w:rFonts w:asciiTheme="majorHAnsi" w:hAnsiTheme="majorHAnsi"/>
          <w:color w:val="810081"/>
        </w:rPr>
        <w:t>https://www.cdc.gov/coronavirus/2019-ncov/symptomstesting/</w:t>
      </w:r>
    </w:p>
    <w:p w14:paraId="13AB1B4B" w14:textId="77777777" w:rsidR="00894B32" w:rsidRPr="00894B32" w:rsidRDefault="00894B32" w:rsidP="00894B32">
      <w:pPr>
        <w:autoSpaceDE w:val="0"/>
        <w:autoSpaceDN w:val="0"/>
        <w:adjustRightInd w:val="0"/>
        <w:spacing w:line="360" w:lineRule="auto"/>
        <w:rPr>
          <w:rFonts w:asciiTheme="majorHAnsi" w:hAnsiTheme="majorHAnsi"/>
          <w:color w:val="000000"/>
        </w:rPr>
      </w:pPr>
      <w:r w:rsidRPr="00894B32">
        <w:rPr>
          <w:rFonts w:asciiTheme="majorHAnsi" w:hAnsiTheme="majorHAnsi"/>
          <w:color w:val="810081"/>
        </w:rPr>
        <w:t>symptoms.html</w:t>
      </w:r>
      <w:r w:rsidRPr="00894B32">
        <w:rPr>
          <w:rFonts w:asciiTheme="majorHAnsi" w:hAnsiTheme="majorHAnsi"/>
          <w:color w:val="000000"/>
        </w:rPr>
        <w:t xml:space="preserve">) please seek medical attention from the Student Health and Wellness Center (940-565-2333 or </w:t>
      </w:r>
      <w:r w:rsidRPr="00894B32">
        <w:rPr>
          <w:rFonts w:asciiTheme="majorHAnsi" w:hAnsiTheme="majorHAnsi"/>
          <w:color w:val="810081"/>
        </w:rPr>
        <w:t>askSHWC@unt.edu</w:t>
      </w:r>
      <w:r w:rsidRPr="00894B32">
        <w:rPr>
          <w:rFonts w:asciiTheme="majorHAnsi" w:hAnsiTheme="majorHAnsi"/>
          <w:color w:val="000000"/>
        </w:rPr>
        <w:t>) or your health care provider. While</w:t>
      </w:r>
    </w:p>
    <w:p w14:paraId="2642B9A8" w14:textId="77777777" w:rsidR="00894B32" w:rsidRPr="00894B32" w:rsidRDefault="00894B32" w:rsidP="00894B32">
      <w:pPr>
        <w:autoSpaceDE w:val="0"/>
        <w:autoSpaceDN w:val="0"/>
        <w:adjustRightInd w:val="0"/>
        <w:spacing w:line="360" w:lineRule="auto"/>
        <w:rPr>
          <w:rFonts w:asciiTheme="majorHAnsi" w:hAnsiTheme="majorHAnsi"/>
          <w:color w:val="000000"/>
        </w:rPr>
      </w:pPr>
      <w:r w:rsidRPr="00894B32">
        <w:rPr>
          <w:rFonts w:asciiTheme="majorHAnsi" w:hAnsiTheme="majorHAnsi"/>
          <w:color w:val="000000"/>
        </w:rPr>
        <w:t>attendance is an important part of succeeding in this class, your own health, and those of others in the community, is more important.</w:t>
      </w:r>
    </w:p>
    <w:p w14:paraId="68D9185A" w14:textId="77777777" w:rsidR="00894B32" w:rsidRPr="000821C3" w:rsidRDefault="00894B32" w:rsidP="00894B32">
      <w:pPr>
        <w:tabs>
          <w:tab w:val="left" w:pos="-1440"/>
          <w:tab w:val="left" w:pos="-720"/>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360"/>
          <w:tab w:val="left" w:pos="10080"/>
        </w:tabs>
        <w:spacing w:line="240" w:lineRule="atLeast"/>
        <w:rPr>
          <w:rFonts w:asciiTheme="majorHAnsi" w:hAnsiTheme="majorHAnsi" w:cstheme="majorHAnsi"/>
          <w:szCs w:val="22"/>
        </w:rPr>
      </w:pPr>
    </w:p>
    <w:p w14:paraId="3F343D75"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t>ACADEMIC INTEGRITY</w:t>
      </w:r>
    </w:p>
    <w:p w14:paraId="522682F3"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10" w:history="1">
        <w:r w:rsidRPr="000821C3">
          <w:rPr>
            <w:rStyle w:val="Hyperlink"/>
            <w:rFonts w:asciiTheme="majorHAnsi" w:hAnsiTheme="majorHAnsi" w:cstheme="majorHAnsi"/>
          </w:rPr>
          <w:t>Academic Integrity</w:t>
        </w:r>
      </w:hyperlink>
    </w:p>
    <w:p w14:paraId="2A7A8F20"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11" w:history="1">
        <w:r w:rsidRPr="000821C3">
          <w:rPr>
            <w:rStyle w:val="Hyperlink"/>
            <w:rFonts w:asciiTheme="majorHAnsi" w:hAnsiTheme="majorHAnsi" w:cstheme="majorHAnsi"/>
          </w:rPr>
          <w:t>https://policy.unt.edu/policy/06-003</w:t>
        </w:r>
      </w:hyperlink>
    </w:p>
    <w:p w14:paraId="3AD19937" w14:textId="77777777" w:rsidR="000821C3" w:rsidRPr="000821C3" w:rsidRDefault="000821C3" w:rsidP="000821C3">
      <w:pPr>
        <w:rPr>
          <w:rFonts w:asciiTheme="majorHAnsi" w:hAnsiTheme="majorHAnsi" w:cstheme="majorHAnsi"/>
        </w:rPr>
      </w:pPr>
    </w:p>
    <w:p w14:paraId="15EF9D9D"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t>STUDENT BEHAVIOR </w:t>
      </w:r>
    </w:p>
    <w:p w14:paraId="247E4037"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12" w:history="1">
        <w:r w:rsidRPr="000821C3">
          <w:rPr>
            <w:rStyle w:val="Hyperlink"/>
            <w:rFonts w:asciiTheme="majorHAnsi" w:hAnsiTheme="majorHAnsi" w:cstheme="majorHAnsi"/>
          </w:rPr>
          <w:t>Student Code of Conduct</w:t>
        </w:r>
      </w:hyperlink>
      <w:r w:rsidRPr="000821C3">
        <w:rPr>
          <w:rFonts w:asciiTheme="majorHAnsi" w:hAnsiTheme="majorHAnsi" w:cstheme="majorHAnsi"/>
        </w:rPr>
        <w:t xml:space="preserve"> </w:t>
      </w:r>
    </w:p>
    <w:p w14:paraId="1A724FF4"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13" w:history="1">
        <w:r w:rsidRPr="000821C3">
          <w:rPr>
            <w:rStyle w:val="Hyperlink"/>
            <w:rFonts w:asciiTheme="majorHAnsi" w:hAnsiTheme="majorHAnsi" w:cstheme="majorHAnsi"/>
          </w:rPr>
          <w:t>https://deanofstudents.unt.edu/conduct</w:t>
        </w:r>
      </w:hyperlink>
    </w:p>
    <w:p w14:paraId="2E72128B" w14:textId="77777777" w:rsidR="000821C3" w:rsidRPr="000821C3" w:rsidRDefault="000821C3" w:rsidP="000821C3">
      <w:pPr>
        <w:rPr>
          <w:rFonts w:asciiTheme="majorHAnsi" w:hAnsiTheme="majorHAnsi" w:cstheme="majorHAnsi"/>
        </w:rPr>
      </w:pPr>
    </w:p>
    <w:p w14:paraId="693E1C3C"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t>ACCESS TO INFORMATION – EAGLE CONNECT </w:t>
      </w:r>
    </w:p>
    <w:p w14:paraId="0ECE1D6A"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Your access point for business and academic services at UNT occurs at </w:t>
      </w:r>
      <w:hyperlink r:id="rId14" w:history="1">
        <w:r w:rsidRPr="000821C3">
          <w:rPr>
            <w:rStyle w:val="Hyperlink"/>
            <w:rFonts w:asciiTheme="majorHAnsi" w:hAnsiTheme="majorHAnsi" w:cstheme="majorHAnsi"/>
          </w:rPr>
          <w:t>my.unt.edu</w:t>
        </w:r>
      </w:hyperlink>
      <w:r w:rsidRPr="000821C3">
        <w:rPr>
          <w:rFonts w:asciiTheme="majorHAnsi" w:hAnsiTheme="majorHAnsi" w:cstheme="majorHAnsi"/>
        </w:rPr>
        <w:t xml:space="preserve">. All official communication from the university will be delivered to your Eagle Connect account.  For more information, please visit the website that explains Eagle Connect.  </w:t>
      </w:r>
    </w:p>
    <w:p w14:paraId="144B2967"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15" w:history="1">
        <w:r w:rsidRPr="000821C3">
          <w:rPr>
            <w:rStyle w:val="Hyperlink"/>
            <w:rFonts w:asciiTheme="majorHAnsi" w:hAnsiTheme="majorHAnsi" w:cstheme="majorHAnsi"/>
          </w:rPr>
          <w:t>Eagle Connect</w:t>
        </w:r>
      </w:hyperlink>
    </w:p>
    <w:p w14:paraId="2280093F"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LINK:   </w:t>
      </w:r>
      <w:hyperlink r:id="rId16" w:history="1">
        <w:r w:rsidRPr="000821C3">
          <w:rPr>
            <w:rStyle w:val="Hyperlink"/>
            <w:rFonts w:asciiTheme="majorHAnsi" w:hAnsiTheme="majorHAnsi" w:cstheme="majorHAnsi"/>
          </w:rPr>
          <w:t>eagleconnect.unt.edu/</w:t>
        </w:r>
      </w:hyperlink>
      <w:r w:rsidRPr="000821C3">
        <w:rPr>
          <w:rFonts w:asciiTheme="majorHAnsi" w:hAnsiTheme="majorHAnsi" w:cstheme="majorHAnsi"/>
        </w:rPr>
        <w:t> </w:t>
      </w:r>
    </w:p>
    <w:p w14:paraId="24EF6B8A" w14:textId="77777777" w:rsidR="000821C3" w:rsidRPr="000821C3" w:rsidRDefault="000821C3" w:rsidP="000821C3">
      <w:pPr>
        <w:rPr>
          <w:rFonts w:asciiTheme="majorHAnsi" w:hAnsiTheme="majorHAnsi" w:cstheme="majorHAnsi"/>
        </w:rPr>
      </w:pPr>
    </w:p>
    <w:p w14:paraId="0FFD42B6"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t>ODA STATEMENT </w:t>
      </w:r>
    </w:p>
    <w:p w14:paraId="01F4EEBA"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17" w:history="1">
        <w:r w:rsidRPr="000821C3">
          <w:rPr>
            <w:rStyle w:val="Hyperlink"/>
            <w:rFonts w:asciiTheme="majorHAnsi" w:hAnsiTheme="majorHAnsi" w:cstheme="majorHAnsi"/>
          </w:rPr>
          <w:t>ODA</w:t>
        </w:r>
      </w:hyperlink>
    </w:p>
    <w:p w14:paraId="2C77084C"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18" w:history="1">
        <w:r w:rsidRPr="000821C3">
          <w:rPr>
            <w:rStyle w:val="Hyperlink"/>
            <w:rFonts w:asciiTheme="majorHAnsi" w:hAnsiTheme="majorHAnsi" w:cstheme="majorHAnsi"/>
          </w:rPr>
          <w:t>disability.unt.edu</w:t>
        </w:r>
      </w:hyperlink>
      <w:r w:rsidRPr="000821C3">
        <w:rPr>
          <w:rFonts w:asciiTheme="majorHAnsi" w:hAnsiTheme="majorHAnsi" w:cstheme="majorHAnsi"/>
        </w:rPr>
        <w:t>. (Phone: (940) 565-4323)</w:t>
      </w:r>
    </w:p>
    <w:p w14:paraId="6D862453" w14:textId="77777777" w:rsidR="000821C3" w:rsidRPr="000821C3" w:rsidRDefault="000821C3" w:rsidP="000821C3">
      <w:pPr>
        <w:rPr>
          <w:rFonts w:asciiTheme="majorHAnsi" w:hAnsiTheme="majorHAnsi" w:cstheme="majorHAnsi"/>
        </w:rPr>
      </w:pPr>
    </w:p>
    <w:p w14:paraId="4E2C7764"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DIVERSITY AND BELONGING</w:t>
      </w:r>
    </w:p>
    <w:p w14:paraId="1AED1F42"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19" w:history="1">
        <w:r w:rsidRPr="000821C3">
          <w:rPr>
            <w:rStyle w:val="Hyperlink"/>
            <w:rFonts w:asciiTheme="majorHAnsi" w:hAnsiTheme="majorHAnsi" w:cstheme="majorHAnsi"/>
          </w:rPr>
          <w:t>Diversity and Inclusion</w:t>
        </w:r>
      </w:hyperlink>
    </w:p>
    <w:p w14:paraId="15D4D7FC"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20" w:history="1">
        <w:r w:rsidRPr="000821C3">
          <w:rPr>
            <w:rStyle w:val="Hyperlink"/>
            <w:rFonts w:asciiTheme="majorHAnsi" w:hAnsiTheme="majorHAnsi" w:cstheme="majorHAnsi"/>
          </w:rPr>
          <w:t>https://idea.unt.edu/diversity-inclusion</w:t>
        </w:r>
      </w:hyperlink>
    </w:p>
    <w:p w14:paraId="216E8A15" w14:textId="77777777" w:rsidR="000821C3" w:rsidRPr="000821C3" w:rsidRDefault="000821C3" w:rsidP="000821C3">
      <w:pPr>
        <w:rPr>
          <w:rFonts w:asciiTheme="majorHAnsi" w:hAnsiTheme="majorHAnsi" w:cstheme="majorHAnsi"/>
        </w:rPr>
      </w:pPr>
    </w:p>
    <w:p w14:paraId="28B40F90"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Health and Safety Information</w:t>
      </w:r>
    </w:p>
    <w:p w14:paraId="1EC5C92D"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Students can access information about health and safety at:  </w:t>
      </w:r>
      <w:hyperlink r:id="rId21" w:tooltip="https://music.unt.edu/student-health-and-wellness" w:history="1">
        <w:r w:rsidRPr="000821C3">
          <w:rPr>
            <w:rStyle w:val="Hyperlink"/>
            <w:rFonts w:asciiTheme="majorHAnsi" w:hAnsiTheme="majorHAnsi" w:cstheme="majorHAnsi"/>
            <w:color w:val="0563C1"/>
          </w:rPr>
          <w:t>https://music.unt.edu/student-health-and-wellness</w:t>
        </w:r>
      </w:hyperlink>
    </w:p>
    <w:p w14:paraId="24C3903A" w14:textId="77777777" w:rsidR="000821C3" w:rsidRPr="000821C3" w:rsidRDefault="000821C3" w:rsidP="000821C3">
      <w:pPr>
        <w:rPr>
          <w:rFonts w:asciiTheme="majorHAnsi" w:hAnsiTheme="majorHAnsi" w:cstheme="majorHAnsi"/>
        </w:rPr>
      </w:pPr>
    </w:p>
    <w:p w14:paraId="7D80C27B" w14:textId="77777777" w:rsidR="000821C3" w:rsidRPr="000821C3" w:rsidRDefault="000821C3" w:rsidP="000821C3">
      <w:pPr>
        <w:rPr>
          <w:rFonts w:asciiTheme="majorHAnsi" w:hAnsiTheme="majorHAnsi" w:cstheme="majorHAnsi"/>
          <w:b/>
          <w:bCs/>
        </w:rPr>
      </w:pPr>
    </w:p>
    <w:p w14:paraId="4FB1D87A"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Registration Information for Students</w:t>
      </w:r>
    </w:p>
    <w:p w14:paraId="74CA9A75"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22" w:history="1">
        <w:r w:rsidRPr="000821C3">
          <w:rPr>
            <w:rStyle w:val="Hyperlink"/>
            <w:rFonts w:asciiTheme="majorHAnsi" w:hAnsiTheme="majorHAnsi" w:cstheme="majorHAnsi"/>
          </w:rPr>
          <w:t>Registration Information</w:t>
        </w:r>
      </w:hyperlink>
    </w:p>
    <w:p w14:paraId="1B94680D"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23" w:history="1">
        <w:r w:rsidRPr="000821C3">
          <w:rPr>
            <w:rStyle w:val="Hyperlink"/>
            <w:rFonts w:asciiTheme="majorHAnsi" w:hAnsiTheme="majorHAnsi" w:cstheme="majorHAnsi"/>
          </w:rPr>
          <w:t>https://registrar.unt.edu/students</w:t>
        </w:r>
      </w:hyperlink>
    </w:p>
    <w:p w14:paraId="276883C8" w14:textId="77777777" w:rsidR="000821C3" w:rsidRPr="000821C3" w:rsidRDefault="000821C3" w:rsidP="000821C3">
      <w:pPr>
        <w:rPr>
          <w:rFonts w:asciiTheme="majorHAnsi" w:hAnsiTheme="majorHAnsi" w:cstheme="majorHAnsi"/>
        </w:rPr>
      </w:pPr>
    </w:p>
    <w:p w14:paraId="6F9446F3"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Academic Calendar, Fall 2023</w:t>
      </w:r>
    </w:p>
    <w:p w14:paraId="2672DA6E"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 xml:space="preserve">See:  </w:t>
      </w:r>
      <w:hyperlink r:id="rId24" w:history="1">
        <w:r w:rsidRPr="000821C3">
          <w:rPr>
            <w:rStyle w:val="Hyperlink"/>
            <w:rFonts w:asciiTheme="majorHAnsi" w:hAnsiTheme="majorHAnsi" w:cstheme="majorHAnsi"/>
            <w:bCs/>
          </w:rPr>
          <w:t>Fall 2023 Academic Calendar</w:t>
        </w:r>
      </w:hyperlink>
      <w:r w:rsidRPr="000821C3">
        <w:rPr>
          <w:rFonts w:asciiTheme="majorHAnsi" w:hAnsiTheme="majorHAnsi" w:cstheme="majorHAnsi"/>
          <w:bCs/>
        </w:rPr>
        <w:t xml:space="preserve"> </w:t>
      </w:r>
    </w:p>
    <w:p w14:paraId="1F327512"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25" w:history="1">
        <w:r w:rsidRPr="000821C3">
          <w:rPr>
            <w:rStyle w:val="Hyperlink"/>
            <w:rFonts w:asciiTheme="majorHAnsi" w:hAnsiTheme="majorHAnsi" w:cstheme="majorHAnsi"/>
          </w:rPr>
          <w:t>https://registrar.unt.edu/registration/fall-registration-guide</w:t>
        </w:r>
      </w:hyperlink>
      <w:r w:rsidRPr="000821C3">
        <w:rPr>
          <w:rFonts w:asciiTheme="majorHAnsi" w:hAnsiTheme="majorHAnsi" w:cstheme="majorHAnsi"/>
        </w:rPr>
        <w:t xml:space="preserve"> </w:t>
      </w:r>
    </w:p>
    <w:p w14:paraId="6DC1F579" w14:textId="77777777" w:rsidR="000821C3" w:rsidRPr="000821C3" w:rsidRDefault="000821C3" w:rsidP="000821C3">
      <w:pPr>
        <w:rPr>
          <w:rFonts w:asciiTheme="majorHAnsi" w:hAnsiTheme="majorHAnsi" w:cstheme="majorHAnsi"/>
        </w:rPr>
      </w:pPr>
    </w:p>
    <w:p w14:paraId="44F31D2A"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Final Exam Schedule, Fall 2023</w:t>
      </w:r>
    </w:p>
    <w:p w14:paraId="3DB2B7FD"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See above</w:t>
      </w:r>
    </w:p>
    <w:p w14:paraId="0C4935B0" w14:textId="77777777" w:rsidR="000821C3" w:rsidRPr="000821C3" w:rsidRDefault="000821C3" w:rsidP="000821C3">
      <w:pPr>
        <w:rPr>
          <w:rFonts w:asciiTheme="majorHAnsi" w:hAnsiTheme="majorHAnsi" w:cstheme="majorHAnsi"/>
          <w:b/>
          <w:bCs/>
        </w:rPr>
      </w:pPr>
    </w:p>
    <w:p w14:paraId="6F9D4D11"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lastRenderedPageBreak/>
        <w:t>Financial Aid and Satisfactory Academic Progress</w:t>
      </w:r>
    </w:p>
    <w:p w14:paraId="00A284DC" w14:textId="77777777" w:rsidR="000821C3" w:rsidRPr="000821C3" w:rsidRDefault="000821C3" w:rsidP="000821C3">
      <w:pPr>
        <w:rPr>
          <w:rFonts w:asciiTheme="majorHAnsi" w:hAnsiTheme="majorHAnsi" w:cstheme="majorHAnsi"/>
          <w:u w:val="single"/>
        </w:rPr>
      </w:pPr>
    </w:p>
    <w:p w14:paraId="75CF8CD0" w14:textId="77777777" w:rsidR="000821C3" w:rsidRPr="000821C3" w:rsidRDefault="000821C3" w:rsidP="000821C3">
      <w:pPr>
        <w:rPr>
          <w:rFonts w:asciiTheme="majorHAnsi" w:hAnsiTheme="majorHAnsi" w:cstheme="majorHAnsi"/>
        </w:rPr>
      </w:pPr>
      <w:r w:rsidRPr="000821C3">
        <w:rPr>
          <w:rFonts w:asciiTheme="majorHAnsi" w:hAnsiTheme="majorHAnsi" w:cstheme="majorHAnsi"/>
          <w:u w:val="single"/>
        </w:rPr>
        <w:t>Undergraduates</w:t>
      </w:r>
    </w:p>
    <w:p w14:paraId="3659FDCD"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26" w:history="1">
        <w:r w:rsidRPr="000821C3">
          <w:rPr>
            <w:rStyle w:val="Hyperlink"/>
            <w:rFonts w:asciiTheme="majorHAnsi" w:hAnsiTheme="majorHAnsi" w:cstheme="majorHAnsi"/>
          </w:rPr>
          <w:t>Financial Aid</w:t>
        </w:r>
      </w:hyperlink>
    </w:p>
    <w:p w14:paraId="356A789D"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27" w:history="1">
        <w:r w:rsidRPr="000821C3">
          <w:rPr>
            <w:rStyle w:val="Hyperlink"/>
            <w:rFonts w:asciiTheme="majorHAnsi" w:hAnsiTheme="majorHAnsi" w:cstheme="majorHAnsi"/>
          </w:rPr>
          <w:t>http://financialaid.unt.edu/sap</w:t>
        </w:r>
      </w:hyperlink>
    </w:p>
    <w:p w14:paraId="50A20264"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w:t>
      </w:r>
    </w:p>
    <w:p w14:paraId="72428A9F" w14:textId="77777777" w:rsidR="000821C3" w:rsidRPr="000821C3" w:rsidRDefault="000821C3" w:rsidP="000821C3">
      <w:pPr>
        <w:rPr>
          <w:rFonts w:asciiTheme="majorHAnsi" w:hAnsiTheme="majorHAnsi" w:cstheme="majorHAnsi"/>
        </w:rPr>
      </w:pPr>
      <w:r w:rsidRPr="000821C3">
        <w:rPr>
          <w:rFonts w:asciiTheme="majorHAnsi" w:hAnsiTheme="majorHAnsi" w:cstheme="majorHAnsi"/>
          <w:u w:val="single"/>
        </w:rPr>
        <w:t>Graduates</w:t>
      </w:r>
    </w:p>
    <w:p w14:paraId="7DCCDCDC"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28" w:history="1">
        <w:r w:rsidRPr="000821C3">
          <w:rPr>
            <w:rStyle w:val="Hyperlink"/>
            <w:rFonts w:asciiTheme="majorHAnsi" w:hAnsiTheme="majorHAnsi" w:cstheme="majorHAnsi"/>
          </w:rPr>
          <w:t>Financial Aid</w:t>
        </w:r>
      </w:hyperlink>
    </w:p>
    <w:p w14:paraId="3741E1BA"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29" w:history="1">
        <w:r w:rsidRPr="000821C3">
          <w:rPr>
            <w:rStyle w:val="Hyperlink"/>
            <w:rFonts w:asciiTheme="majorHAnsi" w:hAnsiTheme="majorHAnsi" w:cstheme="majorHAnsi"/>
          </w:rPr>
          <w:t>http://financialaid.unt.edu/sap</w:t>
        </w:r>
      </w:hyperlink>
    </w:p>
    <w:p w14:paraId="757D7582" w14:textId="77777777" w:rsidR="000821C3" w:rsidRPr="000821C3" w:rsidRDefault="000821C3" w:rsidP="000821C3">
      <w:pPr>
        <w:rPr>
          <w:rFonts w:asciiTheme="majorHAnsi" w:hAnsiTheme="majorHAnsi" w:cstheme="majorHAnsi"/>
        </w:rPr>
      </w:pPr>
    </w:p>
    <w:p w14:paraId="6911ED5E" w14:textId="77777777" w:rsidR="000821C3" w:rsidRPr="000821C3" w:rsidRDefault="000821C3" w:rsidP="000821C3">
      <w:pPr>
        <w:rPr>
          <w:rFonts w:asciiTheme="majorHAnsi" w:hAnsiTheme="majorHAnsi" w:cstheme="majorHAnsi"/>
        </w:rPr>
      </w:pPr>
      <w:r w:rsidRPr="000821C3">
        <w:rPr>
          <w:rFonts w:asciiTheme="majorHAnsi" w:hAnsiTheme="majorHAnsi" w:cstheme="majorHAnsi"/>
          <w:b/>
          <w:bCs/>
        </w:rPr>
        <w:t>RETENTION OF STUDENT RECORDS </w:t>
      </w:r>
    </w:p>
    <w:p w14:paraId="6FCC13C6"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30" w:history="1">
        <w:r w:rsidRPr="000821C3">
          <w:rPr>
            <w:rStyle w:val="Hyperlink"/>
            <w:rFonts w:asciiTheme="majorHAnsi" w:hAnsiTheme="majorHAnsi" w:cstheme="majorHAnsi"/>
          </w:rPr>
          <w:t>FERPA</w:t>
        </w:r>
      </w:hyperlink>
    </w:p>
    <w:p w14:paraId="031F90F7"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Link: </w:t>
      </w:r>
      <w:hyperlink r:id="rId31" w:history="1">
        <w:r w:rsidRPr="000821C3">
          <w:rPr>
            <w:rStyle w:val="Hyperlink"/>
            <w:rFonts w:asciiTheme="majorHAnsi" w:hAnsiTheme="majorHAnsi" w:cstheme="majorHAnsi"/>
          </w:rPr>
          <w:t>http://ferpa.unt.edu/</w:t>
        </w:r>
      </w:hyperlink>
    </w:p>
    <w:p w14:paraId="6D08F4EC" w14:textId="77777777" w:rsidR="000821C3" w:rsidRPr="000821C3" w:rsidRDefault="000821C3" w:rsidP="000821C3">
      <w:pPr>
        <w:rPr>
          <w:rFonts w:asciiTheme="majorHAnsi" w:hAnsiTheme="majorHAnsi" w:cstheme="majorHAnsi"/>
        </w:rPr>
      </w:pPr>
    </w:p>
    <w:p w14:paraId="0BA8ED7D"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COUNSELING AND TESTING</w:t>
      </w:r>
    </w:p>
    <w:p w14:paraId="6AAB803E"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 xml:space="preserve">See: </w:t>
      </w:r>
      <w:hyperlink r:id="rId32" w:history="1">
        <w:r w:rsidRPr="000821C3">
          <w:rPr>
            <w:rStyle w:val="Hyperlink"/>
            <w:rFonts w:asciiTheme="majorHAnsi" w:hAnsiTheme="majorHAnsi" w:cstheme="majorHAnsi"/>
            <w:bCs/>
          </w:rPr>
          <w:t>Counseling and Testing</w:t>
        </w:r>
      </w:hyperlink>
    </w:p>
    <w:p w14:paraId="5063AE54"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rPr>
        <w:t xml:space="preserve">Link:  </w:t>
      </w:r>
      <w:hyperlink r:id="rId33" w:history="1">
        <w:r w:rsidRPr="000821C3">
          <w:rPr>
            <w:rStyle w:val="Hyperlink"/>
            <w:rFonts w:asciiTheme="majorHAnsi" w:hAnsiTheme="majorHAnsi" w:cstheme="majorHAnsi"/>
            <w:bCs/>
          </w:rPr>
          <w:t>http://studentaffairs.unt.edu/counseling-and-testing-services</w:t>
        </w:r>
      </w:hyperlink>
      <w:r w:rsidRPr="000821C3">
        <w:rPr>
          <w:rFonts w:asciiTheme="majorHAnsi" w:hAnsiTheme="majorHAnsi" w:cstheme="majorHAnsi"/>
          <w:bCs/>
        </w:rPr>
        <w:t xml:space="preserve">.  </w:t>
      </w:r>
    </w:p>
    <w:p w14:paraId="1B23A442" w14:textId="77777777" w:rsidR="000821C3" w:rsidRPr="000821C3" w:rsidRDefault="000821C3" w:rsidP="000821C3">
      <w:pPr>
        <w:rPr>
          <w:rFonts w:asciiTheme="majorHAnsi" w:hAnsiTheme="majorHAnsi" w:cstheme="majorHAnsi"/>
          <w:bCs/>
        </w:rPr>
      </w:pPr>
    </w:p>
    <w:p w14:paraId="4161465A"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 xml:space="preserve">For more information on mental health issues, please visit:  </w:t>
      </w:r>
    </w:p>
    <w:p w14:paraId="4BD4C462"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 xml:space="preserve">See:  </w:t>
      </w:r>
      <w:hyperlink r:id="rId34" w:history="1">
        <w:r w:rsidRPr="000821C3">
          <w:rPr>
            <w:rStyle w:val="Hyperlink"/>
            <w:rFonts w:asciiTheme="majorHAnsi" w:hAnsiTheme="majorHAnsi" w:cstheme="majorHAnsi"/>
            <w:bCs/>
          </w:rPr>
          <w:t>Mental Health Issues</w:t>
        </w:r>
      </w:hyperlink>
    </w:p>
    <w:p w14:paraId="3C7ECDB3"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 xml:space="preserve">Link:  </w:t>
      </w:r>
      <w:hyperlink r:id="rId35" w:history="1">
        <w:r w:rsidRPr="000821C3">
          <w:rPr>
            <w:rStyle w:val="Hyperlink"/>
            <w:rFonts w:asciiTheme="majorHAnsi" w:hAnsiTheme="majorHAnsi" w:cstheme="majorHAnsi"/>
            <w:bCs/>
          </w:rPr>
          <w:t>https://speakout.unt.edu</w:t>
        </w:r>
      </w:hyperlink>
      <w:r w:rsidRPr="000821C3">
        <w:rPr>
          <w:rFonts w:asciiTheme="majorHAnsi" w:hAnsiTheme="majorHAnsi" w:cstheme="majorHAnsi"/>
          <w:bCs/>
        </w:rPr>
        <w:t>.</w:t>
      </w:r>
    </w:p>
    <w:p w14:paraId="67A62DA8" w14:textId="77777777" w:rsidR="000821C3" w:rsidRPr="000821C3" w:rsidRDefault="000821C3" w:rsidP="000821C3">
      <w:pPr>
        <w:rPr>
          <w:rFonts w:asciiTheme="majorHAnsi" w:hAnsiTheme="majorHAnsi" w:cstheme="majorHAnsi"/>
          <w:bCs/>
        </w:rPr>
      </w:pPr>
    </w:p>
    <w:p w14:paraId="6D3279DE"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The counselor for music students is:</w:t>
      </w:r>
    </w:p>
    <w:p w14:paraId="447A32CF"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Myriam Reynolds</w:t>
      </w:r>
    </w:p>
    <w:p w14:paraId="1EFBFE1A"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Chestnut Hall, Suite 311</w:t>
      </w:r>
    </w:p>
    <w:p w14:paraId="444FE930" w14:textId="77777777" w:rsidR="000821C3" w:rsidRPr="000821C3" w:rsidRDefault="000821C3" w:rsidP="000821C3">
      <w:pPr>
        <w:rPr>
          <w:rFonts w:asciiTheme="majorHAnsi" w:hAnsiTheme="majorHAnsi" w:cstheme="majorHAnsi"/>
          <w:bCs/>
        </w:rPr>
      </w:pPr>
      <w:r w:rsidRPr="000821C3">
        <w:rPr>
          <w:rFonts w:asciiTheme="majorHAnsi" w:hAnsiTheme="majorHAnsi" w:cstheme="majorHAnsi"/>
          <w:bCs/>
        </w:rPr>
        <w:t>(940) 565-2741</w:t>
      </w:r>
    </w:p>
    <w:p w14:paraId="48B1A3B0" w14:textId="77777777" w:rsidR="000821C3" w:rsidRPr="000821C3" w:rsidRDefault="000821C3" w:rsidP="000821C3">
      <w:pPr>
        <w:rPr>
          <w:rFonts w:asciiTheme="majorHAnsi" w:hAnsiTheme="majorHAnsi" w:cstheme="majorHAnsi"/>
          <w:bCs/>
        </w:rPr>
      </w:pPr>
      <w:hyperlink r:id="rId36" w:history="1">
        <w:r w:rsidRPr="000821C3">
          <w:rPr>
            <w:rStyle w:val="Hyperlink"/>
            <w:rFonts w:asciiTheme="majorHAnsi" w:hAnsiTheme="majorHAnsi" w:cstheme="majorHAnsi"/>
            <w:bCs/>
          </w:rPr>
          <w:t>Myriam.reynolds@unt.edu</w:t>
        </w:r>
      </w:hyperlink>
    </w:p>
    <w:p w14:paraId="61E17B31" w14:textId="77777777" w:rsidR="000821C3" w:rsidRPr="000821C3" w:rsidRDefault="000821C3" w:rsidP="000821C3">
      <w:pPr>
        <w:rPr>
          <w:rFonts w:asciiTheme="majorHAnsi" w:hAnsiTheme="majorHAnsi" w:cstheme="majorHAnsi"/>
        </w:rPr>
      </w:pPr>
    </w:p>
    <w:p w14:paraId="223FE1FE"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ADD/DROP POLICY</w:t>
      </w:r>
    </w:p>
    <w:p w14:paraId="07CD82ED" w14:textId="77777777" w:rsidR="000821C3" w:rsidRPr="000821C3" w:rsidRDefault="000821C3" w:rsidP="000821C3">
      <w:pPr>
        <w:rPr>
          <w:rFonts w:asciiTheme="majorHAnsi" w:hAnsiTheme="majorHAnsi" w:cstheme="majorHAnsi"/>
          <w:bCs/>
        </w:rPr>
      </w:pPr>
    </w:p>
    <w:p w14:paraId="722473AB" w14:textId="77777777" w:rsidR="000821C3" w:rsidRPr="000821C3" w:rsidRDefault="000821C3" w:rsidP="000821C3">
      <w:pPr>
        <w:rPr>
          <w:rFonts w:asciiTheme="majorHAnsi" w:hAnsiTheme="majorHAnsi" w:cstheme="majorHAnsi"/>
        </w:rPr>
      </w:pPr>
      <w:r w:rsidRPr="000821C3">
        <w:rPr>
          <w:rFonts w:asciiTheme="majorHAnsi" w:hAnsiTheme="majorHAnsi" w:cstheme="majorHAnsi"/>
          <w:bCs/>
        </w:rPr>
        <w:t xml:space="preserve">Drop Information:  </w:t>
      </w:r>
      <w:hyperlink r:id="rId37" w:history="1">
        <w:r w:rsidRPr="000821C3">
          <w:rPr>
            <w:rStyle w:val="Hyperlink"/>
            <w:rFonts w:asciiTheme="majorHAnsi" w:hAnsiTheme="majorHAnsi" w:cstheme="majorHAnsi"/>
          </w:rPr>
          <w:t>https://registrar.unt.edu/registration/fall-registration-guide</w:t>
        </w:r>
      </w:hyperlink>
    </w:p>
    <w:p w14:paraId="7B766273" w14:textId="77777777" w:rsidR="000821C3" w:rsidRPr="000821C3" w:rsidRDefault="000821C3" w:rsidP="000821C3">
      <w:pPr>
        <w:rPr>
          <w:rFonts w:asciiTheme="majorHAnsi" w:hAnsiTheme="majorHAnsi" w:cstheme="majorHAnsi"/>
          <w:bCs/>
        </w:rPr>
      </w:pPr>
    </w:p>
    <w:p w14:paraId="07ABD562"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STUDENT RESOURCES</w:t>
      </w:r>
    </w:p>
    <w:p w14:paraId="6625D0F7"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The University of North Texas has many resources available to students.  For a complete list, go to:</w:t>
      </w:r>
    </w:p>
    <w:p w14:paraId="53CE6EB1"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38" w:history="1">
        <w:r w:rsidRPr="000821C3">
          <w:rPr>
            <w:rStyle w:val="Hyperlink"/>
            <w:rFonts w:asciiTheme="majorHAnsi" w:hAnsiTheme="majorHAnsi" w:cstheme="majorHAnsi"/>
          </w:rPr>
          <w:t>Student Resources</w:t>
        </w:r>
      </w:hyperlink>
    </w:p>
    <w:p w14:paraId="317969C6"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39" w:history="1">
        <w:r w:rsidRPr="000821C3">
          <w:rPr>
            <w:rStyle w:val="Hyperlink"/>
            <w:rFonts w:asciiTheme="majorHAnsi" w:hAnsiTheme="majorHAnsi" w:cstheme="majorHAnsi"/>
          </w:rPr>
          <w:t>https://success.unt.edu/aa-sa-resources</w:t>
        </w:r>
      </w:hyperlink>
    </w:p>
    <w:p w14:paraId="19DB92DF"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(Note:  A printer-friendly PDF version is available by clicking the green button on the home page)</w:t>
      </w:r>
    </w:p>
    <w:p w14:paraId="179E227F" w14:textId="77777777" w:rsidR="000821C3" w:rsidRPr="000821C3" w:rsidRDefault="000821C3" w:rsidP="000821C3">
      <w:pPr>
        <w:rPr>
          <w:rFonts w:asciiTheme="majorHAnsi" w:hAnsiTheme="majorHAnsi" w:cstheme="majorHAnsi"/>
        </w:rPr>
      </w:pPr>
    </w:p>
    <w:p w14:paraId="289E1F6E" w14:textId="77777777" w:rsidR="000821C3" w:rsidRPr="000821C3" w:rsidRDefault="000821C3" w:rsidP="000821C3">
      <w:pPr>
        <w:rPr>
          <w:rFonts w:asciiTheme="majorHAnsi" w:hAnsiTheme="majorHAnsi" w:cstheme="majorHAnsi"/>
          <w:b/>
          <w:bCs/>
        </w:rPr>
      </w:pPr>
      <w:r w:rsidRPr="000821C3">
        <w:rPr>
          <w:rFonts w:asciiTheme="majorHAnsi" w:hAnsiTheme="majorHAnsi" w:cstheme="majorHAnsi"/>
          <w:b/>
          <w:bCs/>
        </w:rPr>
        <w:t>CARE TEAM</w:t>
      </w:r>
    </w:p>
    <w:p w14:paraId="552888C4"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The Care Team is a collaborative interdisciplinary committee of university officials that meets regularly to provide a response to student, staff, and faculty whose behavior could be harmful to themselves or others.</w:t>
      </w:r>
    </w:p>
    <w:p w14:paraId="0F139DD3"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See:  </w:t>
      </w:r>
      <w:hyperlink r:id="rId40" w:history="1">
        <w:r w:rsidRPr="000821C3">
          <w:rPr>
            <w:rStyle w:val="Hyperlink"/>
            <w:rFonts w:asciiTheme="majorHAnsi" w:hAnsiTheme="majorHAnsi" w:cstheme="majorHAnsi"/>
          </w:rPr>
          <w:t>Care Team</w:t>
        </w:r>
      </w:hyperlink>
    </w:p>
    <w:p w14:paraId="7E9A5A3A" w14:textId="77777777" w:rsidR="000821C3" w:rsidRPr="000821C3" w:rsidRDefault="000821C3" w:rsidP="000821C3">
      <w:pPr>
        <w:rPr>
          <w:rFonts w:asciiTheme="majorHAnsi" w:hAnsiTheme="majorHAnsi" w:cstheme="majorHAnsi"/>
        </w:rPr>
      </w:pPr>
      <w:r w:rsidRPr="000821C3">
        <w:rPr>
          <w:rFonts w:asciiTheme="majorHAnsi" w:hAnsiTheme="majorHAnsi" w:cstheme="majorHAnsi"/>
        </w:rPr>
        <w:t xml:space="preserve">Link:  </w:t>
      </w:r>
      <w:hyperlink r:id="rId41" w:history="1">
        <w:r w:rsidRPr="000821C3">
          <w:rPr>
            <w:rStyle w:val="Hyperlink"/>
            <w:rFonts w:asciiTheme="majorHAnsi" w:hAnsiTheme="majorHAnsi" w:cstheme="majorHAnsi"/>
          </w:rPr>
          <w:t>https://studentaffairs.unt.edu/care-team</w:t>
        </w:r>
      </w:hyperlink>
    </w:p>
    <w:p w14:paraId="02845437" w14:textId="77777777" w:rsidR="000821C3" w:rsidRPr="000821C3" w:rsidRDefault="000821C3" w:rsidP="000821C3">
      <w:pPr>
        <w:rPr>
          <w:rFonts w:asciiTheme="majorHAnsi" w:hAnsiTheme="majorHAnsi" w:cstheme="majorHAnsi"/>
        </w:rPr>
      </w:pPr>
    </w:p>
    <w:p w14:paraId="299F803F" w14:textId="77777777" w:rsidR="000821C3" w:rsidRPr="000821C3" w:rsidRDefault="000821C3" w:rsidP="000821C3">
      <w:pPr>
        <w:rPr>
          <w:rFonts w:asciiTheme="majorHAnsi" w:hAnsiTheme="majorHAnsi" w:cstheme="majorHAnsi"/>
        </w:rPr>
      </w:pPr>
    </w:p>
    <w:p w14:paraId="575C93DE" w14:textId="77777777" w:rsidR="00894B32" w:rsidRPr="000821C3" w:rsidRDefault="00894B32" w:rsidP="00894B32">
      <w:pPr>
        <w:rPr>
          <w:rFonts w:asciiTheme="majorHAnsi" w:hAnsiTheme="majorHAnsi" w:cstheme="majorHAnsi"/>
        </w:rPr>
      </w:pPr>
    </w:p>
    <w:p w14:paraId="3897317F" w14:textId="77777777" w:rsidR="00894B32" w:rsidRPr="000821C3" w:rsidRDefault="00894B32" w:rsidP="003471D1">
      <w:pPr>
        <w:spacing w:before="100" w:beforeAutospacing="1" w:after="100" w:afterAutospacing="1"/>
        <w:rPr>
          <w:rFonts w:asciiTheme="majorHAnsi" w:eastAsia="Times New Roman" w:hAnsiTheme="majorHAnsi" w:cstheme="majorHAnsi"/>
        </w:rPr>
      </w:pPr>
    </w:p>
    <w:p w14:paraId="78BD49DC" w14:textId="77777777" w:rsidR="003471D1" w:rsidRPr="000821C3" w:rsidRDefault="003471D1" w:rsidP="003471D1">
      <w:pPr>
        <w:rPr>
          <w:rFonts w:asciiTheme="majorHAnsi" w:hAnsiTheme="majorHAnsi" w:cstheme="majorHAnsi"/>
        </w:rPr>
      </w:pPr>
    </w:p>
    <w:p w14:paraId="3812073E" w14:textId="77777777" w:rsidR="004C48A4" w:rsidRPr="000821C3" w:rsidRDefault="004C48A4" w:rsidP="003471D1">
      <w:pPr>
        <w:widowControl w:val="0"/>
        <w:autoSpaceDE w:val="0"/>
        <w:autoSpaceDN w:val="0"/>
        <w:adjustRightInd w:val="0"/>
        <w:rPr>
          <w:rFonts w:asciiTheme="majorHAnsi" w:hAnsiTheme="majorHAnsi" w:cstheme="majorHAnsi"/>
          <w:sz w:val="20"/>
        </w:rPr>
      </w:pPr>
    </w:p>
    <w:sectPr w:rsidR="004C48A4" w:rsidRPr="000821C3" w:rsidSect="00C61A5A">
      <w:headerReference w:type="default" r:id="rId42"/>
      <w:pgSz w:w="12240" w:h="15840"/>
      <w:pgMar w:top="446" w:right="1166" w:bottom="634" w:left="1166"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83A1A" w14:textId="77777777" w:rsidR="006E05F8" w:rsidRDefault="006E05F8">
      <w:r>
        <w:separator/>
      </w:r>
    </w:p>
  </w:endnote>
  <w:endnote w:type="continuationSeparator" w:id="0">
    <w:p w14:paraId="20CC2A98" w14:textId="77777777" w:rsidR="006E05F8" w:rsidRDefault="006E0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DADEE" w14:textId="77777777" w:rsidR="006E05F8" w:rsidRDefault="006E05F8">
      <w:r>
        <w:separator/>
      </w:r>
    </w:p>
  </w:footnote>
  <w:footnote w:type="continuationSeparator" w:id="0">
    <w:p w14:paraId="772660B5" w14:textId="77777777" w:rsidR="006E05F8" w:rsidRDefault="006E0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9ECB" w14:textId="77777777" w:rsidR="00BC7B6C" w:rsidRDefault="00BC7B6C">
    <w:pPr>
      <w:pStyle w:val="Header"/>
    </w:pPr>
  </w:p>
  <w:p w14:paraId="58AC91F5" w14:textId="77777777" w:rsidR="00BC7B6C" w:rsidRDefault="00BC7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0DD60C0B"/>
    <w:multiLevelType w:val="hybridMultilevel"/>
    <w:tmpl w:val="717E4EB8"/>
    <w:lvl w:ilvl="0" w:tplc="9E06E8D0">
      <w:start w:val="1"/>
      <w:numFmt w:val="decimal"/>
      <w:lvlText w:val="%1."/>
      <w:lvlJc w:val="left"/>
      <w:pPr>
        <w:tabs>
          <w:tab w:val="num" w:pos="720"/>
        </w:tabs>
        <w:ind w:left="720" w:hanging="360"/>
      </w:pPr>
    </w:lvl>
    <w:lvl w:ilvl="1" w:tplc="235E4940" w:tentative="1">
      <w:start w:val="1"/>
      <w:numFmt w:val="lowerLetter"/>
      <w:lvlText w:val="%2."/>
      <w:lvlJc w:val="left"/>
      <w:pPr>
        <w:tabs>
          <w:tab w:val="num" w:pos="1440"/>
        </w:tabs>
        <w:ind w:left="1440" w:hanging="360"/>
      </w:pPr>
    </w:lvl>
    <w:lvl w:ilvl="2" w:tplc="A7668C78" w:tentative="1">
      <w:start w:val="1"/>
      <w:numFmt w:val="lowerRoman"/>
      <w:lvlText w:val="%3."/>
      <w:lvlJc w:val="right"/>
      <w:pPr>
        <w:tabs>
          <w:tab w:val="num" w:pos="2160"/>
        </w:tabs>
        <w:ind w:left="2160" w:hanging="180"/>
      </w:pPr>
    </w:lvl>
    <w:lvl w:ilvl="3" w:tplc="74960468" w:tentative="1">
      <w:start w:val="1"/>
      <w:numFmt w:val="decimal"/>
      <w:lvlText w:val="%4."/>
      <w:lvlJc w:val="left"/>
      <w:pPr>
        <w:tabs>
          <w:tab w:val="num" w:pos="2880"/>
        </w:tabs>
        <w:ind w:left="2880" w:hanging="360"/>
      </w:pPr>
    </w:lvl>
    <w:lvl w:ilvl="4" w:tplc="4406F122" w:tentative="1">
      <w:start w:val="1"/>
      <w:numFmt w:val="lowerLetter"/>
      <w:lvlText w:val="%5."/>
      <w:lvlJc w:val="left"/>
      <w:pPr>
        <w:tabs>
          <w:tab w:val="num" w:pos="3600"/>
        </w:tabs>
        <w:ind w:left="3600" w:hanging="360"/>
      </w:pPr>
    </w:lvl>
    <w:lvl w:ilvl="5" w:tplc="5F801B26" w:tentative="1">
      <w:start w:val="1"/>
      <w:numFmt w:val="lowerRoman"/>
      <w:lvlText w:val="%6."/>
      <w:lvlJc w:val="right"/>
      <w:pPr>
        <w:tabs>
          <w:tab w:val="num" w:pos="4320"/>
        </w:tabs>
        <w:ind w:left="4320" w:hanging="180"/>
      </w:pPr>
    </w:lvl>
    <w:lvl w:ilvl="6" w:tplc="EB1E9FB6" w:tentative="1">
      <w:start w:val="1"/>
      <w:numFmt w:val="decimal"/>
      <w:lvlText w:val="%7."/>
      <w:lvlJc w:val="left"/>
      <w:pPr>
        <w:tabs>
          <w:tab w:val="num" w:pos="5040"/>
        </w:tabs>
        <w:ind w:left="5040" w:hanging="360"/>
      </w:pPr>
    </w:lvl>
    <w:lvl w:ilvl="7" w:tplc="7A28B1D2" w:tentative="1">
      <w:start w:val="1"/>
      <w:numFmt w:val="lowerLetter"/>
      <w:lvlText w:val="%8."/>
      <w:lvlJc w:val="left"/>
      <w:pPr>
        <w:tabs>
          <w:tab w:val="num" w:pos="5760"/>
        </w:tabs>
        <w:ind w:left="5760" w:hanging="360"/>
      </w:pPr>
    </w:lvl>
    <w:lvl w:ilvl="8" w:tplc="6D20F132" w:tentative="1">
      <w:start w:val="1"/>
      <w:numFmt w:val="lowerRoman"/>
      <w:lvlText w:val="%9."/>
      <w:lvlJc w:val="right"/>
      <w:pPr>
        <w:tabs>
          <w:tab w:val="num" w:pos="6480"/>
        </w:tabs>
        <w:ind w:left="6480" w:hanging="180"/>
      </w:pPr>
    </w:lvl>
  </w:abstractNum>
  <w:abstractNum w:abstractNumId="2" w15:restartNumberingAfterBreak="0">
    <w:nsid w:val="0FC8260F"/>
    <w:multiLevelType w:val="hybridMultilevel"/>
    <w:tmpl w:val="9D04209E"/>
    <w:lvl w:ilvl="0" w:tplc="FD7AB670">
      <w:start w:val="1"/>
      <w:numFmt w:val="decimal"/>
      <w:lvlText w:val="%1."/>
      <w:lvlJc w:val="left"/>
      <w:pPr>
        <w:ind w:left="720" w:hanging="360"/>
      </w:pPr>
    </w:lvl>
    <w:lvl w:ilvl="1" w:tplc="64708EFC" w:tentative="1">
      <w:start w:val="1"/>
      <w:numFmt w:val="lowerLetter"/>
      <w:lvlText w:val="%2."/>
      <w:lvlJc w:val="left"/>
      <w:pPr>
        <w:ind w:left="1440" w:hanging="360"/>
      </w:pPr>
    </w:lvl>
    <w:lvl w:ilvl="2" w:tplc="E84C50EC" w:tentative="1">
      <w:start w:val="1"/>
      <w:numFmt w:val="lowerRoman"/>
      <w:lvlText w:val="%3."/>
      <w:lvlJc w:val="right"/>
      <w:pPr>
        <w:ind w:left="2160" w:hanging="180"/>
      </w:pPr>
    </w:lvl>
    <w:lvl w:ilvl="3" w:tplc="EFF2D1E8" w:tentative="1">
      <w:start w:val="1"/>
      <w:numFmt w:val="decimal"/>
      <w:lvlText w:val="%4."/>
      <w:lvlJc w:val="left"/>
      <w:pPr>
        <w:ind w:left="2880" w:hanging="360"/>
      </w:pPr>
    </w:lvl>
    <w:lvl w:ilvl="4" w:tplc="58B0DB74" w:tentative="1">
      <w:start w:val="1"/>
      <w:numFmt w:val="lowerLetter"/>
      <w:lvlText w:val="%5."/>
      <w:lvlJc w:val="left"/>
      <w:pPr>
        <w:ind w:left="3600" w:hanging="360"/>
      </w:pPr>
    </w:lvl>
    <w:lvl w:ilvl="5" w:tplc="AE5A4D5C" w:tentative="1">
      <w:start w:val="1"/>
      <w:numFmt w:val="lowerRoman"/>
      <w:lvlText w:val="%6."/>
      <w:lvlJc w:val="right"/>
      <w:pPr>
        <w:ind w:left="4320" w:hanging="180"/>
      </w:pPr>
    </w:lvl>
    <w:lvl w:ilvl="6" w:tplc="312247C4" w:tentative="1">
      <w:start w:val="1"/>
      <w:numFmt w:val="decimal"/>
      <w:lvlText w:val="%7."/>
      <w:lvlJc w:val="left"/>
      <w:pPr>
        <w:ind w:left="5040" w:hanging="360"/>
      </w:pPr>
    </w:lvl>
    <w:lvl w:ilvl="7" w:tplc="A790CEBC" w:tentative="1">
      <w:start w:val="1"/>
      <w:numFmt w:val="lowerLetter"/>
      <w:lvlText w:val="%8."/>
      <w:lvlJc w:val="left"/>
      <w:pPr>
        <w:ind w:left="5760" w:hanging="360"/>
      </w:pPr>
    </w:lvl>
    <w:lvl w:ilvl="8" w:tplc="A5BA8156" w:tentative="1">
      <w:start w:val="1"/>
      <w:numFmt w:val="lowerRoman"/>
      <w:lvlText w:val="%9."/>
      <w:lvlJc w:val="right"/>
      <w:pPr>
        <w:ind w:left="6480" w:hanging="180"/>
      </w:pPr>
    </w:lvl>
  </w:abstractNum>
  <w:abstractNum w:abstractNumId="3" w15:restartNumberingAfterBreak="0">
    <w:nsid w:val="3190106E"/>
    <w:multiLevelType w:val="hybridMultilevel"/>
    <w:tmpl w:val="16D2B8D6"/>
    <w:lvl w:ilvl="0" w:tplc="36E44970">
      <w:start w:val="1"/>
      <w:numFmt w:val="decimal"/>
      <w:lvlText w:val="%1."/>
      <w:lvlJc w:val="left"/>
      <w:pPr>
        <w:tabs>
          <w:tab w:val="num" w:pos="720"/>
        </w:tabs>
        <w:ind w:left="720" w:hanging="360"/>
      </w:pPr>
    </w:lvl>
    <w:lvl w:ilvl="1" w:tplc="BA82BB58" w:tentative="1">
      <w:start w:val="1"/>
      <w:numFmt w:val="lowerLetter"/>
      <w:lvlText w:val="%2."/>
      <w:lvlJc w:val="left"/>
      <w:pPr>
        <w:tabs>
          <w:tab w:val="num" w:pos="1440"/>
        </w:tabs>
        <w:ind w:left="1440" w:hanging="360"/>
      </w:pPr>
    </w:lvl>
    <w:lvl w:ilvl="2" w:tplc="D4EE6A8A" w:tentative="1">
      <w:start w:val="1"/>
      <w:numFmt w:val="lowerRoman"/>
      <w:lvlText w:val="%3."/>
      <w:lvlJc w:val="right"/>
      <w:pPr>
        <w:tabs>
          <w:tab w:val="num" w:pos="2160"/>
        </w:tabs>
        <w:ind w:left="2160" w:hanging="180"/>
      </w:pPr>
    </w:lvl>
    <w:lvl w:ilvl="3" w:tplc="CC9C366E" w:tentative="1">
      <w:start w:val="1"/>
      <w:numFmt w:val="decimal"/>
      <w:lvlText w:val="%4."/>
      <w:lvlJc w:val="left"/>
      <w:pPr>
        <w:tabs>
          <w:tab w:val="num" w:pos="2880"/>
        </w:tabs>
        <w:ind w:left="2880" w:hanging="360"/>
      </w:pPr>
    </w:lvl>
    <w:lvl w:ilvl="4" w:tplc="69A679DC" w:tentative="1">
      <w:start w:val="1"/>
      <w:numFmt w:val="lowerLetter"/>
      <w:lvlText w:val="%5."/>
      <w:lvlJc w:val="left"/>
      <w:pPr>
        <w:tabs>
          <w:tab w:val="num" w:pos="3600"/>
        </w:tabs>
        <w:ind w:left="3600" w:hanging="360"/>
      </w:pPr>
    </w:lvl>
    <w:lvl w:ilvl="5" w:tplc="921E329E" w:tentative="1">
      <w:start w:val="1"/>
      <w:numFmt w:val="lowerRoman"/>
      <w:lvlText w:val="%6."/>
      <w:lvlJc w:val="right"/>
      <w:pPr>
        <w:tabs>
          <w:tab w:val="num" w:pos="4320"/>
        </w:tabs>
        <w:ind w:left="4320" w:hanging="180"/>
      </w:pPr>
    </w:lvl>
    <w:lvl w:ilvl="6" w:tplc="58F4F16E" w:tentative="1">
      <w:start w:val="1"/>
      <w:numFmt w:val="decimal"/>
      <w:lvlText w:val="%7."/>
      <w:lvlJc w:val="left"/>
      <w:pPr>
        <w:tabs>
          <w:tab w:val="num" w:pos="5040"/>
        </w:tabs>
        <w:ind w:left="5040" w:hanging="360"/>
      </w:pPr>
    </w:lvl>
    <w:lvl w:ilvl="7" w:tplc="99F499EC" w:tentative="1">
      <w:start w:val="1"/>
      <w:numFmt w:val="lowerLetter"/>
      <w:lvlText w:val="%8."/>
      <w:lvlJc w:val="left"/>
      <w:pPr>
        <w:tabs>
          <w:tab w:val="num" w:pos="5760"/>
        </w:tabs>
        <w:ind w:left="5760" w:hanging="360"/>
      </w:pPr>
    </w:lvl>
    <w:lvl w:ilvl="8" w:tplc="7E00227C" w:tentative="1">
      <w:start w:val="1"/>
      <w:numFmt w:val="lowerRoman"/>
      <w:lvlText w:val="%9."/>
      <w:lvlJc w:val="right"/>
      <w:pPr>
        <w:tabs>
          <w:tab w:val="num" w:pos="6480"/>
        </w:tabs>
        <w:ind w:left="6480" w:hanging="180"/>
      </w:pPr>
    </w:lvl>
  </w:abstractNum>
  <w:abstractNum w:abstractNumId="4" w15:restartNumberingAfterBreak="0">
    <w:nsid w:val="623B40F3"/>
    <w:multiLevelType w:val="hybridMultilevel"/>
    <w:tmpl w:val="DAC2EB2C"/>
    <w:lvl w:ilvl="0" w:tplc="E78C6D50">
      <w:start w:val="1"/>
      <w:numFmt w:val="bullet"/>
      <w:lvlText w:val=""/>
      <w:lvlJc w:val="left"/>
      <w:pPr>
        <w:ind w:left="720" w:hanging="360"/>
      </w:pPr>
      <w:rPr>
        <w:rFonts w:ascii="Symbol" w:hAnsi="Symbol" w:hint="default"/>
      </w:rPr>
    </w:lvl>
    <w:lvl w:ilvl="1" w:tplc="2D1C05C8">
      <w:start w:val="1"/>
      <w:numFmt w:val="bullet"/>
      <w:lvlText w:val="o"/>
      <w:lvlJc w:val="left"/>
      <w:pPr>
        <w:ind w:left="1440" w:hanging="360"/>
      </w:pPr>
      <w:rPr>
        <w:rFonts w:ascii="Courier New" w:hAnsi="Courier New" w:hint="default"/>
      </w:rPr>
    </w:lvl>
    <w:lvl w:ilvl="2" w:tplc="4850AFC2" w:tentative="1">
      <w:start w:val="1"/>
      <w:numFmt w:val="bullet"/>
      <w:lvlText w:val=""/>
      <w:lvlJc w:val="left"/>
      <w:pPr>
        <w:ind w:left="2160" w:hanging="360"/>
      </w:pPr>
      <w:rPr>
        <w:rFonts w:ascii="Wingdings" w:hAnsi="Wingdings" w:hint="default"/>
      </w:rPr>
    </w:lvl>
    <w:lvl w:ilvl="3" w:tplc="1FF666BE" w:tentative="1">
      <w:start w:val="1"/>
      <w:numFmt w:val="bullet"/>
      <w:lvlText w:val=""/>
      <w:lvlJc w:val="left"/>
      <w:pPr>
        <w:ind w:left="2880" w:hanging="360"/>
      </w:pPr>
      <w:rPr>
        <w:rFonts w:ascii="Symbol" w:hAnsi="Symbol" w:hint="default"/>
      </w:rPr>
    </w:lvl>
    <w:lvl w:ilvl="4" w:tplc="E24E75AC" w:tentative="1">
      <w:start w:val="1"/>
      <w:numFmt w:val="bullet"/>
      <w:lvlText w:val="o"/>
      <w:lvlJc w:val="left"/>
      <w:pPr>
        <w:ind w:left="3600" w:hanging="360"/>
      </w:pPr>
      <w:rPr>
        <w:rFonts w:ascii="Courier New" w:hAnsi="Courier New" w:hint="default"/>
      </w:rPr>
    </w:lvl>
    <w:lvl w:ilvl="5" w:tplc="AAC25BFC" w:tentative="1">
      <w:start w:val="1"/>
      <w:numFmt w:val="bullet"/>
      <w:lvlText w:val=""/>
      <w:lvlJc w:val="left"/>
      <w:pPr>
        <w:ind w:left="4320" w:hanging="360"/>
      </w:pPr>
      <w:rPr>
        <w:rFonts w:ascii="Wingdings" w:hAnsi="Wingdings" w:hint="default"/>
      </w:rPr>
    </w:lvl>
    <w:lvl w:ilvl="6" w:tplc="6E6A7470" w:tentative="1">
      <w:start w:val="1"/>
      <w:numFmt w:val="bullet"/>
      <w:lvlText w:val=""/>
      <w:lvlJc w:val="left"/>
      <w:pPr>
        <w:ind w:left="5040" w:hanging="360"/>
      </w:pPr>
      <w:rPr>
        <w:rFonts w:ascii="Symbol" w:hAnsi="Symbol" w:hint="default"/>
      </w:rPr>
    </w:lvl>
    <w:lvl w:ilvl="7" w:tplc="49B2A082" w:tentative="1">
      <w:start w:val="1"/>
      <w:numFmt w:val="bullet"/>
      <w:lvlText w:val="o"/>
      <w:lvlJc w:val="left"/>
      <w:pPr>
        <w:ind w:left="5760" w:hanging="360"/>
      </w:pPr>
      <w:rPr>
        <w:rFonts w:ascii="Courier New" w:hAnsi="Courier New" w:hint="default"/>
      </w:rPr>
    </w:lvl>
    <w:lvl w:ilvl="8" w:tplc="01A22674" w:tentative="1">
      <w:start w:val="1"/>
      <w:numFmt w:val="bullet"/>
      <w:lvlText w:val=""/>
      <w:lvlJc w:val="left"/>
      <w:pPr>
        <w:ind w:left="6480" w:hanging="360"/>
      </w:pPr>
      <w:rPr>
        <w:rFonts w:ascii="Wingdings" w:hAnsi="Wingdings" w:hint="default"/>
      </w:rPr>
    </w:lvl>
  </w:abstractNum>
  <w:num w:numId="1" w16cid:durableId="281768050">
    <w:abstractNumId w:val="1"/>
  </w:num>
  <w:num w:numId="2" w16cid:durableId="1213273623">
    <w:abstractNumId w:val="3"/>
  </w:num>
  <w:num w:numId="3" w16cid:durableId="934898573">
    <w:abstractNumId w:val="0"/>
  </w:num>
  <w:num w:numId="4" w16cid:durableId="2032876225">
    <w:abstractNumId w:val="2"/>
  </w:num>
  <w:num w:numId="5" w16cid:durableId="1399283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953"/>
    <w:rsid w:val="00003AA6"/>
    <w:rsid w:val="00005B05"/>
    <w:rsid w:val="000821C3"/>
    <w:rsid w:val="000E6D6E"/>
    <w:rsid w:val="00101EE0"/>
    <w:rsid w:val="00126836"/>
    <w:rsid w:val="00166011"/>
    <w:rsid w:val="001D7A58"/>
    <w:rsid w:val="00201E65"/>
    <w:rsid w:val="00265C1F"/>
    <w:rsid w:val="002C76AB"/>
    <w:rsid w:val="00336D57"/>
    <w:rsid w:val="003471D1"/>
    <w:rsid w:val="003E1569"/>
    <w:rsid w:val="003E5C99"/>
    <w:rsid w:val="00422986"/>
    <w:rsid w:val="004346A2"/>
    <w:rsid w:val="00440076"/>
    <w:rsid w:val="004B46EC"/>
    <w:rsid w:val="004C48A4"/>
    <w:rsid w:val="004D22B0"/>
    <w:rsid w:val="004D375C"/>
    <w:rsid w:val="004F43C7"/>
    <w:rsid w:val="00507296"/>
    <w:rsid w:val="0055716B"/>
    <w:rsid w:val="005A3C69"/>
    <w:rsid w:val="005D0077"/>
    <w:rsid w:val="005D23F2"/>
    <w:rsid w:val="0061327F"/>
    <w:rsid w:val="00656E98"/>
    <w:rsid w:val="006A7D42"/>
    <w:rsid w:val="006B1D3B"/>
    <w:rsid w:val="006B7576"/>
    <w:rsid w:val="006B7AF9"/>
    <w:rsid w:val="006D2B8F"/>
    <w:rsid w:val="006E05F8"/>
    <w:rsid w:val="006F17FF"/>
    <w:rsid w:val="0074492D"/>
    <w:rsid w:val="00744953"/>
    <w:rsid w:val="00784F90"/>
    <w:rsid w:val="0079591F"/>
    <w:rsid w:val="00827070"/>
    <w:rsid w:val="00830A66"/>
    <w:rsid w:val="0083184B"/>
    <w:rsid w:val="00894B32"/>
    <w:rsid w:val="008D5892"/>
    <w:rsid w:val="008E6626"/>
    <w:rsid w:val="00904A5C"/>
    <w:rsid w:val="00915978"/>
    <w:rsid w:val="0093743B"/>
    <w:rsid w:val="00960158"/>
    <w:rsid w:val="00A03DB5"/>
    <w:rsid w:val="00A30BFD"/>
    <w:rsid w:val="00B071E7"/>
    <w:rsid w:val="00B1688C"/>
    <w:rsid w:val="00B40F0D"/>
    <w:rsid w:val="00B57F82"/>
    <w:rsid w:val="00BA2E76"/>
    <w:rsid w:val="00BC6DF3"/>
    <w:rsid w:val="00BC7B6C"/>
    <w:rsid w:val="00BD2F92"/>
    <w:rsid w:val="00BD4388"/>
    <w:rsid w:val="00BF3622"/>
    <w:rsid w:val="00C61A5A"/>
    <w:rsid w:val="00C97FFD"/>
    <w:rsid w:val="00D4226C"/>
    <w:rsid w:val="00E93C11"/>
    <w:rsid w:val="00E97B13"/>
    <w:rsid w:val="00EB4C32"/>
    <w:rsid w:val="00F14F67"/>
    <w:rsid w:val="00F65220"/>
    <w:rsid w:val="00F71CB4"/>
    <w:rsid w:val="00FF33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5983BD4"/>
  <w14:defaultImageDpi w14:val="300"/>
  <w15:docId w15:val="{C4444888-E4B5-B54A-A848-26A35E85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widowControl w:val="0"/>
      <w:jc w:val="center"/>
      <w:outlineLvl w:val="0"/>
    </w:pPr>
    <w:rPr>
      <w:i/>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4953"/>
    <w:rPr>
      <w:color w:val="0000FF"/>
      <w:u w:val="single"/>
    </w:rPr>
  </w:style>
  <w:style w:type="paragraph" w:styleId="BodyTextIndent">
    <w:name w:val="Body Text Indent"/>
    <w:basedOn w:val="Normal"/>
    <w:rsid w:val="00744953"/>
    <w:pPr>
      <w:tabs>
        <w:tab w:val="left" w:pos="0"/>
        <w:tab w:val="left" w:pos="360"/>
      </w:tabs>
      <w:ind w:left="360" w:hanging="450"/>
    </w:pPr>
    <w:rPr>
      <w:rFonts w:ascii="Times New Roman" w:eastAsia="Times New Roman" w:hAnsi="Times New Roman"/>
    </w:rPr>
  </w:style>
  <w:style w:type="paragraph" w:styleId="BalloonText">
    <w:name w:val="Balloon Text"/>
    <w:basedOn w:val="Normal"/>
    <w:link w:val="BalloonTextChar"/>
    <w:semiHidden/>
    <w:rsid w:val="008449E4"/>
    <w:rPr>
      <w:rFonts w:ascii="Lucida Grande" w:eastAsia="Cambria" w:hAnsi="Lucida Grande"/>
      <w:sz w:val="18"/>
      <w:szCs w:val="18"/>
    </w:rPr>
  </w:style>
  <w:style w:type="character" w:customStyle="1" w:styleId="BalloonTextChar">
    <w:name w:val="Balloon Text Char"/>
    <w:link w:val="BalloonText"/>
    <w:semiHidden/>
    <w:rsid w:val="008449E4"/>
    <w:rPr>
      <w:rFonts w:ascii="Lucida Grande" w:eastAsia="Cambria" w:hAnsi="Lucida Grande" w:cs="Times New Roman"/>
      <w:sz w:val="18"/>
      <w:szCs w:val="18"/>
    </w:rPr>
  </w:style>
  <w:style w:type="paragraph" w:styleId="BodyText">
    <w:name w:val="Body Text"/>
    <w:basedOn w:val="Normal"/>
    <w:link w:val="BodyTextChar"/>
    <w:uiPriority w:val="99"/>
    <w:unhideWhenUsed/>
    <w:rsid w:val="008449E4"/>
    <w:pPr>
      <w:spacing w:after="120"/>
    </w:pPr>
    <w:rPr>
      <w:rFonts w:ascii="Cambria" w:eastAsia="Cambria" w:hAnsi="Cambria"/>
    </w:rPr>
  </w:style>
  <w:style w:type="character" w:customStyle="1" w:styleId="BodyTextChar">
    <w:name w:val="Body Text Char"/>
    <w:link w:val="BodyText"/>
    <w:uiPriority w:val="99"/>
    <w:rsid w:val="008449E4"/>
    <w:rPr>
      <w:rFonts w:ascii="Cambria" w:eastAsia="Cambria" w:hAnsi="Cambria" w:cs="Times New Roman"/>
      <w:sz w:val="24"/>
    </w:rPr>
  </w:style>
  <w:style w:type="paragraph" w:customStyle="1" w:styleId="Default">
    <w:name w:val="Default"/>
    <w:rsid w:val="002308B7"/>
    <w:pPr>
      <w:widowControl w:val="0"/>
      <w:autoSpaceDE w:val="0"/>
      <w:autoSpaceDN w:val="0"/>
      <w:adjustRightInd w:val="0"/>
    </w:pPr>
    <w:rPr>
      <w:rFonts w:ascii="Calibri" w:hAnsi="Calibri" w:cs="Calibri"/>
      <w:color w:val="000000"/>
      <w:sz w:val="24"/>
      <w:szCs w:val="24"/>
    </w:rPr>
  </w:style>
  <w:style w:type="table" w:styleId="TableGrid">
    <w:name w:val="Table Grid"/>
    <w:basedOn w:val="TableNormal"/>
    <w:rsid w:val="004C4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84B"/>
    <w:pPr>
      <w:spacing w:after="200"/>
      <w:ind w:left="720"/>
      <w:contextualSpacing/>
    </w:pPr>
    <w:rPr>
      <w:rFonts w:ascii="Century Schoolbook" w:eastAsia="MS Mincho" w:hAnsi="Century Schoolbook"/>
      <w:szCs w:val="24"/>
      <w:lang w:eastAsia="ja-JP"/>
    </w:rPr>
  </w:style>
  <w:style w:type="paragraph" w:styleId="Header">
    <w:name w:val="header"/>
    <w:basedOn w:val="Normal"/>
    <w:link w:val="HeaderChar"/>
    <w:rsid w:val="00F65220"/>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rsid w:val="00F65220"/>
    <w:rPr>
      <w:rFonts w:ascii="Times New Roman" w:eastAsia="Times New Roman" w:hAnsi="Times New Roman"/>
      <w:sz w:val="24"/>
    </w:rPr>
  </w:style>
  <w:style w:type="paragraph" w:styleId="Footer">
    <w:name w:val="footer"/>
    <w:basedOn w:val="Normal"/>
    <w:link w:val="FooterChar"/>
    <w:unhideWhenUsed/>
    <w:rsid w:val="00894B32"/>
    <w:pPr>
      <w:tabs>
        <w:tab w:val="center" w:pos="4680"/>
        <w:tab w:val="right" w:pos="9360"/>
      </w:tabs>
    </w:pPr>
  </w:style>
  <w:style w:type="character" w:customStyle="1" w:styleId="FooterChar">
    <w:name w:val="Footer Char"/>
    <w:basedOn w:val="DefaultParagraphFont"/>
    <w:link w:val="Footer"/>
    <w:rsid w:val="00894B3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anofstudents.unt.edu/conduct" TargetMode="External"/><Relationship Id="rId18" Type="http://schemas.openxmlformats.org/officeDocument/2006/relationships/hyperlink" Target="http://disability.unt.edu/" TargetMode="External"/><Relationship Id="rId26" Type="http://schemas.openxmlformats.org/officeDocument/2006/relationships/hyperlink" Target="http://financialaid.unt.edu/sap" TargetMode="External"/><Relationship Id="rId39" Type="http://schemas.openxmlformats.org/officeDocument/2006/relationships/hyperlink" Target="https://success.unt.edu/aa-sa-resources" TargetMode="External"/><Relationship Id="rId21" Type="http://schemas.openxmlformats.org/officeDocument/2006/relationships/hyperlink" Target="https://music.unt.edu/student-health-and-wellness" TargetMode="External"/><Relationship Id="rId34" Type="http://schemas.openxmlformats.org/officeDocument/2006/relationships/hyperlink" Target="https://speakout.unt.edu/" TargetMode="External"/><Relationship Id="rId42" Type="http://schemas.openxmlformats.org/officeDocument/2006/relationships/header" Target="header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eagleconnect.unt.edu/" TargetMode="External"/><Relationship Id="rId20" Type="http://schemas.openxmlformats.org/officeDocument/2006/relationships/hyperlink" Target="https://idea.unt.edu/diversity-inclusion" TargetMode="External"/><Relationship Id="rId29" Type="http://schemas.openxmlformats.org/officeDocument/2006/relationships/hyperlink" Target="http://financialaid.unt.edu/sap" TargetMode="External"/><Relationship Id="rId41" Type="http://schemas.openxmlformats.org/officeDocument/2006/relationships/hyperlink" Target="https://studentaffairs.unt.edu/care-te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y.unt.edu/policy/06-003" TargetMode="External"/><Relationship Id="rId24" Type="http://schemas.openxmlformats.org/officeDocument/2006/relationships/hyperlink" Target="https://registrar.unt.edu/registration/fall-registration-guide" TargetMode="External"/><Relationship Id="rId32" Type="http://schemas.openxmlformats.org/officeDocument/2006/relationships/hyperlink" Target="http://studentaffairs.unt.edu/counseling-and-testing-services" TargetMode="External"/><Relationship Id="rId37" Type="http://schemas.openxmlformats.org/officeDocument/2006/relationships/hyperlink" Target="https://registrar.unt.edu/registration/fall-registration-guide" TargetMode="External"/><Relationship Id="rId40" Type="http://schemas.openxmlformats.org/officeDocument/2006/relationships/hyperlink" Target="https://studentaffairs.unt.edu/care-team" TargetMode="External"/><Relationship Id="rId5" Type="http://schemas.openxmlformats.org/officeDocument/2006/relationships/footnotes" Target="footnotes.xml"/><Relationship Id="rId15" Type="http://schemas.openxmlformats.org/officeDocument/2006/relationships/hyperlink" Target="http://eagleconnect.unt.edu/" TargetMode="External"/><Relationship Id="rId23" Type="http://schemas.openxmlformats.org/officeDocument/2006/relationships/hyperlink" Target="https://registrar.unt.edu/students" TargetMode="External"/><Relationship Id="rId28" Type="http://schemas.openxmlformats.org/officeDocument/2006/relationships/hyperlink" Target="http://financialaid.unt.edu/sap" TargetMode="External"/><Relationship Id="rId36" Type="http://schemas.openxmlformats.org/officeDocument/2006/relationships/hyperlink" Target="mailto:Myriam.reynolds@unt.edu" TargetMode="External"/><Relationship Id="rId10" Type="http://schemas.openxmlformats.org/officeDocument/2006/relationships/hyperlink" Target="https://policy.unt.edu/policy/06-003" TargetMode="External"/><Relationship Id="rId19" Type="http://schemas.openxmlformats.org/officeDocument/2006/relationships/hyperlink" Target="https://idea.unt.edu/diversity-inclusion" TargetMode="External"/><Relationship Id="rId31" Type="http://schemas.openxmlformats.org/officeDocument/2006/relationships/hyperlink" Target="http://ferpa.unt.ed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obpartontpt@gmail.com" TargetMode="External"/><Relationship Id="rId14" Type="http://schemas.openxmlformats.org/officeDocument/2006/relationships/hyperlink" Target="http://my.unt.edu/" TargetMode="External"/><Relationship Id="rId22" Type="http://schemas.openxmlformats.org/officeDocument/2006/relationships/hyperlink" Target="https://registrar.unt.edu/students" TargetMode="External"/><Relationship Id="rId27" Type="http://schemas.openxmlformats.org/officeDocument/2006/relationships/hyperlink" Target="http://financialaid.unt.edu/sap" TargetMode="External"/><Relationship Id="rId30" Type="http://schemas.openxmlformats.org/officeDocument/2006/relationships/hyperlink" Target="http://ferpa.unt.edu/" TargetMode="External"/><Relationship Id="rId35" Type="http://schemas.openxmlformats.org/officeDocument/2006/relationships/hyperlink" Target="https://speakout.unt.edu" TargetMode="External"/><Relationship Id="rId43" Type="http://schemas.openxmlformats.org/officeDocument/2006/relationships/fontTable" Target="fontTable.xml"/><Relationship Id="rId8" Type="http://schemas.openxmlformats.org/officeDocument/2006/relationships/hyperlink" Target="mailto:Robert.Parton@unt.edu" TargetMode="External"/><Relationship Id="rId3" Type="http://schemas.openxmlformats.org/officeDocument/2006/relationships/settings" Target="settings.xml"/><Relationship Id="rId12" Type="http://schemas.openxmlformats.org/officeDocument/2006/relationships/hyperlink" Target="https://deanofstudents.unt.edu/conduct" TargetMode="External"/><Relationship Id="rId17" Type="http://schemas.openxmlformats.org/officeDocument/2006/relationships/hyperlink" Target="https://disability.unt.edu/" TargetMode="External"/><Relationship Id="rId25" Type="http://schemas.openxmlformats.org/officeDocument/2006/relationships/hyperlink" Target="https://registrar.unt.edu/registration/fall-registration-guide" TargetMode="External"/><Relationship Id="rId33" Type="http://schemas.openxmlformats.org/officeDocument/2006/relationships/hyperlink" Target="http://studentaffairs.unt.edu/counseling-and-testing-services" TargetMode="External"/><Relationship Id="rId38" Type="http://schemas.openxmlformats.org/officeDocument/2006/relationships/hyperlink" Target="https://success.unt.edu/aa-sa-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9/8</vt:lpstr>
    </vt:vector>
  </TitlesOfParts>
  <Company>Roosevelt University</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dc:title>
  <dc:creator>Rob Parton</dc:creator>
  <cp:lastModifiedBy>Parton, Robert</cp:lastModifiedBy>
  <cp:revision>2</cp:revision>
  <cp:lastPrinted>2018-08-01T16:31:00Z</cp:lastPrinted>
  <dcterms:created xsi:type="dcterms:W3CDTF">2025-08-18T16:15:00Z</dcterms:created>
  <dcterms:modified xsi:type="dcterms:W3CDTF">2025-08-18T16:15:00Z</dcterms:modified>
</cp:coreProperties>
</file>