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6F171"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u w:val="single"/>
          <w14:ligatures w14:val="none"/>
        </w:rPr>
        <w:t>JOUR 4460 - PR Communication Syllabus</w:t>
      </w:r>
    </w:p>
    <w:p w14:paraId="50596373"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Course Description:</w:t>
      </w:r>
    </w:p>
    <w:p w14:paraId="1049261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 Public Relations Communication, students advance research, writing, planning, execution, and evaluation skills through:</w:t>
      </w:r>
    </w:p>
    <w:p w14:paraId="61472F19"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complex tactical work products and strategic planning assignments</w:t>
      </w:r>
    </w:p>
    <w:p w14:paraId="02E6BDC2"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researching and developing a major corporate annual PR plan</w:t>
      </w:r>
    </w:p>
    <w:p w14:paraId="690A6FA0"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producing PR career professional development documents, including an online and hard copy portfolio</w:t>
      </w:r>
    </w:p>
    <w:p w14:paraId="50693726"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creating and presenting a comprehensive presentation with blog, video, podcast, interview, and fact sheet to PR professionals and published on LinkedIn</w:t>
      </w:r>
    </w:p>
    <w:p w14:paraId="6F759E78"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increasing knowledge of trends, work products, and workplace expectations for Public Relations professionals for a PR job</w:t>
      </w:r>
    </w:p>
    <w:p w14:paraId="0E4D507E" w14:textId="77777777" w:rsidR="000E19B2" w:rsidRPr="000E19B2" w:rsidRDefault="000E19B2" w:rsidP="000E19B2">
      <w:pPr>
        <w:numPr>
          <w:ilvl w:val="0"/>
          <w:numId w:val="1"/>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Meeting deadlines and integrating AI professionally</w:t>
      </w:r>
    </w:p>
    <w:p w14:paraId="47159EA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See course files for full online Syllabus.</w:t>
      </w:r>
    </w:p>
    <w:p w14:paraId="2374654E"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The course is intended to develop students’ abilities and skills, including critical thinking, ethical considerations, workplace conduct, and practical knowledge of multiple aspects of PR communication in a business setting.</w:t>
      </w:r>
    </w:p>
    <w:p w14:paraId="435F25BF"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Students gain knowledge of specialized aspects of PR communication: trend identification, media relations/earned media, issue management, and spokesperson responsibility, aspects of public relations.</w:t>
      </w:r>
    </w:p>
    <w:p w14:paraId="3437E402"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Students experience firsthand the PR professional's responsibility in the workplace to produce compelling documents and work products on deadline that meet the organization's goals.</w:t>
      </w:r>
    </w:p>
    <w:p w14:paraId="5F32EF7A"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Class includes roundtable discussions, in-class assignments, presentations, multi-part assignments, major projects, and editing sessions. Throughout the semester, students deploy professional PR skills, including:</w:t>
      </w:r>
    </w:p>
    <w:p w14:paraId="4019F17D"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editing</w:t>
      </w:r>
    </w:p>
    <w:p w14:paraId="3E521DE7"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research</w:t>
      </w:r>
    </w:p>
    <w:p w14:paraId="6F520A6C"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analysis</w:t>
      </w:r>
    </w:p>
    <w:p w14:paraId="3966B377"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planning</w:t>
      </w:r>
    </w:p>
    <w:p w14:paraId="33FFBB2A"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presenting</w:t>
      </w:r>
    </w:p>
    <w:p w14:paraId="74BC196A"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advanced writing to persuade and engage</w:t>
      </w:r>
    </w:p>
    <w:p w14:paraId="6F27EB92"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evaluation/analytics</w:t>
      </w:r>
    </w:p>
    <w:p w14:paraId="698527D0"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Meeting deadlines</w:t>
      </w:r>
    </w:p>
    <w:p w14:paraId="3455466E" w14:textId="77777777" w:rsidR="000E19B2" w:rsidRPr="000E19B2" w:rsidRDefault="000E19B2" w:rsidP="000E19B2">
      <w:pPr>
        <w:numPr>
          <w:ilvl w:val="0"/>
          <w:numId w:val="2"/>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Integration of AI professionally</w:t>
      </w:r>
    </w:p>
    <w:p w14:paraId="467BCB11"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lastRenderedPageBreak/>
        <w:t>Course Learning Objectives:</w:t>
      </w:r>
    </w:p>
    <w:p w14:paraId="162A349A"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Apply understanding of ethical PR conduct</w:t>
      </w:r>
    </w:p>
    <w:p w14:paraId="6C30C139"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Integrate AI professionally and ethically</w:t>
      </w:r>
    </w:p>
    <w:p w14:paraId="25719A46"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Develop a professional reputation and supporting documents</w:t>
      </w:r>
    </w:p>
    <w:p w14:paraId="12383EEF"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Understand corporate PR </w:t>
      </w:r>
    </w:p>
    <w:p w14:paraId="12D2FF97"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Demonstrate research skills by obtaining fact-based information and providing insights through analyzing data.</w:t>
      </w:r>
    </w:p>
    <w:p w14:paraId="43A3F023"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Develop as a professional, strategic thinker, and voice</w:t>
      </w:r>
    </w:p>
    <w:p w14:paraId="034055F8"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Use critical thinking and the PR paradigm to address tactical and strategic assignments- research, plan (outcomes to include messages/audiences) execute, and evaluate</w:t>
      </w:r>
    </w:p>
    <w:p w14:paraId="562ECA1B"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Utilize editing skills in work for content, format, and overall quality</w:t>
      </w:r>
    </w:p>
    <w:p w14:paraId="5C0C64CC"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Write clearly in work product formats and styles (persuasive and informative); using AP style.</w:t>
      </w:r>
    </w:p>
    <w:p w14:paraId="6283C1AC"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Prepare professional-level tactical work products</w:t>
      </w:r>
    </w:p>
    <w:p w14:paraId="73A9BBF9"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Accept and provide critical feedback as part of the PR process</w:t>
      </w:r>
    </w:p>
    <w:p w14:paraId="519D2D27"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Analyze and present a PR topic or trend professionally and comprehensively</w:t>
      </w:r>
    </w:p>
    <w:p w14:paraId="15DA0803"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Prepare assignments that demonstrate understanding of PR best practices and theories</w:t>
      </w:r>
    </w:p>
    <w:p w14:paraId="68722292"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Prepare and update a hard-copy and online portfolio that includes assignments from JOUR 4460.</w:t>
      </w:r>
    </w:p>
    <w:p w14:paraId="7DA51FD0"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Demonstrate basic technical skills for video production and podcasting</w:t>
      </w:r>
    </w:p>
    <w:p w14:paraId="42C27A87" w14:textId="77777777" w:rsidR="000E19B2" w:rsidRPr="000E19B2" w:rsidRDefault="000E19B2" w:rsidP="000E19B2">
      <w:pPr>
        <w:numPr>
          <w:ilvl w:val="0"/>
          <w:numId w:val="3"/>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Demonstrate ethical and appropriate use of AI in a business setting</w:t>
      </w:r>
    </w:p>
    <w:p w14:paraId="39E37292"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Instructor Contact and Office Hours: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32"/>
        <w:gridCol w:w="4668"/>
      </w:tblGrid>
      <w:tr w:rsidR="000E19B2" w:rsidRPr="000E19B2" w14:paraId="06C5ADA6" w14:textId="77777777">
        <w:tc>
          <w:tcPr>
            <w:tcW w:w="5040" w:type="dxa"/>
            <w:shd w:val="clear" w:color="auto" w:fill="FFFFFF"/>
            <w:tcMar>
              <w:top w:w="30" w:type="dxa"/>
              <w:left w:w="30" w:type="dxa"/>
              <w:bottom w:w="30" w:type="dxa"/>
              <w:right w:w="30" w:type="dxa"/>
            </w:tcMar>
            <w:vAlign w:val="center"/>
            <w:hideMark/>
          </w:tcPr>
          <w:p w14:paraId="65AF299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Instructor</w:t>
            </w:r>
          </w:p>
        </w:tc>
        <w:tc>
          <w:tcPr>
            <w:tcW w:w="5040" w:type="dxa"/>
            <w:shd w:val="clear" w:color="auto" w:fill="FFFFFF"/>
            <w:tcMar>
              <w:top w:w="30" w:type="dxa"/>
              <w:left w:w="30" w:type="dxa"/>
              <w:bottom w:w="30" w:type="dxa"/>
              <w:right w:w="30" w:type="dxa"/>
            </w:tcMar>
            <w:vAlign w:val="center"/>
            <w:hideMark/>
          </w:tcPr>
          <w:p w14:paraId="0BDBB544"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Rebecca Noah Poynter, M.J.</w:t>
            </w:r>
          </w:p>
        </w:tc>
      </w:tr>
      <w:tr w:rsidR="000E19B2" w:rsidRPr="000E19B2" w14:paraId="22AECC6A" w14:textId="77777777">
        <w:tc>
          <w:tcPr>
            <w:tcW w:w="5040" w:type="dxa"/>
            <w:shd w:val="clear" w:color="auto" w:fill="FFFFFF"/>
            <w:tcMar>
              <w:top w:w="30" w:type="dxa"/>
              <w:left w:w="30" w:type="dxa"/>
              <w:bottom w:w="30" w:type="dxa"/>
              <w:right w:w="30" w:type="dxa"/>
            </w:tcMar>
            <w:vAlign w:val="center"/>
            <w:hideMark/>
          </w:tcPr>
          <w:p w14:paraId="68A378C4"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Phone / Text</w:t>
            </w:r>
          </w:p>
        </w:tc>
        <w:tc>
          <w:tcPr>
            <w:tcW w:w="5040" w:type="dxa"/>
            <w:shd w:val="clear" w:color="auto" w:fill="FFFFFF"/>
            <w:tcMar>
              <w:top w:w="30" w:type="dxa"/>
              <w:left w:w="30" w:type="dxa"/>
              <w:bottom w:w="30" w:type="dxa"/>
              <w:right w:w="30" w:type="dxa"/>
            </w:tcMar>
            <w:vAlign w:val="center"/>
            <w:hideMark/>
          </w:tcPr>
          <w:p w14:paraId="625CF1A2"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202-746-3298 — Text with your name. Do not be afraid to text me with a question.</w:t>
            </w:r>
          </w:p>
        </w:tc>
      </w:tr>
      <w:tr w:rsidR="000E19B2" w:rsidRPr="000E19B2" w14:paraId="38645B31" w14:textId="77777777">
        <w:tc>
          <w:tcPr>
            <w:tcW w:w="5040" w:type="dxa"/>
            <w:shd w:val="clear" w:color="auto" w:fill="FFFFFF"/>
            <w:tcMar>
              <w:top w:w="30" w:type="dxa"/>
              <w:left w:w="30" w:type="dxa"/>
              <w:bottom w:w="30" w:type="dxa"/>
              <w:right w:w="30" w:type="dxa"/>
            </w:tcMar>
            <w:vAlign w:val="center"/>
            <w:hideMark/>
          </w:tcPr>
          <w:p w14:paraId="26E4BBF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Canvas</w:t>
            </w:r>
          </w:p>
        </w:tc>
        <w:tc>
          <w:tcPr>
            <w:tcW w:w="5040" w:type="dxa"/>
            <w:shd w:val="clear" w:color="auto" w:fill="FFFFFF"/>
            <w:tcMar>
              <w:top w:w="30" w:type="dxa"/>
              <w:left w:w="30" w:type="dxa"/>
              <w:bottom w:w="30" w:type="dxa"/>
              <w:right w:w="30" w:type="dxa"/>
            </w:tcMar>
            <w:vAlign w:val="center"/>
            <w:hideMark/>
          </w:tcPr>
          <w:p w14:paraId="300B310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Canvas Mail</w:t>
            </w:r>
          </w:p>
        </w:tc>
      </w:tr>
      <w:tr w:rsidR="000E19B2" w:rsidRPr="000E19B2" w14:paraId="64328DDB" w14:textId="77777777">
        <w:tc>
          <w:tcPr>
            <w:tcW w:w="5040" w:type="dxa"/>
            <w:shd w:val="clear" w:color="auto" w:fill="FFFFFF"/>
            <w:tcMar>
              <w:top w:w="30" w:type="dxa"/>
              <w:left w:w="30" w:type="dxa"/>
              <w:bottom w:w="30" w:type="dxa"/>
              <w:right w:w="30" w:type="dxa"/>
            </w:tcMar>
            <w:vAlign w:val="center"/>
            <w:hideMark/>
          </w:tcPr>
          <w:p w14:paraId="7D0B407D"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Office Hours</w:t>
            </w:r>
          </w:p>
        </w:tc>
        <w:tc>
          <w:tcPr>
            <w:tcW w:w="5040" w:type="dxa"/>
            <w:shd w:val="clear" w:color="auto" w:fill="FFFFFF"/>
            <w:tcMar>
              <w:top w:w="30" w:type="dxa"/>
              <w:left w:w="30" w:type="dxa"/>
              <w:bottom w:w="30" w:type="dxa"/>
              <w:right w:w="30" w:type="dxa"/>
            </w:tcMar>
            <w:vAlign w:val="center"/>
            <w:hideMark/>
          </w:tcPr>
          <w:p w14:paraId="33B5E582"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Tuesdays before class at 8:45 a.m., after class until 12:45 p.m., and as needed.</w:t>
            </w:r>
          </w:p>
        </w:tc>
      </w:tr>
      <w:tr w:rsidR="000E19B2" w:rsidRPr="000E19B2" w14:paraId="66EAB705" w14:textId="77777777">
        <w:tc>
          <w:tcPr>
            <w:tcW w:w="5040" w:type="dxa"/>
            <w:shd w:val="clear" w:color="auto" w:fill="FFFFFF"/>
            <w:tcMar>
              <w:top w:w="30" w:type="dxa"/>
              <w:left w:w="30" w:type="dxa"/>
              <w:bottom w:w="30" w:type="dxa"/>
              <w:right w:w="30" w:type="dxa"/>
            </w:tcMar>
            <w:vAlign w:val="center"/>
            <w:hideMark/>
          </w:tcPr>
          <w:p w14:paraId="0278FE67"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Response Time</w:t>
            </w:r>
          </w:p>
        </w:tc>
        <w:tc>
          <w:tcPr>
            <w:tcW w:w="5040" w:type="dxa"/>
            <w:shd w:val="clear" w:color="auto" w:fill="FFFFFF"/>
            <w:tcMar>
              <w:top w:w="30" w:type="dxa"/>
              <w:left w:w="30" w:type="dxa"/>
              <w:bottom w:w="30" w:type="dxa"/>
              <w:right w:w="30" w:type="dxa"/>
            </w:tcMar>
            <w:vAlign w:val="center"/>
            <w:hideMark/>
          </w:tcPr>
          <w:p w14:paraId="76C461D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 xml:space="preserve">M–F, 8 a.m.–5 p.m.; </w:t>
            </w:r>
            <w:proofErr w:type="gramStart"/>
            <w:r w:rsidRPr="000E19B2">
              <w:rPr>
                <w:rFonts w:ascii="Lato" w:eastAsia="Times New Roman" w:hAnsi="Lato" w:cs="Times New Roman"/>
                <w:color w:val="333333"/>
                <w:kern w:val="0"/>
                <w14:ligatures w14:val="none"/>
              </w:rPr>
              <w:t>typically</w:t>
            </w:r>
            <w:proofErr w:type="gramEnd"/>
            <w:r w:rsidRPr="000E19B2">
              <w:rPr>
                <w:rFonts w:ascii="Lato" w:eastAsia="Times New Roman" w:hAnsi="Lato" w:cs="Times New Roman"/>
                <w:color w:val="333333"/>
                <w:kern w:val="0"/>
                <w14:ligatures w14:val="none"/>
              </w:rPr>
              <w:t xml:space="preserve"> within 24 hours, except weekends or announced periods of unavailability.</w:t>
            </w:r>
          </w:p>
        </w:tc>
      </w:tr>
      <w:tr w:rsidR="000E19B2" w:rsidRPr="000E19B2" w14:paraId="051D9284" w14:textId="77777777">
        <w:tc>
          <w:tcPr>
            <w:tcW w:w="5040" w:type="dxa"/>
            <w:shd w:val="clear" w:color="auto" w:fill="FFFFFF"/>
            <w:tcMar>
              <w:top w:w="30" w:type="dxa"/>
              <w:left w:w="30" w:type="dxa"/>
              <w:bottom w:w="30" w:type="dxa"/>
              <w:right w:w="30" w:type="dxa"/>
            </w:tcMar>
            <w:vAlign w:val="center"/>
            <w:hideMark/>
          </w:tcPr>
          <w:p w14:paraId="557C2EE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lastRenderedPageBreak/>
              <w:t>Meetings</w:t>
            </w:r>
          </w:p>
        </w:tc>
        <w:tc>
          <w:tcPr>
            <w:tcW w:w="5040" w:type="dxa"/>
            <w:shd w:val="clear" w:color="auto" w:fill="FFFFFF"/>
            <w:tcMar>
              <w:top w:w="30" w:type="dxa"/>
              <w:left w:w="30" w:type="dxa"/>
              <w:bottom w:w="30" w:type="dxa"/>
              <w:right w:w="30" w:type="dxa"/>
            </w:tcMar>
            <w:vAlign w:val="center"/>
            <w:hideMark/>
          </w:tcPr>
          <w:p w14:paraId="181F557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Please let me know in advance if you would like to meet and the topic you would like to discuss.</w:t>
            </w:r>
          </w:p>
        </w:tc>
      </w:tr>
      <w:tr w:rsidR="000E19B2" w:rsidRPr="000E19B2" w14:paraId="4E65EDCA" w14:textId="77777777">
        <w:tc>
          <w:tcPr>
            <w:tcW w:w="5040" w:type="dxa"/>
            <w:shd w:val="clear" w:color="auto" w:fill="FFFFFF"/>
            <w:tcMar>
              <w:top w:w="30" w:type="dxa"/>
              <w:left w:w="30" w:type="dxa"/>
              <w:bottom w:w="30" w:type="dxa"/>
              <w:right w:w="30" w:type="dxa"/>
            </w:tcMar>
            <w:vAlign w:val="center"/>
            <w:hideMark/>
          </w:tcPr>
          <w:p w14:paraId="5A8A89D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Grade Questions</w:t>
            </w:r>
          </w:p>
        </w:tc>
        <w:tc>
          <w:tcPr>
            <w:tcW w:w="5040" w:type="dxa"/>
            <w:shd w:val="clear" w:color="auto" w:fill="FFFFFF"/>
            <w:tcMar>
              <w:top w:w="30" w:type="dxa"/>
              <w:left w:w="30" w:type="dxa"/>
              <w:bottom w:w="30" w:type="dxa"/>
              <w:right w:w="30" w:type="dxa"/>
            </w:tcMar>
            <w:vAlign w:val="center"/>
            <w:hideMark/>
          </w:tcPr>
          <w:p w14:paraId="0FD7370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Grade questions are handled in person, not over Canvas or email. Bring a copy of the assignment when applicable.</w:t>
            </w:r>
          </w:p>
        </w:tc>
      </w:tr>
      <w:tr w:rsidR="000E19B2" w:rsidRPr="000E19B2" w14:paraId="37EBAF52" w14:textId="77777777">
        <w:tc>
          <w:tcPr>
            <w:tcW w:w="5040" w:type="dxa"/>
            <w:shd w:val="clear" w:color="auto" w:fill="FFFFFF"/>
            <w:tcMar>
              <w:top w:w="30" w:type="dxa"/>
              <w:left w:w="30" w:type="dxa"/>
              <w:bottom w:w="30" w:type="dxa"/>
              <w:right w:w="30" w:type="dxa"/>
            </w:tcMar>
            <w:vAlign w:val="center"/>
            <w:hideMark/>
          </w:tcPr>
          <w:p w14:paraId="376042B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Preferred Address</w:t>
            </w:r>
          </w:p>
        </w:tc>
        <w:tc>
          <w:tcPr>
            <w:tcW w:w="5040" w:type="dxa"/>
            <w:shd w:val="clear" w:color="auto" w:fill="FFFFFF"/>
            <w:tcMar>
              <w:top w:w="30" w:type="dxa"/>
              <w:left w:w="30" w:type="dxa"/>
              <w:bottom w:w="30" w:type="dxa"/>
              <w:right w:w="30" w:type="dxa"/>
            </w:tcMar>
            <w:vAlign w:val="center"/>
            <w:hideMark/>
          </w:tcPr>
          <w:p w14:paraId="02EC2247"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Professor Poynter or Ms. Poynter — not “Poynter.”</w:t>
            </w:r>
          </w:p>
        </w:tc>
      </w:tr>
    </w:tbl>
    <w:p w14:paraId="67B1B91A"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Resource Text:</w:t>
      </w:r>
    </w:p>
    <w:p w14:paraId="281702E6"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i/>
          <w:iCs/>
          <w:color w:val="333333"/>
          <w:kern w:val="0"/>
          <w14:ligatures w14:val="none"/>
        </w:rPr>
        <w:t>Strategic Public Relations: Positive, Proactive, Planned Public Relations </w:t>
      </w:r>
      <w:r w:rsidRPr="000E19B2">
        <w:rPr>
          <w:rFonts w:ascii="Lato" w:eastAsia="Times New Roman" w:hAnsi="Lato" w:cs="Times New Roman"/>
          <w:i/>
          <w:iCs/>
          <w:color w:val="333333"/>
          <w:kern w:val="0"/>
          <w14:ligatures w14:val="none"/>
        </w:rPr>
        <w:t>is</w:t>
      </w:r>
      <w:r w:rsidRPr="000E19B2">
        <w:rPr>
          <w:rFonts w:ascii="Lato" w:eastAsia="Times New Roman" w:hAnsi="Lato" w:cs="Times New Roman"/>
          <w:color w:val="333333"/>
          <w:kern w:val="0"/>
          <w14:ligatures w14:val="none"/>
        </w:rPr>
        <w:t> available in the files section of Canvas. Use the text as a guide to apply concepts and the examples to guide assignments.</w:t>
      </w:r>
    </w:p>
    <w:p w14:paraId="15D6ECFA"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Classroom Equipment Requirements:</w:t>
      </w:r>
    </w:p>
    <w:p w14:paraId="714DE7DE" w14:textId="77777777" w:rsidR="000E19B2" w:rsidRPr="000E19B2" w:rsidRDefault="000E19B2" w:rsidP="000E19B2">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UNT Canvas</w:t>
      </w:r>
    </w:p>
    <w:p w14:paraId="54C52090" w14:textId="77777777" w:rsidR="000E19B2" w:rsidRPr="000E19B2" w:rsidRDefault="000E19B2" w:rsidP="000E19B2">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LinkedIn profile</w:t>
      </w:r>
    </w:p>
    <w:p w14:paraId="297F2A54" w14:textId="77777777" w:rsidR="000E19B2" w:rsidRPr="000E19B2" w:rsidRDefault="000E19B2" w:rsidP="000E19B2">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Hardcopy portfolio,</w:t>
      </w:r>
    </w:p>
    <w:p w14:paraId="0E878F37" w14:textId="77777777" w:rsidR="000E19B2" w:rsidRPr="000E19B2" w:rsidRDefault="000E19B2" w:rsidP="000E19B2">
      <w:pPr>
        <w:numPr>
          <w:ilvl w:val="0"/>
          <w:numId w:val="4"/>
        </w:numPr>
        <w:shd w:val="clear" w:color="auto" w:fill="FFFFFF"/>
        <w:spacing w:before="100" w:beforeAutospacing="1" w:after="100" w:afterAutospacing="1" w:line="240" w:lineRule="auto"/>
        <w:ind w:left="1095"/>
        <w:rPr>
          <w:rFonts w:ascii="Lato" w:eastAsia="Times New Roman" w:hAnsi="Lato" w:cs="Times New Roman"/>
          <w:color w:val="333333"/>
          <w:kern w:val="0"/>
          <w14:ligatures w14:val="none"/>
        </w:rPr>
      </w:pPr>
      <w:r w:rsidRPr="000E19B2">
        <w:rPr>
          <w:rFonts w:ascii="Lato" w:eastAsia="Times New Roman" w:hAnsi="Lato" w:cs="Times New Roman"/>
          <w:color w:val="333333"/>
          <w:kern w:val="0"/>
          <w:u w:val="single"/>
          <w14:ligatures w14:val="none"/>
        </w:rPr>
        <w:t>A Wi-Fi-enabled laptop is to be brought for each meeting.</w:t>
      </w:r>
    </w:p>
    <w:p w14:paraId="018DFB63"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u w:val="single"/>
          <w14:ligatures w14:val="none"/>
        </w:rPr>
        <w:t>Guidance, Requirements and Policies</w:t>
      </w:r>
    </w:p>
    <w:p w14:paraId="3EF1C69A"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Class Attendance and Participation: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701"/>
        <w:gridCol w:w="4599"/>
      </w:tblGrid>
      <w:tr w:rsidR="000E19B2" w:rsidRPr="000E19B2" w14:paraId="2B302058" w14:textId="77777777">
        <w:trPr>
          <w:tblHeader/>
        </w:trPr>
        <w:tc>
          <w:tcPr>
            <w:tcW w:w="5040" w:type="dxa"/>
            <w:shd w:val="clear" w:color="auto" w:fill="FFFFFF"/>
            <w:tcMar>
              <w:top w:w="30" w:type="dxa"/>
              <w:left w:w="30" w:type="dxa"/>
              <w:bottom w:w="30" w:type="dxa"/>
              <w:right w:w="30" w:type="dxa"/>
            </w:tcMar>
            <w:vAlign w:val="center"/>
            <w:hideMark/>
          </w:tcPr>
          <w:p w14:paraId="5C5CE04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Attendance Quick Reference</w:t>
            </w:r>
          </w:p>
        </w:tc>
        <w:tc>
          <w:tcPr>
            <w:tcW w:w="5040" w:type="dxa"/>
            <w:shd w:val="clear" w:color="auto" w:fill="FFFFFF"/>
            <w:tcMar>
              <w:top w:w="30" w:type="dxa"/>
              <w:left w:w="30" w:type="dxa"/>
              <w:bottom w:w="30" w:type="dxa"/>
              <w:right w:w="30" w:type="dxa"/>
            </w:tcMar>
            <w:vAlign w:val="center"/>
            <w:hideMark/>
          </w:tcPr>
          <w:p w14:paraId="7215036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Requirement</w:t>
            </w:r>
          </w:p>
        </w:tc>
      </w:tr>
      <w:tr w:rsidR="000E19B2" w:rsidRPr="000E19B2" w14:paraId="6A716FED" w14:textId="77777777">
        <w:tc>
          <w:tcPr>
            <w:tcW w:w="5040" w:type="dxa"/>
            <w:shd w:val="clear" w:color="auto" w:fill="FFFFFF"/>
            <w:tcMar>
              <w:top w:w="30" w:type="dxa"/>
              <w:left w:w="30" w:type="dxa"/>
              <w:bottom w:w="30" w:type="dxa"/>
              <w:right w:w="30" w:type="dxa"/>
            </w:tcMar>
            <w:vAlign w:val="center"/>
            <w:hideMark/>
          </w:tcPr>
          <w:p w14:paraId="7055A3F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Attendance</w:t>
            </w:r>
          </w:p>
        </w:tc>
        <w:tc>
          <w:tcPr>
            <w:tcW w:w="5040" w:type="dxa"/>
            <w:shd w:val="clear" w:color="auto" w:fill="FFFFFF"/>
            <w:tcMar>
              <w:top w:w="30" w:type="dxa"/>
              <w:left w:w="30" w:type="dxa"/>
              <w:bottom w:w="30" w:type="dxa"/>
              <w:right w:w="30" w:type="dxa"/>
            </w:tcMar>
            <w:vAlign w:val="center"/>
            <w:hideMark/>
          </w:tcPr>
          <w:p w14:paraId="208005F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Required for every class meeting</w:t>
            </w:r>
          </w:p>
        </w:tc>
      </w:tr>
      <w:tr w:rsidR="000E19B2" w:rsidRPr="000E19B2" w14:paraId="2FE7CAF1" w14:textId="77777777">
        <w:tc>
          <w:tcPr>
            <w:tcW w:w="5040" w:type="dxa"/>
            <w:shd w:val="clear" w:color="auto" w:fill="FFFFFF"/>
            <w:tcMar>
              <w:top w:w="30" w:type="dxa"/>
              <w:left w:w="30" w:type="dxa"/>
              <w:bottom w:w="30" w:type="dxa"/>
              <w:right w:w="30" w:type="dxa"/>
            </w:tcMar>
            <w:vAlign w:val="center"/>
            <w:hideMark/>
          </w:tcPr>
          <w:p w14:paraId="1CDFD4D4"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Late</w:t>
            </w:r>
          </w:p>
        </w:tc>
        <w:tc>
          <w:tcPr>
            <w:tcW w:w="5040" w:type="dxa"/>
            <w:shd w:val="clear" w:color="auto" w:fill="FFFFFF"/>
            <w:tcMar>
              <w:top w:w="30" w:type="dxa"/>
              <w:left w:w="30" w:type="dxa"/>
              <w:bottom w:w="30" w:type="dxa"/>
              <w:right w:w="30" w:type="dxa"/>
            </w:tcMar>
            <w:vAlign w:val="center"/>
            <w:hideMark/>
          </w:tcPr>
          <w:p w14:paraId="51F49AE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More than 10 minutes late = unexcused absence</w:t>
            </w:r>
          </w:p>
        </w:tc>
      </w:tr>
      <w:tr w:rsidR="000E19B2" w:rsidRPr="000E19B2" w14:paraId="08DA3362" w14:textId="77777777">
        <w:tc>
          <w:tcPr>
            <w:tcW w:w="5040" w:type="dxa"/>
            <w:shd w:val="clear" w:color="auto" w:fill="FFFFFF"/>
            <w:tcMar>
              <w:top w:w="30" w:type="dxa"/>
              <w:left w:w="30" w:type="dxa"/>
              <w:bottom w:w="30" w:type="dxa"/>
              <w:right w:w="30" w:type="dxa"/>
            </w:tcMar>
            <w:vAlign w:val="center"/>
            <w:hideMark/>
          </w:tcPr>
          <w:p w14:paraId="6A61416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Leaving class</w:t>
            </w:r>
          </w:p>
        </w:tc>
        <w:tc>
          <w:tcPr>
            <w:tcW w:w="5040" w:type="dxa"/>
            <w:shd w:val="clear" w:color="auto" w:fill="FFFFFF"/>
            <w:tcMar>
              <w:top w:w="30" w:type="dxa"/>
              <w:left w:w="30" w:type="dxa"/>
              <w:bottom w:w="30" w:type="dxa"/>
              <w:right w:w="30" w:type="dxa"/>
            </w:tcMar>
            <w:vAlign w:val="center"/>
            <w:hideMark/>
          </w:tcPr>
          <w:p w14:paraId="30174C6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Leaving early or for more than 5 minutes = unexcused absence</w:t>
            </w:r>
          </w:p>
        </w:tc>
      </w:tr>
      <w:tr w:rsidR="000E19B2" w:rsidRPr="000E19B2" w14:paraId="7D458485" w14:textId="77777777">
        <w:tc>
          <w:tcPr>
            <w:tcW w:w="5040" w:type="dxa"/>
            <w:shd w:val="clear" w:color="auto" w:fill="FFFFFF"/>
            <w:tcMar>
              <w:top w:w="30" w:type="dxa"/>
              <w:left w:w="30" w:type="dxa"/>
              <w:bottom w:w="30" w:type="dxa"/>
              <w:right w:w="30" w:type="dxa"/>
            </w:tcMar>
            <w:vAlign w:val="center"/>
            <w:hideMark/>
          </w:tcPr>
          <w:p w14:paraId="35F1D9AB"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lastRenderedPageBreak/>
              <w:t>In-class work</w:t>
            </w:r>
          </w:p>
        </w:tc>
        <w:tc>
          <w:tcPr>
            <w:tcW w:w="5040" w:type="dxa"/>
            <w:shd w:val="clear" w:color="auto" w:fill="FFFFFF"/>
            <w:tcMar>
              <w:top w:w="30" w:type="dxa"/>
              <w:left w:w="30" w:type="dxa"/>
              <w:bottom w:w="30" w:type="dxa"/>
              <w:right w:w="30" w:type="dxa"/>
            </w:tcMar>
            <w:vAlign w:val="center"/>
            <w:hideMark/>
          </w:tcPr>
          <w:p w14:paraId="1A384F4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Cannot be made up after an unexcused absence</w:t>
            </w:r>
          </w:p>
        </w:tc>
      </w:tr>
      <w:tr w:rsidR="000E19B2" w:rsidRPr="000E19B2" w14:paraId="3457FCF5" w14:textId="77777777">
        <w:tc>
          <w:tcPr>
            <w:tcW w:w="5040" w:type="dxa"/>
            <w:shd w:val="clear" w:color="auto" w:fill="FFFFFF"/>
            <w:tcMar>
              <w:top w:w="30" w:type="dxa"/>
              <w:left w:w="30" w:type="dxa"/>
              <w:bottom w:w="30" w:type="dxa"/>
              <w:right w:w="30" w:type="dxa"/>
            </w:tcMar>
            <w:vAlign w:val="center"/>
            <w:hideMark/>
          </w:tcPr>
          <w:p w14:paraId="6EF9D19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Deadlines</w:t>
            </w:r>
          </w:p>
        </w:tc>
        <w:tc>
          <w:tcPr>
            <w:tcW w:w="5040" w:type="dxa"/>
            <w:shd w:val="clear" w:color="auto" w:fill="FFFFFF"/>
            <w:tcMar>
              <w:top w:w="30" w:type="dxa"/>
              <w:left w:w="30" w:type="dxa"/>
              <w:bottom w:w="30" w:type="dxa"/>
              <w:right w:w="30" w:type="dxa"/>
            </w:tcMar>
            <w:vAlign w:val="center"/>
            <w:hideMark/>
          </w:tcPr>
          <w:p w14:paraId="00EA374C"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 xml:space="preserve">Stand </w:t>
            </w:r>
            <w:proofErr w:type="gramStart"/>
            <w:r w:rsidRPr="000E19B2">
              <w:rPr>
                <w:rFonts w:ascii="Lato" w:eastAsia="Times New Roman" w:hAnsi="Lato" w:cs="Times New Roman"/>
                <w:color w:val="333333"/>
                <w:kern w:val="0"/>
                <w14:ligatures w14:val="none"/>
              </w:rPr>
              <w:t>whether or not</w:t>
            </w:r>
            <w:proofErr w:type="gramEnd"/>
            <w:r w:rsidRPr="000E19B2">
              <w:rPr>
                <w:rFonts w:ascii="Lato" w:eastAsia="Times New Roman" w:hAnsi="Lato" w:cs="Times New Roman"/>
                <w:color w:val="333333"/>
                <w:kern w:val="0"/>
                <w14:ligatures w14:val="none"/>
              </w:rPr>
              <w:t xml:space="preserve"> class is attended; no late work graded</w:t>
            </w:r>
          </w:p>
        </w:tc>
      </w:tr>
      <w:tr w:rsidR="000E19B2" w:rsidRPr="000E19B2" w14:paraId="79D1A8FF" w14:textId="77777777">
        <w:tc>
          <w:tcPr>
            <w:tcW w:w="5040" w:type="dxa"/>
            <w:shd w:val="clear" w:color="auto" w:fill="FFFFFF"/>
            <w:tcMar>
              <w:top w:w="30" w:type="dxa"/>
              <w:left w:w="30" w:type="dxa"/>
              <w:bottom w:w="30" w:type="dxa"/>
              <w:right w:w="30" w:type="dxa"/>
            </w:tcMar>
            <w:vAlign w:val="center"/>
            <w:hideMark/>
          </w:tcPr>
          <w:p w14:paraId="2E900C2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Editing/resubmission</w:t>
            </w:r>
          </w:p>
        </w:tc>
        <w:tc>
          <w:tcPr>
            <w:tcW w:w="5040" w:type="dxa"/>
            <w:shd w:val="clear" w:color="auto" w:fill="FFFFFF"/>
            <w:tcMar>
              <w:top w:w="30" w:type="dxa"/>
              <w:left w:w="30" w:type="dxa"/>
              <w:bottom w:w="30" w:type="dxa"/>
              <w:right w:w="30" w:type="dxa"/>
            </w:tcMar>
            <w:vAlign w:val="center"/>
            <w:hideMark/>
          </w:tcPr>
          <w:p w14:paraId="672E647B"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Original deadline + revised deadline; missed required submission may result in 0</w:t>
            </w:r>
          </w:p>
        </w:tc>
      </w:tr>
    </w:tbl>
    <w:p w14:paraId="7B4D2CDA"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The course requires a high degree of self-management to meet multiple deadlines and manage a multi-assignment workload.  Expect two to three assignments per week and resubmission of edited work in class within 48 hours.</w:t>
      </w:r>
    </w:p>
    <w:p w14:paraId="5ABEAEE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This is an interactive class that requires your persistence and dedication. Each class meeting requires active participation. Attendance is required for every class meeting. Students are expected to arrive on time, prepared, and focused. In-class assignments usually occur at the beginning of class.  In-class assignments cannot be made up with an unexcused absence.</w:t>
      </w:r>
    </w:p>
    <w:p w14:paraId="604838DE"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Excused Absence:</w:t>
      </w:r>
      <w:r w:rsidRPr="000E19B2">
        <w:rPr>
          <w:rFonts w:ascii="Lato" w:eastAsia="Times New Roman" w:hAnsi="Lato" w:cs="Times New Roman"/>
          <w:color w:val="333333"/>
          <w:kern w:val="0"/>
          <w14:ligatures w14:val="none"/>
        </w:rPr>
        <w:t> Contact me by email before or immediately after a missed class if you cannot attend due to an excused absence event. Any missed assignment is due at the next class meeting in hard copy and on Canvas.</w:t>
      </w:r>
    </w:p>
    <w:p w14:paraId="4DBA86E5"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Unexcused Absence</w:t>
      </w:r>
      <w:r w:rsidRPr="000E19B2">
        <w:rPr>
          <w:rFonts w:ascii="Lato" w:eastAsia="Times New Roman" w:hAnsi="Lato" w:cs="Times New Roman"/>
          <w:i/>
          <w:iCs/>
          <w:color w:val="333333"/>
          <w:kern w:val="0"/>
          <w14:ligatures w14:val="none"/>
        </w:rPr>
        <w:t>:</w:t>
      </w:r>
      <w:r w:rsidRPr="000E19B2">
        <w:rPr>
          <w:rFonts w:ascii="Lato" w:eastAsia="Times New Roman" w:hAnsi="Lato" w:cs="Times New Roman"/>
          <w:color w:val="333333"/>
          <w:kern w:val="0"/>
          <w14:ligatures w14:val="none"/>
        </w:rPr>
        <w:t> Missing a class without a written form of proof from a third party, arriving more than ten minutes late, leaving early, or leaving during class for more than five minutes is considered an unexcused absence. There is no make-up or modified due date for any assignment without an excused absence.</w:t>
      </w:r>
    </w:p>
    <w:p w14:paraId="07D5EEC3"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Late Work/Deadlines: </w:t>
      </w:r>
      <w:r w:rsidRPr="000E19B2">
        <w:rPr>
          <w:rFonts w:ascii="Lato" w:eastAsia="Times New Roman" w:hAnsi="Lato" w:cs="Times New Roman"/>
          <w:color w:val="333333"/>
          <w:kern w:val="0"/>
          <w14:ligatures w14:val="none"/>
        </w:rPr>
        <w:t xml:space="preserve"> Assignments are due at the deadline, </w:t>
      </w:r>
      <w:proofErr w:type="gramStart"/>
      <w:r w:rsidRPr="000E19B2">
        <w:rPr>
          <w:rFonts w:ascii="Lato" w:eastAsia="Times New Roman" w:hAnsi="Lato" w:cs="Times New Roman"/>
          <w:color w:val="333333"/>
          <w:kern w:val="0"/>
          <w14:ligatures w14:val="none"/>
        </w:rPr>
        <w:t>whether or not</w:t>
      </w:r>
      <w:proofErr w:type="gramEnd"/>
      <w:r w:rsidRPr="000E19B2">
        <w:rPr>
          <w:rFonts w:ascii="Lato" w:eastAsia="Times New Roman" w:hAnsi="Lato" w:cs="Times New Roman"/>
          <w:color w:val="333333"/>
          <w:kern w:val="0"/>
          <w14:ligatures w14:val="none"/>
        </w:rPr>
        <w:t xml:space="preserve"> class is attended. Deadlines stand. No late work will be graded, including assignments submitted at the end of the semester that were not submitted on time.</w:t>
      </w:r>
    </w:p>
    <w:p w14:paraId="35357413"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Class Editing, Deadlines, and Resubmission of Improved Assignment:</w:t>
      </w:r>
    </w:p>
    <w:p w14:paraId="5EB2D072"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The editing process in this class entails two deadlines: one for the original submission and another for the revised version. If the first deadline is missed in Canvas, the assignment is marked as 0.  If in-class editing is missed due to nonattendance or failure to bring a hard copy, the assignment will be marked 0.</w:t>
      </w:r>
    </w:p>
    <w:p w14:paraId="0CF39390"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lastRenderedPageBreak/>
        <w:t>The second submission is graded for format, quality, and content. Student feedback has consistently indicated that students value the opportunity to revise documents before the final grade, as it allows them to have questions answered, see other students’ work, and receive recommended improvements from the instructor, the class, and peer review comments.</w:t>
      </w:r>
    </w:p>
    <w:p w14:paraId="7770AF3C"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 class, students apply editing, as well as peer and instructor or visiting professional feedback, to develop final work products from initial submissions. Advanced formats and format-specific content writing are required for assignments to include blogs, op-eds, letters, memos, plans, spreadsheets, and multi-document PR packages.</w:t>
      </w:r>
    </w:p>
    <w:p w14:paraId="38FF8C4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Deadlines are a key component of PR professional development. Unless otherwise noted, assignments are due in Canvas by the start of class on the day noted and in two hard copies in class.  Assignments submitted to Canvas must be accessible and formatted for instructor access, or the assignment is graded as a zero.</w:t>
      </w:r>
    </w:p>
    <w:p w14:paraId="3EB566D2"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After assignments are edited into a final version, they must be submitted to Canvas by the deadline, typically 48 hours. Failure to submit a final edited work product can result in a reduction by half of the original grade</w:t>
      </w:r>
    </w:p>
    <w:p w14:paraId="503656C3"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Professional Conduct and Ethics</w:t>
      </w:r>
    </w:p>
    <w:p w14:paraId="4FAB53D3"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The primary components of professional conduct - honesty, responsibility, respect, and integrity -apply to all interactions. Students are to be self-managing, meeting multiple simultaneous deadlines.  Professional (</w:t>
      </w:r>
      <w:r w:rsidRPr="000E19B2">
        <w:rPr>
          <w:rFonts w:ascii="Lato" w:eastAsia="Times New Roman" w:hAnsi="Lato" w:cs="Times New Roman"/>
          <w:color w:val="333333"/>
          <w:kern w:val="0"/>
          <w:u w:val="single"/>
          <w14:ligatures w14:val="none"/>
        </w:rPr>
        <w:t>positive, prepared, and proactive</w:t>
      </w:r>
      <w:r w:rsidRPr="000E19B2">
        <w:rPr>
          <w:rFonts w:ascii="Lato" w:eastAsia="Times New Roman" w:hAnsi="Lato" w:cs="Times New Roman"/>
          <w:color w:val="333333"/>
          <w:kern w:val="0"/>
          <w14:ligatures w14:val="none"/>
        </w:rPr>
        <w:t>) conduct with the instructor, fellow students, client, and visiting professionals is expected.</w:t>
      </w:r>
    </w:p>
    <w:p w14:paraId="7ABBAF73"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Class meetings are conducted as a conference table.</w:t>
      </w:r>
    </w:p>
    <w:p w14:paraId="0D46BAE7"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When a PR professional is visiting or when students are giving a presentation, the required attire is business professional dress.</w:t>
      </w:r>
    </w:p>
    <w:p w14:paraId="6D7CE796"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Academic Integrity:</w:t>
      </w:r>
    </w:p>
    <w:p w14:paraId="6BCD641E"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Unless otherwise noted, cutting and pasting text from an online or written source to include AI websites without citations (formal or informal) or linking is plagiarism. Using previously written work for an assignment constitutes plagiarism. Assignments that contain plagiarized material will receive a zero. Any assignment that demonstrates academic dishonesty or cheating will receive a zero. A submission of previously or dually submitted work or that resembles another student’s work, or that of the student, will receive a zero. All academic integrity incidents may be reported to the University of North Texas for further disciplinary action. </w:t>
      </w:r>
    </w:p>
    <w:p w14:paraId="4186D20D"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AI Policy:</w:t>
      </w:r>
    </w:p>
    <w:p w14:paraId="6C352000"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lastRenderedPageBreak/>
        <w:t>This class will integrate AI in designated assignments and applications. For these assignments, students may use AI as announced by the instructor and as noted on the assignment in Canvas or in class.</w:t>
      </w:r>
    </w:p>
    <w:p w14:paraId="4D1993B0"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All use of AI will be cited. Students should be expected to explain how they independently researched and developed an idea for each assignment, without AI assistance, and to demonstrate understanding of standard formats, content, and the expression of their own skill, including research.</w:t>
      </w:r>
    </w:p>
    <w:p w14:paraId="6943B22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All other uses of AI constitute violations of academic integrity, and the assignment will receive a score of zero.</w:t>
      </w:r>
    </w:p>
    <w:p w14:paraId="6516A5F6"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Assignment Standards:</w:t>
      </w:r>
    </w:p>
    <w:p w14:paraId="30E9AAC1"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Assignments are graded according to content/key messages, style and grammar, design and format, and following instructions:</w:t>
      </w:r>
    </w:p>
    <w:p w14:paraId="0F48868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Content and message development: </w:t>
      </w:r>
      <w:r w:rsidRPr="000E19B2">
        <w:rPr>
          <w:rFonts w:ascii="Lato" w:eastAsia="Times New Roman" w:hAnsi="Lato" w:cs="Times New Roman"/>
          <w:color w:val="333333"/>
          <w:kern w:val="0"/>
          <w14:ligatures w14:val="none"/>
        </w:rPr>
        <w:t>Student writing is evaluated for factual accuracy, organization of thought, strength of message, critical thinking, persuasiveness, and application of best practices and concepts.</w:t>
      </w:r>
    </w:p>
    <w:p w14:paraId="6C5DCFC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Research Skill:  </w:t>
      </w:r>
      <w:r w:rsidRPr="000E19B2">
        <w:rPr>
          <w:rFonts w:ascii="Lato" w:eastAsia="Times New Roman" w:hAnsi="Lato" w:cs="Times New Roman"/>
          <w:color w:val="333333"/>
          <w:kern w:val="0"/>
          <w14:ligatures w14:val="none"/>
        </w:rPr>
        <w:t>For some documents, cited research from multiple sources to develop professional knowledge.</w:t>
      </w:r>
    </w:p>
    <w:p w14:paraId="65F89387"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Format: </w:t>
      </w:r>
      <w:r w:rsidRPr="000E19B2">
        <w:rPr>
          <w:rFonts w:ascii="Lato" w:eastAsia="Times New Roman" w:hAnsi="Lato" w:cs="Times New Roman"/>
          <w:color w:val="333333"/>
          <w:kern w:val="0"/>
          <w14:ligatures w14:val="none"/>
        </w:rPr>
        <w:t>Each format has multiple prescribed elements and demonstrates:</w:t>
      </w:r>
    </w:p>
    <w:p w14:paraId="0C408F8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Grammar, style, and punctuation</w:t>
      </w:r>
      <w:r w:rsidRPr="000E19B2">
        <w:rPr>
          <w:rFonts w:ascii="Lato" w:eastAsia="Times New Roman" w:hAnsi="Lato" w:cs="Times New Roman"/>
          <w:color w:val="333333"/>
          <w:kern w:val="0"/>
          <w14:ligatures w14:val="none"/>
        </w:rPr>
        <w:t>: </w:t>
      </w:r>
      <w:r w:rsidRPr="000E19B2">
        <w:rPr>
          <w:rFonts w:ascii="Lato" w:eastAsia="Times New Roman" w:hAnsi="Lato" w:cs="Times New Roman"/>
          <w:i/>
          <w:iCs/>
          <w:color w:val="333333"/>
          <w:kern w:val="0"/>
          <w14:ligatures w14:val="none"/>
        </w:rPr>
        <w:t>The Associated Press Stylebook </w:t>
      </w:r>
      <w:r w:rsidRPr="000E19B2">
        <w:rPr>
          <w:rFonts w:ascii="Lato" w:eastAsia="Times New Roman" w:hAnsi="Lato" w:cs="Times New Roman"/>
          <w:color w:val="333333"/>
          <w:kern w:val="0"/>
          <w14:ligatures w14:val="none"/>
        </w:rPr>
        <w:t>and The Purdue Online Writing Lab</w:t>
      </w:r>
    </w:p>
    <w:p w14:paraId="23CE7CE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Quality: </w:t>
      </w:r>
      <w:r w:rsidRPr="000E19B2">
        <w:rPr>
          <w:rFonts w:ascii="Lato" w:eastAsia="Times New Roman" w:hAnsi="Lato" w:cs="Times New Roman"/>
          <w:color w:val="333333"/>
          <w:kern w:val="0"/>
          <w14:ligatures w14:val="none"/>
        </w:rPr>
        <w:t>appearance and content should be professional (able to be published/distributed or used by the organization without additional editing).</w:t>
      </w:r>
    </w:p>
    <w:p w14:paraId="439A0AAC"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Grading:</w:t>
      </w:r>
    </w:p>
    <w:p w14:paraId="07984C25"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 – All elements required are included to include a neat appearance. correct document format and elements, AP style, no typos misspelling, careless errors; quotes correct for an A-plus and less than two minor corrections for an A-minus. For an A, the assignment should demonstrate clear and concise writing, professional appearance, and understanding of best practices and PR concepts. The d</w:t>
      </w:r>
      <w:r w:rsidRPr="000E19B2">
        <w:rPr>
          <w:rFonts w:ascii="Lato" w:eastAsia="Times New Roman" w:hAnsi="Lato" w:cs="Times New Roman"/>
          <w:b/>
          <w:bCs/>
          <w:i/>
          <w:iCs/>
          <w:color w:val="333333"/>
          <w:kern w:val="0"/>
          <w14:ligatures w14:val="none"/>
        </w:rPr>
        <w:t>ocument is ready for publication or release with no more than two minor corrections. </w:t>
      </w:r>
    </w:p>
    <w:p w14:paraId="78ADCAE1"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B –</w:t>
      </w:r>
      <w:r w:rsidRPr="000E19B2">
        <w:rPr>
          <w:rFonts w:ascii="Lato" w:eastAsia="Times New Roman" w:hAnsi="Lato" w:cs="Times New Roman"/>
          <w:i/>
          <w:iCs/>
          <w:color w:val="333333"/>
          <w:kern w:val="0"/>
          <w14:ligatures w14:val="none"/>
        </w:rPr>
        <w:t> </w:t>
      </w:r>
      <w:r w:rsidRPr="000E19B2">
        <w:rPr>
          <w:rFonts w:ascii="Lato" w:eastAsia="Times New Roman" w:hAnsi="Lato" w:cs="Times New Roman"/>
          <w:color w:val="333333"/>
          <w:kern w:val="0"/>
          <w14:ligatures w14:val="none"/>
        </w:rPr>
        <w:t>Writing is mostly concise or clear but contains more than two errors and/or shows some lack of understanding of best practices or PR concepts.</w:t>
      </w:r>
      <w:r w:rsidRPr="000E19B2">
        <w:rPr>
          <w:rFonts w:ascii="Lato" w:eastAsia="Times New Roman" w:hAnsi="Lato" w:cs="Times New Roman"/>
          <w:b/>
          <w:bCs/>
          <w:i/>
          <w:iCs/>
          <w:color w:val="333333"/>
          <w:kern w:val="0"/>
          <w14:ligatures w14:val="none"/>
        </w:rPr>
        <w:t> Document requires correction (more than two errors or improvements), and it is not ready for release</w:t>
      </w:r>
      <w:r w:rsidRPr="000E19B2">
        <w:rPr>
          <w:rFonts w:ascii="Lato" w:eastAsia="Times New Roman" w:hAnsi="Lato" w:cs="Times New Roman"/>
          <w:i/>
          <w:iCs/>
          <w:color w:val="333333"/>
          <w:kern w:val="0"/>
          <w14:ligatures w14:val="none"/>
        </w:rPr>
        <w:t>.</w:t>
      </w:r>
    </w:p>
    <w:p w14:paraId="3E4D16B8"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 xml:space="preserve">C – Document does not meet PR standards for a finished product - missing elements, format, appearance, contains AP style, errors, immature writing, and/or does not </w:t>
      </w:r>
      <w:r w:rsidRPr="000E19B2">
        <w:rPr>
          <w:rFonts w:ascii="Lato" w:eastAsia="Times New Roman" w:hAnsi="Lato" w:cs="Times New Roman"/>
          <w:color w:val="333333"/>
          <w:kern w:val="0"/>
          <w14:ligatures w14:val="none"/>
        </w:rPr>
        <w:lastRenderedPageBreak/>
        <w:t>demonstrate understanding of related PR concepts. The d</w:t>
      </w:r>
      <w:r w:rsidRPr="000E19B2">
        <w:rPr>
          <w:rFonts w:ascii="Lato" w:eastAsia="Times New Roman" w:hAnsi="Lato" w:cs="Times New Roman"/>
          <w:b/>
          <w:bCs/>
          <w:i/>
          <w:iCs/>
          <w:color w:val="333333"/>
          <w:kern w:val="0"/>
          <w14:ligatures w14:val="none"/>
        </w:rPr>
        <w:t>ocument is careless, missing elements, or unfinished, and requires substantial editing</w:t>
      </w:r>
      <w:r w:rsidRPr="000E19B2">
        <w:rPr>
          <w:rFonts w:ascii="Lato" w:eastAsia="Times New Roman" w:hAnsi="Lato" w:cs="Times New Roman"/>
          <w:i/>
          <w:iCs/>
          <w:color w:val="333333"/>
          <w:kern w:val="0"/>
          <w14:ligatures w14:val="none"/>
        </w:rPr>
        <w:t>.</w:t>
      </w:r>
    </w:p>
    <w:p w14:paraId="2E6D69C9"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i/>
          <w:iCs/>
          <w:color w:val="333333"/>
          <w:kern w:val="0"/>
          <w14:ligatures w14:val="none"/>
        </w:rPr>
        <w:t>D or lower - </w:t>
      </w:r>
      <w:r w:rsidRPr="000E19B2">
        <w:rPr>
          <w:rFonts w:ascii="Lato" w:eastAsia="Times New Roman" w:hAnsi="Lato" w:cs="Times New Roman"/>
          <w:color w:val="333333"/>
          <w:kern w:val="0"/>
          <w14:ligatures w14:val="none"/>
        </w:rPr>
        <w:t>Document is unacceptable as a professional communication work product.</w:t>
      </w:r>
      <w:r w:rsidRPr="000E19B2">
        <w:rPr>
          <w:rFonts w:ascii="Lato" w:eastAsia="Times New Roman" w:hAnsi="Lato" w:cs="Times New Roman"/>
          <w:b/>
          <w:bCs/>
          <w:i/>
          <w:iCs/>
          <w:color w:val="333333"/>
          <w:kern w:val="0"/>
          <w14:ligatures w14:val="none"/>
        </w:rPr>
        <w:t> The document is a first draft that lacks the required format or content and does not demonstrate best practices or PR concepts.</w:t>
      </w:r>
    </w:p>
    <w:p w14:paraId="36800ECD"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color w:val="333333"/>
          <w:kern w:val="0"/>
          <w:sz w:val="43"/>
          <w:szCs w:val="43"/>
          <w14:ligatures w14:val="none"/>
        </w:rPr>
        <w:t>Final Grade:</w:t>
      </w:r>
    </w:p>
    <w:p w14:paraId="69C48C96"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Final Grade—Based on 100 possible points. I do not round up.</w:t>
      </w:r>
    </w:p>
    <w:p w14:paraId="34524696"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 (90 points and higher)</w:t>
      </w:r>
    </w:p>
    <w:p w14:paraId="536AB82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 B (80—89.99points)</w:t>
      </w:r>
    </w:p>
    <w:p w14:paraId="40271A24"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 (70—79.99 points)</w:t>
      </w:r>
    </w:p>
    <w:p w14:paraId="3722A17C" w14:textId="77777777" w:rsidR="000E19B2" w:rsidRPr="000E19B2" w:rsidRDefault="000E19B2" w:rsidP="000E19B2">
      <w:pPr>
        <w:shd w:val="clear" w:color="auto" w:fill="FFFFFF"/>
        <w:spacing w:before="90" w:after="90" w:line="240" w:lineRule="auto"/>
        <w:outlineLvl w:val="1"/>
        <w:rPr>
          <w:rFonts w:ascii="Lato" w:eastAsia="Times New Roman" w:hAnsi="Lato" w:cs="Times New Roman"/>
          <w:color w:val="333333"/>
          <w:kern w:val="0"/>
          <w:sz w:val="43"/>
          <w:szCs w:val="43"/>
          <w14:ligatures w14:val="none"/>
        </w:rPr>
      </w:pPr>
      <w:r w:rsidRPr="000E19B2">
        <w:rPr>
          <w:rFonts w:ascii="Lato" w:eastAsia="Times New Roman" w:hAnsi="Lato" w:cs="Times New Roman"/>
          <w:i/>
          <w:iCs/>
          <w:color w:val="333333"/>
          <w:kern w:val="0"/>
          <w:sz w:val="43"/>
          <w:szCs w:val="43"/>
          <w14:ligatures w14:val="none"/>
        </w:rPr>
        <w:t>Instructor Note: </w:t>
      </w:r>
    </w:p>
    <w:p w14:paraId="4699D3AF"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There may be additional or retracted assignments or modified requirements or policies announced to maintain professional etiquette, ethical standards, class progress, and/or address current events from a PR perspective.</w:t>
      </w:r>
    </w:p>
    <w:p w14:paraId="165ABEE9" w14:textId="77777777" w:rsidR="000E19B2" w:rsidRPr="000E19B2" w:rsidRDefault="000E19B2" w:rsidP="000E19B2">
      <w:pPr>
        <w:shd w:val="clear" w:color="auto" w:fill="FFFFFF"/>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Final: There is no final in this course, students present and individual trend presentation and related documents to Professional PR practitioners for evaluation.</w:t>
      </w:r>
    </w:p>
    <w:p w14:paraId="325ABE6C"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Assignments: </w:t>
      </w:r>
    </w:p>
    <w:p w14:paraId="5E47FD8A"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Assignment Overview</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46"/>
        <w:gridCol w:w="2745"/>
        <w:gridCol w:w="3609"/>
      </w:tblGrid>
      <w:tr w:rsidR="000E19B2" w:rsidRPr="000E19B2" w14:paraId="3C1465DD" w14:textId="77777777">
        <w:trPr>
          <w:tblHeader/>
        </w:trPr>
        <w:tc>
          <w:tcPr>
            <w:tcW w:w="3360" w:type="dxa"/>
            <w:shd w:val="clear" w:color="auto" w:fill="FFFFFF"/>
            <w:tcMar>
              <w:top w:w="30" w:type="dxa"/>
              <w:left w:w="30" w:type="dxa"/>
              <w:bottom w:w="30" w:type="dxa"/>
              <w:right w:w="30" w:type="dxa"/>
            </w:tcMar>
            <w:vAlign w:val="center"/>
            <w:hideMark/>
          </w:tcPr>
          <w:p w14:paraId="0AD67BD7"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Category</w:t>
            </w:r>
          </w:p>
        </w:tc>
        <w:tc>
          <w:tcPr>
            <w:tcW w:w="3360" w:type="dxa"/>
            <w:shd w:val="clear" w:color="auto" w:fill="FFFFFF"/>
            <w:tcMar>
              <w:top w:w="30" w:type="dxa"/>
              <w:left w:w="30" w:type="dxa"/>
              <w:bottom w:w="30" w:type="dxa"/>
              <w:right w:w="30" w:type="dxa"/>
            </w:tcMar>
            <w:vAlign w:val="center"/>
            <w:hideMark/>
          </w:tcPr>
          <w:p w14:paraId="61599F60"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Points</w:t>
            </w:r>
          </w:p>
        </w:tc>
        <w:tc>
          <w:tcPr>
            <w:tcW w:w="3360" w:type="dxa"/>
            <w:shd w:val="clear" w:color="auto" w:fill="FFFFFF"/>
            <w:tcMar>
              <w:top w:w="30" w:type="dxa"/>
              <w:left w:w="30" w:type="dxa"/>
              <w:bottom w:w="30" w:type="dxa"/>
              <w:right w:w="30" w:type="dxa"/>
            </w:tcMar>
            <w:vAlign w:val="center"/>
            <w:hideMark/>
          </w:tcPr>
          <w:p w14:paraId="46440F8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Major Assignments</w:t>
            </w:r>
          </w:p>
        </w:tc>
      </w:tr>
      <w:tr w:rsidR="000E19B2" w:rsidRPr="000E19B2" w14:paraId="4BC81A8D" w14:textId="77777777">
        <w:tc>
          <w:tcPr>
            <w:tcW w:w="3360" w:type="dxa"/>
            <w:shd w:val="clear" w:color="auto" w:fill="FFFFFF"/>
            <w:tcMar>
              <w:top w:w="30" w:type="dxa"/>
              <w:left w:w="30" w:type="dxa"/>
              <w:bottom w:w="30" w:type="dxa"/>
              <w:right w:w="30" w:type="dxa"/>
            </w:tcMar>
            <w:vAlign w:val="center"/>
            <w:hideMark/>
          </w:tcPr>
          <w:p w14:paraId="7594B57C"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Career / Professional Development</w:t>
            </w:r>
          </w:p>
        </w:tc>
        <w:tc>
          <w:tcPr>
            <w:tcW w:w="3360" w:type="dxa"/>
            <w:shd w:val="clear" w:color="auto" w:fill="FFFFFF"/>
            <w:tcMar>
              <w:top w:w="30" w:type="dxa"/>
              <w:left w:w="30" w:type="dxa"/>
              <w:bottom w:w="30" w:type="dxa"/>
              <w:right w:w="30" w:type="dxa"/>
            </w:tcMar>
            <w:vAlign w:val="center"/>
            <w:hideMark/>
          </w:tcPr>
          <w:p w14:paraId="65034CF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17</w:t>
            </w:r>
          </w:p>
        </w:tc>
        <w:tc>
          <w:tcPr>
            <w:tcW w:w="3360" w:type="dxa"/>
            <w:shd w:val="clear" w:color="auto" w:fill="FFFFFF"/>
            <w:tcMar>
              <w:top w:w="30" w:type="dxa"/>
              <w:left w:w="30" w:type="dxa"/>
              <w:bottom w:w="30" w:type="dxa"/>
              <w:right w:w="30" w:type="dxa"/>
            </w:tcMar>
            <w:vAlign w:val="center"/>
            <w:hideMark/>
          </w:tcPr>
          <w:p w14:paraId="4AAC370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Day One PR Campaign Scavenger Hunt; LinkedIn Summary; research/AI integration; PR Ethics Statement; portfolio/presentation; business card; résumé and cover letter later in semester</w:t>
            </w:r>
          </w:p>
        </w:tc>
      </w:tr>
      <w:tr w:rsidR="000E19B2" w:rsidRPr="000E19B2" w14:paraId="38D3A440" w14:textId="77777777">
        <w:tc>
          <w:tcPr>
            <w:tcW w:w="3360" w:type="dxa"/>
            <w:shd w:val="clear" w:color="auto" w:fill="FFFFFF"/>
            <w:tcMar>
              <w:top w:w="30" w:type="dxa"/>
              <w:left w:w="30" w:type="dxa"/>
              <w:bottom w:w="30" w:type="dxa"/>
              <w:right w:w="30" w:type="dxa"/>
            </w:tcMar>
            <w:vAlign w:val="center"/>
            <w:hideMark/>
          </w:tcPr>
          <w:p w14:paraId="56AF7B9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Advanced Professional Writing, Research &amp; Presentation</w:t>
            </w:r>
          </w:p>
        </w:tc>
        <w:tc>
          <w:tcPr>
            <w:tcW w:w="3360" w:type="dxa"/>
            <w:shd w:val="clear" w:color="auto" w:fill="FFFFFF"/>
            <w:tcMar>
              <w:top w:w="30" w:type="dxa"/>
              <w:left w:w="30" w:type="dxa"/>
              <w:bottom w:w="30" w:type="dxa"/>
              <w:right w:w="30" w:type="dxa"/>
            </w:tcMar>
            <w:vAlign w:val="center"/>
            <w:hideMark/>
          </w:tcPr>
          <w:p w14:paraId="2525776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15</w:t>
            </w:r>
          </w:p>
        </w:tc>
        <w:tc>
          <w:tcPr>
            <w:tcW w:w="3360" w:type="dxa"/>
            <w:shd w:val="clear" w:color="auto" w:fill="FFFFFF"/>
            <w:tcMar>
              <w:top w:w="30" w:type="dxa"/>
              <w:left w:w="30" w:type="dxa"/>
              <w:bottom w:w="30" w:type="dxa"/>
              <w:right w:w="30" w:type="dxa"/>
            </w:tcMar>
            <w:vAlign w:val="center"/>
            <w:hideMark/>
          </w:tcPr>
          <w:p w14:paraId="29623D3A"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Individual op-ed; PR blogs</w:t>
            </w:r>
          </w:p>
        </w:tc>
      </w:tr>
      <w:tr w:rsidR="000E19B2" w:rsidRPr="000E19B2" w14:paraId="12DD1ACE" w14:textId="77777777">
        <w:tc>
          <w:tcPr>
            <w:tcW w:w="3360" w:type="dxa"/>
            <w:shd w:val="clear" w:color="auto" w:fill="FFFFFF"/>
            <w:tcMar>
              <w:top w:w="30" w:type="dxa"/>
              <w:left w:w="30" w:type="dxa"/>
              <w:bottom w:w="30" w:type="dxa"/>
              <w:right w:w="30" w:type="dxa"/>
            </w:tcMar>
            <w:vAlign w:val="center"/>
            <w:hideMark/>
          </w:tcPr>
          <w:p w14:paraId="2A50FE5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lastRenderedPageBreak/>
              <w:t>Strategic Organizational Campaign</w:t>
            </w:r>
          </w:p>
        </w:tc>
        <w:tc>
          <w:tcPr>
            <w:tcW w:w="3360" w:type="dxa"/>
            <w:shd w:val="clear" w:color="auto" w:fill="FFFFFF"/>
            <w:tcMar>
              <w:top w:w="30" w:type="dxa"/>
              <w:left w:w="30" w:type="dxa"/>
              <w:bottom w:w="30" w:type="dxa"/>
              <w:right w:w="30" w:type="dxa"/>
            </w:tcMar>
            <w:vAlign w:val="center"/>
            <w:hideMark/>
          </w:tcPr>
          <w:p w14:paraId="003A60AC"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12</w:t>
            </w:r>
          </w:p>
        </w:tc>
        <w:tc>
          <w:tcPr>
            <w:tcW w:w="3360" w:type="dxa"/>
            <w:shd w:val="clear" w:color="auto" w:fill="FFFFFF"/>
            <w:tcMar>
              <w:top w:w="30" w:type="dxa"/>
              <w:left w:w="30" w:type="dxa"/>
              <w:bottom w:w="30" w:type="dxa"/>
              <w:right w:w="30" w:type="dxa"/>
            </w:tcMar>
            <w:vAlign w:val="center"/>
            <w:hideMark/>
          </w:tcPr>
          <w:p w14:paraId="5A9B4CC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Planning; press release; social media calendar; visual tile; newsletter/announcement/letter; media pitches/list; fact sheet; interview preparation; spokesperson video</w:t>
            </w:r>
          </w:p>
        </w:tc>
      </w:tr>
      <w:tr w:rsidR="000E19B2" w:rsidRPr="000E19B2" w14:paraId="23610D25" w14:textId="77777777">
        <w:tc>
          <w:tcPr>
            <w:tcW w:w="3360" w:type="dxa"/>
            <w:shd w:val="clear" w:color="auto" w:fill="FFFFFF"/>
            <w:tcMar>
              <w:top w:w="30" w:type="dxa"/>
              <w:left w:w="30" w:type="dxa"/>
              <w:bottom w:w="30" w:type="dxa"/>
              <w:right w:w="30" w:type="dxa"/>
            </w:tcMar>
            <w:vAlign w:val="center"/>
            <w:hideMark/>
          </w:tcPr>
          <w:p w14:paraId="475A0EA7"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Strategic Planning for a Major Corporation</w:t>
            </w:r>
          </w:p>
        </w:tc>
        <w:tc>
          <w:tcPr>
            <w:tcW w:w="3360" w:type="dxa"/>
            <w:shd w:val="clear" w:color="auto" w:fill="FFFFFF"/>
            <w:tcMar>
              <w:top w:w="30" w:type="dxa"/>
              <w:left w:w="30" w:type="dxa"/>
              <w:bottom w:w="30" w:type="dxa"/>
              <w:right w:w="30" w:type="dxa"/>
            </w:tcMar>
            <w:vAlign w:val="center"/>
            <w:hideMark/>
          </w:tcPr>
          <w:p w14:paraId="64F0F0E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8</w:t>
            </w:r>
          </w:p>
        </w:tc>
        <w:tc>
          <w:tcPr>
            <w:tcW w:w="3360" w:type="dxa"/>
            <w:shd w:val="clear" w:color="auto" w:fill="FFFFFF"/>
            <w:tcMar>
              <w:top w:w="30" w:type="dxa"/>
              <w:left w:w="30" w:type="dxa"/>
              <w:bottom w:w="30" w:type="dxa"/>
              <w:right w:w="30" w:type="dxa"/>
            </w:tcMar>
            <w:vAlign w:val="center"/>
            <w:hideMark/>
          </w:tcPr>
          <w:p w14:paraId="0A56149A"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Communication audit; annual plan objectives; strategic annual calendar</w:t>
            </w:r>
          </w:p>
        </w:tc>
      </w:tr>
      <w:tr w:rsidR="000E19B2" w:rsidRPr="000E19B2" w14:paraId="6A1A6F5B" w14:textId="77777777">
        <w:tc>
          <w:tcPr>
            <w:tcW w:w="3360" w:type="dxa"/>
            <w:shd w:val="clear" w:color="auto" w:fill="FFFFFF"/>
            <w:tcMar>
              <w:top w:w="30" w:type="dxa"/>
              <w:left w:w="30" w:type="dxa"/>
              <w:bottom w:w="30" w:type="dxa"/>
              <w:right w:w="30" w:type="dxa"/>
            </w:tcMar>
            <w:vAlign w:val="center"/>
            <w:hideMark/>
          </w:tcPr>
          <w:p w14:paraId="5D421CEE"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Organizational PR / Media Relations Practices</w:t>
            </w:r>
          </w:p>
        </w:tc>
        <w:tc>
          <w:tcPr>
            <w:tcW w:w="3360" w:type="dxa"/>
            <w:shd w:val="clear" w:color="auto" w:fill="FFFFFF"/>
            <w:tcMar>
              <w:top w:w="30" w:type="dxa"/>
              <w:left w:w="30" w:type="dxa"/>
              <w:bottom w:w="30" w:type="dxa"/>
              <w:right w:w="30" w:type="dxa"/>
            </w:tcMar>
            <w:vAlign w:val="center"/>
            <w:hideMark/>
          </w:tcPr>
          <w:p w14:paraId="4C5CC42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6</w:t>
            </w:r>
          </w:p>
        </w:tc>
        <w:tc>
          <w:tcPr>
            <w:tcW w:w="3360" w:type="dxa"/>
            <w:shd w:val="clear" w:color="auto" w:fill="FFFFFF"/>
            <w:tcMar>
              <w:top w:w="30" w:type="dxa"/>
              <w:left w:w="30" w:type="dxa"/>
              <w:bottom w:w="30" w:type="dxa"/>
              <w:right w:w="30" w:type="dxa"/>
            </w:tcMar>
            <w:vAlign w:val="center"/>
            <w:hideMark/>
          </w:tcPr>
          <w:p w14:paraId="1DDE0960"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Media relations fundamentals; talking points; spokesperson evaluation; earned media drill</w:t>
            </w:r>
          </w:p>
        </w:tc>
      </w:tr>
      <w:tr w:rsidR="000E19B2" w:rsidRPr="000E19B2" w14:paraId="4C9AB8B2" w14:textId="77777777">
        <w:tc>
          <w:tcPr>
            <w:tcW w:w="3360" w:type="dxa"/>
            <w:shd w:val="clear" w:color="auto" w:fill="FFFFFF"/>
            <w:tcMar>
              <w:top w:w="30" w:type="dxa"/>
              <w:left w:w="30" w:type="dxa"/>
              <w:bottom w:w="30" w:type="dxa"/>
              <w:right w:w="30" w:type="dxa"/>
            </w:tcMar>
            <w:vAlign w:val="center"/>
            <w:hideMark/>
          </w:tcPr>
          <w:p w14:paraId="132EDAD7"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Major Trend Presentation</w:t>
            </w:r>
          </w:p>
        </w:tc>
        <w:tc>
          <w:tcPr>
            <w:tcW w:w="3360" w:type="dxa"/>
            <w:shd w:val="clear" w:color="auto" w:fill="FFFFFF"/>
            <w:tcMar>
              <w:top w:w="30" w:type="dxa"/>
              <w:left w:w="30" w:type="dxa"/>
              <w:bottom w:w="30" w:type="dxa"/>
              <w:right w:w="30" w:type="dxa"/>
            </w:tcMar>
            <w:vAlign w:val="center"/>
            <w:hideMark/>
          </w:tcPr>
          <w:p w14:paraId="078E2959"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27</w:t>
            </w:r>
          </w:p>
        </w:tc>
        <w:tc>
          <w:tcPr>
            <w:tcW w:w="3360" w:type="dxa"/>
            <w:shd w:val="clear" w:color="auto" w:fill="FFFFFF"/>
            <w:tcMar>
              <w:top w:w="30" w:type="dxa"/>
              <w:left w:w="30" w:type="dxa"/>
              <w:bottom w:w="30" w:type="dxa"/>
              <w:right w:w="30" w:type="dxa"/>
            </w:tcMar>
            <w:vAlign w:val="center"/>
            <w:hideMark/>
          </w:tcPr>
          <w:p w14:paraId="73D4FA7E"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PowerPoint; presentation; fact sheet; video; talking points/script; podcast; LinkedIn; updated blog</w:t>
            </w:r>
          </w:p>
        </w:tc>
      </w:tr>
      <w:tr w:rsidR="000E19B2" w:rsidRPr="000E19B2" w14:paraId="76DFD41E" w14:textId="77777777">
        <w:tc>
          <w:tcPr>
            <w:tcW w:w="3360" w:type="dxa"/>
            <w:shd w:val="clear" w:color="auto" w:fill="FFFFFF"/>
            <w:tcMar>
              <w:top w:w="30" w:type="dxa"/>
              <w:left w:w="30" w:type="dxa"/>
              <w:bottom w:w="30" w:type="dxa"/>
              <w:right w:w="30" w:type="dxa"/>
            </w:tcMar>
            <w:vAlign w:val="center"/>
            <w:hideMark/>
          </w:tcPr>
          <w:p w14:paraId="66AC675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Major CSR Project</w:t>
            </w:r>
          </w:p>
        </w:tc>
        <w:tc>
          <w:tcPr>
            <w:tcW w:w="3360" w:type="dxa"/>
            <w:shd w:val="clear" w:color="auto" w:fill="FFFFFF"/>
            <w:tcMar>
              <w:top w:w="30" w:type="dxa"/>
              <w:left w:w="30" w:type="dxa"/>
              <w:bottom w:w="30" w:type="dxa"/>
              <w:right w:w="30" w:type="dxa"/>
            </w:tcMar>
            <w:vAlign w:val="center"/>
            <w:hideMark/>
          </w:tcPr>
          <w:p w14:paraId="7F057D4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6</w:t>
            </w:r>
          </w:p>
        </w:tc>
        <w:tc>
          <w:tcPr>
            <w:tcW w:w="3360" w:type="dxa"/>
            <w:shd w:val="clear" w:color="auto" w:fill="FFFFFF"/>
            <w:tcMar>
              <w:top w:w="30" w:type="dxa"/>
              <w:left w:w="30" w:type="dxa"/>
              <w:bottom w:w="30" w:type="dxa"/>
              <w:right w:w="30" w:type="dxa"/>
            </w:tcMar>
            <w:vAlign w:val="center"/>
            <w:hideMark/>
          </w:tcPr>
          <w:p w14:paraId="10A3CC4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Details to be determined</w:t>
            </w:r>
          </w:p>
        </w:tc>
      </w:tr>
      <w:tr w:rsidR="000E19B2" w:rsidRPr="000E19B2" w14:paraId="0098494A" w14:textId="77777777">
        <w:tc>
          <w:tcPr>
            <w:tcW w:w="3360" w:type="dxa"/>
            <w:shd w:val="clear" w:color="auto" w:fill="FFFFFF"/>
            <w:tcMar>
              <w:top w:w="30" w:type="dxa"/>
              <w:left w:w="30" w:type="dxa"/>
              <w:bottom w:w="30" w:type="dxa"/>
              <w:right w:w="30" w:type="dxa"/>
            </w:tcMar>
            <w:vAlign w:val="center"/>
            <w:hideMark/>
          </w:tcPr>
          <w:p w14:paraId="03D9826E"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Class / Impromptu Work</w:t>
            </w:r>
          </w:p>
        </w:tc>
        <w:tc>
          <w:tcPr>
            <w:tcW w:w="3360" w:type="dxa"/>
            <w:shd w:val="clear" w:color="auto" w:fill="FFFFFF"/>
            <w:tcMar>
              <w:top w:w="30" w:type="dxa"/>
              <w:left w:w="30" w:type="dxa"/>
              <w:bottom w:w="30" w:type="dxa"/>
              <w:right w:w="30" w:type="dxa"/>
            </w:tcMar>
            <w:vAlign w:val="center"/>
            <w:hideMark/>
          </w:tcPr>
          <w:p w14:paraId="4A6D6F4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7</w:t>
            </w:r>
          </w:p>
        </w:tc>
        <w:tc>
          <w:tcPr>
            <w:tcW w:w="3360" w:type="dxa"/>
            <w:shd w:val="clear" w:color="auto" w:fill="FFFFFF"/>
            <w:tcMar>
              <w:top w:w="30" w:type="dxa"/>
              <w:left w:w="30" w:type="dxa"/>
              <w:bottom w:w="30" w:type="dxa"/>
              <w:right w:w="30" w:type="dxa"/>
            </w:tcMar>
            <w:vAlign w:val="center"/>
            <w:hideMark/>
          </w:tcPr>
          <w:p w14:paraId="6352F54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Impromptu assignments and class evaluation; SPOT extra credit as applicable</w:t>
            </w:r>
          </w:p>
        </w:tc>
      </w:tr>
    </w:tbl>
    <w:p w14:paraId="6D403A9A" w14:textId="77777777" w:rsidR="000E19B2" w:rsidRPr="000E19B2" w:rsidRDefault="000E19B2" w:rsidP="000E19B2">
      <w:pPr>
        <w:shd w:val="clear" w:color="auto" w:fill="FFFFFF"/>
        <w:spacing w:before="90" w:after="90" w:line="240" w:lineRule="auto"/>
        <w:outlineLvl w:val="0"/>
        <w:rPr>
          <w:rFonts w:ascii="Lato" w:eastAsia="Times New Roman" w:hAnsi="Lato" w:cs="Times New Roman"/>
          <w:color w:val="333333"/>
          <w:kern w:val="36"/>
          <w:sz w:val="43"/>
          <w:szCs w:val="43"/>
          <w14:ligatures w14:val="none"/>
        </w:rPr>
      </w:pPr>
      <w:r w:rsidRPr="000E19B2">
        <w:rPr>
          <w:rFonts w:ascii="Lato" w:eastAsia="Times New Roman" w:hAnsi="Lato" w:cs="Times New Roman"/>
          <w:color w:val="333333"/>
          <w:kern w:val="36"/>
          <w:sz w:val="43"/>
          <w:szCs w:val="43"/>
          <w14:ligatures w14:val="none"/>
        </w:rPr>
        <w:t>Semester Flow</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97"/>
        <w:gridCol w:w="3123"/>
        <w:gridCol w:w="3180"/>
      </w:tblGrid>
      <w:tr w:rsidR="000E19B2" w:rsidRPr="000E19B2" w14:paraId="274F5CDE" w14:textId="77777777" w:rsidTr="000E19B2">
        <w:trPr>
          <w:tblHeader/>
        </w:trPr>
        <w:tc>
          <w:tcPr>
            <w:tcW w:w="2997" w:type="dxa"/>
            <w:shd w:val="clear" w:color="auto" w:fill="FFFFFF"/>
            <w:tcMar>
              <w:top w:w="30" w:type="dxa"/>
              <w:left w:w="30" w:type="dxa"/>
              <w:bottom w:w="30" w:type="dxa"/>
              <w:right w:w="30" w:type="dxa"/>
            </w:tcMar>
            <w:vAlign w:val="center"/>
            <w:hideMark/>
          </w:tcPr>
          <w:p w14:paraId="541511EB"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Timing</w:t>
            </w:r>
          </w:p>
        </w:tc>
        <w:tc>
          <w:tcPr>
            <w:tcW w:w="3123" w:type="dxa"/>
            <w:shd w:val="clear" w:color="auto" w:fill="FFFFFF"/>
            <w:tcMar>
              <w:top w:w="30" w:type="dxa"/>
              <w:left w:w="30" w:type="dxa"/>
              <w:bottom w:w="30" w:type="dxa"/>
              <w:right w:w="30" w:type="dxa"/>
            </w:tcMar>
            <w:vAlign w:val="center"/>
            <w:hideMark/>
          </w:tcPr>
          <w:p w14:paraId="475D3FDC"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Focus</w:t>
            </w:r>
          </w:p>
        </w:tc>
        <w:tc>
          <w:tcPr>
            <w:tcW w:w="3180" w:type="dxa"/>
            <w:shd w:val="clear" w:color="auto" w:fill="FFFFFF"/>
            <w:tcMar>
              <w:top w:w="30" w:type="dxa"/>
              <w:left w:w="30" w:type="dxa"/>
              <w:bottom w:w="30" w:type="dxa"/>
              <w:right w:w="30" w:type="dxa"/>
            </w:tcMar>
            <w:vAlign w:val="center"/>
            <w:hideMark/>
          </w:tcPr>
          <w:p w14:paraId="5F67AC7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b/>
                <w:bCs/>
                <w:color w:val="333333"/>
                <w:kern w:val="0"/>
                <w14:ligatures w14:val="none"/>
              </w:rPr>
              <w:t>Major Work</w:t>
            </w:r>
          </w:p>
        </w:tc>
      </w:tr>
      <w:tr w:rsidR="000E19B2" w:rsidRPr="000E19B2" w14:paraId="54507EEB" w14:textId="77777777" w:rsidTr="000E19B2">
        <w:tc>
          <w:tcPr>
            <w:tcW w:w="2997" w:type="dxa"/>
            <w:shd w:val="clear" w:color="auto" w:fill="FFFFFF"/>
            <w:tcMar>
              <w:top w:w="30" w:type="dxa"/>
              <w:left w:w="30" w:type="dxa"/>
              <w:bottom w:w="30" w:type="dxa"/>
              <w:right w:w="30" w:type="dxa"/>
            </w:tcMar>
            <w:vAlign w:val="center"/>
            <w:hideMark/>
          </w:tcPr>
          <w:p w14:paraId="2AAA871E"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Weeks 1–4</w:t>
            </w:r>
          </w:p>
        </w:tc>
        <w:tc>
          <w:tcPr>
            <w:tcW w:w="3123" w:type="dxa"/>
            <w:shd w:val="clear" w:color="auto" w:fill="FFFFFF"/>
            <w:tcMar>
              <w:top w:w="30" w:type="dxa"/>
              <w:left w:w="30" w:type="dxa"/>
              <w:bottom w:w="30" w:type="dxa"/>
              <w:right w:w="30" w:type="dxa"/>
            </w:tcMar>
            <w:vAlign w:val="center"/>
            <w:hideMark/>
          </w:tcPr>
          <w:p w14:paraId="6B0E54E6"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PR research, writing and campaign work</w:t>
            </w:r>
          </w:p>
        </w:tc>
        <w:tc>
          <w:tcPr>
            <w:tcW w:w="3180" w:type="dxa"/>
            <w:shd w:val="clear" w:color="auto" w:fill="FFFFFF"/>
            <w:tcMar>
              <w:top w:w="30" w:type="dxa"/>
              <w:left w:w="30" w:type="dxa"/>
              <w:bottom w:w="30" w:type="dxa"/>
              <w:right w:w="30" w:type="dxa"/>
            </w:tcMar>
            <w:vAlign w:val="center"/>
            <w:hideMark/>
          </w:tcPr>
          <w:p w14:paraId="1FDBF4F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Day One PR Campaign Scavenger Hunt; press release/newsroom; skills assessment; blogs; Strategic Organizational Campaign</w:t>
            </w:r>
          </w:p>
        </w:tc>
      </w:tr>
      <w:tr w:rsidR="000E19B2" w:rsidRPr="000E19B2" w14:paraId="0C68B720" w14:textId="77777777" w:rsidTr="000E19B2">
        <w:tc>
          <w:tcPr>
            <w:tcW w:w="2997" w:type="dxa"/>
            <w:shd w:val="clear" w:color="auto" w:fill="FFFFFF"/>
            <w:tcMar>
              <w:top w:w="30" w:type="dxa"/>
              <w:left w:w="30" w:type="dxa"/>
              <w:bottom w:w="30" w:type="dxa"/>
              <w:right w:w="30" w:type="dxa"/>
            </w:tcMar>
            <w:vAlign w:val="center"/>
            <w:hideMark/>
          </w:tcPr>
          <w:p w14:paraId="2F21CE2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lastRenderedPageBreak/>
              <w:t>Weeks 5–8</w:t>
            </w:r>
          </w:p>
        </w:tc>
        <w:tc>
          <w:tcPr>
            <w:tcW w:w="3123" w:type="dxa"/>
            <w:shd w:val="clear" w:color="auto" w:fill="FFFFFF"/>
            <w:tcMar>
              <w:top w:w="30" w:type="dxa"/>
              <w:left w:w="30" w:type="dxa"/>
              <w:bottom w:w="30" w:type="dxa"/>
              <w:right w:w="30" w:type="dxa"/>
            </w:tcMar>
            <w:vAlign w:val="center"/>
            <w:hideMark/>
          </w:tcPr>
          <w:p w14:paraId="3EEE33F0"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Advanced writing and CSR</w:t>
            </w:r>
          </w:p>
        </w:tc>
        <w:tc>
          <w:tcPr>
            <w:tcW w:w="3180" w:type="dxa"/>
            <w:shd w:val="clear" w:color="auto" w:fill="FFFFFF"/>
            <w:tcMar>
              <w:top w:w="30" w:type="dxa"/>
              <w:left w:w="30" w:type="dxa"/>
              <w:bottom w:w="30" w:type="dxa"/>
              <w:right w:w="30" w:type="dxa"/>
            </w:tcMar>
            <w:vAlign w:val="center"/>
            <w:hideMark/>
          </w:tcPr>
          <w:p w14:paraId="534B5780"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Fact sheet; op-ed; blog; earned media; CSR major assignment</w:t>
            </w:r>
          </w:p>
        </w:tc>
      </w:tr>
      <w:tr w:rsidR="000E19B2" w:rsidRPr="000E19B2" w14:paraId="6FB7C323" w14:textId="77777777" w:rsidTr="000E19B2">
        <w:tc>
          <w:tcPr>
            <w:tcW w:w="2997" w:type="dxa"/>
            <w:shd w:val="clear" w:color="auto" w:fill="FFFFFF"/>
            <w:tcMar>
              <w:top w:w="30" w:type="dxa"/>
              <w:left w:w="30" w:type="dxa"/>
              <w:bottom w:w="30" w:type="dxa"/>
              <w:right w:w="30" w:type="dxa"/>
            </w:tcMar>
            <w:vAlign w:val="center"/>
            <w:hideMark/>
          </w:tcPr>
          <w:p w14:paraId="2845F023"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Weeks 9–12</w:t>
            </w:r>
          </w:p>
        </w:tc>
        <w:tc>
          <w:tcPr>
            <w:tcW w:w="3123" w:type="dxa"/>
            <w:shd w:val="clear" w:color="auto" w:fill="FFFFFF"/>
            <w:tcMar>
              <w:top w:w="30" w:type="dxa"/>
              <w:left w:w="30" w:type="dxa"/>
              <w:bottom w:w="30" w:type="dxa"/>
              <w:right w:w="30" w:type="dxa"/>
            </w:tcMar>
            <w:vAlign w:val="center"/>
            <w:hideMark/>
          </w:tcPr>
          <w:p w14:paraId="1E1A3A52"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Corporate communication + professional development</w:t>
            </w:r>
          </w:p>
        </w:tc>
        <w:tc>
          <w:tcPr>
            <w:tcW w:w="3180" w:type="dxa"/>
            <w:shd w:val="clear" w:color="auto" w:fill="FFFFFF"/>
            <w:tcMar>
              <w:top w:w="30" w:type="dxa"/>
              <w:left w:w="30" w:type="dxa"/>
              <w:bottom w:w="30" w:type="dxa"/>
              <w:right w:w="30" w:type="dxa"/>
            </w:tcMar>
            <w:vAlign w:val="center"/>
            <w:hideMark/>
          </w:tcPr>
          <w:p w14:paraId="6F3C19D4"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Communication audit; annual planning; LinkedIn; résumé and cover letter; portfolio development</w:t>
            </w:r>
          </w:p>
        </w:tc>
      </w:tr>
      <w:tr w:rsidR="000E19B2" w:rsidRPr="000E19B2" w14:paraId="694C7ABA" w14:textId="77777777" w:rsidTr="000E19B2">
        <w:tc>
          <w:tcPr>
            <w:tcW w:w="2997" w:type="dxa"/>
            <w:shd w:val="clear" w:color="auto" w:fill="FFFFFF"/>
            <w:tcMar>
              <w:top w:w="30" w:type="dxa"/>
              <w:left w:w="30" w:type="dxa"/>
              <w:bottom w:w="30" w:type="dxa"/>
              <w:right w:w="30" w:type="dxa"/>
            </w:tcMar>
            <w:vAlign w:val="center"/>
            <w:hideMark/>
          </w:tcPr>
          <w:p w14:paraId="77C60FEB"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Week 13</w:t>
            </w:r>
          </w:p>
        </w:tc>
        <w:tc>
          <w:tcPr>
            <w:tcW w:w="3123" w:type="dxa"/>
            <w:shd w:val="clear" w:color="auto" w:fill="FFFFFF"/>
            <w:tcMar>
              <w:top w:w="30" w:type="dxa"/>
              <w:left w:w="30" w:type="dxa"/>
              <w:bottom w:w="30" w:type="dxa"/>
              <w:right w:w="30" w:type="dxa"/>
            </w:tcMar>
            <w:vAlign w:val="center"/>
            <w:hideMark/>
          </w:tcPr>
          <w:p w14:paraId="045DB478"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Spring Break / calendar adjustment</w:t>
            </w:r>
          </w:p>
        </w:tc>
        <w:tc>
          <w:tcPr>
            <w:tcW w:w="3180" w:type="dxa"/>
            <w:shd w:val="clear" w:color="auto" w:fill="FFFFFF"/>
            <w:tcMar>
              <w:top w:w="30" w:type="dxa"/>
              <w:left w:w="30" w:type="dxa"/>
              <w:bottom w:w="30" w:type="dxa"/>
              <w:right w:w="30" w:type="dxa"/>
            </w:tcMar>
            <w:vAlign w:val="center"/>
            <w:hideMark/>
          </w:tcPr>
          <w:p w14:paraId="19E10A15"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No new major project launch</w:t>
            </w:r>
          </w:p>
        </w:tc>
      </w:tr>
      <w:tr w:rsidR="000E19B2" w:rsidRPr="000E19B2" w14:paraId="350877E6" w14:textId="77777777" w:rsidTr="000E19B2">
        <w:tc>
          <w:tcPr>
            <w:tcW w:w="2997" w:type="dxa"/>
            <w:shd w:val="clear" w:color="auto" w:fill="FFFFFF"/>
            <w:tcMar>
              <w:top w:w="30" w:type="dxa"/>
              <w:left w:w="30" w:type="dxa"/>
              <w:bottom w:w="30" w:type="dxa"/>
              <w:right w:w="30" w:type="dxa"/>
            </w:tcMar>
            <w:vAlign w:val="center"/>
            <w:hideMark/>
          </w:tcPr>
          <w:p w14:paraId="360D2D21"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Weeks 14–16</w:t>
            </w:r>
          </w:p>
        </w:tc>
        <w:tc>
          <w:tcPr>
            <w:tcW w:w="3123" w:type="dxa"/>
            <w:shd w:val="clear" w:color="auto" w:fill="FFFFFF"/>
            <w:tcMar>
              <w:top w:w="30" w:type="dxa"/>
              <w:left w:w="30" w:type="dxa"/>
              <w:bottom w:w="30" w:type="dxa"/>
              <w:right w:w="30" w:type="dxa"/>
            </w:tcMar>
            <w:vAlign w:val="center"/>
            <w:hideMark/>
          </w:tcPr>
          <w:p w14:paraId="3289129F"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Trend Presentation + portfolio completion</w:t>
            </w:r>
          </w:p>
        </w:tc>
        <w:tc>
          <w:tcPr>
            <w:tcW w:w="3180" w:type="dxa"/>
            <w:shd w:val="clear" w:color="auto" w:fill="FFFFFF"/>
            <w:tcMar>
              <w:top w:w="30" w:type="dxa"/>
              <w:left w:w="30" w:type="dxa"/>
              <w:bottom w:w="30" w:type="dxa"/>
              <w:right w:w="30" w:type="dxa"/>
            </w:tcMar>
            <w:vAlign w:val="center"/>
            <w:hideMark/>
          </w:tcPr>
          <w:p w14:paraId="09DEC0D0" w14:textId="77777777" w:rsidR="000E19B2" w:rsidRDefault="000E19B2" w:rsidP="000E19B2">
            <w:pPr>
              <w:spacing w:before="180" w:after="180" w:line="240" w:lineRule="auto"/>
              <w:rPr>
                <w:rFonts w:ascii="Lato" w:eastAsia="Times New Roman" w:hAnsi="Lato" w:cs="Times New Roman"/>
                <w:color w:val="333333"/>
                <w:kern w:val="0"/>
                <w14:ligatures w14:val="none"/>
              </w:rPr>
            </w:pPr>
            <w:r w:rsidRPr="000E19B2">
              <w:rPr>
                <w:rFonts w:ascii="Lato" w:eastAsia="Times New Roman" w:hAnsi="Lato" w:cs="Times New Roman"/>
                <w:color w:val="333333"/>
                <w:kern w:val="0"/>
                <w14:ligatures w14:val="none"/>
              </w:rPr>
              <w:t>PowerPoint; fact sheet; talking points; video; podcast; LinkedIn; presentations and class finale</w:t>
            </w:r>
          </w:p>
          <w:p w14:paraId="78E98758" w14:textId="77777777" w:rsidR="000E19B2" w:rsidRDefault="000E19B2" w:rsidP="000E19B2">
            <w:pPr>
              <w:spacing w:before="180" w:after="180" w:line="240" w:lineRule="auto"/>
              <w:rPr>
                <w:rFonts w:ascii="Lato" w:eastAsia="Times New Roman" w:hAnsi="Lato" w:cs="Times New Roman"/>
                <w:color w:val="333333"/>
                <w:kern w:val="0"/>
                <w14:ligatures w14:val="none"/>
              </w:rPr>
            </w:pPr>
          </w:p>
          <w:p w14:paraId="4F9C2A1D" w14:textId="77777777" w:rsidR="000E19B2" w:rsidRPr="000E19B2" w:rsidRDefault="000E19B2" w:rsidP="000E19B2">
            <w:pPr>
              <w:spacing w:before="180" w:after="180" w:line="240" w:lineRule="auto"/>
              <w:rPr>
                <w:rFonts w:ascii="Lato" w:eastAsia="Times New Roman" w:hAnsi="Lato" w:cs="Times New Roman"/>
                <w:color w:val="333333"/>
                <w:kern w:val="0"/>
                <w14:ligatures w14:val="none"/>
              </w:rPr>
            </w:pPr>
          </w:p>
        </w:tc>
      </w:tr>
    </w:tbl>
    <w:p w14:paraId="221E47C3" w14:textId="77777777" w:rsidR="000E19B2" w:rsidRDefault="000E19B2" w:rsidP="000E19B2"/>
    <w:p w14:paraId="7EB3B7C3" w14:textId="77777777" w:rsidR="000E19B2" w:rsidRDefault="000E19B2" w:rsidP="000E19B2">
      <w:pPr>
        <w:pStyle w:val="Heading1"/>
        <w:rPr>
          <w:sz w:val="28"/>
          <w:szCs w:val="26"/>
        </w:rPr>
      </w:pPr>
      <w:r>
        <w:t>JOURNALISM REQUIREMENTS &amp; GUIDELINES</w:t>
      </w:r>
    </w:p>
    <w:p w14:paraId="4F9DAF52" w14:textId="77777777" w:rsidR="000E19B2" w:rsidRDefault="000E19B2" w:rsidP="000E19B2">
      <w:pPr>
        <w:pStyle w:val="Heading2"/>
      </w:pPr>
      <w:r>
        <w:t>JOURNALISM COURSE REGISTRATION</w:t>
      </w:r>
    </w:p>
    <w:p w14:paraId="6F5BC3D0" w14:textId="77777777" w:rsidR="000E19B2" w:rsidRDefault="000E19B2" w:rsidP="000E19B2">
      <w:pPr>
        <w:pStyle w:val="ListParagraph"/>
        <w:numPr>
          <w:ilvl w:val="0"/>
          <w:numId w:val="5"/>
        </w:numPr>
        <w:spacing w:before="120" w:after="120" w:line="240" w:lineRule="auto"/>
        <w:contextualSpacing w:val="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2E73F966" w14:textId="77777777" w:rsidR="000E19B2" w:rsidRDefault="000E19B2" w:rsidP="000E19B2">
      <w:pPr>
        <w:pStyle w:val="ListParagraph"/>
        <w:numPr>
          <w:ilvl w:val="0"/>
          <w:numId w:val="5"/>
        </w:numPr>
        <w:spacing w:before="120" w:after="120" w:line="240" w:lineRule="auto"/>
        <w:contextualSpacing w:val="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32339B0B" w14:textId="77777777" w:rsidR="000E19B2" w:rsidRDefault="000E19B2" w:rsidP="000E19B2">
      <w:pPr>
        <w:pStyle w:val="Heading2"/>
      </w:pPr>
      <w:r>
        <w:t>RE-TAKING FAILED JOURNALISM CLASSES</w:t>
      </w:r>
    </w:p>
    <w:p w14:paraId="00CFB870" w14:textId="77777777" w:rsidR="000E19B2" w:rsidRDefault="000E19B2" w:rsidP="000E19B2">
      <w:r>
        <w:t xml:space="preserve">Students will not be allowed to automatically take a failed journalism course more than two times. Once you have failed a journalism course twice, you will not be allowed to </w:t>
      </w:r>
      <w:r>
        <w:lastRenderedPageBreak/>
        <w:t>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3BE34015" w14:textId="77777777" w:rsidR="000E19B2" w:rsidRDefault="000E19B2" w:rsidP="000E19B2">
      <w:pPr>
        <w:pStyle w:val="Heading2"/>
      </w:pPr>
      <w:r>
        <w:t>TEXTBOOK POLICY</w:t>
      </w:r>
    </w:p>
    <w:p w14:paraId="0FD6D7D6" w14:textId="4D19ADA7" w:rsidR="000E19B2" w:rsidRPr="000E19B2" w:rsidRDefault="000E19B2" w:rsidP="000E19B2">
      <w:r>
        <w:t>There is no required textbook.</w:t>
      </w:r>
    </w:p>
    <w:p w14:paraId="7FD0864A" w14:textId="77777777" w:rsidR="000E19B2" w:rsidRDefault="000E19B2" w:rsidP="000E19B2">
      <w:pPr>
        <w:pStyle w:val="Heading2"/>
      </w:pPr>
      <w:r w:rsidRPr="000E19B2">
        <w:t>OFFICE HOURS</w:t>
      </w:r>
    </w:p>
    <w:p w14:paraId="25F0B9D3" w14:textId="0CFE96F6" w:rsidR="000E19B2" w:rsidRPr="000E19B2" w:rsidRDefault="000E19B2" w:rsidP="000E19B2">
      <w:r>
        <w:t xml:space="preserve">See above. </w:t>
      </w:r>
    </w:p>
    <w:p w14:paraId="4CB99BFC" w14:textId="77777777" w:rsidR="000E19B2" w:rsidRDefault="000E19B2" w:rsidP="000E19B2">
      <w:pPr>
        <w:pStyle w:val="Heading2"/>
      </w:pPr>
      <w:r w:rsidRPr="000E19B2">
        <w:t>ATTENDANCE</w:t>
      </w:r>
    </w:p>
    <w:p w14:paraId="6A19472C" w14:textId="4FCDA50F" w:rsidR="000E19B2" w:rsidRPr="000E19B2" w:rsidRDefault="000E19B2" w:rsidP="000E19B2">
      <w:r>
        <w:t>Attendance is required.</w:t>
      </w:r>
    </w:p>
    <w:p w14:paraId="6A46E003" w14:textId="77777777" w:rsidR="000E19B2" w:rsidRDefault="000E19B2" w:rsidP="000E19B2">
      <w:pPr>
        <w:pStyle w:val="Heading2"/>
        <w:rPr>
          <w:caps/>
        </w:rPr>
      </w:pPr>
      <w:r>
        <w:t>FINANCIAL AID SATISFACTORY ACADEMIC PROGRESS (SAP) UNDERGRADUATES</w:t>
      </w:r>
    </w:p>
    <w:p w14:paraId="3C0CD28B" w14:textId="77777777" w:rsidR="000E19B2" w:rsidRDefault="000E19B2" w:rsidP="000E19B2">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52F5F736" w14:textId="77777777" w:rsidR="000E19B2" w:rsidRDefault="000E19B2" w:rsidP="000E19B2">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4119AEDB" w14:textId="77777777" w:rsidR="000E19B2" w:rsidRDefault="000E19B2" w:rsidP="000E19B2">
      <w:pPr>
        <w:pStyle w:val="NormalWeb"/>
        <w:spacing w:before="0" w:beforeAutospacing="0" w:after="0" w:afterAutospacing="0"/>
        <w:rPr>
          <w:color w:val="000000"/>
          <w:sz w:val="22"/>
        </w:rPr>
      </w:pPr>
      <w:r>
        <w:rPr>
          <w:color w:val="000000"/>
          <w:sz w:val="22"/>
        </w:rPr>
        <w:t xml:space="preserve">Please visit </w:t>
      </w:r>
      <w:hyperlink r:id="rId5" w:history="1">
        <w:r>
          <w:rPr>
            <w:rStyle w:val="Hyperlink"/>
            <w:sz w:val="22"/>
          </w:rPr>
          <w:t>UNT Financial Aid</w:t>
        </w:r>
      </w:hyperlink>
      <w:r>
        <w:rPr>
          <w:color w:val="000000"/>
          <w:sz w:val="22"/>
        </w:rPr>
        <w:t xml:space="preserve"> (</w:t>
      </w:r>
      <w:hyperlink r:id="rId6"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1155D20A" w14:textId="77777777" w:rsidR="000E19B2" w:rsidRDefault="000E19B2" w:rsidP="000E19B2">
      <w:pPr>
        <w:pStyle w:val="Heading2"/>
      </w:pPr>
      <w:r>
        <w:t>ACADEMIC ADVISING</w:t>
      </w:r>
    </w:p>
    <w:p w14:paraId="2467923E" w14:textId="77777777" w:rsidR="000E19B2" w:rsidRDefault="000E19B2" w:rsidP="000E19B2">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34620860" w14:textId="77777777" w:rsidR="000E19B2" w:rsidRDefault="000E19B2" w:rsidP="000E19B2">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t>
      </w:r>
      <w:r>
        <w:lastRenderedPageBreak/>
        <w:t>will not be able to reinstate students for any reason after late registration, regardless of situation.   It is the student’s responsibility to ensure all payments have been made.</w:t>
      </w:r>
    </w:p>
    <w:p w14:paraId="2FE81907" w14:textId="77777777" w:rsidR="000E19B2" w:rsidRDefault="000E19B2" w:rsidP="000E19B2">
      <w:pPr>
        <w:sectPr w:rsidR="000E19B2" w:rsidSect="000E19B2">
          <w:pgSz w:w="12240" w:h="15840"/>
          <w:pgMar w:top="1458" w:right="1440" w:bottom="1431" w:left="1500" w:header="720" w:footer="720" w:gutter="0"/>
          <w:cols w:space="720"/>
          <w:noEndnote/>
        </w:sectPr>
      </w:pPr>
      <w:bookmarkStart w:id="0" w:name="_Hlk37158656"/>
    </w:p>
    <w:p w14:paraId="7614E653" w14:textId="77777777" w:rsidR="000E19B2" w:rsidRDefault="000E19B2" w:rsidP="000E19B2">
      <w:pPr>
        <w:pStyle w:val="Heading2"/>
      </w:pPr>
      <w:r w:rsidRPr="00FA4DA7">
        <w:rPr>
          <w:bCs/>
          <w:noProof/>
        </w:rPr>
        <w:lastRenderedPageBreak/>
        <w:drawing>
          <wp:anchor distT="0" distB="0" distL="114300" distR="114300" simplePos="0" relativeHeight="251661312" behindDoc="1" locked="0" layoutInCell="1" allowOverlap="1" wp14:anchorId="66EAE4F7" wp14:editId="5C5EB7CA">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4F49E" w14:textId="77777777" w:rsidR="000E19B2" w:rsidRDefault="000E19B2" w:rsidP="000E19B2">
      <w:pPr>
        <w:pStyle w:val="Heading2"/>
      </w:pPr>
      <w:r>
        <w:lastRenderedPageBreak/>
        <w:t xml:space="preserve">accreditation </w:t>
      </w:r>
    </w:p>
    <w:p w14:paraId="76B90B9D" w14:textId="77777777" w:rsidR="000E19B2" w:rsidRDefault="000E19B2" w:rsidP="000E19B2">
      <w:pPr>
        <w:pStyle w:val="NormalWeb"/>
        <w:shd w:val="clear" w:color="auto" w:fill="FFFFFF"/>
        <w:spacing w:before="0" w:beforeAutospacing="0" w:after="360" w:afterAutospacing="0"/>
        <w:rPr>
          <w:color w:val="3A3A3A"/>
        </w:rPr>
      </w:pPr>
      <w:bookmarkStart w:id="1" w:name="_Hlk99441609"/>
      <w:r>
        <w:rPr>
          <w:color w:val="3A3A3A"/>
        </w:rPr>
        <w:t xml:space="preserve">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33FF8B69" w14:textId="77777777" w:rsidR="000E19B2" w:rsidRDefault="000E19B2" w:rsidP="000E19B2">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6D93FAE8" w14:textId="77777777" w:rsidR="000E19B2" w:rsidRDefault="000E19B2" w:rsidP="000E19B2">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610D8639" w14:textId="77777777" w:rsidR="000E19B2" w:rsidRDefault="000E19B2" w:rsidP="000E19B2">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5EE320C8" w14:textId="77777777" w:rsidR="000E19B2" w:rsidRDefault="000E19B2" w:rsidP="000E19B2">
      <w:pPr>
        <w:pStyle w:val="NormalWeb"/>
        <w:shd w:val="clear" w:color="auto" w:fill="FFFFFF"/>
        <w:spacing w:before="0" w:beforeAutospacing="0" w:after="360" w:afterAutospacing="0"/>
        <w:rPr>
          <w:color w:val="3A3A3A"/>
        </w:rPr>
      </w:pPr>
      <w:r>
        <w:rPr>
          <w:color w:val="3A3A3A"/>
        </w:rPr>
        <w:t xml:space="preserve">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4A6D7DF6" w14:textId="77777777" w:rsidR="000E19B2" w:rsidRDefault="000E19B2" w:rsidP="000E19B2">
      <w:pPr>
        <w:pStyle w:val="Heading2"/>
      </w:pPr>
      <w:bookmarkStart w:id="2" w:name="_Hlk155603066"/>
      <w:bookmarkEnd w:id="1"/>
      <w:r>
        <w:t>Adobe Access</w:t>
      </w:r>
    </w:p>
    <w:p w14:paraId="65861005" w14:textId="77777777" w:rsidR="000E19B2" w:rsidRDefault="000E19B2" w:rsidP="000E19B2">
      <w:pPr>
        <w:rPr>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8" w:history="1">
        <w:r w:rsidRPr="00EB0392">
          <w:rPr>
            <w:rStyle w:val="Hyperlink"/>
          </w:rPr>
          <w:t>https://cvad.unt.edu/cvad-it-services/it-services-adobe-cloud-access.html</w:t>
        </w:r>
      </w:hyperlink>
    </w:p>
    <w:p w14:paraId="63217EDC" w14:textId="77777777" w:rsidR="000E19B2" w:rsidRDefault="000E19B2" w:rsidP="000E19B2">
      <w:r>
        <w:rPr>
          <w:color w:val="000000"/>
        </w:rPr>
        <w:t>The email address for students to ask questions or report problems is </w:t>
      </w:r>
      <w:hyperlink r:id="rId9" w:history="1">
        <w:r w:rsidRPr="0015446D">
          <w:rPr>
            <w:rStyle w:val="Hyperlink"/>
          </w:rPr>
          <w:t>adobe@unt.edu</w:t>
        </w:r>
      </w:hyperlink>
      <w:r>
        <w:rPr>
          <w:color w:val="000000"/>
        </w:rPr>
        <w:t>.</w:t>
      </w:r>
      <w:bookmarkEnd w:id="2"/>
    </w:p>
    <w:p w14:paraId="170C9F1B" w14:textId="77777777" w:rsidR="000E19B2" w:rsidRDefault="000E19B2" w:rsidP="000E19B2">
      <w:pPr>
        <w:pStyle w:val="Heading2"/>
      </w:pPr>
      <w:bookmarkStart w:id="3" w:name="_Hlk155602527"/>
      <w:r>
        <w:t>JOURNALISM EQUIPMENT CHECK OUT</w:t>
      </w:r>
    </w:p>
    <w:p w14:paraId="5A4098D6" w14:textId="77777777" w:rsidR="000E19B2" w:rsidRPr="00F31C64" w:rsidRDefault="000E19B2" w:rsidP="000E19B2">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7B343543"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1CEC3E48" w14:textId="77777777" w:rsidR="000E19B2" w:rsidRPr="00F31C64" w:rsidRDefault="000E19B2" w:rsidP="000E19B2">
      <w:pPr>
        <w:pStyle w:val="NormalWeb"/>
        <w:rPr>
          <w:rFonts w:ascii="Arial" w:hAnsi="Arial" w:cs="Arial"/>
          <w:color w:val="201F1E"/>
        </w:rPr>
      </w:pPr>
      <w:r w:rsidRPr="00F31C64">
        <w:rPr>
          <w:rFonts w:ascii="Arial" w:hAnsi="Arial" w:cs="Arial"/>
          <w:color w:val="201F1E"/>
        </w:rPr>
        <w:lastRenderedPageBreak/>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2E1E1C0F"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5427455D"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0" w:tooltip="mailto:mayborn-equipment@unt.edu" w:history="1">
        <w:r w:rsidRPr="00F31C64">
          <w:rPr>
            <w:rStyle w:val="Hyperlink"/>
            <w:rFonts w:ascii="Arial" w:hAnsi="Arial" w:cs="Arial"/>
            <w:b/>
            <w:bCs/>
          </w:rPr>
          <w:t>mayborn-equipment@unt.edu</w:t>
        </w:r>
      </w:hyperlink>
    </w:p>
    <w:p w14:paraId="019CD96E" w14:textId="77777777" w:rsidR="000E19B2" w:rsidRPr="00F31C64" w:rsidRDefault="000E19B2" w:rsidP="000E19B2">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794DFFDD"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405DB640"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Equipment room phone number is </w:t>
      </w:r>
      <w:r w:rsidRPr="00F31C64">
        <w:rPr>
          <w:rFonts w:ascii="Arial" w:hAnsi="Arial" w:cs="Arial"/>
          <w:b/>
          <w:bCs/>
          <w:color w:val="201F1E"/>
        </w:rPr>
        <w:t>940-565-3580.</w:t>
      </w:r>
    </w:p>
    <w:p w14:paraId="662588F1"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Equipment room email is </w:t>
      </w:r>
      <w:hyperlink r:id="rId11"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490381A2"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Equipment room supervisor can be reached at </w:t>
      </w:r>
      <w:hyperlink r:id="rId12" w:tooltip="mailto:ladaniel.maxwell@unt.edu" w:history="1">
        <w:r w:rsidRPr="00F31C64">
          <w:rPr>
            <w:rStyle w:val="Hyperlink"/>
            <w:rFonts w:ascii="Arial" w:hAnsi="Arial" w:cs="Arial"/>
            <w:b/>
            <w:bCs/>
          </w:rPr>
          <w:t>ladaniel.maxwell@unt.edu</w:t>
        </w:r>
      </w:hyperlink>
    </w:p>
    <w:p w14:paraId="2690F5E6" w14:textId="77777777" w:rsidR="000E19B2" w:rsidRPr="00F31C64" w:rsidRDefault="000E19B2" w:rsidP="000E19B2">
      <w:pPr>
        <w:pStyle w:val="NormalWeb"/>
        <w:rPr>
          <w:rFonts w:ascii="Arial" w:hAnsi="Arial" w:cs="Arial"/>
          <w:color w:val="201F1E"/>
        </w:rPr>
      </w:pPr>
      <w:r w:rsidRPr="00F31C64">
        <w:rPr>
          <w:rFonts w:ascii="Arial" w:hAnsi="Arial" w:cs="Arial"/>
          <w:b/>
          <w:bCs/>
          <w:color w:val="201F1E"/>
          <w:u w:val="single"/>
        </w:rPr>
        <w:t>Journalism Equipment Room - Operating Hours</w:t>
      </w:r>
    </w:p>
    <w:p w14:paraId="22364E6D"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Monday/Wednesday: 9 a.m. – 9:00 p.m.</w:t>
      </w:r>
    </w:p>
    <w:p w14:paraId="186B6538"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Tuesday/Thursday: 9 a.m. – 9:00 p.m.</w:t>
      </w:r>
    </w:p>
    <w:p w14:paraId="6B16E2F8"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Friday: 9 a.m. - 6 p.m.</w:t>
      </w:r>
    </w:p>
    <w:p w14:paraId="680E24D3"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Sat-Sun: 12 p.m. - 6 p.m. </w:t>
      </w:r>
    </w:p>
    <w:p w14:paraId="01A79FAD" w14:textId="77777777" w:rsidR="000E19B2" w:rsidRPr="00F31C64" w:rsidRDefault="000E19B2" w:rsidP="000E19B2">
      <w:pPr>
        <w:pStyle w:val="NormalWeb"/>
        <w:rPr>
          <w:rFonts w:ascii="Arial" w:hAnsi="Arial" w:cs="Arial"/>
          <w:color w:val="201F1E"/>
        </w:rPr>
      </w:pPr>
      <w:r w:rsidRPr="00F31C64">
        <w:rPr>
          <w:rFonts w:ascii="Arial" w:hAnsi="Arial" w:cs="Arial"/>
          <w:b/>
          <w:bCs/>
          <w:color w:val="201F1E"/>
          <w:u w:val="single"/>
        </w:rPr>
        <w:t>Journalism Equipment Room - Agreement Form</w:t>
      </w:r>
    </w:p>
    <w:p w14:paraId="16A56E57"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6386C5D0" w14:textId="77777777" w:rsidR="000E19B2" w:rsidRPr="006409BE" w:rsidRDefault="000E19B2" w:rsidP="000E19B2">
      <w:pPr>
        <w:pStyle w:val="NormalWeb"/>
      </w:pPr>
      <w:hyperlink r:id="rId13" w:history="1">
        <w:r w:rsidRPr="006409BE">
          <w:rPr>
            <w:rStyle w:val="Hyperlink"/>
          </w:rPr>
          <w:t>Journalism Web Checkout Agreement Form</w:t>
        </w:r>
      </w:hyperlink>
    </w:p>
    <w:p w14:paraId="445FA979"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24F54E37" w14:textId="77777777" w:rsidR="000E19B2" w:rsidRPr="00F31C64" w:rsidRDefault="000E19B2" w:rsidP="000E19B2">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71C663DA"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62F19429"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68CDCD5F" w14:textId="77777777" w:rsidR="000E19B2" w:rsidRPr="00F31C64" w:rsidRDefault="000E19B2" w:rsidP="000E19B2">
      <w:pPr>
        <w:pStyle w:val="NormalWeb"/>
        <w:rPr>
          <w:rFonts w:ascii="Arial" w:hAnsi="Arial" w:cs="Arial"/>
          <w:color w:val="201F1E"/>
        </w:rPr>
      </w:pPr>
      <w:r w:rsidRPr="00F31C64">
        <w:rPr>
          <w:rFonts w:ascii="Arial" w:hAnsi="Arial" w:cs="Arial"/>
          <w:color w:val="201F1E"/>
        </w:rPr>
        <w:lastRenderedPageBreak/>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3A4CA59B" w14:textId="77777777" w:rsidR="000E19B2" w:rsidRPr="00F31C64" w:rsidRDefault="000E19B2" w:rsidP="000E19B2">
      <w:pPr>
        <w:pStyle w:val="NormalWeb"/>
        <w:rPr>
          <w:rFonts w:ascii="Arial" w:hAnsi="Arial" w:cs="Arial"/>
          <w:color w:val="201F1E"/>
        </w:rPr>
      </w:pPr>
      <w:r w:rsidRPr="00F31C64">
        <w:rPr>
          <w:rFonts w:ascii="Arial" w:hAnsi="Arial" w:cs="Arial"/>
          <w:color w:val="201F1E"/>
        </w:rPr>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2979FAF6" w14:textId="77777777" w:rsidR="000E19B2" w:rsidRDefault="000E19B2" w:rsidP="000E19B2">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5" w:tooltip="mailto:ladaniel.maxwell@unt.edu" w:history="1">
        <w:r w:rsidRPr="00F31C64">
          <w:rPr>
            <w:rStyle w:val="Hyperlink"/>
            <w:rFonts w:ascii="Arial" w:hAnsi="Arial" w:cs="Arial"/>
            <w:b/>
            <w:bCs/>
          </w:rPr>
          <w:t>ladaniel.maxwell@unt.edu</w:t>
        </w:r>
      </w:hyperlink>
      <w:bookmarkEnd w:id="4"/>
    </w:p>
    <w:bookmarkEnd w:id="3"/>
    <w:p w14:paraId="479D6611" w14:textId="77777777" w:rsidR="000E19B2" w:rsidRDefault="000E19B2" w:rsidP="000E19B2">
      <w:pPr>
        <w:pStyle w:val="NormalWeb"/>
        <w:spacing w:before="0" w:beforeAutospacing="0" w:after="0" w:afterAutospacing="0"/>
        <w:rPr>
          <w:color w:val="201F1E"/>
          <w:shd w:val="clear" w:color="auto" w:fill="FFFFFF"/>
        </w:rPr>
      </w:pPr>
    </w:p>
    <w:p w14:paraId="7C616494" w14:textId="77777777" w:rsidR="000E19B2" w:rsidRDefault="000E19B2" w:rsidP="000E19B2">
      <w:pPr>
        <w:pStyle w:val="Heading2"/>
      </w:pPr>
      <w:r>
        <w:t>ACADEMIC ORGANIZATIONAL STRUCTURE</w:t>
      </w:r>
    </w:p>
    <w:p w14:paraId="3F5C69C4" w14:textId="77777777" w:rsidR="000E19B2" w:rsidRDefault="000E19B2" w:rsidP="000E19B2">
      <w:r>
        <w:t>Understanding the academic organizational structure and appropriate Chain of Command is important when resolving class-related or advising issues.  When you need problems resolved, please follow the steps outlined below:</w:t>
      </w:r>
    </w:p>
    <w:p w14:paraId="57526289" w14:textId="77777777" w:rsidR="000E19B2" w:rsidRDefault="000E19B2" w:rsidP="000E19B2"/>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0E19B2" w14:paraId="601EC793" w14:textId="77777777" w:rsidTr="00737353">
        <w:tc>
          <w:tcPr>
            <w:tcW w:w="8460" w:type="dxa"/>
          </w:tcPr>
          <w:p w14:paraId="0E9B15E9" w14:textId="77777777" w:rsidR="000E19B2" w:rsidRDefault="000E19B2" w:rsidP="00737353">
            <w:pPr>
              <w:jc w:val="center"/>
              <w:rPr>
                <w:sz w:val="22"/>
              </w:rPr>
            </w:pPr>
          </w:p>
          <w:p w14:paraId="6EA453F3" w14:textId="77777777" w:rsidR="000E19B2" w:rsidRDefault="000E19B2" w:rsidP="00737353">
            <w:pPr>
              <w:jc w:val="center"/>
              <w:rPr>
                <w:sz w:val="22"/>
              </w:rPr>
            </w:pPr>
            <w:r>
              <w:rPr>
                <w:noProof/>
                <w:sz w:val="22"/>
              </w:rPr>
              <mc:AlternateContent>
                <mc:Choice Requires="wps">
                  <w:drawing>
                    <wp:anchor distT="0" distB="0" distL="114300" distR="114300" simplePos="0" relativeHeight="251660288" behindDoc="0" locked="0" layoutInCell="1" allowOverlap="1" wp14:anchorId="38BD94FA" wp14:editId="5C09176E">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61811A"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">
                      <v:stroke endarrow="block"/>
                    </v:shape>
                  </w:pict>
                </mc:Fallback>
              </mc:AlternateContent>
            </w:r>
            <w:r>
              <w:rPr>
                <w:noProof/>
                <w:sz w:val="22"/>
              </w:rPr>
              <mc:AlternateContent>
                <mc:Choice Requires="wps">
                  <w:drawing>
                    <wp:anchor distT="0" distB="0" distL="114300" distR="114300" simplePos="0" relativeHeight="251659264" behindDoc="0" locked="0" layoutInCell="1" allowOverlap="1" wp14:anchorId="63D4C448" wp14:editId="747AD884">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B4DC9"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">
                      <v:stroke endarrow="block"/>
                    </v:shape>
                  </w:pict>
                </mc:Fallback>
              </mc:AlternateContent>
            </w:r>
            <w:r>
              <w:rPr>
                <w:sz w:val="22"/>
              </w:rPr>
              <w:t>Individual Faculty Member/Advisor</w:t>
            </w:r>
            <w:r>
              <w:rPr>
                <w:sz w:val="22"/>
              </w:rPr>
              <w:br/>
            </w:r>
            <w:r>
              <w:rPr>
                <w:sz w:val="22"/>
              </w:rPr>
              <w:br/>
              <w:t xml:space="preserve"> Dean, Mayborn School of Journalism</w:t>
            </w:r>
            <w:r>
              <w:rPr>
                <w:sz w:val="22"/>
              </w:rPr>
              <w:br/>
            </w:r>
          </w:p>
          <w:p w14:paraId="313575FB" w14:textId="77777777" w:rsidR="000E19B2" w:rsidRDefault="000E19B2" w:rsidP="00737353">
            <w:pPr>
              <w:jc w:val="center"/>
              <w:rPr>
                <w:sz w:val="22"/>
              </w:rPr>
            </w:pPr>
            <w:r>
              <w:rPr>
                <w:sz w:val="22"/>
              </w:rPr>
              <w:t>Divisional Dean, College of Liberal Arts and Social Sciences</w:t>
            </w:r>
          </w:p>
          <w:p w14:paraId="6AFBFCD1" w14:textId="77777777" w:rsidR="000E19B2" w:rsidRDefault="000E19B2" w:rsidP="00737353">
            <w:pPr>
              <w:rPr>
                <w:sz w:val="22"/>
              </w:rPr>
            </w:pPr>
          </w:p>
        </w:tc>
      </w:tr>
    </w:tbl>
    <w:p w14:paraId="17DB3097" w14:textId="77777777" w:rsidR="000E19B2" w:rsidRDefault="000E19B2" w:rsidP="000E19B2">
      <w:pPr>
        <w:pStyle w:val="Heading2"/>
      </w:pPr>
      <w:r>
        <w:t xml:space="preserve">OFFICE OF DISABILITY </w:t>
      </w:r>
      <w:proofErr w:type="spellStart"/>
      <w:r>
        <w:t>ACCess</w:t>
      </w:r>
      <w:proofErr w:type="spellEnd"/>
    </w:p>
    <w:p w14:paraId="4EE3D0B2" w14:textId="77777777" w:rsidR="000E19B2" w:rsidRDefault="000E19B2" w:rsidP="000E19B2">
      <w:pPr>
        <w:spacing w:after="0"/>
      </w:pPr>
      <w:r>
        <w:t xml:space="preserve">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14CA0D37" w14:textId="77777777" w:rsidR="000E19B2" w:rsidRDefault="000E19B2" w:rsidP="000E19B2">
      <w:pPr>
        <w:spacing w:after="0"/>
        <w:rPr>
          <w:b/>
          <w:bCs/>
        </w:rPr>
      </w:pPr>
      <w:r>
        <w:rPr>
          <w:b/>
          <w:bCs/>
        </w:rPr>
        <w:t xml:space="preserve">Students are strongly encouraged to deliver letters of accommodation during faculty office hours or by appointment. Faculty members have the authority to ask students </w:t>
      </w:r>
      <w:r>
        <w:rPr>
          <w:b/>
          <w:bCs/>
        </w:rPr>
        <w:lastRenderedPageBreak/>
        <w:t xml:space="preserve">to discuss such letters during their designated office hours to protect the privacy of the student.  </w:t>
      </w:r>
    </w:p>
    <w:p w14:paraId="2669B493" w14:textId="77777777" w:rsidR="000E19B2" w:rsidRDefault="000E19B2" w:rsidP="000E19B2">
      <w:pPr>
        <w:spacing w:after="0"/>
      </w:pPr>
      <w:r>
        <w:t xml:space="preserve">For additional information see the website for the </w:t>
      </w:r>
      <w:hyperlink r:id="rId16" w:history="1">
        <w:r>
          <w:rPr>
            <w:rStyle w:val="Hyperlink"/>
          </w:rPr>
          <w:t>Office of Disability Access</w:t>
        </w:r>
      </w:hyperlink>
      <w:r>
        <w:t xml:space="preserve"> (</w:t>
      </w:r>
      <w:hyperlink r:id="rId17" w:history="1">
        <w:r>
          <w:rPr>
            <w:rStyle w:val="Hyperlink"/>
          </w:rPr>
          <w:t>http://www.unt.edu/oda</w:t>
        </w:r>
      </w:hyperlink>
      <w:r>
        <w:t>). You may also contact them by phone at 940.565.4323.</w:t>
      </w:r>
    </w:p>
    <w:p w14:paraId="40412AB8" w14:textId="77777777" w:rsidR="000E19B2" w:rsidRDefault="000E19B2" w:rsidP="000E19B2">
      <w:pPr>
        <w:pStyle w:val="Heading2"/>
      </w:pPr>
      <w:r>
        <w:t>COURSE SAFETY STATEMENTS</w:t>
      </w:r>
    </w:p>
    <w:p w14:paraId="1F109AFB" w14:textId="77777777" w:rsidR="000E19B2" w:rsidRDefault="000E19B2" w:rsidP="000E19B2">
      <w:r>
        <w:t xml:space="preserve">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5B164342" w14:textId="77777777" w:rsidR="000E19B2" w:rsidRDefault="000E19B2" w:rsidP="000E19B2">
      <w:pPr>
        <w:pStyle w:val="Heading2"/>
      </w:pPr>
      <w:r>
        <w:t>ACADEMIC DISHONESTY</w:t>
      </w:r>
    </w:p>
    <w:p w14:paraId="001F1E09" w14:textId="77777777" w:rsidR="000E19B2" w:rsidRDefault="000E19B2" w:rsidP="000E19B2">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44CFF7B1" w14:textId="77777777" w:rsidR="000E19B2" w:rsidRDefault="000E19B2" w:rsidP="000E19B2">
      <w:pPr>
        <w:rPr>
          <w:bCs/>
          <w:iCs/>
        </w:rPr>
      </w:pPr>
      <w:r>
        <w:rPr>
          <w:bCs/>
          <w:iCs/>
          <w:highlight w:val="yellow"/>
        </w:rPr>
        <w:t>Individual faculty should include penalties for academic dishonesty in their courses here.</w:t>
      </w:r>
    </w:p>
    <w:p w14:paraId="795E1285" w14:textId="77777777" w:rsidR="000E19B2" w:rsidRDefault="000E19B2" w:rsidP="000E19B2">
      <w:pPr>
        <w:pStyle w:val="Heading2"/>
      </w:pPr>
      <w:r>
        <w:lastRenderedPageBreak/>
        <w:t>MSOJ ACADEMIC INTEGRITY POLICY</w:t>
      </w:r>
    </w:p>
    <w:p w14:paraId="28F98303" w14:textId="77777777" w:rsidR="000E19B2" w:rsidRDefault="000E19B2" w:rsidP="000E19B2">
      <w:pPr>
        <w:rPr>
          <w:sz w:val="23"/>
          <w:szCs w:val="23"/>
        </w:rPr>
      </w:pPr>
      <w:r>
        <w:rPr>
          <w:sz w:val="23"/>
          <w:szCs w:val="23"/>
        </w:rPr>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0723C5F6" w14:textId="77777777" w:rsidR="000E19B2" w:rsidRDefault="000E19B2" w:rsidP="000E19B2">
      <w:pPr>
        <w:pStyle w:val="Heading2"/>
      </w:pPr>
      <w:r>
        <w:t>FINAL EXAM POLICY</w:t>
      </w:r>
    </w:p>
    <w:p w14:paraId="026E26DE" w14:textId="77777777" w:rsidR="000E19B2" w:rsidRDefault="000E19B2" w:rsidP="000E19B2">
      <w:r>
        <w:t xml:space="preserve">Final exams will be administered at the designated times during the final week of each long semester and during the specified day of each summer term.  Please check the course calendar early in the semester to avoid any schedule conflicts. </w:t>
      </w:r>
      <w:r>
        <w:rPr>
          <w:highlight w:val="yellow"/>
        </w:rPr>
        <w:t xml:space="preserve">Instructor: Please add </w:t>
      </w:r>
      <w:r>
        <w:rPr>
          <w:b/>
          <w:highlight w:val="yellow"/>
        </w:rPr>
        <w:t>day/date/time of your final exam</w:t>
      </w:r>
      <w:r>
        <w:rPr>
          <w:highlight w:val="yellow"/>
        </w:rPr>
        <w:t>. If you are unsure after looking at the Final Exam schedule, email Registrar Scheduling to assist you. All instructors must follow the official UNT Final Exam Schedule.</w:t>
      </w:r>
    </w:p>
    <w:p w14:paraId="56D5C47A" w14:textId="77777777" w:rsidR="000E19B2" w:rsidRDefault="000E19B2" w:rsidP="000E19B2">
      <w:pPr>
        <w:pStyle w:val="Heading2"/>
      </w:pPr>
      <w:r>
        <w:t>ACCESS TO INFORMATION</w:t>
      </w:r>
    </w:p>
    <w:p w14:paraId="61DF4E25" w14:textId="77777777" w:rsidR="000E19B2" w:rsidRDefault="000E19B2" w:rsidP="000E19B2">
      <w:r>
        <w:t xml:space="preserve">As you know, your access point for business and academic services at UNT occurs within the </w:t>
      </w:r>
      <w:hyperlink r:id="rId18" w:history="1">
        <w:r>
          <w:rPr>
            <w:rStyle w:val="Hyperlink"/>
          </w:rPr>
          <w:t>My.UNT site </w:t>
        </w:r>
      </w:hyperlink>
      <w:r>
        <w:t>(</w:t>
      </w:r>
      <w:hyperlink r:id="rId19"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0" w:history="1">
        <w:r>
          <w:rPr>
            <w:rStyle w:val="Hyperlink"/>
          </w:rPr>
          <w:t>Eagle Connect website</w:t>
        </w:r>
      </w:hyperlink>
      <w:r>
        <w:t xml:space="preserve"> for more information (</w:t>
      </w:r>
      <w:hyperlink r:id="rId21" w:tgtFrame="_blank" w:history="1">
        <w:r>
          <w:t>http://eagleconnect.unt.edu/</w:t>
        </w:r>
      </w:hyperlink>
      <w:r>
        <w:t xml:space="preserve">) including tips on how to forward your email. </w:t>
      </w:r>
    </w:p>
    <w:p w14:paraId="4EC5B968" w14:textId="77777777" w:rsidR="000E19B2" w:rsidRDefault="000E19B2" w:rsidP="000E19B2">
      <w:pPr>
        <w:pStyle w:val="Heading2"/>
      </w:pPr>
      <w:r>
        <w:t xml:space="preserve">Courses in a Box </w:t>
      </w:r>
    </w:p>
    <w:p w14:paraId="1266AE10" w14:textId="77777777" w:rsidR="000E19B2" w:rsidRDefault="000E19B2" w:rsidP="000E19B2">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08306924" w14:textId="77777777" w:rsidR="000E19B2" w:rsidRDefault="000E19B2" w:rsidP="000E19B2">
      <w:pPr>
        <w:pStyle w:val="Heading2"/>
      </w:pPr>
      <w:r>
        <w:t>Important Notice for F-1 Students taking Distance Education Courses</w:t>
      </w:r>
    </w:p>
    <w:p w14:paraId="443E4EF0" w14:textId="77777777" w:rsidR="000E19B2" w:rsidRDefault="000E19B2" w:rsidP="000E19B2">
      <w:r>
        <w:t xml:space="preserve">To comply with immigration regulations, an F-1 visa holder within the United States may need to engage in an on-campus experiential component for this course. This component </w:t>
      </w:r>
      <w:r>
        <w:lastRenderedPageBreak/>
        <w:t>(which must be approved in advance by the instructor) can include activities such as taking an on-campus exam, participating in multiple on-campus lecture or lab activity, or other on-campus experience integral to the completion of this course.</w:t>
      </w:r>
    </w:p>
    <w:p w14:paraId="25672442" w14:textId="77777777" w:rsidR="000E19B2" w:rsidRDefault="000E19B2" w:rsidP="000E19B2">
      <w:r>
        <w:t>If such an on-campus activity is required, it is the student’s responsibility to do the following:</w:t>
      </w:r>
    </w:p>
    <w:p w14:paraId="00E6AE01" w14:textId="77777777" w:rsidR="000E19B2" w:rsidRDefault="000E19B2" w:rsidP="000E19B2">
      <w:pPr>
        <w:ind w:left="720"/>
      </w:pPr>
      <w:r>
        <w:t>(1) Submit a written request to the instructor for an on-campus experiential component within one week of the start of the course.</w:t>
      </w:r>
    </w:p>
    <w:p w14:paraId="2CAE0E6B" w14:textId="77777777" w:rsidR="000E19B2" w:rsidRDefault="000E19B2" w:rsidP="000E19B2">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2C6BDF3D" w14:textId="77777777" w:rsidR="000E19B2" w:rsidRDefault="000E19B2" w:rsidP="000E19B2">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2" w:history="1">
        <w:r>
          <w:rPr>
            <w:rStyle w:val="Hyperlink"/>
          </w:rPr>
          <w:t>international@unt.edu</w:t>
        </w:r>
      </w:hyperlink>
      <w:r>
        <w:t>) to get clarification before the one-week deadline.</w:t>
      </w:r>
    </w:p>
    <w:p w14:paraId="415FE743" w14:textId="77777777" w:rsidR="000E19B2" w:rsidRDefault="000E19B2" w:rsidP="000E19B2">
      <w:pPr>
        <w:pStyle w:val="Heading2"/>
      </w:pPr>
      <w:r>
        <w:t>EMERGENCY NOTIFICATION &amp; PROCEDURES</w:t>
      </w:r>
    </w:p>
    <w:p w14:paraId="1737CB19" w14:textId="77777777" w:rsidR="000E19B2" w:rsidRDefault="000E19B2" w:rsidP="000E19B2">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52774078" w14:textId="77777777" w:rsidR="000E19B2" w:rsidRDefault="000E19B2" w:rsidP="000E19B2">
      <w:pPr>
        <w:pStyle w:val="Heading2"/>
      </w:pPr>
      <w:r>
        <w:t>STUDENT PERCEPTIONS OF TEACHING (SPOT)</w:t>
      </w:r>
    </w:p>
    <w:p w14:paraId="43F112E3" w14:textId="77777777" w:rsidR="000E19B2" w:rsidRDefault="000E19B2" w:rsidP="000E19B2">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3"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4" w:history="1">
        <w:r>
          <w:rPr>
            <w:rStyle w:val="Hyperlink"/>
          </w:rPr>
          <w:t>SPOT website</w:t>
        </w:r>
      </w:hyperlink>
      <w:r>
        <w:t xml:space="preserve"> (</w:t>
      </w:r>
      <w:hyperlink r:id="rId25" w:history="1">
        <w:r>
          <w:t>www.spot.unt.edu</w:t>
        </w:r>
      </w:hyperlink>
      <w:r>
        <w:t xml:space="preserve">) or email </w:t>
      </w:r>
      <w:hyperlink r:id="rId26"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864"/>
        <w:gridCol w:w="4178"/>
      </w:tblGrid>
      <w:tr w:rsidR="000E19B2" w14:paraId="70FBB7DF" w14:textId="77777777" w:rsidTr="00737353">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26E5965" w14:textId="77777777" w:rsidR="000E19B2" w:rsidRDefault="000E19B2" w:rsidP="00737353">
            <w:pPr>
              <w:spacing w:before="100" w:beforeAutospacing="1" w:after="100" w:afterAutospacing="1" w:line="420" w:lineRule="atLeast"/>
              <w:rPr>
                <w:rFonts w:eastAsia="Times New Roman"/>
                <w:color w:val="222222"/>
              </w:rPr>
            </w:pPr>
            <w:r>
              <w:rPr>
                <w:rFonts w:eastAsia="Times New Roman"/>
                <w:b/>
                <w:bCs/>
                <w:color w:val="222222"/>
              </w:rPr>
              <w:lastRenderedPageBreak/>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2E6843BF" w14:textId="77777777" w:rsidR="000E19B2" w:rsidRDefault="000E19B2" w:rsidP="00737353">
            <w:pPr>
              <w:spacing w:before="100" w:beforeAutospacing="1" w:after="100" w:afterAutospacing="1" w:line="420" w:lineRule="atLeast"/>
              <w:rPr>
                <w:rFonts w:eastAsia="Times New Roman"/>
                <w:color w:val="222222"/>
              </w:rPr>
            </w:pPr>
            <w:r>
              <w:rPr>
                <w:rFonts w:eastAsia="Times New Roman"/>
                <w:b/>
                <w:bCs/>
                <w:color w:val="222222"/>
              </w:rPr>
              <w:t>Survey Administration Dates</w:t>
            </w:r>
          </w:p>
        </w:tc>
      </w:tr>
      <w:tr w:rsidR="000E19B2" w14:paraId="6DB4AAB4" w14:textId="77777777" w:rsidTr="00737353">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3C9DCC7" w14:textId="77777777" w:rsidR="000E19B2" w:rsidRDefault="000E19B2" w:rsidP="00737353">
            <w:pPr>
              <w:spacing w:before="100" w:beforeAutospacing="1" w:after="100" w:afterAutospacing="1" w:line="420" w:lineRule="atLeast"/>
              <w:rPr>
                <w:rFonts w:eastAsia="Times New Roman"/>
                <w:color w:val="00853E"/>
                <w:u w:val="single"/>
              </w:rPr>
            </w:pPr>
            <w:r>
              <w:rPr>
                <w:rFonts w:eastAsia="Times New Roman"/>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2276E05" w14:textId="77777777" w:rsidR="000E19B2" w:rsidRDefault="000E19B2" w:rsidP="00737353">
            <w:pPr>
              <w:spacing w:before="100" w:beforeAutospacing="1" w:after="100" w:afterAutospacing="1" w:line="420" w:lineRule="atLeast"/>
              <w:rPr>
                <w:rFonts w:eastAsia="Times New Roman"/>
                <w:color w:val="222222"/>
              </w:rPr>
            </w:pPr>
            <w:r>
              <w:rPr>
                <w:rFonts w:eastAsia="Times New Roman"/>
                <w:color w:val="222222"/>
              </w:rPr>
              <w:t>September 29-October 8</w:t>
            </w:r>
          </w:p>
        </w:tc>
      </w:tr>
      <w:tr w:rsidR="000E19B2" w14:paraId="790742F3" w14:textId="77777777" w:rsidTr="00737353">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705A304" w14:textId="77777777" w:rsidR="000E19B2" w:rsidRDefault="000E19B2" w:rsidP="00737353">
            <w:pPr>
              <w:spacing w:before="100" w:beforeAutospacing="1" w:after="100" w:afterAutospacing="1" w:line="420" w:lineRule="atLeast"/>
              <w:rPr>
                <w:rFonts w:eastAsia="Times New Roman"/>
                <w:color w:val="00853E"/>
                <w:u w:val="single"/>
              </w:rPr>
            </w:pPr>
            <w:r>
              <w:rPr>
                <w:rFonts w:eastAsia="Times New Roman"/>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E4BB263" w14:textId="77777777" w:rsidR="000E19B2" w:rsidRDefault="000E19B2" w:rsidP="00737353">
            <w:pPr>
              <w:spacing w:before="100" w:beforeAutospacing="1" w:after="100" w:afterAutospacing="1" w:line="420" w:lineRule="atLeast"/>
              <w:rPr>
                <w:rFonts w:eastAsia="Times New Roman"/>
                <w:color w:val="222222"/>
              </w:rPr>
            </w:pPr>
            <w:r>
              <w:rPr>
                <w:rFonts w:eastAsia="Times New Roman"/>
                <w:color w:val="222222"/>
              </w:rPr>
              <w:t>December 1-December 10</w:t>
            </w:r>
          </w:p>
        </w:tc>
      </w:tr>
      <w:tr w:rsidR="000E19B2" w14:paraId="305C3EA7" w14:textId="77777777" w:rsidTr="00737353">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6A04CF4" w14:textId="77777777" w:rsidR="000E19B2" w:rsidRDefault="000E19B2" w:rsidP="00737353">
            <w:pPr>
              <w:spacing w:before="100" w:beforeAutospacing="1" w:after="100" w:afterAutospacing="1" w:line="420" w:lineRule="atLeast"/>
              <w:rPr>
                <w:rFonts w:eastAsia="Times New Roman"/>
                <w:color w:val="00853E"/>
                <w:u w:val="single"/>
              </w:rPr>
            </w:pPr>
            <w:r>
              <w:rPr>
                <w:rFonts w:eastAsia="Times New Roman"/>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EB4FD09" w14:textId="77777777" w:rsidR="000E19B2" w:rsidRDefault="000E19B2" w:rsidP="00737353">
            <w:pPr>
              <w:spacing w:before="100" w:beforeAutospacing="1" w:after="100" w:afterAutospacing="1" w:line="420" w:lineRule="atLeast"/>
              <w:rPr>
                <w:rFonts w:eastAsia="Times New Roman"/>
                <w:color w:val="222222"/>
              </w:rPr>
            </w:pPr>
            <w:r>
              <w:rPr>
                <w:rFonts w:eastAsia="Times New Roman"/>
                <w:color w:val="222222"/>
              </w:rPr>
              <w:t>November 17-December 3</w:t>
            </w:r>
          </w:p>
        </w:tc>
      </w:tr>
    </w:tbl>
    <w:p w14:paraId="5DDC5439" w14:textId="77777777" w:rsidR="000E19B2" w:rsidRDefault="000E19B2" w:rsidP="000E19B2">
      <w:pPr>
        <w:pStyle w:val="Heading2"/>
      </w:pPr>
      <w:r>
        <w:t>Acceptable Student Behavior</w:t>
      </w:r>
    </w:p>
    <w:p w14:paraId="6897FA74" w14:textId="77777777" w:rsidR="000E19B2" w:rsidRDefault="000E19B2" w:rsidP="000E19B2">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27" w:history="1">
        <w:r>
          <w:rPr>
            <w:rStyle w:val="Hyperlink"/>
          </w:rPr>
          <w:t>Dean Of Students website</w:t>
        </w:r>
      </w:hyperlink>
      <w:r>
        <w:t xml:space="preserve"> (</w:t>
      </w:r>
      <w:hyperlink r:id="rId28" w:history="1">
        <w:r>
          <w:t>www.deanofstudents.unt.edu</w:t>
        </w:r>
      </w:hyperlink>
      <w:r>
        <w:t>)</w:t>
      </w:r>
      <w:r>
        <w:rPr>
          <w:rStyle w:val="Hyperlink"/>
        </w:rPr>
        <w:t>.</w:t>
      </w:r>
    </w:p>
    <w:p w14:paraId="297015A0" w14:textId="77777777" w:rsidR="000E19B2" w:rsidRDefault="000E19B2" w:rsidP="000E19B2">
      <w:pPr>
        <w:pStyle w:val="Heading2"/>
      </w:pPr>
      <w:r>
        <w:t>Classroom Policies</w:t>
      </w:r>
    </w:p>
    <w:p w14:paraId="4BFA5AAA" w14:textId="77777777" w:rsidR="000E19B2" w:rsidRDefault="000E19B2" w:rsidP="000E19B2">
      <w:r>
        <w:rPr>
          <w:lang w:eastAsia="ja-JP"/>
        </w:rPr>
        <w:t xml:space="preserve">The Mayborn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5E7506CB" w14:textId="77777777" w:rsidR="000E19B2" w:rsidRDefault="000E19B2" w:rsidP="000E19B2">
      <w:pPr>
        <w:pStyle w:val="Heading2"/>
      </w:pPr>
      <w:r>
        <w:t>SEXUAL DISCRIMINATION, HARRASSMENT, &amp; ASSAULT</w:t>
      </w:r>
    </w:p>
    <w:p w14:paraId="4A928E2F" w14:textId="77777777" w:rsidR="000E19B2" w:rsidRDefault="000E19B2" w:rsidP="000E19B2">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73658540" w14:textId="77777777" w:rsidR="000E19B2" w:rsidRDefault="000E19B2" w:rsidP="000E19B2">
      <w:r>
        <w:t> </w:t>
      </w:r>
    </w:p>
    <w:p w14:paraId="18B5E2D6" w14:textId="77777777" w:rsidR="000E19B2" w:rsidRDefault="000E19B2" w:rsidP="000E19B2">
      <w:hyperlink r:id="rId29" w:history="1">
        <w:r>
          <w:rPr>
            <w:rStyle w:val="Hyperlink"/>
          </w:rPr>
          <w:t>UNT’s Dean of Students’ website</w:t>
        </w:r>
      </w:hyperlink>
      <w:r>
        <w:t xml:space="preserve"> (</w:t>
      </w:r>
      <w:hyperlink r:id="rId30" w:history="1">
        <w:r>
          <w:t>http://deanofstudents.unt.edu/resources_0</w:t>
        </w:r>
      </w:hyperlink>
      <w:r>
        <w:t xml:space="preserve">)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w:t>
      </w:r>
      <w:hyperlink r:id="rId31" w:history="1">
        <w:r>
          <w:rPr>
            <w:rStyle w:val="Hyperlink"/>
          </w:rPr>
          <w:t>SurvivorAdvocate@unt.edu</w:t>
        </w:r>
      </w:hyperlink>
      <w:r>
        <w:t xml:space="preserve"> or by calling the Dean of Students’ office at 940-565-2648.  You are not alone.  We are here to help.</w:t>
      </w:r>
    </w:p>
    <w:p w14:paraId="14CBE584" w14:textId="77777777" w:rsidR="000E19B2" w:rsidRDefault="000E19B2" w:rsidP="000E19B2">
      <w:pPr>
        <w:pStyle w:val="Heading2"/>
      </w:pPr>
      <w:r>
        <w:t>MENTAL HEALTH SERVICES</w:t>
      </w:r>
    </w:p>
    <w:p w14:paraId="6D30AE26" w14:textId="77777777" w:rsidR="000E19B2" w:rsidRDefault="000E19B2" w:rsidP="000E19B2">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7F95E6A8" w14:textId="77777777" w:rsidR="000E19B2" w:rsidRDefault="000E19B2" w:rsidP="000E19B2">
      <w:pPr>
        <w:pStyle w:val="NoSpacing"/>
        <w:rPr>
          <w:lang w:eastAsia="en-US"/>
        </w:rPr>
      </w:pPr>
      <w:r>
        <w:rPr>
          <w:lang w:eastAsia="en-US"/>
        </w:rPr>
        <w:t xml:space="preserve">1. </w:t>
      </w:r>
      <w:hyperlink r:id="rId32" w:anchor="programs" w:history="1">
        <w:r>
          <w:rPr>
            <w:rStyle w:val="Hyperlink"/>
            <w:lang w:eastAsia="en-US"/>
          </w:rPr>
          <w:t>Student Health and Wellness Center</w:t>
        </w:r>
      </w:hyperlink>
    </w:p>
    <w:p w14:paraId="34BEA8CD" w14:textId="77777777" w:rsidR="000E19B2" w:rsidRDefault="000E19B2" w:rsidP="000E19B2">
      <w:pPr>
        <w:pStyle w:val="NoSpacing"/>
        <w:rPr>
          <w:color w:val="000000" w:themeColor="text1"/>
          <w:lang w:eastAsia="en-US"/>
        </w:rPr>
      </w:pPr>
      <w:r>
        <w:rPr>
          <w:color w:val="000000" w:themeColor="text1"/>
          <w:lang w:eastAsia="en-US"/>
        </w:rPr>
        <w:t>(</w:t>
      </w:r>
      <w:hyperlink r:id="rId33" w:anchor="programs" w:history="1">
        <w:r>
          <w:rPr>
            <w:color w:val="000000" w:themeColor="text1"/>
            <w:lang w:eastAsia="en-US"/>
          </w:rPr>
          <w:t>https://studentaffairs.unt.edu/student-health-and-wellness-center#programs</w:t>
        </w:r>
      </w:hyperlink>
      <w:r>
        <w:rPr>
          <w:color w:val="000000" w:themeColor="text1"/>
          <w:lang w:eastAsia="en-US"/>
        </w:rPr>
        <w:t>)</w:t>
      </w:r>
    </w:p>
    <w:p w14:paraId="115E9E5C" w14:textId="77777777" w:rsidR="000E19B2" w:rsidRDefault="000E19B2" w:rsidP="000E19B2">
      <w:pPr>
        <w:pStyle w:val="NoSpacing"/>
        <w:rPr>
          <w:color w:val="0000FF"/>
          <w:u w:val="single"/>
          <w:lang w:eastAsia="en-US"/>
        </w:rPr>
      </w:pPr>
      <w:r>
        <w:rPr>
          <w:lang w:eastAsia="en-US"/>
        </w:rPr>
        <w:t>1800 Chestnut St. (Chestnut Hall)</w:t>
      </w:r>
    </w:p>
    <w:p w14:paraId="75EDF9BF" w14:textId="77777777" w:rsidR="000E19B2" w:rsidRDefault="000E19B2" w:rsidP="000E19B2">
      <w:pPr>
        <w:pStyle w:val="NoSpacing"/>
        <w:rPr>
          <w:lang w:eastAsia="en-US"/>
        </w:rPr>
      </w:pPr>
      <w:r>
        <w:rPr>
          <w:lang w:eastAsia="en-US"/>
        </w:rPr>
        <w:t>940-565-2333</w:t>
      </w:r>
    </w:p>
    <w:p w14:paraId="45931BC8" w14:textId="77777777" w:rsidR="000E19B2" w:rsidRDefault="000E19B2" w:rsidP="000E19B2">
      <w:pPr>
        <w:pStyle w:val="NoSpacing"/>
        <w:rPr>
          <w:lang w:eastAsia="en-US"/>
        </w:rPr>
      </w:pPr>
      <w:r>
        <w:rPr>
          <w:lang w:eastAsia="en-US"/>
        </w:rPr>
        <w:t>M-Th, 8 a.m. to 5 p.m.</w:t>
      </w:r>
    </w:p>
    <w:p w14:paraId="379DAA30" w14:textId="77777777" w:rsidR="000E19B2" w:rsidRDefault="000E19B2" w:rsidP="000E19B2">
      <w:pPr>
        <w:pStyle w:val="NoSpacing"/>
        <w:rPr>
          <w:color w:val="0000FF"/>
          <w:u w:val="single"/>
          <w:lang w:eastAsia="en-US"/>
        </w:rPr>
      </w:pPr>
    </w:p>
    <w:p w14:paraId="3696C7CF" w14:textId="77777777" w:rsidR="000E19B2" w:rsidRDefault="000E19B2" w:rsidP="000E19B2">
      <w:pPr>
        <w:pStyle w:val="NoSpacing"/>
        <w:rPr>
          <w:color w:val="000000" w:themeColor="text1"/>
          <w:lang w:eastAsia="en-US"/>
        </w:rPr>
      </w:pPr>
      <w:r>
        <w:rPr>
          <w:lang w:eastAsia="en-US"/>
        </w:rPr>
        <w:t xml:space="preserve">2. </w:t>
      </w:r>
      <w:hyperlink r:id="rId34" w:history="1">
        <w:r>
          <w:rPr>
            <w:rStyle w:val="Hyperlink"/>
            <w:lang w:eastAsia="en-US"/>
          </w:rPr>
          <w:t>Counseling and Testing Services</w:t>
        </w:r>
      </w:hyperlink>
      <w:r>
        <w:rPr>
          <w:lang w:eastAsia="en-US"/>
        </w:rPr>
        <w:t xml:space="preserve"> – Free to UNT Students</w:t>
      </w:r>
    </w:p>
    <w:p w14:paraId="517C17E8" w14:textId="77777777" w:rsidR="000E19B2" w:rsidRDefault="000E19B2" w:rsidP="000E19B2">
      <w:pPr>
        <w:pStyle w:val="NoSpacing"/>
        <w:rPr>
          <w:color w:val="000000" w:themeColor="text1"/>
          <w:lang w:eastAsia="en-US"/>
        </w:rPr>
      </w:pPr>
      <w:r>
        <w:rPr>
          <w:color w:val="000000" w:themeColor="text1"/>
          <w:lang w:eastAsia="en-US"/>
        </w:rPr>
        <w:t>(</w:t>
      </w:r>
      <w:hyperlink r:id="rId35" w:history="1">
        <w:r>
          <w:rPr>
            <w:color w:val="000000" w:themeColor="text1"/>
            <w:lang w:eastAsia="en-US"/>
          </w:rPr>
          <w:t>https://studentaffairs.unt.edu/counseling-and-testing-services</w:t>
        </w:r>
      </w:hyperlink>
      <w:r>
        <w:rPr>
          <w:color w:val="000000" w:themeColor="text1"/>
          <w:lang w:eastAsia="en-US"/>
        </w:rPr>
        <w:t>)</w:t>
      </w:r>
    </w:p>
    <w:p w14:paraId="20ADF29B" w14:textId="77777777" w:rsidR="000E19B2" w:rsidRDefault="000E19B2" w:rsidP="000E19B2">
      <w:pPr>
        <w:pStyle w:val="NoSpacing"/>
        <w:rPr>
          <w:lang w:eastAsia="en-US"/>
        </w:rPr>
      </w:pPr>
      <w:r>
        <w:rPr>
          <w:lang w:eastAsia="en-US"/>
        </w:rPr>
        <w:t>801 N. Texas Blvd., Suite 140 (Gateway Center)</w:t>
      </w:r>
    </w:p>
    <w:p w14:paraId="4C40D72F" w14:textId="77777777" w:rsidR="000E19B2" w:rsidRDefault="000E19B2" w:rsidP="000E19B2">
      <w:pPr>
        <w:pStyle w:val="NoSpacing"/>
        <w:rPr>
          <w:lang w:eastAsia="en-US"/>
        </w:rPr>
      </w:pPr>
      <w:r>
        <w:rPr>
          <w:lang w:eastAsia="en-US"/>
        </w:rPr>
        <w:t>940-565-2741</w:t>
      </w:r>
    </w:p>
    <w:p w14:paraId="6E8C0CB9" w14:textId="77777777" w:rsidR="000E19B2" w:rsidRDefault="000E19B2" w:rsidP="000E19B2">
      <w:pPr>
        <w:pStyle w:val="NoSpacing"/>
        <w:rPr>
          <w:lang w:eastAsia="en-US"/>
        </w:rPr>
      </w:pPr>
      <w:r>
        <w:rPr>
          <w:lang w:eastAsia="en-US"/>
        </w:rPr>
        <w:t>M-F, 8 a.m. to 5 p.m.</w:t>
      </w:r>
    </w:p>
    <w:p w14:paraId="0DD10F91" w14:textId="77777777" w:rsidR="000E19B2" w:rsidRDefault="000E19B2" w:rsidP="000E19B2">
      <w:pPr>
        <w:pStyle w:val="NoSpacing"/>
        <w:rPr>
          <w:lang w:eastAsia="en-US"/>
        </w:rPr>
      </w:pPr>
    </w:p>
    <w:p w14:paraId="284EF8FB" w14:textId="77777777" w:rsidR="000E19B2" w:rsidRDefault="000E19B2" w:rsidP="000E19B2">
      <w:pPr>
        <w:pStyle w:val="NoSpacing"/>
        <w:rPr>
          <w:color w:val="000000" w:themeColor="text1"/>
          <w:lang w:eastAsia="en-US"/>
        </w:rPr>
      </w:pPr>
      <w:r>
        <w:rPr>
          <w:lang w:eastAsia="en-US"/>
        </w:rPr>
        <w:t xml:space="preserve">3. </w:t>
      </w:r>
      <w:hyperlink r:id="rId36"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78B27DB6" w14:textId="77777777" w:rsidR="000E19B2" w:rsidRDefault="000E19B2" w:rsidP="000E19B2">
      <w:pPr>
        <w:pStyle w:val="NoSpacing"/>
        <w:rPr>
          <w:color w:val="000000" w:themeColor="text1"/>
          <w:lang w:eastAsia="en-US"/>
        </w:rPr>
      </w:pPr>
      <w:r>
        <w:rPr>
          <w:color w:val="000000" w:themeColor="text1"/>
          <w:lang w:eastAsia="en-US"/>
        </w:rPr>
        <w:t>(</w:t>
      </w:r>
      <w:hyperlink r:id="rId37" w:history="1">
        <w:r>
          <w:rPr>
            <w:color w:val="000000" w:themeColor="text1"/>
            <w:lang w:eastAsia="en-US"/>
          </w:rPr>
          <w:t>https://studentaffairs.unt.edu/care</w:t>
        </w:r>
      </w:hyperlink>
      <w:r>
        <w:rPr>
          <w:color w:val="000000" w:themeColor="text1"/>
          <w:lang w:eastAsia="en-US"/>
        </w:rPr>
        <w:t>)</w:t>
      </w:r>
    </w:p>
    <w:p w14:paraId="728DA8B9" w14:textId="77777777" w:rsidR="000E19B2" w:rsidRDefault="000E19B2" w:rsidP="000E19B2">
      <w:pPr>
        <w:pStyle w:val="NoSpacing"/>
        <w:rPr>
          <w:lang w:eastAsia="en-US"/>
        </w:rPr>
      </w:pPr>
      <w:r>
        <w:rPr>
          <w:lang w:eastAsia="en-US"/>
        </w:rPr>
        <w:t>Dean of Students, University Union</w:t>
      </w:r>
    </w:p>
    <w:p w14:paraId="3F8EB9EB" w14:textId="77777777" w:rsidR="000E19B2" w:rsidRDefault="000E19B2" w:rsidP="000E19B2">
      <w:pPr>
        <w:pStyle w:val="NoSpacing"/>
        <w:rPr>
          <w:lang w:eastAsia="en-US"/>
        </w:rPr>
      </w:pPr>
      <w:r>
        <w:rPr>
          <w:lang w:eastAsia="en-US"/>
        </w:rPr>
        <w:t>940-565-2648</w:t>
      </w:r>
    </w:p>
    <w:p w14:paraId="617F37D2" w14:textId="77777777" w:rsidR="000E19B2" w:rsidRDefault="000E19B2" w:rsidP="000E19B2">
      <w:pPr>
        <w:pStyle w:val="NoSpacing"/>
        <w:rPr>
          <w:lang w:eastAsia="en-US"/>
        </w:rPr>
      </w:pPr>
      <w:hyperlink r:id="rId38" w:history="1">
        <w:r>
          <w:rPr>
            <w:color w:val="0000FF"/>
            <w:u w:val="single"/>
            <w:lang w:eastAsia="en-US"/>
          </w:rPr>
          <w:t>careteam@unt.edu</w:t>
        </w:r>
      </w:hyperlink>
    </w:p>
    <w:p w14:paraId="688D701E" w14:textId="77777777" w:rsidR="000E19B2" w:rsidRDefault="000E19B2" w:rsidP="000E19B2">
      <w:pPr>
        <w:pStyle w:val="NoSpacing"/>
        <w:rPr>
          <w:color w:val="0000FF"/>
          <w:u w:val="single"/>
          <w:lang w:eastAsia="en-US"/>
        </w:rPr>
      </w:pPr>
    </w:p>
    <w:p w14:paraId="15132045" w14:textId="77777777" w:rsidR="000E19B2" w:rsidRDefault="000E19B2" w:rsidP="000E19B2">
      <w:pPr>
        <w:pStyle w:val="NoSpacing"/>
        <w:rPr>
          <w:lang w:eastAsia="en-US"/>
        </w:rPr>
      </w:pPr>
    </w:p>
    <w:p w14:paraId="19C9A3BA" w14:textId="77777777" w:rsidR="000E19B2" w:rsidRDefault="000E19B2" w:rsidP="000E19B2">
      <w:pPr>
        <w:pStyle w:val="NoSpacing"/>
        <w:rPr>
          <w:lang w:eastAsia="en-US"/>
        </w:rPr>
      </w:pPr>
      <w:r>
        <w:rPr>
          <w:lang w:eastAsia="en-US"/>
        </w:rPr>
        <w:t xml:space="preserve">4. </w:t>
      </w:r>
      <w:hyperlink r:id="rId39" w:history="1">
        <w:r>
          <w:rPr>
            <w:rStyle w:val="Hyperlink"/>
            <w:lang w:eastAsia="en-US"/>
          </w:rPr>
          <w:t>Psychiatric Services</w:t>
        </w:r>
      </w:hyperlink>
    </w:p>
    <w:p w14:paraId="679AD3EF" w14:textId="77777777" w:rsidR="000E19B2" w:rsidRDefault="000E19B2" w:rsidP="000E19B2">
      <w:pPr>
        <w:pStyle w:val="NoSpacing"/>
        <w:rPr>
          <w:color w:val="0000FF"/>
          <w:u w:val="single"/>
          <w:lang w:eastAsia="en-US"/>
        </w:rPr>
      </w:pPr>
      <w:r>
        <w:t>(</w:t>
      </w:r>
      <w:hyperlink r:id="rId40" w:history="1">
        <w:r>
          <w:t>https://studentaffairs.unt.edu/student-health-and-wellness-center/services/psychiatry</w:t>
        </w:r>
      </w:hyperlink>
      <w:r>
        <w:rPr>
          <w:lang w:eastAsia="en-US"/>
        </w:rPr>
        <w:t>)</w:t>
      </w:r>
    </w:p>
    <w:p w14:paraId="39C16EF6" w14:textId="77777777" w:rsidR="000E19B2" w:rsidRDefault="000E19B2" w:rsidP="000E19B2">
      <w:pPr>
        <w:pStyle w:val="NoSpacing"/>
        <w:rPr>
          <w:lang w:eastAsia="en-US"/>
        </w:rPr>
      </w:pPr>
      <w:r>
        <w:rPr>
          <w:lang w:eastAsia="en-US"/>
        </w:rPr>
        <w:t>940-565-2333</w:t>
      </w:r>
    </w:p>
    <w:p w14:paraId="4CCAA5DD" w14:textId="77777777" w:rsidR="000E19B2" w:rsidRDefault="000E19B2" w:rsidP="000E19B2">
      <w:pPr>
        <w:pStyle w:val="NoSpacing"/>
        <w:rPr>
          <w:lang w:eastAsia="en-US"/>
        </w:rPr>
      </w:pPr>
    </w:p>
    <w:p w14:paraId="1549E89A" w14:textId="77777777" w:rsidR="000E19B2" w:rsidRDefault="000E19B2" w:rsidP="000E19B2">
      <w:pPr>
        <w:pStyle w:val="NoSpacing"/>
        <w:rPr>
          <w:lang w:eastAsia="en-US"/>
        </w:rPr>
      </w:pPr>
      <w:r>
        <w:rPr>
          <w:lang w:eastAsia="en-US"/>
        </w:rPr>
        <w:t xml:space="preserve">5. </w:t>
      </w:r>
      <w:hyperlink r:id="rId41" w:history="1">
        <w:r>
          <w:rPr>
            <w:rStyle w:val="Hyperlink"/>
            <w:lang w:eastAsia="en-US"/>
          </w:rPr>
          <w:t>Individual Counseling</w:t>
        </w:r>
      </w:hyperlink>
      <w:r>
        <w:rPr>
          <w:lang w:eastAsia="en-US"/>
        </w:rPr>
        <w:t xml:space="preserve"> – Free to UNT Students</w:t>
      </w:r>
    </w:p>
    <w:p w14:paraId="4F6D2334" w14:textId="77777777" w:rsidR="000E19B2" w:rsidRDefault="000E19B2" w:rsidP="000E19B2">
      <w:pPr>
        <w:pStyle w:val="NoSpacing"/>
        <w:rPr>
          <w:color w:val="000000" w:themeColor="text1"/>
          <w:lang w:eastAsia="en-US"/>
        </w:rPr>
      </w:pPr>
      <w:r>
        <w:rPr>
          <w:color w:val="000000" w:themeColor="text1"/>
          <w:lang w:eastAsia="en-US"/>
        </w:rPr>
        <w:t>(</w:t>
      </w:r>
      <w:hyperlink r:id="rId42" w:history="1">
        <w:r>
          <w:rPr>
            <w:color w:val="000000" w:themeColor="text1"/>
            <w:lang w:eastAsia="en-US"/>
          </w:rPr>
          <w:t>https://studentaffairs.unt.edu/counseling-and-testing-services/services/individual-counseling</w:t>
        </w:r>
      </w:hyperlink>
      <w:r>
        <w:rPr>
          <w:color w:val="000000" w:themeColor="text1"/>
          <w:lang w:eastAsia="en-US"/>
        </w:rPr>
        <w:t>)</w:t>
      </w:r>
    </w:p>
    <w:p w14:paraId="28EC51C4" w14:textId="77777777" w:rsidR="000E19B2" w:rsidRDefault="000E19B2" w:rsidP="000E19B2">
      <w:pPr>
        <w:pStyle w:val="NoSpacing"/>
        <w:rPr>
          <w:lang w:eastAsia="en-US"/>
        </w:rPr>
      </w:pPr>
      <w:r>
        <w:rPr>
          <w:lang w:eastAsia="en-US"/>
        </w:rPr>
        <w:t>940-369-8773</w:t>
      </w:r>
    </w:p>
    <w:p w14:paraId="0D0997CF" w14:textId="77777777" w:rsidR="000E19B2" w:rsidRDefault="000E19B2" w:rsidP="000E19B2">
      <w:r>
        <w:t>If at any time you are feeling alone or in jeopardy of self-harm, reach out to any of the following:</w:t>
      </w:r>
    </w:p>
    <w:p w14:paraId="44119E3D" w14:textId="77777777" w:rsidR="000E19B2" w:rsidRDefault="000E19B2" w:rsidP="000E19B2">
      <w:pPr>
        <w:pStyle w:val="NoSpacing"/>
        <w:numPr>
          <w:ilvl w:val="0"/>
          <w:numId w:val="8"/>
        </w:numPr>
        <w:rPr>
          <w:lang w:eastAsia="en-US"/>
        </w:rPr>
      </w:pPr>
      <w:r>
        <w:rPr>
          <w:lang w:eastAsia="en-US"/>
        </w:rPr>
        <w:t>National Suicide Hotline 800-273-8255</w:t>
      </w:r>
    </w:p>
    <w:p w14:paraId="72F07348" w14:textId="77777777" w:rsidR="000E19B2" w:rsidRDefault="000E19B2" w:rsidP="000E19B2">
      <w:pPr>
        <w:pStyle w:val="NoSpacing"/>
        <w:numPr>
          <w:ilvl w:val="0"/>
          <w:numId w:val="8"/>
        </w:numPr>
        <w:rPr>
          <w:lang w:eastAsia="en-US"/>
        </w:rPr>
      </w:pPr>
      <w:r>
        <w:rPr>
          <w:lang w:eastAsia="en-US"/>
        </w:rPr>
        <w:t>Denton County MHMR Crisis Line 800-762-0157</w:t>
      </w:r>
    </w:p>
    <w:p w14:paraId="0D838B4B" w14:textId="77777777" w:rsidR="000E19B2" w:rsidRDefault="000E19B2" w:rsidP="000E19B2">
      <w:pPr>
        <w:pStyle w:val="NoSpacing"/>
        <w:numPr>
          <w:ilvl w:val="0"/>
          <w:numId w:val="8"/>
        </w:numPr>
        <w:rPr>
          <w:lang w:eastAsia="en-US"/>
        </w:rPr>
      </w:pPr>
      <w:r>
        <w:rPr>
          <w:lang w:eastAsia="en-US"/>
        </w:rPr>
        <w:lastRenderedPageBreak/>
        <w:t>Denton County Friends of the Family Crisis Line (family or intimate partner violence) 940-382-7273</w:t>
      </w:r>
    </w:p>
    <w:p w14:paraId="0A837293" w14:textId="77777777" w:rsidR="000E19B2" w:rsidRDefault="000E19B2" w:rsidP="000E19B2">
      <w:pPr>
        <w:pStyle w:val="NoSpacing"/>
        <w:numPr>
          <w:ilvl w:val="0"/>
          <w:numId w:val="8"/>
        </w:numPr>
        <w:rPr>
          <w:lang w:eastAsia="en-US"/>
        </w:rPr>
      </w:pPr>
      <w:r>
        <w:rPr>
          <w:lang w:eastAsia="en-US"/>
        </w:rPr>
        <w:t>UNT Mental Health Emergency Contacts</w:t>
      </w:r>
    </w:p>
    <w:p w14:paraId="6FCF18F6" w14:textId="77777777" w:rsidR="000E19B2" w:rsidRDefault="000E19B2" w:rsidP="000E19B2">
      <w:pPr>
        <w:pStyle w:val="NoSpacing"/>
        <w:numPr>
          <w:ilvl w:val="1"/>
          <w:numId w:val="8"/>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76FD91F8" w14:textId="77777777" w:rsidR="000E19B2" w:rsidRDefault="000E19B2" w:rsidP="000E19B2">
      <w:pPr>
        <w:pStyle w:val="NoSpacing"/>
        <w:numPr>
          <w:ilvl w:val="1"/>
          <w:numId w:val="8"/>
        </w:numPr>
        <w:rPr>
          <w:lang w:eastAsia="en-US"/>
        </w:rPr>
      </w:pPr>
      <w:r>
        <w:rPr>
          <w:lang w:eastAsia="en-US"/>
        </w:rPr>
        <w:t>After hours: Call 940-565-2741</w:t>
      </w:r>
    </w:p>
    <w:p w14:paraId="78D5D9FE" w14:textId="77777777" w:rsidR="000E19B2" w:rsidRDefault="000E19B2" w:rsidP="000E19B2">
      <w:pPr>
        <w:pStyle w:val="NoSpacing"/>
        <w:numPr>
          <w:ilvl w:val="1"/>
          <w:numId w:val="8"/>
        </w:numPr>
        <w:rPr>
          <w:lang w:eastAsia="en-US"/>
        </w:rPr>
      </w:pPr>
      <w:r>
        <w:rPr>
          <w:lang w:eastAsia="en-US"/>
        </w:rPr>
        <w:t>Crisis Line: Text CONNECT to 741741</w:t>
      </w:r>
    </w:p>
    <w:p w14:paraId="3F18CBB3" w14:textId="77777777" w:rsidR="000E19B2" w:rsidRDefault="000E19B2" w:rsidP="000E19B2">
      <w:pPr>
        <w:pStyle w:val="NoSpacing"/>
        <w:numPr>
          <w:ilvl w:val="1"/>
          <w:numId w:val="8"/>
        </w:numPr>
        <w:rPr>
          <w:lang w:eastAsia="en-US"/>
        </w:rPr>
      </w:pPr>
      <w:hyperlink r:id="rId43" w:history="1">
        <w:r>
          <w:rPr>
            <w:rStyle w:val="Hyperlink"/>
            <w:lang w:eastAsia="en-US"/>
          </w:rPr>
          <w:t>Live chat</w:t>
        </w:r>
      </w:hyperlink>
      <w:r>
        <w:rPr>
          <w:lang w:eastAsia="en-US"/>
        </w:rPr>
        <w:t xml:space="preserve">: </w:t>
      </w:r>
      <w:hyperlink r:id="rId44" w:history="1">
        <w:r>
          <w:rPr>
            <w:lang w:eastAsia="en-US"/>
          </w:rPr>
          <w:t>(</w:t>
        </w:r>
      </w:hyperlink>
      <w:hyperlink r:id="rId45" w:history="1">
        <w:r>
          <w:rPr>
            <w:lang w:eastAsia="en-US"/>
          </w:rPr>
          <w:t>http://www.suicidepreventionlifeline.org</w:t>
        </w:r>
      </w:hyperlink>
      <w:r>
        <w:t>)</w:t>
      </w:r>
    </w:p>
    <w:p w14:paraId="354B778E" w14:textId="77777777" w:rsidR="000E19B2" w:rsidRDefault="000E19B2" w:rsidP="000E19B2">
      <w:pPr>
        <w:pStyle w:val="NoSpacing"/>
        <w:ind w:left="1440"/>
        <w:rPr>
          <w:lang w:eastAsia="en-US"/>
        </w:rPr>
      </w:pPr>
    </w:p>
    <w:p w14:paraId="2B366126" w14:textId="77777777" w:rsidR="000E19B2" w:rsidRDefault="000E19B2" w:rsidP="000E19B2">
      <w:pPr>
        <w:pStyle w:val="Heading2"/>
      </w:pPr>
      <w:r>
        <w:t>STATEMENTS OF STUDENT LEARNING OUTCOMES</w:t>
      </w:r>
    </w:p>
    <w:p w14:paraId="178118D4" w14:textId="77777777" w:rsidR="000E19B2" w:rsidRDefault="000E19B2" w:rsidP="000E19B2">
      <w:pPr>
        <w:rPr>
          <w:b/>
        </w:rPr>
      </w:pPr>
      <w:r>
        <w:rPr>
          <w:b/>
        </w:rPr>
        <w:t>Statement of Student Learning Outcomes, UNT Mayborn School of Journalism</w:t>
      </w:r>
    </w:p>
    <w:p w14:paraId="4EA230B7" w14:textId="77777777" w:rsidR="000E19B2" w:rsidRDefault="000E19B2" w:rsidP="000E19B2">
      <w:r>
        <w:t>Since 1969, the UNT Department of Journalism (Mayborn School of Journalism effective September 1, 2009) has been accredited by the Accrediting Council on Education in Journalism 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w:t>
      </w:r>
    </w:p>
    <w:p w14:paraId="3F33C30F" w14:textId="1244F0F8" w:rsidR="000E19B2" w:rsidRDefault="000E19B2" w:rsidP="000E19B2">
      <w:r>
        <w:t xml:space="preserve">This course, JOUR </w:t>
      </w:r>
      <w:r>
        <w:t xml:space="preserve"> </w:t>
      </w:r>
      <w:proofErr w:type="gramStart"/>
      <w:r>
        <w:t xml:space="preserve">4460 </w:t>
      </w:r>
      <w:r>
        <w:t>,</w:t>
      </w:r>
      <w:proofErr w:type="gramEnd"/>
      <w:r>
        <w:t xml:space="preserve"> will help to meet the student learning outcomes</w:t>
      </w:r>
      <w:r>
        <w:t xml:space="preserve"> listed below</w:t>
      </w:r>
    </w:p>
    <w:p w14:paraId="3FCEE37A" w14:textId="77777777" w:rsidR="000E19B2" w:rsidRDefault="000E19B2" w:rsidP="000E19B2">
      <w:r>
        <w:t>Each graduate must:</w:t>
      </w:r>
    </w:p>
    <w:p w14:paraId="46E31DAC"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Demonstrate an understanding of the history and role of professionals and institutions in shaping communications</w:t>
      </w:r>
    </w:p>
    <w:p w14:paraId="11F62A60"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Demonstrate an understanding of diversity in domestic society in relation to mass communications</w:t>
      </w:r>
    </w:p>
    <w:p w14:paraId="28641083"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Understand concepts and apply theories in the use and presentation of images and information</w:t>
      </w:r>
    </w:p>
    <w:p w14:paraId="21DA4510"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Demonstrate an understanding of professional ethical principles and work ethically in pursuit of truth, accuracy, fairness and diversity</w:t>
      </w:r>
    </w:p>
    <w:p w14:paraId="4D9837A0"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Think critically, creatively and independently</w:t>
      </w:r>
    </w:p>
    <w:p w14:paraId="639AD388"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Conduct research and evaluate information by methods appropriate to the communications professions in which they work</w:t>
      </w:r>
    </w:p>
    <w:p w14:paraId="45B20383"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Write correctly and clearly in forms and styles appropriate for the communications professions, audiences and purposes they serve</w:t>
      </w:r>
    </w:p>
    <w:p w14:paraId="593DA323"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lastRenderedPageBreak/>
        <w:t>Critically evaluate their own work and that of others for accuracy and fairness, clarity, appropriate style and grammatical correctness</w:t>
      </w:r>
    </w:p>
    <w:p w14:paraId="2CA85ACB"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Apply basic numerical and statistical concepts</w:t>
      </w:r>
    </w:p>
    <w:p w14:paraId="51AFF8DC" w14:textId="77777777" w:rsidR="000E19B2" w:rsidRPr="000E19B2" w:rsidRDefault="000E19B2" w:rsidP="000E19B2">
      <w:pPr>
        <w:pStyle w:val="ListParagraph"/>
        <w:numPr>
          <w:ilvl w:val="0"/>
          <w:numId w:val="7"/>
        </w:numPr>
        <w:spacing w:before="120" w:after="120" w:line="240" w:lineRule="auto"/>
        <w:contextualSpacing w:val="0"/>
      </w:pPr>
      <w:r>
        <w:rPr>
          <w:rFonts w:eastAsia="Cambria"/>
          <w:color w:val="000000" w:themeColor="text1"/>
        </w:rPr>
        <w:t>Apply tools and technologies appropriate for the communications professions in which they work</w:t>
      </w:r>
    </w:p>
    <w:p w14:paraId="02FB1B15" w14:textId="77777777" w:rsidR="000E19B2" w:rsidRDefault="000E19B2" w:rsidP="000E19B2">
      <w:pPr>
        <w:pStyle w:val="ListParagraph"/>
        <w:numPr>
          <w:ilvl w:val="0"/>
          <w:numId w:val="7"/>
        </w:numPr>
        <w:spacing w:before="120" w:after="120" w:line="240" w:lineRule="auto"/>
        <w:contextualSpacing w:val="0"/>
        <w:rPr>
          <w:rFonts w:eastAsia="Cambria"/>
          <w:bCs/>
          <w:color w:val="000000" w:themeColor="text1"/>
        </w:rPr>
      </w:pPr>
      <w:r>
        <w:rPr>
          <w:rFonts w:eastAsia="Cambria"/>
          <w:color w:val="000000" w:themeColor="text1"/>
        </w:rPr>
        <w:t>Apply basic numerical and statistical concepts</w:t>
      </w:r>
    </w:p>
    <w:p w14:paraId="337DFA61" w14:textId="77777777" w:rsidR="000E19B2" w:rsidRDefault="000E19B2" w:rsidP="000E19B2">
      <w:pPr>
        <w:pStyle w:val="ListParagraph"/>
        <w:spacing w:before="120" w:after="120" w:line="240" w:lineRule="auto"/>
        <w:contextualSpacing w:val="0"/>
      </w:pPr>
    </w:p>
    <w:p w14:paraId="40AC6199" w14:textId="77777777" w:rsidR="00E66092" w:rsidRDefault="00E66092"/>
    <w:sectPr w:rsidR="00E66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15236"/>
    <w:multiLevelType w:val="multilevel"/>
    <w:tmpl w:val="38D8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96555"/>
    <w:multiLevelType w:val="multilevel"/>
    <w:tmpl w:val="8512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A6C53"/>
    <w:multiLevelType w:val="multilevel"/>
    <w:tmpl w:val="DB2A9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810D0E"/>
    <w:multiLevelType w:val="multilevel"/>
    <w:tmpl w:val="FCDE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8505771">
    <w:abstractNumId w:val="2"/>
  </w:num>
  <w:num w:numId="2" w16cid:durableId="1812864088">
    <w:abstractNumId w:val="6"/>
  </w:num>
  <w:num w:numId="3" w16cid:durableId="1003818794">
    <w:abstractNumId w:val="1"/>
  </w:num>
  <w:num w:numId="4" w16cid:durableId="887958801">
    <w:abstractNumId w:val="5"/>
  </w:num>
  <w:num w:numId="5" w16cid:durableId="1816138513">
    <w:abstractNumId w:val="7"/>
  </w:num>
  <w:num w:numId="6" w16cid:durableId="829952791">
    <w:abstractNumId w:val="3"/>
  </w:num>
  <w:num w:numId="7" w16cid:durableId="864371994">
    <w:abstractNumId w:val="0"/>
  </w:num>
  <w:num w:numId="8" w16cid:durableId="56126061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B2"/>
    <w:rsid w:val="000C0E8C"/>
    <w:rsid w:val="000C153A"/>
    <w:rsid w:val="000E19B2"/>
    <w:rsid w:val="00141230"/>
    <w:rsid w:val="0019473B"/>
    <w:rsid w:val="001C62E7"/>
    <w:rsid w:val="001D6E9B"/>
    <w:rsid w:val="00202840"/>
    <w:rsid w:val="00257593"/>
    <w:rsid w:val="002B5AE6"/>
    <w:rsid w:val="002F2D43"/>
    <w:rsid w:val="00323464"/>
    <w:rsid w:val="00365CFD"/>
    <w:rsid w:val="003B2EB5"/>
    <w:rsid w:val="003B2F45"/>
    <w:rsid w:val="003B5DF1"/>
    <w:rsid w:val="003E75E2"/>
    <w:rsid w:val="004161D8"/>
    <w:rsid w:val="0046690C"/>
    <w:rsid w:val="00467B2D"/>
    <w:rsid w:val="004931E3"/>
    <w:rsid w:val="004A1BA6"/>
    <w:rsid w:val="004C7688"/>
    <w:rsid w:val="00514DE8"/>
    <w:rsid w:val="00526D21"/>
    <w:rsid w:val="00596237"/>
    <w:rsid w:val="005F1525"/>
    <w:rsid w:val="00611832"/>
    <w:rsid w:val="00653861"/>
    <w:rsid w:val="0068006E"/>
    <w:rsid w:val="006B5189"/>
    <w:rsid w:val="006B6860"/>
    <w:rsid w:val="006B7C07"/>
    <w:rsid w:val="00700086"/>
    <w:rsid w:val="00706474"/>
    <w:rsid w:val="0074189E"/>
    <w:rsid w:val="00794E00"/>
    <w:rsid w:val="007C1D8A"/>
    <w:rsid w:val="00883C5A"/>
    <w:rsid w:val="008A023B"/>
    <w:rsid w:val="008B65E0"/>
    <w:rsid w:val="008C7C5F"/>
    <w:rsid w:val="008E0428"/>
    <w:rsid w:val="009C1E37"/>
    <w:rsid w:val="009E3149"/>
    <w:rsid w:val="00A515F6"/>
    <w:rsid w:val="00A539E1"/>
    <w:rsid w:val="00A53EF3"/>
    <w:rsid w:val="00A637B3"/>
    <w:rsid w:val="00A72A97"/>
    <w:rsid w:val="00B314FF"/>
    <w:rsid w:val="00B50B2D"/>
    <w:rsid w:val="00BD1B37"/>
    <w:rsid w:val="00BE69C3"/>
    <w:rsid w:val="00BF109D"/>
    <w:rsid w:val="00BF668A"/>
    <w:rsid w:val="00C1679D"/>
    <w:rsid w:val="00C2246A"/>
    <w:rsid w:val="00C43D8A"/>
    <w:rsid w:val="00C66497"/>
    <w:rsid w:val="00C77D36"/>
    <w:rsid w:val="00D61114"/>
    <w:rsid w:val="00E66092"/>
    <w:rsid w:val="00E8683F"/>
    <w:rsid w:val="00E87053"/>
    <w:rsid w:val="00F0589A"/>
    <w:rsid w:val="00F15C3C"/>
    <w:rsid w:val="00F221FE"/>
    <w:rsid w:val="00F73931"/>
    <w:rsid w:val="00FA3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64AE0"/>
  <w15:chartTrackingRefBased/>
  <w15:docId w15:val="{17A2ED76-43B4-0149-81B6-3AF07129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19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19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9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9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9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9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19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9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9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9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9B2"/>
    <w:rPr>
      <w:rFonts w:eastAsiaTheme="majorEastAsia" w:cstheme="majorBidi"/>
      <w:color w:val="272727" w:themeColor="text1" w:themeTint="D8"/>
    </w:rPr>
  </w:style>
  <w:style w:type="paragraph" w:styleId="Title">
    <w:name w:val="Title"/>
    <w:basedOn w:val="Normal"/>
    <w:next w:val="Normal"/>
    <w:link w:val="TitleChar"/>
    <w:uiPriority w:val="10"/>
    <w:qFormat/>
    <w:rsid w:val="000E1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9B2"/>
    <w:pPr>
      <w:spacing w:before="160"/>
      <w:jc w:val="center"/>
    </w:pPr>
    <w:rPr>
      <w:i/>
      <w:iCs/>
      <w:color w:val="404040" w:themeColor="text1" w:themeTint="BF"/>
    </w:rPr>
  </w:style>
  <w:style w:type="character" w:customStyle="1" w:styleId="QuoteChar">
    <w:name w:val="Quote Char"/>
    <w:basedOn w:val="DefaultParagraphFont"/>
    <w:link w:val="Quote"/>
    <w:uiPriority w:val="29"/>
    <w:rsid w:val="000E19B2"/>
    <w:rPr>
      <w:i/>
      <w:iCs/>
      <w:color w:val="404040" w:themeColor="text1" w:themeTint="BF"/>
    </w:rPr>
  </w:style>
  <w:style w:type="paragraph" w:styleId="ListParagraph">
    <w:name w:val="List Paragraph"/>
    <w:basedOn w:val="Normal"/>
    <w:uiPriority w:val="34"/>
    <w:qFormat/>
    <w:rsid w:val="000E19B2"/>
    <w:pPr>
      <w:ind w:left="720"/>
      <w:contextualSpacing/>
    </w:pPr>
  </w:style>
  <w:style w:type="character" w:styleId="IntenseEmphasis">
    <w:name w:val="Intense Emphasis"/>
    <w:basedOn w:val="DefaultParagraphFont"/>
    <w:uiPriority w:val="21"/>
    <w:qFormat/>
    <w:rsid w:val="000E19B2"/>
    <w:rPr>
      <w:i/>
      <w:iCs/>
      <w:color w:val="0F4761" w:themeColor="accent1" w:themeShade="BF"/>
    </w:rPr>
  </w:style>
  <w:style w:type="paragraph" w:styleId="IntenseQuote">
    <w:name w:val="Intense Quote"/>
    <w:basedOn w:val="Normal"/>
    <w:next w:val="Normal"/>
    <w:link w:val="IntenseQuoteChar"/>
    <w:uiPriority w:val="30"/>
    <w:qFormat/>
    <w:rsid w:val="000E19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9B2"/>
    <w:rPr>
      <w:i/>
      <w:iCs/>
      <w:color w:val="0F4761" w:themeColor="accent1" w:themeShade="BF"/>
    </w:rPr>
  </w:style>
  <w:style w:type="character" w:styleId="IntenseReference">
    <w:name w:val="Intense Reference"/>
    <w:basedOn w:val="DefaultParagraphFont"/>
    <w:uiPriority w:val="32"/>
    <w:qFormat/>
    <w:rsid w:val="000E19B2"/>
    <w:rPr>
      <w:b/>
      <w:bCs/>
      <w:smallCaps/>
      <w:color w:val="0F4761" w:themeColor="accent1" w:themeShade="BF"/>
      <w:spacing w:val="5"/>
    </w:rPr>
  </w:style>
  <w:style w:type="paragraph" w:styleId="NormalWeb">
    <w:name w:val="Normal (Web)"/>
    <w:basedOn w:val="Normal"/>
    <w:uiPriority w:val="99"/>
    <w:unhideWhenUsed/>
    <w:rsid w:val="000E19B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19B2"/>
    <w:rPr>
      <w:b/>
      <w:bCs/>
    </w:rPr>
  </w:style>
  <w:style w:type="character" w:styleId="Emphasis">
    <w:name w:val="Emphasis"/>
    <w:basedOn w:val="DefaultParagraphFont"/>
    <w:uiPriority w:val="20"/>
    <w:qFormat/>
    <w:rsid w:val="000E19B2"/>
    <w:rPr>
      <w:i/>
      <w:iCs/>
    </w:rPr>
  </w:style>
  <w:style w:type="character" w:styleId="Hyperlink">
    <w:name w:val="Hyperlink"/>
    <w:uiPriority w:val="99"/>
    <w:rsid w:val="000E19B2"/>
    <w:rPr>
      <w:color w:val="0000FF"/>
      <w:u w:val="single"/>
    </w:rPr>
  </w:style>
  <w:style w:type="paragraph" w:styleId="NoSpacing">
    <w:name w:val="No Spacing"/>
    <w:uiPriority w:val="1"/>
    <w:qFormat/>
    <w:rsid w:val="000E19B2"/>
    <w:pPr>
      <w:spacing w:after="0" w:line="240" w:lineRule="auto"/>
    </w:pPr>
    <w:rPr>
      <w:rFonts w:ascii="Times New Roman" w:eastAsia="Batang" w:hAnsi="Times New Roman" w:cs="Times New Roman"/>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unt.sharepoint.com/:l:/s/MSOJEquipmentRoom/JAAszZLn-mZvTbGXRlGzVv5cATphK-C0ktS6naB6-I-_VkY?nav=YzZlMDVjMjktNzAwYi00Yzk2LWIxMWQtMzViODdhYzZmZTQ3" TargetMode="External"/><Relationship Id="rId18" Type="http://schemas.openxmlformats.org/officeDocument/2006/relationships/hyperlink" Target="http://www.my.unt.edu/" TargetMode="External"/><Relationship Id="rId26" Type="http://schemas.openxmlformats.org/officeDocument/2006/relationships/hyperlink" Target="mailto:spot@unt.edu" TargetMode="External"/><Relationship Id="rId39" Type="http://schemas.openxmlformats.org/officeDocument/2006/relationships/hyperlink" Target="https://studentaffairs.unt.edu/student-health-and-wellness-center/services/psychiatry" TargetMode="External"/><Relationship Id="rId21" Type="http://schemas.openxmlformats.org/officeDocument/2006/relationships/hyperlink" Target="http://eagleconnect.unt.edu/"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29" Type="http://schemas.openxmlformats.org/officeDocument/2006/relationships/hyperlink" Target="http://deanofstudents.unt.edu/resources_0" TargetMode="External"/><Relationship Id="rId1" Type="http://schemas.openxmlformats.org/officeDocument/2006/relationships/numbering" Target="numbering.xml"/><Relationship Id="rId6" Type="http://schemas.openxmlformats.org/officeDocument/2006/relationships/hyperlink" Target="https://financialaid.unt.edu/satisfactory-academic-progress-requirements" TargetMode="External"/><Relationship Id="rId11" Type="http://schemas.openxmlformats.org/officeDocument/2006/relationships/hyperlink" Target="mailto:mayborn-equipment@unt.edu" TargetMode="External"/><Relationship Id="rId24" Type="http://schemas.openxmlformats.org/officeDocument/2006/relationships/hyperlink" Target="http://www.spot.unt.edu/" TargetMode="External"/><Relationship Id="rId32" Type="http://schemas.openxmlformats.org/officeDocument/2006/relationships/hyperlink" Target="https://studentaffairs.unt.edu/student-health-and-wellness-center" TargetMode="External"/><Relationship Id="rId37" Type="http://schemas.openxmlformats.org/officeDocument/2006/relationships/hyperlink" Target="https://studentaffairs.unt.edu/care"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www.suicidepreventionlifeline.org" TargetMode="External"/><Relationship Id="rId5" Type="http://schemas.openxmlformats.org/officeDocument/2006/relationships/hyperlink" Target="https://financialaid.unt.edu/satisfactory-academic-progress-requirements" TargetMode="External"/><Relationship Id="rId15" Type="http://schemas.openxmlformats.org/officeDocument/2006/relationships/hyperlink" Target="mailto:ladaniel.maxwell@unt.edu" TargetMode="External"/><Relationship Id="rId23" Type="http://schemas.openxmlformats.org/officeDocument/2006/relationships/hyperlink" Target="mailto:no-reply@iasystem.org" TargetMode="External"/><Relationship Id="rId28" Type="http://schemas.openxmlformats.org/officeDocument/2006/relationships/hyperlink" Target="http://www.deanofstudents.unt.edu" TargetMode="External"/><Relationship Id="rId36" Type="http://schemas.openxmlformats.org/officeDocument/2006/relationships/hyperlink" Target="https://studentaffairs.unt.edu/care" TargetMode="External"/><Relationship Id="rId10" Type="http://schemas.openxmlformats.org/officeDocument/2006/relationships/hyperlink" Target="mailto:mayborn-equipment@unt.edu" TargetMode="External"/><Relationship Id="rId19" Type="http://schemas.openxmlformats.org/officeDocument/2006/relationships/hyperlink" Target="http://www.my.unt.edu" TargetMode="External"/><Relationship Id="rId31" Type="http://schemas.openxmlformats.org/officeDocument/2006/relationships/hyperlink" Target="mailto:SurvivorAdvocate@unt.edu" TargetMode="External"/><Relationship Id="rId44" Type="http://schemas.openxmlformats.org/officeDocument/2006/relationships/hyperlink" Target="file:///\\cas-shared.unt.ad.unt.edu\SHARED\JOUR\FACSTAFF\FACULTY%20&amp;%20STAFF\SYLLABI%20&amp;%20ATTACHMENTS\SYLLABI%20ATTACHMENTS\2020-2021\FALL%202020\FROM%20THORNE%20FOR%20CANVAS\(" TargetMode="External"/><Relationship Id="rId4" Type="http://schemas.openxmlformats.org/officeDocument/2006/relationships/webSettings" Target="webSettings.xml"/><Relationship Id="rId9" Type="http://schemas.openxmlformats.org/officeDocument/2006/relationships/hyperlink" Target="mailto:adobe@unt.edu" TargetMode="External"/><Relationship Id="rId14" Type="http://schemas.openxmlformats.org/officeDocument/2006/relationships/hyperlink" Target="mailto:mayborn-equipment@unt.edu" TargetMode="External"/><Relationship Id="rId22" Type="http://schemas.openxmlformats.org/officeDocument/2006/relationships/hyperlink" Target="mailto:international@unt.edu" TargetMode="External"/><Relationship Id="rId27" Type="http://schemas.openxmlformats.org/officeDocument/2006/relationships/hyperlink" Target="http://www.deanofstudents.unt.edu/" TargetMode="External"/><Relationship Id="rId30" Type="http://schemas.openxmlformats.org/officeDocument/2006/relationships/hyperlink" Target="http://deanofstudents.unt.edu/resources_0"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www.suicidepreventionlifeline.org/" TargetMode="External"/><Relationship Id="rId8" Type="http://schemas.openxmlformats.org/officeDocument/2006/relationships/hyperlink" Target="https://cvad.unt.edu/cvad-it-services/it-services-adobe-cloud-access.html" TargetMode="External"/><Relationship Id="rId3" Type="http://schemas.openxmlformats.org/officeDocument/2006/relationships/settings" Target="settings.xml"/><Relationship Id="rId12" Type="http://schemas.openxmlformats.org/officeDocument/2006/relationships/hyperlink" Target="mailto:ladaniel.maxwell@unt.edu" TargetMode="External"/><Relationship Id="rId17" Type="http://schemas.openxmlformats.org/officeDocument/2006/relationships/hyperlink" Target="http://www.unt.edu/oda" TargetMode="External"/><Relationship Id="rId25" Type="http://schemas.openxmlformats.org/officeDocument/2006/relationships/hyperlink" Target="http://www.spot.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mailto:careteam@unt.edu" TargetMode="External"/><Relationship Id="rId46" Type="http://schemas.openxmlformats.org/officeDocument/2006/relationships/fontTable" Target="fontTable.xml"/><Relationship Id="rId20" Type="http://schemas.openxmlformats.org/officeDocument/2006/relationships/hyperlink" Target="http://eagleconnect.unt.edu/" TargetMode="External"/><Relationship Id="rId41" Type="http://schemas.openxmlformats.org/officeDocument/2006/relationships/hyperlink" Target="https://studentaffairs.unt.edu/counseling-and-testing-services/services/individual-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5880</Words>
  <Characters>33518</Characters>
  <Application>Microsoft Office Word</Application>
  <DocSecurity>0</DocSecurity>
  <Lines>279</Lines>
  <Paragraphs>78</Paragraphs>
  <ScaleCrop>false</ScaleCrop>
  <Company/>
  <LinksUpToDate>false</LinksUpToDate>
  <CharactersWithSpaces>39320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Poynter</dc:creator>
  <cp:keywords/>
  <dc:description/>
  <cp:lastModifiedBy>Ronald Poynter</cp:lastModifiedBy>
  <cp:revision>1</cp:revision>
  <dcterms:created xsi:type="dcterms:W3CDTF">2026-08-21T18:57:00Z</dcterms:created>
  <dcterms:modified xsi:type="dcterms:W3CDTF">2026-08-21T19:04:00Z</dcterms:modified>
</cp:coreProperties>
</file>