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HNRS 3500</w:t>
      </w:r>
    </w:p>
    <w:p w:rsidR="00000000" w:rsidDel="00000000" w:rsidP="00000000" w:rsidRDefault="00000000" w:rsidRPr="00000000" w14:paraId="00000002">
      <w:pPr>
        <w:jc w:val="center"/>
        <w:rPr>
          <w:sz w:val="34"/>
          <w:szCs w:val="34"/>
        </w:rPr>
      </w:pPr>
      <w:r w:rsidDel="00000000" w:rsidR="00000000" w:rsidRPr="00000000">
        <w:rPr>
          <w:sz w:val="34"/>
          <w:szCs w:val="34"/>
          <w:rtl w:val="0"/>
        </w:rPr>
        <w:t xml:space="preserve">Honors Thesis Proposal Development</w:t>
      </w:r>
    </w:p>
    <w:p w:rsidR="00000000" w:rsidDel="00000000" w:rsidP="00000000" w:rsidRDefault="00000000" w:rsidRPr="00000000" w14:paraId="00000003">
      <w:pPr>
        <w:rPr>
          <w:sz w:val="26"/>
          <w:szCs w:val="26"/>
        </w:rPr>
      </w:pPr>
      <w:r w:rsidDel="00000000" w:rsidR="00000000" w:rsidRPr="00000000">
        <w:rPr>
          <w:sz w:val="26"/>
          <w:szCs w:val="26"/>
          <w:rtl w:val="0"/>
        </w:rPr>
        <w:t xml:space="preserve">Spring 2026</w:t>
      </w:r>
    </w:p>
    <w:p w:rsidR="00000000" w:rsidDel="00000000" w:rsidP="00000000" w:rsidRDefault="00000000" w:rsidRPr="00000000" w14:paraId="00000004">
      <w:pPr>
        <w:rPr>
          <w:rFonts w:ascii="Times New Roman" w:cs="Times New Roman" w:eastAsia="Times New Roman" w:hAnsi="Times New Roman"/>
          <w:sz w:val="28"/>
          <w:szCs w:val="28"/>
          <w:u w:val="singl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Instructor</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Rafael Major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Email: </w:t>
      </w:r>
      <w:hyperlink r:id="rId7">
        <w:r w:rsidDel="00000000" w:rsidR="00000000" w:rsidRPr="00000000">
          <w:rPr>
            <w:rFonts w:ascii="Times New Roman" w:cs="Times New Roman" w:eastAsia="Times New Roman" w:hAnsi="Times New Roman"/>
            <w:color w:val="1155cc"/>
            <w:sz w:val="28"/>
            <w:szCs w:val="28"/>
            <w:u w:val="single"/>
            <w:rtl w:val="0"/>
          </w:rPr>
          <w:t xml:space="preserve">Rafael.Major@unt.edu</w:t>
        </w:r>
      </w:hyperlink>
      <w:r w:rsidDel="00000000" w:rsidR="00000000" w:rsidRPr="00000000">
        <w:rPr>
          <w:rFonts w:ascii="Times New Roman" w:cs="Times New Roman" w:eastAsia="Times New Roman" w:hAnsi="Times New Roman"/>
          <w:sz w:val="28"/>
          <w:szCs w:val="28"/>
          <w:rtl w:val="0"/>
        </w:rPr>
        <w:t xml:space="preserve">, hnrs3500@gmail.com</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Office: </w:t>
      </w:r>
      <w:r w:rsidDel="00000000" w:rsidR="00000000" w:rsidRPr="00000000">
        <w:rPr>
          <w:rFonts w:ascii="Times New Roman" w:cs="Times New Roman" w:eastAsia="Times New Roman" w:hAnsi="Times New Roman"/>
          <w:sz w:val="28"/>
          <w:szCs w:val="28"/>
          <w:rtl w:val="0"/>
        </w:rPr>
        <w:t xml:space="preserve">Sage 320</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Office Hours: </w:t>
      </w:r>
      <w:r w:rsidDel="00000000" w:rsidR="00000000" w:rsidRPr="00000000">
        <w:rPr>
          <w:rFonts w:ascii="Times New Roman" w:cs="Times New Roman" w:eastAsia="Times New Roman" w:hAnsi="Times New Roman"/>
          <w:sz w:val="28"/>
          <w:szCs w:val="28"/>
          <w:rtl w:val="0"/>
        </w:rPr>
        <w:t xml:space="preserve">MW 11:00-12:20,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Class Meeting Time: </w:t>
      </w:r>
      <w:r w:rsidDel="00000000" w:rsidR="00000000" w:rsidRPr="00000000">
        <w:rPr>
          <w:rFonts w:ascii="Times New Roman" w:cs="Times New Roman" w:eastAsia="Times New Roman" w:hAnsi="Times New Roman"/>
          <w:sz w:val="28"/>
          <w:szCs w:val="28"/>
          <w:rtl w:val="0"/>
        </w:rPr>
        <w:t xml:space="preserve">MW 12:30-1:50</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b w:val="1"/>
          <w:bCs w:val="1"/>
          <w:sz w:val="28"/>
          <w:szCs w:val="28"/>
          <w:rtl w:val="0"/>
        </w:rPr>
        <w:t xml:space="preserve">Class Meeting Place: </w:t>
      </w:r>
      <w:r w:rsidDel="00000000" w:rsidR="00000000" w:rsidRPr="00000000">
        <w:rPr>
          <w:rFonts w:ascii="Times New Roman" w:cs="Times New Roman" w:eastAsia="Times New Roman" w:hAnsi="Times New Roman"/>
          <w:sz w:val="28"/>
          <w:szCs w:val="28"/>
          <w:rtl w:val="0"/>
        </w:rPr>
        <w:t xml:space="preserve">Lang 216</w:t>
      </w:r>
    </w:p>
    <w:p w:rsidR="00000000" w:rsidDel="00000000" w:rsidP="00000000" w:rsidRDefault="00000000" w:rsidRPr="00000000" w14:paraId="0000000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 class CANVAS page for this course.</w:t>
      </w:r>
    </w:p>
    <w:p w:rsidR="00000000" w:rsidDel="00000000" w:rsidP="00000000" w:rsidRDefault="00000000" w:rsidRPr="00000000" w14:paraId="0000000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Course Description</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the course is to prepare a polished draft of a proposal for a UNT Honors College Thesis. A good proposal is a difficult undertaking and it will take a lot of individual effort. Our time in class will serve primarily as a way to avoid the greatest obstacle to research: </w:t>
      </w:r>
      <w:r w:rsidDel="00000000" w:rsidR="00000000" w:rsidRPr="00000000">
        <w:rPr>
          <w:rFonts w:ascii="Times New Roman" w:cs="Times New Roman" w:eastAsia="Times New Roman" w:hAnsi="Times New Roman"/>
          <w:b w:val="1"/>
          <w:bCs w:val="1"/>
          <w:sz w:val="28"/>
          <w:szCs w:val="28"/>
          <w:rtl w:val="0"/>
        </w:rPr>
        <w:t xml:space="preserve">procrastination</w:t>
      </w:r>
      <w:r w:rsidDel="00000000" w:rsidR="00000000" w:rsidRPr="00000000">
        <w:rPr>
          <w:rFonts w:ascii="Times New Roman" w:cs="Times New Roman" w:eastAsia="Times New Roman" w:hAnsi="Times New Roman"/>
          <w:sz w:val="28"/>
          <w:szCs w:val="28"/>
          <w:rtl w:val="0"/>
        </w:rPr>
        <w:t xml:space="preserve">. The good news is that the better your eventual proposal is, the easier your eventual Senior Thesis will be!</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 attendance </w:t>
      </w:r>
      <w:r w:rsidDel="00000000" w:rsidR="00000000" w:rsidRPr="00000000">
        <w:rPr>
          <w:rFonts w:ascii="Times New Roman" w:cs="Times New Roman" w:eastAsia="Times New Roman" w:hAnsi="Times New Roman"/>
          <w:i w:val="1"/>
          <w:iCs w:val="1"/>
          <w:sz w:val="28"/>
          <w:szCs w:val="28"/>
          <w:rtl w:val="0"/>
        </w:rPr>
        <w:t xml:space="preserve">is very important</w:t>
      </w:r>
      <w:r w:rsidDel="00000000" w:rsidR="00000000" w:rsidRPr="00000000">
        <w:rPr>
          <w:rFonts w:ascii="Times New Roman" w:cs="Times New Roman" w:eastAsia="Times New Roman" w:hAnsi="Times New Roman"/>
          <w:sz w:val="28"/>
          <w:szCs w:val="28"/>
          <w:rtl w:val="0"/>
        </w:rPr>
        <w:t xml:space="preserve"> and there will be </w:t>
      </w:r>
      <w:r w:rsidDel="00000000" w:rsidR="00000000" w:rsidRPr="00000000">
        <w:rPr>
          <w:rFonts w:ascii="Times New Roman" w:cs="Times New Roman" w:eastAsia="Times New Roman" w:hAnsi="Times New Roman"/>
          <w:b w:val="1"/>
          <w:bCs w:val="1"/>
          <w:sz w:val="28"/>
          <w:szCs w:val="28"/>
          <w:rtl w:val="0"/>
        </w:rPr>
        <w:t xml:space="preserve">no</w:t>
      </w:r>
      <w:r w:rsidDel="00000000" w:rsidR="00000000" w:rsidRPr="00000000">
        <w:rPr>
          <w:rFonts w:ascii="Times New Roman" w:cs="Times New Roman" w:eastAsia="Times New Roman" w:hAnsi="Times New Roman"/>
          <w:sz w:val="28"/>
          <w:szCs w:val="28"/>
          <w:rtl w:val="0"/>
        </w:rPr>
        <w:t xml:space="preserve"> make-up grades for in-class assignments that are missed. If you do not intend on attending class, you should drop the course.</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Grading for the course will be centered on the major elements of a finished thesis: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Formulating a focused research question. (Harder than it sounds.)</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Becoming an expert in your research area. (Reading and understanding experts in your field and deciding if they know what they are talking about.)</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Deciding how to answer your question. (What method you will use to test yourself.)</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to judge the results. (Are you correct? If you are incorrect, what have you learned?)</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how to </w:t>
      </w:r>
      <w:r w:rsidDel="00000000" w:rsidR="00000000" w:rsidRPr="00000000">
        <w:rPr>
          <w:rFonts w:ascii="Times New Roman" w:cs="Times New Roman" w:eastAsia="Times New Roman" w:hAnsi="Times New Roman"/>
          <w:b w:val="1"/>
          <w:bCs w:val="1"/>
          <w:sz w:val="28"/>
          <w:szCs w:val="28"/>
          <w:rtl w:val="0"/>
        </w:rPr>
        <w:t xml:space="preserve">ABW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You and your thesis mentor</w:t>
      </w:r>
      <w:r w:rsidDel="00000000" w:rsidR="00000000" w:rsidRPr="00000000">
        <w:rPr>
          <w:rFonts w:ascii="Times New Roman" w:cs="Times New Roman" w:eastAsia="Times New Roman" w:hAnsi="Times New Roman"/>
          <w:sz w:val="28"/>
          <w:szCs w:val="28"/>
          <w:rtl w:val="0"/>
        </w:rPr>
        <w:t xml:space="preserve"> are in control of all aspects of your thesis proposal. It is necessary to have a good working relationship with your mentor and you will be required to meet with them several times during the semester.</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class is primarily for the purpose of your weekly efforts to think about and ABW about your project.  </w:t>
      </w:r>
    </w:p>
    <w:p w:rsidR="00000000" w:rsidDel="00000000" w:rsidP="00000000" w:rsidRDefault="00000000" w:rsidRPr="00000000" w14:paraId="0000002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Artificial Intelligence: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use of AI, Large Language Models, and Research tools is not prohibited in this class unless your mentor prohibits the use of these tools. </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your mentor does not allow it, do not use it. If they do allow it, I will help you identify ways to use it more effectively.</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do use AI, </w:t>
      </w:r>
      <w:r w:rsidDel="00000000" w:rsidR="00000000" w:rsidRPr="00000000">
        <w:rPr>
          <w:rFonts w:ascii="Times New Roman" w:cs="Times New Roman" w:eastAsia="Times New Roman" w:hAnsi="Times New Roman"/>
          <w:b w:val="1"/>
          <w:bCs w:val="1"/>
          <w:sz w:val="28"/>
          <w:szCs w:val="28"/>
          <w:rtl w:val="0"/>
        </w:rPr>
        <w:t xml:space="preserve">Transparency is Mandatory:</w:t>
      </w:r>
      <w:r w:rsidDel="00000000" w:rsidR="00000000" w:rsidRPr="00000000">
        <w:rPr>
          <w:rFonts w:ascii="Times New Roman" w:cs="Times New Roman" w:eastAsia="Times New Roman" w:hAnsi="Times New Roman"/>
          <w:sz w:val="28"/>
          <w:szCs w:val="28"/>
          <w:rtl w:val="0"/>
        </w:rPr>
        <w:t xml:space="preserve"> Students using AI must include an "AI Disclosure Appendix" in their thesis. This document should detail which AI tools were used and for what purpose (e.g., "AI used for brainstorming search terms and proofreading grammar; all primary analysis is the author's own"). Using AI to generate the core argument or data without disclosure is considered academic dishonesty.</w:t>
      </w:r>
    </w:p>
    <w:p w:rsidR="00000000" w:rsidDel="00000000" w:rsidP="00000000" w:rsidRDefault="00000000" w:rsidRPr="00000000" w14:paraId="0000002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Required Textbook:</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There is no required textbook for this class. All required readings will be provided.</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Recommended Resource(s):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three most commonly used style manuals (Chicago, APA, MLA); it is highly suggested that you obtain the style manual for </w:t>
      </w:r>
      <w:r w:rsidDel="00000000" w:rsidR="00000000" w:rsidRPr="00000000">
        <w:rPr>
          <w:rFonts w:ascii="Times New Roman" w:cs="Times New Roman" w:eastAsia="Times New Roman" w:hAnsi="Times New Roman"/>
          <w:i w:val="1"/>
          <w:iCs w:val="1"/>
          <w:sz w:val="28"/>
          <w:szCs w:val="28"/>
          <w:rtl w:val="0"/>
        </w:rPr>
        <w:t xml:space="preserve">your specific discipline</w:t>
      </w:r>
      <w:r w:rsidDel="00000000" w:rsidR="00000000" w:rsidRPr="00000000">
        <w:rPr>
          <w:rFonts w:ascii="Times New Roman" w:cs="Times New Roman" w:eastAsia="Times New Roman" w:hAnsi="Times New Roman"/>
          <w:sz w:val="28"/>
          <w:szCs w:val="28"/>
          <w:rtl w:val="0"/>
        </w:rPr>
        <w:t xml:space="preserve">. Consult with your mentor.</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ind w:left="360" w:firstLine="0"/>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MLA Handbook for Writers of Research Papers. (2016). New York, NY: Modern Language Association.</w:t>
      </w:r>
    </w:p>
    <w:p w:rsidR="00000000" w:rsidDel="00000000" w:rsidP="00000000" w:rsidRDefault="00000000" w:rsidRPr="00000000" w14:paraId="00000032">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Publication Manual of the American Psychological Association. (2020). Washington, D.C.: The American Psychological Association.</w:t>
      </w:r>
    </w:p>
    <w:p w:rsidR="00000000" w:rsidDel="00000000" w:rsidP="00000000" w:rsidRDefault="00000000" w:rsidRPr="00000000" w14:paraId="00000033">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The Chicago Manual of Style. (2017). Chicago: University of Chicago Press.</w:t>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Course Objectives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overall objective of the course is to develop an honors thesis proposal.  </w:t>
      </w:r>
    </w:p>
    <w:p w:rsidR="00000000" w:rsidDel="00000000" w:rsidP="00000000" w:rsidRDefault="00000000" w:rsidRPr="00000000" w14:paraId="00000039">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Identify a research topic and articulate subsequent research questions or hypotheses.</w:t>
      </w:r>
    </w:p>
    <w:p w:rsidR="00000000" w:rsidDel="00000000" w:rsidP="00000000" w:rsidRDefault="00000000" w:rsidRPr="00000000" w14:paraId="0000003A">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Review, evaluate, and synthesize existing theory and research relevant to a project.</w:t>
      </w:r>
    </w:p>
    <w:p w:rsidR="00000000" w:rsidDel="00000000" w:rsidP="00000000" w:rsidRDefault="00000000" w:rsidRPr="00000000" w14:paraId="0000003B">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Select appropriate research methods for the given research question(s).</w:t>
      </w:r>
    </w:p>
    <w:p w:rsidR="00000000" w:rsidDel="00000000" w:rsidP="00000000" w:rsidRDefault="00000000" w:rsidRPr="00000000" w14:paraId="0000003C">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Identify potential limitations and ethical risks specific to their research design.</w:t>
      </w:r>
    </w:p>
    <w:p w:rsidR="00000000" w:rsidDel="00000000" w:rsidP="00000000" w:rsidRDefault="00000000" w:rsidRPr="00000000" w14:paraId="0000003D">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tab/>
      </w:r>
      <w:r w:rsidDel="00000000" w:rsidR="00000000" w:rsidRPr="00000000">
        <w:rPr>
          <w:rFonts w:ascii="Times New Roman" w:cs="Times New Roman" w:eastAsia="Times New Roman" w:hAnsi="Times New Roman"/>
          <w:sz w:val="28"/>
          <w:szCs w:val="28"/>
          <w:rtl w:val="0"/>
        </w:rPr>
        <w:t xml:space="preserve">Formulate a plan with a realistic timeline to achieve desired research goals. </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b w:val="1"/>
          <w:bCs w:val="1"/>
          <w:sz w:val="26"/>
          <w:szCs w:val="26"/>
          <w:rtl w:val="0"/>
        </w:rPr>
        <w:t xml:space="preserve">Grading</w:t>
      </w:r>
      <w:r w:rsidDel="00000000" w:rsidR="00000000" w:rsidRPr="00000000">
        <w:rPr>
          <w:sz w:val="26"/>
          <w:szCs w:val="26"/>
          <w:rtl w:val="0"/>
        </w:rPr>
        <w:t xml:space="preserve">:</w:t>
      </w:r>
    </w:p>
    <w:p w:rsidR="00000000" w:rsidDel="00000000" w:rsidP="00000000" w:rsidRDefault="00000000" w:rsidRPr="00000000" w14:paraId="00000040">
      <w:pPr>
        <w:rPr>
          <w:sz w:val="26"/>
          <w:szCs w:val="26"/>
        </w:rPr>
      </w:pPr>
      <w:r w:rsidDel="00000000" w:rsidR="00000000" w:rsidRPr="00000000">
        <w:rPr>
          <w:sz w:val="26"/>
          <w:szCs w:val="26"/>
          <w:rtl w:val="0"/>
        </w:rPr>
        <w:t xml:space="preserve">10% - Mentor Meetings</w:t>
      </w:r>
    </w:p>
    <w:p w:rsidR="00000000" w:rsidDel="00000000" w:rsidP="00000000" w:rsidRDefault="00000000" w:rsidRPr="00000000" w14:paraId="00000041">
      <w:pPr>
        <w:rPr>
          <w:sz w:val="26"/>
          <w:szCs w:val="26"/>
        </w:rPr>
      </w:pPr>
      <w:r w:rsidDel="00000000" w:rsidR="00000000" w:rsidRPr="00000000">
        <w:rPr>
          <w:sz w:val="26"/>
          <w:szCs w:val="26"/>
          <w:rtl w:val="0"/>
        </w:rPr>
        <w:t xml:space="preserve">20% - In-Class Activities and Workshops</w:t>
      </w:r>
    </w:p>
    <w:p w:rsidR="00000000" w:rsidDel="00000000" w:rsidP="00000000" w:rsidRDefault="00000000" w:rsidRPr="00000000" w14:paraId="00000042">
      <w:pPr>
        <w:rPr>
          <w:sz w:val="26"/>
          <w:szCs w:val="26"/>
        </w:rPr>
      </w:pPr>
      <w:r w:rsidDel="00000000" w:rsidR="00000000" w:rsidRPr="00000000">
        <w:rPr>
          <w:sz w:val="26"/>
          <w:szCs w:val="26"/>
          <w:rtl w:val="0"/>
        </w:rPr>
        <w:t xml:space="preserve">10% - Formulating a Research Question(s)</w:t>
      </w:r>
    </w:p>
    <w:p w:rsidR="00000000" w:rsidDel="00000000" w:rsidP="00000000" w:rsidRDefault="00000000" w:rsidRPr="00000000" w14:paraId="00000043">
      <w:pPr>
        <w:rPr>
          <w:sz w:val="26"/>
          <w:szCs w:val="26"/>
        </w:rPr>
      </w:pPr>
      <w:r w:rsidDel="00000000" w:rsidR="00000000" w:rsidRPr="00000000">
        <w:rPr>
          <w:sz w:val="26"/>
          <w:szCs w:val="26"/>
          <w:rtl w:val="0"/>
        </w:rPr>
        <w:t xml:space="preserve">5% - Grading a Thesis</w:t>
      </w:r>
    </w:p>
    <w:p w:rsidR="00000000" w:rsidDel="00000000" w:rsidP="00000000" w:rsidRDefault="00000000" w:rsidRPr="00000000" w14:paraId="00000044">
      <w:pPr>
        <w:rPr>
          <w:sz w:val="26"/>
          <w:szCs w:val="26"/>
        </w:rPr>
      </w:pPr>
      <w:r w:rsidDel="00000000" w:rsidR="00000000" w:rsidRPr="00000000">
        <w:rPr>
          <w:sz w:val="26"/>
          <w:szCs w:val="26"/>
          <w:rtl w:val="0"/>
        </w:rPr>
        <w:t xml:space="preserve">5% - Introduction Draft(s)</w:t>
      </w:r>
    </w:p>
    <w:p w:rsidR="00000000" w:rsidDel="00000000" w:rsidP="00000000" w:rsidRDefault="00000000" w:rsidRPr="00000000" w14:paraId="00000045">
      <w:pPr>
        <w:rPr>
          <w:sz w:val="26"/>
          <w:szCs w:val="26"/>
        </w:rPr>
      </w:pPr>
      <w:r w:rsidDel="00000000" w:rsidR="00000000" w:rsidRPr="00000000">
        <w:rPr>
          <w:sz w:val="26"/>
          <w:szCs w:val="26"/>
          <w:rtl w:val="0"/>
        </w:rPr>
        <w:t xml:space="preserve">15% - Literature Review Draft</w:t>
      </w:r>
    </w:p>
    <w:p w:rsidR="00000000" w:rsidDel="00000000" w:rsidP="00000000" w:rsidRDefault="00000000" w:rsidRPr="00000000" w14:paraId="00000046">
      <w:pPr>
        <w:rPr>
          <w:sz w:val="26"/>
          <w:szCs w:val="26"/>
        </w:rPr>
      </w:pPr>
      <w:r w:rsidDel="00000000" w:rsidR="00000000" w:rsidRPr="00000000">
        <w:rPr>
          <w:sz w:val="26"/>
          <w:szCs w:val="26"/>
          <w:rtl w:val="0"/>
        </w:rPr>
        <w:t xml:space="preserve">5% - Methodology Draft</w:t>
      </w:r>
    </w:p>
    <w:p w:rsidR="00000000" w:rsidDel="00000000" w:rsidP="00000000" w:rsidRDefault="00000000" w:rsidRPr="00000000" w14:paraId="00000047">
      <w:pPr>
        <w:rPr>
          <w:sz w:val="26"/>
          <w:szCs w:val="26"/>
        </w:rPr>
      </w:pPr>
      <w:r w:rsidDel="00000000" w:rsidR="00000000" w:rsidRPr="00000000">
        <w:rPr>
          <w:sz w:val="26"/>
          <w:szCs w:val="26"/>
          <w:rtl w:val="0"/>
        </w:rPr>
        <w:t xml:space="preserve">20% - Full Proposal</w:t>
      </w:r>
    </w:p>
    <w:p w:rsidR="00000000" w:rsidDel="00000000" w:rsidP="00000000" w:rsidRDefault="00000000" w:rsidRPr="00000000" w14:paraId="00000048">
      <w:pPr>
        <w:rPr>
          <w:sz w:val="26"/>
          <w:szCs w:val="26"/>
        </w:rPr>
      </w:pPr>
      <w:r w:rsidDel="00000000" w:rsidR="00000000" w:rsidRPr="00000000">
        <w:rPr>
          <w:sz w:val="26"/>
          <w:szCs w:val="26"/>
          <w:rtl w:val="0"/>
        </w:rPr>
        <w:t xml:space="preserve">10% - Proposal Presentation</w:t>
      </w: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Standard grading scale.</w:t>
      </w:r>
      <w:r w:rsidDel="00000000" w:rsidR="00000000" w:rsidRPr="00000000">
        <w:rPr>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Tentative Schedule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Week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Monday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Wednesday</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12</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Introduction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14</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t>
            </w:r>
            <w:r w:rsidDel="00000000" w:rsidR="00000000" w:rsidRPr="00000000">
              <w:rPr>
                <w:sz w:val="26"/>
                <w:szCs w:val="26"/>
                <w:rtl w:val="0"/>
              </w:rPr>
              <w:t xml:space="preserve">Workshop</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19</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No Class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21</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Research Question(s)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26</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t>
            </w:r>
            <w:r w:rsidDel="00000000" w:rsidR="00000000" w:rsidRPr="00000000">
              <w:rPr>
                <w:b w:val="1"/>
                <w:bCs w:val="1"/>
                <w:i w:val="0"/>
                <w:iCs w:val="0"/>
                <w:smallCaps w:val="0"/>
                <w:strike w:val="0"/>
                <w:color w:val="000000"/>
                <w:sz w:val="26"/>
                <w:szCs w:val="26"/>
                <w:u w:val="none"/>
                <w:shd w:fill="auto" w:val="clear"/>
                <w:vertAlign w:val="baseline"/>
                <w:rtl w:val="0"/>
              </w:rPr>
              <w:t xml:space="preserve">Mentor Meeting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Jan 28</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t>
            </w:r>
            <w:r w:rsidDel="00000000" w:rsidR="00000000" w:rsidRPr="00000000">
              <w:rPr>
                <w:b w:val="1"/>
                <w:bCs w:val="1"/>
                <w:i w:val="0"/>
                <w:iCs w:val="0"/>
                <w:smallCaps w:val="0"/>
                <w:strike w:val="0"/>
                <w:color w:val="000000"/>
                <w:sz w:val="26"/>
                <w:szCs w:val="26"/>
                <w:u w:val="none"/>
                <w:shd w:fill="auto" w:val="clear"/>
                <w:vertAlign w:val="baseline"/>
                <w:rtl w:val="0"/>
              </w:rPr>
              <w:t xml:space="preserve">Mento</w:t>
            </w:r>
            <w:r w:rsidDel="00000000" w:rsidR="00000000" w:rsidRPr="00000000">
              <w:rPr>
                <w:b w:val="1"/>
                <w:bCs w:val="1"/>
                <w:sz w:val="26"/>
                <w:szCs w:val="26"/>
                <w:rtl w:val="0"/>
              </w:rPr>
              <w:t xml:space="preserve">r Meeting</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2</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Research Question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4</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In Class Question Outline</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9</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Grading a Thesis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11</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Grading a T</w:t>
            </w:r>
            <w:r w:rsidDel="00000000" w:rsidR="00000000" w:rsidRPr="00000000">
              <w:rPr>
                <w:sz w:val="26"/>
                <w:szCs w:val="26"/>
                <w:rtl w:val="0"/>
              </w:rPr>
              <w:t xml:space="preserve">h</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esis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16</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Peer Review(s)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18</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Workshop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23</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Bibliography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Feb 25</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Introduction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2</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Individual Meetings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4</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Literature Revie</w:t>
            </w:r>
            <w:r w:rsidDel="00000000" w:rsidR="00000000" w:rsidRPr="00000000">
              <w:rPr>
                <w:sz w:val="26"/>
                <w:szCs w:val="26"/>
                <w:rtl w:val="0"/>
              </w:rPr>
              <w:t xml:space="preserve">w Draft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9</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No Class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11</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No Class</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16</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t>
            </w:r>
            <w:r w:rsidDel="00000000" w:rsidR="00000000" w:rsidRPr="00000000">
              <w:rPr>
                <w:b w:val="1"/>
                <w:bCs w:val="1"/>
                <w:i w:val="0"/>
                <w:iCs w:val="0"/>
                <w:smallCaps w:val="0"/>
                <w:strike w:val="0"/>
                <w:color w:val="000000"/>
                <w:sz w:val="26"/>
                <w:szCs w:val="26"/>
                <w:u w:val="none"/>
                <w:shd w:fill="auto" w:val="clear"/>
                <w:vertAlign w:val="baseline"/>
                <w:rtl w:val="0"/>
              </w:rPr>
              <w:t xml:space="preserve">Mentor Meeting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18</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t>
            </w:r>
            <w:r w:rsidDel="00000000" w:rsidR="00000000" w:rsidRPr="00000000">
              <w:rPr>
                <w:b w:val="1"/>
                <w:bCs w:val="1"/>
                <w:i w:val="0"/>
                <w:iCs w:val="0"/>
                <w:smallCaps w:val="0"/>
                <w:strike w:val="0"/>
                <w:color w:val="000000"/>
                <w:sz w:val="26"/>
                <w:szCs w:val="26"/>
                <w:u w:val="none"/>
                <w:shd w:fill="auto" w:val="clear"/>
                <w:vertAlign w:val="baseline"/>
                <w:rtl w:val="0"/>
              </w:rPr>
              <w:t xml:space="preserve">Mentor Meeting</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23</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TBD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25</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Workshop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Mar 30</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Individual Meetings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1</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M</w:t>
            </w:r>
            <w:r w:rsidDel="00000000" w:rsidR="00000000" w:rsidRPr="00000000">
              <w:rPr>
                <w:sz w:val="26"/>
                <w:szCs w:val="26"/>
                <w:rtl w:val="0"/>
              </w:rPr>
              <w:t xml:space="preserve">ethodology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6</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Putting things </w:t>
            </w:r>
            <w:r w:rsidDel="00000000" w:rsidR="00000000" w:rsidRPr="00000000">
              <w:rPr>
                <w:sz w:val="26"/>
                <w:szCs w:val="26"/>
                <w:rtl w:val="0"/>
              </w:rPr>
              <w:t xml:space="preserve">Together!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8</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Workshop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13</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TBD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15</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Workshop</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20</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TBD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22</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F</w:t>
            </w:r>
            <w:r w:rsidDel="00000000" w:rsidR="00000000" w:rsidRPr="00000000">
              <w:rPr>
                <w:sz w:val="26"/>
                <w:szCs w:val="26"/>
                <w:rtl w:val="0"/>
              </w:rPr>
              <w:t xml:space="preserve">inal Proposal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27</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Presentations </w:t>
            </w:r>
            <w:r w:rsidDel="00000000" w:rsidR="00000000" w:rsidRPr="00000000">
              <w:rPr>
                <w:b w:val="1"/>
                <w:bCs w:val="1"/>
                <w:sz w:val="26"/>
                <w:szCs w:val="26"/>
                <w:rtl w:val="0"/>
              </w:rPr>
              <w:t xml:space="preserve">DUE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Apr 29</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Presentations </w:t>
            </w:r>
            <w:r w:rsidDel="00000000" w:rsidR="00000000" w:rsidRPr="00000000">
              <w:rPr>
                <w:b w:val="1"/>
                <w:bCs w:val="1"/>
                <w:sz w:val="26"/>
                <w:szCs w:val="26"/>
                <w:rtl w:val="0"/>
              </w:rPr>
              <w:t xml:space="preserve">DUE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May 4</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Loose Ends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May 6</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 No Class</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Integrity and Professional Conduct</w:t>
      </w:r>
    </w:p>
    <w:p w:rsidR="00000000" w:rsidDel="00000000" w:rsidP="00000000" w:rsidRDefault="00000000" w:rsidRPr="00000000" w14:paraId="0000008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88">
      <w:pPr>
        <w:ind w:right="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expected that students will conform to the University of North Texas Code of Student Conduct and Discipline as outlined in the undergraduate catalog and online through the Center for Student Rights and Responsibilities. Students caught cheating or plagiarizing will receive a "0" for that particular assignment or exam and possible grade consequences for the class; a second offense may result in an automatic “F” for the course.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rsidR="00000000" w:rsidDel="00000000" w:rsidP="00000000" w:rsidRDefault="00000000" w:rsidRPr="00000000" w14:paraId="00000089">
      <w:pPr>
        <w:ind w:right="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A">
      <w:pPr>
        <w:ind w:right="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are also expected to conduct themselves as mature and responsible adults while enrolled in this course.  This includes displaying respect for peers and faculty, accepting personal responsibility for coming to class, maintaining class notes, and completing given assignments.</w:t>
      </w:r>
    </w:p>
    <w:p w:rsidR="00000000" w:rsidDel="00000000" w:rsidP="00000000" w:rsidRDefault="00000000" w:rsidRPr="00000000" w14:paraId="0000008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8C">
      <w:pPr>
        <w:ind w:right="-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Acceptable Student Behavior</w:t>
      </w:r>
    </w:p>
    <w:p w:rsidR="00000000" w:rsidDel="00000000" w:rsidP="00000000" w:rsidRDefault="00000000" w:rsidRPr="00000000" w14:paraId="0000008D">
      <w:pPr>
        <w:spacing w:before="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E">
      <w:pPr>
        <w:ind w:right="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behavior that interferes with an instructor’s ability to conduct a class or other students' opportunity to learn is unacceptable and disruptive and will not be tolerated in any instructional</w:t>
      </w:r>
    </w:p>
    <w:p w:rsidR="00000000" w:rsidDel="00000000" w:rsidP="00000000" w:rsidRDefault="00000000" w:rsidRPr="00000000" w14:paraId="0000008F">
      <w:pPr>
        <w:ind w:right="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Del="00000000" w:rsidR="00000000" w:rsidRPr="00000000">
        <w:rPr>
          <w:rFonts w:ascii="Times New Roman" w:cs="Times New Roman" w:eastAsia="Times New Roman" w:hAnsi="Times New Roman"/>
          <w:color w:val="0000ff"/>
          <w:sz w:val="20"/>
          <w:szCs w:val="20"/>
          <w:rtl w:val="0"/>
        </w:rPr>
        <w:t xml:space="preserve"> </w:t>
      </w:r>
      <w:hyperlink r:id="rId8">
        <w:r w:rsidDel="00000000" w:rsidR="00000000" w:rsidRPr="00000000">
          <w:rPr>
            <w:rFonts w:ascii="Times New Roman" w:cs="Times New Roman" w:eastAsia="Times New Roman" w:hAnsi="Times New Roman"/>
            <w:color w:val="0000ff"/>
            <w:sz w:val="20"/>
            <w:szCs w:val="20"/>
            <w:u w:val="single"/>
            <w:rtl w:val="0"/>
          </w:rPr>
          <w:t xml:space="preserve">http://deanofstudents.unt.edu</w:t>
        </w:r>
      </w:hyperlink>
      <w:hyperlink r:id="rId9">
        <w:r w:rsidDel="00000000" w:rsidR="00000000" w:rsidRPr="00000000">
          <w:rPr>
            <w:rFonts w:ascii="Times New Roman" w:cs="Times New Roman" w:eastAsia="Times New Roman" w:hAnsi="Times New Roman"/>
            <w:sz w:val="20"/>
            <w:szCs w:val="20"/>
            <w:rtl w:val="0"/>
          </w:rPr>
          <w:t xml:space="preserve">.</w:t>
        </w:r>
      </w:hyperlink>
      <w:r w:rsidDel="00000000" w:rsidR="00000000" w:rsidRPr="00000000">
        <w:rPr>
          <w:rtl w:val="0"/>
        </w:rPr>
      </w:r>
    </w:p>
    <w:p w:rsidR="00000000" w:rsidDel="00000000" w:rsidP="00000000" w:rsidRDefault="00000000" w:rsidRPr="00000000" w14:paraId="00000090">
      <w:pPr>
        <w:ind w:right="26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before="20" w:lineRule="auto"/>
        <w:ind w:right="-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Access to Information – Eagle Connect</w:t>
      </w:r>
    </w:p>
    <w:p w:rsidR="00000000" w:rsidDel="00000000" w:rsidP="00000000" w:rsidRDefault="00000000" w:rsidRPr="00000000" w14:paraId="0000009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3">
      <w:pPr>
        <w:ind w:right="260"/>
        <w:rPr>
          <w:rFonts w:ascii="Times New Roman" w:cs="Times New Roman" w:eastAsia="Times New Roman" w:hAnsi="Times New Roman"/>
          <w:color w:val="0000ed"/>
          <w:sz w:val="20"/>
          <w:szCs w:val="20"/>
          <w:u w:val="single"/>
        </w:rPr>
      </w:pPr>
      <w:r w:rsidDel="00000000" w:rsidR="00000000" w:rsidRPr="00000000">
        <w:rPr>
          <w:rFonts w:ascii="Times New Roman" w:cs="Times New Roman" w:eastAsia="Times New Roman" w:hAnsi="Times New Roman"/>
          <w:sz w:val="20"/>
          <w:szCs w:val="20"/>
          <w:rtl w:val="0"/>
        </w:rPr>
        <w:t xml:space="preserve">Your access point for business and academic services at UNT occurs at</w:t>
      </w:r>
      <w:hyperlink r:id="rId10">
        <w:r w:rsidDel="00000000" w:rsidR="00000000" w:rsidRPr="00000000">
          <w:rPr>
            <w:rFonts w:ascii="Times New Roman" w:cs="Times New Roman" w:eastAsia="Times New Roman" w:hAnsi="Times New Roman"/>
            <w:sz w:val="20"/>
            <w:szCs w:val="20"/>
            <w:rtl w:val="0"/>
          </w:rPr>
          <w:t xml:space="preserve"> </w:t>
        </w:r>
      </w:hyperlink>
      <w:hyperlink r:id="rId11">
        <w:r w:rsidDel="00000000" w:rsidR="00000000" w:rsidRPr="00000000">
          <w:rPr>
            <w:rFonts w:ascii="Times New Roman" w:cs="Times New Roman" w:eastAsia="Times New Roman" w:hAnsi="Times New Roman"/>
            <w:color w:val="0000ff"/>
            <w:sz w:val="20"/>
            <w:szCs w:val="20"/>
            <w:u w:val="single"/>
            <w:rtl w:val="0"/>
          </w:rPr>
          <w:t xml:space="preserve">http://www.my.unt.edu</w:t>
        </w:r>
      </w:hyperlink>
      <w:hyperlink r:id="rId12">
        <w:r w:rsidDel="00000000" w:rsidR="00000000" w:rsidRPr="00000000">
          <w:rPr>
            <w:rFonts w:ascii="Times New Roman" w:cs="Times New Roman" w:eastAsia="Times New Roman" w:hAnsi="Times New Roman"/>
            <w:sz w:val="20"/>
            <w:szCs w:val="20"/>
            <w:rtl w:val="0"/>
          </w:rPr>
          <w:t xml:space="preserve">.</w:t>
        </w:r>
      </w:hyperlink>
      <w:r w:rsidDel="00000000" w:rsidR="00000000" w:rsidRPr="00000000">
        <w:rPr>
          <w:rFonts w:ascii="Times New Roman" w:cs="Times New Roman" w:eastAsia="Times New Roman" w:hAnsi="Times New Roman"/>
          <w:sz w:val="20"/>
          <w:szCs w:val="20"/>
          <w:rtl w:val="0"/>
        </w:rPr>
        <w:t xml:space="preserve"> All official communication from the university will be delivered to your Eagle Connect account. For more information, please visit the website that explains Eagle Connect and how to forward your e‐mail:</w:t>
      </w:r>
      <w:hyperlink r:id="rId13">
        <w:r w:rsidDel="00000000" w:rsidR="00000000" w:rsidRPr="00000000">
          <w:rPr>
            <w:rFonts w:ascii="Times New Roman" w:cs="Times New Roman" w:eastAsia="Times New Roman" w:hAnsi="Times New Roman"/>
            <w:sz w:val="20"/>
            <w:szCs w:val="20"/>
            <w:rtl w:val="0"/>
          </w:rPr>
          <w:t xml:space="preserve"> </w:t>
        </w:r>
      </w:hyperlink>
      <w:hyperlink r:id="rId14">
        <w:r w:rsidDel="00000000" w:rsidR="00000000" w:rsidRPr="00000000">
          <w:rPr>
            <w:rFonts w:ascii="Times New Roman" w:cs="Times New Roman" w:eastAsia="Times New Roman" w:hAnsi="Times New Roman"/>
            <w:color w:val="0000ed"/>
            <w:sz w:val="20"/>
            <w:szCs w:val="20"/>
            <w:u w:val="single"/>
            <w:rtl w:val="0"/>
          </w:rPr>
          <w:t xml:space="preserve">http://eagleconnect.unt.edu/</w:t>
        </w:r>
      </w:hyperlink>
      <w:r w:rsidDel="00000000" w:rsidR="00000000" w:rsidRPr="00000000">
        <w:rPr>
          <w:rtl w:val="0"/>
        </w:rPr>
      </w:r>
    </w:p>
    <w:p w:rsidR="00000000" w:rsidDel="00000000" w:rsidP="00000000" w:rsidRDefault="00000000" w:rsidRPr="00000000" w14:paraId="00000094">
      <w:pPr>
        <w:ind w:left="120" w:right="-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95">
      <w:pPr>
        <w:ind w:right="-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ADA Statement</w:t>
      </w:r>
    </w:p>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7">
      <w:pPr>
        <w:ind w:right="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w:t>
      </w:r>
    </w:p>
    <w:p w:rsidR="00000000" w:rsidDel="00000000" w:rsidP="00000000" w:rsidRDefault="00000000" w:rsidRPr="00000000" w14:paraId="00000098">
      <w:pPr>
        <w:ind w:right="1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Access website at</w:t>
      </w:r>
      <w:hyperlink r:id="rId15">
        <w:r w:rsidDel="00000000" w:rsidR="00000000" w:rsidRPr="00000000">
          <w:rPr>
            <w:rFonts w:ascii="Times New Roman" w:cs="Times New Roman" w:eastAsia="Times New Roman" w:hAnsi="Times New Roman"/>
            <w:sz w:val="20"/>
            <w:szCs w:val="20"/>
            <w:rtl w:val="0"/>
          </w:rPr>
          <w:t xml:space="preserve"> </w:t>
        </w:r>
      </w:hyperlink>
      <w:hyperlink r:id="rId16">
        <w:r w:rsidDel="00000000" w:rsidR="00000000" w:rsidRPr="00000000">
          <w:rPr>
            <w:rFonts w:ascii="Times New Roman" w:cs="Times New Roman" w:eastAsia="Times New Roman" w:hAnsi="Times New Roman"/>
            <w:color w:val="0000ff"/>
            <w:sz w:val="20"/>
            <w:szCs w:val="20"/>
            <w:u w:val="single"/>
            <w:rtl w:val="0"/>
          </w:rPr>
          <w:t xml:space="preserve">http://disability.unt.edu</w:t>
        </w:r>
      </w:hyperlink>
      <w:hyperlink r:id="rId17">
        <w:r w:rsidDel="00000000" w:rsidR="00000000" w:rsidRPr="00000000">
          <w:rPr>
            <w:rFonts w:ascii="Times New Roman" w:cs="Times New Roman" w:eastAsia="Times New Roman" w:hAnsi="Times New Roman"/>
            <w:sz w:val="20"/>
            <w:szCs w:val="20"/>
            <w:rtl w:val="0"/>
          </w:rPr>
          <w:t xml:space="preserve">.</w:t>
        </w:r>
      </w:hyperlink>
      <w:r w:rsidDel="00000000" w:rsidR="00000000" w:rsidRPr="00000000">
        <w:rPr>
          <w:rFonts w:ascii="Times New Roman" w:cs="Times New Roman" w:eastAsia="Times New Roman" w:hAnsi="Times New Roman"/>
          <w:sz w:val="20"/>
          <w:szCs w:val="20"/>
          <w:rtl w:val="0"/>
        </w:rPr>
        <w:t xml:space="preserve"> You may also contact them by phone at (940) 565‐4323.</w:t>
      </w:r>
    </w:p>
    <w:p w:rsidR="00000000" w:rsidDel="00000000" w:rsidP="00000000" w:rsidRDefault="00000000" w:rsidRPr="00000000" w14:paraId="00000099">
      <w:pPr>
        <w:rPr>
          <w:sz w:val="26"/>
          <w:szCs w:val="26"/>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Always Be Writing</w:t>
      </w:r>
    </w:p>
  </w:footnote>
  <w:footnote w:id="1">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90+ A, 80+ B, 70+ C, 60+ D, &gt;50 F</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y.unt.edu/" TargetMode="External"/><Relationship Id="rId10" Type="http://schemas.openxmlformats.org/officeDocument/2006/relationships/hyperlink" Target="http://www.my.unt.edu/" TargetMode="External"/><Relationship Id="rId13" Type="http://schemas.openxmlformats.org/officeDocument/2006/relationships/hyperlink" Target="http://eagleconnect.unt.edu/" TargetMode="External"/><Relationship Id="rId12" Type="http://schemas.openxmlformats.org/officeDocument/2006/relationships/hyperlink" Target="http://www.my.unt.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eanofstudents.unt.edu/" TargetMode="External"/><Relationship Id="rId15" Type="http://schemas.openxmlformats.org/officeDocument/2006/relationships/hyperlink" Target="http://disability.unt.edu/" TargetMode="External"/><Relationship Id="rId14" Type="http://schemas.openxmlformats.org/officeDocument/2006/relationships/hyperlink" Target="http://eagleconnect.unt.edu/" TargetMode="External"/><Relationship Id="rId17" Type="http://schemas.openxmlformats.org/officeDocument/2006/relationships/hyperlink" Target="http://disability.unt.edu/" TargetMode="External"/><Relationship Id="rId16" Type="http://schemas.openxmlformats.org/officeDocument/2006/relationships/hyperlink" Target="http://disability.unt.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Rafael.Major@unt.edu" TargetMode="External"/><Relationship Id="rId8" Type="http://schemas.openxmlformats.org/officeDocument/2006/relationships/hyperlink" Target="http://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