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C8B85" w14:textId="3C3BC16E" w:rsidR="0077626D" w:rsidRPr="0077626D" w:rsidRDefault="001245DB" w:rsidP="001245DB">
      <w:pPr>
        <w:pStyle w:val="Heading1"/>
        <w:spacing w:line="240" w:lineRule="auto"/>
      </w:pPr>
      <w:r>
        <w:rPr>
          <w:rFonts w:eastAsiaTheme="minorEastAsia" w:cstheme="minorHAnsi"/>
          <w:color w:val="00853E"/>
        </w:rPr>
        <w:t xml:space="preserve">LTEC 4910.420 </w:t>
      </w:r>
      <w:r w:rsidR="00DE62B3">
        <w:rPr>
          <w:rFonts w:eastAsiaTheme="minorEastAsia" w:cstheme="minorHAnsi"/>
          <w:color w:val="00853E"/>
        </w:rPr>
        <w:t xml:space="preserve">Special Problems in LTEC: </w:t>
      </w:r>
      <w:r w:rsidR="00DE62B3" w:rsidRPr="00DE62B3">
        <w:rPr>
          <w:rFonts w:eastAsiaTheme="minorEastAsia" w:cstheme="minorHAnsi"/>
          <w:color w:val="00853E"/>
        </w:rPr>
        <w:t>Advanced Instructional Design and Learning Technologies</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3E11F6C3" w14:textId="77777777" w:rsidR="007271CE" w:rsidRPr="007271CE" w:rsidRDefault="007271CE" w:rsidP="007271CE">
      <w:pPr>
        <w:pStyle w:val="Heading3"/>
        <w:rPr>
          <w:rFonts w:eastAsiaTheme="minorEastAsia" w:cstheme="minorHAnsi"/>
          <w:color w:val="000000" w:themeColor="text1"/>
        </w:rPr>
      </w:pPr>
      <w:r w:rsidRPr="007271CE">
        <w:rPr>
          <w:rFonts w:eastAsiaTheme="minorEastAsia" w:cstheme="minorHAnsi"/>
          <w:color w:val="000000" w:themeColor="text1"/>
        </w:rPr>
        <w:t>Instructor: Rose M. Baker, PhD PMP</w:t>
      </w:r>
      <w:r w:rsidRPr="007271CE">
        <w:rPr>
          <w:rFonts w:eastAsiaTheme="minorEastAsia" w:cstheme="minorHAnsi"/>
          <w:color w:val="000000" w:themeColor="text1"/>
          <w:vertAlign w:val="superscript"/>
        </w:rPr>
        <w:t>®</w:t>
      </w:r>
      <w:r w:rsidRPr="007271CE">
        <w:rPr>
          <w:rFonts w:eastAsiaTheme="minorEastAsia" w:cstheme="minorHAnsi"/>
          <w:color w:val="000000" w:themeColor="text1"/>
        </w:rPr>
        <w:t>                                                </w:t>
      </w:r>
    </w:p>
    <w:p w14:paraId="52346956" w14:textId="77777777" w:rsidR="007271CE" w:rsidRPr="007271CE" w:rsidRDefault="007271CE" w:rsidP="007271CE">
      <w:pPr>
        <w:pStyle w:val="Heading3"/>
        <w:rPr>
          <w:rFonts w:eastAsiaTheme="minorEastAsia" w:cstheme="minorHAnsi"/>
          <w:color w:val="000000" w:themeColor="text1"/>
        </w:rPr>
      </w:pPr>
      <w:r w:rsidRPr="007271CE">
        <w:rPr>
          <w:rFonts w:eastAsiaTheme="minorEastAsia" w:cstheme="minorHAnsi"/>
          <w:color w:val="000000" w:themeColor="text1"/>
        </w:rPr>
        <w:t>Office Phone: 940-369-7684</w:t>
      </w:r>
    </w:p>
    <w:p w14:paraId="3FB9E18F" w14:textId="77777777" w:rsidR="007271CE" w:rsidRPr="007271CE" w:rsidRDefault="007271CE" w:rsidP="007271CE">
      <w:pPr>
        <w:pStyle w:val="Heading3"/>
        <w:rPr>
          <w:rFonts w:eastAsiaTheme="minorEastAsia" w:cstheme="minorHAnsi"/>
          <w:color w:val="000000" w:themeColor="text1"/>
        </w:rPr>
      </w:pPr>
      <w:r w:rsidRPr="007271CE">
        <w:rPr>
          <w:rFonts w:eastAsiaTheme="minorEastAsia" w:cstheme="minorHAnsi"/>
          <w:color w:val="000000" w:themeColor="text1"/>
        </w:rPr>
        <w:t>Office Hours: By Appointment</w:t>
      </w:r>
    </w:p>
    <w:p w14:paraId="36346ED2" w14:textId="027D919E" w:rsidR="00384B85" w:rsidRDefault="007271CE" w:rsidP="001245DB">
      <w:pPr>
        <w:pStyle w:val="Heading3"/>
        <w:rPr>
          <w:rFonts w:eastAsiaTheme="minorEastAsia" w:cstheme="minorHAnsi"/>
          <w:color w:val="000000" w:themeColor="text1"/>
        </w:rPr>
      </w:pPr>
      <w:r w:rsidRPr="007271CE">
        <w:rPr>
          <w:rFonts w:eastAsiaTheme="minorEastAsia" w:cstheme="minorHAnsi"/>
          <w:color w:val="000000" w:themeColor="text1"/>
        </w:rPr>
        <w:t> e-mail: </w:t>
      </w:r>
      <w:hyperlink r:id="rId10" w:history="1">
        <w:r w:rsidRPr="007271CE">
          <w:rPr>
            <w:rStyle w:val="Hyperlink"/>
            <w:rFonts w:eastAsiaTheme="minorEastAsia" w:cstheme="minorHAnsi"/>
          </w:rPr>
          <w:t>rose.baker@unt.edu</w:t>
        </w:r>
      </w:hyperlink>
    </w:p>
    <w:p w14:paraId="349C96D1" w14:textId="77777777" w:rsidR="00B445DB" w:rsidRPr="00B445DB" w:rsidRDefault="00B445DB" w:rsidP="00B445DB"/>
    <w:p w14:paraId="5A5178F1" w14:textId="77777777" w:rsidR="00B445DB" w:rsidRDefault="00873D60" w:rsidP="00B445DB">
      <w:pPr>
        <w:pStyle w:val="Heading2"/>
        <w:spacing w:before="0" w:after="0" w:line="240" w:lineRule="auto"/>
      </w:pPr>
      <w:r w:rsidRPr="005C0D32">
        <w:t xml:space="preserve">Course Description, Structure, and Objectives </w:t>
      </w:r>
    </w:p>
    <w:p w14:paraId="17662C45" w14:textId="6066943B" w:rsidR="00B445DB" w:rsidRPr="00B445DB" w:rsidRDefault="00B445DB" w:rsidP="00B445DB">
      <w:pPr>
        <w:pStyle w:val="Heading2"/>
        <w:spacing w:before="0" w:after="0" w:line="240" w:lineRule="auto"/>
      </w:pPr>
      <w:r w:rsidRPr="00B445DB">
        <w:rPr>
          <w:rFonts w:ascii="Segoe UI" w:eastAsia="Times New Roman" w:hAnsi="Segoe UI" w:cs="Segoe UI"/>
          <w:sz w:val="21"/>
          <w:szCs w:val="21"/>
        </w:rPr>
        <w:t xml:space="preserve">By the end of this course, </w:t>
      </w:r>
      <w:r w:rsidRPr="00B445DB">
        <w:rPr>
          <w:rFonts w:ascii="Segoe UI" w:eastAsia="Times New Roman" w:hAnsi="Segoe UI" w:cs="Segoe UI"/>
          <w:b/>
          <w:bCs/>
          <w:sz w:val="21"/>
          <w:szCs w:val="21"/>
        </w:rPr>
        <w:t>you will be able to</w:t>
      </w:r>
      <w:r w:rsidRPr="00B445DB">
        <w:rPr>
          <w:rFonts w:ascii="Segoe UI" w:eastAsia="Times New Roman" w:hAnsi="Segoe UI" w:cs="Segoe UI"/>
          <w:sz w:val="21"/>
          <w:szCs w:val="21"/>
        </w:rPr>
        <w:t>:</w:t>
      </w:r>
    </w:p>
    <w:p w14:paraId="45BD080A" w14:textId="77777777" w:rsidR="00B445DB" w:rsidRPr="00B445DB" w:rsidRDefault="00B445DB" w:rsidP="00B445DB">
      <w:pPr>
        <w:numPr>
          <w:ilvl w:val="0"/>
          <w:numId w:val="40"/>
        </w:numPr>
        <w:spacing w:before="100" w:beforeAutospacing="1" w:after="100" w:afterAutospacing="1" w:line="300" w:lineRule="atLeast"/>
        <w:rPr>
          <w:rFonts w:ascii="Segoe UI" w:eastAsia="Times New Roman" w:hAnsi="Segoe UI" w:cs="Segoe UI"/>
          <w:sz w:val="21"/>
          <w:szCs w:val="21"/>
        </w:rPr>
      </w:pPr>
      <w:r w:rsidRPr="00B445DB">
        <w:rPr>
          <w:rFonts w:ascii="Segoe UI" w:eastAsia="Times New Roman" w:hAnsi="Segoe UI" w:cs="Segoe UI"/>
          <w:b/>
          <w:bCs/>
          <w:sz w:val="21"/>
          <w:szCs w:val="21"/>
        </w:rPr>
        <w:t>Analyze</w:t>
      </w:r>
      <w:r w:rsidRPr="00B445DB">
        <w:rPr>
          <w:rFonts w:ascii="Segoe UI" w:eastAsia="Times New Roman" w:hAnsi="Segoe UI" w:cs="Segoe UI"/>
          <w:sz w:val="21"/>
          <w:szCs w:val="21"/>
        </w:rPr>
        <w:t xml:space="preserve"> a learning context and learner population by identifying instructional needs, constraints, and learner characteristics, and </w:t>
      </w:r>
      <w:r w:rsidRPr="00B445DB">
        <w:rPr>
          <w:rFonts w:ascii="Segoe UI" w:eastAsia="Times New Roman" w:hAnsi="Segoe UI" w:cs="Segoe UI"/>
          <w:b/>
          <w:bCs/>
          <w:sz w:val="21"/>
          <w:szCs w:val="21"/>
        </w:rPr>
        <w:t>document your analysis</w:t>
      </w:r>
      <w:r w:rsidRPr="00B445DB">
        <w:rPr>
          <w:rFonts w:ascii="Segoe UI" w:eastAsia="Times New Roman" w:hAnsi="Segoe UI" w:cs="Segoe UI"/>
          <w:sz w:val="21"/>
          <w:szCs w:val="21"/>
        </w:rPr>
        <w:t xml:space="preserve"> in a written design brief that meets instructor</w:t>
      </w:r>
      <w:r w:rsidRPr="00B445DB">
        <w:rPr>
          <w:rFonts w:ascii="Segoe UI" w:eastAsia="Times New Roman" w:hAnsi="Segoe UI" w:cs="Segoe UI"/>
          <w:sz w:val="21"/>
          <w:szCs w:val="21"/>
        </w:rPr>
        <w:noBreakHyphen/>
        <w:t>provided criteria.</w:t>
      </w:r>
    </w:p>
    <w:p w14:paraId="7FEA5194" w14:textId="77777777" w:rsidR="00B445DB" w:rsidRPr="00B445DB" w:rsidRDefault="00B445DB" w:rsidP="00B445DB">
      <w:pPr>
        <w:numPr>
          <w:ilvl w:val="0"/>
          <w:numId w:val="40"/>
        </w:numPr>
        <w:spacing w:before="100" w:beforeAutospacing="1" w:after="100" w:afterAutospacing="1" w:line="300" w:lineRule="atLeast"/>
        <w:rPr>
          <w:rFonts w:ascii="Segoe UI" w:eastAsia="Times New Roman" w:hAnsi="Segoe UI" w:cs="Segoe UI"/>
          <w:sz w:val="21"/>
          <w:szCs w:val="21"/>
        </w:rPr>
      </w:pPr>
      <w:r w:rsidRPr="00B445DB">
        <w:rPr>
          <w:rFonts w:ascii="Segoe UI" w:eastAsia="Times New Roman" w:hAnsi="Segoe UI" w:cs="Segoe UI"/>
          <w:b/>
          <w:bCs/>
          <w:sz w:val="21"/>
          <w:szCs w:val="21"/>
        </w:rPr>
        <w:t>Apply</w:t>
      </w:r>
      <w:r w:rsidRPr="00B445DB">
        <w:rPr>
          <w:rFonts w:ascii="Segoe UI" w:eastAsia="Times New Roman" w:hAnsi="Segoe UI" w:cs="Segoe UI"/>
          <w:sz w:val="21"/>
          <w:szCs w:val="21"/>
        </w:rPr>
        <w:t xml:space="preserve"> at least </w:t>
      </w:r>
      <w:r w:rsidRPr="00B445DB">
        <w:rPr>
          <w:rFonts w:ascii="Segoe UI" w:eastAsia="Times New Roman" w:hAnsi="Segoe UI" w:cs="Segoe UI"/>
          <w:b/>
          <w:bCs/>
          <w:sz w:val="21"/>
          <w:szCs w:val="21"/>
        </w:rPr>
        <w:t>three advanced instructional design theories or models</w:t>
      </w:r>
      <w:r w:rsidRPr="00B445DB">
        <w:rPr>
          <w:rFonts w:ascii="Segoe UI" w:eastAsia="Times New Roman" w:hAnsi="Segoe UI" w:cs="Segoe UI"/>
          <w:sz w:val="21"/>
          <w:szCs w:val="21"/>
        </w:rPr>
        <w:t xml:space="preserve"> (e.g.,ADDIE/SAM, Merrill’s First Principles, Cognitive Load Theory, UDL) to </w:t>
      </w:r>
      <w:r w:rsidRPr="00B445DB">
        <w:rPr>
          <w:rFonts w:ascii="Segoe UI" w:eastAsia="Times New Roman" w:hAnsi="Segoe UI" w:cs="Segoe UI"/>
          <w:b/>
          <w:bCs/>
          <w:sz w:val="21"/>
          <w:szCs w:val="21"/>
        </w:rPr>
        <w:t>design a complete instructional unit</w:t>
      </w:r>
      <w:r w:rsidRPr="00B445DB">
        <w:rPr>
          <w:rFonts w:ascii="Segoe UI" w:eastAsia="Times New Roman" w:hAnsi="Segoe UI" w:cs="Segoe UI"/>
          <w:sz w:val="21"/>
          <w:szCs w:val="21"/>
        </w:rPr>
        <w:t xml:space="preserve"> that demonstrates clear alignment among objectives, activities, and assessments.</w:t>
      </w:r>
    </w:p>
    <w:p w14:paraId="5B4894D3" w14:textId="77777777" w:rsidR="00B445DB" w:rsidRPr="00B445DB" w:rsidRDefault="00B445DB" w:rsidP="00B445DB">
      <w:pPr>
        <w:numPr>
          <w:ilvl w:val="0"/>
          <w:numId w:val="40"/>
        </w:numPr>
        <w:spacing w:before="100" w:beforeAutospacing="1" w:after="100" w:afterAutospacing="1" w:line="300" w:lineRule="atLeast"/>
        <w:rPr>
          <w:rFonts w:ascii="Segoe UI" w:eastAsia="Times New Roman" w:hAnsi="Segoe UI" w:cs="Segoe UI"/>
          <w:sz w:val="21"/>
          <w:szCs w:val="21"/>
        </w:rPr>
      </w:pPr>
      <w:r w:rsidRPr="00B445DB">
        <w:rPr>
          <w:rFonts w:ascii="Segoe UI" w:eastAsia="Times New Roman" w:hAnsi="Segoe UI" w:cs="Segoe UI"/>
          <w:b/>
          <w:bCs/>
          <w:sz w:val="21"/>
          <w:szCs w:val="21"/>
        </w:rPr>
        <w:t>Design and justify</w:t>
      </w:r>
      <w:r w:rsidRPr="00B445DB">
        <w:rPr>
          <w:rFonts w:ascii="Segoe UI" w:eastAsia="Times New Roman" w:hAnsi="Segoe UI" w:cs="Segoe UI"/>
          <w:sz w:val="21"/>
          <w:szCs w:val="21"/>
        </w:rPr>
        <w:t xml:space="preserve"> formative, summative, and authentic assessments for an instructional unit by clearly aligning each assessment with learning objectives and providing a rubric or evaluation plan.</w:t>
      </w:r>
    </w:p>
    <w:p w14:paraId="0A823873" w14:textId="77777777" w:rsidR="00B445DB" w:rsidRPr="00B445DB" w:rsidRDefault="00B445DB" w:rsidP="00B445DB">
      <w:pPr>
        <w:numPr>
          <w:ilvl w:val="0"/>
          <w:numId w:val="40"/>
        </w:numPr>
        <w:spacing w:before="100" w:beforeAutospacing="1" w:after="100" w:afterAutospacing="1" w:line="300" w:lineRule="atLeast"/>
        <w:rPr>
          <w:rFonts w:ascii="Segoe UI" w:eastAsia="Times New Roman" w:hAnsi="Segoe UI" w:cs="Segoe UI"/>
          <w:sz w:val="21"/>
          <w:szCs w:val="21"/>
        </w:rPr>
      </w:pPr>
      <w:r w:rsidRPr="00B445DB">
        <w:rPr>
          <w:rFonts w:ascii="Segoe UI" w:eastAsia="Times New Roman" w:hAnsi="Segoe UI" w:cs="Segoe UI"/>
          <w:b/>
          <w:bCs/>
          <w:sz w:val="21"/>
          <w:szCs w:val="21"/>
        </w:rPr>
        <w:t>Incorporate</w:t>
      </w:r>
      <w:r w:rsidRPr="00B445DB">
        <w:rPr>
          <w:rFonts w:ascii="Segoe UI" w:eastAsia="Times New Roman" w:hAnsi="Segoe UI" w:cs="Segoe UI"/>
          <w:sz w:val="21"/>
          <w:szCs w:val="21"/>
        </w:rPr>
        <w:t xml:space="preserve"> inclusive, accessible, and culturally responsive design strategies—aligned with </w:t>
      </w:r>
      <w:r w:rsidRPr="00B445DB">
        <w:rPr>
          <w:rFonts w:ascii="Segoe UI" w:eastAsia="Times New Roman" w:hAnsi="Segoe UI" w:cs="Segoe UI"/>
          <w:b/>
          <w:bCs/>
          <w:sz w:val="21"/>
          <w:szCs w:val="21"/>
        </w:rPr>
        <w:t>UDL principles and WCAG guidelines</w:t>
      </w:r>
      <w:r w:rsidRPr="00B445DB">
        <w:rPr>
          <w:rFonts w:ascii="Segoe UI" w:eastAsia="Times New Roman" w:hAnsi="Segoe UI" w:cs="Segoe UI"/>
          <w:sz w:val="21"/>
          <w:szCs w:val="21"/>
        </w:rPr>
        <w:t xml:space="preserve">—into instructional materials and </w:t>
      </w:r>
      <w:r w:rsidRPr="00B445DB">
        <w:rPr>
          <w:rFonts w:ascii="Segoe UI" w:eastAsia="Times New Roman" w:hAnsi="Segoe UI" w:cs="Segoe UI"/>
          <w:b/>
          <w:bCs/>
          <w:sz w:val="21"/>
          <w:szCs w:val="21"/>
        </w:rPr>
        <w:t>explain how these choices support diverse learners</w:t>
      </w:r>
      <w:r w:rsidRPr="00B445DB">
        <w:rPr>
          <w:rFonts w:ascii="Segoe UI" w:eastAsia="Times New Roman" w:hAnsi="Segoe UI" w:cs="Segoe UI"/>
          <w:sz w:val="21"/>
          <w:szCs w:val="21"/>
        </w:rPr>
        <w:t>.</w:t>
      </w:r>
    </w:p>
    <w:p w14:paraId="43B6FB4C" w14:textId="59C5E451" w:rsidR="006B7C4A" w:rsidRPr="008241AA" w:rsidRDefault="00B445DB" w:rsidP="008241AA">
      <w:pPr>
        <w:numPr>
          <w:ilvl w:val="0"/>
          <w:numId w:val="40"/>
        </w:numPr>
        <w:spacing w:before="100" w:beforeAutospacing="1" w:after="100" w:afterAutospacing="1" w:line="300" w:lineRule="atLeast"/>
        <w:rPr>
          <w:rFonts w:ascii="Segoe UI" w:eastAsia="Times New Roman" w:hAnsi="Segoe UI" w:cs="Segoe UI"/>
          <w:sz w:val="21"/>
          <w:szCs w:val="21"/>
        </w:rPr>
      </w:pPr>
      <w:r w:rsidRPr="00B445DB">
        <w:rPr>
          <w:rFonts w:ascii="Segoe UI" w:eastAsia="Times New Roman" w:hAnsi="Segoe UI" w:cs="Segoe UI"/>
          <w:b/>
          <w:bCs/>
          <w:sz w:val="21"/>
          <w:szCs w:val="21"/>
        </w:rPr>
        <w:t>Evaluate and improve</w:t>
      </w:r>
      <w:r w:rsidRPr="00B445DB">
        <w:rPr>
          <w:rFonts w:ascii="Segoe UI" w:eastAsia="Times New Roman" w:hAnsi="Segoe UI" w:cs="Segoe UI"/>
          <w:sz w:val="21"/>
          <w:szCs w:val="21"/>
        </w:rPr>
        <w:t xml:space="preserve"> an instructional design through structured peer review and data</w:t>
      </w:r>
      <w:r w:rsidRPr="00B445DB">
        <w:rPr>
          <w:rFonts w:ascii="Segoe UI" w:eastAsia="Times New Roman" w:hAnsi="Segoe UI" w:cs="Segoe UI"/>
          <w:sz w:val="21"/>
          <w:szCs w:val="21"/>
        </w:rPr>
        <w:noBreakHyphen/>
        <w:t xml:space="preserve">informed revision, and </w:t>
      </w:r>
      <w:r w:rsidRPr="00B445DB">
        <w:rPr>
          <w:rFonts w:ascii="Segoe UI" w:eastAsia="Times New Roman" w:hAnsi="Segoe UI" w:cs="Segoe UI"/>
          <w:b/>
          <w:bCs/>
          <w:sz w:val="21"/>
          <w:szCs w:val="21"/>
        </w:rPr>
        <w:t>reflect in writing</w:t>
      </w:r>
      <w:r w:rsidRPr="00B445DB">
        <w:rPr>
          <w:rFonts w:ascii="Segoe UI" w:eastAsia="Times New Roman" w:hAnsi="Segoe UI" w:cs="Segoe UI"/>
          <w:sz w:val="21"/>
          <w:szCs w:val="21"/>
        </w:rPr>
        <w:t xml:space="preserve"> on how feedback and theory informed changes to your final instructional unit.</w:t>
      </w:r>
    </w:p>
    <w:p w14:paraId="35178E7B" w14:textId="10E0EA96" w:rsidR="00B11DC7" w:rsidRPr="00A96B77" w:rsidRDefault="007B6F30" w:rsidP="00B11DC7">
      <w:pPr>
        <w:spacing w:after="0" w:line="240" w:lineRule="auto"/>
        <w:rPr>
          <w:rFonts w:eastAsiaTheme="minorEastAsia" w:cstheme="minorHAnsi"/>
        </w:rPr>
      </w:pPr>
      <w:r>
        <w:rPr>
          <w:rFonts w:eastAsiaTheme="minorEastAsia" w:cstheme="minorHAnsi"/>
        </w:rPr>
        <w:t>This is an</w:t>
      </w:r>
      <w:r w:rsidR="00B11DC7" w:rsidRPr="00A96B77">
        <w:rPr>
          <w:rFonts w:eastAsiaTheme="minorEastAsia" w:cstheme="minorHAnsi"/>
        </w:rPr>
        <w:t xml:space="preserve"> online course, F-1 Visa regulations:</w:t>
      </w:r>
    </w:p>
    <w:p w14:paraId="1CB9C36E" w14:textId="17C237BC" w:rsidR="00B11DC7" w:rsidRPr="007B6F30" w:rsidRDefault="00B11DC7" w:rsidP="007B6F30">
      <w:pPr>
        <w:spacing w:after="0" w:line="240" w:lineRule="auto"/>
        <w:ind w:left="720"/>
        <w:rPr>
          <w:rFonts w:eastAsiaTheme="minorEastAsia"/>
          <w:highlight w:val="yellow"/>
        </w:rPr>
      </w:pPr>
      <w:r w:rsidRPr="0EF10405">
        <w:rPr>
          <w:shd w:val="clear" w:color="auto" w:fill="FFFFFF"/>
        </w:rPr>
        <w:t xml:space="preserve">Federal regulations state that students may apply only 3 fully-online semester credit hours (SCH) to the hours required for full-time status for </w:t>
      </w:r>
      <w:hyperlink r:id="rId11" w:history="1">
        <w:r w:rsidRPr="0EF10405">
          <w:rPr>
            <w:rStyle w:val="Hyperlink"/>
            <w:color w:val="00853E"/>
            <w:shd w:val="clear" w:color="auto" w:fill="FFFFFF"/>
          </w:rPr>
          <w:t>F-1 Visa (</w:t>
        </w:r>
        <w:r w:rsidR="000E5B95" w:rsidRPr="0EF10405">
          <w:rPr>
            <w:rStyle w:val="Hyperlink"/>
            <w:color w:val="00853E"/>
            <w:shd w:val="clear" w:color="auto" w:fill="FFFFFF"/>
          </w:rPr>
          <w:t>DOC</w:t>
        </w:r>
        <w:r w:rsidRPr="0EF10405">
          <w:rPr>
            <w:rStyle w:val="Hyperlink"/>
            <w:color w:val="00853E"/>
            <w:shd w:val="clear" w:color="auto" w:fill="FFFFFF"/>
          </w:rPr>
          <w:t>)</w:t>
        </w:r>
      </w:hyperlink>
      <w:r w:rsidRPr="0EF10405">
        <w:rPr>
          <w:shd w:val="clear" w:color="auto" w:fill="FFFFFF"/>
        </w:rPr>
        <w:t xml:space="preserve"> holders. Full-time status for F-1 Visa students is 12 hours for undergraduates and 9 hours for graduate students. </w:t>
      </w: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50B88270" w14:textId="18FD7A3F" w:rsidR="00617BBD" w:rsidRDefault="00B44CD5" w:rsidP="00162DBA">
      <w:pPr>
        <w:spacing w:after="0" w:line="240" w:lineRule="auto"/>
        <w:rPr>
          <w:rFonts w:ascii="Lato" w:hAnsi="Lato"/>
          <w:color w:val="333333"/>
          <w:shd w:val="clear" w:color="auto" w:fill="FFFFFF"/>
        </w:rPr>
      </w:pPr>
      <w:r>
        <w:rPr>
          <w:rFonts w:ascii="Lato" w:hAnsi="Lato"/>
          <w:color w:val="333333"/>
          <w:shd w:val="clear" w:color="auto" w:fill="FFFFFF"/>
        </w:rPr>
        <w:t>Messaging within the course is the primary communication between the students and the instructor. You may also text or call. If you do not leave a message, I will not return the call. Phone calls to my office forward to my email as a missed call if I am not available to answer. Voice mails are retrievable in my email as an mp3 file. Please leave a message with sufficient detail for me to answer your question effectively.</w:t>
      </w:r>
    </w:p>
    <w:p w14:paraId="01CEE8E6" w14:textId="77777777" w:rsidR="00B44CD5" w:rsidRDefault="00B44CD5" w:rsidP="00162DBA">
      <w:pPr>
        <w:spacing w:after="0" w:line="240" w:lineRule="auto"/>
        <w:rPr>
          <w:rFonts w:ascii="Lato" w:hAnsi="Lato"/>
          <w:color w:val="333333"/>
          <w:shd w:val="clear" w:color="auto" w:fill="FFFFFF"/>
        </w:rPr>
      </w:pPr>
    </w:p>
    <w:p w14:paraId="4006EED0" w14:textId="4042BB90" w:rsidR="00B44CD5" w:rsidRDefault="00B44CD5" w:rsidP="00162DBA">
      <w:pPr>
        <w:spacing w:after="0" w:line="240" w:lineRule="auto"/>
        <w:rPr>
          <w:rFonts w:ascii="Lato" w:hAnsi="Lato"/>
          <w:color w:val="333333"/>
          <w:shd w:val="clear" w:color="auto" w:fill="FFFFFF"/>
        </w:rPr>
      </w:pPr>
      <w:r>
        <w:rPr>
          <w:rFonts w:ascii="Lato" w:hAnsi="Lato"/>
          <w:color w:val="333333"/>
          <w:shd w:val="clear" w:color="auto" w:fill="FFFFFF"/>
        </w:rPr>
        <w:t xml:space="preserve">Assignments and class meetings will be </w:t>
      </w:r>
      <w:r w:rsidR="007318B0">
        <w:rPr>
          <w:rFonts w:ascii="Lato" w:hAnsi="Lato"/>
          <w:color w:val="333333"/>
          <w:shd w:val="clear" w:color="auto" w:fill="FFFFFF"/>
        </w:rPr>
        <w:t>as needed with the student for each of the modules and the final project. All deadlines are negotiated with the student and the instructor.</w:t>
      </w:r>
    </w:p>
    <w:p w14:paraId="18B0D2DE" w14:textId="77777777" w:rsidR="00B44CD5" w:rsidRDefault="00B44CD5" w:rsidP="00162DBA">
      <w:pPr>
        <w:spacing w:after="0" w:line="240" w:lineRule="auto"/>
        <w:rPr>
          <w:rFonts w:eastAsiaTheme="minorEastAsia" w:cstheme="minorHAnsi"/>
          <w:color w:val="000000" w:themeColor="text1"/>
        </w:rPr>
      </w:pPr>
    </w:p>
    <w:p w14:paraId="17055D90" w14:textId="7B2EC745" w:rsidR="00162DBA" w:rsidRPr="009E62BC" w:rsidRDefault="00162DBA" w:rsidP="00162DBA">
      <w:pPr>
        <w:spacing w:after="0" w:line="240" w:lineRule="auto"/>
        <w:rPr>
          <w:rFonts w:eastAsiaTheme="minorEastAsia" w:cstheme="minorHAnsi"/>
          <w:color w:val="000000" w:themeColor="text1"/>
        </w:rPr>
      </w:pPr>
      <w:r w:rsidRPr="009E094B">
        <w:rPr>
          <w:rFonts w:eastAsiaTheme="minorEastAsia" w:cstheme="minorHAnsi"/>
          <w:color w:val="000000" w:themeColor="text1"/>
        </w:rPr>
        <w:lastRenderedPageBreak/>
        <w:t>ADA accommodation:</w:t>
      </w:r>
      <w:r w:rsidRPr="009E62BC">
        <w:rPr>
          <w:rFonts w:eastAsiaTheme="minorEastAsia" w:cstheme="minorHAnsi"/>
          <w:color w:val="000000" w:themeColor="text1"/>
        </w:rPr>
        <w:t xml:space="preserve"> </w:t>
      </w:r>
    </w:p>
    <w:p w14:paraId="58D5DF7D" w14:textId="77777777" w:rsidR="00945F66" w:rsidRPr="00945F66" w:rsidRDefault="00945F66" w:rsidP="00945F66">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1FEBAD62" w14:textId="77777777" w:rsidR="00945F66" w:rsidRPr="00945F66" w:rsidRDefault="00945F66" w:rsidP="00945F66">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2"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3"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259C0B6B" w14:textId="77777777" w:rsidR="00162DBA" w:rsidRPr="009E62BC" w:rsidRDefault="00162DBA" w:rsidP="00F32B3F">
      <w:pPr>
        <w:spacing w:after="0" w:line="240" w:lineRule="auto"/>
        <w:ind w:left="720"/>
      </w:pPr>
    </w:p>
    <w:p w14:paraId="5CA863C7" w14:textId="513BD6AF" w:rsidR="00162DBA" w:rsidRPr="009E62BC" w:rsidRDefault="00162DBA" w:rsidP="002B2027">
      <w:pPr>
        <w:pStyle w:val="Heading2"/>
      </w:pPr>
      <w:r w:rsidRPr="009E62BC">
        <w:t xml:space="preserve">Supporting Your Success and Creating an Inclusive Learning Environment  </w:t>
      </w:r>
    </w:p>
    <w:p w14:paraId="24637593" w14:textId="582E574D" w:rsidR="00162DBA" w:rsidRPr="009E62BC" w:rsidRDefault="00162DBA" w:rsidP="007B437C">
      <w:pPr>
        <w:spacing w:after="0" w:line="240" w:lineRule="auto"/>
        <w:rPr>
          <w:rFonts w:eastAsia="Arial" w:cstheme="minorHAnsi"/>
          <w:i/>
          <w:iCs/>
        </w:rPr>
      </w:pPr>
      <w:r w:rsidRPr="009E62BC">
        <w:rPr>
          <w:rFonts w:eastAsiaTheme="minorEastAsia" w:cstheme="minorHAnsi"/>
          <w:i/>
          <w:iCs/>
        </w:rPr>
        <w:t xml:space="preserve">I value the many perspectives students bring to our campus. Please work with me to create a classroom culture of open communication, mutual respect, and </w:t>
      </w:r>
      <w:r w:rsidR="00C94CA5">
        <w:rPr>
          <w:rFonts w:eastAsiaTheme="minorEastAsia" w:cstheme="minorHAnsi"/>
          <w:i/>
          <w:iCs/>
        </w:rPr>
        <w:t>belonging</w:t>
      </w:r>
      <w:r w:rsidRPr="009E62BC">
        <w:rPr>
          <w:rFonts w:eastAsiaTheme="minorEastAsia" w:cstheme="minorHAnsi"/>
          <w:i/>
          <w:iCs/>
        </w:rPr>
        <w:t xml:space="preserve">.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16A24DA4" w14:textId="04DA4BEF" w:rsidR="00162DBA" w:rsidRPr="009E62BC" w:rsidRDefault="00162DBA" w:rsidP="007B437C">
      <w:pPr>
        <w:spacing w:after="0" w:line="240" w:lineRule="auto"/>
        <w:jc w:val="center"/>
        <w:rPr>
          <w:rFonts w:eastAsiaTheme="minorEastAsia" w:cstheme="minorHAnsi"/>
        </w:rPr>
      </w:pPr>
    </w:p>
    <w:p w14:paraId="7A396F32" w14:textId="5CA4EE68" w:rsidR="00162DBA" w:rsidRPr="009E62BC" w:rsidRDefault="00162DBA" w:rsidP="007B437C">
      <w:pPr>
        <w:spacing w:after="0" w:line="240" w:lineRule="auto"/>
        <w:rPr>
          <w:rFonts w:eastAsia="Calibri" w:cstheme="minorHAnsi"/>
        </w:rPr>
      </w:pPr>
      <w:r w:rsidRPr="009E62BC">
        <w:rPr>
          <w:rFonts w:eastAsiaTheme="minorEastAsia" w:cstheme="minorHAnsi"/>
          <w:i/>
          <w:iCs/>
        </w:rPr>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w:t>
      </w:r>
      <w:r w:rsidRPr="009E62BC">
        <w:rPr>
          <w:rFonts w:eastAsiaTheme="minorEastAsia" w:cstheme="minorHAnsi"/>
        </w:rPr>
        <w:t xml:space="preserve"> </w:t>
      </w:r>
      <w:r w:rsidRPr="00E224A1">
        <w:rPr>
          <w:rFonts w:eastAsiaTheme="minorEastAsia" w:cstheme="minorHAnsi"/>
          <w:color w:val="00853E"/>
        </w:rPr>
        <w:t>(</w:t>
      </w:r>
      <w:hyperlink r:id="rId14" w:history="1">
        <w:r w:rsidR="00FF3549" w:rsidRPr="00A96B77">
          <w:rPr>
            <w:rStyle w:val="Hyperlink"/>
            <w:rFonts w:eastAsia="Calibri" w:cstheme="minorHAnsi"/>
            <w:color w:val="00853E"/>
          </w:rPr>
          <w:t>Code of Student Conduct</w:t>
        </w:r>
      </w:hyperlink>
      <w:r w:rsidR="009008E3" w:rsidRPr="009E62BC">
        <w:rPr>
          <w:rFonts w:eastAsia="Calibri" w:cstheme="minorHAnsi"/>
        </w:rPr>
        <w:t xml:space="preserve">) </w:t>
      </w:r>
      <w:r w:rsidRPr="009E62BC">
        <w:rPr>
          <w:rFonts w:eastAsia="Calibri" w:cstheme="minorHAnsi"/>
        </w:rPr>
        <w:t>(</w:t>
      </w:r>
      <w:hyperlink r:id="rId15" w:history="1">
        <w:r w:rsidR="00FF3549" w:rsidRPr="00FF3549">
          <w:rPr>
            <w:rStyle w:val="Hyperlink"/>
            <w:rFonts w:eastAsia="Calibri" w:cstheme="minorHAnsi"/>
            <w:color w:val="00853E"/>
          </w:rPr>
          <w:t>https://policy.unt.edu/policy/07-012</w:t>
        </w:r>
      </w:hyperlink>
      <w:r w:rsidRPr="009E62BC">
        <w:rPr>
          <w:rFonts w:eastAsia="Calibri" w:cstheme="minorHAnsi"/>
        </w:rPr>
        <w:t>)</w:t>
      </w:r>
      <w:r w:rsidR="00B76DA3">
        <w:rPr>
          <w:rFonts w:eastAsia="Calibri" w:cstheme="minorHAnsi"/>
        </w:rPr>
        <w:t>.</w:t>
      </w:r>
      <w:r w:rsidR="00FF3549">
        <w:rPr>
          <w:rFonts w:eastAsia="Calibri" w:cstheme="minorHAnsi"/>
        </w:rPr>
        <w:t xml:space="preserve"> </w:t>
      </w:r>
      <w:r w:rsidR="00701FCB">
        <w:rPr>
          <w:rFonts w:eastAsia="Calibri" w:cstheme="minorHAnsi"/>
        </w:rPr>
        <w:t xml:space="preserve"> </w:t>
      </w:r>
    </w:p>
    <w:p w14:paraId="46A422D5" w14:textId="77777777" w:rsidR="00444E21" w:rsidRPr="009E62BC" w:rsidRDefault="00444E21" w:rsidP="00162DBA">
      <w:pPr>
        <w:spacing w:after="0" w:line="240" w:lineRule="auto"/>
        <w:rPr>
          <w:rFonts w:eastAsiaTheme="minorEastAsia" w:cstheme="minorHAnsi"/>
          <w:color w:val="000000" w:themeColor="text1"/>
          <w:sz w:val="24"/>
          <w:szCs w:val="24"/>
        </w:rPr>
      </w:pPr>
    </w:p>
    <w:p w14:paraId="379965A5" w14:textId="77777777" w:rsidR="008B13FB" w:rsidRPr="009E62BC" w:rsidRDefault="008B13FB" w:rsidP="008B13FB">
      <w:pPr>
        <w:pStyle w:val="Heading2"/>
        <w:rPr>
          <w:rFonts w:cstheme="minorHAnsi"/>
        </w:rPr>
      </w:pPr>
      <w:r w:rsidRPr="009E62BC">
        <w:rPr>
          <w:rFonts w:cstheme="minorHAnsi"/>
        </w:rPr>
        <w:t xml:space="preserve">Required/Recommended Materials </w:t>
      </w:r>
    </w:p>
    <w:p w14:paraId="64625D97" w14:textId="7126AC42" w:rsidR="00701FCB" w:rsidRDefault="008B13FB" w:rsidP="00524D31">
      <w:pPr>
        <w:spacing w:after="0" w:line="240" w:lineRule="auto"/>
        <w:rPr>
          <w:rFonts w:eastAsiaTheme="minorEastAsia" w:cstheme="minorHAnsi"/>
        </w:rPr>
      </w:pPr>
      <w:r w:rsidRPr="009E62BC">
        <w:rPr>
          <w:rFonts w:eastAsiaTheme="minorEastAsia" w:cstheme="minorHAnsi"/>
        </w:rPr>
        <w:t>This course has digital components.</w:t>
      </w:r>
      <w:r w:rsidR="00EC3110">
        <w:rPr>
          <w:rFonts w:eastAsiaTheme="minorEastAsia" w:cstheme="minorHAnsi"/>
        </w:rPr>
        <w:t xml:space="preserve"> </w:t>
      </w:r>
      <w:r w:rsidRPr="009E62BC">
        <w:rPr>
          <w:rFonts w:eastAsiaTheme="minorEastAsia" w:cstheme="minorHAnsi"/>
        </w:rPr>
        <w:t>To fully participate in this class, students will need internet access to reference content on the Canvas Learning Management System</w:t>
      </w:r>
      <w:r w:rsidR="00524D31">
        <w:rPr>
          <w:rFonts w:eastAsiaTheme="minorEastAsia" w:cstheme="minorHAnsi"/>
        </w:rPr>
        <w:t xml:space="preserve">. </w:t>
      </w:r>
      <w:r w:rsidRPr="009E62BC">
        <w:rPr>
          <w:rFonts w:eastAsiaTheme="minorEastAsia" w:cstheme="minorHAnsi"/>
        </w:rPr>
        <w:t xml:space="preserve">If circumstances change, you will be informed of other technical needs to access course content.  Information on how to be successful in a digital learning environment can be found at </w:t>
      </w:r>
      <w:hyperlink r:id="rId16"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17" w:history="1">
        <w:r w:rsidR="00701FCB" w:rsidRPr="00701FCB">
          <w:rPr>
            <w:rStyle w:val="Hyperlink"/>
            <w:rFonts w:eastAsiaTheme="minorEastAsia" w:cstheme="minorHAnsi"/>
            <w:color w:val="00853E"/>
          </w:rPr>
          <w:t>https://online.unt.edu/learn</w:t>
        </w:r>
      </w:hyperlink>
      <w:r w:rsidRPr="009E62BC">
        <w:rPr>
          <w:rFonts w:eastAsiaTheme="minorEastAsia" w:cstheme="minorHAnsi"/>
        </w:rPr>
        <w:t>)</w:t>
      </w:r>
      <w:r w:rsidR="00701FCB">
        <w:rPr>
          <w:rFonts w:eastAsiaTheme="minorEastAsia" w:cstheme="minorHAnsi"/>
        </w:rPr>
        <w:t xml:space="preserve">. </w:t>
      </w:r>
    </w:p>
    <w:p w14:paraId="16A9ED00" w14:textId="77777777" w:rsidR="00D30A90" w:rsidRDefault="00D30A90" w:rsidP="00D30A90">
      <w:pPr>
        <w:spacing w:after="0" w:line="240" w:lineRule="auto"/>
        <w:rPr>
          <w:rFonts w:eastAsiaTheme="minorEastAsia" w:cstheme="minorHAnsi"/>
        </w:rPr>
      </w:pPr>
    </w:p>
    <w:p w14:paraId="176A98E4" w14:textId="77777777" w:rsidR="008335EF" w:rsidRPr="009E62BC" w:rsidRDefault="008335EF" w:rsidP="008335EF">
      <w:pPr>
        <w:pStyle w:val="Heading2"/>
        <w:rPr>
          <w:rFonts w:cstheme="minorHAnsi"/>
        </w:rPr>
      </w:pPr>
      <w:r w:rsidRPr="009E62BC">
        <w:rPr>
          <w:rFonts w:cstheme="minorHAnsi"/>
        </w:rPr>
        <w:t xml:space="preserve">Course </w:t>
      </w:r>
      <w:r>
        <w:rPr>
          <w:rFonts w:cstheme="minorHAnsi"/>
        </w:rPr>
        <w:t>Requirements/</w:t>
      </w:r>
      <w:r w:rsidRPr="009E62BC">
        <w:rPr>
          <w:rFonts w:cstheme="minorHAnsi"/>
        </w:rPr>
        <w:t xml:space="preserve">Schedule </w:t>
      </w:r>
    </w:p>
    <w:p w14:paraId="3747E63D" w14:textId="0428769C" w:rsidR="008335EF" w:rsidRPr="009E62BC" w:rsidRDefault="007D5F0C" w:rsidP="008335EF">
      <w:pPr>
        <w:spacing w:after="0" w:line="240" w:lineRule="auto"/>
        <w:rPr>
          <w:rFonts w:eastAsiaTheme="minorEastAsia" w:cstheme="minorHAnsi"/>
          <w:color w:val="000000" w:themeColor="text1"/>
        </w:rPr>
      </w:pPr>
      <w:r>
        <w:rPr>
          <w:rFonts w:eastAsiaTheme="minorEastAsia" w:cstheme="minorHAnsi"/>
          <w:color w:val="000000" w:themeColor="text1"/>
        </w:rPr>
        <w:t xml:space="preserve">You </w:t>
      </w:r>
      <w:r w:rsidRPr="00717817">
        <w:rPr>
          <w:rFonts w:eastAsiaTheme="minorEastAsia" w:cstheme="minorHAnsi"/>
          <w:b/>
          <w:bCs/>
          <w:color w:val="000000" w:themeColor="text1"/>
        </w:rPr>
        <w:t xml:space="preserve">must </w:t>
      </w:r>
      <w:r>
        <w:rPr>
          <w:rFonts w:eastAsiaTheme="minorEastAsia" w:cstheme="minorHAnsi"/>
          <w:color w:val="000000" w:themeColor="text1"/>
        </w:rPr>
        <w:t>n</w:t>
      </w:r>
      <w:r w:rsidR="008335EF" w:rsidRPr="009E62BC">
        <w:rPr>
          <w:rFonts w:eastAsiaTheme="minorEastAsia" w:cstheme="minorHAnsi"/>
          <w:color w:val="000000" w:themeColor="text1"/>
        </w:rPr>
        <w:t xml:space="preserve">ote that students will be notified by Eagle Alert if there is a campus closing that will impact a class and describe that the calendar is subject to change, citing the </w:t>
      </w:r>
      <w:hyperlink r:id="rId18" w:history="1">
        <w:r w:rsidR="00F82995">
          <w:rPr>
            <w:rStyle w:val="Hyperlink"/>
            <w:rFonts w:eastAsiaTheme="minorEastAsia" w:cstheme="minorHAnsi"/>
            <w:color w:val="00853E"/>
          </w:rPr>
          <w:t>Campus Closures Policy</w:t>
        </w:r>
      </w:hyperlink>
      <w:r w:rsidR="00F82995">
        <w:rPr>
          <w:rFonts w:eastAsiaTheme="minorEastAsia" w:cstheme="minorHAnsi"/>
          <w:color w:val="000000" w:themeColor="text1"/>
        </w:rPr>
        <w:t xml:space="preserve"> (</w:t>
      </w:r>
      <w:hyperlink r:id="rId19" w:history="1">
        <w:r w:rsidR="00F82995">
          <w:rPr>
            <w:rStyle w:val="Hyperlink"/>
            <w:rFonts w:eastAsiaTheme="minorEastAsia" w:cstheme="minorHAnsi"/>
            <w:color w:val="00853E"/>
          </w:rPr>
          <w:t>https://policy.unt.edu/policy/15-006</w:t>
        </w:r>
      </w:hyperlink>
      <w:r w:rsidR="008335EF" w:rsidRPr="009E62BC">
        <w:rPr>
          <w:rFonts w:eastAsiaTheme="minorEastAsia" w:cstheme="minorHAnsi"/>
          <w:color w:val="000000" w:themeColor="text1"/>
        </w:rPr>
        <w:t>)</w:t>
      </w:r>
      <w:r w:rsidR="004475F3">
        <w:rPr>
          <w:rFonts w:eastAsiaTheme="minorEastAsia" w:cstheme="minorHAnsi"/>
          <w:color w:val="000000" w:themeColor="text1"/>
        </w:rPr>
        <w:t xml:space="preserve">. </w:t>
      </w:r>
    </w:p>
    <w:p w14:paraId="4DEB9FFC" w14:textId="77777777" w:rsidR="0087335D" w:rsidRPr="009E62BC" w:rsidRDefault="0087335D" w:rsidP="0087335D">
      <w:pPr>
        <w:pStyle w:val="Heading2"/>
        <w:rPr>
          <w:rFonts w:eastAsiaTheme="minorEastAsia" w:cstheme="minorHAnsi"/>
        </w:rPr>
      </w:pPr>
      <w:r w:rsidRPr="009E62BC">
        <w:rPr>
          <w:rFonts w:eastAsiaTheme="minorEastAsia" w:cstheme="minorHAnsi"/>
        </w:rPr>
        <w:t xml:space="preserve">Assessing Your Work </w:t>
      </w:r>
    </w:p>
    <w:p w14:paraId="24DB9FA8" w14:textId="755E68CD" w:rsidR="0087335D" w:rsidRDefault="00330E50" w:rsidP="0087335D">
      <w:pPr>
        <w:spacing w:after="0" w:line="240" w:lineRule="auto"/>
        <w:rPr>
          <w:rFonts w:eastAsiaTheme="minorEastAsia" w:cstheme="minorHAnsi"/>
          <w:color w:val="000000" w:themeColor="text1"/>
        </w:rPr>
      </w:pPr>
      <w:r>
        <w:rPr>
          <w:rFonts w:eastAsiaTheme="minorEastAsia" w:cstheme="minorHAnsi"/>
          <w:color w:val="000000" w:themeColor="text1"/>
        </w:rPr>
        <w:t xml:space="preserve">The Course Project is the only graded assignment in this course. </w:t>
      </w:r>
    </w:p>
    <w:p w14:paraId="6BC22E4E" w14:textId="77777777" w:rsidR="00330E50" w:rsidRDefault="00330E50" w:rsidP="0087335D">
      <w:pPr>
        <w:spacing w:after="0" w:line="240" w:lineRule="auto"/>
        <w:rPr>
          <w:rFonts w:eastAsiaTheme="minorEastAsia" w:cstheme="minorHAnsi"/>
          <w:color w:val="000000" w:themeColor="text1"/>
        </w:rPr>
      </w:pPr>
    </w:p>
    <w:p w14:paraId="584DCA06"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1. Application of Instructional Design Theories &amp; Models (25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9"/>
        <w:gridCol w:w="8585"/>
      </w:tblGrid>
      <w:tr w:rsidR="00330E50" w:rsidRPr="00330E50" w14:paraId="7CA85A2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B4C289D"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Level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3BEE01B"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Description</w:t>
            </w:r>
          </w:p>
        </w:tc>
      </w:tr>
      <w:tr w:rsidR="00330E50" w:rsidRPr="00330E50" w14:paraId="61A9692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1985F9D"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lastRenderedPageBreak/>
              <w:t>Exemplary (22–25)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990033"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You thoughtfully and accurately apply multiple advanced theories and/or models (e.g., learning theory, design models, motivation) and clearly explain how they inform your design decisions.</w:t>
            </w:r>
          </w:p>
        </w:tc>
      </w:tr>
      <w:tr w:rsidR="00330E50" w:rsidRPr="00330E50" w14:paraId="13537A0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B34326C"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Proficient (18–21)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7F1B9F"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You apply appropriate theories and/or models with clear connections to the design, though some explanations may lack depth.</w:t>
            </w:r>
          </w:p>
        </w:tc>
      </w:tr>
      <w:tr w:rsidR="00330E50" w:rsidRPr="00330E50" w14:paraId="6AF253B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47E3605"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Developing (14–17)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8EB0381"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You reference theories or models but apply them inconsistently or without clear justification.</w:t>
            </w:r>
          </w:p>
        </w:tc>
      </w:tr>
      <w:tr w:rsidR="00330E50" w:rsidRPr="00330E50" w14:paraId="5C0781C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D826407"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Beginning (0–13)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444493"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Theories or models are missing, inaccurately applied, or not connected to design decisions.</w:t>
            </w:r>
          </w:p>
        </w:tc>
      </w:tr>
    </w:tbl>
    <w:p w14:paraId="2709DED2" w14:textId="77777777" w:rsidR="00330E50" w:rsidRPr="00330E50" w:rsidRDefault="00527FD6" w:rsidP="00330E50">
      <w:pPr>
        <w:spacing w:after="0" w:line="240" w:lineRule="auto"/>
        <w:rPr>
          <w:rFonts w:eastAsiaTheme="minorEastAsia" w:cstheme="minorHAnsi"/>
          <w:color w:val="000000" w:themeColor="text1"/>
        </w:rPr>
      </w:pPr>
      <w:r w:rsidRPr="00527FD6">
        <w:rPr>
          <w:rFonts w:eastAsiaTheme="minorEastAsia" w:cstheme="minorHAnsi"/>
          <w:noProof/>
          <w:color w:val="000000" w:themeColor="text1"/>
        </w:rPr>
        <w:pict w14:anchorId="778644B7">
          <v:rect id="_x0000_i1029" alt="" style="width:468pt;height:.05pt;mso-width-percent:0;mso-height-percent:0;mso-width-percent:0;mso-height-percent:0" o:hralign="center" o:hrstd="t" o:hr="t" fillcolor="#a0a0a0" stroked="f"/>
        </w:pict>
      </w:r>
    </w:p>
    <w:p w14:paraId="40B5F4FB"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2. Instructional Unit Design &amp; Alignment (25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3"/>
        <w:gridCol w:w="8471"/>
      </w:tblGrid>
      <w:tr w:rsidR="00330E50" w:rsidRPr="00330E50" w14:paraId="4842B3B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F842118"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Level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AF65C61"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Description</w:t>
            </w:r>
          </w:p>
        </w:tc>
      </w:tr>
      <w:tr w:rsidR="00330E50" w:rsidRPr="00330E50" w14:paraId="5AF08CF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1F5D324"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Exemplary (22–25)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B1ED7D"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Learning goals, activities, assessments, and instructional strategies are clearly aligned and well designed for the intended learners and context.</w:t>
            </w:r>
          </w:p>
        </w:tc>
      </w:tr>
      <w:tr w:rsidR="00330E50" w:rsidRPr="00330E50" w14:paraId="0B6788D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95D5857"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Proficient (18–21)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D12F5AB"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Most elements are aligned and appropriate, with minor gaps or inconsistencies.</w:t>
            </w:r>
          </w:p>
        </w:tc>
      </w:tr>
      <w:tr w:rsidR="00330E50" w:rsidRPr="00330E50" w14:paraId="2A2AC7E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DF8C91E"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Developing (14–17)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483BCB"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Alignment is uneven; some elements do not clearly support learning objectives.</w:t>
            </w:r>
          </w:p>
        </w:tc>
      </w:tr>
      <w:tr w:rsidR="00330E50" w:rsidRPr="00330E50" w14:paraId="26E930B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6444EDF"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Beginning (0–13)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92AC4F"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Instructional unit lacks coherence, clarity, or alignment.</w:t>
            </w:r>
          </w:p>
        </w:tc>
      </w:tr>
    </w:tbl>
    <w:p w14:paraId="5AFF7490" w14:textId="77777777" w:rsidR="00330E50" w:rsidRPr="00330E50" w:rsidRDefault="00527FD6" w:rsidP="00330E50">
      <w:pPr>
        <w:spacing w:after="0" w:line="240" w:lineRule="auto"/>
        <w:rPr>
          <w:rFonts w:eastAsiaTheme="minorEastAsia" w:cstheme="minorHAnsi"/>
          <w:color w:val="000000" w:themeColor="text1"/>
        </w:rPr>
      </w:pPr>
      <w:r w:rsidRPr="00527FD6">
        <w:rPr>
          <w:rFonts w:eastAsiaTheme="minorEastAsia" w:cstheme="minorHAnsi"/>
          <w:noProof/>
          <w:color w:val="000000" w:themeColor="text1"/>
        </w:rPr>
        <w:pict w14:anchorId="342AD5B8">
          <v:rect id="_x0000_i1028" alt="" style="width:468pt;height:.05pt;mso-width-percent:0;mso-height-percent:0;mso-width-percent:0;mso-height-percent:0" o:hralign="center" o:hrstd="t" o:hr="t" fillcolor="#a0a0a0" stroked="f"/>
        </w:pict>
      </w:r>
    </w:p>
    <w:p w14:paraId="1527911B"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3. Inclusivity, Accessibility, and Learner Support (20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5"/>
        <w:gridCol w:w="8439"/>
      </w:tblGrid>
      <w:tr w:rsidR="00330E50" w:rsidRPr="00330E50" w14:paraId="461A2B8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9F675A7"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Level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F0C4E06"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Description</w:t>
            </w:r>
          </w:p>
        </w:tc>
      </w:tr>
      <w:tr w:rsidR="00330E50" w:rsidRPr="00330E50" w14:paraId="071D4FD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5048A85"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Exemplary (18–20)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42FE29"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You intentionally integrate UDL principles, accessibility considerations, and culturally responsive practices to support diverse learners.</w:t>
            </w:r>
          </w:p>
        </w:tc>
      </w:tr>
      <w:tr w:rsidR="00330E50" w:rsidRPr="00330E50" w14:paraId="3684D14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A8C1ED5"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Proficient (15–17)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C87884D"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Inclusivity and accessibility are addressed but could be more fully integrated.</w:t>
            </w:r>
          </w:p>
        </w:tc>
      </w:tr>
      <w:tr w:rsidR="00330E50" w:rsidRPr="00330E50" w14:paraId="5332957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5D92CC"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Developing (11–14)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0D55534"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Some attention is given to learner diversity, but strategies are limited or surface</w:t>
            </w:r>
            <w:r w:rsidRPr="00330E50">
              <w:rPr>
                <w:rFonts w:eastAsiaTheme="minorEastAsia" w:cstheme="minorHAnsi"/>
                <w:color w:val="000000" w:themeColor="text1"/>
              </w:rPr>
              <w:noBreakHyphen/>
              <w:t>level.</w:t>
            </w:r>
          </w:p>
        </w:tc>
      </w:tr>
      <w:tr w:rsidR="00330E50" w:rsidRPr="00330E50" w14:paraId="205EBAD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69CCD72"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Beginning (0–10)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8278BC"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Little or no consideration of accessibility, inclusion, or learner variability.</w:t>
            </w:r>
          </w:p>
        </w:tc>
      </w:tr>
    </w:tbl>
    <w:p w14:paraId="6D3264DA" w14:textId="77777777" w:rsidR="00330E50" w:rsidRPr="00330E50" w:rsidRDefault="00527FD6" w:rsidP="00330E50">
      <w:pPr>
        <w:spacing w:after="0" w:line="240" w:lineRule="auto"/>
        <w:rPr>
          <w:rFonts w:eastAsiaTheme="minorEastAsia" w:cstheme="minorHAnsi"/>
          <w:color w:val="000000" w:themeColor="text1"/>
        </w:rPr>
      </w:pPr>
      <w:r w:rsidRPr="00527FD6">
        <w:rPr>
          <w:rFonts w:eastAsiaTheme="minorEastAsia" w:cstheme="minorHAnsi"/>
          <w:noProof/>
          <w:color w:val="000000" w:themeColor="text1"/>
        </w:rPr>
        <w:pict w14:anchorId="5527A2F7">
          <v:rect id="_x0000_i1027" alt="" style="width:468pt;height:.05pt;mso-width-percent:0;mso-height-percent:0;mso-width-percent:0;mso-height-percent:0" o:hralign="center" o:hrstd="t" o:hr="t" fillcolor="#a0a0a0" stroked="f"/>
        </w:pict>
      </w:r>
    </w:p>
    <w:p w14:paraId="4153F97B"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4. Peer Review, Revision, and Iterative Improvement (15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2"/>
        <w:gridCol w:w="8422"/>
      </w:tblGrid>
      <w:tr w:rsidR="00330E50" w:rsidRPr="00330E50" w14:paraId="00DE289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D96A7F1"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Level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7B5B499"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Description</w:t>
            </w:r>
          </w:p>
        </w:tc>
      </w:tr>
      <w:tr w:rsidR="00330E50" w:rsidRPr="00330E50" w14:paraId="4920987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5C764D2"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Exemplary (13–15)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73A8D4"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You provide meaningful feedback to peers and clearly use peer input to revise and strengthen your instructional design.</w:t>
            </w:r>
          </w:p>
        </w:tc>
      </w:tr>
      <w:tr w:rsidR="00330E50" w:rsidRPr="00330E50" w14:paraId="17706EF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2860A11"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Proficient (10–12)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3CD2D0"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You participate in peer review and make revisions, though changes may be limited.</w:t>
            </w:r>
          </w:p>
        </w:tc>
      </w:tr>
      <w:tr w:rsidR="00330E50" w:rsidRPr="00330E50" w14:paraId="68838C4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F5D34B9"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Developing (7–9)</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BC6BE2"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Peer review is minimal or revisions lack clear purpose.</w:t>
            </w:r>
          </w:p>
        </w:tc>
      </w:tr>
      <w:tr w:rsidR="00330E50" w:rsidRPr="00330E50" w14:paraId="0EF9F98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9AA3F97"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Beginning (0–6)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35640A0"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Peer review or revision is missing or ineffective.</w:t>
            </w:r>
          </w:p>
        </w:tc>
      </w:tr>
    </w:tbl>
    <w:p w14:paraId="26E60A0E" w14:textId="77777777" w:rsidR="00330E50" w:rsidRPr="00330E50" w:rsidRDefault="00527FD6" w:rsidP="00330E50">
      <w:pPr>
        <w:spacing w:after="0" w:line="240" w:lineRule="auto"/>
        <w:rPr>
          <w:rFonts w:eastAsiaTheme="minorEastAsia" w:cstheme="minorHAnsi"/>
          <w:color w:val="000000" w:themeColor="text1"/>
        </w:rPr>
      </w:pPr>
      <w:r w:rsidRPr="00527FD6">
        <w:rPr>
          <w:rFonts w:eastAsiaTheme="minorEastAsia" w:cstheme="minorHAnsi"/>
          <w:noProof/>
          <w:color w:val="000000" w:themeColor="text1"/>
        </w:rPr>
        <w:pict w14:anchorId="659B8E21">
          <v:rect id="_x0000_i1026" alt="" style="width:468pt;height:.05pt;mso-width-percent:0;mso-height-percent:0;mso-width-percent:0;mso-height-percent:0" o:hralign="center" o:hrstd="t" o:hr="t" fillcolor="#a0a0a0" stroked="f"/>
        </w:pict>
      </w:r>
    </w:p>
    <w:p w14:paraId="621C9167"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lastRenderedPageBreak/>
        <w:t>5. Final Presentation &amp; Reflective Analysis (15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2"/>
        <w:gridCol w:w="8542"/>
      </w:tblGrid>
      <w:tr w:rsidR="00330E50" w:rsidRPr="00330E50" w14:paraId="556992D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D02FFD8"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Level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1E0317"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Description</w:t>
            </w:r>
          </w:p>
        </w:tc>
      </w:tr>
      <w:tr w:rsidR="00330E50" w:rsidRPr="00330E50" w14:paraId="10CEE66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E3374A9"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Exemplary (13–15)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70F4B77"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You clearly and confidently present your instructional unit, explain design choices using course concepts, and reflect thoughtfully on learning and growth.</w:t>
            </w:r>
          </w:p>
        </w:tc>
      </w:tr>
      <w:tr w:rsidR="00330E50" w:rsidRPr="00330E50" w14:paraId="14A3FD5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C6AC766"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Proficient (10–12)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709228"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Presentation and reflection are clear but may lack depth or strong connections to theory.</w:t>
            </w:r>
          </w:p>
        </w:tc>
      </w:tr>
      <w:tr w:rsidR="00330E50" w:rsidRPr="00330E50" w14:paraId="71D8A88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23AF9A0"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Developing (7–9)</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B87551A"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Presentation or reflection is unclear, incomplete, or weakly connected to course content.</w:t>
            </w:r>
          </w:p>
        </w:tc>
      </w:tr>
      <w:tr w:rsidR="00330E50" w:rsidRPr="00330E50" w14:paraId="3F96DB5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FC613F8"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Beginning (0–6)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CF8CB2B"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Presentation or reflection is missing or shows minimal understanding.</w:t>
            </w:r>
          </w:p>
        </w:tc>
      </w:tr>
    </w:tbl>
    <w:p w14:paraId="196913E3" w14:textId="77777777" w:rsidR="00330E50" w:rsidRPr="00330E50" w:rsidRDefault="00527FD6" w:rsidP="00330E50">
      <w:pPr>
        <w:spacing w:after="0" w:line="240" w:lineRule="auto"/>
        <w:rPr>
          <w:rFonts w:eastAsiaTheme="minorEastAsia" w:cstheme="minorHAnsi"/>
          <w:color w:val="000000" w:themeColor="text1"/>
        </w:rPr>
      </w:pPr>
      <w:r w:rsidRPr="00527FD6">
        <w:rPr>
          <w:rFonts w:eastAsiaTheme="minorEastAsia" w:cstheme="minorHAnsi"/>
          <w:noProof/>
          <w:color w:val="000000" w:themeColor="text1"/>
        </w:rPr>
        <w:pict w14:anchorId="66D8D12E">
          <v:rect id="_x0000_i1025" alt="" style="width:468pt;height:.05pt;mso-width-percent:0;mso-height-percent:0;mso-width-percent:0;mso-height-percent:0" o:hralign="center" o:hrstd="t" o:hr="t" fillcolor="#a0a0a0" stroked="f"/>
        </w:pict>
      </w:r>
    </w:p>
    <w:p w14:paraId="6F2CB44B"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Grading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6"/>
        <w:gridCol w:w="677"/>
      </w:tblGrid>
      <w:tr w:rsidR="00330E50" w:rsidRPr="00330E50" w14:paraId="56D3C7F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10D905E"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682803"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Points</w:t>
            </w:r>
          </w:p>
        </w:tc>
      </w:tr>
      <w:tr w:rsidR="00330E50" w:rsidRPr="00330E50" w14:paraId="7442212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5AB3682"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Theory &amp; Models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56E2A8"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25</w:t>
            </w:r>
          </w:p>
        </w:tc>
      </w:tr>
      <w:tr w:rsidR="00330E50" w:rsidRPr="00330E50" w14:paraId="5E2A188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7FF5C2B"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Design &amp; Alignment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7FA6AE"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25</w:t>
            </w:r>
          </w:p>
        </w:tc>
      </w:tr>
      <w:tr w:rsidR="00330E50" w:rsidRPr="00330E50" w14:paraId="026D1D6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FB0F04"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Inclusivity &amp; Accessibility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7BD37D"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20</w:t>
            </w:r>
          </w:p>
        </w:tc>
      </w:tr>
      <w:tr w:rsidR="00330E50" w:rsidRPr="00330E50" w14:paraId="13506C5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F0CEA35"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Peer Review &amp; Revision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D81B02D"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15</w:t>
            </w:r>
          </w:p>
        </w:tc>
      </w:tr>
      <w:tr w:rsidR="00330E50" w:rsidRPr="00330E50" w14:paraId="55D0D91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581B39"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Presentation &amp; Reflection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2190B3C"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color w:val="000000" w:themeColor="text1"/>
              </w:rPr>
              <w:t>15</w:t>
            </w:r>
          </w:p>
        </w:tc>
      </w:tr>
      <w:tr w:rsidR="00330E50" w:rsidRPr="00330E50" w14:paraId="24201B7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25D89E" w14:textId="77777777" w:rsidR="00330E50" w:rsidRPr="00330E50" w:rsidRDefault="00330E50" w:rsidP="00330E50">
            <w:pPr>
              <w:spacing w:after="0" w:line="240" w:lineRule="auto"/>
              <w:rPr>
                <w:rFonts w:eastAsiaTheme="minorEastAsia" w:cstheme="minorHAnsi"/>
                <w:b/>
                <w:bCs/>
                <w:color w:val="000000" w:themeColor="text1"/>
              </w:rPr>
            </w:pPr>
            <w:r w:rsidRPr="00330E50">
              <w:rPr>
                <w:rFonts w:eastAsiaTheme="minorEastAsia" w:cstheme="minorHAnsi"/>
                <w:b/>
                <w:bCs/>
                <w:color w:val="000000" w:themeColor="text1"/>
              </w:rPr>
              <w:t>Total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EF4103E" w14:textId="77777777" w:rsidR="00330E50" w:rsidRPr="00330E50" w:rsidRDefault="00330E50" w:rsidP="00330E50">
            <w:pPr>
              <w:spacing w:after="0" w:line="240" w:lineRule="auto"/>
              <w:rPr>
                <w:rFonts w:eastAsiaTheme="minorEastAsia" w:cstheme="minorHAnsi"/>
                <w:color w:val="000000" w:themeColor="text1"/>
              </w:rPr>
            </w:pPr>
            <w:r w:rsidRPr="00330E50">
              <w:rPr>
                <w:rFonts w:eastAsiaTheme="minorEastAsia" w:cstheme="minorHAnsi"/>
                <w:b/>
                <w:bCs/>
                <w:color w:val="000000" w:themeColor="text1"/>
              </w:rPr>
              <w:t>100</w:t>
            </w:r>
          </w:p>
        </w:tc>
      </w:tr>
    </w:tbl>
    <w:p w14:paraId="660463D7" w14:textId="77777777" w:rsidR="00330E50" w:rsidRPr="009E62BC" w:rsidRDefault="00330E50" w:rsidP="0087335D">
      <w:pPr>
        <w:spacing w:after="0" w:line="240" w:lineRule="auto"/>
        <w:rPr>
          <w:rFonts w:eastAsiaTheme="minorEastAsia" w:cstheme="minorHAnsi"/>
          <w:color w:val="000000" w:themeColor="text1"/>
        </w:rPr>
      </w:pPr>
    </w:p>
    <w:p w14:paraId="1888A7DB" w14:textId="77777777" w:rsidR="0087335D" w:rsidRDefault="0087335D" w:rsidP="0087335D">
      <w:pPr>
        <w:spacing w:after="0" w:line="240" w:lineRule="auto"/>
        <w:rPr>
          <w:rFonts w:eastAsiaTheme="minorEastAsia"/>
        </w:rPr>
      </w:pPr>
    </w:p>
    <w:p w14:paraId="6726E35A" w14:textId="755C0280" w:rsidR="008F54A8" w:rsidRDefault="008F54A8" w:rsidP="00E32E4C">
      <w:pPr>
        <w:pStyle w:val="Heading3"/>
        <w:rPr>
          <w:rFonts w:cstheme="minorHAnsi"/>
        </w:rPr>
      </w:pPr>
      <w:r>
        <w:rPr>
          <w:rFonts w:cstheme="minorHAnsi"/>
        </w:rPr>
        <w:t>GenAI use</w:t>
      </w:r>
    </w:p>
    <w:p w14:paraId="5BAC3816" w14:textId="16A79BB3" w:rsidR="008F54A8" w:rsidRPr="008F54A8" w:rsidRDefault="008F54A8" w:rsidP="00E32E4C">
      <w:pPr>
        <w:pStyle w:val="Heading2"/>
        <w:rPr>
          <w:rFonts w:cstheme="minorHAnsi"/>
          <w:color w:val="auto"/>
          <w:sz w:val="22"/>
          <w:szCs w:val="22"/>
        </w:rPr>
      </w:pPr>
      <w:bookmarkStart w:id="0" w:name="_Toc185427182"/>
      <w:r w:rsidRPr="008F54A8">
        <w:rPr>
          <w:rFonts w:cstheme="minorHAnsi"/>
          <w:sz w:val="24"/>
          <w:szCs w:val="24"/>
        </w:rPr>
        <w:t>Permitted Use</w:t>
      </w:r>
      <w:bookmarkEnd w:id="0"/>
      <w:r w:rsidRPr="008F54A8">
        <w:rPr>
          <w:rFonts w:cstheme="minorHAnsi"/>
          <w:sz w:val="24"/>
          <w:szCs w:val="24"/>
        </w:rPr>
        <w:t>:</w:t>
      </w:r>
      <w:r>
        <w:rPr>
          <w:rFonts w:ascii="Arial" w:hAnsi="Arial" w:cs="Arial"/>
          <w:sz w:val="24"/>
          <w:szCs w:val="24"/>
        </w:rPr>
        <w:t xml:space="preserve"> </w:t>
      </w:r>
      <w:r w:rsidRPr="008F54A8">
        <w:rPr>
          <w:rFonts w:cstheme="minorHAnsi"/>
          <w:i/>
          <w:iCs/>
          <w:color w:val="auto"/>
          <w:sz w:val="22"/>
          <w:szCs w:val="22"/>
        </w:rPr>
        <w:t>In this course, you are encouraged to use Generative AI (GenAI) tools such as e.g., Claude, ChatGPT, Gemin</w:t>
      </w:r>
      <w:r w:rsidR="007A368F">
        <w:rPr>
          <w:rFonts w:cstheme="minorHAnsi"/>
          <w:i/>
          <w:iCs/>
          <w:color w:val="auto"/>
          <w:sz w:val="22"/>
          <w:szCs w:val="22"/>
        </w:rPr>
        <w:t xml:space="preserve">i, </w:t>
      </w:r>
      <w:r w:rsidRPr="008F54A8">
        <w:rPr>
          <w:rFonts w:cstheme="minorHAnsi"/>
          <w:i/>
          <w:iCs/>
          <w:color w:val="auto"/>
          <w:sz w:val="22"/>
          <w:szCs w:val="22"/>
        </w:rPr>
        <w:t>to support your learning and develop skills for a GenAI-oriented workforce. This use will help us stay technically proficient and ethically grounded. However, GenAI should complement, not replace, our course materials. If something seems unclear, feel free to ask.</w:t>
      </w:r>
    </w:p>
    <w:p w14:paraId="78F09B5A" w14:textId="2F4B5C17" w:rsidR="008F54A8" w:rsidRPr="008F54A8" w:rsidRDefault="008F54A8" w:rsidP="00E32E4C">
      <w:pPr>
        <w:rPr>
          <w:rFonts w:cstheme="minorHAnsi"/>
          <w:i/>
          <w:iCs/>
        </w:rPr>
      </w:pPr>
      <w:r w:rsidRPr="008F54A8">
        <w:rPr>
          <w:rFonts w:cstheme="minorHAnsi"/>
          <w:i/>
          <w:iCs/>
        </w:rPr>
        <w:t xml:space="preserve">I use GenAI to e.g., enhance materials, streamline tasks, generate prompts, create scenarios, draft syllabi, build study guides, </w:t>
      </w:r>
      <w:r w:rsidR="00340B9C">
        <w:rPr>
          <w:rFonts w:cstheme="minorHAnsi"/>
          <w:i/>
          <w:iCs/>
        </w:rPr>
        <w:t xml:space="preserve">and </w:t>
      </w:r>
      <w:r w:rsidRPr="008F54A8">
        <w:rPr>
          <w:rFonts w:cstheme="minorHAnsi"/>
          <w:i/>
          <w:iCs/>
        </w:rPr>
        <w:t>analyze performanc</w:t>
      </w:r>
      <w:r w:rsidR="00340B9C">
        <w:rPr>
          <w:rFonts w:cstheme="minorHAnsi"/>
          <w:i/>
          <w:iCs/>
        </w:rPr>
        <w:t>e.</w:t>
      </w:r>
      <w:r w:rsidRPr="008F54A8">
        <w:rPr>
          <w:rFonts w:cstheme="minorHAnsi"/>
          <w:i/>
          <w:iCs/>
        </w:rPr>
        <w:t>. I will always disclose how I use GenAI, and I expect the same from you.</w:t>
      </w:r>
    </w:p>
    <w:p w14:paraId="5FCEFCAE" w14:textId="434139BB" w:rsidR="0087335D" w:rsidRPr="00D43F78" w:rsidRDefault="008F54A8" w:rsidP="00D43F78">
      <w:pPr>
        <w:rPr>
          <w:rFonts w:cstheme="minorHAnsi"/>
          <w:i/>
          <w:iCs/>
        </w:rPr>
      </w:pPr>
      <w:r w:rsidRPr="008F54A8">
        <w:rPr>
          <w:rFonts w:cstheme="minorHAnsi"/>
          <w:i/>
          <w:iCs/>
        </w:rPr>
        <w:t>In line with the UNT Honor Code, all work you submit must be your own. Using GenAI tools without attribution or relying on them to complete assignments violates academic integrity and will be addressed according to our policy.</w:t>
      </w:r>
      <w:r w:rsidR="003C349D">
        <w:rPr>
          <w:rFonts w:cstheme="minorHAnsi"/>
        </w:rPr>
        <w:tab/>
      </w:r>
    </w:p>
    <w:p w14:paraId="22C08318" w14:textId="7B7914DA" w:rsidR="0087335D" w:rsidRDefault="0087335D" w:rsidP="00D43F78">
      <w:pPr>
        <w:spacing w:after="0" w:line="240" w:lineRule="auto"/>
        <w:rPr>
          <w:rFonts w:cstheme="minorHAnsi"/>
          <w:i/>
          <w:iCs/>
        </w:rPr>
      </w:pPr>
      <w:r w:rsidRPr="006B0FD7">
        <w:rPr>
          <w:rFonts w:cstheme="minorHAnsi"/>
          <w:i/>
          <w:iCs/>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20" w:history="1">
        <w:r w:rsidRPr="00902205">
          <w:rPr>
            <w:rStyle w:val="Hyperlink"/>
            <w:rFonts w:cstheme="minorHAnsi"/>
            <w:i/>
            <w:iCs/>
            <w:color w:val="00853E"/>
          </w:rPr>
          <w:t>guidelines for your academic success</w:t>
        </w:r>
      </w:hyperlink>
      <w:r w:rsidRPr="006B0FD7">
        <w:rPr>
          <w:rFonts w:cstheme="minorHAnsi"/>
          <w:i/>
          <w:iCs/>
        </w:rPr>
        <w:t xml:space="preserve"> (</w:t>
      </w:r>
      <w:hyperlink r:id="rId21" w:history="1">
        <w:r w:rsidR="00902205" w:rsidRPr="00902205">
          <w:rPr>
            <w:rStyle w:val="Hyperlink"/>
            <w:rFonts w:cstheme="minorHAnsi"/>
            <w:i/>
            <w:iCs/>
            <w:color w:val="00853E"/>
          </w:rPr>
          <w:t>https://policy.unt.edu/policy/06-003</w:t>
        </w:r>
      </w:hyperlink>
      <w:r w:rsidRPr="006B0FD7">
        <w:rPr>
          <w:rFonts w:cstheme="minorHAnsi"/>
          <w:i/>
          <w:iCs/>
        </w:rPr>
        <w:t>).  If you have questions about this, or any UNT policy, please email me or come discuss this with me during my office hours.</w:t>
      </w:r>
    </w:p>
    <w:p w14:paraId="4E71E810" w14:textId="3D8402A8" w:rsidR="0087335D" w:rsidRPr="006B0FD7" w:rsidRDefault="0087335D" w:rsidP="00B21E52">
      <w:pPr>
        <w:spacing w:after="0" w:line="240" w:lineRule="auto"/>
        <w:rPr>
          <w:rFonts w:cstheme="minorHAnsi"/>
        </w:rPr>
      </w:pPr>
    </w:p>
    <w:p w14:paraId="53DC6D90" w14:textId="77777777" w:rsidR="00197E60" w:rsidRDefault="00162DBA" w:rsidP="00197E60">
      <w:pPr>
        <w:pStyle w:val="Heading2"/>
        <w:rPr>
          <w:rFonts w:eastAsiaTheme="minorEastAsia" w:cstheme="minorHAnsi"/>
          <w:color w:val="000000" w:themeColor="text1"/>
          <w:sz w:val="22"/>
          <w:szCs w:val="22"/>
        </w:rPr>
      </w:pPr>
      <w:r w:rsidRPr="000B55A4">
        <w:t xml:space="preserve">Attendance and Participation  </w:t>
      </w:r>
    </w:p>
    <w:p w14:paraId="48740D9C" w14:textId="46FF6F01" w:rsidR="005764B5" w:rsidRPr="005764B5" w:rsidRDefault="00197E60" w:rsidP="005764B5">
      <w:pPr>
        <w:tabs>
          <w:tab w:val="left" w:pos="9060"/>
        </w:tabs>
        <w:rPr>
          <w:rFonts w:cstheme="minorHAnsi"/>
        </w:rPr>
      </w:pPr>
      <w:r>
        <w:rPr>
          <w:rFonts w:cstheme="minorHAnsi"/>
        </w:rPr>
        <w:t>This course is an independent project. The outcomes are dependent upon the student’s professional and personal goals.</w:t>
      </w:r>
    </w:p>
    <w:sectPr w:rsidR="005764B5" w:rsidRPr="005764B5" w:rsidSect="006D5C21">
      <w:headerReference w:type="default" r:id="rId22"/>
      <w:footerReference w:type="default"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EDFA" w14:textId="77777777" w:rsidR="00527FD6" w:rsidRDefault="00527FD6" w:rsidP="00F41A70">
      <w:pPr>
        <w:spacing w:after="0" w:line="240" w:lineRule="auto"/>
      </w:pPr>
      <w:r>
        <w:separator/>
      </w:r>
    </w:p>
  </w:endnote>
  <w:endnote w:type="continuationSeparator" w:id="0">
    <w:p w14:paraId="595764F7" w14:textId="77777777" w:rsidR="00527FD6" w:rsidRDefault="00527FD6" w:rsidP="00F41A70">
      <w:pPr>
        <w:spacing w:after="0" w:line="240" w:lineRule="auto"/>
      </w:pPr>
      <w:r>
        <w:continuationSeparator/>
      </w:r>
    </w:p>
  </w:endnote>
  <w:endnote w:type="continuationNotice" w:id="1">
    <w:p w14:paraId="2B6DE978" w14:textId="77777777" w:rsidR="00527FD6" w:rsidRDefault="00527F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521A2D5D" w:rsidR="00F41A70" w:rsidRDefault="5167209C" w:rsidP="00350D7B">
        <w:pPr>
          <w:pStyle w:val="Footer"/>
          <w:jc w:val="right"/>
        </w:pPr>
        <w:r>
          <w:t>University of North Texas</w:t>
        </w:r>
        <w:r w:rsidR="00FF771A">
          <w:t>, LTEC 4910.420, Spring 2026</w:t>
        </w:r>
        <w:r>
          <w:t xml:space="preserve">|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290C" w14:textId="77777777" w:rsidR="00527FD6" w:rsidRDefault="00527FD6" w:rsidP="00F41A70">
      <w:pPr>
        <w:spacing w:after="0" w:line="240" w:lineRule="auto"/>
      </w:pPr>
      <w:r>
        <w:separator/>
      </w:r>
    </w:p>
  </w:footnote>
  <w:footnote w:type="continuationSeparator" w:id="0">
    <w:p w14:paraId="0F6E4D72" w14:textId="77777777" w:rsidR="00527FD6" w:rsidRDefault="00527FD6" w:rsidP="00F41A70">
      <w:pPr>
        <w:spacing w:after="0" w:line="240" w:lineRule="auto"/>
      </w:pPr>
      <w:r>
        <w:continuationSeparator/>
      </w:r>
    </w:p>
  </w:footnote>
  <w:footnote w:type="continuationNotice" w:id="1">
    <w:p w14:paraId="60A293CF" w14:textId="77777777" w:rsidR="00527FD6" w:rsidRDefault="00527F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EF10405" w14:paraId="5F425B9F" w14:textId="77777777" w:rsidTr="0EF10405">
      <w:trPr>
        <w:trHeight w:val="300"/>
      </w:trPr>
      <w:tc>
        <w:tcPr>
          <w:tcW w:w="3360" w:type="dxa"/>
        </w:tcPr>
        <w:p w14:paraId="3309C888" w14:textId="6AA8EE0D" w:rsidR="0EF10405" w:rsidRDefault="0EF10405" w:rsidP="0EF10405">
          <w:pPr>
            <w:pStyle w:val="Header"/>
            <w:ind w:left="-115"/>
          </w:pPr>
        </w:p>
      </w:tc>
      <w:tc>
        <w:tcPr>
          <w:tcW w:w="3360" w:type="dxa"/>
        </w:tcPr>
        <w:p w14:paraId="6CC16B5A" w14:textId="29BDB3E0" w:rsidR="0EF10405" w:rsidRDefault="0EF10405" w:rsidP="0EF10405">
          <w:pPr>
            <w:pStyle w:val="Header"/>
            <w:jc w:val="center"/>
          </w:pPr>
        </w:p>
      </w:tc>
      <w:tc>
        <w:tcPr>
          <w:tcW w:w="3360" w:type="dxa"/>
        </w:tcPr>
        <w:p w14:paraId="243AA4A2" w14:textId="180540C3" w:rsidR="0EF10405" w:rsidRDefault="0EF10405" w:rsidP="0EF10405">
          <w:pPr>
            <w:pStyle w:val="Header"/>
            <w:ind w:right="-115"/>
            <w:jc w:val="right"/>
          </w:pPr>
        </w:p>
      </w:tc>
    </w:tr>
  </w:tbl>
  <w:p w14:paraId="1EF72174" w14:textId="0744194B" w:rsidR="00A13BE2" w:rsidRDefault="00A1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CC8"/>
    <w:multiLevelType w:val="multilevel"/>
    <w:tmpl w:val="F326A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578E9"/>
    <w:multiLevelType w:val="hybridMultilevel"/>
    <w:tmpl w:val="B0B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9"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3"/>
  </w:num>
  <w:num w:numId="2" w16cid:durableId="1397119488">
    <w:abstractNumId w:val="30"/>
  </w:num>
  <w:num w:numId="3" w16cid:durableId="1757823624">
    <w:abstractNumId w:val="37"/>
  </w:num>
  <w:num w:numId="4" w16cid:durableId="551232803">
    <w:abstractNumId w:val="1"/>
  </w:num>
  <w:num w:numId="5" w16cid:durableId="287972995">
    <w:abstractNumId w:val="24"/>
  </w:num>
  <w:num w:numId="6" w16cid:durableId="2120251775">
    <w:abstractNumId w:val="20"/>
  </w:num>
  <w:num w:numId="7" w16cid:durableId="751897314">
    <w:abstractNumId w:val="17"/>
  </w:num>
  <w:num w:numId="8" w16cid:durableId="676615659">
    <w:abstractNumId w:val="9"/>
  </w:num>
  <w:num w:numId="9" w16cid:durableId="1441486621">
    <w:abstractNumId w:val="5"/>
  </w:num>
  <w:num w:numId="10" w16cid:durableId="1453090834">
    <w:abstractNumId w:val="25"/>
  </w:num>
  <w:num w:numId="11" w16cid:durableId="900140371">
    <w:abstractNumId w:val="15"/>
  </w:num>
  <w:num w:numId="12" w16cid:durableId="2073574840">
    <w:abstractNumId w:val="36"/>
  </w:num>
  <w:num w:numId="13" w16cid:durableId="676930358">
    <w:abstractNumId w:val="28"/>
  </w:num>
  <w:num w:numId="14" w16cid:durableId="494221341">
    <w:abstractNumId w:val="3"/>
  </w:num>
  <w:num w:numId="15" w16cid:durableId="475029785">
    <w:abstractNumId w:val="2"/>
  </w:num>
  <w:num w:numId="16" w16cid:durableId="7563734">
    <w:abstractNumId w:val="11"/>
  </w:num>
  <w:num w:numId="17" w16cid:durableId="1299140380">
    <w:abstractNumId w:val="29"/>
  </w:num>
  <w:num w:numId="18" w16cid:durableId="1967857140">
    <w:abstractNumId w:val="35"/>
  </w:num>
  <w:num w:numId="19" w16cid:durableId="1301111973">
    <w:abstractNumId w:val="8"/>
  </w:num>
  <w:num w:numId="20" w16cid:durableId="704871732">
    <w:abstractNumId w:val="7"/>
  </w:num>
  <w:num w:numId="21" w16cid:durableId="1937443510">
    <w:abstractNumId w:val="14"/>
  </w:num>
  <w:num w:numId="22" w16cid:durableId="626088703">
    <w:abstractNumId w:val="26"/>
  </w:num>
  <w:num w:numId="23" w16cid:durableId="1406952696">
    <w:abstractNumId w:val="12"/>
  </w:num>
  <w:num w:numId="24" w16cid:durableId="766851812">
    <w:abstractNumId w:val="6"/>
  </w:num>
  <w:num w:numId="25" w16cid:durableId="1739860735">
    <w:abstractNumId w:val="10"/>
  </w:num>
  <w:num w:numId="26" w16cid:durableId="1977640652">
    <w:abstractNumId w:val="32"/>
  </w:num>
  <w:num w:numId="27" w16cid:durableId="273639911">
    <w:abstractNumId w:val="4"/>
  </w:num>
  <w:num w:numId="28" w16cid:durableId="404186733">
    <w:abstractNumId w:val="31"/>
  </w:num>
  <w:num w:numId="29" w16cid:durableId="1639913978">
    <w:abstractNumId w:val="22"/>
  </w:num>
  <w:num w:numId="30" w16cid:durableId="610354172">
    <w:abstractNumId w:val="38"/>
  </w:num>
  <w:num w:numId="31" w16cid:durableId="1193835089">
    <w:abstractNumId w:val="18"/>
  </w:num>
  <w:num w:numId="32" w16cid:durableId="240409330">
    <w:abstractNumId w:val="21"/>
  </w:num>
  <w:num w:numId="33" w16cid:durableId="1272206380">
    <w:abstractNumId w:val="39"/>
  </w:num>
  <w:num w:numId="34" w16cid:durableId="599947183">
    <w:abstractNumId w:val="34"/>
  </w:num>
  <w:num w:numId="35" w16cid:durableId="77950745">
    <w:abstractNumId w:val="27"/>
  </w:num>
  <w:num w:numId="36" w16cid:durableId="824278596">
    <w:abstractNumId w:val="23"/>
  </w:num>
  <w:num w:numId="37" w16cid:durableId="1877962185">
    <w:abstractNumId w:val="13"/>
  </w:num>
  <w:num w:numId="38" w16cid:durableId="1987010079">
    <w:abstractNumId w:val="19"/>
  </w:num>
  <w:num w:numId="39" w16cid:durableId="17120818">
    <w:abstractNumId w:val="16"/>
  </w:num>
  <w:num w:numId="40" w16cid:durableId="176163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701D"/>
    <w:rsid w:val="00014F52"/>
    <w:rsid w:val="0002043C"/>
    <w:rsid w:val="0004507D"/>
    <w:rsid w:val="00047C9A"/>
    <w:rsid w:val="00054748"/>
    <w:rsid w:val="0005681E"/>
    <w:rsid w:val="00057A98"/>
    <w:rsid w:val="00062872"/>
    <w:rsid w:val="000648B7"/>
    <w:rsid w:val="000806E4"/>
    <w:rsid w:val="000922E4"/>
    <w:rsid w:val="00092F49"/>
    <w:rsid w:val="000939B0"/>
    <w:rsid w:val="000A46A7"/>
    <w:rsid w:val="000A484F"/>
    <w:rsid w:val="000A5E27"/>
    <w:rsid w:val="000B0A07"/>
    <w:rsid w:val="000B342B"/>
    <w:rsid w:val="000B55A4"/>
    <w:rsid w:val="000C14CA"/>
    <w:rsid w:val="000D225A"/>
    <w:rsid w:val="000E5B95"/>
    <w:rsid w:val="000F202A"/>
    <w:rsid w:val="000F2A7F"/>
    <w:rsid w:val="000F3AC2"/>
    <w:rsid w:val="000F3B26"/>
    <w:rsid w:val="00103141"/>
    <w:rsid w:val="0011415D"/>
    <w:rsid w:val="001177A4"/>
    <w:rsid w:val="00121624"/>
    <w:rsid w:val="001222B3"/>
    <w:rsid w:val="001245DB"/>
    <w:rsid w:val="00124FCB"/>
    <w:rsid w:val="0014283E"/>
    <w:rsid w:val="0015039B"/>
    <w:rsid w:val="00154670"/>
    <w:rsid w:val="00157417"/>
    <w:rsid w:val="00160583"/>
    <w:rsid w:val="00162DBA"/>
    <w:rsid w:val="0016686F"/>
    <w:rsid w:val="001779C5"/>
    <w:rsid w:val="00182A21"/>
    <w:rsid w:val="0018493F"/>
    <w:rsid w:val="00186820"/>
    <w:rsid w:val="00195D52"/>
    <w:rsid w:val="00197E60"/>
    <w:rsid w:val="001A3CC3"/>
    <w:rsid w:val="001A6B15"/>
    <w:rsid w:val="001B1319"/>
    <w:rsid w:val="001B3D5B"/>
    <w:rsid w:val="001B497F"/>
    <w:rsid w:val="001B4C94"/>
    <w:rsid w:val="001B5365"/>
    <w:rsid w:val="001B76F7"/>
    <w:rsid w:val="001B7D0C"/>
    <w:rsid w:val="001C079B"/>
    <w:rsid w:val="001C2BC3"/>
    <w:rsid w:val="001C3553"/>
    <w:rsid w:val="001C368C"/>
    <w:rsid w:val="001C3DD0"/>
    <w:rsid w:val="001C599D"/>
    <w:rsid w:val="001D0B5F"/>
    <w:rsid w:val="001D6B98"/>
    <w:rsid w:val="001E2443"/>
    <w:rsid w:val="001E7DE3"/>
    <w:rsid w:val="001F4D2B"/>
    <w:rsid w:val="001F6308"/>
    <w:rsid w:val="00212AA5"/>
    <w:rsid w:val="00217E4B"/>
    <w:rsid w:val="00224731"/>
    <w:rsid w:val="00225EE9"/>
    <w:rsid w:val="00226B58"/>
    <w:rsid w:val="002342A1"/>
    <w:rsid w:val="00236DD6"/>
    <w:rsid w:val="00243DB4"/>
    <w:rsid w:val="002440BD"/>
    <w:rsid w:val="00244604"/>
    <w:rsid w:val="002446AD"/>
    <w:rsid w:val="002446DC"/>
    <w:rsid w:val="00250E78"/>
    <w:rsid w:val="00266FD7"/>
    <w:rsid w:val="00271577"/>
    <w:rsid w:val="00273D0C"/>
    <w:rsid w:val="0028192E"/>
    <w:rsid w:val="0028285A"/>
    <w:rsid w:val="00286E00"/>
    <w:rsid w:val="0029132C"/>
    <w:rsid w:val="00291946"/>
    <w:rsid w:val="00292A13"/>
    <w:rsid w:val="00295A4A"/>
    <w:rsid w:val="002967F3"/>
    <w:rsid w:val="002B2027"/>
    <w:rsid w:val="002B6FE8"/>
    <w:rsid w:val="002C04A6"/>
    <w:rsid w:val="002C180D"/>
    <w:rsid w:val="002C5E35"/>
    <w:rsid w:val="002D246A"/>
    <w:rsid w:val="002D795C"/>
    <w:rsid w:val="002E3F68"/>
    <w:rsid w:val="002E76BB"/>
    <w:rsid w:val="002F06D2"/>
    <w:rsid w:val="002F28F2"/>
    <w:rsid w:val="002F6AB1"/>
    <w:rsid w:val="002F7630"/>
    <w:rsid w:val="002F79C4"/>
    <w:rsid w:val="00304847"/>
    <w:rsid w:val="00305956"/>
    <w:rsid w:val="003132F6"/>
    <w:rsid w:val="00321267"/>
    <w:rsid w:val="0033092B"/>
    <w:rsid w:val="00330E50"/>
    <w:rsid w:val="00333D7D"/>
    <w:rsid w:val="00335A83"/>
    <w:rsid w:val="00337127"/>
    <w:rsid w:val="003408FF"/>
    <w:rsid w:val="00340B9C"/>
    <w:rsid w:val="003421BE"/>
    <w:rsid w:val="0034268B"/>
    <w:rsid w:val="0035007F"/>
    <w:rsid w:val="00350D7B"/>
    <w:rsid w:val="003565BD"/>
    <w:rsid w:val="0035737A"/>
    <w:rsid w:val="00367065"/>
    <w:rsid w:val="00367F84"/>
    <w:rsid w:val="0037196D"/>
    <w:rsid w:val="00372955"/>
    <w:rsid w:val="00373A9D"/>
    <w:rsid w:val="003742CE"/>
    <w:rsid w:val="00375554"/>
    <w:rsid w:val="003829E2"/>
    <w:rsid w:val="003840D8"/>
    <w:rsid w:val="00384B85"/>
    <w:rsid w:val="003865E9"/>
    <w:rsid w:val="00386D2A"/>
    <w:rsid w:val="00395460"/>
    <w:rsid w:val="00396A10"/>
    <w:rsid w:val="003A2C8B"/>
    <w:rsid w:val="003A2C99"/>
    <w:rsid w:val="003A4805"/>
    <w:rsid w:val="003A6494"/>
    <w:rsid w:val="003B365C"/>
    <w:rsid w:val="003B3704"/>
    <w:rsid w:val="003B7429"/>
    <w:rsid w:val="003C349D"/>
    <w:rsid w:val="003C3D07"/>
    <w:rsid w:val="003D0F23"/>
    <w:rsid w:val="003D340E"/>
    <w:rsid w:val="003F020B"/>
    <w:rsid w:val="003F1E47"/>
    <w:rsid w:val="0040606E"/>
    <w:rsid w:val="00406AD7"/>
    <w:rsid w:val="00406AF8"/>
    <w:rsid w:val="00413AD8"/>
    <w:rsid w:val="00416953"/>
    <w:rsid w:val="00420DB0"/>
    <w:rsid w:val="004349B7"/>
    <w:rsid w:val="004372CE"/>
    <w:rsid w:val="004400E5"/>
    <w:rsid w:val="00444772"/>
    <w:rsid w:val="004448B2"/>
    <w:rsid w:val="00444E21"/>
    <w:rsid w:val="0044674B"/>
    <w:rsid w:val="004473AB"/>
    <w:rsid w:val="004475F3"/>
    <w:rsid w:val="00450CAD"/>
    <w:rsid w:val="00453F96"/>
    <w:rsid w:val="004665D8"/>
    <w:rsid w:val="00466C1E"/>
    <w:rsid w:val="00467300"/>
    <w:rsid w:val="00470BA4"/>
    <w:rsid w:val="00473BC7"/>
    <w:rsid w:val="00482EDF"/>
    <w:rsid w:val="00483BE6"/>
    <w:rsid w:val="00491916"/>
    <w:rsid w:val="004931A3"/>
    <w:rsid w:val="00494B3D"/>
    <w:rsid w:val="004A7231"/>
    <w:rsid w:val="004B4E10"/>
    <w:rsid w:val="004B52E3"/>
    <w:rsid w:val="004B63C3"/>
    <w:rsid w:val="004C48BC"/>
    <w:rsid w:val="004C56E8"/>
    <w:rsid w:val="004C6ABF"/>
    <w:rsid w:val="004D007D"/>
    <w:rsid w:val="004D0916"/>
    <w:rsid w:val="004D3F49"/>
    <w:rsid w:val="004D40CC"/>
    <w:rsid w:val="004E4B8A"/>
    <w:rsid w:val="004E6648"/>
    <w:rsid w:val="004E68F5"/>
    <w:rsid w:val="004F5535"/>
    <w:rsid w:val="004F5E87"/>
    <w:rsid w:val="004F67F3"/>
    <w:rsid w:val="004F7262"/>
    <w:rsid w:val="0050169A"/>
    <w:rsid w:val="00501CFC"/>
    <w:rsid w:val="0050305E"/>
    <w:rsid w:val="00505801"/>
    <w:rsid w:val="005109E3"/>
    <w:rsid w:val="00510D6C"/>
    <w:rsid w:val="00512A0E"/>
    <w:rsid w:val="0051420A"/>
    <w:rsid w:val="00515192"/>
    <w:rsid w:val="00515C0A"/>
    <w:rsid w:val="005172F7"/>
    <w:rsid w:val="0052132D"/>
    <w:rsid w:val="00524D31"/>
    <w:rsid w:val="00525CFA"/>
    <w:rsid w:val="00527FD6"/>
    <w:rsid w:val="005313DC"/>
    <w:rsid w:val="00531DCE"/>
    <w:rsid w:val="00533169"/>
    <w:rsid w:val="00536B87"/>
    <w:rsid w:val="00542E46"/>
    <w:rsid w:val="005431AB"/>
    <w:rsid w:val="00552A45"/>
    <w:rsid w:val="0056099B"/>
    <w:rsid w:val="00562A01"/>
    <w:rsid w:val="00571154"/>
    <w:rsid w:val="005764B5"/>
    <w:rsid w:val="005777DF"/>
    <w:rsid w:val="00581D4B"/>
    <w:rsid w:val="005823AF"/>
    <w:rsid w:val="00582E34"/>
    <w:rsid w:val="00583996"/>
    <w:rsid w:val="00583FF6"/>
    <w:rsid w:val="00596991"/>
    <w:rsid w:val="005A0E56"/>
    <w:rsid w:val="005B0444"/>
    <w:rsid w:val="005B0E88"/>
    <w:rsid w:val="005B54C8"/>
    <w:rsid w:val="005B63CC"/>
    <w:rsid w:val="005C0D32"/>
    <w:rsid w:val="005C718B"/>
    <w:rsid w:val="005C7253"/>
    <w:rsid w:val="005C756C"/>
    <w:rsid w:val="005D25BB"/>
    <w:rsid w:val="005D422B"/>
    <w:rsid w:val="005E1034"/>
    <w:rsid w:val="005E27A2"/>
    <w:rsid w:val="005F0AAE"/>
    <w:rsid w:val="005F261A"/>
    <w:rsid w:val="005F4F28"/>
    <w:rsid w:val="00604E45"/>
    <w:rsid w:val="00607A22"/>
    <w:rsid w:val="00617BBD"/>
    <w:rsid w:val="00626153"/>
    <w:rsid w:val="00630795"/>
    <w:rsid w:val="00631FFB"/>
    <w:rsid w:val="00641C07"/>
    <w:rsid w:val="00643A1E"/>
    <w:rsid w:val="00644E04"/>
    <w:rsid w:val="00647DAE"/>
    <w:rsid w:val="0065221E"/>
    <w:rsid w:val="006537F1"/>
    <w:rsid w:val="00655321"/>
    <w:rsid w:val="00662772"/>
    <w:rsid w:val="00665FFF"/>
    <w:rsid w:val="006710B2"/>
    <w:rsid w:val="00674522"/>
    <w:rsid w:val="00690757"/>
    <w:rsid w:val="00696822"/>
    <w:rsid w:val="006A0DFA"/>
    <w:rsid w:val="006A1652"/>
    <w:rsid w:val="006B3111"/>
    <w:rsid w:val="006B7C4A"/>
    <w:rsid w:val="006C437E"/>
    <w:rsid w:val="006D3986"/>
    <w:rsid w:val="006D456A"/>
    <w:rsid w:val="006D55C0"/>
    <w:rsid w:val="006D5C21"/>
    <w:rsid w:val="006E25C5"/>
    <w:rsid w:val="006E58B1"/>
    <w:rsid w:val="006F33EA"/>
    <w:rsid w:val="006F5D9A"/>
    <w:rsid w:val="006F5F75"/>
    <w:rsid w:val="00700E4C"/>
    <w:rsid w:val="00701FCB"/>
    <w:rsid w:val="0071535B"/>
    <w:rsid w:val="00715E54"/>
    <w:rsid w:val="00717817"/>
    <w:rsid w:val="00723BC8"/>
    <w:rsid w:val="007271CE"/>
    <w:rsid w:val="00727E4A"/>
    <w:rsid w:val="007318B0"/>
    <w:rsid w:val="00732681"/>
    <w:rsid w:val="00741457"/>
    <w:rsid w:val="00741777"/>
    <w:rsid w:val="0075020C"/>
    <w:rsid w:val="00755AFB"/>
    <w:rsid w:val="00757C85"/>
    <w:rsid w:val="007727ED"/>
    <w:rsid w:val="0077626D"/>
    <w:rsid w:val="00780E79"/>
    <w:rsid w:val="00787A1D"/>
    <w:rsid w:val="007955FA"/>
    <w:rsid w:val="007A0702"/>
    <w:rsid w:val="007A3084"/>
    <w:rsid w:val="007A368F"/>
    <w:rsid w:val="007A6EE8"/>
    <w:rsid w:val="007B0167"/>
    <w:rsid w:val="007B1815"/>
    <w:rsid w:val="007B2AC9"/>
    <w:rsid w:val="007B437C"/>
    <w:rsid w:val="007B4703"/>
    <w:rsid w:val="007B6F30"/>
    <w:rsid w:val="007B7702"/>
    <w:rsid w:val="007C17D1"/>
    <w:rsid w:val="007C4C25"/>
    <w:rsid w:val="007C50EE"/>
    <w:rsid w:val="007C6991"/>
    <w:rsid w:val="007C6ACE"/>
    <w:rsid w:val="007D441B"/>
    <w:rsid w:val="007D5F0C"/>
    <w:rsid w:val="007E7284"/>
    <w:rsid w:val="007F035B"/>
    <w:rsid w:val="007F1C22"/>
    <w:rsid w:val="007F2323"/>
    <w:rsid w:val="007F4428"/>
    <w:rsid w:val="007F5D85"/>
    <w:rsid w:val="00805CAB"/>
    <w:rsid w:val="0080664F"/>
    <w:rsid w:val="00812C70"/>
    <w:rsid w:val="0081319A"/>
    <w:rsid w:val="00820055"/>
    <w:rsid w:val="008209C7"/>
    <w:rsid w:val="00822004"/>
    <w:rsid w:val="008241AA"/>
    <w:rsid w:val="00826162"/>
    <w:rsid w:val="00826ADB"/>
    <w:rsid w:val="008313A0"/>
    <w:rsid w:val="00832E75"/>
    <w:rsid w:val="008333CE"/>
    <w:rsid w:val="008335EF"/>
    <w:rsid w:val="00833F6C"/>
    <w:rsid w:val="00834A93"/>
    <w:rsid w:val="008428DF"/>
    <w:rsid w:val="0085011E"/>
    <w:rsid w:val="00853CA2"/>
    <w:rsid w:val="0087335D"/>
    <w:rsid w:val="00873506"/>
    <w:rsid w:val="00873D60"/>
    <w:rsid w:val="00875F17"/>
    <w:rsid w:val="0089451A"/>
    <w:rsid w:val="008A0BD7"/>
    <w:rsid w:val="008A188C"/>
    <w:rsid w:val="008A2A9A"/>
    <w:rsid w:val="008A65AF"/>
    <w:rsid w:val="008A6CEE"/>
    <w:rsid w:val="008A7834"/>
    <w:rsid w:val="008B13FB"/>
    <w:rsid w:val="008B4CAA"/>
    <w:rsid w:val="008B70FF"/>
    <w:rsid w:val="008B7AAD"/>
    <w:rsid w:val="008B7CB4"/>
    <w:rsid w:val="008C335F"/>
    <w:rsid w:val="008C3C2B"/>
    <w:rsid w:val="008C7BB4"/>
    <w:rsid w:val="008D1B3F"/>
    <w:rsid w:val="008E150C"/>
    <w:rsid w:val="008F54A8"/>
    <w:rsid w:val="008F738A"/>
    <w:rsid w:val="009008E3"/>
    <w:rsid w:val="00902205"/>
    <w:rsid w:val="009045F0"/>
    <w:rsid w:val="00912FCE"/>
    <w:rsid w:val="00913227"/>
    <w:rsid w:val="00914B76"/>
    <w:rsid w:val="00917569"/>
    <w:rsid w:val="00923FD6"/>
    <w:rsid w:val="009244B7"/>
    <w:rsid w:val="009269E8"/>
    <w:rsid w:val="009303DF"/>
    <w:rsid w:val="00930D1E"/>
    <w:rsid w:val="00945084"/>
    <w:rsid w:val="00945F66"/>
    <w:rsid w:val="00947616"/>
    <w:rsid w:val="009476BD"/>
    <w:rsid w:val="0095468F"/>
    <w:rsid w:val="00955A2D"/>
    <w:rsid w:val="00957CF6"/>
    <w:rsid w:val="00960728"/>
    <w:rsid w:val="00961CDF"/>
    <w:rsid w:val="00962BFB"/>
    <w:rsid w:val="00963266"/>
    <w:rsid w:val="0096369A"/>
    <w:rsid w:val="009664A5"/>
    <w:rsid w:val="0097126D"/>
    <w:rsid w:val="009765DD"/>
    <w:rsid w:val="00977D27"/>
    <w:rsid w:val="009838C6"/>
    <w:rsid w:val="009842F1"/>
    <w:rsid w:val="00984EF3"/>
    <w:rsid w:val="00990AF9"/>
    <w:rsid w:val="00991F30"/>
    <w:rsid w:val="009936FD"/>
    <w:rsid w:val="00993B5E"/>
    <w:rsid w:val="0099645B"/>
    <w:rsid w:val="00997BCD"/>
    <w:rsid w:val="00997BCE"/>
    <w:rsid w:val="009A3DDE"/>
    <w:rsid w:val="009C0CA8"/>
    <w:rsid w:val="009C313B"/>
    <w:rsid w:val="009C39A6"/>
    <w:rsid w:val="009C6386"/>
    <w:rsid w:val="009C6D2B"/>
    <w:rsid w:val="009C7686"/>
    <w:rsid w:val="009D0E86"/>
    <w:rsid w:val="009E04B5"/>
    <w:rsid w:val="009E094B"/>
    <w:rsid w:val="009E3853"/>
    <w:rsid w:val="009E4684"/>
    <w:rsid w:val="009E62BC"/>
    <w:rsid w:val="00A0024E"/>
    <w:rsid w:val="00A01196"/>
    <w:rsid w:val="00A03A58"/>
    <w:rsid w:val="00A079D6"/>
    <w:rsid w:val="00A13BE2"/>
    <w:rsid w:val="00A15F84"/>
    <w:rsid w:val="00A233DD"/>
    <w:rsid w:val="00A23A30"/>
    <w:rsid w:val="00A316C7"/>
    <w:rsid w:val="00A32A16"/>
    <w:rsid w:val="00A367A3"/>
    <w:rsid w:val="00A36B0C"/>
    <w:rsid w:val="00A36CAE"/>
    <w:rsid w:val="00A36E7F"/>
    <w:rsid w:val="00A41682"/>
    <w:rsid w:val="00A47E0F"/>
    <w:rsid w:val="00A504B1"/>
    <w:rsid w:val="00A53E9D"/>
    <w:rsid w:val="00A574A1"/>
    <w:rsid w:val="00A63531"/>
    <w:rsid w:val="00A644E8"/>
    <w:rsid w:val="00A65A99"/>
    <w:rsid w:val="00A65EF1"/>
    <w:rsid w:val="00A76BF2"/>
    <w:rsid w:val="00A771FB"/>
    <w:rsid w:val="00A774EA"/>
    <w:rsid w:val="00A80BD1"/>
    <w:rsid w:val="00A81D95"/>
    <w:rsid w:val="00A8274C"/>
    <w:rsid w:val="00A82EF1"/>
    <w:rsid w:val="00A86222"/>
    <w:rsid w:val="00A906A2"/>
    <w:rsid w:val="00A944E2"/>
    <w:rsid w:val="00A96B77"/>
    <w:rsid w:val="00AA22E6"/>
    <w:rsid w:val="00AA63E6"/>
    <w:rsid w:val="00AA6C40"/>
    <w:rsid w:val="00AA7398"/>
    <w:rsid w:val="00AB69A9"/>
    <w:rsid w:val="00AC2D75"/>
    <w:rsid w:val="00AC34C6"/>
    <w:rsid w:val="00AD0ACC"/>
    <w:rsid w:val="00AD0D99"/>
    <w:rsid w:val="00AD6069"/>
    <w:rsid w:val="00AD6E76"/>
    <w:rsid w:val="00AE67FE"/>
    <w:rsid w:val="00AF2EA9"/>
    <w:rsid w:val="00AF4EA2"/>
    <w:rsid w:val="00B011C1"/>
    <w:rsid w:val="00B01BCB"/>
    <w:rsid w:val="00B07CB3"/>
    <w:rsid w:val="00B11DC7"/>
    <w:rsid w:val="00B21E52"/>
    <w:rsid w:val="00B312F7"/>
    <w:rsid w:val="00B32B4A"/>
    <w:rsid w:val="00B36319"/>
    <w:rsid w:val="00B400CC"/>
    <w:rsid w:val="00B43D9A"/>
    <w:rsid w:val="00B445DB"/>
    <w:rsid w:val="00B44CD5"/>
    <w:rsid w:val="00B45E1C"/>
    <w:rsid w:val="00B47E5C"/>
    <w:rsid w:val="00B50C17"/>
    <w:rsid w:val="00B5228A"/>
    <w:rsid w:val="00B613A4"/>
    <w:rsid w:val="00B61536"/>
    <w:rsid w:val="00B73D4E"/>
    <w:rsid w:val="00B75140"/>
    <w:rsid w:val="00B76DA3"/>
    <w:rsid w:val="00B8062A"/>
    <w:rsid w:val="00B82167"/>
    <w:rsid w:val="00B841E3"/>
    <w:rsid w:val="00B9167C"/>
    <w:rsid w:val="00B9294D"/>
    <w:rsid w:val="00B94399"/>
    <w:rsid w:val="00BB0B45"/>
    <w:rsid w:val="00BB28FF"/>
    <w:rsid w:val="00BB7779"/>
    <w:rsid w:val="00BC0019"/>
    <w:rsid w:val="00BC73B8"/>
    <w:rsid w:val="00BD34E3"/>
    <w:rsid w:val="00BF0555"/>
    <w:rsid w:val="00BF1278"/>
    <w:rsid w:val="00BF76C2"/>
    <w:rsid w:val="00C00464"/>
    <w:rsid w:val="00C0115D"/>
    <w:rsid w:val="00C01C0C"/>
    <w:rsid w:val="00C03098"/>
    <w:rsid w:val="00C07CFB"/>
    <w:rsid w:val="00C14845"/>
    <w:rsid w:val="00C211DC"/>
    <w:rsid w:val="00C2409C"/>
    <w:rsid w:val="00C246D2"/>
    <w:rsid w:val="00C252C4"/>
    <w:rsid w:val="00C26284"/>
    <w:rsid w:val="00C30029"/>
    <w:rsid w:val="00C374DF"/>
    <w:rsid w:val="00C401A4"/>
    <w:rsid w:val="00C529D4"/>
    <w:rsid w:val="00C65463"/>
    <w:rsid w:val="00C70A99"/>
    <w:rsid w:val="00C70CB9"/>
    <w:rsid w:val="00C73D48"/>
    <w:rsid w:val="00C75A68"/>
    <w:rsid w:val="00C7676A"/>
    <w:rsid w:val="00C94CA5"/>
    <w:rsid w:val="00C97BD1"/>
    <w:rsid w:val="00CA2745"/>
    <w:rsid w:val="00CA7241"/>
    <w:rsid w:val="00CB1BBD"/>
    <w:rsid w:val="00CB732B"/>
    <w:rsid w:val="00CD40E7"/>
    <w:rsid w:val="00CD4187"/>
    <w:rsid w:val="00CF2F7B"/>
    <w:rsid w:val="00CF60D4"/>
    <w:rsid w:val="00CF6669"/>
    <w:rsid w:val="00CF75EC"/>
    <w:rsid w:val="00CF77B9"/>
    <w:rsid w:val="00CF7B09"/>
    <w:rsid w:val="00D00116"/>
    <w:rsid w:val="00D00788"/>
    <w:rsid w:val="00D03084"/>
    <w:rsid w:val="00D046CC"/>
    <w:rsid w:val="00D0505E"/>
    <w:rsid w:val="00D11334"/>
    <w:rsid w:val="00D13420"/>
    <w:rsid w:val="00D14752"/>
    <w:rsid w:val="00D1666A"/>
    <w:rsid w:val="00D30887"/>
    <w:rsid w:val="00D30A90"/>
    <w:rsid w:val="00D37D2A"/>
    <w:rsid w:val="00D40267"/>
    <w:rsid w:val="00D40C61"/>
    <w:rsid w:val="00D43E60"/>
    <w:rsid w:val="00D43F78"/>
    <w:rsid w:val="00D536A6"/>
    <w:rsid w:val="00D53B34"/>
    <w:rsid w:val="00D55A0B"/>
    <w:rsid w:val="00D57A3C"/>
    <w:rsid w:val="00D66884"/>
    <w:rsid w:val="00D722CC"/>
    <w:rsid w:val="00D75492"/>
    <w:rsid w:val="00D80334"/>
    <w:rsid w:val="00D85FDE"/>
    <w:rsid w:val="00D9227C"/>
    <w:rsid w:val="00D93151"/>
    <w:rsid w:val="00D942CC"/>
    <w:rsid w:val="00D960A0"/>
    <w:rsid w:val="00DA0387"/>
    <w:rsid w:val="00DA2870"/>
    <w:rsid w:val="00DB11D5"/>
    <w:rsid w:val="00DC3DB5"/>
    <w:rsid w:val="00DC41E6"/>
    <w:rsid w:val="00DC43B6"/>
    <w:rsid w:val="00DC4B38"/>
    <w:rsid w:val="00DC7AB2"/>
    <w:rsid w:val="00DD10AD"/>
    <w:rsid w:val="00DD3AD3"/>
    <w:rsid w:val="00DD44D4"/>
    <w:rsid w:val="00DD4624"/>
    <w:rsid w:val="00DD5705"/>
    <w:rsid w:val="00DD7A9A"/>
    <w:rsid w:val="00DE3424"/>
    <w:rsid w:val="00DE62B3"/>
    <w:rsid w:val="00DE6A56"/>
    <w:rsid w:val="00DF3FD5"/>
    <w:rsid w:val="00DF734A"/>
    <w:rsid w:val="00DF73B8"/>
    <w:rsid w:val="00E0314C"/>
    <w:rsid w:val="00E06E54"/>
    <w:rsid w:val="00E07387"/>
    <w:rsid w:val="00E154E5"/>
    <w:rsid w:val="00E1607C"/>
    <w:rsid w:val="00E20B1D"/>
    <w:rsid w:val="00E224A1"/>
    <w:rsid w:val="00E26175"/>
    <w:rsid w:val="00E31396"/>
    <w:rsid w:val="00E32E4C"/>
    <w:rsid w:val="00E33F6F"/>
    <w:rsid w:val="00E346BB"/>
    <w:rsid w:val="00E3770D"/>
    <w:rsid w:val="00E40125"/>
    <w:rsid w:val="00E44577"/>
    <w:rsid w:val="00E477BE"/>
    <w:rsid w:val="00E50393"/>
    <w:rsid w:val="00E51FEC"/>
    <w:rsid w:val="00E52BE6"/>
    <w:rsid w:val="00E54491"/>
    <w:rsid w:val="00E6274C"/>
    <w:rsid w:val="00E77C6A"/>
    <w:rsid w:val="00E870C5"/>
    <w:rsid w:val="00E9019A"/>
    <w:rsid w:val="00E919A7"/>
    <w:rsid w:val="00E93E3E"/>
    <w:rsid w:val="00EA1345"/>
    <w:rsid w:val="00EA21F2"/>
    <w:rsid w:val="00EA46CA"/>
    <w:rsid w:val="00EA47DE"/>
    <w:rsid w:val="00EA7F45"/>
    <w:rsid w:val="00EB13B7"/>
    <w:rsid w:val="00EB13F4"/>
    <w:rsid w:val="00EB35DA"/>
    <w:rsid w:val="00EC2894"/>
    <w:rsid w:val="00EC3110"/>
    <w:rsid w:val="00EC4F25"/>
    <w:rsid w:val="00EC6692"/>
    <w:rsid w:val="00EC67D5"/>
    <w:rsid w:val="00ED571C"/>
    <w:rsid w:val="00EE437C"/>
    <w:rsid w:val="00EE715A"/>
    <w:rsid w:val="00EF1744"/>
    <w:rsid w:val="00EF3207"/>
    <w:rsid w:val="00EF3C1B"/>
    <w:rsid w:val="00EF4FE1"/>
    <w:rsid w:val="00EF6299"/>
    <w:rsid w:val="00F058D6"/>
    <w:rsid w:val="00F06DC8"/>
    <w:rsid w:val="00F06F15"/>
    <w:rsid w:val="00F122B5"/>
    <w:rsid w:val="00F162C0"/>
    <w:rsid w:val="00F25AA8"/>
    <w:rsid w:val="00F27153"/>
    <w:rsid w:val="00F32B3F"/>
    <w:rsid w:val="00F365B4"/>
    <w:rsid w:val="00F369C1"/>
    <w:rsid w:val="00F41A70"/>
    <w:rsid w:val="00F4665E"/>
    <w:rsid w:val="00F620E8"/>
    <w:rsid w:val="00F64EB6"/>
    <w:rsid w:val="00F6650C"/>
    <w:rsid w:val="00F7047E"/>
    <w:rsid w:val="00F76862"/>
    <w:rsid w:val="00F82995"/>
    <w:rsid w:val="00F95839"/>
    <w:rsid w:val="00F97992"/>
    <w:rsid w:val="00FA141B"/>
    <w:rsid w:val="00FA39E8"/>
    <w:rsid w:val="00FA3AE0"/>
    <w:rsid w:val="00FA42F5"/>
    <w:rsid w:val="00FA7209"/>
    <w:rsid w:val="00FA76F8"/>
    <w:rsid w:val="00FB1458"/>
    <w:rsid w:val="00FB3375"/>
    <w:rsid w:val="00FB6E65"/>
    <w:rsid w:val="00FC12FE"/>
    <w:rsid w:val="00FC1A5D"/>
    <w:rsid w:val="00FC30C0"/>
    <w:rsid w:val="00FD3F63"/>
    <w:rsid w:val="00FD6D17"/>
    <w:rsid w:val="00FE232F"/>
    <w:rsid w:val="00FE514E"/>
    <w:rsid w:val="00FF20EE"/>
    <w:rsid w:val="00FF3549"/>
    <w:rsid w:val="00FF6269"/>
    <w:rsid w:val="00FF771A"/>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ffairs.unt.edu/office-disability-access" TargetMode="External"/><Relationship Id="rId18" Type="http://schemas.openxmlformats.org/officeDocument/2006/relationships/hyperlink" Target="https://policy.unt.edu/policy/15-006" TargetMode="External"/><Relationship Id="rId3" Type="http://schemas.openxmlformats.org/officeDocument/2006/relationships/customXml" Target="../customXml/item3.xml"/><Relationship Id="rId21" Type="http://schemas.openxmlformats.org/officeDocument/2006/relationships/hyperlink" Target="https://policy.unt.edu/policy/06-003" TargetMode="External"/><Relationship Id="rId7" Type="http://schemas.openxmlformats.org/officeDocument/2006/relationships/webSettings" Target="web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online.unt.edu/lear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nline.unt.edu/learn" TargetMode="External"/><Relationship Id="rId20" Type="http://schemas.openxmlformats.org/officeDocument/2006/relationships/hyperlink" Target="https://policy.unt.edu/policy/06-0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strategy.unt.edu/clear/files/clear_f1_online_student_procedures_rev2018_10_08.do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olicy.unt.edu/policy/07-012" TargetMode="External"/><Relationship Id="rId23" Type="http://schemas.openxmlformats.org/officeDocument/2006/relationships/footer" Target="footer1.xml"/><Relationship Id="rId10" Type="http://schemas.openxmlformats.org/officeDocument/2006/relationships/hyperlink" Target="mailto:rose.baker@unt.edu" TargetMode="External"/><Relationship Id="rId19" Type="http://schemas.openxmlformats.org/officeDocument/2006/relationships/hyperlink" Target="https://policy.unt.edu/policy/15-00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7-01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4</Pages>
  <Words>1590</Words>
  <Characters>9020</Characters>
  <Application>Microsoft Office Word</Application>
  <DocSecurity>0</DocSecurity>
  <Lines>134</Lines>
  <Paragraphs>63</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10547</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539099138</vt:i4>
      </vt:variant>
      <vt:variant>
        <vt:i4>72</vt:i4>
      </vt:variant>
      <vt:variant>
        <vt:i4>0</vt:i4>
      </vt:variant>
      <vt:variant>
        <vt:i4>5</vt:i4>
      </vt:variant>
      <vt:variant>
        <vt:lpwstr>Navigate360’s Study Buddy</vt:lpwstr>
      </vt:variant>
      <vt:variant>
        <vt:lpwstr/>
      </vt:variant>
      <vt:variant>
        <vt:i4>1704008</vt:i4>
      </vt:variant>
      <vt:variant>
        <vt:i4>69</vt:i4>
      </vt:variant>
      <vt:variant>
        <vt:i4>0</vt:i4>
      </vt:variant>
      <vt:variant>
        <vt:i4>5</vt:i4>
      </vt:variant>
      <vt:variant>
        <vt:lpwstr>https://policy.unt.edu/policy/06-003</vt:lpwstr>
      </vt:variant>
      <vt:variant>
        <vt:lpwstr/>
      </vt:variant>
      <vt:variant>
        <vt:i4>8323198</vt:i4>
      </vt:variant>
      <vt:variant>
        <vt:i4>66</vt:i4>
      </vt:variant>
      <vt:variant>
        <vt:i4>0</vt:i4>
      </vt:variant>
      <vt:variant>
        <vt:i4>5</vt:i4>
      </vt:variant>
      <vt:variant>
        <vt:lpwstr>https://acrobat.adobe.com/link/track?uri=urn:aaid:scds:US:58ff8b2b-e3e5-47c1-a6a7-d3d35bdb82a9</vt:lpwstr>
      </vt:variant>
      <vt:variant>
        <vt:lpwstr/>
      </vt:variant>
      <vt:variant>
        <vt:i4>23</vt:i4>
      </vt:variant>
      <vt:variant>
        <vt:i4>63</vt:i4>
      </vt:variant>
      <vt:variant>
        <vt:i4>0</vt:i4>
      </vt:variant>
      <vt:variant>
        <vt:i4>5</vt:i4>
      </vt:variant>
      <vt:variant>
        <vt:lpwstr>https://documentcloud.adobe.com/link/track?uri=urn:aaid:scds:US:58ff8b2b-e3e5-47c1-a6a7-d3d35bdb82a9</vt:lpwstr>
      </vt:variant>
      <vt:variant>
        <vt:lpwstr/>
      </vt:variant>
      <vt:variant>
        <vt:i4>2687077</vt:i4>
      </vt:variant>
      <vt:variant>
        <vt:i4>60</vt:i4>
      </vt:variant>
      <vt:variant>
        <vt:i4>0</vt:i4>
      </vt:variant>
      <vt:variant>
        <vt:i4>5</vt:i4>
      </vt:variant>
      <vt:variant>
        <vt:lpwstr>https://clear.unt.edu/student-support-services-policies</vt:lpwstr>
      </vt:variant>
      <vt:variant>
        <vt:lpwstr/>
      </vt:variant>
      <vt:variant>
        <vt:i4>1704008</vt:i4>
      </vt:variant>
      <vt:variant>
        <vt:i4>57</vt:i4>
      </vt:variant>
      <vt:variant>
        <vt:i4>0</vt:i4>
      </vt:variant>
      <vt:variant>
        <vt:i4>5</vt:i4>
      </vt:variant>
      <vt:variant>
        <vt:lpwstr>https://policy.unt.edu/policy/06-003</vt:lpwstr>
      </vt:variant>
      <vt:variant>
        <vt:lpwstr/>
      </vt:variant>
      <vt:variant>
        <vt:i4>1704008</vt:i4>
      </vt:variant>
      <vt:variant>
        <vt:i4>54</vt:i4>
      </vt:variant>
      <vt:variant>
        <vt:i4>0</vt:i4>
      </vt:variant>
      <vt:variant>
        <vt:i4>5</vt:i4>
      </vt:variant>
      <vt:variant>
        <vt:lpwstr>https://policy.unt.edu/policy/06-003</vt:lpwstr>
      </vt:variant>
      <vt:variant>
        <vt:lpwstr/>
      </vt:variant>
      <vt:variant>
        <vt:i4>1835081</vt:i4>
      </vt:variant>
      <vt:variant>
        <vt:i4>51</vt:i4>
      </vt:variant>
      <vt:variant>
        <vt:i4>0</vt:i4>
      </vt:variant>
      <vt:variant>
        <vt:i4>5</vt:i4>
      </vt:variant>
      <vt:variant>
        <vt:lpwstr>https://policy.unt.edu/policy/15-006</vt:lpwstr>
      </vt:variant>
      <vt:variant>
        <vt:lpwstr/>
      </vt:variant>
      <vt:variant>
        <vt:i4>1835081</vt:i4>
      </vt:variant>
      <vt:variant>
        <vt:i4>48</vt:i4>
      </vt:variant>
      <vt:variant>
        <vt:i4>0</vt:i4>
      </vt:variant>
      <vt:variant>
        <vt:i4>5</vt:i4>
      </vt:variant>
      <vt:variant>
        <vt:lpwstr>https://policy.unt.edu/policy/15-006</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7471141</vt:i4>
      </vt:variant>
      <vt:variant>
        <vt:i4>42</vt:i4>
      </vt:variant>
      <vt:variant>
        <vt:i4>0</vt:i4>
      </vt:variant>
      <vt:variant>
        <vt:i4>5</vt:i4>
      </vt:variant>
      <vt:variant>
        <vt:lpwstr>https://community.canvaslms.com/t5/Instructor-Guide/How-do-I-use-the-Syllabus-as-an-instructor/ta-p/638</vt:lpwstr>
      </vt:variant>
      <vt:variant>
        <vt:lpwstr/>
      </vt:variant>
      <vt:variant>
        <vt:i4>65567</vt:i4>
      </vt:variant>
      <vt:variant>
        <vt:i4>39</vt:i4>
      </vt:variant>
      <vt:variant>
        <vt:i4>0</vt:i4>
      </vt:variant>
      <vt:variant>
        <vt:i4>5</vt:i4>
      </vt:variant>
      <vt:variant>
        <vt:lpwstr>https://online.unt.edu/learn</vt:lpwstr>
      </vt:variant>
      <vt:variant>
        <vt:lpwstr/>
      </vt:variant>
      <vt:variant>
        <vt:i4>65567</vt:i4>
      </vt:variant>
      <vt:variant>
        <vt:i4>36</vt:i4>
      </vt:variant>
      <vt:variant>
        <vt:i4>0</vt:i4>
      </vt:variant>
      <vt:variant>
        <vt:i4>5</vt:i4>
      </vt:variant>
      <vt:variant>
        <vt:lpwstr>https://online.unt.edu/learn</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1704009</vt:i4>
      </vt:variant>
      <vt:variant>
        <vt:i4>30</vt:i4>
      </vt:variant>
      <vt:variant>
        <vt:i4>0</vt:i4>
      </vt:variant>
      <vt:variant>
        <vt:i4>5</vt:i4>
      </vt:variant>
      <vt:variant>
        <vt:lpwstr>https://policy.unt.edu/policy/07-012</vt:lpwstr>
      </vt:variant>
      <vt:variant>
        <vt:lpwstr/>
      </vt:variant>
      <vt:variant>
        <vt:i4>2097275</vt:i4>
      </vt:variant>
      <vt:variant>
        <vt:i4>27</vt:i4>
      </vt:variant>
      <vt:variant>
        <vt:i4>0</vt:i4>
      </vt:variant>
      <vt:variant>
        <vt:i4>5</vt:i4>
      </vt:variant>
      <vt:variant>
        <vt:lpwstr>http://scrappysays.unt.edu/</vt:lpwstr>
      </vt:variant>
      <vt:variant>
        <vt:lpwstr/>
      </vt:variant>
      <vt:variant>
        <vt:i4>2031692</vt:i4>
      </vt:variant>
      <vt:variant>
        <vt:i4>24</vt:i4>
      </vt:variant>
      <vt:variant>
        <vt:i4>0</vt:i4>
      </vt:variant>
      <vt:variant>
        <vt:i4>5</vt:i4>
      </vt:variant>
      <vt:variant>
        <vt:lpwstr>https://wellness.unt.edu/</vt:lpwstr>
      </vt:variant>
      <vt:variant>
        <vt:lpwstr/>
      </vt:variant>
      <vt:variant>
        <vt:i4>589911</vt:i4>
      </vt:variant>
      <vt:variant>
        <vt:i4>21</vt:i4>
      </vt:variant>
      <vt:variant>
        <vt:i4>0</vt:i4>
      </vt:variant>
      <vt:variant>
        <vt:i4>5</vt:i4>
      </vt:variant>
      <vt:variant>
        <vt:lpwstr>https://www.unt.edu/success/</vt:lpwstr>
      </vt:variant>
      <vt:variant>
        <vt:lpwstr/>
      </vt:variant>
      <vt:variant>
        <vt:i4>2359339</vt:i4>
      </vt:variant>
      <vt:variant>
        <vt:i4>18</vt:i4>
      </vt:variant>
      <vt:variant>
        <vt:i4>0</vt:i4>
      </vt:variant>
      <vt:variant>
        <vt:i4>5</vt:i4>
      </vt:variant>
      <vt:variant>
        <vt:lpwstr>https://studentaffairs.unt.edu/office-disability-access</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2031675</vt:i4>
      </vt:variant>
      <vt:variant>
        <vt:i4>12</vt:i4>
      </vt:variant>
      <vt:variant>
        <vt:i4>0</vt:i4>
      </vt:variant>
      <vt:variant>
        <vt:i4>5</vt:i4>
      </vt:variant>
      <vt:variant>
        <vt:lpwstr>https://digitalstrategy.unt.edu/clear/files/clear_f1_online_student_procedures_rev2018_10_08.doc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Rose Baker</cp:lastModifiedBy>
  <cp:revision>26</cp:revision>
  <cp:lastPrinted>2023-06-07T16:47:00Z</cp:lastPrinted>
  <dcterms:created xsi:type="dcterms:W3CDTF">2026-01-19T07:59:00Z</dcterms:created>
  <dcterms:modified xsi:type="dcterms:W3CDTF">2026-01-19T08:21:00Z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