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B162" w14:textId="7981BFC1" w:rsidR="00F41A70" w:rsidRDefault="00D722CC" w:rsidP="00C14845">
      <w:pPr>
        <w:pStyle w:val="Heading1"/>
      </w:pPr>
      <w:r>
        <w:t xml:space="preserve">Accessible </w:t>
      </w:r>
      <w:r w:rsidR="00DD3AD3">
        <w:t>Syllabus</w:t>
      </w:r>
    </w:p>
    <w:p w14:paraId="1594C623" w14:textId="60F546E2" w:rsidR="00083311" w:rsidRPr="00083311" w:rsidRDefault="00083311" w:rsidP="00083311">
      <w:pPr>
        <w:pStyle w:val="Heading1"/>
      </w:pPr>
      <w:r>
        <w:rPr>
          <w:b/>
          <w:bCs/>
        </w:rPr>
        <w:t>LTEC 4060</w:t>
      </w:r>
      <w:r w:rsidR="003A4260">
        <w:rPr>
          <w:b/>
          <w:bCs/>
        </w:rPr>
        <w:t>:</w:t>
      </w:r>
      <w:r>
        <w:rPr>
          <w:b/>
          <w:bCs/>
        </w:rPr>
        <w:t xml:space="preserve"> </w:t>
      </w:r>
      <w:r w:rsidRPr="00083311">
        <w:rPr>
          <w:b/>
          <w:bCs/>
        </w:rPr>
        <w:t>Project Management and</w:t>
      </w:r>
      <w:r>
        <w:t xml:space="preserve"> </w:t>
      </w:r>
      <w:r w:rsidRPr="00083311">
        <w:rPr>
          <w:b/>
        </w:rPr>
        <w:t xml:space="preserve">Applied Technology Performance Improvement </w:t>
      </w:r>
      <w:r w:rsidR="009F32D5">
        <w:rPr>
          <w:b/>
        </w:rPr>
        <w:t>(undergraduate students)</w:t>
      </w:r>
    </w:p>
    <w:p w14:paraId="5050E8A2" w14:textId="62309B6E" w:rsidR="002F6AB1" w:rsidRDefault="00D40C61" w:rsidP="00C14845">
      <w:pPr>
        <w:pStyle w:val="Heading2"/>
      </w:pPr>
      <w:r>
        <w:t>Instructor Contact</w:t>
      </w:r>
    </w:p>
    <w:p w14:paraId="4AF961DF" w14:textId="528FC7E3" w:rsidR="00D40C61" w:rsidRDefault="00D40C61" w:rsidP="00D40C61">
      <w:pPr>
        <w:spacing w:after="0"/>
        <w:rPr>
          <w:b/>
        </w:rPr>
      </w:pPr>
      <w:r w:rsidRPr="0028285A">
        <w:rPr>
          <w:b/>
        </w:rPr>
        <w:t>Name:</w:t>
      </w:r>
      <w:r w:rsidR="00083311">
        <w:rPr>
          <w:b/>
        </w:rPr>
        <w:t xml:space="preserve"> Rose Baker, PhD, PMP® </w:t>
      </w:r>
    </w:p>
    <w:p w14:paraId="2BA48B8B" w14:textId="2E0D93A3" w:rsidR="005C7253" w:rsidRPr="0028285A" w:rsidRDefault="005C7253" w:rsidP="00D40C61">
      <w:pPr>
        <w:spacing w:after="0"/>
        <w:rPr>
          <w:b/>
        </w:rPr>
      </w:pPr>
      <w:r>
        <w:rPr>
          <w:b/>
        </w:rPr>
        <w:t>Pronouns:</w:t>
      </w:r>
      <w:r w:rsidR="00083311">
        <w:rPr>
          <w:b/>
        </w:rPr>
        <w:t xml:space="preserve"> she, her</w:t>
      </w:r>
    </w:p>
    <w:p w14:paraId="5C2C8BBD" w14:textId="5D601006" w:rsidR="00D40C61" w:rsidRPr="0028285A" w:rsidRDefault="00D40C61" w:rsidP="00D40C61">
      <w:pPr>
        <w:spacing w:after="0"/>
        <w:rPr>
          <w:b/>
        </w:rPr>
      </w:pPr>
      <w:r w:rsidRPr="0028285A">
        <w:rPr>
          <w:b/>
        </w:rPr>
        <w:t>Office Location:</w:t>
      </w:r>
      <w:r w:rsidR="00AA1F67">
        <w:rPr>
          <w:b/>
        </w:rPr>
        <w:t xml:space="preserve"> NT Discovery Park, G150</w:t>
      </w:r>
    </w:p>
    <w:p w14:paraId="33F9C8CC" w14:textId="24FC4D6D" w:rsidR="00D40C61" w:rsidRPr="0028285A" w:rsidRDefault="00D40C61" w:rsidP="00D40C61">
      <w:pPr>
        <w:spacing w:after="0"/>
        <w:rPr>
          <w:b/>
        </w:rPr>
      </w:pPr>
      <w:r w:rsidRPr="0028285A">
        <w:rPr>
          <w:b/>
        </w:rPr>
        <w:t>Phone Number:</w:t>
      </w:r>
      <w:r w:rsidR="00AA1F67">
        <w:rPr>
          <w:b/>
        </w:rPr>
        <w:t xml:space="preserve"> 940-369-7684</w:t>
      </w:r>
    </w:p>
    <w:p w14:paraId="10990C9C" w14:textId="672C3F51" w:rsidR="00D40C61" w:rsidRPr="0028285A" w:rsidRDefault="00D40C61" w:rsidP="00D40C61">
      <w:pPr>
        <w:spacing w:after="0"/>
        <w:rPr>
          <w:b/>
        </w:rPr>
      </w:pPr>
      <w:r w:rsidRPr="0028285A">
        <w:rPr>
          <w:b/>
        </w:rPr>
        <w:t>Office Hours:</w:t>
      </w:r>
      <w:r w:rsidR="00AA1F67">
        <w:rPr>
          <w:b/>
        </w:rPr>
        <w:t xml:space="preserve"> by appointment</w:t>
      </w:r>
    </w:p>
    <w:p w14:paraId="5A856F9F" w14:textId="1B91A8CC" w:rsidR="00D40C61" w:rsidRPr="0028285A" w:rsidRDefault="00D40C61" w:rsidP="00D40C61">
      <w:pPr>
        <w:spacing w:after="0"/>
        <w:rPr>
          <w:b/>
        </w:rPr>
      </w:pPr>
      <w:r w:rsidRPr="0028285A">
        <w:rPr>
          <w:b/>
        </w:rPr>
        <w:t>Email:</w:t>
      </w:r>
      <w:r w:rsidR="00AA1F67">
        <w:rPr>
          <w:b/>
        </w:rPr>
        <w:t xml:space="preserve"> rose.baker@unt.edu</w:t>
      </w:r>
    </w:p>
    <w:p w14:paraId="3C818F6E" w14:textId="77777777" w:rsidR="008A218A" w:rsidRPr="008A218A" w:rsidRDefault="00D40C61" w:rsidP="008A218A">
      <w:r w:rsidRPr="0028285A">
        <w:rPr>
          <w:b/>
        </w:rPr>
        <w:t>Communication Expectations:</w:t>
      </w:r>
      <w:r w:rsidR="0095468F">
        <w:t xml:space="preserve"> </w:t>
      </w:r>
      <w:r w:rsidR="008A218A" w:rsidRPr="008A218A">
        <w:t>I would prefer that most general questions go through the Q &amp; A forum in the Discussion Board area. If you have a general question about the course or assignments, please post it there. Either I will answer it, or, one of your classmates will. This way we can all benefit from questions asked, and they can be answered in a venue that the whole class can see. You may also want to find someone in class to be a "buddy" with. This will give you at least one other person who you can email with questions.</w:t>
      </w:r>
    </w:p>
    <w:p w14:paraId="4C181462" w14:textId="07053231" w:rsidR="00D40C61" w:rsidRDefault="008A218A" w:rsidP="002446DC">
      <w:r w:rsidRPr="008A218A">
        <w:t>If you have a private question, please contact me via email and I will respond within 24 hours (usually sooner). Please use my phone number as a last resort - but, also, please use it if you need to! If you call, please leave a message so that it will forward to my email and I can attend to what is needed.</w:t>
      </w: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7AA1EAEB" w14:textId="66335ADB" w:rsidR="00D40C61" w:rsidRDefault="001D30E0" w:rsidP="00D40C61">
      <w:r w:rsidRPr="001D30E0">
        <w:t>This course provides a socio-technical perspective to the management of projects. The content deals with planning, scheduling, organizing, and implementing projects - e.g., product development, construction, information systems, new business, and special events. Primary class emphasis is on the project management process and tools. Today, more and more companies are realizing that managing projects is a vital part of everyone’s job. Mastery of key tools and concepts could give you a significant competitive advantage in the marketplace.</w:t>
      </w:r>
    </w:p>
    <w:p w14:paraId="33687127" w14:textId="77777777" w:rsidR="00FD2552" w:rsidRPr="00FD2552" w:rsidRDefault="00F57AFF" w:rsidP="00FD2552">
      <w:r w:rsidRPr="00F57AFF">
        <w:rPr>
          <w:b/>
          <w:bCs/>
        </w:rPr>
        <w:t>LTEC 4060 - Project Management and Applied Technology Performance Improvement</w:t>
      </w:r>
      <w:r w:rsidR="00FD2552">
        <w:t xml:space="preserve">: </w:t>
      </w:r>
      <w:r w:rsidR="00FD2552" w:rsidRPr="00FD2552">
        <w:t>This course will explore the project life-cycle of defining, planning, executing and delivery. Students will learn and apply the processes and methods of project planning, management and evaluation through a simulation activity. The use of technology applications will be addressed to improve human performance.</w:t>
      </w:r>
    </w:p>
    <w:p w14:paraId="30BE4424" w14:textId="77777777" w:rsidR="00D40C61" w:rsidRDefault="00D40C61" w:rsidP="00C14845">
      <w:pPr>
        <w:pStyle w:val="Heading2"/>
      </w:pPr>
      <w:r>
        <w:lastRenderedPageBreak/>
        <w:t>Course Structure</w:t>
      </w:r>
    </w:p>
    <w:p w14:paraId="0E48DBD8" w14:textId="5072D9D8" w:rsidR="00D40C61" w:rsidRDefault="002A7FCE" w:rsidP="00D40C61">
      <w:r w:rsidRPr="002E4CF3">
        <w:t xml:space="preserve">This course takes place 100% online. If needed, Zoom </w:t>
      </w:r>
      <w:r w:rsidR="00BB5E66">
        <w:t xml:space="preserve">or Teams </w:t>
      </w:r>
      <w:r w:rsidRPr="002E4CF3">
        <w:t xml:space="preserve">meetings can be scheduled to meet with me as an individual or as a group. Other than that, your interaction with me and with your fellow students will take place in Canvas. There are </w:t>
      </w:r>
      <w:r w:rsidR="009F32D5">
        <w:t>8</w:t>
      </w:r>
      <w:r w:rsidRPr="002E4CF3">
        <w:t xml:space="preserve"> modules of content that you will move through. All modules for the course are open at the start of the course.</w:t>
      </w:r>
    </w:p>
    <w:p w14:paraId="11F887A0" w14:textId="2B8FE94E" w:rsidR="000F60D4" w:rsidRDefault="000F60D4" w:rsidP="00D40C61">
      <w:r>
        <w:t xml:space="preserve">The course is made up of eight (8) modules. </w:t>
      </w:r>
      <w:r w:rsidR="0096189B">
        <w:t>In modules 1, 2, and 3, you will propose a topic for a project plan, create a request for proposal</w:t>
      </w:r>
      <w:r w:rsidR="00E829A7">
        <w:t xml:space="preserve"> (RFP)</w:t>
      </w:r>
      <w:r w:rsidR="0096189B">
        <w:t xml:space="preserve"> for that project plan, and </w:t>
      </w:r>
      <w:r w:rsidR="00E829A7">
        <w:t xml:space="preserve">develop a proposal in response to the RFP. In modules 4, 5, </w:t>
      </w:r>
      <w:r w:rsidR="00B50111">
        <w:t xml:space="preserve">and </w:t>
      </w:r>
      <w:r w:rsidR="00E829A7">
        <w:t xml:space="preserve">6, you will </w:t>
      </w:r>
      <w:r w:rsidR="005D5AB0">
        <w:t>create the project plan, assign resources, develop a budget, create a r</w:t>
      </w:r>
      <w:r w:rsidR="008A0703">
        <w:t xml:space="preserve">isk assessment matrix, and </w:t>
      </w:r>
      <w:r w:rsidR="00B50111">
        <w:t xml:space="preserve">develop an evaluation plan for the proposed project plan. </w:t>
      </w:r>
      <w:r w:rsidR="002B5B90">
        <w:t>In modules 7 and 8, you will answer questions about project manager responsibilities, team member roles, and project management office</w:t>
      </w:r>
      <w:r w:rsidR="00EE219B">
        <w:t>s</w:t>
      </w:r>
      <w:r w:rsidR="002B5B90">
        <w:t xml:space="preserve"> and organizations</w:t>
      </w:r>
      <w:r w:rsidR="00EE219B">
        <w:t>.</w:t>
      </w:r>
    </w:p>
    <w:p w14:paraId="1C269AE1" w14:textId="77777777" w:rsidR="00D40C61" w:rsidRDefault="00D40C61" w:rsidP="00C14845">
      <w:pPr>
        <w:pStyle w:val="Heading2"/>
      </w:pPr>
      <w:r>
        <w:t>Course Prerequisites or Other Restrictions</w:t>
      </w:r>
    </w:p>
    <w:p w14:paraId="10106011" w14:textId="468CDE31" w:rsidR="00D40C61" w:rsidRDefault="00065714" w:rsidP="00D40C61">
      <w:pPr>
        <w:spacing w:after="0"/>
      </w:pPr>
      <w:r w:rsidRPr="00065714">
        <w:t>Although there are no formal pre-requisites, this course is designed for students who have taken courses in organizational behavior, finance, and operations management. Students without these courses are likely to have to devote more time to topics briefly reviewed and may have to supplement their learning on their own.</w:t>
      </w:r>
    </w:p>
    <w:p w14:paraId="2534E521" w14:textId="27F49916" w:rsidR="00ED47B6" w:rsidRPr="00D40C61" w:rsidRDefault="00ED47B6" w:rsidP="00D40C61">
      <w:pPr>
        <w:spacing w:after="0"/>
      </w:pPr>
      <w:r w:rsidRPr="00ED47B6">
        <w:t>Students will need access to hardware and software capable of video streaming.</w:t>
      </w:r>
    </w:p>
    <w:p w14:paraId="5F4213BD" w14:textId="77777777" w:rsidR="00D40C61" w:rsidRDefault="00D40C61" w:rsidP="00C14845">
      <w:pPr>
        <w:pStyle w:val="Heading2"/>
      </w:pPr>
      <w:r>
        <w:t>Course Objectives</w:t>
      </w:r>
    </w:p>
    <w:p w14:paraId="15BF08AA" w14:textId="75E7A7C2" w:rsidR="00F41A70" w:rsidRDefault="00F41A70" w:rsidP="00F41A70">
      <w:r w:rsidRPr="00244604">
        <w:t>By the end of this co</w:t>
      </w:r>
      <w:r>
        <w:t>urse, students will be able to:</w:t>
      </w:r>
    </w:p>
    <w:p w14:paraId="291C50AC" w14:textId="6849064A" w:rsidR="002829AF" w:rsidRPr="002829AF" w:rsidRDefault="002829AF" w:rsidP="002829AF">
      <w:pPr>
        <w:pStyle w:val="ListParagraph"/>
        <w:numPr>
          <w:ilvl w:val="0"/>
          <w:numId w:val="32"/>
        </w:numPr>
      </w:pPr>
      <w:r w:rsidRPr="002829AF">
        <w:t>To demonstrate recall, integration, and implementation of key concepts, techniques, and decision tools used by project managers.</w:t>
      </w:r>
    </w:p>
    <w:p w14:paraId="3E4FAD07" w14:textId="37B5EB34" w:rsidR="002829AF" w:rsidRPr="002829AF" w:rsidRDefault="002829AF" w:rsidP="002829AF">
      <w:pPr>
        <w:pStyle w:val="ListParagraph"/>
        <w:numPr>
          <w:ilvl w:val="0"/>
          <w:numId w:val="32"/>
        </w:numPr>
      </w:pPr>
      <w:r w:rsidRPr="002829AF">
        <w:t>To identify critical project manager and team member behaviors for successfully managing projects.</w:t>
      </w:r>
    </w:p>
    <w:p w14:paraId="11ADB785" w14:textId="396A82FA" w:rsidR="002829AF" w:rsidRPr="002829AF" w:rsidRDefault="002829AF" w:rsidP="002829AF">
      <w:pPr>
        <w:pStyle w:val="ListParagraph"/>
        <w:numPr>
          <w:ilvl w:val="0"/>
          <w:numId w:val="32"/>
        </w:numPr>
      </w:pPr>
      <w:r w:rsidRPr="002829AF">
        <w:t>To apply the skills and techniques of project management in a planning and project implementation situation with a non-profit organization or in a project of your choice.</w:t>
      </w:r>
    </w:p>
    <w:p w14:paraId="506611DA" w14:textId="5A621E95" w:rsidR="002829AF" w:rsidRPr="002829AF" w:rsidRDefault="002829AF" w:rsidP="002829AF">
      <w:pPr>
        <w:pStyle w:val="ListParagraph"/>
        <w:numPr>
          <w:ilvl w:val="0"/>
          <w:numId w:val="32"/>
        </w:numPr>
      </w:pPr>
      <w:r w:rsidRPr="002829AF">
        <w:t>To communicate and work with a team to achieve successful project management</w:t>
      </w:r>
      <w:r w:rsidR="00EB7B20">
        <w:t>.</w:t>
      </w:r>
    </w:p>
    <w:p w14:paraId="54FAED61" w14:textId="77777777" w:rsidR="00244604" w:rsidRDefault="00244604" w:rsidP="00C14845">
      <w:pPr>
        <w:pStyle w:val="Heading2"/>
      </w:pPr>
      <w:r>
        <w:t>Materials</w:t>
      </w:r>
    </w:p>
    <w:p w14:paraId="3971819F" w14:textId="780185C3" w:rsidR="00244604" w:rsidRPr="00244604" w:rsidRDefault="00244604" w:rsidP="00244604">
      <w:r w:rsidRPr="00244604">
        <w:rPr>
          <w:rFonts w:cs="Arial"/>
          <w:iCs/>
        </w:rPr>
        <w:t xml:space="preserve">Insert full bibliographic entry for each textbook required for the course. Use </w:t>
      </w:r>
      <w:r w:rsidR="006F5F75">
        <w:rPr>
          <w:rFonts w:cs="Arial"/>
          <w:iCs/>
        </w:rPr>
        <w:t>the citation style appropriate to your department</w:t>
      </w:r>
      <w:r w:rsidRPr="00244604">
        <w:rPr>
          <w:rFonts w:cs="Arial"/>
          <w:iCs/>
        </w:rPr>
        <w:t>. The format used in this part sh</w:t>
      </w:r>
      <w:r>
        <w:rPr>
          <w:rFonts w:cs="Arial"/>
          <w:iCs/>
        </w:rPr>
        <w:t>ould be the form you require</w:t>
      </w:r>
      <w:r w:rsidRPr="00244604">
        <w:rPr>
          <w:rFonts w:cs="Arial"/>
          <w:iCs/>
        </w:rPr>
        <w:t xml:space="preserve"> students to use.</w:t>
      </w:r>
    </w:p>
    <w:p w14:paraId="56AD54F3" w14:textId="2756EA79" w:rsidR="00317F04" w:rsidRPr="004B7383" w:rsidRDefault="00317F04" w:rsidP="004B7383">
      <w:pPr>
        <w:spacing w:line="276" w:lineRule="auto"/>
        <w:ind w:left="360" w:right="273"/>
        <w:rPr>
          <w:rFonts w:ascii="Arial" w:eastAsia="Times New Roman" w:hAnsi="Arial" w:cs="Arial"/>
          <w:spacing w:val="-1"/>
        </w:rPr>
      </w:pPr>
      <w:r w:rsidRPr="00317F04">
        <w:rPr>
          <w:rFonts w:ascii="Arial" w:hAnsi="Arial" w:cs="Arial"/>
          <w:spacing w:val="-1"/>
        </w:rPr>
        <w:t>READINGS:</w:t>
      </w:r>
      <w:r w:rsidRPr="00317F04">
        <w:rPr>
          <w:rFonts w:ascii="Arial" w:hAnsi="Arial" w:cs="Arial"/>
          <w:spacing w:val="49"/>
        </w:rPr>
        <w:t xml:space="preserve"> </w:t>
      </w:r>
      <w:r w:rsidRPr="00317F04">
        <w:rPr>
          <w:rFonts w:ascii="Arial" w:hAnsi="Arial" w:cs="Arial"/>
          <w:spacing w:val="-1"/>
        </w:rPr>
        <w:t>The</w:t>
      </w:r>
      <w:r w:rsidRPr="00317F04">
        <w:rPr>
          <w:rFonts w:ascii="Arial" w:hAnsi="Arial" w:cs="Arial"/>
          <w:spacing w:val="-7"/>
        </w:rPr>
        <w:t xml:space="preserve"> </w:t>
      </w:r>
      <w:r w:rsidRPr="00317F04">
        <w:rPr>
          <w:rFonts w:ascii="Arial" w:hAnsi="Arial" w:cs="Arial"/>
        </w:rPr>
        <w:t>required</w:t>
      </w:r>
      <w:r w:rsidRPr="00317F04">
        <w:rPr>
          <w:rFonts w:ascii="Arial" w:hAnsi="Arial" w:cs="Arial"/>
          <w:spacing w:val="-4"/>
        </w:rPr>
        <w:t xml:space="preserve"> </w:t>
      </w:r>
      <w:r w:rsidRPr="00317F04">
        <w:rPr>
          <w:rFonts w:ascii="Arial" w:hAnsi="Arial" w:cs="Arial"/>
        </w:rPr>
        <w:t>textbook</w:t>
      </w:r>
      <w:r w:rsidRPr="00317F04">
        <w:rPr>
          <w:rFonts w:ascii="Arial" w:hAnsi="Arial" w:cs="Arial"/>
          <w:spacing w:val="-5"/>
        </w:rPr>
        <w:t xml:space="preserve"> </w:t>
      </w:r>
      <w:r w:rsidRPr="00317F04">
        <w:rPr>
          <w:rFonts w:ascii="Arial" w:hAnsi="Arial" w:cs="Arial"/>
          <w:spacing w:val="-1"/>
        </w:rPr>
        <w:t>for</w:t>
      </w:r>
      <w:r w:rsidRPr="00317F04">
        <w:rPr>
          <w:rFonts w:ascii="Arial" w:hAnsi="Arial" w:cs="Arial"/>
          <w:spacing w:val="-7"/>
        </w:rPr>
        <w:t xml:space="preserve"> </w:t>
      </w:r>
      <w:r w:rsidRPr="00317F04">
        <w:rPr>
          <w:rFonts w:ascii="Arial" w:hAnsi="Arial" w:cs="Arial"/>
        </w:rPr>
        <w:t>this</w:t>
      </w:r>
      <w:r w:rsidRPr="00317F04">
        <w:rPr>
          <w:rFonts w:ascii="Arial" w:hAnsi="Arial" w:cs="Arial"/>
          <w:spacing w:val="-5"/>
        </w:rPr>
        <w:t xml:space="preserve"> </w:t>
      </w:r>
      <w:r w:rsidRPr="00317F04">
        <w:rPr>
          <w:rFonts w:ascii="Arial" w:hAnsi="Arial" w:cs="Arial"/>
          <w:spacing w:val="-1"/>
        </w:rPr>
        <w:t>class</w:t>
      </w:r>
      <w:r w:rsidR="002006FC">
        <w:rPr>
          <w:rFonts w:ascii="Arial" w:hAnsi="Arial" w:cs="Arial"/>
          <w:spacing w:val="-1"/>
        </w:rPr>
        <w:t xml:space="preserve"> </w:t>
      </w:r>
      <w:r w:rsidR="002006FC" w:rsidRPr="007D5BDA">
        <w:rPr>
          <w:rFonts w:ascii="Arial" w:eastAsia="Times New Roman" w:hAnsi="Arial" w:cs="Arial"/>
          <w:b/>
          <w:bCs/>
          <w:spacing w:val="-1"/>
        </w:rPr>
        <w:t>Successful</w:t>
      </w:r>
      <w:r w:rsidR="002006FC" w:rsidRPr="007D5BDA">
        <w:rPr>
          <w:rFonts w:ascii="Arial" w:eastAsia="Times New Roman" w:hAnsi="Arial" w:cs="Arial"/>
          <w:b/>
          <w:bCs/>
          <w:spacing w:val="-8"/>
        </w:rPr>
        <w:t xml:space="preserve"> </w:t>
      </w:r>
      <w:r w:rsidR="002006FC" w:rsidRPr="007D5BDA">
        <w:rPr>
          <w:rFonts w:ascii="Arial" w:eastAsia="Times New Roman" w:hAnsi="Arial" w:cs="Arial"/>
          <w:b/>
          <w:bCs/>
          <w:spacing w:val="-1"/>
        </w:rPr>
        <w:t>Project</w:t>
      </w:r>
      <w:r w:rsidR="002006FC" w:rsidRPr="007D5BDA">
        <w:rPr>
          <w:rFonts w:ascii="Arial" w:eastAsia="Times New Roman" w:hAnsi="Arial" w:cs="Arial"/>
          <w:b/>
          <w:bCs/>
          <w:spacing w:val="-7"/>
        </w:rPr>
        <w:t xml:space="preserve"> </w:t>
      </w:r>
      <w:r w:rsidR="002006FC" w:rsidRPr="007D5BDA">
        <w:rPr>
          <w:rFonts w:ascii="Arial" w:eastAsia="Times New Roman" w:hAnsi="Arial" w:cs="Arial"/>
          <w:b/>
          <w:bCs/>
          <w:spacing w:val="-1"/>
        </w:rPr>
        <w:t>Management</w:t>
      </w:r>
      <w:r w:rsidR="002006FC" w:rsidRPr="00317F04">
        <w:rPr>
          <w:rFonts w:ascii="Arial" w:eastAsia="Times New Roman" w:hAnsi="Arial" w:cs="Arial"/>
          <w:b/>
          <w:bCs/>
          <w:spacing w:val="-5"/>
          <w:u w:val="thick" w:color="000000"/>
        </w:rPr>
        <w:t xml:space="preserve"> </w:t>
      </w:r>
      <w:r w:rsidR="002006FC" w:rsidRPr="00317F04">
        <w:rPr>
          <w:rFonts w:ascii="Arial" w:eastAsia="Times New Roman" w:hAnsi="Arial" w:cs="Arial"/>
        </w:rPr>
        <w:t>by</w:t>
      </w:r>
      <w:r w:rsidR="002006FC" w:rsidRPr="00317F04">
        <w:rPr>
          <w:rFonts w:ascii="Arial" w:eastAsia="Times New Roman" w:hAnsi="Arial" w:cs="Arial"/>
          <w:spacing w:val="-7"/>
        </w:rPr>
        <w:t xml:space="preserve"> </w:t>
      </w:r>
      <w:r w:rsidR="002006FC" w:rsidRPr="00317F04">
        <w:rPr>
          <w:rFonts w:ascii="Arial" w:eastAsia="Times New Roman" w:hAnsi="Arial" w:cs="Arial"/>
          <w:spacing w:val="-2"/>
        </w:rPr>
        <w:t>Jack</w:t>
      </w:r>
      <w:r w:rsidR="002006FC" w:rsidRPr="00317F04">
        <w:rPr>
          <w:rFonts w:ascii="Arial" w:eastAsia="Times New Roman" w:hAnsi="Arial" w:cs="Arial"/>
          <w:spacing w:val="-8"/>
        </w:rPr>
        <w:t xml:space="preserve"> </w:t>
      </w:r>
      <w:r w:rsidR="002006FC" w:rsidRPr="00317F04">
        <w:rPr>
          <w:rFonts w:ascii="Arial" w:eastAsia="Times New Roman" w:hAnsi="Arial" w:cs="Arial"/>
          <w:spacing w:val="-1"/>
        </w:rPr>
        <w:t>Gido</w:t>
      </w:r>
      <w:r w:rsidR="004B7383">
        <w:rPr>
          <w:rFonts w:ascii="Arial" w:eastAsia="Times New Roman" w:hAnsi="Arial" w:cs="Arial"/>
          <w:spacing w:val="-12"/>
        </w:rPr>
        <w:t xml:space="preserve">, </w:t>
      </w:r>
      <w:r w:rsidR="002006FC" w:rsidRPr="00317F04">
        <w:rPr>
          <w:rFonts w:ascii="Arial" w:eastAsia="Times New Roman" w:hAnsi="Arial" w:cs="Arial"/>
        </w:rPr>
        <w:t>James</w:t>
      </w:r>
      <w:r w:rsidR="002006FC" w:rsidRPr="00317F04">
        <w:rPr>
          <w:rFonts w:ascii="Arial" w:eastAsia="Times New Roman" w:hAnsi="Arial" w:cs="Arial"/>
          <w:spacing w:val="-6"/>
        </w:rPr>
        <w:t xml:space="preserve"> </w:t>
      </w:r>
      <w:r w:rsidR="002006FC" w:rsidRPr="00317F04">
        <w:rPr>
          <w:rFonts w:ascii="Arial" w:eastAsia="Times New Roman" w:hAnsi="Arial" w:cs="Arial"/>
        </w:rPr>
        <w:t>Clements</w:t>
      </w:r>
      <w:r w:rsidR="004B7383">
        <w:rPr>
          <w:rFonts w:ascii="Arial" w:eastAsia="Times New Roman" w:hAnsi="Arial" w:cs="Arial"/>
        </w:rPr>
        <w:t>, and Rose Baker</w:t>
      </w:r>
      <w:r w:rsidR="002006FC" w:rsidRPr="00317F04">
        <w:rPr>
          <w:rFonts w:ascii="Arial" w:eastAsia="Times New Roman" w:hAnsi="Arial" w:cs="Arial"/>
          <w:spacing w:val="-6"/>
        </w:rPr>
        <w:t xml:space="preserve"> </w:t>
      </w:r>
      <w:r w:rsidR="002006FC" w:rsidRPr="00317F04">
        <w:rPr>
          <w:rFonts w:ascii="Arial" w:eastAsia="Times New Roman" w:hAnsi="Arial" w:cs="Arial"/>
          <w:spacing w:val="-1"/>
        </w:rPr>
        <w:t>(Cengage,</w:t>
      </w:r>
      <w:r w:rsidR="002006FC" w:rsidRPr="00317F04">
        <w:rPr>
          <w:rFonts w:ascii="Arial" w:eastAsia="Times New Roman" w:hAnsi="Arial" w:cs="Arial"/>
          <w:spacing w:val="28"/>
        </w:rPr>
        <w:t xml:space="preserve"> </w:t>
      </w:r>
      <w:r w:rsidR="002006FC" w:rsidRPr="00317F04">
        <w:rPr>
          <w:rFonts w:ascii="Arial" w:eastAsia="Times New Roman" w:hAnsi="Arial" w:cs="Arial"/>
        </w:rPr>
        <w:t>201</w:t>
      </w:r>
      <w:r w:rsidR="004B7383">
        <w:rPr>
          <w:rFonts w:ascii="Arial" w:eastAsia="Times New Roman" w:hAnsi="Arial" w:cs="Arial"/>
        </w:rPr>
        <w:t>8</w:t>
      </w:r>
      <w:r w:rsidR="002006FC" w:rsidRPr="00317F04">
        <w:rPr>
          <w:rFonts w:ascii="Arial" w:eastAsia="Times New Roman" w:hAnsi="Arial" w:cs="Arial"/>
        </w:rPr>
        <w:t>,</w:t>
      </w:r>
      <w:r w:rsidR="002006FC" w:rsidRPr="00317F04">
        <w:rPr>
          <w:rFonts w:ascii="Arial" w:eastAsia="Times New Roman" w:hAnsi="Arial" w:cs="Arial"/>
          <w:spacing w:val="-4"/>
        </w:rPr>
        <w:t xml:space="preserve"> </w:t>
      </w:r>
      <w:r w:rsidR="004B7383">
        <w:rPr>
          <w:rFonts w:ascii="Arial" w:eastAsia="Times New Roman" w:hAnsi="Arial" w:cs="Arial"/>
        </w:rPr>
        <w:t>Seventh</w:t>
      </w:r>
      <w:r w:rsidR="002006FC" w:rsidRPr="00317F04">
        <w:rPr>
          <w:rFonts w:ascii="Arial" w:eastAsia="Times New Roman" w:hAnsi="Arial" w:cs="Arial"/>
          <w:spacing w:val="-5"/>
        </w:rPr>
        <w:t xml:space="preserve"> </w:t>
      </w:r>
      <w:r w:rsidR="002006FC" w:rsidRPr="00317F04">
        <w:rPr>
          <w:rFonts w:ascii="Arial" w:eastAsia="Times New Roman" w:hAnsi="Arial" w:cs="Arial"/>
          <w:spacing w:val="-1"/>
        </w:rPr>
        <w:t>Edition)</w:t>
      </w:r>
    </w:p>
    <w:p w14:paraId="6A8951CC" w14:textId="77777777" w:rsidR="00DC6536" w:rsidRPr="00DC6536" w:rsidRDefault="00DC6536" w:rsidP="00DC6536">
      <w:pPr>
        <w:spacing w:line="276" w:lineRule="auto"/>
        <w:ind w:left="360" w:right="273"/>
        <w:rPr>
          <w:rFonts w:ascii="Arial" w:eastAsia="Times New Roman" w:hAnsi="Arial" w:cs="Arial"/>
        </w:rPr>
      </w:pPr>
      <w:r w:rsidRPr="00DC6536">
        <w:rPr>
          <w:rFonts w:ascii="Arial" w:eastAsia="Times New Roman" w:hAnsi="Arial" w:cs="Arial"/>
        </w:rPr>
        <w:t>Student edition - ISBN: 978-1-337-09547-1</w:t>
      </w:r>
    </w:p>
    <w:p w14:paraId="5AA332F8" w14:textId="3113F054" w:rsidR="00DC6536" w:rsidRPr="00317F04" w:rsidRDefault="00DC6536" w:rsidP="00DC6536">
      <w:pPr>
        <w:spacing w:line="276" w:lineRule="auto"/>
        <w:ind w:left="360" w:right="273"/>
        <w:rPr>
          <w:rFonts w:ascii="Arial" w:eastAsia="Times New Roman" w:hAnsi="Arial" w:cs="Arial"/>
        </w:rPr>
      </w:pPr>
      <w:r w:rsidRPr="00DC6536">
        <w:rPr>
          <w:rFonts w:ascii="Arial" w:eastAsia="Times New Roman" w:hAnsi="Arial" w:cs="Arial"/>
        </w:rPr>
        <w:t>Looseleaf edition - ISBN: 978-1-337-11608-4</w:t>
      </w:r>
    </w:p>
    <w:p w14:paraId="52A0D873" w14:textId="5E9269AE" w:rsidR="00317F04" w:rsidRPr="00386465" w:rsidRDefault="00317F04" w:rsidP="00317F04">
      <w:pPr>
        <w:pStyle w:val="BodyText"/>
        <w:spacing w:line="276" w:lineRule="auto"/>
        <w:ind w:left="360"/>
        <w:contextualSpacing/>
        <w:rPr>
          <w:rFonts w:ascii="Arial" w:hAnsi="Arial" w:cs="Arial"/>
          <w:sz w:val="22"/>
          <w:szCs w:val="22"/>
        </w:rPr>
      </w:pPr>
      <w:r w:rsidRPr="00386465">
        <w:rPr>
          <w:rFonts w:ascii="Arial" w:hAnsi="Arial" w:cs="Arial"/>
          <w:spacing w:val="-2"/>
          <w:sz w:val="22"/>
          <w:szCs w:val="22"/>
        </w:rPr>
        <w:t>Additional</w:t>
      </w:r>
      <w:r w:rsidRPr="00386465">
        <w:rPr>
          <w:rFonts w:ascii="Arial" w:hAnsi="Arial" w:cs="Arial"/>
          <w:spacing w:val="-18"/>
          <w:sz w:val="22"/>
          <w:szCs w:val="22"/>
        </w:rPr>
        <w:t xml:space="preserve"> </w:t>
      </w:r>
      <w:r w:rsidRPr="00386465">
        <w:rPr>
          <w:rFonts w:ascii="Arial" w:hAnsi="Arial" w:cs="Arial"/>
          <w:spacing w:val="-1"/>
          <w:sz w:val="22"/>
          <w:szCs w:val="22"/>
        </w:rPr>
        <w:t>Beneficial</w:t>
      </w:r>
      <w:r w:rsidRPr="00386465">
        <w:rPr>
          <w:rFonts w:ascii="Arial" w:hAnsi="Arial" w:cs="Arial"/>
          <w:spacing w:val="-17"/>
          <w:sz w:val="22"/>
          <w:szCs w:val="22"/>
        </w:rPr>
        <w:t xml:space="preserve"> </w:t>
      </w:r>
      <w:r w:rsidRPr="00386465">
        <w:rPr>
          <w:rFonts w:ascii="Arial" w:hAnsi="Arial" w:cs="Arial"/>
          <w:spacing w:val="-1"/>
          <w:sz w:val="22"/>
          <w:szCs w:val="22"/>
        </w:rPr>
        <w:t>Resources</w:t>
      </w:r>
      <w:r w:rsidR="00DC6536">
        <w:rPr>
          <w:rFonts w:ascii="Arial" w:hAnsi="Arial" w:cs="Arial"/>
          <w:spacing w:val="-1"/>
          <w:sz w:val="22"/>
          <w:szCs w:val="22"/>
        </w:rPr>
        <w:t xml:space="preserve"> (these are not required)</w:t>
      </w:r>
      <w:r w:rsidRPr="00386465">
        <w:rPr>
          <w:rFonts w:ascii="Arial" w:hAnsi="Arial" w:cs="Arial"/>
          <w:spacing w:val="-1"/>
          <w:sz w:val="22"/>
          <w:szCs w:val="22"/>
        </w:rPr>
        <w:t>:</w:t>
      </w:r>
    </w:p>
    <w:p w14:paraId="7F9C9C60" w14:textId="182E5892" w:rsidR="00317F04" w:rsidRPr="00317F04" w:rsidRDefault="00317F04" w:rsidP="00317F04">
      <w:pPr>
        <w:tabs>
          <w:tab w:val="left" w:pos="835"/>
        </w:tabs>
        <w:spacing w:line="276" w:lineRule="auto"/>
        <w:ind w:left="360" w:right="476"/>
        <w:rPr>
          <w:rFonts w:ascii="Arial" w:eastAsia="Times New Roman" w:hAnsi="Arial" w:cs="Arial"/>
        </w:rPr>
      </w:pPr>
      <w:r w:rsidRPr="00317F04">
        <w:rPr>
          <w:rFonts w:ascii="Arial" w:eastAsia="Wingdings" w:hAnsi="Arial" w:cs="Arial"/>
          <w:w w:val="30"/>
        </w:rPr>
        <w:t></w:t>
      </w:r>
      <w:r w:rsidRPr="00317F04">
        <w:rPr>
          <w:rFonts w:ascii="Arial" w:eastAsia="Wingdings" w:hAnsi="Arial" w:cs="Arial"/>
          <w:w w:val="30"/>
        </w:rPr>
        <w:t></w:t>
      </w:r>
      <w:r w:rsidR="002006FC" w:rsidRPr="007D5BDA">
        <w:rPr>
          <w:rFonts w:ascii="Arial" w:hAnsi="Arial" w:cs="Arial"/>
          <w:b/>
          <w:spacing w:val="-1"/>
        </w:rPr>
        <w:t>Project</w:t>
      </w:r>
      <w:r w:rsidR="002006FC" w:rsidRPr="007D5BDA">
        <w:rPr>
          <w:rFonts w:ascii="Arial" w:hAnsi="Arial" w:cs="Arial"/>
          <w:b/>
          <w:spacing w:val="-7"/>
        </w:rPr>
        <w:t xml:space="preserve"> </w:t>
      </w:r>
      <w:r w:rsidR="002006FC" w:rsidRPr="007D5BDA">
        <w:rPr>
          <w:rFonts w:ascii="Arial" w:hAnsi="Arial" w:cs="Arial"/>
          <w:b/>
          <w:spacing w:val="-1"/>
        </w:rPr>
        <w:t>Management:</w:t>
      </w:r>
      <w:r w:rsidR="002006FC" w:rsidRPr="007D5BDA">
        <w:rPr>
          <w:rFonts w:ascii="Arial" w:hAnsi="Arial" w:cs="Arial"/>
          <w:b/>
          <w:spacing w:val="-3"/>
        </w:rPr>
        <w:t xml:space="preserve"> </w:t>
      </w:r>
      <w:r w:rsidR="002006FC" w:rsidRPr="007D5BDA">
        <w:rPr>
          <w:rFonts w:ascii="Arial" w:hAnsi="Arial" w:cs="Arial"/>
          <w:b/>
        </w:rPr>
        <w:t>The</w:t>
      </w:r>
      <w:r w:rsidR="002006FC" w:rsidRPr="007D5BDA">
        <w:rPr>
          <w:rFonts w:ascii="Arial" w:hAnsi="Arial" w:cs="Arial"/>
          <w:b/>
          <w:spacing w:val="25"/>
          <w:w w:val="99"/>
        </w:rPr>
        <w:t xml:space="preserve"> </w:t>
      </w:r>
      <w:r w:rsidR="002006FC" w:rsidRPr="007D5BDA">
        <w:rPr>
          <w:rFonts w:ascii="Arial" w:hAnsi="Arial" w:cs="Arial"/>
          <w:b/>
          <w:spacing w:val="-1"/>
        </w:rPr>
        <w:t>Managerial</w:t>
      </w:r>
      <w:r w:rsidR="002006FC" w:rsidRPr="007D5BDA">
        <w:rPr>
          <w:rFonts w:ascii="Arial" w:hAnsi="Arial" w:cs="Arial"/>
          <w:b/>
          <w:spacing w:val="-6"/>
        </w:rPr>
        <w:t xml:space="preserve"> </w:t>
      </w:r>
      <w:r w:rsidR="002006FC" w:rsidRPr="007D5BDA">
        <w:rPr>
          <w:rFonts w:ascii="Arial" w:hAnsi="Arial" w:cs="Arial"/>
          <w:b/>
          <w:spacing w:val="-1"/>
        </w:rPr>
        <w:t>Process</w:t>
      </w:r>
      <w:r w:rsidR="002006FC" w:rsidRPr="00317F04">
        <w:rPr>
          <w:rFonts w:ascii="Arial" w:hAnsi="Arial" w:cs="Arial"/>
          <w:b/>
          <w:spacing w:val="-5"/>
          <w:u w:val="thick" w:color="000000"/>
        </w:rPr>
        <w:t xml:space="preserve"> </w:t>
      </w:r>
      <w:r w:rsidR="002006FC" w:rsidRPr="00317F04">
        <w:rPr>
          <w:rFonts w:ascii="Arial" w:hAnsi="Arial" w:cs="Arial"/>
        </w:rPr>
        <w:t>by</w:t>
      </w:r>
      <w:r w:rsidR="002006FC" w:rsidRPr="00317F04">
        <w:rPr>
          <w:rFonts w:ascii="Arial" w:hAnsi="Arial" w:cs="Arial"/>
          <w:spacing w:val="-7"/>
        </w:rPr>
        <w:t xml:space="preserve"> </w:t>
      </w:r>
      <w:r w:rsidR="002006FC" w:rsidRPr="00317F04">
        <w:rPr>
          <w:rFonts w:ascii="Arial" w:hAnsi="Arial" w:cs="Arial"/>
          <w:spacing w:val="-1"/>
        </w:rPr>
        <w:t>Cliff</w:t>
      </w:r>
      <w:r w:rsidR="002006FC" w:rsidRPr="00317F04">
        <w:rPr>
          <w:rFonts w:ascii="Arial" w:hAnsi="Arial" w:cs="Arial"/>
          <w:spacing w:val="-7"/>
        </w:rPr>
        <w:t xml:space="preserve"> </w:t>
      </w:r>
      <w:r w:rsidR="002006FC" w:rsidRPr="00317F04">
        <w:rPr>
          <w:rFonts w:ascii="Arial" w:hAnsi="Arial" w:cs="Arial"/>
        </w:rPr>
        <w:t>Gray</w:t>
      </w:r>
      <w:r w:rsidR="002006FC" w:rsidRPr="00317F04">
        <w:rPr>
          <w:rFonts w:ascii="Arial" w:hAnsi="Arial" w:cs="Arial"/>
          <w:spacing w:val="-10"/>
        </w:rPr>
        <w:t xml:space="preserve"> </w:t>
      </w:r>
      <w:r w:rsidR="002006FC" w:rsidRPr="00317F04">
        <w:rPr>
          <w:rFonts w:ascii="Arial" w:hAnsi="Arial" w:cs="Arial"/>
          <w:spacing w:val="-1"/>
        </w:rPr>
        <w:t>and</w:t>
      </w:r>
      <w:r w:rsidR="002006FC" w:rsidRPr="00317F04">
        <w:rPr>
          <w:rFonts w:ascii="Arial" w:hAnsi="Arial" w:cs="Arial"/>
          <w:spacing w:val="-6"/>
        </w:rPr>
        <w:t xml:space="preserve"> </w:t>
      </w:r>
      <w:r w:rsidR="002006FC" w:rsidRPr="00317F04">
        <w:rPr>
          <w:rFonts w:ascii="Arial" w:hAnsi="Arial" w:cs="Arial"/>
        </w:rPr>
        <w:t>Erik</w:t>
      </w:r>
      <w:r w:rsidR="002006FC" w:rsidRPr="00317F04">
        <w:rPr>
          <w:rFonts w:ascii="Arial" w:hAnsi="Arial" w:cs="Arial"/>
          <w:spacing w:val="-3"/>
        </w:rPr>
        <w:t xml:space="preserve"> </w:t>
      </w:r>
      <w:r w:rsidR="002006FC" w:rsidRPr="00317F04">
        <w:rPr>
          <w:rFonts w:ascii="Arial" w:hAnsi="Arial" w:cs="Arial"/>
          <w:spacing w:val="-1"/>
        </w:rPr>
        <w:t>Larson</w:t>
      </w:r>
      <w:r w:rsidR="002006FC" w:rsidRPr="00317F04">
        <w:rPr>
          <w:rFonts w:ascii="Arial" w:hAnsi="Arial" w:cs="Arial"/>
          <w:spacing w:val="-7"/>
        </w:rPr>
        <w:t xml:space="preserve"> </w:t>
      </w:r>
      <w:r w:rsidR="002006FC" w:rsidRPr="00317F04">
        <w:rPr>
          <w:rFonts w:ascii="Arial" w:hAnsi="Arial" w:cs="Arial"/>
          <w:spacing w:val="-1"/>
        </w:rPr>
        <w:t>(McGraw-Hill,</w:t>
      </w:r>
      <w:r w:rsidR="002006FC" w:rsidRPr="00317F04">
        <w:rPr>
          <w:rFonts w:ascii="Arial" w:hAnsi="Arial" w:cs="Arial"/>
          <w:spacing w:val="-6"/>
        </w:rPr>
        <w:t xml:space="preserve"> </w:t>
      </w:r>
      <w:r w:rsidR="002006FC" w:rsidRPr="00317F04">
        <w:rPr>
          <w:rFonts w:ascii="Arial" w:hAnsi="Arial" w:cs="Arial"/>
        </w:rPr>
        <w:t>2014,</w:t>
      </w:r>
      <w:r w:rsidR="002006FC" w:rsidRPr="00317F04">
        <w:rPr>
          <w:rFonts w:ascii="Arial" w:hAnsi="Arial" w:cs="Arial"/>
          <w:spacing w:val="-3"/>
        </w:rPr>
        <w:t xml:space="preserve"> </w:t>
      </w:r>
      <w:r w:rsidR="002006FC" w:rsidRPr="00317F04">
        <w:rPr>
          <w:rFonts w:ascii="Arial" w:hAnsi="Arial" w:cs="Arial"/>
        </w:rPr>
        <w:t>Sixth</w:t>
      </w:r>
      <w:r w:rsidR="002006FC" w:rsidRPr="00317F04">
        <w:rPr>
          <w:rFonts w:ascii="Arial" w:hAnsi="Arial" w:cs="Arial"/>
          <w:spacing w:val="-5"/>
        </w:rPr>
        <w:t xml:space="preserve"> </w:t>
      </w:r>
      <w:r w:rsidR="002006FC" w:rsidRPr="00317F04">
        <w:rPr>
          <w:rFonts w:ascii="Arial" w:hAnsi="Arial" w:cs="Arial"/>
          <w:spacing w:val="-1"/>
        </w:rPr>
        <w:t>Edition).</w:t>
      </w:r>
    </w:p>
    <w:p w14:paraId="05E4E856" w14:textId="291D9108" w:rsidR="00244604" w:rsidRPr="00317F04" w:rsidRDefault="00317F04" w:rsidP="00317F04">
      <w:pPr>
        <w:tabs>
          <w:tab w:val="left" w:pos="835"/>
        </w:tabs>
        <w:spacing w:line="276" w:lineRule="auto"/>
        <w:ind w:left="360"/>
        <w:rPr>
          <w:rFonts w:ascii="Arial" w:eastAsia="Times New Roman" w:hAnsi="Arial" w:cs="Arial"/>
        </w:rPr>
      </w:pPr>
      <w:r w:rsidRPr="00317F04">
        <w:rPr>
          <w:rFonts w:ascii="Arial" w:eastAsia="Wingdings" w:hAnsi="Arial" w:cs="Arial"/>
          <w:w w:val="30"/>
        </w:rPr>
        <w:lastRenderedPageBreak/>
        <w:t></w:t>
      </w:r>
      <w:r w:rsidRPr="00317F04">
        <w:rPr>
          <w:rFonts w:ascii="Arial" w:eastAsia="Wingdings" w:hAnsi="Arial" w:cs="Arial"/>
          <w:w w:val="30"/>
        </w:rPr>
        <w:t></w:t>
      </w:r>
      <w:r w:rsidRPr="007D5BDA">
        <w:rPr>
          <w:rFonts w:ascii="Arial" w:eastAsia="Times New Roman" w:hAnsi="Arial" w:cs="Arial"/>
          <w:b/>
          <w:bCs/>
          <w:spacing w:val="-1"/>
        </w:rPr>
        <w:t>Project</w:t>
      </w:r>
      <w:r w:rsidRPr="007D5BDA">
        <w:rPr>
          <w:rFonts w:ascii="Arial" w:eastAsia="Times New Roman" w:hAnsi="Arial" w:cs="Arial"/>
          <w:b/>
          <w:bCs/>
          <w:spacing w:val="-11"/>
        </w:rPr>
        <w:t xml:space="preserve"> </w:t>
      </w:r>
      <w:r w:rsidRPr="007D5BDA">
        <w:rPr>
          <w:rFonts w:ascii="Arial" w:eastAsia="Times New Roman" w:hAnsi="Arial" w:cs="Arial"/>
          <w:b/>
          <w:bCs/>
          <w:spacing w:val="-1"/>
        </w:rPr>
        <w:t>Management</w:t>
      </w:r>
      <w:r w:rsidRPr="007D5BDA">
        <w:rPr>
          <w:rFonts w:ascii="Arial" w:eastAsia="Times New Roman" w:hAnsi="Arial" w:cs="Arial"/>
          <w:b/>
          <w:bCs/>
          <w:spacing w:val="-11"/>
        </w:rPr>
        <w:t xml:space="preserve"> </w:t>
      </w:r>
      <w:r w:rsidRPr="007D5BDA">
        <w:rPr>
          <w:rFonts w:ascii="Arial" w:eastAsia="Times New Roman" w:hAnsi="Arial" w:cs="Arial"/>
          <w:b/>
          <w:bCs/>
          <w:spacing w:val="-2"/>
        </w:rPr>
        <w:t>Institute</w:t>
      </w:r>
      <w:r w:rsidRPr="00317F04">
        <w:rPr>
          <w:rFonts w:ascii="Arial" w:eastAsia="Times New Roman" w:hAnsi="Arial" w:cs="Arial"/>
          <w:b/>
          <w:bCs/>
          <w:spacing w:val="-8"/>
          <w:u w:val="thick" w:color="000000"/>
        </w:rPr>
        <w:t xml:space="preserve"> </w:t>
      </w:r>
      <w:r w:rsidRPr="00317F04">
        <w:rPr>
          <w:rFonts w:ascii="Arial" w:eastAsia="Times New Roman" w:hAnsi="Arial" w:cs="Arial"/>
          <w:spacing w:val="-2"/>
        </w:rPr>
        <w:t>web</w:t>
      </w:r>
      <w:r w:rsidRPr="00317F04">
        <w:rPr>
          <w:rFonts w:ascii="Arial" w:eastAsia="Times New Roman" w:hAnsi="Arial" w:cs="Arial"/>
          <w:spacing w:val="-11"/>
        </w:rPr>
        <w:t xml:space="preserve"> </w:t>
      </w:r>
      <w:r w:rsidRPr="00317F04">
        <w:rPr>
          <w:rFonts w:ascii="Arial" w:eastAsia="Times New Roman" w:hAnsi="Arial" w:cs="Arial"/>
          <w:spacing w:val="-1"/>
        </w:rPr>
        <w:t>resources</w:t>
      </w:r>
      <w:r w:rsidRPr="00317F04">
        <w:rPr>
          <w:rFonts w:ascii="Arial" w:eastAsia="Times New Roman" w:hAnsi="Arial" w:cs="Arial"/>
          <w:spacing w:val="-10"/>
        </w:rPr>
        <w:t xml:space="preserve"> </w:t>
      </w:r>
      <w:r w:rsidRPr="00317F04">
        <w:rPr>
          <w:rFonts w:ascii="Arial" w:eastAsia="Times New Roman" w:hAnsi="Arial" w:cs="Arial"/>
          <w:spacing w:val="-1"/>
        </w:rPr>
        <w:t>at</w:t>
      </w:r>
      <w:r w:rsidRPr="00317F04">
        <w:rPr>
          <w:rFonts w:ascii="Arial" w:eastAsia="Times New Roman" w:hAnsi="Arial" w:cs="Arial"/>
          <w:spacing w:val="-11"/>
        </w:rPr>
        <w:t xml:space="preserve"> </w:t>
      </w:r>
      <w:hyperlink r:id="rId7">
        <w:r w:rsidRPr="00317F04">
          <w:rPr>
            <w:rFonts w:ascii="Arial" w:eastAsia="Times New Roman" w:hAnsi="Arial" w:cs="Arial"/>
            <w:spacing w:val="-1"/>
          </w:rPr>
          <w:t>http://www.pmi.org.</w:t>
        </w:r>
      </w:hyperlink>
    </w:p>
    <w:p w14:paraId="39B1DA99" w14:textId="77777777" w:rsidR="00244604" w:rsidRDefault="00271577" w:rsidP="00C14845">
      <w:pPr>
        <w:pStyle w:val="Heading2"/>
      </w:pPr>
      <w:r>
        <w:t>Teaching Philosophy</w:t>
      </w:r>
    </w:p>
    <w:p w14:paraId="5FD3F60C" w14:textId="77777777" w:rsidR="00E014FE" w:rsidRPr="00E014FE" w:rsidRDefault="00E014FE" w:rsidP="00E014FE">
      <w:r w:rsidRPr="00E014FE">
        <w:t>For this semester, my first goal is that each of you is successful in learning project management to the skill level you desire. Some want to know the basics and others want to prepare for the PMI certification exams. I look forward to reading your goals to know what your plans are for the course. My second goal is to provide you feedback to reinforce your knowledge, skills, and abilities in project management. Each assignment has a rubric for one level of feedback and I will provide other feedback related to the overall concepts for the chapter.</w:t>
      </w:r>
    </w:p>
    <w:p w14:paraId="771BF1A0" w14:textId="347EFD75" w:rsidR="00271577" w:rsidRDefault="006556F3" w:rsidP="00271577">
      <w:r w:rsidRPr="006556F3">
        <w:t> I have a PMP through the Project Management Institute. I am a member of PMI, PMI Dallas Chapter, and PMI Fort Worth Chapter. I worked with Jack Gido and Jim Clements on the 5th and 6th editions of Successful Project Management. Jack asked me to be a co-author on the 7th edition. I have been teaching either face-to-face or online for my whole life.  You can read the interview in the </w:t>
      </w:r>
      <w:hyperlink r:id="rId8" w:tgtFrame="_blank" w:history="1">
        <w:r w:rsidRPr="006556F3">
          <w:rPr>
            <w:rStyle w:val="Hyperlink"/>
          </w:rPr>
          <w:t>UNT Teaching Spotlight for January 2019 </w:t>
        </w:r>
      </w:hyperlink>
      <w:r w:rsidRPr="006556F3">
        <w:t> about my teaching experience at UNT.</w:t>
      </w:r>
    </w:p>
    <w:p w14:paraId="0611835C" w14:textId="7AB3EDC7"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519EA55D" w14:textId="77777777" w:rsidR="002F7630" w:rsidRDefault="00271577" w:rsidP="00271577">
      <w:r>
        <w:t>Provide a list of the minimum technology requirements for students, such as: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6F41A6F2" w:rsidR="00E07387" w:rsidRDefault="00E54491" w:rsidP="005C756C">
      <w:pPr>
        <w:pStyle w:val="ListParagraph"/>
        <w:numPr>
          <w:ilvl w:val="0"/>
          <w:numId w:val="2"/>
        </w:numPr>
        <w:rPr>
          <w:rStyle w:val="Hyperlink"/>
          <w:color w:val="auto"/>
          <w:u w:val="none"/>
        </w:rPr>
      </w:pPr>
      <w:hyperlink r:id="rId9" w:history="1">
        <w:r w:rsidRPr="003829E2">
          <w:rPr>
            <w:rStyle w:val="Hyperlink"/>
          </w:rPr>
          <w:t>Canvas Technical Requirements</w:t>
        </w:r>
      </w:hyperlink>
      <w:r w:rsidR="003829E2">
        <w:t xml:space="preserve"> (</w:t>
      </w:r>
      <w:hyperlink r:id="rId10" w:history="1">
        <w:r w:rsidR="00321A1B" w:rsidRPr="005D5CD4">
          <w:rPr>
            <w:rStyle w:val="Hyperlink"/>
          </w:rPr>
          <w:t>https://clear.unt.edu/supported-technologies/canvas/requirements</w:t>
        </w:r>
      </w:hyperlink>
      <w:r w:rsidR="003829E2">
        <w:rPr>
          <w:rStyle w:val="Hyperlink"/>
          <w:color w:val="auto"/>
          <w:u w:val="none"/>
        </w:rPr>
        <w:t>)</w:t>
      </w:r>
    </w:p>
    <w:p w14:paraId="4A333883" w14:textId="5AF49072" w:rsidR="00321A1B" w:rsidRDefault="00321A1B" w:rsidP="005C756C">
      <w:pPr>
        <w:pStyle w:val="ListParagraph"/>
        <w:numPr>
          <w:ilvl w:val="0"/>
          <w:numId w:val="2"/>
        </w:numPr>
        <w:rPr>
          <w:rStyle w:val="Hyperlink"/>
          <w:color w:val="auto"/>
          <w:u w:val="none"/>
        </w:rPr>
      </w:pPr>
      <w:r>
        <w:rPr>
          <w:rStyle w:val="Hyperlink"/>
          <w:color w:val="auto"/>
          <w:u w:val="none"/>
        </w:rPr>
        <w:t>Project Libre (an open source project management software</w:t>
      </w:r>
      <w:r w:rsidR="00B51B7B">
        <w:rPr>
          <w:rStyle w:val="Hyperlink"/>
          <w:color w:val="auto"/>
          <w:u w:val="none"/>
        </w:rPr>
        <w:t>, not required)</w:t>
      </w:r>
    </w:p>
    <w:p w14:paraId="4C5786D0" w14:textId="77777777" w:rsidR="002F7630" w:rsidRDefault="002F7630" w:rsidP="00EC6692">
      <w:pPr>
        <w:pStyle w:val="Heading3"/>
      </w:pPr>
      <w:r>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1F43745A" w14:textId="77777777" w:rsidR="002F7630" w:rsidRDefault="002F7630" w:rsidP="002F7630">
      <w:pPr>
        <w:pStyle w:val="ListParagraph"/>
        <w:numPr>
          <w:ilvl w:val="0"/>
          <w:numId w:val="3"/>
        </w:numPr>
      </w:pPr>
      <w:r>
        <w:t>Using spreadsheet programs</w:t>
      </w:r>
    </w:p>
    <w:p w14:paraId="79D374C3" w14:textId="4B9A3993" w:rsidR="002F7630" w:rsidRDefault="002F7630" w:rsidP="002F7630">
      <w:pPr>
        <w:pStyle w:val="ListParagraph"/>
        <w:numPr>
          <w:ilvl w:val="0"/>
          <w:numId w:val="3"/>
        </w:numPr>
      </w:pPr>
      <w:r>
        <w:t>Using presentation and graphics programs</w:t>
      </w:r>
    </w:p>
    <w:p w14:paraId="3125ADF1" w14:textId="77777777" w:rsidR="005C7253" w:rsidRDefault="005C7253" w:rsidP="005C7253">
      <w:pPr>
        <w:pStyle w:val="Heading3"/>
      </w:pPr>
      <w: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11"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2"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lastRenderedPageBreak/>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3"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EE437C">
      <w:r>
        <w:rPr>
          <w:rFonts w:cstheme="minorHAnsi"/>
        </w:rPr>
        <w:t>See t</w:t>
      </w:r>
      <w:r w:rsidR="005B63CC">
        <w:rPr>
          <w:rFonts w:cstheme="minorHAnsi"/>
        </w:rPr>
        <w:t xml:space="preserve">hese </w:t>
      </w:r>
      <w:hyperlink r:id="rId14"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77C62C12" w:rsidR="00291946" w:rsidRDefault="006E25C5" w:rsidP="00EC6692">
      <w:pPr>
        <w:pStyle w:val="Heading2"/>
      </w:pPr>
      <w:r>
        <w:t>Course Requirements</w:t>
      </w:r>
    </w:p>
    <w:p w14:paraId="7529F782" w14:textId="66FA70DC" w:rsidR="006E25C5" w:rsidRPr="006E25C5" w:rsidRDefault="006E25C5" w:rsidP="006E25C5">
      <w:r w:rsidRPr="006E25C5">
        <w:t>List all required assignments and graded activities for the course, along with a short description and the points possible</w:t>
      </w:r>
      <w:r w:rsidR="00C246D2">
        <w:t>:</w:t>
      </w:r>
    </w:p>
    <w:tbl>
      <w:tblPr>
        <w:tblStyle w:val="PlainTable2"/>
        <w:tblW w:w="7740" w:type="dxa"/>
        <w:tblLook w:val="04A0" w:firstRow="1" w:lastRow="0" w:firstColumn="1" w:lastColumn="0" w:noHBand="0" w:noVBand="1"/>
      </w:tblPr>
      <w:tblGrid>
        <w:gridCol w:w="5490"/>
        <w:gridCol w:w="810"/>
        <w:gridCol w:w="1440"/>
      </w:tblGrid>
      <w:tr w:rsidR="00FB0D9B" w:rsidRPr="001B29E5" w14:paraId="6C54866F" w14:textId="77777777" w:rsidTr="00FB0D9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vAlign w:val="center"/>
          </w:tcPr>
          <w:p w14:paraId="16A94BC8" w14:textId="6453C7FE" w:rsidR="00FB0D9B" w:rsidRPr="001B29E5" w:rsidRDefault="00FB0D9B" w:rsidP="0007569C">
            <w:pPr>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Assignment</w:t>
            </w:r>
          </w:p>
        </w:tc>
        <w:tc>
          <w:tcPr>
            <w:tcW w:w="810" w:type="dxa"/>
            <w:noWrap/>
            <w:vAlign w:val="center"/>
          </w:tcPr>
          <w:p w14:paraId="77CCFE16" w14:textId="1431552C" w:rsidR="00FB0D9B" w:rsidRPr="001B29E5" w:rsidRDefault="00FB0D9B" w:rsidP="0007569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Points</w:t>
            </w:r>
          </w:p>
        </w:tc>
        <w:tc>
          <w:tcPr>
            <w:tcW w:w="1440" w:type="dxa"/>
            <w:noWrap/>
            <w:vAlign w:val="center"/>
          </w:tcPr>
          <w:p w14:paraId="0E3C884F" w14:textId="14EA9696" w:rsidR="00FB0D9B" w:rsidRDefault="00FB0D9B" w:rsidP="0007569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LTEC 4060 Percent of total points possible</w:t>
            </w:r>
          </w:p>
        </w:tc>
      </w:tr>
      <w:tr w:rsidR="00FB0D9B" w:rsidRPr="001B29E5" w14:paraId="120D9F5C"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3DD6C29"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lastRenderedPageBreak/>
              <w:t>Meet Your Instructor/Introduce Yourself</w:t>
            </w:r>
          </w:p>
        </w:tc>
        <w:tc>
          <w:tcPr>
            <w:tcW w:w="810" w:type="dxa"/>
            <w:noWrap/>
            <w:hideMark/>
          </w:tcPr>
          <w:p w14:paraId="408B5D80" w14:textId="2648230F"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hideMark/>
          </w:tcPr>
          <w:p w14:paraId="3D8ED3F6" w14:textId="5B488F65"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0%</w:t>
            </w:r>
          </w:p>
        </w:tc>
      </w:tr>
      <w:tr w:rsidR="00FB0D9B" w:rsidRPr="001B29E5" w14:paraId="56E5D6DA"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2B68E72" w14:textId="719919F6"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 xml:space="preserve">LTEC </w:t>
            </w:r>
            <w:r>
              <w:rPr>
                <w:rFonts w:ascii="Arial Narrow" w:eastAsia="Times New Roman" w:hAnsi="Arial Narrow" w:cs="Calibri"/>
                <w:color w:val="000000"/>
                <w:sz w:val="20"/>
                <w:szCs w:val="20"/>
              </w:rPr>
              <w:t>5660</w:t>
            </w:r>
            <w:r w:rsidRPr="001B29E5">
              <w:rPr>
                <w:rFonts w:ascii="Arial Narrow" w:eastAsia="Times New Roman" w:hAnsi="Arial Narrow" w:cs="Calibri"/>
                <w:color w:val="000000"/>
                <w:sz w:val="20"/>
                <w:szCs w:val="20"/>
              </w:rPr>
              <w:t xml:space="preserve"> Students - Non-Profit Identification </w:t>
            </w:r>
          </w:p>
        </w:tc>
        <w:tc>
          <w:tcPr>
            <w:tcW w:w="810" w:type="dxa"/>
          </w:tcPr>
          <w:p w14:paraId="3E84A9A4" w14:textId="7A372369" w:rsidR="00FB0D9B" w:rsidRPr="001B29E5" w:rsidRDefault="00FB0D9B" w:rsidP="0007569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hideMark/>
          </w:tcPr>
          <w:p w14:paraId="026CCC47"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0</w:t>
            </w:r>
          </w:p>
        </w:tc>
      </w:tr>
      <w:tr w:rsidR="00FB0D9B" w:rsidRPr="001B29E5" w14:paraId="671902A5"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2A2A117"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1 - Student Expectations Discussion</w:t>
            </w:r>
          </w:p>
        </w:tc>
        <w:tc>
          <w:tcPr>
            <w:tcW w:w="810" w:type="dxa"/>
            <w:noWrap/>
            <w:hideMark/>
          </w:tcPr>
          <w:p w14:paraId="440AE42B"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70E02647" w14:textId="0227B2A1"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40376153"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7297080"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1 Chapter Questions from the Textbook</w:t>
            </w:r>
          </w:p>
        </w:tc>
        <w:tc>
          <w:tcPr>
            <w:tcW w:w="810" w:type="dxa"/>
            <w:noWrap/>
            <w:hideMark/>
          </w:tcPr>
          <w:p w14:paraId="0BCDD5F0"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72952057" w14:textId="306EEDE3"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1E09CADA"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FE9401C"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1 Quiz - Chapter 1</w:t>
            </w:r>
          </w:p>
        </w:tc>
        <w:tc>
          <w:tcPr>
            <w:tcW w:w="810" w:type="dxa"/>
            <w:noWrap/>
            <w:hideMark/>
          </w:tcPr>
          <w:p w14:paraId="124D5BF9"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3CCE2537" w14:textId="24A0CF8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D8CAB9B"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CDD32DB"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2 - Group Feedback on your RFP</w:t>
            </w:r>
          </w:p>
        </w:tc>
        <w:tc>
          <w:tcPr>
            <w:tcW w:w="810" w:type="dxa"/>
            <w:noWrap/>
            <w:hideMark/>
          </w:tcPr>
          <w:p w14:paraId="0CF4C584"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254A1725" w14:textId="6BC4DEF5"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1C3BC2B2"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561044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2 Assignment - Your RFP</w:t>
            </w:r>
          </w:p>
        </w:tc>
        <w:tc>
          <w:tcPr>
            <w:tcW w:w="810" w:type="dxa"/>
            <w:noWrap/>
            <w:hideMark/>
          </w:tcPr>
          <w:p w14:paraId="15ED9E77"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57E4F513" w14:textId="2D18E993"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5D32E912"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ACD85D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2 Chapter Questions from the Textbook</w:t>
            </w:r>
          </w:p>
        </w:tc>
        <w:tc>
          <w:tcPr>
            <w:tcW w:w="810" w:type="dxa"/>
            <w:noWrap/>
            <w:hideMark/>
          </w:tcPr>
          <w:p w14:paraId="1994159F"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10E350C" w14:textId="36F864B1"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10280A38"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AA38F9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2 Quiz - Chapter 2</w:t>
            </w:r>
          </w:p>
        </w:tc>
        <w:tc>
          <w:tcPr>
            <w:tcW w:w="810" w:type="dxa"/>
            <w:noWrap/>
            <w:hideMark/>
          </w:tcPr>
          <w:p w14:paraId="4FC8B27A"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173E09D" w14:textId="271414C4"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5872DC7B"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A2826E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3 - Discussion - Feedback on Your Proposal</w:t>
            </w:r>
          </w:p>
        </w:tc>
        <w:tc>
          <w:tcPr>
            <w:tcW w:w="810" w:type="dxa"/>
            <w:noWrap/>
            <w:hideMark/>
          </w:tcPr>
          <w:p w14:paraId="01696C6D"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4471326B" w14:textId="276C99D9"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15C26521"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D1C2699"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3 Assignment - Your Proposal</w:t>
            </w:r>
          </w:p>
        </w:tc>
        <w:tc>
          <w:tcPr>
            <w:tcW w:w="810" w:type="dxa"/>
            <w:noWrap/>
            <w:hideMark/>
          </w:tcPr>
          <w:p w14:paraId="3C01B6EA"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28D30840" w14:textId="5DDCFD8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1C71E63"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7C71BE9"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3 Chapter Questions from the Textbook</w:t>
            </w:r>
          </w:p>
        </w:tc>
        <w:tc>
          <w:tcPr>
            <w:tcW w:w="810" w:type="dxa"/>
            <w:noWrap/>
            <w:hideMark/>
          </w:tcPr>
          <w:p w14:paraId="7C866AA5"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4BB63433" w14:textId="579AEEF0"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66DB560C"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6216EFF"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3 Quiz - Chapter 3</w:t>
            </w:r>
          </w:p>
        </w:tc>
        <w:tc>
          <w:tcPr>
            <w:tcW w:w="810" w:type="dxa"/>
            <w:noWrap/>
            <w:hideMark/>
          </w:tcPr>
          <w:p w14:paraId="1BABF28C"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2E84AA65" w14:textId="450EABD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D97E1D4"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70A06D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 Assignment - Your Project Plan</w:t>
            </w:r>
          </w:p>
        </w:tc>
        <w:tc>
          <w:tcPr>
            <w:tcW w:w="810" w:type="dxa"/>
            <w:noWrap/>
            <w:hideMark/>
          </w:tcPr>
          <w:p w14:paraId="56B52113"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7DC2ADF1" w14:textId="17A20398"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12459015"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533DDBF"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 Discussion - Feedback on Your Task List</w:t>
            </w:r>
          </w:p>
        </w:tc>
        <w:tc>
          <w:tcPr>
            <w:tcW w:w="810" w:type="dxa"/>
            <w:noWrap/>
            <w:hideMark/>
          </w:tcPr>
          <w:p w14:paraId="31CE8A8E"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5BA63CD4" w14:textId="547F0AF4"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7B04D96A"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D082D36"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Chapter Questions from the Textbook</w:t>
            </w:r>
          </w:p>
        </w:tc>
        <w:tc>
          <w:tcPr>
            <w:tcW w:w="810" w:type="dxa"/>
            <w:noWrap/>
            <w:hideMark/>
          </w:tcPr>
          <w:p w14:paraId="6DBB6D25"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15</w:t>
            </w:r>
          </w:p>
        </w:tc>
        <w:tc>
          <w:tcPr>
            <w:tcW w:w="1440" w:type="dxa"/>
            <w:noWrap/>
            <w:hideMark/>
          </w:tcPr>
          <w:p w14:paraId="4A572073" w14:textId="4DACF9AC"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4%</w:t>
            </w:r>
          </w:p>
        </w:tc>
      </w:tr>
      <w:tr w:rsidR="00FB0D9B" w:rsidRPr="001B29E5" w14:paraId="6B7F47CE"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074D00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Quiz - Chapter 4</w:t>
            </w:r>
          </w:p>
        </w:tc>
        <w:tc>
          <w:tcPr>
            <w:tcW w:w="810" w:type="dxa"/>
            <w:noWrap/>
            <w:hideMark/>
          </w:tcPr>
          <w:p w14:paraId="2C5D223D"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0BF75083" w14:textId="645BD976"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3A8F58A4"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2D705CC"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4 Quiz - Chapter 5</w:t>
            </w:r>
          </w:p>
        </w:tc>
        <w:tc>
          <w:tcPr>
            <w:tcW w:w="810" w:type="dxa"/>
            <w:noWrap/>
            <w:hideMark/>
          </w:tcPr>
          <w:p w14:paraId="1E064A5D"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725F90CC" w14:textId="1ABC79DF"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0DBB586E"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D8F9E3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 Assignment - Your Project Resources and Cost Estimates</w:t>
            </w:r>
          </w:p>
        </w:tc>
        <w:tc>
          <w:tcPr>
            <w:tcW w:w="810" w:type="dxa"/>
            <w:noWrap/>
            <w:hideMark/>
          </w:tcPr>
          <w:p w14:paraId="09B5C7A1"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1DB81394" w14:textId="38804D31"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2EAD347F"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AFB1744"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 Discussion - Feedback on Your Resources and Cost Estimates</w:t>
            </w:r>
          </w:p>
        </w:tc>
        <w:tc>
          <w:tcPr>
            <w:tcW w:w="810" w:type="dxa"/>
            <w:noWrap/>
            <w:hideMark/>
          </w:tcPr>
          <w:p w14:paraId="5DB849E4"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01F7A6E5" w14:textId="09611883"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0BEE3367"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32A1283"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Chapter Questions from the Textbook</w:t>
            </w:r>
          </w:p>
        </w:tc>
        <w:tc>
          <w:tcPr>
            <w:tcW w:w="810" w:type="dxa"/>
            <w:noWrap/>
            <w:hideMark/>
          </w:tcPr>
          <w:p w14:paraId="0014E643"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15</w:t>
            </w:r>
          </w:p>
        </w:tc>
        <w:tc>
          <w:tcPr>
            <w:tcW w:w="1440" w:type="dxa"/>
            <w:noWrap/>
            <w:hideMark/>
          </w:tcPr>
          <w:p w14:paraId="3CD2546F" w14:textId="7630377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4%</w:t>
            </w:r>
          </w:p>
        </w:tc>
      </w:tr>
      <w:tr w:rsidR="00FB0D9B" w:rsidRPr="001B29E5" w14:paraId="3509B600"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6EFD592"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Quiz - Chapter 6</w:t>
            </w:r>
          </w:p>
        </w:tc>
        <w:tc>
          <w:tcPr>
            <w:tcW w:w="810" w:type="dxa"/>
            <w:noWrap/>
            <w:hideMark/>
          </w:tcPr>
          <w:p w14:paraId="19E12A44"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E1F3F94" w14:textId="53CCAD73"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6A7C78C0"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222983B"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5 Quiz - Chapter 7</w:t>
            </w:r>
          </w:p>
        </w:tc>
        <w:tc>
          <w:tcPr>
            <w:tcW w:w="810" w:type="dxa"/>
            <w:noWrap/>
            <w:hideMark/>
          </w:tcPr>
          <w:p w14:paraId="3436FF14"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3CE46E9E" w14:textId="1C9076B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B8505CC"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4950F53"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 Assignment - Post Project Evaluation</w:t>
            </w:r>
          </w:p>
        </w:tc>
        <w:tc>
          <w:tcPr>
            <w:tcW w:w="810" w:type="dxa"/>
            <w:noWrap/>
            <w:hideMark/>
          </w:tcPr>
          <w:p w14:paraId="5579A2D7"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3668FB15" w14:textId="78FFA3BE"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03F0EDB1"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5181DAE"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 Assignment - Risk Assessment Matrix</w:t>
            </w:r>
          </w:p>
        </w:tc>
        <w:tc>
          <w:tcPr>
            <w:tcW w:w="810" w:type="dxa"/>
            <w:noWrap/>
            <w:hideMark/>
          </w:tcPr>
          <w:p w14:paraId="29375109"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4A2CA248" w14:textId="739D37FC"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0B7ADDEA"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4E6AF43"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 Discussion - Feedback on Your Evaluation Plan -- Opportunity for Extra Credit</w:t>
            </w:r>
          </w:p>
        </w:tc>
        <w:tc>
          <w:tcPr>
            <w:tcW w:w="810" w:type="dxa"/>
            <w:noWrap/>
          </w:tcPr>
          <w:p w14:paraId="70DE5336" w14:textId="2CB9D90E"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tcPr>
          <w:p w14:paraId="1C2B2F76" w14:textId="753F06AA"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p>
        </w:tc>
      </w:tr>
      <w:tr w:rsidR="00FB0D9B" w:rsidRPr="001B29E5" w14:paraId="7AFBCBC8"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0F53FE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 Discussion - Feedback on Your Risk Assessment Matrix</w:t>
            </w:r>
          </w:p>
        </w:tc>
        <w:tc>
          <w:tcPr>
            <w:tcW w:w="810" w:type="dxa"/>
            <w:noWrap/>
            <w:hideMark/>
          </w:tcPr>
          <w:p w14:paraId="4BA17056"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3</w:t>
            </w:r>
          </w:p>
        </w:tc>
        <w:tc>
          <w:tcPr>
            <w:tcW w:w="1440" w:type="dxa"/>
            <w:noWrap/>
            <w:hideMark/>
          </w:tcPr>
          <w:p w14:paraId="0B5F70E8" w14:textId="5FC1FAAC"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1%</w:t>
            </w:r>
          </w:p>
        </w:tc>
      </w:tr>
      <w:tr w:rsidR="00FB0D9B" w:rsidRPr="001B29E5" w14:paraId="7187B5B0"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54AB7BC"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Chapter Questions from the Textbook</w:t>
            </w:r>
          </w:p>
        </w:tc>
        <w:tc>
          <w:tcPr>
            <w:tcW w:w="810" w:type="dxa"/>
            <w:noWrap/>
            <w:hideMark/>
          </w:tcPr>
          <w:p w14:paraId="5E77918B"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2C177111" w14:textId="2556EFB4"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327C15D3"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D197312"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Quiz - Chapter 8</w:t>
            </w:r>
          </w:p>
        </w:tc>
        <w:tc>
          <w:tcPr>
            <w:tcW w:w="810" w:type="dxa"/>
            <w:noWrap/>
            <w:hideMark/>
          </w:tcPr>
          <w:p w14:paraId="4460364E"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3A103417" w14:textId="7F7BF8C2"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0EB82479"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9B4FA1A"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6 Quiz - Chapter 9</w:t>
            </w:r>
          </w:p>
        </w:tc>
        <w:tc>
          <w:tcPr>
            <w:tcW w:w="810" w:type="dxa"/>
            <w:noWrap/>
            <w:hideMark/>
          </w:tcPr>
          <w:p w14:paraId="2EEBC0CA"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254FDD47" w14:textId="6DFB3F20"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51FFE887"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8A39BA3"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7 - Discussion - Story of Great Project Manager (for extra credit)</w:t>
            </w:r>
          </w:p>
        </w:tc>
        <w:tc>
          <w:tcPr>
            <w:tcW w:w="810" w:type="dxa"/>
            <w:noWrap/>
          </w:tcPr>
          <w:p w14:paraId="6796AD34" w14:textId="1897E588"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tcPr>
          <w:p w14:paraId="1A7FA0CC" w14:textId="218266F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p>
        </w:tc>
      </w:tr>
      <w:tr w:rsidR="00FB0D9B" w:rsidRPr="001B29E5" w14:paraId="0F25B86B"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8E9EA0E"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7 Chapter Questions from the Textbook</w:t>
            </w:r>
          </w:p>
        </w:tc>
        <w:tc>
          <w:tcPr>
            <w:tcW w:w="810" w:type="dxa"/>
            <w:noWrap/>
            <w:hideMark/>
          </w:tcPr>
          <w:p w14:paraId="50C4FF57"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20</w:t>
            </w:r>
          </w:p>
        </w:tc>
        <w:tc>
          <w:tcPr>
            <w:tcW w:w="1440" w:type="dxa"/>
            <w:noWrap/>
            <w:hideMark/>
          </w:tcPr>
          <w:p w14:paraId="308487CB" w14:textId="0823F45B"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6%</w:t>
            </w:r>
          </w:p>
        </w:tc>
      </w:tr>
      <w:tr w:rsidR="00FB0D9B" w:rsidRPr="001B29E5" w14:paraId="04FDAAA2"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D2D1469"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7 Quiz - Chapter 10</w:t>
            </w:r>
          </w:p>
        </w:tc>
        <w:tc>
          <w:tcPr>
            <w:tcW w:w="810" w:type="dxa"/>
            <w:noWrap/>
            <w:hideMark/>
          </w:tcPr>
          <w:p w14:paraId="0574D8DD"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EB04C28" w14:textId="07BE3361"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43667691"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7E789B5A"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7 Quiz - Chapter 11</w:t>
            </w:r>
          </w:p>
        </w:tc>
        <w:tc>
          <w:tcPr>
            <w:tcW w:w="810" w:type="dxa"/>
            <w:noWrap/>
            <w:hideMark/>
          </w:tcPr>
          <w:p w14:paraId="73ECD9D5"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06DB03F" w14:textId="3396E9CF"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384F9721"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5DF651B"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8 - Discussion - Opportunity to earn extra credit - A good communicator</w:t>
            </w:r>
          </w:p>
        </w:tc>
        <w:tc>
          <w:tcPr>
            <w:tcW w:w="810" w:type="dxa"/>
            <w:noWrap/>
          </w:tcPr>
          <w:p w14:paraId="563688B6" w14:textId="25AA552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Extra credit</w:t>
            </w:r>
          </w:p>
        </w:tc>
        <w:tc>
          <w:tcPr>
            <w:tcW w:w="1440" w:type="dxa"/>
            <w:noWrap/>
          </w:tcPr>
          <w:p w14:paraId="05278809" w14:textId="63441665"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p>
        </w:tc>
      </w:tr>
      <w:tr w:rsidR="00FB0D9B" w:rsidRPr="001B29E5" w14:paraId="7BB29C6C"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37EA875" w14:textId="42672068"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 xml:space="preserve">Module 8 - LTEC </w:t>
            </w:r>
            <w:r>
              <w:rPr>
                <w:rFonts w:ascii="Arial Narrow" w:eastAsia="Times New Roman" w:hAnsi="Arial Narrow" w:cs="Calibri"/>
                <w:color w:val="000000"/>
                <w:sz w:val="20"/>
                <w:szCs w:val="20"/>
              </w:rPr>
              <w:t>5660</w:t>
            </w:r>
            <w:r w:rsidRPr="001B29E5">
              <w:rPr>
                <w:rFonts w:ascii="Arial Narrow" w:eastAsia="Times New Roman" w:hAnsi="Arial Narrow" w:cs="Calibri"/>
                <w:color w:val="000000"/>
                <w:sz w:val="20"/>
                <w:szCs w:val="20"/>
              </w:rPr>
              <w:t xml:space="preserve"> Students - Non-Profit Project Final Report</w:t>
            </w:r>
            <w:r>
              <w:rPr>
                <w:rFonts w:ascii="Arial Narrow" w:eastAsia="Times New Roman" w:hAnsi="Arial Narrow" w:cs="Calibri"/>
                <w:color w:val="000000"/>
                <w:sz w:val="20"/>
                <w:szCs w:val="20"/>
              </w:rPr>
              <w:t xml:space="preserve"> </w:t>
            </w:r>
          </w:p>
        </w:tc>
        <w:tc>
          <w:tcPr>
            <w:tcW w:w="810" w:type="dxa"/>
          </w:tcPr>
          <w:p w14:paraId="350EB816" w14:textId="1FF08F6B" w:rsidR="00FB0D9B" w:rsidRPr="001B29E5" w:rsidRDefault="00FB0D9B" w:rsidP="0007569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Arial Narrow" w:eastAsia="Times New Roman" w:hAnsi="Arial Narrow" w:cs="Calibri"/>
                <w:color w:val="000000"/>
                <w:sz w:val="20"/>
                <w:szCs w:val="20"/>
              </w:rPr>
              <w:t>50</w:t>
            </w:r>
          </w:p>
        </w:tc>
        <w:tc>
          <w:tcPr>
            <w:tcW w:w="1440" w:type="dxa"/>
            <w:noWrap/>
            <w:hideMark/>
          </w:tcPr>
          <w:p w14:paraId="10B901BB"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0</w:t>
            </w:r>
          </w:p>
        </w:tc>
      </w:tr>
      <w:tr w:rsidR="00FB0D9B" w:rsidRPr="001B29E5" w14:paraId="0579CCDF"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B47FBC8"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lastRenderedPageBreak/>
              <w:t>Module 8 Chapter Questions from the Textbook</w:t>
            </w:r>
          </w:p>
        </w:tc>
        <w:tc>
          <w:tcPr>
            <w:tcW w:w="810" w:type="dxa"/>
            <w:noWrap/>
            <w:hideMark/>
          </w:tcPr>
          <w:p w14:paraId="0392F656"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15</w:t>
            </w:r>
          </w:p>
        </w:tc>
        <w:tc>
          <w:tcPr>
            <w:tcW w:w="1440" w:type="dxa"/>
            <w:noWrap/>
            <w:hideMark/>
          </w:tcPr>
          <w:p w14:paraId="3800EA14" w14:textId="4989D6B9"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4%</w:t>
            </w:r>
          </w:p>
        </w:tc>
      </w:tr>
      <w:tr w:rsidR="00FB0D9B" w:rsidRPr="001B29E5" w14:paraId="4D9074DA"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15AAA85"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8 Quiz - Chapter 12</w:t>
            </w:r>
          </w:p>
        </w:tc>
        <w:tc>
          <w:tcPr>
            <w:tcW w:w="810" w:type="dxa"/>
            <w:noWrap/>
            <w:hideMark/>
          </w:tcPr>
          <w:p w14:paraId="4E4C86A2"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68D5D847" w14:textId="7AA8C781"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044F0284" w14:textId="77777777" w:rsidTr="00FB0D9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419D34E" w14:textId="77777777" w:rsidR="00FB0D9B" w:rsidRPr="001B29E5" w:rsidRDefault="00FB0D9B" w:rsidP="001B29E5">
            <w:pPr>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Module 8 Quiz - Chapter 13</w:t>
            </w:r>
          </w:p>
        </w:tc>
        <w:tc>
          <w:tcPr>
            <w:tcW w:w="810" w:type="dxa"/>
            <w:noWrap/>
            <w:hideMark/>
          </w:tcPr>
          <w:p w14:paraId="7DCC28C8" w14:textId="77777777"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1B29E5">
              <w:rPr>
                <w:rFonts w:ascii="Arial Narrow" w:eastAsia="Times New Roman" w:hAnsi="Arial Narrow" w:cs="Calibri"/>
                <w:color w:val="000000"/>
                <w:sz w:val="20"/>
                <w:szCs w:val="20"/>
              </w:rPr>
              <w:t>10</w:t>
            </w:r>
          </w:p>
        </w:tc>
        <w:tc>
          <w:tcPr>
            <w:tcW w:w="1440" w:type="dxa"/>
            <w:noWrap/>
            <w:hideMark/>
          </w:tcPr>
          <w:p w14:paraId="1C456B82" w14:textId="6F59DED1" w:rsidR="00FB0D9B" w:rsidRPr="001B29E5" w:rsidRDefault="00FB0D9B" w:rsidP="001B29E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Pr>
                <w:rFonts w:ascii="Calibri" w:hAnsi="Calibri" w:cs="Calibri"/>
                <w:color w:val="000000"/>
              </w:rPr>
              <w:t>3%</w:t>
            </w:r>
          </w:p>
        </w:tc>
      </w:tr>
      <w:tr w:rsidR="00FB0D9B" w:rsidRPr="001B29E5" w14:paraId="6CB4C9B8" w14:textId="77777777" w:rsidTr="00FB0D9B">
        <w:trPr>
          <w:trHeight w:val="320"/>
        </w:trPr>
        <w:tc>
          <w:tcPr>
            <w:cnfStyle w:val="001000000000" w:firstRow="0" w:lastRow="0" w:firstColumn="1" w:lastColumn="0" w:oddVBand="0" w:evenVBand="0" w:oddHBand="0" w:evenHBand="0" w:firstRowFirstColumn="0" w:firstRowLastColumn="0" w:lastRowFirstColumn="0" w:lastRowLastColumn="0"/>
            <w:tcW w:w="5490" w:type="dxa"/>
            <w:noWrap/>
          </w:tcPr>
          <w:p w14:paraId="0841C5A9" w14:textId="5390ACAA" w:rsidR="00FB0D9B" w:rsidRPr="001B29E5" w:rsidRDefault="00FB0D9B" w:rsidP="001B29E5">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LTEC 4060: 353 points; LTEC 5660: 403 points</w:t>
            </w:r>
          </w:p>
        </w:tc>
        <w:tc>
          <w:tcPr>
            <w:tcW w:w="810" w:type="dxa"/>
            <w:noWrap/>
          </w:tcPr>
          <w:p w14:paraId="5E489180" w14:textId="77777777" w:rsidR="00FB0D9B" w:rsidRPr="001B29E5"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p>
        </w:tc>
        <w:tc>
          <w:tcPr>
            <w:tcW w:w="1440" w:type="dxa"/>
            <w:noWrap/>
          </w:tcPr>
          <w:p w14:paraId="2102C2AE" w14:textId="06B13C10" w:rsidR="00FB0D9B" w:rsidRDefault="00FB0D9B" w:rsidP="001B29E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353 pts</w:t>
            </w:r>
          </w:p>
        </w:tc>
      </w:tr>
    </w:tbl>
    <w:p w14:paraId="131D0D66" w14:textId="3AC9551F" w:rsidR="006A74D5" w:rsidRDefault="002B2442" w:rsidP="002B2442">
      <w:r>
        <w:t xml:space="preserve">The course has </w:t>
      </w:r>
      <w:proofErr w:type="gramStart"/>
      <w:r>
        <w:t>a number of</w:t>
      </w:r>
      <w:proofErr w:type="gramEnd"/>
      <w:r>
        <w:t xml:space="preserve"> extra credit opportunities in modules 6, 7, and 8.</w:t>
      </w:r>
    </w:p>
    <w:p w14:paraId="0895968B" w14:textId="5013652B" w:rsidR="006E25C5" w:rsidRDefault="006E25C5" w:rsidP="00EC6692">
      <w:pPr>
        <w:pStyle w:val="Heading2"/>
      </w:pPr>
      <w:r>
        <w:t>Grading</w:t>
      </w:r>
      <w:r w:rsidR="00A63531">
        <w:tab/>
      </w:r>
    </w:p>
    <w:p w14:paraId="70745D7D" w14:textId="56196D41" w:rsidR="00A63531" w:rsidRDefault="00B43D9A" w:rsidP="00A63531">
      <w:r>
        <w:t>Include the grading scale (A-F) along with the point totals/percentages you will use to calculate the final grade. For example:</w:t>
      </w:r>
    </w:p>
    <w:tbl>
      <w:tblPr>
        <w:tblStyle w:val="TableGrid"/>
        <w:tblW w:w="0" w:type="auto"/>
        <w:tblLook w:val="04A0" w:firstRow="1" w:lastRow="0" w:firstColumn="1" w:lastColumn="0" w:noHBand="0" w:noVBand="1"/>
      </w:tblPr>
      <w:tblGrid>
        <w:gridCol w:w="2425"/>
        <w:gridCol w:w="2393"/>
        <w:gridCol w:w="2266"/>
      </w:tblGrid>
      <w:tr w:rsidR="00FB0D9B" w:rsidRPr="00BB05C6" w14:paraId="2259E2B1" w14:textId="77777777" w:rsidTr="00BB05C6">
        <w:tc>
          <w:tcPr>
            <w:tcW w:w="2425" w:type="dxa"/>
            <w:vAlign w:val="center"/>
          </w:tcPr>
          <w:p w14:paraId="3F9462DF" w14:textId="623D7E68"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To Earn this Grade</w:t>
            </w:r>
          </w:p>
        </w:tc>
        <w:tc>
          <w:tcPr>
            <w:tcW w:w="2393" w:type="dxa"/>
            <w:vAlign w:val="center"/>
          </w:tcPr>
          <w:p w14:paraId="3AA1DDA7" w14:textId="7F0F9FAD"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Minimum Percent of Points</w:t>
            </w:r>
          </w:p>
        </w:tc>
        <w:tc>
          <w:tcPr>
            <w:tcW w:w="2266" w:type="dxa"/>
            <w:vAlign w:val="center"/>
          </w:tcPr>
          <w:p w14:paraId="2568E79E" w14:textId="3F56B2E5"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LTEC 4060</w:t>
            </w:r>
          </w:p>
          <w:p w14:paraId="6EC124EF" w14:textId="3CEE84C9"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Minimum Number of Total Points</w:t>
            </w:r>
          </w:p>
        </w:tc>
      </w:tr>
      <w:tr w:rsidR="00FB0D9B" w:rsidRPr="00BB05C6" w14:paraId="155ECB6E" w14:textId="77777777" w:rsidTr="00BB05C6">
        <w:tc>
          <w:tcPr>
            <w:tcW w:w="2425" w:type="dxa"/>
            <w:vAlign w:val="center"/>
          </w:tcPr>
          <w:p w14:paraId="08B6BA4E" w14:textId="6D0038D8"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A</w:t>
            </w:r>
          </w:p>
        </w:tc>
        <w:tc>
          <w:tcPr>
            <w:tcW w:w="2393" w:type="dxa"/>
            <w:vAlign w:val="center"/>
          </w:tcPr>
          <w:p w14:paraId="43712011" w14:textId="2F1E6B80"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90%</w:t>
            </w:r>
          </w:p>
        </w:tc>
        <w:tc>
          <w:tcPr>
            <w:tcW w:w="2266" w:type="dxa"/>
            <w:vAlign w:val="center"/>
          </w:tcPr>
          <w:p w14:paraId="600F118C" w14:textId="2ECF5AD8"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317</w:t>
            </w:r>
          </w:p>
        </w:tc>
      </w:tr>
      <w:tr w:rsidR="00FB0D9B" w:rsidRPr="00BB05C6" w14:paraId="7B12DE05" w14:textId="77777777" w:rsidTr="00BB05C6">
        <w:tc>
          <w:tcPr>
            <w:tcW w:w="2425" w:type="dxa"/>
            <w:vAlign w:val="center"/>
          </w:tcPr>
          <w:p w14:paraId="70AEEC56" w14:textId="3C91B9E5"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B</w:t>
            </w:r>
          </w:p>
        </w:tc>
        <w:tc>
          <w:tcPr>
            <w:tcW w:w="2393" w:type="dxa"/>
            <w:vAlign w:val="center"/>
          </w:tcPr>
          <w:p w14:paraId="0502EE54" w14:textId="7F509E7A"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80%</w:t>
            </w:r>
          </w:p>
        </w:tc>
        <w:tc>
          <w:tcPr>
            <w:tcW w:w="2266" w:type="dxa"/>
            <w:vAlign w:val="center"/>
          </w:tcPr>
          <w:p w14:paraId="6206E781" w14:textId="13AF90EC"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282</w:t>
            </w:r>
          </w:p>
        </w:tc>
      </w:tr>
      <w:tr w:rsidR="00FB0D9B" w:rsidRPr="00BB05C6" w14:paraId="456799E3" w14:textId="77777777" w:rsidTr="00BB05C6">
        <w:tc>
          <w:tcPr>
            <w:tcW w:w="2425" w:type="dxa"/>
            <w:vAlign w:val="center"/>
          </w:tcPr>
          <w:p w14:paraId="1DDC5DDB" w14:textId="3D9550BF"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C</w:t>
            </w:r>
          </w:p>
        </w:tc>
        <w:tc>
          <w:tcPr>
            <w:tcW w:w="2393" w:type="dxa"/>
            <w:vAlign w:val="center"/>
          </w:tcPr>
          <w:p w14:paraId="0A66140B" w14:textId="1A47CF5C"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70%</w:t>
            </w:r>
          </w:p>
        </w:tc>
        <w:tc>
          <w:tcPr>
            <w:tcW w:w="2266" w:type="dxa"/>
            <w:vAlign w:val="center"/>
          </w:tcPr>
          <w:p w14:paraId="7A9C788E" w14:textId="693D3E4C"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247</w:t>
            </w:r>
          </w:p>
        </w:tc>
      </w:tr>
      <w:tr w:rsidR="00FB0D9B" w:rsidRPr="00BB05C6" w14:paraId="1FB0B47C" w14:textId="77777777" w:rsidTr="00BB05C6">
        <w:tc>
          <w:tcPr>
            <w:tcW w:w="2425" w:type="dxa"/>
            <w:vAlign w:val="center"/>
          </w:tcPr>
          <w:p w14:paraId="328761EC" w14:textId="24477EF6"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D</w:t>
            </w:r>
          </w:p>
        </w:tc>
        <w:tc>
          <w:tcPr>
            <w:tcW w:w="2393" w:type="dxa"/>
            <w:vAlign w:val="center"/>
          </w:tcPr>
          <w:p w14:paraId="6865F429" w14:textId="7D2E4C79"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60%</w:t>
            </w:r>
          </w:p>
        </w:tc>
        <w:tc>
          <w:tcPr>
            <w:tcW w:w="2266" w:type="dxa"/>
            <w:vAlign w:val="center"/>
          </w:tcPr>
          <w:p w14:paraId="02527D2F" w14:textId="0367DC5E"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211</w:t>
            </w:r>
          </w:p>
        </w:tc>
      </w:tr>
      <w:tr w:rsidR="00FB0D9B" w:rsidRPr="00BB05C6" w14:paraId="2DC659EC" w14:textId="77777777" w:rsidTr="00BB05C6">
        <w:tc>
          <w:tcPr>
            <w:tcW w:w="2425" w:type="dxa"/>
            <w:vAlign w:val="center"/>
          </w:tcPr>
          <w:p w14:paraId="5908BD15" w14:textId="65DE7975" w:rsidR="00FB0D9B" w:rsidRPr="00BB05C6" w:rsidRDefault="00FB0D9B" w:rsidP="00BB05C6">
            <w:pPr>
              <w:ind w:left="144" w:firstLine="0"/>
              <w:jc w:val="center"/>
              <w:rPr>
                <w:rFonts w:ascii="Arial Narrow" w:hAnsi="Arial Narrow"/>
                <w:sz w:val="20"/>
                <w:szCs w:val="20"/>
              </w:rPr>
            </w:pPr>
            <w:r w:rsidRPr="00BB05C6">
              <w:rPr>
                <w:rFonts w:ascii="Arial Narrow" w:hAnsi="Arial Narrow"/>
                <w:sz w:val="20"/>
                <w:szCs w:val="20"/>
              </w:rPr>
              <w:t>F</w:t>
            </w:r>
          </w:p>
        </w:tc>
        <w:tc>
          <w:tcPr>
            <w:tcW w:w="2393" w:type="dxa"/>
            <w:vAlign w:val="center"/>
          </w:tcPr>
          <w:p w14:paraId="751DB441" w14:textId="77777777" w:rsidR="00FB0D9B" w:rsidRPr="00BB05C6" w:rsidRDefault="00FB0D9B" w:rsidP="00BB05C6">
            <w:pPr>
              <w:ind w:left="144" w:firstLine="0"/>
              <w:jc w:val="center"/>
              <w:rPr>
                <w:rFonts w:ascii="Arial Narrow" w:hAnsi="Arial Narrow"/>
                <w:sz w:val="20"/>
                <w:szCs w:val="20"/>
              </w:rPr>
            </w:pPr>
          </w:p>
        </w:tc>
        <w:tc>
          <w:tcPr>
            <w:tcW w:w="2266" w:type="dxa"/>
            <w:vAlign w:val="center"/>
          </w:tcPr>
          <w:p w14:paraId="13CD1F47" w14:textId="7700CF4D" w:rsidR="00FB0D9B" w:rsidRPr="00BB05C6" w:rsidRDefault="00FB0D9B" w:rsidP="00BB05C6">
            <w:pPr>
              <w:ind w:left="144" w:firstLine="0"/>
              <w:jc w:val="center"/>
              <w:rPr>
                <w:rFonts w:ascii="Arial Narrow" w:hAnsi="Arial Narrow"/>
                <w:sz w:val="20"/>
                <w:szCs w:val="20"/>
              </w:rPr>
            </w:pPr>
          </w:p>
        </w:tc>
      </w:tr>
    </w:tbl>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6F8824B1" w14:textId="586CD86D"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072072">
        <w:rPr>
          <w:shd w:val="clear" w:color="auto" w:fill="FFFFFF"/>
        </w:rPr>
        <w:t>.</w:t>
      </w:r>
    </w:p>
    <w:p w14:paraId="0697586D" w14:textId="0794E326" w:rsidR="000F3B26" w:rsidRDefault="000F3B26" w:rsidP="000F3B26">
      <w:pPr>
        <w:pStyle w:val="Heading2"/>
      </w:pPr>
      <w:r>
        <w:t>Course Policies</w:t>
      </w:r>
    </w:p>
    <w:p w14:paraId="1EF2016D" w14:textId="518B6549" w:rsidR="004448B2" w:rsidRDefault="004448B2" w:rsidP="004448B2">
      <w:pPr>
        <w:rPr>
          <w:rFonts w:cs="Arial"/>
          <w:iCs/>
        </w:rPr>
      </w:pPr>
      <w:r w:rsidRPr="00EC6692">
        <w:rPr>
          <w:rStyle w:val="Heading3Char"/>
        </w:rPr>
        <w:t>Attendance Policy</w:t>
      </w:r>
      <w:r w:rsidRPr="00F058D6">
        <w:rPr>
          <w:rFonts w:cs="Arial"/>
          <w:b/>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5"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color w:val="auto"/>
          <w:u w:val="none"/>
        </w:rPr>
        <w:t>http://policy.unt.edu/policy/15-2-</w:t>
      </w:r>
      <w:r>
        <w:rPr>
          <w:rStyle w:val="Hyperlink"/>
          <w:rFonts w:cs="Arial"/>
          <w:iCs/>
          <w:color w:val="auto"/>
          <w:u w:val="none"/>
        </w:rPr>
        <w:t>) to learn more.</w:t>
      </w:r>
      <w:r w:rsidRPr="002D795C">
        <w:rPr>
          <w:rFonts w:cs="Arial"/>
          <w:iCs/>
        </w:rPr>
        <w:t xml:space="preserve"> </w:t>
      </w:r>
      <w:r w:rsidR="00072072" w:rsidRPr="00072072">
        <w:rPr>
          <w:rFonts w:cs="Arial"/>
          <w:iCs/>
        </w:rPr>
        <w:t>Because this class is 100% online, there are no requirements for synchronous meetings.</w:t>
      </w:r>
    </w:p>
    <w:p w14:paraId="76AB766F" w14:textId="134A469A" w:rsidR="004448B2" w:rsidRDefault="004448B2" w:rsidP="004448B2">
      <w:pPr>
        <w:rPr>
          <w:rFonts w:cs="Arial"/>
          <w:iCs/>
        </w:rPr>
      </w:pPr>
      <w:r w:rsidRPr="00EC6692">
        <w:rPr>
          <w:rStyle w:val="Heading3Char"/>
        </w:rPr>
        <w:t>Class Participation</w:t>
      </w:r>
      <w:r w:rsidRPr="00F058D6">
        <w:rPr>
          <w:rFonts w:cs="Arial"/>
          <w:b/>
          <w:iCs/>
        </w:rPr>
        <w:br/>
      </w:r>
      <w:r w:rsidR="00072072" w:rsidRPr="00072072">
        <w:rPr>
          <w:rFonts w:cs="Arial"/>
          <w:iCs/>
        </w:rPr>
        <w:t>You are expected to complete assignments by their deadlines and to participate in discussions. Assignments are due by 11:59 pm on Monday evenings. You must submit this first post and then respond to at least twice to your course colleagues. The content of your posts do</w:t>
      </w:r>
      <w:r w:rsidR="00072072">
        <w:rPr>
          <w:rFonts w:cs="Arial"/>
          <w:iCs/>
        </w:rPr>
        <w:t>es</w:t>
      </w:r>
      <w:r w:rsidR="00072072" w:rsidRPr="00072072">
        <w:rPr>
          <w:rFonts w:cs="Arial"/>
          <w:iCs/>
        </w:rPr>
        <w:t xml:space="preserve"> not have a word count; however, they do need to be substantive and add to the conversation.</w:t>
      </w:r>
      <w:r w:rsidRPr="00F058D6">
        <w:rPr>
          <w:rFonts w:cs="Arial"/>
          <w:iCs/>
        </w:rPr>
        <w:t xml:space="preserve"> </w:t>
      </w:r>
    </w:p>
    <w:p w14:paraId="3D5A2203" w14:textId="6AD8FDC8" w:rsidR="00045C6E" w:rsidRDefault="004448B2" w:rsidP="008949D6">
      <w:pPr>
        <w:rPr>
          <w:rFonts w:cs="Arial"/>
          <w:iCs/>
        </w:rPr>
      </w:pPr>
      <w:r w:rsidRPr="00EC6692">
        <w:rPr>
          <w:rStyle w:val="Heading3Char"/>
        </w:rPr>
        <w:t>Late Work</w:t>
      </w:r>
      <w:r w:rsidRPr="00F058D6">
        <w:rPr>
          <w:rFonts w:cs="Arial"/>
          <w:b/>
          <w:iCs/>
        </w:rPr>
        <w:t xml:space="preserve"> </w:t>
      </w:r>
      <w:r w:rsidRPr="00F058D6">
        <w:rPr>
          <w:rFonts w:cs="Arial"/>
          <w:b/>
          <w:iCs/>
        </w:rPr>
        <w:br/>
      </w:r>
      <w:r w:rsidR="008949D6" w:rsidRPr="008949D6">
        <w:rPr>
          <w:rFonts w:cs="Arial"/>
          <w:iCs/>
        </w:rPr>
        <w:t>Each student will be allowed ONE late assignment. Use this wisely! If you are unable to turn in your work before 11:59 pm on the due date</w:t>
      </w:r>
      <w:r w:rsidR="00B8207F">
        <w:rPr>
          <w:rFonts w:cs="Arial"/>
          <w:iCs/>
        </w:rPr>
        <w:t xml:space="preserve"> (Monday</w:t>
      </w:r>
      <w:r w:rsidR="00045C6E">
        <w:rPr>
          <w:rFonts w:cs="Arial"/>
          <w:iCs/>
        </w:rPr>
        <w:t xml:space="preserve"> evening)</w:t>
      </w:r>
      <w:r w:rsidR="008949D6" w:rsidRPr="008949D6">
        <w:rPr>
          <w:rFonts w:cs="Arial"/>
          <w:iCs/>
        </w:rPr>
        <w:t xml:space="preserve">, you may have until 11:59 pm on the following third day (Thursday evening) to complete your work on ONE occasion during the term. Assignments received after this extension will receive </w:t>
      </w:r>
      <w:r w:rsidR="00B745FF">
        <w:rPr>
          <w:rFonts w:cs="Arial"/>
          <w:iCs/>
        </w:rPr>
        <w:t>a reduced grade</w:t>
      </w:r>
      <w:r w:rsidR="008949D6" w:rsidRPr="008949D6">
        <w:rPr>
          <w:rFonts w:cs="Arial"/>
          <w:iCs/>
        </w:rPr>
        <w:t>.  You MUST let the instructor know that you want to use your one-time late assignment PRIOR to the due date and time for the assignment.</w:t>
      </w:r>
      <w:r w:rsidR="006A6929">
        <w:rPr>
          <w:rFonts w:cs="Arial"/>
          <w:iCs/>
        </w:rPr>
        <w:t xml:space="preserve"> </w:t>
      </w:r>
    </w:p>
    <w:p w14:paraId="6A54610F" w14:textId="421C6BA5" w:rsidR="00680397" w:rsidRDefault="008949D6" w:rsidP="00680397">
      <w:pPr>
        <w:rPr>
          <w:rFonts w:cs="Arial"/>
          <w:iCs/>
        </w:rPr>
      </w:pPr>
      <w:r w:rsidRPr="008949D6">
        <w:rPr>
          <w:rFonts w:cs="Arial"/>
          <w:iCs/>
        </w:rPr>
        <w:t xml:space="preserve">Assignments should be submitted by </w:t>
      </w:r>
      <w:r w:rsidR="00954A50">
        <w:rPr>
          <w:rFonts w:cs="Arial"/>
          <w:iCs/>
        </w:rPr>
        <w:t>11:59 pm</w:t>
      </w:r>
      <w:r w:rsidRPr="008949D6">
        <w:rPr>
          <w:rFonts w:cs="Arial"/>
          <w:iCs/>
        </w:rPr>
        <w:t xml:space="preserve"> on date they are due; assignments are permitted to be turned in early. Assignments received </w:t>
      </w:r>
      <w:r w:rsidR="007310E9">
        <w:rPr>
          <w:rFonts w:cs="Arial"/>
          <w:iCs/>
        </w:rPr>
        <w:t>late</w:t>
      </w:r>
      <w:r w:rsidRPr="008949D6">
        <w:rPr>
          <w:rFonts w:cs="Arial"/>
          <w:iCs/>
        </w:rPr>
        <w:t xml:space="preserve"> will be penalized </w:t>
      </w:r>
      <w:r w:rsidR="009B5336">
        <w:rPr>
          <w:rFonts w:cs="Arial"/>
          <w:iCs/>
        </w:rPr>
        <w:t xml:space="preserve">with </w:t>
      </w:r>
      <w:r w:rsidR="00FD713B">
        <w:rPr>
          <w:rFonts w:cs="Arial"/>
          <w:iCs/>
        </w:rPr>
        <w:t>increasing percentages</w:t>
      </w:r>
      <w:r w:rsidR="00DD0541">
        <w:rPr>
          <w:rFonts w:cs="Arial"/>
          <w:iCs/>
        </w:rPr>
        <w:t xml:space="preserve"> subtracted</w:t>
      </w:r>
      <w:r w:rsidR="001E7267">
        <w:rPr>
          <w:rFonts w:cs="Arial"/>
          <w:iCs/>
        </w:rPr>
        <w:t xml:space="preserve"> from the assignment value</w:t>
      </w:r>
      <w:r w:rsidR="00FD713B">
        <w:rPr>
          <w:rFonts w:cs="Arial"/>
          <w:iCs/>
        </w:rPr>
        <w:t>.</w:t>
      </w:r>
      <w:r w:rsidR="00680397" w:rsidRPr="00680397">
        <w:rPr>
          <w:rFonts w:cs="Arial"/>
          <w:iCs/>
        </w:rPr>
        <w:t xml:space="preserve"> </w:t>
      </w:r>
    </w:p>
    <w:p w14:paraId="55E9BCA2" w14:textId="0CA5473A" w:rsidR="004448B2" w:rsidRPr="004448B2" w:rsidRDefault="00680397" w:rsidP="004448B2">
      <w:pPr>
        <w:rPr>
          <w:rFonts w:cs="Arial"/>
          <w:iCs/>
        </w:rPr>
      </w:pPr>
      <w:r>
        <w:rPr>
          <w:rFonts w:cs="Arial"/>
          <w:iCs/>
        </w:rPr>
        <w:lastRenderedPageBreak/>
        <w:t xml:space="preserve">***If something happens in your life that impacts you beyond one late assignment, please contact me so that we can create a plan to help you succeed. </w:t>
      </w:r>
      <w:r w:rsidR="00E6773C">
        <w:rPr>
          <w:rFonts w:cs="Arial"/>
          <w:iCs/>
        </w:rPr>
        <w:t xml:space="preserve">This plan removes penalties for late assignments so you have a chance to manage </w:t>
      </w:r>
      <w:r w:rsidR="001A5D6C">
        <w:rPr>
          <w:rFonts w:cs="Arial"/>
          <w:iCs/>
        </w:rPr>
        <w:t>the life event and still pass the course.</w:t>
      </w:r>
    </w:p>
    <w:p w14:paraId="15C6B11D" w14:textId="7D3615DF" w:rsidR="004448B2" w:rsidRPr="00F058D6" w:rsidRDefault="004448B2" w:rsidP="004448B2">
      <w:pPr>
        <w:pStyle w:val="Heading3"/>
      </w:pPr>
      <w:r w:rsidRPr="00F058D6">
        <w:t xml:space="preserve">Examination Policy </w:t>
      </w:r>
    </w:p>
    <w:p w14:paraId="21AD3E6A" w14:textId="3E205264" w:rsidR="008F34C5" w:rsidRDefault="00BD0C0F" w:rsidP="004448B2">
      <w:pPr>
        <w:rPr>
          <w:rFonts w:cs="Arial"/>
          <w:iCs/>
        </w:rPr>
      </w:pPr>
      <w:r w:rsidRPr="00BD0C0F">
        <w:rPr>
          <w:rFonts w:cs="Arial"/>
          <w:iCs/>
        </w:rPr>
        <w:t xml:space="preserve">This course has </w:t>
      </w:r>
      <w:r>
        <w:rPr>
          <w:rFonts w:cs="Arial"/>
          <w:iCs/>
        </w:rPr>
        <w:t>13</w:t>
      </w:r>
      <w:r w:rsidRPr="00BD0C0F">
        <w:rPr>
          <w:rFonts w:cs="Arial"/>
          <w:iCs/>
        </w:rPr>
        <w:t xml:space="preserve"> quizzes</w:t>
      </w:r>
      <w:r>
        <w:rPr>
          <w:rFonts w:cs="Arial"/>
          <w:iCs/>
        </w:rPr>
        <w:t xml:space="preserve"> (one for each chapter of the textbook)</w:t>
      </w:r>
      <w:r w:rsidRPr="00BD0C0F">
        <w:rPr>
          <w:rFonts w:cs="Arial"/>
          <w:iCs/>
        </w:rPr>
        <w:t xml:space="preserve"> that are meant to Reinforce Your Knowledge. Each quiz draws 10 questions from the knowledge bank. </w:t>
      </w:r>
      <w:r w:rsidRPr="00106E27">
        <w:rPr>
          <w:rFonts w:cs="Arial"/>
          <w:iCs/>
          <w:u w:val="single"/>
        </w:rPr>
        <w:t xml:space="preserve">You can complete </w:t>
      </w:r>
      <w:r w:rsidR="00D85044" w:rsidRPr="00106E27">
        <w:rPr>
          <w:rFonts w:cs="Arial"/>
          <w:iCs/>
          <w:u w:val="single"/>
        </w:rPr>
        <w:t>each</w:t>
      </w:r>
      <w:r w:rsidRPr="00106E27">
        <w:rPr>
          <w:rFonts w:cs="Arial"/>
          <w:iCs/>
          <w:u w:val="single"/>
        </w:rPr>
        <w:t xml:space="preserve"> quiz using your book, online resources, or other references to help you. </w:t>
      </w:r>
      <w:r w:rsidRPr="00BD0C0F">
        <w:rPr>
          <w:rFonts w:cs="Arial"/>
          <w:iCs/>
        </w:rPr>
        <w:t xml:space="preserve">These are meant to reinforce your knowledge from the chapters presented and practiced in this module. </w:t>
      </w:r>
    </w:p>
    <w:p w14:paraId="659B66E1" w14:textId="40068C93" w:rsidR="004448B2" w:rsidRPr="004448B2" w:rsidRDefault="00BD0C0F" w:rsidP="004448B2">
      <w:pPr>
        <w:rPr>
          <w:rFonts w:cs="Arial"/>
          <w:iCs/>
        </w:rPr>
      </w:pPr>
      <w:r w:rsidRPr="00106E27">
        <w:rPr>
          <w:rFonts w:cs="Arial"/>
          <w:iCs/>
          <w:u w:val="single"/>
        </w:rPr>
        <w:t xml:space="preserve">There is unlimited time to complete </w:t>
      </w:r>
      <w:r w:rsidR="00D85044" w:rsidRPr="00106E27">
        <w:rPr>
          <w:rFonts w:cs="Arial"/>
          <w:iCs/>
          <w:u w:val="single"/>
        </w:rPr>
        <w:t>each</w:t>
      </w:r>
      <w:r w:rsidRPr="00106E27">
        <w:rPr>
          <w:rFonts w:cs="Arial"/>
          <w:iCs/>
          <w:u w:val="single"/>
        </w:rPr>
        <w:t xml:space="preserve"> quiz. You have three attempts to complete </w:t>
      </w:r>
      <w:r w:rsidR="00D46BBD" w:rsidRPr="00106E27">
        <w:rPr>
          <w:rFonts w:cs="Arial"/>
          <w:iCs/>
          <w:u w:val="single"/>
        </w:rPr>
        <w:t>each</w:t>
      </w:r>
      <w:r w:rsidRPr="00106E27">
        <w:rPr>
          <w:rFonts w:cs="Arial"/>
          <w:iCs/>
          <w:u w:val="single"/>
        </w:rPr>
        <w:t xml:space="preserve"> quiz</w:t>
      </w:r>
      <w:r w:rsidRPr="00BD0C0F">
        <w:rPr>
          <w:rFonts w:cs="Arial"/>
          <w:iCs/>
        </w:rPr>
        <w:t>. The gradebook will retain the highest score of your three attempts. If you earn 10 points on the first or second attempt, you are not required to complete all three attempts. If you have less than 10 points on your first attempt, you are encouraged to complete the quiz again until you have completed the three attempts or have earned a score for which you are satisfied.</w:t>
      </w:r>
    </w:p>
    <w:p w14:paraId="66DA37FE" w14:textId="3B2A6CC4" w:rsidR="000F3B26" w:rsidRDefault="000F3B26" w:rsidP="000F3B26">
      <w:pPr>
        <w:pStyle w:val="Heading3"/>
      </w:pPr>
      <w:r>
        <w:t>Assignment Policy</w:t>
      </w:r>
    </w:p>
    <w:p w14:paraId="72A37F87" w14:textId="0BE5632C" w:rsidR="000F3B26" w:rsidRPr="00BD0C0F" w:rsidRDefault="00BD0C0F" w:rsidP="000F3B26">
      <w:pPr>
        <w:rPr>
          <w:bCs/>
        </w:rPr>
      </w:pPr>
      <w:r>
        <w:t>Official due dates for the assignments is on the Syllabus page in Canvas. Assignments can be completed in .doc, .docx, .</w:t>
      </w:r>
      <w:proofErr w:type="spellStart"/>
      <w:r>
        <w:t>xls</w:t>
      </w:r>
      <w:proofErr w:type="spellEnd"/>
      <w:r>
        <w:t>, .xlsx, .pdf, or Project Libre files.</w:t>
      </w:r>
      <w:r w:rsidR="000F3B26" w:rsidRPr="00F058D6">
        <w:rPr>
          <w:rFonts w:cs="Arial"/>
          <w:iCs/>
        </w:rPr>
        <w:t xml:space="preserve"> </w:t>
      </w:r>
      <w:r>
        <w:rPr>
          <w:bCs/>
        </w:rPr>
        <w:t>There are several opportunities for extra credit.</w:t>
      </w:r>
    </w:p>
    <w:p w14:paraId="75DAD2E9" w14:textId="7A1A36FE"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6"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69FBD420" w14:textId="279AEBE3" w:rsidR="00F058D6" w:rsidRPr="00F058D6" w:rsidRDefault="00F058D6" w:rsidP="006610DC">
      <w:r w:rsidRPr="00EC6692">
        <w:rPr>
          <w:rStyle w:val="Heading3Char"/>
        </w:rPr>
        <w:t>Instructor Responsibilities and Feedback</w:t>
      </w:r>
      <w:r w:rsidRPr="00F058D6">
        <w:rPr>
          <w:rFonts w:cs="Arial"/>
          <w:b/>
          <w:iCs/>
        </w:rPr>
        <w:br/>
      </w:r>
      <w:r w:rsidR="006610DC" w:rsidRPr="006610DC">
        <w:rPr>
          <w:rFonts w:cs="Arial"/>
          <w:iCs/>
        </w:rPr>
        <w:t>I aim to return graded work to you within one week of the due date. When this is not possible, I will send an announcement to the class.</w:t>
      </w:r>
    </w:p>
    <w:p w14:paraId="4067B1C9" w14:textId="3C044CD3" w:rsidR="005C7253" w:rsidRPr="00F058D6" w:rsidRDefault="00F058D6" w:rsidP="006610DC">
      <w:r w:rsidRPr="00EC6692">
        <w:rPr>
          <w:rStyle w:val="Heading3Char"/>
        </w:rPr>
        <w:t>Syllabus Change Policy</w:t>
      </w:r>
      <w:r w:rsidRPr="00F058D6">
        <w:rPr>
          <w:b/>
        </w:rPr>
        <w:br/>
      </w:r>
      <w:r w:rsidR="006610DC" w:rsidRPr="006610DC">
        <w:t xml:space="preserve">The information for assignments and deadlines </w:t>
      </w:r>
      <w:r w:rsidR="00CA1A10">
        <w:t>is listed</w:t>
      </w:r>
      <w:r w:rsidR="006610DC" w:rsidRPr="006610DC">
        <w:t xml:space="preserve"> in the Syllabus tab in Canvas. This syllabus document includes the names and point values for each assignment as well as </w:t>
      </w:r>
      <w:r w:rsidR="00CA1A10">
        <w:t xml:space="preserve">links to </w:t>
      </w:r>
      <w:r w:rsidR="006610DC" w:rsidRPr="006610DC">
        <w:t>university policies.</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2E75D92A"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9D3894">
        <w:t>.</w:t>
      </w:r>
    </w:p>
    <w:p w14:paraId="49FD5E79" w14:textId="7555C74E" w:rsidR="0050169A" w:rsidRDefault="000A484F" w:rsidP="0050169A">
      <w:pPr>
        <w:pStyle w:val="Heading3"/>
      </w:pPr>
      <w:r>
        <w:lastRenderedPageBreak/>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E06E54">
          <w:rPr>
            <w:rStyle w:val="Hyperlink"/>
          </w:rPr>
          <w:t>ODA website</w:t>
        </w:r>
      </w:hyperlink>
      <w:r>
        <w:t xml:space="preserve"> </w:t>
      </w:r>
      <w:r w:rsidR="00E06E54">
        <w:t>(</w:t>
      </w:r>
      <w:hyperlink r:id="rId18"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9"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lastRenderedPageBreak/>
        <w:t>Access to Information - Eagle Connect</w:t>
      </w:r>
    </w:p>
    <w:p w14:paraId="43D82B27" w14:textId="6556464A" w:rsidR="00E154E5" w:rsidRDefault="00E154E5" w:rsidP="00E154E5">
      <w:r>
        <w:t xml:space="preserve">Students’ access point for business and academic services at UNT is located at: </w:t>
      </w:r>
      <w:hyperlink r:id="rId20"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1"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DA44DDD"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2"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3"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4"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5"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6"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27"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w:t>
      </w:r>
      <w:r w:rsidRPr="00C02064">
        <w:lastRenderedPageBreak/>
        <w:t>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8"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9"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lastRenderedPageBreak/>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30"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31"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32"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33"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4"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35"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36"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37"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38"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9"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40"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41"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42"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43"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4" w:history="1">
        <w:r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B9294D" w:rsidP="00B9294D">
      <w:pPr>
        <w:pStyle w:val="ListParagraph"/>
        <w:numPr>
          <w:ilvl w:val="0"/>
          <w:numId w:val="13"/>
        </w:numPr>
      </w:pPr>
      <w:hyperlink r:id="rId45"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B9294D">
      <w:pPr>
        <w:pStyle w:val="ListParagraph"/>
        <w:numPr>
          <w:ilvl w:val="0"/>
          <w:numId w:val="13"/>
        </w:numPr>
      </w:pPr>
      <w:hyperlink r:id="rId46"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47"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48" w:history="1">
        <w:r w:rsidRPr="00467300">
          <w:rPr>
            <w:rStyle w:val="Hyperlink"/>
          </w:rPr>
          <w:t>Career Center</w:t>
        </w:r>
      </w:hyperlink>
      <w:r>
        <w:t xml:space="preserve"> (</w:t>
      </w:r>
      <w:r w:rsidRPr="00B400CC">
        <w:rPr>
          <w:rStyle w:val="Hyperlink"/>
          <w:color w:val="auto"/>
          <w:u w:val="none"/>
        </w:rPr>
        <w:t>https://studentaffairs.unt.edu/career-center</w:t>
      </w:r>
      <w:r>
        <w:t>)</w:t>
      </w:r>
    </w:p>
    <w:p w14:paraId="33974A2F" w14:textId="77777777" w:rsidR="00B9294D" w:rsidRDefault="00B9294D" w:rsidP="00B9294D">
      <w:pPr>
        <w:pStyle w:val="ListParagraph"/>
        <w:numPr>
          <w:ilvl w:val="0"/>
          <w:numId w:val="13"/>
        </w:numPr>
      </w:pPr>
      <w:hyperlink r:id="rId49"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E05B155" w14:textId="633AEE60" w:rsidR="00B9294D" w:rsidRDefault="00B9294D" w:rsidP="00B9294D">
      <w:pPr>
        <w:pStyle w:val="ListParagraph"/>
        <w:numPr>
          <w:ilvl w:val="0"/>
          <w:numId w:val="13"/>
        </w:numPr>
      </w:pPr>
      <w:hyperlink r:id="rId50" w:history="1">
        <w:r w:rsidRPr="004349B7">
          <w:rPr>
            <w:rStyle w:val="Hyperlink"/>
          </w:rPr>
          <w:t>Pride Alliance</w:t>
        </w:r>
      </w:hyperlink>
      <w:r>
        <w:t xml:space="preserve"> (</w:t>
      </w:r>
      <w:r w:rsidR="00096762" w:rsidRPr="00096762">
        <w:rPr>
          <w:rStyle w:val="Hyperlink"/>
          <w:color w:val="auto"/>
          <w:u w:val="none"/>
        </w:rPr>
        <w:t>https://careercenter.unt.edu/resources/unt-pride-alliance/</w:t>
      </w:r>
      <w:r>
        <w:t>)</w:t>
      </w:r>
    </w:p>
    <w:p w14:paraId="4B70F5ED" w14:textId="77777777" w:rsidR="00B9294D" w:rsidRDefault="00B9294D" w:rsidP="00B9294D">
      <w:pPr>
        <w:pStyle w:val="ListParagraph"/>
        <w:numPr>
          <w:ilvl w:val="0"/>
          <w:numId w:val="13"/>
        </w:numPr>
      </w:pPr>
      <w:hyperlink r:id="rId51"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B9294D">
      <w:pPr>
        <w:pStyle w:val="ListParagraph"/>
        <w:numPr>
          <w:ilvl w:val="0"/>
          <w:numId w:val="14"/>
        </w:numPr>
      </w:pPr>
      <w:hyperlink r:id="rId52"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53"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54" w:history="1">
        <w:r w:rsidRPr="00057A98">
          <w:rPr>
            <w:rStyle w:val="Hyperlink"/>
          </w:rPr>
          <w:t>UNT Libraries</w:t>
        </w:r>
      </w:hyperlink>
      <w:r>
        <w:t xml:space="preserve"> (</w:t>
      </w:r>
      <w:r w:rsidRPr="00B400CC">
        <w:rPr>
          <w:rStyle w:val="Hyperlink"/>
          <w:color w:val="auto"/>
          <w:u w:val="none"/>
        </w:rPr>
        <w:t>https://library.unt.edu/</w:t>
      </w:r>
      <w:r>
        <w:t>)</w:t>
      </w:r>
    </w:p>
    <w:p w14:paraId="543B68C3" w14:textId="28E798A9" w:rsidR="00B9294D" w:rsidRDefault="00B9294D" w:rsidP="00B9294D">
      <w:pPr>
        <w:pStyle w:val="ListParagraph"/>
        <w:numPr>
          <w:ilvl w:val="0"/>
          <w:numId w:val="14"/>
        </w:numPr>
      </w:pPr>
      <w:hyperlink r:id="rId55" w:history="1">
        <w:r w:rsidRPr="00057A98">
          <w:rPr>
            <w:rStyle w:val="Hyperlink"/>
          </w:rPr>
          <w:t>Writing Lab</w:t>
        </w:r>
      </w:hyperlink>
      <w:r>
        <w:t xml:space="preserve"> (</w:t>
      </w:r>
      <w:hyperlink r:id="rId56" w:history="1">
        <w:r w:rsidR="00B47E5C" w:rsidRPr="00B0431F">
          <w:rPr>
            <w:rStyle w:val="Hyperlink"/>
          </w:rPr>
          <w:t>http://writingcenter.unt.edu/</w:t>
        </w:r>
      </w:hyperlink>
      <w:r>
        <w:t>)</w:t>
      </w:r>
    </w:p>
    <w:p w14:paraId="0F500880" w14:textId="7355AAC6" w:rsidR="00D40C61" w:rsidRPr="00D40C61" w:rsidRDefault="00D40C61" w:rsidP="00D40C61"/>
    <w:sectPr w:rsidR="00D40C61" w:rsidRPr="00D40C61">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7C25F" w14:textId="77777777" w:rsidR="007E457D" w:rsidRDefault="007E457D" w:rsidP="00F41A70">
      <w:pPr>
        <w:spacing w:after="0" w:line="240" w:lineRule="auto"/>
      </w:pPr>
      <w:r>
        <w:separator/>
      </w:r>
    </w:p>
  </w:endnote>
  <w:endnote w:type="continuationSeparator" w:id="0">
    <w:p w14:paraId="417D8260" w14:textId="77777777" w:rsidR="007E457D" w:rsidRDefault="007E457D"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1B29E5" w:rsidRDefault="001B29E5">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1B29E5" w:rsidRDefault="001B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8F58" w14:textId="77777777" w:rsidR="007E457D" w:rsidRDefault="007E457D" w:rsidP="00F41A70">
      <w:pPr>
        <w:spacing w:after="0" w:line="240" w:lineRule="auto"/>
      </w:pPr>
      <w:r>
        <w:separator/>
      </w:r>
    </w:p>
  </w:footnote>
  <w:footnote w:type="continuationSeparator" w:id="0">
    <w:p w14:paraId="28F3E24D" w14:textId="77777777" w:rsidR="007E457D" w:rsidRDefault="007E457D"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927"/>
    <w:multiLevelType w:val="hybridMultilevel"/>
    <w:tmpl w:val="B370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E008BE"/>
    <w:multiLevelType w:val="hybridMultilevel"/>
    <w:tmpl w:val="4654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352730">
    <w:abstractNumId w:val="27"/>
  </w:num>
  <w:num w:numId="2" w16cid:durableId="2041858415">
    <w:abstractNumId w:val="24"/>
  </w:num>
  <w:num w:numId="3" w16cid:durableId="1260800141">
    <w:abstractNumId w:val="30"/>
  </w:num>
  <w:num w:numId="4" w16cid:durableId="471487688">
    <w:abstractNumId w:val="0"/>
  </w:num>
  <w:num w:numId="5" w16cid:durableId="1934045549">
    <w:abstractNumId w:val="19"/>
  </w:num>
  <w:num w:numId="6" w16cid:durableId="885724439">
    <w:abstractNumId w:val="17"/>
  </w:num>
  <w:num w:numId="7" w16cid:durableId="1141195545">
    <w:abstractNumId w:val="16"/>
  </w:num>
  <w:num w:numId="8" w16cid:durableId="1985547961">
    <w:abstractNumId w:val="8"/>
  </w:num>
  <w:num w:numId="9" w16cid:durableId="1288663775">
    <w:abstractNumId w:val="4"/>
  </w:num>
  <w:num w:numId="10" w16cid:durableId="1240405183">
    <w:abstractNumId w:val="20"/>
  </w:num>
  <w:num w:numId="11" w16cid:durableId="37553655">
    <w:abstractNumId w:val="15"/>
  </w:num>
  <w:num w:numId="12" w16cid:durableId="1215237070">
    <w:abstractNumId w:val="29"/>
  </w:num>
  <w:num w:numId="13" w16cid:durableId="1931573476">
    <w:abstractNumId w:val="22"/>
  </w:num>
  <w:num w:numId="14" w16cid:durableId="613755761">
    <w:abstractNumId w:val="2"/>
  </w:num>
  <w:num w:numId="15" w16cid:durableId="1127309936">
    <w:abstractNumId w:val="1"/>
  </w:num>
  <w:num w:numId="16" w16cid:durableId="800269617">
    <w:abstractNumId w:val="11"/>
  </w:num>
  <w:num w:numId="17" w16cid:durableId="2136561714">
    <w:abstractNumId w:val="23"/>
  </w:num>
  <w:num w:numId="18" w16cid:durableId="1251770322">
    <w:abstractNumId w:val="28"/>
  </w:num>
  <w:num w:numId="19" w16cid:durableId="2004890532">
    <w:abstractNumId w:val="7"/>
  </w:num>
  <w:num w:numId="20" w16cid:durableId="443497601">
    <w:abstractNumId w:val="6"/>
  </w:num>
  <w:num w:numId="21" w16cid:durableId="547761239">
    <w:abstractNumId w:val="14"/>
  </w:num>
  <w:num w:numId="22" w16cid:durableId="964506966">
    <w:abstractNumId w:val="21"/>
  </w:num>
  <w:num w:numId="23" w16cid:durableId="293100613">
    <w:abstractNumId w:val="12"/>
  </w:num>
  <w:num w:numId="24" w16cid:durableId="1389375034">
    <w:abstractNumId w:val="5"/>
  </w:num>
  <w:num w:numId="25" w16cid:durableId="1676958513">
    <w:abstractNumId w:val="10"/>
  </w:num>
  <w:num w:numId="26" w16cid:durableId="198473716">
    <w:abstractNumId w:val="26"/>
  </w:num>
  <w:num w:numId="27" w16cid:durableId="1484855904">
    <w:abstractNumId w:val="3"/>
  </w:num>
  <w:num w:numId="28" w16cid:durableId="231425675">
    <w:abstractNumId w:val="25"/>
  </w:num>
  <w:num w:numId="29" w16cid:durableId="246310696">
    <w:abstractNumId w:val="18"/>
  </w:num>
  <w:num w:numId="30" w16cid:durableId="1173767034">
    <w:abstractNumId w:val="31"/>
  </w:num>
  <w:num w:numId="31" w16cid:durableId="1066413698">
    <w:abstractNumId w:val="13"/>
  </w:num>
  <w:num w:numId="32" w16cid:durableId="883635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507D"/>
    <w:rsid w:val="00045C6E"/>
    <w:rsid w:val="00057A98"/>
    <w:rsid w:val="00065714"/>
    <w:rsid w:val="00072072"/>
    <w:rsid w:val="0007569C"/>
    <w:rsid w:val="00083311"/>
    <w:rsid w:val="000841CB"/>
    <w:rsid w:val="00096762"/>
    <w:rsid w:val="000A1D46"/>
    <w:rsid w:val="000A484F"/>
    <w:rsid w:val="000C14CA"/>
    <w:rsid w:val="000C64D3"/>
    <w:rsid w:val="000F3B26"/>
    <w:rsid w:val="000F60D4"/>
    <w:rsid w:val="00106E27"/>
    <w:rsid w:val="00154670"/>
    <w:rsid w:val="00155B4C"/>
    <w:rsid w:val="00157417"/>
    <w:rsid w:val="001604A7"/>
    <w:rsid w:val="00160583"/>
    <w:rsid w:val="00163100"/>
    <w:rsid w:val="00180155"/>
    <w:rsid w:val="001A5D6C"/>
    <w:rsid w:val="001B29E5"/>
    <w:rsid w:val="001B3D5B"/>
    <w:rsid w:val="001C079B"/>
    <w:rsid w:val="001C3553"/>
    <w:rsid w:val="001C368C"/>
    <w:rsid w:val="001C3DD0"/>
    <w:rsid w:val="001C599D"/>
    <w:rsid w:val="001D30E0"/>
    <w:rsid w:val="001E2C87"/>
    <w:rsid w:val="001E7267"/>
    <w:rsid w:val="001F4D2B"/>
    <w:rsid w:val="002006FC"/>
    <w:rsid w:val="00224731"/>
    <w:rsid w:val="00244604"/>
    <w:rsid w:val="002446AD"/>
    <w:rsid w:val="002446DC"/>
    <w:rsid w:val="00245DDC"/>
    <w:rsid w:val="00250E78"/>
    <w:rsid w:val="002700AA"/>
    <w:rsid w:val="00271577"/>
    <w:rsid w:val="00273D0C"/>
    <w:rsid w:val="0028285A"/>
    <w:rsid w:val="002829AF"/>
    <w:rsid w:val="00283FF7"/>
    <w:rsid w:val="00291946"/>
    <w:rsid w:val="00292A13"/>
    <w:rsid w:val="00295A4A"/>
    <w:rsid w:val="002A7FCE"/>
    <w:rsid w:val="002B2442"/>
    <w:rsid w:val="002B5B90"/>
    <w:rsid w:val="002B6FE8"/>
    <w:rsid w:val="002C2E14"/>
    <w:rsid w:val="002D795C"/>
    <w:rsid w:val="002E3F68"/>
    <w:rsid w:val="002E5A5C"/>
    <w:rsid w:val="002F28F2"/>
    <w:rsid w:val="002F6AB1"/>
    <w:rsid w:val="002F7630"/>
    <w:rsid w:val="002F79C4"/>
    <w:rsid w:val="00305956"/>
    <w:rsid w:val="00317F04"/>
    <w:rsid w:val="00321A1B"/>
    <w:rsid w:val="0033092B"/>
    <w:rsid w:val="00351317"/>
    <w:rsid w:val="00373A9D"/>
    <w:rsid w:val="00375554"/>
    <w:rsid w:val="003829E2"/>
    <w:rsid w:val="00395460"/>
    <w:rsid w:val="003A4260"/>
    <w:rsid w:val="003A6494"/>
    <w:rsid w:val="003B3704"/>
    <w:rsid w:val="003B7429"/>
    <w:rsid w:val="003C3D07"/>
    <w:rsid w:val="003F1E47"/>
    <w:rsid w:val="0040606E"/>
    <w:rsid w:val="00413AD8"/>
    <w:rsid w:val="00416953"/>
    <w:rsid w:val="0043402C"/>
    <w:rsid w:val="004349B7"/>
    <w:rsid w:val="004372CE"/>
    <w:rsid w:val="004448B2"/>
    <w:rsid w:val="0044674B"/>
    <w:rsid w:val="00466C1E"/>
    <w:rsid w:val="00467300"/>
    <w:rsid w:val="00483BE6"/>
    <w:rsid w:val="004931A3"/>
    <w:rsid w:val="004B63C3"/>
    <w:rsid w:val="004B7383"/>
    <w:rsid w:val="004C3C5E"/>
    <w:rsid w:val="004C48BC"/>
    <w:rsid w:val="004D40CC"/>
    <w:rsid w:val="0050169A"/>
    <w:rsid w:val="00501CFC"/>
    <w:rsid w:val="005109E3"/>
    <w:rsid w:val="00515192"/>
    <w:rsid w:val="0052132D"/>
    <w:rsid w:val="005313DC"/>
    <w:rsid w:val="00552A45"/>
    <w:rsid w:val="005640BA"/>
    <w:rsid w:val="00583FF6"/>
    <w:rsid w:val="005B0444"/>
    <w:rsid w:val="005B63CC"/>
    <w:rsid w:val="005C7253"/>
    <w:rsid w:val="005C756C"/>
    <w:rsid w:val="005D5AB0"/>
    <w:rsid w:val="00604E45"/>
    <w:rsid w:val="00607A22"/>
    <w:rsid w:val="00644E04"/>
    <w:rsid w:val="006556F3"/>
    <w:rsid w:val="006610DC"/>
    <w:rsid w:val="006710B2"/>
    <w:rsid w:val="00680397"/>
    <w:rsid w:val="006A0DFA"/>
    <w:rsid w:val="006A6929"/>
    <w:rsid w:val="006A74D5"/>
    <w:rsid w:val="006B7909"/>
    <w:rsid w:val="006C437E"/>
    <w:rsid w:val="006D456A"/>
    <w:rsid w:val="006D55C0"/>
    <w:rsid w:val="006E25C5"/>
    <w:rsid w:val="006E3806"/>
    <w:rsid w:val="006E58B1"/>
    <w:rsid w:val="006F33EA"/>
    <w:rsid w:val="006F5F75"/>
    <w:rsid w:val="007310E9"/>
    <w:rsid w:val="00741777"/>
    <w:rsid w:val="00750AD1"/>
    <w:rsid w:val="00755AFB"/>
    <w:rsid w:val="00757C85"/>
    <w:rsid w:val="00782CFA"/>
    <w:rsid w:val="00787A1D"/>
    <w:rsid w:val="007913A3"/>
    <w:rsid w:val="007A0702"/>
    <w:rsid w:val="007B1815"/>
    <w:rsid w:val="007B7702"/>
    <w:rsid w:val="007C6991"/>
    <w:rsid w:val="007D441B"/>
    <w:rsid w:val="007D5BDA"/>
    <w:rsid w:val="007E457D"/>
    <w:rsid w:val="007E7284"/>
    <w:rsid w:val="007F5D85"/>
    <w:rsid w:val="00826162"/>
    <w:rsid w:val="008313A0"/>
    <w:rsid w:val="008428DF"/>
    <w:rsid w:val="0085011E"/>
    <w:rsid w:val="00853CA2"/>
    <w:rsid w:val="008949D6"/>
    <w:rsid w:val="00895F91"/>
    <w:rsid w:val="008A0703"/>
    <w:rsid w:val="008A0BD7"/>
    <w:rsid w:val="008A188C"/>
    <w:rsid w:val="008A218A"/>
    <w:rsid w:val="008C335F"/>
    <w:rsid w:val="008F34C5"/>
    <w:rsid w:val="008F738A"/>
    <w:rsid w:val="009045F0"/>
    <w:rsid w:val="00912FCE"/>
    <w:rsid w:val="00914B76"/>
    <w:rsid w:val="00923FD6"/>
    <w:rsid w:val="00924815"/>
    <w:rsid w:val="009269E8"/>
    <w:rsid w:val="00930D1E"/>
    <w:rsid w:val="009476BD"/>
    <w:rsid w:val="00951491"/>
    <w:rsid w:val="0095468F"/>
    <w:rsid w:val="00954A50"/>
    <w:rsid w:val="00957CF6"/>
    <w:rsid w:val="00960728"/>
    <w:rsid w:val="0096189B"/>
    <w:rsid w:val="0097126D"/>
    <w:rsid w:val="00984EF3"/>
    <w:rsid w:val="00986AB2"/>
    <w:rsid w:val="00997BCE"/>
    <w:rsid w:val="009B03E9"/>
    <w:rsid w:val="009B407C"/>
    <w:rsid w:val="009B5336"/>
    <w:rsid w:val="009C6D2B"/>
    <w:rsid w:val="009D0E86"/>
    <w:rsid w:val="009D3894"/>
    <w:rsid w:val="009F32D5"/>
    <w:rsid w:val="00A079D6"/>
    <w:rsid w:val="00A15F84"/>
    <w:rsid w:val="00A316C7"/>
    <w:rsid w:val="00A4355B"/>
    <w:rsid w:val="00A54682"/>
    <w:rsid w:val="00A63531"/>
    <w:rsid w:val="00A771FB"/>
    <w:rsid w:val="00A8274C"/>
    <w:rsid w:val="00AA1F67"/>
    <w:rsid w:val="00AA63E6"/>
    <w:rsid w:val="00AC2D75"/>
    <w:rsid w:val="00B07CB3"/>
    <w:rsid w:val="00B156AE"/>
    <w:rsid w:val="00B32B4A"/>
    <w:rsid w:val="00B400CC"/>
    <w:rsid w:val="00B43D9A"/>
    <w:rsid w:val="00B47E5C"/>
    <w:rsid w:val="00B50111"/>
    <w:rsid w:val="00B50C17"/>
    <w:rsid w:val="00B51B7B"/>
    <w:rsid w:val="00B5228A"/>
    <w:rsid w:val="00B745FF"/>
    <w:rsid w:val="00B8207F"/>
    <w:rsid w:val="00B9294D"/>
    <w:rsid w:val="00B94399"/>
    <w:rsid w:val="00BB05C6"/>
    <w:rsid w:val="00BB5E66"/>
    <w:rsid w:val="00BC0019"/>
    <w:rsid w:val="00BD0C0F"/>
    <w:rsid w:val="00BD34E3"/>
    <w:rsid w:val="00C0115D"/>
    <w:rsid w:val="00C0282E"/>
    <w:rsid w:val="00C07CFB"/>
    <w:rsid w:val="00C14845"/>
    <w:rsid w:val="00C246D2"/>
    <w:rsid w:val="00C252C4"/>
    <w:rsid w:val="00C26284"/>
    <w:rsid w:val="00C401A4"/>
    <w:rsid w:val="00C65463"/>
    <w:rsid w:val="00C75A68"/>
    <w:rsid w:val="00C7676A"/>
    <w:rsid w:val="00C809A6"/>
    <w:rsid w:val="00CA1A10"/>
    <w:rsid w:val="00CA2745"/>
    <w:rsid w:val="00CA43DD"/>
    <w:rsid w:val="00CA7241"/>
    <w:rsid w:val="00CD40E7"/>
    <w:rsid w:val="00CF60D4"/>
    <w:rsid w:val="00CF75EC"/>
    <w:rsid w:val="00D00C97"/>
    <w:rsid w:val="00D0505E"/>
    <w:rsid w:val="00D14752"/>
    <w:rsid w:val="00D30887"/>
    <w:rsid w:val="00D40267"/>
    <w:rsid w:val="00D40C61"/>
    <w:rsid w:val="00D46BBD"/>
    <w:rsid w:val="00D53B34"/>
    <w:rsid w:val="00D55A0B"/>
    <w:rsid w:val="00D55AE9"/>
    <w:rsid w:val="00D722CC"/>
    <w:rsid w:val="00D80334"/>
    <w:rsid w:val="00D85044"/>
    <w:rsid w:val="00D85FDE"/>
    <w:rsid w:val="00DA2870"/>
    <w:rsid w:val="00DB11D5"/>
    <w:rsid w:val="00DC41E6"/>
    <w:rsid w:val="00DC43B6"/>
    <w:rsid w:val="00DC6536"/>
    <w:rsid w:val="00DC7AB2"/>
    <w:rsid w:val="00DD0541"/>
    <w:rsid w:val="00DD3AD3"/>
    <w:rsid w:val="00DD44D4"/>
    <w:rsid w:val="00DF734A"/>
    <w:rsid w:val="00E014FE"/>
    <w:rsid w:val="00E06E54"/>
    <w:rsid w:val="00E07387"/>
    <w:rsid w:val="00E154E5"/>
    <w:rsid w:val="00E1607C"/>
    <w:rsid w:val="00E20B1D"/>
    <w:rsid w:val="00E33F6F"/>
    <w:rsid w:val="00E447B7"/>
    <w:rsid w:val="00E50393"/>
    <w:rsid w:val="00E51FEC"/>
    <w:rsid w:val="00E54491"/>
    <w:rsid w:val="00E620B0"/>
    <w:rsid w:val="00E6773C"/>
    <w:rsid w:val="00E77C6A"/>
    <w:rsid w:val="00E829A7"/>
    <w:rsid w:val="00E870C5"/>
    <w:rsid w:val="00E93E3E"/>
    <w:rsid w:val="00EA46CA"/>
    <w:rsid w:val="00EB13B7"/>
    <w:rsid w:val="00EB7B20"/>
    <w:rsid w:val="00EC6692"/>
    <w:rsid w:val="00ED47B6"/>
    <w:rsid w:val="00ED571C"/>
    <w:rsid w:val="00EE219B"/>
    <w:rsid w:val="00EE437C"/>
    <w:rsid w:val="00EF1744"/>
    <w:rsid w:val="00F058D6"/>
    <w:rsid w:val="00F06DC8"/>
    <w:rsid w:val="00F27153"/>
    <w:rsid w:val="00F30B0A"/>
    <w:rsid w:val="00F41A70"/>
    <w:rsid w:val="00F57AFF"/>
    <w:rsid w:val="00F64EB6"/>
    <w:rsid w:val="00F6650C"/>
    <w:rsid w:val="00F7047E"/>
    <w:rsid w:val="00F75637"/>
    <w:rsid w:val="00F97992"/>
    <w:rsid w:val="00FA7209"/>
    <w:rsid w:val="00FA76F8"/>
    <w:rsid w:val="00FB0D9B"/>
    <w:rsid w:val="00FB3375"/>
    <w:rsid w:val="00FD2552"/>
    <w:rsid w:val="00FD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table" w:styleId="PlainTable2">
    <w:name w:val="Plain Table 2"/>
    <w:basedOn w:val="TableNormal"/>
    <w:uiPriority w:val="42"/>
    <w:rsid w:val="000756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4748">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495074237">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18509900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4930674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909877692">
      <w:bodyDiv w:val="1"/>
      <w:marLeft w:val="0"/>
      <w:marRight w:val="0"/>
      <w:marTop w:val="0"/>
      <w:marBottom w:val="0"/>
      <w:divBdr>
        <w:top w:val="none" w:sz="0" w:space="0" w:color="auto"/>
        <w:left w:val="none" w:sz="0" w:space="0" w:color="auto"/>
        <w:bottom w:val="none" w:sz="0" w:space="0" w:color="auto"/>
        <w:right w:val="none" w:sz="0" w:space="0" w:color="auto"/>
      </w:divBdr>
    </w:div>
    <w:div w:id="19513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file:///C:\Users\jdl0126\AppData\Local\Temp\OneNote\16.0\NT\0\oeo@unt.edu"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careercenter.unt.edu/resources/unt-pride-alliance/" TargetMode="External"/><Relationship Id="rId55" Type="http://schemas.openxmlformats.org/officeDocument/2006/relationships/hyperlink" Target="http://writingcenter.unt.edu/" TargetMode="External"/><Relationship Id="rId7" Type="http://schemas.openxmlformats.org/officeDocument/2006/relationships/hyperlink" Target="http://www.pmi.org/" TargetMode="External"/><Relationship Id="rId2" Type="http://schemas.openxmlformats.org/officeDocument/2006/relationships/styles" Target="styles.xml"/><Relationship Id="rId16" Type="http://schemas.openxmlformats.org/officeDocument/2006/relationships/hyperlink" Target="mailto:helpdesk@unt.edu" TargetMode="External"/><Relationship Id="rId29" Type="http://schemas.openxmlformats.org/officeDocument/2006/relationships/hyperlink" Target="https://policy.unt.edu/policy/07-002" TargetMode="External"/><Relationship Id="rId11" Type="http://schemas.openxmlformats.org/officeDocument/2006/relationships/hyperlink" Target="http://www.unt.edu/helpdesk/index.htm" TargetMode="External"/><Relationship Id="rId24" Type="http://schemas.openxmlformats.org/officeDocument/2006/relationships/hyperlink" Target="file:///C:\Users\jdl0126\AppData\Local\Temp\OneNote\16.0\NT\0\spot@unt.edu"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file:///C:\Users\jdl0126\AppData\Local\Temp\OneNote\16.0\NT\0\no-reply@iasystem.org" TargetMode="External"/><Relationship Id="rId27" Type="http://schemas.openxmlformats.org/officeDocument/2006/relationships/hyperlink" Target="http://www.ecfr.gov/"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s://teachingcommons.unt.edu/spotlight/awards/dr-rose-baker" TargetMode="External"/><Relationship Id="rId51" Type="http://schemas.openxmlformats.org/officeDocument/2006/relationships/hyperlink" Target="https://deanofstudents.unt.edu/resources/food-pantry"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SurvivorAdvocate@unt.edu"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theme" Target="theme/theme1.xml"/><Relationship Id="rId20" Type="http://schemas.openxmlformats.org/officeDocument/2006/relationships/hyperlink" Target="https://my.unt.edu/" TargetMode="External"/><Relationship Id="rId41" Type="http://schemas.openxmlformats.org/officeDocument/2006/relationships/hyperlink" Target="https://www.mypronouns.org/how" TargetMode="External"/><Relationship Id="rId54"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olicy.unt.edu/policy/15-2-5" TargetMode="External"/><Relationship Id="rId23" Type="http://schemas.openxmlformats.org/officeDocument/2006/relationships/hyperlink" Target="http://spot.unt.edu/" TargetMode="External"/><Relationship Id="rId28" Type="http://schemas.openxmlformats.org/officeDocument/2006/relationships/hyperlink" Target="mailto:internationaladvising@unt.edu" TargetMode="External"/><Relationship Id="rId36" Type="http://schemas.openxmlformats.org/officeDocument/2006/relationships/hyperlink" Target="https://sfs.unt.edu/idcards"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Rose Baker</cp:lastModifiedBy>
  <cp:revision>2</cp:revision>
  <dcterms:created xsi:type="dcterms:W3CDTF">2025-05-12T05:10:00Z</dcterms:created>
  <dcterms:modified xsi:type="dcterms:W3CDTF">2025-05-12T05:10:00Z</dcterms:modified>
</cp:coreProperties>
</file>