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7356" w14:textId="77777777" w:rsidR="00D077D5" w:rsidRDefault="00D077D5" w:rsidP="00D077D5">
      <w:pPr>
        <w:spacing w:after="0"/>
        <w:rPr>
          <w:rFonts w:ascii="Times New Roman" w:hAnsi="Times New Roman" w:cs="Times New Roman"/>
          <w:b/>
          <w:bCs/>
          <w:color w:val="124F1A" w:themeColor="accent3" w:themeShade="BF"/>
          <w:sz w:val="28"/>
          <w:szCs w:val="28"/>
        </w:rPr>
      </w:pPr>
      <w:r w:rsidRPr="00336CEE">
        <w:rPr>
          <w:rFonts w:ascii="Times New Roman" w:hAnsi="Times New Roman" w:cs="Times New Roman"/>
          <w:b/>
          <w:bCs/>
          <w:color w:val="124F1A" w:themeColor="accent3" w:themeShade="BF"/>
          <w:sz w:val="28"/>
          <w:szCs w:val="28"/>
        </w:rPr>
        <w:t xml:space="preserve">HDFS 3423: Families, Schools, and Communities </w:t>
      </w:r>
    </w:p>
    <w:p w14:paraId="380C704D" w14:textId="589947B4" w:rsidR="00D077D5" w:rsidRPr="00336CEE" w:rsidRDefault="00D077D5" w:rsidP="00D077D5">
      <w:pPr>
        <w:spacing w:after="0"/>
        <w:rPr>
          <w:rFonts w:ascii="Times New Roman" w:hAnsi="Times New Roman" w:cs="Times New Roman"/>
          <w:b/>
          <w:bCs/>
          <w:color w:val="124F1A" w:themeColor="accent3" w:themeShade="BF"/>
          <w:sz w:val="28"/>
          <w:szCs w:val="28"/>
        </w:rPr>
      </w:pPr>
      <w:r>
        <w:rPr>
          <w:rFonts w:ascii="Times New Roman" w:hAnsi="Times New Roman" w:cs="Times New Roman"/>
          <w:b/>
          <w:bCs/>
          <w:color w:val="124F1A" w:themeColor="accent3" w:themeShade="BF"/>
          <w:sz w:val="28"/>
          <w:szCs w:val="28"/>
        </w:rPr>
        <w:t>Fall 2025</w:t>
      </w:r>
    </w:p>
    <w:p w14:paraId="503D0D71" w14:textId="77777777" w:rsidR="00D077D5" w:rsidRDefault="00D077D5" w:rsidP="00D077D5">
      <w:pPr>
        <w:spacing w:after="0"/>
        <w:rPr>
          <w:rFonts w:ascii="Times New Roman" w:hAnsi="Times New Roman" w:cs="Times New Roman"/>
          <w:b/>
          <w:bCs/>
          <w:color w:val="124F1A" w:themeColor="accent3" w:themeShade="BF"/>
          <w:sz w:val="28"/>
          <w:szCs w:val="28"/>
        </w:rPr>
      </w:pPr>
    </w:p>
    <w:p w14:paraId="51398F3A" w14:textId="77777777" w:rsidR="00D077D5" w:rsidRDefault="00D077D5" w:rsidP="00D077D5">
      <w:pPr>
        <w:spacing w:after="0"/>
        <w:rPr>
          <w:rFonts w:ascii="Times New Roman" w:hAnsi="Times New Roman" w:cs="Times New Roman"/>
          <w:b/>
          <w:bCs/>
        </w:rPr>
      </w:pPr>
    </w:p>
    <w:p w14:paraId="2838827B" w14:textId="77777777" w:rsidR="00D077D5" w:rsidRPr="001D162E" w:rsidRDefault="00D077D5" w:rsidP="00D077D5">
      <w:pPr>
        <w:spacing w:after="0"/>
        <w:rPr>
          <w:rFonts w:ascii="Times New Roman" w:hAnsi="Times New Roman" w:cs="Times New Roman"/>
        </w:rPr>
      </w:pPr>
      <w:r w:rsidRPr="001D162E">
        <w:rPr>
          <w:rFonts w:ascii="Times New Roman" w:hAnsi="Times New Roman" w:cs="Times New Roman"/>
          <w:b/>
          <w:bCs/>
        </w:rPr>
        <w:t>Instructor:</w:t>
      </w:r>
      <w:r w:rsidRPr="001D162E">
        <w:rPr>
          <w:rFonts w:ascii="Times New Roman" w:hAnsi="Times New Roman" w:cs="Times New Roman"/>
        </w:rPr>
        <w:t xml:space="preserve"> Rebekah Sears, M.S. (she/her/hers)</w:t>
      </w:r>
    </w:p>
    <w:p w14:paraId="1AF27D6E" w14:textId="77777777" w:rsidR="00D077D5" w:rsidRPr="001D162E" w:rsidRDefault="00D077D5" w:rsidP="00D077D5">
      <w:pPr>
        <w:spacing w:after="0"/>
        <w:rPr>
          <w:rFonts w:ascii="Times New Roman" w:eastAsiaTheme="majorEastAsia" w:hAnsi="Times New Roman" w:cs="Times New Roman"/>
          <w:color w:val="124F1A" w:themeColor="accent3" w:themeShade="BF"/>
        </w:rPr>
      </w:pPr>
      <w:hyperlink r:id="rId7" w:history="1">
        <w:r w:rsidRPr="001D162E">
          <w:rPr>
            <w:rStyle w:val="Hyperlink"/>
            <w:rFonts w:ascii="Times New Roman" w:hAnsi="Times New Roman" w:cs="Times New Roman"/>
          </w:rPr>
          <w:t>Rebekah.Sears@unt.edu</w:t>
        </w:r>
      </w:hyperlink>
    </w:p>
    <w:p w14:paraId="63C2A925" w14:textId="34FE4C52" w:rsidR="00D077D5" w:rsidRPr="001D162E" w:rsidRDefault="00D077D5" w:rsidP="00D077D5">
      <w:pPr>
        <w:spacing w:after="0" w:line="240" w:lineRule="auto"/>
        <w:rPr>
          <w:rFonts w:ascii="Times New Roman" w:eastAsiaTheme="minorEastAsia" w:hAnsi="Times New Roman" w:cs="Times New Roman"/>
          <w:color w:val="000000" w:themeColor="text1"/>
        </w:rPr>
      </w:pPr>
      <w:r w:rsidRPr="001D162E">
        <w:rPr>
          <w:rFonts w:ascii="Times New Roman" w:eastAsiaTheme="minorEastAsia" w:hAnsi="Times New Roman" w:cs="Times New Roman"/>
          <w:b/>
          <w:bCs/>
          <w:color w:val="000000" w:themeColor="text1"/>
        </w:rPr>
        <w:t>Office:</w:t>
      </w:r>
      <w:r w:rsidRPr="001D162E">
        <w:rPr>
          <w:rFonts w:ascii="Times New Roman" w:eastAsiaTheme="minorEastAsia" w:hAnsi="Times New Roman" w:cs="Times New Roman"/>
          <w:color w:val="000000" w:themeColor="text1"/>
        </w:rPr>
        <w:t xml:space="preserve"> Matthews 322</w:t>
      </w:r>
      <w:r>
        <w:rPr>
          <w:rFonts w:ascii="Times New Roman" w:eastAsiaTheme="minorEastAsia" w:hAnsi="Times New Roman" w:cs="Times New Roman"/>
          <w:color w:val="000000" w:themeColor="text1"/>
        </w:rPr>
        <w:t xml:space="preserve"> (the cubicle next to 322J)</w:t>
      </w:r>
    </w:p>
    <w:p w14:paraId="3DDFD585" w14:textId="656E9484" w:rsidR="00D077D5" w:rsidRPr="001465A7" w:rsidRDefault="00D077D5" w:rsidP="00D077D5">
      <w:pPr>
        <w:spacing w:after="0" w:line="240" w:lineRule="auto"/>
        <w:rPr>
          <w:rFonts w:ascii="Times New Roman" w:eastAsiaTheme="minorEastAsia" w:hAnsi="Times New Roman" w:cs="Times New Roman"/>
          <w:color w:val="000000" w:themeColor="text1"/>
        </w:rPr>
        <w:sectPr w:rsidR="00D077D5" w:rsidRPr="001465A7" w:rsidSect="00D077D5">
          <w:headerReference w:type="default" r:id="rId8"/>
          <w:footerReference w:type="default" r:id="rId9"/>
          <w:pgSz w:w="12240" w:h="15840"/>
          <w:pgMar w:top="1080" w:right="1080" w:bottom="1080" w:left="1080" w:header="720" w:footer="720" w:gutter="0"/>
          <w:cols w:num="2" w:space="720"/>
          <w:docGrid w:linePitch="360"/>
        </w:sectPr>
      </w:pPr>
      <w:r w:rsidRPr="001D162E">
        <w:rPr>
          <w:rFonts w:ascii="Times New Roman" w:eastAsiaTheme="minorEastAsia" w:hAnsi="Times New Roman" w:cs="Times New Roman"/>
          <w:b/>
          <w:bCs/>
          <w:color w:val="000000" w:themeColor="text1"/>
        </w:rPr>
        <w:t>Hours:</w:t>
      </w:r>
      <w:r w:rsidRPr="001D162E">
        <w:rPr>
          <w:rFonts w:ascii="Times New Roman" w:eastAsiaTheme="minorEastAsia" w:hAnsi="Times New Roman" w:cs="Times New Roman"/>
          <w:color w:val="000000" w:themeColor="text1"/>
        </w:rPr>
        <w:t xml:space="preserve"> </w:t>
      </w:r>
      <w:r w:rsidR="003E6FE3">
        <w:rPr>
          <w:rFonts w:ascii="Times New Roman" w:eastAsiaTheme="minorEastAsia" w:hAnsi="Times New Roman" w:cs="Times New Roman"/>
          <w:color w:val="000000" w:themeColor="text1"/>
        </w:rPr>
        <w:t xml:space="preserve">Mondays and Thursdays, 2:00pm-4:00pm (via Zoom), </w:t>
      </w:r>
      <w:r>
        <w:rPr>
          <w:rFonts w:ascii="Times New Roman" w:eastAsiaTheme="minorEastAsia" w:hAnsi="Times New Roman" w:cs="Times New Roman"/>
          <w:color w:val="000000" w:themeColor="text1"/>
        </w:rPr>
        <w:t xml:space="preserve">Tuesdays, </w:t>
      </w:r>
      <w:r w:rsidR="00E67E8C">
        <w:rPr>
          <w:rFonts w:ascii="Times New Roman" w:eastAsiaTheme="minorEastAsia" w:hAnsi="Times New Roman" w:cs="Times New Roman"/>
          <w:color w:val="000000" w:themeColor="text1"/>
        </w:rPr>
        <w:t>9</w:t>
      </w:r>
      <w:r>
        <w:rPr>
          <w:rFonts w:ascii="Times New Roman" w:eastAsiaTheme="minorEastAsia" w:hAnsi="Times New Roman" w:cs="Times New Roman"/>
          <w:color w:val="000000" w:themeColor="text1"/>
        </w:rPr>
        <w:t>:00am-1</w:t>
      </w:r>
      <w:r w:rsidR="00E67E8C">
        <w:rPr>
          <w:rFonts w:ascii="Times New Roman" w:eastAsiaTheme="minorEastAsia" w:hAnsi="Times New Roman" w:cs="Times New Roman"/>
          <w:color w:val="000000" w:themeColor="text1"/>
        </w:rPr>
        <w:t>1</w:t>
      </w:r>
      <w:r>
        <w:rPr>
          <w:rFonts w:ascii="Times New Roman" w:eastAsiaTheme="minorEastAsia" w:hAnsi="Times New Roman" w:cs="Times New Roman"/>
          <w:color w:val="000000" w:themeColor="text1"/>
        </w:rPr>
        <w:t>:00</w:t>
      </w:r>
      <w:r w:rsidR="00E67E8C">
        <w:rPr>
          <w:rFonts w:ascii="Times New Roman" w:eastAsiaTheme="minorEastAsia" w:hAnsi="Times New Roman" w:cs="Times New Roman"/>
          <w:color w:val="000000" w:themeColor="text1"/>
        </w:rPr>
        <w:t>a</w:t>
      </w:r>
      <w:r>
        <w:rPr>
          <w:rFonts w:ascii="Times New Roman" w:eastAsiaTheme="minorEastAsia" w:hAnsi="Times New Roman" w:cs="Times New Roman"/>
          <w:color w:val="000000" w:themeColor="text1"/>
        </w:rPr>
        <w:t>m (in-person), or by appointment.</w:t>
      </w:r>
    </w:p>
    <w:p w14:paraId="4F0F2A6E" w14:textId="77777777" w:rsidR="00D077D5" w:rsidRPr="001D162E" w:rsidRDefault="00D077D5" w:rsidP="00D077D5">
      <w:pPr>
        <w:spacing w:after="0" w:line="240" w:lineRule="auto"/>
        <w:jc w:val="center"/>
        <w:rPr>
          <w:rFonts w:ascii="Times New Roman" w:eastAsiaTheme="minorEastAsia" w:hAnsi="Times New Roman" w:cs="Times New Roman"/>
          <w:color w:val="0F4761" w:themeColor="accent1" w:themeShade="BF"/>
          <w:sz w:val="24"/>
          <w:szCs w:val="24"/>
        </w:rPr>
      </w:pPr>
    </w:p>
    <w:p w14:paraId="13DB9302" w14:textId="77777777" w:rsidR="00D077D5" w:rsidRPr="00336CEE" w:rsidRDefault="00D077D5" w:rsidP="00D077D5">
      <w:pPr>
        <w:spacing w:after="0"/>
        <w:rPr>
          <w:rFonts w:ascii="Times New Roman" w:hAnsi="Times New Roman" w:cs="Times New Roman"/>
          <w:b/>
          <w:bCs/>
          <w:sz w:val="32"/>
          <w:szCs w:val="32"/>
        </w:rPr>
      </w:pPr>
      <w:r w:rsidRPr="00336CEE">
        <w:rPr>
          <w:rFonts w:ascii="Times New Roman" w:hAnsi="Times New Roman" w:cs="Times New Roman"/>
          <w:b/>
          <w:bCs/>
          <w:color w:val="124F1A" w:themeColor="accent3" w:themeShade="BF"/>
          <w:sz w:val="32"/>
          <w:szCs w:val="32"/>
        </w:rPr>
        <w:t xml:space="preserve">Course Description, Structure, and Objectives </w:t>
      </w:r>
    </w:p>
    <w:p w14:paraId="69A36D6B" w14:textId="77777777" w:rsidR="00D077D5" w:rsidRPr="00CB68DF" w:rsidRDefault="00D077D5" w:rsidP="00D077D5">
      <w:pPr>
        <w:spacing w:after="200" w:line="276" w:lineRule="auto"/>
        <w:rPr>
          <w:rFonts w:ascii="Calibri" w:eastAsia="Calibri" w:hAnsi="Calibri" w:cs="Calibri"/>
          <w:sz w:val="24"/>
          <w:szCs w:val="24"/>
        </w:rPr>
      </w:pPr>
      <w:r w:rsidRPr="00CB68DF">
        <w:rPr>
          <w:rFonts w:ascii="Times New Roman" w:eastAsia="Times New Roman" w:hAnsi="Times New Roman" w:cs="Times New Roman"/>
          <w:color w:val="000000" w:themeColor="text1"/>
          <w:sz w:val="24"/>
          <w:szCs w:val="24"/>
        </w:rPr>
        <w:t>Analyzing family, school, and community resources and needs as related to the family life cycle; child welfare and education, ecological approach; and exploration of careers related to children and families. Strategies to improve communication and collaboration are emphasized with a focus on family types, cultures, economic conditions, school systems, community services, political forces, advocacy groups, and other factors that impact young children and their families.</w:t>
      </w:r>
      <w:r w:rsidRPr="00CB68DF">
        <w:rPr>
          <w:rFonts w:ascii="Times New Roman" w:eastAsia="Times New Roman" w:hAnsi="Times New Roman" w:cs="Times New Roman"/>
          <w:sz w:val="24"/>
          <w:szCs w:val="24"/>
        </w:rPr>
        <w:t xml:space="preserve"> </w:t>
      </w:r>
      <w:r w:rsidRPr="00CB68DF">
        <w:rPr>
          <w:rFonts w:ascii="Times New Roman" w:eastAsia="Times New Roman" w:hAnsi="Times New Roman" w:cs="Times New Roman"/>
          <w:b/>
          <w:bCs/>
          <w:color w:val="FF0000"/>
          <w:sz w:val="24"/>
          <w:szCs w:val="24"/>
        </w:rPr>
        <w:t>Fifteen</w:t>
      </w:r>
      <w:r>
        <w:rPr>
          <w:rFonts w:ascii="Times New Roman" w:eastAsia="Times New Roman" w:hAnsi="Times New Roman" w:cs="Times New Roman"/>
          <w:b/>
          <w:bCs/>
          <w:color w:val="FF0000"/>
          <w:sz w:val="24"/>
          <w:szCs w:val="24"/>
        </w:rPr>
        <w:t xml:space="preserve"> (15)</w:t>
      </w:r>
      <w:r w:rsidRPr="00CB68DF">
        <w:rPr>
          <w:rFonts w:ascii="Times New Roman" w:eastAsia="Times New Roman" w:hAnsi="Times New Roman" w:cs="Times New Roman"/>
          <w:b/>
          <w:bCs/>
          <w:color w:val="FF0000"/>
          <w:sz w:val="24"/>
          <w:szCs w:val="24"/>
        </w:rPr>
        <w:t xml:space="preserve"> hours a semester in fieldwork arranged by students. 3 semester credit hours. Estimated average 10-12 clock hours per week for class attendance-on-line reading/study, mail/announcements, discussion, assignments, exams, and fieldwork. </w:t>
      </w:r>
    </w:p>
    <w:p w14:paraId="283878F7" w14:textId="2CB35D0D" w:rsidR="00D077D5" w:rsidRDefault="00D077D5" w:rsidP="00D077D5">
      <w:pPr>
        <w:spacing w:after="200" w:line="276"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COURSE STRUCTURE</w:t>
      </w:r>
    </w:p>
    <w:p w14:paraId="081F744F" w14:textId="2E84014A" w:rsidR="00D077D5" w:rsidRPr="00D077D5" w:rsidRDefault="00D077D5" w:rsidP="00D077D5">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course is offered asynchronously and 100% online through Canvas. Content will mainly be delivered through assigned readings and other online materials. This delivery allows students to have greater flexibility in approaching and processing the material. </w:t>
      </w:r>
    </w:p>
    <w:p w14:paraId="3DA99CD4" w14:textId="75ED35DE" w:rsidR="00D077D5" w:rsidRPr="00CB68DF" w:rsidRDefault="00D077D5" w:rsidP="00D077D5">
      <w:pPr>
        <w:spacing w:after="200" w:line="276" w:lineRule="auto"/>
        <w:rPr>
          <w:rFonts w:ascii="Times New Roman" w:eastAsia="Times New Roman" w:hAnsi="Times New Roman" w:cs="Times New Roman"/>
          <w:color w:val="000000" w:themeColor="text1"/>
          <w:sz w:val="24"/>
          <w:szCs w:val="24"/>
        </w:rPr>
      </w:pPr>
      <w:r w:rsidRPr="00CB68DF">
        <w:rPr>
          <w:rFonts w:ascii="Times New Roman" w:eastAsia="Times New Roman" w:hAnsi="Times New Roman" w:cs="Times New Roman"/>
          <w:b/>
          <w:bCs/>
          <w:color w:val="000000" w:themeColor="text1"/>
          <w:sz w:val="24"/>
          <w:szCs w:val="24"/>
        </w:rPr>
        <w:t>COURSE GOALS/STUDENT LEARNING OUTCOMES</w:t>
      </w:r>
    </w:p>
    <w:p w14:paraId="2EF24DA1" w14:textId="77777777" w:rsidR="00D077D5" w:rsidRPr="00CB68DF" w:rsidRDefault="00D077D5" w:rsidP="00D077D5">
      <w:pPr>
        <w:pStyle w:val="ListParagraph"/>
        <w:numPr>
          <w:ilvl w:val="0"/>
          <w:numId w:val="1"/>
        </w:numPr>
        <w:spacing w:after="200" w:line="276" w:lineRule="auto"/>
        <w:rPr>
          <w:rFonts w:ascii="Times New Roman" w:eastAsia="Times New Roman" w:hAnsi="Times New Roman" w:cs="Times New Roman"/>
          <w:color w:val="000000" w:themeColor="text1"/>
          <w:sz w:val="24"/>
          <w:szCs w:val="24"/>
        </w:rPr>
      </w:pPr>
      <w:r w:rsidRPr="00CB68DF">
        <w:rPr>
          <w:rFonts w:ascii="Times New Roman" w:eastAsia="Times New Roman" w:hAnsi="Times New Roman" w:cs="Times New Roman"/>
          <w:color w:val="000000" w:themeColor="text1"/>
          <w:sz w:val="24"/>
          <w:szCs w:val="24"/>
        </w:rPr>
        <w:t>Describe the human condition across cultures and diverse situations.</w:t>
      </w:r>
    </w:p>
    <w:p w14:paraId="2098E073" w14:textId="07B58F06" w:rsidR="00D077D5" w:rsidRPr="00CB68DF" w:rsidRDefault="00D077D5" w:rsidP="00D077D5">
      <w:pPr>
        <w:pStyle w:val="ListParagraph"/>
        <w:numPr>
          <w:ilvl w:val="0"/>
          <w:numId w:val="1"/>
        </w:numPr>
        <w:spacing w:after="200" w:line="276" w:lineRule="auto"/>
        <w:rPr>
          <w:rFonts w:ascii="Times New Roman" w:eastAsia="Times New Roman" w:hAnsi="Times New Roman" w:cs="Times New Roman"/>
          <w:color w:val="000000" w:themeColor="text1"/>
          <w:sz w:val="24"/>
          <w:szCs w:val="24"/>
        </w:rPr>
      </w:pPr>
      <w:r w:rsidRPr="00CB68DF">
        <w:rPr>
          <w:rFonts w:ascii="Times New Roman" w:eastAsia="Times New Roman" w:hAnsi="Times New Roman" w:cs="Times New Roman"/>
          <w:color w:val="000000" w:themeColor="text1"/>
          <w:sz w:val="24"/>
          <w:szCs w:val="24"/>
        </w:rPr>
        <w:t>Apply communication skills to family, school, and community (FSC) partnerships.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w:t>
      </w:r>
      <w:r w:rsidRPr="00A57967">
        <w:rPr>
          <w:rFonts w:ascii="Times New Roman" w:eastAsia="Times New Roman" w:hAnsi="Times New Roman" w:cs="Times New Roman"/>
          <w:b/>
          <w:color w:val="000000" w:themeColor="text1"/>
          <w:sz w:val="24"/>
          <w:szCs w:val="24"/>
        </w:rPr>
        <w:t>Journals</w:t>
      </w:r>
      <w:r>
        <w:rPr>
          <w:rFonts w:ascii="Times New Roman" w:eastAsia="Times New Roman" w:hAnsi="Times New Roman" w:cs="Times New Roman"/>
          <w:b/>
          <w:color w:val="000000" w:themeColor="text1"/>
          <w:sz w:val="24"/>
          <w:szCs w:val="24"/>
        </w:rPr>
        <w:t>)</w:t>
      </w:r>
      <w:r w:rsidRPr="00CB68DF">
        <w:rPr>
          <w:rFonts w:ascii="Times New Roman" w:eastAsia="Times New Roman" w:hAnsi="Times New Roman" w:cs="Times New Roman"/>
          <w:color w:val="000000" w:themeColor="text1"/>
          <w:sz w:val="24"/>
          <w:szCs w:val="24"/>
        </w:rPr>
        <w:t xml:space="preserve"> </w:t>
      </w:r>
    </w:p>
    <w:p w14:paraId="23E74FC8" w14:textId="1AC2A4CE" w:rsidR="00D077D5" w:rsidRPr="00CB68DF" w:rsidRDefault="00D077D5" w:rsidP="00D077D5">
      <w:pPr>
        <w:pStyle w:val="ListParagraph"/>
        <w:numPr>
          <w:ilvl w:val="0"/>
          <w:numId w:val="1"/>
        </w:numPr>
        <w:spacing w:after="200" w:line="276" w:lineRule="auto"/>
        <w:rPr>
          <w:rFonts w:ascii="Times New Roman" w:eastAsia="Times New Roman" w:hAnsi="Times New Roman" w:cs="Times New Roman"/>
          <w:color w:val="000000" w:themeColor="text1"/>
          <w:sz w:val="24"/>
          <w:szCs w:val="24"/>
        </w:rPr>
      </w:pPr>
      <w:r w:rsidRPr="00CB68DF">
        <w:rPr>
          <w:rFonts w:ascii="Times New Roman" w:eastAsia="Times New Roman" w:hAnsi="Times New Roman" w:cs="Times New Roman"/>
          <w:color w:val="000000" w:themeColor="text1"/>
          <w:sz w:val="24"/>
          <w:szCs w:val="24"/>
        </w:rPr>
        <w:t xml:space="preserve">Develop personal responsibility. </w:t>
      </w:r>
      <w:r>
        <w:rPr>
          <w:rFonts w:ascii="Times New Roman" w:eastAsia="Times New Roman" w:hAnsi="Times New Roman" w:cs="Times New Roman"/>
          <w:b/>
          <w:bCs/>
          <w:color w:val="000000" w:themeColor="text1"/>
          <w:sz w:val="24"/>
          <w:szCs w:val="24"/>
        </w:rPr>
        <w:t>(</w:t>
      </w:r>
      <w:r w:rsidRPr="00A57967">
        <w:rPr>
          <w:rFonts w:ascii="Times New Roman" w:eastAsia="Times New Roman" w:hAnsi="Times New Roman" w:cs="Times New Roman"/>
          <w:b/>
          <w:color w:val="000000" w:themeColor="text1"/>
          <w:sz w:val="24"/>
          <w:szCs w:val="24"/>
        </w:rPr>
        <w:t>Field work/Ethics Case Study</w:t>
      </w:r>
      <w:r>
        <w:rPr>
          <w:rFonts w:ascii="Times New Roman" w:eastAsia="Times New Roman" w:hAnsi="Times New Roman" w:cs="Times New Roman"/>
          <w:b/>
          <w:color w:val="000000" w:themeColor="text1"/>
          <w:sz w:val="24"/>
          <w:szCs w:val="24"/>
        </w:rPr>
        <w:t>)</w:t>
      </w:r>
    </w:p>
    <w:p w14:paraId="7BEC6160" w14:textId="1FEEA934" w:rsidR="00D077D5" w:rsidRPr="00A57967" w:rsidRDefault="00D077D5" w:rsidP="00D077D5">
      <w:pPr>
        <w:pStyle w:val="ListParagraph"/>
        <w:numPr>
          <w:ilvl w:val="0"/>
          <w:numId w:val="1"/>
        </w:numPr>
        <w:spacing w:after="200" w:line="276" w:lineRule="auto"/>
        <w:rPr>
          <w:rFonts w:ascii="Times New Roman" w:eastAsia="Times New Roman" w:hAnsi="Times New Roman" w:cs="Times New Roman"/>
          <w:b/>
          <w:color w:val="000000" w:themeColor="text1"/>
          <w:sz w:val="24"/>
          <w:szCs w:val="24"/>
        </w:rPr>
      </w:pPr>
      <w:r w:rsidRPr="00CB68DF">
        <w:rPr>
          <w:rFonts w:ascii="Times New Roman" w:eastAsia="Times New Roman" w:hAnsi="Times New Roman" w:cs="Times New Roman"/>
          <w:color w:val="000000" w:themeColor="text1"/>
          <w:sz w:val="24"/>
          <w:szCs w:val="24"/>
        </w:rPr>
        <w:t xml:space="preserve">Develop social responsibility. </w:t>
      </w:r>
      <w:r>
        <w:rPr>
          <w:rFonts w:ascii="Times New Roman" w:eastAsia="Times New Roman" w:hAnsi="Times New Roman" w:cs="Times New Roman"/>
          <w:b/>
          <w:bCs/>
          <w:color w:val="000000" w:themeColor="text1"/>
          <w:sz w:val="24"/>
          <w:szCs w:val="24"/>
        </w:rPr>
        <w:t>(</w:t>
      </w:r>
      <w:r w:rsidRPr="00A57967">
        <w:rPr>
          <w:rFonts w:ascii="Times New Roman" w:eastAsia="Times New Roman" w:hAnsi="Times New Roman" w:cs="Times New Roman"/>
          <w:b/>
          <w:color w:val="000000" w:themeColor="text1"/>
          <w:sz w:val="24"/>
          <w:szCs w:val="24"/>
        </w:rPr>
        <w:t>Journals</w:t>
      </w:r>
      <w:r>
        <w:rPr>
          <w:rFonts w:ascii="Times New Roman" w:eastAsia="Times New Roman" w:hAnsi="Times New Roman" w:cs="Times New Roman"/>
          <w:b/>
          <w:color w:val="000000" w:themeColor="text1"/>
          <w:sz w:val="24"/>
          <w:szCs w:val="24"/>
        </w:rPr>
        <w:t>)</w:t>
      </w:r>
    </w:p>
    <w:p w14:paraId="3660A925" w14:textId="77777777" w:rsidR="00D077D5" w:rsidRPr="00CB68DF" w:rsidRDefault="00D077D5" w:rsidP="00D077D5">
      <w:pPr>
        <w:pStyle w:val="ListParagraph"/>
        <w:numPr>
          <w:ilvl w:val="0"/>
          <w:numId w:val="1"/>
        </w:numPr>
        <w:spacing w:after="200" w:line="276" w:lineRule="auto"/>
        <w:rPr>
          <w:rFonts w:ascii="Times New Roman" w:eastAsia="Times New Roman" w:hAnsi="Times New Roman" w:cs="Times New Roman"/>
          <w:color w:val="000000" w:themeColor="text1"/>
          <w:sz w:val="24"/>
          <w:szCs w:val="24"/>
        </w:rPr>
      </w:pPr>
      <w:r w:rsidRPr="00CB68DF">
        <w:rPr>
          <w:rFonts w:ascii="Times New Roman" w:eastAsia="Times New Roman" w:hAnsi="Times New Roman" w:cs="Times New Roman"/>
          <w:color w:val="000000" w:themeColor="text1"/>
          <w:sz w:val="24"/>
          <w:szCs w:val="24"/>
        </w:rPr>
        <w:t>Describe the various practices, programs and policies that relate to FSC Partnerships</w:t>
      </w:r>
      <w:r>
        <w:rPr>
          <w:rFonts w:ascii="Times New Roman" w:eastAsia="Times New Roman" w:hAnsi="Times New Roman" w:cs="Times New Roman"/>
          <w:color w:val="000000" w:themeColor="text1"/>
          <w:sz w:val="24"/>
          <w:szCs w:val="24"/>
        </w:rPr>
        <w:t>.</w:t>
      </w:r>
    </w:p>
    <w:p w14:paraId="3545C14A" w14:textId="25D1068A" w:rsidR="00D077D5" w:rsidRPr="00CB68DF" w:rsidRDefault="00D077D5" w:rsidP="00D077D5">
      <w:pPr>
        <w:pStyle w:val="ListParagraph"/>
        <w:numPr>
          <w:ilvl w:val="0"/>
          <w:numId w:val="1"/>
        </w:numPr>
        <w:spacing w:after="200" w:line="276" w:lineRule="auto"/>
        <w:rPr>
          <w:rFonts w:ascii="Times New Roman" w:eastAsia="Times New Roman" w:hAnsi="Times New Roman" w:cs="Times New Roman"/>
          <w:color w:val="000000" w:themeColor="text1"/>
          <w:sz w:val="24"/>
          <w:szCs w:val="24"/>
        </w:rPr>
      </w:pPr>
      <w:r w:rsidRPr="00CB68DF">
        <w:rPr>
          <w:rFonts w:ascii="Times New Roman" w:eastAsia="Times New Roman" w:hAnsi="Times New Roman" w:cs="Times New Roman"/>
          <w:color w:val="000000" w:themeColor="text1"/>
          <w:sz w:val="24"/>
          <w:szCs w:val="24"/>
        </w:rPr>
        <w:t xml:space="preserve">Develop critical thinking skills. </w:t>
      </w:r>
      <w:r>
        <w:rPr>
          <w:rFonts w:ascii="Times New Roman" w:eastAsia="Times New Roman" w:hAnsi="Times New Roman" w:cs="Times New Roman"/>
          <w:b/>
          <w:bCs/>
          <w:color w:val="000000" w:themeColor="text1"/>
          <w:sz w:val="24"/>
          <w:szCs w:val="24"/>
        </w:rPr>
        <w:t>(</w:t>
      </w:r>
      <w:r w:rsidRPr="00A57967">
        <w:rPr>
          <w:rFonts w:ascii="Times New Roman" w:eastAsia="Times New Roman" w:hAnsi="Times New Roman" w:cs="Times New Roman"/>
          <w:b/>
          <w:color w:val="000000" w:themeColor="text1"/>
          <w:sz w:val="24"/>
          <w:szCs w:val="24"/>
        </w:rPr>
        <w:t>Action Plan</w:t>
      </w:r>
      <w:r>
        <w:rPr>
          <w:rFonts w:ascii="Times New Roman" w:eastAsia="Times New Roman" w:hAnsi="Times New Roman" w:cs="Times New Roman"/>
          <w:b/>
          <w:color w:val="000000" w:themeColor="text1"/>
          <w:sz w:val="24"/>
          <w:szCs w:val="24"/>
        </w:rPr>
        <w:t>)</w:t>
      </w:r>
    </w:p>
    <w:p w14:paraId="50150D59" w14:textId="1777DAAA" w:rsidR="00D077D5" w:rsidRPr="00CB68DF" w:rsidRDefault="00D077D5" w:rsidP="00D077D5">
      <w:pPr>
        <w:pStyle w:val="ListParagraph"/>
        <w:numPr>
          <w:ilvl w:val="0"/>
          <w:numId w:val="1"/>
        </w:numPr>
        <w:spacing w:after="200" w:line="276" w:lineRule="auto"/>
        <w:rPr>
          <w:rFonts w:ascii="Times New Roman" w:eastAsia="Times New Roman" w:hAnsi="Times New Roman" w:cs="Times New Roman"/>
          <w:color w:val="000000" w:themeColor="text1"/>
          <w:sz w:val="24"/>
          <w:szCs w:val="24"/>
        </w:rPr>
      </w:pPr>
      <w:r w:rsidRPr="00CB68DF">
        <w:rPr>
          <w:rFonts w:ascii="Times New Roman" w:eastAsia="Times New Roman" w:hAnsi="Times New Roman" w:cs="Times New Roman"/>
          <w:color w:val="000000" w:themeColor="text1"/>
          <w:sz w:val="24"/>
          <w:szCs w:val="24"/>
        </w:rPr>
        <w:t xml:space="preserve">Analyze issues, principles, values, relationships, and cultural perspectives using ethical decision-making strategies and steps. </w:t>
      </w:r>
      <w:r>
        <w:rPr>
          <w:rFonts w:ascii="Times New Roman" w:eastAsia="Times New Roman" w:hAnsi="Times New Roman" w:cs="Times New Roman"/>
          <w:b/>
          <w:bCs/>
          <w:color w:val="000000" w:themeColor="text1"/>
          <w:sz w:val="24"/>
          <w:szCs w:val="24"/>
        </w:rPr>
        <w:t>(</w:t>
      </w:r>
      <w:r w:rsidRPr="00A57967">
        <w:rPr>
          <w:rFonts w:ascii="Times New Roman" w:eastAsia="Times New Roman" w:hAnsi="Times New Roman" w:cs="Times New Roman"/>
          <w:b/>
          <w:color w:val="000000" w:themeColor="text1"/>
          <w:sz w:val="24"/>
          <w:szCs w:val="24"/>
        </w:rPr>
        <w:t xml:space="preserve">Ethics </w:t>
      </w:r>
      <w:r>
        <w:rPr>
          <w:rFonts w:ascii="Times New Roman" w:eastAsia="Times New Roman" w:hAnsi="Times New Roman" w:cs="Times New Roman"/>
          <w:b/>
          <w:color w:val="000000" w:themeColor="text1"/>
          <w:sz w:val="24"/>
          <w:szCs w:val="24"/>
        </w:rPr>
        <w:t>C</w:t>
      </w:r>
      <w:r w:rsidRPr="00A57967">
        <w:rPr>
          <w:rFonts w:ascii="Times New Roman" w:eastAsia="Times New Roman" w:hAnsi="Times New Roman" w:cs="Times New Roman"/>
          <w:b/>
          <w:color w:val="000000" w:themeColor="text1"/>
          <w:sz w:val="24"/>
          <w:szCs w:val="24"/>
        </w:rPr>
        <w:t xml:space="preserve">ase </w:t>
      </w:r>
      <w:r>
        <w:rPr>
          <w:rFonts w:ascii="Times New Roman" w:eastAsia="Times New Roman" w:hAnsi="Times New Roman" w:cs="Times New Roman"/>
          <w:b/>
          <w:color w:val="000000" w:themeColor="text1"/>
          <w:sz w:val="24"/>
          <w:szCs w:val="24"/>
        </w:rPr>
        <w:t>S</w:t>
      </w:r>
      <w:r w:rsidRPr="00A57967">
        <w:rPr>
          <w:rFonts w:ascii="Times New Roman" w:eastAsia="Times New Roman" w:hAnsi="Times New Roman" w:cs="Times New Roman"/>
          <w:b/>
          <w:color w:val="000000" w:themeColor="text1"/>
          <w:sz w:val="24"/>
          <w:szCs w:val="24"/>
        </w:rPr>
        <w:t>tudy</w:t>
      </w:r>
      <w:r>
        <w:rPr>
          <w:rFonts w:ascii="Times New Roman" w:eastAsia="Times New Roman" w:hAnsi="Times New Roman" w:cs="Times New Roman"/>
          <w:b/>
          <w:color w:val="000000" w:themeColor="text1"/>
          <w:sz w:val="24"/>
          <w:szCs w:val="24"/>
        </w:rPr>
        <w:t>)</w:t>
      </w:r>
    </w:p>
    <w:p w14:paraId="52ADE486" w14:textId="77777777" w:rsidR="00D077D5" w:rsidRPr="0021418A" w:rsidRDefault="00D077D5" w:rsidP="00D077D5">
      <w:pPr>
        <w:spacing w:after="0"/>
        <w:rPr>
          <w:rFonts w:ascii="Times New Roman" w:hAnsi="Times New Roman" w:cs="Times New Roman"/>
          <w:b/>
          <w:bCs/>
          <w:sz w:val="32"/>
          <w:szCs w:val="32"/>
        </w:rPr>
      </w:pPr>
      <w:r w:rsidRPr="0021418A">
        <w:rPr>
          <w:rFonts w:ascii="Times New Roman" w:hAnsi="Times New Roman" w:cs="Times New Roman"/>
          <w:b/>
          <w:bCs/>
          <w:color w:val="124F1A" w:themeColor="accent3" w:themeShade="BF"/>
          <w:sz w:val="32"/>
          <w:szCs w:val="32"/>
        </w:rPr>
        <w:t>Required/Recommended Materials</w:t>
      </w:r>
      <w:r w:rsidRPr="0021418A">
        <w:rPr>
          <w:rFonts w:ascii="Times New Roman" w:hAnsi="Times New Roman" w:cs="Times New Roman"/>
          <w:b/>
          <w:bCs/>
          <w:sz w:val="32"/>
          <w:szCs w:val="32"/>
        </w:rPr>
        <w:t xml:space="preserve"> </w:t>
      </w:r>
    </w:p>
    <w:p w14:paraId="7424D6AC" w14:textId="07DDCA6E" w:rsidR="00D077D5" w:rsidRPr="00CB68DF" w:rsidRDefault="00D077D5" w:rsidP="00D077D5">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There is no required textbook for this course. However, there will be readings and oth</w:t>
      </w:r>
      <w:r w:rsidRPr="00CB68DF">
        <w:rPr>
          <w:rFonts w:ascii="Times New Roman" w:eastAsia="Times New Roman" w:hAnsi="Times New Roman" w:cs="Times New Roman"/>
          <w:color w:val="000000" w:themeColor="text1"/>
        </w:rPr>
        <w:t xml:space="preserve">er </w:t>
      </w:r>
      <w:r>
        <w:rPr>
          <w:rFonts w:ascii="Times New Roman" w:eastAsia="Times New Roman" w:hAnsi="Times New Roman" w:cs="Times New Roman"/>
          <w:color w:val="000000" w:themeColor="text1"/>
        </w:rPr>
        <w:t>materials that will be used over the course of the semester. These</w:t>
      </w:r>
      <w:r w:rsidRPr="00CB68DF">
        <w:rPr>
          <w:rFonts w:ascii="Times New Roman" w:eastAsia="Times New Roman" w:hAnsi="Times New Roman" w:cs="Times New Roman"/>
          <w:color w:val="000000" w:themeColor="text1"/>
        </w:rPr>
        <w:t xml:space="preserve"> are listed in the Canvas shell that tie to each module.</w:t>
      </w:r>
      <w:r>
        <w:rPr>
          <w:rFonts w:ascii="Times New Roman" w:eastAsia="Times New Roman" w:hAnsi="Times New Roman" w:cs="Times New Roman"/>
          <w:color w:val="000000" w:themeColor="text1"/>
        </w:rPr>
        <w:t xml:space="preserve"> Students will be required to read the assigned article(s) for each week to prepare for discussions, quizzes, and other assignments. </w:t>
      </w:r>
    </w:p>
    <w:p w14:paraId="444C7733" w14:textId="77777777" w:rsidR="00D077D5" w:rsidRPr="00607830" w:rsidRDefault="00D077D5" w:rsidP="00D077D5">
      <w:pPr>
        <w:pStyle w:val="BodyText"/>
        <w:ind w:left="0"/>
        <w:rPr>
          <w:color w:val="124F1A" w:themeColor="accent3" w:themeShade="BF"/>
          <w:u w:val="single"/>
        </w:rPr>
      </w:pPr>
      <w:r w:rsidRPr="00607830">
        <w:rPr>
          <w:b/>
          <w:bCs/>
          <w:color w:val="124F1A" w:themeColor="accent3" w:themeShade="BF"/>
          <w:u w:val="single"/>
        </w:rPr>
        <w:t>Technology requirements for courses with digital materials</w:t>
      </w:r>
      <w:r w:rsidRPr="00607830">
        <w:rPr>
          <w:color w:val="124F1A" w:themeColor="accent3" w:themeShade="BF"/>
          <w:u w:val="single"/>
        </w:rPr>
        <w:t>:</w:t>
      </w:r>
    </w:p>
    <w:p w14:paraId="4485BCF7" w14:textId="77777777" w:rsidR="00D077D5" w:rsidRPr="009E62BC" w:rsidRDefault="00D077D5" w:rsidP="00D077D5">
      <w:pPr>
        <w:pStyle w:val="BodyText"/>
        <w:ind w:left="0"/>
        <w:rPr>
          <w:color w:val="000000" w:themeColor="text1"/>
        </w:rPr>
      </w:pPr>
      <w:r>
        <w:t xml:space="preserve">This course has digital components. To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at </w:t>
      </w:r>
      <w:hyperlink r:id="rId10">
        <w:r w:rsidRPr="3FEDAF0B">
          <w:rPr>
            <w:rStyle w:val="Hyperlink"/>
            <w:rFonts w:eastAsiaTheme="majorEastAsia"/>
          </w:rPr>
          <w:t>Learn Anywhere</w:t>
        </w:r>
      </w:hyperlink>
      <w:r>
        <w:t xml:space="preserve"> (</w:t>
      </w:r>
      <w:hyperlink r:id="rId11">
        <w:r w:rsidRPr="3FEDAF0B">
          <w:rPr>
            <w:rStyle w:val="Hyperlink"/>
            <w:rFonts w:eastAsiaTheme="majorEastAsia"/>
          </w:rPr>
          <w:t>https://online.unt.edu/learn</w:t>
        </w:r>
      </w:hyperlink>
      <w:r>
        <w:t xml:space="preserve">). </w:t>
      </w:r>
    </w:p>
    <w:p w14:paraId="59AF169D" w14:textId="77777777" w:rsidR="00D077D5" w:rsidRPr="009E62BC" w:rsidRDefault="00D077D5" w:rsidP="00D077D5">
      <w:pPr>
        <w:spacing w:after="0" w:line="240" w:lineRule="auto"/>
        <w:ind w:left="1008"/>
        <w:rPr>
          <w:rFonts w:ascii="Times New Roman" w:eastAsia="Times New Roman" w:hAnsi="Times New Roman" w:cs="Times New Roman"/>
          <w:color w:val="000000" w:themeColor="text1"/>
        </w:rPr>
      </w:pPr>
    </w:p>
    <w:p w14:paraId="6C1F5A09" w14:textId="77777777" w:rsidR="00D077D5" w:rsidRDefault="00D077D5" w:rsidP="00D077D5">
      <w:pPr>
        <w:spacing w:after="0"/>
        <w:rPr>
          <w:rFonts w:ascii="Times New Roman" w:hAnsi="Times New Roman" w:cs="Times New Roman"/>
          <w:b/>
          <w:bCs/>
          <w:color w:val="124F1A" w:themeColor="accent3" w:themeShade="BF"/>
          <w:sz w:val="32"/>
          <w:szCs w:val="32"/>
        </w:rPr>
      </w:pPr>
    </w:p>
    <w:p w14:paraId="2D03586F" w14:textId="62AB9927" w:rsidR="00D077D5" w:rsidRPr="0021418A" w:rsidRDefault="00D077D5" w:rsidP="00D077D5">
      <w:pPr>
        <w:spacing w:after="0"/>
        <w:rPr>
          <w:rFonts w:ascii="Times New Roman" w:eastAsia="Times New Roman" w:hAnsi="Times New Roman" w:cs="Times New Roman"/>
          <w:b/>
          <w:bCs/>
          <w:color w:val="124F1A" w:themeColor="accent3" w:themeShade="BF"/>
          <w:sz w:val="32"/>
          <w:szCs w:val="32"/>
        </w:rPr>
      </w:pPr>
      <w:r w:rsidRPr="0021418A">
        <w:rPr>
          <w:rFonts w:ascii="Times New Roman" w:hAnsi="Times New Roman" w:cs="Times New Roman"/>
          <w:b/>
          <w:bCs/>
          <w:color w:val="124F1A" w:themeColor="accent3" w:themeShade="BF"/>
          <w:sz w:val="32"/>
          <w:szCs w:val="32"/>
        </w:rPr>
        <w:lastRenderedPageBreak/>
        <w:t xml:space="preserve">How to Succeed in this Course </w:t>
      </w:r>
    </w:p>
    <w:p w14:paraId="7464542A" w14:textId="77777777" w:rsidR="00D077D5" w:rsidRPr="00EA4A8B" w:rsidRDefault="00D077D5" w:rsidP="00D077D5">
      <w:pPr>
        <w:spacing w:after="0" w:line="240" w:lineRule="auto"/>
        <w:rPr>
          <w:rFonts w:ascii="Times New Roman" w:eastAsia="Times New Roman" w:hAnsi="Times New Roman" w:cs="Times New Roman"/>
          <w:color w:val="000000" w:themeColor="text1"/>
        </w:rPr>
      </w:pPr>
      <w:r w:rsidRPr="00EA4A8B">
        <w:rPr>
          <w:rFonts w:ascii="Times New Roman" w:eastAsia="Times New Roman" w:hAnsi="Times New Roman" w:cs="Times New Roman"/>
          <w:color w:val="000000" w:themeColor="text1"/>
        </w:rPr>
        <w:t xml:space="preserve">The instructor will be involved in the course through discussions </w:t>
      </w:r>
      <w:r>
        <w:rPr>
          <w:rFonts w:ascii="Times New Roman" w:eastAsia="Times New Roman" w:hAnsi="Times New Roman" w:cs="Times New Roman"/>
          <w:color w:val="000000" w:themeColor="text1"/>
        </w:rPr>
        <w:t xml:space="preserve">and feedback will be provided to you via </w:t>
      </w:r>
      <w:r w:rsidRPr="00EA4A8B">
        <w:rPr>
          <w:rFonts w:ascii="Times New Roman" w:eastAsia="Times New Roman" w:hAnsi="Times New Roman" w:cs="Times New Roman"/>
          <w:color w:val="000000" w:themeColor="text1"/>
        </w:rPr>
        <w:t>announcements</w:t>
      </w:r>
      <w:r>
        <w:rPr>
          <w:rFonts w:ascii="Times New Roman" w:eastAsia="Times New Roman" w:hAnsi="Times New Roman" w:cs="Times New Roman"/>
          <w:color w:val="000000" w:themeColor="text1"/>
        </w:rPr>
        <w:t xml:space="preserve"> and comments on assignments</w:t>
      </w:r>
      <w:r w:rsidRPr="00EA4A8B">
        <w:rPr>
          <w:rFonts w:ascii="Times New Roman" w:eastAsia="Times New Roman" w:hAnsi="Times New Roman" w:cs="Times New Roman"/>
          <w:color w:val="000000" w:themeColor="text1"/>
        </w:rPr>
        <w:t>. Everything in this course has a purpose. This course was designed to start with the course objectives and then assignments were created to fulfill those objectives. Below you will see each assignment and what objectives align with the assignment.</w:t>
      </w:r>
    </w:p>
    <w:p w14:paraId="47FDD827" w14:textId="77777777" w:rsidR="00D077D5" w:rsidRDefault="00D077D5" w:rsidP="00D077D5">
      <w:pPr>
        <w:spacing w:after="0" w:line="240" w:lineRule="auto"/>
        <w:rPr>
          <w:rFonts w:ascii="Times New Roman" w:eastAsia="Times New Roman" w:hAnsi="Times New Roman" w:cs="Times New Roman"/>
          <w:color w:val="000000" w:themeColor="text1"/>
        </w:rPr>
      </w:pPr>
    </w:p>
    <w:p w14:paraId="705A249C" w14:textId="77777777" w:rsidR="00D077D5" w:rsidRPr="00EA4A8B" w:rsidRDefault="00D077D5" w:rsidP="00D077D5">
      <w:pPr>
        <w:spacing w:line="240" w:lineRule="auto"/>
        <w:rPr>
          <w:rFonts w:ascii="Times New Roman" w:eastAsia="Times New Roman" w:hAnsi="Times New Roman" w:cs="Times New Roman"/>
          <w:b/>
          <w:bCs/>
          <w:color w:val="000000" w:themeColor="text1"/>
        </w:rPr>
      </w:pPr>
      <w:r w:rsidRPr="00EA4A8B">
        <w:rPr>
          <w:rFonts w:ascii="Times New Roman" w:eastAsia="Times New Roman" w:hAnsi="Times New Roman" w:cs="Times New Roman"/>
          <w:b/>
          <w:bCs/>
          <w:color w:val="000000" w:themeColor="text1"/>
        </w:rPr>
        <w:t>For you to be successful, the following items are important</w:t>
      </w:r>
      <w:r>
        <w:rPr>
          <w:rFonts w:ascii="Times New Roman" w:eastAsia="Times New Roman" w:hAnsi="Times New Roman" w:cs="Times New Roman"/>
          <w:b/>
          <w:bCs/>
          <w:color w:val="000000" w:themeColor="text1"/>
        </w:rPr>
        <w:t>:</w:t>
      </w:r>
    </w:p>
    <w:p w14:paraId="4D3B69B6" w14:textId="77777777" w:rsidR="00D077D5" w:rsidRPr="00EA4A8B" w:rsidRDefault="00D077D5" w:rsidP="00D077D5">
      <w:pPr>
        <w:tabs>
          <w:tab w:val="left" w:pos="9330"/>
        </w:tabs>
        <w:spacing w:line="240" w:lineRule="auto"/>
        <w:rPr>
          <w:rFonts w:ascii="Times New Roman" w:eastAsia="Times New Roman" w:hAnsi="Times New Roman" w:cs="Times New Roman"/>
          <w:color w:val="000000" w:themeColor="text1"/>
        </w:rPr>
      </w:pPr>
      <w:r w:rsidRPr="00EA4A8B">
        <w:rPr>
          <w:rFonts w:ascii="Times New Roman" w:eastAsia="Times New Roman" w:hAnsi="Times New Roman" w:cs="Times New Roman"/>
          <w:color w:val="000000" w:themeColor="text1"/>
        </w:rPr>
        <w:t>1. BE a part of class. Engage with your peers and me. If you are asked a question, answer it.</w:t>
      </w:r>
      <w:r>
        <w:rPr>
          <w:rFonts w:ascii="Times New Roman" w:eastAsia="Times New Roman" w:hAnsi="Times New Roman" w:cs="Times New Roman"/>
          <w:color w:val="000000" w:themeColor="text1"/>
        </w:rPr>
        <w:tab/>
      </w:r>
    </w:p>
    <w:p w14:paraId="7B533A77" w14:textId="77777777" w:rsidR="00D077D5" w:rsidRPr="00EA4A8B" w:rsidRDefault="00D077D5" w:rsidP="00D077D5">
      <w:pPr>
        <w:spacing w:line="240" w:lineRule="auto"/>
        <w:rPr>
          <w:rFonts w:ascii="Times New Roman" w:eastAsia="Times New Roman" w:hAnsi="Times New Roman" w:cs="Times New Roman"/>
          <w:color w:val="000000" w:themeColor="text1"/>
        </w:rPr>
      </w:pPr>
      <w:r w:rsidRPr="00EA4A8B">
        <w:rPr>
          <w:rFonts w:ascii="Times New Roman" w:eastAsia="Times New Roman" w:hAnsi="Times New Roman" w:cs="Times New Roman"/>
          <w:color w:val="000000" w:themeColor="text1"/>
        </w:rPr>
        <w:t xml:space="preserve">2. READ! Above </w:t>
      </w:r>
      <w:r>
        <w:rPr>
          <w:rFonts w:ascii="Times New Roman" w:eastAsia="Times New Roman" w:hAnsi="Times New Roman" w:cs="Times New Roman"/>
          <w:color w:val="000000" w:themeColor="text1"/>
        </w:rPr>
        <w:t>all else</w:t>
      </w:r>
      <w:r w:rsidRPr="00EA4A8B">
        <w:rPr>
          <w:rFonts w:ascii="Times New Roman" w:eastAsia="Times New Roman" w:hAnsi="Times New Roman" w:cs="Times New Roman"/>
          <w:color w:val="000000" w:themeColor="text1"/>
        </w:rPr>
        <w:t>, you need to read the material and the shell to understand what to do.</w:t>
      </w:r>
    </w:p>
    <w:p w14:paraId="42F6CEC8" w14:textId="77777777" w:rsidR="00D077D5" w:rsidRPr="00EA4A8B" w:rsidRDefault="00D077D5" w:rsidP="00D077D5">
      <w:pPr>
        <w:spacing w:line="240" w:lineRule="auto"/>
        <w:rPr>
          <w:rFonts w:ascii="Times New Roman" w:eastAsia="Times New Roman" w:hAnsi="Times New Roman" w:cs="Times New Roman"/>
          <w:color w:val="000000" w:themeColor="text1"/>
        </w:rPr>
      </w:pPr>
      <w:r w:rsidRPr="00EA4A8B">
        <w:rPr>
          <w:rFonts w:ascii="Times New Roman" w:eastAsia="Times New Roman" w:hAnsi="Times New Roman" w:cs="Times New Roman"/>
          <w:color w:val="000000" w:themeColor="text1"/>
        </w:rPr>
        <w:t>3. BE involved. Just because we do not meet face-to-face does not mean you will not get to know your classmates. You will get to know how they think, what they believe, and how they communicate.</w:t>
      </w:r>
    </w:p>
    <w:p w14:paraId="1167A9B3" w14:textId="77777777" w:rsidR="00D077D5" w:rsidRPr="00EA4A8B" w:rsidRDefault="00D077D5" w:rsidP="00D077D5">
      <w:pPr>
        <w:spacing w:line="240" w:lineRule="auto"/>
        <w:rPr>
          <w:rFonts w:ascii="Times New Roman" w:eastAsia="Times New Roman" w:hAnsi="Times New Roman" w:cs="Times New Roman"/>
          <w:color w:val="000000" w:themeColor="text1"/>
        </w:rPr>
      </w:pPr>
      <w:r w:rsidRPr="00EA4A8B">
        <w:rPr>
          <w:rFonts w:ascii="Times New Roman" w:eastAsia="Times New Roman" w:hAnsi="Times New Roman" w:cs="Times New Roman"/>
          <w:color w:val="000000" w:themeColor="text1"/>
        </w:rPr>
        <w:t>4. Check your email often. Communication will come to you via email through Canvas.</w:t>
      </w:r>
    </w:p>
    <w:p w14:paraId="50E5DFBD" w14:textId="77777777" w:rsidR="00D077D5" w:rsidRPr="00E97541" w:rsidRDefault="00D077D5" w:rsidP="00D077D5">
      <w:pPr>
        <w:spacing w:line="240" w:lineRule="auto"/>
        <w:rPr>
          <w:rFonts w:ascii="Times New Roman" w:eastAsia="Times New Roman" w:hAnsi="Times New Roman" w:cs="Times New Roman"/>
          <w:color w:val="000000" w:themeColor="text1"/>
        </w:rPr>
      </w:pPr>
      <w:r w:rsidRPr="00EA4A8B">
        <w:rPr>
          <w:rFonts w:ascii="Times New Roman" w:eastAsia="Times New Roman" w:hAnsi="Times New Roman" w:cs="Times New Roman"/>
          <w:color w:val="000000" w:themeColor="text1"/>
        </w:rPr>
        <w:t xml:space="preserve">5. Work together. You will be asked to work together in this course. Some people do not like that. There is a specific reason for this. ANY job or organization that you have will require you to communicate with others. </w:t>
      </w:r>
      <w:r>
        <w:rPr>
          <w:rFonts w:ascii="Times New Roman" w:eastAsia="Times New Roman" w:hAnsi="Times New Roman" w:cs="Times New Roman"/>
          <w:color w:val="000000" w:themeColor="text1"/>
        </w:rPr>
        <w:t>Much of today’s communication</w:t>
      </w:r>
      <w:r w:rsidRPr="00EA4A8B">
        <w:rPr>
          <w:rFonts w:ascii="Times New Roman" w:eastAsia="Times New Roman" w:hAnsi="Times New Roman" w:cs="Times New Roman"/>
          <w:color w:val="000000" w:themeColor="text1"/>
        </w:rPr>
        <w:t xml:space="preserve"> takes place by email, phone, IM, voice chat, </w:t>
      </w:r>
      <w:r>
        <w:rPr>
          <w:rFonts w:ascii="Times New Roman" w:eastAsia="Times New Roman" w:hAnsi="Times New Roman" w:cs="Times New Roman"/>
          <w:color w:val="000000" w:themeColor="text1"/>
        </w:rPr>
        <w:t>Zoom</w:t>
      </w:r>
      <w:r w:rsidRPr="00EA4A8B">
        <w:rPr>
          <w:rFonts w:ascii="Times New Roman" w:eastAsia="Times New Roman" w:hAnsi="Times New Roman" w:cs="Times New Roman"/>
          <w:color w:val="000000" w:themeColor="text1"/>
        </w:rPr>
        <w:t xml:space="preserve"> or some other form of electronic communication. This </w:t>
      </w:r>
      <w:r>
        <w:rPr>
          <w:rFonts w:ascii="Times New Roman" w:eastAsia="Times New Roman" w:hAnsi="Times New Roman" w:cs="Times New Roman"/>
          <w:color w:val="000000" w:themeColor="text1"/>
        </w:rPr>
        <w:t>can be</w:t>
      </w:r>
      <w:r w:rsidRPr="00EA4A8B">
        <w:rPr>
          <w:rFonts w:ascii="Times New Roman" w:eastAsia="Times New Roman" w:hAnsi="Times New Roman" w:cs="Times New Roman"/>
          <w:color w:val="000000" w:themeColor="text1"/>
        </w:rPr>
        <w:t xml:space="preserve"> more difficult and challenging for many people. I am not asking you to meet face-to-face or together online. Just communicate with one another.</w:t>
      </w:r>
    </w:p>
    <w:p w14:paraId="1DC539D7" w14:textId="77777777" w:rsidR="00D077D5" w:rsidRPr="0021418A" w:rsidRDefault="00D077D5" w:rsidP="00D077D5">
      <w:pPr>
        <w:spacing w:after="0"/>
        <w:rPr>
          <w:rFonts w:ascii="Times New Roman" w:eastAsia="Times New Roman" w:hAnsi="Times New Roman" w:cs="Times New Roman"/>
          <w:b/>
          <w:bCs/>
          <w:color w:val="124F1A" w:themeColor="accent3" w:themeShade="BF"/>
          <w:sz w:val="32"/>
          <w:szCs w:val="32"/>
        </w:rPr>
      </w:pPr>
      <w:r w:rsidRPr="0021418A">
        <w:rPr>
          <w:rFonts w:ascii="Times New Roman" w:hAnsi="Times New Roman" w:cs="Times New Roman"/>
          <w:b/>
          <w:bCs/>
          <w:color w:val="124F1A" w:themeColor="accent3" w:themeShade="BF"/>
          <w:sz w:val="32"/>
          <w:szCs w:val="32"/>
        </w:rPr>
        <w:t xml:space="preserve">How to Communicate with Your Instructor </w:t>
      </w:r>
    </w:p>
    <w:p w14:paraId="3248C153" w14:textId="77777777" w:rsidR="00D077D5" w:rsidRDefault="00D077D5" w:rsidP="00D077D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My preferred method of communication is using EagleMail (i.e., unt.edu). Emails sent via Canvas email will likely have a slower response time or may not receive a response. When emailing, please include the class title and course number (HDFS 3423) in the subject line. This will help me to spot and respond to any emails you send regarding the class in a timely manner. For emails sent during the week (i.e., Monday-Friday), you should expect a response from me within 24 hours. Emails received after 5:00pm on Friday will have a slower response time. If you email me, and I have not responded within two business days, please reach out and send a follow up email. There are times in which I may be busy, or my inbox becomes full, so a gentle reminder is always appreciated.</w:t>
      </w:r>
    </w:p>
    <w:p w14:paraId="2C2D6D49" w14:textId="77777777" w:rsidR="00D077D5" w:rsidRDefault="00D077D5" w:rsidP="00D077D5">
      <w:pPr>
        <w:spacing w:after="0" w:line="240" w:lineRule="auto"/>
        <w:ind w:left="720"/>
        <w:rPr>
          <w:rFonts w:ascii="Times New Roman" w:eastAsia="Times New Roman" w:hAnsi="Times New Roman" w:cs="Times New Roman"/>
          <w:color w:val="000000" w:themeColor="text1"/>
        </w:rPr>
      </w:pPr>
    </w:p>
    <w:p w14:paraId="65C66514" w14:textId="74A76D0D" w:rsidR="00D077D5" w:rsidRPr="009E62BC" w:rsidRDefault="00D077D5" w:rsidP="00D077D5">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Office hours are another way to communicate with me. Office hours will be held in-person and via Zoom. Days, times, office location and a Zoom link will be provided in Canvas</w:t>
      </w:r>
      <w:r w:rsidR="00D86DB6">
        <w:rPr>
          <w:rFonts w:ascii="Times New Roman" w:eastAsia="Times New Roman" w:hAnsi="Times New Roman" w:cs="Times New Roman"/>
          <w:color w:val="000000" w:themeColor="text1"/>
        </w:rPr>
        <w:t>.</w:t>
      </w:r>
    </w:p>
    <w:p w14:paraId="0720AF1F" w14:textId="77777777" w:rsidR="00D077D5" w:rsidRPr="009E62BC" w:rsidRDefault="00D077D5" w:rsidP="00D077D5">
      <w:pPr>
        <w:spacing w:after="0" w:line="240" w:lineRule="auto"/>
        <w:ind w:left="720"/>
        <w:rPr>
          <w:rFonts w:ascii="Times New Roman" w:eastAsia="Times New Roman" w:hAnsi="Times New Roman" w:cs="Times New Roman"/>
          <w:color w:val="000000" w:themeColor="text1"/>
        </w:rPr>
      </w:pPr>
    </w:p>
    <w:p w14:paraId="0BEAFF99" w14:textId="77777777" w:rsidR="00D077D5" w:rsidRPr="0021418A" w:rsidRDefault="00D077D5" w:rsidP="00D077D5">
      <w:pPr>
        <w:spacing w:after="0"/>
        <w:rPr>
          <w:rFonts w:ascii="Times New Roman" w:eastAsia="Times New Roman" w:hAnsi="Times New Roman" w:cs="Times New Roman"/>
          <w:b/>
          <w:bCs/>
          <w:sz w:val="32"/>
          <w:szCs w:val="32"/>
        </w:rPr>
      </w:pPr>
      <w:r w:rsidRPr="0021418A">
        <w:rPr>
          <w:rFonts w:ascii="Times New Roman" w:hAnsi="Times New Roman" w:cs="Times New Roman"/>
          <w:b/>
          <w:bCs/>
          <w:color w:val="124F1A" w:themeColor="accent3" w:themeShade="BF"/>
          <w:sz w:val="32"/>
          <w:szCs w:val="32"/>
        </w:rPr>
        <w:t>Creating an Inclusive Learning Environment</w:t>
      </w:r>
      <w:r w:rsidRPr="0021418A">
        <w:rPr>
          <w:rFonts w:ascii="Times New Roman" w:hAnsi="Times New Roman" w:cs="Times New Roman"/>
          <w:b/>
          <w:bCs/>
          <w:sz w:val="32"/>
          <w:szCs w:val="32"/>
        </w:rPr>
        <w:t xml:space="preserve">  </w:t>
      </w:r>
    </w:p>
    <w:p w14:paraId="515C410F" w14:textId="77777777" w:rsidR="00D077D5" w:rsidRPr="00FD0A8D" w:rsidRDefault="00D077D5" w:rsidP="00D077D5">
      <w:pPr>
        <w:spacing w:after="0" w:line="240" w:lineRule="auto"/>
        <w:rPr>
          <w:rFonts w:ascii="Times New Roman" w:eastAsia="Times New Roman" w:hAnsi="Times New Roman" w:cs="Times New Roman"/>
          <w:color w:val="000000" w:themeColor="text1"/>
        </w:rPr>
      </w:pPr>
      <w:r w:rsidRPr="00FD0A8D">
        <w:rPr>
          <w:rFonts w:ascii="Times New Roman" w:eastAsia="Times New Roman" w:hAnsi="Times New Roman" w:cs="Times New Roman"/>
          <w:color w:val="000000" w:themeColor="text1"/>
        </w:rPr>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w:t>
      </w:r>
      <w:r>
        <w:rPr>
          <w:rFonts w:ascii="Times New Roman" w:eastAsia="Times New Roman" w:hAnsi="Times New Roman" w:cs="Times New Roman"/>
          <w:color w:val="000000" w:themeColor="text1"/>
        </w:rPr>
        <w:t xml:space="preserve"> send me an email or</w:t>
      </w:r>
      <w:r w:rsidRPr="00FD0A8D">
        <w:rPr>
          <w:rFonts w:ascii="Times New Roman" w:eastAsia="Times New Roman" w:hAnsi="Times New Roman" w:cs="Times New Roman"/>
          <w:color w:val="000000" w:themeColor="text1"/>
        </w:rPr>
        <w:t xml:space="preserve"> stop by my office </w:t>
      </w:r>
      <w:r>
        <w:rPr>
          <w:rFonts w:ascii="Times New Roman" w:eastAsia="Times New Roman" w:hAnsi="Times New Roman" w:cs="Times New Roman"/>
          <w:color w:val="000000" w:themeColor="text1"/>
        </w:rPr>
        <w:t>to</w:t>
      </w:r>
      <w:r w:rsidRPr="00FD0A8D">
        <w:rPr>
          <w:rFonts w:ascii="Times New Roman" w:eastAsia="Times New Roman" w:hAnsi="Times New Roman" w:cs="Times New Roman"/>
          <w:color w:val="000000" w:themeColor="text1"/>
        </w:rPr>
        <w:t xml:space="preserve"> let me know. We will discuss our classroom’s habits of engagement</w:t>
      </w:r>
      <w:r>
        <w:rPr>
          <w:rFonts w:ascii="Times New Roman" w:eastAsia="Times New Roman" w:hAnsi="Times New Roman" w:cs="Times New Roman"/>
          <w:color w:val="000000" w:themeColor="text1"/>
        </w:rPr>
        <w:t>,</w:t>
      </w:r>
      <w:r w:rsidRPr="00FD0A8D">
        <w:rPr>
          <w:rFonts w:ascii="Times New Roman" w:eastAsia="Times New Roman" w:hAnsi="Times New Roman" w:cs="Times New Roman"/>
          <w:color w:val="000000" w:themeColor="text1"/>
        </w:rPr>
        <w:t xml:space="preserve"> and I also encourage you to review UNT’s student code of conduct so that we can all start with the same baseline civility understanding (</w:t>
      </w:r>
      <w:hyperlink r:id="rId12">
        <w:r w:rsidRPr="00FD0A8D">
          <w:rPr>
            <w:rStyle w:val="Hyperlink"/>
            <w:rFonts w:ascii="Times New Roman" w:eastAsia="Times New Roman" w:hAnsi="Times New Roman" w:cs="Times New Roman"/>
          </w:rPr>
          <w:t>Code of Student Conduct</w:t>
        </w:r>
      </w:hyperlink>
      <w:r w:rsidRPr="00FD0A8D">
        <w:rPr>
          <w:rFonts w:ascii="Times New Roman" w:eastAsia="Times New Roman" w:hAnsi="Times New Roman" w:cs="Times New Roman"/>
          <w:color w:val="000000" w:themeColor="text1"/>
        </w:rPr>
        <w:t>) (</w:t>
      </w:r>
      <w:hyperlink r:id="rId13">
        <w:r w:rsidRPr="00FD0A8D">
          <w:rPr>
            <w:rStyle w:val="Hyperlink"/>
            <w:rFonts w:ascii="Times New Roman" w:eastAsia="Times New Roman" w:hAnsi="Times New Roman" w:cs="Times New Roman"/>
          </w:rPr>
          <w:t>https://deanofstudents.unt.edu/conduct</w:t>
        </w:r>
      </w:hyperlink>
      <w:r w:rsidRPr="00FD0A8D">
        <w:rPr>
          <w:rFonts w:ascii="Times New Roman" w:eastAsia="Times New Roman" w:hAnsi="Times New Roman" w:cs="Times New Roman"/>
          <w:color w:val="000000" w:themeColor="text1"/>
        </w:rPr>
        <w:t>)</w:t>
      </w:r>
    </w:p>
    <w:p w14:paraId="5B38CA4B" w14:textId="77777777" w:rsidR="00D077D5" w:rsidRPr="009E62BC" w:rsidRDefault="00D077D5" w:rsidP="00D077D5">
      <w:pPr>
        <w:spacing w:after="0" w:line="240" w:lineRule="auto"/>
        <w:rPr>
          <w:rFonts w:ascii="Times New Roman" w:eastAsia="Times New Roman" w:hAnsi="Times New Roman" w:cs="Times New Roman"/>
          <w:color w:val="000000" w:themeColor="text1"/>
          <w:sz w:val="24"/>
          <w:szCs w:val="24"/>
        </w:rPr>
      </w:pPr>
    </w:p>
    <w:p w14:paraId="2CB58407" w14:textId="77777777" w:rsidR="00D077D5" w:rsidRPr="0021418A" w:rsidRDefault="00D077D5" w:rsidP="00D077D5">
      <w:pPr>
        <w:rPr>
          <w:rFonts w:ascii="Times New Roman" w:eastAsia="Times New Roman" w:hAnsi="Times New Roman" w:cs="Times New Roman"/>
          <w:b/>
          <w:bCs/>
          <w:color w:val="124F1A" w:themeColor="accent3" w:themeShade="BF"/>
          <w:sz w:val="32"/>
          <w:szCs w:val="32"/>
        </w:rPr>
      </w:pPr>
      <w:r w:rsidRPr="0021418A">
        <w:rPr>
          <w:rFonts w:ascii="Times New Roman" w:hAnsi="Times New Roman" w:cs="Times New Roman"/>
          <w:b/>
          <w:bCs/>
          <w:color w:val="124F1A" w:themeColor="accent3" w:themeShade="BF"/>
          <w:sz w:val="32"/>
          <w:szCs w:val="32"/>
        </w:rPr>
        <w:t xml:space="preserve">Assessing Your Work </w:t>
      </w:r>
    </w:p>
    <w:tbl>
      <w:tblPr>
        <w:tblStyle w:val="TableGrid"/>
        <w:tblW w:w="0" w:type="auto"/>
        <w:tblLook w:val="04A0" w:firstRow="1" w:lastRow="0" w:firstColumn="1" w:lastColumn="0" w:noHBand="0" w:noVBand="1"/>
      </w:tblPr>
      <w:tblGrid>
        <w:gridCol w:w="5035"/>
        <w:gridCol w:w="5035"/>
      </w:tblGrid>
      <w:tr w:rsidR="00D077D5" w:rsidRPr="00E97541" w14:paraId="32F986A3" w14:textId="77777777" w:rsidTr="006D6651">
        <w:trPr>
          <w:trHeight w:val="377"/>
        </w:trPr>
        <w:tc>
          <w:tcPr>
            <w:tcW w:w="5035" w:type="dxa"/>
            <w:vAlign w:val="center"/>
          </w:tcPr>
          <w:p w14:paraId="4A96BFC8" w14:textId="77777777" w:rsidR="00D077D5" w:rsidRPr="001846E0" w:rsidRDefault="00D077D5" w:rsidP="006D6651">
            <w:pPr>
              <w:spacing w:line="276" w:lineRule="auto"/>
              <w:jc w:val="center"/>
              <w:rPr>
                <w:rFonts w:ascii="Times New Roman" w:eastAsia="Times New Roman" w:hAnsi="Times New Roman" w:cs="Times New Roman"/>
                <w:b/>
                <w:bCs/>
                <w:color w:val="000000" w:themeColor="text1"/>
                <w:szCs w:val="24"/>
              </w:rPr>
            </w:pPr>
            <w:r w:rsidRPr="001846E0">
              <w:rPr>
                <w:rFonts w:ascii="Times New Roman" w:eastAsia="Times New Roman" w:hAnsi="Times New Roman" w:cs="Times New Roman"/>
                <w:b/>
                <w:bCs/>
                <w:color w:val="000000" w:themeColor="text1"/>
                <w:szCs w:val="24"/>
              </w:rPr>
              <w:t>Assignment Name</w:t>
            </w:r>
          </w:p>
        </w:tc>
        <w:tc>
          <w:tcPr>
            <w:tcW w:w="5035" w:type="dxa"/>
            <w:vAlign w:val="center"/>
          </w:tcPr>
          <w:p w14:paraId="14484130" w14:textId="77777777" w:rsidR="00D077D5" w:rsidRPr="001846E0" w:rsidRDefault="00D077D5" w:rsidP="006D6651">
            <w:pPr>
              <w:spacing w:line="276" w:lineRule="auto"/>
              <w:jc w:val="center"/>
              <w:rPr>
                <w:rFonts w:ascii="Times New Roman" w:eastAsia="Times New Roman" w:hAnsi="Times New Roman" w:cs="Times New Roman"/>
                <w:b/>
                <w:bCs/>
                <w:color w:val="000000" w:themeColor="text1"/>
                <w:szCs w:val="24"/>
              </w:rPr>
            </w:pPr>
            <w:r w:rsidRPr="001846E0">
              <w:rPr>
                <w:rFonts w:ascii="Times New Roman" w:eastAsia="Times New Roman" w:hAnsi="Times New Roman" w:cs="Times New Roman"/>
                <w:b/>
                <w:bCs/>
                <w:color w:val="000000" w:themeColor="text1"/>
                <w:szCs w:val="24"/>
              </w:rPr>
              <w:t>Points Possible</w:t>
            </w:r>
          </w:p>
        </w:tc>
      </w:tr>
      <w:tr w:rsidR="00D077D5" w:rsidRPr="00E97541" w14:paraId="1E3151F2" w14:textId="77777777" w:rsidTr="006D6651">
        <w:trPr>
          <w:trHeight w:val="242"/>
        </w:trPr>
        <w:tc>
          <w:tcPr>
            <w:tcW w:w="5035" w:type="dxa"/>
            <w:vAlign w:val="center"/>
          </w:tcPr>
          <w:p w14:paraId="29AED789" w14:textId="77777777" w:rsidR="00D077D5" w:rsidRPr="00955231" w:rsidRDefault="00D077D5" w:rsidP="006D6651">
            <w:pPr>
              <w:spacing w:line="276" w:lineRule="auto"/>
              <w:ind w:left="0" w:firstLine="0"/>
              <w:rPr>
                <w:rFonts w:ascii="Times New Roman" w:eastAsia="Times New Roman" w:hAnsi="Times New Roman" w:cs="Times New Roman"/>
                <w:b/>
                <w:bCs/>
                <w:i/>
                <w:iCs/>
                <w:color w:val="000000" w:themeColor="text1"/>
                <w:sz w:val="20"/>
                <w:szCs w:val="20"/>
              </w:rPr>
            </w:pPr>
            <w:r w:rsidRPr="00955231">
              <w:rPr>
                <w:rFonts w:ascii="Times New Roman" w:eastAsia="Times New Roman" w:hAnsi="Times New Roman" w:cs="Times New Roman"/>
                <w:b/>
                <w:bCs/>
                <w:i/>
                <w:iCs/>
                <w:color w:val="000000" w:themeColor="text1"/>
                <w:sz w:val="20"/>
                <w:szCs w:val="20"/>
              </w:rPr>
              <w:t>Service Learning (Field Work Assignments)</w:t>
            </w:r>
          </w:p>
        </w:tc>
        <w:tc>
          <w:tcPr>
            <w:tcW w:w="5035" w:type="dxa"/>
            <w:vAlign w:val="center"/>
          </w:tcPr>
          <w:p w14:paraId="338F5EB7" w14:textId="77777777" w:rsidR="00D077D5" w:rsidRPr="001846E0" w:rsidRDefault="00D077D5" w:rsidP="006D6651">
            <w:pPr>
              <w:spacing w:line="276" w:lineRule="auto"/>
              <w:jc w:val="center"/>
              <w:rPr>
                <w:rFonts w:ascii="Times New Roman" w:eastAsia="Times New Roman" w:hAnsi="Times New Roman" w:cs="Times New Roman"/>
                <w:b/>
                <w:bCs/>
                <w:color w:val="000000" w:themeColor="text1"/>
                <w:szCs w:val="24"/>
              </w:rPr>
            </w:pPr>
          </w:p>
        </w:tc>
      </w:tr>
      <w:tr w:rsidR="00D077D5" w:rsidRPr="0021418A" w14:paraId="206C21D5" w14:textId="77777777" w:rsidTr="006D6651">
        <w:tc>
          <w:tcPr>
            <w:tcW w:w="5035" w:type="dxa"/>
            <w:vAlign w:val="center"/>
          </w:tcPr>
          <w:p w14:paraId="652184FB"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Initial Placement Board</w:t>
            </w:r>
          </w:p>
        </w:tc>
        <w:tc>
          <w:tcPr>
            <w:tcW w:w="5035" w:type="dxa"/>
            <w:vAlign w:val="center"/>
          </w:tcPr>
          <w:p w14:paraId="51F789BE"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10</w:t>
            </w:r>
          </w:p>
        </w:tc>
      </w:tr>
      <w:tr w:rsidR="00D077D5" w:rsidRPr="0021418A" w14:paraId="28BB0609" w14:textId="77777777" w:rsidTr="006D6651">
        <w:tc>
          <w:tcPr>
            <w:tcW w:w="5035" w:type="dxa"/>
            <w:vAlign w:val="center"/>
          </w:tcPr>
          <w:p w14:paraId="6F5A99C1"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 xml:space="preserve">Final Reflection </w:t>
            </w:r>
          </w:p>
        </w:tc>
        <w:tc>
          <w:tcPr>
            <w:tcW w:w="5035" w:type="dxa"/>
            <w:vAlign w:val="center"/>
          </w:tcPr>
          <w:p w14:paraId="01C975DB"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100</w:t>
            </w:r>
          </w:p>
        </w:tc>
      </w:tr>
      <w:tr w:rsidR="00D077D5" w:rsidRPr="0021418A" w14:paraId="2768DA13" w14:textId="77777777" w:rsidTr="006D6651">
        <w:tc>
          <w:tcPr>
            <w:tcW w:w="5035" w:type="dxa"/>
            <w:vAlign w:val="center"/>
          </w:tcPr>
          <w:p w14:paraId="29E358F2"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 xml:space="preserve">Time Log </w:t>
            </w:r>
          </w:p>
        </w:tc>
        <w:tc>
          <w:tcPr>
            <w:tcW w:w="5035" w:type="dxa"/>
            <w:vAlign w:val="center"/>
          </w:tcPr>
          <w:p w14:paraId="11D805F2"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15</w:t>
            </w:r>
          </w:p>
        </w:tc>
      </w:tr>
      <w:tr w:rsidR="00D077D5" w:rsidRPr="0021418A" w14:paraId="5C8D357B" w14:textId="77777777" w:rsidTr="006D6651">
        <w:tc>
          <w:tcPr>
            <w:tcW w:w="5035" w:type="dxa"/>
            <w:vAlign w:val="center"/>
          </w:tcPr>
          <w:p w14:paraId="7C82D77A" w14:textId="4D4B6AE6"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 xml:space="preserve">Journals (4 @ 20 points each) </w:t>
            </w:r>
          </w:p>
        </w:tc>
        <w:tc>
          <w:tcPr>
            <w:tcW w:w="5035" w:type="dxa"/>
            <w:vAlign w:val="center"/>
          </w:tcPr>
          <w:p w14:paraId="42915596"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80</w:t>
            </w:r>
          </w:p>
        </w:tc>
      </w:tr>
      <w:tr w:rsidR="00D077D5" w:rsidRPr="0021418A" w14:paraId="6E414EAA" w14:textId="77777777" w:rsidTr="006D6651">
        <w:trPr>
          <w:trHeight w:val="350"/>
        </w:trPr>
        <w:tc>
          <w:tcPr>
            <w:tcW w:w="5035" w:type="dxa"/>
            <w:vAlign w:val="center"/>
          </w:tcPr>
          <w:p w14:paraId="30498F4B" w14:textId="77777777" w:rsidR="00D077D5" w:rsidRPr="00955231" w:rsidRDefault="00D077D5" w:rsidP="006D6651">
            <w:pPr>
              <w:spacing w:line="276" w:lineRule="auto"/>
              <w:ind w:left="0" w:firstLine="0"/>
              <w:rPr>
                <w:rFonts w:ascii="Times New Roman" w:eastAsia="Times New Roman" w:hAnsi="Times New Roman" w:cs="Times New Roman"/>
                <w:b/>
                <w:bCs/>
                <w:i/>
                <w:iCs/>
                <w:color w:val="000000" w:themeColor="text1"/>
                <w:sz w:val="20"/>
                <w:szCs w:val="20"/>
              </w:rPr>
            </w:pPr>
            <w:r w:rsidRPr="00955231">
              <w:rPr>
                <w:rFonts w:ascii="Times New Roman" w:eastAsia="Times New Roman" w:hAnsi="Times New Roman" w:cs="Times New Roman"/>
                <w:b/>
                <w:bCs/>
                <w:i/>
                <w:iCs/>
                <w:color w:val="000000" w:themeColor="text1"/>
                <w:sz w:val="20"/>
                <w:szCs w:val="20"/>
              </w:rPr>
              <w:lastRenderedPageBreak/>
              <w:t>Other Assignments</w:t>
            </w:r>
          </w:p>
        </w:tc>
        <w:tc>
          <w:tcPr>
            <w:tcW w:w="5035" w:type="dxa"/>
            <w:vAlign w:val="center"/>
          </w:tcPr>
          <w:p w14:paraId="110B0166"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p>
        </w:tc>
      </w:tr>
      <w:tr w:rsidR="00D077D5" w:rsidRPr="0021418A" w14:paraId="5847ADBA" w14:textId="77777777" w:rsidTr="006D6651">
        <w:tc>
          <w:tcPr>
            <w:tcW w:w="5035" w:type="dxa"/>
            <w:vAlign w:val="center"/>
          </w:tcPr>
          <w:p w14:paraId="5A73BAD4"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 xml:space="preserve">Introduction Discussion </w:t>
            </w:r>
          </w:p>
        </w:tc>
        <w:tc>
          <w:tcPr>
            <w:tcW w:w="5035" w:type="dxa"/>
            <w:vAlign w:val="center"/>
          </w:tcPr>
          <w:p w14:paraId="24D34696"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10</w:t>
            </w:r>
          </w:p>
        </w:tc>
      </w:tr>
      <w:tr w:rsidR="00D077D5" w:rsidRPr="0021418A" w14:paraId="3C7B4780" w14:textId="77777777" w:rsidTr="006D6651">
        <w:tc>
          <w:tcPr>
            <w:tcW w:w="5035" w:type="dxa"/>
            <w:vAlign w:val="center"/>
          </w:tcPr>
          <w:p w14:paraId="50E08C1D"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 xml:space="preserve">Introduction Reflection </w:t>
            </w:r>
          </w:p>
        </w:tc>
        <w:tc>
          <w:tcPr>
            <w:tcW w:w="5035" w:type="dxa"/>
            <w:vAlign w:val="center"/>
          </w:tcPr>
          <w:p w14:paraId="516C22AE"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25</w:t>
            </w:r>
          </w:p>
        </w:tc>
      </w:tr>
      <w:tr w:rsidR="00D077D5" w:rsidRPr="0021418A" w14:paraId="1398A813" w14:textId="77777777" w:rsidTr="006D6651">
        <w:tc>
          <w:tcPr>
            <w:tcW w:w="5035" w:type="dxa"/>
            <w:vAlign w:val="center"/>
          </w:tcPr>
          <w:p w14:paraId="6072CE9E"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Discussion Boards (4 @ 20 points each)</w:t>
            </w:r>
          </w:p>
        </w:tc>
        <w:tc>
          <w:tcPr>
            <w:tcW w:w="5035" w:type="dxa"/>
            <w:vAlign w:val="center"/>
          </w:tcPr>
          <w:p w14:paraId="2F6D6A6D"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80</w:t>
            </w:r>
          </w:p>
        </w:tc>
      </w:tr>
      <w:tr w:rsidR="00D077D5" w:rsidRPr="0021418A" w14:paraId="65D50971" w14:textId="77777777" w:rsidTr="006D6651">
        <w:tc>
          <w:tcPr>
            <w:tcW w:w="5035" w:type="dxa"/>
            <w:vAlign w:val="center"/>
          </w:tcPr>
          <w:p w14:paraId="62749786"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Ethics Case Study</w:t>
            </w:r>
          </w:p>
        </w:tc>
        <w:tc>
          <w:tcPr>
            <w:tcW w:w="5035" w:type="dxa"/>
            <w:vAlign w:val="center"/>
          </w:tcPr>
          <w:p w14:paraId="2DE5D97B" w14:textId="0C59FD85" w:rsidR="00D077D5" w:rsidRPr="001846E0" w:rsidRDefault="00086B73" w:rsidP="006D6651">
            <w:pPr>
              <w:spacing w:line="276"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w:t>
            </w:r>
          </w:p>
        </w:tc>
      </w:tr>
      <w:tr w:rsidR="00D077D5" w:rsidRPr="0021418A" w14:paraId="7BF588DF" w14:textId="77777777" w:rsidTr="006D6651">
        <w:tc>
          <w:tcPr>
            <w:tcW w:w="5035" w:type="dxa"/>
            <w:vAlign w:val="center"/>
          </w:tcPr>
          <w:p w14:paraId="38D81203"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Action Plan</w:t>
            </w:r>
          </w:p>
        </w:tc>
        <w:tc>
          <w:tcPr>
            <w:tcW w:w="5035" w:type="dxa"/>
            <w:vAlign w:val="center"/>
          </w:tcPr>
          <w:p w14:paraId="5437CE63" w14:textId="34A9D656" w:rsidR="00D077D5" w:rsidRPr="001846E0" w:rsidRDefault="00086B73" w:rsidP="006D6651">
            <w:pPr>
              <w:spacing w:line="276"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w:t>
            </w:r>
          </w:p>
        </w:tc>
      </w:tr>
      <w:tr w:rsidR="00D077D5" w:rsidRPr="0021418A" w14:paraId="0A8780D0" w14:textId="77777777" w:rsidTr="006D6651">
        <w:tc>
          <w:tcPr>
            <w:tcW w:w="5035" w:type="dxa"/>
            <w:vAlign w:val="center"/>
          </w:tcPr>
          <w:p w14:paraId="1590DC35"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Quizzes (5 @ 10 points each)</w:t>
            </w:r>
          </w:p>
        </w:tc>
        <w:tc>
          <w:tcPr>
            <w:tcW w:w="5035" w:type="dxa"/>
            <w:vAlign w:val="center"/>
          </w:tcPr>
          <w:p w14:paraId="715CA735" w14:textId="77777777" w:rsidR="00D077D5" w:rsidRPr="001846E0" w:rsidRDefault="00D077D5" w:rsidP="006D6651">
            <w:pPr>
              <w:spacing w:line="276" w:lineRule="auto"/>
              <w:jc w:val="center"/>
              <w:rPr>
                <w:rFonts w:ascii="Times New Roman" w:eastAsia="Times New Roman" w:hAnsi="Times New Roman" w:cs="Times New Roman"/>
                <w:color w:val="000000" w:themeColor="text1"/>
                <w:sz w:val="20"/>
                <w:szCs w:val="20"/>
              </w:rPr>
            </w:pPr>
            <w:r w:rsidRPr="001846E0">
              <w:rPr>
                <w:rFonts w:ascii="Times New Roman" w:eastAsia="Times New Roman" w:hAnsi="Times New Roman" w:cs="Times New Roman"/>
                <w:color w:val="000000" w:themeColor="text1"/>
                <w:sz w:val="20"/>
                <w:szCs w:val="20"/>
              </w:rPr>
              <w:t>50</w:t>
            </w:r>
          </w:p>
        </w:tc>
      </w:tr>
      <w:tr w:rsidR="00D077D5" w:rsidRPr="0021418A" w14:paraId="090AEAD9" w14:textId="77777777" w:rsidTr="006D6651">
        <w:tc>
          <w:tcPr>
            <w:tcW w:w="5035" w:type="dxa"/>
            <w:vAlign w:val="center"/>
          </w:tcPr>
          <w:p w14:paraId="0B65560D" w14:textId="77777777" w:rsidR="00D077D5" w:rsidRPr="001846E0" w:rsidRDefault="00D077D5" w:rsidP="006D6651">
            <w:pPr>
              <w:spacing w:line="276" w:lineRule="auto"/>
              <w:jc w:val="center"/>
              <w:rPr>
                <w:rFonts w:ascii="Times New Roman" w:eastAsia="Times New Roman" w:hAnsi="Times New Roman" w:cs="Times New Roman"/>
                <w:b/>
                <w:bCs/>
                <w:color w:val="000000" w:themeColor="text1"/>
                <w:sz w:val="20"/>
                <w:szCs w:val="20"/>
              </w:rPr>
            </w:pPr>
            <w:r w:rsidRPr="001846E0">
              <w:rPr>
                <w:rFonts w:ascii="Times New Roman" w:eastAsia="Times New Roman" w:hAnsi="Times New Roman" w:cs="Times New Roman"/>
                <w:b/>
                <w:bCs/>
                <w:color w:val="000000" w:themeColor="text1"/>
                <w:sz w:val="20"/>
                <w:szCs w:val="20"/>
              </w:rPr>
              <w:t xml:space="preserve">Total </w:t>
            </w:r>
          </w:p>
        </w:tc>
        <w:tc>
          <w:tcPr>
            <w:tcW w:w="5035" w:type="dxa"/>
            <w:vAlign w:val="center"/>
          </w:tcPr>
          <w:p w14:paraId="49A2E3D3" w14:textId="6DF125DD" w:rsidR="00D077D5" w:rsidRPr="001846E0" w:rsidRDefault="00D077D5" w:rsidP="006D6651">
            <w:pPr>
              <w:spacing w:line="276" w:lineRule="auto"/>
              <w:jc w:val="center"/>
              <w:rPr>
                <w:rFonts w:ascii="Times New Roman" w:eastAsia="Times New Roman" w:hAnsi="Times New Roman" w:cs="Times New Roman"/>
                <w:b/>
                <w:bCs/>
                <w:color w:val="000000" w:themeColor="text1"/>
                <w:sz w:val="20"/>
                <w:szCs w:val="20"/>
              </w:rPr>
            </w:pPr>
            <w:r w:rsidRPr="001846E0">
              <w:rPr>
                <w:rFonts w:ascii="Times New Roman" w:eastAsia="Times New Roman" w:hAnsi="Times New Roman" w:cs="Times New Roman"/>
                <w:b/>
                <w:bCs/>
                <w:color w:val="000000" w:themeColor="text1"/>
                <w:sz w:val="20"/>
                <w:szCs w:val="20"/>
              </w:rPr>
              <w:t>5</w:t>
            </w:r>
            <w:r>
              <w:rPr>
                <w:rFonts w:ascii="Times New Roman" w:eastAsia="Times New Roman" w:hAnsi="Times New Roman" w:cs="Times New Roman"/>
                <w:b/>
                <w:bCs/>
                <w:color w:val="000000" w:themeColor="text1"/>
                <w:sz w:val="20"/>
                <w:szCs w:val="20"/>
              </w:rPr>
              <w:t>70</w:t>
            </w:r>
          </w:p>
        </w:tc>
      </w:tr>
    </w:tbl>
    <w:p w14:paraId="0162C359" w14:textId="77777777" w:rsidR="00A90049" w:rsidRDefault="00A90049" w:rsidP="00D077D5">
      <w:pPr>
        <w:spacing w:after="200" w:line="276" w:lineRule="auto"/>
        <w:rPr>
          <w:rFonts w:ascii="Times New Roman" w:eastAsia="Times New Roman" w:hAnsi="Times New Roman" w:cs="Times New Roman"/>
          <w:color w:val="000000" w:themeColor="text1"/>
        </w:rPr>
      </w:pPr>
    </w:p>
    <w:p w14:paraId="02E04E78" w14:textId="67BEB077" w:rsidR="00D077D5" w:rsidRPr="00964532" w:rsidRDefault="00D077D5" w:rsidP="00D077D5">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Below are brief descriptions of the assignments that will be used to assess your progress in the course. A variety of assessments, both formative and summative in nature, will be experienced throughout the course. These assessments are aligned with the Student Learning Outcomes (listed on page 1) of this course in order to test your understanding of course materials and readings. Work will </w:t>
      </w:r>
      <w:r w:rsidR="00D86DB6">
        <w:rPr>
          <w:rFonts w:ascii="Times New Roman" w:eastAsia="Times New Roman" w:hAnsi="Times New Roman" w:cs="Times New Roman"/>
          <w:color w:val="000000" w:themeColor="text1"/>
        </w:rPr>
        <w:t xml:space="preserve">generally </w:t>
      </w:r>
      <w:r>
        <w:rPr>
          <w:rFonts w:ascii="Times New Roman" w:eastAsia="Times New Roman" w:hAnsi="Times New Roman" w:cs="Times New Roman"/>
          <w:color w:val="000000" w:themeColor="text1"/>
        </w:rPr>
        <w:t xml:space="preserve">be due on Sundays at 11:59pm, and new modules will open on Mondays (see the course schedule below for more detail). </w:t>
      </w:r>
    </w:p>
    <w:p w14:paraId="087B82A9" w14:textId="77777777" w:rsidR="00A90049" w:rsidRPr="00045CD7" w:rsidRDefault="00A90049" w:rsidP="00A90049">
      <w:pPr>
        <w:spacing w:after="0" w:line="276" w:lineRule="auto"/>
        <w:rPr>
          <w:rFonts w:ascii="Times New Roman" w:eastAsia="Times New Roman" w:hAnsi="Times New Roman" w:cs="Times New Roman"/>
          <w:b/>
          <w:bCs/>
          <w:color w:val="000000" w:themeColor="text1"/>
          <w:u w:val="single"/>
        </w:rPr>
      </w:pPr>
      <w:r w:rsidRPr="00045CD7">
        <w:rPr>
          <w:rFonts w:ascii="Times New Roman" w:eastAsia="Times New Roman" w:hAnsi="Times New Roman" w:cs="Times New Roman"/>
          <w:b/>
          <w:bCs/>
          <w:color w:val="000000" w:themeColor="text1"/>
          <w:u w:val="single"/>
        </w:rPr>
        <w:t>Introduction to Class (10 pts)</w:t>
      </w:r>
    </w:p>
    <w:p w14:paraId="05504944" w14:textId="77777777" w:rsidR="00A90049" w:rsidRPr="00964532" w:rsidRDefault="00A90049" w:rsidP="00A90049">
      <w:pPr>
        <w:spacing w:after="200" w:line="276" w:lineRule="auto"/>
        <w:rPr>
          <w:rFonts w:ascii="Times New Roman" w:eastAsia="Times New Roman" w:hAnsi="Times New Roman" w:cs="Times New Roman"/>
          <w:color w:val="000000" w:themeColor="text1"/>
        </w:rPr>
      </w:pPr>
      <w:r w:rsidRPr="00964532">
        <w:rPr>
          <w:rFonts w:ascii="Times New Roman" w:eastAsia="Times New Roman" w:hAnsi="Times New Roman" w:cs="Times New Roman"/>
          <w:color w:val="000000" w:themeColor="text1"/>
        </w:rPr>
        <w:t xml:space="preserve">In an effort to become a community of learners, </w:t>
      </w:r>
      <w:r>
        <w:rPr>
          <w:rFonts w:ascii="Times New Roman" w:eastAsia="Times New Roman" w:hAnsi="Times New Roman" w:cs="Times New Roman"/>
          <w:color w:val="000000" w:themeColor="text1"/>
        </w:rPr>
        <w:t>please</w:t>
      </w:r>
      <w:r w:rsidRPr="00964532">
        <w:rPr>
          <w:rFonts w:ascii="Times New Roman" w:eastAsia="Times New Roman" w:hAnsi="Times New Roman" w:cs="Times New Roman"/>
          <w:color w:val="000000" w:themeColor="text1"/>
        </w:rPr>
        <w:t xml:space="preserve"> introduce yourself to your classmates and your instructor through Canvas during the first week of class. </w:t>
      </w:r>
      <w:r>
        <w:rPr>
          <w:rFonts w:ascii="Times New Roman" w:eastAsia="Times New Roman" w:hAnsi="Times New Roman" w:cs="Times New Roman"/>
          <w:color w:val="000000" w:themeColor="text1"/>
        </w:rPr>
        <w:t>Please</w:t>
      </w:r>
      <w:r w:rsidRPr="00964532">
        <w:rPr>
          <w:rFonts w:ascii="Times New Roman" w:eastAsia="Times New Roman" w:hAnsi="Times New Roman" w:cs="Times New Roman"/>
          <w:color w:val="000000" w:themeColor="text1"/>
        </w:rPr>
        <w:t xml:space="preserve"> introduce yourself </w:t>
      </w:r>
      <w:r>
        <w:rPr>
          <w:rFonts w:ascii="Times New Roman" w:eastAsia="Times New Roman" w:hAnsi="Times New Roman" w:cs="Times New Roman"/>
          <w:color w:val="000000" w:themeColor="text1"/>
        </w:rPr>
        <w:t xml:space="preserve">by </w:t>
      </w:r>
      <w:r w:rsidRPr="00964532">
        <w:rPr>
          <w:rFonts w:ascii="Times New Roman" w:eastAsia="Times New Roman" w:hAnsi="Times New Roman" w:cs="Times New Roman"/>
          <w:color w:val="000000" w:themeColor="text1"/>
        </w:rPr>
        <w:t xml:space="preserve">including </w:t>
      </w:r>
      <w:r>
        <w:rPr>
          <w:rFonts w:ascii="Times New Roman" w:eastAsia="Times New Roman" w:hAnsi="Times New Roman" w:cs="Times New Roman"/>
          <w:color w:val="000000" w:themeColor="text1"/>
        </w:rPr>
        <w:t>(</w:t>
      </w:r>
      <w:r w:rsidRPr="00964532">
        <w:rPr>
          <w:rFonts w:ascii="Times New Roman" w:eastAsia="Times New Roman" w:hAnsi="Times New Roman" w:cs="Times New Roman"/>
          <w:color w:val="000000" w:themeColor="text1"/>
        </w:rPr>
        <w:t>but not limited to</w:t>
      </w:r>
      <w:r>
        <w:rPr>
          <w:rFonts w:ascii="Times New Roman" w:eastAsia="Times New Roman" w:hAnsi="Times New Roman" w:cs="Times New Roman"/>
          <w:color w:val="000000" w:themeColor="text1"/>
        </w:rPr>
        <w:t>) the following:</w:t>
      </w:r>
      <w:r w:rsidRPr="00964532">
        <w:rPr>
          <w:rFonts w:ascii="Times New Roman" w:eastAsia="Times New Roman" w:hAnsi="Times New Roman" w:cs="Times New Roman"/>
          <w:color w:val="000000" w:themeColor="text1"/>
        </w:rPr>
        <w:t xml:space="preserve"> your name, year in school, major, reason for taking this course, and experience with service learning. Please keep all comments positive. It would be helpful if you added a photo of yourself to put a name with a face. To begin developing </w:t>
      </w:r>
      <w:r>
        <w:rPr>
          <w:rFonts w:ascii="Times New Roman" w:eastAsia="Times New Roman" w:hAnsi="Times New Roman" w:cs="Times New Roman"/>
          <w:color w:val="000000" w:themeColor="text1"/>
        </w:rPr>
        <w:t>a</w:t>
      </w:r>
      <w:r w:rsidRPr="00964532">
        <w:rPr>
          <w:rFonts w:ascii="Times New Roman" w:eastAsia="Times New Roman" w:hAnsi="Times New Roman" w:cs="Times New Roman"/>
          <w:color w:val="000000" w:themeColor="text1"/>
        </w:rPr>
        <w:t xml:space="preserve"> community feel, responses to classmates’ posts are welcomed and encouraged.</w:t>
      </w:r>
    </w:p>
    <w:p w14:paraId="2A7A9010" w14:textId="77777777" w:rsidR="00A90049" w:rsidRPr="00045CD7" w:rsidRDefault="00A90049" w:rsidP="00A90049">
      <w:pPr>
        <w:spacing w:after="0" w:line="276" w:lineRule="auto"/>
        <w:rPr>
          <w:rFonts w:ascii="Times New Roman" w:eastAsia="Times New Roman" w:hAnsi="Times New Roman" w:cs="Times New Roman"/>
          <w:b/>
          <w:bCs/>
          <w:color w:val="000000" w:themeColor="text1"/>
          <w:u w:val="single"/>
        </w:rPr>
      </w:pPr>
      <w:r w:rsidRPr="00045CD7">
        <w:rPr>
          <w:rFonts w:ascii="Times New Roman" w:eastAsia="Times New Roman" w:hAnsi="Times New Roman" w:cs="Times New Roman"/>
          <w:b/>
          <w:bCs/>
          <w:color w:val="000000" w:themeColor="text1"/>
          <w:u w:val="single"/>
        </w:rPr>
        <w:t>Introductory Reflection (25 pts)</w:t>
      </w:r>
    </w:p>
    <w:p w14:paraId="3AF58144" w14:textId="77777777" w:rsidR="00A90049" w:rsidRPr="00964532" w:rsidRDefault="00A90049" w:rsidP="00A90049">
      <w:pPr>
        <w:spacing w:after="200" w:line="276" w:lineRule="auto"/>
        <w:rPr>
          <w:rFonts w:ascii="Times New Roman" w:eastAsia="Times New Roman" w:hAnsi="Times New Roman" w:cs="Times New Roman"/>
          <w:color w:val="000000" w:themeColor="text1"/>
        </w:rPr>
      </w:pPr>
      <w:r w:rsidRPr="00964532">
        <w:rPr>
          <w:rFonts w:ascii="Times New Roman" w:eastAsia="Times New Roman" w:hAnsi="Times New Roman" w:cs="Times New Roman"/>
          <w:color w:val="000000" w:themeColor="text1"/>
        </w:rPr>
        <w:t xml:space="preserve">The introductory reflection is a way for you to share any preconceived bias, beliefs, or understandings you have </w:t>
      </w:r>
      <w:r>
        <w:rPr>
          <w:rFonts w:ascii="Times New Roman" w:eastAsia="Times New Roman" w:hAnsi="Times New Roman" w:cs="Times New Roman"/>
          <w:color w:val="000000" w:themeColor="text1"/>
        </w:rPr>
        <w:t xml:space="preserve">regarding </w:t>
      </w:r>
      <w:r w:rsidRPr="00964532">
        <w:rPr>
          <w:rFonts w:ascii="Times New Roman" w:eastAsia="Times New Roman" w:hAnsi="Times New Roman" w:cs="Times New Roman"/>
          <w:color w:val="000000" w:themeColor="text1"/>
        </w:rPr>
        <w:t xml:space="preserve">families and individuals in need. </w:t>
      </w:r>
      <w:r>
        <w:rPr>
          <w:rFonts w:ascii="Times New Roman" w:eastAsia="Times New Roman" w:hAnsi="Times New Roman" w:cs="Times New Roman"/>
          <w:color w:val="000000" w:themeColor="text1"/>
        </w:rPr>
        <w:t xml:space="preserve">This reflection is an opportunity to identify and examine </w:t>
      </w:r>
      <w:r w:rsidRPr="00964532">
        <w:rPr>
          <w:rFonts w:ascii="Times New Roman" w:eastAsia="Times New Roman" w:hAnsi="Times New Roman" w:cs="Times New Roman"/>
          <w:color w:val="000000" w:themeColor="text1"/>
        </w:rPr>
        <w:t>th</w:t>
      </w:r>
      <w:r>
        <w:rPr>
          <w:rFonts w:ascii="Times New Roman" w:eastAsia="Times New Roman" w:hAnsi="Times New Roman" w:cs="Times New Roman"/>
          <w:color w:val="000000" w:themeColor="text1"/>
        </w:rPr>
        <w:t>e</w:t>
      </w:r>
      <w:r w:rsidRPr="00964532">
        <w:rPr>
          <w:rFonts w:ascii="Times New Roman" w:eastAsia="Times New Roman" w:hAnsi="Times New Roman" w:cs="Times New Roman"/>
          <w:color w:val="000000" w:themeColor="text1"/>
        </w:rPr>
        <w:t xml:space="preserve"> biased beliefs and understandings you have. We all have bias</w:t>
      </w:r>
      <w:r>
        <w:rPr>
          <w:rFonts w:ascii="Times New Roman" w:eastAsia="Times New Roman" w:hAnsi="Times New Roman" w:cs="Times New Roman"/>
          <w:color w:val="000000" w:themeColor="text1"/>
        </w:rPr>
        <w:t>es, and when we do not take time to recognize</w:t>
      </w:r>
      <w:r w:rsidRPr="0096453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them</w:t>
      </w:r>
      <w:r w:rsidRPr="00964532">
        <w:rPr>
          <w:rFonts w:ascii="Times New Roman" w:eastAsia="Times New Roman" w:hAnsi="Times New Roman" w:cs="Times New Roman"/>
          <w:color w:val="000000" w:themeColor="text1"/>
        </w:rPr>
        <w:t xml:space="preserve">, we continue to allow them to interfere with truly seeing what need means. </w:t>
      </w:r>
      <w:r>
        <w:rPr>
          <w:rFonts w:ascii="Times New Roman" w:eastAsia="Times New Roman" w:hAnsi="Times New Roman" w:cs="Times New Roman"/>
          <w:color w:val="000000" w:themeColor="text1"/>
        </w:rPr>
        <w:t>The introductory reflection should</w:t>
      </w:r>
      <w:r w:rsidRPr="00964532">
        <w:rPr>
          <w:rFonts w:ascii="Times New Roman" w:eastAsia="Times New Roman" w:hAnsi="Times New Roman" w:cs="Times New Roman"/>
          <w:color w:val="000000" w:themeColor="text1"/>
        </w:rPr>
        <w:t xml:space="preserve"> be well constructed, a true analysis of your beliefs, and needs to be reflective in nature. This reflection should be </w:t>
      </w:r>
      <w:r w:rsidRPr="00964532">
        <w:rPr>
          <w:rFonts w:ascii="Times New Roman" w:eastAsia="Times New Roman" w:hAnsi="Times New Roman" w:cs="Times New Roman"/>
          <w:b/>
          <w:bCs/>
          <w:i/>
          <w:iCs/>
          <w:color w:val="000000" w:themeColor="text1"/>
          <w:highlight w:val="yellow"/>
        </w:rPr>
        <w:t>a minimum of one page, double-spaced, 12-point Times Roman or Calibri font</w:t>
      </w:r>
      <w:r w:rsidRPr="00964532">
        <w:rPr>
          <w:rFonts w:ascii="Times New Roman" w:eastAsia="Times New Roman" w:hAnsi="Times New Roman" w:cs="Times New Roman"/>
          <w:color w:val="000000" w:themeColor="text1"/>
        </w:rPr>
        <w:t xml:space="preserve">. You may write this in first person. </w:t>
      </w:r>
      <w:r>
        <w:rPr>
          <w:rFonts w:ascii="Times New Roman" w:eastAsia="Times New Roman" w:hAnsi="Times New Roman" w:cs="Times New Roman"/>
          <w:color w:val="000000" w:themeColor="text1"/>
        </w:rPr>
        <w:t xml:space="preserve">There is a </w:t>
      </w:r>
      <w:r w:rsidRPr="00964532">
        <w:rPr>
          <w:rFonts w:ascii="Times New Roman" w:eastAsia="Times New Roman" w:hAnsi="Times New Roman" w:cs="Times New Roman"/>
          <w:color w:val="000000" w:themeColor="text1"/>
        </w:rPr>
        <w:t>rubric</w:t>
      </w:r>
      <w:r>
        <w:rPr>
          <w:rFonts w:ascii="Times New Roman" w:eastAsia="Times New Roman" w:hAnsi="Times New Roman" w:cs="Times New Roman"/>
          <w:color w:val="000000" w:themeColor="text1"/>
        </w:rPr>
        <w:t xml:space="preserve"> on Canvas</w:t>
      </w:r>
      <w:r w:rsidRPr="00964532">
        <w:rPr>
          <w:rFonts w:ascii="Times New Roman" w:eastAsia="Times New Roman" w:hAnsi="Times New Roman" w:cs="Times New Roman"/>
          <w:color w:val="000000" w:themeColor="text1"/>
        </w:rPr>
        <w:t xml:space="preserve"> that </w:t>
      </w:r>
      <w:r>
        <w:rPr>
          <w:rFonts w:ascii="Times New Roman" w:eastAsia="Times New Roman" w:hAnsi="Times New Roman" w:cs="Times New Roman"/>
          <w:color w:val="000000" w:themeColor="text1"/>
        </w:rPr>
        <w:t xml:space="preserve">you should </w:t>
      </w:r>
      <w:r w:rsidRPr="00964532">
        <w:rPr>
          <w:rFonts w:ascii="Times New Roman" w:eastAsia="Times New Roman" w:hAnsi="Times New Roman" w:cs="Times New Roman"/>
          <w:color w:val="000000" w:themeColor="text1"/>
        </w:rPr>
        <w:t>use when completing this reflection. It will provide you with specific information you will need to be successful.</w:t>
      </w:r>
    </w:p>
    <w:p w14:paraId="722EF794" w14:textId="4996BA99" w:rsidR="00D077D5" w:rsidRPr="00045CD7" w:rsidRDefault="00D077D5" w:rsidP="00D077D5">
      <w:pPr>
        <w:spacing w:after="0" w:line="276" w:lineRule="auto"/>
        <w:rPr>
          <w:rFonts w:ascii="Times New Roman" w:eastAsia="Times New Roman" w:hAnsi="Times New Roman" w:cs="Times New Roman"/>
          <w:b/>
          <w:bCs/>
          <w:color w:val="000000" w:themeColor="text1"/>
          <w:u w:val="single"/>
        </w:rPr>
      </w:pPr>
      <w:r w:rsidRPr="00045CD7">
        <w:rPr>
          <w:rFonts w:ascii="Times New Roman" w:eastAsia="Times New Roman" w:hAnsi="Times New Roman" w:cs="Times New Roman"/>
          <w:b/>
          <w:bCs/>
          <w:color w:val="000000" w:themeColor="text1"/>
          <w:u w:val="single"/>
        </w:rPr>
        <w:t>Field Work</w:t>
      </w:r>
      <w:r w:rsidRPr="00045CD7">
        <w:rPr>
          <w:rFonts w:ascii="Times New Roman" w:eastAsia="Times New Roman" w:hAnsi="Times New Roman" w:cs="Times New Roman"/>
          <w:color w:val="000000" w:themeColor="text1"/>
          <w:u w:val="single"/>
        </w:rPr>
        <w:t xml:space="preserve"> </w:t>
      </w:r>
      <w:r w:rsidRPr="00045CD7">
        <w:rPr>
          <w:rFonts w:ascii="Times New Roman" w:eastAsia="Times New Roman" w:hAnsi="Times New Roman" w:cs="Times New Roman"/>
          <w:b/>
          <w:bCs/>
          <w:color w:val="000000" w:themeColor="text1"/>
          <w:u w:val="single"/>
        </w:rPr>
        <w:t>- Course Objective 1</w:t>
      </w:r>
      <w:r w:rsidRPr="00045CD7">
        <w:rPr>
          <w:rFonts w:ascii="Times New Roman" w:eastAsia="Times New Roman" w:hAnsi="Times New Roman" w:cs="Times New Roman"/>
          <w:color w:val="000000" w:themeColor="text1"/>
          <w:u w:val="single"/>
        </w:rPr>
        <w:t xml:space="preserve"> </w:t>
      </w:r>
      <w:r w:rsidRPr="00045CD7">
        <w:rPr>
          <w:rFonts w:ascii="Times New Roman" w:eastAsia="Times New Roman" w:hAnsi="Times New Roman" w:cs="Times New Roman"/>
          <w:b/>
          <w:bCs/>
          <w:color w:val="000000" w:themeColor="text1"/>
          <w:u w:val="single"/>
        </w:rPr>
        <w:t xml:space="preserve">(205 </w:t>
      </w:r>
      <w:r w:rsidR="00D86DB6">
        <w:rPr>
          <w:rFonts w:ascii="Times New Roman" w:eastAsia="Times New Roman" w:hAnsi="Times New Roman" w:cs="Times New Roman"/>
          <w:b/>
          <w:bCs/>
          <w:color w:val="000000" w:themeColor="text1"/>
          <w:u w:val="single"/>
        </w:rPr>
        <w:t xml:space="preserve">total </w:t>
      </w:r>
      <w:r w:rsidRPr="00045CD7">
        <w:rPr>
          <w:rFonts w:ascii="Times New Roman" w:eastAsia="Times New Roman" w:hAnsi="Times New Roman" w:cs="Times New Roman"/>
          <w:b/>
          <w:bCs/>
          <w:color w:val="000000" w:themeColor="text1"/>
          <w:u w:val="single"/>
        </w:rPr>
        <w:t>pts; initial placement confirmation 10 pts, 4 journals at 20 pts each; final reflection paper 100 pts; time log - 15 pts</w:t>
      </w:r>
      <w:r w:rsidR="00D86DB6" w:rsidRPr="00D86DB6">
        <w:rPr>
          <w:rFonts w:ascii="Times New Roman" w:eastAsia="Times New Roman" w:hAnsi="Times New Roman" w:cs="Times New Roman"/>
          <w:b/>
          <w:bCs/>
          <w:color w:val="000000" w:themeColor="text1"/>
          <w:u w:val="single"/>
        </w:rPr>
        <w:t xml:space="preserve"> </w:t>
      </w:r>
      <w:r w:rsidR="00D86DB6" w:rsidRPr="00D86DB6">
        <w:rPr>
          <w:rFonts w:ascii="Times New Roman" w:eastAsia="Times New Roman" w:hAnsi="Times New Roman" w:cs="Times New Roman"/>
          <w:b/>
          <w:bCs/>
          <w:color w:val="000000" w:themeColor="text1"/>
          <w:highlight w:val="yellow"/>
          <w:u w:val="single"/>
        </w:rPr>
        <w:t>required to receive credit</w:t>
      </w:r>
      <w:r w:rsidRPr="00045CD7">
        <w:rPr>
          <w:rFonts w:ascii="Times New Roman" w:eastAsia="Times New Roman" w:hAnsi="Times New Roman" w:cs="Times New Roman"/>
          <w:b/>
          <w:bCs/>
          <w:color w:val="000000" w:themeColor="text1"/>
          <w:u w:val="single"/>
        </w:rPr>
        <w:t>)</w:t>
      </w:r>
    </w:p>
    <w:p w14:paraId="0EDCEC7F" w14:textId="77777777" w:rsidR="00D077D5" w:rsidRDefault="00D077D5" w:rsidP="00D077D5">
      <w:pPr>
        <w:spacing w:after="200" w:line="276" w:lineRule="auto"/>
        <w:rPr>
          <w:rFonts w:ascii="Times New Roman" w:eastAsia="Times New Roman" w:hAnsi="Times New Roman" w:cs="Times New Roman"/>
          <w:color w:val="000000" w:themeColor="text1"/>
        </w:rPr>
      </w:pPr>
      <w:r w:rsidRPr="00247C8B">
        <w:rPr>
          <w:rFonts w:ascii="Times New Roman" w:eastAsia="Times New Roman" w:hAnsi="Times New Roman" w:cs="Times New Roman"/>
          <w:color w:val="000000" w:themeColor="text1"/>
        </w:rPr>
        <w:t>You will complete a minimum (</w:t>
      </w:r>
      <w:r>
        <w:rPr>
          <w:rFonts w:ascii="Times New Roman" w:eastAsia="Times New Roman" w:hAnsi="Times New Roman" w:cs="Times New Roman"/>
          <w:color w:val="000000" w:themeColor="text1"/>
        </w:rPr>
        <w:t xml:space="preserve">though </w:t>
      </w:r>
      <w:r w:rsidRPr="00247C8B">
        <w:rPr>
          <w:rFonts w:ascii="Times New Roman" w:eastAsia="Times New Roman" w:hAnsi="Times New Roman" w:cs="Times New Roman"/>
          <w:color w:val="000000" w:themeColor="text1"/>
        </w:rPr>
        <w:t xml:space="preserve">more is always encouraged) of 15 hours in a Service-Learning experience, keep a journal, and reflect on collaboration strategies. This is </w:t>
      </w:r>
      <w:r w:rsidRPr="00247C8B">
        <w:rPr>
          <w:rFonts w:ascii="Times New Roman" w:eastAsia="Times New Roman" w:hAnsi="Times New Roman" w:cs="Times New Roman"/>
          <w:b/>
          <w:bCs/>
          <w:i/>
          <w:iCs/>
          <w:color w:val="000000" w:themeColor="text1"/>
        </w:rPr>
        <w:t xml:space="preserve">not </w:t>
      </w:r>
      <w:r w:rsidRPr="00247C8B">
        <w:rPr>
          <w:rFonts w:ascii="Times New Roman" w:eastAsia="Times New Roman" w:hAnsi="Times New Roman" w:cs="Times New Roman"/>
          <w:color w:val="000000" w:themeColor="text1"/>
        </w:rPr>
        <w:t>an optional activity for this course</w:t>
      </w:r>
      <w:r>
        <w:rPr>
          <w:rFonts w:ascii="Times New Roman" w:eastAsia="Times New Roman" w:hAnsi="Times New Roman" w:cs="Times New Roman"/>
          <w:color w:val="000000" w:themeColor="text1"/>
        </w:rPr>
        <w:t>,</w:t>
      </w:r>
      <w:r w:rsidRPr="00247C8B">
        <w:rPr>
          <w:rFonts w:ascii="Times New Roman" w:eastAsia="Times New Roman" w:hAnsi="Times New Roman" w:cs="Times New Roman"/>
          <w:color w:val="000000" w:themeColor="text1"/>
        </w:rPr>
        <w:t xml:space="preserve"> and all 15 hours must be completed. If you do not complete this assignment, you will not pass the course. </w:t>
      </w:r>
      <w:r w:rsidRPr="00247C8B">
        <w:rPr>
          <w:rFonts w:ascii="Times New Roman" w:eastAsia="Times New Roman" w:hAnsi="Times New Roman" w:cs="Times New Roman"/>
          <w:b/>
          <w:bCs/>
          <w:color w:val="000000" w:themeColor="text1"/>
          <w:highlight w:val="yellow"/>
        </w:rPr>
        <w:t>It is critical that you find your placement within the first</w:t>
      </w:r>
      <w:r>
        <w:rPr>
          <w:rFonts w:ascii="Times New Roman" w:eastAsia="Times New Roman" w:hAnsi="Times New Roman" w:cs="Times New Roman"/>
          <w:b/>
          <w:bCs/>
          <w:color w:val="000000" w:themeColor="text1"/>
          <w:highlight w:val="yellow"/>
        </w:rPr>
        <w:t xml:space="preserve"> two</w:t>
      </w:r>
      <w:r w:rsidRPr="00247C8B">
        <w:rPr>
          <w:rFonts w:ascii="Times New Roman" w:eastAsia="Times New Roman" w:hAnsi="Times New Roman" w:cs="Times New Roman"/>
          <w:b/>
          <w:bCs/>
          <w:color w:val="000000" w:themeColor="text1"/>
          <w:highlight w:val="yellow"/>
        </w:rPr>
        <w:t xml:space="preserve"> week</w:t>
      </w:r>
      <w:r>
        <w:rPr>
          <w:rFonts w:ascii="Times New Roman" w:eastAsia="Times New Roman" w:hAnsi="Times New Roman" w:cs="Times New Roman"/>
          <w:b/>
          <w:bCs/>
          <w:color w:val="000000" w:themeColor="text1"/>
          <w:highlight w:val="yellow"/>
        </w:rPr>
        <w:t>s</w:t>
      </w:r>
      <w:r w:rsidRPr="00247C8B">
        <w:rPr>
          <w:rFonts w:ascii="Times New Roman" w:eastAsia="Times New Roman" w:hAnsi="Times New Roman" w:cs="Times New Roman"/>
          <w:b/>
          <w:bCs/>
          <w:color w:val="000000" w:themeColor="text1"/>
          <w:highlight w:val="yellow"/>
        </w:rPr>
        <w:t xml:space="preserve"> of class.</w:t>
      </w:r>
      <w:r w:rsidRPr="00247C8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In the event that you are unable to find a placement within the first two weeks of class, please reach out to me for assistance.</w:t>
      </w:r>
      <w:r w:rsidRPr="00247C8B">
        <w:rPr>
          <w:rFonts w:ascii="Times New Roman" w:eastAsia="Times New Roman" w:hAnsi="Times New Roman" w:cs="Times New Roman"/>
          <w:color w:val="000000" w:themeColor="text1"/>
        </w:rPr>
        <w:t xml:space="preserve"> I do understand people are busy, have families, and wor</w:t>
      </w:r>
      <w:r>
        <w:rPr>
          <w:rFonts w:ascii="Times New Roman" w:eastAsia="Times New Roman" w:hAnsi="Times New Roman" w:cs="Times New Roman"/>
          <w:color w:val="000000" w:themeColor="text1"/>
        </w:rPr>
        <w:t xml:space="preserve">k; however, </w:t>
      </w:r>
      <w:r w:rsidRPr="00247C8B">
        <w:rPr>
          <w:rFonts w:ascii="Times New Roman" w:eastAsia="Times New Roman" w:hAnsi="Times New Roman" w:cs="Times New Roman"/>
          <w:color w:val="000000" w:themeColor="text1"/>
        </w:rPr>
        <w:t>these are the requirements of this course. Child</w:t>
      </w:r>
      <w:r>
        <w:rPr>
          <w:rFonts w:ascii="Times New Roman" w:eastAsia="Times New Roman" w:hAnsi="Times New Roman" w:cs="Times New Roman"/>
          <w:color w:val="000000" w:themeColor="text1"/>
        </w:rPr>
        <w:t>care</w:t>
      </w:r>
      <w:r w:rsidRPr="00247C8B">
        <w:rPr>
          <w:rFonts w:ascii="Times New Roman" w:eastAsia="Times New Roman" w:hAnsi="Times New Roman" w:cs="Times New Roman"/>
          <w:color w:val="000000" w:themeColor="text1"/>
        </w:rPr>
        <w:t xml:space="preserve"> issues, work schedules, etc. are not acceptable reasons for no</w:t>
      </w:r>
      <w:r>
        <w:rPr>
          <w:rFonts w:ascii="Times New Roman" w:eastAsia="Times New Roman" w:hAnsi="Times New Roman" w:cs="Times New Roman"/>
          <w:color w:val="000000" w:themeColor="text1"/>
        </w:rPr>
        <w:t>t</w:t>
      </w:r>
      <w:r w:rsidRPr="00247C8B">
        <w:rPr>
          <w:rFonts w:ascii="Times New Roman" w:eastAsia="Times New Roman" w:hAnsi="Times New Roman" w:cs="Times New Roman"/>
          <w:color w:val="000000" w:themeColor="text1"/>
        </w:rPr>
        <w:t xml:space="preserve"> completing the field work. Please drop the course if you cannot fulfil</w:t>
      </w:r>
      <w:r>
        <w:rPr>
          <w:rFonts w:ascii="Times New Roman" w:eastAsia="Times New Roman" w:hAnsi="Times New Roman" w:cs="Times New Roman"/>
          <w:color w:val="000000" w:themeColor="text1"/>
        </w:rPr>
        <w:t>l</w:t>
      </w:r>
      <w:r w:rsidRPr="00247C8B">
        <w:rPr>
          <w:rFonts w:ascii="Times New Roman" w:eastAsia="Times New Roman" w:hAnsi="Times New Roman" w:cs="Times New Roman"/>
          <w:color w:val="000000" w:themeColor="text1"/>
        </w:rPr>
        <w:t xml:space="preserve"> this requirement.</w:t>
      </w:r>
      <w:r>
        <w:rPr>
          <w:rFonts w:ascii="Times New Roman" w:eastAsia="Times New Roman" w:hAnsi="Times New Roman" w:cs="Times New Roman"/>
          <w:color w:val="000000" w:themeColor="text1"/>
        </w:rPr>
        <w:t xml:space="preserve"> More specific information can be found in Module 1 on Canvas.</w:t>
      </w:r>
    </w:p>
    <w:p w14:paraId="4C6974C4" w14:textId="77777777" w:rsidR="00D077D5" w:rsidRPr="00045CD7" w:rsidRDefault="00D077D5" w:rsidP="00D077D5">
      <w:pPr>
        <w:spacing w:after="200" w:line="276" w:lineRule="auto"/>
        <w:rPr>
          <w:rFonts w:ascii="Times New Roman" w:eastAsia="Times New Roman" w:hAnsi="Times New Roman" w:cs="Times New Roman"/>
          <w:b/>
          <w:bCs/>
          <w:i/>
          <w:iCs/>
          <w:color w:val="FF0000"/>
          <w:sz w:val="24"/>
          <w:szCs w:val="24"/>
        </w:rPr>
      </w:pPr>
      <w:r w:rsidRPr="00045CD7">
        <w:rPr>
          <w:rFonts w:ascii="Times New Roman" w:eastAsia="Times New Roman" w:hAnsi="Times New Roman" w:cs="Times New Roman"/>
          <w:b/>
          <w:bCs/>
          <w:i/>
          <w:iCs/>
          <w:color w:val="FF0000"/>
          <w:sz w:val="24"/>
          <w:szCs w:val="24"/>
        </w:rPr>
        <w:t>**If students do not submit a signed time log with a total of 15 hours s/he will not receive credit for any part of the field work assignment (journals, reflections, etc.), as the time log serves as verification that service learning was completed**</w:t>
      </w:r>
    </w:p>
    <w:p w14:paraId="66A5F8B2" w14:textId="77777777" w:rsidR="00A90049" w:rsidRDefault="00A90049" w:rsidP="00A90049">
      <w:pPr>
        <w:spacing w:after="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u w:val="single"/>
        </w:rPr>
        <w:lastRenderedPageBreak/>
        <w:t>Discussion Boards</w:t>
      </w:r>
      <w:r w:rsidR="00D077D5" w:rsidRPr="00045CD7">
        <w:rPr>
          <w:rFonts w:ascii="Times New Roman" w:eastAsia="Times New Roman" w:hAnsi="Times New Roman" w:cs="Times New Roman"/>
          <w:b/>
          <w:bCs/>
          <w:color w:val="000000" w:themeColor="text1"/>
          <w:u w:val="single"/>
        </w:rPr>
        <w:t xml:space="preserve"> – Course Objectives 1-7 (4 boards at 20 pts</w:t>
      </w:r>
      <w:r>
        <w:rPr>
          <w:rFonts w:ascii="Times New Roman" w:eastAsia="Times New Roman" w:hAnsi="Times New Roman" w:cs="Times New Roman"/>
          <w:b/>
          <w:bCs/>
          <w:color w:val="000000" w:themeColor="text1"/>
          <w:u w:val="single"/>
        </w:rPr>
        <w:t xml:space="preserve">, </w:t>
      </w:r>
      <w:r w:rsidR="00D077D5" w:rsidRPr="00045CD7">
        <w:rPr>
          <w:rFonts w:ascii="Times New Roman" w:eastAsia="Times New Roman" w:hAnsi="Times New Roman" w:cs="Times New Roman"/>
          <w:b/>
          <w:bCs/>
          <w:color w:val="000000" w:themeColor="text1"/>
          <w:u w:val="single"/>
        </w:rPr>
        <w:t>80</w:t>
      </w:r>
      <w:r>
        <w:rPr>
          <w:rFonts w:ascii="Times New Roman" w:eastAsia="Times New Roman" w:hAnsi="Times New Roman" w:cs="Times New Roman"/>
          <w:b/>
          <w:bCs/>
          <w:color w:val="000000" w:themeColor="text1"/>
          <w:u w:val="single"/>
        </w:rPr>
        <w:t xml:space="preserve"> total </w:t>
      </w:r>
      <w:r w:rsidR="00D077D5" w:rsidRPr="00045CD7">
        <w:rPr>
          <w:rFonts w:ascii="Times New Roman" w:eastAsia="Times New Roman" w:hAnsi="Times New Roman" w:cs="Times New Roman"/>
          <w:b/>
          <w:bCs/>
          <w:color w:val="000000" w:themeColor="text1"/>
          <w:u w:val="single"/>
        </w:rPr>
        <w:t>pts)</w:t>
      </w:r>
      <w:r w:rsidR="00D077D5" w:rsidRPr="00964532">
        <w:rPr>
          <w:rFonts w:ascii="Times New Roman" w:eastAsia="Times New Roman" w:hAnsi="Times New Roman" w:cs="Times New Roman"/>
          <w:color w:val="000000" w:themeColor="text1"/>
        </w:rPr>
        <w:t xml:space="preserve"> </w:t>
      </w:r>
    </w:p>
    <w:p w14:paraId="4ECBC0B5" w14:textId="35B55420" w:rsidR="00D077D5" w:rsidRPr="00964532" w:rsidRDefault="00D077D5" w:rsidP="00D077D5">
      <w:pPr>
        <w:spacing w:after="200" w:line="276" w:lineRule="auto"/>
        <w:rPr>
          <w:rFonts w:ascii="Times New Roman" w:eastAsia="Times New Roman" w:hAnsi="Times New Roman" w:cs="Times New Roman"/>
          <w:color w:val="000000" w:themeColor="text1"/>
        </w:rPr>
      </w:pPr>
      <w:r w:rsidRPr="00964532">
        <w:rPr>
          <w:rFonts w:ascii="Times New Roman" w:eastAsia="Times New Roman" w:hAnsi="Times New Roman" w:cs="Times New Roman"/>
          <w:color w:val="000000" w:themeColor="text1"/>
        </w:rPr>
        <w:t>The discussion boards are a way for you to interact with your peers in a manner that allows you to grow and stretch your thinking. To be successful</w:t>
      </w:r>
      <w:r>
        <w:rPr>
          <w:rFonts w:ascii="Times New Roman" w:eastAsia="Times New Roman" w:hAnsi="Times New Roman" w:cs="Times New Roman"/>
          <w:color w:val="000000" w:themeColor="text1"/>
        </w:rPr>
        <w:t>, there are</w:t>
      </w:r>
      <w:r w:rsidRPr="00964532">
        <w:rPr>
          <w:rFonts w:ascii="Times New Roman" w:eastAsia="Times New Roman" w:hAnsi="Times New Roman" w:cs="Times New Roman"/>
          <w:color w:val="000000" w:themeColor="text1"/>
        </w:rPr>
        <w:t xml:space="preserve"> a few items </w:t>
      </w:r>
      <w:r>
        <w:rPr>
          <w:rFonts w:ascii="Times New Roman" w:eastAsia="Times New Roman" w:hAnsi="Times New Roman" w:cs="Times New Roman"/>
          <w:color w:val="000000" w:themeColor="text1"/>
        </w:rPr>
        <w:t xml:space="preserve">that </w:t>
      </w:r>
      <w:r w:rsidRPr="00964532">
        <w:rPr>
          <w:rFonts w:ascii="Times New Roman" w:eastAsia="Times New Roman" w:hAnsi="Times New Roman" w:cs="Times New Roman"/>
          <w:color w:val="000000" w:themeColor="text1"/>
        </w:rPr>
        <w:t>need to be included in your initial post. There is a rubric that details those requirements. First and foremost, you must relate your post back to your readings. This is why it is extremely important to read the material. Your posts must be at least 150 words</w:t>
      </w:r>
      <w:r>
        <w:rPr>
          <w:rFonts w:ascii="Times New Roman" w:eastAsia="Times New Roman" w:hAnsi="Times New Roman" w:cs="Times New Roman"/>
          <w:color w:val="000000" w:themeColor="text1"/>
        </w:rPr>
        <w:t xml:space="preserve"> and </w:t>
      </w:r>
      <w:r w:rsidRPr="00964532">
        <w:rPr>
          <w:rFonts w:ascii="Times New Roman" w:eastAsia="Times New Roman" w:hAnsi="Times New Roman" w:cs="Times New Roman"/>
          <w:color w:val="000000" w:themeColor="text1"/>
        </w:rPr>
        <w:t xml:space="preserve">should utilize information from the course readings to support your ideas. For participation, you must respond to </w:t>
      </w:r>
      <w:r>
        <w:rPr>
          <w:rFonts w:ascii="Times New Roman" w:eastAsia="Times New Roman" w:hAnsi="Times New Roman" w:cs="Times New Roman"/>
          <w:color w:val="000000" w:themeColor="text1"/>
        </w:rPr>
        <w:t>2</w:t>
      </w:r>
      <w:r w:rsidRPr="00964532">
        <w:rPr>
          <w:rFonts w:ascii="Times New Roman" w:eastAsia="Times New Roman" w:hAnsi="Times New Roman" w:cs="Times New Roman"/>
          <w:color w:val="000000" w:themeColor="text1"/>
        </w:rPr>
        <w:t xml:space="preserve"> peers</w:t>
      </w:r>
      <w:r w:rsidR="00A90049">
        <w:rPr>
          <w:rFonts w:ascii="Times New Roman" w:eastAsia="Times New Roman" w:hAnsi="Times New Roman" w:cs="Times New Roman"/>
          <w:color w:val="000000" w:themeColor="text1"/>
        </w:rPr>
        <w:t>’</w:t>
      </w:r>
      <w:r w:rsidRPr="00964532">
        <w:rPr>
          <w:rFonts w:ascii="Times New Roman" w:eastAsia="Times New Roman" w:hAnsi="Times New Roman" w:cs="Times New Roman"/>
          <w:color w:val="000000" w:themeColor="text1"/>
        </w:rPr>
        <w:t xml:space="preserve"> post</w:t>
      </w:r>
      <w:r w:rsidR="00A90049">
        <w:rPr>
          <w:rFonts w:ascii="Times New Roman" w:eastAsia="Times New Roman" w:hAnsi="Times New Roman" w:cs="Times New Roman"/>
          <w:color w:val="000000" w:themeColor="text1"/>
        </w:rPr>
        <w:t>s</w:t>
      </w:r>
      <w:r w:rsidRPr="00964532">
        <w:rPr>
          <w:rFonts w:ascii="Times New Roman" w:eastAsia="Times New Roman" w:hAnsi="Times New Roman" w:cs="Times New Roman"/>
          <w:color w:val="000000" w:themeColor="text1"/>
        </w:rPr>
        <w:t xml:space="preserve"> before the due date.</w:t>
      </w:r>
      <w:r w:rsidRPr="00FB0908">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NOTE: Initial DB posts must be submitted first in order to receive credit for the assignment. If an initial post is made later than the </w:t>
      </w:r>
      <w:r w:rsidR="00A90049">
        <w:rPr>
          <w:rFonts w:ascii="Times New Roman" w:eastAsia="Times New Roman" w:hAnsi="Times New Roman" w:cs="Times New Roman"/>
          <w:b/>
          <w:bCs/>
          <w:color w:val="000000" w:themeColor="text1"/>
        </w:rPr>
        <w:t>2</w:t>
      </w:r>
      <w:r>
        <w:rPr>
          <w:rFonts w:ascii="Times New Roman" w:eastAsia="Times New Roman" w:hAnsi="Times New Roman" w:cs="Times New Roman"/>
          <w:b/>
          <w:bCs/>
          <w:color w:val="000000" w:themeColor="text1"/>
        </w:rPr>
        <w:t>-day period given for the late policy, it will NOT be counted for credit toward your grade.</w:t>
      </w:r>
      <w:r w:rsidR="00A90049" w:rsidRPr="00A90049">
        <w:rPr>
          <w:rFonts w:ascii="Times New Roman" w:eastAsia="Times New Roman" w:hAnsi="Times New Roman" w:cs="Times New Roman"/>
          <w:color w:val="000000" w:themeColor="text1"/>
        </w:rPr>
        <w:t xml:space="preserve"> </w:t>
      </w:r>
      <w:r w:rsidR="00A90049">
        <w:rPr>
          <w:rFonts w:ascii="Times New Roman" w:eastAsia="Times New Roman" w:hAnsi="Times New Roman" w:cs="Times New Roman"/>
          <w:color w:val="000000" w:themeColor="text1"/>
        </w:rPr>
        <w:t>Submission deadlines</w:t>
      </w:r>
      <w:r w:rsidR="00A90049" w:rsidRPr="00964532">
        <w:rPr>
          <w:rFonts w:ascii="Times New Roman" w:eastAsia="Times New Roman" w:hAnsi="Times New Roman" w:cs="Times New Roman"/>
          <w:color w:val="000000" w:themeColor="text1"/>
        </w:rPr>
        <w:t xml:space="preserve"> listed on </w:t>
      </w:r>
      <w:r w:rsidR="00A90049">
        <w:rPr>
          <w:rFonts w:ascii="Times New Roman" w:eastAsia="Times New Roman" w:hAnsi="Times New Roman" w:cs="Times New Roman"/>
          <w:color w:val="000000" w:themeColor="text1"/>
        </w:rPr>
        <w:t xml:space="preserve">the </w:t>
      </w:r>
      <w:r w:rsidR="00A90049" w:rsidRPr="00964532">
        <w:rPr>
          <w:rFonts w:ascii="Times New Roman" w:eastAsia="Times New Roman" w:hAnsi="Times New Roman" w:cs="Times New Roman"/>
          <w:color w:val="000000" w:themeColor="text1"/>
        </w:rPr>
        <w:t>calendar</w:t>
      </w:r>
      <w:r w:rsidR="00A90049">
        <w:rPr>
          <w:rFonts w:ascii="Times New Roman" w:eastAsia="Times New Roman" w:hAnsi="Times New Roman" w:cs="Times New Roman"/>
          <w:color w:val="000000" w:themeColor="text1"/>
        </w:rPr>
        <w:t xml:space="preserve"> below as well as on</w:t>
      </w:r>
      <w:r w:rsidR="00A90049" w:rsidRPr="00964532">
        <w:rPr>
          <w:rFonts w:ascii="Times New Roman" w:eastAsia="Times New Roman" w:hAnsi="Times New Roman" w:cs="Times New Roman"/>
          <w:color w:val="000000" w:themeColor="text1"/>
        </w:rPr>
        <w:t xml:space="preserve"> Canvas. Initial posts</w:t>
      </w:r>
      <w:r w:rsidR="00A90049">
        <w:rPr>
          <w:rFonts w:ascii="Times New Roman" w:eastAsia="Times New Roman" w:hAnsi="Times New Roman" w:cs="Times New Roman"/>
          <w:color w:val="000000" w:themeColor="text1"/>
        </w:rPr>
        <w:t xml:space="preserve"> are</w:t>
      </w:r>
      <w:r w:rsidR="00A90049" w:rsidRPr="00964532">
        <w:rPr>
          <w:rFonts w:ascii="Times New Roman" w:eastAsia="Times New Roman" w:hAnsi="Times New Roman" w:cs="Times New Roman"/>
          <w:color w:val="000000" w:themeColor="text1"/>
        </w:rPr>
        <w:t xml:space="preserve"> due on S</w:t>
      </w:r>
      <w:r w:rsidR="00A90049">
        <w:rPr>
          <w:rFonts w:ascii="Times New Roman" w:eastAsia="Times New Roman" w:hAnsi="Times New Roman" w:cs="Times New Roman"/>
          <w:color w:val="000000" w:themeColor="text1"/>
        </w:rPr>
        <w:t>unda</w:t>
      </w:r>
      <w:r w:rsidR="00A90049" w:rsidRPr="00964532">
        <w:rPr>
          <w:rFonts w:ascii="Times New Roman" w:eastAsia="Times New Roman" w:hAnsi="Times New Roman" w:cs="Times New Roman"/>
          <w:color w:val="000000" w:themeColor="text1"/>
        </w:rPr>
        <w:t>y</w:t>
      </w:r>
      <w:r w:rsidR="00A90049">
        <w:rPr>
          <w:rFonts w:ascii="Times New Roman" w:eastAsia="Times New Roman" w:hAnsi="Times New Roman" w:cs="Times New Roman"/>
          <w:color w:val="000000" w:themeColor="text1"/>
        </w:rPr>
        <w:t>s</w:t>
      </w:r>
      <w:r w:rsidR="00A90049" w:rsidRPr="00964532">
        <w:rPr>
          <w:rFonts w:ascii="Times New Roman" w:eastAsia="Times New Roman" w:hAnsi="Times New Roman" w:cs="Times New Roman"/>
          <w:color w:val="000000" w:themeColor="text1"/>
        </w:rPr>
        <w:t xml:space="preserve"> at </w:t>
      </w:r>
      <w:r w:rsidR="00A90049">
        <w:rPr>
          <w:rFonts w:ascii="Times New Roman" w:eastAsia="Times New Roman" w:hAnsi="Times New Roman" w:cs="Times New Roman"/>
          <w:color w:val="000000" w:themeColor="text1"/>
        </w:rPr>
        <w:t>11:59</w:t>
      </w:r>
      <w:r w:rsidR="00A90049" w:rsidRPr="00964532">
        <w:rPr>
          <w:rFonts w:ascii="Times New Roman" w:eastAsia="Times New Roman" w:hAnsi="Times New Roman" w:cs="Times New Roman"/>
          <w:color w:val="000000" w:themeColor="text1"/>
        </w:rPr>
        <w:t xml:space="preserve"> PM and </w:t>
      </w:r>
      <w:r w:rsidR="00A90049">
        <w:rPr>
          <w:rFonts w:ascii="Times New Roman" w:eastAsia="Times New Roman" w:hAnsi="Times New Roman" w:cs="Times New Roman"/>
          <w:color w:val="000000" w:themeColor="text1"/>
        </w:rPr>
        <w:t xml:space="preserve">Peer </w:t>
      </w:r>
      <w:r w:rsidR="00A90049" w:rsidRPr="00964532">
        <w:rPr>
          <w:rFonts w:ascii="Times New Roman" w:eastAsia="Times New Roman" w:hAnsi="Times New Roman" w:cs="Times New Roman"/>
          <w:color w:val="000000" w:themeColor="text1"/>
        </w:rPr>
        <w:t xml:space="preserve">Responses are </w:t>
      </w:r>
      <w:r w:rsidR="00A90049">
        <w:rPr>
          <w:rFonts w:ascii="Times New Roman" w:eastAsia="Times New Roman" w:hAnsi="Times New Roman" w:cs="Times New Roman"/>
          <w:color w:val="000000" w:themeColor="text1"/>
        </w:rPr>
        <w:t>due on Wednesdays @ 11:59pm.</w:t>
      </w:r>
    </w:p>
    <w:p w14:paraId="79ACC547" w14:textId="77777777" w:rsidR="00D077D5" w:rsidRPr="00045CD7" w:rsidRDefault="00D077D5" w:rsidP="00D077D5">
      <w:pPr>
        <w:spacing w:after="0" w:line="276" w:lineRule="auto"/>
        <w:rPr>
          <w:rFonts w:ascii="Times New Roman" w:eastAsia="Times New Roman" w:hAnsi="Times New Roman" w:cs="Times New Roman"/>
          <w:b/>
          <w:bCs/>
          <w:color w:val="000000" w:themeColor="text1"/>
          <w:u w:val="single"/>
        </w:rPr>
      </w:pPr>
      <w:r w:rsidRPr="00045CD7">
        <w:rPr>
          <w:rFonts w:ascii="Times New Roman" w:eastAsia="Times New Roman" w:hAnsi="Times New Roman" w:cs="Times New Roman"/>
          <w:b/>
          <w:bCs/>
          <w:color w:val="000000" w:themeColor="text1"/>
          <w:u w:val="single"/>
        </w:rPr>
        <w:t>Ethics Case Study – Course Objective 5 (100 pts)</w:t>
      </w:r>
    </w:p>
    <w:p w14:paraId="741939B7" w14:textId="7123ED83" w:rsidR="00D077D5" w:rsidRPr="00543509" w:rsidRDefault="00D077D5" w:rsidP="00D077D5">
      <w:pPr>
        <w:spacing w:after="200" w:line="276" w:lineRule="auto"/>
        <w:rPr>
          <w:rFonts w:ascii="Times New Roman" w:eastAsia="Times New Roman" w:hAnsi="Times New Roman" w:cs="Times New Roman"/>
          <w:color w:val="000000" w:themeColor="text1"/>
        </w:rPr>
      </w:pPr>
      <w:r w:rsidRPr="00543509">
        <w:rPr>
          <w:rFonts w:ascii="Times New Roman" w:eastAsia="Times New Roman" w:hAnsi="Times New Roman" w:cs="Times New Roman"/>
          <w:color w:val="000000" w:themeColor="text1"/>
        </w:rPr>
        <w:t>You will analyze a case study that presents a</w:t>
      </w:r>
      <w:r w:rsidR="00A90049">
        <w:rPr>
          <w:rFonts w:ascii="Times New Roman" w:eastAsia="Times New Roman" w:hAnsi="Times New Roman" w:cs="Times New Roman"/>
          <w:color w:val="000000" w:themeColor="text1"/>
        </w:rPr>
        <w:t xml:space="preserve"> real-world</w:t>
      </w:r>
      <w:r w:rsidRPr="00543509">
        <w:rPr>
          <w:rFonts w:ascii="Times New Roman" w:eastAsia="Times New Roman" w:hAnsi="Times New Roman" w:cs="Times New Roman"/>
          <w:color w:val="000000" w:themeColor="text1"/>
        </w:rPr>
        <w:t xml:space="preserve"> ethical dilemma related to family, school, and/or community. A worksheet</w:t>
      </w:r>
      <w:r w:rsidR="00A90049">
        <w:rPr>
          <w:rFonts w:ascii="Times New Roman" w:eastAsia="Times New Roman" w:hAnsi="Times New Roman" w:cs="Times New Roman"/>
          <w:color w:val="000000" w:themeColor="text1"/>
        </w:rPr>
        <w:t xml:space="preserve"> and grading rubric</w:t>
      </w:r>
      <w:r w:rsidRPr="00543509">
        <w:rPr>
          <w:rFonts w:ascii="Times New Roman" w:eastAsia="Times New Roman" w:hAnsi="Times New Roman" w:cs="Times New Roman"/>
          <w:color w:val="000000" w:themeColor="text1"/>
        </w:rPr>
        <w:t xml:space="preserve"> will be provided to </w:t>
      </w:r>
      <w:r w:rsidR="00A90049">
        <w:rPr>
          <w:rFonts w:ascii="Times New Roman" w:eastAsia="Times New Roman" w:hAnsi="Times New Roman" w:cs="Times New Roman"/>
          <w:color w:val="000000" w:themeColor="text1"/>
        </w:rPr>
        <w:t xml:space="preserve">guide you through the assignment and assist in organizing your analysis. </w:t>
      </w:r>
      <w:r w:rsidRPr="00543509">
        <w:rPr>
          <w:rFonts w:ascii="Times New Roman" w:eastAsia="Times New Roman" w:hAnsi="Times New Roman" w:cs="Times New Roman"/>
          <w:color w:val="000000" w:themeColor="text1"/>
        </w:rPr>
        <w:t>More information can be found on Canvas.</w:t>
      </w:r>
    </w:p>
    <w:p w14:paraId="06C80451" w14:textId="7562AE9B" w:rsidR="00D077D5" w:rsidRPr="00045CD7" w:rsidRDefault="00D077D5" w:rsidP="00D077D5">
      <w:pPr>
        <w:spacing w:after="0" w:line="276" w:lineRule="auto"/>
        <w:rPr>
          <w:rFonts w:ascii="Times New Roman" w:eastAsia="Times New Roman" w:hAnsi="Times New Roman" w:cs="Times New Roman"/>
          <w:b/>
          <w:bCs/>
          <w:color w:val="000000" w:themeColor="text1"/>
          <w:u w:val="single"/>
        </w:rPr>
      </w:pPr>
      <w:r w:rsidRPr="00045CD7">
        <w:rPr>
          <w:rFonts w:ascii="Times New Roman" w:eastAsia="Times New Roman" w:hAnsi="Times New Roman" w:cs="Times New Roman"/>
          <w:b/>
          <w:bCs/>
          <w:color w:val="000000" w:themeColor="text1"/>
          <w:u w:val="single"/>
        </w:rPr>
        <w:t>Action Plan – Course Objective 4 (</w:t>
      </w:r>
      <w:r w:rsidR="00A90049">
        <w:rPr>
          <w:rFonts w:ascii="Times New Roman" w:eastAsia="Times New Roman" w:hAnsi="Times New Roman" w:cs="Times New Roman"/>
          <w:b/>
          <w:bCs/>
          <w:color w:val="000000" w:themeColor="text1"/>
          <w:u w:val="single"/>
        </w:rPr>
        <w:t>100</w:t>
      </w:r>
      <w:r w:rsidRPr="00045CD7">
        <w:rPr>
          <w:rFonts w:ascii="Times New Roman" w:eastAsia="Times New Roman" w:hAnsi="Times New Roman" w:cs="Times New Roman"/>
          <w:b/>
          <w:bCs/>
          <w:color w:val="000000" w:themeColor="text1"/>
          <w:u w:val="single"/>
        </w:rPr>
        <w:t xml:space="preserve"> pts)</w:t>
      </w:r>
    </w:p>
    <w:p w14:paraId="1A96ED02" w14:textId="01F7555A" w:rsidR="00D077D5" w:rsidRPr="00543509" w:rsidRDefault="00D077D5" w:rsidP="00D077D5">
      <w:pPr>
        <w:spacing w:after="200" w:line="276" w:lineRule="auto"/>
        <w:rPr>
          <w:rFonts w:ascii="Times New Roman" w:eastAsia="Times New Roman" w:hAnsi="Times New Roman" w:cs="Times New Roman"/>
          <w:color w:val="000000" w:themeColor="text1"/>
        </w:rPr>
      </w:pPr>
      <w:r w:rsidRPr="00543509">
        <w:rPr>
          <w:rFonts w:ascii="Times New Roman" w:eastAsia="Times New Roman" w:hAnsi="Times New Roman" w:cs="Times New Roman"/>
          <w:color w:val="000000" w:themeColor="text1"/>
        </w:rPr>
        <w:t>Students will have an opportunity to create an action plan</w:t>
      </w:r>
      <w:r w:rsidR="00A90049">
        <w:rPr>
          <w:rFonts w:ascii="Times New Roman" w:eastAsia="Times New Roman" w:hAnsi="Times New Roman" w:cs="Times New Roman"/>
          <w:color w:val="000000" w:themeColor="text1"/>
        </w:rPr>
        <w:t xml:space="preserve"> for utilizing FSC partnerships to address real-world needs within the Denton community</w:t>
      </w:r>
      <w:r w:rsidR="00E04AB6">
        <w:rPr>
          <w:rFonts w:ascii="Times New Roman" w:eastAsia="Times New Roman" w:hAnsi="Times New Roman" w:cs="Times New Roman"/>
          <w:color w:val="000000" w:themeColor="text1"/>
        </w:rPr>
        <w:t>. You will be given the option of completing this project individually or as part of a group. This project requires reflective and critical thinking. Additional details and grading information can be found in Canvas. Please note that once you have made a decision on working on the project individually or in a group, that choice will be locked in. If you choose to work in a group on the project, it is your responsibility to make meaningful contributions towards the project.</w:t>
      </w:r>
    </w:p>
    <w:p w14:paraId="1453F390" w14:textId="77777777" w:rsidR="00D077D5" w:rsidRPr="00045CD7" w:rsidRDefault="00D077D5" w:rsidP="00D077D5">
      <w:pPr>
        <w:spacing w:after="0" w:line="276" w:lineRule="auto"/>
        <w:rPr>
          <w:rFonts w:ascii="Times New Roman" w:eastAsia="Times New Roman" w:hAnsi="Times New Roman" w:cs="Times New Roman"/>
          <w:b/>
          <w:bCs/>
          <w:color w:val="000000" w:themeColor="text1"/>
          <w:u w:val="single"/>
        </w:rPr>
      </w:pPr>
      <w:r w:rsidRPr="00045CD7">
        <w:rPr>
          <w:rFonts w:ascii="Times New Roman" w:eastAsia="Times New Roman" w:hAnsi="Times New Roman" w:cs="Times New Roman"/>
          <w:b/>
          <w:bCs/>
          <w:color w:val="000000" w:themeColor="text1"/>
          <w:u w:val="single"/>
        </w:rPr>
        <w:t>Reading Quizzes – 5 quizzes 10 points each (50 points)</w:t>
      </w:r>
    </w:p>
    <w:p w14:paraId="73B3A3CE" w14:textId="77777777" w:rsidR="00D077D5" w:rsidRDefault="00D077D5" w:rsidP="00D077D5">
      <w:pPr>
        <w:spacing w:after="200" w:line="276" w:lineRule="auto"/>
        <w:rPr>
          <w:rFonts w:ascii="Times New Roman" w:eastAsia="Times New Roman" w:hAnsi="Times New Roman" w:cs="Times New Roman"/>
          <w:color w:val="000000" w:themeColor="text1"/>
        </w:rPr>
      </w:pPr>
      <w:r w:rsidRPr="00543509">
        <w:rPr>
          <w:rFonts w:ascii="Times New Roman" w:eastAsia="Times New Roman" w:hAnsi="Times New Roman" w:cs="Times New Roman"/>
          <w:color w:val="000000" w:themeColor="text1"/>
        </w:rPr>
        <w:t>Quizzes are provided to assess students’ understanding of the readings. If it becomes apparent that students are not completing the readings, more quizzes will be added to the course.</w:t>
      </w:r>
    </w:p>
    <w:p w14:paraId="4D9FF8C7" w14:textId="116047F6" w:rsidR="00D077D5" w:rsidRPr="001B79C8" w:rsidRDefault="00D077D5" w:rsidP="00D077D5">
      <w:pPr>
        <w:spacing w:after="200" w:line="276" w:lineRule="auto"/>
        <w:rPr>
          <w:rFonts w:ascii="Times New Roman" w:eastAsia="Times New Roman" w:hAnsi="Times New Roman" w:cs="Times New Roman"/>
          <w:b/>
          <w:bCs/>
          <w:color w:val="000000" w:themeColor="text1"/>
        </w:rPr>
      </w:pPr>
      <w:r w:rsidRPr="00755E25">
        <w:rPr>
          <w:rFonts w:ascii="Times New Roman" w:eastAsia="Times New Roman" w:hAnsi="Times New Roman" w:cs="Times New Roman"/>
          <w:b/>
          <w:bCs/>
          <w:color w:val="000000" w:themeColor="text1"/>
          <w:highlight w:val="yellow"/>
        </w:rPr>
        <w:t xml:space="preserve">***Late Work Policy: </w:t>
      </w:r>
      <w:r w:rsidR="00E04AB6">
        <w:rPr>
          <w:rFonts w:ascii="Times New Roman" w:eastAsia="Times New Roman" w:hAnsi="Times New Roman" w:cs="Times New Roman"/>
          <w:b/>
          <w:bCs/>
          <w:color w:val="000000" w:themeColor="text1"/>
          <w:highlight w:val="yellow"/>
        </w:rPr>
        <w:t xml:space="preserve">It is highly recommended that students submit assignments on time to give themselves the best chance to receive as many points as possible. </w:t>
      </w:r>
      <w:r w:rsidRPr="00755E25">
        <w:rPr>
          <w:rFonts w:ascii="Times New Roman" w:eastAsia="Times New Roman" w:hAnsi="Times New Roman" w:cs="Times New Roman"/>
          <w:color w:val="000000" w:themeColor="text1"/>
          <w:highlight w:val="yellow"/>
        </w:rPr>
        <w:t xml:space="preserve">Late work will be accepted up to </w:t>
      </w:r>
      <w:r w:rsidR="00E04AB6">
        <w:rPr>
          <w:rFonts w:ascii="Times New Roman" w:eastAsia="Times New Roman" w:hAnsi="Times New Roman" w:cs="Times New Roman"/>
          <w:color w:val="000000" w:themeColor="text1"/>
          <w:highlight w:val="yellow"/>
        </w:rPr>
        <w:t>two (2)</w:t>
      </w:r>
      <w:r w:rsidRPr="00755E25">
        <w:rPr>
          <w:rFonts w:ascii="Times New Roman" w:eastAsia="Times New Roman" w:hAnsi="Times New Roman" w:cs="Times New Roman"/>
          <w:color w:val="000000" w:themeColor="text1"/>
          <w:highlight w:val="yellow"/>
        </w:rPr>
        <w:t xml:space="preserve"> days after the submission deadline for </w:t>
      </w:r>
      <w:r>
        <w:rPr>
          <w:rFonts w:ascii="Times New Roman" w:eastAsia="Times New Roman" w:hAnsi="Times New Roman" w:cs="Times New Roman"/>
          <w:color w:val="000000" w:themeColor="text1"/>
          <w:highlight w:val="yellow"/>
        </w:rPr>
        <w:t>written</w:t>
      </w:r>
      <w:r w:rsidRPr="00755E25">
        <w:rPr>
          <w:rFonts w:ascii="Times New Roman" w:eastAsia="Times New Roman" w:hAnsi="Times New Roman" w:cs="Times New Roman"/>
          <w:color w:val="000000" w:themeColor="text1"/>
          <w:highlight w:val="yellow"/>
        </w:rPr>
        <w:t xml:space="preserve"> assignment</w:t>
      </w:r>
      <w:r>
        <w:rPr>
          <w:rFonts w:ascii="Times New Roman" w:eastAsia="Times New Roman" w:hAnsi="Times New Roman" w:cs="Times New Roman"/>
          <w:color w:val="000000" w:themeColor="text1"/>
          <w:highlight w:val="yellow"/>
        </w:rPr>
        <w:t>s (e.g., Journals, Reflections, etc.)</w:t>
      </w:r>
      <w:r w:rsidRPr="00755E25">
        <w:rPr>
          <w:rFonts w:ascii="Times New Roman" w:eastAsia="Times New Roman" w:hAnsi="Times New Roman" w:cs="Times New Roman"/>
          <w:color w:val="000000" w:themeColor="text1"/>
          <w:highlight w:val="yellow"/>
        </w:rPr>
        <w:t xml:space="preserve">. A percentage of points will be deducted as follows: 0-24 hours late, </w:t>
      </w:r>
      <w:r w:rsidR="00E04AB6">
        <w:rPr>
          <w:rFonts w:ascii="Times New Roman" w:eastAsia="Times New Roman" w:hAnsi="Times New Roman" w:cs="Times New Roman"/>
          <w:color w:val="000000" w:themeColor="text1"/>
          <w:highlight w:val="yellow"/>
        </w:rPr>
        <w:t>25</w:t>
      </w:r>
      <w:r w:rsidRPr="00755E25">
        <w:rPr>
          <w:rFonts w:ascii="Times New Roman" w:eastAsia="Times New Roman" w:hAnsi="Times New Roman" w:cs="Times New Roman"/>
          <w:color w:val="000000" w:themeColor="text1"/>
          <w:highlight w:val="yellow"/>
        </w:rPr>
        <w:t xml:space="preserve">%-point deduction; 24-48 hours late, </w:t>
      </w:r>
      <w:r w:rsidR="00E04AB6">
        <w:rPr>
          <w:rFonts w:ascii="Times New Roman" w:eastAsia="Times New Roman" w:hAnsi="Times New Roman" w:cs="Times New Roman"/>
          <w:color w:val="000000" w:themeColor="text1"/>
          <w:highlight w:val="yellow"/>
        </w:rPr>
        <w:t>50</w:t>
      </w:r>
      <w:r w:rsidRPr="00755E25">
        <w:rPr>
          <w:rFonts w:ascii="Times New Roman" w:eastAsia="Times New Roman" w:hAnsi="Times New Roman" w:cs="Times New Roman"/>
          <w:color w:val="000000" w:themeColor="text1"/>
          <w:highlight w:val="yellow"/>
        </w:rPr>
        <w:t>%-point deduction</w:t>
      </w:r>
      <w:r w:rsidR="00E04AB6">
        <w:rPr>
          <w:rFonts w:ascii="Times New Roman" w:eastAsia="Times New Roman" w:hAnsi="Times New Roman" w:cs="Times New Roman"/>
          <w:color w:val="000000" w:themeColor="text1"/>
          <w:highlight w:val="yellow"/>
        </w:rPr>
        <w:t xml:space="preserve">. </w:t>
      </w:r>
      <w:r w:rsidRPr="00755E25">
        <w:rPr>
          <w:rFonts w:ascii="Times New Roman" w:eastAsia="Times New Roman" w:hAnsi="Times New Roman" w:cs="Times New Roman"/>
          <w:b/>
          <w:bCs/>
          <w:color w:val="000000" w:themeColor="text1"/>
          <w:highlight w:val="yellow"/>
          <w:u w:val="single"/>
        </w:rPr>
        <w:t>Any assignment submissions made beyond this period will not be accepted unless there is an extenuating circumstance.</w:t>
      </w:r>
      <w:r w:rsidRPr="00755E25">
        <w:rPr>
          <w:rFonts w:ascii="Times New Roman" w:eastAsia="Times New Roman" w:hAnsi="Times New Roman" w:cs="Times New Roman"/>
          <w:b/>
          <w:bCs/>
          <w:color w:val="000000" w:themeColor="text1"/>
          <w:highlight w:val="yellow"/>
        </w:rPr>
        <w:t xml:space="preserve"> </w:t>
      </w:r>
      <w:r>
        <w:rPr>
          <w:rFonts w:ascii="Times New Roman" w:eastAsia="Times New Roman" w:hAnsi="Times New Roman" w:cs="Times New Roman"/>
          <w:b/>
          <w:bCs/>
          <w:color w:val="000000" w:themeColor="text1"/>
          <w:highlight w:val="yellow"/>
        </w:rPr>
        <w:t xml:space="preserve">The late work policy does not apply to quizzes. </w:t>
      </w:r>
      <w:r w:rsidRPr="00755E25">
        <w:rPr>
          <w:rFonts w:ascii="Times New Roman" w:eastAsia="Times New Roman" w:hAnsi="Times New Roman" w:cs="Times New Roman"/>
          <w:color w:val="000000" w:themeColor="text1"/>
          <w:highlight w:val="yellow"/>
        </w:rPr>
        <w:t>Please contact me as soon as possible if you have an emergency or situation that will prevent you from submitting a</w:t>
      </w:r>
      <w:r>
        <w:rPr>
          <w:rFonts w:ascii="Times New Roman" w:eastAsia="Times New Roman" w:hAnsi="Times New Roman" w:cs="Times New Roman"/>
          <w:color w:val="000000" w:themeColor="text1"/>
          <w:highlight w:val="yellow"/>
        </w:rPr>
        <w:t xml:space="preserve"> quiz or</w:t>
      </w:r>
      <w:r w:rsidRPr="00755E25">
        <w:rPr>
          <w:rFonts w:ascii="Times New Roman" w:eastAsia="Times New Roman" w:hAnsi="Times New Roman" w:cs="Times New Roman"/>
          <w:color w:val="000000" w:themeColor="text1"/>
          <w:highlight w:val="yellow"/>
        </w:rPr>
        <w:t xml:space="preserve"> assignment on time.***</w:t>
      </w:r>
    </w:p>
    <w:p w14:paraId="0D17D1EC" w14:textId="77777777" w:rsidR="00D077D5" w:rsidRDefault="00D077D5" w:rsidP="00D077D5">
      <w:pPr>
        <w:spacing w:after="0" w:line="276" w:lineRule="auto"/>
        <w:jc w:val="center"/>
      </w:pPr>
      <w:r w:rsidRPr="3FEDAF0B">
        <w:rPr>
          <w:rFonts w:ascii="Times New Roman" w:eastAsia="Times New Roman" w:hAnsi="Times New Roman" w:cs="Times New Roman"/>
          <w:b/>
          <w:bCs/>
          <w:color w:val="000000" w:themeColor="text1"/>
        </w:rPr>
        <w:t>Grading</w:t>
      </w:r>
    </w:p>
    <w:p w14:paraId="65DD063A" w14:textId="163F476F" w:rsidR="00D077D5" w:rsidRPr="009E62BC" w:rsidRDefault="00D077D5" w:rsidP="00D077D5">
      <w:pPr>
        <w:spacing w:after="200" w:line="276" w:lineRule="auto"/>
        <w:jc w:val="center"/>
        <w:rPr>
          <w:rFonts w:ascii="Times New Roman" w:eastAsia="Times New Roman" w:hAnsi="Times New Roman" w:cs="Times New Roman"/>
          <w:color w:val="000000" w:themeColor="text1"/>
        </w:rPr>
      </w:pPr>
      <w:r w:rsidRPr="3FEDAF0B">
        <w:rPr>
          <w:rFonts w:ascii="Times New Roman" w:eastAsia="Times New Roman" w:hAnsi="Times New Roman" w:cs="Times New Roman"/>
          <w:b/>
          <w:bCs/>
          <w:color w:val="000000" w:themeColor="text1"/>
        </w:rPr>
        <w:t>Total Points Possible for Semester =</w:t>
      </w:r>
      <w:r>
        <w:rPr>
          <w:rFonts w:ascii="Times New Roman" w:eastAsia="Times New Roman" w:hAnsi="Times New Roman" w:cs="Times New Roman"/>
          <w:b/>
          <w:bCs/>
          <w:color w:val="000000" w:themeColor="text1"/>
        </w:rPr>
        <w:t xml:space="preserve"> </w:t>
      </w:r>
      <w:r w:rsidRPr="3FEDAF0B">
        <w:rPr>
          <w:rFonts w:ascii="Times New Roman" w:eastAsia="Times New Roman" w:hAnsi="Times New Roman" w:cs="Times New Roman"/>
          <w:b/>
          <w:bCs/>
          <w:color w:val="000000" w:themeColor="text1"/>
        </w:rPr>
        <w:t>5</w:t>
      </w:r>
      <w:r w:rsidR="00584855">
        <w:rPr>
          <w:rFonts w:ascii="Times New Roman" w:eastAsia="Times New Roman" w:hAnsi="Times New Roman" w:cs="Times New Roman"/>
          <w:b/>
          <w:bCs/>
          <w:color w:val="000000" w:themeColor="text1"/>
        </w:rPr>
        <w:t>7</w:t>
      </w:r>
      <w:r w:rsidRPr="3FEDAF0B">
        <w:rPr>
          <w:rFonts w:ascii="Times New Roman" w:eastAsia="Times New Roman" w:hAnsi="Times New Roman" w:cs="Times New Roman"/>
          <w:b/>
          <w:bCs/>
          <w:color w:val="000000" w:themeColor="text1"/>
        </w:rPr>
        <w:t>0</w:t>
      </w:r>
    </w:p>
    <w:tbl>
      <w:tblPr>
        <w:tblW w:w="0" w:type="auto"/>
        <w:tblInd w:w="32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00"/>
      </w:tblGrid>
      <w:tr w:rsidR="00D077D5" w14:paraId="47BE4593" w14:textId="77777777" w:rsidTr="006D6651">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44C173" w14:textId="1614A747" w:rsidR="00D077D5" w:rsidRDefault="00584855" w:rsidP="006D665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519</w:t>
            </w:r>
            <w:r w:rsidR="00D077D5" w:rsidRPr="3FEDAF0B">
              <w:rPr>
                <w:rFonts w:ascii="Times New Roman" w:eastAsia="Times New Roman" w:hAnsi="Times New Roman" w:cs="Times New Roman"/>
              </w:rPr>
              <w:t>-5</w:t>
            </w:r>
            <w:r>
              <w:rPr>
                <w:rFonts w:ascii="Times New Roman" w:eastAsia="Times New Roman" w:hAnsi="Times New Roman" w:cs="Times New Roman"/>
              </w:rPr>
              <w:t>7</w:t>
            </w:r>
            <w:r w:rsidR="00D077D5" w:rsidRPr="3FEDAF0B">
              <w:rPr>
                <w:rFonts w:ascii="Times New Roman" w:eastAsia="Times New Roman" w:hAnsi="Times New Roman" w:cs="Times New Roman"/>
              </w:rPr>
              <w:t>0 = A</w:t>
            </w:r>
          </w:p>
        </w:tc>
      </w:tr>
      <w:tr w:rsidR="00D077D5" w14:paraId="6B019744" w14:textId="77777777" w:rsidTr="006D6651">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7FE859" w14:textId="73D57C61" w:rsidR="00D077D5" w:rsidRDefault="00584855" w:rsidP="006D665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467</w:t>
            </w:r>
            <w:r w:rsidR="00D077D5" w:rsidRPr="3FEDAF0B">
              <w:rPr>
                <w:rFonts w:ascii="Times New Roman" w:eastAsia="Times New Roman" w:hAnsi="Times New Roman" w:cs="Times New Roman"/>
              </w:rPr>
              <w:t>-</w:t>
            </w:r>
            <w:r>
              <w:rPr>
                <w:rFonts w:ascii="Times New Roman" w:eastAsia="Times New Roman" w:hAnsi="Times New Roman" w:cs="Times New Roman"/>
              </w:rPr>
              <w:t>518</w:t>
            </w:r>
            <w:r w:rsidR="00D077D5" w:rsidRPr="3FEDAF0B">
              <w:rPr>
                <w:rFonts w:ascii="Times New Roman" w:eastAsia="Times New Roman" w:hAnsi="Times New Roman" w:cs="Times New Roman"/>
              </w:rPr>
              <w:t xml:space="preserve"> = B</w:t>
            </w:r>
          </w:p>
        </w:tc>
      </w:tr>
      <w:tr w:rsidR="00D077D5" w14:paraId="38AE0C1F" w14:textId="77777777" w:rsidTr="006D6651">
        <w:trPr>
          <w:trHeight w:val="513"/>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14EBFD" w14:textId="49BE2A79" w:rsidR="00D077D5" w:rsidRDefault="00584855" w:rsidP="006D665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415</w:t>
            </w:r>
            <w:r w:rsidR="00D077D5">
              <w:rPr>
                <w:rFonts w:ascii="Times New Roman" w:eastAsia="Times New Roman" w:hAnsi="Times New Roman" w:cs="Times New Roman"/>
              </w:rPr>
              <w:t>-4</w:t>
            </w:r>
            <w:r>
              <w:rPr>
                <w:rFonts w:ascii="Times New Roman" w:eastAsia="Times New Roman" w:hAnsi="Times New Roman" w:cs="Times New Roman"/>
              </w:rPr>
              <w:t>66</w:t>
            </w:r>
            <w:r w:rsidR="00D077D5" w:rsidRPr="3FEDAF0B">
              <w:rPr>
                <w:rFonts w:ascii="Times New Roman" w:eastAsia="Times New Roman" w:hAnsi="Times New Roman" w:cs="Times New Roman"/>
              </w:rPr>
              <w:t xml:space="preserve"> = C</w:t>
            </w:r>
          </w:p>
        </w:tc>
      </w:tr>
      <w:tr w:rsidR="00D077D5" w14:paraId="7C64AAA4" w14:textId="77777777" w:rsidTr="006D6651">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13D87B" w14:textId="70496C64" w:rsidR="00D077D5" w:rsidRDefault="00584855" w:rsidP="006D665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363</w:t>
            </w:r>
            <w:r w:rsidR="00D077D5" w:rsidRPr="3FEDAF0B">
              <w:rPr>
                <w:rFonts w:ascii="Times New Roman" w:eastAsia="Times New Roman" w:hAnsi="Times New Roman" w:cs="Times New Roman"/>
              </w:rPr>
              <w:t>-</w:t>
            </w:r>
            <w:r>
              <w:rPr>
                <w:rFonts w:ascii="Times New Roman" w:eastAsia="Times New Roman" w:hAnsi="Times New Roman" w:cs="Times New Roman"/>
              </w:rPr>
              <w:t xml:space="preserve">414 </w:t>
            </w:r>
            <w:r w:rsidR="00D077D5" w:rsidRPr="3FEDAF0B">
              <w:rPr>
                <w:rFonts w:ascii="Times New Roman" w:eastAsia="Times New Roman" w:hAnsi="Times New Roman" w:cs="Times New Roman"/>
              </w:rPr>
              <w:t>= D</w:t>
            </w:r>
          </w:p>
        </w:tc>
      </w:tr>
      <w:tr w:rsidR="00D077D5" w14:paraId="5CBBDC29" w14:textId="77777777" w:rsidTr="006D6651">
        <w:trPr>
          <w:trHeight w:val="39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F34C1D" w14:textId="4BD02FEA" w:rsidR="00D077D5" w:rsidRDefault="00584855" w:rsidP="006D665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362</w:t>
            </w:r>
            <w:r w:rsidR="00D077D5" w:rsidRPr="3FEDAF0B">
              <w:rPr>
                <w:rFonts w:ascii="Times New Roman" w:eastAsia="Times New Roman" w:hAnsi="Times New Roman" w:cs="Times New Roman"/>
              </w:rPr>
              <w:t xml:space="preserve"> or below</w:t>
            </w:r>
            <w:r>
              <w:rPr>
                <w:rFonts w:ascii="Times New Roman" w:eastAsia="Times New Roman" w:hAnsi="Times New Roman" w:cs="Times New Roman"/>
              </w:rPr>
              <w:t xml:space="preserve"> </w:t>
            </w:r>
            <w:r w:rsidR="00D077D5" w:rsidRPr="3FEDAF0B">
              <w:rPr>
                <w:rFonts w:ascii="Times New Roman" w:eastAsia="Times New Roman" w:hAnsi="Times New Roman" w:cs="Times New Roman"/>
              </w:rPr>
              <w:t>= F</w:t>
            </w:r>
          </w:p>
        </w:tc>
      </w:tr>
    </w:tbl>
    <w:p w14:paraId="570CE8C8" w14:textId="77777777" w:rsidR="00D077D5" w:rsidRPr="00CD40A3" w:rsidRDefault="00D077D5" w:rsidP="00D077D5">
      <w:pPr>
        <w:spacing w:after="0"/>
        <w:rPr>
          <w:rFonts w:ascii="Times New Roman" w:hAnsi="Times New Roman" w:cs="Times New Roman"/>
          <w:b/>
          <w:bCs/>
          <w:color w:val="124F1A" w:themeColor="accent3" w:themeShade="BF"/>
          <w:sz w:val="32"/>
          <w:szCs w:val="32"/>
        </w:rPr>
      </w:pPr>
      <w:r w:rsidRPr="00CD40A3">
        <w:rPr>
          <w:rFonts w:ascii="Times New Roman" w:hAnsi="Times New Roman" w:cs="Times New Roman"/>
          <w:b/>
          <w:bCs/>
          <w:color w:val="124F1A" w:themeColor="accent3" w:themeShade="BF"/>
          <w:sz w:val="32"/>
          <w:szCs w:val="32"/>
        </w:rPr>
        <w:lastRenderedPageBreak/>
        <w:t xml:space="preserve">Course Requirements/Schedule </w:t>
      </w:r>
    </w:p>
    <w:p w14:paraId="51889AAA" w14:textId="798632BA" w:rsidR="00D077D5" w:rsidRDefault="00D077D5" w:rsidP="00D077D5">
      <w:pPr>
        <w:spacing w:before="1" w:after="0"/>
        <w:rPr>
          <w:rFonts w:ascii="Times New Roman" w:eastAsia="Times New Roman" w:hAnsi="Times New Roman" w:cs="Times New Roman"/>
          <w:sz w:val="18"/>
          <w:szCs w:val="18"/>
        </w:rPr>
      </w:pPr>
      <w:r w:rsidRPr="3FEDAF0B">
        <w:rPr>
          <w:rFonts w:ascii="Times New Roman" w:eastAsia="Times New Roman" w:hAnsi="Times New Roman" w:cs="Times New Roman"/>
          <w:b/>
          <w:bCs/>
          <w:i/>
          <w:iCs/>
        </w:rPr>
        <w:t>*Due date times all follow central hours</w:t>
      </w:r>
      <w:r w:rsidRPr="00D86DB6">
        <w:rPr>
          <w:rFonts w:ascii="Times New Roman" w:eastAsia="Times New Roman" w:hAnsi="Times New Roman" w:cs="Times New Roman"/>
          <w:i/>
          <w:iCs/>
        </w:rPr>
        <w:t xml:space="preserve">* </w:t>
      </w:r>
      <w:r w:rsidR="00D86DB6" w:rsidRPr="00D86DB6">
        <w:rPr>
          <w:rFonts w:ascii="Times New Roman" w:eastAsia="Times New Roman" w:hAnsi="Times New Roman" w:cs="Times New Roman"/>
        </w:rPr>
        <w:t xml:space="preserve">All assignments (with the exception of DB Peer responses and DB 4) are due on Sundays. </w:t>
      </w:r>
      <w:r w:rsidRPr="00D86DB6">
        <w:rPr>
          <w:rFonts w:ascii="Times New Roman" w:eastAsia="Times New Roman" w:hAnsi="Times New Roman" w:cs="Times New Roman"/>
        </w:rPr>
        <w:t>Module 1 is 1 week. Thereafter, each Module is 2 weeks long. Readings are listed in their respective modules</w:t>
      </w:r>
      <w:r w:rsidR="00D86DB6" w:rsidRPr="00D86DB6">
        <w:rPr>
          <w:rFonts w:ascii="Times New Roman" w:eastAsia="Times New Roman" w:hAnsi="Times New Roman" w:cs="Times New Roman"/>
        </w:rPr>
        <w:t>.</w:t>
      </w:r>
      <w:r w:rsidR="00D86DB6" w:rsidRPr="00D86DB6">
        <w:rPr>
          <w:rFonts w:ascii="Times New Roman" w:eastAsia="Times New Roman" w:hAnsi="Times New Roman" w:cs="Times New Roman"/>
          <w:sz w:val="18"/>
          <w:szCs w:val="18"/>
        </w:rPr>
        <w:t xml:space="preserve"> </w:t>
      </w:r>
      <w:r w:rsidR="00BE70D5">
        <w:rPr>
          <w:rFonts w:ascii="Times New Roman" w:eastAsia="Times New Roman" w:hAnsi="Times New Roman" w:cs="Times New Roman"/>
        </w:rPr>
        <w:t>Articles for reading and other course materials can be found in Canvas.</w:t>
      </w:r>
    </w:p>
    <w:p w14:paraId="4401A5BC" w14:textId="77777777" w:rsidR="00D86DB6" w:rsidRPr="00D86DB6" w:rsidRDefault="00D86DB6" w:rsidP="00D077D5">
      <w:pPr>
        <w:spacing w:before="1" w:after="0"/>
        <w:rPr>
          <w:rFonts w:ascii="Times New Roman" w:eastAsia="Times New Roman" w:hAnsi="Times New Roman" w:cs="Times New Roman"/>
        </w:rPr>
      </w:pPr>
    </w:p>
    <w:tbl>
      <w:tblPr>
        <w:tblStyle w:val="TableGrid"/>
        <w:tblW w:w="11548" w:type="dxa"/>
        <w:tblInd w:w="-739" w:type="dxa"/>
        <w:tblLook w:val="04A0" w:firstRow="1" w:lastRow="0" w:firstColumn="1" w:lastColumn="0" w:noHBand="0" w:noVBand="1"/>
      </w:tblPr>
      <w:tblGrid>
        <w:gridCol w:w="1910"/>
        <w:gridCol w:w="2674"/>
        <w:gridCol w:w="2465"/>
        <w:gridCol w:w="4499"/>
      </w:tblGrid>
      <w:tr w:rsidR="0060326F" w14:paraId="020E21B0" w14:textId="77777777" w:rsidTr="0060326F">
        <w:trPr>
          <w:trHeight w:val="323"/>
        </w:trPr>
        <w:tc>
          <w:tcPr>
            <w:tcW w:w="11548" w:type="dxa"/>
            <w:gridSpan w:val="4"/>
            <w:shd w:val="clear" w:color="auto" w:fill="D9F2D0" w:themeFill="accent6" w:themeFillTint="33"/>
          </w:tcPr>
          <w:p w14:paraId="2664BF5D" w14:textId="77777777" w:rsidR="0060326F" w:rsidRPr="002E1323" w:rsidRDefault="0060326F" w:rsidP="00D57173">
            <w:pPr>
              <w:jc w:val="center"/>
              <w:rPr>
                <w:b/>
                <w:bCs/>
                <w:color w:val="0C3512" w:themeColor="accent3" w:themeShade="80"/>
              </w:rPr>
            </w:pPr>
            <w:r w:rsidRPr="002E1323">
              <w:rPr>
                <w:b/>
                <w:bCs/>
                <w:color w:val="0C3512" w:themeColor="accent3" w:themeShade="80"/>
              </w:rPr>
              <w:t>Course Calendar | HDFS 3423.420 (Fall 2025)</w:t>
            </w:r>
          </w:p>
        </w:tc>
      </w:tr>
      <w:tr w:rsidR="0060326F" w14:paraId="16227919" w14:textId="77777777" w:rsidTr="00BE70D5">
        <w:trPr>
          <w:trHeight w:val="287"/>
        </w:trPr>
        <w:tc>
          <w:tcPr>
            <w:tcW w:w="1910" w:type="dxa"/>
            <w:shd w:val="clear" w:color="auto" w:fill="D9F2D0" w:themeFill="accent6" w:themeFillTint="33"/>
          </w:tcPr>
          <w:p w14:paraId="732F1AAD" w14:textId="77777777" w:rsidR="0060326F" w:rsidRPr="002E1323" w:rsidRDefault="0060326F" w:rsidP="00D57173">
            <w:pPr>
              <w:jc w:val="center"/>
              <w:rPr>
                <w:b/>
                <w:bCs/>
                <w:color w:val="0C3512" w:themeColor="accent3" w:themeShade="80"/>
              </w:rPr>
            </w:pPr>
            <w:r w:rsidRPr="002E1323">
              <w:rPr>
                <w:b/>
                <w:bCs/>
                <w:color w:val="0C3512" w:themeColor="accent3" w:themeShade="80"/>
              </w:rPr>
              <w:t>Week(s)</w:t>
            </w:r>
          </w:p>
        </w:tc>
        <w:tc>
          <w:tcPr>
            <w:tcW w:w="2674" w:type="dxa"/>
            <w:shd w:val="clear" w:color="auto" w:fill="D9F2D0" w:themeFill="accent6" w:themeFillTint="33"/>
          </w:tcPr>
          <w:p w14:paraId="711F5276" w14:textId="77777777" w:rsidR="0060326F" w:rsidRPr="002E1323" w:rsidRDefault="0060326F" w:rsidP="00D57173">
            <w:pPr>
              <w:jc w:val="center"/>
              <w:rPr>
                <w:b/>
                <w:bCs/>
                <w:color w:val="0C3512" w:themeColor="accent3" w:themeShade="80"/>
              </w:rPr>
            </w:pPr>
            <w:r w:rsidRPr="002E1323">
              <w:rPr>
                <w:b/>
                <w:bCs/>
                <w:color w:val="0C3512" w:themeColor="accent3" w:themeShade="80"/>
              </w:rPr>
              <w:t>Module</w:t>
            </w:r>
          </w:p>
        </w:tc>
        <w:tc>
          <w:tcPr>
            <w:tcW w:w="2465" w:type="dxa"/>
            <w:shd w:val="clear" w:color="auto" w:fill="D9F2D0" w:themeFill="accent6" w:themeFillTint="33"/>
            <w:vAlign w:val="center"/>
          </w:tcPr>
          <w:p w14:paraId="59AB741F" w14:textId="77777777" w:rsidR="0060326F" w:rsidRPr="002E1323" w:rsidRDefault="0060326F" w:rsidP="00BE70D5">
            <w:pPr>
              <w:ind w:left="541" w:hanging="181"/>
              <w:jc w:val="center"/>
              <w:rPr>
                <w:b/>
                <w:bCs/>
                <w:color w:val="0C3512" w:themeColor="accent3" w:themeShade="80"/>
              </w:rPr>
            </w:pPr>
            <w:r w:rsidRPr="002E1323">
              <w:rPr>
                <w:b/>
                <w:bCs/>
                <w:color w:val="0C3512" w:themeColor="accent3" w:themeShade="80"/>
              </w:rPr>
              <w:t>Required Reading(s)</w:t>
            </w:r>
          </w:p>
        </w:tc>
        <w:tc>
          <w:tcPr>
            <w:tcW w:w="4499" w:type="dxa"/>
            <w:shd w:val="clear" w:color="auto" w:fill="D9F2D0" w:themeFill="accent6" w:themeFillTint="33"/>
          </w:tcPr>
          <w:p w14:paraId="2192C1D3" w14:textId="77777777" w:rsidR="0060326F" w:rsidRPr="002E1323" w:rsidRDefault="0060326F" w:rsidP="00D57173">
            <w:pPr>
              <w:jc w:val="center"/>
              <w:rPr>
                <w:b/>
                <w:bCs/>
                <w:color w:val="0C3512" w:themeColor="accent3" w:themeShade="80"/>
              </w:rPr>
            </w:pPr>
            <w:r w:rsidRPr="002E1323">
              <w:rPr>
                <w:b/>
                <w:bCs/>
                <w:color w:val="0C3512" w:themeColor="accent3" w:themeShade="80"/>
              </w:rPr>
              <w:t>Assignments/Discussions/Quizzes</w:t>
            </w:r>
          </w:p>
        </w:tc>
      </w:tr>
      <w:tr w:rsidR="0060326F" w14:paraId="28AB3C72" w14:textId="77777777" w:rsidTr="0060326F">
        <w:trPr>
          <w:trHeight w:val="323"/>
        </w:trPr>
        <w:tc>
          <w:tcPr>
            <w:tcW w:w="1910" w:type="dxa"/>
            <w:vAlign w:val="center"/>
          </w:tcPr>
          <w:p w14:paraId="438C6576" w14:textId="77777777" w:rsidR="0060326F" w:rsidRDefault="0060326F" w:rsidP="0060326F">
            <w:pPr>
              <w:ind w:left="0" w:firstLine="0"/>
              <w:jc w:val="center"/>
            </w:pPr>
            <w:r>
              <w:t>1</w:t>
            </w:r>
          </w:p>
          <w:p w14:paraId="7C1D2E3D" w14:textId="77777777" w:rsidR="0060326F" w:rsidRDefault="0060326F" w:rsidP="0060326F">
            <w:pPr>
              <w:ind w:left="0" w:firstLine="0"/>
              <w:jc w:val="center"/>
            </w:pPr>
            <w:r>
              <w:t>(Aug. 18-24)</w:t>
            </w:r>
          </w:p>
        </w:tc>
        <w:tc>
          <w:tcPr>
            <w:tcW w:w="2674" w:type="dxa"/>
            <w:shd w:val="clear" w:color="auto" w:fill="8DD873" w:themeFill="accent6" w:themeFillTint="99"/>
            <w:vAlign w:val="center"/>
          </w:tcPr>
          <w:p w14:paraId="0683DA37" w14:textId="77777777" w:rsidR="0060326F" w:rsidRPr="002E1323" w:rsidRDefault="0060326F" w:rsidP="0060326F">
            <w:pPr>
              <w:ind w:left="0" w:firstLine="0"/>
              <w:jc w:val="center"/>
              <w:rPr>
                <w:b/>
                <w:bCs/>
              </w:rPr>
            </w:pPr>
            <w:r w:rsidRPr="002E1323">
              <w:rPr>
                <w:b/>
                <w:bCs/>
              </w:rPr>
              <w:t>1</w:t>
            </w:r>
            <w:r>
              <w:rPr>
                <w:b/>
                <w:bCs/>
              </w:rPr>
              <w:t xml:space="preserve"> –</w:t>
            </w:r>
            <w:r w:rsidRPr="002E1323">
              <w:rPr>
                <w:b/>
                <w:bCs/>
              </w:rPr>
              <w:t xml:space="preserve"> Introduction to Service Learning</w:t>
            </w:r>
          </w:p>
          <w:p w14:paraId="0B5733CB" w14:textId="77777777" w:rsidR="0060326F" w:rsidRPr="008C1862" w:rsidRDefault="0060326F" w:rsidP="0060326F">
            <w:pPr>
              <w:ind w:left="0" w:firstLine="0"/>
              <w:jc w:val="center"/>
              <w:rPr>
                <w:i/>
                <w:iCs/>
              </w:rPr>
            </w:pPr>
            <w:r w:rsidRPr="008C1862">
              <w:rPr>
                <w:i/>
                <w:iCs/>
              </w:rPr>
              <w:t>What is Service Learning?</w:t>
            </w:r>
          </w:p>
        </w:tc>
        <w:tc>
          <w:tcPr>
            <w:tcW w:w="2465" w:type="dxa"/>
            <w:vAlign w:val="center"/>
          </w:tcPr>
          <w:p w14:paraId="2B6AB4FC" w14:textId="77777777" w:rsidR="0060326F" w:rsidRDefault="0060326F" w:rsidP="00D86DB6">
            <w:pPr>
              <w:pStyle w:val="ListParagraph"/>
              <w:numPr>
                <w:ilvl w:val="0"/>
                <w:numId w:val="5"/>
              </w:numPr>
              <w:spacing w:line="240" w:lineRule="auto"/>
              <w:ind w:left="361"/>
            </w:pPr>
            <w:r>
              <w:t>Service Learning – Introduction (PPT)</w:t>
            </w:r>
          </w:p>
          <w:p w14:paraId="37ADF0E7" w14:textId="77777777" w:rsidR="0060326F" w:rsidRDefault="0060326F" w:rsidP="00D86DB6">
            <w:pPr>
              <w:pStyle w:val="ListParagraph"/>
              <w:numPr>
                <w:ilvl w:val="0"/>
                <w:numId w:val="5"/>
              </w:numPr>
              <w:spacing w:line="240" w:lineRule="auto"/>
              <w:ind w:left="361"/>
            </w:pPr>
            <w:r>
              <w:t>Felten &amp; Clayton (2011)</w:t>
            </w:r>
          </w:p>
        </w:tc>
        <w:tc>
          <w:tcPr>
            <w:tcW w:w="4499" w:type="dxa"/>
          </w:tcPr>
          <w:p w14:paraId="26FFA117" w14:textId="77777777" w:rsidR="0060326F" w:rsidRDefault="0060326F" w:rsidP="0060326F">
            <w:pPr>
              <w:ind w:left="0" w:firstLine="0"/>
            </w:pPr>
            <w:r>
              <w:t>Assignment:</w:t>
            </w:r>
          </w:p>
          <w:p w14:paraId="37D3BAA9" w14:textId="77777777" w:rsidR="0060326F" w:rsidRDefault="0060326F" w:rsidP="0060326F">
            <w:pPr>
              <w:pStyle w:val="ListParagraph"/>
              <w:numPr>
                <w:ilvl w:val="0"/>
                <w:numId w:val="6"/>
              </w:numPr>
              <w:spacing w:line="240" w:lineRule="auto"/>
            </w:pPr>
            <w:r>
              <w:t>None</w:t>
            </w:r>
          </w:p>
          <w:p w14:paraId="50ACADED" w14:textId="77777777" w:rsidR="0060326F" w:rsidRDefault="0060326F" w:rsidP="0060326F">
            <w:pPr>
              <w:ind w:left="0" w:firstLine="0"/>
            </w:pPr>
            <w:r>
              <w:t>Discussion:</w:t>
            </w:r>
          </w:p>
          <w:p w14:paraId="0B993059" w14:textId="77777777" w:rsidR="0060326F" w:rsidRDefault="0060326F" w:rsidP="0060326F">
            <w:pPr>
              <w:pStyle w:val="ListParagraph"/>
              <w:numPr>
                <w:ilvl w:val="0"/>
                <w:numId w:val="6"/>
              </w:numPr>
              <w:spacing w:line="240" w:lineRule="auto"/>
            </w:pPr>
            <w:r>
              <w:t>Introduce Yourself! (due by 8/24 @ 11:59pm)</w:t>
            </w:r>
          </w:p>
          <w:p w14:paraId="0EE0723E" w14:textId="77777777" w:rsidR="0060326F" w:rsidRDefault="0060326F" w:rsidP="00D57173">
            <w:r>
              <w:t>Quiz:</w:t>
            </w:r>
          </w:p>
          <w:p w14:paraId="538B78EF" w14:textId="77777777" w:rsidR="0060326F" w:rsidRDefault="0060326F" w:rsidP="0060326F">
            <w:pPr>
              <w:pStyle w:val="ListParagraph"/>
              <w:numPr>
                <w:ilvl w:val="0"/>
                <w:numId w:val="6"/>
              </w:numPr>
              <w:spacing w:line="240" w:lineRule="auto"/>
            </w:pPr>
            <w:r>
              <w:t>Syllabus Quiz</w:t>
            </w:r>
          </w:p>
        </w:tc>
      </w:tr>
      <w:tr w:rsidR="0060326F" w14:paraId="61C20CA1" w14:textId="77777777" w:rsidTr="0060326F">
        <w:trPr>
          <w:trHeight w:val="323"/>
        </w:trPr>
        <w:tc>
          <w:tcPr>
            <w:tcW w:w="1910" w:type="dxa"/>
            <w:vAlign w:val="center"/>
          </w:tcPr>
          <w:p w14:paraId="4C3AB02A" w14:textId="77777777" w:rsidR="0060326F" w:rsidRDefault="0060326F" w:rsidP="0060326F">
            <w:pPr>
              <w:ind w:left="0" w:firstLine="0"/>
              <w:jc w:val="center"/>
            </w:pPr>
            <w:r>
              <w:t>2 &amp; 3</w:t>
            </w:r>
          </w:p>
          <w:p w14:paraId="0285116E" w14:textId="77777777" w:rsidR="0060326F" w:rsidRDefault="0060326F" w:rsidP="0060326F">
            <w:pPr>
              <w:ind w:left="0" w:firstLine="0"/>
              <w:jc w:val="center"/>
            </w:pPr>
            <w:r>
              <w:t>(Aug. 25 – Sept. 7)</w:t>
            </w:r>
          </w:p>
        </w:tc>
        <w:tc>
          <w:tcPr>
            <w:tcW w:w="2674" w:type="dxa"/>
            <w:shd w:val="clear" w:color="auto" w:fill="D9F2D0" w:themeFill="accent6" w:themeFillTint="33"/>
            <w:vAlign w:val="center"/>
          </w:tcPr>
          <w:p w14:paraId="45FA5817" w14:textId="77777777" w:rsidR="0060326F" w:rsidRPr="002E1323" w:rsidRDefault="0060326F" w:rsidP="0060326F">
            <w:pPr>
              <w:ind w:left="0" w:firstLine="0"/>
              <w:jc w:val="center"/>
              <w:rPr>
                <w:b/>
                <w:bCs/>
              </w:rPr>
            </w:pPr>
            <w:r w:rsidRPr="002E1323">
              <w:rPr>
                <w:b/>
                <w:bCs/>
              </w:rPr>
              <w:t>2</w:t>
            </w:r>
            <w:r>
              <w:rPr>
                <w:b/>
                <w:bCs/>
              </w:rPr>
              <w:t xml:space="preserve"> – </w:t>
            </w:r>
            <w:r w:rsidRPr="002E1323">
              <w:rPr>
                <w:b/>
                <w:bCs/>
              </w:rPr>
              <w:t>The Importance of Service Learning</w:t>
            </w:r>
          </w:p>
        </w:tc>
        <w:tc>
          <w:tcPr>
            <w:tcW w:w="2465" w:type="dxa"/>
            <w:vAlign w:val="center"/>
          </w:tcPr>
          <w:p w14:paraId="30124DDD" w14:textId="77777777" w:rsidR="0060326F" w:rsidRPr="00C235C7" w:rsidRDefault="0060326F" w:rsidP="00D86DB6">
            <w:pPr>
              <w:pStyle w:val="ListParagraph"/>
              <w:numPr>
                <w:ilvl w:val="0"/>
                <w:numId w:val="6"/>
              </w:numPr>
              <w:spacing w:line="240" w:lineRule="auto"/>
              <w:ind w:left="361"/>
              <w:rPr>
                <w:b/>
                <w:bCs/>
              </w:rPr>
            </w:pPr>
            <w:r>
              <w:t>Mandell (1999)</w:t>
            </w:r>
          </w:p>
          <w:p w14:paraId="4941EA28" w14:textId="77777777" w:rsidR="0060326F" w:rsidRPr="00C235C7" w:rsidRDefault="0060326F" w:rsidP="00D86DB6">
            <w:pPr>
              <w:pStyle w:val="ListParagraph"/>
              <w:numPr>
                <w:ilvl w:val="0"/>
                <w:numId w:val="6"/>
              </w:numPr>
              <w:spacing w:line="240" w:lineRule="auto"/>
              <w:ind w:left="361"/>
              <w:rPr>
                <w:b/>
                <w:bCs/>
              </w:rPr>
            </w:pPr>
            <w:r>
              <w:t>Jacobson &amp; Engelbrecht (2002)</w:t>
            </w:r>
          </w:p>
          <w:p w14:paraId="00C0D654" w14:textId="77777777" w:rsidR="0060326F" w:rsidRPr="00C235C7" w:rsidRDefault="0060326F" w:rsidP="00D86DB6">
            <w:pPr>
              <w:pStyle w:val="ListParagraph"/>
              <w:numPr>
                <w:ilvl w:val="0"/>
                <w:numId w:val="6"/>
              </w:numPr>
              <w:spacing w:line="240" w:lineRule="auto"/>
              <w:ind w:left="361"/>
              <w:rPr>
                <w:b/>
                <w:bCs/>
              </w:rPr>
            </w:pPr>
            <w:r>
              <w:t>Taylor &amp; Pancer (2007)</w:t>
            </w:r>
          </w:p>
        </w:tc>
        <w:tc>
          <w:tcPr>
            <w:tcW w:w="4499" w:type="dxa"/>
          </w:tcPr>
          <w:p w14:paraId="00EB072C" w14:textId="77777777" w:rsidR="0060326F" w:rsidRDefault="0060326F" w:rsidP="0060326F">
            <w:pPr>
              <w:ind w:left="0" w:firstLine="0"/>
            </w:pPr>
            <w:r>
              <w:t>Assignment:</w:t>
            </w:r>
          </w:p>
          <w:p w14:paraId="537ECE5E" w14:textId="528D6D0B" w:rsidR="0060326F" w:rsidRDefault="0060326F" w:rsidP="0060326F">
            <w:pPr>
              <w:pStyle w:val="ListParagraph"/>
              <w:numPr>
                <w:ilvl w:val="0"/>
                <w:numId w:val="6"/>
              </w:numPr>
              <w:spacing w:line="240" w:lineRule="auto"/>
            </w:pPr>
            <w:r>
              <w:t>Field work placement (due 9/7 @ 11:59pm)</w:t>
            </w:r>
          </w:p>
          <w:p w14:paraId="42BFD801" w14:textId="77777777" w:rsidR="0060326F" w:rsidRDefault="0060326F" w:rsidP="0060326F">
            <w:pPr>
              <w:ind w:left="0" w:firstLine="0"/>
            </w:pPr>
            <w:r>
              <w:t>Discussion:</w:t>
            </w:r>
          </w:p>
          <w:p w14:paraId="54CE8683" w14:textId="77777777" w:rsidR="0060326F" w:rsidRDefault="0060326F" w:rsidP="0060326F">
            <w:pPr>
              <w:pStyle w:val="ListParagraph"/>
              <w:numPr>
                <w:ilvl w:val="0"/>
                <w:numId w:val="6"/>
              </w:numPr>
              <w:spacing w:line="240" w:lineRule="auto"/>
            </w:pPr>
            <w:r>
              <w:t>DB 1 (initial posts due 8/31 @ 11:59pm)</w:t>
            </w:r>
          </w:p>
          <w:p w14:paraId="120B3BDD" w14:textId="77777777" w:rsidR="0060326F" w:rsidRDefault="0060326F" w:rsidP="0060326F">
            <w:pPr>
              <w:pStyle w:val="ListParagraph"/>
              <w:numPr>
                <w:ilvl w:val="0"/>
                <w:numId w:val="6"/>
              </w:numPr>
              <w:spacing w:line="240" w:lineRule="auto"/>
            </w:pPr>
            <w:r>
              <w:t>Peer responses (due 9/3 @ 11:59pm)</w:t>
            </w:r>
          </w:p>
          <w:p w14:paraId="540452D1" w14:textId="77777777" w:rsidR="0060326F" w:rsidRDefault="0060326F" w:rsidP="0060326F">
            <w:pPr>
              <w:ind w:left="0" w:firstLine="0"/>
            </w:pPr>
            <w:r>
              <w:t>Quiz:</w:t>
            </w:r>
          </w:p>
          <w:p w14:paraId="44EA0B58" w14:textId="77777777" w:rsidR="0060326F" w:rsidRDefault="0060326F" w:rsidP="0060326F">
            <w:pPr>
              <w:pStyle w:val="ListParagraph"/>
              <w:numPr>
                <w:ilvl w:val="0"/>
                <w:numId w:val="6"/>
              </w:numPr>
              <w:spacing w:line="240" w:lineRule="auto"/>
            </w:pPr>
            <w:r>
              <w:t>Quiz 1 (due 9/7 @ 11:59pm)</w:t>
            </w:r>
          </w:p>
        </w:tc>
      </w:tr>
      <w:tr w:rsidR="0060326F" w14:paraId="7B7EE2C4" w14:textId="77777777" w:rsidTr="0060326F">
        <w:trPr>
          <w:trHeight w:val="340"/>
        </w:trPr>
        <w:tc>
          <w:tcPr>
            <w:tcW w:w="1910" w:type="dxa"/>
            <w:vAlign w:val="center"/>
          </w:tcPr>
          <w:p w14:paraId="6C6B5846" w14:textId="77777777" w:rsidR="0060326F" w:rsidRDefault="0060326F" w:rsidP="0060326F">
            <w:pPr>
              <w:ind w:left="0" w:firstLine="0"/>
              <w:jc w:val="center"/>
            </w:pPr>
            <w:r>
              <w:t>4 &amp; 5</w:t>
            </w:r>
          </w:p>
          <w:p w14:paraId="6D2662D3" w14:textId="77777777" w:rsidR="0060326F" w:rsidRDefault="0060326F" w:rsidP="0060326F">
            <w:pPr>
              <w:ind w:left="0" w:firstLine="0"/>
              <w:jc w:val="center"/>
            </w:pPr>
            <w:r>
              <w:t>(Sept. 8 – Sept 21)</w:t>
            </w:r>
          </w:p>
        </w:tc>
        <w:tc>
          <w:tcPr>
            <w:tcW w:w="2674" w:type="dxa"/>
            <w:shd w:val="clear" w:color="auto" w:fill="8DD873" w:themeFill="accent6" w:themeFillTint="99"/>
            <w:vAlign w:val="center"/>
          </w:tcPr>
          <w:p w14:paraId="74AA19FB" w14:textId="77777777" w:rsidR="0060326F" w:rsidRPr="00C235C7" w:rsidRDefault="0060326F" w:rsidP="0060326F">
            <w:pPr>
              <w:ind w:left="0" w:firstLine="0"/>
              <w:jc w:val="center"/>
              <w:rPr>
                <w:b/>
                <w:bCs/>
                <w:sz w:val="23"/>
                <w:szCs w:val="23"/>
              </w:rPr>
            </w:pPr>
            <w:r w:rsidRPr="00C235C7">
              <w:rPr>
                <w:b/>
                <w:bCs/>
                <w:sz w:val="23"/>
                <w:szCs w:val="23"/>
              </w:rPr>
              <w:t>3 – Communication</w:t>
            </w:r>
          </w:p>
        </w:tc>
        <w:tc>
          <w:tcPr>
            <w:tcW w:w="2465" w:type="dxa"/>
            <w:vAlign w:val="center"/>
          </w:tcPr>
          <w:p w14:paraId="12C53BCF" w14:textId="46E92E05" w:rsidR="00605A3E" w:rsidRDefault="00605A3E" w:rsidP="00D86DB6">
            <w:pPr>
              <w:pStyle w:val="ListParagraph"/>
              <w:numPr>
                <w:ilvl w:val="0"/>
                <w:numId w:val="6"/>
              </w:numPr>
              <w:spacing w:line="240" w:lineRule="auto"/>
              <w:ind w:left="361"/>
            </w:pPr>
            <w:r>
              <w:t>Action Plan Materials (Canvas Module)</w:t>
            </w:r>
          </w:p>
          <w:p w14:paraId="3CB3B097" w14:textId="3D7D80DC" w:rsidR="0060326F" w:rsidRDefault="0060326F" w:rsidP="00D86DB6">
            <w:pPr>
              <w:pStyle w:val="ListParagraph"/>
              <w:numPr>
                <w:ilvl w:val="0"/>
                <w:numId w:val="6"/>
              </w:numPr>
              <w:spacing w:line="240" w:lineRule="auto"/>
              <w:ind w:left="361"/>
            </w:pPr>
            <w:r>
              <w:t>Communication PPT</w:t>
            </w:r>
          </w:p>
          <w:p w14:paraId="548A54D1" w14:textId="77777777" w:rsidR="0060326F" w:rsidRDefault="0060326F" w:rsidP="00D86DB6">
            <w:pPr>
              <w:pStyle w:val="ListParagraph"/>
              <w:numPr>
                <w:ilvl w:val="0"/>
                <w:numId w:val="6"/>
              </w:numPr>
              <w:spacing w:line="240" w:lineRule="auto"/>
              <w:ind w:left="361"/>
            </w:pPr>
            <w:r>
              <w:t>Communication Toolbox</w:t>
            </w:r>
          </w:p>
          <w:p w14:paraId="59E4A619" w14:textId="77777777" w:rsidR="0060326F" w:rsidRDefault="0060326F" w:rsidP="00D86DB6">
            <w:pPr>
              <w:pStyle w:val="ListParagraph"/>
              <w:numPr>
                <w:ilvl w:val="0"/>
                <w:numId w:val="6"/>
              </w:numPr>
              <w:spacing w:line="240" w:lineRule="auto"/>
              <w:ind w:left="361"/>
            </w:pPr>
            <w:r>
              <w:t>Swick (2003)</w:t>
            </w:r>
          </w:p>
        </w:tc>
        <w:tc>
          <w:tcPr>
            <w:tcW w:w="4499" w:type="dxa"/>
          </w:tcPr>
          <w:p w14:paraId="33C4F48F" w14:textId="77777777" w:rsidR="0060326F" w:rsidRDefault="0060326F" w:rsidP="0060326F">
            <w:pPr>
              <w:ind w:left="0" w:firstLine="0"/>
            </w:pPr>
            <w:r>
              <w:t>Assignment:</w:t>
            </w:r>
          </w:p>
          <w:p w14:paraId="25E6E5DF" w14:textId="40568732" w:rsidR="0060326F" w:rsidRDefault="0060326F" w:rsidP="0060326F">
            <w:pPr>
              <w:pStyle w:val="ListParagraph"/>
              <w:numPr>
                <w:ilvl w:val="0"/>
                <w:numId w:val="6"/>
              </w:numPr>
              <w:spacing w:line="240" w:lineRule="auto"/>
            </w:pPr>
            <w:r>
              <w:t>Journal 1 (due 9/14 @ 11:59pm)</w:t>
            </w:r>
          </w:p>
          <w:p w14:paraId="260D6046" w14:textId="77777777" w:rsidR="0060326F" w:rsidRDefault="0060326F" w:rsidP="0060326F">
            <w:pPr>
              <w:pStyle w:val="ListParagraph"/>
              <w:numPr>
                <w:ilvl w:val="0"/>
                <w:numId w:val="6"/>
              </w:numPr>
              <w:spacing w:line="240" w:lineRule="auto"/>
            </w:pPr>
            <w:r>
              <w:t>Introduction Reflection (due 9/21 @ 11:59pm)</w:t>
            </w:r>
          </w:p>
          <w:p w14:paraId="6A33231C" w14:textId="77777777" w:rsidR="0060326F" w:rsidRDefault="0060326F" w:rsidP="0060326F">
            <w:pPr>
              <w:ind w:left="0" w:firstLine="0"/>
            </w:pPr>
            <w:r>
              <w:t>Discussion:</w:t>
            </w:r>
          </w:p>
          <w:p w14:paraId="46D6E687" w14:textId="77777777" w:rsidR="0060326F" w:rsidRDefault="0060326F" w:rsidP="0060326F">
            <w:pPr>
              <w:pStyle w:val="ListParagraph"/>
              <w:numPr>
                <w:ilvl w:val="0"/>
                <w:numId w:val="6"/>
              </w:numPr>
              <w:spacing w:line="240" w:lineRule="auto"/>
            </w:pPr>
            <w:r>
              <w:t>None</w:t>
            </w:r>
          </w:p>
          <w:p w14:paraId="3D569E76" w14:textId="77777777" w:rsidR="0060326F" w:rsidRDefault="0060326F" w:rsidP="0060326F">
            <w:pPr>
              <w:ind w:left="0" w:firstLine="0"/>
            </w:pPr>
            <w:r>
              <w:t>Quiz:</w:t>
            </w:r>
          </w:p>
          <w:p w14:paraId="3F09F167" w14:textId="77777777" w:rsidR="0060326F" w:rsidRDefault="0060326F" w:rsidP="0060326F">
            <w:pPr>
              <w:pStyle w:val="ListParagraph"/>
              <w:numPr>
                <w:ilvl w:val="0"/>
                <w:numId w:val="6"/>
              </w:numPr>
              <w:spacing w:line="240" w:lineRule="auto"/>
            </w:pPr>
            <w:r>
              <w:t>Quiz 2 (due 9/21 @ 11:59pm)</w:t>
            </w:r>
          </w:p>
        </w:tc>
      </w:tr>
      <w:tr w:rsidR="0060326F" w14:paraId="23EFD090" w14:textId="77777777" w:rsidTr="0060326F">
        <w:trPr>
          <w:trHeight w:val="323"/>
        </w:trPr>
        <w:tc>
          <w:tcPr>
            <w:tcW w:w="1910" w:type="dxa"/>
            <w:vAlign w:val="center"/>
          </w:tcPr>
          <w:p w14:paraId="4DCE7E0D" w14:textId="77777777" w:rsidR="0060326F" w:rsidRDefault="0060326F" w:rsidP="0060326F">
            <w:pPr>
              <w:ind w:left="0" w:firstLine="0"/>
              <w:jc w:val="center"/>
            </w:pPr>
            <w:r>
              <w:t>6 &amp; 7</w:t>
            </w:r>
          </w:p>
          <w:p w14:paraId="05C69484" w14:textId="77777777" w:rsidR="0060326F" w:rsidRDefault="0060326F" w:rsidP="0060326F">
            <w:pPr>
              <w:ind w:left="0" w:firstLine="0"/>
              <w:jc w:val="center"/>
            </w:pPr>
            <w:r>
              <w:t>(Sept. 22 – Oct. 5)</w:t>
            </w:r>
          </w:p>
        </w:tc>
        <w:tc>
          <w:tcPr>
            <w:tcW w:w="2674" w:type="dxa"/>
            <w:shd w:val="clear" w:color="auto" w:fill="D9F2D0" w:themeFill="accent6" w:themeFillTint="33"/>
            <w:vAlign w:val="center"/>
          </w:tcPr>
          <w:p w14:paraId="2E3C2CA0" w14:textId="77777777" w:rsidR="0060326F" w:rsidRPr="002E1323" w:rsidRDefault="0060326F" w:rsidP="0060326F">
            <w:pPr>
              <w:ind w:left="0" w:firstLine="0"/>
              <w:jc w:val="center"/>
              <w:rPr>
                <w:b/>
                <w:bCs/>
              </w:rPr>
            </w:pPr>
            <w:r w:rsidRPr="002E1323">
              <w:rPr>
                <w:b/>
                <w:bCs/>
              </w:rPr>
              <w:t>4</w:t>
            </w:r>
            <w:r>
              <w:rPr>
                <w:b/>
                <w:bCs/>
              </w:rPr>
              <w:t xml:space="preserve"> – </w:t>
            </w:r>
            <w:r w:rsidRPr="002E1323">
              <w:rPr>
                <w:b/>
                <w:bCs/>
              </w:rPr>
              <w:t>Community Partnerships</w:t>
            </w:r>
          </w:p>
        </w:tc>
        <w:tc>
          <w:tcPr>
            <w:tcW w:w="2465" w:type="dxa"/>
            <w:vAlign w:val="center"/>
          </w:tcPr>
          <w:p w14:paraId="5588B118" w14:textId="77777777" w:rsidR="0060326F" w:rsidRDefault="0060326F" w:rsidP="00D86DB6">
            <w:pPr>
              <w:pStyle w:val="ListParagraph"/>
              <w:numPr>
                <w:ilvl w:val="0"/>
                <w:numId w:val="6"/>
              </w:numPr>
              <w:spacing w:line="240" w:lineRule="auto"/>
              <w:ind w:left="361"/>
            </w:pPr>
            <w:r>
              <w:t>Easterling (2003)</w:t>
            </w:r>
          </w:p>
          <w:p w14:paraId="77FEBDAE" w14:textId="77777777" w:rsidR="0060326F" w:rsidRDefault="0060326F" w:rsidP="00D86DB6">
            <w:pPr>
              <w:pStyle w:val="ListParagraph"/>
              <w:numPr>
                <w:ilvl w:val="0"/>
                <w:numId w:val="6"/>
              </w:numPr>
              <w:spacing w:line="240" w:lineRule="auto"/>
              <w:ind w:left="361"/>
            </w:pPr>
            <w:r>
              <w:t>Epstein (1995)</w:t>
            </w:r>
          </w:p>
          <w:p w14:paraId="02BFC5DC" w14:textId="77777777" w:rsidR="0060326F" w:rsidRDefault="0060326F" w:rsidP="00D86DB6">
            <w:pPr>
              <w:pStyle w:val="ListParagraph"/>
              <w:numPr>
                <w:ilvl w:val="0"/>
                <w:numId w:val="6"/>
              </w:numPr>
              <w:spacing w:line="240" w:lineRule="auto"/>
              <w:ind w:left="361"/>
            </w:pPr>
            <w:r>
              <w:t>Lasker &amp; Weiss (2003)</w:t>
            </w:r>
          </w:p>
        </w:tc>
        <w:tc>
          <w:tcPr>
            <w:tcW w:w="4499" w:type="dxa"/>
          </w:tcPr>
          <w:p w14:paraId="12162FF6" w14:textId="77777777" w:rsidR="0060326F" w:rsidRDefault="0060326F" w:rsidP="0060326F">
            <w:pPr>
              <w:ind w:left="0" w:firstLine="0"/>
            </w:pPr>
            <w:r>
              <w:t>Assignment:</w:t>
            </w:r>
          </w:p>
          <w:p w14:paraId="783ABC32" w14:textId="169D1DB5" w:rsidR="0060326F" w:rsidRDefault="0060326F" w:rsidP="0060326F">
            <w:pPr>
              <w:pStyle w:val="ListParagraph"/>
              <w:numPr>
                <w:ilvl w:val="0"/>
                <w:numId w:val="6"/>
              </w:numPr>
              <w:spacing w:line="240" w:lineRule="auto"/>
            </w:pPr>
            <w:r>
              <w:t>None</w:t>
            </w:r>
          </w:p>
          <w:p w14:paraId="0052B41E" w14:textId="77777777" w:rsidR="0060326F" w:rsidRDefault="0060326F" w:rsidP="0060326F">
            <w:pPr>
              <w:ind w:left="0" w:firstLine="0"/>
            </w:pPr>
            <w:r>
              <w:t>Discussion:</w:t>
            </w:r>
          </w:p>
          <w:p w14:paraId="7FD49060" w14:textId="77777777" w:rsidR="0060326F" w:rsidRDefault="0060326F" w:rsidP="0060326F">
            <w:pPr>
              <w:pStyle w:val="ListParagraph"/>
              <w:numPr>
                <w:ilvl w:val="0"/>
                <w:numId w:val="6"/>
              </w:numPr>
              <w:spacing w:line="240" w:lineRule="auto"/>
            </w:pPr>
            <w:r>
              <w:t>DB 2 (initial posts due 9/28 @ 11:59pm)</w:t>
            </w:r>
          </w:p>
          <w:p w14:paraId="18B3BCE6" w14:textId="77777777" w:rsidR="0060326F" w:rsidRDefault="0060326F" w:rsidP="0060326F">
            <w:pPr>
              <w:pStyle w:val="ListParagraph"/>
              <w:numPr>
                <w:ilvl w:val="0"/>
                <w:numId w:val="6"/>
              </w:numPr>
              <w:spacing w:line="240" w:lineRule="auto"/>
            </w:pPr>
            <w:r>
              <w:t>Peer responses (due 10/1 @ 11:59pm)</w:t>
            </w:r>
          </w:p>
          <w:p w14:paraId="42627562" w14:textId="77777777" w:rsidR="0060326F" w:rsidRDefault="0060326F" w:rsidP="0060326F">
            <w:pPr>
              <w:ind w:left="0" w:firstLine="0"/>
            </w:pPr>
            <w:r>
              <w:t>Quiz:</w:t>
            </w:r>
          </w:p>
          <w:p w14:paraId="563E026C" w14:textId="77777777" w:rsidR="0060326F" w:rsidRDefault="0060326F" w:rsidP="0060326F">
            <w:pPr>
              <w:pStyle w:val="ListParagraph"/>
              <w:numPr>
                <w:ilvl w:val="0"/>
                <w:numId w:val="6"/>
              </w:numPr>
              <w:spacing w:line="240" w:lineRule="auto"/>
            </w:pPr>
            <w:r>
              <w:t>Quiz 3 (due 10/5 @ 11:59pm)</w:t>
            </w:r>
          </w:p>
        </w:tc>
      </w:tr>
      <w:tr w:rsidR="0060326F" w14:paraId="45364D80" w14:textId="77777777" w:rsidTr="0060326F">
        <w:trPr>
          <w:trHeight w:val="323"/>
        </w:trPr>
        <w:tc>
          <w:tcPr>
            <w:tcW w:w="1910" w:type="dxa"/>
            <w:vAlign w:val="center"/>
          </w:tcPr>
          <w:p w14:paraId="4220EA4C" w14:textId="77777777" w:rsidR="0060326F" w:rsidRDefault="0060326F" w:rsidP="0060326F">
            <w:pPr>
              <w:ind w:left="0" w:firstLine="0"/>
              <w:jc w:val="center"/>
            </w:pPr>
            <w:r>
              <w:t>8 &amp; 9</w:t>
            </w:r>
          </w:p>
          <w:p w14:paraId="03C9321D" w14:textId="77777777" w:rsidR="0060326F" w:rsidRDefault="0060326F" w:rsidP="0060326F">
            <w:pPr>
              <w:ind w:left="0" w:firstLine="0"/>
              <w:jc w:val="center"/>
            </w:pPr>
            <w:r>
              <w:t>(Oct. 6 – Oct. 19)</w:t>
            </w:r>
          </w:p>
        </w:tc>
        <w:tc>
          <w:tcPr>
            <w:tcW w:w="2674" w:type="dxa"/>
            <w:shd w:val="clear" w:color="auto" w:fill="8DD873" w:themeFill="accent6" w:themeFillTint="99"/>
            <w:vAlign w:val="center"/>
          </w:tcPr>
          <w:p w14:paraId="58944778" w14:textId="77777777" w:rsidR="0060326F" w:rsidRPr="002E1323" w:rsidRDefault="0060326F" w:rsidP="0060326F">
            <w:pPr>
              <w:ind w:left="0" w:firstLine="0"/>
              <w:jc w:val="center"/>
              <w:rPr>
                <w:b/>
                <w:bCs/>
              </w:rPr>
            </w:pPr>
            <w:r w:rsidRPr="002E1323">
              <w:rPr>
                <w:b/>
                <w:bCs/>
              </w:rPr>
              <w:t>5</w:t>
            </w:r>
            <w:r>
              <w:rPr>
                <w:b/>
                <w:bCs/>
              </w:rPr>
              <w:t xml:space="preserve"> –</w:t>
            </w:r>
            <w:r w:rsidRPr="002E1323">
              <w:rPr>
                <w:b/>
                <w:bCs/>
              </w:rPr>
              <w:t xml:space="preserve"> Civic and Social Responsibility</w:t>
            </w:r>
          </w:p>
        </w:tc>
        <w:tc>
          <w:tcPr>
            <w:tcW w:w="2465" w:type="dxa"/>
            <w:vAlign w:val="center"/>
          </w:tcPr>
          <w:p w14:paraId="4B86A4A1" w14:textId="77777777" w:rsidR="0060326F" w:rsidRDefault="0060326F" w:rsidP="00D86DB6">
            <w:pPr>
              <w:pStyle w:val="ListParagraph"/>
              <w:numPr>
                <w:ilvl w:val="0"/>
                <w:numId w:val="6"/>
              </w:numPr>
              <w:spacing w:line="240" w:lineRule="auto"/>
              <w:ind w:left="361"/>
            </w:pPr>
            <w:r>
              <w:t>Doherty et al. (2009)</w:t>
            </w:r>
          </w:p>
          <w:p w14:paraId="07668CC2" w14:textId="77777777" w:rsidR="0060326F" w:rsidRDefault="0060326F" w:rsidP="00D86DB6">
            <w:pPr>
              <w:pStyle w:val="ListParagraph"/>
              <w:numPr>
                <w:ilvl w:val="0"/>
                <w:numId w:val="6"/>
              </w:numPr>
              <w:spacing w:line="240" w:lineRule="auto"/>
              <w:ind w:left="361"/>
            </w:pPr>
            <w:r>
              <w:t>Goldstein (2019)</w:t>
            </w:r>
          </w:p>
          <w:p w14:paraId="0432A0E8" w14:textId="77777777" w:rsidR="0060326F" w:rsidRDefault="0060326F" w:rsidP="00D86DB6">
            <w:pPr>
              <w:pStyle w:val="ListParagraph"/>
              <w:numPr>
                <w:ilvl w:val="0"/>
                <w:numId w:val="6"/>
              </w:numPr>
              <w:spacing w:line="240" w:lineRule="auto"/>
              <w:ind w:left="361"/>
            </w:pPr>
            <w:r>
              <w:t>Harry (2005)</w:t>
            </w:r>
          </w:p>
        </w:tc>
        <w:tc>
          <w:tcPr>
            <w:tcW w:w="4499" w:type="dxa"/>
          </w:tcPr>
          <w:p w14:paraId="2553A120" w14:textId="77777777" w:rsidR="0060326F" w:rsidRDefault="0060326F" w:rsidP="0060326F">
            <w:pPr>
              <w:ind w:left="0" w:firstLine="0"/>
            </w:pPr>
            <w:r>
              <w:t>Assignment:</w:t>
            </w:r>
          </w:p>
          <w:p w14:paraId="14590EFC" w14:textId="24897303" w:rsidR="0060326F" w:rsidRDefault="0060326F" w:rsidP="0060326F">
            <w:pPr>
              <w:pStyle w:val="ListParagraph"/>
              <w:numPr>
                <w:ilvl w:val="0"/>
                <w:numId w:val="6"/>
              </w:numPr>
              <w:spacing w:line="240" w:lineRule="auto"/>
            </w:pPr>
            <w:r>
              <w:t>Journal 2 (due 10/12 @ 11:59pm)</w:t>
            </w:r>
          </w:p>
          <w:p w14:paraId="37A0A287" w14:textId="77777777" w:rsidR="0060326F" w:rsidRDefault="0060326F" w:rsidP="0060326F">
            <w:pPr>
              <w:ind w:left="0" w:firstLine="0"/>
            </w:pPr>
            <w:r>
              <w:t>Discussion:</w:t>
            </w:r>
          </w:p>
          <w:p w14:paraId="2887EBBD" w14:textId="77777777" w:rsidR="0060326F" w:rsidRDefault="0060326F" w:rsidP="0060326F">
            <w:pPr>
              <w:pStyle w:val="ListParagraph"/>
              <w:numPr>
                <w:ilvl w:val="0"/>
                <w:numId w:val="6"/>
              </w:numPr>
              <w:spacing w:line="240" w:lineRule="auto"/>
            </w:pPr>
            <w:r>
              <w:t>None</w:t>
            </w:r>
          </w:p>
          <w:p w14:paraId="016B6B36" w14:textId="77777777" w:rsidR="0060326F" w:rsidRDefault="0060326F" w:rsidP="0060326F">
            <w:pPr>
              <w:ind w:left="0" w:firstLine="0"/>
            </w:pPr>
            <w:r>
              <w:t>Quiz:</w:t>
            </w:r>
          </w:p>
          <w:p w14:paraId="10FC96EA" w14:textId="77777777" w:rsidR="0060326F" w:rsidRDefault="0060326F" w:rsidP="0060326F">
            <w:pPr>
              <w:pStyle w:val="ListParagraph"/>
              <w:numPr>
                <w:ilvl w:val="0"/>
                <w:numId w:val="6"/>
              </w:numPr>
              <w:spacing w:line="240" w:lineRule="auto"/>
            </w:pPr>
            <w:r>
              <w:t>Quiz 4 (due 10/12 @ 11:59pm)</w:t>
            </w:r>
          </w:p>
        </w:tc>
      </w:tr>
      <w:tr w:rsidR="0060326F" w14:paraId="6703C713" w14:textId="77777777" w:rsidTr="0060326F">
        <w:trPr>
          <w:trHeight w:val="323"/>
        </w:trPr>
        <w:tc>
          <w:tcPr>
            <w:tcW w:w="1910" w:type="dxa"/>
            <w:vAlign w:val="center"/>
          </w:tcPr>
          <w:p w14:paraId="4F47F935" w14:textId="77777777" w:rsidR="0060326F" w:rsidRDefault="0060326F" w:rsidP="0060326F">
            <w:pPr>
              <w:ind w:left="0" w:firstLine="0"/>
              <w:jc w:val="center"/>
            </w:pPr>
            <w:r>
              <w:lastRenderedPageBreak/>
              <w:t>10 &amp; 11</w:t>
            </w:r>
          </w:p>
          <w:p w14:paraId="17305659" w14:textId="77777777" w:rsidR="0060326F" w:rsidRDefault="0060326F" w:rsidP="0060326F">
            <w:pPr>
              <w:ind w:left="0" w:firstLine="0"/>
              <w:jc w:val="center"/>
            </w:pPr>
            <w:r>
              <w:t>(Oct. 20 – Nov. 2)</w:t>
            </w:r>
          </w:p>
        </w:tc>
        <w:tc>
          <w:tcPr>
            <w:tcW w:w="2674" w:type="dxa"/>
            <w:shd w:val="clear" w:color="auto" w:fill="D9F2D0" w:themeFill="accent6" w:themeFillTint="33"/>
            <w:vAlign w:val="center"/>
          </w:tcPr>
          <w:p w14:paraId="346D63FB" w14:textId="77777777" w:rsidR="0060326F" w:rsidRPr="002E1323" w:rsidRDefault="0060326F" w:rsidP="0060326F">
            <w:pPr>
              <w:ind w:left="0" w:firstLine="0"/>
              <w:jc w:val="center"/>
              <w:rPr>
                <w:b/>
                <w:bCs/>
              </w:rPr>
            </w:pPr>
            <w:r w:rsidRPr="002E1323">
              <w:rPr>
                <w:b/>
                <w:bCs/>
              </w:rPr>
              <w:t>6</w:t>
            </w:r>
            <w:r>
              <w:rPr>
                <w:b/>
                <w:bCs/>
              </w:rPr>
              <w:t xml:space="preserve"> –</w:t>
            </w:r>
            <w:r w:rsidRPr="002E1323">
              <w:rPr>
                <w:b/>
                <w:bCs/>
              </w:rPr>
              <w:t xml:space="preserve"> Policies and Programs</w:t>
            </w:r>
          </w:p>
        </w:tc>
        <w:tc>
          <w:tcPr>
            <w:tcW w:w="2465" w:type="dxa"/>
            <w:vAlign w:val="center"/>
          </w:tcPr>
          <w:p w14:paraId="63A1713E" w14:textId="77777777" w:rsidR="0060326F" w:rsidRDefault="0060326F" w:rsidP="00D86DB6">
            <w:pPr>
              <w:pStyle w:val="ListParagraph"/>
              <w:numPr>
                <w:ilvl w:val="0"/>
                <w:numId w:val="6"/>
              </w:numPr>
              <w:spacing w:line="240" w:lineRule="auto"/>
              <w:ind w:left="361"/>
            </w:pPr>
            <w:r>
              <w:t>Bradshaw et al. (2012)</w:t>
            </w:r>
          </w:p>
        </w:tc>
        <w:tc>
          <w:tcPr>
            <w:tcW w:w="4499" w:type="dxa"/>
          </w:tcPr>
          <w:p w14:paraId="4382484A" w14:textId="77777777" w:rsidR="0060326F" w:rsidRDefault="0060326F" w:rsidP="0060326F">
            <w:pPr>
              <w:ind w:left="0" w:firstLine="0"/>
            </w:pPr>
            <w:r>
              <w:t>Assignment:</w:t>
            </w:r>
          </w:p>
          <w:p w14:paraId="781C26E1" w14:textId="480DEDCA" w:rsidR="0060326F" w:rsidRDefault="0060326F" w:rsidP="0060326F">
            <w:pPr>
              <w:pStyle w:val="ListParagraph"/>
              <w:numPr>
                <w:ilvl w:val="0"/>
                <w:numId w:val="6"/>
              </w:numPr>
              <w:spacing w:line="240" w:lineRule="auto"/>
            </w:pPr>
            <w:r>
              <w:t>Action Plan (due 10/26 @ 11:59pm)</w:t>
            </w:r>
          </w:p>
          <w:p w14:paraId="6B0C8A6F" w14:textId="77777777" w:rsidR="0060326F" w:rsidRDefault="0060326F" w:rsidP="0060326F">
            <w:pPr>
              <w:ind w:left="0" w:firstLine="0"/>
            </w:pPr>
            <w:r>
              <w:t>Discussion:</w:t>
            </w:r>
          </w:p>
          <w:p w14:paraId="5B27B889" w14:textId="77777777" w:rsidR="0060326F" w:rsidRDefault="0060326F" w:rsidP="0060326F">
            <w:pPr>
              <w:pStyle w:val="ListParagraph"/>
              <w:numPr>
                <w:ilvl w:val="0"/>
                <w:numId w:val="6"/>
              </w:numPr>
              <w:spacing w:line="240" w:lineRule="auto"/>
            </w:pPr>
            <w:r>
              <w:t>DB 3 (initial posts due 10/26 @ 11:59pm)</w:t>
            </w:r>
          </w:p>
          <w:p w14:paraId="1DDF557C" w14:textId="77777777" w:rsidR="0060326F" w:rsidRDefault="0060326F" w:rsidP="0060326F">
            <w:pPr>
              <w:pStyle w:val="ListParagraph"/>
              <w:numPr>
                <w:ilvl w:val="0"/>
                <w:numId w:val="6"/>
              </w:numPr>
              <w:spacing w:line="240" w:lineRule="auto"/>
            </w:pPr>
            <w:r>
              <w:t>Peer responses (due 10/29 @ 11:59pm)</w:t>
            </w:r>
          </w:p>
          <w:p w14:paraId="1BDF373D" w14:textId="77777777" w:rsidR="0060326F" w:rsidRDefault="0060326F" w:rsidP="0060326F">
            <w:pPr>
              <w:ind w:left="0" w:firstLine="0"/>
            </w:pPr>
            <w:r>
              <w:t>Quiz:</w:t>
            </w:r>
          </w:p>
          <w:p w14:paraId="5D56D3AF" w14:textId="77777777" w:rsidR="0060326F" w:rsidRDefault="0060326F" w:rsidP="0060326F">
            <w:pPr>
              <w:pStyle w:val="ListParagraph"/>
              <w:numPr>
                <w:ilvl w:val="0"/>
                <w:numId w:val="6"/>
              </w:numPr>
              <w:spacing w:line="240" w:lineRule="auto"/>
            </w:pPr>
            <w:r>
              <w:t xml:space="preserve">None </w:t>
            </w:r>
          </w:p>
        </w:tc>
      </w:tr>
      <w:tr w:rsidR="0060326F" w14:paraId="0AFCDB50" w14:textId="77777777" w:rsidTr="0060326F">
        <w:trPr>
          <w:trHeight w:val="323"/>
        </w:trPr>
        <w:tc>
          <w:tcPr>
            <w:tcW w:w="1910" w:type="dxa"/>
            <w:vAlign w:val="center"/>
          </w:tcPr>
          <w:p w14:paraId="16F91054" w14:textId="77777777" w:rsidR="0060326F" w:rsidRDefault="0060326F" w:rsidP="0060326F">
            <w:pPr>
              <w:ind w:left="0" w:firstLine="0"/>
              <w:jc w:val="center"/>
            </w:pPr>
            <w:r>
              <w:t>12 &amp; 13</w:t>
            </w:r>
          </w:p>
          <w:p w14:paraId="6BF4139F" w14:textId="77777777" w:rsidR="0060326F" w:rsidRDefault="0060326F" w:rsidP="0060326F">
            <w:pPr>
              <w:ind w:left="0" w:firstLine="0"/>
              <w:jc w:val="center"/>
            </w:pPr>
            <w:r>
              <w:t>(Nov. 3 – Nov. 16)</w:t>
            </w:r>
          </w:p>
        </w:tc>
        <w:tc>
          <w:tcPr>
            <w:tcW w:w="2674" w:type="dxa"/>
            <w:shd w:val="clear" w:color="auto" w:fill="8DD873" w:themeFill="accent6" w:themeFillTint="99"/>
            <w:vAlign w:val="center"/>
          </w:tcPr>
          <w:p w14:paraId="0DA1A1F1" w14:textId="77777777" w:rsidR="0060326F" w:rsidRPr="002E1323" w:rsidRDefault="0060326F" w:rsidP="0060326F">
            <w:pPr>
              <w:ind w:left="0" w:firstLine="0"/>
              <w:jc w:val="center"/>
              <w:rPr>
                <w:b/>
                <w:bCs/>
              </w:rPr>
            </w:pPr>
            <w:r w:rsidRPr="002E1323">
              <w:rPr>
                <w:b/>
                <w:bCs/>
              </w:rPr>
              <w:t>7</w:t>
            </w:r>
            <w:r>
              <w:rPr>
                <w:b/>
                <w:bCs/>
              </w:rPr>
              <w:t xml:space="preserve"> –</w:t>
            </w:r>
            <w:r w:rsidRPr="002E1323">
              <w:rPr>
                <w:b/>
                <w:bCs/>
              </w:rPr>
              <w:t xml:space="preserve"> Problem Solving</w:t>
            </w:r>
          </w:p>
        </w:tc>
        <w:tc>
          <w:tcPr>
            <w:tcW w:w="2465" w:type="dxa"/>
            <w:vAlign w:val="center"/>
          </w:tcPr>
          <w:p w14:paraId="0CCE52AD" w14:textId="77777777" w:rsidR="0060326F" w:rsidRDefault="0060326F" w:rsidP="00D86DB6">
            <w:pPr>
              <w:pStyle w:val="ListParagraph"/>
              <w:numPr>
                <w:ilvl w:val="0"/>
                <w:numId w:val="6"/>
              </w:numPr>
              <w:spacing w:line="240" w:lineRule="auto"/>
              <w:ind w:left="361"/>
            </w:pPr>
            <w:r>
              <w:t>Ethical Decision Making (PPT)</w:t>
            </w:r>
          </w:p>
          <w:p w14:paraId="62466C32" w14:textId="77777777" w:rsidR="0060326F" w:rsidRDefault="0060326F" w:rsidP="00D86DB6">
            <w:pPr>
              <w:pStyle w:val="ListParagraph"/>
              <w:numPr>
                <w:ilvl w:val="0"/>
                <w:numId w:val="6"/>
              </w:numPr>
              <w:spacing w:line="240" w:lineRule="auto"/>
              <w:ind w:left="361"/>
            </w:pPr>
            <w:r>
              <w:t>Feeney et al. (2022)</w:t>
            </w:r>
          </w:p>
          <w:p w14:paraId="42B1A097" w14:textId="77777777" w:rsidR="0060326F" w:rsidRDefault="0060326F" w:rsidP="00D86DB6">
            <w:pPr>
              <w:pStyle w:val="ListParagraph"/>
              <w:numPr>
                <w:ilvl w:val="0"/>
                <w:numId w:val="6"/>
              </w:numPr>
              <w:spacing w:line="240" w:lineRule="auto"/>
              <w:ind w:left="361"/>
            </w:pPr>
            <w:r>
              <w:t>Wikoff &amp; Rock (2024)</w:t>
            </w:r>
          </w:p>
        </w:tc>
        <w:tc>
          <w:tcPr>
            <w:tcW w:w="4499" w:type="dxa"/>
          </w:tcPr>
          <w:p w14:paraId="336AA64F" w14:textId="77777777" w:rsidR="0060326F" w:rsidRDefault="0060326F" w:rsidP="0060326F">
            <w:pPr>
              <w:ind w:left="0" w:firstLine="0"/>
            </w:pPr>
            <w:r>
              <w:t>Assignment:</w:t>
            </w:r>
          </w:p>
          <w:p w14:paraId="1D7AFC4B" w14:textId="596844F5" w:rsidR="0060326F" w:rsidRDefault="0060326F" w:rsidP="0060326F">
            <w:pPr>
              <w:pStyle w:val="ListParagraph"/>
              <w:numPr>
                <w:ilvl w:val="0"/>
                <w:numId w:val="6"/>
              </w:numPr>
              <w:spacing w:line="240" w:lineRule="auto"/>
            </w:pPr>
            <w:r>
              <w:t>Journal 3 (due 11/16 @ 11:59pm)</w:t>
            </w:r>
          </w:p>
          <w:p w14:paraId="122D89B0" w14:textId="77777777" w:rsidR="0060326F" w:rsidRDefault="0060326F" w:rsidP="0060326F">
            <w:pPr>
              <w:ind w:left="0" w:firstLine="0"/>
            </w:pPr>
            <w:r>
              <w:t>Discussion:</w:t>
            </w:r>
          </w:p>
          <w:p w14:paraId="7807E081" w14:textId="77777777" w:rsidR="0060326F" w:rsidRDefault="0060326F" w:rsidP="0060326F">
            <w:pPr>
              <w:pStyle w:val="ListParagraph"/>
              <w:numPr>
                <w:ilvl w:val="0"/>
                <w:numId w:val="6"/>
              </w:numPr>
              <w:spacing w:line="240" w:lineRule="auto"/>
            </w:pPr>
            <w:r>
              <w:t>None</w:t>
            </w:r>
          </w:p>
          <w:p w14:paraId="613C9E36" w14:textId="77777777" w:rsidR="0060326F" w:rsidRDefault="0060326F" w:rsidP="0060326F">
            <w:pPr>
              <w:ind w:left="0" w:firstLine="0"/>
            </w:pPr>
            <w:r>
              <w:t>Quiz:</w:t>
            </w:r>
          </w:p>
          <w:p w14:paraId="6D8E6670" w14:textId="77777777" w:rsidR="0060326F" w:rsidRDefault="0060326F" w:rsidP="0060326F">
            <w:pPr>
              <w:pStyle w:val="ListParagraph"/>
              <w:numPr>
                <w:ilvl w:val="0"/>
                <w:numId w:val="6"/>
              </w:numPr>
              <w:spacing w:line="240" w:lineRule="auto"/>
            </w:pPr>
            <w:r>
              <w:t xml:space="preserve">Quiz 5 (due 11/9 @ 11:59pm) </w:t>
            </w:r>
          </w:p>
        </w:tc>
      </w:tr>
      <w:tr w:rsidR="0060326F" w14:paraId="24A6DE5C" w14:textId="77777777" w:rsidTr="0060326F">
        <w:trPr>
          <w:trHeight w:val="340"/>
        </w:trPr>
        <w:tc>
          <w:tcPr>
            <w:tcW w:w="1910" w:type="dxa"/>
            <w:vAlign w:val="center"/>
          </w:tcPr>
          <w:p w14:paraId="21765306" w14:textId="77777777" w:rsidR="0060326F" w:rsidRDefault="0060326F" w:rsidP="0060326F">
            <w:pPr>
              <w:ind w:left="0" w:firstLine="0"/>
              <w:jc w:val="center"/>
            </w:pPr>
            <w:r>
              <w:t>14, 15, &amp; 16</w:t>
            </w:r>
          </w:p>
          <w:p w14:paraId="535BC12E" w14:textId="77777777" w:rsidR="0060326F" w:rsidRDefault="0060326F" w:rsidP="0060326F">
            <w:pPr>
              <w:ind w:left="0" w:firstLine="0"/>
              <w:jc w:val="center"/>
            </w:pPr>
            <w:r>
              <w:t>(Nov. 17 – Dec. 7)</w:t>
            </w:r>
          </w:p>
        </w:tc>
        <w:tc>
          <w:tcPr>
            <w:tcW w:w="2674" w:type="dxa"/>
            <w:shd w:val="clear" w:color="auto" w:fill="D9F2D0" w:themeFill="accent6" w:themeFillTint="33"/>
            <w:vAlign w:val="center"/>
          </w:tcPr>
          <w:p w14:paraId="020EDDCD" w14:textId="77777777" w:rsidR="0060326F" w:rsidRPr="002E1323" w:rsidRDefault="0060326F" w:rsidP="0060326F">
            <w:pPr>
              <w:ind w:left="0" w:firstLine="0"/>
              <w:jc w:val="center"/>
              <w:rPr>
                <w:b/>
                <w:bCs/>
              </w:rPr>
            </w:pPr>
            <w:r w:rsidRPr="002E1323">
              <w:rPr>
                <w:b/>
                <w:bCs/>
              </w:rPr>
              <w:t>8</w:t>
            </w:r>
            <w:r>
              <w:rPr>
                <w:b/>
                <w:bCs/>
              </w:rPr>
              <w:t xml:space="preserve"> –</w:t>
            </w:r>
            <w:r w:rsidRPr="002E1323">
              <w:rPr>
                <w:b/>
                <w:bCs/>
              </w:rPr>
              <w:t xml:space="preserve"> Ethical Decision Making</w:t>
            </w:r>
          </w:p>
        </w:tc>
        <w:tc>
          <w:tcPr>
            <w:tcW w:w="2465" w:type="dxa"/>
            <w:vAlign w:val="center"/>
          </w:tcPr>
          <w:p w14:paraId="0F5FBE05" w14:textId="77777777" w:rsidR="0060326F" w:rsidRDefault="0060326F" w:rsidP="00D86DB6">
            <w:pPr>
              <w:pStyle w:val="ListParagraph"/>
              <w:numPr>
                <w:ilvl w:val="0"/>
                <w:numId w:val="6"/>
              </w:numPr>
              <w:spacing w:line="240" w:lineRule="auto"/>
              <w:ind w:left="361"/>
            </w:pPr>
            <w:r>
              <w:t>Hardina (2004)</w:t>
            </w:r>
          </w:p>
          <w:p w14:paraId="6709704D" w14:textId="77777777" w:rsidR="0060326F" w:rsidRDefault="0060326F" w:rsidP="00D86DB6">
            <w:pPr>
              <w:pStyle w:val="ListParagraph"/>
              <w:numPr>
                <w:ilvl w:val="0"/>
                <w:numId w:val="6"/>
              </w:numPr>
              <w:spacing w:line="240" w:lineRule="auto"/>
              <w:ind w:left="361"/>
            </w:pPr>
            <w:r>
              <w:t>Markkula Center for Applied Ethics (2021)</w:t>
            </w:r>
          </w:p>
        </w:tc>
        <w:tc>
          <w:tcPr>
            <w:tcW w:w="4499" w:type="dxa"/>
          </w:tcPr>
          <w:p w14:paraId="70262A70" w14:textId="77777777" w:rsidR="0060326F" w:rsidRDefault="0060326F" w:rsidP="0060326F">
            <w:pPr>
              <w:ind w:left="0" w:firstLine="0"/>
            </w:pPr>
            <w:r>
              <w:t>Assignment:</w:t>
            </w:r>
          </w:p>
          <w:p w14:paraId="0336FD2F" w14:textId="77777777" w:rsidR="0060326F" w:rsidRDefault="0060326F" w:rsidP="0060326F">
            <w:pPr>
              <w:pStyle w:val="ListParagraph"/>
              <w:numPr>
                <w:ilvl w:val="0"/>
                <w:numId w:val="6"/>
              </w:numPr>
              <w:spacing w:line="240" w:lineRule="auto"/>
            </w:pPr>
            <w:r>
              <w:t>Ethics Case Study (due 11/23 @ 11:59pm)</w:t>
            </w:r>
          </w:p>
          <w:p w14:paraId="6F9B962A" w14:textId="77777777" w:rsidR="0060326F" w:rsidRDefault="0060326F" w:rsidP="0060326F">
            <w:pPr>
              <w:pStyle w:val="ListParagraph"/>
              <w:numPr>
                <w:ilvl w:val="0"/>
                <w:numId w:val="6"/>
              </w:numPr>
              <w:spacing w:line="240" w:lineRule="auto"/>
            </w:pPr>
            <w:r>
              <w:t>Journal 4 (due 11/23 @ 11:59 pm)</w:t>
            </w:r>
          </w:p>
          <w:p w14:paraId="3EDCBBE7" w14:textId="77777777" w:rsidR="0060326F" w:rsidRDefault="0060326F" w:rsidP="0060326F">
            <w:pPr>
              <w:pStyle w:val="ListParagraph"/>
              <w:numPr>
                <w:ilvl w:val="0"/>
                <w:numId w:val="6"/>
              </w:numPr>
              <w:spacing w:line="240" w:lineRule="auto"/>
            </w:pPr>
            <w:r>
              <w:t>Final Reflection (due 12/7 @ 11:59pm)</w:t>
            </w:r>
          </w:p>
          <w:p w14:paraId="35215407" w14:textId="77777777" w:rsidR="0060326F" w:rsidRDefault="0060326F" w:rsidP="0060326F">
            <w:pPr>
              <w:pStyle w:val="ListParagraph"/>
              <w:numPr>
                <w:ilvl w:val="0"/>
                <w:numId w:val="6"/>
              </w:numPr>
              <w:spacing w:line="240" w:lineRule="auto"/>
            </w:pPr>
            <w:r>
              <w:t>Time Log (due 12/7 @ 11:59pm)</w:t>
            </w:r>
          </w:p>
          <w:p w14:paraId="5AA1527B" w14:textId="77777777" w:rsidR="0060326F" w:rsidRDefault="0060326F" w:rsidP="0060326F">
            <w:pPr>
              <w:ind w:left="0" w:firstLine="0"/>
            </w:pPr>
            <w:r>
              <w:t>Discussion:</w:t>
            </w:r>
          </w:p>
          <w:p w14:paraId="79E60C86" w14:textId="77777777" w:rsidR="0060326F" w:rsidRDefault="0060326F" w:rsidP="0060326F">
            <w:pPr>
              <w:pStyle w:val="ListParagraph"/>
              <w:numPr>
                <w:ilvl w:val="0"/>
                <w:numId w:val="6"/>
              </w:numPr>
              <w:spacing w:line="240" w:lineRule="auto"/>
            </w:pPr>
            <w:r>
              <w:t>DB 4 (initial posts due 12/1 @ 11:59pm)</w:t>
            </w:r>
          </w:p>
          <w:p w14:paraId="097B7AB4" w14:textId="77777777" w:rsidR="0060326F" w:rsidRDefault="0060326F" w:rsidP="0060326F">
            <w:pPr>
              <w:pStyle w:val="ListParagraph"/>
              <w:numPr>
                <w:ilvl w:val="0"/>
                <w:numId w:val="6"/>
              </w:numPr>
              <w:spacing w:line="240" w:lineRule="auto"/>
            </w:pPr>
            <w:r>
              <w:t>Peer responses (due 12/4 @ 11:59pm)</w:t>
            </w:r>
          </w:p>
          <w:p w14:paraId="611EEEFB" w14:textId="77777777" w:rsidR="0060326F" w:rsidRDefault="0060326F" w:rsidP="0060326F">
            <w:pPr>
              <w:ind w:left="0" w:firstLine="0"/>
            </w:pPr>
            <w:r>
              <w:t>Quiz:</w:t>
            </w:r>
          </w:p>
          <w:p w14:paraId="7AC2F7BC" w14:textId="77777777" w:rsidR="0060326F" w:rsidRDefault="0060326F" w:rsidP="0060326F">
            <w:pPr>
              <w:pStyle w:val="ListParagraph"/>
              <w:numPr>
                <w:ilvl w:val="0"/>
                <w:numId w:val="6"/>
              </w:numPr>
              <w:spacing w:line="240" w:lineRule="auto"/>
            </w:pPr>
            <w:r>
              <w:t>None</w:t>
            </w:r>
          </w:p>
        </w:tc>
      </w:tr>
    </w:tbl>
    <w:p w14:paraId="319651BC" w14:textId="77777777" w:rsidR="0060326F" w:rsidRPr="0060326F" w:rsidRDefault="0060326F" w:rsidP="0060326F">
      <w:pPr>
        <w:spacing w:line="278" w:lineRule="auto"/>
        <w:ind w:left="360"/>
        <w:jc w:val="center"/>
        <w:rPr>
          <w:b/>
          <w:bCs/>
          <w:color w:val="0C3512" w:themeColor="accent3" w:themeShade="80"/>
        </w:rPr>
      </w:pPr>
      <w:r w:rsidRPr="0060326F">
        <w:rPr>
          <w:rFonts w:ascii="Times New Roman" w:eastAsia="Times New Roman" w:hAnsi="Times New Roman" w:cs="Times New Roman"/>
          <w:highlight w:val="yellow"/>
        </w:rPr>
        <w:t>The instructor reserves the right to modify or change this schedule to best meet the needs of the students.</w:t>
      </w:r>
    </w:p>
    <w:p w14:paraId="30AD3B07" w14:textId="77777777" w:rsidR="0060326F" w:rsidRPr="002E1323" w:rsidRDefault="0060326F" w:rsidP="0060326F">
      <w:pPr>
        <w:rPr>
          <w:b/>
          <w:bCs/>
          <w:color w:val="0C3512" w:themeColor="accent3" w:themeShade="80"/>
        </w:rPr>
      </w:pPr>
      <w:r w:rsidRPr="002E1323">
        <w:rPr>
          <w:b/>
          <w:bCs/>
          <w:color w:val="0C3512" w:themeColor="accent3" w:themeShade="80"/>
        </w:rPr>
        <w:t>Fall 2025 Holidays and Key Dates</w:t>
      </w:r>
    </w:p>
    <w:p w14:paraId="00BE3996" w14:textId="77777777" w:rsidR="0060326F" w:rsidRPr="002E1323" w:rsidRDefault="0060326F" w:rsidP="0060326F">
      <w:pPr>
        <w:pStyle w:val="ListParagraph"/>
        <w:numPr>
          <w:ilvl w:val="0"/>
          <w:numId w:val="6"/>
        </w:numPr>
        <w:spacing w:line="278" w:lineRule="auto"/>
        <w:rPr>
          <w:b/>
          <w:bCs/>
          <w:color w:val="0C3512" w:themeColor="accent3" w:themeShade="80"/>
        </w:rPr>
      </w:pPr>
      <w:r w:rsidRPr="002E1323">
        <w:rPr>
          <w:b/>
          <w:bCs/>
          <w:color w:val="0C3512" w:themeColor="accent3" w:themeShade="80"/>
        </w:rPr>
        <w:t>Labor Day (Sept. 1) – University closed, no classes</w:t>
      </w:r>
    </w:p>
    <w:p w14:paraId="1CB3F241" w14:textId="77777777" w:rsidR="0060326F" w:rsidRPr="002E1323" w:rsidRDefault="0060326F" w:rsidP="0060326F">
      <w:pPr>
        <w:pStyle w:val="ListParagraph"/>
        <w:numPr>
          <w:ilvl w:val="0"/>
          <w:numId w:val="6"/>
        </w:numPr>
        <w:spacing w:line="278" w:lineRule="auto"/>
        <w:rPr>
          <w:b/>
          <w:bCs/>
          <w:color w:val="0C3512" w:themeColor="accent3" w:themeShade="80"/>
        </w:rPr>
      </w:pPr>
      <w:r w:rsidRPr="002E1323">
        <w:rPr>
          <w:b/>
          <w:bCs/>
          <w:color w:val="0C3512" w:themeColor="accent3" w:themeShade="80"/>
        </w:rPr>
        <w:t>Semester Midpoint (Oct. 10)</w:t>
      </w:r>
    </w:p>
    <w:p w14:paraId="3E617B62" w14:textId="77777777" w:rsidR="0060326F" w:rsidRPr="002E1323" w:rsidRDefault="0060326F" w:rsidP="0060326F">
      <w:pPr>
        <w:pStyle w:val="ListParagraph"/>
        <w:numPr>
          <w:ilvl w:val="0"/>
          <w:numId w:val="6"/>
        </w:numPr>
        <w:spacing w:line="278" w:lineRule="auto"/>
        <w:rPr>
          <w:b/>
          <w:bCs/>
          <w:color w:val="0C3512" w:themeColor="accent3" w:themeShade="80"/>
        </w:rPr>
      </w:pPr>
      <w:r w:rsidRPr="002E1323">
        <w:rPr>
          <w:b/>
          <w:bCs/>
          <w:color w:val="0C3512" w:themeColor="accent3" w:themeShade="80"/>
        </w:rPr>
        <w:t>Thanksgiving Break (Nov. 24 -30) – University closed, no classes</w:t>
      </w:r>
    </w:p>
    <w:p w14:paraId="15B291B2" w14:textId="77777777" w:rsidR="0060326F" w:rsidRDefault="0060326F" w:rsidP="0060326F">
      <w:pPr>
        <w:pStyle w:val="ListParagraph"/>
        <w:numPr>
          <w:ilvl w:val="0"/>
          <w:numId w:val="6"/>
        </w:numPr>
        <w:spacing w:line="278" w:lineRule="auto"/>
        <w:rPr>
          <w:b/>
          <w:bCs/>
          <w:color w:val="0C3512" w:themeColor="accent3" w:themeShade="80"/>
        </w:rPr>
      </w:pPr>
      <w:r w:rsidRPr="002E1323">
        <w:rPr>
          <w:b/>
          <w:bCs/>
          <w:color w:val="0C3512" w:themeColor="accent3" w:themeShade="80"/>
        </w:rPr>
        <w:t>Last day of session (Dec. 12)</w:t>
      </w:r>
    </w:p>
    <w:p w14:paraId="3E45592A" w14:textId="77777777" w:rsidR="00D077D5" w:rsidRPr="00CD40A3" w:rsidRDefault="00D077D5" w:rsidP="00D077D5">
      <w:pPr>
        <w:spacing w:after="0"/>
        <w:rPr>
          <w:rFonts w:ascii="Times New Roman" w:eastAsia="Times New Roman" w:hAnsi="Times New Roman" w:cs="Times New Roman"/>
          <w:b/>
          <w:bCs/>
          <w:color w:val="124F1A" w:themeColor="accent3" w:themeShade="BF"/>
          <w:sz w:val="32"/>
          <w:szCs w:val="32"/>
        </w:rPr>
      </w:pPr>
      <w:r w:rsidRPr="00CD40A3">
        <w:rPr>
          <w:rFonts w:ascii="Times New Roman" w:hAnsi="Times New Roman" w:cs="Times New Roman"/>
          <w:b/>
          <w:bCs/>
          <w:color w:val="124F1A" w:themeColor="accent3" w:themeShade="BF"/>
          <w:sz w:val="32"/>
          <w:szCs w:val="32"/>
        </w:rPr>
        <w:t xml:space="preserve">Standards for Academic Integrity </w:t>
      </w:r>
    </w:p>
    <w:p w14:paraId="057A7395" w14:textId="77777777" w:rsidR="00D077D5" w:rsidRDefault="00D077D5" w:rsidP="00D077D5">
      <w:pPr>
        <w:rPr>
          <w:rFonts w:ascii="Times New Roman" w:eastAsia="Times New Roman" w:hAnsi="Times New Roman" w:cs="Times New Roman"/>
          <w:color w:val="000000" w:themeColor="text1"/>
        </w:rPr>
      </w:pPr>
      <w:r w:rsidRPr="3FEDAF0B">
        <w:rPr>
          <w:rFonts w:ascii="Times New Roman" w:eastAsia="Times New Roman" w:hAnsi="Times New Roman" w:cs="Times New Roman"/>
          <w:color w:val="000000" w:themeColor="text1"/>
        </w:rPr>
        <w:t xml:space="preserve">Every student in </w:t>
      </w:r>
      <w:r>
        <w:rPr>
          <w:rFonts w:ascii="Times New Roman" w:eastAsia="Times New Roman" w:hAnsi="Times New Roman" w:cs="Times New Roman"/>
          <w:color w:val="000000" w:themeColor="text1"/>
        </w:rPr>
        <w:t>this</w:t>
      </w:r>
      <w:r w:rsidRPr="3FEDAF0B">
        <w:rPr>
          <w:rFonts w:ascii="Times New Roman" w:eastAsia="Times New Roman" w:hAnsi="Times New Roman" w:cs="Times New Roman"/>
          <w:color w:val="000000" w:themeColor="text1"/>
        </w:rPr>
        <w:t xml:space="preserve"> class can improve by doing their own work and trying their hardest with access to appropriate resources. Students who use other people’s work without citations will be violating UNT’s Academic Integrity Policy. Please read and follow this important set of </w:t>
      </w:r>
      <w:hyperlink r:id="rId14">
        <w:r w:rsidRPr="3FEDAF0B">
          <w:rPr>
            <w:rStyle w:val="Hyperlink"/>
            <w:rFonts w:ascii="Times New Roman" w:eastAsia="Times New Roman" w:hAnsi="Times New Roman" w:cs="Times New Roman"/>
          </w:rPr>
          <w:t>guidelines for your academic success</w:t>
        </w:r>
      </w:hyperlink>
      <w:r w:rsidRPr="3FEDAF0B">
        <w:rPr>
          <w:rFonts w:ascii="Times New Roman" w:eastAsia="Times New Roman" w:hAnsi="Times New Roman" w:cs="Times New Roman"/>
          <w:color w:val="000000" w:themeColor="text1"/>
        </w:rPr>
        <w:t xml:space="preserve"> (</w:t>
      </w:r>
      <w:hyperlink r:id="rId15">
        <w:r w:rsidRPr="3FEDAF0B">
          <w:rPr>
            <w:rStyle w:val="Hyperlink"/>
            <w:rFonts w:ascii="Times New Roman" w:eastAsia="Times New Roman" w:hAnsi="Times New Roman" w:cs="Times New Roman"/>
          </w:rPr>
          <w:t>https://policy.unt.edu/policy/06-003</w:t>
        </w:r>
      </w:hyperlink>
      <w:r w:rsidRPr="3FEDAF0B">
        <w:rPr>
          <w:rFonts w:ascii="Times New Roman" w:eastAsia="Times New Roman" w:hAnsi="Times New Roman" w:cs="Times New Roman"/>
          <w:color w:val="000000" w:themeColor="text1"/>
        </w:rPr>
        <w:t>). If you have questions about this, or any UNT policy, please email me or come discuss this with me during my office hours.</w:t>
      </w:r>
    </w:p>
    <w:p w14:paraId="45B0CE01" w14:textId="5D91171A" w:rsidR="00D077D5" w:rsidRDefault="00D86DB6" w:rsidP="00D077D5">
      <w:pPr>
        <w:rPr>
          <w:rFonts w:ascii="Times New Roman" w:eastAsia="Times New Roman" w:hAnsi="Times New Roman" w:cs="Times New Roman"/>
          <w:color w:val="000000" w:themeColor="text1"/>
        </w:rPr>
      </w:pPr>
      <w:r w:rsidRPr="3FEDAF0B">
        <w:rPr>
          <w:rFonts w:ascii="Times New Roman" w:eastAsia="Times New Roman" w:hAnsi="Times New Roman" w:cs="Times New Roman"/>
          <w:color w:val="000000" w:themeColor="text1"/>
        </w:rPr>
        <w:t>Students who are</w:t>
      </w:r>
      <w:r w:rsidR="00D077D5" w:rsidRPr="3FEDAF0B">
        <w:rPr>
          <w:rFonts w:ascii="Times New Roman" w:eastAsia="Times New Roman" w:hAnsi="Times New Roman" w:cs="Times New Roman"/>
          <w:color w:val="000000" w:themeColor="text1"/>
        </w:rPr>
        <w:t xml:space="preserve"> caught cheating or plagiarizing will receive a "0" for that particular assignment or exam [or specify alternative sanction, such as course failure]. Additionally, the incident will be reported to the Dean of Students, who may impose further penalties. According to the UNT catalog, the term "cheating" includes, but is not limited to: a. use of any unauthorized assistance in taking quizzes, tests, or examinations; b. dependence upon the aid of sources beyond those authorized by the instructor in writing papers, preparing reports, solving </w:t>
      </w:r>
      <w:r w:rsidR="00D077D5" w:rsidRPr="3FEDAF0B">
        <w:rPr>
          <w:rFonts w:ascii="Times New Roman" w:eastAsia="Times New Roman" w:hAnsi="Times New Roman" w:cs="Times New Roman"/>
          <w:color w:val="000000" w:themeColor="text1"/>
        </w:rPr>
        <w:lastRenderedPageBreak/>
        <w:t>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w:t>
      </w:r>
    </w:p>
    <w:p w14:paraId="2ADBE304" w14:textId="77777777" w:rsidR="00D077D5" w:rsidRDefault="00D077D5" w:rsidP="00D077D5">
      <w:pPr>
        <w:rPr>
          <w:rFonts w:ascii="Times New Roman" w:eastAsia="Times New Roman" w:hAnsi="Times New Roman" w:cs="Times New Roman"/>
          <w:color w:val="000000" w:themeColor="text1"/>
        </w:rPr>
      </w:pPr>
      <w:r w:rsidRPr="3FEDAF0B">
        <w:rPr>
          <w:rFonts w:ascii="Times New Roman" w:eastAsia="Times New Roman" w:hAnsi="Times New Roman" w:cs="Times New Roman"/>
          <w:color w:val="000000" w:themeColor="text1"/>
        </w:rPr>
        <w:t>The term "plagiarism" includes</w:t>
      </w:r>
      <w:r>
        <w:rPr>
          <w:rFonts w:ascii="Times New Roman" w:eastAsia="Times New Roman" w:hAnsi="Times New Roman" w:cs="Times New Roman"/>
          <w:color w:val="000000" w:themeColor="text1"/>
        </w:rPr>
        <w:t xml:space="preserve"> but</w:t>
      </w:r>
      <w:r w:rsidRPr="3FEDAF0B">
        <w:rPr>
          <w:rFonts w:ascii="Times New Roman" w:eastAsia="Times New Roman" w:hAnsi="Times New Roman" w:cs="Times New Roman"/>
          <w:color w:val="000000" w:themeColor="text1"/>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50A0E472" w14:textId="1563DFA7" w:rsidR="00D077D5" w:rsidRDefault="00D077D5" w:rsidP="00D077D5">
      <w:pPr>
        <w:rPr>
          <w:rFonts w:ascii="Times New Roman" w:eastAsia="Times New Roman" w:hAnsi="Times New Roman" w:cs="Times New Roman"/>
          <w:color w:val="000000" w:themeColor="text1"/>
        </w:rPr>
      </w:pPr>
      <w:r w:rsidRPr="00186FCD">
        <w:rPr>
          <w:rFonts w:ascii="Times New Roman" w:eastAsia="Times New Roman" w:hAnsi="Times New Roman" w:cs="Times New Roman"/>
          <w:b/>
          <w:bCs/>
          <w:color w:val="000000" w:themeColor="text1"/>
        </w:rPr>
        <w:t>AI use:</w:t>
      </w:r>
      <w:r w:rsidRPr="00186FCD">
        <w:rPr>
          <w:rFonts w:ascii="Times New Roman" w:eastAsia="Times New Roman" w:hAnsi="Times New Roman" w:cs="Times New Roman"/>
          <w:color w:val="000000" w:themeColor="text1"/>
        </w:rPr>
        <w:t> </w:t>
      </w:r>
      <w:r w:rsidRPr="00186FCD">
        <w:rPr>
          <w:rFonts w:ascii="Times New Roman" w:eastAsia="Times New Roman" w:hAnsi="Times New Roman" w:cs="Times New Roman"/>
          <w:b/>
          <w:bCs/>
          <w:color w:val="000000" w:themeColor="text1"/>
          <w:highlight w:val="yellow"/>
        </w:rPr>
        <w:t>The use of AI to generate responses (i.e., generative AI, or AI that creates original content) for any assignment will not be tolerated.</w:t>
      </w:r>
      <w:r w:rsidRPr="00186FCD">
        <w:rPr>
          <w:rFonts w:ascii="Times New Roman" w:eastAsia="Times New Roman" w:hAnsi="Times New Roman" w:cs="Times New Roman"/>
          <w:b/>
          <w:bCs/>
          <w:color w:val="000000" w:themeColor="text1"/>
        </w:rPr>
        <w:t> </w:t>
      </w:r>
      <w:r w:rsidRPr="00186FCD">
        <w:rPr>
          <w:rFonts w:ascii="Times New Roman" w:eastAsia="Times New Roman" w:hAnsi="Times New Roman" w:cs="Times New Roman"/>
          <w:color w:val="000000" w:themeColor="text1"/>
        </w:rPr>
        <w:t>To be clear, you may use AI to check grammar (e.g., Grammarly), to help brainstorm ideas, or discover research articles or articles of interest. </w:t>
      </w:r>
      <w:r w:rsidRPr="00186FCD">
        <w:rPr>
          <w:rFonts w:ascii="Times New Roman" w:eastAsia="Times New Roman" w:hAnsi="Times New Roman" w:cs="Times New Roman"/>
          <w:b/>
          <w:bCs/>
          <w:color w:val="000000" w:themeColor="text1"/>
        </w:rPr>
        <w:t>You may not use AI to generate any portion of an assignment (including references/citations, if applicable), paraphrase information used in part within your assignment, or revise assignments beyond basic grammar/spelling errors (e.g., Grammarly Pro</w:t>
      </w:r>
      <w:r w:rsidR="00D86DB6">
        <w:rPr>
          <w:rFonts w:ascii="Times New Roman" w:eastAsia="Times New Roman" w:hAnsi="Times New Roman" w:cs="Times New Roman"/>
          <w:b/>
          <w:bCs/>
          <w:color w:val="000000" w:themeColor="text1"/>
        </w:rPr>
        <w:t>, ChatGPT</w:t>
      </w:r>
      <w:r w:rsidRPr="00186FCD">
        <w:rPr>
          <w:rFonts w:ascii="Times New Roman" w:eastAsia="Times New Roman" w:hAnsi="Times New Roman" w:cs="Times New Roman"/>
          <w:b/>
          <w:bCs/>
          <w:color w:val="000000" w:themeColor="text1"/>
        </w:rPr>
        <w:t>).</w:t>
      </w:r>
      <w:r w:rsidRPr="00186FCD">
        <w:rPr>
          <w:rFonts w:ascii="Times New Roman" w:eastAsia="Times New Roman" w:hAnsi="Times New Roman" w:cs="Times New Roman"/>
          <w:color w:val="000000" w:themeColor="text1"/>
        </w:rPr>
        <w:t> Trying to pass AI-generated ideas off as your own is plagiarism which is a violation of university academic integrity policies. Depending on the severity, consequences vary from receiving a 0 for an assignment to referral to the Division of Academic Affairs. If you use AI to help with ideas, those ideas must be put into your own words. If you need additional help/pointers/suggestions, the Writing Center is a great resource for students.</w:t>
      </w:r>
    </w:p>
    <w:p w14:paraId="4768DB01" w14:textId="77777777" w:rsidR="00D077D5" w:rsidRDefault="00D077D5" w:rsidP="00D077D5">
      <w:pPr>
        <w:rPr>
          <w:rFonts w:ascii="Times New Roman" w:eastAsia="Times New Roman" w:hAnsi="Times New Roman" w:cs="Times New Roman"/>
          <w:color w:val="000000" w:themeColor="text1"/>
        </w:rPr>
      </w:pPr>
      <w:r w:rsidRPr="3FEDAF0B">
        <w:rPr>
          <w:rFonts w:ascii="Times New Roman" w:eastAsia="Times New Roman" w:hAnsi="Times New Roman" w:cs="Times New Roman"/>
          <w:color w:val="000000" w:themeColor="text1"/>
        </w:rPr>
        <w:t xml:space="preserve">Please review  </w:t>
      </w:r>
      <w:hyperlink r:id="rId16">
        <w:r w:rsidRPr="3FEDAF0B">
          <w:rPr>
            <w:rStyle w:val="Hyperlink"/>
            <w:rFonts w:ascii="Times New Roman" w:eastAsia="Times New Roman" w:hAnsi="Times New Roman" w:cs="Times New Roman"/>
          </w:rPr>
          <w:t>Academic Integrity Policy (PDF)</w:t>
        </w:r>
      </w:hyperlink>
      <w:r w:rsidRPr="3FEDAF0B">
        <w:rPr>
          <w:rFonts w:ascii="Times New Roman" w:eastAsia="Times New Roman" w:hAnsi="Times New Roman" w:cs="Times New Roman"/>
          <w:color w:val="000000" w:themeColor="text1"/>
        </w:rPr>
        <w:t xml:space="preserve"> </w:t>
      </w:r>
    </w:p>
    <w:p w14:paraId="1CA69D4B" w14:textId="77777777" w:rsidR="00D077D5" w:rsidRPr="00CD40A3" w:rsidRDefault="00D077D5" w:rsidP="00D077D5">
      <w:pPr>
        <w:spacing w:after="0"/>
        <w:rPr>
          <w:rFonts w:ascii="Times New Roman" w:eastAsia="Times New Roman" w:hAnsi="Times New Roman" w:cs="Times New Roman"/>
          <w:b/>
          <w:bCs/>
          <w:color w:val="124F1A" w:themeColor="accent3" w:themeShade="BF"/>
          <w:sz w:val="32"/>
          <w:szCs w:val="32"/>
        </w:rPr>
      </w:pPr>
      <w:r w:rsidRPr="00CD40A3">
        <w:rPr>
          <w:rFonts w:ascii="Times New Roman" w:hAnsi="Times New Roman" w:cs="Times New Roman"/>
          <w:b/>
          <w:bCs/>
          <w:color w:val="124F1A" w:themeColor="accent3" w:themeShade="BF"/>
          <w:sz w:val="32"/>
          <w:szCs w:val="32"/>
        </w:rPr>
        <w:t>ACCEPTABLE STUDENT BEHAVIOR</w:t>
      </w:r>
    </w:p>
    <w:p w14:paraId="3EECF740" w14:textId="77777777" w:rsidR="00D077D5" w:rsidRDefault="00D077D5" w:rsidP="00D077D5">
      <w:pPr>
        <w:rPr>
          <w:rStyle w:val="Hyperlink"/>
          <w:rFonts w:ascii="Times New Roman" w:eastAsia="Times New Roman" w:hAnsi="Times New Roman" w:cs="Times New Roman"/>
        </w:rPr>
      </w:pPr>
      <w:r w:rsidRPr="3FEDAF0B">
        <w:rPr>
          <w:rFonts w:ascii="Times New Roman" w:eastAsia="Times New Roman" w:hAnsi="Times New Roman" w:cs="Times New Roman"/>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r w:rsidRPr="3FEDAF0B">
          <w:rPr>
            <w:rStyle w:val="Hyperlink"/>
            <w:rFonts w:ascii="Times New Roman" w:eastAsia="Times New Roman" w:hAnsi="Times New Roman" w:cs="Times New Roman"/>
          </w:rPr>
          <w:t>http://deanofstudents.unt.edu</w:t>
        </w:r>
      </w:hyperlink>
      <w:hyperlink r:id="rId18">
        <w:r w:rsidRPr="3FEDAF0B">
          <w:rPr>
            <w:rStyle w:val="Hyperlink"/>
            <w:rFonts w:ascii="Times New Roman" w:eastAsia="Times New Roman" w:hAnsi="Times New Roman" w:cs="Times New Roman"/>
          </w:rPr>
          <w:t>.</w:t>
        </w:r>
      </w:hyperlink>
    </w:p>
    <w:p w14:paraId="23D62426" w14:textId="77777777" w:rsidR="00D077D5" w:rsidRPr="00AF23A5" w:rsidRDefault="00D077D5" w:rsidP="00D077D5">
      <w:pPr>
        <w:spacing w:after="0"/>
        <w:rPr>
          <w:rFonts w:ascii="Times New Roman" w:eastAsia="Times New Roman" w:hAnsi="Times New Roman" w:cs="Times New Roman"/>
          <w:b/>
          <w:bCs/>
          <w:color w:val="124F1A" w:themeColor="accent3" w:themeShade="BF"/>
          <w:sz w:val="24"/>
          <w:szCs w:val="24"/>
        </w:rPr>
      </w:pPr>
      <w:r w:rsidRPr="00AF23A5">
        <w:rPr>
          <w:rFonts w:ascii="Times New Roman" w:eastAsia="Times New Roman" w:hAnsi="Times New Roman" w:cs="Times New Roman"/>
          <w:b/>
          <w:bCs/>
          <w:color w:val="124F1A" w:themeColor="accent3" w:themeShade="BF"/>
          <w:sz w:val="24"/>
          <w:szCs w:val="24"/>
        </w:rPr>
        <w:t>Prohibition of Discrimination, Harassment, and Retaliation (Policy 16.004)</w:t>
      </w:r>
    </w:p>
    <w:p w14:paraId="6929DA8E" w14:textId="07E6C5F4" w:rsidR="00D077D5" w:rsidRDefault="00D077D5" w:rsidP="00D86DB6">
      <w:pPr>
        <w:rPr>
          <w:rFonts w:ascii="Times New Roman" w:hAnsi="Times New Roman" w:cs="Times New Roman"/>
          <w:b/>
          <w:bCs/>
          <w:color w:val="124F1A" w:themeColor="accent3" w:themeShade="BF"/>
          <w:sz w:val="32"/>
          <w:szCs w:val="32"/>
        </w:rPr>
      </w:pPr>
      <w:r w:rsidRPr="00AF23A5">
        <w:rPr>
          <w:rFonts w:ascii="Times New Roman" w:eastAsia="Times New Roman" w:hAnsi="Times New Roman" w:cs="Times New Roman"/>
          <w:color w:val="000000" w:themeColor="text1"/>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5B2615E" w14:textId="77777777" w:rsidR="00D077D5" w:rsidRPr="00CD40A3" w:rsidRDefault="00D077D5" w:rsidP="00D077D5">
      <w:pPr>
        <w:spacing w:after="0"/>
        <w:rPr>
          <w:rFonts w:ascii="Times New Roman" w:eastAsia="Times New Roman" w:hAnsi="Times New Roman" w:cs="Times New Roman"/>
          <w:b/>
          <w:bCs/>
          <w:color w:val="124F1A" w:themeColor="accent3" w:themeShade="BF"/>
          <w:sz w:val="32"/>
          <w:szCs w:val="32"/>
        </w:rPr>
      </w:pPr>
      <w:r w:rsidRPr="00CD40A3">
        <w:rPr>
          <w:rFonts w:ascii="Times New Roman" w:hAnsi="Times New Roman" w:cs="Times New Roman"/>
          <w:b/>
          <w:bCs/>
          <w:color w:val="124F1A" w:themeColor="accent3" w:themeShade="BF"/>
          <w:sz w:val="32"/>
          <w:szCs w:val="32"/>
        </w:rPr>
        <w:t>ADA STATEMENT</w:t>
      </w:r>
    </w:p>
    <w:p w14:paraId="274DF637" w14:textId="77777777" w:rsidR="00D077D5" w:rsidRDefault="00D077D5" w:rsidP="00D077D5">
      <w:pPr>
        <w:rPr>
          <w:rFonts w:ascii="Times New Roman" w:eastAsia="Times New Roman" w:hAnsi="Times New Roman" w:cs="Times New Roman"/>
          <w:color w:val="000000" w:themeColor="text1"/>
        </w:rPr>
      </w:pPr>
      <w:r w:rsidRPr="3FEDAF0B">
        <w:rPr>
          <w:rFonts w:ascii="Times New Roman" w:eastAsia="Times New Roman" w:hAnsi="Times New Roman" w:cs="Times New Roman"/>
          <w:color w:val="000000" w:themeColor="text1"/>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w:t>
      </w:r>
      <w:hyperlink r:id="rId19">
        <w:r w:rsidRPr="3FEDAF0B">
          <w:rPr>
            <w:rStyle w:val="Hyperlink"/>
            <w:rFonts w:ascii="Times New Roman" w:eastAsia="Times New Roman" w:hAnsi="Times New Roman" w:cs="Times New Roman"/>
          </w:rPr>
          <w:t xml:space="preserve"> </w:t>
        </w:r>
      </w:hyperlink>
      <w:hyperlink r:id="rId20">
        <w:r w:rsidRPr="3FEDAF0B">
          <w:rPr>
            <w:rStyle w:val="Hyperlink"/>
            <w:rFonts w:ascii="Times New Roman" w:eastAsia="Times New Roman" w:hAnsi="Times New Roman" w:cs="Times New Roman"/>
          </w:rPr>
          <w:t>http://disability.unt.edu</w:t>
        </w:r>
      </w:hyperlink>
      <w:hyperlink r:id="rId21">
        <w:r w:rsidRPr="3FEDAF0B">
          <w:rPr>
            <w:rStyle w:val="Hyperlink"/>
            <w:rFonts w:ascii="Times New Roman" w:eastAsia="Times New Roman" w:hAnsi="Times New Roman" w:cs="Times New Roman"/>
          </w:rPr>
          <w:t>.</w:t>
        </w:r>
      </w:hyperlink>
      <w:r w:rsidRPr="3FEDAF0B">
        <w:rPr>
          <w:rFonts w:ascii="Times New Roman" w:eastAsia="Times New Roman" w:hAnsi="Times New Roman" w:cs="Times New Roman"/>
          <w:color w:val="000000" w:themeColor="text1"/>
        </w:rPr>
        <w:t xml:space="preserve"> You may also contact them by phone at (940) 565‐4323.</w:t>
      </w:r>
    </w:p>
    <w:p w14:paraId="74EB761E" w14:textId="77777777" w:rsidR="00D077D5" w:rsidRPr="00CD40A3" w:rsidRDefault="00D077D5" w:rsidP="00D077D5">
      <w:pPr>
        <w:spacing w:after="0"/>
        <w:rPr>
          <w:rFonts w:ascii="Times New Roman" w:eastAsia="Times New Roman" w:hAnsi="Times New Roman" w:cs="Times New Roman"/>
          <w:b/>
          <w:bCs/>
          <w:color w:val="124F1A" w:themeColor="accent3" w:themeShade="BF"/>
          <w:sz w:val="32"/>
          <w:szCs w:val="32"/>
        </w:rPr>
      </w:pPr>
      <w:r w:rsidRPr="00CD40A3">
        <w:rPr>
          <w:rFonts w:ascii="Times New Roman" w:hAnsi="Times New Roman" w:cs="Times New Roman"/>
          <w:b/>
          <w:bCs/>
          <w:color w:val="124F1A" w:themeColor="accent3" w:themeShade="BF"/>
          <w:sz w:val="32"/>
          <w:szCs w:val="32"/>
        </w:rPr>
        <w:lastRenderedPageBreak/>
        <w:t>Retention of Student Records</w:t>
      </w:r>
    </w:p>
    <w:p w14:paraId="081F4A73" w14:textId="77777777" w:rsidR="00D077D5" w:rsidRDefault="00D077D5" w:rsidP="00D077D5">
      <w:pPr>
        <w:rPr>
          <w:rFonts w:ascii="Times New Roman" w:eastAsia="Times New Roman" w:hAnsi="Times New Roman" w:cs="Times New Roman"/>
          <w:color w:val="000000" w:themeColor="text1"/>
        </w:rPr>
      </w:pPr>
      <w:r w:rsidRPr="3FEDAF0B">
        <w:rPr>
          <w:rFonts w:ascii="Times New Roman" w:eastAsia="Times New Roman" w:hAnsi="Times New Roman" w:cs="Times New Roman"/>
          <w:color w:val="000000" w:themeColor="text1"/>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2">
        <w:r w:rsidRPr="3FEDAF0B">
          <w:rPr>
            <w:rStyle w:val="Hyperlink"/>
            <w:rFonts w:ascii="Times New Roman" w:eastAsia="Times New Roman" w:hAnsi="Times New Roman" w:cs="Times New Roman"/>
          </w:rPr>
          <w:t>http://essc.unt.edu/registrar/ferpa.html</w:t>
        </w:r>
      </w:hyperlink>
    </w:p>
    <w:p w14:paraId="3377C078" w14:textId="77777777" w:rsidR="00D077D5" w:rsidRPr="00CD40A3" w:rsidRDefault="00D077D5" w:rsidP="00D077D5">
      <w:pPr>
        <w:spacing w:after="0"/>
        <w:rPr>
          <w:rFonts w:ascii="Times New Roman" w:eastAsia="Times New Roman" w:hAnsi="Times New Roman" w:cs="Times New Roman"/>
          <w:b/>
          <w:bCs/>
          <w:color w:val="124F1A" w:themeColor="accent3" w:themeShade="BF"/>
          <w:sz w:val="32"/>
          <w:szCs w:val="32"/>
        </w:rPr>
      </w:pPr>
      <w:r w:rsidRPr="00CD40A3">
        <w:rPr>
          <w:rFonts w:ascii="Times New Roman" w:hAnsi="Times New Roman" w:cs="Times New Roman"/>
          <w:b/>
          <w:bCs/>
          <w:color w:val="124F1A" w:themeColor="accent3" w:themeShade="BF"/>
          <w:sz w:val="32"/>
          <w:szCs w:val="32"/>
        </w:rPr>
        <w:t>SPOT Course Evaluation</w:t>
      </w:r>
    </w:p>
    <w:p w14:paraId="141F9942" w14:textId="77777777" w:rsidR="00D077D5" w:rsidRDefault="00D077D5" w:rsidP="00D077D5">
      <w:pPr>
        <w:rPr>
          <w:rFonts w:ascii="Times New Roman" w:eastAsia="Times New Roman" w:hAnsi="Times New Roman" w:cs="Times New Roman"/>
          <w:color w:val="000000" w:themeColor="text1"/>
        </w:rPr>
      </w:pPr>
      <w:r w:rsidRPr="3FEDAF0B">
        <w:rPr>
          <w:rFonts w:ascii="Times New Roman" w:eastAsia="Times New Roman" w:hAnsi="Times New Roman" w:cs="Times New Roman"/>
          <w:color w:val="000000" w:themeColor="text1"/>
        </w:rPr>
        <w:t>Student feedback is important and an essential part of participation in this course. SPOT is a requirement for all organized classes at UNT. This short survey will be made available at the end of the semester</w:t>
      </w:r>
      <w:r>
        <w:rPr>
          <w:rFonts w:ascii="Times New Roman" w:eastAsia="Times New Roman" w:hAnsi="Times New Roman" w:cs="Times New Roman"/>
          <w:color w:val="000000" w:themeColor="text1"/>
        </w:rPr>
        <w:t xml:space="preserve"> (typically during the 13</w:t>
      </w:r>
      <w:r w:rsidRPr="00AF23A5">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14</w:t>
      </w:r>
      <w:r w:rsidRPr="00AF23A5">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and 15</w:t>
      </w:r>
      <w:r w:rsidRPr="00AF23A5">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weeks)</w:t>
      </w:r>
      <w:r w:rsidRPr="3FEDAF0B">
        <w:rPr>
          <w:rFonts w:ascii="Times New Roman" w:eastAsia="Times New Roman" w:hAnsi="Times New Roman" w:cs="Times New Roman"/>
          <w:color w:val="000000" w:themeColor="text1"/>
        </w:rPr>
        <w:t xml:space="preserve"> to provide you with an opportunity to evaluate how this course is taught.</w:t>
      </w:r>
      <w:r>
        <w:rPr>
          <w:rFonts w:ascii="Times New Roman" w:eastAsia="Times New Roman" w:hAnsi="Times New Roman" w:cs="Times New Roman"/>
          <w:color w:val="000000" w:themeColor="text1"/>
        </w:rPr>
        <w:t xml:space="preserve"> </w:t>
      </w:r>
      <w:r w:rsidRPr="00AF23A5">
        <w:rPr>
          <w:rFonts w:ascii="Times New Roman" w:eastAsia="Times New Roman" w:hAnsi="Times New Roman" w:cs="Times New Roman"/>
          <w:color w:val="000000" w:themeColor="text1"/>
        </w:rPr>
        <w:t>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(http://spot.unt.edu/) or email spot@unt.edu.</w:t>
      </w:r>
    </w:p>
    <w:p w14:paraId="1B472E67" w14:textId="77777777" w:rsidR="00D077D5" w:rsidRPr="00CD40A3" w:rsidRDefault="00D077D5" w:rsidP="00D077D5">
      <w:pPr>
        <w:spacing w:after="0"/>
        <w:rPr>
          <w:rFonts w:ascii="Times New Roman" w:eastAsia="Times New Roman" w:hAnsi="Times New Roman" w:cs="Times New Roman"/>
          <w:b/>
          <w:bCs/>
          <w:color w:val="124F1A" w:themeColor="accent3" w:themeShade="BF"/>
          <w:sz w:val="32"/>
          <w:szCs w:val="32"/>
        </w:rPr>
      </w:pPr>
      <w:r w:rsidRPr="00CD40A3">
        <w:rPr>
          <w:rFonts w:ascii="Times New Roman" w:hAnsi="Times New Roman" w:cs="Times New Roman"/>
          <w:b/>
          <w:bCs/>
          <w:color w:val="124F1A" w:themeColor="accent3" w:themeShade="BF"/>
          <w:sz w:val="32"/>
          <w:szCs w:val="32"/>
        </w:rPr>
        <w:t>Attendance and Participation</w:t>
      </w:r>
    </w:p>
    <w:p w14:paraId="14CBEC74" w14:textId="77777777" w:rsidR="00D077D5" w:rsidRDefault="00D077D5" w:rsidP="00D077D5">
      <w:pPr>
        <w:spacing w:after="0" w:line="240" w:lineRule="auto"/>
        <w:ind w:right="-9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This course will take place 100% online. Interactions will occur either on Canvas or via email. Students are expected to check Canvas regularly for course updates. All coursework will be completed via Canvas by the due dates that are listed in Canvas. </w:t>
      </w:r>
      <w:r w:rsidRPr="00EE4BDB">
        <w:rPr>
          <w:rFonts w:ascii="Times New Roman" w:eastAsia="Times New Roman" w:hAnsi="Times New Roman" w:cs="Times New Roman"/>
          <w:color w:val="000000" w:themeColor="text1"/>
        </w:rPr>
        <w:t xml:space="preserve">While the course takes place completely online, you are still expected to participate and engage with the materials on Canvas. Please see the university policy on university excused absences such as active military service, a religious holy day, or an official university function: </w:t>
      </w:r>
      <w:hyperlink r:id="rId23">
        <w:r w:rsidRPr="00EE4BDB">
          <w:rPr>
            <w:rStyle w:val="Hyperlink"/>
            <w:rFonts w:ascii="Times New Roman" w:eastAsia="Times New Roman" w:hAnsi="Times New Roman" w:cs="Times New Roman"/>
          </w:rPr>
          <w:t>Student Attendance and Authorized Absences Policy (PDF)</w:t>
        </w:r>
      </w:hyperlink>
      <w:r>
        <w:rPr>
          <w:rFonts w:ascii="Times New Roman" w:eastAsia="Times New Roman" w:hAnsi="Times New Roman" w:cs="Times New Roman"/>
          <w:color w:val="000000" w:themeColor="text1"/>
        </w:rPr>
        <w:t xml:space="preserve"> </w:t>
      </w:r>
      <w:r w:rsidRPr="00EE4BDB">
        <w:rPr>
          <w:rFonts w:ascii="Times New Roman" w:eastAsia="Times New Roman" w:hAnsi="Times New Roman" w:cs="Times New Roman"/>
          <w:color w:val="000000" w:themeColor="text1"/>
        </w:rPr>
        <w:t>(</w:t>
      </w:r>
      <w:hyperlink r:id="rId24">
        <w:r w:rsidRPr="00EE4BDB">
          <w:rPr>
            <w:rStyle w:val="Hyperlink"/>
            <w:rFonts w:ascii="Times New Roman" w:eastAsia="Times New Roman" w:hAnsi="Times New Roman" w:cs="Times New Roman"/>
          </w:rPr>
          <w:t>https://policy.unt.edu/sites/default/files/06.039_StudAttnandAuthAbsence.Pub2_.19.pdf</w:t>
        </w:r>
      </w:hyperlink>
      <w:r w:rsidRPr="00EE4BDB">
        <w:rPr>
          <w:rFonts w:ascii="Times New Roman" w:eastAsia="Times New Roman" w:hAnsi="Times New Roman" w:cs="Times New Roman"/>
          <w:color w:val="000000" w:themeColor="text1"/>
        </w:rPr>
        <w:t xml:space="preserve">). </w:t>
      </w:r>
    </w:p>
    <w:p w14:paraId="6E3AD91B" w14:textId="77777777" w:rsidR="00D077D5" w:rsidRDefault="00D077D5" w:rsidP="00D077D5">
      <w:pPr>
        <w:spacing w:after="0" w:line="240" w:lineRule="auto"/>
        <w:rPr>
          <w:rFonts w:ascii="Times New Roman" w:eastAsia="Times New Roman" w:hAnsi="Times New Roman" w:cs="Times New Roman"/>
          <w:color w:val="000000" w:themeColor="text1"/>
        </w:rPr>
      </w:pPr>
      <w:r w:rsidRPr="00EE4BDB">
        <w:rPr>
          <w:rFonts w:ascii="Times New Roman" w:eastAsia="Times New Roman" w:hAnsi="Times New Roman" w:cs="Times New Roman"/>
          <w:color w:val="000000" w:themeColor="text1"/>
        </w:rPr>
        <w:t xml:space="preserve">If you cannot attend a class </w:t>
      </w:r>
      <w:r>
        <w:rPr>
          <w:rFonts w:ascii="Times New Roman" w:eastAsia="Times New Roman" w:hAnsi="Times New Roman" w:cs="Times New Roman"/>
          <w:color w:val="000000" w:themeColor="text1"/>
        </w:rPr>
        <w:t xml:space="preserve">or submit an assignment </w:t>
      </w:r>
      <w:r w:rsidRPr="00EE4BDB">
        <w:rPr>
          <w:rFonts w:ascii="Times New Roman" w:eastAsia="Times New Roman" w:hAnsi="Times New Roman" w:cs="Times New Roman"/>
          <w:color w:val="000000" w:themeColor="text1"/>
        </w:rPr>
        <w:t>due to an emergency, please let me know</w:t>
      </w:r>
      <w:r>
        <w:rPr>
          <w:rFonts w:ascii="Times New Roman" w:eastAsia="Times New Roman" w:hAnsi="Times New Roman" w:cs="Times New Roman"/>
          <w:color w:val="000000" w:themeColor="text1"/>
        </w:rPr>
        <w:t xml:space="preserve"> as soon as you are able to do so</w:t>
      </w:r>
      <w:r w:rsidRPr="00EE4BDB">
        <w:rPr>
          <w:rFonts w:ascii="Times New Roman" w:eastAsia="Times New Roman" w:hAnsi="Times New Roman" w:cs="Times New Roman"/>
          <w:color w:val="000000" w:themeColor="text1"/>
        </w:rPr>
        <w:t xml:space="preserve">. Your safety and well-being are important to me. </w:t>
      </w:r>
    </w:p>
    <w:p w14:paraId="62A7DF23" w14:textId="77777777" w:rsidR="00D077D5" w:rsidRDefault="00D077D5" w:rsidP="00D077D5">
      <w:pPr>
        <w:spacing w:after="0" w:line="240" w:lineRule="auto"/>
        <w:rPr>
          <w:rFonts w:ascii="Times New Roman" w:eastAsia="Times New Roman" w:hAnsi="Times New Roman" w:cs="Times New Roman"/>
          <w:color w:val="000000" w:themeColor="text1"/>
        </w:rPr>
      </w:pPr>
    </w:p>
    <w:p w14:paraId="5D282525" w14:textId="77777777" w:rsidR="00D077D5" w:rsidRDefault="00D077D5" w:rsidP="00D077D5">
      <w:pPr>
        <w:spacing w:after="0" w:line="240" w:lineRule="auto"/>
        <w:rPr>
          <w:rFonts w:ascii="Times New Roman" w:eastAsia="Times New Roman" w:hAnsi="Times New Roman" w:cs="Times New Roman"/>
          <w:b/>
          <w:bCs/>
          <w:color w:val="124F1A" w:themeColor="accent3" w:themeShade="BF"/>
          <w:sz w:val="32"/>
          <w:szCs w:val="32"/>
        </w:rPr>
      </w:pPr>
      <w:r w:rsidRPr="00607830">
        <w:rPr>
          <w:rFonts w:ascii="Times New Roman" w:eastAsia="Times New Roman" w:hAnsi="Times New Roman" w:cs="Times New Roman"/>
          <w:b/>
          <w:bCs/>
          <w:color w:val="124F1A" w:themeColor="accent3" w:themeShade="BF"/>
          <w:sz w:val="32"/>
          <w:szCs w:val="32"/>
        </w:rPr>
        <w:t xml:space="preserve">Technical Assistance </w:t>
      </w:r>
    </w:p>
    <w:p w14:paraId="6825D7B4" w14:textId="77777777" w:rsidR="00D077D5" w:rsidRDefault="00D077D5" w:rsidP="00D077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Help Desk is available to assist you for help with Canvas or other technology issues.</w:t>
      </w:r>
    </w:p>
    <w:p w14:paraId="0ED0F760" w14:textId="77777777" w:rsidR="00D077D5" w:rsidRPr="00607830" w:rsidRDefault="00D077D5" w:rsidP="00D077D5">
      <w:pPr>
        <w:spacing w:after="0" w:line="240" w:lineRule="auto"/>
        <w:ind w:firstLine="720"/>
        <w:rPr>
          <w:rFonts w:ascii="Times New Roman" w:eastAsia="Times New Roman" w:hAnsi="Times New Roman" w:cs="Times New Roman"/>
          <w:bCs/>
          <w:sz w:val="24"/>
          <w:szCs w:val="24"/>
        </w:rPr>
      </w:pPr>
      <w:r w:rsidRPr="00607830">
        <w:rPr>
          <w:rFonts w:ascii="Times New Roman" w:eastAsia="Times New Roman" w:hAnsi="Times New Roman" w:cs="Times New Roman"/>
          <w:bCs/>
          <w:sz w:val="24"/>
          <w:szCs w:val="24"/>
        </w:rPr>
        <w:t xml:space="preserve">UIT Help Desk: </w:t>
      </w:r>
      <w:hyperlink r:id="rId25" w:history="1">
        <w:r w:rsidRPr="00607830">
          <w:rPr>
            <w:rStyle w:val="Hyperlink"/>
            <w:rFonts w:ascii="Times New Roman" w:eastAsia="Times New Roman" w:hAnsi="Times New Roman" w:cs="Times New Roman"/>
            <w:bCs/>
            <w:sz w:val="24"/>
            <w:szCs w:val="24"/>
          </w:rPr>
          <w:t>UIT Student Help Desk site</w:t>
        </w:r>
      </w:hyperlink>
      <w:r w:rsidRPr="00607830">
        <w:rPr>
          <w:rFonts w:ascii="Times New Roman" w:eastAsia="Times New Roman" w:hAnsi="Times New Roman" w:cs="Times New Roman"/>
          <w:bCs/>
          <w:sz w:val="24"/>
          <w:szCs w:val="24"/>
        </w:rPr>
        <w:t xml:space="preserve"> (http://www.unt.edu/helpdesk/index.htm</w:t>
      </w:r>
      <w:r w:rsidRPr="00607830">
        <w:rPr>
          <w:rFonts w:ascii="Times New Roman" w:eastAsia="Times New Roman" w:hAnsi="Times New Roman" w:cs="Times New Roman"/>
          <w:bCs/>
          <w:sz w:val="24"/>
          <w:szCs w:val="24"/>
          <w:u w:val="single"/>
        </w:rPr>
        <w:t>)</w:t>
      </w:r>
    </w:p>
    <w:p w14:paraId="01AECF55" w14:textId="77777777" w:rsidR="00D077D5" w:rsidRPr="00607830" w:rsidRDefault="00D077D5" w:rsidP="00D077D5">
      <w:pPr>
        <w:spacing w:after="0" w:line="240" w:lineRule="auto"/>
        <w:ind w:firstLine="720"/>
        <w:rPr>
          <w:rFonts w:ascii="Times New Roman" w:eastAsia="Times New Roman" w:hAnsi="Times New Roman" w:cs="Times New Roman"/>
          <w:bCs/>
          <w:sz w:val="24"/>
          <w:szCs w:val="24"/>
        </w:rPr>
      </w:pPr>
      <w:r w:rsidRPr="00607830">
        <w:rPr>
          <w:rFonts w:ascii="Times New Roman" w:eastAsia="Times New Roman" w:hAnsi="Times New Roman" w:cs="Times New Roman"/>
          <w:bCs/>
          <w:sz w:val="24"/>
          <w:szCs w:val="24"/>
        </w:rPr>
        <w:t xml:space="preserve">Email: </w:t>
      </w:r>
      <w:hyperlink r:id="rId26" w:history="1">
        <w:r w:rsidRPr="00607830">
          <w:rPr>
            <w:rStyle w:val="Hyperlink"/>
            <w:rFonts w:ascii="Times New Roman" w:eastAsia="Times New Roman" w:hAnsi="Times New Roman" w:cs="Times New Roman"/>
            <w:bCs/>
            <w:sz w:val="24"/>
            <w:szCs w:val="24"/>
          </w:rPr>
          <w:t>helpdesk@unt.edu</w:t>
        </w:r>
      </w:hyperlink>
      <w:r w:rsidRPr="00607830">
        <w:rPr>
          <w:rFonts w:ascii="Times New Roman" w:eastAsia="Times New Roman" w:hAnsi="Times New Roman" w:cs="Times New Roman"/>
          <w:bCs/>
          <w:sz w:val="24"/>
          <w:szCs w:val="24"/>
        </w:rPr>
        <w:t xml:space="preserve">     </w:t>
      </w:r>
    </w:p>
    <w:p w14:paraId="2A549EDC" w14:textId="77777777" w:rsidR="00D077D5" w:rsidRPr="00607830" w:rsidRDefault="00D077D5" w:rsidP="00D077D5">
      <w:pPr>
        <w:spacing w:after="0" w:line="240" w:lineRule="auto"/>
        <w:ind w:firstLine="720"/>
        <w:rPr>
          <w:rFonts w:ascii="Times New Roman" w:eastAsia="Times New Roman" w:hAnsi="Times New Roman" w:cs="Times New Roman"/>
          <w:bCs/>
          <w:sz w:val="24"/>
          <w:szCs w:val="24"/>
        </w:rPr>
      </w:pPr>
      <w:r w:rsidRPr="00607830">
        <w:rPr>
          <w:rFonts w:ascii="Times New Roman" w:eastAsia="Times New Roman" w:hAnsi="Times New Roman" w:cs="Times New Roman"/>
          <w:bCs/>
          <w:sz w:val="24"/>
          <w:szCs w:val="24"/>
        </w:rPr>
        <w:t>Phone: 940-565-2324</w:t>
      </w:r>
    </w:p>
    <w:p w14:paraId="0B5F337F" w14:textId="77777777" w:rsidR="00D077D5" w:rsidRPr="00607830" w:rsidRDefault="00D077D5" w:rsidP="00D077D5">
      <w:pPr>
        <w:spacing w:after="0" w:line="240" w:lineRule="auto"/>
        <w:ind w:firstLine="720"/>
        <w:rPr>
          <w:rFonts w:ascii="Times New Roman" w:eastAsia="Times New Roman" w:hAnsi="Times New Roman" w:cs="Times New Roman"/>
          <w:bCs/>
          <w:sz w:val="24"/>
          <w:szCs w:val="24"/>
        </w:rPr>
      </w:pPr>
      <w:r w:rsidRPr="00607830">
        <w:rPr>
          <w:rFonts w:ascii="Times New Roman" w:eastAsia="Times New Roman" w:hAnsi="Times New Roman" w:cs="Times New Roman"/>
          <w:bCs/>
          <w:sz w:val="24"/>
          <w:szCs w:val="24"/>
        </w:rPr>
        <w:t>In Person: Sage Hall, Room 130</w:t>
      </w:r>
    </w:p>
    <w:p w14:paraId="5E4743E2" w14:textId="77777777" w:rsidR="00D077D5" w:rsidRPr="00607830" w:rsidRDefault="00D077D5" w:rsidP="00D077D5">
      <w:pPr>
        <w:spacing w:after="0" w:line="240" w:lineRule="auto"/>
        <w:ind w:firstLine="720"/>
        <w:rPr>
          <w:rFonts w:ascii="Times New Roman" w:eastAsia="Times New Roman" w:hAnsi="Times New Roman" w:cs="Times New Roman"/>
          <w:bCs/>
          <w:sz w:val="24"/>
          <w:szCs w:val="24"/>
        </w:rPr>
      </w:pPr>
      <w:r w:rsidRPr="00607830">
        <w:rPr>
          <w:rFonts w:ascii="Times New Roman" w:eastAsia="Times New Roman" w:hAnsi="Times New Roman" w:cs="Times New Roman"/>
          <w:bCs/>
          <w:sz w:val="24"/>
          <w:szCs w:val="24"/>
        </w:rPr>
        <w:t>Walk-In Availability: 8am-9pm</w:t>
      </w:r>
    </w:p>
    <w:p w14:paraId="6F043082" w14:textId="77777777" w:rsidR="00D077D5" w:rsidRPr="00607830" w:rsidRDefault="00D077D5" w:rsidP="00D077D5">
      <w:pPr>
        <w:spacing w:after="0" w:line="240" w:lineRule="auto"/>
        <w:ind w:firstLine="720"/>
        <w:rPr>
          <w:rFonts w:ascii="Times New Roman" w:eastAsia="Times New Roman" w:hAnsi="Times New Roman" w:cs="Times New Roman"/>
          <w:bCs/>
          <w:sz w:val="24"/>
          <w:szCs w:val="24"/>
        </w:rPr>
      </w:pPr>
      <w:r w:rsidRPr="00607830">
        <w:rPr>
          <w:rFonts w:ascii="Times New Roman" w:eastAsia="Times New Roman" w:hAnsi="Times New Roman" w:cs="Times New Roman"/>
          <w:bCs/>
          <w:sz w:val="24"/>
          <w:szCs w:val="24"/>
        </w:rPr>
        <w:t>Telephone Availability:</w:t>
      </w:r>
    </w:p>
    <w:p w14:paraId="0EC5CB4A" w14:textId="77777777" w:rsidR="00D077D5" w:rsidRPr="00607830" w:rsidRDefault="00D077D5" w:rsidP="00D077D5">
      <w:pPr>
        <w:numPr>
          <w:ilvl w:val="0"/>
          <w:numId w:val="4"/>
        </w:numPr>
        <w:spacing w:after="0" w:line="240" w:lineRule="auto"/>
        <w:rPr>
          <w:rFonts w:ascii="Times New Roman" w:eastAsia="Times New Roman" w:hAnsi="Times New Roman" w:cs="Times New Roman"/>
          <w:sz w:val="24"/>
          <w:szCs w:val="24"/>
        </w:rPr>
      </w:pPr>
      <w:r w:rsidRPr="00607830">
        <w:rPr>
          <w:rFonts w:ascii="Times New Roman" w:eastAsia="Times New Roman" w:hAnsi="Times New Roman" w:cs="Times New Roman"/>
          <w:sz w:val="24"/>
          <w:szCs w:val="24"/>
        </w:rPr>
        <w:t>Sunday: noon-midnight</w:t>
      </w:r>
    </w:p>
    <w:p w14:paraId="55148443" w14:textId="77777777" w:rsidR="00D077D5" w:rsidRPr="00607830" w:rsidRDefault="00D077D5" w:rsidP="00D077D5">
      <w:pPr>
        <w:numPr>
          <w:ilvl w:val="0"/>
          <w:numId w:val="4"/>
        </w:numPr>
        <w:spacing w:after="0" w:line="240" w:lineRule="auto"/>
        <w:rPr>
          <w:rFonts w:ascii="Times New Roman" w:eastAsia="Times New Roman" w:hAnsi="Times New Roman" w:cs="Times New Roman"/>
          <w:sz w:val="24"/>
          <w:szCs w:val="24"/>
        </w:rPr>
      </w:pPr>
      <w:r w:rsidRPr="00607830">
        <w:rPr>
          <w:rFonts w:ascii="Times New Roman" w:eastAsia="Times New Roman" w:hAnsi="Times New Roman" w:cs="Times New Roman"/>
          <w:sz w:val="24"/>
          <w:szCs w:val="24"/>
        </w:rPr>
        <w:t>Monday-Thursday: 8am-midnight</w:t>
      </w:r>
    </w:p>
    <w:p w14:paraId="0F22E8E4" w14:textId="77777777" w:rsidR="00D077D5" w:rsidRPr="00607830" w:rsidRDefault="00D077D5" w:rsidP="00D077D5">
      <w:pPr>
        <w:numPr>
          <w:ilvl w:val="0"/>
          <w:numId w:val="4"/>
        </w:numPr>
        <w:spacing w:after="0" w:line="240" w:lineRule="auto"/>
        <w:rPr>
          <w:rFonts w:ascii="Times New Roman" w:eastAsia="Times New Roman" w:hAnsi="Times New Roman" w:cs="Times New Roman"/>
          <w:sz w:val="24"/>
          <w:szCs w:val="24"/>
        </w:rPr>
      </w:pPr>
      <w:r w:rsidRPr="00607830">
        <w:rPr>
          <w:rFonts w:ascii="Times New Roman" w:eastAsia="Times New Roman" w:hAnsi="Times New Roman" w:cs="Times New Roman"/>
          <w:sz w:val="24"/>
          <w:szCs w:val="24"/>
        </w:rPr>
        <w:t>Friday: 8am-8pm</w:t>
      </w:r>
    </w:p>
    <w:p w14:paraId="494D318B" w14:textId="77777777" w:rsidR="00D077D5" w:rsidRPr="00607830" w:rsidRDefault="00D077D5" w:rsidP="00D077D5">
      <w:pPr>
        <w:numPr>
          <w:ilvl w:val="0"/>
          <w:numId w:val="4"/>
        </w:numPr>
        <w:spacing w:line="240" w:lineRule="auto"/>
        <w:rPr>
          <w:rFonts w:ascii="Times New Roman" w:eastAsia="Times New Roman" w:hAnsi="Times New Roman" w:cs="Times New Roman"/>
          <w:sz w:val="24"/>
          <w:szCs w:val="24"/>
        </w:rPr>
      </w:pPr>
      <w:r w:rsidRPr="00607830">
        <w:rPr>
          <w:rFonts w:ascii="Times New Roman" w:eastAsia="Times New Roman" w:hAnsi="Times New Roman" w:cs="Times New Roman"/>
          <w:sz w:val="24"/>
          <w:szCs w:val="24"/>
        </w:rPr>
        <w:t>Saturday: 9am-5pm</w:t>
      </w:r>
    </w:p>
    <w:p w14:paraId="31727C9C" w14:textId="77777777" w:rsidR="00D077D5" w:rsidRPr="00AF23A5" w:rsidRDefault="00D077D5" w:rsidP="00D077D5">
      <w:pPr>
        <w:spacing w:after="0" w:line="240" w:lineRule="auto"/>
        <w:rPr>
          <w:rFonts w:ascii="Times New Roman" w:eastAsia="Times New Roman" w:hAnsi="Times New Roman" w:cs="Times New Roman"/>
          <w:b/>
          <w:bCs/>
          <w:color w:val="124F1A" w:themeColor="accent3" w:themeShade="BF"/>
          <w:sz w:val="32"/>
          <w:szCs w:val="32"/>
        </w:rPr>
      </w:pPr>
      <w:r w:rsidRPr="00AF23A5">
        <w:rPr>
          <w:rFonts w:ascii="Times New Roman" w:eastAsia="Times New Roman" w:hAnsi="Times New Roman" w:cs="Times New Roman"/>
          <w:b/>
          <w:bCs/>
          <w:color w:val="124F1A" w:themeColor="accent3" w:themeShade="BF"/>
          <w:sz w:val="32"/>
          <w:szCs w:val="32"/>
        </w:rPr>
        <w:t>Emergency Notification &amp; Procedures</w:t>
      </w:r>
    </w:p>
    <w:p w14:paraId="102341B8" w14:textId="77777777" w:rsidR="00D077D5" w:rsidRPr="00AF23A5" w:rsidRDefault="00D077D5" w:rsidP="00D077D5">
      <w:pPr>
        <w:spacing w:after="0" w:line="240" w:lineRule="auto"/>
        <w:rPr>
          <w:rFonts w:ascii="Times New Roman" w:eastAsia="Times New Roman" w:hAnsi="Times New Roman" w:cs="Times New Roman"/>
          <w:color w:val="000000" w:themeColor="text1"/>
          <w:sz w:val="24"/>
          <w:szCs w:val="24"/>
        </w:rPr>
      </w:pPr>
      <w:r w:rsidRPr="00AF23A5">
        <w:rPr>
          <w:rFonts w:ascii="Times New Roman" w:eastAsia="Times New Roman" w:hAnsi="Times New Roman" w:cs="Times New Roman"/>
          <w:color w:val="000000" w:themeColor="text1"/>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39CE98A" w14:textId="77777777" w:rsidR="00D077D5" w:rsidRDefault="00D077D5" w:rsidP="00D077D5">
      <w:pPr>
        <w:spacing w:after="0" w:line="240" w:lineRule="auto"/>
        <w:rPr>
          <w:rFonts w:ascii="Times New Roman" w:eastAsia="Times New Roman" w:hAnsi="Times New Roman" w:cs="Times New Roman"/>
          <w:color w:val="000000" w:themeColor="text1"/>
        </w:rPr>
      </w:pPr>
    </w:p>
    <w:p w14:paraId="25B827BB" w14:textId="77777777" w:rsidR="00D077D5" w:rsidRPr="00AF23A5" w:rsidRDefault="00D077D5" w:rsidP="00D077D5">
      <w:pPr>
        <w:spacing w:after="0"/>
        <w:rPr>
          <w:rFonts w:ascii="Times New Roman" w:eastAsia="Times New Roman" w:hAnsi="Times New Roman" w:cs="Times New Roman"/>
          <w:b/>
          <w:bCs/>
          <w:color w:val="124F1A" w:themeColor="accent3" w:themeShade="BF"/>
          <w:sz w:val="32"/>
          <w:szCs w:val="32"/>
        </w:rPr>
      </w:pPr>
      <w:r w:rsidRPr="00AF23A5">
        <w:rPr>
          <w:rFonts w:ascii="Times New Roman" w:eastAsia="Times New Roman" w:hAnsi="Times New Roman" w:cs="Times New Roman"/>
          <w:b/>
          <w:bCs/>
          <w:color w:val="124F1A" w:themeColor="accent3" w:themeShade="BF"/>
          <w:sz w:val="32"/>
          <w:szCs w:val="32"/>
        </w:rPr>
        <w:lastRenderedPageBreak/>
        <w:t>Sexual Assault Prevention</w:t>
      </w:r>
    </w:p>
    <w:p w14:paraId="24D8E72F" w14:textId="77777777" w:rsidR="00D077D5" w:rsidRPr="00AF23A5" w:rsidRDefault="00D077D5" w:rsidP="00D077D5">
      <w:pPr>
        <w:spacing w:after="0"/>
        <w:rPr>
          <w:rFonts w:ascii="Times New Roman" w:eastAsia="Times New Roman" w:hAnsi="Times New Roman" w:cs="Times New Roman"/>
          <w:color w:val="000000" w:themeColor="text1"/>
        </w:rPr>
      </w:pPr>
      <w:r w:rsidRPr="00AF23A5">
        <w:rPr>
          <w:rFonts w:ascii="Times New Roman" w:eastAsia="Times New Roman" w:hAnsi="Times New Roman" w:cs="Times New Roman"/>
          <w:color w:val="000000" w:themeColor="text1"/>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7" w:history="1">
        <w:r w:rsidRPr="00AF23A5">
          <w:rPr>
            <w:rStyle w:val="Hyperlink"/>
            <w:rFonts w:ascii="Times New Roman" w:eastAsia="Times New Roman" w:hAnsi="Times New Roman" w:cs="Times New Roman"/>
            <w:sz w:val="24"/>
            <w:szCs w:val="24"/>
          </w:rPr>
          <w:t>SurvivorAdvocate@unt.edu</w:t>
        </w:r>
      </w:hyperlink>
      <w:r w:rsidRPr="00AF23A5">
        <w:rPr>
          <w:rFonts w:ascii="Times New Roman" w:eastAsia="Times New Roman" w:hAnsi="Times New Roman" w:cs="Times New Roman"/>
          <w:color w:val="000000" w:themeColor="text1"/>
          <w:sz w:val="24"/>
          <w:szCs w:val="24"/>
        </w:rPr>
        <w:t xml:space="preserve"> or by</w:t>
      </w:r>
      <w:r w:rsidRPr="00AF23A5">
        <w:rPr>
          <w:rFonts w:ascii="Times New Roman" w:eastAsia="Times New Roman" w:hAnsi="Times New Roman" w:cs="Times New Roman"/>
          <w:color w:val="000000" w:themeColor="text1"/>
        </w:rPr>
        <w:t xml:space="preserve"> calling the Dean of Students Office at 940-565- 2648. Additionally, alleged sexual misconduct can be non-confidentially reported to the Title IX Coordinator at </w:t>
      </w:r>
      <w:hyperlink r:id="rId28" w:history="1">
        <w:r w:rsidRPr="00AF23A5">
          <w:rPr>
            <w:rStyle w:val="Hyperlink"/>
            <w:rFonts w:ascii="Times New Roman" w:eastAsia="Times New Roman" w:hAnsi="Times New Roman" w:cs="Times New Roman"/>
          </w:rPr>
          <w:t>oeo@unt.edu</w:t>
        </w:r>
      </w:hyperlink>
      <w:r w:rsidRPr="00AF23A5">
        <w:rPr>
          <w:rFonts w:ascii="Times New Roman" w:eastAsia="Times New Roman" w:hAnsi="Times New Roman" w:cs="Times New Roman"/>
          <w:color w:val="000000" w:themeColor="text1"/>
        </w:rPr>
        <w:t xml:space="preserve"> or at (940) 565 2759.</w:t>
      </w:r>
    </w:p>
    <w:p w14:paraId="3029BD08" w14:textId="77777777" w:rsidR="00D077D5" w:rsidRDefault="00D077D5" w:rsidP="00D077D5">
      <w:pPr>
        <w:rPr>
          <w:rFonts w:ascii="Times New Roman" w:eastAsia="Times New Roman" w:hAnsi="Times New Roman" w:cs="Times New Roman"/>
          <w:color w:val="000000" w:themeColor="text1"/>
        </w:rPr>
      </w:pPr>
    </w:p>
    <w:p w14:paraId="4C45B645" w14:textId="77777777" w:rsidR="00D077D5" w:rsidRDefault="00D077D5" w:rsidP="00D077D5">
      <w:pPr>
        <w:spacing w:after="0"/>
        <w:rPr>
          <w:rFonts w:ascii="Times New Roman" w:hAnsi="Times New Roman" w:cs="Times New Roman"/>
          <w:b/>
          <w:bCs/>
          <w:color w:val="124F1A" w:themeColor="accent3" w:themeShade="BF"/>
          <w:sz w:val="32"/>
          <w:szCs w:val="32"/>
        </w:rPr>
      </w:pPr>
      <w:r w:rsidRPr="00AF23A5">
        <w:rPr>
          <w:rFonts w:ascii="Times New Roman" w:hAnsi="Times New Roman" w:cs="Times New Roman"/>
          <w:b/>
          <w:bCs/>
          <w:color w:val="124F1A" w:themeColor="accent3" w:themeShade="BF"/>
          <w:sz w:val="32"/>
          <w:szCs w:val="32"/>
        </w:rPr>
        <w:t>Academic Support and Student Services</w:t>
      </w:r>
    </w:p>
    <w:p w14:paraId="296E5128" w14:textId="77777777" w:rsidR="00D077D5" w:rsidRPr="00AF23A5" w:rsidRDefault="00D077D5" w:rsidP="00D077D5">
      <w:pPr>
        <w:rPr>
          <w:rFonts w:ascii="Times New Roman" w:hAnsi="Times New Roman" w:cs="Times New Roman"/>
          <w:sz w:val="24"/>
          <w:szCs w:val="24"/>
        </w:rPr>
      </w:pPr>
      <w:r w:rsidRPr="00AF23A5">
        <w:rPr>
          <w:rFonts w:ascii="Times New Roman" w:hAnsi="Times New Roman" w:cs="Times New Roman"/>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82C2814" w14:textId="77777777" w:rsidR="00D077D5" w:rsidRPr="00AF23A5" w:rsidRDefault="00D077D5" w:rsidP="00D077D5">
      <w:pPr>
        <w:numPr>
          <w:ilvl w:val="0"/>
          <w:numId w:val="3"/>
        </w:numPr>
        <w:rPr>
          <w:rFonts w:ascii="Times New Roman" w:hAnsi="Times New Roman" w:cs="Times New Roman"/>
          <w:sz w:val="24"/>
          <w:szCs w:val="24"/>
        </w:rPr>
      </w:pPr>
      <w:hyperlink r:id="rId29" w:history="1">
        <w:r w:rsidRPr="00AF23A5">
          <w:rPr>
            <w:rStyle w:val="Hyperlink"/>
            <w:rFonts w:ascii="Times New Roman" w:hAnsi="Times New Roman" w:cs="Times New Roman"/>
            <w:color w:val="auto"/>
            <w:sz w:val="24"/>
            <w:szCs w:val="24"/>
          </w:rPr>
          <w:t>Student Health and Wellness Center</w:t>
        </w:r>
      </w:hyperlink>
      <w:r w:rsidRPr="00AF23A5">
        <w:rPr>
          <w:rFonts w:ascii="Times New Roman" w:hAnsi="Times New Roman" w:cs="Times New Roman"/>
          <w:sz w:val="24"/>
          <w:szCs w:val="24"/>
        </w:rPr>
        <w:t xml:space="preserve"> (</w:t>
      </w:r>
      <w:hyperlink r:id="rId30" w:history="1">
        <w:r w:rsidRPr="00AF23A5">
          <w:rPr>
            <w:rStyle w:val="Hyperlink"/>
            <w:rFonts w:ascii="Times New Roman" w:hAnsi="Times New Roman" w:cs="Times New Roman"/>
            <w:sz w:val="24"/>
            <w:szCs w:val="24"/>
          </w:rPr>
          <w:t>https://studentaffairs.unt.edu/student-health-and-wellness-center</w:t>
        </w:r>
      </w:hyperlink>
      <w:r>
        <w:rPr>
          <w:rFonts w:ascii="Times New Roman" w:hAnsi="Times New Roman" w:cs="Times New Roman"/>
          <w:sz w:val="24"/>
          <w:szCs w:val="24"/>
        </w:rPr>
        <w:t>)</w:t>
      </w:r>
    </w:p>
    <w:p w14:paraId="210A31C1" w14:textId="77777777" w:rsidR="00D077D5" w:rsidRPr="00AF23A5" w:rsidRDefault="00D077D5" w:rsidP="00D077D5">
      <w:pPr>
        <w:numPr>
          <w:ilvl w:val="0"/>
          <w:numId w:val="3"/>
        </w:numPr>
        <w:rPr>
          <w:rFonts w:ascii="Times New Roman" w:hAnsi="Times New Roman" w:cs="Times New Roman"/>
          <w:sz w:val="24"/>
          <w:szCs w:val="24"/>
        </w:rPr>
      </w:pPr>
      <w:hyperlink r:id="rId31" w:history="1">
        <w:r w:rsidRPr="00AF23A5">
          <w:rPr>
            <w:rStyle w:val="Hyperlink"/>
            <w:rFonts w:ascii="Times New Roman" w:hAnsi="Times New Roman" w:cs="Times New Roman"/>
            <w:color w:val="auto"/>
            <w:sz w:val="24"/>
            <w:szCs w:val="24"/>
          </w:rPr>
          <w:t>Counseling and Testing Services</w:t>
        </w:r>
      </w:hyperlink>
      <w:r w:rsidRPr="00AF23A5">
        <w:rPr>
          <w:rFonts w:ascii="Times New Roman" w:hAnsi="Times New Roman" w:cs="Times New Roman"/>
          <w:sz w:val="24"/>
          <w:szCs w:val="24"/>
        </w:rPr>
        <w:t xml:space="preserve"> (</w:t>
      </w:r>
      <w:hyperlink r:id="rId32" w:history="1">
        <w:r w:rsidRPr="00AF23A5">
          <w:rPr>
            <w:rStyle w:val="Hyperlink"/>
            <w:rFonts w:ascii="Times New Roman" w:hAnsi="Times New Roman" w:cs="Times New Roman"/>
            <w:sz w:val="24"/>
            <w:szCs w:val="24"/>
          </w:rPr>
          <w:t>https://studentaffairs.unt.edu/counseling-and-testing-services</w:t>
        </w:r>
      </w:hyperlink>
      <w:r w:rsidRPr="00AF23A5">
        <w:rPr>
          <w:rFonts w:ascii="Times New Roman" w:hAnsi="Times New Roman" w:cs="Times New Roman"/>
          <w:sz w:val="24"/>
          <w:szCs w:val="24"/>
        </w:rPr>
        <w:t>)</w:t>
      </w:r>
      <w:r>
        <w:rPr>
          <w:rFonts w:ascii="Times New Roman" w:hAnsi="Times New Roman" w:cs="Times New Roman"/>
          <w:sz w:val="24"/>
          <w:szCs w:val="24"/>
        </w:rPr>
        <w:t xml:space="preserve"> </w:t>
      </w:r>
    </w:p>
    <w:p w14:paraId="1F236C37" w14:textId="77777777" w:rsidR="00D077D5" w:rsidRPr="00AF23A5" w:rsidRDefault="00D077D5" w:rsidP="00D077D5">
      <w:pPr>
        <w:numPr>
          <w:ilvl w:val="0"/>
          <w:numId w:val="3"/>
        </w:numPr>
        <w:rPr>
          <w:rFonts w:ascii="Times New Roman" w:hAnsi="Times New Roman" w:cs="Times New Roman"/>
          <w:sz w:val="24"/>
          <w:szCs w:val="24"/>
        </w:rPr>
      </w:pPr>
      <w:hyperlink r:id="rId33" w:history="1">
        <w:r w:rsidRPr="00AF23A5">
          <w:rPr>
            <w:rStyle w:val="Hyperlink"/>
            <w:rFonts w:ascii="Times New Roman" w:hAnsi="Times New Roman" w:cs="Times New Roman"/>
            <w:color w:val="auto"/>
            <w:sz w:val="24"/>
            <w:szCs w:val="24"/>
          </w:rPr>
          <w:t>UNT Care Team</w:t>
        </w:r>
      </w:hyperlink>
      <w:r w:rsidRPr="00AF23A5">
        <w:rPr>
          <w:rFonts w:ascii="Times New Roman" w:hAnsi="Times New Roman" w:cs="Times New Roman"/>
          <w:sz w:val="24"/>
          <w:szCs w:val="24"/>
        </w:rPr>
        <w:t xml:space="preserve"> (</w:t>
      </w:r>
      <w:hyperlink r:id="rId34" w:history="1">
        <w:r w:rsidRPr="00AF23A5">
          <w:rPr>
            <w:rStyle w:val="Hyperlink"/>
            <w:rFonts w:ascii="Times New Roman" w:hAnsi="Times New Roman" w:cs="Times New Roman"/>
            <w:sz w:val="24"/>
            <w:szCs w:val="24"/>
          </w:rPr>
          <w:t>https://studentaffairs.unt.edu/care</w:t>
        </w:r>
      </w:hyperlink>
      <w:r w:rsidRPr="00AF23A5">
        <w:rPr>
          <w:rFonts w:ascii="Times New Roman" w:hAnsi="Times New Roman" w:cs="Times New Roman"/>
          <w:sz w:val="24"/>
          <w:szCs w:val="24"/>
        </w:rPr>
        <w:t>)</w:t>
      </w:r>
      <w:r>
        <w:rPr>
          <w:rFonts w:ascii="Times New Roman" w:hAnsi="Times New Roman" w:cs="Times New Roman"/>
          <w:sz w:val="24"/>
          <w:szCs w:val="24"/>
        </w:rPr>
        <w:t xml:space="preserve"> </w:t>
      </w:r>
    </w:p>
    <w:p w14:paraId="2CFB4F2D" w14:textId="77777777" w:rsidR="00D077D5" w:rsidRPr="00AF23A5" w:rsidRDefault="00D077D5" w:rsidP="00D077D5">
      <w:pPr>
        <w:numPr>
          <w:ilvl w:val="0"/>
          <w:numId w:val="3"/>
        </w:numPr>
        <w:rPr>
          <w:rFonts w:ascii="Times New Roman" w:hAnsi="Times New Roman" w:cs="Times New Roman"/>
          <w:sz w:val="24"/>
          <w:szCs w:val="24"/>
        </w:rPr>
      </w:pPr>
      <w:hyperlink r:id="rId35" w:history="1">
        <w:r w:rsidRPr="00AF23A5">
          <w:rPr>
            <w:rStyle w:val="Hyperlink"/>
            <w:rFonts w:ascii="Times New Roman" w:hAnsi="Times New Roman" w:cs="Times New Roman"/>
            <w:color w:val="auto"/>
            <w:sz w:val="24"/>
            <w:szCs w:val="24"/>
          </w:rPr>
          <w:t>UNT Psychiatric Services</w:t>
        </w:r>
      </w:hyperlink>
      <w:r w:rsidRPr="00AF23A5">
        <w:rPr>
          <w:rFonts w:ascii="Times New Roman" w:hAnsi="Times New Roman" w:cs="Times New Roman"/>
          <w:sz w:val="24"/>
          <w:szCs w:val="24"/>
        </w:rPr>
        <w:t xml:space="preserve"> (</w:t>
      </w:r>
      <w:hyperlink r:id="rId36" w:history="1">
        <w:r w:rsidRPr="00AF23A5">
          <w:rPr>
            <w:rStyle w:val="Hyperlink"/>
            <w:rFonts w:ascii="Times New Roman" w:hAnsi="Times New Roman" w:cs="Times New Roman"/>
            <w:sz w:val="24"/>
            <w:szCs w:val="24"/>
          </w:rPr>
          <w:t>https://studentaffairs.unt.edu/student-health-and-wellness-center/services/psychiatry</w:t>
        </w:r>
      </w:hyperlink>
      <w:r w:rsidRPr="00AF23A5">
        <w:rPr>
          <w:rFonts w:ascii="Times New Roman" w:hAnsi="Times New Roman" w:cs="Times New Roman"/>
          <w:sz w:val="24"/>
          <w:szCs w:val="24"/>
        </w:rPr>
        <w:t>)</w:t>
      </w:r>
      <w:r>
        <w:rPr>
          <w:rFonts w:ascii="Times New Roman" w:hAnsi="Times New Roman" w:cs="Times New Roman"/>
          <w:sz w:val="24"/>
          <w:szCs w:val="24"/>
        </w:rPr>
        <w:t xml:space="preserve"> </w:t>
      </w:r>
    </w:p>
    <w:p w14:paraId="401938FB" w14:textId="77777777" w:rsidR="00D077D5" w:rsidRPr="00AF23A5" w:rsidRDefault="00D077D5" w:rsidP="00D077D5">
      <w:pPr>
        <w:numPr>
          <w:ilvl w:val="0"/>
          <w:numId w:val="3"/>
        </w:numPr>
        <w:rPr>
          <w:rFonts w:ascii="Times New Roman" w:hAnsi="Times New Roman" w:cs="Times New Roman"/>
          <w:sz w:val="24"/>
          <w:szCs w:val="24"/>
        </w:rPr>
      </w:pPr>
      <w:hyperlink r:id="rId37" w:history="1">
        <w:r w:rsidRPr="00AF23A5">
          <w:rPr>
            <w:rStyle w:val="Hyperlink"/>
            <w:rFonts w:ascii="Times New Roman" w:hAnsi="Times New Roman" w:cs="Times New Roman"/>
            <w:color w:val="auto"/>
            <w:sz w:val="24"/>
            <w:szCs w:val="24"/>
          </w:rPr>
          <w:t>Individual Counseling</w:t>
        </w:r>
      </w:hyperlink>
      <w:r w:rsidRPr="00AF23A5">
        <w:rPr>
          <w:rFonts w:ascii="Times New Roman" w:hAnsi="Times New Roman" w:cs="Times New Roman"/>
          <w:sz w:val="24"/>
          <w:szCs w:val="24"/>
        </w:rPr>
        <w:t xml:space="preserve"> (</w:t>
      </w:r>
      <w:hyperlink r:id="rId38" w:history="1">
        <w:r w:rsidRPr="00AF23A5">
          <w:rPr>
            <w:rStyle w:val="Hyperlink"/>
            <w:rFonts w:ascii="Times New Roman" w:hAnsi="Times New Roman" w:cs="Times New Roman"/>
            <w:sz w:val="24"/>
            <w:szCs w:val="24"/>
          </w:rPr>
          <w:t>https://studentaffairs.unt.edu/counseling-and-testing-services/services/individual-counseling</w:t>
        </w:r>
      </w:hyperlink>
      <w:r w:rsidRPr="00AF23A5">
        <w:rPr>
          <w:rFonts w:ascii="Times New Roman" w:hAnsi="Times New Roman" w:cs="Times New Roman"/>
          <w:sz w:val="24"/>
          <w:szCs w:val="24"/>
        </w:rPr>
        <w:t>)</w:t>
      </w:r>
      <w:r>
        <w:rPr>
          <w:rFonts w:ascii="Times New Roman" w:hAnsi="Times New Roman" w:cs="Times New Roman"/>
          <w:sz w:val="24"/>
          <w:szCs w:val="24"/>
        </w:rPr>
        <w:t xml:space="preserve"> </w:t>
      </w:r>
    </w:p>
    <w:p w14:paraId="22ABC18A" w14:textId="77777777" w:rsidR="00D077D5" w:rsidRPr="00AF23A5" w:rsidRDefault="00D077D5" w:rsidP="00D077D5">
      <w:pPr>
        <w:rPr>
          <w:rFonts w:ascii="Times New Roman" w:hAnsi="Times New Roman" w:cs="Times New Roman"/>
          <w:b/>
          <w:bCs/>
          <w:color w:val="124F1A" w:themeColor="accent3" w:themeShade="BF"/>
          <w:sz w:val="24"/>
          <w:szCs w:val="24"/>
        </w:rPr>
      </w:pPr>
    </w:p>
    <w:p w14:paraId="73AFDDA3" w14:textId="77777777" w:rsidR="00D077D5" w:rsidRDefault="00D077D5"/>
    <w:sectPr w:rsidR="00D077D5" w:rsidSect="00D077D5">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AB66" w14:textId="77777777" w:rsidR="00E04AB6" w:rsidRDefault="00E04AB6" w:rsidP="00E04AB6">
      <w:pPr>
        <w:spacing w:after="0" w:line="240" w:lineRule="auto"/>
      </w:pPr>
      <w:r>
        <w:separator/>
      </w:r>
    </w:p>
  </w:endnote>
  <w:endnote w:type="continuationSeparator" w:id="0">
    <w:p w14:paraId="3EC1E40F" w14:textId="77777777" w:rsidR="00E04AB6" w:rsidRDefault="00E04AB6" w:rsidP="00E0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4244940"/>
      <w:docPartObj>
        <w:docPartGallery w:val="Page Numbers (Bottom of Page)"/>
        <w:docPartUnique/>
      </w:docPartObj>
    </w:sdtPr>
    <w:sdtEndPr>
      <w:rPr>
        <w:noProof/>
      </w:rPr>
    </w:sdtEndPr>
    <w:sdtContent>
      <w:p w14:paraId="558E9238" w14:textId="0F82A19E" w:rsidR="00D077D5" w:rsidRPr="00450066" w:rsidRDefault="00D077D5" w:rsidP="007F2323">
        <w:pPr>
          <w:pStyle w:val="Footer"/>
          <w:jc w:val="right"/>
          <w:rPr>
            <w:rFonts w:ascii="Times New Roman" w:hAnsi="Times New Roman" w:cs="Times New Roman"/>
          </w:rPr>
        </w:pPr>
        <w:r w:rsidRPr="00450066">
          <w:rPr>
            <w:rFonts w:ascii="Times New Roman" w:hAnsi="Times New Roman" w:cs="Times New Roman"/>
          </w:rPr>
          <w:t>University of North Texas | 0</w:t>
        </w:r>
        <w:r w:rsidR="00E04AB6">
          <w:rPr>
            <w:rFonts w:ascii="Times New Roman" w:hAnsi="Times New Roman" w:cs="Times New Roman"/>
          </w:rPr>
          <w:t>8</w:t>
        </w:r>
        <w:r w:rsidRPr="00450066">
          <w:rPr>
            <w:rFonts w:ascii="Times New Roman" w:hAnsi="Times New Roman" w:cs="Times New Roman"/>
          </w:rPr>
          <w:t>/</w:t>
        </w:r>
        <w:r w:rsidR="00E04AB6">
          <w:rPr>
            <w:rFonts w:ascii="Times New Roman" w:hAnsi="Times New Roman" w:cs="Times New Roman"/>
          </w:rPr>
          <w:t>15</w:t>
        </w:r>
        <w:r w:rsidRPr="00450066">
          <w:rPr>
            <w:rFonts w:ascii="Times New Roman" w:hAnsi="Times New Roman" w:cs="Times New Roman"/>
          </w:rPr>
          <w:t>/202</w:t>
        </w:r>
        <w:r>
          <w:rPr>
            <w:rFonts w:ascii="Times New Roman" w:hAnsi="Times New Roman" w:cs="Times New Roman"/>
          </w:rPr>
          <w:t>5</w:t>
        </w:r>
        <w:r w:rsidRPr="00450066">
          <w:rPr>
            <w:rFonts w:ascii="Times New Roman" w:hAnsi="Times New Roman" w:cs="Times New Roman"/>
          </w:rPr>
          <w:t xml:space="preserve"> | </w:t>
        </w:r>
        <w:r w:rsidRPr="00450066">
          <w:rPr>
            <w:rFonts w:ascii="Times New Roman" w:hAnsi="Times New Roman" w:cs="Times New Roman"/>
            <w:noProof/>
          </w:rPr>
          <w:fldChar w:fldCharType="begin"/>
        </w:r>
        <w:r w:rsidRPr="00450066">
          <w:rPr>
            <w:rFonts w:ascii="Times New Roman" w:hAnsi="Times New Roman" w:cs="Times New Roman"/>
          </w:rPr>
          <w:instrText xml:space="preserve"> PAGE   \* MERGEFORMAT </w:instrText>
        </w:r>
        <w:r w:rsidRPr="00450066">
          <w:rPr>
            <w:rFonts w:ascii="Times New Roman" w:hAnsi="Times New Roman" w:cs="Times New Roman"/>
          </w:rPr>
          <w:fldChar w:fldCharType="separate"/>
        </w:r>
        <w:r w:rsidRPr="00450066">
          <w:rPr>
            <w:rFonts w:ascii="Times New Roman" w:hAnsi="Times New Roman" w:cs="Times New Roman"/>
            <w:noProof/>
          </w:rPr>
          <w:t>9</w:t>
        </w:r>
        <w:r w:rsidRPr="00450066">
          <w:rPr>
            <w:rFonts w:ascii="Times New Roman" w:hAnsi="Times New Roman" w:cs="Times New Roman"/>
            <w:noProof/>
          </w:rPr>
          <w:fldChar w:fldCharType="end"/>
        </w:r>
      </w:p>
    </w:sdtContent>
  </w:sdt>
  <w:p w14:paraId="598C4E2D" w14:textId="77777777" w:rsidR="00D077D5" w:rsidRDefault="00D07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18B08" w14:textId="77777777" w:rsidR="00E04AB6" w:rsidRDefault="00E04AB6" w:rsidP="00E04AB6">
      <w:pPr>
        <w:spacing w:after="0" w:line="240" w:lineRule="auto"/>
      </w:pPr>
      <w:r>
        <w:separator/>
      </w:r>
    </w:p>
  </w:footnote>
  <w:footnote w:type="continuationSeparator" w:id="0">
    <w:p w14:paraId="7195BBFB" w14:textId="77777777" w:rsidR="00E04AB6" w:rsidRDefault="00E04AB6" w:rsidP="00E04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8222" w14:textId="77777777" w:rsidR="00D077D5" w:rsidRPr="00336CEE" w:rsidRDefault="00D077D5" w:rsidP="00336CEE">
    <w:pPr>
      <w:spacing w:after="0"/>
      <w:rPr>
        <w:rFonts w:ascii="Times New Roman" w:hAnsi="Times New Roman" w:cs="Times New Roman"/>
        <w:b/>
        <w:bCs/>
        <w:color w:val="124F1A" w:themeColor="accent3" w:themeShade="B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54F8"/>
    <w:multiLevelType w:val="hybridMultilevel"/>
    <w:tmpl w:val="E8C8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812D8"/>
    <w:multiLevelType w:val="hybridMultilevel"/>
    <w:tmpl w:val="47F6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021BF6"/>
    <w:multiLevelType w:val="hybridMultilevel"/>
    <w:tmpl w:val="9D72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D0CB0"/>
    <w:multiLevelType w:val="hybridMultilevel"/>
    <w:tmpl w:val="FAAAE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025DA6"/>
    <w:multiLevelType w:val="hybridMultilevel"/>
    <w:tmpl w:val="FBFA37DE"/>
    <w:lvl w:ilvl="0" w:tplc="D14C11F0">
      <w:start w:val="1"/>
      <w:numFmt w:val="decimal"/>
      <w:lvlText w:val="%1."/>
      <w:lvlJc w:val="left"/>
      <w:pPr>
        <w:ind w:left="720" w:hanging="360"/>
      </w:pPr>
      <w:rPr>
        <w:b w:val="0"/>
        <w:bCs/>
      </w:rPr>
    </w:lvl>
    <w:lvl w:ilvl="1" w:tplc="C868E196">
      <w:start w:val="1"/>
      <w:numFmt w:val="lowerLetter"/>
      <w:lvlText w:val="%2."/>
      <w:lvlJc w:val="left"/>
      <w:pPr>
        <w:ind w:left="1440" w:hanging="360"/>
      </w:pPr>
    </w:lvl>
    <w:lvl w:ilvl="2" w:tplc="E05A7AC0">
      <w:start w:val="1"/>
      <w:numFmt w:val="lowerRoman"/>
      <w:lvlText w:val="%3."/>
      <w:lvlJc w:val="right"/>
      <w:pPr>
        <w:ind w:left="2160" w:hanging="180"/>
      </w:pPr>
    </w:lvl>
    <w:lvl w:ilvl="3" w:tplc="7486C6F6">
      <w:start w:val="1"/>
      <w:numFmt w:val="decimal"/>
      <w:lvlText w:val="%4."/>
      <w:lvlJc w:val="left"/>
      <w:pPr>
        <w:ind w:left="2880" w:hanging="360"/>
      </w:pPr>
    </w:lvl>
    <w:lvl w:ilvl="4" w:tplc="4A868F60">
      <w:start w:val="1"/>
      <w:numFmt w:val="lowerLetter"/>
      <w:lvlText w:val="%5."/>
      <w:lvlJc w:val="left"/>
      <w:pPr>
        <w:ind w:left="3600" w:hanging="360"/>
      </w:pPr>
    </w:lvl>
    <w:lvl w:ilvl="5" w:tplc="F482CE2E">
      <w:start w:val="1"/>
      <w:numFmt w:val="lowerRoman"/>
      <w:lvlText w:val="%6."/>
      <w:lvlJc w:val="right"/>
      <w:pPr>
        <w:ind w:left="4320" w:hanging="180"/>
      </w:pPr>
    </w:lvl>
    <w:lvl w:ilvl="6" w:tplc="69C88172">
      <w:start w:val="1"/>
      <w:numFmt w:val="decimal"/>
      <w:lvlText w:val="%7."/>
      <w:lvlJc w:val="left"/>
      <w:pPr>
        <w:ind w:left="5040" w:hanging="360"/>
      </w:pPr>
    </w:lvl>
    <w:lvl w:ilvl="7" w:tplc="8A36DC9C">
      <w:start w:val="1"/>
      <w:numFmt w:val="lowerLetter"/>
      <w:lvlText w:val="%8."/>
      <w:lvlJc w:val="left"/>
      <w:pPr>
        <w:ind w:left="5760" w:hanging="360"/>
      </w:pPr>
    </w:lvl>
    <w:lvl w:ilvl="8" w:tplc="E9B45AB6">
      <w:start w:val="1"/>
      <w:numFmt w:val="lowerRoman"/>
      <w:lvlText w:val="%9."/>
      <w:lvlJc w:val="right"/>
      <w:pPr>
        <w:ind w:left="6480" w:hanging="180"/>
      </w:pPr>
    </w:lvl>
  </w:abstractNum>
  <w:num w:numId="1" w16cid:durableId="980884032">
    <w:abstractNumId w:val="5"/>
  </w:num>
  <w:num w:numId="2" w16cid:durableId="1766536949">
    <w:abstractNumId w:val="3"/>
  </w:num>
  <w:num w:numId="3" w16cid:durableId="1543249630">
    <w:abstractNumId w:val="1"/>
  </w:num>
  <w:num w:numId="4" w16cid:durableId="163519572">
    <w:abstractNumId w:val="4"/>
  </w:num>
  <w:num w:numId="5" w16cid:durableId="2061636989">
    <w:abstractNumId w:val="0"/>
  </w:num>
  <w:num w:numId="6" w16cid:durableId="385682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D5"/>
    <w:rsid w:val="00086B73"/>
    <w:rsid w:val="000E622C"/>
    <w:rsid w:val="003E6FE3"/>
    <w:rsid w:val="004240C2"/>
    <w:rsid w:val="00584855"/>
    <w:rsid w:val="005A683B"/>
    <w:rsid w:val="005B3E32"/>
    <w:rsid w:val="0060326F"/>
    <w:rsid w:val="00605A3E"/>
    <w:rsid w:val="00672147"/>
    <w:rsid w:val="006D4F4E"/>
    <w:rsid w:val="00936DDE"/>
    <w:rsid w:val="00A90049"/>
    <w:rsid w:val="00BE70D5"/>
    <w:rsid w:val="00D077D5"/>
    <w:rsid w:val="00D2337B"/>
    <w:rsid w:val="00D83A83"/>
    <w:rsid w:val="00D86DB6"/>
    <w:rsid w:val="00E04AB6"/>
    <w:rsid w:val="00E67E8C"/>
    <w:rsid w:val="00E808F5"/>
    <w:rsid w:val="00EA7891"/>
    <w:rsid w:val="00FE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4F65"/>
  <w15:chartTrackingRefBased/>
  <w15:docId w15:val="{D485D3B8-50D1-4BA2-81FB-256C5548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D5"/>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7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7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7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7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7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7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7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7D5"/>
    <w:rPr>
      <w:rFonts w:eastAsiaTheme="majorEastAsia" w:cstheme="majorBidi"/>
      <w:color w:val="272727" w:themeColor="text1" w:themeTint="D8"/>
    </w:rPr>
  </w:style>
  <w:style w:type="paragraph" w:styleId="Title">
    <w:name w:val="Title"/>
    <w:basedOn w:val="Normal"/>
    <w:next w:val="Normal"/>
    <w:link w:val="TitleChar"/>
    <w:uiPriority w:val="10"/>
    <w:qFormat/>
    <w:rsid w:val="00D07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7D5"/>
    <w:pPr>
      <w:spacing w:before="160"/>
      <w:jc w:val="center"/>
    </w:pPr>
    <w:rPr>
      <w:i/>
      <w:iCs/>
      <w:color w:val="404040" w:themeColor="text1" w:themeTint="BF"/>
    </w:rPr>
  </w:style>
  <w:style w:type="character" w:customStyle="1" w:styleId="QuoteChar">
    <w:name w:val="Quote Char"/>
    <w:basedOn w:val="DefaultParagraphFont"/>
    <w:link w:val="Quote"/>
    <w:uiPriority w:val="29"/>
    <w:rsid w:val="00D077D5"/>
    <w:rPr>
      <w:i/>
      <w:iCs/>
      <w:color w:val="404040" w:themeColor="text1" w:themeTint="BF"/>
    </w:rPr>
  </w:style>
  <w:style w:type="paragraph" w:styleId="ListParagraph">
    <w:name w:val="List Paragraph"/>
    <w:basedOn w:val="Normal"/>
    <w:uiPriority w:val="34"/>
    <w:qFormat/>
    <w:rsid w:val="00D077D5"/>
    <w:pPr>
      <w:ind w:left="720"/>
      <w:contextualSpacing/>
    </w:pPr>
  </w:style>
  <w:style w:type="character" w:styleId="IntenseEmphasis">
    <w:name w:val="Intense Emphasis"/>
    <w:basedOn w:val="DefaultParagraphFont"/>
    <w:uiPriority w:val="21"/>
    <w:qFormat/>
    <w:rsid w:val="00D077D5"/>
    <w:rPr>
      <w:i/>
      <w:iCs/>
      <w:color w:val="0F4761" w:themeColor="accent1" w:themeShade="BF"/>
    </w:rPr>
  </w:style>
  <w:style w:type="paragraph" w:styleId="IntenseQuote">
    <w:name w:val="Intense Quote"/>
    <w:basedOn w:val="Normal"/>
    <w:next w:val="Normal"/>
    <w:link w:val="IntenseQuoteChar"/>
    <w:uiPriority w:val="30"/>
    <w:qFormat/>
    <w:rsid w:val="00D07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7D5"/>
    <w:rPr>
      <w:i/>
      <w:iCs/>
      <w:color w:val="0F4761" w:themeColor="accent1" w:themeShade="BF"/>
    </w:rPr>
  </w:style>
  <w:style w:type="character" w:styleId="IntenseReference">
    <w:name w:val="Intense Reference"/>
    <w:basedOn w:val="DefaultParagraphFont"/>
    <w:uiPriority w:val="32"/>
    <w:qFormat/>
    <w:rsid w:val="00D077D5"/>
    <w:rPr>
      <w:b/>
      <w:bCs/>
      <w:smallCaps/>
      <w:color w:val="0F4761" w:themeColor="accent1" w:themeShade="BF"/>
      <w:spacing w:val="5"/>
    </w:rPr>
  </w:style>
  <w:style w:type="character" w:styleId="Hyperlink">
    <w:name w:val="Hyperlink"/>
    <w:basedOn w:val="DefaultParagraphFont"/>
    <w:uiPriority w:val="99"/>
    <w:unhideWhenUsed/>
    <w:rsid w:val="00D077D5"/>
    <w:rPr>
      <w:color w:val="275317" w:themeColor="accent6" w:themeShade="80"/>
      <w:u w:val="single"/>
    </w:rPr>
  </w:style>
  <w:style w:type="paragraph" w:styleId="Header">
    <w:name w:val="header"/>
    <w:basedOn w:val="Normal"/>
    <w:link w:val="HeaderChar"/>
    <w:uiPriority w:val="99"/>
    <w:unhideWhenUsed/>
    <w:rsid w:val="00D07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D5"/>
    <w:rPr>
      <w:kern w:val="0"/>
      <w:sz w:val="22"/>
      <w:szCs w:val="22"/>
      <w14:ligatures w14:val="none"/>
    </w:rPr>
  </w:style>
  <w:style w:type="paragraph" w:styleId="Footer">
    <w:name w:val="footer"/>
    <w:basedOn w:val="Normal"/>
    <w:link w:val="FooterChar"/>
    <w:uiPriority w:val="99"/>
    <w:unhideWhenUsed/>
    <w:rsid w:val="00D07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D5"/>
    <w:rPr>
      <w:kern w:val="0"/>
      <w:sz w:val="22"/>
      <w:szCs w:val="22"/>
      <w14:ligatures w14:val="none"/>
    </w:rPr>
  </w:style>
  <w:style w:type="table" w:styleId="TableGrid">
    <w:name w:val="Table Grid"/>
    <w:basedOn w:val="TableNormal"/>
    <w:uiPriority w:val="39"/>
    <w:rsid w:val="00D077D5"/>
    <w:pPr>
      <w:spacing w:after="0" w:line="240" w:lineRule="auto"/>
      <w:ind w:left="720" w:hanging="360"/>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77D5"/>
    <w:rPr>
      <w:b/>
      <w:bCs/>
    </w:rPr>
  </w:style>
  <w:style w:type="paragraph" w:styleId="BodyText">
    <w:name w:val="Body Text"/>
    <w:basedOn w:val="Normal"/>
    <w:link w:val="BodyTextChar"/>
    <w:uiPriority w:val="1"/>
    <w:unhideWhenUsed/>
    <w:qFormat/>
    <w:rsid w:val="00D077D5"/>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77D5"/>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D077D5"/>
    <w:rPr>
      <w:color w:val="96607D" w:themeColor="followedHyperlink"/>
      <w:u w:val="single"/>
    </w:rPr>
  </w:style>
  <w:style w:type="character" w:customStyle="1" w:styleId="UnresolvedMention1">
    <w:name w:val="Unresolved Mention1"/>
    <w:basedOn w:val="DefaultParagraphFont"/>
    <w:uiPriority w:val="99"/>
    <w:semiHidden/>
    <w:unhideWhenUsed/>
    <w:rsid w:val="00D077D5"/>
    <w:rPr>
      <w:color w:val="605E5C"/>
      <w:shd w:val="clear" w:color="auto" w:fill="E1DFDD"/>
    </w:rPr>
  </w:style>
  <w:style w:type="paragraph" w:styleId="BalloonText">
    <w:name w:val="Balloon Text"/>
    <w:basedOn w:val="Normal"/>
    <w:link w:val="BalloonTextChar"/>
    <w:uiPriority w:val="99"/>
    <w:semiHidden/>
    <w:unhideWhenUsed/>
    <w:rsid w:val="00D07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7D5"/>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D077D5"/>
    <w:rPr>
      <w:sz w:val="16"/>
      <w:szCs w:val="16"/>
    </w:rPr>
  </w:style>
  <w:style w:type="paragraph" w:styleId="CommentText">
    <w:name w:val="annotation text"/>
    <w:basedOn w:val="Normal"/>
    <w:link w:val="CommentTextChar"/>
    <w:uiPriority w:val="99"/>
    <w:semiHidden/>
    <w:unhideWhenUsed/>
    <w:rsid w:val="00D077D5"/>
    <w:pPr>
      <w:spacing w:line="240" w:lineRule="auto"/>
    </w:pPr>
    <w:rPr>
      <w:sz w:val="20"/>
      <w:szCs w:val="20"/>
    </w:rPr>
  </w:style>
  <w:style w:type="character" w:customStyle="1" w:styleId="CommentTextChar">
    <w:name w:val="Comment Text Char"/>
    <w:basedOn w:val="DefaultParagraphFont"/>
    <w:link w:val="CommentText"/>
    <w:uiPriority w:val="99"/>
    <w:semiHidden/>
    <w:rsid w:val="00D077D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77D5"/>
    <w:rPr>
      <w:b/>
      <w:bCs/>
    </w:rPr>
  </w:style>
  <w:style w:type="character" w:customStyle="1" w:styleId="CommentSubjectChar">
    <w:name w:val="Comment Subject Char"/>
    <w:basedOn w:val="CommentTextChar"/>
    <w:link w:val="CommentSubject"/>
    <w:uiPriority w:val="99"/>
    <w:semiHidden/>
    <w:rsid w:val="00D077D5"/>
    <w:rPr>
      <w:b/>
      <w:bCs/>
      <w:kern w:val="0"/>
      <w:sz w:val="20"/>
      <w:szCs w:val="20"/>
      <w14:ligatures w14:val="none"/>
    </w:rPr>
  </w:style>
  <w:style w:type="character" w:customStyle="1" w:styleId="UnresolvedMention2">
    <w:name w:val="Unresolved Mention2"/>
    <w:basedOn w:val="DefaultParagraphFont"/>
    <w:uiPriority w:val="99"/>
    <w:semiHidden/>
    <w:unhideWhenUsed/>
    <w:rsid w:val="00D077D5"/>
    <w:rPr>
      <w:color w:val="605E5C"/>
      <w:shd w:val="clear" w:color="auto" w:fill="E1DFDD"/>
    </w:rPr>
  </w:style>
  <w:style w:type="character" w:customStyle="1" w:styleId="UnresolvedMention3">
    <w:name w:val="Unresolved Mention3"/>
    <w:basedOn w:val="DefaultParagraphFont"/>
    <w:uiPriority w:val="99"/>
    <w:semiHidden/>
    <w:unhideWhenUsed/>
    <w:rsid w:val="00D077D5"/>
    <w:rPr>
      <w:color w:val="605E5C"/>
      <w:shd w:val="clear" w:color="auto" w:fill="E1DFDD"/>
    </w:rPr>
  </w:style>
  <w:style w:type="paragraph" w:customStyle="1" w:styleId="xmsonormal">
    <w:name w:val="x_msonormal"/>
    <w:basedOn w:val="Normal"/>
    <w:rsid w:val="00D077D5"/>
    <w:pPr>
      <w:spacing w:after="0" w:line="240" w:lineRule="auto"/>
    </w:pPr>
    <w:rPr>
      <w:rFonts w:ascii="Calibri" w:hAnsi="Calibri" w:cs="Calibri"/>
    </w:rPr>
  </w:style>
  <w:style w:type="paragraph" w:customStyle="1" w:styleId="xxmsonormal">
    <w:name w:val="x_x_msonormal"/>
    <w:basedOn w:val="Normal"/>
    <w:rsid w:val="00D077D5"/>
    <w:pPr>
      <w:spacing w:after="0" w:line="240" w:lineRule="auto"/>
    </w:pPr>
    <w:rPr>
      <w:rFonts w:ascii="Calibri" w:hAnsi="Calibri" w:cs="Calibri"/>
    </w:rPr>
  </w:style>
  <w:style w:type="character" w:customStyle="1" w:styleId="guideurl">
    <w:name w:val="guideurl"/>
    <w:basedOn w:val="DefaultParagraphFont"/>
    <w:uiPriority w:val="1"/>
    <w:rsid w:val="00D077D5"/>
  </w:style>
  <w:style w:type="character" w:styleId="UnresolvedMention">
    <w:name w:val="Unresolved Mention"/>
    <w:basedOn w:val="DefaultParagraphFont"/>
    <w:uiPriority w:val="99"/>
    <w:semiHidden/>
    <w:unhideWhenUsed/>
    <w:rsid w:val="00D07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anofstudents.unt.edu/conduct" TargetMode="External"/><Relationship Id="rId18" Type="http://schemas.openxmlformats.org/officeDocument/2006/relationships/hyperlink" Target="http://deanofstudents.unt.edu/" TargetMode="External"/><Relationship Id="rId26" Type="http://schemas.openxmlformats.org/officeDocument/2006/relationships/hyperlink" Target="mailto:helpdesk@unt.edu"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isability.unt.edu/" TargetMode="External"/><Relationship Id="rId34" Type="http://schemas.openxmlformats.org/officeDocument/2006/relationships/hyperlink" Target="https://studentaffairs.unt.edu/care" TargetMode="External"/><Relationship Id="rId7" Type="http://schemas.openxmlformats.org/officeDocument/2006/relationships/hyperlink" Target="mailto:Rebekah.Sears@unt.edu" TargetMode="External"/><Relationship Id="rId12" Type="http://schemas.openxmlformats.org/officeDocument/2006/relationships/hyperlink" Target="https://deanofstudents.unt.edu/conduct" TargetMode="External"/><Relationship Id="rId17" Type="http://schemas.openxmlformats.org/officeDocument/2006/relationships/hyperlink" Target="http://deanofstudents.unt.edu/" TargetMode="External"/><Relationship Id="rId25" Type="http://schemas.openxmlformats.org/officeDocument/2006/relationships/hyperlink" Target="http://www.unt.edu/helpdesk/index.htm" TargetMode="External"/><Relationship Id="rId33" Type="http://schemas.openxmlformats.org/officeDocument/2006/relationships/hyperlink" Target="https://studentaffairs.unt.edu/care" TargetMode="External"/><Relationship Id="rId38" Type="http://schemas.openxmlformats.org/officeDocument/2006/relationships/hyperlink" Target="https://studentaffairs.unt.edu/counseling-and-testing-services/services/individual-counseling" TargetMode="External"/><Relationship Id="rId2" Type="http://schemas.openxmlformats.org/officeDocument/2006/relationships/styles" Target="styles.xml"/><Relationship Id="rId16" Type="http://schemas.openxmlformats.org/officeDocument/2006/relationships/hyperlink" Target="https://policy.unt.edu/sites/default/files/06.049_Standard%20Syllabus%20Policy%20Statements_supplement.pdf" TargetMode="External"/><Relationship Id="rId20" Type="http://schemas.openxmlformats.org/officeDocument/2006/relationships/hyperlink" Target="http://disability.unt.edu/" TargetMode="External"/><Relationship Id="rId29" Type="http://schemas.openxmlformats.org/officeDocument/2006/relationships/hyperlink" Target="https://studentaffairs.unt.edu/student-health-and-wellness-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unt.edu/learn" TargetMode="External"/><Relationship Id="rId24" Type="http://schemas.openxmlformats.org/officeDocument/2006/relationships/hyperlink" Target="https://policy.unt.edu/sites/default/files/06.039_StudAttnandAuthAbsence.Pub2_.19.pdf"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licy.unt.edu/policy/06-003" TargetMode="External"/><Relationship Id="rId23" Type="http://schemas.openxmlformats.org/officeDocument/2006/relationships/hyperlink" Target="https://policy.unt.edu/sites/default/files/06.039_StudAttnandAuthAbsence.Pub2_.19.pdf" TargetMode="External"/><Relationship Id="rId28" Type="http://schemas.openxmlformats.org/officeDocument/2006/relationships/hyperlink" Target="file:///C:\Users\jdl0126\AppData\Local\Temp\OneNote\16.0\NT\0\oeo@unt.edu" TargetMode="External"/><Relationship Id="rId36" Type="http://schemas.openxmlformats.org/officeDocument/2006/relationships/hyperlink" Target="https://studentaffairs.unt.edu/student-health-and-wellness-center/services/psychiatry" TargetMode="External"/><Relationship Id="rId10" Type="http://schemas.openxmlformats.org/officeDocument/2006/relationships/hyperlink" Target="https://online.unt.edu/learn" TargetMode="External"/><Relationship Id="rId19" Type="http://schemas.openxmlformats.org/officeDocument/2006/relationships/hyperlink" Target="http://disability.unt.edu/" TargetMode="External"/><Relationship Id="rId31" Type="http://schemas.openxmlformats.org/officeDocument/2006/relationships/hyperlink" Target="https://studentaffairs.unt.edu/counseling-and-testing-servic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olicy.unt.edu/policy/06-003" TargetMode="External"/><Relationship Id="rId22" Type="http://schemas.openxmlformats.org/officeDocument/2006/relationships/hyperlink" Target="http://essc.unt.edu/registrar/ferpa.html" TargetMode="External"/><Relationship Id="rId27" Type="http://schemas.openxmlformats.org/officeDocument/2006/relationships/hyperlink" Target="file:///C:\Users\jdl0126\AppData\Local\Temp\OneNote\16.0\NT\0\SurvivorAdvocate@unt.edu"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studentaffairs.unt.edu/student-health-and-wellness-center/services/psychia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1954</TotalTime>
  <Pages>9</Pages>
  <Words>4252</Words>
  <Characters>24242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Sears, Rebekah</dc:creator>
  <cp:keywords/>
  <dc:description/>
  <cp:lastModifiedBy>Sears, Rebekah</cp:lastModifiedBy>
  <cp:revision>7</cp:revision>
  <dcterms:created xsi:type="dcterms:W3CDTF">2025-08-16T01:06:00Z</dcterms:created>
  <dcterms:modified xsi:type="dcterms:W3CDTF">2025-08-28T02:38:00Z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4b8a2-ad4f-41b5-9a91-284d2cc38f56_Enabled">
    <vt:lpwstr>true</vt:lpwstr>
  </property>
  <property fmtid="{D5CDD505-2E9C-101B-9397-08002B2CF9AE}" pid="3" name="MSIP_Label_37f4b8a2-ad4f-41b5-9a91-284d2cc38f56_SetDate">
    <vt:lpwstr>2025-08-16T02:35:03Z</vt:lpwstr>
  </property>
  <property fmtid="{D5CDD505-2E9C-101B-9397-08002B2CF9AE}" pid="4" name="MSIP_Label_37f4b8a2-ad4f-41b5-9a91-284d2cc38f56_Method">
    <vt:lpwstr>Standard</vt:lpwstr>
  </property>
  <property fmtid="{D5CDD505-2E9C-101B-9397-08002B2CF9AE}" pid="5" name="MSIP_Label_37f4b8a2-ad4f-41b5-9a91-284d2cc38f56_Name">
    <vt:lpwstr>Internal-HSC</vt:lpwstr>
  </property>
  <property fmtid="{D5CDD505-2E9C-101B-9397-08002B2CF9AE}" pid="6" name="MSIP_Label_37f4b8a2-ad4f-41b5-9a91-284d2cc38f56_SiteId">
    <vt:lpwstr>70de1992-07c6-480f-a318-a1afcba03983</vt:lpwstr>
  </property>
  <property fmtid="{D5CDD505-2E9C-101B-9397-08002B2CF9AE}" pid="7" name="MSIP_Label_37f4b8a2-ad4f-41b5-9a91-284d2cc38f56_ActionId">
    <vt:lpwstr>c607274b-da81-4353-9e2d-4abfdf847ec5</vt:lpwstr>
  </property>
  <property fmtid="{D5CDD505-2E9C-101B-9397-08002B2CF9AE}" pid="8" name="MSIP_Label_37f4b8a2-ad4f-41b5-9a91-284d2cc38f56_ContentBits">
    <vt:lpwstr>0</vt:lpwstr>
  </property>
  <property fmtid="{D5CDD505-2E9C-101B-9397-08002B2CF9AE}" pid="9" name="MSIP_Label_37f4b8a2-ad4f-41b5-9a91-284d2cc38f56_Tag">
    <vt:lpwstr>10, 3, 0, 1</vt:lpwstr>
  </property>
</Properties>
</file>