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DB4D8" w14:textId="2DA7B37D" w:rsidR="000C6FD0" w:rsidRPr="00500CEB" w:rsidRDefault="00B03866" w:rsidP="00636F27">
      <w:pPr>
        <w:pStyle w:val="Heading1"/>
        <w:spacing w:before="100" w:beforeAutospacing="1" w:after="100" w:afterAutospacing="1"/>
        <w:rPr>
          <w:rFonts w:ascii="Calibri" w:hAnsi="Calibri" w:cs="Calibri"/>
          <w:color w:val="000000" w:themeColor="text1"/>
          <w:sz w:val="22"/>
          <w:szCs w:val="22"/>
        </w:rPr>
      </w:pPr>
      <w:r w:rsidRPr="00500CEB">
        <w:rPr>
          <w:rFonts w:ascii="Calibri" w:hAnsi="Calibri" w:cs="Calibri"/>
          <w:color w:val="000000" w:themeColor="text1"/>
          <w:sz w:val="22"/>
          <w:szCs w:val="22"/>
        </w:rPr>
        <w:tab/>
      </w:r>
      <w:r w:rsidR="005F4AAF" w:rsidRPr="00500CEB">
        <w:rPr>
          <w:rFonts w:ascii="Calibri" w:hAnsi="Calibri" w:cs="Calibri"/>
          <w:noProof/>
          <w:sz w:val="22"/>
          <w:szCs w:val="22"/>
        </w:rPr>
        <w:drawing>
          <wp:inline distT="0" distB="0" distL="0" distR="0" wp14:anchorId="638C2FE5" wp14:editId="14165A82">
            <wp:extent cx="4114800" cy="914400"/>
            <wp:effectExtent l="0" t="0" r="0" b="0"/>
            <wp:docPr id="1332974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74825" name="Picture 1332974825"/>
                    <pic:cNvPicPr/>
                  </pic:nvPicPr>
                  <pic:blipFill>
                    <a:blip r:embed="rId11"/>
                    <a:stretch>
                      <a:fillRect/>
                    </a:stretch>
                  </pic:blipFill>
                  <pic:spPr>
                    <a:xfrm>
                      <a:off x="0" y="0"/>
                      <a:ext cx="4114800" cy="914400"/>
                    </a:xfrm>
                    <a:prstGeom prst="rect">
                      <a:avLst/>
                    </a:prstGeom>
                  </pic:spPr>
                </pic:pic>
              </a:graphicData>
            </a:graphic>
          </wp:inline>
        </w:drawing>
      </w:r>
    </w:p>
    <w:p w14:paraId="1EA2F065" w14:textId="02E6076E" w:rsidR="00433568" w:rsidRPr="00500CEB" w:rsidRDefault="00433568" w:rsidP="00636F27">
      <w:pPr>
        <w:pStyle w:val="Default"/>
        <w:spacing w:before="100" w:beforeAutospacing="1" w:after="100" w:afterAutospacing="1" w:line="240" w:lineRule="auto"/>
        <w:jc w:val="center"/>
        <w:rPr>
          <w:rFonts w:ascii="Calibri" w:hAnsi="Calibri" w:cs="Calibri"/>
          <w:b/>
          <w:bCs/>
          <w:color w:val="auto"/>
          <w:sz w:val="22"/>
          <w:szCs w:val="22"/>
        </w:rPr>
      </w:pPr>
      <w:r w:rsidRPr="00500CEB">
        <w:rPr>
          <w:rFonts w:ascii="Calibri" w:hAnsi="Calibri" w:cs="Calibri"/>
          <w:b/>
          <w:bCs/>
          <w:color w:val="auto"/>
          <w:sz w:val="22"/>
          <w:szCs w:val="22"/>
        </w:rPr>
        <w:t>DEPARTMENT OF TEACHER EDUCATION AND ADMINISTRATION</w:t>
      </w:r>
    </w:p>
    <w:p w14:paraId="23B179A8" w14:textId="17316675" w:rsidR="00C029E5" w:rsidRPr="00500CEB" w:rsidRDefault="00433568" w:rsidP="00636F27">
      <w:pPr>
        <w:pStyle w:val="Default"/>
        <w:spacing w:before="100" w:beforeAutospacing="1" w:after="100" w:afterAutospacing="1" w:line="240" w:lineRule="auto"/>
        <w:jc w:val="center"/>
        <w:rPr>
          <w:rFonts w:ascii="Calibri" w:hAnsi="Calibri" w:cs="Calibri"/>
          <w:b/>
          <w:bCs/>
          <w:color w:val="auto"/>
          <w:sz w:val="22"/>
          <w:szCs w:val="22"/>
        </w:rPr>
      </w:pPr>
      <w:r w:rsidRPr="00500CEB">
        <w:rPr>
          <w:rFonts w:ascii="Calibri" w:hAnsi="Calibri" w:cs="Calibri"/>
          <w:b/>
          <w:bCs/>
          <w:color w:val="auto"/>
          <w:sz w:val="22"/>
          <w:szCs w:val="22"/>
        </w:rPr>
        <w:t xml:space="preserve">EDBE </w:t>
      </w:r>
      <w:r w:rsidR="007F6418" w:rsidRPr="00500CEB">
        <w:rPr>
          <w:rFonts w:ascii="Calibri" w:hAnsi="Calibri" w:cs="Calibri"/>
          <w:b/>
          <w:bCs/>
          <w:color w:val="auto"/>
          <w:sz w:val="22"/>
          <w:szCs w:val="22"/>
        </w:rPr>
        <w:t>3</w:t>
      </w:r>
      <w:r w:rsidR="00974F3F" w:rsidRPr="00500CEB">
        <w:rPr>
          <w:rFonts w:ascii="Calibri" w:hAnsi="Calibri" w:cs="Calibri"/>
          <w:b/>
          <w:bCs/>
          <w:color w:val="auto"/>
          <w:sz w:val="22"/>
          <w:szCs w:val="22"/>
        </w:rPr>
        <w:t>6</w:t>
      </w:r>
      <w:r w:rsidR="003671D3" w:rsidRPr="00500CEB">
        <w:rPr>
          <w:rFonts w:ascii="Calibri" w:hAnsi="Calibri" w:cs="Calibri"/>
          <w:b/>
          <w:bCs/>
          <w:color w:val="auto"/>
          <w:sz w:val="22"/>
          <w:szCs w:val="22"/>
        </w:rPr>
        <w:t>5</w:t>
      </w:r>
      <w:r w:rsidR="00974F3F" w:rsidRPr="00500CEB">
        <w:rPr>
          <w:rFonts w:ascii="Calibri" w:hAnsi="Calibri" w:cs="Calibri"/>
          <w:b/>
          <w:bCs/>
          <w:color w:val="auto"/>
          <w:sz w:val="22"/>
          <w:szCs w:val="22"/>
        </w:rPr>
        <w:t>0</w:t>
      </w:r>
      <w:r w:rsidRPr="00500CEB">
        <w:rPr>
          <w:rFonts w:ascii="Calibri" w:hAnsi="Calibri" w:cs="Calibri"/>
          <w:b/>
          <w:bCs/>
          <w:color w:val="auto"/>
          <w:sz w:val="22"/>
          <w:szCs w:val="22"/>
        </w:rPr>
        <w:t xml:space="preserve"> SYLLABUS</w:t>
      </w:r>
    </w:p>
    <w:p w14:paraId="29EC2D72" w14:textId="3BD87202" w:rsidR="00290E5F" w:rsidRPr="00500CEB" w:rsidRDefault="00290E5F" w:rsidP="00636F27">
      <w:pPr>
        <w:spacing w:before="100" w:beforeAutospacing="1" w:after="100" w:afterAutospacing="1"/>
        <w:jc w:val="center"/>
        <w:rPr>
          <w:rFonts w:ascii="Calibri" w:hAnsi="Calibri" w:cs="Calibri"/>
          <w:b/>
          <w:sz w:val="22"/>
          <w:szCs w:val="22"/>
        </w:rPr>
      </w:pPr>
      <w:r w:rsidRPr="00500CEB">
        <w:rPr>
          <w:rFonts w:ascii="Calibri" w:hAnsi="Calibri" w:cs="Calibri"/>
          <w:b/>
          <w:sz w:val="22"/>
          <w:szCs w:val="22"/>
        </w:rPr>
        <w:t>FALL</w:t>
      </w:r>
      <w:r w:rsidR="00DD5394" w:rsidRPr="00500CEB">
        <w:rPr>
          <w:rFonts w:ascii="Calibri" w:hAnsi="Calibri" w:cs="Calibri"/>
          <w:b/>
          <w:sz w:val="22"/>
          <w:szCs w:val="22"/>
        </w:rPr>
        <w:t xml:space="preserve"> 202</w:t>
      </w:r>
      <w:r w:rsidR="00071C1A" w:rsidRPr="00500CEB">
        <w:rPr>
          <w:rFonts w:ascii="Calibri" w:hAnsi="Calibri" w:cs="Calibri"/>
          <w:b/>
          <w:sz w:val="22"/>
          <w:szCs w:val="22"/>
        </w:rPr>
        <w:t>5</w:t>
      </w:r>
    </w:p>
    <w:p w14:paraId="4747DC6B" w14:textId="77777777" w:rsidR="00290E5F" w:rsidRPr="00500CEB" w:rsidRDefault="00433568">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Calibri" w:hAnsi="Calibri" w:cs="Calibri"/>
          <w:b/>
          <w:sz w:val="22"/>
          <w:szCs w:val="22"/>
        </w:rPr>
      </w:pPr>
      <w:r w:rsidRPr="00500CEB">
        <w:rPr>
          <w:rStyle w:val="Heading1Char"/>
          <w:rFonts w:ascii="Calibri" w:hAnsi="Calibri" w:cs="Calibri"/>
          <w:b/>
          <w:sz w:val="22"/>
          <w:szCs w:val="22"/>
        </w:rPr>
        <w:t>COURSE NUMBER</w:t>
      </w:r>
      <w:r w:rsidR="00EA40D8" w:rsidRPr="00500CEB">
        <w:rPr>
          <w:rStyle w:val="Heading1Char"/>
          <w:rFonts w:ascii="Calibri" w:hAnsi="Calibri" w:cs="Calibri"/>
          <w:b/>
          <w:sz w:val="22"/>
          <w:szCs w:val="22"/>
        </w:rPr>
        <w:t xml:space="preserve"> AND</w:t>
      </w:r>
      <w:r w:rsidRPr="00500CEB">
        <w:rPr>
          <w:rStyle w:val="Heading1Char"/>
          <w:rFonts w:ascii="Calibri" w:hAnsi="Calibri" w:cs="Calibri"/>
          <w:b/>
          <w:sz w:val="22"/>
          <w:szCs w:val="22"/>
        </w:rPr>
        <w:t xml:space="preserve"> TITLE</w:t>
      </w:r>
    </w:p>
    <w:p w14:paraId="5D0EE952" w14:textId="04A13B3D" w:rsidR="00974F3F" w:rsidRPr="00500CEB" w:rsidRDefault="00433568" w:rsidP="003671D3">
      <w:pPr>
        <w:spacing w:before="100" w:beforeAutospacing="1" w:after="100" w:afterAutospacing="1"/>
        <w:ind w:firstLine="720"/>
        <w:rPr>
          <w:rStyle w:val="Heading1Char"/>
          <w:rFonts w:ascii="Calibri" w:hAnsi="Calibri" w:cs="Calibri"/>
          <w:bCs/>
          <w:sz w:val="22"/>
          <w:szCs w:val="22"/>
        </w:rPr>
      </w:pPr>
      <w:r w:rsidRPr="00500CEB">
        <w:rPr>
          <w:rStyle w:val="Heading1Char"/>
          <w:rFonts w:ascii="Calibri" w:hAnsi="Calibri" w:cs="Calibri"/>
          <w:bCs/>
          <w:sz w:val="22"/>
          <w:szCs w:val="22"/>
        </w:rPr>
        <w:t xml:space="preserve">EDBE </w:t>
      </w:r>
      <w:r w:rsidR="007F6418" w:rsidRPr="00500CEB">
        <w:rPr>
          <w:rStyle w:val="Heading1Char"/>
          <w:rFonts w:ascii="Calibri" w:hAnsi="Calibri" w:cs="Calibri"/>
          <w:bCs/>
          <w:sz w:val="22"/>
          <w:szCs w:val="22"/>
        </w:rPr>
        <w:t>3</w:t>
      </w:r>
      <w:r w:rsidR="00974F3F" w:rsidRPr="00500CEB">
        <w:rPr>
          <w:rStyle w:val="Heading1Char"/>
          <w:rFonts w:ascii="Calibri" w:hAnsi="Calibri" w:cs="Calibri"/>
          <w:bCs/>
          <w:sz w:val="22"/>
          <w:szCs w:val="22"/>
        </w:rPr>
        <w:t>6</w:t>
      </w:r>
      <w:r w:rsidR="003671D3" w:rsidRPr="00500CEB">
        <w:rPr>
          <w:rStyle w:val="Heading1Char"/>
          <w:rFonts w:ascii="Calibri" w:hAnsi="Calibri" w:cs="Calibri"/>
          <w:bCs/>
          <w:sz w:val="22"/>
          <w:szCs w:val="22"/>
        </w:rPr>
        <w:t>5</w:t>
      </w:r>
      <w:r w:rsidR="00974F3F" w:rsidRPr="00500CEB">
        <w:rPr>
          <w:rStyle w:val="Heading1Char"/>
          <w:rFonts w:ascii="Calibri" w:hAnsi="Calibri" w:cs="Calibri"/>
          <w:bCs/>
          <w:sz w:val="22"/>
          <w:szCs w:val="22"/>
        </w:rPr>
        <w:t>0</w:t>
      </w:r>
      <w:r w:rsidR="007F79B5" w:rsidRPr="00500CEB">
        <w:rPr>
          <w:rStyle w:val="Heading1Char"/>
          <w:rFonts w:ascii="Calibri" w:hAnsi="Calibri" w:cs="Calibri"/>
          <w:bCs/>
          <w:sz w:val="22"/>
          <w:szCs w:val="22"/>
        </w:rPr>
        <w:t xml:space="preserve"> </w:t>
      </w:r>
      <w:r w:rsidR="003671D3" w:rsidRPr="00500CEB">
        <w:rPr>
          <w:rStyle w:val="Heading1Char"/>
          <w:rFonts w:ascii="Calibri" w:hAnsi="Calibri" w:cs="Calibri"/>
          <w:bCs/>
          <w:sz w:val="22"/>
          <w:szCs w:val="22"/>
        </w:rPr>
        <w:t>Teaching and Learning in the Bilingual Classroom</w:t>
      </w:r>
    </w:p>
    <w:p w14:paraId="2E271B5A" w14:textId="77777777" w:rsidR="00290E5F" w:rsidRPr="00500CEB" w:rsidRDefault="00433568">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Fonts w:ascii="Calibri" w:hAnsi="Calibri" w:cs="Calibri"/>
          <w:color w:val="auto"/>
          <w:sz w:val="22"/>
          <w:szCs w:val="22"/>
        </w:rPr>
      </w:pPr>
      <w:r w:rsidRPr="00500CEB">
        <w:rPr>
          <w:rStyle w:val="Heading1Char"/>
          <w:rFonts w:ascii="Calibri" w:hAnsi="Calibri" w:cs="Calibri"/>
          <w:b/>
          <w:sz w:val="22"/>
          <w:szCs w:val="22"/>
        </w:rPr>
        <w:t>INSTRUCTOR</w:t>
      </w:r>
    </w:p>
    <w:p w14:paraId="510BB82D" w14:textId="77580B54" w:rsidR="00290E5F" w:rsidRPr="00500CEB" w:rsidRDefault="00433568" w:rsidP="00636F27">
      <w:pPr>
        <w:pStyle w:val="Default"/>
        <w:widowControl w:val="0"/>
        <w:tabs>
          <w:tab w:val="left" w:pos="450"/>
        </w:tabs>
        <w:autoSpaceDE w:val="0"/>
        <w:autoSpaceDN w:val="0"/>
        <w:adjustRightInd w:val="0"/>
        <w:spacing w:before="100" w:beforeAutospacing="1" w:after="100" w:afterAutospacing="1" w:line="240" w:lineRule="auto"/>
        <w:rPr>
          <w:rFonts w:ascii="Calibri" w:hAnsi="Calibri" w:cs="Calibri"/>
          <w:sz w:val="22"/>
          <w:szCs w:val="22"/>
        </w:rPr>
      </w:pPr>
      <w:r w:rsidRPr="00500CEB">
        <w:rPr>
          <w:rFonts w:ascii="Calibri" w:hAnsi="Calibri" w:cs="Calibri"/>
          <w:b/>
          <w:bCs/>
          <w:iCs/>
          <w:sz w:val="22"/>
          <w:szCs w:val="22"/>
        </w:rPr>
        <w:tab/>
      </w:r>
      <w:r w:rsidRPr="00500CEB">
        <w:rPr>
          <w:rFonts w:ascii="Calibri" w:hAnsi="Calibri" w:cs="Calibri"/>
          <w:b/>
          <w:bCs/>
          <w:iCs/>
          <w:sz w:val="22"/>
          <w:szCs w:val="22"/>
        </w:rPr>
        <w:tab/>
      </w:r>
      <w:r w:rsidR="00290E5F" w:rsidRPr="00500CEB">
        <w:rPr>
          <w:rFonts w:ascii="Calibri" w:hAnsi="Calibri" w:cs="Calibri"/>
          <w:b/>
          <w:bCs/>
          <w:sz w:val="22"/>
          <w:szCs w:val="22"/>
        </w:rPr>
        <w:t>Name:</w:t>
      </w:r>
      <w:r w:rsidR="00974F3F" w:rsidRPr="00500CEB">
        <w:rPr>
          <w:rFonts w:ascii="Calibri" w:hAnsi="Calibri" w:cs="Calibri"/>
          <w:b/>
          <w:bCs/>
          <w:sz w:val="22"/>
          <w:szCs w:val="22"/>
        </w:rPr>
        <w:t xml:space="preserve"> </w:t>
      </w:r>
      <w:r w:rsidR="00974F3F" w:rsidRPr="00500CEB">
        <w:rPr>
          <w:rFonts w:ascii="Calibri" w:hAnsi="Calibri" w:cs="Calibri"/>
          <w:sz w:val="22"/>
          <w:szCs w:val="22"/>
        </w:rPr>
        <w:t>Dr. Ricardo González</w:t>
      </w:r>
    </w:p>
    <w:p w14:paraId="074641CC" w14:textId="77777777" w:rsidR="00D53A65" w:rsidRPr="00500CEB" w:rsidRDefault="00D53A65" w:rsidP="00D53A65">
      <w:pPr>
        <w:pStyle w:val="Default"/>
        <w:widowControl w:val="0"/>
        <w:tabs>
          <w:tab w:val="left" w:pos="450"/>
          <w:tab w:val="left" w:pos="900"/>
        </w:tabs>
        <w:autoSpaceDE w:val="0"/>
        <w:autoSpaceDN w:val="0"/>
        <w:adjustRightInd w:val="0"/>
        <w:spacing w:before="100" w:beforeAutospacing="1" w:after="100" w:afterAutospacing="1" w:line="240" w:lineRule="auto"/>
        <w:ind w:left="720"/>
        <w:rPr>
          <w:rFonts w:ascii="Calibri" w:hAnsi="Calibri" w:cs="Calibri"/>
          <w:sz w:val="22"/>
          <w:szCs w:val="22"/>
        </w:rPr>
      </w:pPr>
      <w:r w:rsidRPr="00500CEB">
        <w:rPr>
          <w:rFonts w:ascii="Calibri" w:hAnsi="Calibri" w:cs="Calibri"/>
          <w:b/>
          <w:bCs/>
          <w:sz w:val="22"/>
          <w:szCs w:val="22"/>
        </w:rPr>
        <w:t xml:space="preserve">Office Location: </w:t>
      </w:r>
      <w:r w:rsidRPr="00500CEB">
        <w:rPr>
          <w:rFonts w:ascii="Calibri" w:hAnsi="Calibri" w:cs="Calibri"/>
          <w:sz w:val="22"/>
          <w:szCs w:val="22"/>
        </w:rPr>
        <w:t>MH 206</w:t>
      </w:r>
    </w:p>
    <w:p w14:paraId="2D56D4A6" w14:textId="56945258" w:rsidR="00D53A65" w:rsidRPr="00500CEB" w:rsidRDefault="00D53A65" w:rsidP="00D53A65">
      <w:pPr>
        <w:spacing w:before="100" w:beforeAutospacing="1" w:after="100" w:afterAutospacing="1"/>
        <w:ind w:left="810" w:hanging="90"/>
        <w:rPr>
          <w:rFonts w:ascii="Calibri" w:hAnsi="Calibri" w:cs="Calibri"/>
          <w:sz w:val="22"/>
          <w:szCs w:val="22"/>
        </w:rPr>
      </w:pPr>
      <w:r w:rsidRPr="00500CEB">
        <w:rPr>
          <w:rFonts w:ascii="Calibri" w:hAnsi="Calibri" w:cs="Calibri"/>
          <w:b/>
          <w:bCs/>
          <w:sz w:val="22"/>
          <w:szCs w:val="22"/>
        </w:rPr>
        <w:t xml:space="preserve">Office Hours: </w:t>
      </w:r>
      <w:r w:rsidR="00197638">
        <w:rPr>
          <w:rFonts w:ascii="Calibri" w:hAnsi="Calibri" w:cs="Calibri"/>
          <w:sz w:val="22"/>
          <w:szCs w:val="22"/>
        </w:rPr>
        <w:t>Mondays from 9</w:t>
      </w:r>
      <w:r w:rsidR="00455C5E">
        <w:rPr>
          <w:rFonts w:ascii="Calibri" w:hAnsi="Calibri" w:cs="Calibri"/>
          <w:sz w:val="22"/>
          <w:szCs w:val="22"/>
        </w:rPr>
        <w:t xml:space="preserve"> am</w:t>
      </w:r>
      <w:r w:rsidR="00197638">
        <w:rPr>
          <w:rFonts w:ascii="Calibri" w:hAnsi="Calibri" w:cs="Calibri"/>
          <w:sz w:val="22"/>
          <w:szCs w:val="22"/>
        </w:rPr>
        <w:t xml:space="preserve"> to 12:30</w:t>
      </w:r>
      <w:r w:rsidR="00455C5E">
        <w:rPr>
          <w:rFonts w:ascii="Calibri" w:hAnsi="Calibri" w:cs="Calibri"/>
          <w:sz w:val="22"/>
          <w:szCs w:val="22"/>
        </w:rPr>
        <w:t xml:space="preserve"> pm</w:t>
      </w:r>
      <w:r w:rsidR="00197638">
        <w:rPr>
          <w:rFonts w:ascii="Calibri" w:hAnsi="Calibri" w:cs="Calibri"/>
          <w:sz w:val="22"/>
          <w:szCs w:val="22"/>
        </w:rPr>
        <w:t xml:space="preserve"> and </w:t>
      </w:r>
      <w:r w:rsidRPr="00500CEB">
        <w:rPr>
          <w:rFonts w:ascii="Calibri" w:hAnsi="Calibri" w:cs="Calibri"/>
          <w:sz w:val="22"/>
          <w:szCs w:val="22"/>
        </w:rPr>
        <w:t xml:space="preserve">Tuesdays from </w:t>
      </w:r>
      <w:r w:rsidR="00455C5E">
        <w:rPr>
          <w:rFonts w:ascii="Calibri" w:hAnsi="Calibri" w:cs="Calibri"/>
          <w:sz w:val="22"/>
          <w:szCs w:val="22"/>
        </w:rPr>
        <w:t>1</w:t>
      </w:r>
      <w:r w:rsidR="00071C1A" w:rsidRPr="00500CEB">
        <w:rPr>
          <w:rFonts w:ascii="Calibri" w:hAnsi="Calibri" w:cs="Calibri"/>
          <w:sz w:val="22"/>
          <w:szCs w:val="22"/>
        </w:rPr>
        <w:t xml:space="preserve">2:30 to </w:t>
      </w:r>
      <w:r w:rsidR="00455C5E">
        <w:rPr>
          <w:rFonts w:ascii="Calibri" w:hAnsi="Calibri" w:cs="Calibri"/>
          <w:sz w:val="22"/>
          <w:szCs w:val="22"/>
        </w:rPr>
        <w:t>3</w:t>
      </w:r>
      <w:r w:rsidR="00071C1A" w:rsidRPr="00500CEB">
        <w:rPr>
          <w:rFonts w:ascii="Calibri" w:hAnsi="Calibri" w:cs="Calibri"/>
          <w:sz w:val="22"/>
          <w:szCs w:val="22"/>
        </w:rPr>
        <w:t xml:space="preserve"> pm</w:t>
      </w:r>
      <w:r w:rsidR="00197638">
        <w:rPr>
          <w:rFonts w:ascii="Calibri" w:hAnsi="Calibri" w:cs="Calibri"/>
          <w:sz w:val="22"/>
          <w:szCs w:val="22"/>
        </w:rPr>
        <w:t>.</w:t>
      </w:r>
    </w:p>
    <w:p w14:paraId="7460CF5F" w14:textId="07B79220" w:rsidR="00FF137D" w:rsidRPr="00500CEB" w:rsidRDefault="00433568" w:rsidP="00636F27">
      <w:pPr>
        <w:spacing w:before="100" w:beforeAutospacing="1" w:after="100" w:afterAutospacing="1"/>
        <w:ind w:left="3600" w:hanging="2880"/>
        <w:rPr>
          <w:rFonts w:ascii="Calibri" w:hAnsi="Calibri" w:cs="Calibri"/>
          <w:sz w:val="22"/>
          <w:szCs w:val="22"/>
        </w:rPr>
      </w:pPr>
      <w:r w:rsidRPr="00500CEB">
        <w:rPr>
          <w:rFonts w:ascii="Calibri" w:hAnsi="Calibri" w:cs="Calibri"/>
          <w:b/>
          <w:bCs/>
          <w:sz w:val="22"/>
          <w:szCs w:val="22"/>
        </w:rPr>
        <w:t>Email:</w:t>
      </w:r>
      <w:r w:rsidRPr="00500CEB">
        <w:rPr>
          <w:rFonts w:ascii="Calibri" w:hAnsi="Calibri" w:cs="Calibri"/>
          <w:sz w:val="22"/>
          <w:szCs w:val="22"/>
        </w:rPr>
        <w:t xml:space="preserve"> </w:t>
      </w:r>
      <w:r w:rsidR="00974F3F" w:rsidRPr="00500CEB">
        <w:rPr>
          <w:rFonts w:ascii="Calibri" w:hAnsi="Calibri" w:cs="Calibri"/>
          <w:sz w:val="22"/>
          <w:szCs w:val="22"/>
        </w:rPr>
        <w:t>Ricardo.Gonzalez@unt.edu</w:t>
      </w:r>
      <w:r w:rsidR="00EA40D8" w:rsidRPr="00500CEB">
        <w:rPr>
          <w:rFonts w:ascii="Calibri" w:hAnsi="Calibri" w:cs="Calibri"/>
          <w:sz w:val="22"/>
          <w:szCs w:val="22"/>
        </w:rPr>
        <w:t xml:space="preserve"> </w:t>
      </w:r>
    </w:p>
    <w:p w14:paraId="50058F2A" w14:textId="4ED7EAF2" w:rsidR="00402AB6" w:rsidRPr="00500CEB" w:rsidRDefault="00402AB6">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Calibri" w:hAnsi="Calibri" w:cs="Calibri"/>
          <w:b/>
          <w:sz w:val="22"/>
          <w:szCs w:val="22"/>
        </w:rPr>
      </w:pPr>
      <w:r w:rsidRPr="00500CEB">
        <w:rPr>
          <w:rStyle w:val="Heading1Char"/>
          <w:rFonts w:ascii="Calibri" w:hAnsi="Calibri" w:cs="Calibri"/>
          <w:b/>
          <w:sz w:val="22"/>
          <w:szCs w:val="22"/>
        </w:rPr>
        <w:t>COURSE PREREQUISITES</w:t>
      </w:r>
      <w:r w:rsidR="00297A0C" w:rsidRPr="00500CEB">
        <w:rPr>
          <w:rStyle w:val="Heading1Char"/>
          <w:rFonts w:ascii="Calibri" w:hAnsi="Calibri" w:cs="Calibri"/>
          <w:b/>
          <w:sz w:val="22"/>
          <w:szCs w:val="22"/>
        </w:rPr>
        <w:t xml:space="preserve"> AND COREQUISITES</w:t>
      </w:r>
    </w:p>
    <w:p w14:paraId="7DD6018A" w14:textId="068CC6F8" w:rsidR="00D53A65" w:rsidRPr="00500CEB" w:rsidRDefault="00974F3F" w:rsidP="00D53A65">
      <w:pPr>
        <w:spacing w:before="100" w:beforeAutospacing="1" w:after="100" w:afterAutospacing="1"/>
        <w:ind w:left="720"/>
        <w:rPr>
          <w:rStyle w:val="Heading1Char"/>
          <w:rFonts w:ascii="Calibri" w:hAnsi="Calibri" w:cs="Calibri"/>
          <w:b/>
          <w:bCs/>
          <w:sz w:val="22"/>
          <w:szCs w:val="22"/>
        </w:rPr>
      </w:pPr>
      <w:r w:rsidRPr="00500CEB">
        <w:rPr>
          <w:rFonts w:ascii="Calibri" w:hAnsi="Calibri" w:cs="Calibri"/>
          <w:sz w:val="22"/>
          <w:szCs w:val="22"/>
        </w:rPr>
        <w:t>Prerequisite:</w:t>
      </w:r>
      <w:r w:rsidR="00297A0C" w:rsidRPr="00500CEB">
        <w:rPr>
          <w:rFonts w:ascii="Calibri" w:hAnsi="Calibri" w:cs="Calibri"/>
          <w:sz w:val="22"/>
          <w:szCs w:val="22"/>
        </w:rPr>
        <w:t xml:space="preserve"> </w:t>
      </w:r>
      <w:hyperlink r:id="rId12" w:anchor="tt7263" w:tgtFrame="_blank" w:history="1">
        <w:r w:rsidRPr="00500CEB">
          <w:rPr>
            <w:rFonts w:ascii="Calibri" w:hAnsi="Calibri" w:cs="Calibri"/>
            <w:sz w:val="22"/>
            <w:szCs w:val="22"/>
          </w:rPr>
          <w:t>EDBE 3060</w:t>
        </w:r>
      </w:hyperlink>
      <w:r w:rsidRPr="00500CEB">
        <w:rPr>
          <w:rFonts w:ascii="Calibri" w:hAnsi="Calibri" w:cs="Calibri"/>
          <w:sz w:val="22"/>
          <w:szCs w:val="22"/>
        </w:rPr>
        <w:t> </w:t>
      </w:r>
      <w:r w:rsidRPr="00500CEB">
        <w:rPr>
          <w:rFonts w:ascii="Calibri" w:hAnsi="Calibri" w:cs="Calibri"/>
          <w:sz w:val="22"/>
          <w:szCs w:val="22"/>
        </w:rPr>
        <w:br/>
      </w:r>
      <w:r w:rsidRPr="00500CEB">
        <w:rPr>
          <w:rFonts w:ascii="Calibri" w:hAnsi="Calibri" w:cs="Calibri"/>
          <w:sz w:val="22"/>
          <w:szCs w:val="22"/>
        </w:rPr>
        <w:br/>
      </w:r>
      <w:r w:rsidR="00D53A65" w:rsidRPr="00500CEB">
        <w:rPr>
          <w:rFonts w:ascii="Calibri" w:hAnsi="Calibri" w:cs="Calibri"/>
          <w:sz w:val="22"/>
          <w:szCs w:val="22"/>
        </w:rPr>
        <w:t>Course taught in Spanish and English</w:t>
      </w:r>
    </w:p>
    <w:p w14:paraId="3D752210" w14:textId="0C06D996" w:rsidR="000C6FD0" w:rsidRPr="00500CEB" w:rsidRDefault="000C6FD0" w:rsidP="00D53A65">
      <w:pPr>
        <w:spacing w:before="100" w:beforeAutospacing="1" w:after="100" w:afterAutospacing="1"/>
        <w:ind w:left="720"/>
        <w:rPr>
          <w:rStyle w:val="Heading1Char"/>
          <w:rFonts w:ascii="Calibri" w:hAnsi="Calibri" w:cs="Calibri"/>
          <w:b/>
          <w:bCs/>
          <w:sz w:val="22"/>
          <w:szCs w:val="22"/>
        </w:rPr>
      </w:pPr>
      <w:r w:rsidRPr="00500CEB">
        <w:rPr>
          <w:rStyle w:val="Heading1Char"/>
          <w:rFonts w:ascii="Calibri" w:hAnsi="Calibri" w:cs="Calibri"/>
          <w:b/>
          <w:bCs/>
          <w:sz w:val="22"/>
          <w:szCs w:val="22"/>
        </w:rPr>
        <w:t>CATALOGUE DESCRIPTION</w:t>
      </w:r>
    </w:p>
    <w:p w14:paraId="348D155D" w14:textId="37DA25BC" w:rsidR="00765B23" w:rsidRPr="00500CEB" w:rsidRDefault="00EF11D3" w:rsidP="008673B7">
      <w:pPr>
        <w:spacing w:before="100" w:beforeAutospacing="1" w:after="100" w:afterAutospacing="1"/>
        <w:ind w:left="720"/>
        <w:jc w:val="both"/>
        <w:rPr>
          <w:rFonts w:ascii="Calibri" w:hAnsi="Calibri" w:cs="Calibri"/>
          <w:sz w:val="22"/>
          <w:szCs w:val="22"/>
        </w:rPr>
      </w:pPr>
      <w:r w:rsidRPr="00500CEB">
        <w:rPr>
          <w:rFonts w:ascii="Calibri" w:hAnsi="Calibri" w:cs="Calibri"/>
          <w:sz w:val="22"/>
          <w:szCs w:val="22"/>
        </w:rPr>
        <w:t>This course e</w:t>
      </w:r>
      <w:r w:rsidR="008673B7" w:rsidRPr="00500CEB">
        <w:rPr>
          <w:rFonts w:ascii="Calibri" w:hAnsi="Calibri" w:cs="Calibri"/>
          <w:sz w:val="22"/>
          <w:szCs w:val="22"/>
        </w:rPr>
        <w:t>xamines research-based strategies, methods, and materials to teach the different content areas in the bilingual classroom. Special attention is given to the affective, linguistic and academic needs of bilingual students in grades Pre-K through 5. Using an asset-based paradigm to linguistic diversity, this course acknowledges the value of home and community languages and connects these perspectives to classroom instruction and assessment for bilingual learners.</w:t>
      </w:r>
    </w:p>
    <w:p w14:paraId="5A2F5613" w14:textId="4D28328B" w:rsidR="00370F53" w:rsidRPr="00500CEB" w:rsidRDefault="0002266D">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Calibri" w:hAnsi="Calibri" w:cs="Calibri"/>
          <w:b/>
          <w:sz w:val="22"/>
          <w:szCs w:val="22"/>
        </w:rPr>
      </w:pPr>
      <w:r w:rsidRPr="00500CEB">
        <w:rPr>
          <w:rStyle w:val="Heading1Char"/>
          <w:rFonts w:ascii="Calibri" w:hAnsi="Calibri" w:cs="Calibri"/>
          <w:b/>
          <w:sz w:val="22"/>
          <w:szCs w:val="22"/>
        </w:rPr>
        <w:t>COURSE GOALS</w:t>
      </w:r>
      <w:r w:rsidR="008A1323" w:rsidRPr="00500CEB">
        <w:rPr>
          <w:rStyle w:val="Heading1Char"/>
          <w:rFonts w:ascii="Calibri" w:hAnsi="Calibri" w:cs="Calibri"/>
          <w:b/>
          <w:sz w:val="22"/>
          <w:szCs w:val="22"/>
        </w:rPr>
        <w:t xml:space="preserve"> AND MATERIALS</w:t>
      </w:r>
    </w:p>
    <w:p w14:paraId="32D96569" w14:textId="7E968B63" w:rsidR="00A05724" w:rsidRPr="00500CEB" w:rsidRDefault="00A05724" w:rsidP="00636F27">
      <w:pPr>
        <w:spacing w:before="100" w:beforeAutospacing="1" w:after="100" w:afterAutospacing="1"/>
        <w:ind w:firstLine="720"/>
        <w:jc w:val="both"/>
        <w:rPr>
          <w:rFonts w:ascii="Calibri" w:hAnsi="Calibri" w:cs="Calibri"/>
          <w:sz w:val="22"/>
          <w:szCs w:val="22"/>
        </w:rPr>
      </w:pPr>
      <w:r w:rsidRPr="00500CEB">
        <w:rPr>
          <w:rFonts w:ascii="Calibri" w:hAnsi="Calibri" w:cs="Calibri"/>
          <w:sz w:val="22"/>
          <w:szCs w:val="22"/>
        </w:rPr>
        <w:t>The con</w:t>
      </w:r>
      <w:r w:rsidR="00D70068" w:rsidRPr="00500CEB">
        <w:rPr>
          <w:rFonts w:ascii="Calibri" w:hAnsi="Calibri" w:cs="Calibri"/>
          <w:sz w:val="22"/>
          <w:szCs w:val="22"/>
        </w:rPr>
        <w:t>tent of this course is aimed at these goals:</w:t>
      </w:r>
    </w:p>
    <w:p w14:paraId="41A4F938" w14:textId="77777777" w:rsidR="00EF11D3" w:rsidRPr="00500CEB" w:rsidRDefault="00EF11D3" w:rsidP="00EF11D3">
      <w:pPr>
        <w:numPr>
          <w:ilvl w:val="0"/>
          <w:numId w:val="1"/>
        </w:numPr>
        <w:spacing w:line="259" w:lineRule="auto"/>
        <w:ind w:left="1080"/>
        <w:jc w:val="both"/>
        <w:rPr>
          <w:rFonts w:ascii="Calibri" w:eastAsiaTheme="minorEastAsia" w:hAnsi="Calibri" w:cs="Calibri"/>
          <w:sz w:val="22"/>
          <w:szCs w:val="22"/>
        </w:rPr>
      </w:pPr>
      <w:r w:rsidRPr="00500CEB">
        <w:rPr>
          <w:rFonts w:ascii="Calibri" w:hAnsi="Calibri" w:cs="Calibri"/>
          <w:sz w:val="22"/>
          <w:szCs w:val="22"/>
        </w:rPr>
        <w:lastRenderedPageBreak/>
        <w:t>Examining the historical background of bilingual education in the United States, with particular attention to the Texas context.</w:t>
      </w:r>
    </w:p>
    <w:p w14:paraId="70F9AF82" w14:textId="77777777" w:rsidR="00EF11D3" w:rsidRPr="00500CEB" w:rsidRDefault="00EF11D3" w:rsidP="00EF11D3">
      <w:pPr>
        <w:numPr>
          <w:ilvl w:val="0"/>
          <w:numId w:val="1"/>
        </w:numPr>
        <w:spacing w:line="259" w:lineRule="auto"/>
        <w:ind w:left="1080"/>
        <w:jc w:val="both"/>
        <w:rPr>
          <w:rFonts w:ascii="Calibri" w:eastAsiaTheme="minorEastAsia" w:hAnsi="Calibri" w:cs="Calibri"/>
          <w:sz w:val="22"/>
          <w:szCs w:val="22"/>
        </w:rPr>
      </w:pPr>
      <w:r w:rsidRPr="00500CEB">
        <w:rPr>
          <w:rFonts w:ascii="Calibri" w:hAnsi="Calibri" w:cs="Calibri"/>
          <w:sz w:val="22"/>
          <w:szCs w:val="22"/>
        </w:rPr>
        <w:t>Identifying the models of bilingual education and assessing research findings of their effectiveness.</w:t>
      </w:r>
    </w:p>
    <w:p w14:paraId="35CF0A15" w14:textId="77777777" w:rsidR="00EF11D3" w:rsidRPr="00500CEB" w:rsidRDefault="00EF11D3" w:rsidP="00EF11D3">
      <w:pPr>
        <w:numPr>
          <w:ilvl w:val="0"/>
          <w:numId w:val="1"/>
        </w:numPr>
        <w:spacing w:line="259" w:lineRule="auto"/>
        <w:ind w:left="1080"/>
        <w:jc w:val="both"/>
        <w:rPr>
          <w:rFonts w:ascii="Calibri" w:eastAsiaTheme="minorEastAsia" w:hAnsi="Calibri" w:cs="Calibri"/>
          <w:sz w:val="22"/>
          <w:szCs w:val="22"/>
        </w:rPr>
      </w:pPr>
      <w:r w:rsidRPr="00500CEB">
        <w:rPr>
          <w:rFonts w:ascii="Calibri" w:hAnsi="Calibri" w:cs="Calibri"/>
          <w:sz w:val="22"/>
          <w:szCs w:val="22"/>
        </w:rPr>
        <w:t>Planning instruction to create an effective bilingual and multicultural learning environment.</w:t>
      </w:r>
    </w:p>
    <w:p w14:paraId="62C2AB35" w14:textId="77777777" w:rsidR="00EF11D3" w:rsidRPr="00500CEB" w:rsidRDefault="00EF11D3" w:rsidP="00EF11D3">
      <w:pPr>
        <w:numPr>
          <w:ilvl w:val="0"/>
          <w:numId w:val="1"/>
        </w:numPr>
        <w:spacing w:line="259" w:lineRule="auto"/>
        <w:ind w:left="1080"/>
        <w:jc w:val="both"/>
        <w:rPr>
          <w:rFonts w:ascii="Calibri" w:eastAsiaTheme="minorEastAsia" w:hAnsi="Calibri" w:cs="Calibri"/>
          <w:sz w:val="22"/>
          <w:szCs w:val="22"/>
        </w:rPr>
      </w:pPr>
      <w:r w:rsidRPr="00500CEB">
        <w:rPr>
          <w:rFonts w:ascii="Calibri" w:hAnsi="Calibri" w:cs="Calibri"/>
          <w:sz w:val="22"/>
          <w:szCs w:val="22"/>
        </w:rPr>
        <w:t>Applying knowledge of linguistic concepts to support students’ language development.</w:t>
      </w:r>
    </w:p>
    <w:p w14:paraId="612EF974" w14:textId="77777777" w:rsidR="00EF11D3" w:rsidRPr="00500CEB" w:rsidRDefault="00EF11D3" w:rsidP="00EF11D3">
      <w:pPr>
        <w:numPr>
          <w:ilvl w:val="0"/>
          <w:numId w:val="1"/>
        </w:numPr>
        <w:spacing w:line="259" w:lineRule="auto"/>
        <w:ind w:left="1080"/>
        <w:jc w:val="both"/>
        <w:rPr>
          <w:rFonts w:ascii="Calibri" w:hAnsi="Calibri" w:cs="Calibri"/>
          <w:sz w:val="22"/>
          <w:szCs w:val="22"/>
        </w:rPr>
      </w:pPr>
      <w:r w:rsidRPr="00500CEB">
        <w:rPr>
          <w:rFonts w:ascii="Calibri" w:hAnsi="Calibri" w:cs="Calibri"/>
          <w:sz w:val="22"/>
          <w:szCs w:val="22"/>
        </w:rPr>
        <w:t>Analyzing stages of first and second language development and theories/models of first and second language development and considering the instructional implications of these stages and theories/models.</w:t>
      </w:r>
    </w:p>
    <w:p w14:paraId="6224B1E1" w14:textId="77777777" w:rsidR="00EF11D3" w:rsidRPr="00500CEB" w:rsidRDefault="00EF11D3" w:rsidP="00EF11D3">
      <w:pPr>
        <w:numPr>
          <w:ilvl w:val="0"/>
          <w:numId w:val="1"/>
        </w:numPr>
        <w:spacing w:line="259" w:lineRule="auto"/>
        <w:ind w:left="1080"/>
        <w:jc w:val="both"/>
        <w:rPr>
          <w:rFonts w:ascii="Calibri" w:eastAsiaTheme="minorEastAsia" w:hAnsi="Calibri" w:cs="Calibri"/>
          <w:sz w:val="22"/>
          <w:szCs w:val="22"/>
        </w:rPr>
      </w:pPr>
      <w:r w:rsidRPr="00500CEB">
        <w:rPr>
          <w:rFonts w:ascii="Calibri" w:hAnsi="Calibri" w:cs="Calibri"/>
          <w:sz w:val="22"/>
          <w:szCs w:val="22"/>
        </w:rPr>
        <w:t>Using knowledge of linguistic concepts and theories/models of language acquisition to select and implement linguistically and developmentally appropriate instructional methods, strategies and materials for teaching in bilingual classrooms.</w:t>
      </w:r>
    </w:p>
    <w:p w14:paraId="34C8DD4E" w14:textId="77777777" w:rsidR="00EF11D3" w:rsidRPr="00500CEB" w:rsidRDefault="00EF11D3" w:rsidP="00EF11D3">
      <w:pPr>
        <w:numPr>
          <w:ilvl w:val="0"/>
          <w:numId w:val="1"/>
        </w:numPr>
        <w:spacing w:line="259" w:lineRule="auto"/>
        <w:ind w:left="1080"/>
        <w:jc w:val="both"/>
        <w:rPr>
          <w:rFonts w:ascii="Calibri" w:eastAsiaTheme="minorEastAsia" w:hAnsi="Calibri" w:cs="Calibri"/>
          <w:sz w:val="22"/>
          <w:szCs w:val="22"/>
        </w:rPr>
      </w:pPr>
      <w:r w:rsidRPr="00500CEB">
        <w:rPr>
          <w:rFonts w:ascii="Calibri" w:hAnsi="Calibri" w:cs="Calibri"/>
          <w:sz w:val="22"/>
          <w:szCs w:val="22"/>
        </w:rPr>
        <w:t>Designing lesson plans that promote biliteracy development and making appropriate instructional modifications for students at various levels of literacy development.</w:t>
      </w:r>
    </w:p>
    <w:p w14:paraId="18DEC7A4" w14:textId="77777777" w:rsidR="00EF11D3" w:rsidRPr="00500CEB" w:rsidRDefault="00EF11D3" w:rsidP="00EF11D3">
      <w:pPr>
        <w:numPr>
          <w:ilvl w:val="0"/>
          <w:numId w:val="1"/>
        </w:numPr>
        <w:spacing w:line="259" w:lineRule="auto"/>
        <w:ind w:left="1080"/>
        <w:jc w:val="both"/>
        <w:rPr>
          <w:rFonts w:ascii="Calibri" w:eastAsiaTheme="minorEastAsia" w:hAnsi="Calibri" w:cs="Calibri"/>
          <w:sz w:val="22"/>
          <w:szCs w:val="22"/>
        </w:rPr>
      </w:pPr>
      <w:r w:rsidRPr="00500CEB">
        <w:rPr>
          <w:rFonts w:ascii="Calibri" w:hAnsi="Calibri" w:cs="Calibri"/>
          <w:sz w:val="22"/>
          <w:szCs w:val="22"/>
        </w:rPr>
        <w:t>Appraising the cognitive, linguistic, social and affective factors affecting second-language acquisition.</w:t>
      </w:r>
    </w:p>
    <w:p w14:paraId="359D8AF0" w14:textId="77777777" w:rsidR="00EF11D3" w:rsidRPr="00500CEB" w:rsidRDefault="00EF11D3" w:rsidP="00EF11D3">
      <w:pPr>
        <w:numPr>
          <w:ilvl w:val="0"/>
          <w:numId w:val="1"/>
        </w:numPr>
        <w:spacing w:line="259" w:lineRule="auto"/>
        <w:ind w:left="1080"/>
        <w:jc w:val="both"/>
        <w:rPr>
          <w:rFonts w:ascii="Calibri" w:eastAsiaTheme="minorEastAsia" w:hAnsi="Calibri" w:cs="Calibri"/>
          <w:sz w:val="22"/>
          <w:szCs w:val="22"/>
        </w:rPr>
      </w:pPr>
      <w:r w:rsidRPr="00500CEB">
        <w:rPr>
          <w:rFonts w:ascii="Calibri" w:hAnsi="Calibri" w:cs="Calibri"/>
          <w:sz w:val="22"/>
          <w:szCs w:val="22"/>
        </w:rPr>
        <w:t>Studying the different types of formal and informal literacy assessments in Spanish and designing culturally responsive assessments.</w:t>
      </w:r>
    </w:p>
    <w:p w14:paraId="77E7E10A" w14:textId="77777777" w:rsidR="00EF11D3" w:rsidRPr="00500CEB" w:rsidRDefault="00EF11D3" w:rsidP="00EF11D3">
      <w:pPr>
        <w:numPr>
          <w:ilvl w:val="0"/>
          <w:numId w:val="1"/>
        </w:numPr>
        <w:spacing w:line="259" w:lineRule="auto"/>
        <w:ind w:left="1080"/>
        <w:jc w:val="both"/>
        <w:rPr>
          <w:rFonts w:ascii="Calibri" w:hAnsi="Calibri" w:cs="Calibri"/>
          <w:sz w:val="22"/>
          <w:szCs w:val="22"/>
        </w:rPr>
      </w:pPr>
      <w:r w:rsidRPr="00500CEB">
        <w:rPr>
          <w:rFonts w:ascii="Calibri" w:hAnsi="Calibri" w:cs="Calibri"/>
          <w:sz w:val="22"/>
          <w:szCs w:val="22"/>
        </w:rPr>
        <w:t>Considering the integration of language arts skills in English and Spanish in all content areas.</w:t>
      </w:r>
    </w:p>
    <w:p w14:paraId="15B14442" w14:textId="77777777" w:rsidR="00EF11D3" w:rsidRPr="00500CEB" w:rsidRDefault="00EF11D3" w:rsidP="00EF11D3">
      <w:pPr>
        <w:numPr>
          <w:ilvl w:val="0"/>
          <w:numId w:val="1"/>
        </w:numPr>
        <w:spacing w:line="259" w:lineRule="auto"/>
        <w:ind w:left="1080"/>
        <w:jc w:val="both"/>
        <w:rPr>
          <w:rFonts w:ascii="Calibri" w:eastAsiaTheme="minorEastAsia" w:hAnsi="Calibri" w:cs="Calibri"/>
          <w:sz w:val="22"/>
          <w:szCs w:val="22"/>
        </w:rPr>
      </w:pPr>
      <w:r w:rsidRPr="00500CEB">
        <w:rPr>
          <w:rFonts w:ascii="Calibri" w:hAnsi="Calibri" w:cs="Calibri"/>
          <w:sz w:val="22"/>
          <w:szCs w:val="22"/>
        </w:rPr>
        <w:t>Promoting the Spanish language development of bilingual students by using the state’s Spanish language arts and reading curriculum.</w:t>
      </w:r>
    </w:p>
    <w:p w14:paraId="4C9442C3" w14:textId="77777777" w:rsidR="00EF11D3" w:rsidRPr="00500CEB" w:rsidRDefault="00EF11D3" w:rsidP="00EF11D3">
      <w:pPr>
        <w:numPr>
          <w:ilvl w:val="0"/>
          <w:numId w:val="1"/>
        </w:numPr>
        <w:spacing w:line="259" w:lineRule="auto"/>
        <w:ind w:left="1080"/>
        <w:jc w:val="both"/>
        <w:rPr>
          <w:rFonts w:ascii="Calibri" w:hAnsi="Calibri" w:cs="Calibri"/>
          <w:sz w:val="22"/>
          <w:szCs w:val="22"/>
        </w:rPr>
      </w:pPr>
      <w:r w:rsidRPr="00500CEB">
        <w:rPr>
          <w:rFonts w:ascii="Calibri" w:hAnsi="Calibri" w:cs="Calibri"/>
          <w:sz w:val="22"/>
          <w:szCs w:val="22"/>
        </w:rPr>
        <w:t>Mapping instruction that considers the transfer of literacy skills across English and Spanish and promotes students’ biliteracy.</w:t>
      </w:r>
    </w:p>
    <w:p w14:paraId="4F62214F" w14:textId="28928A32" w:rsidR="00D813EA" w:rsidRPr="00500CEB" w:rsidRDefault="00174BD3" w:rsidP="00636F27">
      <w:pPr>
        <w:spacing w:before="100" w:beforeAutospacing="1" w:after="100" w:afterAutospacing="1"/>
        <w:ind w:firstLine="720"/>
        <w:rPr>
          <w:rFonts w:ascii="Calibri" w:hAnsi="Calibri" w:cs="Calibri"/>
          <w:b/>
          <w:color w:val="000000" w:themeColor="text1"/>
          <w:sz w:val="22"/>
          <w:szCs w:val="22"/>
          <w:lang w:val="es-ES"/>
        </w:rPr>
      </w:pPr>
      <w:r w:rsidRPr="00500CEB">
        <w:rPr>
          <w:rFonts w:ascii="Calibri" w:hAnsi="Calibri" w:cs="Calibri"/>
          <w:b/>
          <w:color w:val="000000" w:themeColor="text1"/>
          <w:sz w:val="22"/>
          <w:szCs w:val="22"/>
          <w:lang w:val="es-ES"/>
        </w:rPr>
        <w:t>REQUIRED TEXTBOOK</w:t>
      </w:r>
      <w:r w:rsidR="00DA0F01" w:rsidRPr="00500CEB">
        <w:rPr>
          <w:rFonts w:ascii="Calibri" w:hAnsi="Calibri" w:cs="Calibri"/>
          <w:b/>
          <w:color w:val="000000" w:themeColor="text1"/>
          <w:sz w:val="22"/>
          <w:szCs w:val="22"/>
          <w:lang w:val="es-ES"/>
        </w:rPr>
        <w:t>S</w:t>
      </w:r>
    </w:p>
    <w:p w14:paraId="79810E23" w14:textId="77777777" w:rsidR="00EF11D3" w:rsidRPr="00500CEB" w:rsidRDefault="00EF11D3" w:rsidP="00EF11D3">
      <w:pPr>
        <w:spacing w:line="259" w:lineRule="auto"/>
        <w:ind w:left="720"/>
        <w:rPr>
          <w:rFonts w:ascii="Calibri" w:hAnsi="Calibri" w:cs="Calibri"/>
          <w:sz w:val="22"/>
          <w:szCs w:val="22"/>
          <w:lang w:val="es-ES"/>
        </w:rPr>
      </w:pPr>
      <w:proofErr w:type="spellStart"/>
      <w:r w:rsidRPr="00500CEB">
        <w:rPr>
          <w:rFonts w:ascii="Calibri" w:hAnsi="Calibri" w:cs="Calibri"/>
          <w:sz w:val="22"/>
          <w:szCs w:val="22"/>
          <w:lang w:val="es-ES"/>
        </w:rPr>
        <w:t>Mercuri</w:t>
      </w:r>
      <w:proofErr w:type="spellEnd"/>
      <w:r w:rsidRPr="00500CEB">
        <w:rPr>
          <w:rFonts w:ascii="Calibri" w:hAnsi="Calibri" w:cs="Calibri"/>
          <w:sz w:val="22"/>
          <w:szCs w:val="22"/>
          <w:lang w:val="es-ES"/>
        </w:rPr>
        <w:t xml:space="preserve">, S., </w:t>
      </w:r>
      <w:proofErr w:type="spellStart"/>
      <w:r w:rsidRPr="00500CEB">
        <w:rPr>
          <w:rFonts w:ascii="Calibri" w:hAnsi="Calibri" w:cs="Calibri"/>
          <w:sz w:val="22"/>
          <w:szCs w:val="22"/>
          <w:lang w:val="es-ES"/>
        </w:rPr>
        <w:t>Musanti</w:t>
      </w:r>
      <w:proofErr w:type="spellEnd"/>
      <w:r w:rsidRPr="00500CEB">
        <w:rPr>
          <w:rFonts w:ascii="Calibri" w:hAnsi="Calibri" w:cs="Calibri"/>
          <w:sz w:val="22"/>
          <w:szCs w:val="22"/>
          <w:lang w:val="es-ES"/>
        </w:rPr>
        <w:t xml:space="preserve">, S., &amp; Rodríguez, A. (2020). </w:t>
      </w:r>
      <w:r w:rsidRPr="00500CEB">
        <w:rPr>
          <w:rFonts w:ascii="Calibri" w:hAnsi="Calibri" w:cs="Calibri"/>
          <w:i/>
          <w:iCs/>
          <w:sz w:val="22"/>
          <w:szCs w:val="22"/>
          <w:lang w:val="es-ES"/>
        </w:rPr>
        <w:t xml:space="preserve">La enseñanza en el aula bilingüe: Content, </w:t>
      </w:r>
      <w:proofErr w:type="spellStart"/>
      <w:r w:rsidRPr="00500CEB">
        <w:rPr>
          <w:rFonts w:ascii="Calibri" w:hAnsi="Calibri" w:cs="Calibri"/>
          <w:i/>
          <w:iCs/>
          <w:sz w:val="22"/>
          <w:szCs w:val="22"/>
          <w:lang w:val="es-ES"/>
        </w:rPr>
        <w:t>language</w:t>
      </w:r>
      <w:proofErr w:type="spellEnd"/>
      <w:r w:rsidRPr="00500CEB">
        <w:rPr>
          <w:rFonts w:ascii="Calibri" w:hAnsi="Calibri" w:cs="Calibri"/>
          <w:i/>
          <w:iCs/>
          <w:sz w:val="22"/>
          <w:szCs w:val="22"/>
          <w:lang w:val="es-ES"/>
        </w:rPr>
        <w:t xml:space="preserve">, and </w:t>
      </w:r>
      <w:proofErr w:type="spellStart"/>
      <w:r w:rsidRPr="00500CEB">
        <w:rPr>
          <w:rFonts w:ascii="Calibri" w:hAnsi="Calibri" w:cs="Calibri"/>
          <w:i/>
          <w:iCs/>
          <w:sz w:val="22"/>
          <w:szCs w:val="22"/>
          <w:lang w:val="es-ES"/>
        </w:rPr>
        <w:t>biliteracy</w:t>
      </w:r>
      <w:proofErr w:type="spellEnd"/>
      <w:r w:rsidRPr="00500CEB">
        <w:rPr>
          <w:rFonts w:ascii="Calibri" w:hAnsi="Calibri" w:cs="Calibri"/>
          <w:sz w:val="22"/>
          <w:szCs w:val="22"/>
          <w:lang w:val="es-ES"/>
        </w:rPr>
        <w:t xml:space="preserve">. </w:t>
      </w:r>
      <w:proofErr w:type="spellStart"/>
      <w:r w:rsidRPr="00500CEB">
        <w:rPr>
          <w:rFonts w:ascii="Calibri" w:hAnsi="Calibri" w:cs="Calibri"/>
          <w:sz w:val="22"/>
          <w:szCs w:val="22"/>
          <w:lang w:val="es-ES"/>
        </w:rPr>
        <w:t>Caslon</w:t>
      </w:r>
      <w:proofErr w:type="spellEnd"/>
      <w:r w:rsidRPr="00500CEB">
        <w:rPr>
          <w:rFonts w:ascii="Calibri" w:hAnsi="Calibri" w:cs="Calibri"/>
          <w:sz w:val="22"/>
          <w:szCs w:val="22"/>
          <w:lang w:val="es-ES"/>
        </w:rPr>
        <w:t xml:space="preserve"> Publishing.</w:t>
      </w:r>
    </w:p>
    <w:p w14:paraId="670846AE" w14:textId="77777777" w:rsidR="00EF11D3" w:rsidRPr="00500CEB" w:rsidRDefault="00EF11D3" w:rsidP="00EF11D3">
      <w:pPr>
        <w:ind w:left="720"/>
        <w:rPr>
          <w:rFonts w:ascii="Calibri" w:hAnsi="Calibri" w:cs="Calibri"/>
          <w:sz w:val="22"/>
          <w:szCs w:val="22"/>
          <w:lang w:val="es-ES"/>
        </w:rPr>
      </w:pPr>
    </w:p>
    <w:p w14:paraId="0F7A292D" w14:textId="7CD339F4" w:rsidR="00EF11D3" w:rsidRPr="00500CEB" w:rsidRDefault="00EF11D3" w:rsidP="00EF11D3">
      <w:pPr>
        <w:ind w:left="720"/>
        <w:rPr>
          <w:rFonts w:ascii="Calibri" w:hAnsi="Calibri" w:cs="Calibri"/>
          <w:sz w:val="22"/>
          <w:szCs w:val="22"/>
        </w:rPr>
      </w:pPr>
      <w:r w:rsidRPr="00500CEB">
        <w:rPr>
          <w:rFonts w:ascii="Calibri" w:hAnsi="Calibri" w:cs="Calibri"/>
          <w:sz w:val="22"/>
          <w:szCs w:val="22"/>
          <w:lang w:val="es-ES"/>
        </w:rPr>
        <w:t xml:space="preserve">Sánchez, É. (2018). </w:t>
      </w:r>
      <w:r w:rsidRPr="00500CEB">
        <w:rPr>
          <w:rFonts w:ascii="Calibri" w:hAnsi="Calibri" w:cs="Calibri"/>
          <w:i/>
          <w:iCs/>
          <w:sz w:val="22"/>
          <w:szCs w:val="22"/>
          <w:lang w:val="es-ES"/>
        </w:rPr>
        <w:t>Yo no soy tu perfecta hija mexicana</w:t>
      </w:r>
      <w:r w:rsidRPr="00500CEB">
        <w:rPr>
          <w:rFonts w:ascii="Calibri" w:hAnsi="Calibri" w:cs="Calibri"/>
          <w:sz w:val="22"/>
          <w:szCs w:val="22"/>
          <w:lang w:val="es-ES"/>
        </w:rPr>
        <w:t xml:space="preserve">. </w:t>
      </w:r>
      <w:r w:rsidRPr="00500CEB">
        <w:rPr>
          <w:rFonts w:ascii="Calibri" w:hAnsi="Calibri" w:cs="Calibri"/>
          <w:sz w:val="22"/>
          <w:szCs w:val="22"/>
        </w:rPr>
        <w:t>Vintage Español.</w:t>
      </w:r>
    </w:p>
    <w:p w14:paraId="2FC371B6" w14:textId="46E679D5" w:rsidR="00071C1A" w:rsidRPr="00500CEB" w:rsidRDefault="009342EF" w:rsidP="00500CEB">
      <w:pPr>
        <w:pStyle w:val="NormalWeb"/>
        <w:shd w:val="clear" w:color="auto" w:fill="FFFFFF"/>
        <w:spacing w:beforeLines="0" w:before="100" w:beforeAutospacing="1" w:afterLines="0" w:after="100" w:afterAutospacing="1"/>
        <w:ind w:left="720"/>
        <w:rPr>
          <w:rStyle w:val="Heading1Char"/>
          <w:rFonts w:ascii="Calibri" w:eastAsiaTheme="minorHAnsi" w:hAnsi="Calibri" w:cs="Calibri"/>
          <w:color w:val="201F1E"/>
          <w:sz w:val="22"/>
          <w:szCs w:val="22"/>
        </w:rPr>
      </w:pPr>
      <w:r w:rsidRPr="00500CEB">
        <w:rPr>
          <w:rFonts w:ascii="Calibri" w:hAnsi="Calibri" w:cs="Calibri"/>
          <w:color w:val="201F1E"/>
          <w:sz w:val="22"/>
          <w:szCs w:val="22"/>
        </w:rPr>
        <w:t>***Other readings and materials will be uploaded to Canvas</w:t>
      </w:r>
    </w:p>
    <w:p w14:paraId="57CF2F87" w14:textId="61B9CB91" w:rsidR="000C7F3D" w:rsidRPr="00500CEB" w:rsidRDefault="00892134">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Calibri" w:hAnsi="Calibri" w:cs="Calibri"/>
          <w:b/>
          <w:bCs/>
          <w:sz w:val="22"/>
          <w:szCs w:val="22"/>
        </w:rPr>
      </w:pPr>
      <w:r w:rsidRPr="00500CEB">
        <w:rPr>
          <w:rStyle w:val="Heading1Char"/>
          <w:rFonts w:ascii="Calibri" w:hAnsi="Calibri" w:cs="Calibri"/>
          <w:b/>
          <w:bCs/>
          <w:sz w:val="22"/>
          <w:szCs w:val="22"/>
        </w:rPr>
        <w:t xml:space="preserve">UNT </w:t>
      </w:r>
      <w:r w:rsidR="00174BD3" w:rsidRPr="00500CEB">
        <w:rPr>
          <w:rStyle w:val="Heading1Char"/>
          <w:rFonts w:ascii="Calibri" w:hAnsi="Calibri" w:cs="Calibri"/>
          <w:b/>
          <w:bCs/>
          <w:sz w:val="22"/>
          <w:szCs w:val="22"/>
        </w:rPr>
        <w:t>ATTENDANCE EXPECTATIONS</w:t>
      </w:r>
    </w:p>
    <w:p w14:paraId="618DC218" w14:textId="2216F602" w:rsidR="004D639A" w:rsidRPr="00500CEB" w:rsidRDefault="004D639A" w:rsidP="00636F27">
      <w:pPr>
        <w:spacing w:before="100" w:beforeAutospacing="1" w:after="100" w:afterAutospacing="1"/>
        <w:ind w:left="720"/>
        <w:rPr>
          <w:rFonts w:ascii="Calibri" w:hAnsi="Calibri" w:cs="Calibri"/>
          <w:color w:val="201F1E"/>
          <w:sz w:val="22"/>
          <w:szCs w:val="22"/>
        </w:rPr>
      </w:pPr>
      <w:r w:rsidRPr="00500CEB">
        <w:rPr>
          <w:rFonts w:ascii="Calibri" w:hAnsi="Calibri" w:cs="Calibri"/>
          <w:color w:val="201F1E"/>
          <w:sz w:val="22"/>
          <w:szCs w:val="22"/>
        </w:rPr>
        <w:t>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w:t>
      </w:r>
      <w:r w:rsidRPr="00500CEB">
        <w:rPr>
          <w:rFonts w:ascii="Calibri" w:hAnsi="Calibri" w:cs="Calibri"/>
          <w:color w:val="000000"/>
          <w:sz w:val="22"/>
          <w:szCs w:val="22"/>
        </w:rPr>
        <w:t> </w:t>
      </w:r>
      <w:hyperlink r:id="rId13" w:history="1">
        <w:r w:rsidRPr="00500CEB">
          <w:rPr>
            <w:rStyle w:val="Hyperlink"/>
            <w:rFonts w:ascii="Calibri" w:hAnsi="Calibri" w:cs="Calibri"/>
            <w:color w:val="1155CC"/>
            <w:sz w:val="22"/>
            <w:szCs w:val="22"/>
          </w:rPr>
          <w:t>University policy 06.039</w:t>
        </w:r>
      </w:hyperlink>
      <w:r w:rsidRPr="00500CEB">
        <w:rPr>
          <w:rFonts w:ascii="Calibri" w:hAnsi="Calibri" w:cs="Calibri"/>
          <w:color w:val="201F1E"/>
          <w:sz w:val="22"/>
          <w:szCs w:val="22"/>
        </w:rPr>
        <w:t xml:space="preserve"> will be followed for attendance problems. If necessary, students may miss class with a valid excuse (see </w:t>
      </w:r>
      <w:hyperlink r:id="rId14" w:history="1">
        <w:r w:rsidRPr="00500CEB">
          <w:rPr>
            <w:rStyle w:val="Hyperlink"/>
            <w:rFonts w:ascii="Calibri" w:hAnsi="Calibri" w:cs="Calibri"/>
            <w:color w:val="1155CC"/>
            <w:sz w:val="22"/>
            <w:szCs w:val="22"/>
            <w:shd w:val="clear" w:color="auto" w:fill="FFFFFF"/>
          </w:rPr>
          <w:t>university policy for excused absences</w:t>
        </w:r>
      </w:hyperlink>
      <w:r w:rsidRPr="00500CEB">
        <w:rPr>
          <w:rFonts w:ascii="Calibri" w:hAnsi="Calibri" w:cs="Calibri"/>
          <w:color w:val="201F1E"/>
          <w:sz w:val="22"/>
          <w:szCs w:val="22"/>
        </w:rPr>
        <w:t xml:space="preserve">) and not face penalties related to their grade. Students must let the instructor know as soon as possible if they will be missing class. It is the students’ responsibility to obtain all notes and handouts missed during their absence. All assignments are due on dates indicated on the syllabus regardless of student absences. Chronic tardiness or early departure will result in the lowering of a final grade </w:t>
      </w:r>
      <w:r w:rsidRPr="00500CEB">
        <w:rPr>
          <w:rFonts w:ascii="Calibri" w:hAnsi="Calibri" w:cs="Calibri"/>
          <w:color w:val="201F1E"/>
          <w:sz w:val="22"/>
          <w:szCs w:val="22"/>
        </w:rPr>
        <w:lastRenderedPageBreak/>
        <w:t xml:space="preserve">at the instructor’s discretion (arriving more than 15 minutes late or leaving more than 15 minutes early). Please </w:t>
      </w:r>
      <w:proofErr w:type="gramStart"/>
      <w:r w:rsidRPr="00500CEB">
        <w:rPr>
          <w:rFonts w:ascii="Calibri" w:hAnsi="Calibri" w:cs="Calibri"/>
          <w:color w:val="201F1E"/>
          <w:sz w:val="22"/>
          <w:szCs w:val="22"/>
        </w:rPr>
        <w:t>note:</w:t>
      </w:r>
      <w:proofErr w:type="gramEnd"/>
      <w:r w:rsidRPr="00500CEB">
        <w:rPr>
          <w:rFonts w:ascii="Calibri" w:hAnsi="Calibri" w:cs="Calibri"/>
          <w:color w:val="201F1E"/>
          <w:sz w:val="22"/>
          <w:szCs w:val="22"/>
        </w:rPr>
        <w:t xml:space="preserve"> it is the student’s responsibility to drop this course, if necessary.</w:t>
      </w:r>
    </w:p>
    <w:tbl>
      <w:tblPr>
        <w:tblW w:w="0" w:type="auto"/>
        <w:jc w:val="center"/>
        <w:tblCellMar>
          <w:top w:w="15" w:type="dxa"/>
          <w:left w:w="15" w:type="dxa"/>
          <w:bottom w:w="15" w:type="dxa"/>
          <w:right w:w="15" w:type="dxa"/>
        </w:tblCellMar>
        <w:tblLook w:val="04A0" w:firstRow="1" w:lastRow="0" w:firstColumn="1" w:lastColumn="0" w:noHBand="0" w:noVBand="1"/>
      </w:tblPr>
      <w:tblGrid>
        <w:gridCol w:w="1827"/>
        <w:gridCol w:w="6083"/>
      </w:tblGrid>
      <w:tr w:rsidR="004D639A" w:rsidRPr="00500CEB" w14:paraId="52EC0A5B"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65C013E" w14:textId="77777777" w:rsidR="004D639A" w:rsidRPr="00500CEB" w:rsidRDefault="004D639A" w:rsidP="00636F27">
            <w:pPr>
              <w:pStyle w:val="NormalWeb"/>
              <w:shd w:val="clear" w:color="auto" w:fill="FFFFFF"/>
              <w:spacing w:beforeLines="0" w:before="100" w:beforeAutospacing="1" w:afterLines="0" w:after="100" w:afterAutospacing="1"/>
              <w:jc w:val="center"/>
              <w:rPr>
                <w:rFonts w:ascii="Calibri" w:hAnsi="Calibri" w:cs="Calibri"/>
                <w:color w:val="201F1E"/>
                <w:sz w:val="22"/>
                <w:szCs w:val="22"/>
              </w:rPr>
            </w:pPr>
            <w:r w:rsidRPr="00500CEB">
              <w:rPr>
                <w:rFonts w:ascii="Calibri" w:hAnsi="Calibri" w:cs="Calibri"/>
                <w:color w:val="201F1E"/>
                <w:sz w:val="22"/>
                <w:szCs w:val="22"/>
              </w:rPr>
              <w:t># of Absences</w:t>
            </w:r>
          </w:p>
        </w:tc>
        <w:tc>
          <w:tcPr>
            <w:tcW w:w="608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F4205F9" w14:textId="0D6984B9" w:rsidR="004D639A" w:rsidRPr="00500CEB" w:rsidRDefault="004D639A" w:rsidP="00636F27">
            <w:pPr>
              <w:pStyle w:val="NormalWeb"/>
              <w:shd w:val="clear" w:color="auto" w:fill="FFFFFF"/>
              <w:spacing w:beforeLines="0" w:before="100" w:beforeAutospacing="1" w:afterLines="0" w:after="100" w:afterAutospacing="1"/>
              <w:rPr>
                <w:rFonts w:ascii="Calibri" w:hAnsi="Calibri" w:cs="Calibri"/>
                <w:color w:val="201F1E"/>
                <w:sz w:val="22"/>
                <w:szCs w:val="22"/>
              </w:rPr>
            </w:pPr>
            <w:r w:rsidRPr="00500CEB">
              <w:rPr>
                <w:rFonts w:ascii="Calibri" w:hAnsi="Calibri" w:cs="Calibri"/>
                <w:color w:val="201F1E"/>
                <w:sz w:val="22"/>
                <w:szCs w:val="22"/>
              </w:rPr>
              <w:t>Total participation points for the class</w:t>
            </w:r>
            <w:r w:rsidR="00A1477A" w:rsidRPr="00500CEB">
              <w:rPr>
                <w:rFonts w:ascii="Calibri" w:hAnsi="Calibri" w:cs="Calibri"/>
                <w:color w:val="201F1E"/>
                <w:sz w:val="22"/>
                <w:szCs w:val="22"/>
              </w:rPr>
              <w:t xml:space="preserve"> </w:t>
            </w:r>
            <w:r w:rsidRPr="00500CEB">
              <w:rPr>
                <w:rFonts w:ascii="Calibri" w:hAnsi="Calibri" w:cs="Calibri"/>
                <w:color w:val="201F1E"/>
                <w:sz w:val="22"/>
                <w:szCs w:val="22"/>
              </w:rPr>
              <w:t>(out of 10 points)</w:t>
            </w:r>
          </w:p>
        </w:tc>
      </w:tr>
      <w:tr w:rsidR="004D639A" w:rsidRPr="00500CEB" w14:paraId="17AB7CD8"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62A49" w14:textId="516DF676" w:rsidR="004D639A" w:rsidRPr="00500CEB" w:rsidRDefault="004D639A" w:rsidP="00636F27">
            <w:pPr>
              <w:pStyle w:val="NormalWeb"/>
              <w:shd w:val="clear" w:color="auto" w:fill="FFFFFF"/>
              <w:spacing w:beforeLines="0" w:before="100" w:beforeAutospacing="1" w:afterLines="0" w:after="100" w:afterAutospacing="1"/>
              <w:jc w:val="center"/>
              <w:rPr>
                <w:rFonts w:ascii="Calibri" w:hAnsi="Calibri" w:cs="Calibri"/>
                <w:color w:val="201F1E"/>
                <w:sz w:val="22"/>
                <w:szCs w:val="22"/>
              </w:rPr>
            </w:pPr>
            <w:r w:rsidRPr="00500CEB">
              <w:rPr>
                <w:rFonts w:ascii="Calibri" w:hAnsi="Calibri" w:cs="Calibri"/>
                <w:color w:val="201F1E"/>
                <w:sz w:val="22"/>
                <w:szCs w:val="22"/>
              </w:rPr>
              <w:t>0 –</w:t>
            </w:r>
            <w:r w:rsidR="00D53A65" w:rsidRPr="00500CEB">
              <w:rPr>
                <w:rFonts w:ascii="Calibri" w:hAnsi="Calibri" w:cs="Calibri"/>
                <w:color w:val="201F1E"/>
                <w:sz w:val="22"/>
                <w:szCs w:val="22"/>
              </w:rPr>
              <w:t>1</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11B92" w14:textId="77777777" w:rsidR="004D639A" w:rsidRPr="00500CEB" w:rsidRDefault="004D639A" w:rsidP="00636F27">
            <w:pPr>
              <w:pStyle w:val="NormalWeb"/>
              <w:shd w:val="clear" w:color="auto" w:fill="FFFFFF"/>
              <w:spacing w:beforeLines="0" w:before="100" w:beforeAutospacing="1" w:afterLines="0" w:after="100" w:afterAutospacing="1"/>
              <w:jc w:val="center"/>
              <w:rPr>
                <w:rFonts w:ascii="Calibri" w:hAnsi="Calibri" w:cs="Calibri"/>
                <w:color w:val="201F1E"/>
                <w:sz w:val="22"/>
                <w:szCs w:val="22"/>
              </w:rPr>
            </w:pPr>
            <w:r w:rsidRPr="00500CEB">
              <w:rPr>
                <w:rFonts w:ascii="Calibri" w:hAnsi="Calibri" w:cs="Calibri"/>
                <w:color w:val="201F1E"/>
                <w:sz w:val="22"/>
                <w:szCs w:val="22"/>
              </w:rPr>
              <w:t>10</w:t>
            </w:r>
          </w:p>
        </w:tc>
      </w:tr>
      <w:tr w:rsidR="004D639A" w:rsidRPr="00500CEB" w14:paraId="42D331B7"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124EA" w14:textId="26F04495" w:rsidR="004D639A" w:rsidRPr="00500CEB" w:rsidRDefault="00D53A65" w:rsidP="00636F27">
            <w:pPr>
              <w:pStyle w:val="NormalWeb"/>
              <w:shd w:val="clear" w:color="auto" w:fill="FFFFFF"/>
              <w:spacing w:beforeLines="0" w:before="100" w:beforeAutospacing="1" w:afterLines="0" w:after="100" w:afterAutospacing="1"/>
              <w:jc w:val="center"/>
              <w:rPr>
                <w:rFonts w:ascii="Calibri" w:hAnsi="Calibri" w:cs="Calibri"/>
                <w:color w:val="201F1E"/>
                <w:sz w:val="22"/>
                <w:szCs w:val="22"/>
              </w:rPr>
            </w:pPr>
            <w:r w:rsidRPr="00500CEB">
              <w:rPr>
                <w:rFonts w:ascii="Calibri" w:hAnsi="Calibri" w:cs="Calibri"/>
                <w:color w:val="201F1E"/>
                <w:sz w:val="22"/>
                <w:szCs w:val="22"/>
              </w:rPr>
              <w:t>2</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1F28F" w14:textId="6016748D" w:rsidR="004D639A" w:rsidRPr="00500CEB" w:rsidRDefault="00D53A65" w:rsidP="00636F27">
            <w:pPr>
              <w:pStyle w:val="NormalWeb"/>
              <w:shd w:val="clear" w:color="auto" w:fill="FFFFFF"/>
              <w:spacing w:beforeLines="0" w:before="100" w:beforeAutospacing="1" w:afterLines="0" w:after="100" w:afterAutospacing="1"/>
              <w:jc w:val="center"/>
              <w:rPr>
                <w:rFonts w:ascii="Calibri" w:hAnsi="Calibri" w:cs="Calibri"/>
                <w:color w:val="201F1E"/>
                <w:sz w:val="22"/>
                <w:szCs w:val="22"/>
              </w:rPr>
            </w:pPr>
            <w:r w:rsidRPr="00500CEB">
              <w:rPr>
                <w:rFonts w:ascii="Calibri" w:hAnsi="Calibri" w:cs="Calibri"/>
                <w:color w:val="201F1E"/>
                <w:sz w:val="22"/>
                <w:szCs w:val="22"/>
              </w:rPr>
              <w:t>4</w:t>
            </w:r>
          </w:p>
        </w:tc>
      </w:tr>
      <w:tr w:rsidR="004D639A" w:rsidRPr="00500CEB" w14:paraId="2164B458"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7042F" w14:textId="171BCA61" w:rsidR="004D639A" w:rsidRPr="00500CEB" w:rsidRDefault="00D53A65" w:rsidP="00636F27">
            <w:pPr>
              <w:pStyle w:val="NormalWeb"/>
              <w:shd w:val="clear" w:color="auto" w:fill="FFFFFF"/>
              <w:spacing w:beforeLines="0" w:before="100" w:beforeAutospacing="1" w:afterLines="0" w:after="100" w:afterAutospacing="1"/>
              <w:jc w:val="center"/>
              <w:rPr>
                <w:rFonts w:ascii="Calibri" w:hAnsi="Calibri" w:cs="Calibri"/>
                <w:color w:val="201F1E"/>
                <w:sz w:val="22"/>
                <w:szCs w:val="22"/>
              </w:rPr>
            </w:pPr>
            <w:r w:rsidRPr="00500CEB">
              <w:rPr>
                <w:rFonts w:ascii="Calibri" w:hAnsi="Calibri" w:cs="Calibri"/>
                <w:color w:val="201F1E"/>
                <w:sz w:val="22"/>
                <w:szCs w:val="22"/>
              </w:rPr>
              <w:t>3</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85C95" w14:textId="77777777" w:rsidR="004D639A" w:rsidRPr="00500CEB" w:rsidRDefault="004D639A" w:rsidP="00636F27">
            <w:pPr>
              <w:pStyle w:val="NormalWeb"/>
              <w:shd w:val="clear" w:color="auto" w:fill="FFFFFF"/>
              <w:spacing w:beforeLines="0" w:before="100" w:beforeAutospacing="1" w:afterLines="0" w:after="100" w:afterAutospacing="1"/>
              <w:jc w:val="center"/>
              <w:rPr>
                <w:rFonts w:ascii="Calibri" w:hAnsi="Calibri" w:cs="Calibri"/>
                <w:color w:val="201F1E"/>
                <w:sz w:val="22"/>
                <w:szCs w:val="22"/>
              </w:rPr>
            </w:pPr>
            <w:r w:rsidRPr="00500CEB">
              <w:rPr>
                <w:rFonts w:ascii="Calibri" w:hAnsi="Calibri" w:cs="Calibri"/>
                <w:color w:val="201F1E"/>
                <w:sz w:val="22"/>
                <w:szCs w:val="22"/>
              </w:rPr>
              <w:t>3</w:t>
            </w:r>
          </w:p>
        </w:tc>
      </w:tr>
      <w:tr w:rsidR="00D53A65" w:rsidRPr="00500CEB" w14:paraId="473C4A44"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81007" w14:textId="6EF9F11C" w:rsidR="00D53A65" w:rsidRPr="00500CEB" w:rsidRDefault="00D53A65" w:rsidP="00636F27">
            <w:pPr>
              <w:pStyle w:val="NormalWeb"/>
              <w:shd w:val="clear" w:color="auto" w:fill="FFFFFF"/>
              <w:spacing w:beforeLines="0" w:before="100" w:beforeAutospacing="1" w:afterLines="0" w:after="100" w:afterAutospacing="1"/>
              <w:jc w:val="center"/>
              <w:rPr>
                <w:rFonts w:ascii="Calibri" w:hAnsi="Calibri" w:cs="Calibri"/>
                <w:color w:val="201F1E"/>
                <w:sz w:val="22"/>
                <w:szCs w:val="22"/>
              </w:rPr>
            </w:pPr>
            <w:r w:rsidRPr="00500CEB">
              <w:rPr>
                <w:rFonts w:ascii="Calibri" w:hAnsi="Calibri" w:cs="Calibri"/>
                <w:color w:val="201F1E"/>
                <w:sz w:val="22"/>
                <w:szCs w:val="22"/>
              </w:rPr>
              <w:t>4</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BB003" w14:textId="05A3BA48" w:rsidR="00D53A65" w:rsidRPr="00500CEB" w:rsidRDefault="00D53A65" w:rsidP="00636F27">
            <w:pPr>
              <w:pStyle w:val="NormalWeb"/>
              <w:shd w:val="clear" w:color="auto" w:fill="FFFFFF"/>
              <w:spacing w:beforeLines="0" w:before="100" w:beforeAutospacing="1" w:afterLines="0" w:after="100" w:afterAutospacing="1"/>
              <w:jc w:val="center"/>
              <w:rPr>
                <w:rFonts w:ascii="Calibri" w:hAnsi="Calibri" w:cs="Calibri"/>
                <w:color w:val="201F1E"/>
                <w:sz w:val="22"/>
                <w:szCs w:val="22"/>
              </w:rPr>
            </w:pPr>
            <w:r w:rsidRPr="00500CEB">
              <w:rPr>
                <w:rFonts w:ascii="Calibri" w:hAnsi="Calibri" w:cs="Calibri"/>
                <w:color w:val="201F1E"/>
                <w:sz w:val="22"/>
                <w:szCs w:val="22"/>
              </w:rPr>
              <w:t>1</w:t>
            </w:r>
          </w:p>
        </w:tc>
      </w:tr>
      <w:tr w:rsidR="00D53A65" w:rsidRPr="00500CEB" w14:paraId="25C444D2" w14:textId="77777777" w:rsidTr="00A1477A">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7633F" w14:textId="77777777" w:rsidR="00D53A65" w:rsidRPr="00500CEB" w:rsidRDefault="00D53A65" w:rsidP="00D53A65">
            <w:pPr>
              <w:pStyle w:val="NormalWeb"/>
              <w:shd w:val="clear" w:color="auto" w:fill="FFFFFF"/>
              <w:spacing w:beforeLines="0" w:before="100" w:beforeAutospacing="1" w:afterLines="0" w:after="100" w:afterAutospacing="1"/>
              <w:jc w:val="center"/>
              <w:rPr>
                <w:rFonts w:ascii="Calibri" w:hAnsi="Calibri" w:cs="Calibri"/>
                <w:color w:val="201F1E"/>
                <w:sz w:val="22"/>
                <w:szCs w:val="22"/>
              </w:rPr>
            </w:pPr>
            <w:r w:rsidRPr="00500CEB">
              <w:rPr>
                <w:rFonts w:ascii="Calibri" w:hAnsi="Calibri" w:cs="Calibri"/>
                <w:color w:val="201F1E"/>
                <w:sz w:val="22"/>
                <w:szCs w:val="22"/>
              </w:rPr>
              <w:t>5 or more</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7221C" w14:textId="3F290874" w:rsidR="00D53A65" w:rsidRPr="00500CEB" w:rsidRDefault="00D53A65" w:rsidP="00D53A65">
            <w:pPr>
              <w:pStyle w:val="NormalWeb"/>
              <w:shd w:val="clear" w:color="auto" w:fill="FFFFFF"/>
              <w:spacing w:beforeLines="0" w:before="100" w:beforeAutospacing="1" w:afterLines="0" w:after="100" w:afterAutospacing="1"/>
              <w:jc w:val="center"/>
              <w:rPr>
                <w:rFonts w:ascii="Calibri" w:hAnsi="Calibri" w:cs="Calibri"/>
                <w:color w:val="201F1E"/>
                <w:sz w:val="22"/>
                <w:szCs w:val="22"/>
              </w:rPr>
            </w:pPr>
            <w:r w:rsidRPr="00500CEB">
              <w:rPr>
                <w:rFonts w:ascii="Calibri" w:hAnsi="Calibri" w:cs="Calibri"/>
                <w:color w:val="201F1E"/>
                <w:sz w:val="22"/>
                <w:szCs w:val="22"/>
              </w:rPr>
              <w:t>You will receive an F for your final grade</w:t>
            </w:r>
          </w:p>
        </w:tc>
      </w:tr>
    </w:tbl>
    <w:p w14:paraId="00263438" w14:textId="77777777" w:rsidR="00EF11D3" w:rsidRPr="00500CEB" w:rsidRDefault="00EF11D3" w:rsidP="00EF11D3">
      <w:pPr>
        <w:spacing w:after="160" w:line="259" w:lineRule="auto"/>
        <w:ind w:left="720"/>
        <w:rPr>
          <w:rFonts w:ascii="Calibri" w:hAnsi="Calibri" w:cs="Calibri"/>
          <w:b/>
          <w:bCs/>
          <w:sz w:val="22"/>
          <w:szCs w:val="22"/>
        </w:rPr>
      </w:pPr>
    </w:p>
    <w:p w14:paraId="63E3D364" w14:textId="4D52E4F4" w:rsidR="00EF11D3" w:rsidRPr="00500CEB" w:rsidRDefault="00EF11D3" w:rsidP="00EF11D3">
      <w:pPr>
        <w:spacing w:after="160" w:line="259" w:lineRule="auto"/>
        <w:ind w:left="720"/>
        <w:rPr>
          <w:rFonts w:ascii="Calibri" w:hAnsi="Calibri" w:cs="Calibri"/>
          <w:b/>
          <w:bCs/>
          <w:sz w:val="22"/>
          <w:szCs w:val="22"/>
        </w:rPr>
      </w:pPr>
      <w:r w:rsidRPr="00500CEB">
        <w:rPr>
          <w:rFonts w:ascii="Calibri" w:hAnsi="Calibri" w:cs="Calibri"/>
          <w:b/>
          <w:bCs/>
          <w:sz w:val="22"/>
          <w:szCs w:val="22"/>
        </w:rPr>
        <w:t>Late Work</w:t>
      </w:r>
    </w:p>
    <w:p w14:paraId="5D8CF64A" w14:textId="54ADF812" w:rsidR="00EF11D3" w:rsidRPr="00500CEB" w:rsidRDefault="00EF11D3" w:rsidP="00EF11D3">
      <w:pPr>
        <w:spacing w:after="160" w:line="259" w:lineRule="auto"/>
        <w:ind w:left="720"/>
        <w:rPr>
          <w:rStyle w:val="Heading1Char"/>
          <w:rFonts w:ascii="Calibri" w:eastAsia="Times New Roman" w:hAnsi="Calibri" w:cs="Calibri"/>
          <w:b/>
          <w:bCs/>
          <w:color w:val="auto"/>
          <w:sz w:val="22"/>
          <w:szCs w:val="22"/>
        </w:rPr>
      </w:pPr>
      <w:r w:rsidRPr="00500CEB">
        <w:rPr>
          <w:rFonts w:ascii="Calibri" w:hAnsi="Calibri" w:cs="Calibri"/>
          <w:sz w:val="22"/>
          <w:szCs w:val="22"/>
        </w:rPr>
        <w:t>Assignments turned in after the due date will be deducted 10 percent each day the assignment is late (i.e., one day late = 10% reduction; two days late = 20% reduction; three days late = 30% reduction). No assignments will be accepted if submitted after three days of the due date. If you become sick, an excuse, such as a doctor’s note, will be required before I accept an assignment. Other circumstances such as a death in the family, accidents, inclement weather, or emergencies will be examined on an individual basis.  Communicate with your instructor about your specific situation.</w:t>
      </w:r>
    </w:p>
    <w:p w14:paraId="1DF4AF46" w14:textId="1D90F829" w:rsidR="00A00674" w:rsidRPr="00500CEB" w:rsidRDefault="00E7310F">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Fonts w:ascii="Calibri" w:eastAsia="Times" w:hAnsi="Calibri" w:cs="Calibri"/>
          <w:b/>
          <w:bCs/>
          <w:sz w:val="22"/>
          <w:szCs w:val="22"/>
        </w:rPr>
      </w:pPr>
      <w:r w:rsidRPr="00500CEB">
        <w:rPr>
          <w:rStyle w:val="Heading1Char"/>
          <w:rFonts w:ascii="Calibri" w:hAnsi="Calibri" w:cs="Calibri"/>
          <w:b/>
          <w:bCs/>
          <w:sz w:val="22"/>
          <w:szCs w:val="22"/>
        </w:rPr>
        <w:t xml:space="preserve">SUMMARY OF </w:t>
      </w:r>
      <w:r w:rsidR="00174BD3" w:rsidRPr="00500CEB">
        <w:rPr>
          <w:rStyle w:val="Heading1Char"/>
          <w:rFonts w:ascii="Calibri" w:hAnsi="Calibri" w:cs="Calibri"/>
          <w:b/>
          <w:bCs/>
          <w:sz w:val="22"/>
          <w:szCs w:val="22"/>
        </w:rPr>
        <w:t>COURSE ASSIGNMENTS</w:t>
      </w:r>
    </w:p>
    <w:p w14:paraId="39F8CFF3" w14:textId="10583790" w:rsidR="00A00674" w:rsidRPr="00500CEB" w:rsidRDefault="00A00674" w:rsidP="00636F27">
      <w:pPr>
        <w:spacing w:before="100" w:beforeAutospacing="1" w:after="100" w:afterAutospacing="1"/>
        <w:ind w:firstLine="720"/>
        <w:rPr>
          <w:rFonts w:ascii="Calibri" w:hAnsi="Calibri" w:cs="Calibri"/>
          <w:sz w:val="22"/>
          <w:szCs w:val="22"/>
        </w:rPr>
      </w:pPr>
      <w:r w:rsidRPr="00500CEB">
        <w:rPr>
          <w:rFonts w:ascii="Calibri" w:hAnsi="Calibri" w:cs="Calibri"/>
          <w:sz w:val="22"/>
          <w:szCs w:val="22"/>
        </w:rPr>
        <w:t xml:space="preserve">Grading </w:t>
      </w:r>
      <w:r w:rsidR="00440188" w:rsidRPr="00500CEB">
        <w:rPr>
          <w:rFonts w:ascii="Calibri" w:hAnsi="Calibri" w:cs="Calibri"/>
          <w:sz w:val="22"/>
          <w:szCs w:val="22"/>
        </w:rPr>
        <w:t>s</w:t>
      </w:r>
      <w:r w:rsidRPr="00500CEB">
        <w:rPr>
          <w:rFonts w:ascii="Calibri" w:hAnsi="Calibri" w:cs="Calibri"/>
          <w:sz w:val="22"/>
          <w:szCs w:val="22"/>
        </w:rPr>
        <w:t xml:space="preserve">cale for this </w:t>
      </w:r>
      <w:r w:rsidR="00440188" w:rsidRPr="00500CEB">
        <w:rPr>
          <w:rFonts w:ascii="Calibri" w:hAnsi="Calibri" w:cs="Calibri"/>
          <w:sz w:val="22"/>
          <w:szCs w:val="22"/>
        </w:rPr>
        <w:t>c</w:t>
      </w:r>
      <w:r w:rsidRPr="00500CEB">
        <w:rPr>
          <w:rFonts w:ascii="Calibri" w:hAnsi="Calibri" w:cs="Calibri"/>
          <w:sz w:val="22"/>
          <w:szCs w:val="22"/>
        </w:rPr>
        <w:t>ourse:</w:t>
      </w:r>
    </w:p>
    <w:p w14:paraId="7DEE3AF9" w14:textId="23585885" w:rsidR="00766F9F" w:rsidRPr="00500CEB" w:rsidRDefault="00A00674" w:rsidP="00636F27">
      <w:pPr>
        <w:spacing w:before="100" w:beforeAutospacing="1" w:after="100" w:afterAutospacing="1"/>
        <w:ind w:firstLine="720"/>
        <w:rPr>
          <w:rFonts w:ascii="Calibri" w:hAnsi="Calibri" w:cs="Calibri"/>
          <w:sz w:val="22"/>
          <w:szCs w:val="22"/>
        </w:rPr>
      </w:pPr>
      <w:r w:rsidRPr="00500CEB">
        <w:rPr>
          <w:rFonts w:ascii="Calibri" w:hAnsi="Calibri" w:cs="Calibri"/>
          <w:sz w:val="22"/>
          <w:szCs w:val="22"/>
        </w:rPr>
        <w:t xml:space="preserve">90-100=A, 80-89=B, 70-79=C, 60-69=D, </w:t>
      </w:r>
      <w:r w:rsidR="00193E49" w:rsidRPr="00500CEB">
        <w:rPr>
          <w:rFonts w:ascii="Calibri" w:hAnsi="Calibri" w:cs="Calibri"/>
          <w:sz w:val="22"/>
          <w:szCs w:val="22"/>
        </w:rPr>
        <w:t>below</w:t>
      </w:r>
      <w:r w:rsidRPr="00500CEB">
        <w:rPr>
          <w:rFonts w:ascii="Calibri" w:hAnsi="Calibri" w:cs="Calibri"/>
          <w:sz w:val="22"/>
          <w:szCs w:val="22"/>
        </w:rPr>
        <w:t xml:space="preserve"> 60=</w:t>
      </w:r>
      <w:r w:rsidR="00CC18A4" w:rsidRPr="00500CEB">
        <w:rPr>
          <w:rFonts w:ascii="Calibri" w:hAnsi="Calibri" w:cs="Calibri"/>
          <w:sz w:val="22"/>
          <w:szCs w:val="22"/>
        </w:rPr>
        <w:t>F</w:t>
      </w:r>
    </w:p>
    <w:tbl>
      <w:tblPr>
        <w:tblW w:w="8630" w:type="dxa"/>
        <w:jc w:val="right"/>
        <w:tblLayout w:type="fixed"/>
        <w:tblLook w:val="04A0" w:firstRow="1" w:lastRow="0" w:firstColumn="1" w:lastColumn="0" w:noHBand="0" w:noVBand="1"/>
      </w:tblPr>
      <w:tblGrid>
        <w:gridCol w:w="6650"/>
        <w:gridCol w:w="1080"/>
        <w:gridCol w:w="900"/>
      </w:tblGrid>
      <w:tr w:rsidR="00766F9F" w:rsidRPr="00500CEB" w14:paraId="2759562A" w14:textId="77777777" w:rsidTr="00877581">
        <w:trPr>
          <w:trHeight w:val="432"/>
          <w:jc w:val="right"/>
        </w:trPr>
        <w:tc>
          <w:tcPr>
            <w:tcW w:w="6650" w:type="dxa"/>
            <w:tcBorders>
              <w:top w:val="single" w:sz="8" w:space="0" w:color="auto"/>
              <w:left w:val="single" w:sz="8" w:space="0" w:color="auto"/>
              <w:bottom w:val="single" w:sz="8" w:space="0" w:color="auto"/>
              <w:right w:val="single" w:sz="8" w:space="0" w:color="auto"/>
            </w:tcBorders>
            <w:vAlign w:val="center"/>
          </w:tcPr>
          <w:p w14:paraId="6393BCB8" w14:textId="77777777" w:rsidR="00766F9F" w:rsidRPr="00500CEB" w:rsidRDefault="00766F9F" w:rsidP="00636F27">
            <w:pPr>
              <w:spacing w:before="100" w:beforeAutospacing="1" w:after="100" w:afterAutospacing="1"/>
              <w:jc w:val="center"/>
              <w:rPr>
                <w:rFonts w:ascii="Calibri" w:hAnsi="Calibri" w:cs="Calibri"/>
                <w:sz w:val="22"/>
                <w:szCs w:val="22"/>
              </w:rPr>
            </w:pPr>
            <w:r w:rsidRPr="00500CEB">
              <w:rPr>
                <w:rFonts w:ascii="Calibri" w:hAnsi="Calibri" w:cs="Calibri"/>
                <w:b/>
                <w:bCs/>
                <w:color w:val="000000" w:themeColor="text1"/>
                <w:sz w:val="22"/>
                <w:szCs w:val="22"/>
              </w:rPr>
              <w:t>Assignments</w:t>
            </w:r>
            <w:r w:rsidRPr="00500CEB">
              <w:rPr>
                <w:rFonts w:ascii="Calibri" w:hAnsi="Calibri" w:cs="Calibri"/>
                <w:color w:val="000000" w:themeColor="text1"/>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14:paraId="35BBCB44" w14:textId="77777777" w:rsidR="00766F9F" w:rsidRPr="00500CEB" w:rsidRDefault="00766F9F" w:rsidP="00636F27">
            <w:pPr>
              <w:spacing w:before="100" w:beforeAutospacing="1" w:after="100" w:afterAutospacing="1"/>
              <w:jc w:val="center"/>
              <w:rPr>
                <w:rFonts w:ascii="Calibri" w:hAnsi="Calibri" w:cs="Calibri"/>
                <w:b/>
                <w:bCs/>
                <w:color w:val="000000" w:themeColor="text1"/>
                <w:sz w:val="22"/>
                <w:szCs w:val="22"/>
              </w:rPr>
            </w:pPr>
            <w:r w:rsidRPr="00500CEB">
              <w:rPr>
                <w:rFonts w:ascii="Calibri" w:hAnsi="Calibri" w:cs="Calibri"/>
                <w:b/>
                <w:bCs/>
                <w:color w:val="000000" w:themeColor="text1"/>
                <w:sz w:val="22"/>
                <w:szCs w:val="22"/>
              </w:rPr>
              <w:t>Week</w:t>
            </w:r>
          </w:p>
        </w:tc>
        <w:tc>
          <w:tcPr>
            <w:tcW w:w="900" w:type="dxa"/>
            <w:tcBorders>
              <w:top w:val="single" w:sz="8" w:space="0" w:color="auto"/>
              <w:left w:val="single" w:sz="8" w:space="0" w:color="auto"/>
              <w:bottom w:val="single" w:sz="8" w:space="0" w:color="auto"/>
              <w:right w:val="single" w:sz="8" w:space="0" w:color="auto"/>
            </w:tcBorders>
            <w:vAlign w:val="center"/>
          </w:tcPr>
          <w:p w14:paraId="0071C32D" w14:textId="77777777" w:rsidR="00766F9F" w:rsidRPr="00500CEB" w:rsidRDefault="00766F9F" w:rsidP="00636F27">
            <w:pPr>
              <w:spacing w:before="100" w:beforeAutospacing="1" w:after="100" w:afterAutospacing="1"/>
              <w:jc w:val="center"/>
              <w:rPr>
                <w:rFonts w:ascii="Calibri" w:hAnsi="Calibri" w:cs="Calibri"/>
                <w:sz w:val="22"/>
                <w:szCs w:val="22"/>
              </w:rPr>
            </w:pPr>
            <w:r w:rsidRPr="00500CEB">
              <w:rPr>
                <w:rFonts w:ascii="Calibri" w:hAnsi="Calibri" w:cs="Calibri"/>
                <w:b/>
                <w:bCs/>
                <w:color w:val="000000" w:themeColor="text1"/>
                <w:sz w:val="22"/>
                <w:szCs w:val="22"/>
              </w:rPr>
              <w:t>Points</w:t>
            </w:r>
            <w:r w:rsidRPr="00500CEB">
              <w:rPr>
                <w:rFonts w:ascii="Calibri" w:hAnsi="Calibri" w:cs="Calibri"/>
                <w:color w:val="000000" w:themeColor="text1"/>
                <w:sz w:val="22"/>
                <w:szCs w:val="22"/>
              </w:rPr>
              <w:t xml:space="preserve"> </w:t>
            </w:r>
          </w:p>
        </w:tc>
      </w:tr>
      <w:tr w:rsidR="00766F9F" w:rsidRPr="00500CEB" w14:paraId="3373E5D2" w14:textId="77777777" w:rsidTr="00877581">
        <w:trPr>
          <w:trHeight w:val="432"/>
          <w:jc w:val="right"/>
        </w:trPr>
        <w:tc>
          <w:tcPr>
            <w:tcW w:w="6650" w:type="dxa"/>
            <w:tcBorders>
              <w:top w:val="single" w:sz="8" w:space="0" w:color="auto"/>
              <w:left w:val="single" w:sz="8" w:space="0" w:color="auto"/>
              <w:bottom w:val="single" w:sz="8" w:space="0" w:color="auto"/>
              <w:right w:val="single" w:sz="8" w:space="0" w:color="auto"/>
            </w:tcBorders>
            <w:vAlign w:val="center"/>
          </w:tcPr>
          <w:p w14:paraId="294B414F" w14:textId="7C333CD1" w:rsidR="00766F9F" w:rsidRPr="00500CEB" w:rsidRDefault="00766F9F" w:rsidP="00636F27">
            <w:pPr>
              <w:spacing w:before="100" w:beforeAutospacing="1" w:after="100" w:afterAutospacing="1"/>
              <w:rPr>
                <w:rFonts w:ascii="Calibri" w:hAnsi="Calibri" w:cs="Calibri"/>
                <w:sz w:val="22"/>
                <w:szCs w:val="22"/>
              </w:rPr>
            </w:pPr>
            <w:r w:rsidRPr="00500CEB">
              <w:rPr>
                <w:rFonts w:ascii="Calibri" w:hAnsi="Calibri" w:cs="Calibri"/>
                <w:color w:val="000000" w:themeColor="text1"/>
                <w:sz w:val="22"/>
                <w:szCs w:val="22"/>
              </w:rPr>
              <w:t>Attendance</w:t>
            </w:r>
            <w:r w:rsidR="00DB4253" w:rsidRPr="00500CEB">
              <w:rPr>
                <w:rFonts w:ascii="Calibri" w:hAnsi="Calibri" w:cs="Calibri"/>
                <w:color w:val="000000" w:themeColor="text1"/>
                <w:sz w:val="22"/>
                <w:szCs w:val="22"/>
              </w:rPr>
              <w:t xml:space="preserve"> and </w:t>
            </w:r>
            <w:r w:rsidR="00765B23" w:rsidRPr="00500CEB">
              <w:rPr>
                <w:rFonts w:ascii="Calibri" w:hAnsi="Calibri" w:cs="Calibri"/>
                <w:color w:val="000000" w:themeColor="text1"/>
                <w:sz w:val="22"/>
                <w:szCs w:val="22"/>
              </w:rPr>
              <w:t>C</w:t>
            </w:r>
            <w:r w:rsidR="00DB4253" w:rsidRPr="00500CEB">
              <w:rPr>
                <w:rFonts w:ascii="Calibri" w:hAnsi="Calibri" w:cs="Calibri"/>
                <w:color w:val="000000" w:themeColor="text1"/>
                <w:sz w:val="22"/>
                <w:szCs w:val="22"/>
              </w:rPr>
              <w:t xml:space="preserve">lassroom </w:t>
            </w:r>
            <w:r w:rsidR="00765B23" w:rsidRPr="00500CEB">
              <w:rPr>
                <w:rFonts w:ascii="Calibri" w:hAnsi="Calibri" w:cs="Calibri"/>
                <w:color w:val="000000" w:themeColor="text1"/>
                <w:sz w:val="22"/>
                <w:szCs w:val="22"/>
              </w:rPr>
              <w:t>E</w:t>
            </w:r>
            <w:r w:rsidR="00DB4253" w:rsidRPr="00500CEB">
              <w:rPr>
                <w:rFonts w:ascii="Calibri" w:hAnsi="Calibri" w:cs="Calibri"/>
                <w:color w:val="000000" w:themeColor="text1"/>
                <w:sz w:val="22"/>
                <w:szCs w:val="22"/>
              </w:rPr>
              <w:t>ngagement</w:t>
            </w:r>
          </w:p>
        </w:tc>
        <w:tc>
          <w:tcPr>
            <w:tcW w:w="1080" w:type="dxa"/>
            <w:tcBorders>
              <w:top w:val="single" w:sz="8" w:space="0" w:color="auto"/>
              <w:left w:val="single" w:sz="8" w:space="0" w:color="auto"/>
              <w:bottom w:val="single" w:sz="8" w:space="0" w:color="auto"/>
              <w:right w:val="single" w:sz="8" w:space="0" w:color="auto"/>
            </w:tcBorders>
            <w:vAlign w:val="center"/>
          </w:tcPr>
          <w:p w14:paraId="47152D95" w14:textId="77777777" w:rsidR="00766F9F" w:rsidRPr="00500CEB" w:rsidRDefault="00766F9F" w:rsidP="00636F27">
            <w:pPr>
              <w:spacing w:before="100" w:beforeAutospacing="1" w:after="100" w:afterAutospacing="1"/>
              <w:jc w:val="center"/>
              <w:rPr>
                <w:rFonts w:ascii="Calibri" w:hAnsi="Calibri" w:cs="Calibri"/>
                <w:color w:val="000000" w:themeColor="text1"/>
                <w:sz w:val="22"/>
                <w:szCs w:val="22"/>
              </w:rPr>
            </w:pPr>
            <w:r w:rsidRPr="00500CEB">
              <w:rPr>
                <w:rFonts w:ascii="Calibri" w:hAnsi="Calibri" w:cs="Calibri"/>
                <w:color w:val="000000" w:themeColor="text1"/>
                <w:sz w:val="22"/>
                <w:szCs w:val="22"/>
              </w:rPr>
              <w:t>Ongoing</w:t>
            </w:r>
          </w:p>
        </w:tc>
        <w:tc>
          <w:tcPr>
            <w:tcW w:w="900" w:type="dxa"/>
            <w:tcBorders>
              <w:top w:val="single" w:sz="8" w:space="0" w:color="auto"/>
              <w:left w:val="single" w:sz="8" w:space="0" w:color="auto"/>
              <w:bottom w:val="single" w:sz="8" w:space="0" w:color="auto"/>
              <w:right w:val="single" w:sz="8" w:space="0" w:color="auto"/>
            </w:tcBorders>
            <w:vAlign w:val="center"/>
          </w:tcPr>
          <w:p w14:paraId="12827FF7" w14:textId="77777777" w:rsidR="00766F9F" w:rsidRPr="00500CEB" w:rsidRDefault="00766F9F" w:rsidP="00636F27">
            <w:pPr>
              <w:spacing w:before="100" w:beforeAutospacing="1" w:after="100" w:afterAutospacing="1"/>
              <w:jc w:val="center"/>
              <w:rPr>
                <w:rFonts w:ascii="Calibri" w:hAnsi="Calibri" w:cs="Calibri"/>
                <w:sz w:val="22"/>
                <w:szCs w:val="22"/>
              </w:rPr>
            </w:pPr>
            <w:r w:rsidRPr="00500CEB">
              <w:rPr>
                <w:rFonts w:ascii="Calibri" w:hAnsi="Calibri" w:cs="Calibri"/>
                <w:color w:val="000000" w:themeColor="text1"/>
                <w:sz w:val="22"/>
                <w:szCs w:val="22"/>
              </w:rPr>
              <w:t xml:space="preserve">10 </w:t>
            </w:r>
          </w:p>
        </w:tc>
      </w:tr>
      <w:tr w:rsidR="00D735B2" w:rsidRPr="00500CEB" w14:paraId="14450317" w14:textId="77777777" w:rsidTr="00877581">
        <w:trPr>
          <w:trHeight w:val="432"/>
          <w:jc w:val="right"/>
        </w:trPr>
        <w:tc>
          <w:tcPr>
            <w:tcW w:w="6650" w:type="dxa"/>
            <w:tcBorders>
              <w:top w:val="single" w:sz="8" w:space="0" w:color="auto"/>
              <w:left w:val="single" w:sz="8" w:space="0" w:color="auto"/>
              <w:bottom w:val="single" w:sz="8" w:space="0" w:color="auto"/>
              <w:right w:val="single" w:sz="8" w:space="0" w:color="auto"/>
            </w:tcBorders>
            <w:vAlign w:val="center"/>
          </w:tcPr>
          <w:p w14:paraId="076122C9" w14:textId="3CB57993" w:rsidR="00D735B2" w:rsidRPr="00500CEB" w:rsidRDefault="001C13F2" w:rsidP="00AD7314">
            <w:pPr>
              <w:jc w:val="both"/>
              <w:rPr>
                <w:rFonts w:ascii="Calibri" w:hAnsi="Calibri" w:cs="Calibri"/>
                <w:sz w:val="22"/>
                <w:szCs w:val="22"/>
                <w:lang w:val="es-ES"/>
              </w:rPr>
            </w:pPr>
            <w:r w:rsidRPr="00500CEB">
              <w:rPr>
                <w:rFonts w:ascii="Calibri" w:hAnsi="Calibri" w:cs="Calibri"/>
                <w:sz w:val="22"/>
                <w:szCs w:val="22"/>
                <w:lang w:val="es-ES"/>
              </w:rPr>
              <w:t>Tarea</w:t>
            </w:r>
            <w:r w:rsidR="00F770D7" w:rsidRPr="00500CEB">
              <w:rPr>
                <w:rFonts w:ascii="Calibri" w:hAnsi="Calibri" w:cs="Calibri"/>
                <w:sz w:val="22"/>
                <w:szCs w:val="22"/>
                <w:lang w:val="es-ES"/>
              </w:rPr>
              <w:t xml:space="preserve"> #1 Reflexiones </w:t>
            </w:r>
            <w:r w:rsidR="00AD7314" w:rsidRPr="00500CEB">
              <w:rPr>
                <w:rFonts w:ascii="Calibri" w:hAnsi="Calibri" w:cs="Calibri"/>
                <w:sz w:val="22"/>
                <w:szCs w:val="22"/>
                <w:lang w:val="es-ES"/>
              </w:rPr>
              <w:t xml:space="preserve">sobre la </w:t>
            </w:r>
            <w:r w:rsidR="00765B23" w:rsidRPr="00500CEB">
              <w:rPr>
                <w:rFonts w:ascii="Calibri" w:hAnsi="Calibri" w:cs="Calibri"/>
                <w:sz w:val="22"/>
                <w:szCs w:val="22"/>
                <w:lang w:val="es-ES"/>
              </w:rPr>
              <w:t>L</w:t>
            </w:r>
            <w:r w:rsidR="00AD7314" w:rsidRPr="00500CEB">
              <w:rPr>
                <w:rFonts w:ascii="Calibri" w:hAnsi="Calibri" w:cs="Calibri"/>
                <w:sz w:val="22"/>
                <w:szCs w:val="22"/>
                <w:lang w:val="es-ES"/>
              </w:rPr>
              <w:t>atinidad</w:t>
            </w:r>
          </w:p>
        </w:tc>
        <w:tc>
          <w:tcPr>
            <w:tcW w:w="1080" w:type="dxa"/>
            <w:tcBorders>
              <w:top w:val="single" w:sz="8" w:space="0" w:color="auto"/>
              <w:left w:val="single" w:sz="8" w:space="0" w:color="auto"/>
              <w:bottom w:val="single" w:sz="8" w:space="0" w:color="auto"/>
              <w:right w:val="single" w:sz="8" w:space="0" w:color="auto"/>
            </w:tcBorders>
            <w:vAlign w:val="center"/>
          </w:tcPr>
          <w:p w14:paraId="34802A19" w14:textId="7C4C1216" w:rsidR="00D735B2" w:rsidRPr="00500CEB" w:rsidRDefault="00F770D7" w:rsidP="00636F27">
            <w:pPr>
              <w:spacing w:before="100" w:beforeAutospacing="1" w:after="100" w:afterAutospacing="1"/>
              <w:jc w:val="center"/>
              <w:rPr>
                <w:rFonts w:ascii="Calibri" w:hAnsi="Calibri" w:cs="Calibri"/>
                <w:color w:val="000000" w:themeColor="text1"/>
                <w:sz w:val="22"/>
                <w:szCs w:val="22"/>
              </w:rPr>
            </w:pPr>
            <w:r w:rsidRPr="00500CEB">
              <w:rPr>
                <w:rFonts w:ascii="Calibri" w:hAnsi="Calibri" w:cs="Calibri"/>
                <w:color w:val="000000" w:themeColor="text1"/>
                <w:sz w:val="22"/>
                <w:szCs w:val="22"/>
              </w:rPr>
              <w:t>Weekly</w:t>
            </w:r>
          </w:p>
        </w:tc>
        <w:tc>
          <w:tcPr>
            <w:tcW w:w="900" w:type="dxa"/>
            <w:tcBorders>
              <w:top w:val="single" w:sz="8" w:space="0" w:color="auto"/>
              <w:left w:val="single" w:sz="8" w:space="0" w:color="auto"/>
              <w:bottom w:val="single" w:sz="8" w:space="0" w:color="auto"/>
              <w:right w:val="single" w:sz="8" w:space="0" w:color="auto"/>
            </w:tcBorders>
            <w:vAlign w:val="center"/>
          </w:tcPr>
          <w:p w14:paraId="33DBD9F3" w14:textId="6A30B679" w:rsidR="00D735B2" w:rsidRPr="00500CEB" w:rsidRDefault="008A5720" w:rsidP="00636F27">
            <w:pPr>
              <w:spacing w:before="100" w:beforeAutospacing="1" w:after="100" w:afterAutospacing="1"/>
              <w:jc w:val="center"/>
              <w:rPr>
                <w:rFonts w:ascii="Calibri" w:hAnsi="Calibri" w:cs="Calibri"/>
                <w:color w:val="000000" w:themeColor="text1"/>
                <w:sz w:val="22"/>
                <w:szCs w:val="22"/>
              </w:rPr>
            </w:pPr>
            <w:r w:rsidRPr="00500CEB">
              <w:rPr>
                <w:rFonts w:ascii="Calibri" w:hAnsi="Calibri" w:cs="Calibri"/>
                <w:color w:val="000000" w:themeColor="text1"/>
                <w:sz w:val="22"/>
                <w:szCs w:val="22"/>
              </w:rPr>
              <w:t>1</w:t>
            </w:r>
            <w:r w:rsidR="00F770D7" w:rsidRPr="00500CEB">
              <w:rPr>
                <w:rFonts w:ascii="Calibri" w:hAnsi="Calibri" w:cs="Calibri"/>
                <w:color w:val="000000" w:themeColor="text1"/>
                <w:sz w:val="22"/>
                <w:szCs w:val="22"/>
              </w:rPr>
              <w:t>0</w:t>
            </w:r>
          </w:p>
        </w:tc>
      </w:tr>
      <w:tr w:rsidR="00D735B2" w:rsidRPr="00500CEB" w14:paraId="1B373B8D" w14:textId="77777777" w:rsidTr="00877581">
        <w:trPr>
          <w:trHeight w:val="432"/>
          <w:jc w:val="right"/>
        </w:trPr>
        <w:tc>
          <w:tcPr>
            <w:tcW w:w="6650" w:type="dxa"/>
            <w:tcBorders>
              <w:top w:val="single" w:sz="8" w:space="0" w:color="auto"/>
              <w:left w:val="single" w:sz="8" w:space="0" w:color="auto"/>
              <w:bottom w:val="single" w:sz="8" w:space="0" w:color="auto"/>
              <w:right w:val="single" w:sz="8" w:space="0" w:color="auto"/>
            </w:tcBorders>
            <w:vAlign w:val="center"/>
          </w:tcPr>
          <w:p w14:paraId="004480E2" w14:textId="031BE418" w:rsidR="00D735B2" w:rsidRPr="00500CEB" w:rsidRDefault="00877581" w:rsidP="00636F27">
            <w:pP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 xml:space="preserve">Tarea </w:t>
            </w:r>
            <w:r w:rsidR="00497A5E" w:rsidRPr="00500CEB">
              <w:rPr>
                <w:rFonts w:ascii="Calibri" w:hAnsi="Calibri" w:cs="Calibri"/>
                <w:sz w:val="22"/>
                <w:szCs w:val="22"/>
                <w:lang w:val="es-ES"/>
              </w:rPr>
              <w:t xml:space="preserve">#2 </w:t>
            </w:r>
            <w:r w:rsidR="00CE21B6" w:rsidRPr="00500CEB">
              <w:rPr>
                <w:rFonts w:ascii="Calibri" w:hAnsi="Calibri" w:cs="Calibri"/>
                <w:sz w:val="22"/>
                <w:szCs w:val="22"/>
                <w:lang w:val="es-ES"/>
              </w:rPr>
              <w:t>Desafíos y Oportunidades para las Maestras Bilingües</w:t>
            </w:r>
          </w:p>
        </w:tc>
        <w:tc>
          <w:tcPr>
            <w:tcW w:w="1080" w:type="dxa"/>
            <w:tcBorders>
              <w:top w:val="single" w:sz="8" w:space="0" w:color="auto"/>
              <w:left w:val="single" w:sz="8" w:space="0" w:color="auto"/>
              <w:bottom w:val="single" w:sz="8" w:space="0" w:color="auto"/>
              <w:right w:val="single" w:sz="8" w:space="0" w:color="auto"/>
            </w:tcBorders>
            <w:vAlign w:val="center"/>
          </w:tcPr>
          <w:p w14:paraId="5F111E8A" w14:textId="0AE0F5F1" w:rsidR="00D735B2" w:rsidRPr="00500CEB" w:rsidRDefault="00810E17" w:rsidP="00636F27">
            <w:pPr>
              <w:spacing w:before="100" w:beforeAutospacing="1" w:after="100" w:afterAutospacing="1"/>
              <w:jc w:val="center"/>
              <w:rPr>
                <w:rFonts w:ascii="Calibri" w:hAnsi="Calibri" w:cs="Calibri"/>
                <w:color w:val="000000" w:themeColor="text1"/>
                <w:sz w:val="22"/>
                <w:szCs w:val="22"/>
              </w:rPr>
            </w:pPr>
            <w:r w:rsidRPr="00500CEB">
              <w:rPr>
                <w:rFonts w:ascii="Calibri" w:hAnsi="Calibri" w:cs="Calibri"/>
                <w:color w:val="000000" w:themeColor="text1"/>
                <w:sz w:val="22"/>
                <w:szCs w:val="22"/>
              </w:rPr>
              <w:t>5</w:t>
            </w:r>
          </w:p>
        </w:tc>
        <w:tc>
          <w:tcPr>
            <w:tcW w:w="900" w:type="dxa"/>
            <w:tcBorders>
              <w:top w:val="single" w:sz="8" w:space="0" w:color="auto"/>
              <w:left w:val="single" w:sz="8" w:space="0" w:color="auto"/>
              <w:bottom w:val="single" w:sz="8" w:space="0" w:color="auto"/>
              <w:right w:val="single" w:sz="8" w:space="0" w:color="auto"/>
            </w:tcBorders>
            <w:vAlign w:val="center"/>
          </w:tcPr>
          <w:p w14:paraId="2ECD7611" w14:textId="2892FB81" w:rsidR="00D735B2" w:rsidRPr="00500CEB" w:rsidRDefault="00DB4253" w:rsidP="00636F27">
            <w:pPr>
              <w:spacing w:before="100" w:beforeAutospacing="1" w:after="100" w:afterAutospacing="1"/>
              <w:jc w:val="center"/>
              <w:rPr>
                <w:rFonts w:ascii="Calibri" w:hAnsi="Calibri" w:cs="Calibri"/>
                <w:sz w:val="22"/>
                <w:szCs w:val="22"/>
              </w:rPr>
            </w:pPr>
            <w:r w:rsidRPr="00500CEB">
              <w:rPr>
                <w:rFonts w:ascii="Calibri" w:hAnsi="Calibri" w:cs="Calibri"/>
                <w:color w:val="000000" w:themeColor="text1"/>
                <w:sz w:val="22"/>
                <w:szCs w:val="22"/>
              </w:rPr>
              <w:t>2</w:t>
            </w:r>
            <w:r w:rsidR="00D735B2" w:rsidRPr="00500CEB">
              <w:rPr>
                <w:rFonts w:ascii="Calibri" w:hAnsi="Calibri" w:cs="Calibri"/>
                <w:color w:val="000000" w:themeColor="text1"/>
                <w:sz w:val="22"/>
                <w:szCs w:val="22"/>
              </w:rPr>
              <w:t>0</w:t>
            </w:r>
          </w:p>
        </w:tc>
      </w:tr>
      <w:tr w:rsidR="00D735B2" w:rsidRPr="00500CEB" w14:paraId="0A516145" w14:textId="77777777" w:rsidTr="00877581">
        <w:trPr>
          <w:trHeight w:val="475"/>
          <w:jc w:val="right"/>
        </w:trPr>
        <w:tc>
          <w:tcPr>
            <w:tcW w:w="6650" w:type="dxa"/>
            <w:tcBorders>
              <w:top w:val="single" w:sz="8" w:space="0" w:color="auto"/>
              <w:left w:val="single" w:sz="8" w:space="0" w:color="auto"/>
              <w:bottom w:val="single" w:sz="8" w:space="0" w:color="auto"/>
              <w:right w:val="single" w:sz="8" w:space="0" w:color="auto"/>
            </w:tcBorders>
            <w:vAlign w:val="center"/>
          </w:tcPr>
          <w:p w14:paraId="30F44DBD" w14:textId="7E87DB16" w:rsidR="00D735B2" w:rsidRPr="00500CEB" w:rsidRDefault="00877581" w:rsidP="001D3203">
            <w:pP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 xml:space="preserve">Tarea </w:t>
            </w:r>
            <w:r w:rsidR="001D3203" w:rsidRPr="00500CEB">
              <w:rPr>
                <w:rFonts w:ascii="Calibri" w:hAnsi="Calibri" w:cs="Calibri"/>
                <w:sz w:val="22"/>
                <w:szCs w:val="22"/>
                <w:lang w:val="es-ES"/>
              </w:rPr>
              <w:t>#3 La Enseñanza Simultánea de Contenidos y Lengua</w:t>
            </w:r>
          </w:p>
        </w:tc>
        <w:tc>
          <w:tcPr>
            <w:tcW w:w="1080" w:type="dxa"/>
            <w:tcBorders>
              <w:top w:val="single" w:sz="8" w:space="0" w:color="auto"/>
              <w:left w:val="single" w:sz="8" w:space="0" w:color="auto"/>
              <w:bottom w:val="single" w:sz="8" w:space="0" w:color="auto"/>
              <w:right w:val="single" w:sz="8" w:space="0" w:color="auto"/>
            </w:tcBorders>
            <w:vAlign w:val="center"/>
          </w:tcPr>
          <w:p w14:paraId="27572A5F" w14:textId="247F51A8" w:rsidR="00D735B2" w:rsidRPr="00500CEB" w:rsidRDefault="00810E17" w:rsidP="00636F27">
            <w:pPr>
              <w:spacing w:before="100" w:beforeAutospacing="1" w:after="100" w:afterAutospacing="1"/>
              <w:jc w:val="center"/>
              <w:rPr>
                <w:rFonts w:ascii="Calibri" w:hAnsi="Calibri" w:cs="Calibri"/>
                <w:color w:val="000000" w:themeColor="text1"/>
                <w:sz w:val="22"/>
                <w:szCs w:val="22"/>
              </w:rPr>
            </w:pPr>
            <w:r w:rsidRPr="00500CEB">
              <w:rPr>
                <w:rFonts w:ascii="Calibri" w:hAnsi="Calibri" w:cs="Calibri"/>
                <w:color w:val="000000" w:themeColor="text1"/>
                <w:sz w:val="22"/>
                <w:szCs w:val="22"/>
              </w:rPr>
              <w:t>8</w:t>
            </w:r>
          </w:p>
        </w:tc>
        <w:tc>
          <w:tcPr>
            <w:tcW w:w="900" w:type="dxa"/>
            <w:tcBorders>
              <w:top w:val="single" w:sz="8" w:space="0" w:color="auto"/>
              <w:left w:val="single" w:sz="8" w:space="0" w:color="auto"/>
              <w:bottom w:val="single" w:sz="8" w:space="0" w:color="auto"/>
              <w:right w:val="single" w:sz="8" w:space="0" w:color="auto"/>
            </w:tcBorders>
            <w:vAlign w:val="center"/>
          </w:tcPr>
          <w:p w14:paraId="560148C4" w14:textId="6BC08B77" w:rsidR="00D735B2" w:rsidRPr="00500CEB" w:rsidRDefault="003443B9" w:rsidP="00636F27">
            <w:pPr>
              <w:spacing w:before="100" w:beforeAutospacing="1" w:after="100" w:afterAutospacing="1"/>
              <w:jc w:val="center"/>
              <w:rPr>
                <w:rFonts w:ascii="Calibri" w:hAnsi="Calibri" w:cs="Calibri"/>
                <w:sz w:val="22"/>
                <w:szCs w:val="22"/>
              </w:rPr>
            </w:pPr>
            <w:r w:rsidRPr="00500CEB">
              <w:rPr>
                <w:rFonts w:ascii="Calibri" w:hAnsi="Calibri" w:cs="Calibri"/>
                <w:color w:val="000000" w:themeColor="text1"/>
                <w:sz w:val="22"/>
                <w:szCs w:val="22"/>
              </w:rPr>
              <w:t>2</w:t>
            </w:r>
            <w:r w:rsidR="00D735B2" w:rsidRPr="00500CEB">
              <w:rPr>
                <w:rFonts w:ascii="Calibri" w:hAnsi="Calibri" w:cs="Calibri"/>
                <w:color w:val="000000" w:themeColor="text1"/>
                <w:sz w:val="22"/>
                <w:szCs w:val="22"/>
              </w:rPr>
              <w:t>0</w:t>
            </w:r>
          </w:p>
        </w:tc>
      </w:tr>
      <w:tr w:rsidR="00DB4253" w:rsidRPr="00500CEB" w14:paraId="0D927BDD" w14:textId="77777777" w:rsidTr="00877581">
        <w:trPr>
          <w:trHeight w:val="432"/>
          <w:jc w:val="right"/>
        </w:trPr>
        <w:tc>
          <w:tcPr>
            <w:tcW w:w="6650" w:type="dxa"/>
            <w:tcBorders>
              <w:top w:val="single" w:sz="8" w:space="0" w:color="auto"/>
              <w:left w:val="single" w:sz="8" w:space="0" w:color="auto"/>
              <w:bottom w:val="single" w:sz="8" w:space="0" w:color="auto"/>
              <w:right w:val="single" w:sz="8" w:space="0" w:color="auto"/>
            </w:tcBorders>
            <w:vAlign w:val="center"/>
          </w:tcPr>
          <w:p w14:paraId="6F0D5447" w14:textId="6173E052" w:rsidR="00DB4253" w:rsidRPr="00500CEB" w:rsidRDefault="00877581" w:rsidP="00877581">
            <w:pP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Tarea #4 La Enseñanza del Lenguaje Académico</w:t>
            </w:r>
          </w:p>
        </w:tc>
        <w:tc>
          <w:tcPr>
            <w:tcW w:w="1080" w:type="dxa"/>
            <w:tcBorders>
              <w:top w:val="single" w:sz="8" w:space="0" w:color="auto"/>
              <w:left w:val="single" w:sz="8" w:space="0" w:color="auto"/>
              <w:bottom w:val="single" w:sz="8" w:space="0" w:color="auto"/>
              <w:right w:val="single" w:sz="8" w:space="0" w:color="auto"/>
            </w:tcBorders>
            <w:vAlign w:val="center"/>
          </w:tcPr>
          <w:p w14:paraId="6D671B2E" w14:textId="1A40975F" w:rsidR="00DB4253" w:rsidRPr="00500CEB" w:rsidRDefault="00810E17" w:rsidP="00636F27">
            <w:pPr>
              <w:spacing w:before="100" w:beforeAutospacing="1" w:after="100" w:afterAutospacing="1"/>
              <w:jc w:val="center"/>
              <w:rPr>
                <w:rFonts w:ascii="Calibri" w:hAnsi="Calibri" w:cs="Calibri"/>
                <w:color w:val="000000" w:themeColor="text1"/>
                <w:sz w:val="22"/>
                <w:szCs w:val="22"/>
              </w:rPr>
            </w:pPr>
            <w:r w:rsidRPr="00500CEB">
              <w:rPr>
                <w:rFonts w:ascii="Calibri" w:hAnsi="Calibri" w:cs="Calibri"/>
                <w:color w:val="000000" w:themeColor="text1"/>
                <w:sz w:val="22"/>
                <w:szCs w:val="22"/>
              </w:rPr>
              <w:t>11</w:t>
            </w:r>
          </w:p>
        </w:tc>
        <w:tc>
          <w:tcPr>
            <w:tcW w:w="900" w:type="dxa"/>
            <w:tcBorders>
              <w:top w:val="single" w:sz="8" w:space="0" w:color="auto"/>
              <w:left w:val="single" w:sz="8" w:space="0" w:color="auto"/>
              <w:bottom w:val="single" w:sz="8" w:space="0" w:color="auto"/>
              <w:right w:val="single" w:sz="8" w:space="0" w:color="auto"/>
            </w:tcBorders>
            <w:vAlign w:val="center"/>
          </w:tcPr>
          <w:p w14:paraId="278AA96D" w14:textId="0DC35B62" w:rsidR="00DB4253" w:rsidRPr="00500CEB" w:rsidRDefault="003443B9" w:rsidP="00636F27">
            <w:pPr>
              <w:spacing w:before="100" w:beforeAutospacing="1" w:after="100" w:afterAutospacing="1"/>
              <w:jc w:val="center"/>
              <w:rPr>
                <w:rFonts w:ascii="Calibri" w:hAnsi="Calibri" w:cs="Calibri"/>
                <w:sz w:val="22"/>
                <w:szCs w:val="22"/>
              </w:rPr>
            </w:pPr>
            <w:r w:rsidRPr="00500CEB">
              <w:rPr>
                <w:rFonts w:ascii="Calibri" w:hAnsi="Calibri" w:cs="Calibri"/>
                <w:color w:val="000000" w:themeColor="text1"/>
                <w:sz w:val="22"/>
                <w:szCs w:val="22"/>
              </w:rPr>
              <w:t>2</w:t>
            </w:r>
            <w:r w:rsidR="00DB4253" w:rsidRPr="00500CEB">
              <w:rPr>
                <w:rFonts w:ascii="Calibri" w:hAnsi="Calibri" w:cs="Calibri"/>
                <w:color w:val="000000" w:themeColor="text1"/>
                <w:sz w:val="22"/>
                <w:szCs w:val="22"/>
              </w:rPr>
              <w:t xml:space="preserve">0 </w:t>
            </w:r>
          </w:p>
        </w:tc>
      </w:tr>
      <w:tr w:rsidR="00D735B2" w:rsidRPr="00500CEB" w14:paraId="76A49D1A" w14:textId="77777777" w:rsidTr="00877581">
        <w:trPr>
          <w:trHeight w:val="432"/>
          <w:jc w:val="right"/>
        </w:trPr>
        <w:tc>
          <w:tcPr>
            <w:tcW w:w="6650" w:type="dxa"/>
            <w:tcBorders>
              <w:top w:val="single" w:sz="8" w:space="0" w:color="auto"/>
              <w:left w:val="single" w:sz="8" w:space="0" w:color="auto"/>
              <w:bottom w:val="single" w:sz="8" w:space="0" w:color="auto"/>
              <w:right w:val="single" w:sz="8" w:space="0" w:color="auto"/>
            </w:tcBorders>
            <w:vAlign w:val="center"/>
          </w:tcPr>
          <w:p w14:paraId="47A688C7" w14:textId="4793BF1D" w:rsidR="00D735B2" w:rsidRPr="00500CEB" w:rsidRDefault="007259BA" w:rsidP="00B80C73">
            <w:pP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 xml:space="preserve">Tarea #5 </w:t>
            </w:r>
            <w:r w:rsidR="00B80C73" w:rsidRPr="00500CEB">
              <w:rPr>
                <w:rFonts w:ascii="Calibri" w:hAnsi="Calibri" w:cs="Calibri"/>
                <w:sz w:val="22"/>
                <w:szCs w:val="22"/>
                <w:lang w:val="es-ES"/>
              </w:rPr>
              <w:t>La Evaluación del Contenido y el Lenguaje</w:t>
            </w:r>
          </w:p>
        </w:tc>
        <w:tc>
          <w:tcPr>
            <w:tcW w:w="1080" w:type="dxa"/>
            <w:tcBorders>
              <w:top w:val="single" w:sz="8" w:space="0" w:color="auto"/>
              <w:left w:val="single" w:sz="8" w:space="0" w:color="auto"/>
              <w:bottom w:val="single" w:sz="8" w:space="0" w:color="auto"/>
              <w:right w:val="single" w:sz="8" w:space="0" w:color="auto"/>
            </w:tcBorders>
            <w:vAlign w:val="center"/>
          </w:tcPr>
          <w:p w14:paraId="5ADA1CAC" w14:textId="67D54705" w:rsidR="00D735B2" w:rsidRPr="00500CEB" w:rsidRDefault="00B901AA" w:rsidP="00636F27">
            <w:pPr>
              <w:spacing w:before="100" w:beforeAutospacing="1" w:after="100" w:afterAutospacing="1"/>
              <w:jc w:val="center"/>
              <w:rPr>
                <w:rFonts w:ascii="Calibri" w:hAnsi="Calibri" w:cs="Calibri"/>
                <w:color w:val="000000" w:themeColor="text1"/>
                <w:sz w:val="22"/>
                <w:szCs w:val="22"/>
              </w:rPr>
            </w:pPr>
            <w:r w:rsidRPr="00500CEB">
              <w:rPr>
                <w:rFonts w:ascii="Calibri" w:hAnsi="Calibri" w:cs="Calibri"/>
                <w:color w:val="000000" w:themeColor="text1"/>
                <w:sz w:val="22"/>
                <w:szCs w:val="22"/>
              </w:rPr>
              <w:t>1</w:t>
            </w:r>
            <w:r w:rsidR="00810E17" w:rsidRPr="00500CEB">
              <w:rPr>
                <w:rFonts w:ascii="Calibri" w:hAnsi="Calibri" w:cs="Calibri"/>
                <w:color w:val="000000" w:themeColor="text1"/>
                <w:sz w:val="22"/>
                <w:szCs w:val="22"/>
              </w:rPr>
              <w:t>4</w:t>
            </w:r>
          </w:p>
        </w:tc>
        <w:tc>
          <w:tcPr>
            <w:tcW w:w="900" w:type="dxa"/>
            <w:tcBorders>
              <w:top w:val="single" w:sz="8" w:space="0" w:color="auto"/>
              <w:left w:val="single" w:sz="8" w:space="0" w:color="auto"/>
              <w:bottom w:val="single" w:sz="8" w:space="0" w:color="auto"/>
              <w:right w:val="single" w:sz="8" w:space="0" w:color="auto"/>
            </w:tcBorders>
            <w:vAlign w:val="center"/>
          </w:tcPr>
          <w:p w14:paraId="7C8ADF47" w14:textId="7293D771" w:rsidR="00D735B2" w:rsidRPr="00500CEB" w:rsidRDefault="003443B9" w:rsidP="00636F27">
            <w:pPr>
              <w:spacing w:before="100" w:beforeAutospacing="1" w:after="100" w:afterAutospacing="1"/>
              <w:jc w:val="center"/>
              <w:rPr>
                <w:rFonts w:ascii="Calibri" w:hAnsi="Calibri" w:cs="Calibri"/>
                <w:sz w:val="22"/>
                <w:szCs w:val="22"/>
              </w:rPr>
            </w:pPr>
            <w:r w:rsidRPr="00500CEB">
              <w:rPr>
                <w:rFonts w:ascii="Calibri" w:hAnsi="Calibri" w:cs="Calibri"/>
                <w:color w:val="000000" w:themeColor="text1"/>
                <w:sz w:val="22"/>
                <w:szCs w:val="22"/>
              </w:rPr>
              <w:t>2</w:t>
            </w:r>
            <w:r w:rsidR="00D735B2" w:rsidRPr="00500CEB">
              <w:rPr>
                <w:rFonts w:ascii="Calibri" w:hAnsi="Calibri" w:cs="Calibri"/>
                <w:color w:val="000000" w:themeColor="text1"/>
                <w:sz w:val="22"/>
                <w:szCs w:val="22"/>
              </w:rPr>
              <w:t xml:space="preserve">0 </w:t>
            </w:r>
          </w:p>
        </w:tc>
      </w:tr>
    </w:tbl>
    <w:p w14:paraId="003D1D05" w14:textId="77777777" w:rsidR="00D4464D" w:rsidRDefault="00D4464D" w:rsidP="00636F27">
      <w:pPr>
        <w:spacing w:before="100" w:beforeAutospacing="1" w:after="100" w:afterAutospacing="1"/>
        <w:ind w:firstLine="720"/>
        <w:jc w:val="center"/>
        <w:rPr>
          <w:rFonts w:ascii="Calibri" w:hAnsi="Calibri" w:cs="Calibri"/>
          <w:b/>
          <w:bCs/>
          <w:sz w:val="22"/>
          <w:szCs w:val="22"/>
        </w:rPr>
      </w:pPr>
    </w:p>
    <w:p w14:paraId="71587900" w14:textId="4176A8F9" w:rsidR="00810E17" w:rsidRPr="00500CEB" w:rsidRDefault="000D5608" w:rsidP="00636F27">
      <w:pPr>
        <w:spacing w:before="100" w:beforeAutospacing="1" w:after="100" w:afterAutospacing="1"/>
        <w:ind w:firstLine="720"/>
        <w:jc w:val="center"/>
        <w:rPr>
          <w:rFonts w:ascii="Calibri" w:hAnsi="Calibri" w:cs="Calibri"/>
          <w:b/>
          <w:bCs/>
          <w:sz w:val="22"/>
          <w:szCs w:val="22"/>
        </w:rPr>
      </w:pPr>
      <w:r w:rsidRPr="00500CEB">
        <w:rPr>
          <w:rFonts w:ascii="Calibri" w:hAnsi="Calibri" w:cs="Calibri"/>
          <w:b/>
          <w:bCs/>
          <w:sz w:val="22"/>
          <w:szCs w:val="22"/>
        </w:rPr>
        <w:lastRenderedPageBreak/>
        <w:t xml:space="preserve">Description of </w:t>
      </w:r>
      <w:r w:rsidR="00146F88" w:rsidRPr="00500CEB">
        <w:rPr>
          <w:rFonts w:ascii="Calibri" w:hAnsi="Calibri" w:cs="Calibri"/>
          <w:b/>
          <w:bCs/>
          <w:sz w:val="22"/>
          <w:szCs w:val="22"/>
        </w:rPr>
        <w:t>Assignments</w:t>
      </w:r>
    </w:p>
    <w:p w14:paraId="36E41092" w14:textId="15102846" w:rsidR="00F770D7" w:rsidRPr="00500CEB" w:rsidRDefault="00F770D7" w:rsidP="00F770D7">
      <w:pPr>
        <w:ind w:left="720"/>
        <w:jc w:val="both"/>
        <w:rPr>
          <w:rFonts w:ascii="Calibri" w:hAnsi="Calibri" w:cs="Calibri"/>
          <w:sz w:val="22"/>
          <w:szCs w:val="22"/>
        </w:rPr>
      </w:pPr>
      <w:r w:rsidRPr="00500CEB">
        <w:rPr>
          <w:rFonts w:ascii="Calibri" w:hAnsi="Calibri" w:cs="Calibri"/>
          <w:b/>
          <w:bCs/>
          <w:sz w:val="22"/>
          <w:szCs w:val="22"/>
        </w:rPr>
        <w:t>Attendance and classroom engagement</w:t>
      </w:r>
    </w:p>
    <w:p w14:paraId="665C7C1D" w14:textId="77777777" w:rsidR="00F770D7" w:rsidRPr="00500CEB" w:rsidRDefault="00F770D7" w:rsidP="00F770D7">
      <w:pPr>
        <w:ind w:left="720"/>
        <w:jc w:val="both"/>
        <w:rPr>
          <w:rFonts w:ascii="Calibri" w:hAnsi="Calibri" w:cs="Calibri"/>
          <w:sz w:val="22"/>
          <w:szCs w:val="22"/>
        </w:rPr>
      </w:pPr>
      <w:r w:rsidRPr="00500CEB">
        <w:rPr>
          <w:rFonts w:ascii="Calibri" w:hAnsi="Calibri" w:cs="Calibri"/>
          <w:b/>
          <w:bCs/>
          <w:sz w:val="22"/>
          <w:szCs w:val="22"/>
        </w:rPr>
        <w:t xml:space="preserve"> </w:t>
      </w:r>
    </w:p>
    <w:p w14:paraId="051264E4" w14:textId="77777777" w:rsidR="00F770D7" w:rsidRPr="00500CEB" w:rsidRDefault="00F770D7" w:rsidP="00F770D7">
      <w:pPr>
        <w:ind w:left="720"/>
        <w:jc w:val="both"/>
        <w:rPr>
          <w:rFonts w:ascii="Calibri" w:hAnsi="Calibri" w:cs="Calibri"/>
          <w:sz w:val="22"/>
          <w:szCs w:val="22"/>
        </w:rPr>
      </w:pPr>
      <w:r w:rsidRPr="00500CEB">
        <w:rPr>
          <w:rFonts w:ascii="Calibri" w:hAnsi="Calibri" w:cs="Calibri"/>
          <w:sz w:val="22"/>
          <w:szCs w:val="22"/>
        </w:rPr>
        <w:t>It is expected that you attend the totality of the class sessions in the semester.  Furthermore, it is also expected that you make meaningful intellectual contributions to the class by participating in the activities and discussions.</w:t>
      </w:r>
    </w:p>
    <w:p w14:paraId="2DB53813" w14:textId="77777777" w:rsidR="00F770D7" w:rsidRPr="00500CEB" w:rsidRDefault="00F770D7" w:rsidP="00F770D7">
      <w:pPr>
        <w:ind w:left="720"/>
        <w:jc w:val="both"/>
        <w:rPr>
          <w:rFonts w:ascii="Calibri" w:hAnsi="Calibri" w:cs="Calibri"/>
          <w:sz w:val="22"/>
          <w:szCs w:val="22"/>
        </w:rPr>
      </w:pPr>
    </w:p>
    <w:p w14:paraId="1C35020D" w14:textId="77777777" w:rsidR="00F770D7" w:rsidRPr="00500CEB" w:rsidRDefault="00F770D7" w:rsidP="00F770D7">
      <w:pPr>
        <w:ind w:left="720"/>
        <w:jc w:val="both"/>
        <w:rPr>
          <w:rFonts w:ascii="Calibri" w:hAnsi="Calibri" w:cs="Calibri"/>
          <w:sz w:val="22"/>
          <w:szCs w:val="22"/>
        </w:rPr>
      </w:pPr>
      <w:r w:rsidRPr="00500CEB">
        <w:rPr>
          <w:rFonts w:ascii="Calibri" w:hAnsi="Calibri" w:cs="Calibri"/>
          <w:sz w:val="22"/>
          <w:szCs w:val="22"/>
        </w:rPr>
        <w:t>Absences due to religious observations, military duty, and participation in UNT-sponsored activities will be excused. Other circumstances such as illnesses, accidents, inclement weather, death in the family, or epidemics will be dealt with on a case-by-case basis.</w:t>
      </w:r>
    </w:p>
    <w:p w14:paraId="389C7BB3" w14:textId="77777777" w:rsidR="00F770D7" w:rsidRPr="00500CEB" w:rsidRDefault="00F770D7" w:rsidP="00F770D7">
      <w:pPr>
        <w:ind w:left="720"/>
        <w:rPr>
          <w:rFonts w:ascii="Calibri" w:hAnsi="Calibri" w:cs="Calibri"/>
          <w:color w:val="000000" w:themeColor="text1"/>
          <w:sz w:val="22"/>
          <w:szCs w:val="22"/>
        </w:rPr>
      </w:pPr>
    </w:p>
    <w:p w14:paraId="664246BC" w14:textId="2707300C" w:rsidR="00F770D7" w:rsidRPr="00500CEB" w:rsidRDefault="00FC4E75" w:rsidP="00F770D7">
      <w:pPr>
        <w:ind w:left="720"/>
        <w:jc w:val="both"/>
        <w:rPr>
          <w:rFonts w:ascii="Calibri" w:hAnsi="Calibri" w:cs="Calibri"/>
          <w:b/>
          <w:bCs/>
          <w:sz w:val="22"/>
          <w:szCs w:val="22"/>
        </w:rPr>
      </w:pPr>
      <w:r w:rsidRPr="00500CEB">
        <w:rPr>
          <w:rFonts w:ascii="Calibri" w:hAnsi="Calibri" w:cs="Calibri"/>
          <w:b/>
          <w:bCs/>
          <w:sz w:val="22"/>
          <w:szCs w:val="22"/>
        </w:rPr>
        <w:t>Tarea</w:t>
      </w:r>
      <w:r w:rsidR="00F770D7" w:rsidRPr="00500CEB">
        <w:rPr>
          <w:rFonts w:ascii="Calibri" w:hAnsi="Calibri" w:cs="Calibri"/>
          <w:b/>
          <w:bCs/>
          <w:sz w:val="22"/>
          <w:szCs w:val="22"/>
        </w:rPr>
        <w:t xml:space="preserve"> #1 </w:t>
      </w:r>
      <w:proofErr w:type="spellStart"/>
      <w:r w:rsidR="00F770D7" w:rsidRPr="00500CEB">
        <w:rPr>
          <w:rFonts w:ascii="Calibri" w:hAnsi="Calibri" w:cs="Calibri"/>
          <w:b/>
          <w:bCs/>
          <w:sz w:val="22"/>
          <w:szCs w:val="22"/>
        </w:rPr>
        <w:t>Reflexiones</w:t>
      </w:r>
      <w:proofErr w:type="spellEnd"/>
      <w:r w:rsidR="00F770D7" w:rsidRPr="00500CEB">
        <w:rPr>
          <w:rFonts w:ascii="Calibri" w:hAnsi="Calibri" w:cs="Calibri"/>
          <w:b/>
          <w:bCs/>
          <w:sz w:val="22"/>
          <w:szCs w:val="22"/>
        </w:rPr>
        <w:t xml:space="preserve"> </w:t>
      </w:r>
      <w:proofErr w:type="spellStart"/>
      <w:r w:rsidR="00AD7314" w:rsidRPr="00500CEB">
        <w:rPr>
          <w:rFonts w:ascii="Calibri" w:hAnsi="Calibri" w:cs="Calibri"/>
          <w:b/>
          <w:bCs/>
          <w:sz w:val="22"/>
          <w:szCs w:val="22"/>
        </w:rPr>
        <w:t>sobre</w:t>
      </w:r>
      <w:proofErr w:type="spellEnd"/>
      <w:r w:rsidR="00AD7314" w:rsidRPr="00500CEB">
        <w:rPr>
          <w:rFonts w:ascii="Calibri" w:hAnsi="Calibri" w:cs="Calibri"/>
          <w:b/>
          <w:bCs/>
          <w:sz w:val="22"/>
          <w:szCs w:val="22"/>
        </w:rPr>
        <w:t xml:space="preserve"> la Latinidad</w:t>
      </w:r>
    </w:p>
    <w:p w14:paraId="17A089CB" w14:textId="77777777" w:rsidR="00F770D7" w:rsidRPr="00500CEB" w:rsidRDefault="00F770D7" w:rsidP="00F770D7">
      <w:pPr>
        <w:ind w:left="720"/>
        <w:jc w:val="both"/>
        <w:rPr>
          <w:rFonts w:ascii="Calibri" w:hAnsi="Calibri" w:cs="Calibri"/>
          <w:sz w:val="22"/>
          <w:szCs w:val="22"/>
        </w:rPr>
      </w:pPr>
      <w:r w:rsidRPr="00500CEB">
        <w:rPr>
          <w:rFonts w:ascii="Calibri" w:hAnsi="Calibri" w:cs="Calibri"/>
          <w:sz w:val="22"/>
          <w:szCs w:val="22"/>
        </w:rPr>
        <w:t xml:space="preserve"> </w:t>
      </w:r>
    </w:p>
    <w:p w14:paraId="04D2EF04" w14:textId="102FE969" w:rsidR="00F770D7" w:rsidRPr="00500CEB" w:rsidRDefault="00F770D7" w:rsidP="00F770D7">
      <w:pPr>
        <w:spacing w:line="259" w:lineRule="auto"/>
        <w:ind w:left="720"/>
        <w:rPr>
          <w:rFonts w:ascii="Calibri" w:hAnsi="Calibri" w:cs="Calibri"/>
          <w:sz w:val="22"/>
          <w:szCs w:val="22"/>
        </w:rPr>
      </w:pPr>
      <w:r w:rsidRPr="00500CEB">
        <w:rPr>
          <w:rFonts w:ascii="Calibri" w:hAnsi="Calibri" w:cs="Calibri"/>
          <w:sz w:val="22"/>
          <w:szCs w:val="22"/>
        </w:rPr>
        <w:t>For this assignment, you will need to make a series of reflections on the novel chosen for this course. These reflections will delve into themes related to the course content and will be directly connected to the challenges and opportunities that Latino youth experience in the United States. A weekly class discussion will be followed by a reflective post in Canvas.</w:t>
      </w:r>
    </w:p>
    <w:p w14:paraId="71D65204" w14:textId="3DC7D40B" w:rsidR="00810E17" w:rsidRPr="00500CEB" w:rsidRDefault="00FC4E75" w:rsidP="00497A5E">
      <w:pPr>
        <w:spacing w:before="100" w:beforeAutospacing="1" w:after="100" w:afterAutospacing="1"/>
        <w:ind w:firstLine="720"/>
        <w:rPr>
          <w:rFonts w:ascii="Calibri" w:hAnsi="Calibri" w:cs="Calibri"/>
          <w:b/>
          <w:bCs/>
          <w:sz w:val="22"/>
          <w:szCs w:val="22"/>
          <w:lang w:val="es-ES"/>
        </w:rPr>
      </w:pPr>
      <w:r w:rsidRPr="00500CEB">
        <w:rPr>
          <w:rFonts w:ascii="Calibri" w:hAnsi="Calibri" w:cs="Calibri"/>
          <w:b/>
          <w:bCs/>
          <w:sz w:val="22"/>
          <w:szCs w:val="22"/>
          <w:lang w:val="es-ES"/>
        </w:rPr>
        <w:t xml:space="preserve">Tarea </w:t>
      </w:r>
      <w:r w:rsidR="00497A5E" w:rsidRPr="00500CEB">
        <w:rPr>
          <w:rFonts w:ascii="Calibri" w:hAnsi="Calibri" w:cs="Calibri"/>
          <w:b/>
          <w:bCs/>
          <w:sz w:val="22"/>
          <w:szCs w:val="22"/>
          <w:lang w:val="es-ES"/>
        </w:rPr>
        <w:t>#2 Desafíos y Oportunidades para las Maestras Bilingües</w:t>
      </w:r>
    </w:p>
    <w:p w14:paraId="391C49B7" w14:textId="24363331" w:rsidR="00810E17" w:rsidRPr="00500CEB" w:rsidRDefault="00497A5E" w:rsidP="00497A5E">
      <w:pPr>
        <w:spacing w:before="100" w:beforeAutospacing="1" w:after="100" w:afterAutospacing="1"/>
        <w:ind w:left="720"/>
        <w:rPr>
          <w:rFonts w:ascii="Calibri" w:hAnsi="Calibri" w:cs="Calibri"/>
          <w:sz w:val="22"/>
          <w:szCs w:val="22"/>
        </w:rPr>
      </w:pPr>
      <w:r w:rsidRPr="00500CEB">
        <w:rPr>
          <w:rFonts w:ascii="Calibri" w:hAnsi="Calibri" w:cs="Calibri"/>
          <w:sz w:val="22"/>
          <w:szCs w:val="22"/>
        </w:rPr>
        <w:t xml:space="preserve">Based on the readings for weeks 1 through 4, you will record a video presentation reflecting on the challenges and opportunities for Latina teachers </w:t>
      </w:r>
      <w:r w:rsidR="00CE21B6" w:rsidRPr="00500CEB">
        <w:rPr>
          <w:rFonts w:ascii="Calibri" w:hAnsi="Calibri" w:cs="Calibri"/>
          <w:sz w:val="22"/>
          <w:szCs w:val="22"/>
        </w:rPr>
        <w:t>to develop an educational identity. This presentation will have a length of around 5 minutes.</w:t>
      </w:r>
    </w:p>
    <w:p w14:paraId="39E98BD2" w14:textId="60BCA0AA" w:rsidR="00CE21B6" w:rsidRPr="00500CEB" w:rsidRDefault="00FC4E75" w:rsidP="00497A5E">
      <w:pPr>
        <w:spacing w:before="100" w:beforeAutospacing="1" w:after="100" w:afterAutospacing="1"/>
        <w:ind w:left="720"/>
        <w:rPr>
          <w:rFonts w:ascii="Calibri" w:hAnsi="Calibri" w:cs="Calibri"/>
          <w:sz w:val="22"/>
          <w:szCs w:val="22"/>
          <w:lang w:val="es-ES"/>
        </w:rPr>
      </w:pPr>
      <w:r w:rsidRPr="00500CEB">
        <w:rPr>
          <w:rFonts w:ascii="Calibri" w:hAnsi="Calibri" w:cs="Calibri"/>
          <w:b/>
          <w:bCs/>
          <w:sz w:val="22"/>
          <w:szCs w:val="22"/>
          <w:lang w:val="es-ES"/>
        </w:rPr>
        <w:t xml:space="preserve">Tarea </w:t>
      </w:r>
      <w:r w:rsidR="00CE21B6" w:rsidRPr="00500CEB">
        <w:rPr>
          <w:rFonts w:ascii="Calibri" w:hAnsi="Calibri" w:cs="Calibri"/>
          <w:b/>
          <w:bCs/>
          <w:sz w:val="22"/>
          <w:szCs w:val="22"/>
          <w:lang w:val="es-ES"/>
        </w:rPr>
        <w:t xml:space="preserve">#3 </w:t>
      </w:r>
      <w:r w:rsidR="006A128E" w:rsidRPr="00500CEB">
        <w:rPr>
          <w:rFonts w:ascii="Calibri" w:hAnsi="Calibri" w:cs="Calibri"/>
          <w:b/>
          <w:bCs/>
          <w:sz w:val="22"/>
          <w:szCs w:val="22"/>
          <w:lang w:val="es-ES"/>
        </w:rPr>
        <w:t>La Enseñanza Simultánea de Contenidos y Lengua</w:t>
      </w:r>
    </w:p>
    <w:p w14:paraId="7D9B78CA" w14:textId="510DFA06" w:rsidR="00810E17" w:rsidRPr="00500CEB" w:rsidRDefault="006A128E" w:rsidP="006A128E">
      <w:pPr>
        <w:spacing w:before="100" w:beforeAutospacing="1" w:after="100" w:afterAutospacing="1"/>
        <w:ind w:left="720"/>
        <w:rPr>
          <w:rFonts w:ascii="Calibri" w:hAnsi="Calibri" w:cs="Calibri"/>
          <w:sz w:val="22"/>
          <w:szCs w:val="22"/>
        </w:rPr>
      </w:pPr>
      <w:r w:rsidRPr="00500CEB">
        <w:rPr>
          <w:rFonts w:ascii="Calibri" w:hAnsi="Calibri" w:cs="Calibri"/>
          <w:sz w:val="22"/>
          <w:szCs w:val="22"/>
        </w:rPr>
        <w:t>Based on chapters 1-3 from the textbook, design a lesson plan where you will teach content and language concurrently. In other words, you will use the content areas to advance your students´ biliteracy.</w:t>
      </w:r>
    </w:p>
    <w:p w14:paraId="203D9671" w14:textId="28237623" w:rsidR="001D3203" w:rsidRPr="00500CEB" w:rsidRDefault="00FC4E75" w:rsidP="006A128E">
      <w:pPr>
        <w:spacing w:before="100" w:beforeAutospacing="1" w:after="100" w:afterAutospacing="1"/>
        <w:ind w:left="720"/>
        <w:rPr>
          <w:rFonts w:ascii="Calibri" w:hAnsi="Calibri" w:cs="Calibri"/>
          <w:sz w:val="22"/>
          <w:szCs w:val="22"/>
        </w:rPr>
      </w:pPr>
      <w:r w:rsidRPr="00500CEB">
        <w:rPr>
          <w:rFonts w:ascii="Calibri" w:hAnsi="Calibri" w:cs="Calibri"/>
          <w:b/>
          <w:bCs/>
          <w:sz w:val="22"/>
          <w:szCs w:val="22"/>
        </w:rPr>
        <w:t xml:space="preserve">Tarea </w:t>
      </w:r>
      <w:r w:rsidR="001C13F2" w:rsidRPr="00500CEB">
        <w:rPr>
          <w:rFonts w:ascii="Calibri" w:hAnsi="Calibri" w:cs="Calibri"/>
          <w:b/>
          <w:bCs/>
          <w:sz w:val="22"/>
          <w:szCs w:val="22"/>
        </w:rPr>
        <w:t xml:space="preserve">#4 </w:t>
      </w:r>
      <w:r w:rsidR="00C5545A" w:rsidRPr="00500CEB">
        <w:rPr>
          <w:rFonts w:ascii="Calibri" w:hAnsi="Calibri" w:cs="Calibri"/>
          <w:b/>
          <w:bCs/>
          <w:sz w:val="22"/>
          <w:szCs w:val="22"/>
        </w:rPr>
        <w:t>Accommodations</w:t>
      </w:r>
    </w:p>
    <w:p w14:paraId="44435F3A" w14:textId="6B79C0BD" w:rsidR="001C13F2" w:rsidRPr="00500CEB" w:rsidRDefault="00C5545A" w:rsidP="006A128E">
      <w:pPr>
        <w:spacing w:before="100" w:beforeAutospacing="1" w:after="100" w:afterAutospacing="1"/>
        <w:ind w:left="720"/>
        <w:rPr>
          <w:rFonts w:ascii="Calibri" w:hAnsi="Calibri" w:cs="Calibri"/>
          <w:sz w:val="22"/>
          <w:szCs w:val="22"/>
        </w:rPr>
      </w:pPr>
      <w:r w:rsidRPr="00500CEB">
        <w:rPr>
          <w:rFonts w:ascii="Calibri" w:hAnsi="Calibri" w:cs="Calibri"/>
          <w:sz w:val="22"/>
          <w:szCs w:val="22"/>
        </w:rPr>
        <w:t>List three accommodations for Emergent Bilinguals and describe how and why you would use them.</w:t>
      </w:r>
    </w:p>
    <w:p w14:paraId="667D0364" w14:textId="2ED916C9" w:rsidR="00B80C73" w:rsidRPr="00500CEB" w:rsidRDefault="00FC4E75" w:rsidP="006A128E">
      <w:pPr>
        <w:spacing w:before="100" w:beforeAutospacing="1" w:after="100" w:afterAutospacing="1"/>
        <w:ind w:left="720"/>
        <w:rPr>
          <w:rFonts w:ascii="Calibri" w:hAnsi="Calibri" w:cs="Calibri"/>
          <w:sz w:val="22"/>
          <w:szCs w:val="22"/>
        </w:rPr>
      </w:pPr>
      <w:r w:rsidRPr="00500CEB">
        <w:rPr>
          <w:rFonts w:ascii="Calibri" w:hAnsi="Calibri" w:cs="Calibri"/>
          <w:b/>
          <w:bCs/>
          <w:sz w:val="22"/>
          <w:szCs w:val="22"/>
        </w:rPr>
        <w:t xml:space="preserve">Tarea </w:t>
      </w:r>
      <w:r w:rsidR="00B80C73" w:rsidRPr="00500CEB">
        <w:rPr>
          <w:rFonts w:ascii="Calibri" w:hAnsi="Calibri" w:cs="Calibri"/>
          <w:b/>
          <w:bCs/>
          <w:sz w:val="22"/>
          <w:szCs w:val="22"/>
        </w:rPr>
        <w:t xml:space="preserve">#5 </w:t>
      </w:r>
      <w:r w:rsidR="00C5545A" w:rsidRPr="00500CEB">
        <w:rPr>
          <w:rFonts w:ascii="Calibri" w:hAnsi="Calibri" w:cs="Calibri"/>
          <w:b/>
          <w:bCs/>
          <w:sz w:val="22"/>
          <w:szCs w:val="22"/>
        </w:rPr>
        <w:t>Complete Lesson Plan</w:t>
      </w:r>
    </w:p>
    <w:p w14:paraId="19437A6A" w14:textId="04A6392D" w:rsidR="00B80C73" w:rsidRPr="00500CEB" w:rsidRDefault="00C5545A" w:rsidP="006A128E">
      <w:pPr>
        <w:spacing w:before="100" w:beforeAutospacing="1" w:after="100" w:afterAutospacing="1"/>
        <w:ind w:left="720"/>
        <w:rPr>
          <w:rFonts w:ascii="Calibri" w:hAnsi="Calibri" w:cs="Calibri"/>
          <w:sz w:val="22"/>
          <w:szCs w:val="22"/>
        </w:rPr>
      </w:pPr>
      <w:r w:rsidRPr="00500CEB">
        <w:rPr>
          <w:rFonts w:ascii="Calibri" w:hAnsi="Calibri" w:cs="Calibri"/>
          <w:sz w:val="22"/>
          <w:szCs w:val="22"/>
        </w:rPr>
        <w:t>You will need to submit a complete lesson plan with all the elements outlined in Canvas.</w:t>
      </w:r>
    </w:p>
    <w:p w14:paraId="53AB2F7D" w14:textId="714A0C92" w:rsidR="00440188" w:rsidRPr="00500CEB" w:rsidRDefault="00440188">
      <w:pPr>
        <w:pStyle w:val="Default"/>
        <w:widowControl w:val="0"/>
        <w:numPr>
          <w:ilvl w:val="0"/>
          <w:numId w:val="2"/>
        </w:numPr>
        <w:tabs>
          <w:tab w:val="left" w:pos="450"/>
        </w:tabs>
        <w:autoSpaceDE w:val="0"/>
        <w:autoSpaceDN w:val="0"/>
        <w:adjustRightInd w:val="0"/>
        <w:spacing w:before="100" w:beforeAutospacing="1" w:after="100" w:afterAutospacing="1" w:line="240" w:lineRule="auto"/>
        <w:ind w:left="720"/>
        <w:rPr>
          <w:rStyle w:val="Heading1Char"/>
          <w:rFonts w:ascii="Calibri" w:hAnsi="Calibri" w:cs="Calibri"/>
          <w:b/>
          <w:bCs/>
          <w:sz w:val="22"/>
          <w:szCs w:val="22"/>
        </w:rPr>
      </w:pPr>
      <w:r w:rsidRPr="00500CEB">
        <w:rPr>
          <w:rStyle w:val="Heading1Char"/>
          <w:rFonts w:ascii="Calibri" w:hAnsi="Calibri" w:cs="Calibri"/>
          <w:b/>
          <w:bCs/>
          <w:sz w:val="22"/>
          <w:szCs w:val="22"/>
        </w:rPr>
        <w:t>COURSE SCHEDULE</w:t>
      </w:r>
    </w:p>
    <w:tbl>
      <w:tblPr>
        <w:tblW w:w="9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4310"/>
        <w:gridCol w:w="3780"/>
      </w:tblGrid>
      <w:tr w:rsidR="009575D6" w:rsidRPr="00500CEB" w14:paraId="3C507837"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33E6B214" w14:textId="77777777" w:rsidR="009575D6" w:rsidRPr="00500CEB" w:rsidRDefault="009575D6" w:rsidP="00EC2228">
            <w:pPr>
              <w:widowControl w:val="0"/>
              <w:pBdr>
                <w:top w:val="nil"/>
                <w:left w:val="nil"/>
                <w:bottom w:val="nil"/>
                <w:right w:val="nil"/>
                <w:between w:val="nil"/>
              </w:pBdr>
              <w:spacing w:before="100" w:beforeAutospacing="1" w:after="100" w:afterAutospacing="1"/>
              <w:jc w:val="center"/>
              <w:rPr>
                <w:rFonts w:ascii="Calibri" w:hAnsi="Calibri" w:cs="Calibri"/>
                <w:b/>
                <w:bCs/>
                <w:sz w:val="22"/>
                <w:szCs w:val="22"/>
              </w:rPr>
            </w:pPr>
            <w:r w:rsidRPr="00500CEB">
              <w:rPr>
                <w:rFonts w:ascii="Calibri" w:hAnsi="Calibri" w:cs="Calibri"/>
                <w:b/>
                <w:bCs/>
                <w:sz w:val="22"/>
                <w:szCs w:val="22"/>
              </w:rPr>
              <w:t>Week</w:t>
            </w:r>
          </w:p>
        </w:tc>
        <w:tc>
          <w:tcPr>
            <w:tcW w:w="4310" w:type="dxa"/>
            <w:shd w:val="clear" w:color="auto" w:fill="auto"/>
            <w:tcMar>
              <w:top w:w="100" w:type="dxa"/>
              <w:left w:w="100" w:type="dxa"/>
              <w:bottom w:w="100" w:type="dxa"/>
              <w:right w:w="100" w:type="dxa"/>
            </w:tcMar>
            <w:vAlign w:val="center"/>
          </w:tcPr>
          <w:p w14:paraId="344A8AE6" w14:textId="48A7301D" w:rsidR="009575D6" w:rsidRPr="00500CEB" w:rsidRDefault="00797EA2" w:rsidP="00EC2228">
            <w:pPr>
              <w:widowControl w:val="0"/>
              <w:pBdr>
                <w:top w:val="nil"/>
                <w:left w:val="nil"/>
                <w:bottom w:val="nil"/>
                <w:right w:val="nil"/>
                <w:between w:val="nil"/>
              </w:pBdr>
              <w:spacing w:before="100" w:beforeAutospacing="1" w:after="100" w:afterAutospacing="1"/>
              <w:jc w:val="center"/>
              <w:rPr>
                <w:rFonts w:ascii="Calibri" w:hAnsi="Calibri" w:cs="Calibri"/>
                <w:b/>
                <w:bCs/>
                <w:sz w:val="22"/>
                <w:szCs w:val="22"/>
              </w:rPr>
            </w:pPr>
            <w:r w:rsidRPr="00500CEB">
              <w:rPr>
                <w:rFonts w:ascii="Calibri" w:hAnsi="Calibri" w:cs="Calibri"/>
                <w:b/>
                <w:bCs/>
                <w:sz w:val="22"/>
                <w:szCs w:val="22"/>
              </w:rPr>
              <w:t>Materials</w:t>
            </w:r>
          </w:p>
        </w:tc>
        <w:tc>
          <w:tcPr>
            <w:tcW w:w="3780" w:type="dxa"/>
            <w:shd w:val="clear" w:color="auto" w:fill="auto"/>
            <w:tcMar>
              <w:top w:w="100" w:type="dxa"/>
              <w:left w:w="100" w:type="dxa"/>
              <w:bottom w:w="100" w:type="dxa"/>
              <w:right w:w="100" w:type="dxa"/>
            </w:tcMar>
            <w:vAlign w:val="center"/>
          </w:tcPr>
          <w:p w14:paraId="2ABF6708" w14:textId="77777777" w:rsidR="009575D6" w:rsidRPr="00500CEB" w:rsidRDefault="009575D6" w:rsidP="00EC2228">
            <w:pPr>
              <w:widowControl w:val="0"/>
              <w:pBdr>
                <w:top w:val="nil"/>
                <w:left w:val="nil"/>
                <w:bottom w:val="nil"/>
                <w:right w:val="nil"/>
                <w:between w:val="nil"/>
              </w:pBdr>
              <w:spacing w:before="100" w:beforeAutospacing="1" w:after="100" w:afterAutospacing="1"/>
              <w:jc w:val="center"/>
              <w:rPr>
                <w:rFonts w:ascii="Calibri" w:hAnsi="Calibri" w:cs="Calibri"/>
                <w:b/>
                <w:bCs/>
                <w:sz w:val="22"/>
                <w:szCs w:val="22"/>
                <w:lang w:val="es-ES"/>
              </w:rPr>
            </w:pPr>
            <w:r w:rsidRPr="00500CEB">
              <w:rPr>
                <w:rFonts w:ascii="Calibri" w:hAnsi="Calibri" w:cs="Calibri"/>
                <w:b/>
                <w:bCs/>
                <w:sz w:val="22"/>
                <w:szCs w:val="22"/>
                <w:lang w:val="es-ES"/>
              </w:rPr>
              <w:t xml:space="preserve">Key </w:t>
            </w:r>
            <w:r w:rsidRPr="00500CEB">
              <w:rPr>
                <w:rFonts w:ascii="Calibri" w:hAnsi="Calibri" w:cs="Calibri"/>
                <w:b/>
                <w:bCs/>
                <w:sz w:val="22"/>
                <w:szCs w:val="22"/>
              </w:rPr>
              <w:t>topics/overarching questions</w:t>
            </w:r>
          </w:p>
        </w:tc>
      </w:tr>
      <w:tr w:rsidR="009575D6" w:rsidRPr="00500CEB" w14:paraId="45F47C2A"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6CA5A1A7" w14:textId="223140F1" w:rsidR="009575D6" w:rsidRPr="00500CEB" w:rsidRDefault="00232F08" w:rsidP="00EC2228">
            <w:pPr>
              <w:widowControl w:val="0"/>
              <w:pBdr>
                <w:top w:val="nil"/>
                <w:left w:val="nil"/>
                <w:bottom w:val="nil"/>
                <w:right w:val="nil"/>
                <w:between w:val="nil"/>
              </w:pBdr>
              <w:spacing w:before="100" w:beforeAutospacing="1" w:after="100" w:afterAutospacing="1"/>
              <w:jc w:val="center"/>
              <w:rPr>
                <w:rFonts w:ascii="Calibri" w:hAnsi="Calibri" w:cs="Calibri"/>
                <w:b/>
                <w:bCs/>
                <w:sz w:val="22"/>
                <w:szCs w:val="22"/>
              </w:rPr>
            </w:pPr>
            <w:r w:rsidRPr="00500CEB">
              <w:rPr>
                <w:rFonts w:ascii="Calibri" w:hAnsi="Calibri" w:cs="Calibri"/>
                <w:b/>
                <w:bCs/>
                <w:sz w:val="22"/>
                <w:szCs w:val="22"/>
              </w:rPr>
              <w:lastRenderedPageBreak/>
              <w:t>1</w:t>
            </w:r>
          </w:p>
        </w:tc>
        <w:tc>
          <w:tcPr>
            <w:tcW w:w="4310" w:type="dxa"/>
            <w:shd w:val="clear" w:color="auto" w:fill="auto"/>
            <w:tcMar>
              <w:top w:w="100" w:type="dxa"/>
              <w:left w:w="100" w:type="dxa"/>
              <w:bottom w:w="100" w:type="dxa"/>
              <w:right w:w="100" w:type="dxa"/>
            </w:tcMar>
            <w:vAlign w:val="center"/>
          </w:tcPr>
          <w:p w14:paraId="29377C3B" w14:textId="047C81D3" w:rsidR="009575D6" w:rsidRPr="00500CEB" w:rsidRDefault="00797EA2" w:rsidP="00EE38C0">
            <w:pPr>
              <w:widowControl w:val="0"/>
              <w:spacing w:before="100" w:beforeAutospacing="1" w:after="100" w:afterAutospacing="1"/>
              <w:rPr>
                <w:rFonts w:ascii="Calibri" w:hAnsi="Calibri" w:cs="Calibri"/>
                <w:sz w:val="22"/>
                <w:szCs w:val="22"/>
                <w:lang w:val="es-ES_tradnl"/>
              </w:rPr>
            </w:pPr>
            <w:hyperlink r:id="rId15" w:history="1">
              <w:r w:rsidRPr="00500CEB">
                <w:rPr>
                  <w:rStyle w:val="Hyperlink"/>
                  <w:rFonts w:ascii="Calibri" w:hAnsi="Calibri" w:cs="Calibri"/>
                  <w:sz w:val="22"/>
                  <w:szCs w:val="22"/>
                  <w:lang w:val="es-ES_tradnl"/>
                </w:rPr>
                <w:t>Origen del español</w:t>
              </w:r>
            </w:hyperlink>
          </w:p>
        </w:tc>
        <w:tc>
          <w:tcPr>
            <w:tcW w:w="3780" w:type="dxa"/>
            <w:shd w:val="clear" w:color="auto" w:fill="auto"/>
            <w:tcMar>
              <w:top w:w="100" w:type="dxa"/>
              <w:left w:w="100" w:type="dxa"/>
              <w:bottom w:w="100" w:type="dxa"/>
              <w:right w:w="100" w:type="dxa"/>
            </w:tcMar>
            <w:vAlign w:val="center"/>
          </w:tcPr>
          <w:p w14:paraId="50A5A0F3" w14:textId="2623A2F6" w:rsidR="009575D6" w:rsidRPr="00500CEB" w:rsidRDefault="00797EA2" w:rsidP="00EC2228">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proofErr w:type="spellStart"/>
            <w:r w:rsidRPr="00500CEB">
              <w:rPr>
                <w:rFonts w:ascii="Calibri" w:hAnsi="Calibri" w:cs="Calibri"/>
                <w:sz w:val="22"/>
                <w:szCs w:val="22"/>
                <w:lang w:val="es-ES"/>
              </w:rPr>
              <w:t>Llingüística</w:t>
            </w:r>
            <w:proofErr w:type="spellEnd"/>
            <w:r w:rsidRPr="00500CEB">
              <w:rPr>
                <w:rFonts w:ascii="Calibri" w:hAnsi="Calibri" w:cs="Calibri"/>
                <w:sz w:val="22"/>
                <w:szCs w:val="22"/>
                <w:lang w:val="es-ES"/>
              </w:rPr>
              <w:t xml:space="preserve"> española</w:t>
            </w:r>
          </w:p>
        </w:tc>
      </w:tr>
      <w:tr w:rsidR="00DC751A" w:rsidRPr="00500CEB" w14:paraId="276CD096"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4F4C3165" w14:textId="32B5997B" w:rsidR="00DC751A" w:rsidRPr="00500CEB" w:rsidRDefault="00DC751A" w:rsidP="00DC751A">
            <w:pPr>
              <w:widowControl w:val="0"/>
              <w:pBdr>
                <w:top w:val="nil"/>
                <w:left w:val="nil"/>
                <w:bottom w:val="nil"/>
                <w:right w:val="nil"/>
                <w:between w:val="nil"/>
              </w:pBdr>
              <w:spacing w:before="100" w:beforeAutospacing="1" w:after="100" w:afterAutospacing="1"/>
              <w:jc w:val="center"/>
              <w:rPr>
                <w:rFonts w:ascii="Calibri" w:hAnsi="Calibri" w:cs="Calibri"/>
                <w:b/>
                <w:bCs/>
                <w:sz w:val="22"/>
                <w:szCs w:val="22"/>
              </w:rPr>
            </w:pPr>
            <w:r w:rsidRPr="00500CEB">
              <w:rPr>
                <w:rFonts w:ascii="Calibri" w:hAnsi="Calibri" w:cs="Calibri"/>
                <w:b/>
                <w:bCs/>
                <w:sz w:val="22"/>
                <w:szCs w:val="22"/>
              </w:rPr>
              <w:t>2</w:t>
            </w:r>
          </w:p>
        </w:tc>
        <w:tc>
          <w:tcPr>
            <w:tcW w:w="4310" w:type="dxa"/>
            <w:shd w:val="clear" w:color="auto" w:fill="auto"/>
            <w:tcMar>
              <w:top w:w="100" w:type="dxa"/>
              <w:left w:w="100" w:type="dxa"/>
              <w:bottom w:w="100" w:type="dxa"/>
              <w:right w:w="100" w:type="dxa"/>
            </w:tcMar>
            <w:vAlign w:val="center"/>
          </w:tcPr>
          <w:p w14:paraId="390FDD3D" w14:textId="52A0B866" w:rsidR="00DC751A" w:rsidRPr="00500CEB" w:rsidRDefault="00797EA2" w:rsidP="00DC751A">
            <w:pPr>
              <w:widowControl w:val="0"/>
              <w:pBdr>
                <w:top w:val="nil"/>
                <w:left w:val="nil"/>
                <w:bottom w:val="nil"/>
                <w:right w:val="nil"/>
                <w:between w:val="nil"/>
              </w:pBdr>
              <w:spacing w:before="100" w:beforeAutospacing="1" w:after="100" w:afterAutospacing="1"/>
              <w:rPr>
                <w:rFonts w:ascii="Calibri" w:hAnsi="Calibri" w:cs="Calibri"/>
                <w:sz w:val="22"/>
                <w:szCs w:val="22"/>
              </w:rPr>
            </w:pPr>
            <w:hyperlink r:id="rId16" w:history="1">
              <w:r w:rsidRPr="00500CEB">
                <w:rPr>
                  <w:rStyle w:val="Hyperlink"/>
                  <w:rFonts w:ascii="Calibri" w:hAnsi="Calibri" w:cs="Calibri"/>
                  <w:sz w:val="22"/>
                  <w:szCs w:val="22"/>
                </w:rPr>
                <w:t>The New American Reality</w:t>
              </w:r>
            </w:hyperlink>
          </w:p>
        </w:tc>
        <w:tc>
          <w:tcPr>
            <w:tcW w:w="3780" w:type="dxa"/>
            <w:shd w:val="clear" w:color="auto" w:fill="auto"/>
            <w:tcMar>
              <w:top w:w="100" w:type="dxa"/>
              <w:left w:w="100" w:type="dxa"/>
              <w:bottom w:w="100" w:type="dxa"/>
              <w:right w:w="100" w:type="dxa"/>
            </w:tcMar>
            <w:vAlign w:val="center"/>
          </w:tcPr>
          <w:p w14:paraId="30A73611" w14:textId="163318A8" w:rsidR="00DC751A" w:rsidRPr="00500CEB" w:rsidRDefault="004B19BB" w:rsidP="00DC751A">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El español:</w:t>
            </w:r>
            <w:r w:rsidR="00797EA2" w:rsidRPr="00500CEB">
              <w:rPr>
                <w:rFonts w:ascii="Calibri" w:hAnsi="Calibri" w:cs="Calibri"/>
                <w:sz w:val="22"/>
                <w:szCs w:val="22"/>
                <w:lang w:val="es-ES"/>
              </w:rPr>
              <w:t xml:space="preserve"> acentos, letras y sonidos</w:t>
            </w:r>
          </w:p>
        </w:tc>
      </w:tr>
      <w:tr w:rsidR="004B19BB" w:rsidRPr="00500CEB" w14:paraId="58238D1D"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148AD0C7" w14:textId="41583E1D" w:rsidR="004B19BB" w:rsidRPr="00500CEB" w:rsidRDefault="004B19BB" w:rsidP="004B19BB">
            <w:pPr>
              <w:widowControl w:val="0"/>
              <w:pBdr>
                <w:top w:val="nil"/>
                <w:left w:val="nil"/>
                <w:bottom w:val="nil"/>
                <w:right w:val="nil"/>
                <w:between w:val="nil"/>
              </w:pBdr>
              <w:spacing w:before="100" w:beforeAutospacing="1" w:after="100" w:afterAutospacing="1"/>
              <w:jc w:val="center"/>
              <w:rPr>
                <w:rFonts w:ascii="Calibri" w:hAnsi="Calibri" w:cs="Calibri"/>
                <w:b/>
                <w:bCs/>
                <w:sz w:val="22"/>
                <w:szCs w:val="22"/>
              </w:rPr>
            </w:pPr>
            <w:r w:rsidRPr="00500CEB">
              <w:rPr>
                <w:rFonts w:ascii="Calibri" w:hAnsi="Calibri" w:cs="Calibri"/>
                <w:b/>
                <w:bCs/>
                <w:sz w:val="22"/>
                <w:szCs w:val="22"/>
              </w:rPr>
              <w:t>3</w:t>
            </w:r>
          </w:p>
        </w:tc>
        <w:tc>
          <w:tcPr>
            <w:tcW w:w="4310" w:type="dxa"/>
            <w:shd w:val="clear" w:color="auto" w:fill="auto"/>
            <w:tcMar>
              <w:top w:w="100" w:type="dxa"/>
              <w:left w:w="100" w:type="dxa"/>
              <w:bottom w:w="100" w:type="dxa"/>
              <w:right w:w="100" w:type="dxa"/>
            </w:tcMar>
            <w:vAlign w:val="center"/>
          </w:tcPr>
          <w:p w14:paraId="18159F27" w14:textId="3BC660C2" w:rsidR="004B19BB" w:rsidRPr="00500CEB" w:rsidRDefault="00797EA2" w:rsidP="00797EA2">
            <w:pPr>
              <w:widowControl w:val="0"/>
              <w:spacing w:before="100" w:beforeAutospacing="1" w:after="100" w:afterAutospacing="1"/>
              <w:rPr>
                <w:rFonts w:ascii="Calibri" w:hAnsi="Calibri" w:cs="Calibri"/>
                <w:sz w:val="22"/>
                <w:szCs w:val="22"/>
              </w:rPr>
            </w:pPr>
            <w:hyperlink r:id="rId17" w:history="1">
              <w:r w:rsidRPr="00500CEB">
                <w:rPr>
                  <w:rStyle w:val="Hyperlink"/>
                  <w:rFonts w:ascii="Calibri" w:hAnsi="Calibri" w:cs="Calibri"/>
                  <w:sz w:val="22"/>
                  <w:szCs w:val="22"/>
                </w:rPr>
                <w:t>Twice As Perfect Scene</w:t>
              </w:r>
            </w:hyperlink>
          </w:p>
        </w:tc>
        <w:tc>
          <w:tcPr>
            <w:tcW w:w="3780" w:type="dxa"/>
            <w:shd w:val="clear" w:color="auto" w:fill="auto"/>
            <w:tcMar>
              <w:top w:w="100" w:type="dxa"/>
              <w:left w:w="100" w:type="dxa"/>
              <w:bottom w:w="100" w:type="dxa"/>
              <w:right w:w="100" w:type="dxa"/>
            </w:tcMar>
            <w:vAlign w:val="center"/>
          </w:tcPr>
          <w:p w14:paraId="10875457" w14:textId="21DAC8C5" w:rsidR="004B19BB" w:rsidRPr="00500CEB" w:rsidRDefault="00797EA2" w:rsidP="004B19BB">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Identidad</w:t>
            </w:r>
          </w:p>
        </w:tc>
      </w:tr>
      <w:tr w:rsidR="004B19BB" w:rsidRPr="00500CEB" w14:paraId="7E75E218"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66E97C3B" w14:textId="6138663B" w:rsidR="004B19BB" w:rsidRPr="00500CEB" w:rsidRDefault="004B19BB" w:rsidP="004B19BB">
            <w:pPr>
              <w:widowControl w:val="0"/>
              <w:pBdr>
                <w:top w:val="nil"/>
                <w:left w:val="nil"/>
                <w:bottom w:val="nil"/>
                <w:right w:val="nil"/>
                <w:between w:val="nil"/>
              </w:pBdr>
              <w:spacing w:before="100" w:beforeAutospacing="1" w:after="100" w:afterAutospacing="1"/>
              <w:jc w:val="center"/>
              <w:rPr>
                <w:rFonts w:ascii="Calibri" w:hAnsi="Calibri" w:cs="Calibri"/>
                <w:b/>
                <w:bCs/>
                <w:sz w:val="22"/>
                <w:szCs w:val="22"/>
              </w:rPr>
            </w:pPr>
            <w:r w:rsidRPr="00500CEB">
              <w:rPr>
                <w:rFonts w:ascii="Calibri" w:hAnsi="Calibri" w:cs="Calibri"/>
                <w:b/>
                <w:bCs/>
                <w:sz w:val="22"/>
                <w:szCs w:val="22"/>
              </w:rPr>
              <w:t>4</w:t>
            </w:r>
          </w:p>
        </w:tc>
        <w:tc>
          <w:tcPr>
            <w:tcW w:w="4310" w:type="dxa"/>
            <w:shd w:val="clear" w:color="auto" w:fill="auto"/>
            <w:tcMar>
              <w:top w:w="100" w:type="dxa"/>
              <w:left w:w="100" w:type="dxa"/>
              <w:bottom w:w="100" w:type="dxa"/>
              <w:right w:w="100" w:type="dxa"/>
            </w:tcMar>
            <w:vAlign w:val="center"/>
          </w:tcPr>
          <w:p w14:paraId="0C542C8E" w14:textId="77777777" w:rsidR="004B19BB" w:rsidRPr="00500CEB" w:rsidRDefault="004B19BB" w:rsidP="004B19BB">
            <w:pPr>
              <w:widowControl w:val="0"/>
              <w:spacing w:before="100" w:beforeAutospacing="1" w:after="100" w:afterAutospacing="1"/>
              <w:rPr>
                <w:rFonts w:ascii="Calibri" w:hAnsi="Calibri" w:cs="Calibri"/>
                <w:sz w:val="22"/>
                <w:szCs w:val="22"/>
              </w:rPr>
            </w:pPr>
            <w:hyperlink r:id="rId18" w:history="1">
              <w:r w:rsidRPr="00500CEB">
                <w:rPr>
                  <w:rStyle w:val="Hyperlink"/>
                  <w:rFonts w:ascii="Calibri" w:hAnsi="Calibri" w:cs="Calibri"/>
                  <w:sz w:val="22"/>
                  <w:szCs w:val="22"/>
                </w:rPr>
                <w:t>Tips for Educators of ELLs: Teaching Vocabulary in Grades 4-12</w:t>
              </w:r>
            </w:hyperlink>
          </w:p>
          <w:p w14:paraId="264FD673" w14:textId="143E0BBF" w:rsidR="004B19BB" w:rsidRPr="00500CEB" w:rsidRDefault="004B19BB" w:rsidP="004B19BB">
            <w:pPr>
              <w:widowControl w:val="0"/>
              <w:spacing w:before="100" w:beforeAutospacing="1" w:after="100" w:afterAutospacing="1"/>
              <w:rPr>
                <w:rFonts w:ascii="Calibri" w:hAnsi="Calibri" w:cs="Calibri"/>
                <w:sz w:val="22"/>
                <w:szCs w:val="22"/>
              </w:rPr>
            </w:pPr>
            <w:hyperlink r:id="rId19" w:history="1">
              <w:r w:rsidRPr="00500CEB">
                <w:rPr>
                  <w:rStyle w:val="Hyperlink"/>
                  <w:rFonts w:ascii="Calibri" w:hAnsi="Calibri" w:cs="Calibri"/>
                  <w:sz w:val="22"/>
                  <w:szCs w:val="22"/>
                </w:rPr>
                <w:t>Vocabulary Development with ELLs</w:t>
              </w:r>
            </w:hyperlink>
          </w:p>
        </w:tc>
        <w:tc>
          <w:tcPr>
            <w:tcW w:w="3780" w:type="dxa"/>
            <w:shd w:val="clear" w:color="auto" w:fill="auto"/>
            <w:tcMar>
              <w:top w:w="100" w:type="dxa"/>
              <w:left w:w="100" w:type="dxa"/>
              <w:bottom w:w="100" w:type="dxa"/>
              <w:right w:w="100" w:type="dxa"/>
            </w:tcMar>
            <w:vAlign w:val="center"/>
          </w:tcPr>
          <w:p w14:paraId="5FE2CCA5" w14:textId="5C920B8D" w:rsidR="004B19BB" w:rsidRPr="00500CEB" w:rsidRDefault="004B19BB" w:rsidP="004B19BB">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Enseñanza del lenguaje académico</w:t>
            </w:r>
          </w:p>
        </w:tc>
      </w:tr>
      <w:tr w:rsidR="004B19BB" w:rsidRPr="00500CEB" w14:paraId="1273C9B9"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0B6FAAD5" w14:textId="4F6A6A44" w:rsidR="004B19BB" w:rsidRPr="00500CEB" w:rsidRDefault="004B19BB" w:rsidP="004B19BB">
            <w:pPr>
              <w:widowControl w:val="0"/>
              <w:pBdr>
                <w:top w:val="nil"/>
                <w:left w:val="nil"/>
                <w:bottom w:val="nil"/>
                <w:right w:val="nil"/>
                <w:between w:val="nil"/>
              </w:pBdr>
              <w:spacing w:before="100" w:beforeAutospacing="1" w:after="100" w:afterAutospacing="1"/>
              <w:jc w:val="center"/>
              <w:rPr>
                <w:rFonts w:ascii="Calibri" w:hAnsi="Calibri" w:cs="Calibri"/>
                <w:b/>
                <w:bCs/>
                <w:sz w:val="22"/>
                <w:szCs w:val="22"/>
              </w:rPr>
            </w:pPr>
            <w:r w:rsidRPr="00500CEB">
              <w:rPr>
                <w:rFonts w:ascii="Calibri" w:hAnsi="Calibri" w:cs="Calibri"/>
                <w:b/>
                <w:bCs/>
                <w:sz w:val="22"/>
                <w:szCs w:val="22"/>
              </w:rPr>
              <w:t>5</w:t>
            </w:r>
          </w:p>
        </w:tc>
        <w:tc>
          <w:tcPr>
            <w:tcW w:w="4310" w:type="dxa"/>
            <w:shd w:val="clear" w:color="auto" w:fill="auto"/>
            <w:tcMar>
              <w:top w:w="100" w:type="dxa"/>
              <w:left w:w="100" w:type="dxa"/>
              <w:bottom w:w="100" w:type="dxa"/>
              <w:right w:w="100" w:type="dxa"/>
            </w:tcMar>
            <w:vAlign w:val="center"/>
          </w:tcPr>
          <w:p w14:paraId="55F96773" w14:textId="5E9B5DEF" w:rsidR="004B19BB" w:rsidRPr="00500CEB" w:rsidRDefault="004B19BB" w:rsidP="004B19BB">
            <w:pPr>
              <w:widowControl w:val="0"/>
              <w:pBdr>
                <w:top w:val="nil"/>
                <w:left w:val="nil"/>
                <w:bottom w:val="nil"/>
                <w:right w:val="nil"/>
                <w:between w:val="nil"/>
              </w:pBdr>
              <w:spacing w:before="100" w:beforeAutospacing="1" w:after="100" w:afterAutospacing="1"/>
              <w:rPr>
                <w:rFonts w:ascii="Calibri" w:hAnsi="Calibri" w:cs="Calibri"/>
                <w:iCs/>
                <w:sz w:val="22"/>
                <w:szCs w:val="22"/>
                <w:lang w:val="es-ES"/>
              </w:rPr>
            </w:pPr>
            <w:r w:rsidRPr="00500CEB">
              <w:rPr>
                <w:rFonts w:ascii="Calibri" w:hAnsi="Calibri" w:cs="Calibri"/>
                <w:sz w:val="22"/>
                <w:szCs w:val="22"/>
                <w:lang w:val="es-ES"/>
              </w:rPr>
              <w:t xml:space="preserve">Capítulo 1 de La Enseñanza en el Aula Bilingüe  </w:t>
            </w:r>
          </w:p>
        </w:tc>
        <w:tc>
          <w:tcPr>
            <w:tcW w:w="3780" w:type="dxa"/>
            <w:shd w:val="clear" w:color="auto" w:fill="auto"/>
            <w:tcMar>
              <w:top w:w="100" w:type="dxa"/>
              <w:left w:w="100" w:type="dxa"/>
              <w:bottom w:w="100" w:type="dxa"/>
              <w:right w:w="100" w:type="dxa"/>
            </w:tcMar>
            <w:vAlign w:val="center"/>
          </w:tcPr>
          <w:p w14:paraId="5C0277D9" w14:textId="096F8546" w:rsidR="004B19BB" w:rsidRPr="00500CEB" w:rsidRDefault="004B19BB" w:rsidP="004B19BB">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Los contextos de la enseñanza bilingüe</w:t>
            </w:r>
          </w:p>
        </w:tc>
      </w:tr>
      <w:tr w:rsidR="004B19BB" w:rsidRPr="00500CEB" w14:paraId="573B2804"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7F0E86F5" w14:textId="305BD69E" w:rsidR="004B19BB" w:rsidRPr="00500CEB" w:rsidRDefault="004B19BB" w:rsidP="004B19BB">
            <w:pPr>
              <w:widowControl w:val="0"/>
              <w:pBdr>
                <w:top w:val="nil"/>
                <w:left w:val="nil"/>
                <w:bottom w:val="nil"/>
                <w:right w:val="nil"/>
                <w:between w:val="nil"/>
              </w:pBdr>
              <w:spacing w:before="100" w:beforeAutospacing="1" w:after="100" w:afterAutospacing="1"/>
              <w:jc w:val="center"/>
              <w:rPr>
                <w:rFonts w:ascii="Calibri" w:hAnsi="Calibri" w:cs="Calibri"/>
                <w:b/>
                <w:bCs/>
                <w:sz w:val="22"/>
                <w:szCs w:val="22"/>
              </w:rPr>
            </w:pPr>
            <w:r w:rsidRPr="00500CEB">
              <w:rPr>
                <w:rFonts w:ascii="Calibri" w:hAnsi="Calibri" w:cs="Calibri"/>
                <w:b/>
                <w:bCs/>
                <w:sz w:val="22"/>
                <w:szCs w:val="22"/>
              </w:rPr>
              <w:t>6</w:t>
            </w:r>
          </w:p>
        </w:tc>
        <w:tc>
          <w:tcPr>
            <w:tcW w:w="4310" w:type="dxa"/>
            <w:shd w:val="clear" w:color="auto" w:fill="auto"/>
            <w:tcMar>
              <w:top w:w="100" w:type="dxa"/>
              <w:left w:w="100" w:type="dxa"/>
              <w:bottom w:w="100" w:type="dxa"/>
              <w:right w:w="100" w:type="dxa"/>
            </w:tcMar>
            <w:vAlign w:val="center"/>
          </w:tcPr>
          <w:p w14:paraId="6B5C7384" w14:textId="1658940A" w:rsidR="004B19BB" w:rsidRPr="00500CEB" w:rsidRDefault="004B19BB" w:rsidP="004B19BB">
            <w:pPr>
              <w:widowControl w:val="0"/>
              <w:spacing w:before="100" w:beforeAutospacing="1" w:after="100" w:afterAutospacing="1"/>
              <w:rPr>
                <w:rFonts w:ascii="Calibri" w:hAnsi="Calibri" w:cs="Calibri"/>
                <w:i/>
                <w:sz w:val="22"/>
                <w:szCs w:val="22"/>
                <w:lang w:val="es-ES"/>
              </w:rPr>
            </w:pPr>
            <w:r w:rsidRPr="00500CEB">
              <w:rPr>
                <w:rFonts w:ascii="Calibri" w:hAnsi="Calibri" w:cs="Calibri"/>
                <w:sz w:val="22"/>
                <w:szCs w:val="22"/>
                <w:lang w:val="es-ES"/>
              </w:rPr>
              <w:t xml:space="preserve">Capítulo 2 de La Enseñanza en el Aula Bilingüe  </w:t>
            </w:r>
          </w:p>
        </w:tc>
        <w:tc>
          <w:tcPr>
            <w:tcW w:w="3780" w:type="dxa"/>
            <w:shd w:val="clear" w:color="auto" w:fill="auto"/>
            <w:tcMar>
              <w:top w:w="100" w:type="dxa"/>
              <w:left w:w="100" w:type="dxa"/>
              <w:bottom w:w="100" w:type="dxa"/>
              <w:right w:w="100" w:type="dxa"/>
            </w:tcMar>
            <w:vAlign w:val="center"/>
          </w:tcPr>
          <w:p w14:paraId="54C87B60" w14:textId="5F3413A8" w:rsidR="004B19BB" w:rsidRPr="00500CEB" w:rsidRDefault="004B19BB" w:rsidP="004B19BB">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Bilingüismo y biliteracidad</w:t>
            </w:r>
          </w:p>
        </w:tc>
      </w:tr>
      <w:tr w:rsidR="004B19BB" w:rsidRPr="00500CEB" w14:paraId="417E9017"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137AFBBF" w14:textId="428EB361" w:rsidR="004B19BB" w:rsidRPr="00500CEB" w:rsidRDefault="004B19BB" w:rsidP="004B19BB">
            <w:pPr>
              <w:widowControl w:val="0"/>
              <w:pBdr>
                <w:top w:val="nil"/>
                <w:left w:val="nil"/>
                <w:bottom w:val="nil"/>
                <w:right w:val="nil"/>
                <w:between w:val="nil"/>
              </w:pBdr>
              <w:spacing w:before="100" w:beforeAutospacing="1" w:after="100" w:afterAutospacing="1"/>
              <w:jc w:val="center"/>
              <w:rPr>
                <w:rFonts w:ascii="Calibri" w:hAnsi="Calibri" w:cs="Calibri"/>
                <w:b/>
                <w:bCs/>
                <w:sz w:val="22"/>
                <w:szCs w:val="22"/>
              </w:rPr>
            </w:pPr>
            <w:r w:rsidRPr="00500CEB">
              <w:rPr>
                <w:rFonts w:ascii="Calibri" w:hAnsi="Calibri" w:cs="Calibri"/>
                <w:b/>
                <w:bCs/>
                <w:sz w:val="22"/>
                <w:szCs w:val="22"/>
              </w:rPr>
              <w:t>7</w:t>
            </w:r>
          </w:p>
        </w:tc>
        <w:tc>
          <w:tcPr>
            <w:tcW w:w="4310" w:type="dxa"/>
            <w:shd w:val="clear" w:color="auto" w:fill="auto"/>
            <w:tcMar>
              <w:top w:w="100" w:type="dxa"/>
              <w:left w:w="100" w:type="dxa"/>
              <w:bottom w:w="100" w:type="dxa"/>
              <w:right w:w="100" w:type="dxa"/>
            </w:tcMar>
            <w:vAlign w:val="center"/>
          </w:tcPr>
          <w:p w14:paraId="70187D24" w14:textId="6E8ACFA0" w:rsidR="004B19BB" w:rsidRPr="00500CEB" w:rsidRDefault="004B19BB" w:rsidP="004B19BB">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 xml:space="preserve">Capítulo 3 de La Enseñanza en el Aula Bilingüe  </w:t>
            </w:r>
          </w:p>
        </w:tc>
        <w:tc>
          <w:tcPr>
            <w:tcW w:w="3780" w:type="dxa"/>
            <w:shd w:val="clear" w:color="auto" w:fill="auto"/>
            <w:tcMar>
              <w:top w:w="100" w:type="dxa"/>
              <w:left w:w="100" w:type="dxa"/>
              <w:bottom w:w="100" w:type="dxa"/>
              <w:right w:w="100" w:type="dxa"/>
            </w:tcMar>
            <w:vAlign w:val="center"/>
          </w:tcPr>
          <w:p w14:paraId="7685B51A" w14:textId="5E4C2742" w:rsidR="004B19BB" w:rsidRPr="00500CEB" w:rsidRDefault="004B19BB" w:rsidP="004B19BB">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Integración curricular</w:t>
            </w:r>
          </w:p>
        </w:tc>
      </w:tr>
      <w:tr w:rsidR="004B19BB" w:rsidRPr="00500CEB" w14:paraId="28AA0E62"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26519F9E" w14:textId="33300CD6" w:rsidR="004B19BB" w:rsidRPr="00500CEB" w:rsidRDefault="004B19BB" w:rsidP="004B19BB">
            <w:pPr>
              <w:widowControl w:val="0"/>
              <w:pBdr>
                <w:top w:val="nil"/>
                <w:left w:val="nil"/>
                <w:bottom w:val="nil"/>
                <w:right w:val="nil"/>
                <w:between w:val="nil"/>
              </w:pBdr>
              <w:spacing w:before="100" w:beforeAutospacing="1" w:after="100" w:afterAutospacing="1"/>
              <w:jc w:val="center"/>
              <w:rPr>
                <w:rFonts w:ascii="Calibri" w:hAnsi="Calibri" w:cs="Calibri"/>
                <w:b/>
                <w:bCs/>
                <w:sz w:val="22"/>
                <w:szCs w:val="22"/>
              </w:rPr>
            </w:pPr>
            <w:r w:rsidRPr="00500CEB">
              <w:rPr>
                <w:rFonts w:ascii="Calibri" w:hAnsi="Calibri" w:cs="Calibri"/>
                <w:b/>
                <w:bCs/>
                <w:sz w:val="22"/>
                <w:szCs w:val="22"/>
              </w:rPr>
              <w:t>8</w:t>
            </w:r>
          </w:p>
        </w:tc>
        <w:tc>
          <w:tcPr>
            <w:tcW w:w="4310" w:type="dxa"/>
            <w:shd w:val="clear" w:color="auto" w:fill="auto"/>
            <w:tcMar>
              <w:top w:w="100" w:type="dxa"/>
              <w:left w:w="100" w:type="dxa"/>
              <w:bottom w:w="100" w:type="dxa"/>
              <w:right w:w="100" w:type="dxa"/>
            </w:tcMar>
            <w:vAlign w:val="center"/>
          </w:tcPr>
          <w:p w14:paraId="24653542" w14:textId="51C8FCC5" w:rsidR="004B19BB" w:rsidRPr="00500CEB" w:rsidRDefault="004B19BB" w:rsidP="004B19BB">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 xml:space="preserve">Capítulo 4 de La Enseñanza en el Aula Bilingüe  </w:t>
            </w:r>
          </w:p>
        </w:tc>
        <w:tc>
          <w:tcPr>
            <w:tcW w:w="3780" w:type="dxa"/>
            <w:shd w:val="clear" w:color="auto" w:fill="auto"/>
            <w:tcMar>
              <w:top w:w="100" w:type="dxa"/>
              <w:left w:w="100" w:type="dxa"/>
              <w:bottom w:w="100" w:type="dxa"/>
              <w:right w:w="100" w:type="dxa"/>
            </w:tcMar>
            <w:vAlign w:val="center"/>
          </w:tcPr>
          <w:p w14:paraId="59B8FC0B" w14:textId="2695F9CC" w:rsidR="004B19BB" w:rsidRPr="00500CEB" w:rsidRDefault="004B19BB" w:rsidP="004B19BB">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Enseñanza de contenidos</w:t>
            </w:r>
          </w:p>
        </w:tc>
      </w:tr>
      <w:tr w:rsidR="004B19BB" w:rsidRPr="00500CEB" w14:paraId="7C484E83"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2F5675BD" w14:textId="1FD5D99C" w:rsidR="004B19BB" w:rsidRPr="00500CEB" w:rsidRDefault="004B19BB" w:rsidP="004B19BB">
            <w:pPr>
              <w:widowControl w:val="0"/>
              <w:pBdr>
                <w:top w:val="nil"/>
                <w:left w:val="nil"/>
                <w:bottom w:val="nil"/>
                <w:right w:val="nil"/>
                <w:between w:val="nil"/>
              </w:pBdr>
              <w:spacing w:before="100" w:beforeAutospacing="1" w:after="100" w:afterAutospacing="1"/>
              <w:jc w:val="center"/>
              <w:rPr>
                <w:rFonts w:ascii="Calibri" w:hAnsi="Calibri" w:cs="Calibri"/>
                <w:b/>
                <w:bCs/>
                <w:sz w:val="22"/>
                <w:szCs w:val="22"/>
              </w:rPr>
            </w:pPr>
            <w:r w:rsidRPr="00500CEB">
              <w:rPr>
                <w:rFonts w:ascii="Calibri" w:hAnsi="Calibri" w:cs="Calibri"/>
                <w:b/>
                <w:bCs/>
                <w:sz w:val="22"/>
                <w:szCs w:val="22"/>
              </w:rPr>
              <w:t>9</w:t>
            </w:r>
          </w:p>
        </w:tc>
        <w:tc>
          <w:tcPr>
            <w:tcW w:w="4310" w:type="dxa"/>
            <w:shd w:val="clear" w:color="auto" w:fill="auto"/>
            <w:tcMar>
              <w:top w:w="100" w:type="dxa"/>
              <w:left w:w="100" w:type="dxa"/>
              <w:bottom w:w="100" w:type="dxa"/>
              <w:right w:w="100" w:type="dxa"/>
            </w:tcMar>
            <w:vAlign w:val="center"/>
          </w:tcPr>
          <w:p w14:paraId="22EFAEC6" w14:textId="6D4F3CFF" w:rsidR="004B19BB" w:rsidRPr="00500CEB" w:rsidRDefault="004B19BB" w:rsidP="004B19BB">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 xml:space="preserve">Capítulo 5 de La Enseñanza en el Aula Bilingüe  </w:t>
            </w:r>
          </w:p>
        </w:tc>
        <w:tc>
          <w:tcPr>
            <w:tcW w:w="3780" w:type="dxa"/>
            <w:shd w:val="clear" w:color="auto" w:fill="auto"/>
            <w:tcMar>
              <w:top w:w="100" w:type="dxa"/>
              <w:left w:w="100" w:type="dxa"/>
              <w:bottom w:w="100" w:type="dxa"/>
              <w:right w:w="100" w:type="dxa"/>
            </w:tcMar>
            <w:vAlign w:val="center"/>
          </w:tcPr>
          <w:p w14:paraId="6010B6F9" w14:textId="13E40756" w:rsidR="004B19BB" w:rsidRPr="00500CEB" w:rsidRDefault="004B19BB" w:rsidP="004B19BB">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r w:rsidRPr="00500CEB">
              <w:rPr>
                <w:rFonts w:ascii="Calibri" w:hAnsi="Calibri" w:cs="Calibri"/>
                <w:iCs/>
                <w:sz w:val="22"/>
                <w:szCs w:val="22"/>
                <w:lang w:val="es-ES"/>
              </w:rPr>
              <w:t>Desarrollo del lenguaje académico</w:t>
            </w:r>
          </w:p>
        </w:tc>
      </w:tr>
      <w:tr w:rsidR="004B19BB" w:rsidRPr="00500CEB" w14:paraId="2E2B0B49" w14:textId="77777777" w:rsidTr="00711E0D">
        <w:trPr>
          <w:trHeight w:val="576"/>
          <w:jc w:val="center"/>
        </w:trPr>
        <w:tc>
          <w:tcPr>
            <w:tcW w:w="1260" w:type="dxa"/>
            <w:shd w:val="clear" w:color="auto" w:fill="auto"/>
            <w:tcMar>
              <w:top w:w="100" w:type="dxa"/>
              <w:left w:w="100" w:type="dxa"/>
              <w:bottom w:w="100" w:type="dxa"/>
              <w:right w:w="100" w:type="dxa"/>
            </w:tcMar>
            <w:vAlign w:val="center"/>
          </w:tcPr>
          <w:p w14:paraId="77DB5750" w14:textId="32DFCB8C" w:rsidR="004B19BB" w:rsidRPr="00500CEB" w:rsidRDefault="004B19BB" w:rsidP="004B19BB">
            <w:pPr>
              <w:widowControl w:val="0"/>
              <w:pBdr>
                <w:top w:val="nil"/>
                <w:left w:val="nil"/>
                <w:bottom w:val="nil"/>
                <w:right w:val="nil"/>
                <w:between w:val="nil"/>
              </w:pBdr>
              <w:spacing w:before="100" w:beforeAutospacing="1" w:after="100" w:afterAutospacing="1"/>
              <w:jc w:val="center"/>
              <w:rPr>
                <w:rFonts w:ascii="Calibri" w:hAnsi="Calibri" w:cs="Calibri"/>
                <w:b/>
                <w:bCs/>
                <w:sz w:val="22"/>
                <w:szCs w:val="22"/>
              </w:rPr>
            </w:pPr>
            <w:r w:rsidRPr="00500CEB">
              <w:rPr>
                <w:rFonts w:ascii="Calibri" w:hAnsi="Calibri" w:cs="Calibri"/>
                <w:b/>
                <w:bCs/>
                <w:sz w:val="22"/>
                <w:szCs w:val="22"/>
              </w:rPr>
              <w:t>10</w:t>
            </w:r>
          </w:p>
        </w:tc>
        <w:tc>
          <w:tcPr>
            <w:tcW w:w="8090" w:type="dxa"/>
            <w:gridSpan w:val="2"/>
            <w:shd w:val="clear" w:color="auto" w:fill="auto"/>
            <w:tcMar>
              <w:top w:w="100" w:type="dxa"/>
              <w:left w:w="100" w:type="dxa"/>
              <w:bottom w:w="100" w:type="dxa"/>
              <w:right w:w="100" w:type="dxa"/>
            </w:tcMar>
            <w:vAlign w:val="center"/>
          </w:tcPr>
          <w:p w14:paraId="19961833" w14:textId="70CAC7A6" w:rsidR="004B19BB" w:rsidRPr="00500CEB" w:rsidRDefault="004B19BB" w:rsidP="004B19BB">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r w:rsidRPr="00500CEB">
              <w:rPr>
                <w:rFonts w:ascii="Calibri" w:hAnsi="Calibri" w:cs="Calibri"/>
                <w:sz w:val="22"/>
                <w:szCs w:val="22"/>
              </w:rPr>
              <w:t>Dr. González will be at a bilingual education conference in Spain. Activities TBA.</w:t>
            </w:r>
          </w:p>
        </w:tc>
      </w:tr>
      <w:tr w:rsidR="004B19BB" w:rsidRPr="00500CEB" w14:paraId="3E099499"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090C95D3" w14:textId="4CD756E6" w:rsidR="004B19BB" w:rsidRPr="00500CEB" w:rsidRDefault="004B19BB" w:rsidP="004B19BB">
            <w:pPr>
              <w:widowControl w:val="0"/>
              <w:pBdr>
                <w:top w:val="nil"/>
                <w:left w:val="nil"/>
                <w:bottom w:val="nil"/>
                <w:right w:val="nil"/>
                <w:between w:val="nil"/>
              </w:pBdr>
              <w:spacing w:before="100" w:beforeAutospacing="1" w:after="100" w:afterAutospacing="1"/>
              <w:jc w:val="center"/>
              <w:rPr>
                <w:rFonts w:ascii="Calibri" w:hAnsi="Calibri" w:cs="Calibri"/>
                <w:b/>
                <w:bCs/>
                <w:sz w:val="22"/>
                <w:szCs w:val="22"/>
              </w:rPr>
            </w:pPr>
            <w:r w:rsidRPr="00500CEB">
              <w:rPr>
                <w:rFonts w:ascii="Calibri" w:hAnsi="Calibri" w:cs="Calibri"/>
                <w:b/>
                <w:bCs/>
                <w:sz w:val="22"/>
                <w:szCs w:val="22"/>
              </w:rPr>
              <w:t>11</w:t>
            </w:r>
          </w:p>
        </w:tc>
        <w:tc>
          <w:tcPr>
            <w:tcW w:w="4310" w:type="dxa"/>
            <w:shd w:val="clear" w:color="auto" w:fill="auto"/>
            <w:tcMar>
              <w:top w:w="100" w:type="dxa"/>
              <w:left w:w="100" w:type="dxa"/>
              <w:bottom w:w="100" w:type="dxa"/>
              <w:right w:w="100" w:type="dxa"/>
            </w:tcMar>
            <w:vAlign w:val="center"/>
          </w:tcPr>
          <w:p w14:paraId="42DC74A0" w14:textId="2DFA3C18" w:rsidR="004B19BB" w:rsidRPr="00500CEB" w:rsidRDefault="004B19BB" w:rsidP="004B19BB">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 xml:space="preserve">Capítulo 6 de La Enseñanza en el Aula Bilingüe  </w:t>
            </w:r>
          </w:p>
        </w:tc>
        <w:tc>
          <w:tcPr>
            <w:tcW w:w="3780" w:type="dxa"/>
            <w:shd w:val="clear" w:color="auto" w:fill="auto"/>
            <w:tcMar>
              <w:top w:w="100" w:type="dxa"/>
              <w:left w:w="100" w:type="dxa"/>
              <w:bottom w:w="100" w:type="dxa"/>
              <w:right w:w="100" w:type="dxa"/>
            </w:tcMar>
            <w:vAlign w:val="center"/>
          </w:tcPr>
          <w:p w14:paraId="1E730813" w14:textId="73E033FD" w:rsidR="004B19BB" w:rsidRPr="00500CEB" w:rsidRDefault="004B19BB" w:rsidP="004B19BB">
            <w:pPr>
              <w:widowControl w:val="0"/>
              <w:pBdr>
                <w:top w:val="nil"/>
                <w:left w:val="nil"/>
                <w:bottom w:val="nil"/>
                <w:right w:val="nil"/>
                <w:between w:val="nil"/>
              </w:pBdr>
              <w:spacing w:before="100" w:beforeAutospacing="1" w:after="100" w:afterAutospacing="1"/>
              <w:rPr>
                <w:rFonts w:ascii="Calibri" w:hAnsi="Calibri" w:cs="Calibri"/>
                <w:iCs/>
                <w:sz w:val="22"/>
                <w:szCs w:val="22"/>
                <w:lang w:val="es-ES"/>
              </w:rPr>
            </w:pPr>
            <w:r w:rsidRPr="00500CEB">
              <w:rPr>
                <w:rFonts w:ascii="Calibri" w:hAnsi="Calibri" w:cs="Calibri"/>
                <w:sz w:val="22"/>
                <w:szCs w:val="22"/>
                <w:lang w:val="es-ES"/>
              </w:rPr>
              <w:t>Leer en el aula bilingüe</w:t>
            </w:r>
          </w:p>
        </w:tc>
      </w:tr>
      <w:tr w:rsidR="004B19BB" w:rsidRPr="00500CEB" w14:paraId="4A5F91A6"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451DABC9" w14:textId="3F38D409" w:rsidR="004B19BB" w:rsidRPr="00500CEB" w:rsidRDefault="004B19BB" w:rsidP="004B19BB">
            <w:pPr>
              <w:widowControl w:val="0"/>
              <w:pBdr>
                <w:top w:val="nil"/>
                <w:left w:val="nil"/>
                <w:bottom w:val="nil"/>
                <w:right w:val="nil"/>
                <w:between w:val="nil"/>
              </w:pBdr>
              <w:spacing w:before="100" w:beforeAutospacing="1" w:after="100" w:afterAutospacing="1"/>
              <w:jc w:val="center"/>
              <w:rPr>
                <w:rFonts w:ascii="Calibri" w:hAnsi="Calibri" w:cs="Calibri"/>
                <w:b/>
                <w:bCs/>
                <w:sz w:val="22"/>
                <w:szCs w:val="22"/>
                <w:lang w:val="es-ES"/>
              </w:rPr>
            </w:pPr>
            <w:r w:rsidRPr="00500CEB">
              <w:rPr>
                <w:rFonts w:ascii="Calibri" w:hAnsi="Calibri" w:cs="Calibri"/>
                <w:b/>
                <w:bCs/>
                <w:sz w:val="22"/>
                <w:szCs w:val="22"/>
                <w:lang w:val="es-ES"/>
              </w:rPr>
              <w:t>12</w:t>
            </w:r>
          </w:p>
        </w:tc>
        <w:tc>
          <w:tcPr>
            <w:tcW w:w="4310" w:type="dxa"/>
            <w:shd w:val="clear" w:color="auto" w:fill="auto"/>
            <w:tcMar>
              <w:top w:w="100" w:type="dxa"/>
              <w:left w:w="100" w:type="dxa"/>
              <w:bottom w:w="100" w:type="dxa"/>
              <w:right w:w="100" w:type="dxa"/>
            </w:tcMar>
            <w:vAlign w:val="center"/>
          </w:tcPr>
          <w:p w14:paraId="1E542799" w14:textId="7B3777DA" w:rsidR="004B19BB" w:rsidRPr="00500CEB" w:rsidRDefault="004B19BB" w:rsidP="004B19BB">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Capítulo 7 de La Enseñanza en el Aula Bilingüe</w:t>
            </w:r>
          </w:p>
        </w:tc>
        <w:tc>
          <w:tcPr>
            <w:tcW w:w="3780" w:type="dxa"/>
            <w:shd w:val="clear" w:color="auto" w:fill="auto"/>
            <w:tcMar>
              <w:top w:w="100" w:type="dxa"/>
              <w:left w:w="100" w:type="dxa"/>
              <w:bottom w:w="100" w:type="dxa"/>
              <w:right w:w="100" w:type="dxa"/>
            </w:tcMar>
            <w:vAlign w:val="center"/>
          </w:tcPr>
          <w:p w14:paraId="1D7FC970" w14:textId="19FDEBA5" w:rsidR="004B19BB" w:rsidRPr="00500CEB" w:rsidRDefault="004B19BB" w:rsidP="004B19BB">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Escribir en el aula bilingüe</w:t>
            </w:r>
          </w:p>
        </w:tc>
      </w:tr>
      <w:tr w:rsidR="004B19BB" w:rsidRPr="00500CEB" w14:paraId="4AA30EC6"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60BFE753" w14:textId="4EB7BF99" w:rsidR="004B19BB" w:rsidRPr="00500CEB" w:rsidRDefault="004B19BB" w:rsidP="004B19BB">
            <w:pPr>
              <w:widowControl w:val="0"/>
              <w:pBdr>
                <w:top w:val="nil"/>
                <w:left w:val="nil"/>
                <w:bottom w:val="nil"/>
                <w:right w:val="nil"/>
                <w:between w:val="nil"/>
              </w:pBdr>
              <w:spacing w:before="100" w:beforeAutospacing="1" w:after="100" w:afterAutospacing="1"/>
              <w:jc w:val="center"/>
              <w:rPr>
                <w:rFonts w:ascii="Calibri" w:hAnsi="Calibri" w:cs="Calibri"/>
                <w:b/>
                <w:bCs/>
                <w:sz w:val="22"/>
                <w:szCs w:val="22"/>
                <w:lang w:val="es-ES"/>
              </w:rPr>
            </w:pPr>
            <w:r w:rsidRPr="00500CEB">
              <w:rPr>
                <w:rFonts w:ascii="Calibri" w:hAnsi="Calibri" w:cs="Calibri"/>
                <w:b/>
                <w:bCs/>
                <w:sz w:val="22"/>
                <w:szCs w:val="22"/>
                <w:lang w:val="es-ES"/>
              </w:rPr>
              <w:t>13</w:t>
            </w:r>
          </w:p>
        </w:tc>
        <w:tc>
          <w:tcPr>
            <w:tcW w:w="4310" w:type="dxa"/>
            <w:shd w:val="clear" w:color="auto" w:fill="auto"/>
            <w:tcMar>
              <w:top w:w="100" w:type="dxa"/>
              <w:left w:w="100" w:type="dxa"/>
              <w:bottom w:w="100" w:type="dxa"/>
              <w:right w:w="100" w:type="dxa"/>
            </w:tcMar>
            <w:vAlign w:val="center"/>
          </w:tcPr>
          <w:p w14:paraId="3D1A56EF" w14:textId="03F0780D" w:rsidR="004B19BB" w:rsidRPr="00500CEB" w:rsidRDefault="004B19BB" w:rsidP="004B19BB">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 xml:space="preserve">Capítulo 8 de La Enseñanza en el Aula Bilingüe  </w:t>
            </w:r>
          </w:p>
        </w:tc>
        <w:tc>
          <w:tcPr>
            <w:tcW w:w="3780" w:type="dxa"/>
            <w:shd w:val="clear" w:color="auto" w:fill="auto"/>
            <w:tcMar>
              <w:top w:w="100" w:type="dxa"/>
              <w:left w:w="100" w:type="dxa"/>
              <w:bottom w:w="100" w:type="dxa"/>
              <w:right w:w="100" w:type="dxa"/>
            </w:tcMar>
            <w:vAlign w:val="center"/>
          </w:tcPr>
          <w:p w14:paraId="3685EB5D" w14:textId="3B3A30F0" w:rsidR="004B19BB" w:rsidRPr="00500CEB" w:rsidRDefault="004B19BB" w:rsidP="004B19BB">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La evaluación del lenguaje, contenidos y biliteracidad</w:t>
            </w:r>
          </w:p>
        </w:tc>
      </w:tr>
      <w:tr w:rsidR="004B19BB" w:rsidRPr="00500CEB" w14:paraId="03919ACA" w14:textId="77777777" w:rsidTr="004B787A">
        <w:trPr>
          <w:trHeight w:val="576"/>
          <w:jc w:val="center"/>
        </w:trPr>
        <w:tc>
          <w:tcPr>
            <w:tcW w:w="1260" w:type="dxa"/>
            <w:shd w:val="clear" w:color="auto" w:fill="auto"/>
            <w:tcMar>
              <w:top w:w="100" w:type="dxa"/>
              <w:left w:w="100" w:type="dxa"/>
              <w:bottom w:w="100" w:type="dxa"/>
              <w:right w:w="100" w:type="dxa"/>
            </w:tcMar>
            <w:vAlign w:val="center"/>
          </w:tcPr>
          <w:p w14:paraId="42ED0A95" w14:textId="44EEB825" w:rsidR="004B19BB" w:rsidRPr="00500CEB" w:rsidRDefault="004B19BB" w:rsidP="004B19BB">
            <w:pPr>
              <w:widowControl w:val="0"/>
              <w:pBdr>
                <w:top w:val="nil"/>
                <w:left w:val="nil"/>
                <w:bottom w:val="nil"/>
                <w:right w:val="nil"/>
                <w:between w:val="nil"/>
              </w:pBdr>
              <w:spacing w:before="100" w:beforeAutospacing="1" w:after="100" w:afterAutospacing="1"/>
              <w:jc w:val="center"/>
              <w:rPr>
                <w:rFonts w:ascii="Calibri" w:hAnsi="Calibri" w:cs="Calibri"/>
                <w:b/>
                <w:bCs/>
                <w:sz w:val="22"/>
                <w:szCs w:val="22"/>
                <w:lang w:val="es-ES"/>
              </w:rPr>
            </w:pPr>
            <w:r w:rsidRPr="00500CEB">
              <w:rPr>
                <w:rFonts w:ascii="Calibri" w:hAnsi="Calibri" w:cs="Calibri"/>
                <w:b/>
                <w:bCs/>
                <w:sz w:val="22"/>
                <w:szCs w:val="22"/>
                <w:lang w:val="es-ES"/>
              </w:rPr>
              <w:t>14</w:t>
            </w:r>
          </w:p>
        </w:tc>
        <w:tc>
          <w:tcPr>
            <w:tcW w:w="4310" w:type="dxa"/>
            <w:shd w:val="clear" w:color="auto" w:fill="auto"/>
            <w:tcMar>
              <w:top w:w="100" w:type="dxa"/>
              <w:left w:w="100" w:type="dxa"/>
              <w:bottom w:w="100" w:type="dxa"/>
              <w:right w:w="100" w:type="dxa"/>
            </w:tcMar>
            <w:vAlign w:val="center"/>
          </w:tcPr>
          <w:p w14:paraId="1ABBD810" w14:textId="42743317" w:rsidR="004B19BB" w:rsidRPr="00500CEB" w:rsidRDefault="004B19BB" w:rsidP="004B19BB">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 xml:space="preserve">Capítulo 9 de La Enseñanza en el Aula Bilingüe  </w:t>
            </w:r>
          </w:p>
        </w:tc>
        <w:tc>
          <w:tcPr>
            <w:tcW w:w="3780" w:type="dxa"/>
            <w:shd w:val="clear" w:color="auto" w:fill="auto"/>
            <w:tcMar>
              <w:top w:w="100" w:type="dxa"/>
              <w:left w:w="100" w:type="dxa"/>
              <w:bottom w:w="100" w:type="dxa"/>
              <w:right w:w="100" w:type="dxa"/>
            </w:tcMar>
            <w:vAlign w:val="center"/>
          </w:tcPr>
          <w:p w14:paraId="335CA0CD" w14:textId="7ED8D344" w:rsidR="004B19BB" w:rsidRPr="00500CEB" w:rsidRDefault="004B19BB" w:rsidP="004B19BB">
            <w:pPr>
              <w:widowControl w:val="0"/>
              <w:pBdr>
                <w:top w:val="nil"/>
                <w:left w:val="nil"/>
                <w:bottom w:val="nil"/>
                <w:right w:val="nil"/>
                <w:between w:val="nil"/>
              </w:pBdr>
              <w:spacing w:before="100" w:beforeAutospacing="1" w:after="100" w:afterAutospacing="1"/>
              <w:rPr>
                <w:rFonts w:ascii="Calibri" w:hAnsi="Calibri" w:cs="Calibri"/>
                <w:sz w:val="22"/>
                <w:szCs w:val="22"/>
                <w:lang w:val="es-ES"/>
              </w:rPr>
            </w:pPr>
            <w:r w:rsidRPr="00500CEB">
              <w:rPr>
                <w:rFonts w:ascii="Calibri" w:hAnsi="Calibri" w:cs="Calibri"/>
                <w:sz w:val="22"/>
                <w:szCs w:val="22"/>
                <w:lang w:val="es-ES"/>
              </w:rPr>
              <w:t>Biliteracidad académica</w:t>
            </w:r>
          </w:p>
        </w:tc>
      </w:tr>
      <w:tr w:rsidR="004B19BB" w:rsidRPr="00500CEB" w14:paraId="0449F8A2" w14:textId="77777777" w:rsidTr="00034EE7">
        <w:trPr>
          <w:trHeight w:val="576"/>
          <w:jc w:val="center"/>
        </w:trPr>
        <w:tc>
          <w:tcPr>
            <w:tcW w:w="1260" w:type="dxa"/>
            <w:shd w:val="clear" w:color="auto" w:fill="auto"/>
            <w:tcMar>
              <w:top w:w="100" w:type="dxa"/>
              <w:left w:w="100" w:type="dxa"/>
              <w:bottom w:w="100" w:type="dxa"/>
              <w:right w:w="100" w:type="dxa"/>
            </w:tcMar>
            <w:vAlign w:val="center"/>
          </w:tcPr>
          <w:p w14:paraId="22F25FD3" w14:textId="370B5399" w:rsidR="004B19BB" w:rsidRPr="00500CEB" w:rsidRDefault="004B19BB" w:rsidP="004B19BB">
            <w:pPr>
              <w:widowControl w:val="0"/>
              <w:pBdr>
                <w:top w:val="nil"/>
                <w:left w:val="nil"/>
                <w:bottom w:val="nil"/>
                <w:right w:val="nil"/>
                <w:between w:val="nil"/>
              </w:pBdr>
              <w:spacing w:before="100" w:beforeAutospacing="1" w:after="100" w:afterAutospacing="1"/>
              <w:jc w:val="center"/>
              <w:rPr>
                <w:rFonts w:ascii="Calibri" w:hAnsi="Calibri" w:cs="Calibri"/>
                <w:b/>
                <w:bCs/>
                <w:sz w:val="22"/>
                <w:szCs w:val="22"/>
                <w:lang w:val="es-ES"/>
              </w:rPr>
            </w:pPr>
            <w:r w:rsidRPr="00500CEB">
              <w:rPr>
                <w:rFonts w:ascii="Calibri" w:hAnsi="Calibri" w:cs="Calibri"/>
                <w:b/>
                <w:bCs/>
                <w:sz w:val="22"/>
                <w:szCs w:val="22"/>
                <w:lang w:val="es-ES"/>
              </w:rPr>
              <w:t>15</w:t>
            </w:r>
          </w:p>
        </w:tc>
        <w:tc>
          <w:tcPr>
            <w:tcW w:w="8090" w:type="dxa"/>
            <w:gridSpan w:val="2"/>
            <w:shd w:val="clear" w:color="auto" w:fill="auto"/>
            <w:tcMar>
              <w:top w:w="100" w:type="dxa"/>
              <w:left w:w="100" w:type="dxa"/>
              <w:bottom w:w="100" w:type="dxa"/>
              <w:right w:w="100" w:type="dxa"/>
            </w:tcMar>
            <w:vAlign w:val="center"/>
          </w:tcPr>
          <w:p w14:paraId="50345FBF" w14:textId="34E3F9F9" w:rsidR="004B19BB" w:rsidRPr="00500CEB" w:rsidRDefault="004B19BB" w:rsidP="004B19BB">
            <w:pPr>
              <w:widowControl w:val="0"/>
              <w:pBdr>
                <w:top w:val="nil"/>
                <w:left w:val="nil"/>
                <w:bottom w:val="nil"/>
                <w:right w:val="nil"/>
                <w:between w:val="nil"/>
              </w:pBdr>
              <w:spacing w:before="100" w:beforeAutospacing="1" w:after="100" w:afterAutospacing="1"/>
              <w:jc w:val="center"/>
              <w:rPr>
                <w:rFonts w:ascii="Calibri" w:hAnsi="Calibri" w:cs="Calibri"/>
                <w:sz w:val="22"/>
                <w:szCs w:val="22"/>
                <w:lang w:val="es-ES"/>
              </w:rPr>
            </w:pPr>
            <w:r w:rsidRPr="00500CEB">
              <w:rPr>
                <w:rFonts w:ascii="Calibri" w:hAnsi="Calibri" w:cs="Calibri"/>
                <w:sz w:val="22"/>
                <w:szCs w:val="22"/>
                <w:lang w:val="es-ES"/>
              </w:rPr>
              <w:t>Conclusión: ¿A dónde nos dirigimos?</w:t>
            </w:r>
          </w:p>
        </w:tc>
      </w:tr>
    </w:tbl>
    <w:p w14:paraId="56BC9A2B" w14:textId="77777777" w:rsidR="00577026" w:rsidRPr="00500CEB" w:rsidRDefault="00577026" w:rsidP="00577026">
      <w:pPr>
        <w:tabs>
          <w:tab w:val="left" w:pos="0"/>
        </w:tabs>
        <w:jc w:val="center"/>
        <w:rPr>
          <w:rFonts w:ascii="Calibri" w:hAnsi="Calibri" w:cs="Calibri"/>
          <w:b/>
          <w:sz w:val="22"/>
          <w:szCs w:val="22"/>
        </w:rPr>
      </w:pPr>
    </w:p>
    <w:p w14:paraId="0C4EA670" w14:textId="77777777" w:rsidR="00577026" w:rsidRPr="00500CEB" w:rsidRDefault="00577026" w:rsidP="00577026">
      <w:pPr>
        <w:tabs>
          <w:tab w:val="left" w:pos="0"/>
        </w:tabs>
        <w:jc w:val="center"/>
        <w:rPr>
          <w:rFonts w:ascii="Calibri" w:hAnsi="Calibri" w:cs="Calibri"/>
          <w:b/>
          <w:sz w:val="22"/>
          <w:szCs w:val="22"/>
        </w:rPr>
      </w:pPr>
    </w:p>
    <w:p w14:paraId="42C3BA39" w14:textId="77777777" w:rsidR="005662A4" w:rsidRDefault="005662A4" w:rsidP="00577026">
      <w:pPr>
        <w:tabs>
          <w:tab w:val="left" w:pos="0"/>
        </w:tabs>
        <w:jc w:val="center"/>
        <w:rPr>
          <w:rFonts w:ascii="Calibri" w:hAnsi="Calibri" w:cs="Calibri"/>
          <w:b/>
          <w:sz w:val="22"/>
          <w:szCs w:val="22"/>
        </w:rPr>
      </w:pPr>
    </w:p>
    <w:p w14:paraId="4DEF8ADD" w14:textId="77777777" w:rsidR="005662A4" w:rsidRDefault="005662A4" w:rsidP="00577026">
      <w:pPr>
        <w:tabs>
          <w:tab w:val="left" w:pos="0"/>
        </w:tabs>
        <w:jc w:val="center"/>
        <w:rPr>
          <w:rFonts w:ascii="Calibri" w:hAnsi="Calibri" w:cs="Calibri"/>
          <w:b/>
          <w:sz w:val="22"/>
          <w:szCs w:val="22"/>
        </w:rPr>
      </w:pPr>
    </w:p>
    <w:p w14:paraId="7009377B" w14:textId="69CBE3D0" w:rsidR="00577026" w:rsidRPr="00500CEB" w:rsidRDefault="00577026" w:rsidP="00577026">
      <w:pPr>
        <w:tabs>
          <w:tab w:val="left" w:pos="0"/>
        </w:tabs>
        <w:jc w:val="center"/>
        <w:rPr>
          <w:rFonts w:ascii="Calibri" w:hAnsi="Calibri" w:cs="Calibri"/>
          <w:b/>
          <w:sz w:val="22"/>
          <w:szCs w:val="22"/>
        </w:rPr>
      </w:pPr>
      <w:r w:rsidRPr="00500CEB">
        <w:rPr>
          <w:rFonts w:ascii="Calibri" w:hAnsi="Calibri" w:cs="Calibri"/>
          <w:b/>
          <w:sz w:val="22"/>
          <w:szCs w:val="22"/>
        </w:rPr>
        <w:t xml:space="preserve">SYLLABUS ADDENDUM </w:t>
      </w:r>
    </w:p>
    <w:p w14:paraId="6E9C916F" w14:textId="77777777" w:rsidR="00577026" w:rsidRPr="00500CEB" w:rsidRDefault="00577026" w:rsidP="00577026">
      <w:pPr>
        <w:tabs>
          <w:tab w:val="left" w:pos="0"/>
        </w:tabs>
        <w:rPr>
          <w:rFonts w:ascii="Calibri" w:hAnsi="Calibri" w:cs="Calibri"/>
          <w:b/>
          <w:sz w:val="22"/>
          <w:szCs w:val="22"/>
        </w:rPr>
      </w:pPr>
    </w:p>
    <w:p w14:paraId="07844CE8" w14:textId="77777777" w:rsidR="00577026" w:rsidRPr="00500CEB" w:rsidRDefault="00577026" w:rsidP="00577026">
      <w:pPr>
        <w:tabs>
          <w:tab w:val="left" w:pos="0"/>
        </w:tabs>
        <w:jc w:val="center"/>
        <w:rPr>
          <w:rFonts w:ascii="Calibri" w:hAnsi="Calibri" w:cs="Calibri"/>
          <w:b/>
          <w:sz w:val="22"/>
          <w:szCs w:val="22"/>
        </w:rPr>
      </w:pPr>
      <w:r w:rsidRPr="00500CEB">
        <w:rPr>
          <w:rFonts w:ascii="Calibri" w:hAnsi="Calibri" w:cs="Calibri"/>
          <w:b/>
          <w:sz w:val="22"/>
          <w:szCs w:val="22"/>
        </w:rPr>
        <w:t>Academic Integrity and Academic Dishonesty</w:t>
      </w:r>
    </w:p>
    <w:p w14:paraId="7987243D" w14:textId="77777777" w:rsidR="00577026" w:rsidRPr="00500CEB" w:rsidRDefault="00577026" w:rsidP="00577026">
      <w:pPr>
        <w:tabs>
          <w:tab w:val="left" w:pos="0"/>
        </w:tabs>
        <w:rPr>
          <w:rFonts w:ascii="Calibri" w:hAnsi="Calibri" w:cs="Calibri"/>
          <w:b/>
          <w:sz w:val="22"/>
          <w:szCs w:val="22"/>
        </w:rPr>
      </w:pPr>
    </w:p>
    <w:p w14:paraId="50862EB2" w14:textId="77777777" w:rsidR="00577026" w:rsidRPr="00500CEB" w:rsidRDefault="00577026" w:rsidP="00577026">
      <w:pPr>
        <w:rPr>
          <w:rFonts w:ascii="Calibri" w:hAnsi="Calibri" w:cs="Calibri"/>
          <w:sz w:val="22"/>
          <w:szCs w:val="22"/>
        </w:rPr>
      </w:pPr>
      <w:r w:rsidRPr="00500CEB">
        <w:rPr>
          <w:rFonts w:ascii="Calibri" w:hAnsi="Calibri" w:cs="Calibri"/>
          <w:sz w:val="22"/>
          <w:szCs w:val="22"/>
        </w:rPr>
        <w:t xml:space="preserve">Academic Integrity is defined in the UNT Policy on Student Standards for Academic Integrity.  Academic Dishonesty includes cheating, plagiarism, forgery, fabrication, facilitating academic dishonesty, and sabotage. Any suspected case of Academic Dishonesty will be handled in accordance with university policy and procedures. Possible academic penalties range from a verbal or written admonition to a grade of “F” in the course.  Further sanctions may apply to incidents involving major violations.  The policy and procedures are available at: </w:t>
      </w:r>
      <w:hyperlink r:id="rId20" w:history="1">
        <w:r w:rsidRPr="00500CEB">
          <w:rPr>
            <w:rStyle w:val="Hyperlink"/>
            <w:rFonts w:ascii="Calibri" w:hAnsi="Calibri" w:cs="Calibri"/>
            <w:color w:val="00853E"/>
            <w:sz w:val="22"/>
            <w:szCs w:val="22"/>
          </w:rPr>
          <w:t>Academic Integrity Policy (PDF)</w:t>
        </w:r>
      </w:hyperlink>
      <w:r w:rsidRPr="00500CEB">
        <w:rPr>
          <w:rFonts w:ascii="Calibri" w:hAnsi="Calibri" w:cs="Calibri"/>
          <w:color w:val="000000" w:themeColor="text1"/>
          <w:sz w:val="22"/>
          <w:szCs w:val="22"/>
        </w:rPr>
        <w:t xml:space="preserve"> (</w:t>
      </w:r>
      <w:hyperlink r:id="rId21" w:history="1">
        <w:r w:rsidRPr="00500CEB">
          <w:rPr>
            <w:rStyle w:val="Hyperlink"/>
            <w:rFonts w:ascii="Calibri" w:hAnsi="Calibri" w:cs="Calibri"/>
            <w:color w:val="00853E"/>
            <w:sz w:val="22"/>
            <w:szCs w:val="22"/>
          </w:rPr>
          <w:t>https://policy.unt.edu/policy/06-003</w:t>
        </w:r>
      </w:hyperlink>
      <w:r w:rsidRPr="00500CEB">
        <w:rPr>
          <w:rFonts w:ascii="Calibri" w:hAnsi="Calibri" w:cs="Calibri"/>
          <w:color w:val="000000" w:themeColor="text1"/>
          <w:sz w:val="22"/>
          <w:szCs w:val="22"/>
        </w:rPr>
        <w:t>)</w:t>
      </w:r>
      <w:r w:rsidRPr="00500CEB">
        <w:rPr>
          <w:rFonts w:ascii="Calibri" w:hAnsi="Calibri" w:cs="Calibri"/>
          <w:sz w:val="22"/>
          <w:szCs w:val="22"/>
        </w:rPr>
        <w:t xml:space="preserve">. </w:t>
      </w:r>
    </w:p>
    <w:p w14:paraId="46BA4A24" w14:textId="77777777" w:rsidR="00577026" w:rsidRPr="00500CEB" w:rsidRDefault="00577026" w:rsidP="00577026">
      <w:pPr>
        <w:rPr>
          <w:rFonts w:ascii="Calibri" w:hAnsi="Calibri" w:cs="Calibri"/>
          <w:sz w:val="22"/>
          <w:szCs w:val="22"/>
        </w:rPr>
      </w:pPr>
    </w:p>
    <w:p w14:paraId="73BB1AFF" w14:textId="77777777" w:rsidR="00577026" w:rsidRPr="00500CEB" w:rsidRDefault="00577026" w:rsidP="00577026">
      <w:pPr>
        <w:tabs>
          <w:tab w:val="left" w:pos="720"/>
        </w:tabs>
        <w:autoSpaceDE w:val="0"/>
        <w:autoSpaceDN w:val="0"/>
        <w:adjustRightInd w:val="0"/>
        <w:jc w:val="center"/>
        <w:rPr>
          <w:rFonts w:ascii="Calibri" w:hAnsi="Calibri" w:cs="Calibri"/>
          <w:b/>
          <w:bCs/>
          <w:sz w:val="22"/>
          <w:szCs w:val="22"/>
        </w:rPr>
      </w:pPr>
      <w:r w:rsidRPr="00500CEB">
        <w:rPr>
          <w:rFonts w:ascii="Calibri" w:hAnsi="Calibri" w:cs="Calibri"/>
          <w:b/>
          <w:bCs/>
          <w:sz w:val="22"/>
          <w:szCs w:val="22"/>
        </w:rPr>
        <w:t>AI</w:t>
      </w:r>
    </w:p>
    <w:p w14:paraId="6C079342" w14:textId="77777777" w:rsidR="00577026" w:rsidRPr="00500CEB" w:rsidRDefault="00577026" w:rsidP="00577026">
      <w:pPr>
        <w:tabs>
          <w:tab w:val="left" w:pos="720"/>
        </w:tabs>
        <w:autoSpaceDE w:val="0"/>
        <w:autoSpaceDN w:val="0"/>
        <w:adjustRightInd w:val="0"/>
        <w:rPr>
          <w:rFonts w:ascii="Calibri" w:hAnsi="Calibri" w:cs="Calibri"/>
          <w:sz w:val="22"/>
          <w:szCs w:val="22"/>
        </w:rPr>
      </w:pPr>
      <w:r w:rsidRPr="00500CEB">
        <w:rPr>
          <w:rFonts w:ascii="Calibri" w:hAnsi="Calibri" w:cs="Calibri"/>
          <w:sz w:val="22"/>
          <w:szCs w:val="22"/>
        </w:rPr>
        <w:t xml:space="preserve">In this course, I want you to engage deeply with the materials and develop your own critical thinking and writing skills. For this reason, the use of Generative AI (GenAI) tools like Claude, ChatGPT, and Gemini is not permitted. While these tools can be helpful in some contexts, they do not align with our goal of fostering the development of your independent thinking. </w:t>
      </w:r>
      <w:r w:rsidRPr="00500CEB">
        <w:rPr>
          <w:rFonts w:ascii="Calibri" w:hAnsi="Calibri" w:cs="Calibri"/>
          <w:b/>
          <w:bCs/>
          <w:sz w:val="22"/>
          <w:szCs w:val="22"/>
        </w:rPr>
        <w:t>Using GenAI to complete any part of an assignment will be considered a violation of academic integrity</w:t>
      </w:r>
      <w:r w:rsidRPr="00500CEB">
        <w:rPr>
          <w:rFonts w:ascii="Calibri" w:hAnsi="Calibri" w:cs="Calibri"/>
          <w:sz w:val="22"/>
          <w:szCs w:val="22"/>
        </w:rPr>
        <w:t xml:space="preserve">, as it prevents the development of your own skills, and will be addressed according to the </w:t>
      </w:r>
      <w:hyperlink r:id="rId22" w:history="1">
        <w:r w:rsidRPr="00500CEB">
          <w:rPr>
            <w:rStyle w:val="Hyperlink"/>
            <w:rFonts w:ascii="Calibri" w:hAnsi="Calibri" w:cs="Calibri"/>
            <w:color w:val="7B7B7B" w:themeColor="accent3" w:themeShade="BF"/>
            <w:sz w:val="22"/>
            <w:szCs w:val="22"/>
          </w:rPr>
          <w:t>Student Academic Integrity policy</w:t>
        </w:r>
      </w:hyperlink>
      <w:r w:rsidRPr="00500CEB">
        <w:rPr>
          <w:rFonts w:ascii="Calibri" w:hAnsi="Calibri" w:cs="Calibri"/>
          <w:sz w:val="22"/>
          <w:szCs w:val="22"/>
        </w:rPr>
        <w:t xml:space="preserve"> (</w:t>
      </w:r>
      <w:hyperlink r:id="rId23" w:history="1">
        <w:r w:rsidRPr="00500CEB">
          <w:rPr>
            <w:rStyle w:val="Hyperlink"/>
            <w:rFonts w:ascii="Calibri" w:hAnsi="Calibri" w:cs="Calibri"/>
            <w:sz w:val="22"/>
            <w:szCs w:val="22"/>
          </w:rPr>
          <w:t>https://policy.unt.edu/policy/06-003</w:t>
        </w:r>
      </w:hyperlink>
      <w:r w:rsidRPr="00500CEB">
        <w:rPr>
          <w:rFonts w:ascii="Calibri" w:hAnsi="Calibri" w:cs="Calibri"/>
          <w:sz w:val="22"/>
          <w:szCs w:val="22"/>
        </w:rPr>
        <w:t>).</w:t>
      </w:r>
    </w:p>
    <w:p w14:paraId="79A93718" w14:textId="77777777" w:rsidR="00577026" w:rsidRPr="00500CEB" w:rsidRDefault="00577026" w:rsidP="00577026">
      <w:pPr>
        <w:tabs>
          <w:tab w:val="left" w:pos="720"/>
        </w:tabs>
        <w:autoSpaceDE w:val="0"/>
        <w:autoSpaceDN w:val="0"/>
        <w:adjustRightInd w:val="0"/>
        <w:rPr>
          <w:rFonts w:ascii="Calibri" w:hAnsi="Calibri" w:cs="Calibri"/>
          <w:sz w:val="22"/>
          <w:szCs w:val="22"/>
        </w:rPr>
      </w:pPr>
    </w:p>
    <w:p w14:paraId="6BB3981D" w14:textId="77777777" w:rsidR="00577026" w:rsidRPr="00500CEB" w:rsidRDefault="00577026" w:rsidP="00577026">
      <w:pPr>
        <w:jc w:val="center"/>
        <w:rPr>
          <w:rFonts w:ascii="Calibri" w:hAnsi="Calibri" w:cs="Calibri"/>
          <w:sz w:val="22"/>
          <w:szCs w:val="22"/>
        </w:rPr>
      </w:pPr>
      <w:r w:rsidRPr="00500CEB">
        <w:rPr>
          <w:rFonts w:ascii="Calibri" w:hAnsi="Calibri" w:cs="Calibri"/>
          <w:b/>
          <w:sz w:val="22"/>
          <w:szCs w:val="22"/>
        </w:rPr>
        <w:t>Acceptable Student Behavior</w:t>
      </w:r>
    </w:p>
    <w:p w14:paraId="63DF8F3D" w14:textId="77777777" w:rsidR="00577026" w:rsidRPr="00500CEB" w:rsidRDefault="00577026" w:rsidP="00577026">
      <w:pPr>
        <w:rPr>
          <w:rFonts w:ascii="Calibri" w:hAnsi="Calibri" w:cs="Calibri"/>
          <w:sz w:val="22"/>
          <w:szCs w:val="22"/>
        </w:rPr>
      </w:pPr>
    </w:p>
    <w:p w14:paraId="1286F6FF" w14:textId="77777777" w:rsidR="00577026" w:rsidRPr="00500CEB" w:rsidRDefault="00577026" w:rsidP="00577026">
      <w:pPr>
        <w:rPr>
          <w:rFonts w:ascii="Calibri" w:hAnsi="Calibri" w:cs="Calibri"/>
          <w:color w:val="0000FF"/>
          <w:sz w:val="22"/>
          <w:szCs w:val="22"/>
          <w:u w:val="single"/>
        </w:rPr>
      </w:pPr>
      <w:r w:rsidRPr="00500CEB">
        <w:rPr>
          <w:rFonts w:ascii="Calibri" w:hAnsi="Calibri" w:cs="Calibri"/>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24" w:history="1">
        <w:r w:rsidRPr="00500CEB">
          <w:rPr>
            <w:rStyle w:val="Hyperlink"/>
            <w:rFonts w:ascii="Calibri" w:hAnsi="Calibri" w:cs="Calibri"/>
            <w:sz w:val="22"/>
            <w:szCs w:val="22"/>
          </w:rPr>
          <w:t>UNT Policy 07.012 Code of Student Conduct</w:t>
        </w:r>
      </w:hyperlink>
      <w:r w:rsidRPr="00500CEB">
        <w:rPr>
          <w:rFonts w:ascii="Calibri" w:hAnsi="Calibri" w:cs="Calibri"/>
          <w:sz w:val="22"/>
          <w:szCs w:val="22"/>
        </w:rPr>
        <w:t xml:space="preserve">. </w:t>
      </w:r>
    </w:p>
    <w:p w14:paraId="46B5DD20" w14:textId="77777777" w:rsidR="00577026" w:rsidRPr="00500CEB" w:rsidRDefault="00577026" w:rsidP="00577026">
      <w:pPr>
        <w:tabs>
          <w:tab w:val="left" w:pos="720"/>
        </w:tabs>
        <w:autoSpaceDE w:val="0"/>
        <w:autoSpaceDN w:val="0"/>
        <w:adjustRightInd w:val="0"/>
        <w:rPr>
          <w:rFonts w:ascii="Calibri" w:hAnsi="Calibri" w:cs="Calibri"/>
          <w:color w:val="000000"/>
          <w:sz w:val="22"/>
          <w:szCs w:val="22"/>
        </w:rPr>
      </w:pPr>
    </w:p>
    <w:p w14:paraId="49F100D2" w14:textId="77777777" w:rsidR="00577026" w:rsidRPr="00500CEB" w:rsidRDefault="00577026" w:rsidP="00577026">
      <w:pPr>
        <w:jc w:val="center"/>
        <w:rPr>
          <w:rFonts w:ascii="Calibri" w:hAnsi="Calibri" w:cs="Calibri"/>
          <w:b/>
          <w:bCs/>
          <w:iCs/>
          <w:sz w:val="22"/>
          <w:szCs w:val="22"/>
        </w:rPr>
      </w:pPr>
      <w:r w:rsidRPr="00500CEB">
        <w:rPr>
          <w:rFonts w:ascii="Calibri" w:hAnsi="Calibri" w:cs="Calibri"/>
          <w:b/>
          <w:bCs/>
          <w:iCs/>
          <w:sz w:val="22"/>
          <w:szCs w:val="22"/>
        </w:rPr>
        <w:t>ADA Accommodations</w:t>
      </w:r>
    </w:p>
    <w:p w14:paraId="3DB95D38" w14:textId="77777777" w:rsidR="00577026" w:rsidRPr="00500CEB" w:rsidRDefault="00577026" w:rsidP="00577026">
      <w:pPr>
        <w:rPr>
          <w:rFonts w:ascii="Calibri" w:hAnsi="Calibri" w:cs="Calibri"/>
          <w:color w:val="201F1E"/>
          <w:sz w:val="22"/>
          <w:szCs w:val="22"/>
          <w:shd w:val="clear" w:color="auto" w:fill="FFFFFF"/>
        </w:rPr>
      </w:pPr>
      <w:r w:rsidRPr="00500CEB">
        <w:rPr>
          <w:rFonts w:ascii="Calibri" w:hAnsi="Calibri" w:cs="Calibri"/>
          <w:color w:val="201F1E"/>
          <w:sz w:val="22"/>
          <w:szCs w:val="22"/>
          <w:shd w:val="clear" w:color="auto" w:fill="FFFFFF"/>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instructor a letter of reasonable accommodation, initiating a private discussion about your specific needs in the course. You can request accommodations at any time, but it’s important to provide ODA notice to your instructor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w:t>
      </w:r>
      <w:r w:rsidRPr="00500CEB">
        <w:rPr>
          <w:rFonts w:ascii="Calibri" w:hAnsi="Calibri" w:cs="Calibri"/>
          <w:color w:val="201F1E"/>
          <w:sz w:val="22"/>
          <w:szCs w:val="22"/>
          <w:shd w:val="clear" w:color="auto" w:fill="FFFFFF"/>
        </w:rPr>
        <w:lastRenderedPageBreak/>
        <w:t xml:space="preserve">needs, refer to the </w:t>
      </w:r>
      <w:hyperlink r:id="rId25" w:history="1">
        <w:r w:rsidRPr="00500CEB">
          <w:rPr>
            <w:rStyle w:val="Hyperlink"/>
            <w:rFonts w:ascii="Calibri" w:hAnsi="Calibri" w:cs="Calibri"/>
            <w:sz w:val="22"/>
            <w:szCs w:val="22"/>
            <w:shd w:val="clear" w:color="auto" w:fill="FFFFFF"/>
          </w:rPr>
          <w:t>Office of Disability Access</w:t>
        </w:r>
      </w:hyperlink>
      <w:r w:rsidRPr="00500CEB">
        <w:rPr>
          <w:rFonts w:ascii="Calibri" w:hAnsi="Calibri" w:cs="Calibri"/>
          <w:color w:val="201F1E"/>
          <w:sz w:val="22"/>
          <w:szCs w:val="22"/>
          <w:shd w:val="clear" w:color="auto" w:fill="FFFFFF"/>
        </w:rPr>
        <w:t xml:space="preserve"> website (</w:t>
      </w:r>
      <w:hyperlink r:id="rId26" w:history="1">
        <w:r w:rsidRPr="00500CEB">
          <w:rPr>
            <w:rStyle w:val="Hyperlink"/>
            <w:rFonts w:ascii="Calibri" w:hAnsi="Calibri" w:cs="Calibri"/>
            <w:sz w:val="22"/>
            <w:szCs w:val="22"/>
            <w:shd w:val="clear" w:color="auto" w:fill="FFFFFF"/>
          </w:rPr>
          <w:t>https://studentaffairs.unt.edu/office-disability-access</w:t>
        </w:r>
      </w:hyperlink>
      <w:r w:rsidRPr="00500CEB">
        <w:rPr>
          <w:rFonts w:ascii="Calibri" w:hAnsi="Calibri" w:cs="Calibri"/>
          <w:color w:val="201F1E"/>
          <w:sz w:val="22"/>
          <w:szCs w:val="22"/>
          <w:u w:val="single"/>
          <w:shd w:val="clear" w:color="auto" w:fill="FFFFFF"/>
        </w:rPr>
        <w:t>)</w:t>
      </w:r>
      <w:r w:rsidRPr="00500CEB">
        <w:rPr>
          <w:rFonts w:ascii="Calibri" w:hAnsi="Calibri" w:cs="Calibri"/>
          <w:color w:val="201F1E"/>
          <w:sz w:val="22"/>
          <w:szCs w:val="22"/>
          <w:shd w:val="clear" w:color="auto" w:fill="FFFFFF"/>
        </w:rPr>
        <w:t>.</w:t>
      </w:r>
    </w:p>
    <w:p w14:paraId="0B39FA86" w14:textId="77777777" w:rsidR="00577026" w:rsidRPr="00500CEB" w:rsidRDefault="00577026" w:rsidP="00577026">
      <w:pPr>
        <w:tabs>
          <w:tab w:val="left" w:pos="720"/>
        </w:tabs>
        <w:autoSpaceDE w:val="0"/>
        <w:autoSpaceDN w:val="0"/>
        <w:adjustRightInd w:val="0"/>
        <w:jc w:val="center"/>
        <w:rPr>
          <w:rFonts w:ascii="Calibri" w:hAnsi="Calibri" w:cs="Calibri"/>
          <w:b/>
          <w:color w:val="000000"/>
          <w:sz w:val="22"/>
          <w:szCs w:val="22"/>
        </w:rPr>
      </w:pPr>
    </w:p>
    <w:p w14:paraId="4A4C9D9A" w14:textId="77777777" w:rsidR="00577026" w:rsidRPr="00500CEB" w:rsidRDefault="00577026" w:rsidP="00577026">
      <w:pPr>
        <w:tabs>
          <w:tab w:val="left" w:pos="720"/>
        </w:tabs>
        <w:autoSpaceDE w:val="0"/>
        <w:autoSpaceDN w:val="0"/>
        <w:adjustRightInd w:val="0"/>
        <w:jc w:val="center"/>
        <w:rPr>
          <w:rFonts w:ascii="Calibri" w:hAnsi="Calibri" w:cs="Calibri"/>
          <w:b/>
          <w:color w:val="000000"/>
          <w:sz w:val="22"/>
          <w:szCs w:val="22"/>
        </w:rPr>
      </w:pPr>
      <w:r w:rsidRPr="00500CEB">
        <w:rPr>
          <w:rFonts w:ascii="Calibri" w:hAnsi="Calibri" w:cs="Calibri"/>
          <w:b/>
          <w:color w:val="000000"/>
          <w:sz w:val="22"/>
          <w:szCs w:val="22"/>
        </w:rPr>
        <w:t>EagleConnect</w:t>
      </w:r>
    </w:p>
    <w:p w14:paraId="7846FC40" w14:textId="77777777" w:rsidR="00577026" w:rsidRPr="00500CEB" w:rsidRDefault="00577026" w:rsidP="00577026">
      <w:pPr>
        <w:tabs>
          <w:tab w:val="left" w:pos="720"/>
        </w:tabs>
        <w:autoSpaceDE w:val="0"/>
        <w:autoSpaceDN w:val="0"/>
        <w:adjustRightInd w:val="0"/>
        <w:rPr>
          <w:rFonts w:ascii="Calibri" w:hAnsi="Calibri" w:cs="Calibri"/>
          <w:b/>
          <w:color w:val="000000"/>
          <w:sz w:val="22"/>
          <w:szCs w:val="22"/>
        </w:rPr>
      </w:pPr>
    </w:p>
    <w:p w14:paraId="56482540" w14:textId="77777777" w:rsidR="00577026" w:rsidRPr="00500CEB" w:rsidRDefault="00577026" w:rsidP="00577026">
      <w:pPr>
        <w:tabs>
          <w:tab w:val="left" w:pos="720"/>
        </w:tabs>
        <w:autoSpaceDE w:val="0"/>
        <w:autoSpaceDN w:val="0"/>
        <w:adjustRightInd w:val="0"/>
        <w:rPr>
          <w:rFonts w:ascii="Calibri" w:hAnsi="Calibri" w:cs="Calibri"/>
          <w:color w:val="000000"/>
          <w:sz w:val="22"/>
          <w:szCs w:val="22"/>
        </w:rPr>
      </w:pPr>
      <w:r w:rsidRPr="00500CEB">
        <w:rPr>
          <w:rFonts w:ascii="Calibri" w:hAnsi="Calibri" w:cs="Calibri"/>
          <w:color w:val="000000"/>
          <w:sz w:val="22"/>
          <w:szCs w:val="22"/>
        </w:rPr>
        <w:t xml:space="preserve">All UNT students should activate and regularly check their EagleConnect (e-mail) account. EagleConnect is used for official communication from the University to students. Many important announcements for the University and College are sent to students via EagleConnect. For information about EagleConnect, including how to activate an account and how to have EagleConnect forwarded to another e-mail address, </w:t>
      </w:r>
      <w:r w:rsidRPr="00500CEB">
        <w:rPr>
          <w:rFonts w:ascii="Calibri" w:hAnsi="Calibri" w:cs="Calibri"/>
          <w:sz w:val="22"/>
          <w:szCs w:val="22"/>
        </w:rPr>
        <w:t xml:space="preserve">visit </w:t>
      </w:r>
      <w:hyperlink r:id="rId27" w:history="1">
        <w:r w:rsidRPr="00500CEB">
          <w:rPr>
            <w:rFonts w:ascii="Calibri" w:hAnsi="Calibri" w:cs="Calibri"/>
            <w:color w:val="0000FF"/>
            <w:sz w:val="22"/>
            <w:szCs w:val="22"/>
            <w:u w:val="single"/>
          </w:rPr>
          <w:t>https://eagleconnect.unt.edu</w:t>
        </w:r>
      </w:hyperlink>
      <w:r w:rsidRPr="00500CEB">
        <w:rPr>
          <w:rFonts w:ascii="Calibri" w:hAnsi="Calibri" w:cs="Calibri"/>
          <w:color w:val="0000FF"/>
          <w:sz w:val="22"/>
          <w:szCs w:val="22"/>
        </w:rPr>
        <w:t xml:space="preserve">.  </w:t>
      </w:r>
      <w:r w:rsidRPr="00500CEB">
        <w:rPr>
          <w:rFonts w:ascii="Calibri" w:hAnsi="Calibri" w:cs="Calibri"/>
          <w:sz w:val="22"/>
          <w:szCs w:val="22"/>
        </w:rPr>
        <w:t>This</w:t>
      </w:r>
      <w:r w:rsidRPr="00500CEB">
        <w:rPr>
          <w:rFonts w:ascii="Calibri" w:hAnsi="Calibri" w:cs="Calibri"/>
          <w:color w:val="000000"/>
          <w:sz w:val="22"/>
          <w:szCs w:val="22"/>
        </w:rPr>
        <w:t xml:space="preserve"> is the main electronic contact for all course-related information and/or material.</w:t>
      </w:r>
    </w:p>
    <w:p w14:paraId="64CDD432" w14:textId="77777777" w:rsidR="00577026" w:rsidRPr="00500CEB" w:rsidRDefault="00577026" w:rsidP="00577026">
      <w:pPr>
        <w:tabs>
          <w:tab w:val="left" w:pos="720"/>
        </w:tabs>
        <w:autoSpaceDE w:val="0"/>
        <w:autoSpaceDN w:val="0"/>
        <w:adjustRightInd w:val="0"/>
        <w:rPr>
          <w:rFonts w:ascii="Calibri" w:hAnsi="Calibri" w:cs="Calibri"/>
          <w:color w:val="000000"/>
          <w:sz w:val="22"/>
          <w:szCs w:val="22"/>
        </w:rPr>
      </w:pPr>
    </w:p>
    <w:p w14:paraId="47527B9F" w14:textId="77777777" w:rsidR="00577026" w:rsidRPr="00500CEB" w:rsidRDefault="00577026" w:rsidP="00577026">
      <w:pPr>
        <w:tabs>
          <w:tab w:val="left" w:pos="720"/>
        </w:tabs>
        <w:autoSpaceDE w:val="0"/>
        <w:autoSpaceDN w:val="0"/>
        <w:adjustRightInd w:val="0"/>
        <w:jc w:val="center"/>
        <w:rPr>
          <w:rFonts w:ascii="Calibri" w:hAnsi="Calibri" w:cs="Calibri"/>
          <w:b/>
          <w:color w:val="000000"/>
          <w:sz w:val="22"/>
          <w:szCs w:val="22"/>
        </w:rPr>
      </w:pPr>
      <w:r w:rsidRPr="00500CEB">
        <w:rPr>
          <w:rFonts w:ascii="Calibri" w:hAnsi="Calibri" w:cs="Calibri"/>
          <w:b/>
          <w:color w:val="000000"/>
          <w:sz w:val="22"/>
          <w:szCs w:val="22"/>
        </w:rPr>
        <w:t>Emergency Notifications and Procedures</w:t>
      </w:r>
    </w:p>
    <w:p w14:paraId="425D6D76" w14:textId="77777777" w:rsidR="00577026" w:rsidRPr="00500CEB" w:rsidRDefault="00577026" w:rsidP="00577026">
      <w:pPr>
        <w:tabs>
          <w:tab w:val="left" w:pos="720"/>
        </w:tabs>
        <w:autoSpaceDE w:val="0"/>
        <w:autoSpaceDN w:val="0"/>
        <w:adjustRightInd w:val="0"/>
        <w:jc w:val="center"/>
        <w:rPr>
          <w:rFonts w:ascii="Calibri" w:hAnsi="Calibri" w:cs="Calibri"/>
          <w:color w:val="000000"/>
          <w:sz w:val="22"/>
          <w:szCs w:val="22"/>
        </w:rPr>
      </w:pPr>
    </w:p>
    <w:p w14:paraId="153D1486" w14:textId="77777777" w:rsidR="00577026" w:rsidRPr="00500CEB" w:rsidRDefault="00577026" w:rsidP="00577026">
      <w:pPr>
        <w:tabs>
          <w:tab w:val="left" w:pos="720"/>
        </w:tabs>
        <w:autoSpaceDE w:val="0"/>
        <w:autoSpaceDN w:val="0"/>
        <w:adjustRightInd w:val="0"/>
        <w:rPr>
          <w:rFonts w:ascii="Calibri" w:hAnsi="Calibri" w:cs="Calibri"/>
          <w:color w:val="000000"/>
          <w:sz w:val="22"/>
          <w:szCs w:val="22"/>
        </w:rPr>
      </w:pPr>
      <w:r w:rsidRPr="00500CEB">
        <w:rPr>
          <w:rFonts w:ascii="Calibri" w:hAnsi="Calibri" w:cs="Calibri"/>
          <w:color w:val="000000"/>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358D83C" w14:textId="77777777" w:rsidR="00577026" w:rsidRPr="00500CEB" w:rsidRDefault="00577026" w:rsidP="00577026">
      <w:pPr>
        <w:tabs>
          <w:tab w:val="left" w:pos="720"/>
        </w:tabs>
        <w:autoSpaceDE w:val="0"/>
        <w:autoSpaceDN w:val="0"/>
        <w:adjustRightInd w:val="0"/>
        <w:rPr>
          <w:rFonts w:ascii="Calibri" w:hAnsi="Calibri" w:cs="Calibri"/>
          <w:color w:val="000000"/>
          <w:sz w:val="22"/>
          <w:szCs w:val="22"/>
        </w:rPr>
      </w:pPr>
    </w:p>
    <w:p w14:paraId="026C2874" w14:textId="77777777" w:rsidR="00577026" w:rsidRPr="00500CEB" w:rsidRDefault="00577026" w:rsidP="00577026">
      <w:pPr>
        <w:ind w:left="90" w:hanging="90"/>
        <w:jc w:val="center"/>
        <w:rPr>
          <w:rFonts w:ascii="Calibri" w:hAnsi="Calibri" w:cs="Calibri"/>
          <w:b/>
          <w:sz w:val="22"/>
          <w:szCs w:val="22"/>
        </w:rPr>
      </w:pPr>
      <w:r w:rsidRPr="00500CEB">
        <w:rPr>
          <w:rFonts w:ascii="Calibri" w:hAnsi="Calibri" w:cs="Calibri"/>
          <w:b/>
          <w:sz w:val="22"/>
          <w:szCs w:val="22"/>
        </w:rPr>
        <w:t>Observation of Religious Holy Days</w:t>
      </w:r>
    </w:p>
    <w:p w14:paraId="0A589587" w14:textId="77777777" w:rsidR="00577026" w:rsidRPr="00500CEB" w:rsidRDefault="00577026" w:rsidP="00577026">
      <w:pPr>
        <w:ind w:left="90" w:hanging="90"/>
        <w:jc w:val="center"/>
        <w:rPr>
          <w:rFonts w:ascii="Calibri" w:hAnsi="Calibri" w:cs="Calibri"/>
          <w:sz w:val="22"/>
          <w:szCs w:val="22"/>
        </w:rPr>
      </w:pPr>
    </w:p>
    <w:p w14:paraId="036D160B" w14:textId="77777777" w:rsidR="00577026" w:rsidRPr="00500CEB" w:rsidRDefault="00577026" w:rsidP="00577026">
      <w:pPr>
        <w:rPr>
          <w:rFonts w:ascii="Calibri" w:hAnsi="Calibri" w:cs="Calibri"/>
          <w:sz w:val="22"/>
          <w:szCs w:val="22"/>
        </w:rPr>
      </w:pPr>
      <w:r w:rsidRPr="00500CEB">
        <w:rPr>
          <w:rFonts w:ascii="Calibri" w:hAnsi="Calibri" w:cs="Calibri"/>
          <w:sz w:val="22"/>
          <w:szCs w:val="22"/>
        </w:rPr>
        <w:t>If you plan to observe a religious holy day that coincides with a class day, please notify your instructor as soon as possible.</w:t>
      </w:r>
    </w:p>
    <w:p w14:paraId="0AF35EBC" w14:textId="77777777" w:rsidR="00577026" w:rsidRPr="00500CEB" w:rsidRDefault="00577026" w:rsidP="00577026">
      <w:pPr>
        <w:tabs>
          <w:tab w:val="left" w:pos="720"/>
        </w:tabs>
        <w:autoSpaceDE w:val="0"/>
        <w:autoSpaceDN w:val="0"/>
        <w:adjustRightInd w:val="0"/>
        <w:rPr>
          <w:rFonts w:ascii="Calibri" w:hAnsi="Calibri" w:cs="Calibri"/>
          <w:color w:val="000000"/>
          <w:sz w:val="22"/>
          <w:szCs w:val="22"/>
        </w:rPr>
      </w:pPr>
    </w:p>
    <w:p w14:paraId="71A4E208" w14:textId="77777777" w:rsidR="00577026" w:rsidRPr="00500CEB" w:rsidRDefault="00577026" w:rsidP="00577026">
      <w:pPr>
        <w:keepNext/>
        <w:jc w:val="center"/>
        <w:outlineLvl w:val="2"/>
        <w:rPr>
          <w:rFonts w:ascii="Calibri" w:hAnsi="Calibri" w:cs="Calibri"/>
          <w:b/>
          <w:sz w:val="22"/>
          <w:szCs w:val="22"/>
        </w:rPr>
      </w:pPr>
      <w:r w:rsidRPr="00500CEB">
        <w:rPr>
          <w:rFonts w:ascii="Calibri" w:hAnsi="Calibri" w:cs="Calibri"/>
          <w:b/>
          <w:sz w:val="22"/>
          <w:szCs w:val="22"/>
        </w:rPr>
        <w:t>Retention of Student Records</w:t>
      </w:r>
    </w:p>
    <w:p w14:paraId="5D805294" w14:textId="77777777" w:rsidR="00577026" w:rsidRPr="00500CEB" w:rsidRDefault="00577026" w:rsidP="00577026">
      <w:pPr>
        <w:rPr>
          <w:rFonts w:ascii="Calibri" w:hAnsi="Calibri" w:cs="Calibri"/>
          <w:sz w:val="22"/>
          <w:szCs w:val="22"/>
        </w:rPr>
      </w:pPr>
      <w:r w:rsidRPr="00500CEB">
        <w:rPr>
          <w:rFonts w:ascii="Calibri" w:hAnsi="Calibri" w:cs="Calibri"/>
          <w:sz w:val="22"/>
          <w:szCs w:val="22"/>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w:t>
      </w:r>
    </w:p>
    <w:p w14:paraId="7E76F5E0" w14:textId="77777777" w:rsidR="00577026" w:rsidRPr="00500CEB" w:rsidRDefault="00577026" w:rsidP="00577026">
      <w:pPr>
        <w:rPr>
          <w:rFonts w:ascii="Calibri" w:hAnsi="Calibri" w:cs="Calibri"/>
          <w:sz w:val="22"/>
          <w:szCs w:val="22"/>
        </w:rPr>
      </w:pPr>
    </w:p>
    <w:p w14:paraId="34C37BF3" w14:textId="77777777" w:rsidR="00577026" w:rsidRPr="00500CEB" w:rsidRDefault="00577026" w:rsidP="00577026">
      <w:pPr>
        <w:ind w:right="176"/>
        <w:jc w:val="center"/>
        <w:rPr>
          <w:rFonts w:ascii="Calibri" w:hAnsi="Calibri" w:cs="Calibri"/>
          <w:b/>
          <w:bCs/>
          <w:sz w:val="22"/>
          <w:szCs w:val="22"/>
        </w:rPr>
      </w:pPr>
      <w:r w:rsidRPr="00500CEB">
        <w:rPr>
          <w:rFonts w:ascii="Calibri" w:hAnsi="Calibri" w:cs="Calibri"/>
          <w:b/>
          <w:bCs/>
          <w:sz w:val="22"/>
          <w:szCs w:val="22"/>
        </w:rPr>
        <w:t>Sexual Discrimination, Harassment, &amp; Assault</w:t>
      </w:r>
    </w:p>
    <w:p w14:paraId="4A76F092" w14:textId="77777777" w:rsidR="00577026" w:rsidRPr="00500CEB" w:rsidRDefault="00577026" w:rsidP="00577026">
      <w:pPr>
        <w:rPr>
          <w:rFonts w:ascii="Calibri" w:hAnsi="Calibri" w:cs="Calibri"/>
          <w:sz w:val="22"/>
          <w:szCs w:val="22"/>
        </w:rPr>
      </w:pPr>
      <w:r w:rsidRPr="00500CEB">
        <w:rPr>
          <w:rFonts w:ascii="Calibri" w:hAnsi="Calibri" w:cs="Calibri"/>
          <w:sz w:val="22"/>
          <w:szCs w:val="22"/>
        </w:rPr>
        <w:t xml:space="preserve">                                                                                         </w:t>
      </w:r>
    </w:p>
    <w:p w14:paraId="4FF7DBF7" w14:textId="77777777" w:rsidR="00577026" w:rsidRPr="00500CEB" w:rsidRDefault="00577026" w:rsidP="00577026">
      <w:pPr>
        <w:rPr>
          <w:rFonts w:ascii="Calibri" w:hAnsi="Calibri" w:cs="Calibri"/>
          <w:color w:val="000000"/>
          <w:sz w:val="22"/>
          <w:szCs w:val="22"/>
        </w:rPr>
      </w:pPr>
      <w:r w:rsidRPr="00500CEB">
        <w:rPr>
          <w:rFonts w:ascii="Calibri" w:hAnsi="Calibri" w:cs="Calibri"/>
          <w:sz w:val="22"/>
          <w:szCs w:val="22"/>
        </w:rPr>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w:t>
      </w:r>
      <w:r w:rsidRPr="00500CEB">
        <w:rPr>
          <w:rFonts w:ascii="Calibri" w:hAnsi="Calibri" w:cs="Calibri"/>
          <w:color w:val="000000"/>
          <w:sz w:val="22"/>
          <w:szCs w:val="22"/>
        </w:rPr>
        <w:t>Because of Texas Senate Bill 212, as a UNT employee, I am required by law to report sexual misconduct, relationship violence, stalking, and crimes. I cannot keep those things confidential if you reveal any of those to me. If you need a confidential resource available on campus or in the local community then I can refer you. </w:t>
      </w:r>
    </w:p>
    <w:p w14:paraId="72BE8525" w14:textId="77777777" w:rsidR="00577026" w:rsidRPr="00500CEB" w:rsidRDefault="00577026" w:rsidP="00577026">
      <w:pPr>
        <w:rPr>
          <w:rFonts w:ascii="Calibri" w:hAnsi="Calibri" w:cs="Calibri"/>
          <w:sz w:val="22"/>
          <w:szCs w:val="22"/>
        </w:rPr>
      </w:pPr>
      <w:r w:rsidRPr="00500CEB">
        <w:rPr>
          <w:rFonts w:ascii="Calibri" w:hAnsi="Calibri" w:cs="Calibri"/>
          <w:sz w:val="22"/>
          <w:szCs w:val="22"/>
        </w:rPr>
        <w:t>UNT has staff members trained to support you in navigating campus life, accessing health and counseling services, providing academic and housing accommodations, helping with legal protective orders, and more. </w:t>
      </w:r>
    </w:p>
    <w:p w14:paraId="1206C44C" w14:textId="77777777" w:rsidR="00577026" w:rsidRPr="00500CEB" w:rsidRDefault="00577026" w:rsidP="00577026">
      <w:pPr>
        <w:rPr>
          <w:rFonts w:ascii="Calibri" w:hAnsi="Calibri" w:cs="Calibri"/>
          <w:sz w:val="22"/>
          <w:szCs w:val="22"/>
        </w:rPr>
      </w:pPr>
      <w:r w:rsidRPr="00500CEB">
        <w:rPr>
          <w:rFonts w:ascii="Calibri" w:hAnsi="Calibri" w:cs="Calibri"/>
          <w:sz w:val="22"/>
          <w:szCs w:val="22"/>
        </w:rPr>
        <w:t> </w:t>
      </w:r>
    </w:p>
    <w:p w14:paraId="28A541A5" w14:textId="77777777" w:rsidR="00577026" w:rsidRPr="00500CEB" w:rsidRDefault="00577026" w:rsidP="00577026">
      <w:pPr>
        <w:rPr>
          <w:rFonts w:ascii="Calibri" w:hAnsi="Calibri" w:cs="Calibri"/>
          <w:sz w:val="22"/>
          <w:szCs w:val="22"/>
        </w:rPr>
      </w:pPr>
      <w:r w:rsidRPr="00500CEB">
        <w:rPr>
          <w:rFonts w:ascii="Calibri" w:hAnsi="Calibri" w:cs="Calibri"/>
          <w:sz w:val="22"/>
          <w:szCs w:val="22"/>
        </w:rPr>
        <w:lastRenderedPageBreak/>
        <w:t xml:space="preserve">UNT’s Dean of Students’ website offers a range of on-campus and off-campus resources to help support survivors, depending on their unique needs: </w:t>
      </w:r>
      <w:hyperlink r:id="rId28" w:history="1">
        <w:r w:rsidRPr="00500CEB">
          <w:rPr>
            <w:rFonts w:ascii="Calibri" w:hAnsi="Calibri" w:cs="Calibri"/>
            <w:color w:val="0000FF"/>
            <w:sz w:val="22"/>
            <w:szCs w:val="22"/>
            <w:u w:val="single"/>
          </w:rPr>
          <w:t>http://deanofstudents.unt.edu/resources_0</w:t>
        </w:r>
      </w:hyperlink>
      <w:r w:rsidRPr="00500CEB">
        <w:rPr>
          <w:rFonts w:ascii="Calibri" w:hAnsi="Calibri" w:cs="Calibri"/>
          <w:sz w:val="22"/>
          <w:szCs w:val="22"/>
        </w:rPr>
        <w:t xml:space="preserve">.  UNT’s Student Advocate can be reached through e-mail at </w:t>
      </w:r>
      <w:hyperlink r:id="rId29" w:history="1">
        <w:r w:rsidRPr="00500CEB">
          <w:rPr>
            <w:rFonts w:ascii="Calibri" w:hAnsi="Calibri" w:cs="Calibri"/>
            <w:color w:val="0000FF"/>
            <w:sz w:val="22"/>
            <w:szCs w:val="22"/>
            <w:u w:val="single"/>
          </w:rPr>
          <w:t>SurvivorAdvocate@unt.edu</w:t>
        </w:r>
      </w:hyperlink>
      <w:r w:rsidRPr="00500CEB">
        <w:rPr>
          <w:rFonts w:ascii="Calibri" w:hAnsi="Calibri" w:cs="Calibri"/>
          <w:sz w:val="22"/>
          <w:szCs w:val="22"/>
        </w:rPr>
        <w:t xml:space="preserve"> or by calling the Dean of Students’ office at 940-565-2648.  You are not alone.  We are here to help.</w:t>
      </w:r>
    </w:p>
    <w:p w14:paraId="0FA3697C" w14:textId="77777777" w:rsidR="00577026" w:rsidRPr="00500CEB" w:rsidRDefault="00577026" w:rsidP="00577026">
      <w:pPr>
        <w:jc w:val="center"/>
        <w:rPr>
          <w:rFonts w:ascii="Calibri" w:hAnsi="Calibri" w:cs="Calibri"/>
          <w:b/>
          <w:color w:val="000000"/>
          <w:sz w:val="22"/>
          <w:szCs w:val="22"/>
        </w:rPr>
      </w:pPr>
      <w:r w:rsidRPr="00500CEB">
        <w:rPr>
          <w:rFonts w:ascii="Calibri" w:hAnsi="Calibri" w:cs="Calibri"/>
          <w:b/>
          <w:color w:val="000000"/>
          <w:sz w:val="22"/>
          <w:szCs w:val="22"/>
        </w:rPr>
        <w:t>Student Perceptions of Teaching (SPOT)</w:t>
      </w:r>
    </w:p>
    <w:p w14:paraId="0B12752B" w14:textId="77777777" w:rsidR="00577026" w:rsidRPr="00500CEB" w:rsidRDefault="00577026" w:rsidP="00577026">
      <w:pPr>
        <w:rPr>
          <w:rFonts w:ascii="Calibri" w:hAnsi="Calibri" w:cs="Calibri"/>
          <w:b/>
          <w:color w:val="000000"/>
          <w:sz w:val="22"/>
          <w:szCs w:val="22"/>
        </w:rPr>
      </w:pPr>
    </w:p>
    <w:p w14:paraId="5E25B229" w14:textId="77777777" w:rsidR="00577026" w:rsidRPr="00500CEB" w:rsidRDefault="00577026" w:rsidP="00577026">
      <w:pPr>
        <w:rPr>
          <w:rFonts w:ascii="Calibri" w:hAnsi="Calibri" w:cs="Calibri"/>
          <w:sz w:val="22"/>
          <w:szCs w:val="22"/>
        </w:rPr>
      </w:pPr>
      <w:r w:rsidRPr="00500CEB">
        <w:rPr>
          <w:rFonts w:ascii="Calibri" w:hAnsi="Calibri" w:cs="Calibri"/>
          <w:sz w:val="22"/>
          <w:szCs w:val="22"/>
        </w:rPr>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w:t>
      </w:r>
      <w:proofErr w:type="spellStart"/>
      <w:r w:rsidRPr="00500CEB">
        <w:rPr>
          <w:rFonts w:ascii="Calibri" w:hAnsi="Calibri" w:cs="Calibri"/>
          <w:i/>
          <w:iCs/>
          <w:sz w:val="22"/>
          <w:szCs w:val="22"/>
        </w:rPr>
        <w:t>IASystem</w:t>
      </w:r>
      <w:proofErr w:type="spellEnd"/>
      <w:r w:rsidRPr="00500CEB">
        <w:rPr>
          <w:rFonts w:ascii="Calibri" w:hAnsi="Calibri" w:cs="Calibri"/>
          <w:sz w:val="22"/>
          <w:szCs w:val="22"/>
        </w:rPr>
        <w:t xml:space="preserve"> Notification" (</w:t>
      </w:r>
      <w:hyperlink r:id="rId30" w:history="1">
        <w:r w:rsidRPr="00500CEB">
          <w:rPr>
            <w:rFonts w:ascii="Calibri" w:hAnsi="Calibri" w:cs="Calibri"/>
            <w:color w:val="0000FF"/>
            <w:sz w:val="22"/>
            <w:szCs w:val="22"/>
            <w:u w:val="single"/>
          </w:rPr>
          <w:t>no-reply@iasystem.org</w:t>
        </w:r>
      </w:hyperlink>
      <w:r w:rsidRPr="00500CEB">
        <w:rPr>
          <w:rFonts w:ascii="Calibri" w:hAnsi="Calibri" w:cs="Calibri"/>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31" w:history="1">
        <w:r w:rsidRPr="00500CEB">
          <w:rPr>
            <w:rFonts w:ascii="Calibri" w:hAnsi="Calibri" w:cs="Calibri"/>
            <w:color w:val="0000FF"/>
            <w:sz w:val="22"/>
            <w:szCs w:val="22"/>
            <w:u w:val="single"/>
          </w:rPr>
          <w:t>www.spot.unt.edu</w:t>
        </w:r>
      </w:hyperlink>
      <w:r w:rsidRPr="00500CEB">
        <w:rPr>
          <w:rFonts w:ascii="Calibri" w:hAnsi="Calibri" w:cs="Calibri"/>
          <w:sz w:val="22"/>
          <w:szCs w:val="22"/>
        </w:rPr>
        <w:t xml:space="preserve"> or email </w:t>
      </w:r>
      <w:hyperlink r:id="rId32" w:history="1">
        <w:r w:rsidRPr="00500CEB">
          <w:rPr>
            <w:rFonts w:ascii="Calibri" w:hAnsi="Calibri" w:cs="Calibri"/>
            <w:color w:val="0000FF"/>
            <w:sz w:val="22"/>
            <w:szCs w:val="22"/>
            <w:u w:val="single"/>
          </w:rPr>
          <w:t>spot@unt.edu</w:t>
        </w:r>
      </w:hyperlink>
      <w:r w:rsidRPr="00500CEB">
        <w:rPr>
          <w:rFonts w:ascii="Calibri" w:hAnsi="Calibri" w:cs="Calibri"/>
          <w:sz w:val="22"/>
          <w:szCs w:val="22"/>
        </w:rPr>
        <w:t>.</w:t>
      </w:r>
    </w:p>
    <w:p w14:paraId="6730A9EE" w14:textId="77777777" w:rsidR="00577026" w:rsidRPr="00500CEB" w:rsidRDefault="00577026" w:rsidP="00577026">
      <w:pPr>
        <w:rPr>
          <w:rFonts w:ascii="Calibri" w:hAnsi="Calibri" w:cs="Calibri"/>
          <w:sz w:val="22"/>
          <w:szCs w:val="22"/>
        </w:rPr>
      </w:pPr>
    </w:p>
    <w:p w14:paraId="05A72F2B" w14:textId="71758BF5" w:rsidR="00EF04FF" w:rsidRPr="00500CEB" w:rsidRDefault="00982952" w:rsidP="00982952">
      <w:pPr>
        <w:spacing w:before="100" w:beforeAutospacing="1" w:after="100" w:afterAutospacing="1"/>
        <w:jc w:val="center"/>
        <w:rPr>
          <w:rFonts w:ascii="Calibri" w:hAnsi="Calibri" w:cs="Calibri"/>
          <w:b/>
          <w:sz w:val="22"/>
          <w:szCs w:val="22"/>
        </w:rPr>
      </w:pPr>
      <w:r w:rsidRPr="00500CEB">
        <w:rPr>
          <w:rFonts w:ascii="Calibri" w:hAnsi="Calibri" w:cs="Calibri"/>
          <w:b/>
          <w:sz w:val="22"/>
          <w:szCs w:val="22"/>
        </w:rPr>
        <w:t>This syllabus may be modified by the instructor as needed.</w:t>
      </w:r>
    </w:p>
    <w:sectPr w:rsidR="00EF04FF" w:rsidRPr="00500CEB">
      <w:footerReference w:type="even"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4A43" w14:textId="77777777" w:rsidR="00816849" w:rsidRDefault="00816849" w:rsidP="00FD5911">
      <w:r>
        <w:separator/>
      </w:r>
    </w:p>
  </w:endnote>
  <w:endnote w:type="continuationSeparator" w:id="0">
    <w:p w14:paraId="35C4749F" w14:textId="77777777" w:rsidR="00816849" w:rsidRDefault="00816849"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9105906"/>
      <w:docPartObj>
        <w:docPartGallery w:val="Page Numbers (Bottom of Page)"/>
        <w:docPartUnique/>
      </w:docPartObj>
    </w:sdtPr>
    <w:sdtContent>
      <w:p w14:paraId="581AEA45" w14:textId="7F7D8D68"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40188">
          <w:rPr>
            <w:rStyle w:val="PageNumber"/>
            <w:noProof/>
          </w:rPr>
          <w:t>3</w: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6054155"/>
      <w:docPartObj>
        <w:docPartGallery w:val="Page Numbers (Bottom of Page)"/>
        <w:docPartUnique/>
      </w:docPartObj>
    </w:sdtPr>
    <w:sdtContent>
      <w:p w14:paraId="6BEEA2E2" w14:textId="59E47E66" w:rsidR="00B00200" w:rsidRDefault="00B00200" w:rsidP="001C4EC6">
        <w:pPr>
          <w:pStyle w:val="Footer"/>
          <w:framePr w:wrap="none" w:vAnchor="text" w:hAnchor="margin" w:xAlign="center" w:y="1"/>
          <w:rPr>
            <w:rStyle w:val="PageNumber"/>
          </w:rPr>
        </w:pPr>
        <w:r w:rsidRPr="00440188">
          <w:rPr>
            <w:rStyle w:val="PageNumber"/>
            <w:rFonts w:asciiTheme="minorHAnsi" w:hAnsiTheme="minorHAnsi" w:cstheme="minorHAnsi"/>
            <w:sz w:val="22"/>
            <w:szCs w:val="22"/>
          </w:rPr>
          <w:fldChar w:fldCharType="begin"/>
        </w:r>
        <w:r w:rsidRPr="00440188">
          <w:rPr>
            <w:rStyle w:val="PageNumber"/>
            <w:rFonts w:asciiTheme="minorHAnsi" w:hAnsiTheme="minorHAnsi" w:cstheme="minorHAnsi"/>
            <w:sz w:val="22"/>
            <w:szCs w:val="22"/>
          </w:rPr>
          <w:instrText xml:space="preserve"> PAGE </w:instrText>
        </w:r>
        <w:r w:rsidRPr="00440188">
          <w:rPr>
            <w:rStyle w:val="PageNumber"/>
            <w:rFonts w:asciiTheme="minorHAnsi" w:hAnsiTheme="minorHAnsi" w:cstheme="minorHAnsi"/>
            <w:sz w:val="22"/>
            <w:szCs w:val="22"/>
          </w:rPr>
          <w:fldChar w:fldCharType="separate"/>
        </w:r>
        <w:r w:rsidR="00EF2562" w:rsidRPr="00440188">
          <w:rPr>
            <w:rStyle w:val="PageNumber"/>
            <w:rFonts w:asciiTheme="minorHAnsi" w:hAnsiTheme="minorHAnsi" w:cstheme="minorHAnsi"/>
            <w:noProof/>
            <w:sz w:val="22"/>
            <w:szCs w:val="22"/>
          </w:rPr>
          <w:t>10</w:t>
        </w:r>
        <w:r w:rsidRPr="00440188">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07EC1" w14:textId="77777777" w:rsidR="00816849" w:rsidRDefault="00816849" w:rsidP="00FD5911">
      <w:r>
        <w:separator/>
      </w:r>
    </w:p>
  </w:footnote>
  <w:footnote w:type="continuationSeparator" w:id="0">
    <w:p w14:paraId="27A7511C" w14:textId="77777777" w:rsidR="00816849" w:rsidRDefault="00816849"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BCB"/>
    <w:multiLevelType w:val="hybridMultilevel"/>
    <w:tmpl w:val="AE3CBAA6"/>
    <w:lvl w:ilvl="0" w:tplc="02B08EE4">
      <w:start w:val="1"/>
      <w:numFmt w:val="upperRoman"/>
      <w:lvlText w:val="%1."/>
      <w:lvlJc w:val="left"/>
      <w:pPr>
        <w:ind w:left="1080" w:hanging="720"/>
      </w:pPr>
      <w:rPr>
        <w:rFonts w:asciiTheme="minorHAnsi" w:hAnsiTheme="minorHAnsi" w:cs="Calibri (Body)"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0D3C"/>
    <w:multiLevelType w:val="hybridMultilevel"/>
    <w:tmpl w:val="AC106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33C2C"/>
    <w:multiLevelType w:val="hybridMultilevel"/>
    <w:tmpl w:val="625CB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EE1DBF"/>
    <w:multiLevelType w:val="hybridMultilevel"/>
    <w:tmpl w:val="A2F8775C"/>
    <w:lvl w:ilvl="0" w:tplc="E76831D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F6699F"/>
    <w:multiLevelType w:val="hybridMultilevel"/>
    <w:tmpl w:val="A28C6AA4"/>
    <w:lvl w:ilvl="0" w:tplc="53A2BD2A">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EC2BE0"/>
    <w:multiLevelType w:val="hybridMultilevel"/>
    <w:tmpl w:val="D5F46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E9333C"/>
    <w:multiLevelType w:val="multilevel"/>
    <w:tmpl w:val="7A325C2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16cid:durableId="531310759">
    <w:abstractNumId w:val="3"/>
  </w:num>
  <w:num w:numId="2" w16cid:durableId="1383674496">
    <w:abstractNumId w:val="0"/>
  </w:num>
  <w:num w:numId="3" w16cid:durableId="1356736397">
    <w:abstractNumId w:val="2"/>
  </w:num>
  <w:num w:numId="4" w16cid:durableId="1991211113">
    <w:abstractNumId w:val="5"/>
  </w:num>
  <w:num w:numId="5" w16cid:durableId="1840849277">
    <w:abstractNumId w:val="1"/>
  </w:num>
  <w:num w:numId="6" w16cid:durableId="884563545">
    <w:abstractNumId w:val="6"/>
  </w:num>
  <w:num w:numId="7" w16cid:durableId="75759945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D0"/>
    <w:rsid w:val="00013C66"/>
    <w:rsid w:val="0002266D"/>
    <w:rsid w:val="00027E44"/>
    <w:rsid w:val="000367DF"/>
    <w:rsid w:val="00053655"/>
    <w:rsid w:val="000572D2"/>
    <w:rsid w:val="00061B1D"/>
    <w:rsid w:val="00071C1A"/>
    <w:rsid w:val="0007458C"/>
    <w:rsid w:val="000826F8"/>
    <w:rsid w:val="00085EE3"/>
    <w:rsid w:val="000A7188"/>
    <w:rsid w:val="000A7333"/>
    <w:rsid w:val="000B40A4"/>
    <w:rsid w:val="000C6FD0"/>
    <w:rsid w:val="000C7F3D"/>
    <w:rsid w:val="000D5608"/>
    <w:rsid w:val="000E7FDB"/>
    <w:rsid w:val="00100FE1"/>
    <w:rsid w:val="0010224D"/>
    <w:rsid w:val="001143C7"/>
    <w:rsid w:val="00123170"/>
    <w:rsid w:val="00123669"/>
    <w:rsid w:val="001241F3"/>
    <w:rsid w:val="00124AD8"/>
    <w:rsid w:val="0013304A"/>
    <w:rsid w:val="00146F88"/>
    <w:rsid w:val="001470CC"/>
    <w:rsid w:val="00162F9E"/>
    <w:rsid w:val="00174BD3"/>
    <w:rsid w:val="00176D9E"/>
    <w:rsid w:val="00177317"/>
    <w:rsid w:val="00193E49"/>
    <w:rsid w:val="00197638"/>
    <w:rsid w:val="001A35BC"/>
    <w:rsid w:val="001C13F2"/>
    <w:rsid w:val="001C4EC6"/>
    <w:rsid w:val="001D3203"/>
    <w:rsid w:val="001D352F"/>
    <w:rsid w:val="001D5C56"/>
    <w:rsid w:val="001D6D75"/>
    <w:rsid w:val="001E0BD5"/>
    <w:rsid w:val="001E312F"/>
    <w:rsid w:val="001F3769"/>
    <w:rsid w:val="002022D9"/>
    <w:rsid w:val="00224BA4"/>
    <w:rsid w:val="00224CA3"/>
    <w:rsid w:val="00232F08"/>
    <w:rsid w:val="00247EA5"/>
    <w:rsid w:val="00277278"/>
    <w:rsid w:val="00290E5F"/>
    <w:rsid w:val="00292785"/>
    <w:rsid w:val="00297A0C"/>
    <w:rsid w:val="002A1EEF"/>
    <w:rsid w:val="002B4D83"/>
    <w:rsid w:val="002B6910"/>
    <w:rsid w:val="002C0E1A"/>
    <w:rsid w:val="002E6BBE"/>
    <w:rsid w:val="002F333A"/>
    <w:rsid w:val="003149F1"/>
    <w:rsid w:val="00322E03"/>
    <w:rsid w:val="003443B9"/>
    <w:rsid w:val="00355349"/>
    <w:rsid w:val="003671D3"/>
    <w:rsid w:val="003707BD"/>
    <w:rsid w:val="00370F53"/>
    <w:rsid w:val="0037430B"/>
    <w:rsid w:val="003769CC"/>
    <w:rsid w:val="003B4ABA"/>
    <w:rsid w:val="003D0D0A"/>
    <w:rsid w:val="003D0D31"/>
    <w:rsid w:val="003D21F1"/>
    <w:rsid w:val="003F686E"/>
    <w:rsid w:val="00401947"/>
    <w:rsid w:val="00402AB6"/>
    <w:rsid w:val="00406BD1"/>
    <w:rsid w:val="004135C6"/>
    <w:rsid w:val="0043002C"/>
    <w:rsid w:val="00433568"/>
    <w:rsid w:val="00440188"/>
    <w:rsid w:val="00451FE9"/>
    <w:rsid w:val="00455C5E"/>
    <w:rsid w:val="00456C53"/>
    <w:rsid w:val="00457B6B"/>
    <w:rsid w:val="00461058"/>
    <w:rsid w:val="004633B8"/>
    <w:rsid w:val="00463B44"/>
    <w:rsid w:val="00466468"/>
    <w:rsid w:val="00475993"/>
    <w:rsid w:val="004910CC"/>
    <w:rsid w:val="00493E04"/>
    <w:rsid w:val="00495CDF"/>
    <w:rsid w:val="00497A5E"/>
    <w:rsid w:val="004B19BB"/>
    <w:rsid w:val="004B787A"/>
    <w:rsid w:val="004B7B48"/>
    <w:rsid w:val="004D05A9"/>
    <w:rsid w:val="004D21F2"/>
    <w:rsid w:val="004D639A"/>
    <w:rsid w:val="004D6451"/>
    <w:rsid w:val="004F01F5"/>
    <w:rsid w:val="004F1ED2"/>
    <w:rsid w:val="005009A2"/>
    <w:rsid w:val="00500CEB"/>
    <w:rsid w:val="005031C1"/>
    <w:rsid w:val="0052631B"/>
    <w:rsid w:val="00530D8E"/>
    <w:rsid w:val="005323F0"/>
    <w:rsid w:val="00536D5C"/>
    <w:rsid w:val="00542766"/>
    <w:rsid w:val="005454E7"/>
    <w:rsid w:val="00553BA7"/>
    <w:rsid w:val="00563946"/>
    <w:rsid w:val="00565643"/>
    <w:rsid w:val="005662A4"/>
    <w:rsid w:val="00577026"/>
    <w:rsid w:val="005828CA"/>
    <w:rsid w:val="005B2D74"/>
    <w:rsid w:val="005D7A44"/>
    <w:rsid w:val="005E13C3"/>
    <w:rsid w:val="005F4AAF"/>
    <w:rsid w:val="006031B1"/>
    <w:rsid w:val="00605408"/>
    <w:rsid w:val="00612453"/>
    <w:rsid w:val="006124CC"/>
    <w:rsid w:val="00613424"/>
    <w:rsid w:val="00614029"/>
    <w:rsid w:val="00623B30"/>
    <w:rsid w:val="00623FB6"/>
    <w:rsid w:val="00630CB9"/>
    <w:rsid w:val="006349DB"/>
    <w:rsid w:val="00635B46"/>
    <w:rsid w:val="00636F27"/>
    <w:rsid w:val="00641BC4"/>
    <w:rsid w:val="0064511D"/>
    <w:rsid w:val="00656D02"/>
    <w:rsid w:val="00657CE4"/>
    <w:rsid w:val="006740C4"/>
    <w:rsid w:val="006956B5"/>
    <w:rsid w:val="006A128E"/>
    <w:rsid w:val="006C408B"/>
    <w:rsid w:val="006D02D9"/>
    <w:rsid w:val="006D32FA"/>
    <w:rsid w:val="007032B8"/>
    <w:rsid w:val="007259BA"/>
    <w:rsid w:val="00736E80"/>
    <w:rsid w:val="00745272"/>
    <w:rsid w:val="00750F48"/>
    <w:rsid w:val="0076217F"/>
    <w:rsid w:val="00765B23"/>
    <w:rsid w:val="00766F9F"/>
    <w:rsid w:val="00797869"/>
    <w:rsid w:val="00797EA2"/>
    <w:rsid w:val="007A3565"/>
    <w:rsid w:val="007A370A"/>
    <w:rsid w:val="007A6770"/>
    <w:rsid w:val="007C0268"/>
    <w:rsid w:val="007D2D81"/>
    <w:rsid w:val="007F6418"/>
    <w:rsid w:val="007F7261"/>
    <w:rsid w:val="007F79B5"/>
    <w:rsid w:val="00802005"/>
    <w:rsid w:val="00806D2C"/>
    <w:rsid w:val="00807B71"/>
    <w:rsid w:val="00810E17"/>
    <w:rsid w:val="00816849"/>
    <w:rsid w:val="00831093"/>
    <w:rsid w:val="0083289D"/>
    <w:rsid w:val="00833CF3"/>
    <w:rsid w:val="008409A6"/>
    <w:rsid w:val="00843BBD"/>
    <w:rsid w:val="00844048"/>
    <w:rsid w:val="00856412"/>
    <w:rsid w:val="008673B7"/>
    <w:rsid w:val="00877581"/>
    <w:rsid w:val="00881CD0"/>
    <w:rsid w:val="00892134"/>
    <w:rsid w:val="00894AFD"/>
    <w:rsid w:val="008950F8"/>
    <w:rsid w:val="008975DA"/>
    <w:rsid w:val="008A1323"/>
    <w:rsid w:val="008A5720"/>
    <w:rsid w:val="008C14D7"/>
    <w:rsid w:val="008C5DF8"/>
    <w:rsid w:val="008F2E55"/>
    <w:rsid w:val="00901068"/>
    <w:rsid w:val="00902FC6"/>
    <w:rsid w:val="009047C1"/>
    <w:rsid w:val="009178D9"/>
    <w:rsid w:val="00931DDD"/>
    <w:rsid w:val="009342EF"/>
    <w:rsid w:val="0094427B"/>
    <w:rsid w:val="009462CF"/>
    <w:rsid w:val="00950344"/>
    <w:rsid w:val="009575D6"/>
    <w:rsid w:val="00974F3F"/>
    <w:rsid w:val="00977AA6"/>
    <w:rsid w:val="00980986"/>
    <w:rsid w:val="00982952"/>
    <w:rsid w:val="00984008"/>
    <w:rsid w:val="009B041E"/>
    <w:rsid w:val="009B10C1"/>
    <w:rsid w:val="009B3307"/>
    <w:rsid w:val="009D5769"/>
    <w:rsid w:val="009E0105"/>
    <w:rsid w:val="009E4F34"/>
    <w:rsid w:val="009F0276"/>
    <w:rsid w:val="009F2350"/>
    <w:rsid w:val="00A00674"/>
    <w:rsid w:val="00A05724"/>
    <w:rsid w:val="00A1477A"/>
    <w:rsid w:val="00A304F6"/>
    <w:rsid w:val="00A41072"/>
    <w:rsid w:val="00A46353"/>
    <w:rsid w:val="00A52562"/>
    <w:rsid w:val="00A6091C"/>
    <w:rsid w:val="00A7215F"/>
    <w:rsid w:val="00A86E0F"/>
    <w:rsid w:val="00AC0A18"/>
    <w:rsid w:val="00AD5B68"/>
    <w:rsid w:val="00AD7314"/>
    <w:rsid w:val="00AE24AA"/>
    <w:rsid w:val="00AE78E5"/>
    <w:rsid w:val="00AF20CF"/>
    <w:rsid w:val="00AF4C73"/>
    <w:rsid w:val="00B00200"/>
    <w:rsid w:val="00B003D5"/>
    <w:rsid w:val="00B00E30"/>
    <w:rsid w:val="00B018EF"/>
    <w:rsid w:val="00B03866"/>
    <w:rsid w:val="00B1675F"/>
    <w:rsid w:val="00B26086"/>
    <w:rsid w:val="00B31F04"/>
    <w:rsid w:val="00B325B7"/>
    <w:rsid w:val="00B35880"/>
    <w:rsid w:val="00B63996"/>
    <w:rsid w:val="00B66CD8"/>
    <w:rsid w:val="00B7661C"/>
    <w:rsid w:val="00B80C73"/>
    <w:rsid w:val="00B8679B"/>
    <w:rsid w:val="00B901AA"/>
    <w:rsid w:val="00BA6A4B"/>
    <w:rsid w:val="00BB715F"/>
    <w:rsid w:val="00BC2173"/>
    <w:rsid w:val="00BD67FB"/>
    <w:rsid w:val="00BE038E"/>
    <w:rsid w:val="00BF724F"/>
    <w:rsid w:val="00C029E5"/>
    <w:rsid w:val="00C1076C"/>
    <w:rsid w:val="00C17E53"/>
    <w:rsid w:val="00C2609F"/>
    <w:rsid w:val="00C37031"/>
    <w:rsid w:val="00C5545A"/>
    <w:rsid w:val="00C561C2"/>
    <w:rsid w:val="00C76E42"/>
    <w:rsid w:val="00C85C5C"/>
    <w:rsid w:val="00C86C0F"/>
    <w:rsid w:val="00C96F5B"/>
    <w:rsid w:val="00CA0A63"/>
    <w:rsid w:val="00CB627F"/>
    <w:rsid w:val="00CC18A4"/>
    <w:rsid w:val="00CC3673"/>
    <w:rsid w:val="00CE21B6"/>
    <w:rsid w:val="00CE3912"/>
    <w:rsid w:val="00CE781C"/>
    <w:rsid w:val="00CF1E63"/>
    <w:rsid w:val="00D121FE"/>
    <w:rsid w:val="00D23104"/>
    <w:rsid w:val="00D37DDD"/>
    <w:rsid w:val="00D441C4"/>
    <w:rsid w:val="00D4464D"/>
    <w:rsid w:val="00D449A3"/>
    <w:rsid w:val="00D461CF"/>
    <w:rsid w:val="00D53A65"/>
    <w:rsid w:val="00D62E2A"/>
    <w:rsid w:val="00D64FF5"/>
    <w:rsid w:val="00D653CD"/>
    <w:rsid w:val="00D70068"/>
    <w:rsid w:val="00D735B2"/>
    <w:rsid w:val="00D73642"/>
    <w:rsid w:val="00D813EA"/>
    <w:rsid w:val="00D935E4"/>
    <w:rsid w:val="00D96790"/>
    <w:rsid w:val="00DA09CC"/>
    <w:rsid w:val="00DA0F01"/>
    <w:rsid w:val="00DB4253"/>
    <w:rsid w:val="00DC123E"/>
    <w:rsid w:val="00DC6EE4"/>
    <w:rsid w:val="00DC751A"/>
    <w:rsid w:val="00DD5394"/>
    <w:rsid w:val="00DE4C41"/>
    <w:rsid w:val="00DE5528"/>
    <w:rsid w:val="00DE5FBB"/>
    <w:rsid w:val="00DF168A"/>
    <w:rsid w:val="00DF5D65"/>
    <w:rsid w:val="00E0319C"/>
    <w:rsid w:val="00E14E3D"/>
    <w:rsid w:val="00E22D98"/>
    <w:rsid w:val="00E46CCD"/>
    <w:rsid w:val="00E61D46"/>
    <w:rsid w:val="00E70900"/>
    <w:rsid w:val="00E716A7"/>
    <w:rsid w:val="00E7310F"/>
    <w:rsid w:val="00E83334"/>
    <w:rsid w:val="00E938A1"/>
    <w:rsid w:val="00E97626"/>
    <w:rsid w:val="00E97D2B"/>
    <w:rsid w:val="00EA2313"/>
    <w:rsid w:val="00EA40D8"/>
    <w:rsid w:val="00EA5F3A"/>
    <w:rsid w:val="00EB4B3B"/>
    <w:rsid w:val="00EB4E4C"/>
    <w:rsid w:val="00EB6E56"/>
    <w:rsid w:val="00EC2228"/>
    <w:rsid w:val="00EC3832"/>
    <w:rsid w:val="00EC46E8"/>
    <w:rsid w:val="00EC4DBA"/>
    <w:rsid w:val="00ED1BC0"/>
    <w:rsid w:val="00ED33F0"/>
    <w:rsid w:val="00EE38C0"/>
    <w:rsid w:val="00EE402E"/>
    <w:rsid w:val="00EE41E2"/>
    <w:rsid w:val="00EF04FF"/>
    <w:rsid w:val="00EF11D3"/>
    <w:rsid w:val="00EF18AC"/>
    <w:rsid w:val="00EF1E00"/>
    <w:rsid w:val="00EF2562"/>
    <w:rsid w:val="00EF78E4"/>
    <w:rsid w:val="00F254EC"/>
    <w:rsid w:val="00F34737"/>
    <w:rsid w:val="00F43CF6"/>
    <w:rsid w:val="00F524F2"/>
    <w:rsid w:val="00F75EE7"/>
    <w:rsid w:val="00F770D7"/>
    <w:rsid w:val="00F81473"/>
    <w:rsid w:val="00FA23CC"/>
    <w:rsid w:val="00FB7A1D"/>
    <w:rsid w:val="00FC4E75"/>
    <w:rsid w:val="00FD0733"/>
    <w:rsid w:val="00FD5911"/>
    <w:rsid w:val="00FD7A8B"/>
    <w:rsid w:val="00FE25B3"/>
    <w:rsid w:val="00FF137D"/>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40D8"/>
    <w:rPr>
      <w:color w:val="605E5C"/>
      <w:shd w:val="clear" w:color="auto" w:fill="E1DFDD"/>
    </w:rPr>
  </w:style>
  <w:style w:type="paragraph" w:styleId="Header">
    <w:name w:val="header"/>
    <w:basedOn w:val="Normal"/>
    <w:link w:val="HeaderChar"/>
    <w:uiPriority w:val="99"/>
    <w:unhideWhenUsed/>
    <w:rsid w:val="00440188"/>
    <w:pPr>
      <w:tabs>
        <w:tab w:val="center" w:pos="4680"/>
        <w:tab w:val="right" w:pos="9360"/>
      </w:tabs>
    </w:pPr>
  </w:style>
  <w:style w:type="character" w:customStyle="1" w:styleId="HeaderChar">
    <w:name w:val="Header Char"/>
    <w:basedOn w:val="DefaultParagraphFont"/>
    <w:link w:val="Header"/>
    <w:uiPriority w:val="99"/>
    <w:rsid w:val="0044018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97A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3562714">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291904521">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10985807">
      <w:bodyDiv w:val="1"/>
      <w:marLeft w:val="0"/>
      <w:marRight w:val="0"/>
      <w:marTop w:val="0"/>
      <w:marBottom w:val="0"/>
      <w:divBdr>
        <w:top w:val="none" w:sz="0" w:space="0" w:color="auto"/>
        <w:left w:val="none" w:sz="0" w:space="0" w:color="auto"/>
        <w:bottom w:val="none" w:sz="0" w:space="0" w:color="auto"/>
        <w:right w:val="none" w:sz="0" w:space="0" w:color="auto"/>
      </w:divBdr>
      <w:divsChild>
        <w:div w:id="2143308495">
          <w:marLeft w:val="0"/>
          <w:marRight w:val="0"/>
          <w:marTop w:val="0"/>
          <w:marBottom w:val="0"/>
          <w:divBdr>
            <w:top w:val="none" w:sz="0" w:space="0" w:color="auto"/>
            <w:left w:val="none" w:sz="0" w:space="0" w:color="auto"/>
            <w:bottom w:val="none" w:sz="0" w:space="0" w:color="auto"/>
            <w:right w:val="none" w:sz="0" w:space="0" w:color="auto"/>
          </w:divBdr>
          <w:divsChild>
            <w:div w:id="949897861">
              <w:marLeft w:val="0"/>
              <w:marRight w:val="0"/>
              <w:marTop w:val="0"/>
              <w:marBottom w:val="0"/>
              <w:divBdr>
                <w:top w:val="none" w:sz="0" w:space="0" w:color="auto"/>
                <w:left w:val="none" w:sz="0" w:space="0" w:color="auto"/>
                <w:bottom w:val="none" w:sz="0" w:space="0" w:color="auto"/>
                <w:right w:val="none" w:sz="0" w:space="0" w:color="auto"/>
              </w:divBdr>
              <w:divsChild>
                <w:div w:id="1921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393814134">
      <w:bodyDiv w:val="1"/>
      <w:marLeft w:val="0"/>
      <w:marRight w:val="0"/>
      <w:marTop w:val="0"/>
      <w:marBottom w:val="0"/>
      <w:divBdr>
        <w:top w:val="none" w:sz="0" w:space="0" w:color="auto"/>
        <w:left w:val="none" w:sz="0" w:space="0" w:color="auto"/>
        <w:bottom w:val="none" w:sz="0" w:space="0" w:color="auto"/>
        <w:right w:val="none" w:sz="0" w:space="0" w:color="auto"/>
      </w:divBdr>
    </w:div>
    <w:div w:id="397826573">
      <w:bodyDiv w:val="1"/>
      <w:marLeft w:val="0"/>
      <w:marRight w:val="0"/>
      <w:marTop w:val="0"/>
      <w:marBottom w:val="0"/>
      <w:divBdr>
        <w:top w:val="none" w:sz="0" w:space="0" w:color="auto"/>
        <w:left w:val="none" w:sz="0" w:space="0" w:color="auto"/>
        <w:bottom w:val="none" w:sz="0" w:space="0" w:color="auto"/>
        <w:right w:val="none" w:sz="0" w:space="0" w:color="auto"/>
      </w:divBdr>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58442401">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5563286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71625632">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593150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6508009">
      <w:bodyDiv w:val="1"/>
      <w:marLeft w:val="0"/>
      <w:marRight w:val="0"/>
      <w:marTop w:val="0"/>
      <w:marBottom w:val="0"/>
      <w:divBdr>
        <w:top w:val="none" w:sz="0" w:space="0" w:color="auto"/>
        <w:left w:val="none" w:sz="0" w:space="0" w:color="auto"/>
        <w:bottom w:val="none" w:sz="0" w:space="0" w:color="auto"/>
        <w:right w:val="none" w:sz="0" w:space="0" w:color="auto"/>
      </w:divBdr>
      <w:divsChild>
        <w:div w:id="800534630">
          <w:marLeft w:val="0"/>
          <w:marRight w:val="0"/>
          <w:marTop w:val="0"/>
          <w:marBottom w:val="0"/>
          <w:divBdr>
            <w:top w:val="none" w:sz="0" w:space="0" w:color="auto"/>
            <w:left w:val="none" w:sz="0" w:space="0" w:color="auto"/>
            <w:bottom w:val="none" w:sz="0" w:space="0" w:color="auto"/>
            <w:right w:val="none" w:sz="0" w:space="0" w:color="auto"/>
          </w:divBdr>
          <w:divsChild>
            <w:div w:id="1698459543">
              <w:marLeft w:val="0"/>
              <w:marRight w:val="0"/>
              <w:marTop w:val="0"/>
              <w:marBottom w:val="0"/>
              <w:divBdr>
                <w:top w:val="none" w:sz="0" w:space="0" w:color="auto"/>
                <w:left w:val="none" w:sz="0" w:space="0" w:color="auto"/>
                <w:bottom w:val="none" w:sz="0" w:space="0" w:color="auto"/>
                <w:right w:val="none" w:sz="0" w:space="0" w:color="auto"/>
              </w:divBdr>
              <w:divsChild>
                <w:div w:id="17607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198733473">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47387576">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628974619">
          <w:marLeft w:val="0"/>
          <w:marRight w:val="0"/>
          <w:marTop w:val="0"/>
          <w:marBottom w:val="0"/>
          <w:divBdr>
            <w:top w:val="none" w:sz="0" w:space="0" w:color="auto"/>
            <w:left w:val="none" w:sz="0" w:space="0" w:color="auto"/>
            <w:bottom w:val="none" w:sz="0" w:space="0" w:color="auto"/>
            <w:right w:val="none" w:sz="0" w:space="0" w:color="auto"/>
          </w:divBdr>
          <w:divsChild>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590">
          <w:marLeft w:val="0"/>
          <w:marRight w:val="0"/>
          <w:marTop w:val="0"/>
          <w:marBottom w:val="0"/>
          <w:divBdr>
            <w:top w:val="none" w:sz="0" w:space="0" w:color="auto"/>
            <w:left w:val="none" w:sz="0" w:space="0" w:color="auto"/>
            <w:bottom w:val="none" w:sz="0" w:space="0" w:color="auto"/>
            <w:right w:val="none" w:sz="0" w:space="0" w:color="auto"/>
          </w:divBdr>
          <w:divsChild>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12923462">
      <w:bodyDiv w:val="1"/>
      <w:marLeft w:val="0"/>
      <w:marRight w:val="0"/>
      <w:marTop w:val="0"/>
      <w:marBottom w:val="0"/>
      <w:divBdr>
        <w:top w:val="none" w:sz="0" w:space="0" w:color="auto"/>
        <w:left w:val="none" w:sz="0" w:space="0" w:color="auto"/>
        <w:bottom w:val="none" w:sz="0" w:space="0" w:color="auto"/>
        <w:right w:val="none" w:sz="0" w:space="0" w:color="auto"/>
      </w:divBdr>
      <w:divsChild>
        <w:div w:id="800923900">
          <w:marLeft w:val="0"/>
          <w:marRight w:val="0"/>
          <w:marTop w:val="0"/>
          <w:marBottom w:val="0"/>
          <w:divBdr>
            <w:top w:val="none" w:sz="0" w:space="0" w:color="auto"/>
            <w:left w:val="none" w:sz="0" w:space="0" w:color="auto"/>
            <w:bottom w:val="none" w:sz="0" w:space="0" w:color="auto"/>
            <w:right w:val="none" w:sz="0" w:space="0" w:color="auto"/>
          </w:divBdr>
          <w:divsChild>
            <w:div w:id="229925979">
              <w:marLeft w:val="0"/>
              <w:marRight w:val="0"/>
              <w:marTop w:val="0"/>
              <w:marBottom w:val="0"/>
              <w:divBdr>
                <w:top w:val="none" w:sz="0" w:space="0" w:color="auto"/>
                <w:left w:val="none" w:sz="0" w:space="0" w:color="auto"/>
                <w:bottom w:val="none" w:sz="0" w:space="0" w:color="auto"/>
                <w:right w:val="none" w:sz="0" w:space="0" w:color="auto"/>
              </w:divBdr>
              <w:divsChild>
                <w:div w:id="14210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1457">
      <w:bodyDiv w:val="1"/>
      <w:marLeft w:val="0"/>
      <w:marRight w:val="0"/>
      <w:marTop w:val="0"/>
      <w:marBottom w:val="0"/>
      <w:divBdr>
        <w:top w:val="none" w:sz="0" w:space="0" w:color="auto"/>
        <w:left w:val="none" w:sz="0" w:space="0" w:color="auto"/>
        <w:bottom w:val="none" w:sz="0" w:space="0" w:color="auto"/>
        <w:right w:val="none" w:sz="0" w:space="0" w:color="auto"/>
      </w:divBdr>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1021997">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sites/default/files/06.039%20Student%20Attendance%20and%20Authorized%20Absences.pdf" TargetMode="External"/><Relationship Id="rId18" Type="http://schemas.openxmlformats.org/officeDocument/2006/relationships/hyperlink" Target="https://www.colorincolorado.org/article/tips-educators-ells-teaching-vocabulary-grades-4-12" TargetMode="External"/><Relationship Id="rId26" Type="http://schemas.openxmlformats.org/officeDocument/2006/relationships/hyperlink" Target="https://studentaffairs.unt.edu/office-disability-access" TargetMode="External"/><Relationship Id="rId3" Type="http://schemas.openxmlformats.org/officeDocument/2006/relationships/customXml" Target="../customXml/item3.xml"/><Relationship Id="rId21" Type="http://schemas.openxmlformats.org/officeDocument/2006/relationships/hyperlink" Target="https://policy.unt.edu/policy/06-003"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catalog.unt.edu/preview_entity.php?catoid=26&amp;ent_oid=2436&amp;returnto=2773" TargetMode="External"/><Relationship Id="rId17" Type="http://schemas.openxmlformats.org/officeDocument/2006/relationships/hyperlink" Target="https://www.youtube.com/watch?v=HIBYaeYQF0k" TargetMode="External"/><Relationship Id="rId25" Type="http://schemas.openxmlformats.org/officeDocument/2006/relationships/hyperlink" Target="https://studentaffairs.unt.edu/office-disability-acces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watch?v=jDrrwHODJCc" TargetMode="External"/><Relationship Id="rId20" Type="http://schemas.openxmlformats.org/officeDocument/2006/relationships/hyperlink" Target="https://policy.unt.edu/policy/06-003" TargetMode="External"/><Relationship Id="rId29" Type="http://schemas.openxmlformats.org/officeDocument/2006/relationships/hyperlink" Target="http://SurvivorAdvocate@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policy.unt.edu/sites/policy.unt.edu/files/07.012_CodeOfStudConduct.Final8_.19.format_0_0.pdf" TargetMode="External"/><Relationship Id="rId32" Type="http://schemas.openxmlformats.org/officeDocument/2006/relationships/hyperlink" Target="mailto:spot@unt.edu" TargetMode="External"/><Relationship Id="rId5" Type="http://schemas.openxmlformats.org/officeDocument/2006/relationships/numbering" Target="numbering.xml"/><Relationship Id="rId15" Type="http://schemas.openxmlformats.org/officeDocument/2006/relationships/hyperlink" Target="(https:/www.youtube.com/watch?v=N1a0RhutJtg" TargetMode="External"/><Relationship Id="rId23" Type="http://schemas.openxmlformats.org/officeDocument/2006/relationships/hyperlink" Target="https://policy.unt.edu/policy/06-003" TargetMode="External"/><Relationship Id="rId28" Type="http://schemas.openxmlformats.org/officeDocument/2006/relationships/hyperlink" Target="http://deanofstudents.unt.edu/resources_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eadingrockets.org/topics/english-language-learners/articles/vocabulary-development-ells" TargetMode="External"/><Relationship Id="rId31" Type="http://schemas.openxmlformats.org/officeDocument/2006/relationships/hyperlink" Target="http://www.spot.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sites/default/files/06.039%20Student%20Attendance%20and%20Authorized%20Absences.pdf" TargetMode="External"/><Relationship Id="rId22" Type="http://schemas.openxmlformats.org/officeDocument/2006/relationships/hyperlink" Target="https://policy.unt.edu/policy/06-003" TargetMode="External"/><Relationship Id="rId27" Type="http://schemas.openxmlformats.org/officeDocument/2006/relationships/hyperlink" Target="https://eagleconnect.unt.edu" TargetMode="External"/><Relationship Id="rId30" Type="http://schemas.openxmlformats.org/officeDocument/2006/relationships/hyperlink" Target="mailto:no-reply@iasystem.org"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D40F23-D656-C44A-B13E-276F3AAD4923}">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058AC8-07D5-491E-AD44-3A863877F169}">
  <ds:schemaRefs>
    <ds:schemaRef ds:uri="http://schemas.microsoft.com/sharepoint/v3/contenttype/forms"/>
  </ds:schemaRefs>
</ds:datastoreItem>
</file>

<file path=customXml/itemProps4.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1406</TotalTime>
  <Pages>8</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Gonzalez-Carriedo, Ricardo</cp:lastModifiedBy>
  <cp:revision>10</cp:revision>
  <cp:lastPrinted>2021-08-17T22:54:00Z</cp:lastPrinted>
  <dcterms:created xsi:type="dcterms:W3CDTF">2025-08-11T16:43:00Z</dcterms:created>
  <dcterms:modified xsi:type="dcterms:W3CDTF">2025-08-15T16:29:00Z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