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mallCaps w:val="1"/>
          <w:color w:val="000000"/>
          <w:sz w:val="24"/>
          <w:szCs w:val="24"/>
        </w:rPr>
      </w:pP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mallCaps w:val="1"/>
          <w:color w:val="000000"/>
          <w:sz w:val="24"/>
          <w:szCs w:val="24"/>
        </w:rPr>
      </w:pPr>
      <w:r w:rsidDel="00000000" w:rsidR="00000000" w:rsidRPr="00000000">
        <w:rPr>
          <w:rtl w:val="0"/>
        </w:rPr>
      </w:r>
    </w:p>
    <w:tbl>
      <w:tblPr>
        <w:tblStyle w:val="Table1"/>
        <w:tblW w:w="9570.0" w:type="dxa"/>
        <w:jc w:val="left"/>
        <w:tblBorders>
          <w:top w:color="000000" w:space="0" w:sz="0" w:val="nil"/>
          <w:left w:color="000000" w:space="0" w:sz="0" w:val="nil"/>
          <w:bottom w:color="000000" w:space="0" w:sz="0" w:val="nil"/>
          <w:right w:color="000000" w:space="0" w:sz="0" w:val="nil"/>
        </w:tblBorders>
        <w:tblLayout w:type="fixed"/>
        <w:tblLook w:val="01E0"/>
      </w:tblPr>
      <w:tblGrid>
        <w:gridCol w:w="4860"/>
        <w:gridCol w:w="4710"/>
        <w:tblGridChange w:id="0">
          <w:tblGrid>
            <w:gridCol w:w="4860"/>
            <w:gridCol w:w="4710"/>
          </w:tblGrid>
        </w:tblGridChange>
      </w:tblGrid>
      <w:tr>
        <w:trPr>
          <w:cantSplit w:val="0"/>
          <w:tblHeader w:val="0"/>
        </w:trPr>
        <w:tc>
          <w:tcPr>
            <w:gridSpan w:val="2"/>
            <w:tcBorders>
              <w:top w:color="000000" w:space="0" w:sz="0" w:val="nil"/>
              <w:left w:color="000000" w:space="0" w:sz="0" w:val="nil"/>
              <w:bottom w:color="000000" w:space="0" w:sz="4" w:val="single"/>
            </w:tcBorders>
            <w:shd w:fill="8dcb4e" w:val="clear"/>
          </w:tcPr>
          <w:p w:rsidR="00000000" w:rsidDel="00000000" w:rsidP="00000000" w:rsidRDefault="00000000" w:rsidRPr="00000000" w14:paraId="00000003">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EDEE 3350: Teaching Mathematics in Grades EC-6</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adada" w:val="clear"/>
          </w:tcPr>
          <w:p w:rsidR="00000000" w:rsidDel="00000000" w:rsidP="00000000" w:rsidRDefault="00000000" w:rsidRPr="00000000" w14:paraId="00000005">
            <w:pPr>
              <w:jc w:val="both"/>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color w:val="000000"/>
                <w:rtl w:val="0"/>
              </w:rPr>
              <w:t xml:space="preserve">Instructor</w:t>
            </w: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Queshonda Kudaisi, PhD</w:t>
            </w:r>
          </w:p>
        </w:tc>
        <w:tc>
          <w:tcPr>
            <w:tcBorders>
              <w:top w:color="000000" w:space="0" w:sz="4" w:val="single"/>
              <w:left w:color="000000" w:space="0" w:sz="4" w:val="single"/>
              <w:bottom w:color="000000" w:space="0" w:sz="4" w:val="single"/>
              <w:right w:color="000000" w:space="0" w:sz="4" w:val="single"/>
            </w:tcBorders>
            <w:shd w:fill="dadada" w:val="clear"/>
          </w:tcPr>
          <w:p w:rsidR="00000000" w:rsidDel="00000000" w:rsidP="00000000" w:rsidRDefault="00000000" w:rsidRPr="00000000" w14:paraId="00000008">
            <w:pPr>
              <w:jc w:val="both"/>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color w:val="000000"/>
                <w:rtl w:val="0"/>
              </w:rPr>
              <w:t xml:space="preserve">Preferred Name </w:t>
            </w: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Dr. Kudaisi, Professor Kudaisi, or Dr. K</w:t>
            </w:r>
          </w:p>
        </w:tc>
      </w:tr>
      <w:tr>
        <w:trPr>
          <w:cantSplit w:val="0"/>
          <w:trHeight w:val="548" w:hRule="atLeast"/>
          <w:tblHeader w:val="0"/>
        </w:trPr>
        <w:tc>
          <w:tcPr>
            <w:tcBorders>
              <w:top w:color="000000" w:space="0" w:sz="4" w:val="single"/>
              <w:left w:color="000000" w:space="0" w:sz="4" w:val="single"/>
              <w:bottom w:color="000000" w:space="0" w:sz="4" w:val="single"/>
              <w:right w:color="000000" w:space="0" w:sz="4" w:val="single"/>
            </w:tcBorders>
            <w:shd w:fill="dadada" w:val="clear"/>
          </w:tcPr>
          <w:p w:rsidR="00000000" w:rsidDel="00000000" w:rsidP="00000000" w:rsidRDefault="00000000" w:rsidRPr="00000000" w14:paraId="0000000B">
            <w:pPr>
              <w:jc w:val="both"/>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color w:val="000000"/>
                <w:rtl w:val="0"/>
              </w:rPr>
              <w:t xml:space="preserve">Office location</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Matthews Hall 218</w:t>
            </w:r>
            <w:r w:rsidDel="00000000" w:rsidR="00000000" w:rsidRPr="00000000">
              <w:rPr>
                <w:rFonts w:ascii="Times New Roman" w:cs="Times New Roman" w:eastAsia="Times New Roman" w:hAnsi="Times New Roman"/>
                <w:b w:val="0"/>
                <w:bCs w:val="0"/>
                <w:rtl w:val="0"/>
              </w:rPr>
              <w:t xml:space="preserve">P</w:t>
            </w: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b w:val="0"/>
                <w:bCs w:val="0"/>
                <w:color w:val="000000"/>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adada" w:val="clear"/>
          </w:tcPr>
          <w:p w:rsidR="00000000" w:rsidDel="00000000" w:rsidP="00000000" w:rsidRDefault="00000000" w:rsidRPr="00000000" w14:paraId="00000010">
            <w:pPr>
              <w:jc w:val="both"/>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color w:val="000000"/>
                <w:rtl w:val="0"/>
              </w:rPr>
              <w:t xml:space="preserve">Office hours </w:t>
            </w: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0"/>
                <w:bCs w:val="0"/>
                <w:rtl w:val="0"/>
              </w:rPr>
              <w:t xml:space="preserve">Mondays, 11:30 AM–5:30 PM</w:t>
            </w:r>
          </w:p>
          <w:p w:rsidR="00000000" w:rsidDel="00000000" w:rsidP="00000000" w:rsidRDefault="00000000" w:rsidRPr="00000000" w14:paraId="00000012">
            <w:pPr>
              <w:jc w:val="both"/>
              <w:rPr>
                <w:rFonts w:ascii="Times New Roman" w:cs="Times New Roman" w:eastAsia="Times New Roman" w:hAnsi="Times New Roman"/>
                <w:b w:val="0"/>
                <w:bCs w:val="0"/>
                <w:color w:val="000000"/>
                <w:u w:val="single"/>
              </w:rPr>
            </w:pPr>
            <w:r w:rsidDel="00000000" w:rsidR="00000000" w:rsidRPr="00000000">
              <w:rPr>
                <w:rtl w:val="0"/>
              </w:rPr>
            </w:r>
          </w:p>
        </w:tc>
      </w:tr>
      <w:tr>
        <w:trPr>
          <w:cantSplit w:val="0"/>
          <w:trHeight w:val="548" w:hRule="atLeast"/>
          <w:tblHeader w:val="0"/>
        </w:trPr>
        <w:tc>
          <w:tcPr>
            <w:tcBorders>
              <w:top w:color="000000" w:space="0" w:sz="4" w:val="single"/>
              <w:left w:color="000000" w:space="0" w:sz="4" w:val="single"/>
              <w:bottom w:color="000000" w:space="0" w:sz="4" w:val="single"/>
              <w:right w:color="000000" w:space="0" w:sz="4" w:val="single"/>
            </w:tcBorders>
            <w:shd w:fill="dadada" w:val="clear"/>
          </w:tcPr>
          <w:p w:rsidR="00000000" w:rsidDel="00000000" w:rsidP="00000000" w:rsidRDefault="00000000" w:rsidRPr="00000000" w14:paraId="00000013">
            <w:pPr>
              <w:jc w:val="both"/>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color w:val="000000"/>
                <w:rtl w:val="0"/>
              </w:rPr>
              <w:t xml:space="preserve">Contact info</w:t>
            </w: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b w:val="0"/>
                <w:bCs w:val="0"/>
                <w:color w:val="000000"/>
              </w:rPr>
            </w:pPr>
            <w:hyperlink r:id="rId7">
              <w:r w:rsidDel="00000000" w:rsidR="00000000" w:rsidRPr="00000000">
                <w:rPr>
                  <w:rFonts w:ascii="Times New Roman" w:cs="Times New Roman" w:eastAsia="Times New Roman" w:hAnsi="Times New Roman"/>
                  <w:color w:val="0000ff"/>
                  <w:u w:val="single"/>
                  <w:rtl w:val="0"/>
                </w:rPr>
                <w:t xml:space="preserve">queshonda.kudaisi@unt.edu</w:t>
              </w:r>
            </w:hyperlink>
            <w:r w:rsidDel="00000000" w:rsidR="00000000" w:rsidRPr="00000000">
              <w:rPr>
                <w:rFonts w:ascii="Times New Roman" w:cs="Times New Roman" w:eastAsia="Times New Roman" w:hAnsi="Times New Roman"/>
                <w:b w:val="0"/>
                <w:bCs w:val="0"/>
                <w:rtl w:val="0"/>
              </w:rPr>
              <w:t xml:space="preserve">: please allow 24 hours for email responses during weekdays. Responses will not be sent between 7pm and 8am on weekdays or on weekends.</w:t>
            </w: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b w:val="0"/>
                <w:bCs w:val="0"/>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adada" w:val="clear"/>
          </w:tcPr>
          <w:p w:rsidR="00000000" w:rsidDel="00000000" w:rsidP="00000000" w:rsidRDefault="00000000" w:rsidRPr="00000000" w14:paraId="00000016">
            <w:pPr>
              <w:jc w:val="both"/>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color w:val="000000"/>
                <w:rtl w:val="0"/>
              </w:rPr>
              <w:t xml:space="preserve">Class Meetings </w:t>
            </w: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Tuesdays: </w:t>
            </w:r>
            <w:r w:rsidDel="00000000" w:rsidR="00000000" w:rsidRPr="00000000">
              <w:rPr>
                <w:rFonts w:ascii="Times New Roman" w:cs="Times New Roman" w:eastAsia="Times New Roman" w:hAnsi="Times New Roman"/>
                <w:b w:val="0"/>
                <w:bCs w:val="0"/>
                <w:rtl w:val="0"/>
              </w:rPr>
              <w:t xml:space="preserve">11</w:t>
            </w:r>
            <w:r w:rsidDel="00000000" w:rsidR="00000000" w:rsidRPr="00000000">
              <w:rPr>
                <w:rFonts w:ascii="Times New Roman" w:cs="Times New Roman" w:eastAsia="Times New Roman" w:hAnsi="Times New Roman"/>
                <w:b w:val="0"/>
                <w:bCs w:val="0"/>
                <w:color w:val="000000"/>
                <w:rtl w:val="0"/>
              </w:rPr>
              <w:t xml:space="preserve">:</w:t>
            </w:r>
            <w:r w:rsidDel="00000000" w:rsidR="00000000" w:rsidRPr="00000000">
              <w:rPr>
                <w:rFonts w:ascii="Times New Roman" w:cs="Times New Roman" w:eastAsia="Times New Roman" w:hAnsi="Times New Roman"/>
                <w:b w:val="0"/>
                <w:bCs w:val="0"/>
                <w:rtl w:val="0"/>
              </w:rPr>
              <w:t xml:space="preserve">1</w:t>
            </w:r>
            <w:r w:rsidDel="00000000" w:rsidR="00000000" w:rsidRPr="00000000">
              <w:rPr>
                <w:rFonts w:ascii="Times New Roman" w:cs="Times New Roman" w:eastAsia="Times New Roman" w:hAnsi="Times New Roman"/>
                <w:b w:val="0"/>
                <w:bCs w:val="0"/>
                <w:color w:val="000000"/>
                <w:rtl w:val="0"/>
              </w:rPr>
              <w:t xml:space="preserve">0am-</w:t>
            </w:r>
            <w:r w:rsidDel="00000000" w:rsidR="00000000" w:rsidRPr="00000000">
              <w:rPr>
                <w:rFonts w:ascii="Times New Roman" w:cs="Times New Roman" w:eastAsia="Times New Roman" w:hAnsi="Times New Roman"/>
                <w:b w:val="0"/>
                <w:bCs w:val="0"/>
                <w:rtl w:val="0"/>
              </w:rPr>
              <w:t xml:space="preserve">2</w:t>
            </w:r>
            <w:r w:rsidDel="00000000" w:rsidR="00000000" w:rsidRPr="00000000">
              <w:rPr>
                <w:rFonts w:ascii="Times New Roman" w:cs="Times New Roman" w:eastAsia="Times New Roman" w:hAnsi="Times New Roman"/>
                <w:b w:val="0"/>
                <w:bCs w:val="0"/>
                <w:color w:val="000000"/>
                <w:rtl w:val="0"/>
              </w:rPr>
              <w:t xml:space="preserve">:</w:t>
            </w:r>
            <w:r w:rsidDel="00000000" w:rsidR="00000000" w:rsidRPr="00000000">
              <w:rPr>
                <w:rFonts w:ascii="Times New Roman" w:cs="Times New Roman" w:eastAsia="Times New Roman" w:hAnsi="Times New Roman"/>
                <w:b w:val="0"/>
                <w:bCs w:val="0"/>
                <w:rtl w:val="0"/>
              </w:rPr>
              <w:t xml:space="preserve">0</w:t>
            </w:r>
            <w:r w:rsidDel="00000000" w:rsidR="00000000" w:rsidRPr="00000000">
              <w:rPr>
                <w:rFonts w:ascii="Times New Roman" w:cs="Times New Roman" w:eastAsia="Times New Roman" w:hAnsi="Times New Roman"/>
                <w:b w:val="0"/>
                <w:bCs w:val="0"/>
                <w:color w:val="000000"/>
                <w:rtl w:val="0"/>
              </w:rPr>
              <w:t xml:space="preserve">0</w:t>
            </w:r>
            <w:r w:rsidDel="00000000" w:rsidR="00000000" w:rsidRPr="00000000">
              <w:rPr>
                <w:rFonts w:ascii="Times New Roman" w:cs="Times New Roman" w:eastAsia="Times New Roman" w:hAnsi="Times New Roman"/>
                <w:b w:val="0"/>
                <w:bCs w:val="0"/>
                <w:rtl w:val="0"/>
              </w:rPr>
              <w:t xml:space="preserve"> p</w:t>
            </w:r>
            <w:r w:rsidDel="00000000" w:rsidR="00000000" w:rsidRPr="00000000">
              <w:rPr>
                <w:rFonts w:ascii="Times New Roman" w:cs="Times New Roman" w:eastAsia="Times New Roman" w:hAnsi="Times New Roman"/>
                <w:b w:val="0"/>
                <w:bCs w:val="0"/>
                <w:color w:val="000000"/>
                <w:rtl w:val="0"/>
              </w:rPr>
              <w:t xml:space="preserve">m</w:t>
            </w:r>
          </w:p>
          <w:p w:rsidR="00000000" w:rsidDel="00000000" w:rsidP="00000000" w:rsidRDefault="00000000" w:rsidRPr="00000000" w14:paraId="00000018">
            <w:pPr>
              <w:jc w:val="both"/>
              <w:rPr>
                <w:rFonts w:ascii="Times New Roman" w:cs="Times New Roman" w:eastAsia="Times New Roman" w:hAnsi="Times New Roman"/>
                <w:b w:val="0"/>
                <w:bCs w:val="0"/>
                <w:color w:val="000000"/>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b w:val="0"/>
                <w:bCs w:val="0"/>
                <w:color w:val="000000"/>
                <w:u w:val="single"/>
              </w:rPr>
            </w:pPr>
            <w:r w:rsidDel="00000000" w:rsidR="00000000" w:rsidRPr="00000000">
              <w:rPr>
                <w:rtl w:val="0"/>
              </w:rPr>
            </w:r>
          </w:p>
        </w:tc>
      </w:tr>
    </w:tbl>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spacing w:after="0" w:line="240" w:lineRule="auto"/>
        <w:jc w:val="center"/>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CATALOG DESCRIPTION</w:t>
      </w:r>
    </w:p>
    <w:p w:rsidR="00000000" w:rsidDel="00000000" w:rsidP="00000000" w:rsidRDefault="00000000" w:rsidRPr="00000000" w14:paraId="0000001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course is designed to prepare preservice teachers to teach mathematics to diverse student populations in EC-6 grade classrooms. Students will become familiar with the national and state standards in mathematics that outline the mathematics that students should learn across grade levels and the mathematical processes they should be engaged in while learning them. Most importantly, students in this course will learn methods of teaching mathematics that are equity and asset-based, rigorous, foster children’s positive mathematics identity development, and transform math classrooms into spaces that challenge marginality and use mathematics as a tool to critically examine the world. </w:t>
      </w:r>
    </w:p>
    <w:p w:rsidR="00000000" w:rsidDel="00000000" w:rsidP="00000000" w:rsidRDefault="00000000" w:rsidRPr="00000000" w14:paraId="0000001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after="0" w:line="240" w:lineRule="auto"/>
        <w:jc w:val="center"/>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PREREQUISITES</w:t>
      </w:r>
    </w:p>
    <w:p w:rsidR="00000000" w:rsidDel="00000000" w:rsidP="00000000" w:rsidRDefault="00000000" w:rsidRPr="00000000" w14:paraId="0000002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Must be admitted to teacher education program: Must be taken in Block B; Requires field hours at an offsite location.</w:t>
      </w:r>
    </w:p>
    <w:p w:rsidR="00000000" w:rsidDel="00000000" w:rsidP="00000000" w:rsidRDefault="00000000" w:rsidRPr="00000000" w14:paraId="0000002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4">
      <w:pPr>
        <w:spacing w:after="0" w:line="240" w:lineRule="auto"/>
        <w:jc w:val="center"/>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COURSE GOALS</w:t>
      </w:r>
    </w:p>
    <w:p w:rsidR="00000000" w:rsidDel="00000000" w:rsidP="00000000" w:rsidRDefault="00000000" w:rsidRPr="00000000" w14:paraId="0000002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This course is designed to help you transition from being a learner of mathematics to a teacher of mathematics.  </w:t>
      </w:r>
    </w:p>
    <w:p w:rsidR="00000000" w:rsidDel="00000000" w:rsidP="00000000" w:rsidRDefault="00000000" w:rsidRPr="00000000" w14:paraId="0000002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02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course we will explore three themes: What mathematics? For whom? For what purpose? (Aguirre, Mayfield-Ingram, &amp; Martin, 2013): </w:t>
      </w:r>
    </w:p>
    <w:p w:rsidR="00000000" w:rsidDel="00000000" w:rsidP="00000000" w:rsidRDefault="00000000" w:rsidRPr="00000000" w14:paraId="0000002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What mathematics?</w:t>
      </w:r>
    </w:p>
    <w:p w:rsidR="00000000" w:rsidDel="00000000" w:rsidP="00000000" w:rsidRDefault="00000000" w:rsidRPr="00000000" w14:paraId="0000002A">
      <w:pPr>
        <w:numPr>
          <w:ilvl w:val="1"/>
          <w:numId w:val="1"/>
        </w:numPr>
        <w:spacing w:after="0" w:line="24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What mathematics concepts are children expected to learn in school and when? How can we teach these concepts in ways that are relevant to students’ lives?</w:t>
      </w:r>
    </w:p>
    <w:p w:rsidR="00000000" w:rsidDel="00000000" w:rsidP="00000000" w:rsidRDefault="00000000" w:rsidRPr="00000000" w14:paraId="0000002B">
      <w:pPr>
        <w:numPr>
          <w:ilvl w:val="1"/>
          <w:numId w:val="1"/>
        </w:numPr>
        <w:spacing w:after="0" w:line="24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What mathematical understandings do children bring to the classroom and how can we leverage those in our mathematics instruction?</w:t>
      </w:r>
    </w:p>
    <w:p w:rsidR="00000000" w:rsidDel="00000000" w:rsidP="00000000" w:rsidRDefault="00000000" w:rsidRPr="00000000" w14:paraId="0000002C">
      <w:pPr>
        <w:numPr>
          <w:ilvl w:val="1"/>
          <w:numId w:val="1"/>
        </w:numPr>
        <w:spacing w:after="0" w:line="24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What mathematics standards and resources can teachers draw from when developing and implementing mathematics lessons?  </w:t>
      </w:r>
    </w:p>
    <w:p w:rsidR="00000000" w:rsidDel="00000000" w:rsidP="00000000" w:rsidRDefault="00000000" w:rsidRPr="00000000" w14:paraId="0000002D">
      <w:pPr>
        <w:numPr>
          <w:ilvl w:val="1"/>
          <w:numId w:val="1"/>
        </w:numPr>
        <w:spacing w:after="0" w:line="24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What teaching practices can we use to promote equitable and rigorous mathematics teaching and learning?</w:t>
      </w:r>
    </w:p>
    <w:p w:rsidR="00000000" w:rsidDel="00000000" w:rsidP="00000000" w:rsidRDefault="00000000" w:rsidRPr="00000000" w14:paraId="0000002E">
      <w:pPr>
        <w:spacing w:after="0"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 Whom? </w:t>
      </w:r>
    </w:p>
    <w:p w:rsidR="00000000" w:rsidDel="00000000" w:rsidP="00000000" w:rsidRDefault="00000000" w:rsidRPr="00000000" w14:paraId="00000030">
      <w:pPr>
        <w:numPr>
          <w:ilvl w:val="1"/>
          <w:numId w:val="3"/>
        </w:numPr>
        <w:spacing w:after="0" w:line="24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Who is a mathematician? What popular myths and stereotypes are associated with who is or isn’t mathematically competent?</w:t>
      </w:r>
    </w:p>
    <w:p w:rsidR="00000000" w:rsidDel="00000000" w:rsidP="00000000" w:rsidRDefault="00000000" w:rsidRPr="00000000" w14:paraId="00000031">
      <w:pPr>
        <w:numPr>
          <w:ilvl w:val="1"/>
          <w:numId w:val="3"/>
        </w:numPr>
        <w:spacing w:after="0" w:line="24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How are our mathematics identities shaped by our mathematics learning experiences, and how does that consequently impact our teaching of mathematics?</w:t>
      </w:r>
    </w:p>
    <w:p w:rsidR="00000000" w:rsidDel="00000000" w:rsidP="00000000" w:rsidRDefault="00000000" w:rsidRPr="00000000" w14:paraId="00000032">
      <w:pPr>
        <w:numPr>
          <w:ilvl w:val="1"/>
          <w:numId w:val="3"/>
        </w:numPr>
        <w:spacing w:after="0" w:line="24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How do we center the experiences, identities, and mathematical understandings of all students?</w:t>
      </w:r>
    </w:p>
    <w:p w:rsidR="00000000" w:rsidDel="00000000" w:rsidP="00000000" w:rsidRDefault="00000000" w:rsidRPr="00000000" w14:paraId="00000033">
      <w:pPr>
        <w:numPr>
          <w:ilvl w:val="1"/>
          <w:numId w:val="3"/>
        </w:numPr>
        <w:spacing w:after="0" w:line="24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How do we teach mathematics to students from different (e.g., cultural, racial, social, and linguistic) backgrounds?</w:t>
      </w:r>
    </w:p>
    <w:p w:rsidR="00000000" w:rsidDel="00000000" w:rsidP="00000000" w:rsidRDefault="00000000" w:rsidRPr="00000000" w14:paraId="00000034">
      <w:pPr>
        <w:numPr>
          <w:ilvl w:val="1"/>
          <w:numId w:val="3"/>
        </w:numPr>
        <w:spacing w:after="0" w:line="24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How do we partner with parents and communities in our mathematics teaching and learning?</w:t>
      </w:r>
    </w:p>
    <w:p w:rsidR="00000000" w:rsidDel="00000000" w:rsidP="00000000" w:rsidRDefault="00000000" w:rsidRPr="00000000" w14:paraId="00000035">
      <w:pPr>
        <w:spacing w:after="0"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 What Purposes? </w:t>
      </w:r>
    </w:p>
    <w:p w:rsidR="00000000" w:rsidDel="00000000" w:rsidP="00000000" w:rsidRDefault="00000000" w:rsidRPr="00000000" w14:paraId="00000037">
      <w:pPr>
        <w:numPr>
          <w:ilvl w:val="1"/>
          <w:numId w:val="4"/>
        </w:numPr>
        <w:spacing w:after="0" w:line="24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Why is mathematical literacy important? How can we explore the beauty and power of mathematics with our students?</w:t>
      </w:r>
    </w:p>
    <w:p w:rsidR="00000000" w:rsidDel="00000000" w:rsidP="00000000" w:rsidRDefault="00000000" w:rsidRPr="00000000" w14:paraId="00000038">
      <w:pPr>
        <w:numPr>
          <w:ilvl w:val="1"/>
          <w:numId w:val="4"/>
        </w:numPr>
        <w:spacing w:after="0" w:line="24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What is the role of assessment and how can we learn to assess students effectively?</w:t>
      </w:r>
    </w:p>
    <w:p w:rsidR="00000000" w:rsidDel="00000000" w:rsidP="00000000" w:rsidRDefault="00000000" w:rsidRPr="00000000" w14:paraId="00000039">
      <w:pPr>
        <w:numPr>
          <w:ilvl w:val="1"/>
          <w:numId w:val="4"/>
        </w:numPr>
        <w:spacing w:after="0" w:line="24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In what ways can we promote humanizing mathematics instruction?</w:t>
      </w:r>
    </w:p>
    <w:p w:rsidR="00000000" w:rsidDel="00000000" w:rsidP="00000000" w:rsidRDefault="00000000" w:rsidRPr="00000000" w14:paraId="0000003A">
      <w:pPr>
        <w:numPr>
          <w:ilvl w:val="1"/>
          <w:numId w:val="4"/>
        </w:numPr>
        <w:spacing w:after="0" w:line="24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How can we provide opportunities for our students to engage with mathematics in ways that allow them to critically examine their world?</w:t>
      </w:r>
    </w:p>
    <w:p w:rsidR="00000000" w:rsidDel="00000000" w:rsidP="00000000" w:rsidRDefault="00000000" w:rsidRPr="00000000" w14:paraId="0000003B">
      <w:pPr>
        <w:spacing w:after="0" w:line="240" w:lineRule="auto"/>
        <w:ind w:right="10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240" w:lineRule="auto"/>
        <w:jc w:val="center"/>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COURSE TEXTS</w:t>
      </w:r>
    </w:p>
    <w:p w:rsidR="00000000" w:rsidDel="00000000" w:rsidP="00000000" w:rsidRDefault="00000000" w:rsidRPr="00000000" w14:paraId="0000003E">
      <w:pPr>
        <w:spacing w:after="0" w:line="240" w:lineRule="auto"/>
        <w:ind w:left="360" w:hanging="36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3F">
      <w:pPr>
        <w:spacing w:after="0" w:line="240" w:lineRule="auto"/>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Required</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Aguirre, J., Mayfield-Ingram, K., &amp; Martin, D. (2013). </w:t>
      </w:r>
      <w:r w:rsidDel="00000000" w:rsidR="00000000" w:rsidRPr="00000000">
        <w:rPr>
          <w:rFonts w:ascii="Times New Roman" w:cs="Times New Roman" w:eastAsia="Times New Roman" w:hAnsi="Times New Roman"/>
          <w:i w:val="1"/>
          <w:iCs w:val="1"/>
          <w:sz w:val="24"/>
          <w:szCs w:val="24"/>
          <w:highlight w:val="white"/>
          <w:rtl w:val="0"/>
        </w:rPr>
        <w:t xml:space="preserve">The impact of identity in K-8 mathematics: Rethinking equity-based practices</w:t>
      </w:r>
      <w:r w:rsidDel="00000000" w:rsidR="00000000" w:rsidRPr="00000000">
        <w:rPr>
          <w:rFonts w:ascii="Times New Roman" w:cs="Times New Roman" w:eastAsia="Times New Roman" w:hAnsi="Times New Roman"/>
          <w:sz w:val="24"/>
          <w:szCs w:val="24"/>
          <w:highlight w:val="white"/>
          <w:rtl w:val="0"/>
        </w:rPr>
        <w:t xml:space="preserve">. The National Council of Teachers of Mathematics.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ebook available through the UNT Library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van de Walle, J., Karp, K., &amp; Bay-Williams, J. (2019). </w:t>
      </w:r>
      <w:r w:rsidDel="00000000" w:rsidR="00000000" w:rsidRPr="00000000">
        <w:rPr>
          <w:rFonts w:ascii="Times New Roman" w:cs="Times New Roman" w:eastAsia="Times New Roman" w:hAnsi="Times New Roman"/>
          <w:i w:val="1"/>
          <w:iCs w:val="1"/>
          <w:sz w:val="24"/>
          <w:szCs w:val="24"/>
          <w:rtl w:val="0"/>
        </w:rPr>
        <w:t xml:space="preserve">Elementary and Middle School Mathematics: Teaching Developmentally</w:t>
      </w:r>
      <w:r w:rsidDel="00000000" w:rsidR="00000000" w:rsidRPr="00000000">
        <w:rPr>
          <w:rFonts w:ascii="Times New Roman" w:cs="Times New Roman" w:eastAsia="Times New Roman" w:hAnsi="Times New Roman"/>
          <w:sz w:val="24"/>
          <w:szCs w:val="24"/>
          <w:rtl w:val="0"/>
        </w:rPr>
        <w:t xml:space="preserve"> (10</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ed.). Boston: Pearson Education, Inc. </w:t>
      </w:r>
    </w:p>
    <w:p w:rsidR="00000000" w:rsidDel="00000000" w:rsidP="00000000" w:rsidRDefault="00000000" w:rsidRPr="00000000" w14:paraId="00000044">
      <w:pPr>
        <w:spacing w:after="0" w:line="240"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4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Recommended</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Yeh, C., Ellis, M. &amp; Koehn Hurtado, C. (2017). Reimagining the mathematics classroom: Creating and sustaining productive learning environments. The National Council of Teachers of Mathematics. (ebook available through the UNT Library)</w:t>
      </w:r>
    </w:p>
    <w:p w:rsidR="00000000" w:rsidDel="00000000" w:rsidP="00000000" w:rsidRDefault="00000000" w:rsidRPr="00000000" w14:paraId="0000004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Carpenter, T., Fennema, E., Franke, M. L., Levi, L., &amp; Empson, S. B. (2015). </w:t>
      </w:r>
      <w:r w:rsidDel="00000000" w:rsidR="00000000" w:rsidRPr="00000000">
        <w:rPr>
          <w:rFonts w:ascii="Times New Roman" w:cs="Times New Roman" w:eastAsia="Times New Roman" w:hAnsi="Times New Roman"/>
          <w:i w:val="1"/>
          <w:iCs w:val="1"/>
          <w:sz w:val="24"/>
          <w:szCs w:val="24"/>
          <w:rtl w:val="0"/>
        </w:rPr>
        <w:t xml:space="preserve">Children’s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mathematics: Cognitively Guided Instruction</w:t>
      </w:r>
      <w:r w:rsidDel="00000000" w:rsidR="00000000" w:rsidRPr="00000000">
        <w:rPr>
          <w:rFonts w:ascii="Times New Roman" w:cs="Times New Roman" w:eastAsia="Times New Roman" w:hAnsi="Times New Roman"/>
          <w:sz w:val="24"/>
          <w:szCs w:val="24"/>
          <w:rtl w:val="0"/>
        </w:rPr>
        <w:t xml:space="preserve">. Portsmouth, NH: Heinemann. 2nd Edition </w:t>
      </w:r>
    </w:p>
    <w:p w:rsidR="00000000" w:rsidDel="00000000" w:rsidP="00000000" w:rsidRDefault="00000000" w:rsidRPr="00000000" w14:paraId="0000004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National Council of Teachers of Mathematics – Student e-Membership (</w:t>
      </w:r>
      <w:hyperlink r:id="rId8">
        <w:r w:rsidDel="00000000" w:rsidR="00000000" w:rsidRPr="00000000">
          <w:rPr>
            <w:rFonts w:ascii="Times New Roman" w:cs="Times New Roman" w:eastAsia="Times New Roman" w:hAnsi="Times New Roman"/>
            <w:color w:val="0000ff"/>
            <w:sz w:val="24"/>
            <w:szCs w:val="24"/>
            <w:u w:val="single"/>
            <w:rtl w:val="0"/>
          </w:rPr>
          <w:t xml:space="preserve">http://www.nctm.org/Membership/Membership-Options-for-Individuals/</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C">
      <w:pPr>
        <w:numPr>
          <w:ilvl w:val="0"/>
          <w:numId w:val="5"/>
        </w:numPr>
        <w:spacing w:after="0" w:line="240" w:lineRule="auto"/>
        <w:ind w:left="360" w:firstLine="0"/>
        <w:rPr/>
      </w:pPr>
      <w:r w:rsidDel="00000000" w:rsidR="00000000" w:rsidRPr="00000000">
        <w:rPr>
          <w:rFonts w:ascii="Times New Roman" w:cs="Times New Roman" w:eastAsia="Times New Roman" w:hAnsi="Times New Roman"/>
          <w:sz w:val="24"/>
          <w:szCs w:val="24"/>
          <w:rtl w:val="0"/>
        </w:rPr>
        <w:t xml:space="preserve">Sign up for student membership </w:t>
      </w:r>
    </w:p>
    <w:p w:rsidR="00000000" w:rsidDel="00000000" w:rsidP="00000000" w:rsidRDefault="00000000" w:rsidRPr="00000000" w14:paraId="0000004D">
      <w:pPr>
        <w:numPr>
          <w:ilvl w:val="0"/>
          <w:numId w:val="5"/>
        </w:numPr>
        <w:spacing w:after="0" w:line="240" w:lineRule="auto"/>
        <w:ind w:left="360" w:firstLine="0"/>
        <w:rPr/>
      </w:pPr>
      <w:r w:rsidDel="00000000" w:rsidR="00000000" w:rsidRPr="00000000">
        <w:rPr>
          <w:rFonts w:ascii="Times New Roman" w:cs="Times New Roman" w:eastAsia="Times New Roman" w:hAnsi="Times New Roman"/>
          <w:sz w:val="24"/>
          <w:szCs w:val="24"/>
          <w:rtl w:val="0"/>
        </w:rPr>
        <w:t xml:space="preserve">Membership includes complimentary registration to regional meetings, e-access to all journals and learning resources, and 30% discount on purchases through the web site. </w:t>
      </w:r>
    </w:p>
    <w:p w:rsidR="00000000" w:rsidDel="00000000" w:rsidP="00000000" w:rsidRDefault="00000000" w:rsidRPr="00000000" w14:paraId="0000004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Electronic Resources</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p w:rsidR="00000000" w:rsidDel="00000000" w:rsidP="00000000" w:rsidRDefault="00000000" w:rsidRPr="00000000" w14:paraId="00000050">
      <w:pPr>
        <w:spacing w:after="0" w:line="240" w:lineRule="auto"/>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National Council of Teachers of Mathematics</w:t>
      </w:r>
      <w:r w:rsidDel="00000000" w:rsidR="00000000" w:rsidRPr="00000000">
        <w:rPr>
          <w:rFonts w:ascii="Times New Roman" w:cs="Times New Roman" w:eastAsia="Times New Roman" w:hAnsi="Times New Roman"/>
          <w:sz w:val="24"/>
          <w:szCs w:val="24"/>
          <w:rtl w:val="0"/>
        </w:rPr>
        <w:t xml:space="preserve">: </w:t>
      </w:r>
      <w:hyperlink r:id="rId9">
        <w:r w:rsidDel="00000000" w:rsidR="00000000" w:rsidRPr="00000000">
          <w:rPr>
            <w:rFonts w:ascii="Times New Roman" w:cs="Times New Roman" w:eastAsia="Times New Roman" w:hAnsi="Times New Roman"/>
            <w:color w:val="0000ff"/>
            <w:sz w:val="24"/>
            <w:szCs w:val="24"/>
            <w:u w:val="single"/>
            <w:rtl w:val="0"/>
          </w:rPr>
          <w:t xml:space="preserve">www.nctm.org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1">
      <w:pPr>
        <w:spacing w:after="0" w:line="240" w:lineRule="auto"/>
        <w:ind w:left="360" w:hanging="360"/>
        <w:rPr>
          <w:rFonts w:ascii="Times New Roman" w:cs="Times New Roman" w:eastAsia="Times New Roman" w:hAnsi="Times New Roman"/>
          <w:color w:val="0000ff"/>
          <w:sz w:val="24"/>
          <w:szCs w:val="24"/>
          <w:u w:val="single"/>
        </w:rPr>
      </w:pPr>
      <w:r w:rsidDel="00000000" w:rsidR="00000000" w:rsidRPr="00000000">
        <w:rPr>
          <w:rFonts w:ascii="Times New Roman" w:cs="Times New Roman" w:eastAsia="Times New Roman" w:hAnsi="Times New Roman"/>
          <w:i w:val="1"/>
          <w:iCs w:val="1"/>
          <w:sz w:val="24"/>
          <w:szCs w:val="24"/>
          <w:rtl w:val="0"/>
        </w:rPr>
        <w:t xml:space="preserve">Math TEKS</w:t>
      </w:r>
      <w:r w:rsidDel="00000000" w:rsidR="00000000" w:rsidRPr="00000000">
        <w:rPr>
          <w:rFonts w:ascii="Times New Roman" w:cs="Times New Roman" w:eastAsia="Times New Roman" w:hAnsi="Times New Roman"/>
          <w:sz w:val="24"/>
          <w:szCs w:val="24"/>
          <w:rtl w:val="0"/>
        </w:rPr>
        <w:t xml:space="preserve">: </w:t>
      </w:r>
      <w:hyperlink r:id="rId10">
        <w:r w:rsidDel="00000000" w:rsidR="00000000" w:rsidRPr="00000000">
          <w:rPr>
            <w:rFonts w:ascii="Times New Roman" w:cs="Times New Roman" w:eastAsia="Times New Roman" w:hAnsi="Times New Roman"/>
            <w:color w:val="0000ff"/>
            <w:sz w:val="24"/>
            <w:szCs w:val="24"/>
            <w:u w:val="single"/>
            <w:rtl w:val="0"/>
          </w:rPr>
          <w:t xml:space="preserve">http://ritter.tea.state.tx.us/rules/tac/chapter111/index.html</w:t>
        </w:r>
      </w:hyperlink>
      <w:r w:rsidDel="00000000" w:rsidR="00000000" w:rsidRPr="00000000">
        <w:rPr>
          <w:rtl w:val="0"/>
        </w:rPr>
      </w:r>
    </w:p>
    <w:p w:rsidR="00000000" w:rsidDel="00000000" w:rsidP="00000000" w:rsidRDefault="00000000" w:rsidRPr="00000000" w14:paraId="00000052">
      <w:pPr>
        <w:spacing w:after="0" w:line="240" w:lineRule="auto"/>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Common Core Math Standards:</w:t>
      </w:r>
      <w:r w:rsidDel="00000000" w:rsidR="00000000" w:rsidRPr="00000000">
        <w:rPr>
          <w:rFonts w:ascii="Times New Roman" w:cs="Times New Roman" w:eastAsia="Times New Roman" w:hAnsi="Times New Roman"/>
          <w:sz w:val="24"/>
          <w:szCs w:val="24"/>
          <w:rtl w:val="0"/>
        </w:rPr>
        <w:t xml:space="preserve"> </w:t>
      </w:r>
      <w:hyperlink r:id="rId11">
        <w:r w:rsidDel="00000000" w:rsidR="00000000" w:rsidRPr="00000000">
          <w:rPr>
            <w:rFonts w:ascii="Times New Roman" w:cs="Times New Roman" w:eastAsia="Times New Roman" w:hAnsi="Times New Roman"/>
            <w:color w:val="0000ff"/>
            <w:sz w:val="24"/>
            <w:szCs w:val="24"/>
            <w:u w:val="single"/>
            <w:rtl w:val="0"/>
          </w:rPr>
          <w:t xml:space="preserve">http://www.corestandards.org/Math/</w:t>
        </w:r>
      </w:hyperlink>
      <w:r w:rsidDel="00000000" w:rsidR="00000000" w:rsidRPr="00000000">
        <w:rPr>
          <w:rtl w:val="0"/>
        </w:rPr>
      </w:r>
    </w:p>
    <w:p w:rsidR="00000000" w:rsidDel="00000000" w:rsidP="00000000" w:rsidRDefault="00000000" w:rsidRPr="00000000" w14:paraId="0000005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054">
      <w:pPr>
        <w:spacing w:after="0" w:line="240" w:lineRule="auto"/>
        <w:ind w:left="360" w:hanging="360"/>
        <w:rPr>
          <w:rFonts w:ascii="Times New Roman" w:cs="Times New Roman" w:eastAsia="Times New Roman" w:hAnsi="Times New Roman"/>
          <w:color w:val="0000ff"/>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Course Canvas Page</w:t>
      </w:r>
      <w:r w:rsidDel="00000000" w:rsidR="00000000" w:rsidRPr="00000000">
        <w:rPr>
          <w:rFonts w:ascii="Times New Roman" w:cs="Times New Roman" w:eastAsia="Times New Roman" w:hAnsi="Times New Roman"/>
          <w:sz w:val="24"/>
          <w:szCs w:val="24"/>
          <w:rtl w:val="0"/>
        </w:rPr>
        <w:t xml:space="preserve">: </w:t>
      </w:r>
      <w:hyperlink r:id="rId12">
        <w:r w:rsidDel="00000000" w:rsidR="00000000" w:rsidRPr="00000000">
          <w:rPr>
            <w:rFonts w:ascii="Times New Roman" w:cs="Times New Roman" w:eastAsia="Times New Roman" w:hAnsi="Times New Roman"/>
            <w:color w:val="0000ff"/>
            <w:sz w:val="24"/>
            <w:szCs w:val="24"/>
            <w:u w:val="single"/>
            <w:rtl w:val="0"/>
          </w:rPr>
          <w:t xml:space="preserve">https://unt.instructure.com</w:t>
        </w:r>
      </w:hyperlink>
      <w:r w:rsidDel="00000000" w:rsidR="00000000" w:rsidRPr="00000000">
        <w:rPr>
          <w:rtl w:val="0"/>
        </w:rPr>
      </w:r>
    </w:p>
    <w:p w:rsidR="00000000" w:rsidDel="00000000" w:rsidP="00000000" w:rsidRDefault="00000000" w:rsidRPr="00000000" w14:paraId="00000055">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Educator Standards this Course Addresses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13">
        <w:r w:rsidDel="00000000" w:rsidR="00000000" w:rsidRPr="00000000">
          <w:rPr>
            <w:rFonts w:ascii="Times New Roman" w:cs="Times New Roman" w:eastAsia="Times New Roman" w:hAnsi="Times New Roman"/>
            <w:b w:val="0"/>
            <w:bCs w:val="0"/>
            <w:i w:val="0"/>
            <w:iCs w:val="0"/>
            <w:smallCaps w:val="0"/>
            <w:strike w:val="0"/>
            <w:color w:val="1155cc"/>
            <w:sz w:val="24"/>
            <w:szCs w:val="24"/>
            <w:u w:val="single"/>
            <w:shd w:fill="auto" w:val="clear"/>
            <w:vertAlign w:val="baseline"/>
            <w:rtl w:val="0"/>
          </w:rPr>
          <w:t xml:space="preserve">TEA Educator Standards</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14">
        <w:r w:rsidDel="00000000" w:rsidR="00000000" w:rsidRPr="00000000">
          <w:rPr>
            <w:rFonts w:ascii="Times New Roman" w:cs="Times New Roman" w:eastAsia="Times New Roman" w:hAnsi="Times New Roman"/>
            <w:b w:val="0"/>
            <w:bCs w:val="0"/>
            <w:i w:val="0"/>
            <w:iCs w:val="0"/>
            <w:smallCaps w:val="0"/>
            <w:strike w:val="0"/>
            <w:color w:val="1155cc"/>
            <w:sz w:val="24"/>
            <w:szCs w:val="24"/>
            <w:u w:val="single"/>
            <w:shd w:fill="auto" w:val="clear"/>
            <w:vertAlign w:val="baseline"/>
            <w:rtl w:val="0"/>
          </w:rPr>
          <w:t xml:space="preserve">English as a Second Language</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15">
        <w:r w:rsidDel="00000000" w:rsidR="00000000" w:rsidRPr="00000000">
          <w:rPr>
            <w:rFonts w:ascii="Times New Roman" w:cs="Times New Roman" w:eastAsia="Times New Roman" w:hAnsi="Times New Roman"/>
            <w:b w:val="0"/>
            <w:bCs w:val="0"/>
            <w:i w:val="0"/>
            <w:iCs w:val="0"/>
            <w:smallCaps w:val="0"/>
            <w:strike w:val="0"/>
            <w:color w:val="1155cc"/>
            <w:sz w:val="24"/>
            <w:szCs w:val="24"/>
            <w:u w:val="single"/>
            <w:shd w:fill="auto" w:val="clear"/>
            <w:vertAlign w:val="baseline"/>
            <w:rtl w:val="0"/>
          </w:rPr>
          <w:t xml:space="preserve">ELPS</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16">
        <w:r w:rsidDel="00000000" w:rsidR="00000000" w:rsidRPr="00000000">
          <w:rPr>
            <w:rFonts w:ascii="Times New Roman" w:cs="Times New Roman" w:eastAsia="Times New Roman" w:hAnsi="Times New Roman"/>
            <w:b w:val="0"/>
            <w:bCs w:val="0"/>
            <w:i w:val="0"/>
            <w:iCs w:val="0"/>
            <w:smallCaps w:val="0"/>
            <w:strike w:val="0"/>
            <w:color w:val="1155cc"/>
            <w:sz w:val="24"/>
            <w:szCs w:val="24"/>
            <w:u w:val="single"/>
            <w:shd w:fill="auto" w:val="clear"/>
            <w:vertAlign w:val="baseline"/>
            <w:rtl w:val="0"/>
          </w:rPr>
          <w:t xml:space="preserve">Technology Applications Standards</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hyperlink r:id="rId17">
        <w:r w:rsidDel="00000000" w:rsidR="00000000" w:rsidRPr="00000000">
          <w:rPr>
            <w:rFonts w:ascii="Times New Roman" w:cs="Times New Roman" w:eastAsia="Times New Roman" w:hAnsi="Times New Roman"/>
            <w:b w:val="0"/>
            <w:bCs w:val="0"/>
            <w:i w:val="0"/>
            <w:iCs w:val="0"/>
            <w:smallCaps w:val="0"/>
            <w:strike w:val="0"/>
            <w:color w:val="1155cc"/>
            <w:sz w:val="24"/>
            <w:szCs w:val="24"/>
            <w:u w:val="single"/>
            <w:shd w:fill="auto" w:val="clear"/>
            <w:vertAlign w:val="baseline"/>
            <w:rtl w:val="0"/>
          </w:rPr>
          <w:t xml:space="preserve">Texas Prekindergarten Guidelines</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Course Readings Link: </w:t>
      </w:r>
      <w:hyperlink r:id="rId18">
        <w:r w:rsidDel="00000000" w:rsidR="00000000" w:rsidRPr="00000000">
          <w:rPr>
            <w:rFonts w:ascii="Times New Roman" w:cs="Times New Roman" w:eastAsia="Times New Roman" w:hAnsi="Times New Roman"/>
            <w:color w:val="1155cc"/>
            <w:sz w:val="24"/>
            <w:szCs w:val="24"/>
            <w:u w:val="single"/>
            <w:rtl w:val="0"/>
          </w:rPr>
          <w:t xml:space="preserve">https://guides.library.unt.edu/c.php?g=1291221&amp;p=9479949</w:t>
        </w:r>
      </w:hyperlink>
      <w:r w:rsidDel="00000000" w:rsidR="00000000" w:rsidRPr="00000000">
        <w:rPr>
          <w:rtl w:val="0"/>
        </w:rPr>
      </w:r>
    </w:p>
    <w:p w:rsidR="00000000" w:rsidDel="00000000" w:rsidP="00000000" w:rsidRDefault="00000000" w:rsidRPr="00000000" w14:paraId="0000005E">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COURSE ASSIGNMENTS </w:t>
      </w:r>
    </w:p>
    <w:p w:rsidR="00000000" w:rsidDel="00000000" w:rsidP="00000000" w:rsidRDefault="00000000" w:rsidRPr="00000000" w14:paraId="0000006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week you will be evaluated on your participation and engagement with our class activities and discussion of course readings. In-class activities will include opportunities to practice aspects of teaching mathematics in an EC-6 classroom (e.g., leading number talks and other types of warm-ups, creating math stations and anchor charts, teaching mini-lessons, engagement with math manipulatives etc.).</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 the table below you will find a brief description of the additional assignments in this course. Full descriptions can be accessed on our class Canvas page.</w:t>
      </w:r>
    </w:p>
    <w:p w:rsidR="00000000" w:rsidDel="00000000" w:rsidP="00000000" w:rsidRDefault="00000000" w:rsidRPr="00000000" w14:paraId="00000061">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2"/>
        <w:tblW w:w="102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55"/>
        <w:tblGridChange w:id="0">
          <w:tblGrid>
            <w:gridCol w:w="10255"/>
          </w:tblGrid>
        </w:tblGridChange>
      </w:tblGrid>
      <w:tr>
        <w:trPr>
          <w:cantSplit w:val="0"/>
          <w:tblHeader w:val="0"/>
        </w:trPr>
        <w:tc>
          <w:tcPr>
            <w:tcBorders>
              <w:bottom w:color="000000" w:space="0" w:sz="4" w:val="single"/>
            </w:tcBorders>
          </w:tcPr>
          <w:p w:rsidR="00000000" w:rsidDel="00000000" w:rsidP="00000000" w:rsidRDefault="00000000" w:rsidRPr="00000000" w14:paraId="00000062">
            <w:pPr>
              <w:jc w:val="center"/>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ASSIGNMENT OVERVIEW</w:t>
            </w:r>
          </w:p>
        </w:tc>
      </w:tr>
      <w:tr>
        <w:trPr>
          <w:cantSplit w:val="0"/>
          <w:tblHeader w:val="0"/>
        </w:trPr>
        <w:tc>
          <w:tcPr>
            <w:tcBorders>
              <w:top w:color="000000" w:space="0" w:sz="4" w:val="single"/>
            </w:tcBorders>
          </w:tcPr>
          <w:p w:rsidR="00000000" w:rsidDel="00000000" w:rsidP="00000000" w:rsidRDefault="00000000" w:rsidRPr="00000000" w14:paraId="00000063">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Class Participation and Attendance</w:t>
            </w:r>
          </w:p>
          <w:p w:rsidR="00000000" w:rsidDel="00000000" w:rsidP="00000000" w:rsidRDefault="00000000" w:rsidRPr="00000000" w14:paraId="00000064">
            <w:pP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Regular attendance and active participation are required for this course. Participation will also require consistent reflections over the course media, in class activities and discussions, and completion of TExES practice exam questions. *</w:t>
            </w:r>
          </w:p>
        </w:tc>
      </w:tr>
      <w:tr>
        <w:trPr>
          <w:cantSplit w:val="0"/>
          <w:tblHeader w:val="0"/>
        </w:trPr>
        <w:tc>
          <w:tcPr>
            <w:tcBorders>
              <w:top w:color="000000" w:space="0" w:sz="4" w:val="single"/>
            </w:tcBorders>
          </w:tcPr>
          <w:p w:rsidR="00000000" w:rsidDel="00000000" w:rsidP="00000000" w:rsidRDefault="00000000" w:rsidRPr="00000000" w14:paraId="00000066">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Math Autobiography and Interview </w:t>
            </w:r>
          </w:p>
          <w:p w:rsidR="00000000" w:rsidDel="00000000" w:rsidP="00000000" w:rsidRDefault="00000000" w:rsidRPr="00000000" w14:paraId="00000067">
            <w:pP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will reflect over your own math learning experiences and formulate a math autobiography that details those experiences. You will also present the math story of a significant person in your life (e.g., parent, grandparent, sibling, best friend, partner) after conducting an audio or video interview with that person. Finally, you will compare your experiences with that of your “significant person”. </w:t>
            </w:r>
          </w:p>
        </w:tc>
      </w:tr>
      <w:tr>
        <w:trPr>
          <w:cantSplit w:val="0"/>
          <w:tblHeader w:val="0"/>
        </w:trPr>
        <w:tc>
          <w:tcPr/>
          <w:p w:rsidR="00000000" w:rsidDel="00000000" w:rsidP="00000000" w:rsidRDefault="00000000" w:rsidRPr="00000000" w14:paraId="00000069">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Getting to Know Your Math Learners</w:t>
            </w:r>
          </w:p>
          <w:p w:rsidR="00000000" w:rsidDel="00000000" w:rsidP="00000000" w:rsidRDefault="00000000" w:rsidRPr="00000000" w14:paraId="0000006A">
            <w:pP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In this three-part project, you will learn more about the math learners in your placement classroom. </w:t>
            </w:r>
            <w:r w:rsidDel="00000000" w:rsidR="00000000" w:rsidRPr="00000000">
              <w:rPr>
                <w:rFonts w:ascii="Times New Roman" w:cs="Times New Roman" w:eastAsia="Times New Roman" w:hAnsi="Times New Roman"/>
                <w:rtl w:val="0"/>
              </w:rPr>
              <w:t xml:space="preserve">Knowing students' academic levels, interests, cultural backgrounds, and learning needs is essential for effective, equitable, and responsive math teaching. You will begin by looking at the class as a whole, then you will focus on one student.</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color w:val="00000a"/>
                <w:sz w:val="24"/>
                <w:szCs w:val="24"/>
                <w:rtl w:val="0"/>
              </w:rPr>
              <w:t xml:space="preserve">This assignment will also involve asking a child to solve one problem-based math task, taking notes about the child’s problem-solving strategies and mathematical understanding, and conveying what you learned to others. </w:t>
            </w:r>
          </w:p>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6D">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Math Lesson Plan </w:t>
            </w:r>
          </w:p>
          <w:p w:rsidR="00000000" w:rsidDel="00000000" w:rsidP="00000000" w:rsidRDefault="00000000" w:rsidRPr="00000000" w14:paraId="0000006E">
            <w:pP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semester-long multi-component group assignment, you will develop, internalize, and enact a math lesson plan that incorporates the lived experiences of children in your placement. You will consider modifications that can be made to ensure that you serve all students in your classroom.  </w:t>
            </w:r>
          </w:p>
        </w:tc>
      </w:tr>
      <w:tr>
        <w:trPr>
          <w:cantSplit w:val="0"/>
          <w:tblHeader w:val="0"/>
        </w:trPr>
        <w:tc>
          <w:tcPr/>
          <w:p w:rsidR="00000000" w:rsidDel="00000000" w:rsidP="00000000" w:rsidRDefault="00000000" w:rsidRPr="00000000" w14:paraId="00000070">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Final Reflection</w:t>
            </w:r>
          </w:p>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sz w:val="24"/>
                <w:szCs w:val="24"/>
                <w:rtl w:val="0"/>
              </w:rPr>
              <w:t xml:space="preserve">In this culminating assignment, you will reflect over what you learned over the course of the semester with specific emphasis on your developing math teacher identity, readings/activities that were especially impactful for your future teaching, and the ways you plan to incorporate what you have learned in your future math classroom. </w:t>
            </w:r>
            <w:r w:rsidDel="00000000" w:rsidR="00000000" w:rsidRPr="00000000">
              <w:rPr>
                <w:rtl w:val="0"/>
              </w:rPr>
            </w:r>
          </w:p>
        </w:tc>
      </w:tr>
    </w:tbl>
    <w:p w:rsidR="00000000" w:rsidDel="00000000" w:rsidP="00000000" w:rsidRDefault="00000000" w:rsidRPr="00000000" w14:paraId="0000007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semester, you will receive access to 240 Tutoring, an online study platform designed to help you prepare for and pass your certification exams. You will receive an email to your UNT email address with a link to enroll and claim your access. Once you have activated your account, enroll in the TExES CORE Subjects EC-6 (391): Math study course.</w:t>
      </w:r>
    </w:p>
    <w:p w:rsidR="00000000" w:rsidDel="00000000" w:rsidP="00000000" w:rsidRDefault="00000000" w:rsidRPr="00000000" w14:paraId="0000007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spacing w:after="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How to Use the Course</w:t>
      </w:r>
    </w:p>
    <w:p w:rsidR="00000000" w:rsidDel="00000000" w:rsidP="00000000" w:rsidRDefault="00000000" w:rsidRPr="00000000" w14:paraId="0000007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Start with the Overview Video and Test-Taking Strategies.</w:t>
      </w:r>
    </w:p>
    <w:p w:rsidR="00000000" w:rsidDel="00000000" w:rsidP="00000000" w:rsidRDefault="00000000" w:rsidRPr="00000000" w14:paraId="0000007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Take the “Plan to Pass” practice test to identify your areas of strength and areas needing</w:t>
      </w:r>
    </w:p>
    <w:p w:rsidR="00000000" w:rsidDel="00000000" w:rsidP="00000000" w:rsidRDefault="00000000" w:rsidRPr="00000000" w14:paraId="0000007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improvement.</w:t>
      </w:r>
    </w:p>
    <w:p w:rsidR="00000000" w:rsidDel="00000000" w:rsidP="00000000" w:rsidRDefault="00000000" w:rsidRPr="00000000" w14:paraId="0000007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The course will automatically highlight priority concepts based on your results.</w:t>
      </w:r>
    </w:p>
    <w:p w:rsidR="00000000" w:rsidDel="00000000" w:rsidP="00000000" w:rsidRDefault="00000000" w:rsidRPr="00000000" w14:paraId="0000007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Work through each content module, focusing especially on your priority areas.</w:t>
      </w:r>
    </w:p>
    <w:p w:rsidR="00000000" w:rsidDel="00000000" w:rsidP="00000000" w:rsidRDefault="00000000" w:rsidRPr="00000000" w14:paraId="0000007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Use the quizzes in each section to check your understanding. If you do not pass a quiz, review     </w:t>
      </w:r>
    </w:p>
    <w:p w:rsidR="00000000" w:rsidDel="00000000" w:rsidP="00000000" w:rsidRDefault="00000000" w:rsidRPr="00000000" w14:paraId="0000007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material again before moving on.</w:t>
      </w:r>
    </w:p>
    <w:p w:rsidR="00000000" w:rsidDel="00000000" w:rsidP="00000000" w:rsidRDefault="00000000" w:rsidRPr="00000000" w14:paraId="0000007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Use the flashcards to build and reinforce vocabulary and key terms.</w:t>
      </w:r>
    </w:p>
    <w:p w:rsidR="00000000" w:rsidDel="00000000" w:rsidP="00000000" w:rsidRDefault="00000000" w:rsidRPr="00000000" w14:paraId="0000008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spacing w:after="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Study Time &amp; Practice Exam Requirement</w:t>
      </w:r>
    </w:p>
    <w:p w:rsidR="00000000" w:rsidDel="00000000" w:rsidP="00000000" w:rsidRDefault="00000000" w:rsidRPr="00000000" w14:paraId="0000008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must complete a minimum of six clock hours of study within the instructional content of the</w:t>
      </w:r>
    </w:p>
    <w:p w:rsidR="00000000" w:rsidDel="00000000" w:rsidP="00000000" w:rsidRDefault="00000000" w:rsidRPr="00000000" w14:paraId="0000008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 After completing your study time, take a full-length practice exam.</w:t>
      </w:r>
    </w:p>
    <w:p w:rsidR="00000000" w:rsidDel="00000000" w:rsidP="00000000" w:rsidRDefault="00000000" w:rsidRPr="00000000" w14:paraId="0000008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Download a PDF copy of your score report and submit it to your instructor. If you score 80 or</w:t>
      </w:r>
    </w:p>
    <w:p w:rsidR="00000000" w:rsidDel="00000000" w:rsidP="00000000" w:rsidRDefault="00000000" w:rsidRPr="00000000" w14:paraId="0000008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higher, also send the score report to the TExES Success Office at COE-TSO@unt.edu so it can be counted toward your official practice exam requirement.</w:t>
      </w:r>
    </w:p>
    <w:p w:rsidR="00000000" w:rsidDel="00000000" w:rsidP="00000000" w:rsidRDefault="00000000" w:rsidRPr="00000000" w14:paraId="0000008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COURSE EVALUATION</w:t>
      </w:r>
    </w:p>
    <w:tbl>
      <w:tblPr>
        <w:tblStyle w:val="Table3"/>
        <w:tblW w:w="863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91"/>
        <w:gridCol w:w="2139"/>
        <w:tblGridChange w:id="0">
          <w:tblGrid>
            <w:gridCol w:w="6491"/>
            <w:gridCol w:w="2139"/>
          </w:tblGrid>
        </w:tblGridChange>
      </w:tblGrid>
      <w:tr>
        <w:trPr>
          <w:cantSplit w:val="0"/>
          <w:tblHeader w:val="0"/>
        </w:trPr>
        <w:tc>
          <w:tcPr/>
          <w:p w:rsidR="00000000" w:rsidDel="00000000" w:rsidP="00000000" w:rsidRDefault="00000000" w:rsidRPr="00000000" w14:paraId="000000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Class Participation and Attendance*</w:t>
            </w:r>
          </w:p>
        </w:tc>
        <w:tc>
          <w:tcPr/>
          <w:p w:rsidR="00000000" w:rsidDel="00000000" w:rsidP="00000000" w:rsidRDefault="00000000" w:rsidRPr="00000000" w14:paraId="0000008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blHeader w:val="0"/>
        </w:trPr>
        <w:tc>
          <w:tcPr/>
          <w:p w:rsidR="00000000" w:rsidDel="00000000" w:rsidP="00000000" w:rsidRDefault="00000000" w:rsidRPr="00000000" w14:paraId="000000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Math Autobiography and Interview</w:t>
            </w:r>
          </w:p>
        </w:tc>
        <w:tc>
          <w:tcPr/>
          <w:p w:rsidR="00000000" w:rsidDel="00000000" w:rsidP="00000000" w:rsidRDefault="00000000" w:rsidRPr="00000000" w14:paraId="0000008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r>
      <w:tr>
        <w:trPr>
          <w:cantSplit w:val="0"/>
          <w:tblHeader w:val="0"/>
        </w:trPr>
        <w:tc>
          <w:tcPr/>
          <w:p w:rsidR="00000000" w:rsidDel="00000000" w:rsidP="00000000" w:rsidRDefault="00000000" w:rsidRPr="00000000" w14:paraId="000000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Getting to Know Your Math Learners </w:t>
            </w:r>
          </w:p>
        </w:tc>
        <w:tc>
          <w:tcPr/>
          <w:p w:rsidR="00000000" w:rsidDel="00000000" w:rsidP="00000000" w:rsidRDefault="00000000" w:rsidRPr="00000000" w14:paraId="0000009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p>
        </w:tc>
      </w:tr>
      <w:tr>
        <w:trPr>
          <w:cantSplit w:val="0"/>
          <w:tblHeader w:val="0"/>
        </w:trPr>
        <w:tc>
          <w:tcPr/>
          <w:p w:rsidR="00000000" w:rsidDel="00000000" w:rsidP="00000000" w:rsidRDefault="00000000" w:rsidRPr="00000000" w14:paraId="000000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Math Lesson Plan </w:t>
            </w:r>
          </w:p>
        </w:tc>
        <w:tc>
          <w:tcPr/>
          <w:p w:rsidR="00000000" w:rsidDel="00000000" w:rsidP="00000000" w:rsidRDefault="00000000" w:rsidRPr="00000000" w14:paraId="0000009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r>
      <w:tr>
        <w:trPr>
          <w:cantSplit w:val="0"/>
          <w:tblHeader w:val="0"/>
        </w:trPr>
        <w:tc>
          <w:tcPr/>
          <w:p w:rsidR="00000000" w:rsidDel="00000000" w:rsidP="00000000" w:rsidRDefault="00000000" w:rsidRPr="00000000" w14:paraId="000000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 Reflection</w:t>
            </w:r>
          </w:p>
        </w:tc>
        <w:tc>
          <w:tcPr/>
          <w:p w:rsidR="00000000" w:rsidDel="00000000" w:rsidP="00000000" w:rsidRDefault="00000000" w:rsidRPr="00000000" w14:paraId="0000009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r>
      <w:tr>
        <w:trPr>
          <w:cantSplit w:val="0"/>
          <w:tblHeader w:val="0"/>
        </w:trPr>
        <w:tc>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Total </w:t>
            </w:r>
          </w:p>
        </w:tc>
        <w:tc>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100%</w:t>
            </w:r>
          </w:p>
        </w:tc>
      </w:tr>
    </w:tbl>
    <w:p w:rsidR="00000000" w:rsidDel="00000000" w:rsidP="00000000" w:rsidRDefault="00000000" w:rsidRPr="00000000" w14:paraId="00000097">
      <w:pPr>
        <w:spacing w:after="0" w:line="240" w:lineRule="auto"/>
        <w:ind w:firstLine="7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*details can be found under “Course Policies”</w:t>
      </w:r>
    </w:p>
    <w:p w:rsidR="00000000" w:rsidDel="00000000" w:rsidP="00000000" w:rsidRDefault="00000000" w:rsidRPr="00000000" w14:paraId="00000098">
      <w:pPr>
        <w:spacing w:after="0" w:line="240" w:lineRule="auto"/>
        <w:ind w:firstLine="72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99">
      <w:pPr>
        <w:spacing w:after="0" w:line="240" w:lineRule="auto"/>
        <w:ind w:left="720" w:firstLine="7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 90-100% B = 80-89% C = 70-79% D = 60-69% F = 0-59% </w:t>
      </w:r>
    </w:p>
    <w:p w:rsidR="00000000" w:rsidDel="00000000" w:rsidP="00000000" w:rsidRDefault="00000000" w:rsidRPr="00000000" w14:paraId="0000009A">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Assignment Policies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All grades/points for assignments are final. If you have any questions about grades/points earned for assignments, make an appointment to see me during office hours or send me an email.  I will not discuss grades/points during class time. </w:t>
      </w:r>
    </w:p>
    <w:p w:rsidR="00000000" w:rsidDel="00000000" w:rsidP="00000000" w:rsidRDefault="00000000" w:rsidRPr="00000000" w14:paraId="0000009C">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All assignments are due on Canvas by 11:59pm on the due date (e.g., an assignment due on February 13 is due by 11:59pm on February 13) unless otherwise noted. </w:t>
      </w:r>
      <w:r w:rsidDel="00000000" w:rsidR="00000000" w:rsidRPr="00000000">
        <w:rPr>
          <w:rtl w:val="0"/>
        </w:rPr>
      </w:r>
    </w:p>
    <w:p w:rsidR="00000000" w:rsidDel="00000000" w:rsidP="00000000" w:rsidRDefault="00000000" w:rsidRPr="00000000" w14:paraId="0000009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assignments must be submitted in the designated area on our class Canvas page. All written items should include a professional standard of spelling, grammar and punctuation. Cohesion of thought, clarity of expression, depth of reading, analysis of issues and relevance of discussion will need to be evident.  Standard requirements for each assignment are 12-point font, double-spacing, appropriate APA referencing style, use of headings and subtitles if necessary and reference lists. </w:t>
      </w:r>
    </w:p>
    <w:p w:rsidR="00000000" w:rsidDel="00000000" w:rsidP="00000000" w:rsidRDefault="00000000" w:rsidRPr="00000000" w14:paraId="000000A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When submitting assignments to Canvas, please be sure to upload word documents unless specifically instructed otherwise. Be sure to name your files using the following convention: </w:t>
      </w:r>
      <w:r w:rsidDel="00000000" w:rsidR="00000000" w:rsidRPr="00000000">
        <w:rPr>
          <w:rFonts w:ascii="Times New Roman" w:cs="Times New Roman" w:eastAsia="Times New Roman" w:hAnsi="Times New Roman"/>
          <w:b w:val="1"/>
          <w:bCs w:val="1"/>
          <w:i w:val="1"/>
          <w:iCs w:val="1"/>
          <w:color w:val="000000"/>
          <w:sz w:val="24"/>
          <w:szCs w:val="24"/>
          <w:rtl w:val="0"/>
        </w:rPr>
        <w:t xml:space="preserve">AssignmentName_LastName.FirstName (e.g., MathAutobiography_BrownTabitha for the Math Autobiography</w:t>
      </w:r>
      <w:r w:rsidDel="00000000" w:rsidR="00000000" w:rsidRPr="00000000">
        <w:rPr>
          <w:rFonts w:ascii="Times New Roman" w:cs="Times New Roman" w:eastAsia="Times New Roman" w:hAnsi="Times New Roman"/>
          <w:color w:val="000000"/>
          <w:sz w:val="24"/>
          <w:szCs w:val="24"/>
          <w:rtl w:val="0"/>
        </w:rPr>
        <w:t xml:space="preserve">). My general policy is that late work is not</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preferred but you may submit any assignment within 24 hours past the due date without asking for permission to do so and without penalty.</w:t>
      </w:r>
      <w:r w:rsidDel="00000000" w:rsidR="00000000" w:rsidRPr="00000000">
        <w:rPr>
          <w:rFonts w:ascii="Times New Roman" w:cs="Times New Roman" w:eastAsia="Times New Roman" w:hAnsi="Times New Roman"/>
          <w:color w:val="000000"/>
          <w:sz w:val="24"/>
          <w:szCs w:val="24"/>
          <w:rtl w:val="0"/>
        </w:rPr>
        <w:t xml:space="preserve"> Assignments submitted beyond that point will incur a 2% point reduction in your grade for each day. If you are having difficulty meeting an assignment deadline, you should let me know as soon as possible so that we can discuss your options.</w:t>
      </w:r>
      <w:r w:rsidDel="00000000" w:rsidR="00000000" w:rsidRPr="00000000">
        <w:rPr>
          <w:rtl w:val="0"/>
        </w:rPr>
      </w:r>
    </w:p>
    <w:p w:rsidR="00000000" w:rsidDel="00000000" w:rsidP="00000000" w:rsidRDefault="00000000" w:rsidRPr="00000000" w14:paraId="000000A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rubric will be used across all assignments for this course unless otherwise specified. </w:t>
      </w:r>
    </w:p>
    <w:p w:rsidR="00000000" w:rsidDel="00000000" w:rsidP="00000000" w:rsidRDefault="00000000" w:rsidRPr="00000000" w14:paraId="000000A4">
      <w:pPr>
        <w:spacing w:after="0" w:line="240" w:lineRule="auto"/>
        <w:rPr>
          <w:rFonts w:ascii="Times New Roman" w:cs="Times New Roman" w:eastAsia="Times New Roman" w:hAnsi="Times New Roman"/>
          <w:b w:val="1"/>
          <w:bCs w:val="1"/>
          <w:smallCaps w:val="1"/>
          <w:color w:val="000000"/>
          <w:sz w:val="24"/>
          <w:szCs w:val="24"/>
        </w:rPr>
      </w:pPr>
      <w:r w:rsidDel="00000000" w:rsidR="00000000" w:rsidRPr="00000000">
        <w:rPr>
          <w:rtl w:val="0"/>
        </w:rPr>
      </w:r>
    </w:p>
    <w:tbl>
      <w:tblPr>
        <w:tblStyle w:val="Table4"/>
        <w:tblW w:w="9269.0" w:type="dxa"/>
        <w:jc w:val="left"/>
        <w:tblInd w:w="75.0" w:type="dxa"/>
        <w:tblBorders>
          <w:top w:color="000000" w:space="0" w:sz="6" w:val="single"/>
          <w:left w:color="000000" w:space="0" w:sz="6" w:val="single"/>
          <w:bottom w:color="000000" w:space="0" w:sz="6" w:val="single"/>
          <w:right w:color="000000" w:space="0" w:sz="6" w:val="single"/>
        </w:tblBorders>
        <w:tblLayout w:type="fixed"/>
        <w:tblLook w:val="0400"/>
      </w:tblPr>
      <w:tblGrid>
        <w:gridCol w:w="1807"/>
        <w:gridCol w:w="7462"/>
        <w:tblGridChange w:id="0">
          <w:tblGrid>
            <w:gridCol w:w="1807"/>
            <w:gridCol w:w="7462"/>
          </w:tblGrid>
        </w:tblGridChange>
      </w:tblGrid>
      <w:tr>
        <w:trPr>
          <w:cantSplit w:val="0"/>
          <w:trHeight w:val="375" w:hRule="atLeast"/>
          <w:tblHeader w:val="0"/>
        </w:trPr>
        <w:tc>
          <w:tcPr>
            <w:gridSpan w:val="2"/>
            <w:tcBorders>
              <w:top w:color="000000" w:space="0" w:sz="6" w:val="single"/>
              <w:left w:color="000000" w:space="0" w:sz="6" w:val="single"/>
              <w:bottom w:color="000000" w:space="0" w:sz="6" w:val="single"/>
              <w:right w:color="000000" w:space="0" w:sz="6" w:val="single"/>
            </w:tcBorders>
            <w:shd w:fill="d9d9d9" w:val="clear"/>
            <w:vAlign w:val="center"/>
          </w:tcPr>
          <w:p w:rsidR="00000000" w:rsidDel="00000000" w:rsidP="00000000" w:rsidRDefault="00000000" w:rsidRPr="00000000" w14:paraId="000000A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Module Assignment Grading Guide: </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0A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Unless grading criteria are specified for the assignment</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tc>
      </w:tr>
      <w:tr>
        <w:trPr>
          <w:cantSplit w:val="0"/>
          <w:trHeight w:val="1695"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A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r>
          </w:p>
          <w:p w:rsidR="00000000" w:rsidDel="00000000" w:rsidP="00000000" w:rsidRDefault="00000000" w:rsidRPr="00000000" w14:paraId="000000A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score</w:t>
            </w:r>
            <w:r w:rsidDel="00000000" w:rsidR="00000000" w:rsidRPr="00000000">
              <w:rPr>
                <w:rFonts w:ascii="Times New Roman" w:cs="Times New Roman" w:eastAsia="Times New Roman" w:hAnsi="Times New Roman"/>
                <w:sz w:val="24"/>
                <w:szCs w:val="24"/>
                <w:u w:val="single"/>
                <w:rtl w:val="0"/>
              </w:rPr>
              <w:t xml:space="preserve">&gt;</w:t>
            </w:r>
            <w:r w:rsidDel="00000000" w:rsidR="00000000" w:rsidRPr="00000000">
              <w:rPr>
                <w:rFonts w:ascii="Times New Roman" w:cs="Times New Roman" w:eastAsia="Times New Roman" w:hAnsi="Times New Roman"/>
                <w:sz w:val="24"/>
                <w:szCs w:val="24"/>
                <w:rtl w:val="0"/>
              </w:rPr>
              <w:t xml:space="preserve">90%</w:t>
            </w:r>
          </w:p>
          <w:p w:rsidR="00000000" w:rsidDel="00000000" w:rsidP="00000000" w:rsidRDefault="00000000" w:rsidRPr="00000000" w14:paraId="000000A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Excellent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A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Exceeds or meets ALL of the following:</w:t>
            </w:r>
          </w:p>
          <w:p w:rsidR="00000000" w:rsidDel="00000000" w:rsidP="00000000" w:rsidRDefault="00000000" w:rsidRPr="00000000" w14:paraId="000000A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spacing w:after="0" w:line="240" w:lineRule="auto"/>
              <w:ind w:left="45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Submission is completed thoughtfully and with depth. It shows a commitment to learning and to the content of this course.  </w:t>
            </w:r>
          </w:p>
          <w:p w:rsidR="00000000" w:rsidDel="00000000" w:rsidP="00000000" w:rsidRDefault="00000000" w:rsidRPr="00000000" w14:paraId="000000AF">
            <w:pPr>
              <w:spacing w:after="0" w:line="240" w:lineRule="auto"/>
              <w:ind w:left="45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addresses the assignment requirements but also appears to be personally meaningful and/or relevant.  Language/communication is professional and appropriate to the audience. Connections are made to other components of the course (e.g., readings, discussions, assignments). </w:t>
            </w:r>
          </w:p>
          <w:p w:rsidR="00000000" w:rsidDel="00000000" w:rsidP="00000000" w:rsidRDefault="00000000" w:rsidRPr="00000000" w14:paraId="000000B0">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885"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B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p w:rsidR="00000000" w:rsidDel="00000000" w:rsidP="00000000" w:rsidRDefault="00000000" w:rsidRPr="00000000" w14:paraId="000000B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w:t>
            </w:r>
            <w:r w:rsidDel="00000000" w:rsidR="00000000" w:rsidRPr="00000000">
              <w:rPr>
                <w:rFonts w:ascii="Times New Roman" w:cs="Times New Roman" w:eastAsia="Times New Roman" w:hAnsi="Times New Roman"/>
                <w:sz w:val="24"/>
                <w:szCs w:val="24"/>
                <w:u w:val="single"/>
                <w:rtl w:val="0"/>
              </w:rPr>
              <w:t xml:space="preserve">&lt;</w:t>
            </w:r>
            <w:r w:rsidDel="00000000" w:rsidR="00000000" w:rsidRPr="00000000">
              <w:rPr>
                <w:rFonts w:ascii="Times New Roman" w:cs="Times New Roman" w:eastAsia="Times New Roman" w:hAnsi="Times New Roman"/>
                <w:sz w:val="24"/>
                <w:szCs w:val="24"/>
                <w:rtl w:val="0"/>
              </w:rPr>
              <w:t xml:space="preserve">score&lt;90%</w:t>
            </w:r>
          </w:p>
          <w:p w:rsidR="00000000" w:rsidDel="00000000" w:rsidP="00000000" w:rsidRDefault="00000000" w:rsidRPr="00000000" w14:paraId="000000B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Good</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B4">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Meets most or many of the following:</w:t>
            </w:r>
          </w:p>
          <w:p w:rsidR="00000000" w:rsidDel="00000000" w:rsidP="00000000" w:rsidRDefault="00000000" w:rsidRPr="00000000" w14:paraId="000000B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6">
            <w:pPr>
              <w:spacing w:after="0" w:line="240" w:lineRule="auto"/>
              <w:ind w:left="45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Submission addresses the assignment requirements. Language/communication is professional and appropriate to the audience. Connections are made to other components of the course (e.g., readings, discussions, assignments). </w:t>
            </w:r>
          </w:p>
          <w:p w:rsidR="00000000" w:rsidDel="00000000" w:rsidP="00000000" w:rsidRDefault="00000000" w:rsidRPr="00000000" w14:paraId="000000B7">
            <w:pPr>
              <w:spacing w:after="0" w:line="240" w:lineRule="auto"/>
              <w:ind w:left="450" w:firstLine="0"/>
              <w:rPr>
                <w:rFonts w:ascii="Times New Roman" w:cs="Times New Roman" w:eastAsia="Times New Roman" w:hAnsi="Times New Roman"/>
                <w:sz w:val="24"/>
                <w:szCs w:val="24"/>
              </w:rPr>
            </w:pPr>
            <w:r w:rsidDel="00000000" w:rsidR="00000000" w:rsidRPr="00000000">
              <w:rPr>
                <w:rtl w:val="0"/>
              </w:rPr>
            </w:r>
          </w:p>
        </w:tc>
      </w:tr>
      <w:tr>
        <w:trPr>
          <w:cantSplit w:val="0"/>
          <w:trHeight w:val="885"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B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p w:rsidR="00000000" w:rsidDel="00000000" w:rsidP="00000000" w:rsidRDefault="00000000" w:rsidRPr="00000000" w14:paraId="000000B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w:t>
            </w:r>
            <w:r w:rsidDel="00000000" w:rsidR="00000000" w:rsidRPr="00000000">
              <w:rPr>
                <w:rFonts w:ascii="Times New Roman" w:cs="Times New Roman" w:eastAsia="Times New Roman" w:hAnsi="Times New Roman"/>
                <w:sz w:val="24"/>
                <w:szCs w:val="24"/>
                <w:u w:val="single"/>
                <w:rtl w:val="0"/>
              </w:rPr>
              <w:t xml:space="preserve">&lt;</w:t>
            </w:r>
            <w:r w:rsidDel="00000000" w:rsidR="00000000" w:rsidRPr="00000000">
              <w:rPr>
                <w:rFonts w:ascii="Times New Roman" w:cs="Times New Roman" w:eastAsia="Times New Roman" w:hAnsi="Times New Roman"/>
                <w:sz w:val="24"/>
                <w:szCs w:val="24"/>
                <w:rtl w:val="0"/>
              </w:rPr>
              <w:t xml:space="preserve">score&lt;80%</w:t>
            </w:r>
          </w:p>
          <w:p w:rsidR="00000000" w:rsidDel="00000000" w:rsidP="00000000" w:rsidRDefault="00000000" w:rsidRPr="00000000" w14:paraId="000000B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Developing</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BB">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Meets some of the following:</w:t>
            </w:r>
          </w:p>
          <w:p w:rsidR="00000000" w:rsidDel="00000000" w:rsidP="00000000" w:rsidRDefault="00000000" w:rsidRPr="00000000" w14:paraId="000000B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spacing w:after="0" w:line="240" w:lineRule="auto"/>
              <w:ind w:left="45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Submission addresses the assignment requirements. Language/communication is professional and appropriate to the audience. Connections are made to other components of the course (e.g., readings, discussions, assignments). </w:t>
            </w:r>
          </w:p>
          <w:p w:rsidR="00000000" w:rsidDel="00000000" w:rsidP="00000000" w:rsidRDefault="00000000" w:rsidRPr="00000000" w14:paraId="000000BE">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885"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B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&lt;C </w:t>
            </w:r>
          </w:p>
          <w:p w:rsidR="00000000" w:rsidDel="00000000" w:rsidP="00000000" w:rsidRDefault="00000000" w:rsidRPr="00000000" w14:paraId="000000C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&lt;70%</w:t>
            </w:r>
          </w:p>
          <w:p w:rsidR="00000000" w:rsidDel="00000000" w:rsidP="00000000" w:rsidRDefault="00000000" w:rsidRPr="00000000" w14:paraId="000000C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Unsatisfactory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2">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Meets very few or none of the following:</w:t>
            </w:r>
          </w:p>
          <w:p w:rsidR="00000000" w:rsidDel="00000000" w:rsidP="00000000" w:rsidRDefault="00000000" w:rsidRPr="00000000" w14:paraId="000000C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spacing w:after="0" w:line="240" w:lineRule="auto"/>
              <w:ind w:left="45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Submission addresses the assignment requirements. Language/communication is professional and appropriate to the audience. Connections are made to other components of the course (e.g., readings, discussions, assignments). </w:t>
            </w:r>
          </w:p>
          <w:p w:rsidR="00000000" w:rsidDel="00000000" w:rsidP="00000000" w:rsidRDefault="00000000" w:rsidRPr="00000000" w14:paraId="000000C5">
            <w:pPr>
              <w:spacing w:after="0" w:line="240" w:lineRule="auto"/>
              <w:ind w:left="5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C6">
      <w:pPr>
        <w:spacing w:after="0" w:line="240" w:lineRule="auto"/>
        <w:jc w:val="center"/>
        <w:rPr>
          <w:rFonts w:ascii="Times New Roman" w:cs="Times New Roman" w:eastAsia="Times New Roman" w:hAnsi="Times New Roman"/>
          <w:b w:val="1"/>
          <w:bCs w:val="1"/>
          <w:smallCaps w:val="1"/>
          <w:color w:val="000000"/>
          <w:sz w:val="24"/>
          <w:szCs w:val="24"/>
        </w:rPr>
      </w:pPr>
      <w:r w:rsidDel="00000000" w:rsidR="00000000" w:rsidRPr="00000000">
        <w:rPr>
          <w:rtl w:val="0"/>
        </w:rPr>
      </w:r>
    </w:p>
    <w:p w:rsidR="00000000" w:rsidDel="00000000" w:rsidP="00000000" w:rsidRDefault="00000000" w:rsidRPr="00000000" w14:paraId="000000C7">
      <w:pPr>
        <w:spacing w:after="0" w:line="240" w:lineRule="auto"/>
        <w:jc w:val="center"/>
        <w:rPr>
          <w:rFonts w:ascii="Times New Roman" w:cs="Times New Roman" w:eastAsia="Times New Roman" w:hAnsi="Times New Roman"/>
          <w:b w:val="1"/>
          <w:bCs w:val="1"/>
          <w:smallCaps w:val="1"/>
          <w:color w:val="000000"/>
          <w:sz w:val="24"/>
          <w:szCs w:val="24"/>
        </w:rPr>
      </w:pPr>
      <w:r w:rsidDel="00000000" w:rsidR="00000000" w:rsidRPr="00000000">
        <w:rPr>
          <w:rFonts w:ascii="Times New Roman" w:cs="Times New Roman" w:eastAsia="Times New Roman" w:hAnsi="Times New Roman"/>
          <w:b w:val="1"/>
          <w:bCs w:val="1"/>
          <w:smallCaps w:val="1"/>
          <w:color w:val="000000"/>
          <w:sz w:val="24"/>
          <w:szCs w:val="24"/>
          <w:rtl w:val="0"/>
        </w:rPr>
        <w:t xml:space="preserve">COURSE POLICIES</w:t>
      </w:r>
    </w:p>
    <w:p w:rsidR="00000000" w:rsidDel="00000000" w:rsidP="00000000" w:rsidRDefault="00000000" w:rsidRPr="00000000" w14:paraId="000000C8">
      <w:pPr>
        <w:spacing w:after="0" w:line="240" w:lineRule="auto"/>
        <w:rPr>
          <w:rFonts w:ascii="Times New Roman" w:cs="Times New Roman" w:eastAsia="Times New Roman" w:hAnsi="Times New Roman"/>
          <w:b w:val="1"/>
          <w:bCs w:val="1"/>
          <w:smallCaps w:val="1"/>
          <w:sz w:val="24"/>
          <w:szCs w:val="24"/>
        </w:rPr>
      </w:pPr>
      <w:r w:rsidDel="00000000" w:rsidR="00000000" w:rsidRPr="00000000">
        <w:rPr>
          <w:rtl w:val="0"/>
        </w:rPr>
      </w:r>
    </w:p>
    <w:p w:rsidR="00000000" w:rsidDel="00000000" w:rsidP="00000000" w:rsidRDefault="00000000" w:rsidRPr="00000000" w14:paraId="000000C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C</w:t>
      </w:r>
      <w:r w:rsidDel="00000000" w:rsidR="00000000" w:rsidRPr="00000000">
        <w:rPr>
          <w:rFonts w:ascii="Times New Roman" w:cs="Times New Roman" w:eastAsia="Times New Roman" w:hAnsi="Times New Roman"/>
          <w:b w:val="1"/>
          <w:bCs w:val="1"/>
          <w:sz w:val="24"/>
          <w:szCs w:val="24"/>
          <w:rtl w:val="0"/>
        </w:rPr>
        <w:t xml:space="preserve">anvas: </w:t>
      </w:r>
      <w:r w:rsidDel="00000000" w:rsidR="00000000" w:rsidRPr="00000000">
        <w:rPr>
          <w:rFonts w:ascii="Times New Roman" w:cs="Times New Roman" w:eastAsia="Times New Roman" w:hAnsi="Times New Roman"/>
          <w:sz w:val="24"/>
          <w:szCs w:val="24"/>
          <w:rtl w:val="0"/>
        </w:rPr>
        <w:t xml:space="preserve">Our course Canvas page is the hub where all things related to our course are located. All assignments should also be uploaded there</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Please do not email assignments to me. Email announcements will also be sent from Canvas to your UNT email address so be sure to check your email regularly.  </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Attendance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This course is designed and organized to be highly collaborative and interactive. Our sessions will involve small and whole group activities and discussions. Therefore, your attendance and participation are essential to the learning of everyone in our course. It is very difficult to be enriched by discussions and collaborations if you are not physically present or prepared for class. </w:t>
      </w:r>
      <w:hyperlink r:id="rId19">
        <w:r w:rsidDel="00000000" w:rsidR="00000000" w:rsidRPr="00000000">
          <w:rPr>
            <w:rFonts w:ascii="Times New Roman" w:cs="Times New Roman" w:eastAsia="Times New Roman" w:hAnsi="Times New Roman"/>
            <w:b w:val="0"/>
            <w:bCs w:val="0"/>
            <w:i w:val="0"/>
            <w:iCs w:val="0"/>
            <w:smallCaps w:val="0"/>
            <w:strike w:val="0"/>
            <w:color w:val="1155cc"/>
            <w:sz w:val="24"/>
            <w:szCs w:val="24"/>
            <w:u w:val="single"/>
            <w:shd w:fill="auto" w:val="clear"/>
            <w:vertAlign w:val="baseline"/>
            <w:rtl w:val="0"/>
          </w:rPr>
          <w:t xml:space="preserve">University policy 06.039</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will be followed for attendance problems. If necessary, you may miss one class and not face penalties related to your grade (thus you are encouraged to save this absence for illness or emergencies that may arise). You must let me know as soon as possible if you will be missing class. It is your responsibility to obtain all notes and handouts missed during your absence. All assignments are due on dates indicated on the syllabus regardless of your absences. A second unexcused absence will result in a loss of points from the total grade (see table below). In the event that you miss </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four or more classes without a valid excuse</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you may receive a failing grade. Students who miss more than one hour of class will be considered absent from that class meeting. Chronic tardiness or early departure (arriving more than 15 minutes late or leaving more than 15 minutes early) will result in the lowering of a final grade at my discretion. Please note: it is your responsibility to drop this course, if necessary.  </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tbl>
      <w:tblPr>
        <w:tblStyle w:val="Table5"/>
        <w:tblW w:w="8333.0" w:type="dxa"/>
        <w:jc w:val="left"/>
        <w:tblLayout w:type="fixed"/>
        <w:tblLook w:val="0400"/>
      </w:tblPr>
      <w:tblGrid>
        <w:gridCol w:w="2754"/>
        <w:gridCol w:w="5579"/>
        <w:tblGridChange w:id="0">
          <w:tblGrid>
            <w:gridCol w:w="2754"/>
            <w:gridCol w:w="5579"/>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c9daf8" w:val="clear"/>
            <w:tcMar>
              <w:top w:w="100.0" w:type="dxa"/>
              <w:left w:w="100.0" w:type="dxa"/>
              <w:bottom w:w="100.0" w:type="dxa"/>
              <w:right w:w="100.0" w:type="dxa"/>
            </w:tcMar>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of Unexcused Absences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100.0" w:type="dxa"/>
              <w:left w:w="100.0" w:type="dxa"/>
              <w:bottom w:w="100.0" w:type="dxa"/>
              <w:right w:w="100.0" w:type="dxa"/>
            </w:tcMa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Total participation points for the class</w:t>
            </w: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(out of 10 points)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 – 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or more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You will automatically receive an F for your final grade</w:t>
            </w:r>
          </w:p>
        </w:tc>
      </w:tr>
    </w:tbl>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Participation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process of becoming a math teacher is active and collaborative. As such, your participation matters. You are expected to be prepared for each class meeting by engaging with the media for that week and being prepared to participate in small group and whole group discussions, math tasks and activities.  Participation also involves talking (e.g., asking questions), writing (e.g., taking notes, recording group work), reading (e.g., following along with presentation slides), and listening (e.g., giving others your undivided attention while they are speaking). Given that this is a math methods course, there will be many opportunities to refamiliarize yourselves with elementary math content, some of which you may not be entirely proficient in. You will be expected to try out strategies even when you’re not completely confident. The course is designed to encourage and celebrate “mistakes” as they help to push your and your classmates’ thinking forward. You will receive 10 points for each class session where you actively participate. </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Given this, absences severely limit your participation in this course. However, if you have an excused absence as described by the university (see Attendance section above), you will be allowed to make up those 10 points by engaging with the presentation slides for the missed week. Specifically, you will be expected to make a copy of those slides, provide evidence of your engagement WITH EACH SLIDE (e.g., provide comments, or complete the activity if applicable) in the comments section. Once complete, submit those slides to Canvas for credit. </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C">
      <w:pPr>
        <w:shd w:fill="ffffff" w:val="clear"/>
        <w:spacing w:after="9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Course Materials for Class Sessions: </w:t>
      </w:r>
      <w:r w:rsidDel="00000000" w:rsidR="00000000" w:rsidRPr="00000000">
        <w:rPr>
          <w:rFonts w:ascii="Times New Roman" w:cs="Times New Roman" w:eastAsia="Times New Roman" w:hAnsi="Times New Roman"/>
          <w:sz w:val="24"/>
          <w:szCs w:val="24"/>
          <w:rtl w:val="0"/>
        </w:rPr>
        <w:t xml:space="preserve">It is recommended that you bring a laptop, tablet, and/or notebook to class each session. </w:t>
      </w:r>
    </w:p>
    <w:p w:rsidR="00000000" w:rsidDel="00000000" w:rsidP="00000000" w:rsidRDefault="00000000" w:rsidRPr="00000000" w14:paraId="000000DD">
      <w:pPr>
        <w:rPr>
          <w:rFonts w:ascii="Times New Roman" w:cs="Times New Roman" w:eastAsia="Times New Roman" w:hAnsi="Times New Roman"/>
          <w:b w:val="1"/>
          <w:bCs w:val="1"/>
          <w:sz w:val="24"/>
          <w:szCs w:val="24"/>
        </w:rPr>
        <w:sectPr>
          <w:footerReference r:id="rId20" w:type="default"/>
          <w:pgSz w:h="15840" w:w="12240" w:orient="portrait"/>
          <w:pgMar w:bottom="1440" w:top="1440" w:left="1440" w:right="1440" w:header="720" w:footer="720"/>
          <w:pgNumType w:start="1"/>
        </w:sectPr>
      </w:pPr>
      <w:r w:rsidDel="00000000" w:rsidR="00000000" w:rsidRPr="00000000">
        <w:br w:type="page"/>
      </w: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bl>
      <w:tblPr>
        <w:tblStyle w:val="Table6"/>
        <w:tblW w:w="12960.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78.9972316210396"/>
        <w:gridCol w:w="1178.9972316210396"/>
        <w:gridCol w:w="3059.6124269455554"/>
        <w:gridCol w:w="4913.318978775762"/>
        <w:gridCol w:w="2629.0741310366043"/>
        <w:tblGridChange w:id="0">
          <w:tblGrid>
            <w:gridCol w:w="1178.9972316210396"/>
            <w:gridCol w:w="1178.9972316210396"/>
            <w:gridCol w:w="3059.6124269455554"/>
            <w:gridCol w:w="4913.318978775762"/>
            <w:gridCol w:w="2629.0741310366043"/>
          </w:tblGrid>
        </w:tblGridChange>
      </w:tblGrid>
      <w:tr>
        <w:trPr>
          <w:cantSplit w:val="0"/>
          <w:trHeight w:val="323" w:hRule="atLeast"/>
          <w:tblHeader w:val="0"/>
        </w:trPr>
        <w:tc>
          <w:tcPr>
            <w:gridSpan w:val="5"/>
            <w:shd w:fill="70ad47" w:val="clear"/>
          </w:tcPr>
          <w:p w:rsidR="00000000" w:rsidDel="00000000" w:rsidP="00000000" w:rsidRDefault="00000000" w:rsidRPr="00000000" w14:paraId="000000DF">
            <w:pPr>
              <w:spacing w:line="259"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COURSE SCHEDULE</w:t>
            </w:r>
          </w:p>
        </w:tc>
      </w:tr>
      <w:tr>
        <w:trPr>
          <w:cantSplit w:val="0"/>
          <w:trHeight w:val="323" w:hRule="atLeast"/>
          <w:tblHeader w:val="0"/>
        </w:trPr>
        <w:tc>
          <w:tcPr/>
          <w:p w:rsidR="00000000" w:rsidDel="00000000" w:rsidP="00000000" w:rsidRDefault="00000000" w:rsidRPr="00000000" w14:paraId="000000E4">
            <w:pPr>
              <w:spacing w:line="259"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Week</w:t>
            </w:r>
          </w:p>
        </w:tc>
        <w:tc>
          <w:tcPr/>
          <w:p w:rsidR="00000000" w:rsidDel="00000000" w:rsidP="00000000" w:rsidRDefault="00000000" w:rsidRPr="00000000" w14:paraId="000000E5">
            <w:pPr>
              <w:spacing w:line="259"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E6">
            <w:pPr>
              <w:spacing w:line="259"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Topics Covered</w:t>
            </w:r>
          </w:p>
        </w:tc>
        <w:tc>
          <w:tcPr/>
          <w:p w:rsidR="00000000" w:rsidDel="00000000" w:rsidP="00000000" w:rsidRDefault="00000000" w:rsidRPr="00000000" w14:paraId="000000E7">
            <w:pPr>
              <w:spacing w:line="259"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Media*</w:t>
            </w:r>
          </w:p>
          <w:p w:rsidR="00000000" w:rsidDel="00000000" w:rsidP="00000000" w:rsidRDefault="00000000" w:rsidRPr="00000000" w14:paraId="000000E8">
            <w:pPr>
              <w:spacing w:line="259"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E9">
            <w:pPr>
              <w:spacing w:line="259"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Assignments </w:t>
            </w:r>
          </w:p>
        </w:tc>
      </w:tr>
      <w:tr>
        <w:trPr>
          <w:cantSplit w:val="0"/>
          <w:trHeight w:val="638" w:hRule="atLeast"/>
          <w:tblHeader w:val="0"/>
        </w:trPr>
        <w:tc>
          <w:tcPr>
            <w:vAlign w:val="center"/>
          </w:tcPr>
          <w:p w:rsidR="00000000" w:rsidDel="00000000" w:rsidP="00000000" w:rsidRDefault="00000000" w:rsidRPr="00000000" w14:paraId="000000EA">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8" w:val="single"/>
              <w:left w:color="000000" w:space="0" w:sz="8" w:val="single"/>
              <w:bottom w:color="000000" w:space="0" w:sz="8" w:val="single"/>
              <w:right w:color="000000" w:space="0" w:sz="8" w:val="single"/>
            </w:tcBorders>
            <w:tcMar>
              <w:top w:w="-226.7716535433071" w:type="dxa"/>
              <w:left w:w="-226.7716535433071" w:type="dxa"/>
              <w:bottom w:w="-226.7716535433071" w:type="dxa"/>
              <w:right w:w="-226.7716535433071" w:type="dxa"/>
            </w:tcMar>
            <w:vAlign w:val="center"/>
          </w:tcPr>
          <w:p w:rsidR="00000000" w:rsidDel="00000000" w:rsidP="00000000" w:rsidRDefault="00000000" w:rsidRPr="00000000" w14:paraId="000000EB">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August 18, 2026</w:t>
            </w:r>
          </w:p>
        </w:tc>
        <w:tc>
          <w:tcPr>
            <w:vAlign w:val="center"/>
          </w:tcPr>
          <w:p w:rsidR="00000000" w:rsidDel="00000000" w:rsidP="00000000" w:rsidRDefault="00000000" w:rsidRPr="00000000" w14:paraId="000000EC">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Course overview</w:t>
            </w:r>
          </w:p>
          <w:p w:rsidR="00000000" w:rsidDel="00000000" w:rsidP="00000000" w:rsidRDefault="00000000" w:rsidRPr="00000000" w14:paraId="000000ED">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Math and Related Standards </w:t>
            </w:r>
          </w:p>
          <w:p w:rsidR="00000000" w:rsidDel="00000000" w:rsidP="00000000" w:rsidRDefault="00000000" w:rsidRPr="00000000" w14:paraId="000000EE">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Intro to Equity-Based Practices</w:t>
            </w:r>
          </w:p>
          <w:p w:rsidR="00000000" w:rsidDel="00000000" w:rsidP="00000000" w:rsidRDefault="00000000" w:rsidRPr="00000000" w14:paraId="000000EF">
            <w:pPr>
              <w:spacing w:line="259"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F0">
            <w:pPr>
              <w:spacing w:line="259"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F1">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F2">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Math Journal 1</w:t>
            </w:r>
          </w:p>
        </w:tc>
      </w:tr>
      <w:tr>
        <w:trPr>
          <w:cantSplit w:val="0"/>
          <w:trHeight w:val="1610" w:hRule="atLeast"/>
          <w:tblHeader w:val="0"/>
        </w:trPr>
        <w:tc>
          <w:tcPr>
            <w:vAlign w:val="center"/>
          </w:tcPr>
          <w:p w:rsidR="00000000" w:rsidDel="00000000" w:rsidP="00000000" w:rsidRDefault="00000000" w:rsidRPr="00000000" w14:paraId="000000F3">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8" w:val="single"/>
              <w:left w:color="000000" w:space="0" w:sz="8" w:val="single"/>
              <w:bottom w:color="000000" w:space="0" w:sz="8" w:val="single"/>
              <w:right w:color="000000" w:space="0" w:sz="8" w:val="single"/>
            </w:tcBorders>
            <w:tcMar>
              <w:top w:w="-226.7716535433071" w:type="dxa"/>
              <w:left w:w="-226.7716535433071" w:type="dxa"/>
              <w:bottom w:w="-226.7716535433071" w:type="dxa"/>
              <w:right w:w="-226.7716535433071" w:type="dxa"/>
            </w:tcMar>
            <w:vAlign w:val="center"/>
          </w:tcPr>
          <w:p w:rsidR="00000000" w:rsidDel="00000000" w:rsidP="00000000" w:rsidRDefault="00000000" w:rsidRPr="00000000" w14:paraId="000000F4">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August 25, 2026</w:t>
            </w:r>
          </w:p>
        </w:tc>
        <w:tc>
          <w:tcPr>
            <w:vAlign w:val="center"/>
          </w:tcPr>
          <w:p w:rsidR="00000000" w:rsidDel="00000000" w:rsidP="00000000" w:rsidRDefault="00000000" w:rsidRPr="00000000" w14:paraId="000000F5">
            <w:pPr>
              <w:spacing w:line="259" w:lineRule="auto"/>
              <w:jc w:val="center"/>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sz w:val="20"/>
                <w:szCs w:val="20"/>
                <w:u w:val="single"/>
                <w:rtl w:val="0"/>
              </w:rPr>
              <w:t xml:space="preserve">Content</w:t>
            </w:r>
          </w:p>
          <w:p w:rsidR="00000000" w:rsidDel="00000000" w:rsidP="00000000" w:rsidRDefault="00000000" w:rsidRPr="00000000" w14:paraId="000000F6">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Early Number Sense and Place Value</w:t>
            </w:r>
          </w:p>
          <w:p w:rsidR="00000000" w:rsidDel="00000000" w:rsidP="00000000" w:rsidRDefault="00000000" w:rsidRPr="00000000" w14:paraId="000000F7">
            <w:pPr>
              <w:spacing w:line="259" w:lineRule="auto"/>
              <w:jc w:val="center"/>
              <w:rPr>
                <w:rFonts w:ascii="Times New Roman" w:cs="Times New Roman" w:eastAsia="Times New Roman" w:hAnsi="Times New Roman"/>
                <w:sz w:val="20"/>
                <w:szCs w:val="20"/>
                <w:u w:val="single"/>
              </w:rPr>
            </w:pPr>
            <w:r w:rsidDel="00000000" w:rsidR="00000000" w:rsidRPr="00000000">
              <w:rPr>
                <w:rtl w:val="0"/>
              </w:rPr>
            </w:r>
          </w:p>
          <w:p w:rsidR="00000000" w:rsidDel="00000000" w:rsidP="00000000" w:rsidRDefault="00000000" w:rsidRPr="00000000" w14:paraId="000000F8">
            <w:pPr>
              <w:spacing w:line="259" w:lineRule="auto"/>
              <w:jc w:val="center"/>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sz w:val="20"/>
                <w:szCs w:val="20"/>
                <w:u w:val="single"/>
                <w:rtl w:val="0"/>
              </w:rPr>
              <w:t xml:space="preserve">Pedagogy</w:t>
            </w:r>
          </w:p>
          <w:p w:rsidR="00000000" w:rsidDel="00000000" w:rsidP="00000000" w:rsidRDefault="00000000" w:rsidRPr="00000000" w14:paraId="000000F9">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Culturally Relevant, Culturally Responsive, &amp; Culturally Sustaining Math Teaching</w:t>
            </w:r>
          </w:p>
          <w:p w:rsidR="00000000" w:rsidDel="00000000" w:rsidP="00000000" w:rsidRDefault="00000000" w:rsidRPr="00000000" w14:paraId="000000FA">
            <w:pPr>
              <w:spacing w:line="259" w:lineRule="auto"/>
              <w:jc w:val="center"/>
              <w:rPr>
                <w:rFonts w:ascii="Times New Roman" w:cs="Times New Roman" w:eastAsia="Times New Roman" w:hAnsi="Times New Roman"/>
                <w:sz w:val="20"/>
                <w:szCs w:val="20"/>
                <w:u w:val="single"/>
              </w:rPr>
            </w:pPr>
            <w:r w:rsidDel="00000000" w:rsidR="00000000" w:rsidRPr="00000000">
              <w:rPr>
                <w:rtl w:val="0"/>
              </w:rPr>
            </w:r>
          </w:p>
        </w:tc>
        <w:tc>
          <w:tcPr/>
          <w:p w:rsidR="00000000" w:rsidDel="00000000" w:rsidP="00000000" w:rsidRDefault="00000000" w:rsidRPr="00000000" w14:paraId="000000FB">
            <w:pPr>
              <w:spacing w:line="259" w:lineRule="auto"/>
              <w:rPr>
                <w:rFonts w:ascii="Times New Roman" w:cs="Times New Roman" w:eastAsia="Times New Roman" w:hAnsi="Times New Roman"/>
                <w:sz w:val="20"/>
                <w:szCs w:val="20"/>
              </w:rPr>
            </w:pPr>
            <w:hyperlink r:id="rId21">
              <w:r w:rsidDel="00000000" w:rsidR="00000000" w:rsidRPr="00000000">
                <w:rPr>
                  <w:rFonts w:ascii="Times New Roman" w:cs="Times New Roman" w:eastAsia="Times New Roman" w:hAnsi="Times New Roman"/>
                  <w:color w:val="0000ff"/>
                  <w:sz w:val="20"/>
                  <w:szCs w:val="20"/>
                  <w:u w:val="single"/>
                  <w:rtl w:val="0"/>
                </w:rPr>
                <w:t xml:space="preserve">Early Number and Counting Progression Video</w:t>
              </w:r>
            </w:hyperlink>
            <w:r w:rsidDel="00000000" w:rsidR="00000000" w:rsidRPr="00000000">
              <w:rPr>
                <w:rtl w:val="0"/>
              </w:rPr>
            </w:r>
          </w:p>
          <w:p w:rsidR="00000000" w:rsidDel="00000000" w:rsidP="00000000" w:rsidRDefault="00000000" w:rsidRPr="00000000" w14:paraId="000000FC">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FD">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IOI Ch 1 What Mathematics? For Whom? For What Purposes?</w:t>
            </w:r>
          </w:p>
          <w:p w:rsidR="00000000" w:rsidDel="00000000" w:rsidP="00000000" w:rsidRDefault="00000000" w:rsidRPr="00000000" w14:paraId="000000FE">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FF">
            <w:pPr>
              <w:spacing w:line="259" w:lineRule="auto"/>
              <w:rPr>
                <w:rFonts w:ascii="Times New Roman" w:cs="Times New Roman" w:eastAsia="Times New Roman" w:hAnsi="Times New Roman"/>
                <w:color w:val="0070c0"/>
                <w:sz w:val="20"/>
                <w:szCs w:val="20"/>
              </w:rPr>
            </w:pPr>
            <w:hyperlink r:id="rId22">
              <w:r w:rsidDel="00000000" w:rsidR="00000000" w:rsidRPr="00000000">
                <w:rPr>
                  <w:rFonts w:ascii="Times New Roman" w:cs="Times New Roman" w:eastAsia="Times New Roman" w:hAnsi="Times New Roman"/>
                  <w:color w:val="0070c0"/>
                  <w:sz w:val="20"/>
                  <w:szCs w:val="20"/>
                  <w:u w:val="single"/>
                  <w:rtl w:val="0"/>
                </w:rPr>
                <w:t xml:space="preserve">Culturally Relevant Practices in the Elementary Math Classroom (Rounding Up Podcast Episode)</w:t>
              </w:r>
            </w:hyperlink>
            <w:r w:rsidDel="00000000" w:rsidR="00000000" w:rsidRPr="00000000">
              <w:rPr>
                <w:rtl w:val="0"/>
              </w:rPr>
            </w:r>
          </w:p>
          <w:p w:rsidR="00000000" w:rsidDel="00000000" w:rsidP="00000000" w:rsidRDefault="00000000" w:rsidRPr="00000000" w14:paraId="00000100">
            <w:pPr>
              <w:spacing w:line="259" w:lineRule="auto"/>
              <w:rPr/>
            </w:pPr>
            <w:r w:rsidDel="00000000" w:rsidR="00000000" w:rsidRPr="00000000">
              <w:rPr>
                <w:rtl w:val="0"/>
              </w:rPr>
            </w:r>
          </w:p>
        </w:tc>
        <w:tc>
          <w:tcPr/>
          <w:p w:rsidR="00000000" w:rsidDel="00000000" w:rsidP="00000000" w:rsidRDefault="00000000" w:rsidRPr="00000000" w14:paraId="00000101">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Math Journal 2</w:t>
            </w:r>
          </w:p>
        </w:tc>
      </w:tr>
      <w:tr>
        <w:trPr>
          <w:cantSplit w:val="0"/>
          <w:trHeight w:val="1610" w:hRule="atLeast"/>
          <w:tblHeader w:val="0"/>
        </w:trPr>
        <w:tc>
          <w:tcPr>
            <w:vAlign w:val="center"/>
          </w:tcPr>
          <w:p w:rsidR="00000000" w:rsidDel="00000000" w:rsidP="00000000" w:rsidRDefault="00000000" w:rsidRPr="00000000" w14:paraId="00000102">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8" w:val="single"/>
              <w:left w:color="000000" w:space="0" w:sz="8" w:val="single"/>
              <w:bottom w:color="000000" w:space="0" w:sz="8" w:val="single"/>
              <w:right w:color="000000" w:space="0" w:sz="8" w:val="single"/>
            </w:tcBorders>
            <w:tcMar>
              <w:top w:w="-226.7716535433071" w:type="dxa"/>
              <w:left w:w="-226.7716535433071" w:type="dxa"/>
              <w:bottom w:w="-226.7716535433071" w:type="dxa"/>
              <w:right w:w="-226.7716535433071" w:type="dxa"/>
            </w:tcMar>
            <w:vAlign w:val="center"/>
          </w:tcPr>
          <w:p w:rsidR="00000000" w:rsidDel="00000000" w:rsidP="00000000" w:rsidRDefault="00000000" w:rsidRPr="00000000" w14:paraId="00000103">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September 1, 2026</w:t>
            </w:r>
          </w:p>
        </w:tc>
        <w:tc>
          <w:tcPr>
            <w:vAlign w:val="center"/>
          </w:tcPr>
          <w:p w:rsidR="00000000" w:rsidDel="00000000" w:rsidP="00000000" w:rsidRDefault="00000000" w:rsidRPr="00000000" w14:paraId="00000104">
            <w:pPr>
              <w:spacing w:line="259" w:lineRule="auto"/>
              <w:jc w:val="center"/>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sz w:val="20"/>
                <w:szCs w:val="20"/>
                <w:u w:val="single"/>
                <w:rtl w:val="0"/>
              </w:rPr>
              <w:t xml:space="preserve">Content</w:t>
            </w:r>
          </w:p>
          <w:p w:rsidR="00000000" w:rsidDel="00000000" w:rsidP="00000000" w:rsidRDefault="00000000" w:rsidRPr="00000000" w14:paraId="00000105">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Early Number Sense and Place Value</w:t>
            </w:r>
          </w:p>
          <w:p w:rsidR="00000000" w:rsidDel="00000000" w:rsidP="00000000" w:rsidRDefault="00000000" w:rsidRPr="00000000" w14:paraId="00000106">
            <w:pPr>
              <w:spacing w:line="259" w:lineRule="auto"/>
              <w:jc w:val="center"/>
              <w:rPr>
                <w:rFonts w:ascii="Times New Roman" w:cs="Times New Roman" w:eastAsia="Times New Roman" w:hAnsi="Times New Roman"/>
                <w:sz w:val="20"/>
                <w:szCs w:val="20"/>
                <w:u w:val="single"/>
              </w:rPr>
            </w:pPr>
            <w:r w:rsidDel="00000000" w:rsidR="00000000" w:rsidRPr="00000000">
              <w:rPr>
                <w:rtl w:val="0"/>
              </w:rPr>
            </w:r>
          </w:p>
          <w:p w:rsidR="00000000" w:rsidDel="00000000" w:rsidP="00000000" w:rsidRDefault="00000000" w:rsidRPr="00000000" w14:paraId="00000107">
            <w:pPr>
              <w:spacing w:line="259" w:lineRule="auto"/>
              <w:jc w:val="center"/>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sz w:val="20"/>
                <w:szCs w:val="20"/>
                <w:u w:val="single"/>
                <w:rtl w:val="0"/>
              </w:rPr>
              <w:t xml:space="preserve">Pedagogy</w:t>
            </w:r>
          </w:p>
          <w:p w:rsidR="00000000" w:rsidDel="00000000" w:rsidP="00000000" w:rsidRDefault="00000000" w:rsidRPr="00000000" w14:paraId="00000108">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Culturally Relevant, Culturally Responsive, &amp; Culturally Sustaining Math Teaching</w:t>
            </w:r>
          </w:p>
          <w:p w:rsidR="00000000" w:rsidDel="00000000" w:rsidP="00000000" w:rsidRDefault="00000000" w:rsidRPr="00000000" w14:paraId="00000109">
            <w:pPr>
              <w:spacing w:line="259"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0A">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IOI Ch 2: Identities, Agency, and Mathematical Proficiency: What Teachers Need to Know to Support Student Learning</w:t>
            </w:r>
          </w:p>
          <w:p w:rsidR="00000000" w:rsidDel="00000000" w:rsidP="00000000" w:rsidRDefault="00000000" w:rsidRPr="00000000" w14:paraId="0000010B">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0C">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Practicing Culturally Responsive Math Teaching (Bonner, 2021)</w:t>
            </w:r>
          </w:p>
          <w:p w:rsidR="00000000" w:rsidDel="00000000" w:rsidP="00000000" w:rsidRDefault="00000000" w:rsidRPr="00000000" w14:paraId="0000010D">
            <w:pPr>
              <w:spacing w:line="259"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0E">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Math Autobiography-Interview and Reflection</w:t>
            </w:r>
          </w:p>
          <w:p w:rsidR="00000000" w:rsidDel="00000000" w:rsidP="00000000" w:rsidRDefault="00000000" w:rsidRPr="00000000" w14:paraId="0000010F">
            <w:pPr>
              <w:spacing w:line="259" w:lineRule="auto"/>
              <w:rPr>
                <w:rFonts w:ascii="Times New Roman" w:cs="Times New Roman" w:eastAsia="Times New Roman" w:hAnsi="Times New Roman"/>
                <w:sz w:val="20"/>
                <w:szCs w:val="20"/>
                <w:highlight w:val="yellow"/>
              </w:rPr>
            </w:pPr>
            <w:r w:rsidDel="00000000" w:rsidR="00000000" w:rsidRPr="00000000">
              <w:rPr>
                <w:rtl w:val="0"/>
              </w:rPr>
            </w:r>
          </w:p>
          <w:p w:rsidR="00000000" w:rsidDel="00000000" w:rsidP="00000000" w:rsidRDefault="00000000" w:rsidRPr="00000000" w14:paraId="00000110">
            <w:pPr>
              <w:spacing w:line="259" w:lineRule="auto"/>
              <w:rPr>
                <w:rFonts w:ascii="Times New Roman" w:cs="Times New Roman" w:eastAsia="Times New Roman" w:hAnsi="Times New Roman"/>
                <w:sz w:val="20"/>
                <w:szCs w:val="20"/>
              </w:rPr>
            </w:pPr>
            <w:r w:rsidDel="00000000" w:rsidR="00000000" w:rsidRPr="00000000">
              <w:rPr>
                <w:rtl w:val="0"/>
              </w:rPr>
            </w:r>
          </w:p>
        </w:tc>
      </w:tr>
      <w:tr>
        <w:trPr>
          <w:cantSplit w:val="0"/>
          <w:trHeight w:val="800" w:hRule="atLeast"/>
          <w:tblHeader w:val="0"/>
        </w:trPr>
        <w:tc>
          <w:tcPr>
            <w:vAlign w:val="center"/>
          </w:tcPr>
          <w:p w:rsidR="00000000" w:rsidDel="00000000" w:rsidP="00000000" w:rsidRDefault="00000000" w:rsidRPr="00000000" w14:paraId="00000111">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8" w:val="single"/>
              <w:left w:color="000000" w:space="0" w:sz="8" w:val="single"/>
              <w:bottom w:color="000000" w:space="0" w:sz="8" w:val="single"/>
              <w:right w:color="000000" w:space="0" w:sz="8" w:val="single"/>
            </w:tcBorders>
            <w:tcMar>
              <w:top w:w="-226.7716535433071" w:type="dxa"/>
              <w:left w:w="-226.7716535433071" w:type="dxa"/>
              <w:bottom w:w="-226.7716535433071" w:type="dxa"/>
              <w:right w:w="-226.7716535433071" w:type="dxa"/>
            </w:tcMar>
            <w:vAlign w:val="center"/>
          </w:tcPr>
          <w:p w:rsidR="00000000" w:rsidDel="00000000" w:rsidP="00000000" w:rsidRDefault="00000000" w:rsidRPr="00000000" w14:paraId="00000112">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September 8, 2026</w:t>
            </w:r>
          </w:p>
        </w:tc>
        <w:tc>
          <w:tcPr>
            <w:vMerge w:val="restart"/>
            <w:vAlign w:val="center"/>
          </w:tcPr>
          <w:p w:rsidR="00000000" w:rsidDel="00000000" w:rsidP="00000000" w:rsidRDefault="00000000" w:rsidRPr="00000000" w14:paraId="00000113">
            <w:pPr>
              <w:spacing w:line="259" w:lineRule="auto"/>
              <w:jc w:val="center"/>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sz w:val="20"/>
                <w:szCs w:val="20"/>
                <w:u w:val="single"/>
                <w:rtl w:val="0"/>
              </w:rPr>
              <w:t xml:space="preserve">Content</w:t>
            </w:r>
          </w:p>
          <w:p w:rsidR="00000000" w:rsidDel="00000000" w:rsidP="00000000" w:rsidRDefault="00000000" w:rsidRPr="00000000" w14:paraId="00000114">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Addition, and Subtraction of Whole Numbers</w:t>
            </w:r>
          </w:p>
          <w:p w:rsidR="00000000" w:rsidDel="00000000" w:rsidP="00000000" w:rsidRDefault="00000000" w:rsidRPr="00000000" w14:paraId="00000115">
            <w:pPr>
              <w:spacing w:line="259" w:lineRule="auto"/>
              <w:jc w:val="center"/>
              <w:rPr>
                <w:rFonts w:ascii="Times New Roman" w:cs="Times New Roman" w:eastAsia="Times New Roman" w:hAnsi="Times New Roman"/>
                <w:sz w:val="20"/>
                <w:szCs w:val="20"/>
                <w:u w:val="single"/>
              </w:rPr>
            </w:pPr>
            <w:r w:rsidDel="00000000" w:rsidR="00000000" w:rsidRPr="00000000">
              <w:rPr>
                <w:rtl w:val="0"/>
              </w:rPr>
            </w:r>
          </w:p>
          <w:p w:rsidR="00000000" w:rsidDel="00000000" w:rsidP="00000000" w:rsidRDefault="00000000" w:rsidRPr="00000000" w14:paraId="00000116">
            <w:pPr>
              <w:spacing w:line="259" w:lineRule="auto"/>
              <w:jc w:val="center"/>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sz w:val="20"/>
                <w:szCs w:val="20"/>
                <w:u w:val="single"/>
                <w:rtl w:val="0"/>
              </w:rPr>
              <w:t xml:space="preserve">Pedagogy</w:t>
            </w:r>
          </w:p>
          <w:p w:rsidR="00000000" w:rsidDel="00000000" w:rsidP="00000000" w:rsidRDefault="00000000" w:rsidRPr="00000000" w14:paraId="00000117">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Fostering a Sustaining and Productive Math Learning Environment</w:t>
            </w:r>
          </w:p>
          <w:p w:rsidR="00000000" w:rsidDel="00000000" w:rsidP="00000000" w:rsidRDefault="00000000" w:rsidRPr="00000000" w14:paraId="00000118">
            <w:pPr>
              <w:spacing w:line="259"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19">
            <w:pPr>
              <w:spacing w:line="259"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1A">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1B">
            <w:pPr>
              <w:spacing w:line="259" w:lineRule="auto"/>
              <w:rPr>
                <w:rFonts w:ascii="Times New Roman" w:cs="Times New Roman" w:eastAsia="Times New Roman" w:hAnsi="Times New Roman"/>
                <w:sz w:val="20"/>
                <w:szCs w:val="20"/>
              </w:rPr>
            </w:pPr>
            <w:hyperlink r:id="rId23">
              <w:r w:rsidDel="00000000" w:rsidR="00000000" w:rsidRPr="00000000">
                <w:rPr>
                  <w:rFonts w:ascii="Times New Roman" w:cs="Times New Roman" w:eastAsia="Times New Roman" w:hAnsi="Times New Roman"/>
                  <w:color w:val="0000ff"/>
                  <w:sz w:val="20"/>
                  <w:szCs w:val="20"/>
                  <w:u w:val="single"/>
                  <w:rtl w:val="0"/>
                </w:rPr>
                <w:t xml:space="preserve">Addition and Subtraction Progression Video</w:t>
              </w:r>
            </w:hyperlink>
            <w:r w:rsidDel="00000000" w:rsidR="00000000" w:rsidRPr="00000000">
              <w:rPr>
                <w:rtl w:val="0"/>
              </w:rPr>
            </w:r>
          </w:p>
          <w:p w:rsidR="00000000" w:rsidDel="00000000" w:rsidP="00000000" w:rsidRDefault="00000000" w:rsidRPr="00000000" w14:paraId="0000011C">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1D">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RMC Ch. 1: The Physical and Virtual Environment</w:t>
            </w:r>
          </w:p>
          <w:p w:rsidR="00000000" w:rsidDel="00000000" w:rsidP="00000000" w:rsidRDefault="00000000" w:rsidRPr="00000000" w14:paraId="0000011E">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1F">
            <w:pPr>
              <w:spacing w:line="259" w:lineRule="auto"/>
              <w:rPr/>
            </w:pPr>
            <w:r w:rsidDel="00000000" w:rsidR="00000000" w:rsidRPr="00000000">
              <w:rPr>
                <w:rFonts w:ascii="Times New Roman" w:cs="Times New Roman" w:eastAsia="Times New Roman" w:hAnsi="Times New Roman"/>
                <w:sz w:val="20"/>
                <w:szCs w:val="20"/>
                <w:rtl w:val="0"/>
              </w:rPr>
              <w:t xml:space="preserve">Classroom Rules Reimagined as Rights of the Learner (Kalinec-Craig and Robles, 2020)</w:t>
            </w:r>
            <w:r w:rsidDel="00000000" w:rsidR="00000000" w:rsidRPr="00000000">
              <w:rPr>
                <w:rtl w:val="0"/>
              </w:rPr>
            </w:r>
          </w:p>
          <w:p w:rsidR="00000000" w:rsidDel="00000000" w:rsidP="00000000" w:rsidRDefault="00000000" w:rsidRPr="00000000" w14:paraId="00000120">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21">
            <w:pPr>
              <w:spacing w:line="259"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22">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Math Journal 3</w:t>
            </w:r>
          </w:p>
        </w:tc>
      </w:tr>
      <w:tr>
        <w:trPr>
          <w:cantSplit w:val="0"/>
          <w:trHeight w:val="800" w:hRule="atLeast"/>
          <w:tblHeader w:val="0"/>
        </w:trPr>
        <w:tc>
          <w:tcPr>
            <w:vAlign w:val="center"/>
          </w:tcPr>
          <w:p w:rsidR="00000000" w:rsidDel="00000000" w:rsidP="00000000" w:rsidRDefault="00000000" w:rsidRPr="00000000" w14:paraId="00000123">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8" w:val="single"/>
              <w:left w:color="000000" w:space="0" w:sz="8" w:val="single"/>
              <w:bottom w:color="000000" w:space="0" w:sz="8" w:val="single"/>
              <w:right w:color="000000" w:space="0" w:sz="8" w:val="single"/>
            </w:tcBorders>
            <w:tcMar>
              <w:top w:w="-226.7716535433071" w:type="dxa"/>
              <w:left w:w="-226.7716535433071" w:type="dxa"/>
              <w:bottom w:w="-226.7716535433071" w:type="dxa"/>
              <w:right w:w="-226.7716535433071" w:type="dxa"/>
            </w:tcMar>
            <w:vAlign w:val="center"/>
          </w:tcPr>
          <w:p w:rsidR="00000000" w:rsidDel="00000000" w:rsidP="00000000" w:rsidRDefault="00000000" w:rsidRPr="00000000" w14:paraId="00000124">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September 15, 2026</w:t>
            </w:r>
          </w:p>
        </w:tc>
        <w:tc>
          <w:tcPr>
            <w:vMerge w:val="continue"/>
            <w:vAlign w:val="center"/>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26">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RMC Ch. 2 Discourse-Rich Environments</w:t>
            </w:r>
          </w:p>
          <w:p w:rsidR="00000000" w:rsidDel="00000000" w:rsidP="00000000" w:rsidRDefault="00000000" w:rsidRPr="00000000" w14:paraId="00000127">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28">
            <w:pPr>
              <w:spacing w:line="259" w:lineRule="auto"/>
              <w:rPr>
                <w:rFonts w:ascii="Times New Roman" w:cs="Times New Roman" w:eastAsia="Times New Roman" w:hAnsi="Times New Roman"/>
                <w:sz w:val="20"/>
                <w:szCs w:val="20"/>
              </w:rPr>
            </w:pPr>
            <w:hyperlink r:id="rId24">
              <w:r w:rsidDel="00000000" w:rsidR="00000000" w:rsidRPr="00000000">
                <w:rPr>
                  <w:rFonts w:ascii="Times New Roman" w:cs="Times New Roman" w:eastAsia="Times New Roman" w:hAnsi="Times New Roman"/>
                  <w:color w:val="0000ff"/>
                  <w:sz w:val="20"/>
                  <w:szCs w:val="20"/>
                  <w:u w:val="single"/>
                  <w:rtl w:val="0"/>
                </w:rPr>
                <w:t xml:space="preserve">Building a Broader Definition of Participation (Rounding Up Podcast Episode)</w:t>
              </w:r>
            </w:hyperlink>
            <w:r w:rsidDel="00000000" w:rsidR="00000000" w:rsidRPr="00000000">
              <w:rPr>
                <w:rtl w:val="0"/>
              </w:rPr>
            </w:r>
          </w:p>
          <w:p w:rsidR="00000000" w:rsidDel="00000000" w:rsidP="00000000" w:rsidRDefault="00000000" w:rsidRPr="00000000" w14:paraId="00000129">
            <w:pPr>
              <w:spacing w:line="259"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2A">
            <w:pPr>
              <w:spacing w:line="259" w:lineRule="auto"/>
              <w:rPr>
                <w:rFonts w:ascii="Times New Roman" w:cs="Times New Roman" w:eastAsia="Times New Roman" w:hAnsi="Times New Roman"/>
                <w:color w:val="00000a"/>
                <w:sz w:val="20"/>
                <w:szCs w:val="20"/>
              </w:rPr>
            </w:pPr>
            <w:r w:rsidDel="00000000" w:rsidR="00000000" w:rsidRPr="00000000">
              <w:rPr>
                <w:rFonts w:ascii="Times New Roman" w:cs="Times New Roman" w:eastAsia="Times New Roman" w:hAnsi="Times New Roman"/>
                <w:color w:val="00000a"/>
                <w:sz w:val="20"/>
                <w:szCs w:val="20"/>
                <w:rtl w:val="0"/>
              </w:rPr>
              <w:t xml:space="preserve">Math Classroom Snapshot</w:t>
            </w:r>
          </w:p>
          <w:p w:rsidR="00000000" w:rsidDel="00000000" w:rsidP="00000000" w:rsidRDefault="00000000" w:rsidRPr="00000000" w14:paraId="0000012B">
            <w:pPr>
              <w:spacing w:line="259" w:lineRule="auto"/>
              <w:rPr>
                <w:rFonts w:ascii="Times New Roman" w:cs="Times New Roman" w:eastAsia="Times New Roman" w:hAnsi="Times New Roman"/>
                <w:sz w:val="20"/>
                <w:szCs w:val="20"/>
              </w:rPr>
            </w:pPr>
            <w:r w:rsidDel="00000000" w:rsidR="00000000" w:rsidRPr="00000000">
              <w:rPr>
                <w:rtl w:val="0"/>
              </w:rPr>
            </w:r>
          </w:p>
        </w:tc>
      </w:tr>
      <w:tr>
        <w:trPr>
          <w:cantSplit w:val="0"/>
          <w:trHeight w:val="863" w:hRule="atLeast"/>
          <w:tblHeader w:val="0"/>
        </w:trPr>
        <w:tc>
          <w:tcPr>
            <w:vAlign w:val="center"/>
          </w:tcPr>
          <w:p w:rsidR="00000000" w:rsidDel="00000000" w:rsidP="00000000" w:rsidRDefault="00000000" w:rsidRPr="00000000" w14:paraId="0000012C">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000000" w:space="0" w:sz="8" w:val="single"/>
              <w:left w:color="000000" w:space="0" w:sz="8" w:val="single"/>
              <w:bottom w:color="000000" w:space="0" w:sz="8" w:val="single"/>
              <w:right w:color="000000" w:space="0" w:sz="8" w:val="single"/>
            </w:tcBorders>
            <w:tcMar>
              <w:top w:w="-226.7716535433071" w:type="dxa"/>
              <w:left w:w="-226.7716535433071" w:type="dxa"/>
              <w:bottom w:w="-226.7716535433071" w:type="dxa"/>
              <w:right w:w="-226.7716535433071" w:type="dxa"/>
            </w:tcMar>
            <w:vAlign w:val="center"/>
          </w:tcPr>
          <w:p w:rsidR="00000000" w:rsidDel="00000000" w:rsidP="00000000" w:rsidRDefault="00000000" w:rsidRPr="00000000" w14:paraId="0000012D">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September 22, 2026</w:t>
            </w:r>
          </w:p>
        </w:tc>
        <w:tc>
          <w:tcPr>
            <w:vMerge w:val="restart"/>
            <w:vAlign w:val="center"/>
          </w:tcPr>
          <w:p w:rsidR="00000000" w:rsidDel="00000000" w:rsidP="00000000" w:rsidRDefault="00000000" w:rsidRPr="00000000" w14:paraId="0000012E">
            <w:pPr>
              <w:spacing w:line="259" w:lineRule="auto"/>
              <w:jc w:val="center"/>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sz w:val="20"/>
                <w:szCs w:val="20"/>
                <w:u w:val="single"/>
                <w:rtl w:val="0"/>
              </w:rPr>
              <w:t xml:space="preserve">Content</w:t>
            </w:r>
          </w:p>
          <w:p w:rsidR="00000000" w:rsidDel="00000000" w:rsidP="00000000" w:rsidRDefault="00000000" w:rsidRPr="00000000" w14:paraId="0000012F">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Multiplication and Division of Whole Numbers</w:t>
            </w:r>
          </w:p>
          <w:p w:rsidR="00000000" w:rsidDel="00000000" w:rsidP="00000000" w:rsidRDefault="00000000" w:rsidRPr="00000000" w14:paraId="00000130">
            <w:pPr>
              <w:spacing w:line="259" w:lineRule="auto"/>
              <w:jc w:val="center"/>
              <w:rPr>
                <w:rFonts w:ascii="Times New Roman" w:cs="Times New Roman" w:eastAsia="Times New Roman" w:hAnsi="Times New Roman"/>
                <w:sz w:val="20"/>
                <w:szCs w:val="20"/>
                <w:u w:val="single"/>
              </w:rPr>
            </w:pPr>
            <w:r w:rsidDel="00000000" w:rsidR="00000000" w:rsidRPr="00000000">
              <w:rPr>
                <w:rtl w:val="0"/>
              </w:rPr>
            </w:r>
          </w:p>
          <w:p w:rsidR="00000000" w:rsidDel="00000000" w:rsidP="00000000" w:rsidRDefault="00000000" w:rsidRPr="00000000" w14:paraId="00000131">
            <w:pPr>
              <w:spacing w:line="259" w:lineRule="auto"/>
              <w:jc w:val="center"/>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sz w:val="20"/>
                <w:szCs w:val="20"/>
                <w:u w:val="single"/>
                <w:rtl w:val="0"/>
              </w:rPr>
              <w:t xml:space="preserve">Pedagogy</w:t>
            </w:r>
          </w:p>
          <w:p w:rsidR="00000000" w:rsidDel="00000000" w:rsidP="00000000" w:rsidRDefault="00000000" w:rsidRPr="00000000" w14:paraId="00000132">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Asset Based Math Teaching</w:t>
            </w:r>
          </w:p>
          <w:p w:rsidR="00000000" w:rsidDel="00000000" w:rsidP="00000000" w:rsidRDefault="00000000" w:rsidRPr="00000000" w14:paraId="00000133">
            <w:pPr>
              <w:spacing w:line="259"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34">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Cultivating Mathematical Agency</w:t>
            </w:r>
          </w:p>
          <w:p w:rsidR="00000000" w:rsidDel="00000000" w:rsidP="00000000" w:rsidRDefault="00000000" w:rsidRPr="00000000" w14:paraId="00000135">
            <w:pPr>
              <w:spacing w:line="259"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36">
            <w:pPr>
              <w:spacing w:line="259" w:lineRule="auto"/>
              <w:rPr>
                <w:rFonts w:ascii="Times New Roman" w:cs="Times New Roman" w:eastAsia="Times New Roman" w:hAnsi="Times New Roman"/>
                <w:sz w:val="20"/>
                <w:szCs w:val="20"/>
              </w:rPr>
            </w:pPr>
            <w:hyperlink r:id="rId25">
              <w:r w:rsidDel="00000000" w:rsidR="00000000" w:rsidRPr="00000000">
                <w:rPr>
                  <w:rFonts w:ascii="Times New Roman" w:cs="Times New Roman" w:eastAsia="Times New Roman" w:hAnsi="Times New Roman"/>
                  <w:color w:val="0000ff"/>
                  <w:sz w:val="20"/>
                  <w:szCs w:val="20"/>
                  <w:u w:val="single"/>
                  <w:rtl w:val="0"/>
                </w:rPr>
                <w:t xml:space="preserve">Progression of Multiplication Video</w:t>
              </w:r>
            </w:hyperlink>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37">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38">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IOI Ch. 5 Building on Students’ Strengths</w:t>
            </w:r>
          </w:p>
          <w:p w:rsidR="00000000" w:rsidDel="00000000" w:rsidP="00000000" w:rsidRDefault="00000000" w:rsidRPr="00000000" w14:paraId="00000139">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3A">
            <w:pPr>
              <w:spacing w:line="259" w:lineRule="auto"/>
              <w:rPr>
                <w:rFonts w:ascii="Times New Roman" w:cs="Times New Roman" w:eastAsia="Times New Roman" w:hAnsi="Times New Roman"/>
                <w:sz w:val="20"/>
                <w:szCs w:val="20"/>
              </w:rPr>
            </w:pPr>
            <w:hyperlink r:id="rId26">
              <w:r w:rsidDel="00000000" w:rsidR="00000000" w:rsidRPr="00000000">
                <w:rPr>
                  <w:rFonts w:ascii="Times New Roman" w:cs="Times New Roman" w:eastAsia="Times New Roman" w:hAnsi="Times New Roman"/>
                  <w:color w:val="0000ff"/>
                  <w:sz w:val="20"/>
                  <w:szCs w:val="20"/>
                  <w:u w:val="single"/>
                  <w:rtl w:val="0"/>
                </w:rPr>
                <w:t xml:space="preserve">Math Teacher Lounge Season 3 Episode 5: Developing an Asset Orientation with Lani Horn</w:t>
              </w:r>
            </w:hyperlink>
            <w:r w:rsidDel="00000000" w:rsidR="00000000" w:rsidRPr="00000000">
              <w:rPr>
                <w:rtl w:val="0"/>
              </w:rPr>
            </w:r>
          </w:p>
          <w:p w:rsidR="00000000" w:rsidDel="00000000" w:rsidP="00000000" w:rsidRDefault="00000000" w:rsidRPr="00000000" w14:paraId="0000013B">
            <w:pPr>
              <w:spacing w:line="259"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3C">
            <w:pPr>
              <w:spacing w:line="259" w:lineRule="auto"/>
              <w:rPr>
                <w:rFonts w:ascii="Times New Roman" w:cs="Times New Roman" w:eastAsia="Times New Roman" w:hAnsi="Times New Roman"/>
                <w:color w:val="00000a"/>
                <w:sz w:val="20"/>
                <w:szCs w:val="20"/>
              </w:rPr>
            </w:pPr>
            <w:r w:rsidDel="00000000" w:rsidR="00000000" w:rsidRPr="00000000">
              <w:rPr>
                <w:rFonts w:ascii="Times New Roman" w:cs="Times New Roman" w:eastAsia="Times New Roman" w:hAnsi="Times New Roman"/>
                <w:color w:val="00000a"/>
                <w:sz w:val="20"/>
                <w:szCs w:val="20"/>
                <w:rtl w:val="0"/>
              </w:rPr>
              <w:t xml:space="preserve">Case Study “Getting to Know You” Interview</w:t>
            </w:r>
          </w:p>
          <w:p w:rsidR="00000000" w:rsidDel="00000000" w:rsidP="00000000" w:rsidRDefault="00000000" w:rsidRPr="00000000" w14:paraId="0000013D">
            <w:pPr>
              <w:spacing w:line="259" w:lineRule="auto"/>
              <w:rPr>
                <w:rFonts w:ascii="Times New Roman" w:cs="Times New Roman" w:eastAsia="Times New Roman" w:hAnsi="Times New Roman"/>
                <w:sz w:val="20"/>
                <w:szCs w:val="20"/>
              </w:rPr>
            </w:pPr>
            <w:r w:rsidDel="00000000" w:rsidR="00000000" w:rsidRPr="00000000">
              <w:rPr>
                <w:rtl w:val="0"/>
              </w:rPr>
            </w:r>
          </w:p>
        </w:tc>
      </w:tr>
      <w:tr>
        <w:trPr>
          <w:cantSplit w:val="0"/>
          <w:trHeight w:val="1232" w:hRule="atLeast"/>
          <w:tblHeader w:val="0"/>
        </w:trPr>
        <w:tc>
          <w:tcPr>
            <w:vAlign w:val="center"/>
          </w:tcPr>
          <w:p w:rsidR="00000000" w:rsidDel="00000000" w:rsidP="00000000" w:rsidRDefault="00000000" w:rsidRPr="00000000" w14:paraId="0000013E">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000000" w:space="0" w:sz="8" w:val="single"/>
              <w:left w:color="000000" w:space="0" w:sz="8" w:val="single"/>
              <w:bottom w:color="000000" w:space="0" w:sz="8" w:val="single"/>
              <w:right w:color="000000" w:space="0" w:sz="8" w:val="single"/>
            </w:tcBorders>
            <w:tcMar>
              <w:top w:w="-226.7716535433071" w:type="dxa"/>
              <w:left w:w="-226.7716535433071" w:type="dxa"/>
              <w:bottom w:w="-226.7716535433071" w:type="dxa"/>
              <w:right w:w="-226.7716535433071" w:type="dxa"/>
            </w:tcMar>
            <w:vAlign w:val="center"/>
          </w:tcPr>
          <w:p w:rsidR="00000000" w:rsidDel="00000000" w:rsidP="00000000" w:rsidRDefault="00000000" w:rsidRPr="00000000" w14:paraId="0000013F">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September 29, 2026</w:t>
            </w:r>
          </w:p>
        </w:tc>
        <w:tc>
          <w:tcPr>
            <w:vMerge w:val="continue"/>
            <w:vAlign w:val="center"/>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41">
            <w:pPr>
              <w:spacing w:line="259" w:lineRule="auto"/>
              <w:rPr>
                <w:rFonts w:ascii="Times New Roman" w:cs="Times New Roman" w:eastAsia="Times New Roman" w:hAnsi="Times New Roman"/>
                <w:color w:val="0000ff"/>
                <w:sz w:val="20"/>
                <w:szCs w:val="20"/>
                <w:u w:val="single"/>
              </w:rPr>
            </w:pPr>
            <w:hyperlink r:id="rId27">
              <w:r w:rsidDel="00000000" w:rsidR="00000000" w:rsidRPr="00000000">
                <w:rPr>
                  <w:rFonts w:ascii="Times New Roman" w:cs="Times New Roman" w:eastAsia="Times New Roman" w:hAnsi="Times New Roman"/>
                  <w:color w:val="0000ff"/>
                  <w:sz w:val="20"/>
                  <w:szCs w:val="20"/>
                  <w:u w:val="single"/>
                  <w:rtl w:val="0"/>
                </w:rPr>
                <w:t xml:space="preserve">Progression of Division Video</w:t>
              </w:r>
            </w:hyperlink>
            <w:r w:rsidDel="00000000" w:rsidR="00000000" w:rsidRPr="00000000">
              <w:rPr>
                <w:rtl w:val="0"/>
              </w:rPr>
            </w:r>
          </w:p>
          <w:p w:rsidR="00000000" w:rsidDel="00000000" w:rsidP="00000000" w:rsidRDefault="00000000" w:rsidRPr="00000000" w14:paraId="00000142">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43">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IOI Ch. 4 Cultivating Mathematical Agency: “He Was Suspended for Being Mexican”</w:t>
            </w:r>
          </w:p>
          <w:p w:rsidR="00000000" w:rsidDel="00000000" w:rsidP="00000000" w:rsidRDefault="00000000" w:rsidRPr="00000000" w14:paraId="00000144">
            <w:pPr>
              <w:spacing w:line="259"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45">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Math Journal 4</w:t>
            </w:r>
          </w:p>
        </w:tc>
      </w:tr>
      <w:tr>
        <w:trPr>
          <w:cantSplit w:val="0"/>
          <w:trHeight w:val="1232" w:hRule="atLeast"/>
          <w:tblHeader w:val="0"/>
        </w:trPr>
        <w:tc>
          <w:tcPr>
            <w:vAlign w:val="center"/>
          </w:tcPr>
          <w:p w:rsidR="00000000" w:rsidDel="00000000" w:rsidP="00000000" w:rsidRDefault="00000000" w:rsidRPr="00000000" w14:paraId="00000146">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Borders>
              <w:top w:color="000000" w:space="0" w:sz="8" w:val="single"/>
              <w:left w:color="000000" w:space="0" w:sz="8" w:val="single"/>
              <w:bottom w:color="000000" w:space="0" w:sz="8" w:val="single"/>
              <w:right w:color="000000" w:space="0" w:sz="8" w:val="single"/>
            </w:tcBorders>
            <w:tcMar>
              <w:top w:w="-226.7716535433071" w:type="dxa"/>
              <w:left w:w="-226.7716535433071" w:type="dxa"/>
              <w:bottom w:w="-226.7716535433071" w:type="dxa"/>
              <w:right w:w="-226.7716535433071" w:type="dxa"/>
            </w:tcMar>
            <w:vAlign w:val="center"/>
          </w:tcPr>
          <w:p w:rsidR="00000000" w:rsidDel="00000000" w:rsidP="00000000" w:rsidRDefault="00000000" w:rsidRPr="00000000" w14:paraId="00000147">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October 6, 2026</w:t>
            </w:r>
          </w:p>
        </w:tc>
        <w:tc>
          <w:tcPr/>
          <w:p w:rsidR="00000000" w:rsidDel="00000000" w:rsidP="00000000" w:rsidRDefault="00000000" w:rsidRPr="00000000" w14:paraId="00000148">
            <w:pPr>
              <w:spacing w:line="259" w:lineRule="auto"/>
              <w:jc w:val="center"/>
              <w:rPr>
                <w:rFonts w:ascii="Times New Roman" w:cs="Times New Roman" w:eastAsia="Times New Roman" w:hAnsi="Times New Roman"/>
                <w:sz w:val="20"/>
                <w:szCs w:val="20"/>
                <w:u w:val="single"/>
              </w:rPr>
            </w:pPr>
            <w:r w:rsidDel="00000000" w:rsidR="00000000" w:rsidRPr="00000000">
              <w:rPr>
                <w:rtl w:val="0"/>
              </w:rPr>
            </w:r>
          </w:p>
          <w:p w:rsidR="00000000" w:rsidDel="00000000" w:rsidP="00000000" w:rsidRDefault="00000000" w:rsidRPr="00000000" w14:paraId="00000149">
            <w:pPr>
              <w:spacing w:line="259" w:lineRule="auto"/>
              <w:jc w:val="center"/>
              <w:rPr>
                <w:rFonts w:ascii="Times New Roman" w:cs="Times New Roman" w:eastAsia="Times New Roman" w:hAnsi="Times New Roman"/>
                <w:sz w:val="20"/>
                <w:szCs w:val="20"/>
                <w:u w:val="single"/>
              </w:rPr>
            </w:pPr>
            <w:r w:rsidDel="00000000" w:rsidR="00000000" w:rsidRPr="00000000">
              <w:rPr>
                <w:rtl w:val="0"/>
              </w:rPr>
            </w:r>
          </w:p>
          <w:p w:rsidR="00000000" w:rsidDel="00000000" w:rsidP="00000000" w:rsidRDefault="00000000" w:rsidRPr="00000000" w14:paraId="0000014A">
            <w:pPr>
              <w:spacing w:line="259" w:lineRule="auto"/>
              <w:jc w:val="center"/>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sz w:val="20"/>
                <w:szCs w:val="20"/>
                <w:u w:val="single"/>
                <w:rtl w:val="0"/>
              </w:rPr>
              <w:t xml:space="preserve">Content</w:t>
            </w:r>
          </w:p>
          <w:p w:rsidR="00000000" w:rsidDel="00000000" w:rsidP="00000000" w:rsidRDefault="00000000" w:rsidRPr="00000000" w14:paraId="0000014B">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Algebraic Reasoning and Relations</w:t>
            </w:r>
          </w:p>
          <w:p w:rsidR="00000000" w:rsidDel="00000000" w:rsidP="00000000" w:rsidRDefault="00000000" w:rsidRPr="00000000" w14:paraId="0000014C">
            <w:pPr>
              <w:spacing w:line="259"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4D">
            <w:pPr>
              <w:spacing w:line="259" w:lineRule="auto"/>
              <w:jc w:val="center"/>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sz w:val="20"/>
                <w:szCs w:val="20"/>
                <w:u w:val="single"/>
                <w:rtl w:val="0"/>
              </w:rPr>
              <w:t xml:space="preserve">Pedagogy</w:t>
            </w:r>
          </w:p>
          <w:p w:rsidR="00000000" w:rsidDel="00000000" w:rsidP="00000000" w:rsidRDefault="00000000" w:rsidRPr="00000000" w14:paraId="0000014E">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Problem Posing &amp; Problem Solving</w:t>
            </w:r>
          </w:p>
          <w:p w:rsidR="00000000" w:rsidDel="00000000" w:rsidP="00000000" w:rsidRDefault="00000000" w:rsidRPr="00000000" w14:paraId="0000014F">
            <w:pPr>
              <w:spacing w:line="259"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50">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51">
            <w:pPr>
              <w:spacing w:line="259" w:lineRule="auto"/>
              <w:rPr>
                <w:rFonts w:ascii="Times New Roman" w:cs="Times New Roman" w:eastAsia="Times New Roman" w:hAnsi="Times New Roman"/>
                <w:sz w:val="20"/>
                <w:szCs w:val="20"/>
              </w:rPr>
            </w:pPr>
            <w:hyperlink r:id="rId28">
              <w:r w:rsidDel="00000000" w:rsidR="00000000" w:rsidRPr="00000000">
                <w:rPr>
                  <w:rFonts w:ascii="Times New Roman" w:cs="Times New Roman" w:eastAsia="Times New Roman" w:hAnsi="Times New Roman"/>
                  <w:color w:val="0000ff"/>
                  <w:sz w:val="20"/>
                  <w:szCs w:val="20"/>
                  <w:u w:val="single"/>
                  <w:rtl w:val="0"/>
                </w:rPr>
                <w:t xml:space="preserve">Algebra and Representations Progression Video</w:t>
              </w:r>
            </w:hyperlink>
            <w:r w:rsidDel="00000000" w:rsidR="00000000" w:rsidRPr="00000000">
              <w:rPr>
                <w:rFonts w:ascii="Times New Roman" w:cs="Times New Roman" w:eastAsia="Times New Roman" w:hAnsi="Times New Roman"/>
                <w:sz w:val="20"/>
                <w:szCs w:val="20"/>
                <w:rtl w:val="0"/>
              </w:rPr>
              <w:t xml:space="preserve">(Up to Grade 6)</w:t>
            </w:r>
          </w:p>
          <w:p w:rsidR="00000000" w:rsidDel="00000000" w:rsidP="00000000" w:rsidRDefault="00000000" w:rsidRPr="00000000" w14:paraId="00000152">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53">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Just Say Yes to Early Algebra (Stephens et. al, 2015)</w:t>
            </w:r>
          </w:p>
          <w:p w:rsidR="00000000" w:rsidDel="00000000" w:rsidP="00000000" w:rsidRDefault="00000000" w:rsidRPr="00000000" w14:paraId="00000154">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55">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RMC Ch 3: The Task-Rich Environment  </w:t>
            </w:r>
          </w:p>
          <w:p w:rsidR="00000000" w:rsidDel="00000000" w:rsidP="00000000" w:rsidRDefault="00000000" w:rsidRPr="00000000" w14:paraId="00000156">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57">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Avoiding the Ineffective Keyword Strategy (Karp, Bush, and Dougherty, 2019) </w:t>
            </w:r>
          </w:p>
          <w:p w:rsidR="00000000" w:rsidDel="00000000" w:rsidP="00000000" w:rsidRDefault="00000000" w:rsidRPr="00000000" w14:paraId="00000158">
            <w:pPr>
              <w:spacing w:line="259" w:lineRule="auto"/>
              <w:rPr/>
            </w:pPr>
            <w:r w:rsidDel="00000000" w:rsidR="00000000" w:rsidRPr="00000000">
              <w:rPr>
                <w:rtl w:val="0"/>
              </w:rPr>
            </w:r>
          </w:p>
        </w:tc>
        <w:tc>
          <w:tcPr/>
          <w:p w:rsidR="00000000" w:rsidDel="00000000" w:rsidP="00000000" w:rsidRDefault="00000000" w:rsidRPr="00000000" w14:paraId="00000159">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5A">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Community Mathematics Exploration Walk &amp; Project Overview</w:t>
            </w:r>
          </w:p>
          <w:p w:rsidR="00000000" w:rsidDel="00000000" w:rsidP="00000000" w:rsidRDefault="00000000" w:rsidRPr="00000000" w14:paraId="0000015B">
            <w:pPr>
              <w:spacing w:line="259" w:lineRule="auto"/>
              <w:rPr>
                <w:rFonts w:ascii="Times New Roman" w:cs="Times New Roman" w:eastAsia="Times New Roman" w:hAnsi="Times New Roman"/>
                <w:sz w:val="20"/>
                <w:szCs w:val="20"/>
              </w:rPr>
            </w:pPr>
            <w:r w:rsidDel="00000000" w:rsidR="00000000" w:rsidRPr="00000000">
              <w:rPr>
                <w:rtl w:val="0"/>
              </w:rPr>
            </w:r>
          </w:p>
        </w:tc>
      </w:tr>
      <w:tr>
        <w:trPr>
          <w:cantSplit w:val="0"/>
          <w:trHeight w:val="638" w:hRule="atLeast"/>
          <w:tblHeader w:val="0"/>
        </w:trPr>
        <w:tc>
          <w:tcPr>
            <w:vAlign w:val="center"/>
          </w:tcPr>
          <w:p w:rsidR="00000000" w:rsidDel="00000000" w:rsidP="00000000" w:rsidRDefault="00000000" w:rsidRPr="00000000" w14:paraId="0000015C">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Borders>
              <w:top w:color="000000" w:space="0" w:sz="8" w:val="single"/>
              <w:left w:color="000000" w:space="0" w:sz="8" w:val="single"/>
              <w:bottom w:color="000000" w:space="0" w:sz="8" w:val="single"/>
              <w:right w:color="000000" w:space="0" w:sz="8" w:val="single"/>
            </w:tcBorders>
            <w:tcMar>
              <w:top w:w="-226.7716535433071" w:type="dxa"/>
              <w:left w:w="-226.7716535433071" w:type="dxa"/>
              <w:bottom w:w="-226.7716535433071" w:type="dxa"/>
              <w:right w:w="-226.7716535433071" w:type="dxa"/>
            </w:tcMar>
            <w:vAlign w:val="center"/>
          </w:tcPr>
          <w:p w:rsidR="00000000" w:rsidDel="00000000" w:rsidP="00000000" w:rsidRDefault="00000000" w:rsidRPr="00000000" w14:paraId="0000015D">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October 13, 2026</w:t>
            </w:r>
          </w:p>
        </w:tc>
        <w:tc>
          <w:tcPr>
            <w:vMerge w:val="restart"/>
            <w:vAlign w:val="center"/>
          </w:tcPr>
          <w:p w:rsidR="00000000" w:rsidDel="00000000" w:rsidP="00000000" w:rsidRDefault="00000000" w:rsidRPr="00000000" w14:paraId="0000015E">
            <w:pPr>
              <w:spacing w:line="259" w:lineRule="auto"/>
              <w:jc w:val="center"/>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sz w:val="20"/>
                <w:szCs w:val="20"/>
                <w:u w:val="single"/>
                <w:rtl w:val="0"/>
              </w:rPr>
              <w:t xml:space="preserve">Content</w:t>
            </w:r>
          </w:p>
          <w:p w:rsidR="00000000" w:rsidDel="00000000" w:rsidP="00000000" w:rsidRDefault="00000000" w:rsidRPr="00000000" w14:paraId="0000015F">
            <w:pPr>
              <w:spacing w:line="259" w:lineRule="auto"/>
              <w:jc w:val="center"/>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sz w:val="20"/>
                <w:szCs w:val="20"/>
                <w:rtl w:val="0"/>
              </w:rPr>
              <w:t xml:space="preserve">Fraction Concepts and Operations</w:t>
            </w:r>
            <w:r w:rsidDel="00000000" w:rsidR="00000000" w:rsidRPr="00000000">
              <w:rPr>
                <w:rtl w:val="0"/>
              </w:rPr>
            </w:r>
          </w:p>
          <w:p w:rsidR="00000000" w:rsidDel="00000000" w:rsidP="00000000" w:rsidRDefault="00000000" w:rsidRPr="00000000" w14:paraId="00000160">
            <w:pPr>
              <w:spacing w:line="259" w:lineRule="auto"/>
              <w:jc w:val="center"/>
              <w:rPr>
                <w:rFonts w:ascii="Times New Roman" w:cs="Times New Roman" w:eastAsia="Times New Roman" w:hAnsi="Times New Roman"/>
                <w:sz w:val="20"/>
                <w:szCs w:val="20"/>
                <w:u w:val="single"/>
              </w:rPr>
            </w:pPr>
            <w:r w:rsidDel="00000000" w:rsidR="00000000" w:rsidRPr="00000000">
              <w:rPr>
                <w:rtl w:val="0"/>
              </w:rPr>
            </w:r>
          </w:p>
          <w:p w:rsidR="00000000" w:rsidDel="00000000" w:rsidP="00000000" w:rsidRDefault="00000000" w:rsidRPr="00000000" w14:paraId="00000161">
            <w:pPr>
              <w:spacing w:line="259" w:lineRule="auto"/>
              <w:jc w:val="center"/>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sz w:val="20"/>
                <w:szCs w:val="20"/>
                <w:u w:val="single"/>
                <w:rtl w:val="0"/>
              </w:rPr>
              <w:t xml:space="preserve">Pedagogy</w:t>
            </w:r>
          </w:p>
          <w:p w:rsidR="00000000" w:rsidDel="00000000" w:rsidP="00000000" w:rsidRDefault="00000000" w:rsidRPr="00000000" w14:paraId="00000162">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Teaching Math to Multilingual Learners &amp; Learners with Disabilities</w:t>
            </w:r>
          </w:p>
          <w:p w:rsidR="00000000" w:rsidDel="00000000" w:rsidP="00000000" w:rsidRDefault="00000000" w:rsidRPr="00000000" w14:paraId="00000163">
            <w:pPr>
              <w:spacing w:line="259"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4">
            <w:pPr>
              <w:spacing w:line="259" w:lineRule="auto"/>
              <w:rPr>
                <w:rFonts w:ascii="Times New Roman" w:cs="Times New Roman" w:eastAsia="Times New Roman" w:hAnsi="Times New Roman"/>
                <w:color w:val="0000ff"/>
                <w:sz w:val="20"/>
                <w:szCs w:val="20"/>
                <w:u w:val="single"/>
              </w:rPr>
            </w:pPr>
            <w:hyperlink r:id="rId29">
              <w:r w:rsidDel="00000000" w:rsidR="00000000" w:rsidRPr="00000000">
                <w:rPr>
                  <w:rFonts w:ascii="Times New Roman" w:cs="Times New Roman" w:eastAsia="Times New Roman" w:hAnsi="Times New Roman"/>
                  <w:color w:val="0000ff"/>
                  <w:sz w:val="20"/>
                  <w:szCs w:val="20"/>
                  <w:u w:val="single"/>
                  <w:rtl w:val="0"/>
                </w:rPr>
                <w:t xml:space="preserve">Fractions Progression Video</w:t>
              </w:r>
            </w:hyperlink>
            <w:r w:rsidDel="00000000" w:rsidR="00000000" w:rsidRPr="00000000">
              <w:rPr>
                <w:rtl w:val="0"/>
              </w:rPr>
            </w:r>
          </w:p>
          <w:p w:rsidR="00000000" w:rsidDel="00000000" w:rsidP="00000000" w:rsidRDefault="00000000" w:rsidRPr="00000000" w14:paraId="00000165">
            <w:pPr>
              <w:spacing w:line="259" w:lineRule="auto"/>
              <w:rPr>
                <w:rFonts w:ascii="Times New Roman" w:cs="Times New Roman" w:eastAsia="Times New Roman" w:hAnsi="Times New Roman"/>
                <w:color w:val="0000ff"/>
                <w:sz w:val="20"/>
                <w:szCs w:val="20"/>
                <w:u w:val="single"/>
              </w:rPr>
            </w:pPr>
            <w:r w:rsidDel="00000000" w:rsidR="00000000" w:rsidRPr="00000000">
              <w:rPr>
                <w:rtl w:val="0"/>
              </w:rPr>
            </w:r>
          </w:p>
          <w:p w:rsidR="00000000" w:rsidDel="00000000" w:rsidP="00000000" w:rsidRDefault="00000000" w:rsidRPr="00000000" w14:paraId="00000166">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Creating a Responsive Learning Community for Els (Dong, 2016) </w:t>
            </w:r>
          </w:p>
          <w:p w:rsidR="00000000" w:rsidDel="00000000" w:rsidP="00000000" w:rsidRDefault="00000000" w:rsidRPr="00000000" w14:paraId="00000167">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68">
            <w:pPr>
              <w:spacing w:line="259" w:lineRule="auto"/>
              <w:rPr>
                <w:rFonts w:ascii="Times New Roman" w:cs="Times New Roman" w:eastAsia="Times New Roman" w:hAnsi="Times New Roman"/>
                <w:sz w:val="20"/>
                <w:szCs w:val="20"/>
              </w:rPr>
            </w:pPr>
            <w:hyperlink r:id="rId30">
              <w:r w:rsidDel="00000000" w:rsidR="00000000" w:rsidRPr="00000000">
                <w:rPr>
                  <w:rFonts w:ascii="Times New Roman" w:cs="Times New Roman" w:eastAsia="Times New Roman" w:hAnsi="Times New Roman"/>
                  <w:color w:val="0000ff"/>
                  <w:sz w:val="20"/>
                  <w:szCs w:val="20"/>
                  <w:u w:val="single"/>
                  <w:rtl w:val="0"/>
                </w:rPr>
                <w:t xml:space="preserve">Enhancing Tasks for Multilingual Learners (Rounding Up Podcast Episode)</w:t>
              </w:r>
            </w:hyperlink>
            <w:r w:rsidDel="00000000" w:rsidR="00000000" w:rsidRPr="00000000">
              <w:rPr>
                <w:rtl w:val="0"/>
              </w:rPr>
            </w:r>
          </w:p>
          <w:p w:rsidR="00000000" w:rsidDel="00000000" w:rsidP="00000000" w:rsidRDefault="00000000" w:rsidRPr="00000000" w14:paraId="00000169">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6A">
            <w:pPr>
              <w:spacing w:line="259"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B">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Math Journal 5</w:t>
            </w:r>
          </w:p>
        </w:tc>
      </w:tr>
      <w:tr>
        <w:trPr>
          <w:cantSplit w:val="0"/>
          <w:trHeight w:val="638" w:hRule="atLeast"/>
          <w:tblHeader w:val="0"/>
        </w:trPr>
        <w:tc>
          <w:tcPr>
            <w:vAlign w:val="center"/>
          </w:tcPr>
          <w:p w:rsidR="00000000" w:rsidDel="00000000" w:rsidP="00000000" w:rsidRDefault="00000000" w:rsidRPr="00000000" w14:paraId="0000016C">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000000" w:space="0" w:sz="8" w:val="single"/>
              <w:left w:color="000000" w:space="0" w:sz="8" w:val="single"/>
              <w:bottom w:color="000000" w:space="0" w:sz="8" w:val="single"/>
              <w:right w:color="000000" w:space="0" w:sz="8" w:val="single"/>
            </w:tcBorders>
            <w:tcMar>
              <w:top w:w="-226.7716535433071" w:type="dxa"/>
              <w:left w:w="-226.7716535433071" w:type="dxa"/>
              <w:bottom w:w="-226.7716535433071" w:type="dxa"/>
              <w:right w:w="-226.7716535433071" w:type="dxa"/>
            </w:tcMar>
            <w:vAlign w:val="center"/>
          </w:tcPr>
          <w:p w:rsidR="00000000" w:rsidDel="00000000" w:rsidP="00000000" w:rsidRDefault="00000000" w:rsidRPr="00000000" w14:paraId="0000016D">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October 20, 2026</w:t>
            </w:r>
          </w:p>
        </w:tc>
        <w:tc>
          <w:tcPr>
            <w:vMerge w:val="continue"/>
            <w:vAlign w:val="center"/>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F">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70">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TD Chapter 6 pg 105-112</w:t>
            </w:r>
          </w:p>
          <w:p w:rsidR="00000000" w:rsidDel="00000000" w:rsidP="00000000" w:rsidRDefault="00000000" w:rsidRPr="00000000" w14:paraId="00000171">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72">
            <w:pPr>
              <w:spacing w:line="259" w:lineRule="auto"/>
              <w:rPr>
                <w:rFonts w:ascii="Times New Roman" w:cs="Times New Roman" w:eastAsia="Times New Roman" w:hAnsi="Times New Roman"/>
                <w:sz w:val="20"/>
                <w:szCs w:val="20"/>
              </w:rPr>
            </w:pPr>
            <w:hyperlink r:id="rId31">
              <w:r w:rsidDel="00000000" w:rsidR="00000000" w:rsidRPr="00000000">
                <w:rPr>
                  <w:rFonts w:ascii="Times New Roman" w:cs="Times New Roman" w:eastAsia="Times New Roman" w:hAnsi="Times New Roman"/>
                  <w:color w:val="0000ff"/>
                  <w:sz w:val="20"/>
                  <w:szCs w:val="20"/>
                  <w:u w:val="single"/>
                  <w:rtl w:val="0"/>
                </w:rPr>
                <w:t xml:space="preserve">TODOS Mathematics for All Video</w:t>
              </w:r>
            </w:hyperlink>
            <w:hyperlink r:id="rId32">
              <w:r w:rsidDel="00000000" w:rsidR="00000000" w:rsidRPr="00000000">
                <w:rPr>
                  <w:color w:val="0000ff"/>
                  <w:u w:val="single"/>
                  <w:rtl w:val="0"/>
                </w:rPr>
                <w:t xml:space="preserve"> </w:t>
              </w:r>
            </w:hyperlink>
            <w:hyperlink r:id="rId33">
              <w:r w:rsidDel="00000000" w:rsidR="00000000" w:rsidRPr="00000000">
                <w:rPr>
                  <w:rFonts w:ascii="Times New Roman" w:cs="Times New Roman" w:eastAsia="Times New Roman" w:hAnsi="Times New Roman"/>
                  <w:color w:val="0000ff"/>
                  <w:sz w:val="20"/>
                  <w:szCs w:val="20"/>
                  <w:u w:val="single"/>
                  <w:rtl w:val="0"/>
                </w:rPr>
                <w:t xml:space="preserve">Podcast Episode: Countering Deficit Myths about Students with Disabilities</w:t>
              </w:r>
            </w:hyperlink>
            <w:r w:rsidDel="00000000" w:rsidR="00000000" w:rsidRPr="00000000">
              <w:rPr>
                <w:rtl w:val="0"/>
              </w:rPr>
            </w:r>
          </w:p>
          <w:p w:rsidR="00000000" w:rsidDel="00000000" w:rsidP="00000000" w:rsidRDefault="00000000" w:rsidRPr="00000000" w14:paraId="00000173">
            <w:pPr>
              <w:spacing w:line="259"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74">
            <w:pPr>
              <w:spacing w:line="259"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Math Problem Solving Interview and Mock Parent-Teacher Conference </w:t>
            </w:r>
          </w:p>
          <w:p w:rsidR="00000000" w:rsidDel="00000000" w:rsidP="00000000" w:rsidRDefault="00000000" w:rsidRPr="00000000" w14:paraId="00000175">
            <w:pPr>
              <w:spacing w:line="259" w:lineRule="auto"/>
              <w:rPr>
                <w:rFonts w:ascii="Times New Roman" w:cs="Times New Roman" w:eastAsia="Times New Roman" w:hAnsi="Times New Roman"/>
                <w:sz w:val="20"/>
                <w:szCs w:val="20"/>
              </w:rPr>
            </w:pPr>
            <w:r w:rsidDel="00000000" w:rsidR="00000000" w:rsidRPr="00000000">
              <w:rPr>
                <w:rtl w:val="0"/>
              </w:rPr>
            </w:r>
          </w:p>
        </w:tc>
      </w:tr>
      <w:tr>
        <w:trPr>
          <w:cantSplit w:val="0"/>
          <w:trHeight w:val="710" w:hRule="atLeast"/>
          <w:tblHeader w:val="0"/>
        </w:trPr>
        <w:tc>
          <w:tcPr>
            <w:vAlign w:val="center"/>
          </w:tcPr>
          <w:p w:rsidR="00000000" w:rsidDel="00000000" w:rsidP="00000000" w:rsidRDefault="00000000" w:rsidRPr="00000000" w14:paraId="00000176">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tcBorders>
              <w:top w:color="000000" w:space="0" w:sz="8" w:val="single"/>
              <w:left w:color="000000" w:space="0" w:sz="8" w:val="single"/>
              <w:bottom w:color="000000" w:space="0" w:sz="8" w:val="single"/>
              <w:right w:color="000000" w:space="0" w:sz="8" w:val="single"/>
            </w:tcBorders>
            <w:tcMar>
              <w:top w:w="-226.7716535433071" w:type="dxa"/>
              <w:left w:w="-226.7716535433071" w:type="dxa"/>
              <w:bottom w:w="-226.7716535433071" w:type="dxa"/>
              <w:right w:w="-226.7716535433071" w:type="dxa"/>
            </w:tcMar>
            <w:vAlign w:val="center"/>
          </w:tcPr>
          <w:p w:rsidR="00000000" w:rsidDel="00000000" w:rsidP="00000000" w:rsidRDefault="00000000" w:rsidRPr="00000000" w14:paraId="00000177">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October 27, 2026</w:t>
            </w:r>
          </w:p>
        </w:tc>
        <w:tc>
          <w:tcPr>
            <w:vMerge w:val="restart"/>
            <w:vAlign w:val="center"/>
          </w:tcPr>
          <w:p w:rsidR="00000000" w:rsidDel="00000000" w:rsidP="00000000" w:rsidRDefault="00000000" w:rsidRPr="00000000" w14:paraId="00000178">
            <w:pPr>
              <w:spacing w:line="259" w:lineRule="auto"/>
              <w:jc w:val="center"/>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sz w:val="20"/>
                <w:szCs w:val="20"/>
                <w:u w:val="single"/>
                <w:rtl w:val="0"/>
              </w:rPr>
              <w:t xml:space="preserve">Content</w:t>
            </w:r>
          </w:p>
          <w:p w:rsidR="00000000" w:rsidDel="00000000" w:rsidP="00000000" w:rsidRDefault="00000000" w:rsidRPr="00000000" w14:paraId="00000179">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Geometry Concepts</w:t>
            </w:r>
          </w:p>
          <w:p w:rsidR="00000000" w:rsidDel="00000000" w:rsidP="00000000" w:rsidRDefault="00000000" w:rsidRPr="00000000" w14:paraId="0000017A">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Measurement Concepts</w:t>
            </w:r>
          </w:p>
          <w:p w:rsidR="00000000" w:rsidDel="00000000" w:rsidP="00000000" w:rsidRDefault="00000000" w:rsidRPr="00000000" w14:paraId="0000017B">
            <w:pPr>
              <w:spacing w:line="259"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7C">
            <w:pPr>
              <w:spacing w:line="259" w:lineRule="auto"/>
              <w:jc w:val="center"/>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sz w:val="20"/>
                <w:szCs w:val="20"/>
                <w:u w:val="single"/>
                <w:rtl w:val="0"/>
              </w:rPr>
              <w:t xml:space="preserve">Pedagogy</w:t>
            </w:r>
          </w:p>
          <w:p w:rsidR="00000000" w:rsidDel="00000000" w:rsidP="00000000" w:rsidRDefault="00000000" w:rsidRPr="00000000" w14:paraId="0000017D">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Assessment</w:t>
            </w:r>
          </w:p>
          <w:p w:rsidR="00000000" w:rsidDel="00000000" w:rsidP="00000000" w:rsidRDefault="00000000" w:rsidRPr="00000000" w14:paraId="0000017E">
            <w:pPr>
              <w:spacing w:line="259"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7F">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TD: Ch 19 Developing Geometric Thinking and Geometric Concepts</w:t>
            </w:r>
          </w:p>
          <w:p w:rsidR="00000000" w:rsidDel="00000000" w:rsidP="00000000" w:rsidRDefault="00000000" w:rsidRPr="00000000" w14:paraId="00000180">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81">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IOI Ch. 6 Mathematics Assessment within Equity-Based Practices</w:t>
            </w:r>
          </w:p>
          <w:p w:rsidR="00000000" w:rsidDel="00000000" w:rsidP="00000000" w:rsidRDefault="00000000" w:rsidRPr="00000000" w14:paraId="00000182">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83">
            <w:pPr>
              <w:spacing w:line="259"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84">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Math Journal 6</w:t>
            </w:r>
          </w:p>
        </w:tc>
      </w:tr>
      <w:tr>
        <w:trPr>
          <w:cantSplit w:val="0"/>
          <w:trHeight w:val="665" w:hRule="atLeast"/>
          <w:tblHeader w:val="0"/>
        </w:trPr>
        <w:tc>
          <w:tcPr>
            <w:vAlign w:val="center"/>
          </w:tcPr>
          <w:p w:rsidR="00000000" w:rsidDel="00000000" w:rsidP="00000000" w:rsidRDefault="00000000" w:rsidRPr="00000000" w14:paraId="00000185">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tcBorders>
              <w:top w:color="000000" w:space="0" w:sz="8" w:val="single"/>
              <w:left w:color="000000" w:space="0" w:sz="8" w:val="single"/>
              <w:bottom w:color="000000" w:space="0" w:sz="8" w:val="single"/>
              <w:right w:color="000000" w:space="0" w:sz="8" w:val="single"/>
            </w:tcBorders>
            <w:tcMar>
              <w:top w:w="-226.7716535433071" w:type="dxa"/>
              <w:left w:w="-226.7716535433071" w:type="dxa"/>
              <w:bottom w:w="-226.7716535433071" w:type="dxa"/>
              <w:right w:w="-226.7716535433071" w:type="dxa"/>
            </w:tcMar>
            <w:vAlign w:val="center"/>
          </w:tcPr>
          <w:p w:rsidR="00000000" w:rsidDel="00000000" w:rsidP="00000000" w:rsidRDefault="00000000" w:rsidRPr="00000000" w14:paraId="00000186">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November 3, 2026</w:t>
            </w:r>
          </w:p>
        </w:tc>
        <w:tc>
          <w:tcPr>
            <w:vMerge w:val="continue"/>
            <w:vAlign w:val="center"/>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88">
            <w:pPr>
              <w:spacing w:line="259" w:lineRule="auto"/>
              <w:rPr>
                <w:rFonts w:ascii="Times New Roman" w:cs="Times New Roman" w:eastAsia="Times New Roman" w:hAnsi="Times New Roman"/>
                <w:sz w:val="20"/>
                <w:szCs w:val="20"/>
              </w:rPr>
            </w:pPr>
            <w:hyperlink r:id="rId34">
              <w:r w:rsidDel="00000000" w:rsidR="00000000" w:rsidRPr="00000000">
                <w:rPr>
                  <w:rFonts w:ascii="Times New Roman" w:cs="Times New Roman" w:eastAsia="Times New Roman" w:hAnsi="Times New Roman"/>
                  <w:color w:val="0000ff"/>
                  <w:sz w:val="20"/>
                  <w:szCs w:val="20"/>
                  <w:u w:val="single"/>
                  <w:rtl w:val="0"/>
                </w:rPr>
                <w:t xml:space="preserve">What Children Need to Know about Measurement</w:t>
              </w:r>
            </w:hyperlink>
            <w:r w:rsidDel="00000000" w:rsidR="00000000" w:rsidRPr="00000000">
              <w:rPr>
                <w:rFonts w:ascii="Times New Roman" w:cs="Times New Roman" w:eastAsia="Times New Roman" w:hAnsi="Times New Roman"/>
                <w:sz w:val="20"/>
                <w:szCs w:val="20"/>
                <w:rtl w:val="0"/>
              </w:rPr>
              <w:t xml:space="preserve">: DREME Math Website</w:t>
            </w:r>
          </w:p>
          <w:p w:rsidR="00000000" w:rsidDel="00000000" w:rsidP="00000000" w:rsidRDefault="00000000" w:rsidRPr="00000000" w14:paraId="00000189">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8A">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Turning Trucks Into a Meaningful Geometry Exploration (Roscioli &amp; Suh, 2023) </w:t>
            </w:r>
          </w:p>
        </w:tc>
        <w:tc>
          <w:tcPr/>
          <w:p w:rsidR="00000000" w:rsidDel="00000000" w:rsidP="00000000" w:rsidRDefault="00000000" w:rsidRPr="00000000" w14:paraId="0000018B">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Draft Lesson Plan</w:t>
            </w:r>
          </w:p>
          <w:p w:rsidR="00000000" w:rsidDel="00000000" w:rsidP="00000000" w:rsidRDefault="00000000" w:rsidRPr="00000000" w14:paraId="0000018C">
            <w:pPr>
              <w:spacing w:line="259" w:lineRule="auto"/>
              <w:rPr>
                <w:rFonts w:ascii="Times New Roman" w:cs="Times New Roman" w:eastAsia="Times New Roman" w:hAnsi="Times New Roman"/>
                <w:sz w:val="20"/>
                <w:szCs w:val="20"/>
              </w:rPr>
            </w:pPr>
            <w:r w:rsidDel="00000000" w:rsidR="00000000" w:rsidRPr="00000000">
              <w:rPr>
                <w:rtl w:val="0"/>
              </w:rPr>
            </w:r>
          </w:p>
        </w:tc>
      </w:tr>
      <w:tr>
        <w:trPr>
          <w:cantSplit w:val="0"/>
          <w:trHeight w:val="800" w:hRule="atLeast"/>
          <w:tblHeader w:val="0"/>
        </w:trPr>
        <w:tc>
          <w:tcPr>
            <w:vAlign w:val="center"/>
          </w:tcPr>
          <w:p w:rsidR="00000000" w:rsidDel="00000000" w:rsidP="00000000" w:rsidRDefault="00000000" w:rsidRPr="00000000" w14:paraId="0000018D">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tcBorders>
              <w:top w:color="000000" w:space="0" w:sz="8" w:val="single"/>
              <w:left w:color="000000" w:space="0" w:sz="8" w:val="single"/>
              <w:bottom w:color="000000" w:space="0" w:sz="8" w:val="single"/>
              <w:right w:color="000000" w:space="0" w:sz="8" w:val="single"/>
            </w:tcBorders>
            <w:tcMar>
              <w:top w:w="-226.7716535433071" w:type="dxa"/>
              <w:left w:w="-226.7716535433071" w:type="dxa"/>
              <w:bottom w:w="-226.7716535433071" w:type="dxa"/>
              <w:right w:w="-226.7716535433071" w:type="dxa"/>
            </w:tcMar>
            <w:vAlign w:val="center"/>
          </w:tcPr>
          <w:p w:rsidR="00000000" w:rsidDel="00000000" w:rsidP="00000000" w:rsidRDefault="00000000" w:rsidRPr="00000000" w14:paraId="0000018E">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November 10, 2026</w:t>
            </w:r>
          </w:p>
        </w:tc>
        <w:tc>
          <w:tcPr>
            <w:vMerge w:val="restart"/>
            <w:vAlign w:val="center"/>
          </w:tcPr>
          <w:p w:rsidR="00000000" w:rsidDel="00000000" w:rsidP="00000000" w:rsidRDefault="00000000" w:rsidRPr="00000000" w14:paraId="0000018F">
            <w:pPr>
              <w:spacing w:line="259" w:lineRule="auto"/>
              <w:jc w:val="center"/>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sz w:val="20"/>
                <w:szCs w:val="20"/>
                <w:u w:val="single"/>
                <w:rtl w:val="0"/>
              </w:rPr>
              <w:t xml:space="preserve">Content</w:t>
            </w:r>
          </w:p>
          <w:p w:rsidR="00000000" w:rsidDel="00000000" w:rsidP="00000000" w:rsidRDefault="00000000" w:rsidRPr="00000000" w14:paraId="00000190">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Data and Statistics Concepts</w:t>
            </w:r>
          </w:p>
          <w:p w:rsidR="00000000" w:rsidDel="00000000" w:rsidP="00000000" w:rsidRDefault="00000000" w:rsidRPr="00000000" w14:paraId="00000191">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Personal Financial Literacy</w:t>
            </w:r>
          </w:p>
          <w:p w:rsidR="00000000" w:rsidDel="00000000" w:rsidP="00000000" w:rsidRDefault="00000000" w:rsidRPr="00000000" w14:paraId="00000192">
            <w:pPr>
              <w:spacing w:line="259" w:lineRule="auto"/>
              <w:jc w:val="center"/>
              <w:rPr>
                <w:rFonts w:ascii="Times New Roman" w:cs="Times New Roman" w:eastAsia="Times New Roman" w:hAnsi="Times New Roman"/>
                <w:sz w:val="20"/>
                <w:szCs w:val="20"/>
                <w:u w:val="single"/>
              </w:rPr>
            </w:pPr>
            <w:r w:rsidDel="00000000" w:rsidR="00000000" w:rsidRPr="00000000">
              <w:rPr>
                <w:rtl w:val="0"/>
              </w:rPr>
            </w:r>
          </w:p>
          <w:p w:rsidR="00000000" w:rsidDel="00000000" w:rsidP="00000000" w:rsidRDefault="00000000" w:rsidRPr="00000000" w14:paraId="00000193">
            <w:pPr>
              <w:spacing w:line="259" w:lineRule="auto"/>
              <w:jc w:val="center"/>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sz w:val="20"/>
                <w:szCs w:val="20"/>
                <w:u w:val="single"/>
                <w:rtl w:val="0"/>
              </w:rPr>
              <w:t xml:space="preserve">Pedagogy</w:t>
            </w:r>
          </w:p>
          <w:p w:rsidR="00000000" w:rsidDel="00000000" w:rsidP="00000000" w:rsidRDefault="00000000" w:rsidRPr="00000000" w14:paraId="00000194">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Engaging Parents, Families and Communities</w:t>
            </w:r>
          </w:p>
          <w:p w:rsidR="00000000" w:rsidDel="00000000" w:rsidP="00000000" w:rsidRDefault="00000000" w:rsidRPr="00000000" w14:paraId="00000195">
            <w:pPr>
              <w:spacing w:line="259"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96">
            <w:pPr>
              <w:spacing w:line="259"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97">
            <w:pPr>
              <w:spacing w:line="259" w:lineRule="auto"/>
              <w:rPr>
                <w:rFonts w:ascii="Times New Roman" w:cs="Times New Roman" w:eastAsia="Times New Roman" w:hAnsi="Times New Roman"/>
                <w:sz w:val="20"/>
                <w:szCs w:val="20"/>
              </w:rPr>
            </w:pPr>
            <w:hyperlink r:id="rId35">
              <w:r w:rsidDel="00000000" w:rsidR="00000000" w:rsidRPr="00000000">
                <w:rPr>
                  <w:rFonts w:ascii="Times New Roman" w:cs="Times New Roman" w:eastAsia="Times New Roman" w:hAnsi="Times New Roman"/>
                  <w:color w:val="0000ff"/>
                  <w:sz w:val="20"/>
                  <w:szCs w:val="20"/>
                  <w:u w:val="single"/>
                  <w:rtl w:val="0"/>
                </w:rPr>
                <w:t xml:space="preserve">What Children Need to Know about Data</w:t>
              </w:r>
            </w:hyperlink>
            <w:r w:rsidDel="00000000" w:rsidR="00000000" w:rsidRPr="00000000">
              <w:rPr>
                <w:rFonts w:ascii="Times New Roman" w:cs="Times New Roman" w:eastAsia="Times New Roman" w:hAnsi="Times New Roman"/>
                <w:sz w:val="20"/>
                <w:szCs w:val="20"/>
                <w:rtl w:val="0"/>
              </w:rPr>
              <w:t xml:space="preserve">-DREME Math Website</w:t>
            </w:r>
          </w:p>
          <w:p w:rsidR="00000000" w:rsidDel="00000000" w:rsidP="00000000" w:rsidRDefault="00000000" w:rsidRPr="00000000" w14:paraId="00000198">
            <w:pPr>
              <w:spacing w:line="259" w:lineRule="auto"/>
              <w:rPr>
                <w:rFonts w:ascii="Times New Roman" w:cs="Times New Roman" w:eastAsia="Times New Roman" w:hAnsi="Times New Roman"/>
                <w:sz w:val="20"/>
                <w:szCs w:val="20"/>
                <w:highlight w:val="yellow"/>
              </w:rPr>
            </w:pPr>
            <w:r w:rsidDel="00000000" w:rsidR="00000000" w:rsidRPr="00000000">
              <w:rPr>
                <w:rtl w:val="0"/>
              </w:rPr>
            </w:r>
          </w:p>
          <w:p w:rsidR="00000000" w:rsidDel="00000000" w:rsidP="00000000" w:rsidRDefault="00000000" w:rsidRPr="00000000" w14:paraId="00000199">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Life and Times of a Third Grade Pencil (Kandel, 2023)</w:t>
            </w:r>
          </w:p>
          <w:p w:rsidR="00000000" w:rsidDel="00000000" w:rsidP="00000000" w:rsidRDefault="00000000" w:rsidRPr="00000000" w14:paraId="0000019A">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9B">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IOI Ch. 7 Routine Practices to Engage Parents</w:t>
            </w:r>
          </w:p>
        </w:tc>
        <w:tc>
          <w:tcPr/>
          <w:p w:rsidR="00000000" w:rsidDel="00000000" w:rsidP="00000000" w:rsidRDefault="00000000" w:rsidRPr="00000000" w14:paraId="0000019C">
            <w:pPr>
              <w:spacing w:line="259" w:lineRule="auto"/>
              <w:rPr>
                <w:rFonts w:ascii="Times New Roman" w:cs="Times New Roman" w:eastAsia="Times New Roman" w:hAnsi="Times New Roman"/>
                <w:sz w:val="20"/>
                <w:szCs w:val="20"/>
              </w:rPr>
            </w:pPr>
            <w:r w:rsidDel="00000000" w:rsidR="00000000" w:rsidRPr="00000000">
              <w:rPr>
                <w:rtl w:val="0"/>
              </w:rPr>
            </w:r>
          </w:p>
        </w:tc>
      </w:tr>
      <w:tr>
        <w:trPr>
          <w:cantSplit w:val="0"/>
          <w:trHeight w:val="1430" w:hRule="atLeast"/>
          <w:tblHeader w:val="0"/>
        </w:trPr>
        <w:tc>
          <w:tcPr>
            <w:vAlign w:val="center"/>
          </w:tcPr>
          <w:p w:rsidR="00000000" w:rsidDel="00000000" w:rsidP="00000000" w:rsidRDefault="00000000" w:rsidRPr="00000000" w14:paraId="0000019D">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tcBorders>
              <w:top w:color="000000" w:space="0" w:sz="8" w:val="single"/>
              <w:left w:color="000000" w:space="0" w:sz="8" w:val="single"/>
              <w:bottom w:color="000000" w:space="0" w:sz="8" w:val="single"/>
              <w:right w:color="000000" w:space="0" w:sz="8" w:val="single"/>
            </w:tcBorders>
            <w:tcMar>
              <w:top w:w="-226.7716535433071" w:type="dxa"/>
              <w:left w:w="-226.7716535433071" w:type="dxa"/>
              <w:bottom w:w="-226.7716535433071" w:type="dxa"/>
              <w:right w:w="-226.7716535433071" w:type="dxa"/>
            </w:tcMar>
            <w:vAlign w:val="center"/>
          </w:tcPr>
          <w:p w:rsidR="00000000" w:rsidDel="00000000" w:rsidP="00000000" w:rsidRDefault="00000000" w:rsidRPr="00000000" w14:paraId="0000019E">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November 17, 2026</w:t>
            </w:r>
          </w:p>
        </w:tc>
        <w:tc>
          <w:tcPr>
            <w:vMerge w:val="continue"/>
            <w:vAlign w:val="center"/>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A0">
            <w:pPr>
              <w:spacing w:line="259" w:lineRule="auto"/>
              <w:rPr>
                <w:rFonts w:ascii="Times New Roman" w:cs="Times New Roman" w:eastAsia="Times New Roman" w:hAnsi="Times New Roman"/>
                <w:sz w:val="20"/>
                <w:szCs w:val="20"/>
                <w:u w:val="single"/>
              </w:rPr>
            </w:pPr>
            <w:r w:rsidDel="00000000" w:rsidR="00000000" w:rsidRPr="00000000">
              <w:rPr>
                <w:rtl w:val="0"/>
              </w:rPr>
            </w:r>
          </w:p>
          <w:p w:rsidR="00000000" w:rsidDel="00000000" w:rsidP="00000000" w:rsidRDefault="00000000" w:rsidRPr="00000000" w14:paraId="000001A1">
            <w:pPr>
              <w:spacing w:line="259" w:lineRule="auto"/>
              <w:rPr>
                <w:rFonts w:ascii="Times New Roman" w:cs="Times New Roman" w:eastAsia="Times New Roman" w:hAnsi="Times New Roman"/>
                <w:color w:val="000000"/>
                <w:sz w:val="20"/>
                <w:szCs w:val="20"/>
                <w:highlight w:val="white"/>
              </w:rPr>
            </w:pPr>
            <w:r w:rsidDel="00000000" w:rsidR="00000000" w:rsidRPr="00000000">
              <w:rPr>
                <w:rFonts w:ascii="Times New Roman" w:cs="Times New Roman" w:eastAsia="Times New Roman" w:hAnsi="Times New Roman"/>
                <w:color w:val="000000"/>
                <w:sz w:val="20"/>
                <w:szCs w:val="20"/>
                <w:highlight w:val="white"/>
                <w:rtl w:val="0"/>
              </w:rPr>
              <w:t xml:space="preserve">A praxis approach to financial literacy education </w:t>
            </w:r>
            <w:r w:rsidDel="00000000" w:rsidR="00000000" w:rsidRPr="00000000">
              <w:rPr>
                <w:rFonts w:ascii="Times New Roman" w:cs="Times New Roman" w:eastAsia="Times New Roman" w:hAnsi="Times New Roman"/>
                <w:color w:val="212529"/>
                <w:sz w:val="20"/>
                <w:szCs w:val="20"/>
                <w:highlight w:val="white"/>
                <w:rtl w:val="0"/>
              </w:rPr>
              <w:t xml:space="preserve">(Blue &amp; Grootenboer, 2019)</w:t>
            </w:r>
            <w:r w:rsidDel="00000000" w:rsidR="00000000" w:rsidRPr="00000000">
              <w:rPr>
                <w:rtl w:val="0"/>
              </w:rPr>
            </w:r>
          </w:p>
          <w:p w:rsidR="00000000" w:rsidDel="00000000" w:rsidP="00000000" w:rsidRDefault="00000000" w:rsidRPr="00000000" w14:paraId="000001A2">
            <w:pPr>
              <w:spacing w:line="259" w:lineRule="auto"/>
              <w:rPr>
                <w:rFonts w:ascii="Times New Roman" w:cs="Times New Roman" w:eastAsia="Times New Roman" w:hAnsi="Times New Roman"/>
                <w:sz w:val="20"/>
                <w:szCs w:val="20"/>
                <w:u w:val="single"/>
              </w:rPr>
            </w:pPr>
            <w:r w:rsidDel="00000000" w:rsidR="00000000" w:rsidRPr="00000000">
              <w:rPr>
                <w:rtl w:val="0"/>
              </w:rPr>
            </w:r>
          </w:p>
          <w:p w:rsidR="00000000" w:rsidDel="00000000" w:rsidP="00000000" w:rsidRDefault="00000000" w:rsidRPr="00000000" w14:paraId="000001A3">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IOI Ch. 8 Partnering with Families and Communities</w:t>
            </w:r>
          </w:p>
        </w:tc>
        <w:tc>
          <w:tcPr/>
          <w:p w:rsidR="00000000" w:rsidDel="00000000" w:rsidP="00000000" w:rsidRDefault="00000000" w:rsidRPr="00000000" w14:paraId="000001A4">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Math Journal 7 </w:t>
            </w:r>
          </w:p>
          <w:p w:rsidR="00000000" w:rsidDel="00000000" w:rsidP="00000000" w:rsidRDefault="00000000" w:rsidRPr="00000000" w14:paraId="000001A5">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A6">
            <w:pPr>
              <w:spacing w:line="259" w:lineRule="auto"/>
              <w:rPr>
                <w:rFonts w:ascii="Times New Roman" w:cs="Times New Roman" w:eastAsia="Times New Roman" w:hAnsi="Times New Roman"/>
                <w:sz w:val="20"/>
                <w:szCs w:val="20"/>
              </w:rPr>
            </w:pPr>
            <w:r w:rsidDel="00000000" w:rsidR="00000000" w:rsidRPr="00000000">
              <w:rPr>
                <w:rtl w:val="0"/>
              </w:rPr>
            </w:r>
          </w:p>
        </w:tc>
      </w:tr>
      <w:tr>
        <w:trPr>
          <w:cantSplit w:val="0"/>
          <w:trHeight w:val="1430" w:hRule="atLeast"/>
          <w:tblHeader w:val="0"/>
        </w:trPr>
        <w:tc>
          <w:tcPr>
            <w:gridSpan w:val="5"/>
            <w:vAlign w:val="center"/>
          </w:tcPr>
          <w:p w:rsidR="00000000" w:rsidDel="00000000" w:rsidP="00000000" w:rsidRDefault="00000000" w:rsidRPr="00000000" w14:paraId="000001A7">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Thanksgiving Break</w:t>
            </w:r>
          </w:p>
        </w:tc>
      </w:tr>
      <w:tr>
        <w:trPr>
          <w:cantSplit w:val="0"/>
          <w:trHeight w:val="1430" w:hRule="atLeast"/>
          <w:tblHeader w:val="0"/>
        </w:trPr>
        <w:tc>
          <w:tcPr>
            <w:vAlign w:val="center"/>
          </w:tcPr>
          <w:p w:rsidR="00000000" w:rsidDel="00000000" w:rsidP="00000000" w:rsidRDefault="00000000" w:rsidRPr="00000000" w14:paraId="000001AC">
            <w:pPr>
              <w:spacing w:line="259"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tcBorders>
              <w:top w:color="000000" w:space="0" w:sz="8" w:val="single"/>
              <w:left w:color="000000" w:space="0" w:sz="8" w:val="single"/>
              <w:bottom w:color="000000" w:space="0" w:sz="8" w:val="single"/>
              <w:right w:color="000000" w:space="0" w:sz="8" w:val="single"/>
            </w:tcBorders>
            <w:tcMar>
              <w:top w:w="-226.7716535433071" w:type="dxa"/>
              <w:left w:w="-226.7716535433071" w:type="dxa"/>
              <w:bottom w:w="-226.7716535433071" w:type="dxa"/>
              <w:right w:w="-226.7716535433071" w:type="dxa"/>
            </w:tcMar>
            <w:vAlign w:val="center"/>
          </w:tcPr>
          <w:p w:rsidR="00000000" w:rsidDel="00000000" w:rsidP="00000000" w:rsidRDefault="00000000" w:rsidRPr="00000000" w14:paraId="000001AD">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December 1, 2026</w:t>
            </w:r>
          </w:p>
        </w:tc>
        <w:tc>
          <w:tcPr/>
          <w:p w:rsidR="00000000" w:rsidDel="00000000" w:rsidP="00000000" w:rsidRDefault="00000000" w:rsidRPr="00000000" w14:paraId="000001AE">
            <w:pPr>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AF">
            <w:pPr>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B0">
            <w:pPr>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B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Micro-Lesson Presentations</w:t>
            </w:r>
          </w:p>
        </w:tc>
        <w:tc>
          <w:tcPr/>
          <w:p w:rsidR="00000000" w:rsidDel="00000000" w:rsidP="00000000" w:rsidRDefault="00000000" w:rsidRPr="00000000" w14:paraId="000001B2">
            <w:pPr>
              <w:spacing w:line="259" w:lineRule="auto"/>
              <w:rPr>
                <w:rFonts w:ascii="Times New Roman" w:cs="Times New Roman" w:eastAsia="Times New Roman" w:hAnsi="Times New Roman"/>
                <w:sz w:val="20"/>
                <w:szCs w:val="20"/>
                <w:u w:val="single"/>
              </w:rPr>
            </w:pPr>
            <w:r w:rsidDel="00000000" w:rsidR="00000000" w:rsidRPr="00000000">
              <w:rPr>
                <w:rtl w:val="0"/>
              </w:rPr>
            </w:r>
          </w:p>
        </w:tc>
        <w:tc>
          <w:tcPr/>
          <w:p w:rsidR="00000000" w:rsidDel="00000000" w:rsidP="00000000" w:rsidRDefault="00000000" w:rsidRPr="00000000" w14:paraId="000001B3">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Final Lesson Plan and Reflection</w:t>
            </w:r>
          </w:p>
        </w:tc>
      </w:tr>
      <w:tr>
        <w:trPr>
          <w:cantSplit w:val="0"/>
          <w:trHeight w:val="890" w:hRule="atLeast"/>
          <w:tblHeader w:val="0"/>
        </w:trPr>
        <w:tc>
          <w:tcPr>
            <w:shd w:fill="a8d08d" w:val="clear"/>
            <w:vAlign w:val="center"/>
          </w:tcPr>
          <w:p w:rsidR="00000000" w:rsidDel="00000000" w:rsidP="00000000" w:rsidRDefault="00000000" w:rsidRPr="00000000" w14:paraId="000001B4">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Finals Week</w:t>
            </w:r>
          </w:p>
        </w:tc>
        <w:tc>
          <w:tcPr>
            <w:tcBorders>
              <w:top w:color="000000" w:space="0" w:sz="8" w:val="single"/>
              <w:left w:color="000000" w:space="0" w:sz="8" w:val="single"/>
              <w:bottom w:color="000000" w:space="0" w:sz="8" w:val="single"/>
              <w:right w:color="000000" w:space="0" w:sz="8" w:val="single"/>
            </w:tcBorders>
            <w:shd w:fill="a8d08d" w:val="clear"/>
            <w:tcMar>
              <w:top w:w="-226.7716535433071" w:type="dxa"/>
              <w:left w:w="-226.7716535433071" w:type="dxa"/>
              <w:bottom w:w="-226.7716535433071" w:type="dxa"/>
              <w:right w:w="-226.7716535433071" w:type="dxa"/>
            </w:tcMar>
            <w:vAlign w:val="center"/>
          </w:tcPr>
          <w:p w:rsidR="00000000" w:rsidDel="00000000" w:rsidP="00000000" w:rsidRDefault="00000000" w:rsidRPr="00000000" w14:paraId="000001B5">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December 8, 2026</w:t>
            </w:r>
          </w:p>
        </w:tc>
        <w:tc>
          <w:tcPr>
            <w:shd w:fill="a8d08d" w:val="clear"/>
          </w:tcPr>
          <w:p w:rsidR="00000000" w:rsidDel="00000000" w:rsidP="00000000" w:rsidRDefault="00000000" w:rsidRPr="00000000" w14:paraId="000001B6">
            <w:pPr>
              <w:spacing w:line="259" w:lineRule="auto"/>
              <w:rPr>
                <w:rFonts w:ascii="Times New Roman" w:cs="Times New Roman" w:eastAsia="Times New Roman" w:hAnsi="Times New Roman"/>
                <w:sz w:val="20"/>
                <w:szCs w:val="20"/>
              </w:rPr>
            </w:pPr>
            <w:r w:rsidDel="00000000" w:rsidR="00000000" w:rsidRPr="00000000">
              <w:rPr>
                <w:rtl w:val="0"/>
              </w:rPr>
            </w:r>
          </w:p>
        </w:tc>
        <w:tc>
          <w:tcPr>
            <w:shd w:fill="a8d08d" w:val="clear"/>
          </w:tcPr>
          <w:p w:rsidR="00000000" w:rsidDel="00000000" w:rsidP="00000000" w:rsidRDefault="00000000" w:rsidRPr="00000000" w14:paraId="000001B7">
            <w:pPr>
              <w:spacing w:line="259" w:lineRule="auto"/>
              <w:rPr>
                <w:rFonts w:ascii="Times New Roman" w:cs="Times New Roman" w:eastAsia="Times New Roman" w:hAnsi="Times New Roman"/>
                <w:sz w:val="20"/>
                <w:szCs w:val="20"/>
              </w:rPr>
            </w:pPr>
            <w:r w:rsidDel="00000000" w:rsidR="00000000" w:rsidRPr="00000000">
              <w:rPr>
                <w:rtl w:val="0"/>
              </w:rPr>
            </w:r>
          </w:p>
        </w:tc>
        <w:tc>
          <w:tcPr>
            <w:shd w:fill="a8d08d" w:val="clear"/>
          </w:tcPr>
          <w:p w:rsidR="00000000" w:rsidDel="00000000" w:rsidP="00000000" w:rsidRDefault="00000000" w:rsidRPr="00000000" w14:paraId="000001B8">
            <w:pPr>
              <w:spacing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Final Reflection</w:t>
            </w:r>
          </w:p>
          <w:p w:rsidR="00000000" w:rsidDel="00000000" w:rsidP="00000000" w:rsidRDefault="00000000" w:rsidRPr="00000000" w14:paraId="000001B9">
            <w:pPr>
              <w:spacing w:line="259" w:lineRule="auto"/>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rFonts w:ascii="Times New Roman" w:cs="Times New Roman" w:eastAsia="Times New Roman" w:hAnsi="Times New Roman"/>
          <w:b w:val="1"/>
          <w:bCs w:val="1"/>
          <w:sz w:val="24"/>
          <w:szCs w:val="24"/>
        </w:rPr>
        <w:sectPr>
          <w:type w:val="nextPage"/>
          <w:pgSz w:h="12240" w:w="15840" w:orient="landscape"/>
          <w:pgMar w:bottom="1440" w:top="1440" w:left="1440" w:right="1440" w:header="720" w:footer="720"/>
        </w:sectPr>
      </w:pPr>
      <w:r w:rsidDel="00000000" w:rsidR="00000000" w:rsidRPr="00000000">
        <w:br w:type="page"/>
      </w:r>
      <w:r w:rsidDel="00000000" w:rsidR="00000000" w:rsidRPr="00000000">
        <w:rPr>
          <w:rtl w:val="0"/>
        </w:rPr>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Educator Standards Addressed in this Course</w:t>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Times New Roman" w:cs="Times New Roman" w:eastAsia="Times New Roman" w:hAnsi="Times New Roman"/>
          <w:b w:val="0"/>
          <w:bCs w:val="0"/>
          <w:i w:val="0"/>
          <w:iCs w:val="0"/>
          <w:smallCaps w:val="0"/>
          <w:strike w:val="0"/>
          <w:color w:val="201f1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01f1e"/>
          <w:sz w:val="24"/>
          <w:szCs w:val="24"/>
          <w:u w:val="none"/>
          <w:shd w:fill="auto" w:val="clear"/>
          <w:vertAlign w:val="baseline"/>
          <w:rtl w:val="0"/>
        </w:rPr>
        <w:t xml:space="preserve">The UNT Educator Preparation Program curriculum includes alignment to standards identified by the Texas State Board of Educator Certification (SBEC) for beginning educators. These standards are addressed throughout your preparation and assessed through the TExES Certification exams required for your teaching certificate. Additionally, the Commissioner of TEA has adopted these rules pertaining to Texas teaching standards: </w:t>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Texas Teaching Standards:  </w:t>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Times New Roman" w:cs="Times New Roman" w:eastAsia="Times New Roman" w:hAnsi="Times New Roman"/>
          <w:b w:val="0"/>
          <w:bCs w:val="0"/>
          <w:i w:val="0"/>
          <w:iCs w:val="0"/>
          <w:smallCaps w:val="0"/>
          <w:strike w:val="0"/>
          <w:color w:val="201f1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01f1e"/>
          <w:sz w:val="24"/>
          <w:szCs w:val="24"/>
          <w:u w:val="none"/>
          <w:shd w:fill="auto" w:val="clear"/>
          <w:vertAlign w:val="baseline"/>
          <w:rtl w:val="0"/>
        </w:rPr>
        <w:t xml:space="preserve">Standards required for all Texas beginning teachers fall into the following 6 broad categories:  </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Times New Roman" w:cs="Times New Roman" w:eastAsia="Times New Roman" w:hAnsi="Times New Roman"/>
          <w:b w:val="0"/>
          <w:bCs w:val="0"/>
          <w:i w:val="0"/>
          <w:iCs w:val="0"/>
          <w:smallCaps w:val="0"/>
          <w:strike w:val="0"/>
          <w:color w:val="201f1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01f1e"/>
          <w:sz w:val="24"/>
          <w:szCs w:val="24"/>
          <w:u w:val="none"/>
          <w:shd w:fill="auto" w:val="clear"/>
          <w:vertAlign w:val="baseline"/>
          <w:rtl w:val="0"/>
        </w:rPr>
        <w:t xml:space="preserve">Standard 1--Instructional Planning and Delivery. Standard 1Ai,ii,iv; 1Bi,ii (Lesson design) </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Times New Roman" w:cs="Times New Roman" w:eastAsia="Times New Roman" w:hAnsi="Times New Roman"/>
          <w:b w:val="0"/>
          <w:bCs w:val="0"/>
          <w:i w:val="0"/>
          <w:iCs w:val="0"/>
          <w:smallCaps w:val="0"/>
          <w:strike w:val="0"/>
          <w:color w:val="201f1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01f1e"/>
          <w:sz w:val="24"/>
          <w:szCs w:val="24"/>
          <w:u w:val="none"/>
          <w:shd w:fill="auto" w:val="clear"/>
          <w:vertAlign w:val="baseline"/>
          <w:rtl w:val="0"/>
        </w:rPr>
        <w:t xml:space="preserve">Standard 2--Knowledge of Students and Student Learning.  </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Times New Roman" w:cs="Times New Roman" w:eastAsia="Times New Roman" w:hAnsi="Times New Roman"/>
          <w:b w:val="0"/>
          <w:bCs w:val="0"/>
          <w:i w:val="0"/>
          <w:iCs w:val="0"/>
          <w:smallCaps w:val="0"/>
          <w:strike w:val="0"/>
          <w:color w:val="201f1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01f1e"/>
          <w:sz w:val="24"/>
          <w:szCs w:val="24"/>
          <w:u w:val="none"/>
          <w:shd w:fill="auto" w:val="clear"/>
          <w:vertAlign w:val="baseline"/>
          <w:rtl w:val="0"/>
        </w:rPr>
        <w:t xml:space="preserve">Standard 3--Content Knowledge and Expertise.  </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Times New Roman" w:cs="Times New Roman" w:eastAsia="Times New Roman" w:hAnsi="Times New Roman"/>
          <w:b w:val="0"/>
          <w:bCs w:val="0"/>
          <w:i w:val="0"/>
          <w:iCs w:val="0"/>
          <w:smallCaps w:val="0"/>
          <w:strike w:val="0"/>
          <w:color w:val="201f1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01f1e"/>
          <w:sz w:val="24"/>
          <w:szCs w:val="24"/>
          <w:u w:val="none"/>
          <w:shd w:fill="auto" w:val="clear"/>
          <w:vertAlign w:val="baseline"/>
          <w:rtl w:val="0"/>
        </w:rPr>
        <w:t xml:space="preserve">Standard 4--Learning Environment.  </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Times New Roman" w:cs="Times New Roman" w:eastAsia="Times New Roman" w:hAnsi="Times New Roman"/>
          <w:b w:val="0"/>
          <w:bCs w:val="0"/>
          <w:i w:val="0"/>
          <w:iCs w:val="0"/>
          <w:smallCaps w:val="0"/>
          <w:strike w:val="0"/>
          <w:color w:val="201f1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01f1e"/>
          <w:sz w:val="24"/>
          <w:szCs w:val="24"/>
          <w:u w:val="none"/>
          <w:shd w:fill="auto" w:val="clear"/>
          <w:vertAlign w:val="baseline"/>
          <w:rtl w:val="0"/>
        </w:rPr>
        <w:t xml:space="preserve">Standard 5--Data-Driven Practice.  </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Times New Roman" w:cs="Times New Roman" w:eastAsia="Times New Roman" w:hAnsi="Times New Roman"/>
          <w:b w:val="0"/>
          <w:bCs w:val="0"/>
          <w:i w:val="0"/>
          <w:iCs w:val="0"/>
          <w:smallCaps w:val="0"/>
          <w:strike w:val="0"/>
          <w:color w:val="201f1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01f1e"/>
          <w:sz w:val="24"/>
          <w:szCs w:val="24"/>
          <w:u w:val="none"/>
          <w:shd w:fill="auto" w:val="clear"/>
          <w:vertAlign w:val="baseline"/>
          <w:rtl w:val="0"/>
        </w:rPr>
        <w:t xml:space="preserve">Standard 6--Professional Practices and Responsibilities. </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Standards, Domains, and Competencies for the EC-6 CORE SUBJECTS-Math</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Competency 001: (Mathematics Instruction) The teacher understands how students learn mathematical skills and uses that knowledge to plan, organize and implement instruction and assess learning. (1A-1N)</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Competency 002: (Number Concepts and Operations): The teacher understands concepts related to numbers, operations and algorithms and the properties of numbers. (2F, 2J)</w:t>
      </w:r>
    </w:p>
    <w:p w:rsidR="00000000" w:rsidDel="00000000" w:rsidP="00000000" w:rsidRDefault="00000000" w:rsidRPr="00000000" w14:paraId="000001C9">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1C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Competency 006: (Mathematical Processes): The teacher understands mathematical processes and knows how to reason mathematically, solve mathematical problems and make mathematical connections within and outside of mathematics. (6A-6N)</w:t>
      </w:r>
    </w:p>
    <w:p w:rsidR="00000000" w:rsidDel="00000000" w:rsidP="00000000" w:rsidRDefault="00000000" w:rsidRPr="00000000" w14:paraId="000001CB">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CC">
      <w:pPr>
        <w:spacing w:after="0" w:line="240" w:lineRule="auto"/>
        <w:ind w:right="-18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D">
      <w:pPr>
        <w:spacing w:after="0" w:line="240" w:lineRule="auto"/>
        <w:ind w:right="-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Pedagogy and Professional Responsibilities Standards (EC-Grade 12)</w:t>
      </w:r>
      <w:r w:rsidDel="00000000" w:rsidR="00000000" w:rsidRPr="00000000">
        <w:rPr>
          <w:rtl w:val="0"/>
        </w:rPr>
      </w:r>
    </w:p>
    <w:p w:rsidR="00000000" w:rsidDel="00000000" w:rsidP="00000000" w:rsidRDefault="00000000" w:rsidRPr="00000000" w14:paraId="000001CE">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1CF">
      <w:pPr>
        <w:spacing w:after="0" w:line="240" w:lineRule="auto"/>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Domain I. Designing Instruction and Assessment to Promote Student Learning </w:t>
      </w:r>
    </w:p>
    <w:p w:rsidR="00000000" w:rsidDel="00000000" w:rsidP="00000000" w:rsidRDefault="00000000" w:rsidRPr="00000000" w14:paraId="000001D0">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D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Competency 001: The teacher understands human developmental processes and applies this knowledge to plan instruction and ongoing assessment that motivate students and are responsive to their developmental characteristics and needs. (I.001.A-C, I.001.F, I.001.K, I.001L, I.001P)</w:t>
      </w:r>
    </w:p>
    <w:p w:rsidR="00000000" w:rsidDel="00000000" w:rsidP="00000000" w:rsidRDefault="00000000" w:rsidRPr="00000000" w14:paraId="000001D2">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D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Competency 002: The teacher understands student diversity and knows how to plan learning experiences and design assessments that are responsive to differences among students and that promote all students' learning. (I.002.A-F)</w:t>
      </w:r>
    </w:p>
    <w:p w:rsidR="00000000" w:rsidDel="00000000" w:rsidP="00000000" w:rsidRDefault="00000000" w:rsidRPr="00000000" w14:paraId="000001D4">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D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Competency 003—The teacher understands procedures for designing effective and coherent instruction and assessment based on appropriate learning goals and objectives. (I.003.A, I.003.E)</w:t>
      </w:r>
    </w:p>
    <w:p w:rsidR="00000000" w:rsidDel="00000000" w:rsidP="00000000" w:rsidRDefault="00000000" w:rsidRPr="00000000" w14:paraId="000001D6">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D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Competency 004—The teacher understands learning processes and factors that impact student learning and demonstrates this knowledge by planning effective, engaging instruction and appropriate assessments. (I.004.E, I.004.F, I.004J)</w:t>
      </w:r>
    </w:p>
    <w:p w:rsidR="00000000" w:rsidDel="00000000" w:rsidP="00000000" w:rsidRDefault="00000000" w:rsidRPr="00000000" w14:paraId="000001D8">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D9">
      <w:pPr>
        <w:spacing w:after="0" w:line="240" w:lineRule="auto"/>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Domain II. Creating a Positive, Productive Classroom Environment </w:t>
      </w:r>
    </w:p>
    <w:p w:rsidR="00000000" w:rsidDel="00000000" w:rsidP="00000000" w:rsidRDefault="00000000" w:rsidRPr="00000000" w14:paraId="000001DA">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D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Competency 005: The teacher knows how to establish a classroom climate that fosters learning, equity and excellence and USES this knowledge to create a physical and emotional environment that is safe and productive. (II.005.A, B, II.005.E, II.005.G)</w:t>
      </w:r>
    </w:p>
    <w:p w:rsidR="00000000" w:rsidDel="00000000" w:rsidP="00000000" w:rsidRDefault="00000000" w:rsidRPr="00000000" w14:paraId="000001DC">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DD">
      <w:pPr>
        <w:spacing w:after="0" w:line="240" w:lineRule="auto"/>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Domain III. Implementing Effective, Responsive Instruction and Assessment</w:t>
      </w:r>
    </w:p>
    <w:p w:rsidR="00000000" w:rsidDel="00000000" w:rsidP="00000000" w:rsidRDefault="00000000" w:rsidRPr="00000000" w14:paraId="000001DE">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D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Competency 007: The teacher understands and applies principles and strategies for</w:t>
        <w:br w:type="textWrapping"/>
        <w:t xml:space="preserve">communicating effectively in varied teaching and learning contexts. (III.007.A, B)</w:t>
      </w:r>
    </w:p>
    <w:p w:rsidR="00000000" w:rsidDel="00000000" w:rsidP="00000000" w:rsidRDefault="00000000" w:rsidRPr="00000000" w14:paraId="000001E0">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E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Competency 008: The teacher PROVIDES appropriate instruction that actively ENGAGES students in the learning process. (III.008.C)</w:t>
      </w:r>
    </w:p>
    <w:p w:rsidR="00000000" w:rsidDel="00000000" w:rsidP="00000000" w:rsidRDefault="00000000" w:rsidRPr="00000000" w14:paraId="000001E2">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E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Competency 009: The teacher INCORPORATES the effective use of technology to plan, organize, deliver, and evaluate instruction. (III.009.E, F)</w:t>
      </w:r>
    </w:p>
    <w:p w:rsidR="00000000" w:rsidDel="00000000" w:rsidP="00000000" w:rsidRDefault="00000000" w:rsidRPr="00000000" w14:paraId="000001E4">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E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Competency 010: The teacher monitors student performance and achievement;</w:t>
        <w:br w:type="textWrapping"/>
        <w:t xml:space="preserve">PROVIDES students with timely, high-quality feedback; and RESPONDS flexibly to</w:t>
        <w:br w:type="textWrapping"/>
        <w:t xml:space="preserve">promote learning for all students. (III.010.C)</w:t>
      </w:r>
    </w:p>
    <w:p w:rsidR="00000000" w:rsidDel="00000000" w:rsidP="00000000" w:rsidRDefault="00000000" w:rsidRPr="00000000" w14:paraId="000001E6">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E7">
      <w:pPr>
        <w:spacing w:after="0" w:line="240" w:lineRule="auto"/>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Domain IV. Fulfilling Professional Roles and Responsibilities </w:t>
      </w:r>
    </w:p>
    <w:p w:rsidR="00000000" w:rsidDel="00000000" w:rsidP="00000000" w:rsidRDefault="00000000" w:rsidRPr="00000000" w14:paraId="000001E8">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E9">
      <w:pPr>
        <w:spacing w:after="0" w:line="240" w:lineRule="auto"/>
        <w:rPr>
          <w:rFonts w:ascii="Calibri" w:cs="Calibri" w:eastAsia="Calibri" w:hAnsi="Calibri"/>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Competency 011: The teacher understands the importance of family involvement in children’s education and knows how to interact and communicate effectively with families. (11B, 11D, 11F)</w:t>
      </w:r>
      <w:r w:rsidDel="00000000" w:rsidR="00000000" w:rsidRPr="00000000">
        <w:rPr>
          <w:rtl w:val="0"/>
        </w:rPr>
      </w:r>
    </w:p>
    <w:p w:rsidR="00000000" w:rsidDel="00000000" w:rsidP="00000000" w:rsidRDefault="00000000" w:rsidRPr="00000000" w14:paraId="000001E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B">
      <w:pPr>
        <w:shd w:fill="ffffff" w:val="clea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UNT’s Standard Syllabus Statements</w:t>
      </w:r>
      <w:r w:rsidDel="00000000" w:rsidR="00000000" w:rsidRPr="00000000">
        <w:rPr>
          <w:rtl w:val="0"/>
        </w:rPr>
      </w:r>
    </w:p>
    <w:p w:rsidR="00000000" w:rsidDel="00000000" w:rsidP="00000000" w:rsidRDefault="00000000" w:rsidRPr="00000000" w14:paraId="000001EC">
      <w:pPr>
        <w:shd w:fill="ffffff" w:val="clear"/>
        <w:rPr>
          <w:rFonts w:ascii="Times New Roman" w:cs="Times New Roman" w:eastAsia="Times New Roman" w:hAnsi="Times New Roman"/>
          <w:color w:val="242424"/>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UNT strives to offer you a high-quality education and a supportive environment, so you learn and grow. As a faculty member, I am committed to helping you be successful as a student. To learn more about campus resources and information on how you can be successful at UNT, go to </w:t>
      </w:r>
      <w:hyperlink r:id="rId36">
        <w:r w:rsidDel="00000000" w:rsidR="00000000" w:rsidRPr="00000000">
          <w:rPr>
            <w:rFonts w:ascii="Times New Roman" w:cs="Times New Roman" w:eastAsia="Times New Roman" w:hAnsi="Times New Roman"/>
            <w:i w:val="1"/>
            <w:iCs w:val="1"/>
            <w:color w:val="00853e"/>
            <w:sz w:val="24"/>
            <w:szCs w:val="24"/>
            <w:u w:val="single"/>
            <w:rtl w:val="0"/>
          </w:rPr>
          <w:t xml:space="preserve">unt.edu/succes</w:t>
        </w:r>
      </w:hyperlink>
      <w:hyperlink r:id="rId37">
        <w:r w:rsidDel="00000000" w:rsidR="00000000" w:rsidRPr="00000000">
          <w:rPr>
            <w:rFonts w:ascii="Times New Roman" w:cs="Times New Roman" w:eastAsia="Times New Roman" w:hAnsi="Times New Roman"/>
            <w:i w:val="1"/>
            <w:iCs w:val="1"/>
            <w:color w:val="0563c1"/>
            <w:sz w:val="24"/>
            <w:szCs w:val="24"/>
            <w:u w:val="single"/>
            <w:rtl w:val="0"/>
          </w:rPr>
          <w:t xml:space="preserve">s</w:t>
        </w:r>
      </w:hyperlink>
      <w:r w:rsidDel="00000000" w:rsidR="00000000" w:rsidRPr="00000000">
        <w:rPr>
          <w:rFonts w:ascii="Times New Roman" w:cs="Times New Roman" w:eastAsia="Times New Roman" w:hAnsi="Times New Roman"/>
          <w:i w:val="1"/>
          <w:iCs w:val="1"/>
          <w:color w:val="000000"/>
          <w:sz w:val="24"/>
          <w:szCs w:val="24"/>
          <w:rtl w:val="0"/>
        </w:rPr>
        <w:t xml:space="preserve"> and explore </w:t>
      </w:r>
      <w:hyperlink r:id="rId38">
        <w:r w:rsidDel="00000000" w:rsidR="00000000" w:rsidRPr="00000000">
          <w:rPr>
            <w:rFonts w:ascii="Times New Roman" w:cs="Times New Roman" w:eastAsia="Times New Roman" w:hAnsi="Times New Roman"/>
            <w:i w:val="1"/>
            <w:iCs w:val="1"/>
            <w:color w:val="00853e"/>
            <w:sz w:val="24"/>
            <w:szCs w:val="24"/>
            <w:u w:val="single"/>
            <w:rtl w:val="0"/>
          </w:rPr>
          <w:t xml:space="preserve">unt.edu/wellness</w:t>
        </w:r>
      </w:hyperlink>
      <w:r w:rsidDel="00000000" w:rsidR="00000000" w:rsidRPr="00000000">
        <w:rPr>
          <w:rFonts w:ascii="Times New Roman" w:cs="Times New Roman" w:eastAsia="Times New Roman" w:hAnsi="Times New Roman"/>
          <w:i w:val="1"/>
          <w:iCs w:val="1"/>
          <w:color w:val="000000"/>
          <w:sz w:val="24"/>
          <w:szCs w:val="24"/>
          <w:rtl w:val="0"/>
        </w:rPr>
        <w:t xml:space="preserve">. To get all your enrollment and student financial-related questions answered, go to </w:t>
      </w:r>
      <w:hyperlink r:id="rId39">
        <w:r w:rsidDel="00000000" w:rsidR="00000000" w:rsidRPr="00000000">
          <w:rPr>
            <w:rFonts w:ascii="Times New Roman" w:cs="Times New Roman" w:eastAsia="Times New Roman" w:hAnsi="Times New Roman"/>
            <w:i w:val="1"/>
            <w:iCs w:val="1"/>
            <w:color w:val="00853e"/>
            <w:sz w:val="24"/>
            <w:szCs w:val="24"/>
            <w:u w:val="single"/>
            <w:rtl w:val="0"/>
          </w:rPr>
          <w:t xml:space="preserve">scrappysays.unt.edu</w:t>
        </w:r>
      </w:hyperlink>
      <w:r w:rsidDel="00000000" w:rsidR="00000000" w:rsidRPr="00000000">
        <w:rPr>
          <w:rFonts w:ascii="Times New Roman" w:cs="Times New Roman" w:eastAsia="Times New Roman" w:hAnsi="Times New Roman"/>
          <w:i w:val="1"/>
          <w:iCs w:val="1"/>
          <w:color w:val="000000"/>
          <w:sz w:val="24"/>
          <w:szCs w:val="24"/>
          <w:rtl w:val="0"/>
        </w:rPr>
        <w:t xml:space="preserve">.</w:t>
      </w:r>
      <w:r w:rsidDel="00000000" w:rsidR="00000000" w:rsidRPr="00000000">
        <w:rPr>
          <w:rtl w:val="0"/>
        </w:rPr>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Plagiarism and Artificial Intelligence </w:t>
      </w:r>
      <w:r w:rsidDel="00000000" w:rsidR="00000000" w:rsidRPr="00000000">
        <w:rPr>
          <w:rtl w:val="0"/>
        </w:rPr>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Generative Al programs often produce text that is plagiarized: it takes words and ideas from sources without attribution. Your credibility as a writer and student relies on both generating your own ideas in your own words and giving attribution (credit) to sources. However, most of the assignments in this class require reflection and original ideas (e.g. lesson plans). See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Academic Integrity Standards and Consequences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 14) regarding UNT policy on plagiarism. </w:t>
      </w:r>
    </w:p>
    <w:p w:rsidR="00000000" w:rsidDel="00000000" w:rsidP="00000000" w:rsidRDefault="00000000" w:rsidRPr="00000000" w14:paraId="000001EF">
      <w:pPr>
        <w:shd w:fill="ffffff" w:val="clea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F0">
      <w:pPr>
        <w:shd w:fill="ffffff" w:val="clea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Academic Integrity and Academic Dishonesty</w:t>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Academic Integrity is defined in the UNT Policy on Student Standards for Academic Integrity. Academic Dishonesty includes cheating, plagiarism, forgery, fabrication, facilitating academic dishonesty, and sabotage. Any suspected case of Academic Dishonesty will be handled in accordance with university policy and procedures. Possible academic penalties range from a verbal or written admonition to a grade of “F” in the course. Further sanctions may apply to incidents involving major violations. The policy and procedures are available at: Academic Integrity Policy (PDF) (https://policy.unt.edu/policy/06-003).</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vertAlign w:val="baseline"/>
          <w:rtl w:val="0"/>
        </w:rPr>
        <w:t xml:space="preserve">AI</w:t>
      </w:r>
    </w:p>
    <w:p w:rsidR="00000000" w:rsidDel="00000000" w:rsidP="00000000" w:rsidRDefault="00000000" w:rsidRPr="00000000" w14:paraId="000001F3">
      <w:pPr>
        <w:spacing w:after="240" w:before="240" w:line="276" w:lineRule="auto"/>
        <w:rPr>
          <w:rFonts w:ascii="Arial" w:cs="Arial" w:eastAsia="Arial" w:hAnsi="Arial"/>
        </w:rPr>
      </w:pPr>
      <w:r w:rsidDel="00000000" w:rsidR="00000000" w:rsidRPr="00000000">
        <w:rPr>
          <w:rFonts w:ascii="Arial" w:cs="Arial" w:eastAsia="Arial" w:hAnsi="Arial"/>
          <w:rtl w:val="0"/>
        </w:rPr>
        <w:t xml:space="preserve">This course uses the </w:t>
      </w:r>
      <w:r w:rsidDel="00000000" w:rsidR="00000000" w:rsidRPr="00000000">
        <w:rPr>
          <w:rFonts w:ascii="Arial" w:cs="Arial" w:eastAsia="Arial" w:hAnsi="Arial"/>
          <w:b w:val="1"/>
          <w:bCs w:val="1"/>
          <w:rtl w:val="0"/>
        </w:rPr>
        <w:t xml:space="preserve">AI Assessment Scale (AIAS)</w:t>
      </w:r>
      <w:r w:rsidDel="00000000" w:rsidR="00000000" w:rsidRPr="00000000">
        <w:rPr>
          <w:rFonts w:ascii="Arial" w:cs="Arial" w:eastAsia="Arial" w:hAnsi="Arial"/>
          <w:rtl w:val="0"/>
        </w:rPr>
        <w:t xml:space="preserve"> to help clarify expectations about the role of GenAI in your work. The AIAS identifies five different kinds of assessment: </w:t>
      </w:r>
      <w:r w:rsidDel="00000000" w:rsidR="00000000" w:rsidRPr="00000000">
        <w:rPr>
          <w:rFonts w:ascii="Arial" w:cs="Arial" w:eastAsia="Arial" w:hAnsi="Arial"/>
          <w:b w:val="1"/>
          <w:bCs w:val="1"/>
          <w:rtl w:val="0"/>
        </w:rPr>
        <w:t xml:space="preserve">Level 1: No AI; Level 2: AI Planning; Level 3: AI Collaboration; Level 4: Full AI; and Level 5: AI Exploration.</w:t>
      </w:r>
      <w:r w:rsidDel="00000000" w:rsidR="00000000" w:rsidRPr="00000000">
        <w:rPr>
          <w:rFonts w:ascii="Arial" w:cs="Arial" w:eastAsia="Arial" w:hAnsi="Arial"/>
          <w:rtl w:val="0"/>
        </w:rPr>
        <w:t xml:space="preserve"> These levels are not a ranking from “bad” to “good.” Instead, they describe different roles that GenAI may play depending on what an assignment is intended to help you learn or demonstrate.</w:t>
      </w:r>
    </w:p>
    <w:p w:rsidR="00000000" w:rsidDel="00000000" w:rsidP="00000000" w:rsidRDefault="00000000" w:rsidRPr="00000000" w14:paraId="000001F4">
      <w:pPr>
        <w:spacing w:after="240" w:before="240" w:line="276" w:lineRule="auto"/>
        <w:rPr>
          <w:rFonts w:ascii="Arial" w:cs="Arial" w:eastAsia="Arial" w:hAnsi="Arial"/>
        </w:rPr>
      </w:pPr>
      <w:r w:rsidDel="00000000" w:rsidR="00000000" w:rsidRPr="00000000">
        <w:rPr>
          <w:rFonts w:ascii="Arial" w:cs="Arial" w:eastAsia="Arial" w:hAnsi="Arial"/>
          <w:rtl w:val="0"/>
        </w:rPr>
        <w:t xml:space="preserve">For individual assignments, I may identify a particular AIAS level or specify which types of GenAI use are permitted or prohibited. I may also determine that generative GenAI is not permitted for some or all coursework when its use would interfere with the learning goals of the course. Always follow the directions for the individual assignment. If the expectations are unclear, it is your responsibility to ask me before using GenAI.</w:t>
      </w:r>
    </w:p>
    <w:p w:rsidR="00000000" w:rsidDel="00000000" w:rsidP="00000000" w:rsidRDefault="00000000" w:rsidRPr="00000000" w14:paraId="000001F5">
      <w:pPr>
        <w:spacing w:after="240" w:before="240" w:line="276" w:lineRule="auto"/>
        <w:rPr>
          <w:rFonts w:ascii="Arial" w:cs="Arial" w:eastAsia="Arial" w:hAnsi="Arial"/>
        </w:rPr>
      </w:pPr>
      <w:r w:rsidDel="00000000" w:rsidR="00000000" w:rsidRPr="00000000">
        <w:rPr>
          <w:rFonts w:ascii="Arial" w:cs="Arial" w:eastAsia="Arial" w:hAnsi="Arial"/>
          <w:rtl w:val="0"/>
        </w:rPr>
        <w:t xml:space="preserve">You are encouraged to reflect on your own approach to GenAI in this course by crafting a brief statement in your journal about how you will or will not use it, guided by what you value about your learning, the course experience, and your relationships with peers and me. Your stance may evolve over the semester.</w:t>
      </w:r>
    </w:p>
    <w:p w:rsidR="00000000" w:rsidDel="00000000" w:rsidP="00000000" w:rsidRDefault="00000000" w:rsidRPr="00000000" w14:paraId="000001F6">
      <w:pPr>
        <w:spacing w:after="240" w:before="240" w:line="276" w:lineRule="auto"/>
        <w:rPr>
          <w:rFonts w:ascii="Arial" w:cs="Arial" w:eastAsia="Arial" w:hAnsi="Arial"/>
        </w:rPr>
      </w:pPr>
      <w:r w:rsidDel="00000000" w:rsidR="00000000" w:rsidRPr="00000000">
        <w:rPr>
          <w:rFonts w:ascii="Arial" w:cs="Arial" w:eastAsia="Arial" w:hAnsi="Arial"/>
          <w:rtl w:val="0"/>
        </w:rPr>
        <w:t xml:space="preserve">Regardless of your stance, you must always disclose GenAI use through an AI Use Disclosure Statement for each class assignment. If an AIAS level has been designated for the assignment, identify that level. If no level has been designated, identify the AIAS level that best describes your actual GenAI use. Provide a brief, two- to three-sentence explanation of whether and how you used generative GenAI, including activities such as research, brainstorming, planning, writing feedback, editing, translation, or content generation. If you did not use Generative AI, simply state that you did not use it.</w:t>
      </w:r>
    </w:p>
    <w:p w:rsidR="00000000" w:rsidDel="00000000" w:rsidP="00000000" w:rsidRDefault="00000000" w:rsidRPr="00000000" w14:paraId="000001F7">
      <w:pPr>
        <w:spacing w:after="240" w:before="240" w:line="276" w:lineRule="auto"/>
        <w:rPr>
          <w:rFonts w:ascii="Arial" w:cs="Arial" w:eastAsia="Arial" w:hAnsi="Arial"/>
        </w:rPr>
      </w:pPr>
      <w:r w:rsidDel="00000000" w:rsidR="00000000" w:rsidRPr="00000000">
        <w:rPr>
          <w:rFonts w:ascii="Arial" w:cs="Arial" w:eastAsia="Arial" w:hAnsi="Arial"/>
          <w:rtl w:val="0"/>
        </w:rPr>
        <w:t xml:space="preserve">If you use a Generative AI chat, you must also provide a </w:t>
      </w:r>
      <w:r w:rsidDel="00000000" w:rsidR="00000000" w:rsidRPr="00000000">
        <w:rPr>
          <w:rFonts w:ascii="Arial" w:cs="Arial" w:eastAsia="Arial" w:hAnsi="Arial"/>
          <w:b w:val="1"/>
          <w:bCs w:val="1"/>
          <w:rtl w:val="0"/>
        </w:rPr>
        <w:t xml:space="preserve">shareable link to the relevant GenAI chat log or logs</w:t>
      </w:r>
      <w:r w:rsidDel="00000000" w:rsidR="00000000" w:rsidRPr="00000000">
        <w:rPr>
          <w:rFonts w:ascii="Arial" w:cs="Arial" w:eastAsia="Arial" w:hAnsi="Arial"/>
          <w:rtl w:val="0"/>
        </w:rPr>
        <w:t xml:space="preserve"> with your AI Use Disclosure Statement. This is a course transparency requirement that allows you to document your process. It is also consistent with current APA Style guidance for citing a specific retrievable AI chat through its shareable URL.</w:t>
      </w:r>
    </w:p>
    <w:p w:rsidR="00000000" w:rsidDel="00000000" w:rsidP="00000000" w:rsidRDefault="00000000" w:rsidRPr="00000000" w14:paraId="000001F8">
      <w:pPr>
        <w:spacing w:after="240" w:before="240" w:line="276" w:lineRule="auto"/>
        <w:rPr>
          <w:rFonts w:ascii="Arial" w:cs="Arial" w:eastAsia="Arial" w:hAnsi="Arial"/>
        </w:rPr>
      </w:pPr>
      <w:r w:rsidDel="00000000" w:rsidR="00000000" w:rsidRPr="00000000">
        <w:rPr>
          <w:rFonts w:ascii="Arial" w:cs="Arial" w:eastAsia="Arial" w:hAnsi="Arial"/>
          <w:rtl w:val="0"/>
        </w:rPr>
        <w:t xml:space="preserve">More generally, this course does not assume that using GenAI is educationally beneficial. GenAI can encourage us to offload thinking and other cognitive work that is central to learning. You are therefore encouraged to use as little GenAI as necessary and may choose not to use it at all when GenAI use is optional. The central question is not simply </w:t>
      </w:r>
      <w:r w:rsidDel="00000000" w:rsidR="00000000" w:rsidRPr="00000000">
        <w:rPr>
          <w:rFonts w:ascii="Arial" w:cs="Arial" w:eastAsia="Arial" w:hAnsi="Arial"/>
          <w:i w:val="1"/>
          <w:iCs w:val="1"/>
          <w:rtl w:val="0"/>
        </w:rPr>
        <w:t xml:space="preserve">How can I use GenAI?</w:t>
      </w:r>
      <w:r w:rsidDel="00000000" w:rsidR="00000000" w:rsidRPr="00000000">
        <w:rPr>
          <w:rFonts w:ascii="Arial" w:cs="Arial" w:eastAsia="Arial" w:hAnsi="Arial"/>
          <w:rtl w:val="0"/>
        </w:rPr>
        <w:t xml:space="preserve"> but </w:t>
      </w:r>
      <w:r w:rsidDel="00000000" w:rsidR="00000000" w:rsidRPr="00000000">
        <w:rPr>
          <w:rFonts w:ascii="Arial" w:cs="Arial" w:eastAsia="Arial" w:hAnsi="Arial"/>
          <w:i w:val="1"/>
          <w:iCs w:val="1"/>
          <w:rtl w:val="0"/>
        </w:rPr>
        <w:t xml:space="preserve">Does using GenAI in this particular way support or diminish my learning?</w:t>
      </w:r>
      <w:r w:rsidDel="00000000" w:rsidR="00000000" w:rsidRPr="00000000">
        <w:rPr>
          <w:rtl w:val="0"/>
        </w:rPr>
      </w:r>
    </w:p>
    <w:p w:rsidR="00000000" w:rsidDel="00000000" w:rsidP="00000000" w:rsidRDefault="00000000" w:rsidRPr="00000000" w14:paraId="000001F9">
      <w:pPr>
        <w:spacing w:after="240" w:before="240" w:line="276" w:lineRule="auto"/>
        <w:rPr>
          <w:rFonts w:ascii="Arial" w:cs="Arial" w:eastAsia="Arial" w:hAnsi="Arial"/>
        </w:rPr>
      </w:pPr>
      <w:r w:rsidDel="00000000" w:rsidR="00000000" w:rsidRPr="00000000">
        <w:rPr>
          <w:rFonts w:ascii="Arial" w:cs="Arial" w:eastAsia="Arial" w:hAnsi="Arial"/>
          <w:rtl w:val="0"/>
        </w:rPr>
        <w:t xml:space="preserve">Because writing is an important form of thinking, some assignments will limit or prohibit the use of AI to generate writing for you. When GenAI performs writing that you are expected to develop yourself, it can offload the learning process and undermine the purpose of the assignment. Other assignments may invite or require AI use when doing so serves the learning goals of the course. The assignment directions and any designated AIAS expectations will make these differences explicit.</w:t>
      </w:r>
    </w:p>
    <w:p w:rsidR="00000000" w:rsidDel="00000000" w:rsidP="00000000" w:rsidRDefault="00000000" w:rsidRPr="00000000" w14:paraId="000001FA">
      <w:pPr>
        <w:spacing w:after="240" w:before="240" w:line="276" w:lineRule="auto"/>
        <w:rPr>
          <w:rFonts w:ascii="Arial" w:cs="Arial" w:eastAsia="Arial" w:hAnsi="Arial"/>
        </w:rPr>
      </w:pPr>
      <w:r w:rsidDel="00000000" w:rsidR="00000000" w:rsidRPr="00000000">
        <w:rPr>
          <w:rFonts w:ascii="Arial" w:cs="Arial" w:eastAsia="Arial" w:hAnsi="Arial"/>
          <w:rtl w:val="0"/>
        </w:rPr>
        <w:t xml:space="preserve">If you have broader ethical, pedagogical, environmental, social, or other concerns about generative AI, you may also use the </w:t>
      </w:r>
      <w:hyperlink r:id="rId40">
        <w:r w:rsidDel="00000000" w:rsidR="00000000" w:rsidRPr="00000000">
          <w:rPr>
            <w:rFonts w:ascii="Arial" w:cs="Arial" w:eastAsia="Arial" w:hAnsi="Arial"/>
            <w:color w:val="1155cc"/>
            <w:u w:val="single"/>
            <w:rtl w:val="0"/>
          </w:rPr>
          <w:t xml:space="preserve">Civics of Technology technology audit</w:t>
        </w:r>
      </w:hyperlink>
      <w:r w:rsidDel="00000000" w:rsidR="00000000" w:rsidRPr="00000000">
        <w:rPr>
          <w:rFonts w:ascii="Arial" w:cs="Arial" w:eastAsia="Arial" w:hAnsi="Arial"/>
          <w:rtl w:val="0"/>
        </w:rPr>
        <w:t xml:space="preserve"> to consider the larger question of whether, when, and under what conditions generative AI should be used.</w:t>
      </w:r>
    </w:p>
    <w:p w:rsidR="00000000" w:rsidDel="00000000" w:rsidP="00000000" w:rsidRDefault="00000000" w:rsidRPr="00000000" w14:paraId="000001FB">
      <w:pPr>
        <w:spacing w:after="240" w:before="240" w:line="276" w:lineRule="auto"/>
        <w:rPr>
          <w:rFonts w:ascii="Arial" w:cs="Arial" w:eastAsia="Arial" w:hAnsi="Arial"/>
        </w:rPr>
      </w:pPr>
      <w:r w:rsidDel="00000000" w:rsidR="00000000" w:rsidRPr="00000000">
        <w:rPr>
          <w:rFonts w:ascii="Arial" w:cs="Arial" w:eastAsia="Arial" w:hAnsi="Arial"/>
          <w:rtl w:val="0"/>
        </w:rPr>
        <w:t xml:space="preserve">If you are unsure whether a GenAI use violates our class policy, it is your responsibility to ask Dr. K. </w:t>
      </w:r>
      <w:r w:rsidDel="00000000" w:rsidR="00000000" w:rsidRPr="00000000">
        <w:rPr>
          <w:rFonts w:ascii="Arial" w:cs="Arial" w:eastAsia="Arial" w:hAnsi="Arial"/>
          <w:b w:val="1"/>
          <w:bCs w:val="1"/>
          <w:rtl w:val="0"/>
        </w:rPr>
        <w:t xml:space="preserve">Undisclosed or unauthorized uses of GenAI will be considered academic dishonesty under the University’s Academic Integrity Policy. </w:t>
      </w:r>
      <w:r w:rsidDel="00000000" w:rsidR="00000000" w:rsidRPr="00000000">
        <w:rPr>
          <w:rFonts w:ascii="Arial" w:cs="Arial" w:eastAsia="Arial" w:hAnsi="Arial"/>
          <w:rtl w:val="0"/>
        </w:rPr>
        <w:t xml:space="preserve">This policy is not only about compliance. It is also intended to protect your opportunities to learn. Over-reliance on GenAI can limit opportunities to practice critical thinking, communication, writing, and other skills this course is designed to develop.</w:t>
      </w:r>
    </w:p>
    <w:p w:rsidR="00000000" w:rsidDel="00000000" w:rsidP="00000000" w:rsidRDefault="00000000" w:rsidRPr="00000000" w14:paraId="000001FC">
      <w:pPr>
        <w:spacing w:after="240" w:before="240" w:line="276" w:lineRule="auto"/>
        <w:rPr>
          <w:rFonts w:ascii="Times New Roman" w:cs="Times New Roman" w:eastAsia="Times New Roman" w:hAnsi="Times New Roman"/>
          <w:sz w:val="24"/>
          <w:szCs w:val="24"/>
        </w:rPr>
      </w:pPr>
      <w:r w:rsidDel="00000000" w:rsidR="00000000" w:rsidRPr="00000000">
        <w:rPr>
          <w:rFonts w:ascii="Arial" w:cs="Arial" w:eastAsia="Arial" w:hAnsi="Arial"/>
          <w:i w:val="1"/>
          <w:iCs w:val="1"/>
          <w:rtl w:val="0"/>
        </w:rPr>
        <w:t xml:space="preserve">Course policy adapted in part from </w:t>
      </w:r>
      <w:hyperlink r:id="rId41">
        <w:r w:rsidDel="00000000" w:rsidR="00000000" w:rsidRPr="00000000">
          <w:rPr>
            <w:rFonts w:ascii="Arial" w:cs="Arial" w:eastAsia="Arial" w:hAnsi="Arial"/>
            <w:i w:val="1"/>
            <w:iCs w:val="1"/>
            <w:color w:val="1155cc"/>
            <w:u w:val="single"/>
            <w:rtl w:val="0"/>
          </w:rPr>
          <w:t xml:space="preserve">Watkins (2025)</w:t>
        </w:r>
      </w:hyperlink>
      <w:r w:rsidDel="00000000" w:rsidR="00000000" w:rsidRPr="00000000">
        <w:rPr>
          <w:rFonts w:ascii="Arial" w:cs="Arial" w:eastAsia="Arial" w:hAnsi="Arial"/>
          <w:i w:val="1"/>
          <w:iCs w:val="1"/>
          <w:rtl w:val="0"/>
        </w:rPr>
        <w:t xml:space="preserve"> and incorporates the </w:t>
      </w:r>
      <w:hyperlink r:id="rId42">
        <w:r w:rsidDel="00000000" w:rsidR="00000000" w:rsidRPr="00000000">
          <w:rPr>
            <w:rFonts w:ascii="Arial" w:cs="Arial" w:eastAsia="Arial" w:hAnsi="Arial"/>
            <w:i w:val="1"/>
            <w:iCs w:val="1"/>
            <w:color w:val="1155cc"/>
            <w:u w:val="single"/>
            <w:rtl w:val="0"/>
          </w:rPr>
          <w:t xml:space="preserve">AI Assessment Scale</w:t>
        </w:r>
      </w:hyperlink>
      <w:r w:rsidDel="00000000" w:rsidR="00000000" w:rsidRPr="00000000">
        <w:rPr>
          <w:rFonts w:ascii="Arial" w:cs="Arial" w:eastAsia="Arial" w:hAnsi="Arial"/>
          <w:i w:val="1"/>
          <w:iCs w:val="1"/>
          <w:rtl w:val="0"/>
        </w:rPr>
        <w:t xml:space="preserve"> (AIAS 2.1).</w:t>
      </w:r>
      <w:r w:rsidDel="00000000" w:rsidR="00000000" w:rsidRPr="00000000">
        <w:rPr>
          <w:rtl w:val="0"/>
        </w:rPr>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Acceptable Student Behavior</w:t>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UNT Policy 07.012 Code of Student Conduct.</w:t>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ADA Accommodations</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University of North Texas makes reasonable accommodations for students with disabilities. To request accommodations, you must first register with the Office of Disability Access (ODA) by completing an application for services and providing documentation to verify your eligibility each semester. Once your eligibility is confirmed, you may request your letter of accommodation. ODA will then email your instructor a letter of reasonable accommodation, initiating a private discussion about your specific needs in the course. You can request accommodations at any time, but it’s important to provide ODA notice to your instructor as early as possible in the semester to avoid delays in implementation. Keep in mind that you must obtain a new letter of accommodation for each semester and meet with each faculty member before accommodations can be implemented in each class. You are strongly encouraged to meet with faculty regarding your accommodations during office hours or by appointment. Faculty have the authority to ask you to discuss your letter during their designated office hours to protect your privacy. For more information and to access resources that can support your needs, refer to the Office of Disability Access website (https://studentaffairs.unt.edu/office-disability-access).</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EagleConnect</w:t>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All UNT students should activate and regularly check their EagleConnect (e-mail) account. EagleConnect is used for official communication from the University to students. Many important announcements for the University and College are sent to students via EagleConnect. For information about EagleConnect, including how to activate an account and how to have EagleConnect forwarded to another e-mail address, visit https://eagleconnect.unt.edu. This is the main electronic contact for all course-related information and/or material.</w:t>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Emergency Notifications and Procedures</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Observation of Religious Holy Days</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you plan to observe a religious holy day that coincides with a class day, please notify your instructor as soon as possible.</w:t>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Retention of Student Records</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w:t>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Sexual Discrimination, Harassment, &amp; Assault</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UNT is committed to providing an environment free of all forms of discrimination and sexual harassment, including sexual assault, domestic violence, dating violence, and stalking. If you (or someone you know) has experienced or experiences any of these acts of aggression, please know that you are not alone. The federal Title IX law makes it clear that violence and harassment based on sex and gender are Civil Rights offenses. Because of Texas Senate Bill 212, as a UNT employee, I am required by law to report sexual misconduct, relationship violence, stalking, and crimes. I cannot keep those things confidential if you reveal any of those to me. If you need a confidential resource available on campus or in the local community then I can refer you.</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UNT has staff members trained to support you in navigating campus life, accessing health and counseling services, providing academic and housing accommodations, helping with legal protective orders, and more.</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UNT’s Dean of Students’ website offers a range of on-campus and off-campus resources to help support survivors, depending on their unique needs: http://deanofstudents.unt.edu/resources_0. UNT’s Student Advocate can be reached through e-mail at SurvivorAdvocate@unt.edu or by calling the Dean of Students’ office at 940-565-2648. You are not alone. We are here to help.</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Student Perceptions of Teaching (SPOT)</w:t>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 feedback is important and an essential part of participation in this course. The student evaluation of instruction is a requirement for all organized classes at UNT. The survey will be made available during weeks 13 and 14 of the long semesters to provide students with an opportunity to evaluate how this course is taught. Students will receive an email from "UNT SPOT Course Evaluations via IASystem Notification" (no-reply@iasystem.org)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spot website at www.spot.unt.edu or email spot@unt.edu.</w:t>
      </w:r>
    </w:p>
    <w:p w:rsidR="00000000" w:rsidDel="00000000" w:rsidP="00000000" w:rsidRDefault="00000000" w:rsidRPr="00000000" w14:paraId="0000020F">
      <w:pPr>
        <w:spacing w:after="0" w:line="240" w:lineRule="auto"/>
        <w:rPr>
          <w:rFonts w:ascii="Times New Roman" w:cs="Times New Roman" w:eastAsia="Times New Roman" w:hAnsi="Times New Roman"/>
          <w:sz w:val="24"/>
          <w:szCs w:val="24"/>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0">
    <w:pPr>
      <w:keepNext w:val="0"/>
      <w:keepLines w:val="0"/>
      <w:pageBreakBefore w:val="0"/>
      <w:widowControl w:val="1"/>
      <w:pBdr>
        <w:top w:color="d9d9d9" w:space="1" w:sz="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 </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spacing w:after="0" w:before="40" w:line="2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826EA2"/>
    <w:pPr>
      <w:ind w:left="720"/>
      <w:contextualSpacing w:val="1"/>
    </w:pPr>
  </w:style>
  <w:style w:type="character" w:styleId="Hyperlink">
    <w:name w:val="Hyperlink"/>
    <w:rsid w:val="00826EA2"/>
    <w:rPr>
      <w:color w:val="0000ff"/>
      <w:u w:val="single"/>
    </w:rPr>
  </w:style>
  <w:style w:type="paragraph" w:styleId="Default" w:customStyle="1">
    <w:name w:val="Default"/>
    <w:rsid w:val="00826EA2"/>
    <w:pPr>
      <w:autoSpaceDE w:val="0"/>
      <w:autoSpaceDN w:val="0"/>
      <w:adjustRightInd w:val="0"/>
      <w:spacing w:after="0" w:line="240" w:lineRule="auto"/>
    </w:pPr>
    <w:rPr>
      <w:rFonts w:ascii="Garamond" w:cs="Garamond" w:hAnsi="Garamond"/>
      <w:color w:val="000000"/>
      <w:sz w:val="24"/>
      <w:szCs w:val="24"/>
    </w:rPr>
  </w:style>
  <w:style w:type="table" w:styleId="TableGrid">
    <w:name w:val="Table Grid"/>
    <w:basedOn w:val="TableNormal"/>
    <w:uiPriority w:val="39"/>
    <w:rsid w:val="00826EA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CommentReference">
    <w:name w:val="annotation reference"/>
    <w:basedOn w:val="DefaultParagraphFont"/>
    <w:uiPriority w:val="99"/>
    <w:semiHidden w:val="1"/>
    <w:unhideWhenUsed w:val="1"/>
    <w:rsid w:val="00826EA2"/>
    <w:rPr>
      <w:sz w:val="16"/>
      <w:szCs w:val="16"/>
    </w:rPr>
  </w:style>
  <w:style w:type="paragraph" w:styleId="CommentText">
    <w:name w:val="annotation text"/>
    <w:basedOn w:val="Normal"/>
    <w:link w:val="CommentTextChar"/>
    <w:uiPriority w:val="99"/>
    <w:unhideWhenUsed w:val="1"/>
    <w:rsid w:val="00826EA2"/>
    <w:pPr>
      <w:spacing w:line="240" w:lineRule="auto"/>
    </w:pPr>
    <w:rPr>
      <w:sz w:val="20"/>
      <w:szCs w:val="20"/>
    </w:rPr>
  </w:style>
  <w:style w:type="character" w:styleId="CommentTextChar" w:customStyle="1">
    <w:name w:val="Comment Text Char"/>
    <w:basedOn w:val="DefaultParagraphFont"/>
    <w:link w:val="CommentText"/>
    <w:uiPriority w:val="99"/>
    <w:rsid w:val="00826EA2"/>
    <w:rPr>
      <w:sz w:val="20"/>
      <w:szCs w:val="20"/>
    </w:rPr>
  </w:style>
  <w:style w:type="paragraph" w:styleId="BalloonText">
    <w:name w:val="Balloon Text"/>
    <w:basedOn w:val="Normal"/>
    <w:link w:val="BalloonTextChar"/>
    <w:uiPriority w:val="99"/>
    <w:semiHidden w:val="1"/>
    <w:unhideWhenUsed w:val="1"/>
    <w:rsid w:val="00826EA2"/>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26EA2"/>
    <w:rPr>
      <w:rFonts w:ascii="Segoe UI" w:cs="Segoe UI" w:hAnsi="Segoe UI"/>
      <w:sz w:val="18"/>
      <w:szCs w:val="18"/>
    </w:rPr>
  </w:style>
  <w:style w:type="paragraph" w:styleId="CommentSubject">
    <w:name w:val="annotation subject"/>
    <w:basedOn w:val="CommentText"/>
    <w:next w:val="CommentText"/>
    <w:link w:val="CommentSubjectChar"/>
    <w:uiPriority w:val="99"/>
    <w:semiHidden w:val="1"/>
    <w:unhideWhenUsed w:val="1"/>
    <w:rsid w:val="00CA063E"/>
    <w:rPr>
      <w:b w:val="1"/>
      <w:bCs w:val="1"/>
    </w:rPr>
  </w:style>
  <w:style w:type="character" w:styleId="CommentSubjectChar" w:customStyle="1">
    <w:name w:val="Comment Subject Char"/>
    <w:basedOn w:val="CommentTextChar"/>
    <w:link w:val="CommentSubject"/>
    <w:uiPriority w:val="99"/>
    <w:semiHidden w:val="1"/>
    <w:rsid w:val="00CA063E"/>
    <w:rPr>
      <w:b w:val="1"/>
      <w:bCs w:val="1"/>
      <w:sz w:val="20"/>
      <w:szCs w:val="20"/>
    </w:rPr>
  </w:style>
  <w:style w:type="paragraph" w:styleId="NormalWeb">
    <w:name w:val="Normal (Web)"/>
    <w:basedOn w:val="Normal"/>
    <w:uiPriority w:val="99"/>
    <w:unhideWhenUsed w:val="1"/>
    <w:rsid w:val="005E026B"/>
    <w:pPr>
      <w:spacing w:after="100" w:afterAutospacing="1" w:before="100" w:beforeAutospacing="1" w:line="240" w:lineRule="auto"/>
    </w:pPr>
    <w:rPr>
      <w:rFonts w:ascii="Times New Roman" w:cs="Times New Roman" w:eastAsia="Times New Roman" w:hAnsi="Times New Roman"/>
      <w:sz w:val="24"/>
      <w:szCs w:val="24"/>
    </w:rPr>
  </w:style>
  <w:style w:type="paragraph" w:styleId="Header">
    <w:name w:val="header"/>
    <w:basedOn w:val="Normal"/>
    <w:link w:val="HeaderChar"/>
    <w:uiPriority w:val="99"/>
    <w:unhideWhenUsed w:val="1"/>
    <w:rsid w:val="00546067"/>
    <w:pPr>
      <w:tabs>
        <w:tab w:val="center" w:pos="4680"/>
        <w:tab w:val="right" w:pos="9360"/>
      </w:tabs>
      <w:spacing w:after="0" w:line="240" w:lineRule="auto"/>
    </w:pPr>
  </w:style>
  <w:style w:type="character" w:styleId="HeaderChar" w:customStyle="1">
    <w:name w:val="Header Char"/>
    <w:basedOn w:val="DefaultParagraphFont"/>
    <w:link w:val="Header"/>
    <w:uiPriority w:val="99"/>
    <w:rsid w:val="00546067"/>
  </w:style>
  <w:style w:type="paragraph" w:styleId="Footer">
    <w:name w:val="footer"/>
    <w:basedOn w:val="Normal"/>
    <w:link w:val="FooterChar"/>
    <w:uiPriority w:val="99"/>
    <w:unhideWhenUsed w:val="1"/>
    <w:rsid w:val="00546067"/>
    <w:pPr>
      <w:tabs>
        <w:tab w:val="center" w:pos="4680"/>
        <w:tab w:val="right" w:pos="9360"/>
      </w:tabs>
      <w:spacing w:after="0" w:line="240" w:lineRule="auto"/>
    </w:pPr>
  </w:style>
  <w:style w:type="character" w:styleId="FooterChar" w:customStyle="1">
    <w:name w:val="Footer Char"/>
    <w:basedOn w:val="DefaultParagraphFont"/>
    <w:link w:val="Footer"/>
    <w:uiPriority w:val="99"/>
    <w:rsid w:val="00546067"/>
  </w:style>
  <w:style w:type="table" w:styleId="ListTable3-Accent3">
    <w:name w:val="List Table 3 Accent 3"/>
    <w:basedOn w:val="TableNormal"/>
    <w:uiPriority w:val="48"/>
    <w:rsid w:val="00827DC1"/>
    <w:pPr>
      <w:spacing w:after="0" w:line="240" w:lineRule="auto"/>
    </w:pPr>
    <w:rPr>
      <w:sz w:val="24"/>
      <w:szCs w:val="24"/>
    </w:rPr>
    <w:tblPr>
      <w:tblStyleRowBandSize w:val="1"/>
      <w:tblStyleColBandSize w:val="1"/>
      <w:tblInd w:w="0.0" w:type="nil"/>
      <w:tblBorders>
        <w:top w:color="a5a5a5" w:space="0" w:sz="4" w:themeColor="accent3" w:val="single"/>
        <w:left w:color="a5a5a5" w:space="0" w:sz="4" w:themeColor="accent3" w:val="single"/>
        <w:bottom w:color="a5a5a5" w:space="0" w:sz="4" w:themeColor="accent3" w:val="single"/>
        <w:right w:color="a5a5a5" w:space="0" w:sz="4" w:themeColor="accent3" w:val="single"/>
      </w:tblBorders>
    </w:tblPr>
    <w:tblStylePr w:type="firstRow">
      <w:rPr>
        <w:b w:val="1"/>
        <w:bCs w:val="1"/>
        <w:color w:val="ffffff" w:themeColor="background1"/>
      </w:rPr>
      <w:tblPr/>
      <w:tcPr>
        <w:shd w:color="auto" w:fill="a5a5a5" w:themeFill="accent3" w:val="clear"/>
      </w:tcPr>
    </w:tblStylePr>
    <w:tblStylePr w:type="lastRow">
      <w:rPr>
        <w:b w:val="1"/>
        <w:bCs w:val="1"/>
      </w:rPr>
      <w:tblPr/>
      <w:tcPr>
        <w:tcBorders>
          <w:top w:color="a5a5a5" w:space="0" w:sz="4" w:themeColor="accent3"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a5a5a5" w:space="0" w:sz="4" w:themeColor="accent3" w:val="single"/>
          <w:right w:color="a5a5a5" w:space="0" w:sz="4" w:themeColor="accent3" w:val="single"/>
        </w:tcBorders>
      </w:tcPr>
    </w:tblStylePr>
    <w:tblStylePr w:type="band1Horz">
      <w:tblPr/>
      <w:tcPr>
        <w:tcBorders>
          <w:top w:color="a5a5a5" w:space="0" w:sz="4" w:themeColor="accent3" w:val="single"/>
          <w:bottom w:color="a5a5a5" w:space="0" w:sz="4" w:themeColor="accent3"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a5a5a5" w:space="0" w:sz="4" w:themeColor="accent3" w:val="double"/>
          <w:left w:space="0" w:sz="0" w:val="nil"/>
        </w:tcBorders>
      </w:tcPr>
    </w:tblStylePr>
    <w:tblStylePr w:type="swCell">
      <w:tblPr/>
      <w:tcPr>
        <w:tcBorders>
          <w:top w:color="a5a5a5" w:space="0" w:sz="4" w:themeColor="accent3" w:val="double"/>
          <w:right w:space="0" w:sz="0" w:val="nil"/>
        </w:tcBorders>
      </w:tcPr>
    </w:tblStylePr>
  </w:style>
  <w:style w:type="paragraph" w:styleId="xparagraph" w:customStyle="1">
    <w:name w:val="x_paragraph"/>
    <w:basedOn w:val="Normal"/>
    <w:rsid w:val="00F32FD9"/>
    <w:pPr>
      <w:spacing w:after="100" w:afterAutospacing="1" w:before="100" w:beforeAutospacing="1" w:line="240" w:lineRule="auto"/>
    </w:pPr>
    <w:rPr>
      <w:rFonts w:ascii="Times New Roman" w:cs="Times New Roman" w:eastAsia="Times New Roman" w:hAnsi="Times New Roman"/>
      <w:sz w:val="24"/>
      <w:szCs w:val="24"/>
    </w:rPr>
  </w:style>
  <w:style w:type="character" w:styleId="xnormaltextrun" w:customStyle="1">
    <w:name w:val="x_normaltextrun"/>
    <w:basedOn w:val="DefaultParagraphFont"/>
    <w:rsid w:val="00F32FD9"/>
  </w:style>
  <w:style w:type="character" w:styleId="xeop" w:customStyle="1">
    <w:name w:val="x_eop"/>
    <w:basedOn w:val="DefaultParagraphFont"/>
    <w:rsid w:val="00F32FD9"/>
  </w:style>
  <w:style w:type="character" w:styleId="Heading3Char" w:customStyle="1">
    <w:name w:val="Heading 3 Char"/>
    <w:basedOn w:val="DefaultParagraphFont"/>
    <w:link w:val="Heading3"/>
    <w:uiPriority w:val="9"/>
    <w:semiHidden w:val="1"/>
    <w:rsid w:val="0024784B"/>
    <w:rPr>
      <w:rFonts w:asciiTheme="majorHAnsi" w:cstheme="majorBidi" w:eastAsiaTheme="majorEastAsia" w:hAnsiTheme="majorHAnsi"/>
      <w:color w:val="1f4d78" w:themeColor="accent1" w:themeShade="00007F"/>
      <w:sz w:val="24"/>
      <w:szCs w:val="24"/>
    </w:rPr>
  </w:style>
  <w:style w:type="character" w:styleId="apple-converted-space" w:customStyle="1">
    <w:name w:val="apple-converted-space"/>
    <w:basedOn w:val="DefaultParagraphFont"/>
    <w:rsid w:val="0024784B"/>
  </w:style>
  <w:style w:type="character" w:styleId="Heading1Char" w:customStyle="1">
    <w:name w:val="Heading 1 Char"/>
    <w:basedOn w:val="DefaultParagraphFont"/>
    <w:link w:val="Heading1"/>
    <w:uiPriority w:val="1"/>
    <w:rsid w:val="00D95ACE"/>
    <w:rPr>
      <w:rFonts w:asciiTheme="majorHAnsi" w:cstheme="majorBidi" w:eastAsiaTheme="majorEastAsia" w:hAnsiTheme="majorHAnsi"/>
      <w:color w:val="2e74b5" w:themeColor="accent1" w:themeShade="0000BF"/>
      <w:sz w:val="32"/>
      <w:szCs w:val="32"/>
    </w:rPr>
  </w:style>
  <w:style w:type="character" w:styleId="FollowedHyperlink">
    <w:name w:val="FollowedHyperlink"/>
    <w:basedOn w:val="DefaultParagraphFont"/>
    <w:uiPriority w:val="99"/>
    <w:semiHidden w:val="1"/>
    <w:unhideWhenUsed w:val="1"/>
    <w:rsid w:val="00F84FBE"/>
    <w:rPr>
      <w:color w:val="954f72" w:themeColor="followedHyperlink"/>
      <w:u w:val="single"/>
    </w:rPr>
  </w:style>
  <w:style w:type="character" w:styleId="UnresolvedMention">
    <w:name w:val="Unresolved Mention"/>
    <w:basedOn w:val="DefaultParagraphFont"/>
    <w:uiPriority w:val="99"/>
    <w:semiHidden w:val="1"/>
    <w:unhideWhenUsed w:val="1"/>
    <w:rsid w:val="00AC2FAE"/>
    <w:rPr>
      <w:color w:val="605e5c"/>
      <w:shd w:color="auto" w:fill="e1dfdd" w:val="clear"/>
    </w:rPr>
  </w:style>
  <w:style w:type="paragraph" w:styleId="Revision">
    <w:name w:val="Revision"/>
    <w:hidden w:val="1"/>
    <w:uiPriority w:val="99"/>
    <w:semiHidden w:val="1"/>
    <w:rsid w:val="009C3964"/>
    <w:pPr>
      <w:spacing w:after="0" w:line="240" w:lineRule="auto"/>
    </w:pPr>
  </w:style>
  <w:style w:type="paragraph" w:styleId="xmsonormal" w:customStyle="1">
    <w:name w:val="x_msonormal"/>
    <w:basedOn w:val="Normal"/>
    <w:rsid w:val="00C85609"/>
    <w:pPr>
      <w:spacing w:after="100" w:afterAutospacing="1" w:before="100" w:beforeAutospacing="1" w:line="240" w:lineRule="auto"/>
    </w:pPr>
    <w:rPr>
      <w:rFonts w:ascii="Times New Roman" w:cs="Times New Roman" w:eastAsia="Times New Roman" w:hAnsi="Times New Roman"/>
      <w:sz w:val="24"/>
      <w:szCs w:val="24"/>
    </w:rPr>
  </w:style>
  <w:style w:type="character" w:styleId="xcontentpasted1" w:customStyle="1">
    <w:name w:val="x_contentpasted1"/>
    <w:basedOn w:val="DefaultParagraphFont"/>
    <w:rsid w:val="00C85609"/>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tblStylePr w:type="band1Horz">
      <w:tcPr>
        <w:tcBorders>
          <w:top w:color="a5a5a5" w:space="0" w:sz="4" w:val="single"/>
          <w:bottom w:color="a5a5a5" w:space="0" w:sz="4" w:val="single"/>
          <w:insideH w:color="000000" w:space="0" w:sz="0" w:val="nil"/>
        </w:tcBorders>
      </w:tcPr>
    </w:tblStylePr>
    <w:tblStylePr w:type="band1Vert">
      <w:tcPr>
        <w:tcBorders>
          <w:left w:color="a5a5a5" w:space="0" w:sz="4" w:val="single"/>
          <w:right w:color="a5a5a5" w:space="0" w:sz="4" w:val="single"/>
        </w:tcBorders>
      </w:tcPr>
    </w:tblStylePr>
    <w:tblStylePr w:type="firstCol">
      <w:rPr>
        <w:b w:val="1"/>
        <w:bCs w:val="1"/>
      </w:rPr>
      <w:tcPr>
        <w:tcBorders>
          <w:right w:color="000000" w:space="0" w:sz="0" w:val="nil"/>
        </w:tcBorders>
        <w:shd w:fill="ffffff" w:val="clear"/>
      </w:tcPr>
    </w:tblStylePr>
    <w:tblStylePr w:type="firstRow">
      <w:rPr>
        <w:b w:val="1"/>
        <w:bCs w:val="1"/>
        <w:color w:val="ffffff"/>
      </w:rPr>
      <w:tcPr>
        <w:shd w:fill="a5a5a5" w:val="clear"/>
      </w:tcPr>
    </w:tblStylePr>
    <w:tblStylePr w:type="lastCol">
      <w:rPr>
        <w:b w:val="1"/>
        <w:bCs w:val="1"/>
      </w:rPr>
      <w:tcPr>
        <w:tcBorders>
          <w:left w:color="000000" w:space="0" w:sz="0" w:val="nil"/>
        </w:tcBorders>
        <w:shd w:fill="ffffff" w:val="clear"/>
      </w:tcPr>
    </w:tblStylePr>
    <w:tblStylePr w:type="lastRow">
      <w:rPr>
        <w:b w:val="1"/>
        <w:bCs w:val="1"/>
      </w:rPr>
      <w:tcPr>
        <w:tcBorders>
          <w:top w:color="a5a5a5" w:space="0" w:sz="4" w:val="single"/>
        </w:tcBorders>
        <w:shd w:fill="ffffff" w:val="clear"/>
      </w:tcPr>
    </w:tblStylePr>
    <w:tblStylePr w:type="neCell">
      <w:tcPr>
        <w:tcBorders>
          <w:left w:color="000000" w:space="0" w:sz="0" w:val="nil"/>
          <w:bottom w:color="000000" w:space="0" w:sz="0" w:val="nil"/>
        </w:tcBorders>
      </w:tcPr>
    </w:tblStylePr>
    <w:tblStylePr w:type="nwCell">
      <w:tcPr>
        <w:tcBorders>
          <w:bottom w:color="000000" w:space="0" w:sz="0" w:val="nil"/>
          <w:right w:color="000000" w:space="0" w:sz="0" w:val="nil"/>
        </w:tcBorders>
      </w:tcPr>
    </w:tblStylePr>
    <w:tblStylePr w:type="seCell">
      <w:tcPr>
        <w:tcBorders>
          <w:top w:color="a5a5a5" w:space="0" w:sz="4" w:val="single"/>
          <w:left w:color="000000" w:space="0" w:sz="0" w:val="nil"/>
        </w:tcBorders>
      </w:tcPr>
    </w:tblStylePr>
    <w:tblStylePr w:type="swCell">
      <w:tcPr>
        <w:tcBorders>
          <w:top w:color="a5a5a5" w:space="0" w:sz="4" w:val="single"/>
          <w:right w:color="000000" w:space="0" w:sz="0" w:val="nil"/>
        </w:tcBorders>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civicsoftechnology.org/edtechaudit" TargetMode="External"/><Relationship Id="rId20" Type="http://schemas.openxmlformats.org/officeDocument/2006/relationships/footer" Target="footer1.xml"/><Relationship Id="rId42" Type="http://schemas.openxmlformats.org/officeDocument/2006/relationships/hyperlink" Target="https://aiassessmentscale.com/" TargetMode="External"/><Relationship Id="rId41" Type="http://schemas.openxmlformats.org/officeDocument/2006/relationships/hyperlink" Target="https://marcwatkins.substack.com/p/the-ai-wolf-that-education-must-face" TargetMode="External"/><Relationship Id="rId22" Type="http://schemas.openxmlformats.org/officeDocument/2006/relationships/hyperlink" Target="https://podcasts.google.com/feed/aHR0cHM6Ly9mZWVkcy5saWJzeW4uY29tLzM5NzE0NS9yc3M/episode/ODVlNjY2MGItYWU2NS00YmZlLTgwYzMtY2ZiOTVkNjM3MjNk?sa=X&amp;ved=0CAUQkfYCahcKEwigoZ3h-dCDAxUAAAAAHQAAAAAQAQ" TargetMode="External"/><Relationship Id="rId21" Type="http://schemas.openxmlformats.org/officeDocument/2006/relationships/hyperlink" Target="https://gfletchy.com/progression-videos/" TargetMode="External"/><Relationship Id="rId24" Type="http://schemas.openxmlformats.org/officeDocument/2006/relationships/hyperlink" Target="https://podcasts.google.com/feed/aHR0cHM6Ly9mZWVkcy5saWJzeW4uY29tLzM5NzE0NS9yc3M/episode/NzM4YzkxODktNWJkNy00ZGNjLTkwNmEtZTg2ODljZjg5MmUx?sa=X&amp;ved=0CAUQkfYCahcKEwigoZ3h-dCDAxUAAAAAHQAAAAAQAQ" TargetMode="External"/><Relationship Id="rId23" Type="http://schemas.openxmlformats.org/officeDocument/2006/relationships/hyperlink" Target="https://gfletchy.com/progression-video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nctm.org/" TargetMode="External"/><Relationship Id="rId26" Type="http://schemas.openxmlformats.org/officeDocument/2006/relationships/hyperlink" Target="https://amplify.com/math-teacher-lounge/episode-s3-05/" TargetMode="External"/><Relationship Id="rId25" Type="http://schemas.openxmlformats.org/officeDocument/2006/relationships/hyperlink" Target="https://gfletchy.com/progression-videos/" TargetMode="External"/><Relationship Id="rId28" Type="http://schemas.openxmlformats.org/officeDocument/2006/relationships/hyperlink" Target="https://www.youtube.com/watch?v=YmHIT8eFiRc" TargetMode="External"/><Relationship Id="rId27" Type="http://schemas.openxmlformats.org/officeDocument/2006/relationships/hyperlink" Target="https://gfletchy.com/progression-videos/"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gfletchy.com/progression-videos/" TargetMode="External"/><Relationship Id="rId7" Type="http://schemas.openxmlformats.org/officeDocument/2006/relationships/hyperlink" Target="mailto:queshonda.kudaisi@unt.edu" TargetMode="External"/><Relationship Id="rId8" Type="http://schemas.openxmlformats.org/officeDocument/2006/relationships/hyperlink" Target="http://www.nctm.org/Membership/Membership-Options-for-Individuals/" TargetMode="External"/><Relationship Id="rId31" Type="http://schemas.openxmlformats.org/officeDocument/2006/relationships/hyperlink" Target="https://vimeo.com/user56336191" TargetMode="External"/><Relationship Id="rId30" Type="http://schemas.openxmlformats.org/officeDocument/2006/relationships/hyperlink" Target="https://podcasts.google.com/feed/aHR0cHM6Ly9mZWVkcy5saWJzeW4uY29tLzM5NzE0NS9yc3M/episode/OTQwNjg1OWMtNzRhZi00NWY3LTgwNTktZTU2NjdhZDZhMjU3?sa=X&amp;ved=0CAUQkfYCahcKEwigoZ3h-dCDAxUAAAAAHQAAAAAQAQ" TargetMode="External"/><Relationship Id="rId11" Type="http://schemas.openxmlformats.org/officeDocument/2006/relationships/hyperlink" Target="http://www.corestandards.org/Math/" TargetMode="External"/><Relationship Id="rId33" Type="http://schemas.openxmlformats.org/officeDocument/2006/relationships/hyperlink" Target="https://vimeo.com/user56336191" TargetMode="External"/><Relationship Id="rId10" Type="http://schemas.openxmlformats.org/officeDocument/2006/relationships/hyperlink" Target="http://ritter.tea.state.tx.us/rules/tac/chapter111/index.html" TargetMode="External"/><Relationship Id="rId32" Type="http://schemas.openxmlformats.org/officeDocument/2006/relationships/hyperlink" Target="https://vimeo.com/user56336191" TargetMode="External"/><Relationship Id="rId13" Type="http://schemas.openxmlformats.org/officeDocument/2006/relationships/hyperlink" Target="https://tea.texas.gov/texas-educators/preparation-and-continuing-education/approved-educator-standards" TargetMode="External"/><Relationship Id="rId35" Type="http://schemas.openxmlformats.org/officeDocument/2006/relationships/hyperlink" Target="https://prek-math-te.stanford.edu/measurement-data/what-children-know-and-need-know-about-data" TargetMode="External"/><Relationship Id="rId12" Type="http://schemas.openxmlformats.org/officeDocument/2006/relationships/hyperlink" Target="https://unt.instructure.com" TargetMode="External"/><Relationship Id="rId34" Type="http://schemas.openxmlformats.org/officeDocument/2006/relationships/hyperlink" Target="https://prek-math-te.stanford.edu/measurement-data/what-children-know-and-need-know-about-measurement-and-estimation" TargetMode="External"/><Relationship Id="rId15" Type="http://schemas.openxmlformats.org/officeDocument/2006/relationships/hyperlink" Target="https://texreg.sos.state.tx.us/public/readtac$ext.TacPage?sl=R&amp;app=9&amp;p_dir=&amp;p_rloc=&amp;p_tloc=&amp;p_ploc=&amp;pg=1&amp;p_tac=&amp;ti=19&amp;pt=2&amp;ch=74&amp;rl=4" TargetMode="External"/><Relationship Id="rId37" Type="http://schemas.openxmlformats.org/officeDocument/2006/relationships/hyperlink" Target="https://nam04.safelinks.protection.outlook.com/?url=https%3A%2F%2Fwww.unt.edu%2Fsuccess%2F&amp;data=05%7C02%7CKarisma.Morton%40unt.edu%7C45fda8065f9f4be4e01908dcc085ab5f%7C70de199207c6480fa318a1afcba03983%7C0%7C0%7C638596927552123918%7CUnknown%7CTWFpbGZsb3d8eyJWIjoiMC4wLjAwMDAiLCJQIjoiV2luMzIiLCJBTiI6Ik1haWwiLCJXVCI6Mn0%3D%7C0%7C%7C%7C&amp;sdata=JIrAs7zq37AAlJqxN9TYjYPas3KBART6UjOHlGK%2F6ck%3D&amp;reserved=0" TargetMode="External"/><Relationship Id="rId14" Type="http://schemas.openxmlformats.org/officeDocument/2006/relationships/hyperlink" Target="https://tea.texas.gov/sites/default/files/FN_TX_ESL.pdf" TargetMode="External"/><Relationship Id="rId36" Type="http://schemas.openxmlformats.org/officeDocument/2006/relationships/hyperlink" Target="https://nam04.safelinks.protection.outlook.com/?url=https%3A%2F%2Fwww.unt.edu%2Fsuccess%2F&amp;data=05%7C02%7CKarisma.Morton%40unt.edu%7C45fda8065f9f4be4e01908dcc085ab5f%7C70de199207c6480fa318a1afcba03983%7C0%7C0%7C638596927552108695%7CUnknown%7CTWFpbGZsb3d8eyJWIjoiMC4wLjAwMDAiLCJQIjoiV2luMzIiLCJBTiI6Ik1haWwiLCJXVCI6Mn0%3D%7C0%7C%7C%7C&amp;sdata=RTIvKG%2FgpWlAifP4Q9fk9hNXK3mt27NKU1tjLSl6IGM%3D&amp;reserved=0" TargetMode="External"/><Relationship Id="rId17" Type="http://schemas.openxmlformats.org/officeDocument/2006/relationships/hyperlink" Target="https://tea.texas.gov/sites/default/files/PKG_Final_2015_navigation.pdf" TargetMode="External"/><Relationship Id="rId39" Type="http://schemas.openxmlformats.org/officeDocument/2006/relationships/hyperlink" Target="https://nam04.safelinks.protection.outlook.com/?url=http%3A%2F%2Fscrappysays.unt.edu%2F&amp;data=05%7C02%7CKarisma.Morton%40unt.edu%7C45fda8065f9f4be4e01908dcc085ab5f%7C70de199207c6480fa318a1afcba03983%7C0%7C0%7C638596927552144311%7CUnknown%7CTWFpbGZsb3d8eyJWIjoiMC4wLjAwMDAiLCJQIjoiV2luMzIiLCJBTiI6Ik1haWwiLCJXVCI6Mn0%3D%7C0%7C%7C%7C&amp;sdata=lo3lppRsv%2BHYNOfVME7LHwwgVjEygMNkjO1E%2F00aKyE%3D&amp;reserved=0" TargetMode="External"/><Relationship Id="rId16" Type="http://schemas.openxmlformats.org/officeDocument/2006/relationships/hyperlink" Target="https://tea.texas.gov/sites/default/files/techapp.pdf" TargetMode="External"/><Relationship Id="rId38" Type="http://schemas.openxmlformats.org/officeDocument/2006/relationships/hyperlink" Target="https://nam04.safelinks.protection.outlook.com/?url=https%3A%2F%2Fwellness.unt.edu%2F&amp;data=05%7C02%7CKarisma.Morton%40unt.edu%7C45fda8065f9f4be4e01908dcc085ab5f%7C70de199207c6480fa318a1afcba03983%7C0%7C0%7C638596927552134809%7CUnknown%7CTWFpbGZsb3d8eyJWIjoiMC4wLjAwMDAiLCJQIjoiV2luMzIiLCJBTiI6Ik1haWwiLCJXVCI6Mn0%3D%7C0%7C%7C%7C&amp;sdata=qTdd27y7MKPd2qJxjxYxce7INS8MYYS%2BwOFSCrEwSJI%3D&amp;reserved=0" TargetMode="External"/><Relationship Id="rId19" Type="http://schemas.openxmlformats.org/officeDocument/2006/relationships/hyperlink" Target="https://policy.unt.edu/sites/default/files/06.039%20Student%20Attendance%20and%20Authorized%20Absences.pdf" TargetMode="External"/><Relationship Id="rId18" Type="http://schemas.openxmlformats.org/officeDocument/2006/relationships/hyperlink" Target="https://guides.library.unt.edu/c.php?g=1291221&amp;p=9479949"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QzFwrRYMuehYV7GqejNl7i4g3Q==">CgMxLjA4AHIhMUljTnJ4QWhXalpkZGZzVS1vTUYtVUZHbG1mUFhvUGI1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2026-01-12T15:54:00Z</dcterms:created>
  <dc:creator>Morton, Karisma</dc:creator>
</cp:coreProperties>
</file>