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B1CF9" w14:textId="4221C7EE" w:rsidR="003939E2" w:rsidRPr="00610F6F" w:rsidRDefault="003939E2" w:rsidP="003939E2">
      <w:pPr>
        <w:jc w:val="center"/>
        <w:outlineLvl w:val="0"/>
        <w:rPr>
          <w:rFonts w:ascii="Calibri" w:hAnsi="Calibri"/>
          <w:b/>
          <w:iCs/>
          <w:sz w:val="32"/>
        </w:rPr>
      </w:pPr>
      <w:r w:rsidRPr="00610F6F">
        <w:rPr>
          <w:rFonts w:ascii="Calibri" w:hAnsi="Calibri"/>
          <w:b/>
          <w:iCs/>
          <w:sz w:val="32"/>
        </w:rPr>
        <w:t xml:space="preserve">Drum Set </w:t>
      </w:r>
      <w:r w:rsidR="00010411">
        <w:rPr>
          <w:rFonts w:ascii="Calibri" w:hAnsi="Calibri"/>
          <w:b/>
          <w:iCs/>
          <w:sz w:val="32"/>
        </w:rPr>
        <w:t>Special Problems</w:t>
      </w:r>
      <w:r w:rsidR="005A3B68">
        <w:rPr>
          <w:rFonts w:ascii="Calibri" w:hAnsi="Calibri"/>
          <w:b/>
          <w:iCs/>
          <w:sz w:val="32"/>
        </w:rPr>
        <w:t xml:space="preserve"> Spring</w:t>
      </w:r>
      <w:r w:rsidR="005B05B1">
        <w:rPr>
          <w:rFonts w:ascii="Calibri" w:hAnsi="Calibri"/>
          <w:b/>
          <w:iCs/>
          <w:sz w:val="32"/>
        </w:rPr>
        <w:t xml:space="preserve"> 202</w:t>
      </w:r>
      <w:r w:rsidR="005A3B68">
        <w:rPr>
          <w:rFonts w:ascii="Calibri" w:hAnsi="Calibri"/>
          <w:b/>
          <w:iCs/>
          <w:sz w:val="32"/>
        </w:rPr>
        <w:t>6</w:t>
      </w:r>
    </w:p>
    <w:p w14:paraId="4C935F83" w14:textId="666B589E" w:rsidR="003939E2" w:rsidRPr="00610F6F" w:rsidRDefault="003939E2" w:rsidP="003939E2">
      <w:pPr>
        <w:jc w:val="center"/>
        <w:outlineLvl w:val="0"/>
        <w:rPr>
          <w:rFonts w:ascii="Calibri" w:hAnsi="Calibri"/>
          <w:b/>
          <w:iCs/>
          <w:sz w:val="32"/>
        </w:rPr>
      </w:pPr>
      <w:r w:rsidRPr="00610F6F">
        <w:rPr>
          <w:rFonts w:ascii="Calibri" w:hAnsi="Calibri"/>
          <w:b/>
          <w:iCs/>
          <w:sz w:val="32"/>
        </w:rPr>
        <w:t>Prof</w:t>
      </w:r>
      <w:r w:rsidR="00D90E57" w:rsidRPr="00610F6F">
        <w:rPr>
          <w:rFonts w:ascii="Calibri" w:hAnsi="Calibri"/>
          <w:b/>
          <w:iCs/>
          <w:sz w:val="32"/>
        </w:rPr>
        <w:t>essor</w:t>
      </w:r>
      <w:r w:rsidRPr="00610F6F">
        <w:rPr>
          <w:rFonts w:ascii="Calibri" w:hAnsi="Calibri"/>
          <w:b/>
          <w:iCs/>
          <w:sz w:val="32"/>
        </w:rPr>
        <w:t xml:space="preserve"> Quincy Davis</w:t>
      </w:r>
    </w:p>
    <w:p w14:paraId="4CC40360" w14:textId="7A606490" w:rsidR="003939E2" w:rsidRPr="009500EB" w:rsidRDefault="003939E2" w:rsidP="003939E2">
      <w:pPr>
        <w:jc w:val="center"/>
        <w:outlineLvl w:val="0"/>
        <w:rPr>
          <w:rFonts w:ascii="Calibri" w:hAnsi="Calibri"/>
        </w:rPr>
      </w:pPr>
      <w:r>
        <w:rPr>
          <w:rFonts w:ascii="Calibri" w:hAnsi="Calibri"/>
        </w:rPr>
        <w:t>MU</w:t>
      </w:r>
      <w:r w:rsidR="00B67B75">
        <w:rPr>
          <w:rFonts w:ascii="Calibri" w:hAnsi="Calibri"/>
        </w:rPr>
        <w:t>JS</w:t>
      </w:r>
      <w:r>
        <w:rPr>
          <w:rFonts w:ascii="Calibri" w:hAnsi="Calibri"/>
        </w:rPr>
        <w:t xml:space="preserve"> </w:t>
      </w:r>
      <w:r w:rsidR="00010411">
        <w:rPr>
          <w:rFonts w:ascii="Calibri" w:hAnsi="Calibri"/>
        </w:rPr>
        <w:t>4900</w:t>
      </w:r>
    </w:p>
    <w:p w14:paraId="16C24B1A" w14:textId="77777777" w:rsidR="003939E2" w:rsidRPr="009500EB" w:rsidRDefault="003939E2" w:rsidP="003939E2">
      <w:pPr>
        <w:autoSpaceDE w:val="0"/>
        <w:autoSpaceDN w:val="0"/>
        <w:adjustRightInd w:val="0"/>
        <w:rPr>
          <w:rFonts w:ascii="Calibri" w:hAnsi="Calibri"/>
        </w:rPr>
      </w:pPr>
    </w:p>
    <w:p w14:paraId="36C7D407" w14:textId="77777777" w:rsidR="003939E2" w:rsidRPr="009500EB" w:rsidRDefault="003939E2" w:rsidP="003939E2">
      <w:pPr>
        <w:autoSpaceDE w:val="0"/>
        <w:autoSpaceDN w:val="0"/>
        <w:adjustRightInd w:val="0"/>
        <w:outlineLvl w:val="0"/>
        <w:rPr>
          <w:rFonts w:ascii="Calibri" w:hAnsi="Calibri"/>
        </w:rPr>
      </w:pPr>
      <w:r w:rsidRPr="009500EB">
        <w:rPr>
          <w:rFonts w:ascii="Calibri" w:hAnsi="Calibri"/>
          <w:b/>
        </w:rPr>
        <w:t>Email:</w:t>
      </w:r>
      <w:r w:rsidRPr="009500EB">
        <w:rPr>
          <w:rFonts w:ascii="Calibri" w:hAnsi="Calibri"/>
        </w:rPr>
        <w:t xml:space="preserve"> Quincy.Davis@unt.edu</w:t>
      </w:r>
    </w:p>
    <w:p w14:paraId="2B1DD122" w14:textId="77777777" w:rsidR="003939E2" w:rsidRPr="009500EB" w:rsidRDefault="003939E2" w:rsidP="003939E2">
      <w:pPr>
        <w:autoSpaceDE w:val="0"/>
        <w:autoSpaceDN w:val="0"/>
        <w:adjustRightInd w:val="0"/>
        <w:rPr>
          <w:rFonts w:ascii="Calibri" w:hAnsi="Calibri"/>
        </w:rPr>
      </w:pPr>
      <w:r w:rsidRPr="009500EB">
        <w:rPr>
          <w:rFonts w:ascii="Calibri" w:hAnsi="Calibri"/>
          <w:b/>
        </w:rPr>
        <w:t>Studio</w:t>
      </w:r>
      <w:r w:rsidRPr="009500EB">
        <w:rPr>
          <w:rFonts w:ascii="Calibri" w:hAnsi="Calibri"/>
        </w:rPr>
        <w:t>: Music Building Room 133</w:t>
      </w:r>
    </w:p>
    <w:p w14:paraId="31ECCEDB" w14:textId="77777777" w:rsidR="003939E2" w:rsidRPr="009500EB" w:rsidRDefault="003939E2" w:rsidP="003939E2">
      <w:pPr>
        <w:rPr>
          <w:rFonts w:ascii="Calibri" w:hAnsi="Calibri"/>
        </w:rPr>
      </w:pPr>
      <w:r w:rsidRPr="009500EB">
        <w:rPr>
          <w:rFonts w:ascii="Calibri" w:hAnsi="Calibri"/>
          <w:b/>
          <w:bCs/>
        </w:rPr>
        <w:t>Office Hours:</w:t>
      </w:r>
      <w:r>
        <w:rPr>
          <w:rFonts w:ascii="Calibri" w:hAnsi="Calibri"/>
        </w:rPr>
        <w:t xml:space="preserve"> M-F by appointment</w:t>
      </w:r>
    </w:p>
    <w:p w14:paraId="64C888AA" w14:textId="77777777" w:rsidR="003939E2" w:rsidRPr="009500EB" w:rsidRDefault="003939E2" w:rsidP="003939E2">
      <w:pPr>
        <w:rPr>
          <w:rFonts w:ascii="Calibri" w:hAnsi="Calibri"/>
        </w:rPr>
      </w:pPr>
    </w:p>
    <w:p w14:paraId="01BC80A1" w14:textId="77777777" w:rsidR="005A3B68" w:rsidRPr="005A3B68" w:rsidRDefault="003939E2" w:rsidP="005A3B68">
      <w:pPr>
        <w:pStyle w:val="NormalWeb"/>
        <w:rPr>
          <w:rFonts w:eastAsia="Times New Roman"/>
          <w:lang w:eastAsia="ja-JP"/>
        </w:rPr>
      </w:pPr>
      <w:r w:rsidRPr="009500EB">
        <w:rPr>
          <w:rFonts w:ascii="Calibri" w:hAnsi="Calibri"/>
          <w:b/>
        </w:rPr>
        <w:t>Course Goals</w:t>
      </w:r>
      <w:r w:rsidRPr="009500EB">
        <w:rPr>
          <w:rFonts w:ascii="Calibri" w:hAnsi="Calibri"/>
          <w:b/>
        </w:rPr>
        <w:cr/>
      </w:r>
      <w:r w:rsidR="005A3B68" w:rsidRPr="005A3B68">
        <w:rPr>
          <w:rFonts w:eastAsia="Times New Roman"/>
          <w:lang w:eastAsia="ja-JP"/>
        </w:rPr>
        <w:t>By the end of the semester, the student will be able to:</w:t>
      </w:r>
    </w:p>
    <w:p w14:paraId="379F5CCE" w14:textId="77777777" w:rsidR="005A3B68" w:rsidRPr="005A3B68" w:rsidRDefault="005A3B68" w:rsidP="005A3B68">
      <w:pPr>
        <w:numPr>
          <w:ilvl w:val="0"/>
          <w:numId w:val="13"/>
        </w:numPr>
        <w:spacing w:before="100" w:beforeAutospacing="1" w:after="100" w:afterAutospacing="1"/>
        <w:rPr>
          <w:lang w:eastAsia="ja-JP"/>
        </w:rPr>
      </w:pPr>
      <w:r w:rsidRPr="005A3B68">
        <w:rPr>
          <w:lang w:eastAsia="ja-JP"/>
        </w:rPr>
        <w:t>Perform with increased confidence, enjoyment, and artistic freedom in both practice and performance settings.</w:t>
      </w:r>
    </w:p>
    <w:p w14:paraId="77B82D24" w14:textId="77777777" w:rsidR="005A3B68" w:rsidRPr="005A3B68" w:rsidRDefault="005A3B68" w:rsidP="005A3B68">
      <w:pPr>
        <w:numPr>
          <w:ilvl w:val="0"/>
          <w:numId w:val="13"/>
        </w:numPr>
        <w:spacing w:before="100" w:beforeAutospacing="1" w:after="100" w:afterAutospacing="1"/>
        <w:rPr>
          <w:lang w:eastAsia="ja-JP"/>
        </w:rPr>
      </w:pPr>
      <w:r w:rsidRPr="005A3B68">
        <w:rPr>
          <w:lang w:eastAsia="ja-JP"/>
        </w:rPr>
        <w:t>Distinguish clearly between vertical and horizontal improvisational approaches and apply each appropriately in solo construction.</w:t>
      </w:r>
    </w:p>
    <w:p w14:paraId="6FA8BAE8" w14:textId="77777777" w:rsidR="005A3B68" w:rsidRPr="005A3B68" w:rsidRDefault="005A3B68" w:rsidP="005A3B68">
      <w:pPr>
        <w:numPr>
          <w:ilvl w:val="0"/>
          <w:numId w:val="13"/>
        </w:numPr>
        <w:spacing w:before="100" w:beforeAutospacing="1" w:after="100" w:afterAutospacing="1"/>
        <w:rPr>
          <w:lang w:eastAsia="ja-JP"/>
        </w:rPr>
      </w:pPr>
      <w:r w:rsidRPr="005A3B68">
        <w:rPr>
          <w:lang w:eastAsia="ja-JP"/>
        </w:rPr>
        <w:t>Demonstrate improved aural skills by singing and playing melodies, guide tones, and resolutions with accuracy.</w:t>
      </w:r>
    </w:p>
    <w:p w14:paraId="371747A6" w14:textId="77777777" w:rsidR="005A3B68" w:rsidRPr="005A3B68" w:rsidRDefault="005A3B68" w:rsidP="005A3B68">
      <w:pPr>
        <w:numPr>
          <w:ilvl w:val="0"/>
          <w:numId w:val="13"/>
        </w:numPr>
        <w:spacing w:before="100" w:beforeAutospacing="1" w:after="100" w:afterAutospacing="1"/>
        <w:rPr>
          <w:lang w:eastAsia="ja-JP"/>
        </w:rPr>
      </w:pPr>
      <w:r w:rsidRPr="005A3B68">
        <w:rPr>
          <w:lang w:eastAsia="ja-JP"/>
        </w:rPr>
        <w:t>Identify and naturally resolve chord tones, guide tones, and basic harmonic functions by ear.</w:t>
      </w:r>
    </w:p>
    <w:p w14:paraId="13247E67" w14:textId="77777777" w:rsidR="005A3B68" w:rsidRPr="005A3B68" w:rsidRDefault="005A3B68" w:rsidP="005A3B68">
      <w:pPr>
        <w:numPr>
          <w:ilvl w:val="0"/>
          <w:numId w:val="13"/>
        </w:numPr>
        <w:spacing w:before="100" w:beforeAutospacing="1" w:after="100" w:afterAutospacing="1"/>
        <w:rPr>
          <w:lang w:eastAsia="ja-JP"/>
        </w:rPr>
      </w:pPr>
      <w:r w:rsidRPr="005A3B68">
        <w:rPr>
          <w:lang w:eastAsia="ja-JP"/>
        </w:rPr>
        <w:t>Create coherent, singable melodic lines that reflect harmonic motion and phrase shape.</w:t>
      </w:r>
    </w:p>
    <w:p w14:paraId="7A11F9C0" w14:textId="77777777" w:rsidR="005A3B68" w:rsidRPr="005A3B68" w:rsidRDefault="005A3B68" w:rsidP="005A3B68">
      <w:pPr>
        <w:numPr>
          <w:ilvl w:val="0"/>
          <w:numId w:val="13"/>
        </w:numPr>
        <w:spacing w:before="100" w:beforeAutospacing="1" w:after="100" w:afterAutospacing="1"/>
        <w:rPr>
          <w:lang w:eastAsia="ja-JP"/>
        </w:rPr>
      </w:pPr>
      <w:r w:rsidRPr="005A3B68">
        <w:rPr>
          <w:lang w:eastAsia="ja-JP"/>
        </w:rPr>
        <w:t>Perform with improved rhythmic control using simple rhythmic values as a foundation for time feel and phrase clarity.</w:t>
      </w:r>
    </w:p>
    <w:p w14:paraId="1EA72DC4" w14:textId="77777777" w:rsidR="005A3B68" w:rsidRPr="005A3B68" w:rsidRDefault="005A3B68" w:rsidP="005A3B68">
      <w:pPr>
        <w:numPr>
          <w:ilvl w:val="0"/>
          <w:numId w:val="13"/>
        </w:numPr>
        <w:spacing w:before="100" w:beforeAutospacing="1" w:after="100" w:afterAutospacing="1"/>
        <w:rPr>
          <w:lang w:eastAsia="ja-JP"/>
        </w:rPr>
      </w:pPr>
      <w:r w:rsidRPr="005A3B68">
        <w:rPr>
          <w:lang w:eastAsia="ja-JP"/>
        </w:rPr>
        <w:t>Develop a focused and consistent personal sound inspired by the model of Sonny Rollins, with emphasis on projection and core tone.</w:t>
      </w:r>
    </w:p>
    <w:p w14:paraId="0E938B27" w14:textId="77777777" w:rsidR="005A3B68" w:rsidRPr="005A3B68" w:rsidRDefault="005A3B68" w:rsidP="005A3B68">
      <w:pPr>
        <w:numPr>
          <w:ilvl w:val="0"/>
          <w:numId w:val="13"/>
        </w:numPr>
        <w:spacing w:before="100" w:beforeAutospacing="1" w:after="100" w:afterAutospacing="1"/>
        <w:rPr>
          <w:lang w:eastAsia="ja-JP"/>
        </w:rPr>
      </w:pPr>
      <w:r w:rsidRPr="005A3B68">
        <w:rPr>
          <w:lang w:eastAsia="ja-JP"/>
        </w:rPr>
        <w:t>Apply classical technique and agility effectively within a jazz context.</w:t>
      </w:r>
    </w:p>
    <w:p w14:paraId="4D4E0D91" w14:textId="77777777" w:rsidR="005A3B68" w:rsidRPr="005A3B68" w:rsidRDefault="005A3B68" w:rsidP="005A3B68">
      <w:pPr>
        <w:numPr>
          <w:ilvl w:val="0"/>
          <w:numId w:val="13"/>
        </w:numPr>
        <w:spacing w:before="100" w:beforeAutospacing="1" w:after="100" w:afterAutospacing="1"/>
        <w:rPr>
          <w:lang w:eastAsia="ja-JP"/>
        </w:rPr>
      </w:pPr>
      <w:r w:rsidRPr="005A3B68">
        <w:rPr>
          <w:lang w:eastAsia="ja-JP"/>
        </w:rPr>
        <w:t>Build and apply a developing jazz vocabulary through slow, deliberate practice and connected melodic ideas.</w:t>
      </w:r>
    </w:p>
    <w:p w14:paraId="466B4892" w14:textId="77777777" w:rsidR="005A3B68" w:rsidRPr="005A3B68" w:rsidRDefault="005A3B68" w:rsidP="005A3B68">
      <w:pPr>
        <w:numPr>
          <w:ilvl w:val="0"/>
          <w:numId w:val="13"/>
        </w:numPr>
        <w:spacing w:before="100" w:beforeAutospacing="1" w:after="100" w:afterAutospacing="1"/>
        <w:rPr>
          <w:lang w:eastAsia="ja-JP"/>
        </w:rPr>
      </w:pPr>
      <w:r w:rsidRPr="005A3B68">
        <w:rPr>
          <w:lang w:eastAsia="ja-JP"/>
        </w:rPr>
        <w:t xml:space="preserve">Learn, analyze, and apply selected solos and excerpts, including material from Sonny Rollins’s </w:t>
      </w:r>
      <w:r w:rsidRPr="005A3B68">
        <w:rPr>
          <w:i/>
          <w:iCs/>
          <w:lang w:eastAsia="ja-JP"/>
        </w:rPr>
        <w:t>Freedom Now Suite</w:t>
      </w:r>
      <w:r w:rsidRPr="005A3B68">
        <w:rPr>
          <w:lang w:eastAsia="ja-JP"/>
        </w:rPr>
        <w:t>, to inform phrasing, sound, and melodic development.</w:t>
      </w:r>
    </w:p>
    <w:p w14:paraId="1CCBDB2A" w14:textId="77777777" w:rsidR="005A3B68" w:rsidRPr="005A3B68" w:rsidRDefault="005A3B68" w:rsidP="005A3B68">
      <w:pPr>
        <w:numPr>
          <w:ilvl w:val="0"/>
          <w:numId w:val="13"/>
        </w:numPr>
        <w:spacing w:before="100" w:beforeAutospacing="1" w:after="100" w:afterAutospacing="1"/>
        <w:rPr>
          <w:lang w:eastAsia="ja-JP"/>
        </w:rPr>
      </w:pPr>
      <w:r w:rsidRPr="005A3B68">
        <w:rPr>
          <w:lang w:eastAsia="ja-JP"/>
        </w:rPr>
        <w:t>Perform standard repertoire with accurate melody, harmonic understanding, and the ability to play in all twelve keys.</w:t>
      </w:r>
    </w:p>
    <w:p w14:paraId="53A390BB" w14:textId="77777777" w:rsidR="005A3B68" w:rsidRPr="005A3B68" w:rsidRDefault="005A3B68" w:rsidP="005A3B68">
      <w:pPr>
        <w:numPr>
          <w:ilvl w:val="0"/>
          <w:numId w:val="13"/>
        </w:numPr>
        <w:spacing w:before="100" w:beforeAutospacing="1" w:after="100" w:afterAutospacing="1"/>
        <w:rPr>
          <w:lang w:eastAsia="ja-JP"/>
        </w:rPr>
      </w:pPr>
      <w:r w:rsidRPr="005A3B68">
        <w:rPr>
          <w:lang w:eastAsia="ja-JP"/>
        </w:rPr>
        <w:t>Demonstrate measurable growth in sound quality, rhythmic clarity, melodic coherence, and improvisational logic over the course of the semester.</w:t>
      </w:r>
    </w:p>
    <w:p w14:paraId="44F431CC" w14:textId="77777777" w:rsidR="005A3B68" w:rsidRPr="005A3B68" w:rsidRDefault="00420B70" w:rsidP="005A3B68">
      <w:pPr>
        <w:rPr>
          <w:lang w:eastAsia="ja-JP"/>
        </w:rPr>
      </w:pPr>
      <w:r w:rsidRPr="005A3B68">
        <w:rPr>
          <w:noProof/>
          <w:lang w:eastAsia="ja-JP"/>
        </w:rPr>
        <w:pict w14:anchorId="190110D7">
          <v:rect id="_x0000_i1025" alt="" style="width:431.95pt;height:.05pt;mso-width-percent:0;mso-height-percent:0;mso-width-percent:0;mso-height-percent:0" o:hrpct="923" o:hralign="center" o:hrstd="t" o:hr="t" fillcolor="#a0a0a0" stroked="f"/>
        </w:pict>
      </w:r>
    </w:p>
    <w:p w14:paraId="67272D1C" w14:textId="77777777" w:rsidR="005A3B68" w:rsidRPr="005A3B68" w:rsidRDefault="005A3B68" w:rsidP="005A3B68">
      <w:pPr>
        <w:spacing w:before="100" w:beforeAutospacing="1" w:after="100" w:afterAutospacing="1"/>
        <w:rPr>
          <w:lang w:eastAsia="ja-JP"/>
        </w:rPr>
      </w:pPr>
      <w:r w:rsidRPr="005A3B68">
        <w:rPr>
          <w:lang w:eastAsia="ja-JP"/>
        </w:rPr>
        <w:t>This gives you:</w:t>
      </w:r>
    </w:p>
    <w:p w14:paraId="64FA6861" w14:textId="77777777" w:rsidR="005A3B68" w:rsidRPr="005A3B68" w:rsidRDefault="005A3B68" w:rsidP="005A3B68">
      <w:pPr>
        <w:numPr>
          <w:ilvl w:val="0"/>
          <w:numId w:val="14"/>
        </w:numPr>
        <w:spacing w:before="100" w:beforeAutospacing="1" w:after="100" w:afterAutospacing="1"/>
        <w:rPr>
          <w:lang w:eastAsia="ja-JP"/>
        </w:rPr>
      </w:pPr>
      <w:r w:rsidRPr="005A3B68">
        <w:rPr>
          <w:lang w:eastAsia="ja-JP"/>
        </w:rPr>
        <w:t>Clear alignment with your weekly work</w:t>
      </w:r>
    </w:p>
    <w:p w14:paraId="75834FF0" w14:textId="77777777" w:rsidR="005A3B68" w:rsidRPr="005A3B68" w:rsidRDefault="005A3B68" w:rsidP="005A3B68">
      <w:pPr>
        <w:numPr>
          <w:ilvl w:val="0"/>
          <w:numId w:val="14"/>
        </w:numPr>
        <w:spacing w:before="100" w:beforeAutospacing="1" w:after="100" w:afterAutospacing="1"/>
        <w:rPr>
          <w:lang w:eastAsia="ja-JP"/>
        </w:rPr>
      </w:pPr>
      <w:r w:rsidRPr="005A3B68">
        <w:rPr>
          <w:lang w:eastAsia="ja-JP"/>
        </w:rPr>
        <w:t>Measurable language for juries and assessment</w:t>
      </w:r>
    </w:p>
    <w:p w14:paraId="499EB04F" w14:textId="77777777" w:rsidR="005A3B68" w:rsidRPr="005A3B68" w:rsidRDefault="005A3B68" w:rsidP="005A3B68">
      <w:pPr>
        <w:numPr>
          <w:ilvl w:val="0"/>
          <w:numId w:val="14"/>
        </w:numPr>
        <w:spacing w:before="100" w:beforeAutospacing="1" w:after="100" w:afterAutospacing="1"/>
        <w:rPr>
          <w:lang w:eastAsia="ja-JP"/>
        </w:rPr>
      </w:pPr>
      <w:r w:rsidRPr="005A3B68">
        <w:rPr>
          <w:lang w:eastAsia="ja-JP"/>
        </w:rPr>
        <w:t>Consistency with Marisa’s objectives</w:t>
      </w:r>
    </w:p>
    <w:p w14:paraId="67DEA5C8" w14:textId="77777777" w:rsidR="005A3B68" w:rsidRPr="005A3B68" w:rsidRDefault="005A3B68" w:rsidP="005A3B68">
      <w:pPr>
        <w:spacing w:before="100" w:beforeAutospacing="1" w:after="100" w:afterAutospacing="1"/>
        <w:rPr>
          <w:lang w:eastAsia="ja-JP"/>
        </w:rPr>
      </w:pPr>
      <w:r w:rsidRPr="005A3B68">
        <w:rPr>
          <w:lang w:eastAsia="ja-JP"/>
        </w:rPr>
        <w:t>If you want a shorter version for a general course description or catalog line, I can compress this to 5 high-level objectives without losing rigor.</w:t>
      </w:r>
    </w:p>
    <w:p w14:paraId="638AD6C0" w14:textId="77777777" w:rsidR="005A3B68" w:rsidRPr="005A3B68" w:rsidRDefault="005A3B68" w:rsidP="005A3B68">
      <w:pPr>
        <w:rPr>
          <w:lang w:eastAsia="ja-JP"/>
        </w:rPr>
      </w:pPr>
      <w:r w:rsidRPr="005A3B68">
        <w:rPr>
          <w:lang w:eastAsia="ja-JP"/>
        </w:rPr>
        <w:lastRenderedPageBreak/>
        <w:t xml:space="preserve">don't be so specific with </w:t>
      </w:r>
      <w:proofErr w:type="gramStart"/>
      <w:r w:rsidRPr="005A3B68">
        <w:rPr>
          <w:lang w:eastAsia="ja-JP"/>
        </w:rPr>
        <w:t>albums</w:t>
      </w:r>
      <w:proofErr w:type="gramEnd"/>
    </w:p>
    <w:p w14:paraId="605D6F92" w14:textId="77777777" w:rsidR="005A3B68" w:rsidRPr="005A3B68" w:rsidRDefault="005A3B68" w:rsidP="005A3B68">
      <w:pPr>
        <w:spacing w:before="100" w:beforeAutospacing="1" w:after="100" w:afterAutospacing="1"/>
        <w:rPr>
          <w:lang w:eastAsia="ja-JP"/>
        </w:rPr>
      </w:pPr>
      <w:r w:rsidRPr="005A3B68">
        <w:rPr>
          <w:lang w:eastAsia="ja-JP"/>
        </w:rPr>
        <w:t>Good catch. For course objectives, naming specific albums locks you in unnecessarily and weakens flexibility.</w:t>
      </w:r>
    </w:p>
    <w:p w14:paraId="7B8E1C7C" w14:textId="77777777" w:rsidR="005A3B68" w:rsidRPr="005A3B68" w:rsidRDefault="005A3B68" w:rsidP="005A3B68">
      <w:pPr>
        <w:spacing w:before="100" w:beforeAutospacing="1" w:after="100" w:afterAutospacing="1"/>
        <w:rPr>
          <w:lang w:eastAsia="ja-JP"/>
        </w:rPr>
      </w:pPr>
      <w:r w:rsidRPr="005A3B68">
        <w:rPr>
          <w:lang w:eastAsia="ja-JP"/>
        </w:rPr>
        <w:t xml:space="preserve">Here is the revised </w:t>
      </w:r>
      <w:r w:rsidRPr="005A3B68">
        <w:rPr>
          <w:b/>
          <w:bCs/>
          <w:lang w:eastAsia="ja-JP"/>
        </w:rPr>
        <w:t>Course Objectives</w:t>
      </w:r>
      <w:r w:rsidRPr="005A3B68">
        <w:rPr>
          <w:lang w:eastAsia="ja-JP"/>
        </w:rPr>
        <w:t xml:space="preserve"> set for Isabella, with all repertoire references generalized.</w:t>
      </w:r>
    </w:p>
    <w:p w14:paraId="222BD66A" w14:textId="7C93851E" w:rsidR="003939E2" w:rsidRPr="005A3B68" w:rsidRDefault="003939E2" w:rsidP="003939E2">
      <w:pPr>
        <w:rPr>
          <w:lang w:eastAsia="ja-JP"/>
        </w:rPr>
      </w:pPr>
    </w:p>
    <w:p w14:paraId="06CD5782" w14:textId="77777777" w:rsidR="003939E2" w:rsidRPr="009500EB" w:rsidRDefault="003939E2" w:rsidP="003939E2">
      <w:pPr>
        <w:rPr>
          <w:rFonts w:ascii="Calibri" w:hAnsi="Calibri"/>
        </w:rPr>
      </w:pPr>
      <w:r w:rsidRPr="009500EB">
        <w:rPr>
          <w:rFonts w:ascii="Calibri" w:hAnsi="Calibri"/>
        </w:rPr>
        <w:t>These goals will be achieved through the usage of audio/visual material, barrier material and transcription assignments.</w:t>
      </w:r>
    </w:p>
    <w:p w14:paraId="0EA2D625" w14:textId="77777777" w:rsidR="003939E2" w:rsidRDefault="003939E2" w:rsidP="003939E2">
      <w:pPr>
        <w:rPr>
          <w:rFonts w:ascii="Calibri" w:hAnsi="Calibri"/>
        </w:rPr>
      </w:pPr>
    </w:p>
    <w:p w14:paraId="17FDFA99" w14:textId="77777777" w:rsidR="003939E2" w:rsidRDefault="003939E2" w:rsidP="003939E2">
      <w:pPr>
        <w:jc w:val="center"/>
        <w:rPr>
          <w:rFonts w:ascii="Calibri" w:hAnsi="Calibri"/>
          <w:b/>
          <w:sz w:val="28"/>
        </w:rPr>
      </w:pPr>
      <w:r>
        <w:rPr>
          <w:rFonts w:ascii="Calibri" w:hAnsi="Calibri"/>
          <w:b/>
          <w:sz w:val="28"/>
        </w:rPr>
        <w:t>Grading</w:t>
      </w:r>
    </w:p>
    <w:p w14:paraId="0583790E" w14:textId="0BE7857A" w:rsidR="003939E2" w:rsidRDefault="005A3B68" w:rsidP="003939E2">
      <w:pPr>
        <w:rPr>
          <w:rFonts w:ascii="Calibri" w:hAnsi="Calibri"/>
        </w:rPr>
      </w:pPr>
      <w:r>
        <w:rPr>
          <w:rFonts w:ascii="Calibri" w:hAnsi="Calibri"/>
        </w:rPr>
        <w:t>10</w:t>
      </w:r>
      <w:r w:rsidR="00B67B75">
        <w:rPr>
          <w:rFonts w:ascii="Calibri" w:hAnsi="Calibri"/>
        </w:rPr>
        <w:t>0</w:t>
      </w:r>
      <w:r w:rsidR="003939E2">
        <w:rPr>
          <w:rFonts w:ascii="Calibri" w:hAnsi="Calibri"/>
        </w:rPr>
        <w:t>% - Lessons (Attendance, preparedness, attitude, etc.)</w:t>
      </w:r>
    </w:p>
    <w:p w14:paraId="67939476" w14:textId="77777777" w:rsidR="003939E2" w:rsidRPr="009500EB" w:rsidRDefault="003939E2" w:rsidP="003939E2">
      <w:pPr>
        <w:rPr>
          <w:rFonts w:ascii="Calibri" w:hAnsi="Calibri"/>
        </w:rPr>
      </w:pPr>
    </w:p>
    <w:p w14:paraId="23B36669" w14:textId="77777777" w:rsidR="003939E2" w:rsidRPr="009500EB" w:rsidRDefault="003939E2" w:rsidP="003939E2">
      <w:pPr>
        <w:jc w:val="center"/>
        <w:outlineLvl w:val="0"/>
        <w:rPr>
          <w:rFonts w:ascii="Calibri" w:hAnsi="Calibri"/>
          <w:sz w:val="28"/>
          <w:szCs w:val="28"/>
        </w:rPr>
      </w:pPr>
      <w:r w:rsidRPr="009500EB">
        <w:rPr>
          <w:rFonts w:ascii="Calibri" w:hAnsi="Calibri"/>
          <w:b/>
          <w:bCs/>
          <w:sz w:val="28"/>
          <w:szCs w:val="28"/>
        </w:rPr>
        <w:t>Attendance Policy:</w:t>
      </w:r>
    </w:p>
    <w:p w14:paraId="346C8111" w14:textId="77777777" w:rsidR="003939E2" w:rsidRPr="009500EB" w:rsidRDefault="003939E2" w:rsidP="003939E2">
      <w:pPr>
        <w:rPr>
          <w:rFonts w:ascii="Calibri" w:hAnsi="Calibri"/>
        </w:rPr>
      </w:pPr>
      <w:r w:rsidRPr="009500EB">
        <w:rPr>
          <w:rFonts w:ascii="Calibri" w:hAnsi="Calibri"/>
        </w:rPr>
        <w:t xml:space="preserve">1. Attendance is </w:t>
      </w:r>
      <w:r w:rsidRPr="009500EB">
        <w:rPr>
          <w:rFonts w:ascii="Calibri" w:hAnsi="Calibri"/>
          <w:u w:val="single"/>
        </w:rPr>
        <w:t>mandatory</w:t>
      </w:r>
      <w:r w:rsidRPr="009500EB">
        <w:rPr>
          <w:rFonts w:ascii="Calibri" w:hAnsi="Calibri"/>
        </w:rPr>
        <w:t xml:space="preserve">.  </w:t>
      </w:r>
    </w:p>
    <w:p w14:paraId="41A0487C" w14:textId="64A97446" w:rsidR="003939E2" w:rsidRPr="009500EB" w:rsidRDefault="003939E2" w:rsidP="003939E2">
      <w:pPr>
        <w:rPr>
          <w:rFonts w:ascii="Calibri" w:hAnsi="Calibri"/>
        </w:rPr>
      </w:pPr>
      <w:r w:rsidRPr="009500EB">
        <w:rPr>
          <w:rFonts w:ascii="Calibri" w:hAnsi="Calibri"/>
        </w:rPr>
        <w:t xml:space="preserve">2. Students should give </w:t>
      </w:r>
      <w:r>
        <w:rPr>
          <w:rFonts w:ascii="Calibri" w:hAnsi="Calibri"/>
        </w:rPr>
        <w:t xml:space="preserve">at least 24hrs </w:t>
      </w:r>
      <w:r w:rsidRPr="009500EB">
        <w:rPr>
          <w:rFonts w:ascii="Calibri" w:hAnsi="Calibri"/>
        </w:rPr>
        <w:t>notice if t</w:t>
      </w:r>
      <w:r>
        <w:rPr>
          <w:rFonts w:ascii="Calibri" w:hAnsi="Calibri"/>
        </w:rPr>
        <w:t>hey cannot attend a lesson. N</w:t>
      </w:r>
      <w:r w:rsidRPr="009500EB">
        <w:rPr>
          <w:rFonts w:ascii="Calibri" w:hAnsi="Calibri"/>
        </w:rPr>
        <w:t xml:space="preserve">otify Prof. Davis by </w:t>
      </w:r>
      <w:r>
        <w:rPr>
          <w:rFonts w:ascii="Calibri" w:hAnsi="Calibri"/>
          <w:bCs/>
        </w:rPr>
        <w:t xml:space="preserve">email if you </w:t>
      </w:r>
      <w:r w:rsidR="00610F6F">
        <w:rPr>
          <w:rFonts w:ascii="Calibri" w:hAnsi="Calibri"/>
          <w:bCs/>
        </w:rPr>
        <w:t>cannot</w:t>
      </w:r>
      <w:r>
        <w:rPr>
          <w:rFonts w:ascii="Calibri" w:hAnsi="Calibri"/>
          <w:bCs/>
        </w:rPr>
        <w:t xml:space="preserve"> be at your lesson.</w:t>
      </w:r>
    </w:p>
    <w:p w14:paraId="3D0998AF" w14:textId="0F954081" w:rsidR="003939E2" w:rsidRPr="009500EB" w:rsidRDefault="003939E2" w:rsidP="003939E2">
      <w:pPr>
        <w:rPr>
          <w:rFonts w:ascii="Calibri" w:hAnsi="Calibri"/>
          <w:b/>
          <w:bCs/>
        </w:rPr>
      </w:pPr>
      <w:r w:rsidRPr="009500EB">
        <w:rPr>
          <w:rFonts w:ascii="Calibri" w:hAnsi="Calibri"/>
        </w:rPr>
        <w:t>3</w:t>
      </w:r>
      <w:r w:rsidRPr="009500EB">
        <w:rPr>
          <w:rFonts w:ascii="Calibri" w:hAnsi="Calibri"/>
          <w:b/>
          <w:bCs/>
        </w:rPr>
        <w:t xml:space="preserve">. </w:t>
      </w:r>
      <w:r w:rsidRPr="009500EB">
        <w:rPr>
          <w:rFonts w:ascii="Calibri" w:hAnsi="Calibri"/>
          <w:bCs/>
        </w:rPr>
        <w:t xml:space="preserve">Missed lessons will not be made up unless we have </w:t>
      </w:r>
      <w:r w:rsidR="00610F6F" w:rsidRPr="009500EB">
        <w:rPr>
          <w:rFonts w:ascii="Calibri" w:hAnsi="Calibri"/>
          <w:bCs/>
        </w:rPr>
        <w:t>spoken,</w:t>
      </w:r>
      <w:r w:rsidRPr="009500EB">
        <w:rPr>
          <w:rFonts w:ascii="Calibri" w:hAnsi="Calibri"/>
          <w:bCs/>
        </w:rPr>
        <w:t xml:space="preserve"> and alternate arrangements have been made.</w:t>
      </w:r>
    </w:p>
    <w:p w14:paraId="34335109" w14:textId="77777777" w:rsidR="003939E2" w:rsidRPr="009500EB" w:rsidRDefault="003939E2" w:rsidP="003939E2">
      <w:pPr>
        <w:rPr>
          <w:rFonts w:ascii="Calibri" w:hAnsi="Calibri"/>
        </w:rPr>
      </w:pPr>
      <w:r w:rsidRPr="009500EB">
        <w:rPr>
          <w:rFonts w:ascii="Calibri" w:hAnsi="Calibri"/>
        </w:rPr>
        <w:t xml:space="preserve">4. </w:t>
      </w:r>
      <w:r w:rsidRPr="009500EB">
        <w:rPr>
          <w:rFonts w:ascii="Calibri" w:hAnsi="Calibri"/>
          <w:bCs/>
        </w:rPr>
        <w:t>Lessons missed by the instructor will be made up at a time convenient for both.</w:t>
      </w:r>
      <w:r w:rsidRPr="009500EB">
        <w:rPr>
          <w:rFonts w:ascii="Calibri" w:hAnsi="Calibri"/>
        </w:rPr>
        <w:t xml:space="preserve"> </w:t>
      </w:r>
    </w:p>
    <w:p w14:paraId="2FB8897B" w14:textId="77777777" w:rsidR="003939E2" w:rsidRPr="009500EB" w:rsidRDefault="003939E2" w:rsidP="003939E2">
      <w:pPr>
        <w:rPr>
          <w:rFonts w:ascii="Calibri" w:hAnsi="Calibri"/>
          <w:u w:val="single"/>
        </w:rPr>
      </w:pPr>
      <w:r w:rsidRPr="009500EB">
        <w:rPr>
          <w:rFonts w:ascii="Calibri" w:hAnsi="Calibri"/>
        </w:rPr>
        <w:t xml:space="preserve">5. The student will be allowed </w:t>
      </w:r>
      <w:r w:rsidRPr="009500EB">
        <w:rPr>
          <w:rFonts w:ascii="Calibri" w:hAnsi="Calibri"/>
          <w:bCs/>
        </w:rPr>
        <w:t>one absence</w:t>
      </w:r>
      <w:r w:rsidRPr="009500EB">
        <w:rPr>
          <w:rFonts w:ascii="Calibri" w:hAnsi="Calibri"/>
        </w:rPr>
        <w:t xml:space="preserve">; after that, </w:t>
      </w:r>
      <w:r w:rsidRPr="009500EB">
        <w:rPr>
          <w:rFonts w:ascii="Calibri" w:hAnsi="Calibri"/>
          <w:bCs/>
          <w:u w:val="single"/>
        </w:rPr>
        <w:t>each absence lowers the final grade by a letter.</w:t>
      </w:r>
      <w:r w:rsidRPr="009500EB">
        <w:rPr>
          <w:rFonts w:ascii="Calibri" w:hAnsi="Calibri"/>
          <w:u w:val="single"/>
        </w:rPr>
        <w:t xml:space="preserve"> </w:t>
      </w:r>
    </w:p>
    <w:p w14:paraId="557F0AE6" w14:textId="6E32DE53" w:rsidR="003939E2" w:rsidRPr="009500EB" w:rsidRDefault="003939E2" w:rsidP="003939E2">
      <w:pPr>
        <w:rPr>
          <w:rFonts w:ascii="Calibri" w:hAnsi="Calibri"/>
          <w:bCs/>
        </w:rPr>
      </w:pPr>
      <w:r w:rsidRPr="009500EB">
        <w:rPr>
          <w:rFonts w:ascii="Calibri" w:hAnsi="Calibri"/>
        </w:rPr>
        <w:t xml:space="preserve">6. </w:t>
      </w:r>
      <w:r w:rsidRPr="009500EB">
        <w:rPr>
          <w:rFonts w:ascii="Calibri" w:hAnsi="Calibri"/>
          <w:bCs/>
          <w:i/>
          <w:iCs/>
        </w:rPr>
        <w:t>All applied students</w:t>
      </w:r>
      <w:r w:rsidRPr="009500EB">
        <w:rPr>
          <w:rFonts w:ascii="Calibri" w:hAnsi="Calibri"/>
        </w:rPr>
        <w:t xml:space="preserve"> are required to attend </w:t>
      </w:r>
      <w:r w:rsidRPr="009500EB">
        <w:rPr>
          <w:rFonts w:ascii="Calibri" w:hAnsi="Calibri"/>
          <w:bCs/>
        </w:rPr>
        <w:t xml:space="preserve">percussion </w:t>
      </w:r>
      <w:r w:rsidR="00610F6F" w:rsidRPr="009500EB">
        <w:rPr>
          <w:rFonts w:ascii="Calibri" w:hAnsi="Calibri"/>
          <w:bCs/>
        </w:rPr>
        <w:t>departmental</w:t>
      </w:r>
      <w:r w:rsidRPr="009500EB">
        <w:rPr>
          <w:rFonts w:ascii="Calibri" w:hAnsi="Calibri"/>
          <w:bCs/>
        </w:rPr>
        <w:t xml:space="preserve"> </w:t>
      </w:r>
      <w:r w:rsidRPr="009500EB">
        <w:rPr>
          <w:rFonts w:ascii="Calibri" w:hAnsi="Calibri"/>
        </w:rPr>
        <w:t xml:space="preserve">on </w:t>
      </w:r>
      <w:r w:rsidRPr="009500EB">
        <w:rPr>
          <w:rFonts w:ascii="Calibri" w:hAnsi="Calibri"/>
          <w:bCs/>
        </w:rPr>
        <w:t>Fridays at 1pm</w:t>
      </w:r>
      <w:r w:rsidRPr="009500EB">
        <w:rPr>
          <w:rFonts w:ascii="Calibri" w:hAnsi="Calibri"/>
        </w:rPr>
        <w:t xml:space="preserve">. </w:t>
      </w:r>
      <w:r w:rsidRPr="00093422">
        <w:rPr>
          <w:rFonts w:ascii="Calibri" w:hAnsi="Calibri"/>
          <w:u w:val="single"/>
        </w:rPr>
        <w:t xml:space="preserve">Missing more than 3 will </w:t>
      </w:r>
      <w:r w:rsidRPr="00093422">
        <w:rPr>
          <w:rFonts w:ascii="Calibri" w:hAnsi="Calibri"/>
          <w:bCs/>
          <w:u w:val="single"/>
        </w:rPr>
        <w:t>lower your final lesson by a letter grade. Missing 4 will lower your lesson grade by two letters.</w:t>
      </w:r>
    </w:p>
    <w:p w14:paraId="05D203E2" w14:textId="77777777" w:rsidR="003939E2" w:rsidRPr="009500EB" w:rsidRDefault="003939E2" w:rsidP="003939E2">
      <w:pPr>
        <w:rPr>
          <w:rFonts w:ascii="Calibri" w:hAnsi="Calibri"/>
          <w:bCs/>
        </w:rPr>
      </w:pPr>
      <w:r w:rsidRPr="009500EB">
        <w:rPr>
          <w:rFonts w:ascii="Calibri" w:hAnsi="Calibri"/>
          <w:bCs/>
        </w:rPr>
        <w:t>7. You are required to attend all student recitals. If you cannot attend, you will need to email your reason before the recital.</w:t>
      </w:r>
    </w:p>
    <w:p w14:paraId="6706BDCA" w14:textId="77777777" w:rsidR="00767D6F" w:rsidRPr="009500EB" w:rsidRDefault="00767D6F" w:rsidP="006C222F">
      <w:pPr>
        <w:rPr>
          <w:rFonts w:ascii="Calibri" w:hAnsi="Calibri"/>
          <w:b/>
          <w:bCs/>
          <w:sz w:val="28"/>
          <w:szCs w:val="28"/>
        </w:rPr>
      </w:pPr>
    </w:p>
    <w:p w14:paraId="7C55C620"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DEFIBRILLATORS IN THE COLLEGE OF MUSIC</w:t>
      </w:r>
    </w:p>
    <w:p w14:paraId="019EBFD3"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Building:  Across from the west side of the Music Commons, directly across from the elevator</w:t>
      </w:r>
    </w:p>
    <w:p w14:paraId="4231C16B"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Building:  Third floor hallway, across from the staircase that comes up from the Copy Room.  Next to Room 322</w:t>
      </w:r>
    </w:p>
    <w:p w14:paraId="09D5EF75"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Building:  Across from the Copy Room next to Room 293</w:t>
      </w:r>
    </w:p>
    <w:p w14:paraId="6F500250"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      Music Building:  </w:t>
      </w:r>
      <w:proofErr w:type="spellStart"/>
      <w:r>
        <w:rPr>
          <w:rFonts w:ascii="AppleSystemUIFont" w:eastAsiaTheme="minorEastAsia" w:hAnsi="AppleSystemUIFont" w:cs="AppleSystemUIFont"/>
          <w:sz w:val="26"/>
          <w:szCs w:val="26"/>
        </w:rPr>
        <w:t>Voertman</w:t>
      </w:r>
      <w:proofErr w:type="spellEnd"/>
      <w:r>
        <w:rPr>
          <w:rFonts w:ascii="AppleSystemUIFont" w:eastAsiaTheme="minorEastAsia" w:hAnsi="AppleSystemUIFont" w:cs="AppleSystemUIFont"/>
          <w:sz w:val="26"/>
          <w:szCs w:val="26"/>
        </w:rPr>
        <w:t xml:space="preserve"> Lobby by the big double set of doors that lead out to the courtyard</w:t>
      </w:r>
    </w:p>
    <w:p w14:paraId="6B75BAB6"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Building:  Main Office (247) under the student worker’s desk</w:t>
      </w:r>
    </w:p>
    <w:p w14:paraId="1E88B781"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Annex:  Next to room MA117, near the triple set of doors on the east side of the building</w:t>
      </w:r>
    </w:p>
    <w:p w14:paraId="7DF48C2D"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Practice Building North:  First floor on the Avenue C side</w:t>
      </w:r>
    </w:p>
    <w:p w14:paraId="29B2A305"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Practice Building South:  First floor on the Avenue C side</w:t>
      </w:r>
    </w:p>
    <w:p w14:paraId="4524B648"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Bain Hall:  First floor by the restrooms</w:t>
      </w:r>
    </w:p>
    <w:p w14:paraId="2C71BC3A"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lastRenderedPageBreak/>
        <w:t>·      Murchison Performing Arts Center:  Located off the main lobby, beyond the grand staircase, across from the single occupancy restroom (next to the public water fountains)</w:t>
      </w:r>
    </w:p>
    <w:p w14:paraId="224ECF45"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 </w:t>
      </w:r>
    </w:p>
    <w:p w14:paraId="44724782"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ACADEMIC INTEGRITY</w:t>
      </w:r>
    </w:p>
    <w:p w14:paraId="6F2E1DF7"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Students caught cheating or plagiarizing will receive a "0" for that </w:t>
      </w:r>
      <w:proofErr w:type="gramStart"/>
      <w:r>
        <w:rPr>
          <w:rFonts w:ascii="AppleSystemUIFont" w:eastAsiaTheme="minorEastAsia" w:hAnsi="AppleSystemUIFont" w:cs="AppleSystemUIFont"/>
          <w:sz w:val="26"/>
          <w:szCs w:val="26"/>
        </w:rPr>
        <w:t>particular assignment</w:t>
      </w:r>
      <w:proofErr w:type="gramEnd"/>
      <w:r>
        <w:rPr>
          <w:rFonts w:ascii="AppleSystemUIFont" w:eastAsiaTheme="minorEastAsia" w:hAnsi="AppleSystemUIFont" w:cs="AppleSystemUIFont"/>
          <w:sz w:val="26"/>
          <w:szCs w:val="26"/>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Pr>
          <w:rFonts w:ascii="AppleSystemUIFont" w:eastAsiaTheme="minorEastAsia" w:hAnsi="AppleSystemUIFont" w:cs="AppleSystemUIFont"/>
          <w:sz w:val="26"/>
          <w:szCs w:val="26"/>
        </w:rPr>
        <w:t>includes, but</w:t>
      </w:r>
      <w:proofErr w:type="gramEnd"/>
      <w:r>
        <w:rPr>
          <w:rFonts w:ascii="AppleSystemUIFont" w:eastAsiaTheme="minorEastAsia" w:hAnsi="AppleSystemUIFont" w:cs="AppleSystemUIFont"/>
          <w:sz w:val="26"/>
          <w:szCs w:val="26"/>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57408178"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6" w:history="1">
        <w:r>
          <w:rPr>
            <w:rFonts w:ascii="AppleSystemUIFont" w:eastAsiaTheme="minorEastAsia" w:hAnsi="AppleSystemUIFont" w:cs="AppleSystemUIFont"/>
            <w:sz w:val="26"/>
            <w:szCs w:val="26"/>
            <w:u w:val="single"/>
          </w:rPr>
          <w:t>Academic Integrity</w:t>
        </w:r>
      </w:hyperlink>
    </w:p>
    <w:p w14:paraId="60B3B248"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7" w:history="1">
        <w:r>
          <w:rPr>
            <w:rFonts w:ascii="AppleSystemUIFont" w:eastAsiaTheme="minorEastAsia" w:hAnsi="AppleSystemUIFont" w:cs="AppleSystemUIFont"/>
            <w:sz w:val="26"/>
            <w:szCs w:val="26"/>
            <w:u w:val="single"/>
          </w:rPr>
          <w:t>https://policy.unt.edu/policy/06-003</w:t>
        </w:r>
      </w:hyperlink>
    </w:p>
    <w:p w14:paraId="68CB5E41"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5CEBC53E"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STUDENT BEHAVIOR </w:t>
      </w:r>
    </w:p>
    <w:p w14:paraId="5BFACF5C"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w:t>
      </w:r>
    </w:p>
    <w:p w14:paraId="3FF1F595"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8" w:history="1">
        <w:r>
          <w:rPr>
            <w:rFonts w:ascii="AppleSystemUIFont" w:eastAsiaTheme="minorEastAsia" w:hAnsi="AppleSystemUIFont" w:cs="AppleSystemUIFont"/>
            <w:sz w:val="26"/>
            <w:szCs w:val="26"/>
            <w:u w:val="single"/>
          </w:rPr>
          <w:t>Student Code of Conduct</w:t>
        </w:r>
      </w:hyperlink>
    </w:p>
    <w:p w14:paraId="406723F4"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9" w:history="1">
        <w:r>
          <w:rPr>
            <w:rFonts w:ascii="AppleSystemUIFont" w:eastAsiaTheme="minorEastAsia" w:hAnsi="AppleSystemUIFont" w:cs="AppleSystemUIFont"/>
            <w:sz w:val="26"/>
            <w:szCs w:val="26"/>
            <w:u w:val="single"/>
          </w:rPr>
          <w:t>https://deanofstudents.unt.edu/conduct</w:t>
        </w:r>
      </w:hyperlink>
    </w:p>
    <w:p w14:paraId="4FDB24C7"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251EB7AB"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ACCESS TO INFORMATION – EAGLE CONNECT </w:t>
      </w:r>
    </w:p>
    <w:p w14:paraId="2678D8A4"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Your access point for business and academic services at UNT occurs at </w:t>
      </w:r>
      <w:hyperlink r:id="rId10" w:history="1">
        <w:r>
          <w:rPr>
            <w:rFonts w:ascii="AppleSystemUIFont" w:eastAsiaTheme="minorEastAsia" w:hAnsi="AppleSystemUIFont" w:cs="AppleSystemUIFont"/>
            <w:sz w:val="26"/>
            <w:szCs w:val="26"/>
            <w:u w:val="single"/>
          </w:rPr>
          <w:t>my.unt.edu</w:t>
        </w:r>
      </w:hyperlink>
      <w:r>
        <w:rPr>
          <w:rFonts w:ascii="AppleSystemUIFont" w:eastAsiaTheme="minorEastAsia" w:hAnsi="AppleSystemUIFont" w:cs="AppleSystemUIFont"/>
          <w:sz w:val="26"/>
          <w:szCs w:val="26"/>
        </w:rPr>
        <w:t>. All official communication from the university will be delivered to your Eagle Connect account.  For more information, please visit the website that explains Eagle Connect. </w:t>
      </w:r>
    </w:p>
    <w:p w14:paraId="051BC3EE"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lastRenderedPageBreak/>
        <w:t xml:space="preserve">See:  </w:t>
      </w:r>
      <w:hyperlink r:id="rId11" w:history="1">
        <w:r>
          <w:rPr>
            <w:rFonts w:ascii="AppleSystemUIFont" w:eastAsiaTheme="minorEastAsia" w:hAnsi="AppleSystemUIFont" w:cs="AppleSystemUIFont"/>
            <w:sz w:val="26"/>
            <w:szCs w:val="26"/>
            <w:u w:val="single"/>
          </w:rPr>
          <w:t>Eagle Connect</w:t>
        </w:r>
      </w:hyperlink>
    </w:p>
    <w:p w14:paraId="1538255B"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LINK:   </w:t>
      </w:r>
      <w:hyperlink r:id="rId12" w:history="1">
        <w:r>
          <w:rPr>
            <w:rFonts w:ascii="AppleSystemUIFont" w:eastAsiaTheme="minorEastAsia" w:hAnsi="AppleSystemUIFont" w:cs="AppleSystemUIFont"/>
            <w:sz w:val="26"/>
            <w:szCs w:val="26"/>
            <w:u w:val="single"/>
          </w:rPr>
          <w:t>eagleconnect.unt.edu/</w:t>
        </w:r>
      </w:hyperlink>
      <w:r>
        <w:rPr>
          <w:rFonts w:ascii="AppleSystemUIFont" w:eastAsiaTheme="minorEastAsia" w:hAnsi="AppleSystemUIFont" w:cs="AppleSystemUIFont"/>
          <w:sz w:val="26"/>
          <w:szCs w:val="26"/>
        </w:rPr>
        <w:t> </w:t>
      </w:r>
    </w:p>
    <w:p w14:paraId="25FDC7C3"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13E5440E"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ODA STATEMENT </w:t>
      </w:r>
    </w:p>
    <w:p w14:paraId="5D709A1C"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43D519E2"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13" w:history="1">
        <w:r>
          <w:rPr>
            <w:rFonts w:ascii="AppleSystemUIFont" w:eastAsiaTheme="minorEastAsia" w:hAnsi="AppleSystemUIFont" w:cs="AppleSystemUIFont"/>
            <w:sz w:val="26"/>
            <w:szCs w:val="26"/>
            <w:u w:val="single"/>
          </w:rPr>
          <w:t>ODA</w:t>
        </w:r>
      </w:hyperlink>
    </w:p>
    <w:p w14:paraId="614EDAA7"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14" w:history="1">
        <w:r>
          <w:rPr>
            <w:rFonts w:ascii="AppleSystemUIFont" w:eastAsiaTheme="minorEastAsia" w:hAnsi="AppleSystemUIFont" w:cs="AppleSystemUIFont"/>
            <w:sz w:val="26"/>
            <w:szCs w:val="26"/>
            <w:u w:val="single"/>
          </w:rPr>
          <w:t>disability.unt.edu</w:t>
        </w:r>
      </w:hyperlink>
      <w:r>
        <w:rPr>
          <w:rFonts w:ascii="AppleSystemUIFont" w:eastAsiaTheme="minorEastAsia" w:hAnsi="AppleSystemUIFont" w:cs="AppleSystemUIFont"/>
          <w:sz w:val="26"/>
          <w:szCs w:val="26"/>
        </w:rPr>
        <w:t>. (Phone: (940) 565-4323)</w:t>
      </w:r>
    </w:p>
    <w:p w14:paraId="2927138F"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5B261516"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Health and Safety Information</w:t>
      </w:r>
    </w:p>
    <w:p w14:paraId="5F03D969"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Students can access information about health and safety at:  </w:t>
      </w:r>
      <w:hyperlink r:id="rId15" w:history="1">
        <w:r>
          <w:rPr>
            <w:rFonts w:ascii="AppleSystemUIFont" w:eastAsiaTheme="minorEastAsia" w:hAnsi="AppleSystemUIFont" w:cs="AppleSystemUIFont"/>
            <w:sz w:val="26"/>
            <w:szCs w:val="26"/>
            <w:u w:val="single"/>
          </w:rPr>
          <w:t>https://music.unt.edu/student-health-and-wellness</w:t>
        </w:r>
      </w:hyperlink>
    </w:p>
    <w:p w14:paraId="31B88AFB"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0FB88000"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Registration Information for Students</w:t>
      </w:r>
    </w:p>
    <w:p w14:paraId="3413380C"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16" w:history="1">
        <w:r>
          <w:rPr>
            <w:rFonts w:ascii="AppleSystemUIFont" w:eastAsiaTheme="minorEastAsia" w:hAnsi="AppleSystemUIFont" w:cs="AppleSystemUIFont"/>
            <w:sz w:val="26"/>
            <w:szCs w:val="26"/>
            <w:u w:val="single"/>
          </w:rPr>
          <w:t>Spring Academic Calendar Information</w:t>
        </w:r>
      </w:hyperlink>
    </w:p>
    <w:p w14:paraId="6059F91A"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17" w:history="1">
        <w:r>
          <w:rPr>
            <w:rFonts w:ascii="AppleSystemUIFont" w:eastAsiaTheme="minorEastAsia" w:hAnsi="AppleSystemUIFont" w:cs="AppleSystemUIFont"/>
            <w:sz w:val="26"/>
            <w:szCs w:val="26"/>
            <w:u w:val="single"/>
          </w:rPr>
          <w:t>https://registrar.unt.edu/registration/spring-academic-calendar.html</w:t>
        </w:r>
      </w:hyperlink>
    </w:p>
    <w:p w14:paraId="76B644FE"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4981A95A"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Semester Calendar, Spring 2026</w:t>
      </w:r>
    </w:p>
    <w:p w14:paraId="0E4ABCE3"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18" w:history="1">
        <w:r>
          <w:rPr>
            <w:rFonts w:ascii="AppleSystemUIFont" w:eastAsiaTheme="minorEastAsia" w:hAnsi="AppleSystemUIFont" w:cs="AppleSystemUIFont"/>
            <w:sz w:val="26"/>
            <w:szCs w:val="26"/>
            <w:u w:val="single"/>
          </w:rPr>
          <w:t>Spring Semester Calendar</w:t>
        </w:r>
      </w:hyperlink>
    </w:p>
    <w:p w14:paraId="643D061D"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19" w:history="1">
        <w:r>
          <w:rPr>
            <w:rFonts w:ascii="AppleSystemUIFont" w:eastAsiaTheme="minorEastAsia" w:hAnsi="AppleSystemUIFont" w:cs="AppleSystemUIFont"/>
            <w:sz w:val="26"/>
            <w:szCs w:val="26"/>
            <w:u w:val="single"/>
          </w:rPr>
          <w:t>https://registrar.unt.edu/sites/default/files/spring-2026-academic-calendar.pdf</w:t>
        </w:r>
      </w:hyperlink>
    </w:p>
    <w:p w14:paraId="1420627A"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396E90ED"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Final Exam Schedule, Spring 2026</w:t>
      </w:r>
    </w:p>
    <w:p w14:paraId="61BAAD30"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proofErr w:type="gramStart"/>
      <w:r>
        <w:rPr>
          <w:rFonts w:ascii="AppleSystemUIFont" w:eastAsiaTheme="minorEastAsia" w:hAnsi="AppleSystemUIFont" w:cs="AppleSystemUIFont"/>
          <w:sz w:val="26"/>
          <w:szCs w:val="26"/>
        </w:rPr>
        <w:t>above</w:t>
      </w:r>
      <w:proofErr w:type="gramEnd"/>
    </w:p>
    <w:p w14:paraId="5192E327"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 </w:t>
      </w:r>
    </w:p>
    <w:p w14:paraId="0B212B69"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Financial Aid and Satisfactory Academic Progress</w:t>
      </w:r>
    </w:p>
    <w:p w14:paraId="128AFF43"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u w:val="single"/>
        </w:rPr>
        <w:t> </w:t>
      </w:r>
    </w:p>
    <w:p w14:paraId="796F75F1"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u w:val="single"/>
        </w:rPr>
        <w:t>Undergraduates</w:t>
      </w:r>
    </w:p>
    <w:p w14:paraId="440C9F21"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33418324"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7350C0DC"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lastRenderedPageBreak/>
        <w:t>Students holding music scholarships must maintain a minimum 2.5 overall cumulative GPA and 3.0 cumulative GPA in music courses.</w:t>
      </w:r>
    </w:p>
    <w:p w14:paraId="7C03AE61"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3445C62F"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73D0D828"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20" w:history="1">
        <w:r>
          <w:rPr>
            <w:rFonts w:ascii="AppleSystemUIFont" w:eastAsiaTheme="minorEastAsia" w:hAnsi="AppleSystemUIFont" w:cs="AppleSystemUIFont"/>
            <w:sz w:val="26"/>
            <w:szCs w:val="26"/>
            <w:u w:val="single"/>
          </w:rPr>
          <w:t>Financial Aid</w:t>
        </w:r>
      </w:hyperlink>
    </w:p>
    <w:p w14:paraId="2E0163A1"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21" w:history="1">
        <w:r>
          <w:rPr>
            <w:rFonts w:ascii="AppleSystemUIFont" w:eastAsiaTheme="minorEastAsia" w:hAnsi="AppleSystemUIFont" w:cs="AppleSystemUIFont"/>
            <w:sz w:val="26"/>
            <w:szCs w:val="26"/>
            <w:u w:val="single"/>
          </w:rPr>
          <w:t>http://financialaid.unt.edu/sap</w:t>
        </w:r>
      </w:hyperlink>
    </w:p>
    <w:p w14:paraId="0657DCF3"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73C4185C"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u w:val="single"/>
        </w:rPr>
        <w:t>Graduates</w:t>
      </w:r>
    </w:p>
    <w:p w14:paraId="44E78991"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01955B2B"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59D72BC7"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2EB7631D"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22" w:history="1">
        <w:r>
          <w:rPr>
            <w:rFonts w:ascii="AppleSystemUIFont" w:eastAsiaTheme="minorEastAsia" w:hAnsi="AppleSystemUIFont" w:cs="AppleSystemUIFont"/>
            <w:sz w:val="26"/>
            <w:szCs w:val="26"/>
            <w:u w:val="single"/>
          </w:rPr>
          <w:t>Financial Aid</w:t>
        </w:r>
      </w:hyperlink>
    </w:p>
    <w:p w14:paraId="4C620B1A"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23" w:history="1">
        <w:r>
          <w:rPr>
            <w:rFonts w:ascii="AppleSystemUIFont" w:eastAsiaTheme="minorEastAsia" w:hAnsi="AppleSystemUIFont" w:cs="AppleSystemUIFont"/>
            <w:sz w:val="26"/>
            <w:szCs w:val="26"/>
            <w:u w:val="single"/>
          </w:rPr>
          <w:t>http://financialaid.unt.edu/sap</w:t>
        </w:r>
      </w:hyperlink>
    </w:p>
    <w:p w14:paraId="6850CDCB"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7EF3CD6B"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RETENTION OF STUDENT RECORDS </w:t>
      </w:r>
    </w:p>
    <w:p w14:paraId="6A1C788E"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6149D4FF"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24" w:history="1">
        <w:r>
          <w:rPr>
            <w:rFonts w:ascii="AppleSystemUIFont" w:eastAsiaTheme="minorEastAsia" w:hAnsi="AppleSystemUIFont" w:cs="AppleSystemUIFont"/>
            <w:sz w:val="26"/>
            <w:szCs w:val="26"/>
            <w:u w:val="single"/>
          </w:rPr>
          <w:t>FERPA</w:t>
        </w:r>
      </w:hyperlink>
    </w:p>
    <w:p w14:paraId="687D2CAD"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Link: </w:t>
      </w:r>
      <w:hyperlink r:id="rId25" w:history="1">
        <w:r>
          <w:rPr>
            <w:rFonts w:ascii="AppleSystemUIFont" w:eastAsiaTheme="minorEastAsia" w:hAnsi="AppleSystemUIFont" w:cs="AppleSystemUIFont"/>
            <w:sz w:val="26"/>
            <w:szCs w:val="26"/>
            <w:u w:val="single"/>
          </w:rPr>
          <w:t>http://ferpa.unt.edu/</w:t>
        </w:r>
      </w:hyperlink>
    </w:p>
    <w:p w14:paraId="2527D439"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04054D5A"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lastRenderedPageBreak/>
        <w:t>COUNSELING AND TESTING</w:t>
      </w:r>
    </w:p>
    <w:p w14:paraId="5A75237A"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UNT’s Center for Counseling and Testing has an available counselor for students in need.  Please visit the Center’s website for further information:</w:t>
      </w:r>
    </w:p>
    <w:p w14:paraId="5ADED87C"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26" w:history="1">
        <w:r>
          <w:rPr>
            <w:rFonts w:ascii="AppleSystemUIFont" w:eastAsiaTheme="minorEastAsia" w:hAnsi="AppleSystemUIFont" w:cs="AppleSystemUIFont"/>
            <w:sz w:val="26"/>
            <w:szCs w:val="26"/>
            <w:u w:val="single"/>
          </w:rPr>
          <w:t>Counseling and Testing</w:t>
        </w:r>
      </w:hyperlink>
    </w:p>
    <w:p w14:paraId="3223ECBB"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27" w:history="1">
        <w:r>
          <w:rPr>
            <w:rFonts w:ascii="AppleSystemUIFont" w:eastAsiaTheme="minorEastAsia" w:hAnsi="AppleSystemUIFont" w:cs="AppleSystemUIFont"/>
            <w:sz w:val="26"/>
            <w:szCs w:val="26"/>
            <w:u w:val="single"/>
          </w:rPr>
          <w:t>http://studentaffairs.unt.edu/counseling-and-testing-services</w:t>
        </w:r>
      </w:hyperlink>
      <w:r>
        <w:rPr>
          <w:rFonts w:ascii="AppleSystemUIFont" w:eastAsiaTheme="minorEastAsia" w:hAnsi="AppleSystemUIFont" w:cs="AppleSystemUIFont"/>
          <w:sz w:val="26"/>
          <w:szCs w:val="26"/>
        </w:rPr>
        <w:t>. </w:t>
      </w:r>
    </w:p>
    <w:p w14:paraId="273D9A0D"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014BAF95"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For more information on mental health resources, please visit: </w:t>
      </w:r>
    </w:p>
    <w:p w14:paraId="4F9B85D9"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28" w:history="1">
        <w:r>
          <w:rPr>
            <w:rFonts w:ascii="AppleSystemUIFont" w:eastAsiaTheme="minorEastAsia" w:hAnsi="AppleSystemUIFont" w:cs="AppleSystemUIFont"/>
            <w:sz w:val="26"/>
            <w:szCs w:val="26"/>
            <w:u w:val="single"/>
          </w:rPr>
          <w:t> Mental Health Resources</w:t>
        </w:r>
      </w:hyperlink>
    </w:p>
    <w:p w14:paraId="1C6AC1CF"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29" w:history="1">
        <w:r>
          <w:rPr>
            <w:rFonts w:ascii="AppleSystemUIFont" w:eastAsiaTheme="minorEastAsia" w:hAnsi="AppleSystemUIFont" w:cs="AppleSystemUIFont"/>
            <w:sz w:val="26"/>
            <w:szCs w:val="26"/>
            <w:u w:val="single"/>
          </w:rPr>
          <w:t>https://disparities.unt.edu/mental-health-resources</w:t>
        </w:r>
      </w:hyperlink>
    </w:p>
    <w:p w14:paraId="4699D753"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16E65CAD"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ADD/DROP POLICY</w:t>
      </w:r>
    </w:p>
    <w:p w14:paraId="1E7E244E"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Please be reminded that dropping classes or failing to complete and pass registered hours may make you ineligible for financial aid.  In addition, if you drop below half-time </w:t>
      </w:r>
      <w:proofErr w:type="gramStart"/>
      <w:r>
        <w:rPr>
          <w:rFonts w:ascii="AppleSystemUIFont" w:eastAsiaTheme="minorEastAsia" w:hAnsi="AppleSystemUIFont" w:cs="AppleSystemUIFont"/>
          <w:sz w:val="26"/>
          <w:szCs w:val="26"/>
        </w:rPr>
        <w:t>enrollment</w:t>
      </w:r>
      <w:proofErr w:type="gramEnd"/>
      <w:r>
        <w:rPr>
          <w:rFonts w:ascii="AppleSystemUIFont" w:eastAsiaTheme="minorEastAsia" w:hAnsi="AppleSystemUIFont" w:cs="AppleSystemUIFont"/>
          <w:sz w:val="26"/>
          <w:szCs w:val="26"/>
        </w:rPr>
        <w:t xml:space="preserve"> you may be required to begin paying back your student loans.  See Academic Calendar (listed above) for additional add/drop Information. </w:t>
      </w:r>
    </w:p>
    <w:p w14:paraId="68437470"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7ED6DE0D"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Drop Information:  </w:t>
      </w:r>
      <w:hyperlink r:id="rId30" w:history="1">
        <w:r>
          <w:rPr>
            <w:rFonts w:ascii="AppleSystemUIFont" w:eastAsiaTheme="minorEastAsia" w:hAnsi="AppleSystemUIFont" w:cs="AppleSystemUIFont"/>
            <w:sz w:val="26"/>
            <w:szCs w:val="26"/>
            <w:u w:val="single"/>
          </w:rPr>
          <w:t>https://registrar.unt.edu/registration/spring-academic-calendar.html</w:t>
        </w:r>
      </w:hyperlink>
    </w:p>
    <w:p w14:paraId="1411921C"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011EF98B"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STUDENT RESOURCES</w:t>
      </w:r>
    </w:p>
    <w:p w14:paraId="1C57F3E8"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The University of North Texas has many resources available to students.  For a complete list, go to:</w:t>
      </w:r>
    </w:p>
    <w:p w14:paraId="7534DDC7"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31" w:history="1">
        <w:r>
          <w:rPr>
            <w:rFonts w:ascii="AppleSystemUIFont" w:eastAsiaTheme="minorEastAsia" w:hAnsi="AppleSystemUIFont" w:cs="AppleSystemUIFont"/>
            <w:sz w:val="26"/>
            <w:szCs w:val="26"/>
            <w:u w:val="single"/>
          </w:rPr>
          <w:t>Student Resources</w:t>
        </w:r>
      </w:hyperlink>
    </w:p>
    <w:p w14:paraId="082D001D"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32" w:history="1">
        <w:r>
          <w:rPr>
            <w:rFonts w:ascii="AppleSystemUIFont" w:eastAsiaTheme="minorEastAsia" w:hAnsi="AppleSystemUIFont" w:cs="AppleSystemUIFont"/>
            <w:sz w:val="26"/>
            <w:szCs w:val="26"/>
            <w:u w:val="single"/>
          </w:rPr>
          <w:t>https://success.unt.edu/aa-sa-resources</w:t>
        </w:r>
      </w:hyperlink>
    </w:p>
    <w:p w14:paraId="416A081D"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1BC6277D"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CARE TEAM</w:t>
      </w:r>
    </w:p>
    <w:p w14:paraId="1BE5AFEB"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The Care Team is a collaborative interdisciplinary committee of university officials that meets regularly to provide a response to student, staff, and faculty whose behavior could be harmful to themselves or </w:t>
      </w:r>
      <w:proofErr w:type="gramStart"/>
      <w:r>
        <w:rPr>
          <w:rFonts w:ascii="AppleSystemUIFont" w:eastAsiaTheme="minorEastAsia" w:hAnsi="AppleSystemUIFont" w:cs="AppleSystemUIFont"/>
          <w:sz w:val="26"/>
          <w:szCs w:val="26"/>
        </w:rPr>
        <w:t>others..</w:t>
      </w:r>
      <w:proofErr w:type="gramEnd"/>
    </w:p>
    <w:p w14:paraId="559A851D" w14:textId="77777777" w:rsidR="005A3B68" w:rsidRDefault="005A3B68" w:rsidP="005A3B68">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33" w:history="1">
        <w:r>
          <w:rPr>
            <w:rFonts w:ascii="AppleSystemUIFont" w:eastAsiaTheme="minorEastAsia" w:hAnsi="AppleSystemUIFont" w:cs="AppleSystemUIFont"/>
            <w:sz w:val="26"/>
            <w:szCs w:val="26"/>
            <w:u w:val="single"/>
          </w:rPr>
          <w:t>Care Team</w:t>
        </w:r>
      </w:hyperlink>
    </w:p>
    <w:p w14:paraId="49C0D4E8" w14:textId="23F192F6" w:rsidR="00E0157A" w:rsidRPr="00F01CC1" w:rsidRDefault="005A3B68" w:rsidP="005A3B68">
      <w:pPr>
        <w:jc w:val="center"/>
        <w:outlineLvl w:val="0"/>
        <w:rPr>
          <w:rFonts w:ascii="Calibri" w:hAnsi="Calibri"/>
          <w:i/>
          <w:sz w:val="28"/>
          <w:szCs w:val="40"/>
        </w:rPr>
      </w:pPr>
      <w:r>
        <w:rPr>
          <w:rFonts w:ascii="AppleSystemUIFont" w:eastAsiaTheme="minorEastAsia" w:hAnsi="AppleSystemUIFont" w:cs="AppleSystemUIFont"/>
          <w:sz w:val="26"/>
          <w:szCs w:val="26"/>
        </w:rPr>
        <w:t xml:space="preserve">Link:  </w:t>
      </w:r>
      <w:hyperlink r:id="rId34" w:history="1">
        <w:r>
          <w:rPr>
            <w:rFonts w:ascii="AppleSystemUIFont" w:eastAsiaTheme="minorEastAsia" w:hAnsi="AppleSystemUIFont" w:cs="AppleSystemUIFont"/>
            <w:sz w:val="26"/>
            <w:szCs w:val="26"/>
            <w:u w:val="single"/>
          </w:rPr>
          <w:t>https://studentaffairs.unt.edu/care-team</w:t>
        </w:r>
      </w:hyperlink>
    </w:p>
    <w:sectPr w:rsidR="00E0157A" w:rsidRPr="00F01CC1" w:rsidSect="005B19BB">
      <w:pgSz w:w="12240" w:h="15840"/>
      <w:pgMar w:top="108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EBE"/>
    <w:multiLevelType w:val="hybridMultilevel"/>
    <w:tmpl w:val="CF604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51A66"/>
    <w:multiLevelType w:val="hybridMultilevel"/>
    <w:tmpl w:val="1D6C0E5C"/>
    <w:lvl w:ilvl="0" w:tplc="82B86E9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13BE034A"/>
    <w:multiLevelType w:val="hybridMultilevel"/>
    <w:tmpl w:val="7D3E3078"/>
    <w:lvl w:ilvl="0" w:tplc="7130C8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C51A27"/>
    <w:multiLevelType w:val="hybridMultilevel"/>
    <w:tmpl w:val="080AC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E07B03"/>
    <w:multiLevelType w:val="hybridMultilevel"/>
    <w:tmpl w:val="E0EE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9208B"/>
    <w:multiLevelType w:val="multilevel"/>
    <w:tmpl w:val="4D22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521AA"/>
    <w:multiLevelType w:val="multilevel"/>
    <w:tmpl w:val="7774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5055A"/>
    <w:multiLevelType w:val="multilevel"/>
    <w:tmpl w:val="E3641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AE24EC"/>
    <w:multiLevelType w:val="hybridMultilevel"/>
    <w:tmpl w:val="2586C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6D0087"/>
    <w:multiLevelType w:val="hybridMultilevel"/>
    <w:tmpl w:val="7B667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C7715"/>
    <w:multiLevelType w:val="hybridMultilevel"/>
    <w:tmpl w:val="180E5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EB3472"/>
    <w:multiLevelType w:val="hybridMultilevel"/>
    <w:tmpl w:val="EC6C6C74"/>
    <w:lvl w:ilvl="0" w:tplc="976A4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487D70"/>
    <w:multiLevelType w:val="hybridMultilevel"/>
    <w:tmpl w:val="4C4A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A36C67"/>
    <w:multiLevelType w:val="multilevel"/>
    <w:tmpl w:val="0A72F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796218">
    <w:abstractNumId w:val="4"/>
  </w:num>
  <w:num w:numId="2" w16cid:durableId="2099059221">
    <w:abstractNumId w:val="0"/>
  </w:num>
  <w:num w:numId="3" w16cid:durableId="1455175480">
    <w:abstractNumId w:val="13"/>
  </w:num>
  <w:num w:numId="4" w16cid:durableId="163324746">
    <w:abstractNumId w:val="11"/>
  </w:num>
  <w:num w:numId="5" w16cid:durableId="1514300522">
    <w:abstractNumId w:val="8"/>
  </w:num>
  <w:num w:numId="6" w16cid:durableId="467552919">
    <w:abstractNumId w:val="1"/>
  </w:num>
  <w:num w:numId="7" w16cid:durableId="754088393">
    <w:abstractNumId w:val="9"/>
  </w:num>
  <w:num w:numId="8" w16cid:durableId="702098145">
    <w:abstractNumId w:val="12"/>
  </w:num>
  <w:num w:numId="9" w16cid:durableId="940140987">
    <w:abstractNumId w:val="2"/>
  </w:num>
  <w:num w:numId="10" w16cid:durableId="780299182">
    <w:abstractNumId w:val="3"/>
  </w:num>
  <w:num w:numId="11" w16cid:durableId="233593257">
    <w:abstractNumId w:val="10"/>
  </w:num>
  <w:num w:numId="12" w16cid:durableId="1173378641">
    <w:abstractNumId w:val="5"/>
  </w:num>
  <w:num w:numId="13" w16cid:durableId="101343216">
    <w:abstractNumId w:val="14"/>
  </w:num>
  <w:num w:numId="14" w16cid:durableId="276716095">
    <w:abstractNumId w:val="6"/>
  </w:num>
  <w:num w:numId="15" w16cid:durableId="18711454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6D"/>
    <w:rsid w:val="00010411"/>
    <w:rsid w:val="00076613"/>
    <w:rsid w:val="00086B33"/>
    <w:rsid w:val="00092ED4"/>
    <w:rsid w:val="00093422"/>
    <w:rsid w:val="000D08FA"/>
    <w:rsid w:val="000D1D33"/>
    <w:rsid w:val="000D2C1F"/>
    <w:rsid w:val="000D6EB5"/>
    <w:rsid w:val="000F2448"/>
    <w:rsid w:val="000F3108"/>
    <w:rsid w:val="00103CC8"/>
    <w:rsid w:val="00105194"/>
    <w:rsid w:val="001061BB"/>
    <w:rsid w:val="001105CA"/>
    <w:rsid w:val="00116390"/>
    <w:rsid w:val="00121ECA"/>
    <w:rsid w:val="00123F41"/>
    <w:rsid w:val="001261A2"/>
    <w:rsid w:val="00152920"/>
    <w:rsid w:val="001656FD"/>
    <w:rsid w:val="00171D96"/>
    <w:rsid w:val="0018006D"/>
    <w:rsid w:val="001961E5"/>
    <w:rsid w:val="001B44F5"/>
    <w:rsid w:val="001E5E59"/>
    <w:rsid w:val="00272B7C"/>
    <w:rsid w:val="0027770F"/>
    <w:rsid w:val="002A494D"/>
    <w:rsid w:val="002C4BE4"/>
    <w:rsid w:val="002C55AE"/>
    <w:rsid w:val="002D11F0"/>
    <w:rsid w:val="002F4463"/>
    <w:rsid w:val="002F7453"/>
    <w:rsid w:val="002F77E2"/>
    <w:rsid w:val="00323594"/>
    <w:rsid w:val="003546B0"/>
    <w:rsid w:val="0036656C"/>
    <w:rsid w:val="003855F2"/>
    <w:rsid w:val="003939E2"/>
    <w:rsid w:val="003B1A4F"/>
    <w:rsid w:val="003B6C12"/>
    <w:rsid w:val="003C28FD"/>
    <w:rsid w:val="003F2E30"/>
    <w:rsid w:val="0041467B"/>
    <w:rsid w:val="00420B70"/>
    <w:rsid w:val="00425880"/>
    <w:rsid w:val="00452EAE"/>
    <w:rsid w:val="00455207"/>
    <w:rsid w:val="00457C7A"/>
    <w:rsid w:val="00470D6E"/>
    <w:rsid w:val="004713B6"/>
    <w:rsid w:val="00473CBD"/>
    <w:rsid w:val="004936F2"/>
    <w:rsid w:val="0049529D"/>
    <w:rsid w:val="004A6905"/>
    <w:rsid w:val="004D2637"/>
    <w:rsid w:val="0050636B"/>
    <w:rsid w:val="00536FB8"/>
    <w:rsid w:val="00544098"/>
    <w:rsid w:val="00554985"/>
    <w:rsid w:val="00567782"/>
    <w:rsid w:val="00571538"/>
    <w:rsid w:val="005A3B68"/>
    <w:rsid w:val="005B05B1"/>
    <w:rsid w:val="005B19BB"/>
    <w:rsid w:val="005B68C7"/>
    <w:rsid w:val="005B6AAC"/>
    <w:rsid w:val="005D410E"/>
    <w:rsid w:val="005E3129"/>
    <w:rsid w:val="00610F6F"/>
    <w:rsid w:val="00617456"/>
    <w:rsid w:val="00647A9D"/>
    <w:rsid w:val="00666759"/>
    <w:rsid w:val="006C222F"/>
    <w:rsid w:val="006C42AA"/>
    <w:rsid w:val="006C79DF"/>
    <w:rsid w:val="006E558D"/>
    <w:rsid w:val="006F341D"/>
    <w:rsid w:val="00726D3F"/>
    <w:rsid w:val="00727CE3"/>
    <w:rsid w:val="0076533D"/>
    <w:rsid w:val="00767D6F"/>
    <w:rsid w:val="00771B51"/>
    <w:rsid w:val="00772139"/>
    <w:rsid w:val="007744D0"/>
    <w:rsid w:val="00781B27"/>
    <w:rsid w:val="007960F8"/>
    <w:rsid w:val="007C19C4"/>
    <w:rsid w:val="007D1354"/>
    <w:rsid w:val="007D44B2"/>
    <w:rsid w:val="007E2B08"/>
    <w:rsid w:val="00820EF9"/>
    <w:rsid w:val="0083106E"/>
    <w:rsid w:val="00865498"/>
    <w:rsid w:val="0088438E"/>
    <w:rsid w:val="00884619"/>
    <w:rsid w:val="00887D69"/>
    <w:rsid w:val="008A4FB0"/>
    <w:rsid w:val="008C671A"/>
    <w:rsid w:val="008D3877"/>
    <w:rsid w:val="008D7E1B"/>
    <w:rsid w:val="008E6906"/>
    <w:rsid w:val="009114D5"/>
    <w:rsid w:val="00913A78"/>
    <w:rsid w:val="009222C0"/>
    <w:rsid w:val="009500EB"/>
    <w:rsid w:val="00953889"/>
    <w:rsid w:val="00960E85"/>
    <w:rsid w:val="00984C6A"/>
    <w:rsid w:val="00993E28"/>
    <w:rsid w:val="009A727C"/>
    <w:rsid w:val="009B2069"/>
    <w:rsid w:val="009F1940"/>
    <w:rsid w:val="009F4BFE"/>
    <w:rsid w:val="009F5883"/>
    <w:rsid w:val="00A00E1C"/>
    <w:rsid w:val="00A0186D"/>
    <w:rsid w:val="00A034B5"/>
    <w:rsid w:val="00A11AE8"/>
    <w:rsid w:val="00A31F94"/>
    <w:rsid w:val="00A37BE1"/>
    <w:rsid w:val="00A37C5C"/>
    <w:rsid w:val="00A417C3"/>
    <w:rsid w:val="00A51B1B"/>
    <w:rsid w:val="00A552D9"/>
    <w:rsid w:val="00A636C3"/>
    <w:rsid w:val="00A97622"/>
    <w:rsid w:val="00AA156C"/>
    <w:rsid w:val="00AB3F59"/>
    <w:rsid w:val="00AB4042"/>
    <w:rsid w:val="00AF3022"/>
    <w:rsid w:val="00B0628C"/>
    <w:rsid w:val="00B13066"/>
    <w:rsid w:val="00B56E56"/>
    <w:rsid w:val="00B67B75"/>
    <w:rsid w:val="00B74EBA"/>
    <w:rsid w:val="00B80A69"/>
    <w:rsid w:val="00B9606D"/>
    <w:rsid w:val="00B9634A"/>
    <w:rsid w:val="00BA3240"/>
    <w:rsid w:val="00BA51DC"/>
    <w:rsid w:val="00BB34DB"/>
    <w:rsid w:val="00BC6B43"/>
    <w:rsid w:val="00BD1B52"/>
    <w:rsid w:val="00BD6061"/>
    <w:rsid w:val="00C22FCE"/>
    <w:rsid w:val="00C25226"/>
    <w:rsid w:val="00C73800"/>
    <w:rsid w:val="00C773F7"/>
    <w:rsid w:val="00C775E9"/>
    <w:rsid w:val="00C83424"/>
    <w:rsid w:val="00C86C42"/>
    <w:rsid w:val="00C871AD"/>
    <w:rsid w:val="00CA1D6B"/>
    <w:rsid w:val="00CA46BD"/>
    <w:rsid w:val="00CA4CA5"/>
    <w:rsid w:val="00CC523C"/>
    <w:rsid w:val="00D04D6A"/>
    <w:rsid w:val="00D31B16"/>
    <w:rsid w:val="00D43EEB"/>
    <w:rsid w:val="00D45257"/>
    <w:rsid w:val="00D843F6"/>
    <w:rsid w:val="00D8508F"/>
    <w:rsid w:val="00D86672"/>
    <w:rsid w:val="00D90E57"/>
    <w:rsid w:val="00DA4D4E"/>
    <w:rsid w:val="00DC3C55"/>
    <w:rsid w:val="00DD4FA3"/>
    <w:rsid w:val="00E0157A"/>
    <w:rsid w:val="00E026E8"/>
    <w:rsid w:val="00E048DE"/>
    <w:rsid w:val="00E30480"/>
    <w:rsid w:val="00E4507B"/>
    <w:rsid w:val="00E62E22"/>
    <w:rsid w:val="00E62FE4"/>
    <w:rsid w:val="00E72923"/>
    <w:rsid w:val="00E75FAA"/>
    <w:rsid w:val="00E954AF"/>
    <w:rsid w:val="00EC106A"/>
    <w:rsid w:val="00F01CC1"/>
    <w:rsid w:val="00F02BD3"/>
    <w:rsid w:val="00F14573"/>
    <w:rsid w:val="00F55EAE"/>
    <w:rsid w:val="00F57BBB"/>
    <w:rsid w:val="00F637B7"/>
    <w:rsid w:val="00F716EC"/>
    <w:rsid w:val="00F73CE8"/>
    <w:rsid w:val="00FA42E0"/>
    <w:rsid w:val="00FB370A"/>
    <w:rsid w:val="00FB79CA"/>
    <w:rsid w:val="00FE0FD7"/>
    <w:rsid w:val="00FE6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2CB83E"/>
  <w14:defaultImageDpi w14:val="300"/>
  <w15:docId w15:val="{D0341458-5631-0F4B-A45E-C1F2B4B8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06D"/>
    <w:rPr>
      <w:rFonts w:ascii="Times New Roman" w:eastAsia="Times New Roman" w:hAnsi="Times New Roman" w:cs="Times New Roman"/>
    </w:rPr>
  </w:style>
  <w:style w:type="paragraph" w:styleId="Heading1">
    <w:name w:val="heading 1"/>
    <w:basedOn w:val="Normal"/>
    <w:next w:val="Normal"/>
    <w:link w:val="Heading1Char"/>
    <w:qFormat/>
    <w:rsid w:val="00B9606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06D"/>
    <w:rPr>
      <w:rFonts w:ascii="Times New Roman" w:eastAsia="Times New Roman" w:hAnsi="Times New Roman" w:cs="Times New Roman"/>
      <w:b/>
      <w:bCs/>
    </w:rPr>
  </w:style>
  <w:style w:type="character" w:styleId="Hyperlink">
    <w:name w:val="Hyperlink"/>
    <w:rsid w:val="00B9606D"/>
    <w:rPr>
      <w:color w:val="0000FF"/>
      <w:u w:val="single"/>
    </w:rPr>
  </w:style>
  <w:style w:type="paragraph" w:styleId="BodyText">
    <w:name w:val="Body Text"/>
    <w:basedOn w:val="Normal"/>
    <w:link w:val="BodyTextChar"/>
    <w:semiHidden/>
    <w:rsid w:val="00B9606D"/>
    <w:rPr>
      <w:b/>
      <w:bCs/>
    </w:rPr>
  </w:style>
  <w:style w:type="character" w:customStyle="1" w:styleId="BodyTextChar">
    <w:name w:val="Body Text Char"/>
    <w:basedOn w:val="DefaultParagraphFont"/>
    <w:link w:val="BodyText"/>
    <w:semiHidden/>
    <w:rsid w:val="00B9606D"/>
    <w:rPr>
      <w:rFonts w:ascii="Times New Roman" w:eastAsia="Times New Roman" w:hAnsi="Times New Roman" w:cs="Times New Roman"/>
      <w:b/>
      <w:bCs/>
    </w:rPr>
  </w:style>
  <w:style w:type="paragraph" w:styleId="Title">
    <w:name w:val="Title"/>
    <w:basedOn w:val="Normal"/>
    <w:link w:val="TitleChar"/>
    <w:qFormat/>
    <w:rsid w:val="00B9606D"/>
    <w:pPr>
      <w:jc w:val="center"/>
    </w:pPr>
    <w:rPr>
      <w:b/>
      <w:bCs/>
      <w:sz w:val="32"/>
    </w:rPr>
  </w:style>
  <w:style w:type="character" w:customStyle="1" w:styleId="TitleChar">
    <w:name w:val="Title Char"/>
    <w:basedOn w:val="DefaultParagraphFont"/>
    <w:link w:val="Title"/>
    <w:rsid w:val="00B9606D"/>
    <w:rPr>
      <w:rFonts w:ascii="Times New Roman" w:eastAsia="Times New Roman" w:hAnsi="Times New Roman" w:cs="Times New Roman"/>
      <w:b/>
      <w:bCs/>
      <w:sz w:val="32"/>
    </w:rPr>
  </w:style>
  <w:style w:type="paragraph" w:styleId="NormalWeb">
    <w:name w:val="Normal (Web)"/>
    <w:basedOn w:val="Normal"/>
    <w:uiPriority w:val="99"/>
    <w:unhideWhenUsed/>
    <w:rsid w:val="00B9606D"/>
    <w:pPr>
      <w:spacing w:before="100" w:beforeAutospacing="1" w:after="100" w:afterAutospacing="1"/>
    </w:pPr>
    <w:rPr>
      <w:rFonts w:eastAsia="Calibri"/>
    </w:rPr>
  </w:style>
  <w:style w:type="paragraph" w:styleId="ListParagraph">
    <w:name w:val="List Paragraph"/>
    <w:basedOn w:val="Normal"/>
    <w:uiPriority w:val="34"/>
    <w:qFormat/>
    <w:rsid w:val="00E62E22"/>
    <w:pPr>
      <w:ind w:left="720"/>
      <w:contextualSpacing/>
    </w:pPr>
  </w:style>
  <w:style w:type="character" w:styleId="UnresolvedMention">
    <w:name w:val="Unresolved Mention"/>
    <w:basedOn w:val="DefaultParagraphFont"/>
    <w:uiPriority w:val="99"/>
    <w:semiHidden/>
    <w:unhideWhenUsed/>
    <w:rsid w:val="002F4463"/>
    <w:rPr>
      <w:color w:val="605E5C"/>
      <w:shd w:val="clear" w:color="auto" w:fill="E1DFDD"/>
    </w:rPr>
  </w:style>
  <w:style w:type="character" w:customStyle="1" w:styleId="apple-converted-space">
    <w:name w:val="apple-converted-space"/>
    <w:basedOn w:val="DefaultParagraphFont"/>
    <w:rsid w:val="002F4463"/>
  </w:style>
  <w:style w:type="character" w:styleId="Emphasis">
    <w:name w:val="Emphasis"/>
    <w:basedOn w:val="DefaultParagraphFont"/>
    <w:uiPriority w:val="20"/>
    <w:qFormat/>
    <w:rsid w:val="00884619"/>
    <w:rPr>
      <w:i/>
      <w:iCs/>
    </w:rPr>
  </w:style>
  <w:style w:type="character" w:styleId="Strong">
    <w:name w:val="Strong"/>
    <w:basedOn w:val="DefaultParagraphFont"/>
    <w:uiPriority w:val="22"/>
    <w:qFormat/>
    <w:rsid w:val="00884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09648">
      <w:bodyDiv w:val="1"/>
      <w:marLeft w:val="0"/>
      <w:marRight w:val="0"/>
      <w:marTop w:val="0"/>
      <w:marBottom w:val="0"/>
      <w:divBdr>
        <w:top w:val="none" w:sz="0" w:space="0" w:color="auto"/>
        <w:left w:val="none" w:sz="0" w:space="0" w:color="auto"/>
        <w:bottom w:val="none" w:sz="0" w:space="0" w:color="auto"/>
        <w:right w:val="none" w:sz="0" w:space="0" w:color="auto"/>
      </w:divBdr>
    </w:div>
    <w:div w:id="834997821">
      <w:bodyDiv w:val="1"/>
      <w:marLeft w:val="0"/>
      <w:marRight w:val="0"/>
      <w:marTop w:val="0"/>
      <w:marBottom w:val="0"/>
      <w:divBdr>
        <w:top w:val="none" w:sz="0" w:space="0" w:color="auto"/>
        <w:left w:val="none" w:sz="0" w:space="0" w:color="auto"/>
        <w:bottom w:val="none" w:sz="0" w:space="0" w:color="auto"/>
        <w:right w:val="none" w:sz="0" w:space="0" w:color="auto"/>
      </w:divBdr>
    </w:div>
    <w:div w:id="847671254">
      <w:bodyDiv w:val="1"/>
      <w:marLeft w:val="0"/>
      <w:marRight w:val="0"/>
      <w:marTop w:val="0"/>
      <w:marBottom w:val="0"/>
      <w:divBdr>
        <w:top w:val="none" w:sz="0" w:space="0" w:color="auto"/>
        <w:left w:val="none" w:sz="0" w:space="0" w:color="auto"/>
        <w:bottom w:val="none" w:sz="0" w:space="0" w:color="auto"/>
        <w:right w:val="none" w:sz="0" w:space="0" w:color="auto"/>
      </w:divBdr>
    </w:div>
    <w:div w:id="1879658943">
      <w:bodyDiv w:val="1"/>
      <w:marLeft w:val="0"/>
      <w:marRight w:val="0"/>
      <w:marTop w:val="0"/>
      <w:marBottom w:val="0"/>
      <w:divBdr>
        <w:top w:val="none" w:sz="0" w:space="0" w:color="auto"/>
        <w:left w:val="none" w:sz="0" w:space="0" w:color="auto"/>
        <w:bottom w:val="none" w:sz="0" w:space="0" w:color="auto"/>
        <w:right w:val="none" w:sz="0" w:space="0" w:color="auto"/>
      </w:divBdr>
      <w:divsChild>
        <w:div w:id="1577544554">
          <w:marLeft w:val="0"/>
          <w:marRight w:val="0"/>
          <w:marTop w:val="0"/>
          <w:marBottom w:val="0"/>
          <w:divBdr>
            <w:top w:val="none" w:sz="0" w:space="0" w:color="auto"/>
            <w:left w:val="none" w:sz="0" w:space="0" w:color="auto"/>
            <w:bottom w:val="none" w:sz="0" w:space="0" w:color="auto"/>
            <w:right w:val="none" w:sz="0" w:space="0" w:color="auto"/>
          </w:divBdr>
          <w:divsChild>
            <w:div w:id="376124856">
              <w:marLeft w:val="0"/>
              <w:marRight w:val="0"/>
              <w:marTop w:val="0"/>
              <w:marBottom w:val="0"/>
              <w:divBdr>
                <w:top w:val="none" w:sz="0" w:space="0" w:color="auto"/>
                <w:left w:val="none" w:sz="0" w:space="0" w:color="auto"/>
                <w:bottom w:val="none" w:sz="0" w:space="0" w:color="auto"/>
                <w:right w:val="none" w:sz="0" w:space="0" w:color="auto"/>
              </w:divBdr>
              <w:divsChild>
                <w:div w:id="529299715">
                  <w:marLeft w:val="0"/>
                  <w:marRight w:val="0"/>
                  <w:marTop w:val="0"/>
                  <w:marBottom w:val="0"/>
                  <w:divBdr>
                    <w:top w:val="none" w:sz="0" w:space="0" w:color="auto"/>
                    <w:left w:val="none" w:sz="0" w:space="0" w:color="auto"/>
                    <w:bottom w:val="none" w:sz="0" w:space="0" w:color="auto"/>
                    <w:right w:val="none" w:sz="0" w:space="0" w:color="auto"/>
                  </w:divBdr>
                  <w:divsChild>
                    <w:div w:id="1249272353">
                      <w:marLeft w:val="0"/>
                      <w:marRight w:val="0"/>
                      <w:marTop w:val="0"/>
                      <w:marBottom w:val="0"/>
                      <w:divBdr>
                        <w:top w:val="none" w:sz="0" w:space="0" w:color="auto"/>
                        <w:left w:val="none" w:sz="0" w:space="0" w:color="auto"/>
                        <w:bottom w:val="none" w:sz="0" w:space="0" w:color="auto"/>
                        <w:right w:val="none" w:sz="0" w:space="0" w:color="auto"/>
                      </w:divBdr>
                      <w:divsChild>
                        <w:div w:id="413019521">
                          <w:marLeft w:val="0"/>
                          <w:marRight w:val="0"/>
                          <w:marTop w:val="0"/>
                          <w:marBottom w:val="0"/>
                          <w:divBdr>
                            <w:top w:val="none" w:sz="0" w:space="0" w:color="auto"/>
                            <w:left w:val="none" w:sz="0" w:space="0" w:color="auto"/>
                            <w:bottom w:val="none" w:sz="0" w:space="0" w:color="auto"/>
                            <w:right w:val="none" w:sz="0" w:space="0" w:color="auto"/>
                          </w:divBdr>
                          <w:divsChild>
                            <w:div w:id="15190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725660">
          <w:marLeft w:val="0"/>
          <w:marRight w:val="0"/>
          <w:marTop w:val="0"/>
          <w:marBottom w:val="0"/>
          <w:divBdr>
            <w:top w:val="none" w:sz="0" w:space="0" w:color="auto"/>
            <w:left w:val="none" w:sz="0" w:space="0" w:color="auto"/>
            <w:bottom w:val="none" w:sz="0" w:space="0" w:color="auto"/>
            <w:right w:val="none" w:sz="0" w:space="0" w:color="auto"/>
          </w:divBdr>
          <w:divsChild>
            <w:div w:id="2134903023">
              <w:marLeft w:val="0"/>
              <w:marRight w:val="0"/>
              <w:marTop w:val="0"/>
              <w:marBottom w:val="0"/>
              <w:divBdr>
                <w:top w:val="none" w:sz="0" w:space="0" w:color="auto"/>
                <w:left w:val="none" w:sz="0" w:space="0" w:color="auto"/>
                <w:bottom w:val="none" w:sz="0" w:space="0" w:color="auto"/>
                <w:right w:val="none" w:sz="0" w:space="0" w:color="auto"/>
              </w:divBdr>
              <w:divsChild>
                <w:div w:id="1044523968">
                  <w:marLeft w:val="0"/>
                  <w:marRight w:val="0"/>
                  <w:marTop w:val="0"/>
                  <w:marBottom w:val="0"/>
                  <w:divBdr>
                    <w:top w:val="none" w:sz="0" w:space="0" w:color="auto"/>
                    <w:left w:val="none" w:sz="0" w:space="0" w:color="auto"/>
                    <w:bottom w:val="none" w:sz="0" w:space="0" w:color="auto"/>
                    <w:right w:val="none" w:sz="0" w:space="0" w:color="auto"/>
                  </w:divBdr>
                  <w:divsChild>
                    <w:div w:id="2036301064">
                      <w:marLeft w:val="0"/>
                      <w:marRight w:val="0"/>
                      <w:marTop w:val="0"/>
                      <w:marBottom w:val="0"/>
                      <w:divBdr>
                        <w:top w:val="none" w:sz="0" w:space="0" w:color="auto"/>
                        <w:left w:val="none" w:sz="0" w:space="0" w:color="auto"/>
                        <w:bottom w:val="none" w:sz="0" w:space="0" w:color="auto"/>
                        <w:right w:val="none" w:sz="0" w:space="0" w:color="auto"/>
                      </w:divBdr>
                      <w:divsChild>
                        <w:div w:id="248932112">
                          <w:marLeft w:val="0"/>
                          <w:marRight w:val="0"/>
                          <w:marTop w:val="0"/>
                          <w:marBottom w:val="0"/>
                          <w:divBdr>
                            <w:top w:val="none" w:sz="0" w:space="0" w:color="auto"/>
                            <w:left w:val="none" w:sz="0" w:space="0" w:color="auto"/>
                            <w:bottom w:val="none" w:sz="0" w:space="0" w:color="auto"/>
                            <w:right w:val="none" w:sz="0" w:space="0" w:color="auto"/>
                          </w:divBdr>
                          <w:divsChild>
                            <w:div w:id="901983392">
                              <w:marLeft w:val="0"/>
                              <w:marRight w:val="0"/>
                              <w:marTop w:val="0"/>
                              <w:marBottom w:val="0"/>
                              <w:divBdr>
                                <w:top w:val="none" w:sz="0" w:space="0" w:color="auto"/>
                                <w:left w:val="none" w:sz="0" w:space="0" w:color="auto"/>
                                <w:bottom w:val="none" w:sz="0" w:space="0" w:color="auto"/>
                                <w:right w:val="none" w:sz="0" w:space="0" w:color="auto"/>
                              </w:divBdr>
                              <w:divsChild>
                                <w:div w:id="18707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946218">
          <w:marLeft w:val="0"/>
          <w:marRight w:val="0"/>
          <w:marTop w:val="0"/>
          <w:marBottom w:val="0"/>
          <w:divBdr>
            <w:top w:val="none" w:sz="0" w:space="0" w:color="auto"/>
            <w:left w:val="none" w:sz="0" w:space="0" w:color="auto"/>
            <w:bottom w:val="none" w:sz="0" w:space="0" w:color="auto"/>
            <w:right w:val="none" w:sz="0" w:space="0" w:color="auto"/>
          </w:divBdr>
          <w:divsChild>
            <w:div w:id="781611182">
              <w:marLeft w:val="0"/>
              <w:marRight w:val="0"/>
              <w:marTop w:val="0"/>
              <w:marBottom w:val="0"/>
              <w:divBdr>
                <w:top w:val="none" w:sz="0" w:space="0" w:color="auto"/>
                <w:left w:val="none" w:sz="0" w:space="0" w:color="auto"/>
                <w:bottom w:val="none" w:sz="0" w:space="0" w:color="auto"/>
                <w:right w:val="none" w:sz="0" w:space="0" w:color="auto"/>
              </w:divBdr>
              <w:divsChild>
                <w:div w:id="1704358761">
                  <w:marLeft w:val="0"/>
                  <w:marRight w:val="0"/>
                  <w:marTop w:val="0"/>
                  <w:marBottom w:val="0"/>
                  <w:divBdr>
                    <w:top w:val="none" w:sz="0" w:space="0" w:color="auto"/>
                    <w:left w:val="none" w:sz="0" w:space="0" w:color="auto"/>
                    <w:bottom w:val="none" w:sz="0" w:space="0" w:color="auto"/>
                    <w:right w:val="none" w:sz="0" w:space="0" w:color="auto"/>
                  </w:divBdr>
                  <w:divsChild>
                    <w:div w:id="1998990679">
                      <w:marLeft w:val="0"/>
                      <w:marRight w:val="0"/>
                      <w:marTop w:val="0"/>
                      <w:marBottom w:val="0"/>
                      <w:divBdr>
                        <w:top w:val="none" w:sz="0" w:space="0" w:color="auto"/>
                        <w:left w:val="none" w:sz="0" w:space="0" w:color="auto"/>
                        <w:bottom w:val="none" w:sz="0" w:space="0" w:color="auto"/>
                        <w:right w:val="none" w:sz="0" w:space="0" w:color="auto"/>
                      </w:divBdr>
                      <w:divsChild>
                        <w:div w:id="1151213390">
                          <w:marLeft w:val="0"/>
                          <w:marRight w:val="0"/>
                          <w:marTop w:val="0"/>
                          <w:marBottom w:val="0"/>
                          <w:divBdr>
                            <w:top w:val="none" w:sz="0" w:space="0" w:color="auto"/>
                            <w:left w:val="none" w:sz="0" w:space="0" w:color="auto"/>
                            <w:bottom w:val="none" w:sz="0" w:space="0" w:color="auto"/>
                            <w:right w:val="none" w:sz="0" w:space="0" w:color="auto"/>
                          </w:divBdr>
                          <w:divsChild>
                            <w:div w:id="2947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registrar.unt.edu/sites/default/files/spring-2026-academic-calendar.pdf" TargetMode="External"/><Relationship Id="rId26" Type="http://schemas.openxmlformats.org/officeDocument/2006/relationships/hyperlink" Target="http://studentaffairs.unt.edu/counseling-and-testing-services" TargetMode="External"/><Relationship Id="rId3" Type="http://schemas.openxmlformats.org/officeDocument/2006/relationships/styles" Target="styles.xml"/><Relationship Id="rId21" Type="http://schemas.openxmlformats.org/officeDocument/2006/relationships/hyperlink" Target="http://financialaid.unt.edu/sap" TargetMode="External"/><Relationship Id="rId34" Type="http://schemas.openxmlformats.org/officeDocument/2006/relationships/hyperlink" Target="https://studentaffairs.unt.edu/care-team" TargetMode="External"/><Relationship Id="rId7" Type="http://schemas.openxmlformats.org/officeDocument/2006/relationships/hyperlink" Target="https://policy.unt.edu/policy/06-003" TargetMode="External"/><Relationship Id="rId12" Type="http://schemas.openxmlformats.org/officeDocument/2006/relationships/hyperlink" Target="http://eagleconnect.unt.edu/" TargetMode="External"/><Relationship Id="rId17" Type="http://schemas.openxmlformats.org/officeDocument/2006/relationships/hyperlink" Target="https://registrar.unt.edu/registration/spring-academic-calendar.html" TargetMode="External"/><Relationship Id="rId25" Type="http://schemas.openxmlformats.org/officeDocument/2006/relationships/hyperlink" Target="http://ferpa.unt.edu/" TargetMode="External"/><Relationship Id="rId33" Type="http://schemas.openxmlformats.org/officeDocument/2006/relationships/hyperlink" Target="https://studentaffairs.unt.edu/care-team" TargetMode="External"/><Relationship Id="rId2" Type="http://schemas.openxmlformats.org/officeDocument/2006/relationships/numbering" Target="numbering.xml"/><Relationship Id="rId16" Type="http://schemas.openxmlformats.org/officeDocument/2006/relationships/hyperlink" Target="https://registrar.unt.edu/registration/spring-academic-calendar.html" TargetMode="External"/><Relationship Id="rId20" Type="http://schemas.openxmlformats.org/officeDocument/2006/relationships/hyperlink" Target="http://financialaid.unt.edu/sap" TargetMode="External"/><Relationship Id="rId29" Type="http://schemas.openxmlformats.org/officeDocument/2006/relationships/hyperlink" Target="https://disparities.unt.edu/mental-health-resources" TargetMode="External"/><Relationship Id="rId1" Type="http://schemas.openxmlformats.org/officeDocument/2006/relationships/customXml" Target="../customXml/item1.xml"/><Relationship Id="rId6" Type="http://schemas.openxmlformats.org/officeDocument/2006/relationships/hyperlink" Target="https://policy.unt.edu/policy/06-003" TargetMode="External"/><Relationship Id="rId11" Type="http://schemas.openxmlformats.org/officeDocument/2006/relationships/hyperlink" Target="http://eagleconnect.unt.edu/" TargetMode="External"/><Relationship Id="rId24" Type="http://schemas.openxmlformats.org/officeDocument/2006/relationships/hyperlink" Target="http://ferpa.unt.edu/" TargetMode="External"/><Relationship Id="rId32" Type="http://schemas.openxmlformats.org/officeDocument/2006/relationships/hyperlink" Target="https://success.unt.edu/aa-sa-resources" TargetMode="External"/><Relationship Id="rId5" Type="http://schemas.openxmlformats.org/officeDocument/2006/relationships/webSettings" Target="webSettings.xml"/><Relationship Id="rId15" Type="http://schemas.openxmlformats.org/officeDocument/2006/relationships/hyperlink" Target="https://music.unt.edu/student-health-and-wellness" TargetMode="External"/><Relationship Id="rId23" Type="http://schemas.openxmlformats.org/officeDocument/2006/relationships/hyperlink" Target="http://financialaid.unt.edu/sap" TargetMode="External"/><Relationship Id="rId28" Type="http://schemas.openxmlformats.org/officeDocument/2006/relationships/hyperlink" Target="https://disparities.unt.edu/mental-health-resources" TargetMode="External"/><Relationship Id="rId36" Type="http://schemas.openxmlformats.org/officeDocument/2006/relationships/theme" Target="theme/theme1.xml"/><Relationship Id="rId10" Type="http://schemas.openxmlformats.org/officeDocument/2006/relationships/hyperlink" Target="http://my.unt.edu/" TargetMode="External"/><Relationship Id="rId19" Type="http://schemas.openxmlformats.org/officeDocument/2006/relationships/hyperlink" Target="https://registrar.unt.edu/sites/default/files/spring-2026-academic-calendar.pdf" TargetMode="External"/><Relationship Id="rId31" Type="http://schemas.openxmlformats.org/officeDocument/2006/relationships/hyperlink" Target="https://success.unt.edu/aa-sa-resources" TargetMode="External"/><Relationship Id="rId4" Type="http://schemas.openxmlformats.org/officeDocument/2006/relationships/settings" Target="settings.xml"/><Relationship Id="rId9" Type="http://schemas.openxmlformats.org/officeDocument/2006/relationships/hyperlink" Target="https://deanofstudents.unt.edu/conduct" TargetMode="External"/><Relationship Id="rId14" Type="http://schemas.openxmlformats.org/officeDocument/2006/relationships/hyperlink" Target="http://disability.unt.edu/" TargetMode="External"/><Relationship Id="rId22" Type="http://schemas.openxmlformats.org/officeDocument/2006/relationships/hyperlink" Target="http://financialaid.unt.edu/sap" TargetMode="External"/><Relationship Id="rId27" Type="http://schemas.openxmlformats.org/officeDocument/2006/relationships/hyperlink" Target="http://studentaffairs.unt.edu/counseling-and-testing-services" TargetMode="External"/><Relationship Id="rId30" Type="http://schemas.openxmlformats.org/officeDocument/2006/relationships/hyperlink" Target="https://registrar.unt.edu/registration/spring-academic-calendar.html" TargetMode="External"/><Relationship Id="rId35" Type="http://schemas.openxmlformats.org/officeDocument/2006/relationships/fontTable" Target="fontTable.xml"/><Relationship Id="rId8" Type="http://schemas.openxmlformats.org/officeDocument/2006/relationships/hyperlink" Target="https://deanofstudents.unt.edu/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45DBC-8569-4445-8455-1BB0D3C7129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UNT</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Aponte</dc:creator>
  <cp:keywords/>
  <dc:description/>
  <cp:lastModifiedBy>Davis, Quincy</cp:lastModifiedBy>
  <cp:revision>2</cp:revision>
  <cp:lastPrinted>2020-08-29T23:43:00Z</cp:lastPrinted>
  <dcterms:created xsi:type="dcterms:W3CDTF">2026-01-22T05:14:00Z</dcterms:created>
  <dcterms:modified xsi:type="dcterms:W3CDTF">2026-01-22T05:14:00Z</dcterms:modified>
</cp:coreProperties>
</file>