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F24E2" w14:textId="77777777" w:rsidR="004A0425" w:rsidRDefault="00000000">
      <w:pPr>
        <w:spacing w:after="60"/>
        <w:jc w:val="center"/>
      </w:pPr>
      <w:r>
        <w:rPr>
          <w:b/>
          <w:bCs/>
          <w:color w:val="1F2937"/>
          <w:sz w:val="34"/>
          <w:szCs w:val="34"/>
        </w:rPr>
        <w:t>Advanced Jazz Improvisation I (Drum Set)</w:t>
      </w:r>
    </w:p>
    <w:p w14:paraId="2166D8E8" w14:textId="77777777" w:rsidR="004A0425" w:rsidRDefault="00000000">
      <w:pPr>
        <w:spacing w:after="4"/>
        <w:jc w:val="center"/>
      </w:pPr>
      <w:r>
        <w:rPr>
          <w:b/>
          <w:bCs/>
        </w:rPr>
        <w:t>MUJS 3360.001 / MUJS 5370.001</w:t>
      </w:r>
    </w:p>
    <w:p w14:paraId="019BF7DA" w14:textId="77777777" w:rsidR="004A0425" w:rsidRDefault="00000000">
      <w:pPr>
        <w:spacing w:after="240"/>
        <w:jc w:val="center"/>
      </w:pPr>
      <w:r>
        <w:t>Fall 2026</w:t>
      </w: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2"/>
        <w:gridCol w:w="7488"/>
      </w:tblGrid>
      <w:tr w:rsidR="004A0425" w14:paraId="4AA05BC0" w14:textId="77777777">
        <w:tblPrEx>
          <w:tblCellMar>
            <w:top w:w="0" w:type="dxa"/>
            <w:bottom w:w="0" w:type="dxa"/>
          </w:tblCellMar>
        </w:tblPrEx>
        <w:tc>
          <w:tcPr>
            <w:tcW w:w="1000" w:type="pct"/>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5780292E" w14:textId="77777777" w:rsidR="004A0425" w:rsidRDefault="00000000">
            <w:r>
              <w:rPr>
                <w:b/>
                <w:bCs/>
              </w:rPr>
              <w:t>Professor:</w:t>
            </w:r>
          </w:p>
        </w:tc>
        <w:tc>
          <w:tcPr>
            <w:tcW w:w="4000" w:type="pct"/>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6AB8B262" w14:textId="77777777" w:rsidR="004A0425" w:rsidRDefault="00000000">
            <w:r>
              <w:t>Quincy Davis</w:t>
            </w:r>
          </w:p>
        </w:tc>
      </w:tr>
      <w:tr w:rsidR="004A0425" w14:paraId="140211E6" w14:textId="77777777">
        <w:tblPrEx>
          <w:tblCellMar>
            <w:top w:w="0" w:type="dxa"/>
            <w:bottom w:w="0" w:type="dxa"/>
          </w:tblCellMar>
        </w:tblPrEx>
        <w:tc>
          <w:tcPr>
            <w:tcW w:w="1000" w:type="pct"/>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4ECC226" w14:textId="77777777" w:rsidR="004A0425" w:rsidRDefault="00000000">
            <w:r>
              <w:rPr>
                <w:b/>
                <w:bCs/>
              </w:rPr>
              <w:t>Email:</w:t>
            </w:r>
          </w:p>
        </w:tc>
        <w:tc>
          <w:tcPr>
            <w:tcW w:w="4000" w:type="pct"/>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9E0E6C7" w14:textId="77777777" w:rsidR="004A0425" w:rsidRDefault="00000000">
            <w:hyperlink r:id="rId7" w:history="1">
              <w:r>
                <w:rPr>
                  <w:rStyle w:val="Hyperlink"/>
                </w:rPr>
                <w:t>quincy.davis@unt.edu</w:t>
              </w:r>
            </w:hyperlink>
          </w:p>
        </w:tc>
      </w:tr>
      <w:tr w:rsidR="004A0425" w14:paraId="0E94B162" w14:textId="77777777">
        <w:tblPrEx>
          <w:tblCellMar>
            <w:top w:w="0" w:type="dxa"/>
            <w:bottom w:w="0" w:type="dxa"/>
          </w:tblCellMar>
        </w:tblPrEx>
        <w:tc>
          <w:tcPr>
            <w:tcW w:w="1000" w:type="pct"/>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2E756179" w14:textId="77777777" w:rsidR="004A0425" w:rsidRDefault="00000000">
            <w:r>
              <w:rPr>
                <w:b/>
                <w:bCs/>
              </w:rPr>
              <w:t>Office:</w:t>
            </w:r>
          </w:p>
        </w:tc>
        <w:tc>
          <w:tcPr>
            <w:tcW w:w="4000" w:type="pct"/>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68292C48" w14:textId="77777777" w:rsidR="004A0425" w:rsidRDefault="00000000">
            <w:r>
              <w:t>Music Building 262</w:t>
            </w:r>
          </w:p>
        </w:tc>
      </w:tr>
      <w:tr w:rsidR="004A0425" w14:paraId="0C6942B3" w14:textId="77777777">
        <w:tblPrEx>
          <w:tblCellMar>
            <w:top w:w="0" w:type="dxa"/>
            <w:bottom w:w="0" w:type="dxa"/>
          </w:tblCellMar>
        </w:tblPrEx>
        <w:tc>
          <w:tcPr>
            <w:tcW w:w="1000" w:type="pct"/>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7965AD4D" w14:textId="77777777" w:rsidR="004A0425" w:rsidRDefault="00000000">
            <w:r>
              <w:rPr>
                <w:b/>
                <w:bCs/>
              </w:rPr>
              <w:t>Office Hours:</w:t>
            </w:r>
          </w:p>
        </w:tc>
        <w:tc>
          <w:tcPr>
            <w:tcW w:w="4000" w:type="pct"/>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4CB665B9" w14:textId="77777777" w:rsidR="004A0425" w:rsidRDefault="00000000">
            <w:r>
              <w:t>Tuesday 11:50 AM; Wednesday 3:00–3:30 PM</w:t>
            </w:r>
          </w:p>
        </w:tc>
      </w:tr>
      <w:tr w:rsidR="004A0425" w14:paraId="3BEB4C2F" w14:textId="77777777">
        <w:tblPrEx>
          <w:tblCellMar>
            <w:top w:w="0" w:type="dxa"/>
            <w:bottom w:w="0" w:type="dxa"/>
          </w:tblCellMar>
        </w:tblPrEx>
        <w:tc>
          <w:tcPr>
            <w:tcW w:w="1000" w:type="pct"/>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3D30945C" w14:textId="77777777" w:rsidR="004A0425" w:rsidRDefault="00000000">
            <w:r>
              <w:rPr>
                <w:b/>
                <w:bCs/>
              </w:rPr>
              <w:t>Class:</w:t>
            </w:r>
          </w:p>
        </w:tc>
        <w:tc>
          <w:tcPr>
            <w:tcW w:w="4000" w:type="pct"/>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0BB86444" w14:textId="77777777" w:rsidR="004A0425" w:rsidRDefault="00000000">
            <w:r>
              <w:t>Tuesday &amp; Thursday • 9:35–10:55 AM</w:t>
            </w:r>
          </w:p>
        </w:tc>
      </w:tr>
    </w:tbl>
    <w:p w14:paraId="4CD68BDA" w14:textId="77777777" w:rsidR="004A0425" w:rsidRDefault="004A0425">
      <w:pPr>
        <w:spacing w:after="100"/>
      </w:pPr>
    </w:p>
    <w:p w14:paraId="5DC00FCC" w14:textId="77777777" w:rsidR="004A0425" w:rsidRDefault="00000000">
      <w:pPr>
        <w:keepNext/>
        <w:pBdr>
          <w:bottom w:val="single" w:sz="6" w:space="4" w:color="BFBFBF"/>
        </w:pBdr>
        <w:spacing w:before="320" w:after="140"/>
      </w:pPr>
      <w:r>
        <w:rPr>
          <w:b/>
          <w:bCs/>
          <w:color w:val="1F2937"/>
          <w:sz w:val="26"/>
          <w:szCs w:val="26"/>
        </w:rPr>
        <w:t>Course Objective</w:t>
      </w:r>
    </w:p>
    <w:p w14:paraId="2C2AEAA4" w14:textId="77777777" w:rsidR="004A0425" w:rsidRDefault="00000000">
      <w:pPr>
        <w:spacing w:after="160" w:line="276" w:lineRule="auto"/>
      </w:pPr>
      <w:r>
        <w:t>Develop rhythmic fluency, jazz language, phrasing, and musical creativity through rhythm training, listening, discussion, transcription, and drum set application.</w:t>
      </w:r>
    </w:p>
    <w:p w14:paraId="05784DC7" w14:textId="77777777" w:rsidR="004A0425" w:rsidRDefault="00000000">
      <w:pPr>
        <w:keepNext/>
        <w:pBdr>
          <w:bottom w:val="single" w:sz="6" w:space="4" w:color="BFBFBF"/>
        </w:pBdr>
        <w:spacing w:before="320" w:after="140"/>
      </w:pPr>
      <w:r>
        <w:rPr>
          <w:b/>
          <w:bCs/>
          <w:color w:val="1F2937"/>
          <w:sz w:val="26"/>
          <w:szCs w:val="26"/>
        </w:rPr>
        <w:t>Rhythm Training</w:t>
      </w:r>
    </w:p>
    <w:p w14:paraId="734C879C" w14:textId="77777777" w:rsidR="004A0425" w:rsidRDefault="00000000">
      <w:pPr>
        <w:spacing w:after="160" w:line="276" w:lineRule="auto"/>
      </w:pPr>
      <w:r>
        <w:t>Rhythm training assignments develop rhythmic fluency through triplet and eighth-note groupings applied to jazz standards, with emphasis on subdivision, phrasing, and musical drum set application.</w:t>
      </w:r>
    </w:p>
    <w:p w14:paraId="59FB4DFA" w14:textId="77777777" w:rsidR="004A0425" w:rsidRDefault="00000000">
      <w:pPr>
        <w:keepNext/>
        <w:pBdr>
          <w:bottom w:val="single" w:sz="6" w:space="4" w:color="BFBFBF"/>
        </w:pBdr>
        <w:spacing w:before="320" w:after="140"/>
      </w:pPr>
      <w:r>
        <w:rPr>
          <w:b/>
          <w:bCs/>
          <w:color w:val="1F2937"/>
          <w:sz w:val="26"/>
          <w:szCs w:val="26"/>
        </w:rPr>
        <w:t>Horn Solos</w:t>
      </w:r>
    </w:p>
    <w:p w14:paraId="18EB55A7" w14:textId="77777777" w:rsidR="004A0425" w:rsidRDefault="00000000">
      <w:pPr>
        <w:spacing w:after="160" w:line="276" w:lineRule="auto"/>
      </w:pPr>
      <w:r>
        <w:t>Horn solo assignments develop jazz language, phrasing, singing, orchestration, and drum set vocabulary through selected recorded solos.</w:t>
      </w:r>
    </w:p>
    <w:p w14:paraId="17419561" w14:textId="77777777" w:rsidR="004A0425" w:rsidRDefault="00000000">
      <w:pPr>
        <w:spacing w:after="160" w:line="276" w:lineRule="auto"/>
      </w:pPr>
      <w:r>
        <w:t>Swing: Lester Young - Lady Be Good; Hank Mobley - Dig Dis; Kenny Dorham - Short Story; Miles Davis - E.S.P.; Sonny Rollins - St. Thomas</w:t>
      </w:r>
    </w:p>
    <w:p w14:paraId="4A0C5612" w14:textId="77777777" w:rsidR="004A0425" w:rsidRDefault="00000000">
      <w:pPr>
        <w:spacing w:after="160" w:line="276" w:lineRule="auto"/>
      </w:pPr>
      <w:r>
        <w:t>Straight Eighths: Joe Henderson - Blue Bossa; Joe Henderson - El Gaucho</w:t>
      </w:r>
    </w:p>
    <w:p w14:paraId="564ED458" w14:textId="77777777" w:rsidR="004A0425" w:rsidRDefault="00000000">
      <w:pPr>
        <w:keepNext/>
        <w:pBdr>
          <w:bottom w:val="single" w:sz="6" w:space="4" w:color="BFBFBF"/>
        </w:pBdr>
        <w:spacing w:before="320" w:after="140"/>
      </w:pPr>
      <w:r>
        <w:rPr>
          <w:b/>
          <w:bCs/>
          <w:color w:val="1F2937"/>
          <w:sz w:val="26"/>
          <w:szCs w:val="26"/>
        </w:rPr>
        <w:t>Artist Reflection</w:t>
      </w:r>
    </w:p>
    <w:p w14:paraId="29350BB6" w14:textId="77777777" w:rsidR="004A0425" w:rsidRDefault="00000000">
      <w:pPr>
        <w:spacing w:after="160" w:line="276" w:lineRule="auto"/>
      </w:pPr>
      <w:r>
        <w:t>During the first week of class students will complete a handwritten Artist Reflection in class, followed by a revised typed submission due Thursday. The reflection focuses on artistic identity, goals by graduation, and a five-year vision.</w:t>
      </w:r>
    </w:p>
    <w:p w14:paraId="730F137D" w14:textId="77777777" w:rsidR="004A0425" w:rsidRDefault="00000000">
      <w:pPr>
        <w:keepNext/>
        <w:pBdr>
          <w:bottom w:val="single" w:sz="6" w:space="4" w:color="BFBFBF"/>
        </w:pBdr>
        <w:spacing w:before="320" w:after="140"/>
      </w:pPr>
      <w:r>
        <w:rPr>
          <w:b/>
          <w:bCs/>
          <w:color w:val="1F2937"/>
          <w:sz w:val="26"/>
          <w:szCs w:val="26"/>
        </w:rPr>
        <w:t>Drummer Presentations</w:t>
      </w:r>
    </w:p>
    <w:p w14:paraId="246BA277" w14:textId="77777777" w:rsidR="004A0425" w:rsidRDefault="00000000">
      <w:pPr>
        <w:spacing w:after="160" w:line="276" w:lineRule="auto"/>
      </w:pPr>
      <w:r>
        <w:t>Two 10–</w:t>
      </w:r>
      <w:proofErr w:type="gramStart"/>
      <w:r>
        <w:t>12 minute</w:t>
      </w:r>
      <w:proofErr w:type="gramEnd"/>
      <w:r>
        <w:t xml:space="preserve"> presentations on two drummers (different from applied lessons). Presentations should include a brief biography, listening examples, and a live demonstration of the drummer's musical language.</w:t>
      </w:r>
    </w:p>
    <w:p w14:paraId="5044730A" w14:textId="77777777" w:rsidR="004A0425" w:rsidRDefault="00000000">
      <w:pPr>
        <w:keepNext/>
        <w:pBdr>
          <w:bottom w:val="single" w:sz="6" w:space="4" w:color="BFBFBF"/>
        </w:pBdr>
        <w:spacing w:before="320" w:after="140"/>
      </w:pPr>
      <w:r>
        <w:rPr>
          <w:b/>
          <w:bCs/>
          <w:color w:val="1F2937"/>
          <w:sz w:val="26"/>
          <w:szCs w:val="26"/>
        </w:rPr>
        <w:lastRenderedPageBreak/>
        <w:t>Grading</w:t>
      </w:r>
    </w:p>
    <w:tbl>
      <w:tblPr>
        <w:tblW w:w="5000" w:type="pct"/>
        <w:tblBorders>
          <w:top w:val="single" w:sz="4" w:space="0" w:color="BFBFBF"/>
          <w:left w:val="none" w:sz="0" w:space="0" w:color="FFFFFF"/>
          <w:bottom w:val="single" w:sz="4" w:space="0" w:color="BFBFBF"/>
          <w:right w:val="none" w:sz="0" w:space="0" w:color="FFFFFF"/>
          <w:insideH w:val="single" w:sz="2" w:space="0" w:color="BFBFBF"/>
          <w:insideV w:val="none" w:sz="0" w:space="0" w:color="FFFFFF"/>
        </w:tblBorders>
        <w:tblCellMar>
          <w:left w:w="10" w:type="dxa"/>
          <w:right w:w="10" w:type="dxa"/>
        </w:tblCellMar>
        <w:tblLook w:val="04A0" w:firstRow="1" w:lastRow="0" w:firstColumn="1" w:lastColumn="0" w:noHBand="0" w:noVBand="1"/>
      </w:tblPr>
      <w:tblGrid>
        <w:gridCol w:w="7020"/>
        <w:gridCol w:w="2340"/>
      </w:tblGrid>
      <w:tr w:rsidR="004A0425" w14:paraId="7ACBDD69" w14:textId="77777777">
        <w:tblPrEx>
          <w:tblCellMar>
            <w:top w:w="0" w:type="dxa"/>
            <w:bottom w:w="0" w:type="dxa"/>
          </w:tblCellMar>
        </w:tblPrEx>
        <w:tc>
          <w:tcPr>
            <w:tcW w:w="3750" w:type="pct"/>
            <w:tcMar>
              <w:top w:w="100" w:type="dxa"/>
              <w:left w:w="100" w:type="dxa"/>
              <w:bottom w:w="100" w:type="dxa"/>
              <w:right w:w="100" w:type="dxa"/>
            </w:tcMar>
            <w:vAlign w:val="center"/>
          </w:tcPr>
          <w:p w14:paraId="6CFE2F3B" w14:textId="77777777" w:rsidR="004A0425" w:rsidRDefault="00000000">
            <w:r>
              <w:t>Assignments</w:t>
            </w:r>
          </w:p>
        </w:tc>
        <w:tc>
          <w:tcPr>
            <w:tcW w:w="1250" w:type="pct"/>
            <w:tcMar>
              <w:top w:w="100" w:type="dxa"/>
              <w:left w:w="100" w:type="dxa"/>
              <w:bottom w:w="100" w:type="dxa"/>
              <w:right w:w="100" w:type="dxa"/>
            </w:tcMar>
            <w:vAlign w:val="center"/>
          </w:tcPr>
          <w:p w14:paraId="6E66DA26" w14:textId="77777777" w:rsidR="004A0425" w:rsidRDefault="00000000">
            <w:pPr>
              <w:jc w:val="right"/>
            </w:pPr>
            <w:r>
              <w:rPr>
                <w:b/>
                <w:bCs/>
              </w:rPr>
              <w:t>50%</w:t>
            </w:r>
          </w:p>
        </w:tc>
      </w:tr>
      <w:tr w:rsidR="004A0425" w14:paraId="57FDF7A2" w14:textId="77777777">
        <w:tblPrEx>
          <w:tblCellMar>
            <w:top w:w="0" w:type="dxa"/>
            <w:bottom w:w="0" w:type="dxa"/>
          </w:tblCellMar>
        </w:tblPrEx>
        <w:tc>
          <w:tcPr>
            <w:tcW w:w="3750" w:type="pct"/>
            <w:tcMar>
              <w:top w:w="100" w:type="dxa"/>
              <w:left w:w="100" w:type="dxa"/>
              <w:bottom w:w="100" w:type="dxa"/>
              <w:right w:w="100" w:type="dxa"/>
            </w:tcMar>
            <w:vAlign w:val="center"/>
          </w:tcPr>
          <w:p w14:paraId="79F9FDDA" w14:textId="77777777" w:rsidR="004A0425" w:rsidRDefault="00000000">
            <w:r>
              <w:t>Participation, Preparation &amp; Professionalism</w:t>
            </w:r>
          </w:p>
        </w:tc>
        <w:tc>
          <w:tcPr>
            <w:tcW w:w="1250" w:type="pct"/>
            <w:tcMar>
              <w:top w:w="100" w:type="dxa"/>
              <w:left w:w="100" w:type="dxa"/>
              <w:bottom w:w="100" w:type="dxa"/>
              <w:right w:w="100" w:type="dxa"/>
            </w:tcMar>
            <w:vAlign w:val="center"/>
          </w:tcPr>
          <w:p w14:paraId="068C8604" w14:textId="77777777" w:rsidR="004A0425" w:rsidRDefault="00000000">
            <w:pPr>
              <w:jc w:val="right"/>
            </w:pPr>
            <w:r>
              <w:rPr>
                <w:b/>
                <w:bCs/>
              </w:rPr>
              <w:t>20%</w:t>
            </w:r>
          </w:p>
        </w:tc>
      </w:tr>
      <w:tr w:rsidR="004A0425" w14:paraId="63394953" w14:textId="77777777">
        <w:tblPrEx>
          <w:tblCellMar>
            <w:top w:w="0" w:type="dxa"/>
            <w:bottom w:w="0" w:type="dxa"/>
          </w:tblCellMar>
        </w:tblPrEx>
        <w:tc>
          <w:tcPr>
            <w:tcW w:w="3750" w:type="pct"/>
            <w:tcMar>
              <w:top w:w="100" w:type="dxa"/>
              <w:left w:w="100" w:type="dxa"/>
              <w:bottom w:w="100" w:type="dxa"/>
              <w:right w:w="100" w:type="dxa"/>
            </w:tcMar>
            <w:vAlign w:val="center"/>
          </w:tcPr>
          <w:p w14:paraId="4511D3D3" w14:textId="77777777" w:rsidR="004A0425" w:rsidRDefault="00000000">
            <w:r>
              <w:t>Drummer Presentations</w:t>
            </w:r>
          </w:p>
        </w:tc>
        <w:tc>
          <w:tcPr>
            <w:tcW w:w="1250" w:type="pct"/>
            <w:tcMar>
              <w:top w:w="100" w:type="dxa"/>
              <w:left w:w="100" w:type="dxa"/>
              <w:bottom w:w="100" w:type="dxa"/>
              <w:right w:w="100" w:type="dxa"/>
            </w:tcMar>
            <w:vAlign w:val="center"/>
          </w:tcPr>
          <w:p w14:paraId="57F8148D" w14:textId="77777777" w:rsidR="004A0425" w:rsidRDefault="00000000">
            <w:pPr>
              <w:jc w:val="right"/>
            </w:pPr>
            <w:r>
              <w:rPr>
                <w:b/>
                <w:bCs/>
              </w:rPr>
              <w:t>15%</w:t>
            </w:r>
          </w:p>
        </w:tc>
      </w:tr>
      <w:tr w:rsidR="004A0425" w14:paraId="7D96E2B0" w14:textId="77777777">
        <w:tblPrEx>
          <w:tblCellMar>
            <w:top w:w="0" w:type="dxa"/>
            <w:bottom w:w="0" w:type="dxa"/>
          </w:tblCellMar>
        </w:tblPrEx>
        <w:tc>
          <w:tcPr>
            <w:tcW w:w="3750" w:type="pct"/>
            <w:tcMar>
              <w:top w:w="100" w:type="dxa"/>
              <w:left w:w="100" w:type="dxa"/>
              <w:bottom w:w="100" w:type="dxa"/>
              <w:right w:w="100" w:type="dxa"/>
            </w:tcMar>
            <w:vAlign w:val="center"/>
          </w:tcPr>
          <w:p w14:paraId="27BEE8C5" w14:textId="77777777" w:rsidR="004A0425" w:rsidRDefault="00000000">
            <w:r>
              <w:t>Final Exam</w:t>
            </w:r>
          </w:p>
        </w:tc>
        <w:tc>
          <w:tcPr>
            <w:tcW w:w="1250" w:type="pct"/>
            <w:tcMar>
              <w:top w:w="100" w:type="dxa"/>
              <w:left w:w="100" w:type="dxa"/>
              <w:bottom w:w="100" w:type="dxa"/>
              <w:right w:w="100" w:type="dxa"/>
            </w:tcMar>
            <w:vAlign w:val="center"/>
          </w:tcPr>
          <w:p w14:paraId="61F48B75" w14:textId="77777777" w:rsidR="004A0425" w:rsidRDefault="00000000">
            <w:pPr>
              <w:jc w:val="right"/>
            </w:pPr>
            <w:r>
              <w:rPr>
                <w:b/>
                <w:bCs/>
              </w:rPr>
              <w:t>15%</w:t>
            </w:r>
          </w:p>
        </w:tc>
      </w:tr>
    </w:tbl>
    <w:p w14:paraId="20837C51" w14:textId="77777777" w:rsidR="004A0425" w:rsidRDefault="004A0425">
      <w:pPr>
        <w:spacing w:after="200"/>
      </w:pPr>
    </w:p>
    <w:p w14:paraId="6F44E4FF" w14:textId="77777777" w:rsidR="004A0425" w:rsidRDefault="00000000">
      <w:pPr>
        <w:keepNext/>
        <w:pBdr>
          <w:bottom w:val="single" w:sz="6" w:space="4" w:color="BFBFBF"/>
        </w:pBdr>
        <w:spacing w:before="320" w:after="140"/>
      </w:pPr>
      <w:r>
        <w:rPr>
          <w:b/>
          <w:bCs/>
          <w:color w:val="1F2937"/>
          <w:sz w:val="26"/>
          <w:szCs w:val="26"/>
        </w:rPr>
        <w:t>Attendance</w:t>
      </w:r>
    </w:p>
    <w:p w14:paraId="411205F8" w14:textId="77777777" w:rsidR="004A0425" w:rsidRDefault="00000000">
      <w:pPr>
        <w:pStyle w:val="ListParagraph"/>
        <w:numPr>
          <w:ilvl w:val="0"/>
          <w:numId w:val="2"/>
        </w:numPr>
        <w:spacing w:after="80" w:line="276" w:lineRule="auto"/>
      </w:pPr>
      <w:r>
        <w:t>Attendance is expected at every class meeting.</w:t>
      </w:r>
    </w:p>
    <w:p w14:paraId="6B7BD42E" w14:textId="77777777" w:rsidR="004A0425" w:rsidRDefault="00000000">
      <w:pPr>
        <w:pStyle w:val="ListParagraph"/>
        <w:numPr>
          <w:ilvl w:val="0"/>
          <w:numId w:val="2"/>
        </w:numPr>
        <w:spacing w:after="80" w:line="276" w:lineRule="auto"/>
      </w:pPr>
      <w:r>
        <w:t>Notify the instructor in advance whenever possible if you must miss class.</w:t>
      </w:r>
    </w:p>
    <w:p w14:paraId="0887E7CB" w14:textId="77777777" w:rsidR="004A0425" w:rsidRDefault="00000000">
      <w:pPr>
        <w:pStyle w:val="ListParagraph"/>
        <w:numPr>
          <w:ilvl w:val="0"/>
          <w:numId w:val="2"/>
        </w:numPr>
        <w:spacing w:after="80" w:line="276" w:lineRule="auto"/>
      </w:pPr>
      <w:r>
        <w:t>More than two unexcused absences will lower the final course grade by one letter grade for each additional unexcused absence.</w:t>
      </w:r>
    </w:p>
    <w:p w14:paraId="60D40C9E" w14:textId="77777777" w:rsidR="004A0425" w:rsidRDefault="00000000">
      <w:pPr>
        <w:pStyle w:val="ListParagraph"/>
        <w:numPr>
          <w:ilvl w:val="0"/>
          <w:numId w:val="2"/>
        </w:numPr>
        <w:spacing w:after="80" w:line="276" w:lineRule="auto"/>
      </w:pPr>
      <w:r>
        <w:t>Repeated tardiness or leaving class early may be counted as an unexcused absence.</w:t>
      </w:r>
    </w:p>
    <w:p w14:paraId="41F4FA3E" w14:textId="77777777" w:rsidR="004A0425" w:rsidRDefault="00000000">
      <w:pPr>
        <w:keepNext/>
        <w:pBdr>
          <w:bottom w:val="single" w:sz="6" w:space="4" w:color="BFBFBF"/>
        </w:pBdr>
        <w:spacing w:before="320" w:after="140"/>
      </w:pPr>
      <w:r>
        <w:rPr>
          <w:b/>
          <w:bCs/>
          <w:color w:val="1F2937"/>
          <w:sz w:val="26"/>
          <w:szCs w:val="26"/>
        </w:rPr>
        <w:t>Preparation</w:t>
      </w:r>
    </w:p>
    <w:p w14:paraId="6E30E520" w14:textId="77777777" w:rsidR="004A0425" w:rsidRDefault="00000000">
      <w:pPr>
        <w:spacing w:after="60" w:line="276" w:lineRule="auto"/>
      </w:pPr>
      <w:r>
        <w:t>Students are expected to:</w:t>
      </w:r>
    </w:p>
    <w:p w14:paraId="64D2FD33" w14:textId="77777777" w:rsidR="004A0425" w:rsidRDefault="00000000">
      <w:pPr>
        <w:pStyle w:val="ListParagraph"/>
        <w:numPr>
          <w:ilvl w:val="0"/>
          <w:numId w:val="2"/>
        </w:numPr>
        <w:spacing w:after="80" w:line="276" w:lineRule="auto"/>
      </w:pPr>
      <w:r>
        <w:t>Arrive prepared to perform all assigned material.</w:t>
      </w:r>
    </w:p>
    <w:p w14:paraId="0D48820B" w14:textId="77777777" w:rsidR="004A0425" w:rsidRDefault="00000000">
      <w:pPr>
        <w:pStyle w:val="ListParagraph"/>
        <w:numPr>
          <w:ilvl w:val="0"/>
          <w:numId w:val="2"/>
        </w:numPr>
        <w:spacing w:after="80" w:line="276" w:lineRule="auto"/>
      </w:pPr>
      <w:r>
        <w:t>Bring all required materials to class.</w:t>
      </w:r>
    </w:p>
    <w:p w14:paraId="31B1A4C8" w14:textId="77777777" w:rsidR="004A0425" w:rsidRDefault="00000000">
      <w:pPr>
        <w:pStyle w:val="ListParagraph"/>
        <w:numPr>
          <w:ilvl w:val="0"/>
          <w:numId w:val="2"/>
        </w:numPr>
        <w:spacing w:after="80" w:line="276" w:lineRule="auto"/>
      </w:pPr>
      <w:r>
        <w:t>Participate in discussions, singing, demonstrations, and drum set activities.</w:t>
      </w:r>
    </w:p>
    <w:p w14:paraId="070B5CC2" w14:textId="77777777" w:rsidR="004A0425" w:rsidRDefault="00000000">
      <w:pPr>
        <w:pStyle w:val="ListParagraph"/>
        <w:numPr>
          <w:ilvl w:val="0"/>
          <w:numId w:val="2"/>
        </w:numPr>
        <w:spacing w:after="80" w:line="276" w:lineRule="auto"/>
      </w:pPr>
      <w:r>
        <w:t>Complete assignments before class.</w:t>
      </w:r>
    </w:p>
    <w:p w14:paraId="59F2389F" w14:textId="77777777" w:rsidR="004A0425" w:rsidRDefault="00000000">
      <w:pPr>
        <w:keepNext/>
        <w:pBdr>
          <w:bottom w:val="single" w:sz="6" w:space="4" w:color="BFBFBF"/>
        </w:pBdr>
        <w:spacing w:before="320" w:after="140"/>
      </w:pPr>
      <w:r>
        <w:rPr>
          <w:b/>
          <w:bCs/>
          <w:color w:val="1F2937"/>
          <w:sz w:val="26"/>
          <w:szCs w:val="26"/>
        </w:rPr>
        <w:t>Equipment</w:t>
      </w:r>
    </w:p>
    <w:p w14:paraId="3C7303CE" w14:textId="77777777" w:rsidR="004A0425" w:rsidRDefault="00000000">
      <w:pPr>
        <w:spacing w:after="160" w:line="276" w:lineRule="auto"/>
      </w:pPr>
      <w:r>
        <w:t>Students will rotate responsibility for bringing a pair of ride cymbals to class. A rotation schedule will be provided during the first week of the semester. Students are responsible for bringing their assigned cymbals on their scheduled dates.</w:t>
      </w:r>
    </w:p>
    <w:p w14:paraId="2365B9B9" w14:textId="77777777" w:rsidR="004A0425" w:rsidRDefault="00000000">
      <w:pPr>
        <w:pageBreakBefore/>
        <w:pBdr>
          <w:bottom w:val="single" w:sz="10" w:space="6" w:color="BFBFBF"/>
        </w:pBdr>
        <w:spacing w:after="200"/>
      </w:pPr>
      <w:r>
        <w:rPr>
          <w:b/>
          <w:bCs/>
          <w:color w:val="1F2937"/>
          <w:sz w:val="26"/>
          <w:szCs w:val="26"/>
        </w:rPr>
        <w:lastRenderedPageBreak/>
        <w:t>University Policies &amp; Required Information</w:t>
      </w:r>
    </w:p>
    <w:p w14:paraId="1092B76A" w14:textId="77777777" w:rsidR="004A0425" w:rsidRDefault="00000000">
      <w:pPr>
        <w:keepNext/>
        <w:spacing w:before="260" w:after="100"/>
      </w:pPr>
      <w:r>
        <w:rPr>
          <w:b/>
          <w:bCs/>
          <w:color w:val="1F2937"/>
          <w:sz w:val="21"/>
          <w:szCs w:val="21"/>
        </w:rPr>
        <w:t>Defibrillators in the College of Music</w:t>
      </w:r>
    </w:p>
    <w:p w14:paraId="679322BD" w14:textId="77777777" w:rsidR="004A0425" w:rsidRDefault="00000000">
      <w:pPr>
        <w:pStyle w:val="ListParagraph"/>
        <w:numPr>
          <w:ilvl w:val="0"/>
          <w:numId w:val="2"/>
        </w:numPr>
        <w:spacing w:after="80" w:line="276" w:lineRule="auto"/>
      </w:pPr>
      <w:r>
        <w:t>Music Building: Across from the west side of the Music Commons, directly across from the elevator</w:t>
      </w:r>
    </w:p>
    <w:p w14:paraId="12A8A692" w14:textId="77777777" w:rsidR="004A0425" w:rsidRDefault="00000000">
      <w:pPr>
        <w:pStyle w:val="ListParagraph"/>
        <w:numPr>
          <w:ilvl w:val="0"/>
          <w:numId w:val="2"/>
        </w:numPr>
        <w:spacing w:after="80" w:line="276" w:lineRule="auto"/>
      </w:pPr>
      <w:r>
        <w:t>Music Building: Third floor hallway, across from the staircase that comes up from the Copy Room. Next to Room 322</w:t>
      </w:r>
    </w:p>
    <w:p w14:paraId="6B0AF6D1" w14:textId="77777777" w:rsidR="004A0425" w:rsidRDefault="00000000">
      <w:pPr>
        <w:pStyle w:val="ListParagraph"/>
        <w:numPr>
          <w:ilvl w:val="0"/>
          <w:numId w:val="2"/>
        </w:numPr>
        <w:spacing w:after="80" w:line="276" w:lineRule="auto"/>
      </w:pPr>
      <w:r>
        <w:t>Music Building: Across from the Copy Room next to Room 293</w:t>
      </w:r>
    </w:p>
    <w:p w14:paraId="1EABB094" w14:textId="77777777" w:rsidR="004A0425" w:rsidRDefault="00000000">
      <w:pPr>
        <w:pStyle w:val="ListParagraph"/>
        <w:numPr>
          <w:ilvl w:val="0"/>
          <w:numId w:val="2"/>
        </w:numPr>
        <w:spacing w:after="80" w:line="276" w:lineRule="auto"/>
      </w:pPr>
      <w:r>
        <w:t xml:space="preserve">Music Building: </w:t>
      </w:r>
      <w:proofErr w:type="spellStart"/>
      <w:r>
        <w:t>Voertman</w:t>
      </w:r>
      <w:proofErr w:type="spellEnd"/>
      <w:r>
        <w:t xml:space="preserve"> Lobby by the big double set of doors that lead out to the </w:t>
      </w:r>
      <w:proofErr w:type="gramStart"/>
      <w:r>
        <w:t>courtyard</w:t>
      </w:r>
      <w:proofErr w:type="gramEnd"/>
    </w:p>
    <w:p w14:paraId="3BA1F2F6" w14:textId="77777777" w:rsidR="004A0425" w:rsidRDefault="00000000">
      <w:pPr>
        <w:pStyle w:val="ListParagraph"/>
        <w:numPr>
          <w:ilvl w:val="0"/>
          <w:numId w:val="2"/>
        </w:numPr>
        <w:spacing w:after="80" w:line="276" w:lineRule="auto"/>
      </w:pPr>
      <w:r>
        <w:t>Music Building: Main Office (247) under the student worker's desk</w:t>
      </w:r>
    </w:p>
    <w:p w14:paraId="4EF28F00" w14:textId="77777777" w:rsidR="004A0425" w:rsidRDefault="00000000">
      <w:pPr>
        <w:pStyle w:val="ListParagraph"/>
        <w:numPr>
          <w:ilvl w:val="0"/>
          <w:numId w:val="2"/>
        </w:numPr>
        <w:spacing w:after="80" w:line="276" w:lineRule="auto"/>
      </w:pPr>
      <w:r>
        <w:t>Music Annex: Next to room MA117, near the triple set of doors on the east side of the building</w:t>
      </w:r>
    </w:p>
    <w:p w14:paraId="4A64BF5A" w14:textId="77777777" w:rsidR="004A0425" w:rsidRDefault="00000000">
      <w:pPr>
        <w:pStyle w:val="ListParagraph"/>
        <w:numPr>
          <w:ilvl w:val="0"/>
          <w:numId w:val="2"/>
        </w:numPr>
        <w:spacing w:after="80" w:line="276" w:lineRule="auto"/>
      </w:pPr>
      <w:r>
        <w:t>Music Practice Building North: First floor on the Avenue C side</w:t>
      </w:r>
    </w:p>
    <w:p w14:paraId="160DBD0F" w14:textId="77777777" w:rsidR="004A0425" w:rsidRDefault="00000000">
      <w:pPr>
        <w:pStyle w:val="ListParagraph"/>
        <w:numPr>
          <w:ilvl w:val="0"/>
          <w:numId w:val="2"/>
        </w:numPr>
        <w:spacing w:after="80" w:line="276" w:lineRule="auto"/>
      </w:pPr>
      <w:r>
        <w:t>Music Practice Building South: First floor on the Avenue C side</w:t>
      </w:r>
    </w:p>
    <w:p w14:paraId="281AA85D" w14:textId="77777777" w:rsidR="004A0425" w:rsidRDefault="00000000">
      <w:pPr>
        <w:pStyle w:val="ListParagraph"/>
        <w:numPr>
          <w:ilvl w:val="0"/>
          <w:numId w:val="2"/>
        </w:numPr>
        <w:spacing w:after="80" w:line="276" w:lineRule="auto"/>
      </w:pPr>
      <w:r>
        <w:t>Bain Hall: First floor by the restrooms</w:t>
      </w:r>
    </w:p>
    <w:p w14:paraId="21B9CF4E" w14:textId="77777777" w:rsidR="004A0425" w:rsidRDefault="00000000">
      <w:pPr>
        <w:pStyle w:val="ListParagraph"/>
        <w:numPr>
          <w:ilvl w:val="0"/>
          <w:numId w:val="2"/>
        </w:numPr>
        <w:spacing w:after="80" w:line="276" w:lineRule="auto"/>
      </w:pPr>
      <w:r>
        <w:t>Murchison Performing Arts Center: Located off the main lobby, beyond the grand staircase, across from the single occupancy restroom (next to the public water fountains)</w:t>
      </w:r>
    </w:p>
    <w:p w14:paraId="70529CCE" w14:textId="77777777" w:rsidR="004A0425" w:rsidRDefault="004A0425">
      <w:pPr>
        <w:spacing w:after="160"/>
      </w:pPr>
    </w:p>
    <w:p w14:paraId="2C5670E4" w14:textId="77777777" w:rsidR="004A0425" w:rsidRDefault="00000000">
      <w:pPr>
        <w:keepNext/>
        <w:spacing w:before="260" w:after="100"/>
      </w:pPr>
      <w:r>
        <w:rPr>
          <w:b/>
          <w:bCs/>
          <w:color w:val="1F2937"/>
          <w:sz w:val="21"/>
          <w:szCs w:val="21"/>
        </w:rPr>
        <w:t>Academic Integrity</w:t>
      </w:r>
    </w:p>
    <w:p w14:paraId="0B359D71" w14:textId="77777777" w:rsidR="004A0425" w:rsidRDefault="00000000">
      <w:pPr>
        <w:spacing w:after="160" w:line="276" w:lineRule="auto"/>
      </w:pPr>
      <w:r>
        <w:t xml:space="preserve">Students caught cheating or plagiarizing will receive a "0" for that </w:t>
      </w:r>
      <w:proofErr w:type="gramStart"/>
      <w:r>
        <w:t>particular assignment</w:t>
      </w:r>
      <w:proofErr w:type="gramEnd"/>
      <w:r>
        <w:t xml:space="preserve"> or exam [or specify alternative sanction, such as 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w:t>
      </w:r>
      <w:proofErr w:type="gramStart"/>
      <w:r>
        <w:t>includes, but</w:t>
      </w:r>
      <w:proofErr w:type="gramEnd"/>
      <w:r>
        <w:t xml:space="preserve">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p>
    <w:p w14:paraId="22E5BDE3" w14:textId="77777777" w:rsidR="004A0425" w:rsidRDefault="00000000">
      <w:pPr>
        <w:keepNext/>
        <w:spacing w:after="40" w:line="260" w:lineRule="auto"/>
        <w:ind w:left="215"/>
      </w:pPr>
      <w:r>
        <w:rPr>
          <w:i/>
          <w:iCs/>
          <w:sz w:val="20"/>
          <w:szCs w:val="20"/>
        </w:rPr>
        <w:lastRenderedPageBreak/>
        <w:t xml:space="preserve">See: </w:t>
      </w:r>
      <w:hyperlink r:id="rId8" w:history="1">
        <w:r>
          <w:rPr>
            <w:rStyle w:val="Hyperlink"/>
            <w:sz w:val="20"/>
            <w:szCs w:val="20"/>
          </w:rPr>
          <w:t>Academic Integrity</w:t>
        </w:r>
      </w:hyperlink>
    </w:p>
    <w:p w14:paraId="62B26C07" w14:textId="77777777" w:rsidR="004A0425" w:rsidRDefault="00000000">
      <w:pPr>
        <w:keepLines/>
        <w:spacing w:after="160" w:line="260" w:lineRule="auto"/>
        <w:ind w:left="215"/>
      </w:pPr>
      <w:r>
        <w:rPr>
          <w:i/>
          <w:iCs/>
          <w:sz w:val="20"/>
          <w:szCs w:val="20"/>
        </w:rPr>
        <w:t xml:space="preserve">LINK: </w:t>
      </w:r>
      <w:hyperlink r:id="rId9" w:history="1">
        <w:r>
          <w:rPr>
            <w:rStyle w:val="Hyperlink"/>
            <w:sz w:val="20"/>
            <w:szCs w:val="20"/>
          </w:rPr>
          <w:t>https://policy.unt.edu/policy/06-003</w:t>
        </w:r>
      </w:hyperlink>
    </w:p>
    <w:p w14:paraId="71E73C14" w14:textId="77777777" w:rsidR="004A0425" w:rsidRDefault="00000000">
      <w:pPr>
        <w:keepNext/>
        <w:spacing w:before="260" w:after="100"/>
      </w:pPr>
      <w:r>
        <w:rPr>
          <w:b/>
          <w:bCs/>
          <w:color w:val="1F2937"/>
          <w:sz w:val="21"/>
          <w:szCs w:val="21"/>
        </w:rPr>
        <w:t>Student Behavior</w:t>
      </w:r>
    </w:p>
    <w:p w14:paraId="4EF8CEEA" w14:textId="77777777" w:rsidR="004A0425" w:rsidRDefault="00000000">
      <w:pPr>
        <w:spacing w:after="160" w:line="276" w:lineRule="auto"/>
      </w:pPr>
      <w: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w:t>
      </w:r>
    </w:p>
    <w:p w14:paraId="3A26C664" w14:textId="77777777" w:rsidR="004A0425" w:rsidRDefault="00000000">
      <w:pPr>
        <w:keepNext/>
        <w:spacing w:after="40" w:line="260" w:lineRule="auto"/>
        <w:ind w:left="215"/>
      </w:pPr>
      <w:r>
        <w:rPr>
          <w:i/>
          <w:iCs/>
          <w:sz w:val="20"/>
          <w:szCs w:val="20"/>
        </w:rPr>
        <w:t xml:space="preserve">See: </w:t>
      </w:r>
      <w:hyperlink r:id="rId10" w:history="1">
        <w:r>
          <w:rPr>
            <w:rStyle w:val="Hyperlink"/>
            <w:sz w:val="20"/>
            <w:szCs w:val="20"/>
          </w:rPr>
          <w:t>Student Code of Conduct</w:t>
        </w:r>
      </w:hyperlink>
    </w:p>
    <w:p w14:paraId="7C95CCEE" w14:textId="77777777" w:rsidR="004A0425" w:rsidRDefault="00000000">
      <w:pPr>
        <w:keepLines/>
        <w:spacing w:after="160" w:line="260" w:lineRule="auto"/>
        <w:ind w:left="215"/>
      </w:pPr>
      <w:r>
        <w:rPr>
          <w:i/>
          <w:iCs/>
          <w:sz w:val="20"/>
          <w:szCs w:val="20"/>
        </w:rPr>
        <w:t xml:space="preserve">Link: </w:t>
      </w:r>
      <w:hyperlink r:id="rId11" w:history="1">
        <w:r>
          <w:rPr>
            <w:rStyle w:val="Hyperlink"/>
            <w:sz w:val="20"/>
            <w:szCs w:val="20"/>
          </w:rPr>
          <w:t>https://deanofstudents.unt.edu/conduct</w:t>
        </w:r>
      </w:hyperlink>
    </w:p>
    <w:p w14:paraId="19E3C82A" w14:textId="77777777" w:rsidR="004A0425" w:rsidRDefault="00000000">
      <w:pPr>
        <w:keepNext/>
        <w:spacing w:before="260" w:after="100"/>
      </w:pPr>
      <w:r>
        <w:rPr>
          <w:b/>
          <w:bCs/>
          <w:color w:val="1F2937"/>
          <w:sz w:val="21"/>
          <w:szCs w:val="21"/>
        </w:rPr>
        <w:t>Access to Information – Eagle Connect</w:t>
      </w:r>
    </w:p>
    <w:p w14:paraId="5282B6EB" w14:textId="77777777" w:rsidR="004A0425" w:rsidRDefault="00000000">
      <w:pPr>
        <w:spacing w:after="160" w:line="276" w:lineRule="auto"/>
      </w:pPr>
      <w:r>
        <w:t xml:space="preserve">Your access point for business and academic services at UNT occurs at </w:t>
      </w:r>
      <w:hyperlink r:id="rId12" w:history="1">
        <w:r>
          <w:rPr>
            <w:rStyle w:val="Hyperlink"/>
          </w:rPr>
          <w:t>my.unt.edu</w:t>
        </w:r>
      </w:hyperlink>
      <w:r>
        <w:t>. All official communication from the university will be delivered to your Eagle Connect account. For more information, please visit the website that explains Eagle Connect.</w:t>
      </w:r>
    </w:p>
    <w:p w14:paraId="7BB03008" w14:textId="77777777" w:rsidR="004A0425" w:rsidRDefault="00000000">
      <w:pPr>
        <w:keepNext/>
        <w:spacing w:after="40" w:line="260" w:lineRule="auto"/>
        <w:ind w:left="215"/>
      </w:pPr>
      <w:r>
        <w:rPr>
          <w:i/>
          <w:iCs/>
          <w:sz w:val="20"/>
          <w:szCs w:val="20"/>
        </w:rPr>
        <w:t xml:space="preserve">See: </w:t>
      </w:r>
      <w:hyperlink r:id="rId13" w:history="1">
        <w:r>
          <w:rPr>
            <w:rStyle w:val="Hyperlink"/>
            <w:sz w:val="20"/>
            <w:szCs w:val="20"/>
          </w:rPr>
          <w:t>Eagle Connect</w:t>
        </w:r>
      </w:hyperlink>
    </w:p>
    <w:p w14:paraId="312F9ADE" w14:textId="77777777" w:rsidR="004A0425" w:rsidRDefault="00000000">
      <w:pPr>
        <w:keepLines/>
        <w:spacing w:after="160" w:line="260" w:lineRule="auto"/>
        <w:ind w:left="215"/>
      </w:pPr>
      <w:r>
        <w:rPr>
          <w:i/>
          <w:iCs/>
          <w:sz w:val="20"/>
          <w:szCs w:val="20"/>
        </w:rPr>
        <w:t xml:space="preserve">LINK: </w:t>
      </w:r>
      <w:hyperlink r:id="rId14" w:history="1">
        <w:r>
          <w:rPr>
            <w:rStyle w:val="Hyperlink"/>
            <w:sz w:val="20"/>
            <w:szCs w:val="20"/>
          </w:rPr>
          <w:t>https://eagleconnect.unt.edu/</w:t>
        </w:r>
      </w:hyperlink>
    </w:p>
    <w:p w14:paraId="0A550926" w14:textId="77777777" w:rsidR="004A0425" w:rsidRDefault="00000000">
      <w:pPr>
        <w:keepNext/>
        <w:spacing w:before="260" w:after="100"/>
      </w:pPr>
      <w:r>
        <w:rPr>
          <w:b/>
          <w:bCs/>
          <w:color w:val="1F2937"/>
          <w:sz w:val="21"/>
          <w:szCs w:val="21"/>
        </w:rPr>
        <w:t>ODA Statement</w:t>
      </w:r>
    </w:p>
    <w:p w14:paraId="7B4CA9C1" w14:textId="77777777" w:rsidR="004A0425" w:rsidRDefault="00000000">
      <w:pPr>
        <w:spacing w:after="160" w:line="276" w:lineRule="auto"/>
      </w:pPr>
      <w:r>
        <w:t>The University of North Texas makes reasonable academic accommodation for students with disabilities. Students seeking accommodation must first register with the Office of Disability Access (ODA) to verify their eligibility. If a disability is verified, the ODA will provide you with an accommodation letter. You can now request your Letters of Accommodation ONLINE and ODA will mail your Letters of Accommodation to your instructors. You may wish to begin a private discussion with your professors regarding your specific needs in a course. Note that students must obtain a new letter of accommodation for every semester. For additional information see the Office of Disability Access.</w:t>
      </w:r>
    </w:p>
    <w:p w14:paraId="47193EBC" w14:textId="77777777" w:rsidR="004A0425" w:rsidRDefault="00000000">
      <w:pPr>
        <w:keepNext/>
        <w:spacing w:after="40" w:line="260" w:lineRule="auto"/>
        <w:ind w:left="215"/>
      </w:pPr>
      <w:r>
        <w:rPr>
          <w:i/>
          <w:iCs/>
          <w:sz w:val="20"/>
          <w:szCs w:val="20"/>
        </w:rPr>
        <w:t xml:space="preserve">See: </w:t>
      </w:r>
      <w:hyperlink r:id="rId15" w:history="1">
        <w:r>
          <w:rPr>
            <w:rStyle w:val="Hyperlink"/>
            <w:sz w:val="20"/>
            <w:szCs w:val="20"/>
          </w:rPr>
          <w:t>ODA</w:t>
        </w:r>
      </w:hyperlink>
    </w:p>
    <w:p w14:paraId="2E88823F" w14:textId="77777777" w:rsidR="004A0425" w:rsidRDefault="00000000">
      <w:pPr>
        <w:keepLines/>
        <w:spacing w:after="160" w:line="260" w:lineRule="auto"/>
        <w:ind w:left="215"/>
      </w:pPr>
      <w:r>
        <w:rPr>
          <w:i/>
          <w:iCs/>
          <w:sz w:val="20"/>
          <w:szCs w:val="20"/>
        </w:rPr>
        <w:t xml:space="preserve">LINK: </w:t>
      </w:r>
      <w:hyperlink r:id="rId16" w:history="1">
        <w:r>
          <w:rPr>
            <w:rStyle w:val="Hyperlink"/>
            <w:sz w:val="20"/>
            <w:szCs w:val="20"/>
          </w:rPr>
          <w:t>https://disability.unt.edu</w:t>
        </w:r>
      </w:hyperlink>
    </w:p>
    <w:p w14:paraId="45F97D75" w14:textId="77777777" w:rsidR="004A0425" w:rsidRDefault="00000000">
      <w:pPr>
        <w:spacing w:after="160" w:line="276" w:lineRule="auto"/>
      </w:pPr>
      <w:r>
        <w:t>Phone: (940) 565-4323</w:t>
      </w:r>
    </w:p>
    <w:p w14:paraId="0F4ED1CA" w14:textId="77777777" w:rsidR="004A0425" w:rsidRDefault="00000000">
      <w:pPr>
        <w:keepNext/>
        <w:spacing w:before="260" w:after="100"/>
      </w:pPr>
      <w:r>
        <w:rPr>
          <w:b/>
          <w:bCs/>
          <w:color w:val="1F2937"/>
          <w:sz w:val="21"/>
          <w:szCs w:val="21"/>
        </w:rPr>
        <w:t>Health and Safety Information</w:t>
      </w:r>
    </w:p>
    <w:p w14:paraId="5DD2F584" w14:textId="77777777" w:rsidR="004A0425" w:rsidRDefault="00000000">
      <w:pPr>
        <w:spacing w:after="160" w:line="276" w:lineRule="auto"/>
      </w:pPr>
      <w:r>
        <w:t xml:space="preserve">Students can access information about health and safety at: </w:t>
      </w:r>
      <w:hyperlink r:id="rId17" w:history="1">
        <w:r>
          <w:rPr>
            <w:rStyle w:val="Hyperlink"/>
          </w:rPr>
          <w:t>https://music.unt.edu/student-health-and-wellness</w:t>
        </w:r>
      </w:hyperlink>
    </w:p>
    <w:p w14:paraId="0121BF92" w14:textId="77777777" w:rsidR="004A0425" w:rsidRDefault="00000000">
      <w:pPr>
        <w:keepNext/>
        <w:spacing w:before="260" w:after="100"/>
      </w:pPr>
      <w:r>
        <w:rPr>
          <w:b/>
          <w:bCs/>
          <w:color w:val="1F2937"/>
          <w:sz w:val="21"/>
          <w:szCs w:val="21"/>
        </w:rPr>
        <w:lastRenderedPageBreak/>
        <w:t>Registration Information for Students</w:t>
      </w:r>
    </w:p>
    <w:p w14:paraId="06BEE5C3" w14:textId="77777777" w:rsidR="004A0425" w:rsidRDefault="00000000">
      <w:pPr>
        <w:keepNext/>
        <w:spacing w:after="40" w:line="260" w:lineRule="auto"/>
        <w:ind w:left="215"/>
      </w:pPr>
      <w:r>
        <w:rPr>
          <w:i/>
          <w:iCs/>
          <w:sz w:val="20"/>
          <w:szCs w:val="20"/>
        </w:rPr>
        <w:t xml:space="preserve">See: </w:t>
      </w:r>
      <w:hyperlink r:id="rId18" w:history="1">
        <w:r>
          <w:rPr>
            <w:rStyle w:val="Hyperlink"/>
            <w:sz w:val="20"/>
            <w:szCs w:val="20"/>
          </w:rPr>
          <w:t>Fall Academic Calendar Information</w:t>
        </w:r>
      </w:hyperlink>
    </w:p>
    <w:p w14:paraId="64811346" w14:textId="77777777" w:rsidR="004A0425" w:rsidRDefault="00000000">
      <w:pPr>
        <w:keepLines/>
        <w:spacing w:after="160" w:line="260" w:lineRule="auto"/>
        <w:ind w:left="215"/>
      </w:pPr>
      <w:r>
        <w:rPr>
          <w:i/>
          <w:iCs/>
          <w:sz w:val="20"/>
          <w:szCs w:val="20"/>
        </w:rPr>
        <w:t xml:space="preserve">Link: </w:t>
      </w:r>
      <w:hyperlink r:id="rId19" w:history="1">
        <w:r>
          <w:rPr>
            <w:rStyle w:val="Hyperlink"/>
            <w:sz w:val="20"/>
            <w:szCs w:val="20"/>
          </w:rPr>
          <w:t>https://registrar.unt.edu/registration/fall-academic-calendar.html</w:t>
        </w:r>
      </w:hyperlink>
    </w:p>
    <w:p w14:paraId="46CD5AEE" w14:textId="77777777" w:rsidR="004A0425" w:rsidRDefault="00000000">
      <w:pPr>
        <w:keepNext/>
        <w:spacing w:before="260" w:after="100"/>
      </w:pPr>
      <w:r>
        <w:rPr>
          <w:b/>
          <w:bCs/>
          <w:color w:val="1F2937"/>
          <w:sz w:val="21"/>
          <w:szCs w:val="21"/>
        </w:rPr>
        <w:t>Semester Calendar, Fall 2026</w:t>
      </w:r>
    </w:p>
    <w:p w14:paraId="4F262D4F" w14:textId="77777777" w:rsidR="004A0425" w:rsidRDefault="00000000">
      <w:pPr>
        <w:keepNext/>
        <w:spacing w:after="40" w:line="260" w:lineRule="auto"/>
        <w:ind w:left="215"/>
      </w:pPr>
      <w:r>
        <w:rPr>
          <w:i/>
          <w:iCs/>
          <w:sz w:val="20"/>
          <w:szCs w:val="20"/>
        </w:rPr>
        <w:t xml:space="preserve">See: </w:t>
      </w:r>
      <w:hyperlink r:id="rId20" w:history="1">
        <w:r>
          <w:rPr>
            <w:rStyle w:val="Hyperlink"/>
            <w:sz w:val="20"/>
            <w:szCs w:val="20"/>
          </w:rPr>
          <w:t>Fall Semester Calendar</w:t>
        </w:r>
      </w:hyperlink>
    </w:p>
    <w:p w14:paraId="06A5092B" w14:textId="77777777" w:rsidR="004A0425" w:rsidRDefault="00000000">
      <w:pPr>
        <w:keepLines/>
        <w:spacing w:after="160" w:line="260" w:lineRule="auto"/>
        <w:ind w:left="215"/>
      </w:pPr>
      <w:r>
        <w:rPr>
          <w:i/>
          <w:iCs/>
          <w:sz w:val="20"/>
          <w:szCs w:val="20"/>
        </w:rPr>
        <w:t xml:space="preserve">Link: </w:t>
      </w:r>
      <w:hyperlink r:id="rId21" w:history="1">
        <w:r>
          <w:rPr>
            <w:rStyle w:val="Hyperlink"/>
            <w:sz w:val="20"/>
            <w:szCs w:val="20"/>
          </w:rPr>
          <w:t>https://registrar.unt.edu/registration/fall-academic-calendar.html</w:t>
        </w:r>
      </w:hyperlink>
    </w:p>
    <w:p w14:paraId="045D6575" w14:textId="77777777" w:rsidR="004A0425" w:rsidRDefault="00000000">
      <w:pPr>
        <w:keepNext/>
        <w:spacing w:before="260" w:after="100"/>
      </w:pPr>
      <w:r>
        <w:rPr>
          <w:b/>
          <w:bCs/>
          <w:color w:val="1F2937"/>
          <w:sz w:val="21"/>
          <w:szCs w:val="21"/>
        </w:rPr>
        <w:t>Financial Aid and Satisfactory Academic Progress</w:t>
      </w:r>
    </w:p>
    <w:p w14:paraId="0E09DAC7" w14:textId="77777777" w:rsidR="004A0425" w:rsidRDefault="00000000">
      <w:pPr>
        <w:keepNext/>
        <w:spacing w:before="120" w:after="80"/>
      </w:pPr>
      <w:r>
        <w:rPr>
          <w:b/>
          <w:bCs/>
          <w:sz w:val="21"/>
          <w:szCs w:val="21"/>
          <w:u w:val="single"/>
        </w:rPr>
        <w:t>Undergraduates</w:t>
      </w:r>
    </w:p>
    <w:p w14:paraId="2B1AAA49" w14:textId="77777777" w:rsidR="004A0425" w:rsidRDefault="00000000">
      <w:pPr>
        <w:spacing w:after="160" w:line="276" w:lineRule="auto"/>
      </w:pPr>
      <w:r>
        <w:t>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w:t>
      </w:r>
    </w:p>
    <w:p w14:paraId="39036985" w14:textId="77777777" w:rsidR="004A0425" w:rsidRDefault="00000000">
      <w:pPr>
        <w:spacing w:after="160" w:line="276" w:lineRule="auto"/>
      </w:pPr>
      <w:r>
        <w:t>Students holding music scholarships must maintain a minimum 2.5 overall cumulative GPA and 3.0 cumulative GPA in music courses.</w:t>
      </w:r>
    </w:p>
    <w:p w14:paraId="52F3D33B" w14:textId="77777777" w:rsidR="004A0425" w:rsidRDefault="00000000">
      <w:pPr>
        <w:spacing w:after="160" w:line="276" w:lineRule="auto"/>
      </w:pPr>
      <w:r>
        <w:t>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before doing so.</w:t>
      </w:r>
    </w:p>
    <w:p w14:paraId="6EFB55F3" w14:textId="77777777" w:rsidR="004A0425" w:rsidRDefault="00000000">
      <w:pPr>
        <w:keepNext/>
        <w:spacing w:after="40" w:line="260" w:lineRule="auto"/>
        <w:ind w:left="215"/>
      </w:pPr>
      <w:r>
        <w:rPr>
          <w:i/>
          <w:iCs/>
          <w:sz w:val="20"/>
          <w:szCs w:val="20"/>
        </w:rPr>
        <w:t xml:space="preserve">See: </w:t>
      </w:r>
      <w:hyperlink r:id="rId22" w:history="1">
        <w:r>
          <w:rPr>
            <w:rStyle w:val="Hyperlink"/>
            <w:sz w:val="20"/>
            <w:szCs w:val="20"/>
          </w:rPr>
          <w:t>Financial Aid</w:t>
        </w:r>
      </w:hyperlink>
    </w:p>
    <w:p w14:paraId="3B1D2B1C" w14:textId="77777777" w:rsidR="004A0425" w:rsidRDefault="00000000">
      <w:pPr>
        <w:keepLines/>
        <w:spacing w:after="160" w:line="260" w:lineRule="auto"/>
        <w:ind w:left="215"/>
      </w:pPr>
      <w:r>
        <w:rPr>
          <w:i/>
          <w:iCs/>
          <w:sz w:val="20"/>
          <w:szCs w:val="20"/>
        </w:rPr>
        <w:t xml:space="preserve">LINK: </w:t>
      </w:r>
      <w:hyperlink r:id="rId23" w:history="1">
        <w:r>
          <w:rPr>
            <w:rStyle w:val="Hyperlink"/>
            <w:sz w:val="20"/>
            <w:szCs w:val="20"/>
          </w:rPr>
          <w:t>http://financialaid.unt.edu/sap</w:t>
        </w:r>
      </w:hyperlink>
    </w:p>
    <w:p w14:paraId="690BB74C" w14:textId="77777777" w:rsidR="004A0425" w:rsidRDefault="00000000">
      <w:pPr>
        <w:keepNext/>
        <w:spacing w:before="120" w:after="80"/>
      </w:pPr>
      <w:r>
        <w:rPr>
          <w:b/>
          <w:bCs/>
          <w:sz w:val="21"/>
          <w:szCs w:val="21"/>
          <w:u w:val="single"/>
        </w:rPr>
        <w:t>Graduates</w:t>
      </w:r>
    </w:p>
    <w:p w14:paraId="0183CE8E" w14:textId="77777777" w:rsidR="004A0425" w:rsidRDefault="00000000">
      <w:pPr>
        <w:spacing w:after="160" w:line="276" w:lineRule="auto"/>
      </w:pPr>
      <w:r>
        <w:t>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w:t>
      </w:r>
    </w:p>
    <w:p w14:paraId="3897DF4D" w14:textId="77777777" w:rsidR="004A0425" w:rsidRDefault="00000000">
      <w:pPr>
        <w:spacing w:after="160" w:line="276" w:lineRule="auto"/>
      </w:pPr>
      <w:r>
        <w:t>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w:t>
      </w:r>
    </w:p>
    <w:p w14:paraId="355E4BEA" w14:textId="77777777" w:rsidR="004A0425" w:rsidRDefault="00000000">
      <w:pPr>
        <w:keepNext/>
        <w:spacing w:after="40" w:line="260" w:lineRule="auto"/>
        <w:ind w:left="215"/>
      </w:pPr>
      <w:r>
        <w:rPr>
          <w:i/>
          <w:iCs/>
          <w:sz w:val="20"/>
          <w:szCs w:val="20"/>
        </w:rPr>
        <w:lastRenderedPageBreak/>
        <w:t xml:space="preserve">See: </w:t>
      </w:r>
      <w:hyperlink r:id="rId24" w:history="1">
        <w:r>
          <w:rPr>
            <w:rStyle w:val="Hyperlink"/>
            <w:sz w:val="20"/>
            <w:szCs w:val="20"/>
          </w:rPr>
          <w:t>Financial Aid</w:t>
        </w:r>
      </w:hyperlink>
    </w:p>
    <w:p w14:paraId="7D93251F" w14:textId="77777777" w:rsidR="004A0425" w:rsidRDefault="00000000">
      <w:pPr>
        <w:keepLines/>
        <w:spacing w:after="160" w:line="260" w:lineRule="auto"/>
        <w:ind w:left="215"/>
      </w:pPr>
      <w:r>
        <w:rPr>
          <w:i/>
          <w:iCs/>
          <w:sz w:val="20"/>
          <w:szCs w:val="20"/>
        </w:rPr>
        <w:t xml:space="preserve">LINK: </w:t>
      </w:r>
      <w:hyperlink r:id="rId25" w:history="1">
        <w:r>
          <w:rPr>
            <w:rStyle w:val="Hyperlink"/>
            <w:sz w:val="20"/>
            <w:szCs w:val="20"/>
          </w:rPr>
          <w:t>http://financialaid.unt.edu/sap</w:t>
        </w:r>
      </w:hyperlink>
    </w:p>
    <w:p w14:paraId="110423A8" w14:textId="77777777" w:rsidR="004A0425" w:rsidRDefault="00000000">
      <w:pPr>
        <w:keepNext/>
        <w:spacing w:before="260" w:after="100"/>
      </w:pPr>
      <w:r>
        <w:rPr>
          <w:b/>
          <w:bCs/>
          <w:color w:val="1F2937"/>
          <w:sz w:val="21"/>
          <w:szCs w:val="21"/>
        </w:rPr>
        <w:t>Counseling and Testing</w:t>
      </w:r>
    </w:p>
    <w:p w14:paraId="66D88E37" w14:textId="77777777" w:rsidR="004A0425" w:rsidRDefault="00000000">
      <w:pPr>
        <w:spacing w:after="160" w:line="276" w:lineRule="auto"/>
      </w:pPr>
      <w:r>
        <w:t>UNT's Center for Counseling and Testing has an available counselor for students in need. Please visit the Center's website for further information:</w:t>
      </w:r>
    </w:p>
    <w:p w14:paraId="1CD4B7F0" w14:textId="77777777" w:rsidR="004A0425" w:rsidRDefault="00000000">
      <w:pPr>
        <w:keepNext/>
        <w:spacing w:after="40" w:line="260" w:lineRule="auto"/>
        <w:ind w:left="215"/>
      </w:pPr>
      <w:r>
        <w:rPr>
          <w:i/>
          <w:iCs/>
          <w:sz w:val="20"/>
          <w:szCs w:val="20"/>
        </w:rPr>
        <w:t xml:space="preserve">See: </w:t>
      </w:r>
      <w:hyperlink r:id="rId26" w:history="1">
        <w:r>
          <w:rPr>
            <w:rStyle w:val="Hyperlink"/>
            <w:sz w:val="20"/>
            <w:szCs w:val="20"/>
          </w:rPr>
          <w:t>Counseling and Testing</w:t>
        </w:r>
      </w:hyperlink>
    </w:p>
    <w:p w14:paraId="27A13181" w14:textId="77777777" w:rsidR="004A0425" w:rsidRDefault="00000000">
      <w:pPr>
        <w:keepLines/>
        <w:spacing w:after="160" w:line="260" w:lineRule="auto"/>
        <w:ind w:left="215"/>
      </w:pPr>
      <w:r>
        <w:rPr>
          <w:i/>
          <w:iCs/>
          <w:sz w:val="20"/>
          <w:szCs w:val="20"/>
        </w:rPr>
        <w:t xml:space="preserve">Link: </w:t>
      </w:r>
      <w:hyperlink r:id="rId27" w:history="1">
        <w:r>
          <w:rPr>
            <w:rStyle w:val="Hyperlink"/>
            <w:sz w:val="20"/>
            <w:szCs w:val="20"/>
          </w:rPr>
          <w:t>http://studentaffairs.unt.edu/counseling-and-testing-services</w:t>
        </w:r>
      </w:hyperlink>
    </w:p>
    <w:p w14:paraId="6DF4E7FE" w14:textId="77777777" w:rsidR="004A0425" w:rsidRDefault="00000000">
      <w:pPr>
        <w:keepNext/>
        <w:spacing w:after="60" w:line="276" w:lineRule="auto"/>
      </w:pPr>
      <w:r>
        <w:t>For more information on mental health resources, please visit:</w:t>
      </w:r>
    </w:p>
    <w:p w14:paraId="6774FC13" w14:textId="77777777" w:rsidR="004A0425" w:rsidRDefault="00000000">
      <w:pPr>
        <w:keepNext/>
        <w:spacing w:after="40" w:line="260" w:lineRule="auto"/>
        <w:ind w:left="215"/>
      </w:pPr>
      <w:r>
        <w:rPr>
          <w:i/>
          <w:iCs/>
          <w:sz w:val="20"/>
          <w:szCs w:val="20"/>
        </w:rPr>
        <w:t xml:space="preserve">See: </w:t>
      </w:r>
      <w:hyperlink r:id="rId28" w:history="1">
        <w:r>
          <w:rPr>
            <w:rStyle w:val="Hyperlink"/>
            <w:sz w:val="20"/>
            <w:szCs w:val="20"/>
          </w:rPr>
          <w:t>Mental Health Resources</w:t>
        </w:r>
      </w:hyperlink>
    </w:p>
    <w:p w14:paraId="0DF74809" w14:textId="77777777" w:rsidR="004A0425" w:rsidRDefault="00000000">
      <w:pPr>
        <w:keepLines/>
        <w:spacing w:after="160" w:line="260" w:lineRule="auto"/>
        <w:ind w:left="215"/>
      </w:pPr>
      <w:r>
        <w:rPr>
          <w:i/>
          <w:iCs/>
          <w:sz w:val="20"/>
          <w:szCs w:val="20"/>
        </w:rPr>
        <w:t xml:space="preserve">Link: </w:t>
      </w:r>
      <w:hyperlink r:id="rId29" w:history="1">
        <w:r>
          <w:rPr>
            <w:rStyle w:val="Hyperlink"/>
            <w:sz w:val="20"/>
            <w:szCs w:val="20"/>
          </w:rPr>
          <w:t>https://disparities.unt.edu/mental-health-resources</w:t>
        </w:r>
      </w:hyperlink>
    </w:p>
    <w:p w14:paraId="629340A8" w14:textId="77777777" w:rsidR="004A0425" w:rsidRDefault="00000000">
      <w:pPr>
        <w:keepNext/>
        <w:spacing w:before="260" w:after="100"/>
      </w:pPr>
      <w:r>
        <w:rPr>
          <w:b/>
          <w:bCs/>
          <w:color w:val="1F2937"/>
          <w:sz w:val="21"/>
          <w:szCs w:val="21"/>
        </w:rPr>
        <w:t>Add/Drop Policy</w:t>
      </w:r>
    </w:p>
    <w:p w14:paraId="4624607F" w14:textId="77777777" w:rsidR="004A0425" w:rsidRDefault="00000000">
      <w:pPr>
        <w:spacing w:after="160" w:line="276" w:lineRule="auto"/>
      </w:pPr>
      <w:r>
        <w:t xml:space="preserve">Please be reminded that dropping classes or failing to complete and pass registered hours may make you ineligible for financial aid. In addition, if you drop below half-time </w:t>
      </w:r>
      <w:proofErr w:type="gramStart"/>
      <w:r>
        <w:t>enrollment</w:t>
      </w:r>
      <w:proofErr w:type="gramEnd"/>
      <w:r>
        <w:t xml:space="preserve"> you may be required to begin paying back your student loans. See Academic Calendar (listed above) for additional add/drop information.</w:t>
      </w:r>
    </w:p>
    <w:p w14:paraId="7C96BE73" w14:textId="77777777" w:rsidR="004A0425" w:rsidRDefault="00000000">
      <w:pPr>
        <w:keepLines/>
        <w:spacing w:after="160" w:line="260" w:lineRule="auto"/>
        <w:ind w:left="215"/>
      </w:pPr>
      <w:r>
        <w:rPr>
          <w:i/>
          <w:iCs/>
          <w:sz w:val="20"/>
          <w:szCs w:val="20"/>
        </w:rPr>
        <w:t xml:space="preserve">Drop Information: </w:t>
      </w:r>
      <w:hyperlink r:id="rId30" w:history="1">
        <w:r>
          <w:rPr>
            <w:rStyle w:val="Hyperlink"/>
            <w:sz w:val="20"/>
            <w:szCs w:val="20"/>
          </w:rPr>
          <w:t>https://registrar.unt.edu/registration/fall-academic-calendar.html</w:t>
        </w:r>
      </w:hyperlink>
    </w:p>
    <w:p w14:paraId="3E154B92" w14:textId="77777777" w:rsidR="004A0425" w:rsidRDefault="00000000">
      <w:pPr>
        <w:keepNext/>
        <w:spacing w:before="260" w:after="100"/>
      </w:pPr>
      <w:r>
        <w:rPr>
          <w:b/>
          <w:bCs/>
          <w:color w:val="1F2937"/>
          <w:sz w:val="21"/>
          <w:szCs w:val="21"/>
        </w:rPr>
        <w:t>Student Resources</w:t>
      </w:r>
    </w:p>
    <w:p w14:paraId="5200FB60" w14:textId="77777777" w:rsidR="004A0425" w:rsidRDefault="00000000">
      <w:pPr>
        <w:spacing w:after="160" w:line="276" w:lineRule="auto"/>
      </w:pPr>
      <w:r>
        <w:t>The University of North Texas has many resources available to students. For a complete list, go to:</w:t>
      </w:r>
    </w:p>
    <w:p w14:paraId="0AB87BD4" w14:textId="77777777" w:rsidR="004A0425" w:rsidRDefault="00000000">
      <w:pPr>
        <w:keepNext/>
        <w:spacing w:after="40" w:line="260" w:lineRule="auto"/>
        <w:ind w:left="215"/>
      </w:pPr>
      <w:r>
        <w:rPr>
          <w:i/>
          <w:iCs/>
          <w:sz w:val="20"/>
          <w:szCs w:val="20"/>
        </w:rPr>
        <w:t xml:space="preserve">See: </w:t>
      </w:r>
      <w:hyperlink r:id="rId31" w:history="1">
        <w:r>
          <w:rPr>
            <w:rStyle w:val="Hyperlink"/>
            <w:sz w:val="20"/>
            <w:szCs w:val="20"/>
          </w:rPr>
          <w:t>Student Resources</w:t>
        </w:r>
      </w:hyperlink>
    </w:p>
    <w:p w14:paraId="62732158" w14:textId="77777777" w:rsidR="004A0425" w:rsidRDefault="00000000">
      <w:pPr>
        <w:keepLines/>
        <w:spacing w:after="160" w:line="260" w:lineRule="auto"/>
        <w:ind w:left="215"/>
      </w:pPr>
      <w:r>
        <w:rPr>
          <w:i/>
          <w:iCs/>
          <w:sz w:val="20"/>
          <w:szCs w:val="20"/>
        </w:rPr>
        <w:t xml:space="preserve">Link: </w:t>
      </w:r>
      <w:hyperlink r:id="rId32" w:history="1">
        <w:r>
          <w:rPr>
            <w:rStyle w:val="Hyperlink"/>
            <w:sz w:val="20"/>
            <w:szCs w:val="20"/>
          </w:rPr>
          <w:t>https://success.unt.edu/aa-sa-resources</w:t>
        </w:r>
      </w:hyperlink>
    </w:p>
    <w:p w14:paraId="75D3290C" w14:textId="77777777" w:rsidR="004A0425" w:rsidRDefault="00000000">
      <w:pPr>
        <w:keepNext/>
        <w:spacing w:before="260" w:after="100"/>
      </w:pPr>
      <w:r>
        <w:rPr>
          <w:b/>
          <w:bCs/>
          <w:color w:val="1F2937"/>
          <w:sz w:val="21"/>
          <w:szCs w:val="21"/>
        </w:rPr>
        <w:t>Care Team</w:t>
      </w:r>
    </w:p>
    <w:p w14:paraId="40DAA9C5" w14:textId="77777777" w:rsidR="004A0425" w:rsidRDefault="00000000">
      <w:pPr>
        <w:spacing w:after="160" w:line="276" w:lineRule="auto"/>
      </w:pPr>
      <w:r>
        <w:t>The Care Team is a collaborative interdisciplinary committee of university officials that meets regularly to provide a response to student, staff, and faculty whose behavior could be harmful to themselves or others.</w:t>
      </w:r>
    </w:p>
    <w:p w14:paraId="1FAFC083" w14:textId="77777777" w:rsidR="004A0425" w:rsidRDefault="00000000">
      <w:pPr>
        <w:keepNext/>
        <w:spacing w:after="40" w:line="260" w:lineRule="auto"/>
        <w:ind w:left="215"/>
      </w:pPr>
      <w:r>
        <w:rPr>
          <w:i/>
          <w:iCs/>
          <w:sz w:val="20"/>
          <w:szCs w:val="20"/>
        </w:rPr>
        <w:t xml:space="preserve">See: </w:t>
      </w:r>
      <w:hyperlink r:id="rId33" w:history="1">
        <w:r>
          <w:rPr>
            <w:rStyle w:val="Hyperlink"/>
            <w:sz w:val="20"/>
            <w:szCs w:val="20"/>
          </w:rPr>
          <w:t>Care Team</w:t>
        </w:r>
      </w:hyperlink>
    </w:p>
    <w:p w14:paraId="3479222E" w14:textId="77777777" w:rsidR="004A0425" w:rsidRDefault="00000000">
      <w:pPr>
        <w:keepLines/>
        <w:spacing w:after="160" w:line="260" w:lineRule="auto"/>
        <w:ind w:left="215"/>
      </w:pPr>
      <w:r>
        <w:rPr>
          <w:i/>
          <w:iCs/>
          <w:sz w:val="20"/>
          <w:szCs w:val="20"/>
        </w:rPr>
        <w:t xml:space="preserve">Link: </w:t>
      </w:r>
      <w:hyperlink r:id="rId34" w:history="1">
        <w:r>
          <w:rPr>
            <w:rStyle w:val="Hyperlink"/>
            <w:sz w:val="20"/>
            <w:szCs w:val="20"/>
          </w:rPr>
          <w:t>https://studentaffairs.unt.edu/care-team</w:t>
        </w:r>
      </w:hyperlink>
    </w:p>
    <w:p w14:paraId="26210838" w14:textId="77777777" w:rsidR="004A0425" w:rsidRDefault="00000000">
      <w:pPr>
        <w:keepNext/>
        <w:spacing w:before="120" w:after="80"/>
      </w:pPr>
      <w:r>
        <w:rPr>
          <w:b/>
          <w:bCs/>
          <w:sz w:val="21"/>
          <w:szCs w:val="21"/>
          <w:u w:val="single"/>
        </w:rPr>
        <w:t>Additional Resources for Faculty</w:t>
      </w:r>
    </w:p>
    <w:p w14:paraId="5C450716" w14:textId="77777777" w:rsidR="004A0425" w:rsidRDefault="00000000">
      <w:pPr>
        <w:keepNext/>
        <w:spacing w:before="260" w:after="100"/>
      </w:pPr>
      <w:r>
        <w:rPr>
          <w:b/>
          <w:bCs/>
          <w:color w:val="1F2937"/>
          <w:sz w:val="21"/>
          <w:szCs w:val="21"/>
        </w:rPr>
        <w:t>Use of Artificial Intelligence (including sample statement for syllabi)</w:t>
      </w:r>
    </w:p>
    <w:p w14:paraId="5F2DC06A" w14:textId="77777777" w:rsidR="004A0425" w:rsidRDefault="00000000">
      <w:pPr>
        <w:keepNext/>
        <w:spacing w:after="40" w:line="260" w:lineRule="auto"/>
        <w:ind w:left="215"/>
      </w:pPr>
      <w:r>
        <w:rPr>
          <w:i/>
          <w:iCs/>
          <w:sz w:val="20"/>
          <w:szCs w:val="20"/>
        </w:rPr>
        <w:t xml:space="preserve">See: </w:t>
      </w:r>
      <w:hyperlink r:id="rId35" w:history="1">
        <w:r>
          <w:rPr>
            <w:rStyle w:val="Hyperlink"/>
            <w:sz w:val="20"/>
            <w:szCs w:val="20"/>
          </w:rPr>
          <w:t>Faculty Guide for the Use of AI</w:t>
        </w:r>
      </w:hyperlink>
    </w:p>
    <w:p w14:paraId="793B9226" w14:textId="77777777" w:rsidR="004A0425" w:rsidRDefault="00000000">
      <w:pPr>
        <w:keepLines/>
        <w:spacing w:after="160" w:line="260" w:lineRule="auto"/>
        <w:ind w:left="215"/>
      </w:pPr>
      <w:r>
        <w:rPr>
          <w:i/>
          <w:iCs/>
          <w:sz w:val="20"/>
          <w:szCs w:val="20"/>
        </w:rPr>
        <w:t xml:space="preserve">Link: </w:t>
      </w:r>
      <w:hyperlink r:id="rId36" w:history="1">
        <w:r>
          <w:rPr>
            <w:rStyle w:val="Hyperlink"/>
            <w:sz w:val="20"/>
            <w:szCs w:val="20"/>
          </w:rPr>
          <w:t>https://guides.library.unt.edu/artificial-intelligence/AIfaculty</w:t>
        </w:r>
      </w:hyperlink>
    </w:p>
    <w:p w14:paraId="7D62AE5E" w14:textId="77777777" w:rsidR="004A0425" w:rsidRDefault="00000000">
      <w:pPr>
        <w:keepNext/>
        <w:spacing w:before="260" w:after="100"/>
      </w:pPr>
      <w:r>
        <w:rPr>
          <w:b/>
          <w:bCs/>
          <w:color w:val="1F2937"/>
          <w:sz w:val="21"/>
          <w:szCs w:val="21"/>
        </w:rPr>
        <w:t>Retention of Student Records</w:t>
      </w:r>
    </w:p>
    <w:p w14:paraId="4DC84203" w14:textId="77777777" w:rsidR="004A0425" w:rsidRDefault="00000000">
      <w:pPr>
        <w:spacing w:after="160" w:line="276" w:lineRule="auto"/>
      </w:pPr>
      <w:r>
        <w:t xml:space="preserve">Student records pertaining to this course are maintained in a secure location by the instructor of record. All records such as exams, answer sheets (with keys), and written </w:t>
      </w:r>
      <w:r>
        <w:lastRenderedPageBreak/>
        <w:t>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w:t>
      </w:r>
    </w:p>
    <w:p w14:paraId="16993C4B" w14:textId="77777777" w:rsidR="004A0425" w:rsidRDefault="00000000">
      <w:pPr>
        <w:keepNext/>
        <w:spacing w:after="40" w:line="260" w:lineRule="auto"/>
        <w:ind w:left="215"/>
      </w:pPr>
      <w:r>
        <w:rPr>
          <w:i/>
          <w:iCs/>
          <w:sz w:val="20"/>
          <w:szCs w:val="20"/>
        </w:rPr>
        <w:t xml:space="preserve">See: </w:t>
      </w:r>
      <w:hyperlink r:id="rId37" w:history="1">
        <w:r>
          <w:rPr>
            <w:rStyle w:val="Hyperlink"/>
            <w:sz w:val="20"/>
            <w:szCs w:val="20"/>
          </w:rPr>
          <w:t>FERPA</w:t>
        </w:r>
      </w:hyperlink>
    </w:p>
    <w:p w14:paraId="0FAABC80" w14:textId="77777777" w:rsidR="004A0425" w:rsidRDefault="00000000">
      <w:pPr>
        <w:keepLines/>
        <w:spacing w:after="160" w:line="260" w:lineRule="auto"/>
        <w:ind w:left="215"/>
      </w:pPr>
      <w:r>
        <w:rPr>
          <w:i/>
          <w:iCs/>
          <w:sz w:val="20"/>
          <w:szCs w:val="20"/>
        </w:rPr>
        <w:t xml:space="preserve">Link: </w:t>
      </w:r>
      <w:hyperlink r:id="rId38" w:history="1">
        <w:r>
          <w:rPr>
            <w:rStyle w:val="Hyperlink"/>
            <w:sz w:val="20"/>
            <w:szCs w:val="20"/>
          </w:rPr>
          <w:t>http://ferpa.unt.edu/</w:t>
        </w:r>
      </w:hyperlink>
    </w:p>
    <w:sectPr w:rsidR="004A0425">
      <w:footerReference w:type="default" r:id="rId39"/>
      <w:pgSz w:w="12240" w:h="15840"/>
      <w:pgMar w:top="1296" w:right="1440" w:bottom="1296"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44608" w14:textId="77777777" w:rsidR="00FC7C52" w:rsidRDefault="00FC7C52">
      <w:r>
        <w:separator/>
      </w:r>
    </w:p>
  </w:endnote>
  <w:endnote w:type="continuationSeparator" w:id="0">
    <w:p w14:paraId="0166B8E8" w14:textId="77777777" w:rsidR="00FC7C52" w:rsidRDefault="00FC7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58C76" w14:textId="77777777" w:rsidR="004A0425" w:rsidRDefault="00000000">
    <w:pPr>
      <w:jc w:val="center"/>
    </w:pPr>
    <w:r>
      <w:rPr>
        <w:color w:val="666666"/>
        <w:sz w:val="18"/>
        <w:szCs w:val="18"/>
      </w:rPr>
      <w:fldChar w:fldCharType="begin"/>
    </w:r>
    <w:r>
      <w:rPr>
        <w:color w:val="666666"/>
        <w:sz w:val="18"/>
        <w:szCs w:val="18"/>
      </w:rPr>
      <w:instrText>PAGE</w:instrText>
    </w:r>
    <w:r>
      <w:rPr>
        <w:color w:val="666666"/>
        <w:sz w:val="18"/>
        <w:szCs w:val="18"/>
      </w:rPr>
      <w:fldChar w:fldCharType="separate"/>
    </w:r>
    <w:r w:rsidR="00BA74DA">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FA722" w14:textId="77777777" w:rsidR="00FC7C52" w:rsidRDefault="00FC7C52">
      <w:r>
        <w:separator/>
      </w:r>
    </w:p>
  </w:footnote>
  <w:footnote w:type="continuationSeparator" w:id="0">
    <w:p w14:paraId="63AD399A" w14:textId="77777777" w:rsidR="00FC7C52" w:rsidRDefault="00FC7C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6B63"/>
    <w:multiLevelType w:val="hybridMultilevel"/>
    <w:tmpl w:val="FAFAEA24"/>
    <w:lvl w:ilvl="0" w:tplc="2488F8E0">
      <w:start w:val="1"/>
      <w:numFmt w:val="bullet"/>
      <w:lvlText w:val="•"/>
      <w:lvlJc w:val="left"/>
      <w:pPr>
        <w:ind w:left="403" w:hanging="259"/>
      </w:pPr>
    </w:lvl>
    <w:lvl w:ilvl="1" w:tplc="52D883DA">
      <w:numFmt w:val="decimal"/>
      <w:lvlText w:val=""/>
      <w:lvlJc w:val="left"/>
    </w:lvl>
    <w:lvl w:ilvl="2" w:tplc="A858ADEC">
      <w:numFmt w:val="decimal"/>
      <w:lvlText w:val=""/>
      <w:lvlJc w:val="left"/>
    </w:lvl>
    <w:lvl w:ilvl="3" w:tplc="A104B65C">
      <w:numFmt w:val="decimal"/>
      <w:lvlText w:val=""/>
      <w:lvlJc w:val="left"/>
    </w:lvl>
    <w:lvl w:ilvl="4" w:tplc="8B9A278E">
      <w:numFmt w:val="decimal"/>
      <w:lvlText w:val=""/>
      <w:lvlJc w:val="left"/>
    </w:lvl>
    <w:lvl w:ilvl="5" w:tplc="FC224394">
      <w:numFmt w:val="decimal"/>
      <w:lvlText w:val=""/>
      <w:lvlJc w:val="left"/>
    </w:lvl>
    <w:lvl w:ilvl="6" w:tplc="E286D62A">
      <w:numFmt w:val="decimal"/>
      <w:lvlText w:val=""/>
      <w:lvlJc w:val="left"/>
    </w:lvl>
    <w:lvl w:ilvl="7" w:tplc="9858F3AE">
      <w:numFmt w:val="decimal"/>
      <w:lvlText w:val=""/>
      <w:lvlJc w:val="left"/>
    </w:lvl>
    <w:lvl w:ilvl="8" w:tplc="0B1A5F20">
      <w:numFmt w:val="decimal"/>
      <w:lvlText w:val=""/>
      <w:lvlJc w:val="left"/>
    </w:lvl>
  </w:abstractNum>
  <w:abstractNum w:abstractNumId="1" w15:restartNumberingAfterBreak="0">
    <w:nsid w:val="20977E0A"/>
    <w:multiLevelType w:val="hybridMultilevel"/>
    <w:tmpl w:val="2BC80524"/>
    <w:lvl w:ilvl="0" w:tplc="8F729D8A">
      <w:start w:val="1"/>
      <w:numFmt w:val="bullet"/>
      <w:lvlText w:val="●"/>
      <w:lvlJc w:val="left"/>
      <w:pPr>
        <w:ind w:left="720" w:hanging="360"/>
      </w:pPr>
    </w:lvl>
    <w:lvl w:ilvl="1" w:tplc="36AE0F2A">
      <w:start w:val="1"/>
      <w:numFmt w:val="bullet"/>
      <w:lvlText w:val="○"/>
      <w:lvlJc w:val="left"/>
      <w:pPr>
        <w:ind w:left="1440" w:hanging="360"/>
      </w:pPr>
    </w:lvl>
    <w:lvl w:ilvl="2" w:tplc="2506CDCA">
      <w:start w:val="1"/>
      <w:numFmt w:val="bullet"/>
      <w:lvlText w:val="■"/>
      <w:lvlJc w:val="left"/>
      <w:pPr>
        <w:ind w:left="2160" w:hanging="360"/>
      </w:pPr>
    </w:lvl>
    <w:lvl w:ilvl="3" w:tplc="75E40ADA">
      <w:start w:val="1"/>
      <w:numFmt w:val="bullet"/>
      <w:lvlText w:val="●"/>
      <w:lvlJc w:val="left"/>
      <w:pPr>
        <w:ind w:left="2880" w:hanging="360"/>
      </w:pPr>
    </w:lvl>
    <w:lvl w:ilvl="4" w:tplc="C11CFEC6">
      <w:start w:val="1"/>
      <w:numFmt w:val="bullet"/>
      <w:lvlText w:val="○"/>
      <w:lvlJc w:val="left"/>
      <w:pPr>
        <w:ind w:left="3600" w:hanging="360"/>
      </w:pPr>
    </w:lvl>
    <w:lvl w:ilvl="5" w:tplc="78F01122">
      <w:start w:val="1"/>
      <w:numFmt w:val="bullet"/>
      <w:lvlText w:val="■"/>
      <w:lvlJc w:val="left"/>
      <w:pPr>
        <w:ind w:left="4320" w:hanging="360"/>
      </w:pPr>
    </w:lvl>
    <w:lvl w:ilvl="6" w:tplc="A1C47524">
      <w:start w:val="1"/>
      <w:numFmt w:val="bullet"/>
      <w:lvlText w:val="●"/>
      <w:lvlJc w:val="left"/>
      <w:pPr>
        <w:ind w:left="5040" w:hanging="360"/>
      </w:pPr>
    </w:lvl>
    <w:lvl w:ilvl="7" w:tplc="7ACC73C8">
      <w:start w:val="1"/>
      <w:numFmt w:val="bullet"/>
      <w:lvlText w:val="●"/>
      <w:lvlJc w:val="left"/>
      <w:pPr>
        <w:ind w:left="5760" w:hanging="360"/>
      </w:pPr>
    </w:lvl>
    <w:lvl w:ilvl="8" w:tplc="3E269046">
      <w:start w:val="1"/>
      <w:numFmt w:val="bullet"/>
      <w:lvlText w:val="●"/>
      <w:lvlJc w:val="left"/>
      <w:pPr>
        <w:ind w:left="6480" w:hanging="360"/>
      </w:pPr>
    </w:lvl>
  </w:abstractNum>
  <w:num w:numId="1" w16cid:durableId="1231846710">
    <w:abstractNumId w:val="1"/>
    <w:lvlOverride w:ilvl="0">
      <w:startOverride w:val="1"/>
    </w:lvlOverride>
  </w:num>
  <w:num w:numId="2" w16cid:durableId="16256913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425"/>
    <w:rsid w:val="004A0425"/>
    <w:rsid w:val="00BA74DA"/>
    <w:rsid w:val="00FC7C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1931645"/>
  <w15:docId w15:val="{9DE6FF47-947B-6643-80E7-4EA22E4A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Century Gothic" w:hAnsi="Century Gothic" w:cs="Century Gothic"/>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eagleconnect.unt.edu/" TargetMode="External"/><Relationship Id="rId18" Type="http://schemas.openxmlformats.org/officeDocument/2006/relationships/hyperlink" Target="https://registrar.unt.edu/registration/fall-academic-calendar.html" TargetMode="External"/><Relationship Id="rId26" Type="http://schemas.openxmlformats.org/officeDocument/2006/relationships/hyperlink" Target="http://studentaffairs.unt.edu/counseling-and-testing-services" TargetMode="External"/><Relationship Id="rId39" Type="http://schemas.openxmlformats.org/officeDocument/2006/relationships/footer" Target="footer1.xml"/><Relationship Id="rId21" Type="http://schemas.openxmlformats.org/officeDocument/2006/relationships/hyperlink" Target="https://registrar.unt.edu/registration/fall-academic-calendar.html" TargetMode="External"/><Relationship Id="rId34" Type="http://schemas.openxmlformats.org/officeDocument/2006/relationships/hyperlink" Target="https://studentaffairs.unt.edu/care-team" TargetMode="External"/><Relationship Id="rId7" Type="http://schemas.openxmlformats.org/officeDocument/2006/relationships/hyperlink" Target="mailto:quincy.davis@unt.edu" TargetMode="External"/><Relationship Id="rId2" Type="http://schemas.openxmlformats.org/officeDocument/2006/relationships/styles" Target="styles.xml"/><Relationship Id="rId16" Type="http://schemas.openxmlformats.org/officeDocument/2006/relationships/hyperlink" Target="https://disability.unt.edu" TargetMode="External"/><Relationship Id="rId20" Type="http://schemas.openxmlformats.org/officeDocument/2006/relationships/hyperlink" Target="https://registrar.unt.edu/registration/fall-academic-calendar.html" TargetMode="External"/><Relationship Id="rId29" Type="http://schemas.openxmlformats.org/officeDocument/2006/relationships/hyperlink" Target="https://disparities.unt.edu/mental-health-resources"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anofstudents.unt.edu/conduct" TargetMode="External"/><Relationship Id="rId24" Type="http://schemas.openxmlformats.org/officeDocument/2006/relationships/hyperlink" Target="http://financialaid.unt.edu/sap" TargetMode="External"/><Relationship Id="rId32" Type="http://schemas.openxmlformats.org/officeDocument/2006/relationships/hyperlink" Target="https://success.unt.edu/aa-sa-resources" TargetMode="External"/><Relationship Id="rId37" Type="http://schemas.openxmlformats.org/officeDocument/2006/relationships/hyperlink" Target="http://ferpa.unt.edu/"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isability.unt.edu" TargetMode="External"/><Relationship Id="rId23" Type="http://schemas.openxmlformats.org/officeDocument/2006/relationships/hyperlink" Target="http://financialaid.unt.edu/sap" TargetMode="External"/><Relationship Id="rId28" Type="http://schemas.openxmlformats.org/officeDocument/2006/relationships/hyperlink" Target="https://disparities.unt.edu/mental-health-resources" TargetMode="External"/><Relationship Id="rId36" Type="http://schemas.openxmlformats.org/officeDocument/2006/relationships/hyperlink" Target="https://guides.library.unt.edu/artificial-intelligence/AIfaculty" TargetMode="External"/><Relationship Id="rId10" Type="http://schemas.openxmlformats.org/officeDocument/2006/relationships/hyperlink" Target="https://deanofstudents.unt.edu/conduct" TargetMode="External"/><Relationship Id="rId19" Type="http://schemas.openxmlformats.org/officeDocument/2006/relationships/hyperlink" Target="https://registrar.unt.edu/registration/fall-academic-calendar.html" TargetMode="External"/><Relationship Id="rId31" Type="http://schemas.openxmlformats.org/officeDocument/2006/relationships/hyperlink" Target="https://success.unt.edu/aa-sa-resources" TargetMode="External"/><Relationship Id="rId4" Type="http://schemas.openxmlformats.org/officeDocument/2006/relationships/webSettings" Target="webSettings.xml"/><Relationship Id="rId9" Type="http://schemas.openxmlformats.org/officeDocument/2006/relationships/hyperlink" Target="https://policy.unt.edu/policy/06-003" TargetMode="External"/><Relationship Id="rId14" Type="http://schemas.openxmlformats.org/officeDocument/2006/relationships/hyperlink" Target="https://eagleconnect.unt.edu/" TargetMode="External"/><Relationship Id="rId22" Type="http://schemas.openxmlformats.org/officeDocument/2006/relationships/hyperlink" Target="http://financialaid.unt.edu/sap" TargetMode="External"/><Relationship Id="rId27" Type="http://schemas.openxmlformats.org/officeDocument/2006/relationships/hyperlink" Target="http://studentaffairs.unt.edu/counseling-and-testing-services" TargetMode="External"/><Relationship Id="rId30" Type="http://schemas.openxmlformats.org/officeDocument/2006/relationships/hyperlink" Target="https://registrar.unt.edu/registration/fall-academic-calendar.html" TargetMode="External"/><Relationship Id="rId35" Type="http://schemas.openxmlformats.org/officeDocument/2006/relationships/hyperlink" Target="https://guides.library.unt.edu/artificial-intelligence/AIfaculty" TargetMode="External"/><Relationship Id="rId8" Type="http://schemas.openxmlformats.org/officeDocument/2006/relationships/hyperlink" Target="https://policy.unt.edu/policy/06-003" TargetMode="External"/><Relationship Id="rId3" Type="http://schemas.openxmlformats.org/officeDocument/2006/relationships/settings" Target="settings.xml"/><Relationship Id="rId12" Type="http://schemas.openxmlformats.org/officeDocument/2006/relationships/hyperlink" Target="https://my.unt.edu" TargetMode="External"/><Relationship Id="rId17" Type="http://schemas.openxmlformats.org/officeDocument/2006/relationships/hyperlink" Target="https://music.unt.edu/student-health-and-wellness" TargetMode="External"/><Relationship Id="rId25" Type="http://schemas.openxmlformats.org/officeDocument/2006/relationships/hyperlink" Target="http://financialaid.unt.edu/sap" TargetMode="External"/><Relationship Id="rId33" Type="http://schemas.openxmlformats.org/officeDocument/2006/relationships/hyperlink" Target="https://studentaffairs.unt.edu/care-team" TargetMode="External"/><Relationship Id="rId38" Type="http://schemas.openxmlformats.org/officeDocument/2006/relationships/hyperlink" Target="http://ferpa.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2005</Words>
  <Characters>11433</Characters>
  <Application>Microsoft Office Word</Application>
  <DocSecurity>0</DocSecurity>
  <Lines>95</Lines>
  <Paragraphs>26</Paragraphs>
  <ScaleCrop>false</ScaleCrop>
  <Company/>
  <LinksUpToDate>false</LinksUpToDate>
  <CharactersWithSpaces>13412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Davis, Quincy</cp:lastModifiedBy>
  <cp:revision>2</cp:revision>
  <dcterms:created xsi:type="dcterms:W3CDTF">2026-08-23T21:58:00Z</dcterms:created>
  <dcterms:modified xsi:type="dcterms:W3CDTF">2026-08-23T21:58:00Z</dcterms:modified>
</cp:coreProperties>
</file>