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3F31" w14:textId="42B1157F" w:rsidR="00A73D4C" w:rsidRPr="00C26527" w:rsidRDefault="00A73D4C" w:rsidP="00B12519">
      <w:pPr>
        <w:pStyle w:val="Heading1"/>
        <w:spacing w:before="120"/>
        <w:jc w:val="center"/>
        <w:rPr>
          <w:rFonts w:ascii="Cambria" w:hAnsi="Cambria"/>
          <w:b/>
          <w:bCs/>
        </w:rPr>
      </w:pPr>
      <w:r w:rsidRPr="00C26527">
        <w:rPr>
          <w:rFonts w:ascii="Cambria" w:hAnsi="Cambria"/>
          <w:b/>
          <w:bCs/>
        </w:rPr>
        <w:t xml:space="preserve">ADTA </w:t>
      </w:r>
      <w:r w:rsidR="00A62116" w:rsidRPr="00C26527">
        <w:rPr>
          <w:rFonts w:ascii="Cambria" w:hAnsi="Cambria"/>
          <w:b/>
          <w:bCs/>
        </w:rPr>
        <w:t>5640</w:t>
      </w:r>
    </w:p>
    <w:p w14:paraId="3CB80126" w14:textId="122F385E" w:rsidR="005A1132" w:rsidRPr="00C26527" w:rsidRDefault="005A1132" w:rsidP="005A1132">
      <w:pPr>
        <w:jc w:val="center"/>
        <w:rPr>
          <w:rFonts w:eastAsiaTheme="majorEastAsia" w:cstheme="majorBidi"/>
          <w:b/>
          <w:bCs/>
          <w:color w:val="2F5496" w:themeColor="accent1" w:themeShade="BF"/>
          <w:sz w:val="32"/>
          <w:szCs w:val="32"/>
        </w:rPr>
      </w:pPr>
      <w:r w:rsidRPr="00C26527">
        <w:rPr>
          <w:rFonts w:eastAsiaTheme="majorEastAsia" w:cstheme="majorBidi"/>
          <w:b/>
          <w:bCs/>
          <w:color w:val="2F5496" w:themeColor="accent1" w:themeShade="BF"/>
          <w:sz w:val="32"/>
          <w:szCs w:val="32"/>
        </w:rPr>
        <w:t>Spring 2026</w:t>
      </w:r>
    </w:p>
    <w:p w14:paraId="65CD6075" w14:textId="49FE4A14" w:rsidR="00A73D4C" w:rsidRPr="00C26527" w:rsidRDefault="00A73D4C" w:rsidP="00B12519">
      <w:pPr>
        <w:pStyle w:val="Heading1"/>
        <w:spacing w:before="120"/>
        <w:jc w:val="center"/>
        <w:rPr>
          <w:rFonts w:ascii="Cambria" w:hAnsi="Cambria"/>
          <w:b/>
          <w:bCs/>
        </w:rPr>
      </w:pPr>
      <w:r w:rsidRPr="00C26527">
        <w:rPr>
          <w:rFonts w:ascii="Cambria" w:hAnsi="Cambria"/>
          <w:b/>
          <w:bCs/>
        </w:rPr>
        <w:t xml:space="preserve">Time Series Analysis </w:t>
      </w:r>
      <w:r w:rsidR="000569F2" w:rsidRPr="00C26527">
        <w:rPr>
          <w:rFonts w:ascii="Cambria" w:hAnsi="Cambria"/>
          <w:b/>
          <w:bCs/>
        </w:rPr>
        <w:t>with</w:t>
      </w:r>
      <w:r w:rsidRPr="00C26527">
        <w:rPr>
          <w:rFonts w:ascii="Cambria" w:hAnsi="Cambria"/>
          <w:b/>
          <w:bCs/>
        </w:rPr>
        <w:t xml:space="preserve"> Machine Learning</w:t>
      </w:r>
    </w:p>
    <w:p w14:paraId="65E973DC" w14:textId="607E2188" w:rsidR="000569F2" w:rsidRPr="009B11D5" w:rsidRDefault="000569F2" w:rsidP="007C29D5">
      <w:pPr>
        <w:jc w:val="center"/>
        <w:rPr>
          <w:rFonts w:eastAsiaTheme="majorEastAsia" w:cs="Arial"/>
          <w:b/>
          <w:bCs/>
          <w:color w:val="2F5496" w:themeColor="accent1" w:themeShade="BF"/>
          <w:sz w:val="16"/>
          <w:szCs w:val="16"/>
        </w:rPr>
      </w:pPr>
      <w:r w:rsidRPr="009B11D5">
        <w:rPr>
          <w:noProof/>
          <w14:ligatures w14:val="standardContextual"/>
        </w:rPr>
        <w:drawing>
          <wp:inline distT="0" distB="0" distL="0" distR="0" wp14:anchorId="792B2E4A" wp14:editId="7DF934A9">
            <wp:extent cx="1158240" cy="1158240"/>
            <wp:effectExtent l="0" t="0" r="3810" b="3810"/>
            <wp:docPr id="13187908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0841" name="Picture 13187908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0160" cy="1160160"/>
                    </a:xfrm>
                    <a:prstGeom prst="rect">
                      <a:avLst/>
                    </a:prstGeom>
                  </pic:spPr>
                </pic:pic>
              </a:graphicData>
            </a:graphic>
          </wp:inline>
        </w:drawing>
      </w:r>
    </w:p>
    <w:p w14:paraId="67AE1F45" w14:textId="3389FFFB" w:rsidR="000569F2" w:rsidRPr="005330C8" w:rsidRDefault="000569F2" w:rsidP="007C29D5">
      <w:pPr>
        <w:jc w:val="center"/>
        <w:rPr>
          <w:rFonts w:cs="Segoe UI"/>
          <w:color w:val="A6A6A6" w:themeColor="background1" w:themeShade="A6"/>
          <w:sz w:val="14"/>
          <w:szCs w:val="14"/>
        </w:rPr>
      </w:pPr>
      <w:r w:rsidRPr="005330C8">
        <w:rPr>
          <w:rFonts w:cs="Segoe UI"/>
          <w:color w:val="A6A6A6" w:themeColor="background1" w:themeShade="A6"/>
          <w:sz w:val="14"/>
          <w:szCs w:val="14"/>
        </w:rPr>
        <w:t>Created by ChatGPT</w:t>
      </w:r>
    </w:p>
    <w:p w14:paraId="6B13AAC0" w14:textId="77777777" w:rsidR="00E87442" w:rsidRPr="009B11D5" w:rsidRDefault="0083124E" w:rsidP="008E0924">
      <w:pPr>
        <w:spacing w:beforeLines="60" w:before="144" w:afterLines="60" w:after="144"/>
        <w:jc w:val="center"/>
        <w:rPr>
          <w:rFonts w:cs="Segoe UI"/>
          <w:b/>
          <w:bCs/>
        </w:rPr>
      </w:pPr>
      <w:r w:rsidRPr="009B11D5">
        <w:rPr>
          <w:rFonts w:cs="Segoe UI"/>
          <w:b/>
          <w:bCs/>
        </w:rPr>
        <w:t>"All models are wrong, but some are useful."</w:t>
      </w:r>
    </w:p>
    <w:p w14:paraId="31B01285" w14:textId="36FB8B16" w:rsidR="0083124E" w:rsidRPr="009B11D5" w:rsidRDefault="0083124E" w:rsidP="008E0924">
      <w:pPr>
        <w:spacing w:beforeLines="60" w:before="144" w:afterLines="60" w:after="144"/>
        <w:jc w:val="center"/>
        <w:rPr>
          <w:rFonts w:cs="Segoe UI"/>
        </w:rPr>
      </w:pPr>
      <w:r w:rsidRPr="009B11D5">
        <w:rPr>
          <w:rFonts w:cs="Segoe UI"/>
        </w:rPr>
        <w:t xml:space="preserve">— </w:t>
      </w:r>
      <w:r w:rsidRPr="009B11D5">
        <w:rPr>
          <w:rFonts w:cs="Segoe UI"/>
          <w:i/>
          <w:iCs/>
        </w:rPr>
        <w:t xml:space="preserve">George Box, 1976, Statistician </w:t>
      </w:r>
    </w:p>
    <w:p w14:paraId="22747BBA" w14:textId="35B316DC" w:rsidR="00E87442" w:rsidRPr="009B11D5" w:rsidRDefault="0083124E" w:rsidP="008E0924">
      <w:pPr>
        <w:spacing w:beforeLines="60" w:before="144" w:afterLines="60" w:after="144"/>
        <w:jc w:val="center"/>
        <w:rPr>
          <w:rFonts w:cs="Segoe UI"/>
          <w:b/>
          <w:bCs/>
        </w:rPr>
      </w:pPr>
      <w:r w:rsidRPr="009B11D5">
        <w:rPr>
          <w:rFonts w:cs="Segoe UI"/>
          <w:b/>
          <w:bCs/>
        </w:rPr>
        <w:t>"Forecasting is not about predicting the future</w:t>
      </w:r>
      <w:r w:rsidR="000A1097">
        <w:rPr>
          <w:rFonts w:cs="Segoe UI"/>
          <w:b/>
          <w:bCs/>
        </w:rPr>
        <w:t>;</w:t>
      </w:r>
      <w:r w:rsidRPr="009B11D5">
        <w:rPr>
          <w:rFonts w:cs="Segoe UI"/>
          <w:b/>
          <w:bCs/>
        </w:rPr>
        <w:t xml:space="preserve"> it’s about reducing uncertainty."</w:t>
      </w:r>
    </w:p>
    <w:p w14:paraId="4AC34F28" w14:textId="1497E68D" w:rsidR="0083124E" w:rsidRPr="009B11D5" w:rsidRDefault="0083124E" w:rsidP="008E0924">
      <w:pPr>
        <w:spacing w:beforeLines="60" w:before="144" w:afterLines="60" w:after="144"/>
        <w:jc w:val="center"/>
        <w:rPr>
          <w:rFonts w:cs="Segoe UI"/>
        </w:rPr>
      </w:pPr>
      <w:r w:rsidRPr="009B11D5">
        <w:rPr>
          <w:rFonts w:cs="Segoe UI"/>
        </w:rPr>
        <w:t xml:space="preserve">— </w:t>
      </w:r>
      <w:r w:rsidRPr="009B11D5">
        <w:rPr>
          <w:rFonts w:cs="Segoe UI"/>
          <w:i/>
          <w:iCs/>
        </w:rPr>
        <w:t>Paul Saffo, 2007</w:t>
      </w:r>
    </w:p>
    <w:p w14:paraId="5E32AF3F" w14:textId="77777777" w:rsidR="003B5166" w:rsidRPr="009B11D5" w:rsidRDefault="003B5166" w:rsidP="00B12519">
      <w:pPr>
        <w:pStyle w:val="Heading2"/>
      </w:pPr>
      <w:r w:rsidRPr="009B11D5">
        <w:rPr>
          <w:noProof/>
        </w:rPr>
        <w:drawing>
          <wp:anchor distT="0" distB="0" distL="114300" distR="114300" simplePos="0" relativeHeight="251659264" behindDoc="1" locked="0" layoutInCell="1" allowOverlap="1" wp14:anchorId="360A99E9" wp14:editId="1A504235">
            <wp:simplePos x="0" y="0"/>
            <wp:positionH relativeFrom="margin">
              <wp:posOffset>-144145</wp:posOffset>
            </wp:positionH>
            <wp:positionV relativeFrom="paragraph">
              <wp:posOffset>330835</wp:posOffset>
            </wp:positionV>
            <wp:extent cx="1300480" cy="1092200"/>
            <wp:effectExtent l="0" t="0" r="0" b="0"/>
            <wp:wrapTight wrapText="bothSides">
              <wp:wrapPolygon edited="0">
                <wp:start x="0" y="0"/>
                <wp:lineTo x="0" y="21098"/>
                <wp:lineTo x="21199" y="21098"/>
                <wp:lineTo x="21199" y="0"/>
                <wp:lineTo x="0" y="0"/>
              </wp:wrapPolygon>
            </wp:wrapTight>
            <wp:docPr id="258554598" name="Picture 2" descr="A person wearing glasses and a plai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54598" name="Picture 2" descr="A person wearing glasses and a plaid shir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0480"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11D5">
        <w:t xml:space="preserve">Instructor Information  </w:t>
      </w:r>
    </w:p>
    <w:p w14:paraId="1792CCA9" w14:textId="73E4AC39" w:rsidR="003B48FB" w:rsidRPr="009B11D5" w:rsidRDefault="008E0924" w:rsidP="008E0924">
      <w:pPr>
        <w:spacing w:beforeLines="60" w:before="144" w:afterLines="60" w:after="144"/>
        <w:jc w:val="both"/>
        <w:rPr>
          <w:b/>
        </w:rPr>
      </w:pPr>
      <w:bookmarkStart w:id="0" w:name="_Hlk205462374"/>
      <w:r w:rsidRPr="009B11D5">
        <w:t xml:space="preserve">I am Dr. </w:t>
      </w:r>
      <w:r w:rsidR="003B5166" w:rsidRPr="009B11D5">
        <w:t>Orhan Erdem,</w:t>
      </w:r>
      <w:r w:rsidRPr="009B11D5">
        <w:t xml:space="preserve"> </w:t>
      </w:r>
      <w:r w:rsidR="003B5166" w:rsidRPr="009B11D5">
        <w:t xml:space="preserve">a faculty </w:t>
      </w:r>
      <w:r w:rsidRPr="009B11D5">
        <w:t xml:space="preserve">member in the Department of Advanced Data Analytics and Statistics </w:t>
      </w:r>
      <w:r w:rsidR="003B5166" w:rsidRPr="009B11D5">
        <w:t>at U</w:t>
      </w:r>
      <w:r w:rsidR="003B5166" w:rsidRPr="009B11D5">
        <w:rPr>
          <w:bCs/>
        </w:rPr>
        <w:t>NT</w:t>
      </w:r>
      <w:r w:rsidR="003B5166" w:rsidRPr="009B11D5">
        <w:t xml:space="preserve">.  </w:t>
      </w:r>
      <w:bookmarkEnd w:id="0"/>
      <w:r w:rsidR="003B5166" w:rsidRPr="009B11D5">
        <w:t xml:space="preserve">You can reach me at </w:t>
      </w:r>
      <w:hyperlink r:id="rId10" w:history="1">
        <w:r w:rsidR="003B5166" w:rsidRPr="009B11D5">
          <w:rPr>
            <w:color w:val="385623" w:themeColor="accent6" w:themeShade="80"/>
            <w:u w:val="single"/>
          </w:rPr>
          <w:t>orhan.erdem@unt.edu</w:t>
        </w:r>
      </w:hyperlink>
      <w:r w:rsidR="003B5166" w:rsidRPr="009B11D5">
        <w:t>. Outside of work, I enjoy swimming, playing pickleball, and playing violin</w:t>
      </w:r>
      <w:r w:rsidR="003B5166" w:rsidRPr="009B11D5">
        <w:rPr>
          <w:b/>
        </w:rPr>
        <w:t>.</w:t>
      </w:r>
      <w:r w:rsidR="003B48FB" w:rsidRPr="009B11D5">
        <w:rPr>
          <w:b/>
        </w:rPr>
        <w:t xml:space="preserve"> </w:t>
      </w:r>
    </w:p>
    <w:p w14:paraId="6856D961" w14:textId="601400E1" w:rsidR="00116DBD" w:rsidRPr="0077462A" w:rsidRDefault="00116DBD" w:rsidP="00116DBD">
      <w:pPr>
        <w:rPr>
          <w:b/>
          <w:bCs/>
        </w:rPr>
      </w:pPr>
      <w:r w:rsidRPr="0077462A">
        <w:rPr>
          <w:b/>
          <w:bCs/>
        </w:rPr>
        <w:t xml:space="preserve">Class Hours: </w:t>
      </w:r>
      <w:r>
        <w:t>T</w:t>
      </w:r>
      <w:r w:rsidRPr="004E3065">
        <w:t xml:space="preserve"> </w:t>
      </w:r>
      <w:r>
        <w:t>6</w:t>
      </w:r>
      <w:r w:rsidRPr="004E3065">
        <w:t>-</w:t>
      </w:r>
      <w:r>
        <w:t>7:50 pm</w:t>
      </w:r>
      <w:r>
        <w:rPr>
          <w:b/>
          <w:bCs/>
        </w:rPr>
        <w:t xml:space="preserve"> </w:t>
      </w:r>
    </w:p>
    <w:p w14:paraId="66DE578C" w14:textId="77777777" w:rsidR="00116DBD" w:rsidRPr="0077462A" w:rsidRDefault="00116DBD" w:rsidP="00116DBD">
      <w:pPr>
        <w:rPr>
          <w:b/>
          <w:bCs/>
        </w:rPr>
      </w:pPr>
      <w:r w:rsidRPr="0077462A">
        <w:rPr>
          <w:b/>
          <w:bCs/>
        </w:rPr>
        <w:t xml:space="preserve">Office Hours: </w:t>
      </w:r>
    </w:p>
    <w:p w14:paraId="7AD1729E" w14:textId="77777777" w:rsidR="00116DBD" w:rsidRPr="00116DBD" w:rsidRDefault="00116DBD" w:rsidP="00116DBD">
      <w:pPr>
        <w:pStyle w:val="ListParagraph"/>
        <w:numPr>
          <w:ilvl w:val="0"/>
          <w:numId w:val="14"/>
        </w:numPr>
        <w:spacing w:after="0" w:line="240" w:lineRule="auto"/>
        <w:jc w:val="both"/>
        <w:rPr>
          <w:rFonts w:ascii="Cambria" w:hAnsi="Cambria"/>
          <w:sz w:val="20"/>
          <w:szCs w:val="20"/>
        </w:rPr>
      </w:pPr>
      <w:r w:rsidRPr="00116DBD">
        <w:rPr>
          <w:rFonts w:ascii="Cambria" w:hAnsi="Cambria"/>
          <w:b/>
          <w:sz w:val="20"/>
          <w:szCs w:val="20"/>
        </w:rPr>
        <w:t xml:space="preserve">Online: </w:t>
      </w:r>
      <w:r w:rsidRPr="00116DBD">
        <w:rPr>
          <w:rFonts w:ascii="Cambria" w:hAnsi="Cambria"/>
          <w:sz w:val="20"/>
          <w:szCs w:val="20"/>
        </w:rPr>
        <w:t xml:space="preserve">Schedule an </w:t>
      </w:r>
      <w:hyperlink r:id="rId11" w:history="1">
        <w:r w:rsidRPr="00116DBD">
          <w:rPr>
            <w:rStyle w:val="xxnormaltextrun"/>
            <w:rFonts w:ascii="Cambria" w:hAnsi="Cambria"/>
            <w:color w:val="00853E"/>
            <w:sz w:val="20"/>
            <w:szCs w:val="20"/>
            <w:shd w:val="clear" w:color="auto" w:fill="FFFFFF"/>
          </w:rPr>
          <w:t>online meeting via Calendly here</w:t>
        </w:r>
      </w:hyperlink>
      <w:r w:rsidRPr="00116DBD">
        <w:rPr>
          <w:rFonts w:ascii="Cambria" w:hAnsi="Cambria"/>
          <w:sz w:val="20"/>
          <w:szCs w:val="20"/>
        </w:rPr>
        <w:t xml:space="preserve"> (M 9-11 am).</w:t>
      </w:r>
    </w:p>
    <w:p w14:paraId="502712A8" w14:textId="0C842BFF" w:rsidR="00116DBD" w:rsidRPr="00693C13" w:rsidRDefault="00116DBD" w:rsidP="00116DBD">
      <w:pPr>
        <w:pStyle w:val="ListParagraph"/>
        <w:numPr>
          <w:ilvl w:val="0"/>
          <w:numId w:val="14"/>
        </w:numPr>
        <w:spacing w:after="0" w:line="240" w:lineRule="auto"/>
        <w:jc w:val="both"/>
        <w:rPr>
          <w:rFonts w:ascii="Cambria" w:hAnsi="Cambria"/>
          <w:sz w:val="20"/>
          <w:szCs w:val="20"/>
          <w:lang w:val="de-DE"/>
        </w:rPr>
      </w:pPr>
      <w:r w:rsidRPr="00693C13">
        <w:rPr>
          <w:rFonts w:ascii="Cambria" w:hAnsi="Cambria"/>
          <w:b/>
          <w:bCs/>
          <w:sz w:val="20"/>
          <w:szCs w:val="20"/>
          <w:lang w:val="de-DE"/>
        </w:rPr>
        <w:t>In-person:</w:t>
      </w:r>
      <w:r w:rsidRPr="00693C13">
        <w:rPr>
          <w:rFonts w:ascii="Cambria" w:hAnsi="Cambria"/>
          <w:sz w:val="20"/>
          <w:szCs w:val="20"/>
          <w:lang w:val="de-DE"/>
        </w:rPr>
        <w:t xml:space="preserve"> M-T-W-Th 9-11</w:t>
      </w:r>
      <w:r w:rsidR="00FA0460" w:rsidRPr="00693C13">
        <w:rPr>
          <w:rFonts w:ascii="Cambria" w:hAnsi="Cambria"/>
          <w:sz w:val="20"/>
          <w:szCs w:val="20"/>
          <w:lang w:val="de-DE"/>
        </w:rPr>
        <w:t>am in</w:t>
      </w:r>
      <w:r w:rsidRPr="00693C13">
        <w:rPr>
          <w:rFonts w:ascii="Cambria" w:hAnsi="Cambria"/>
          <w:sz w:val="20"/>
          <w:szCs w:val="20"/>
          <w:lang w:val="de-DE"/>
        </w:rPr>
        <w:t xml:space="preserve"> Denton, GAB 102J.</w:t>
      </w:r>
    </w:p>
    <w:p w14:paraId="0603893B" w14:textId="77777777" w:rsidR="00116DBD" w:rsidRPr="00116DBD" w:rsidRDefault="00116DBD" w:rsidP="00116DBD">
      <w:pPr>
        <w:pStyle w:val="ListParagraph"/>
        <w:numPr>
          <w:ilvl w:val="0"/>
          <w:numId w:val="14"/>
        </w:numPr>
        <w:spacing w:after="0" w:line="240" w:lineRule="auto"/>
        <w:jc w:val="both"/>
        <w:rPr>
          <w:rFonts w:ascii="Cambria" w:hAnsi="Cambria"/>
          <w:sz w:val="20"/>
          <w:szCs w:val="20"/>
        </w:rPr>
      </w:pPr>
      <w:r w:rsidRPr="00116DBD">
        <w:rPr>
          <w:rFonts w:ascii="Cambria" w:hAnsi="Cambria"/>
          <w:sz w:val="20"/>
          <w:szCs w:val="20"/>
        </w:rPr>
        <w:t>You can also arrange a different time if none of the above works for you by emailing me.</w:t>
      </w:r>
    </w:p>
    <w:p w14:paraId="4DC88AFB" w14:textId="1006F444" w:rsidR="000569F2" w:rsidRPr="009B11D5" w:rsidRDefault="000569F2" w:rsidP="00B12519">
      <w:pPr>
        <w:pStyle w:val="Heading2"/>
      </w:pPr>
      <w:r w:rsidRPr="009B11D5">
        <w:t xml:space="preserve">Course </w:t>
      </w:r>
      <w:r w:rsidRPr="00B12519">
        <w:t>Description</w:t>
      </w:r>
    </w:p>
    <w:p w14:paraId="7222932B" w14:textId="77777777" w:rsidR="003345F2" w:rsidRDefault="008275AE" w:rsidP="008E0924">
      <w:pPr>
        <w:spacing w:beforeLines="60" w:before="144" w:afterLines="60" w:after="144"/>
        <w:ind w:firstLine="720"/>
        <w:jc w:val="both"/>
        <w:rPr>
          <w:rFonts w:eastAsia="Times New Roman"/>
        </w:rPr>
      </w:pPr>
      <w:r w:rsidRPr="009B11D5">
        <w:rPr>
          <w:rFonts w:eastAsia="Times New Roman"/>
        </w:rPr>
        <w:t xml:space="preserve">This course explores time series analysis through both traditional statistical techniques and modern machine learning and </w:t>
      </w:r>
      <w:r w:rsidR="003345F2" w:rsidRPr="003345F2">
        <w:rPr>
          <w:rFonts w:eastAsia="Times New Roman"/>
        </w:rPr>
        <w:t>artificial intelligence</w:t>
      </w:r>
      <w:r w:rsidRPr="009B11D5">
        <w:rPr>
          <w:rFonts w:eastAsia="Times New Roman"/>
        </w:rPr>
        <w:t xml:space="preserve"> methods. Students learn to identify key characteristics of time series data</w:t>
      </w:r>
      <w:r w:rsidR="003345F2">
        <w:rPr>
          <w:rFonts w:eastAsia="Times New Roman"/>
        </w:rPr>
        <w:t xml:space="preserve">, </w:t>
      </w:r>
      <w:r w:rsidRPr="009B11D5">
        <w:rPr>
          <w:rFonts w:eastAsia="Times New Roman"/>
        </w:rPr>
        <w:t>such as trend, seasonality, stationarity, and autocorrelation</w:t>
      </w:r>
      <w:r w:rsidR="003345F2">
        <w:rPr>
          <w:rFonts w:eastAsia="Times New Roman"/>
        </w:rPr>
        <w:t xml:space="preserve">, </w:t>
      </w:r>
      <w:r w:rsidRPr="009B11D5">
        <w:rPr>
          <w:rFonts w:eastAsia="Times New Roman"/>
        </w:rPr>
        <w:t xml:space="preserve">and </w:t>
      </w:r>
      <w:r w:rsidR="003345F2">
        <w:rPr>
          <w:rFonts w:eastAsia="Times New Roman"/>
        </w:rPr>
        <w:t xml:space="preserve">to </w:t>
      </w:r>
      <w:r w:rsidRPr="009B11D5">
        <w:rPr>
          <w:rFonts w:eastAsia="Times New Roman"/>
        </w:rPr>
        <w:t xml:space="preserve">apply </w:t>
      </w:r>
      <w:r w:rsidR="003345F2">
        <w:rPr>
          <w:rFonts w:eastAsia="Times New Roman"/>
        </w:rPr>
        <w:t>appropriate modeling and estimation techniques</w:t>
      </w:r>
      <w:r w:rsidRPr="009B11D5">
        <w:rPr>
          <w:rFonts w:eastAsia="Times New Roman"/>
        </w:rPr>
        <w:t xml:space="preserve">. Machine learning algorithms are then introduced </w:t>
      </w:r>
      <w:r w:rsidR="003345F2" w:rsidRPr="003345F2">
        <w:rPr>
          <w:rFonts w:eastAsia="Times New Roman"/>
        </w:rPr>
        <w:t>to enhance predictive performance and address complex, real-world dynamics.</w:t>
      </w:r>
    </w:p>
    <w:p w14:paraId="20EC4324" w14:textId="1AA2CF57" w:rsidR="001E059C" w:rsidRPr="009B11D5" w:rsidRDefault="003345F2" w:rsidP="008E0924">
      <w:pPr>
        <w:spacing w:beforeLines="60" w:before="144" w:afterLines="60" w:after="144"/>
        <w:ind w:firstLine="720"/>
        <w:jc w:val="both"/>
        <w:rPr>
          <w:rFonts w:eastAsia="Times New Roman"/>
        </w:rPr>
      </w:pPr>
      <w:r w:rsidRPr="003345F2">
        <w:rPr>
          <w:rFonts w:eastAsia="Times New Roman"/>
        </w:rPr>
        <w:t>The course adopts a data-driven, applied perspective, emphasizing practical implementation using real-world datasets from domains such as finance, healthcare, and education.</w:t>
      </w:r>
      <w:r w:rsidR="008275AE" w:rsidRPr="009B11D5">
        <w:rPr>
          <w:rFonts w:eastAsia="Times New Roman"/>
        </w:rPr>
        <w:t xml:space="preserve"> </w:t>
      </w:r>
      <w:r w:rsidRPr="003345F2">
        <w:rPr>
          <w:rFonts w:eastAsia="Times New Roman"/>
        </w:rPr>
        <w:t>Students gain hands-on experience evaluating model performance and adapting methods to diverse time series contexts. By the end of the course, students are equipped to apply time series analysis techniques to a wide range of real-world data problems, making the course particularly well suited for aspiring data analysts and data scientists.</w:t>
      </w:r>
    </w:p>
    <w:p w14:paraId="0A52E88A" w14:textId="77777777" w:rsidR="00E87442" w:rsidRPr="009B11D5" w:rsidRDefault="00E87442" w:rsidP="00B12519">
      <w:pPr>
        <w:pStyle w:val="Heading2"/>
      </w:pPr>
      <w:r w:rsidRPr="009B11D5">
        <w:t xml:space="preserve">Course </w:t>
      </w:r>
      <w:r w:rsidRPr="00B12519">
        <w:t>Structure</w:t>
      </w:r>
    </w:p>
    <w:p w14:paraId="45DAC89D" w14:textId="0769AA18" w:rsidR="00E87442" w:rsidRPr="009B11D5" w:rsidRDefault="00E87442" w:rsidP="008E0924">
      <w:pPr>
        <w:spacing w:beforeLines="60" w:before="144" w:afterLines="60" w:after="144"/>
        <w:ind w:firstLine="720"/>
        <w:jc w:val="both"/>
        <w:rPr>
          <w:rFonts w:eastAsia="Times New Roman"/>
        </w:rPr>
      </w:pPr>
      <w:r w:rsidRPr="009B11D5">
        <w:rPr>
          <w:rFonts w:eastAsia="Times New Roman"/>
        </w:rPr>
        <w:t xml:space="preserve">The course is structured into 8 modules and </w:t>
      </w:r>
      <w:r w:rsidR="00FA0460">
        <w:rPr>
          <w:rFonts w:eastAsia="Times New Roman"/>
        </w:rPr>
        <w:t xml:space="preserve">will </w:t>
      </w:r>
      <w:r w:rsidRPr="009B11D5">
        <w:rPr>
          <w:rFonts w:eastAsia="Times New Roman"/>
        </w:rPr>
        <w:t xml:space="preserve">be delivered in-person. I will also hold office hours (please see </w:t>
      </w:r>
      <w:r w:rsidR="006141C8">
        <w:rPr>
          <w:rFonts w:eastAsia="Times New Roman"/>
        </w:rPr>
        <w:t xml:space="preserve">above </w:t>
      </w:r>
      <w:r w:rsidRPr="009B11D5">
        <w:rPr>
          <w:rFonts w:eastAsia="Times New Roman"/>
        </w:rPr>
        <w:t xml:space="preserve">for days and </w:t>
      </w:r>
      <w:r w:rsidR="007C29D5">
        <w:rPr>
          <w:rFonts w:eastAsia="Times New Roman"/>
        </w:rPr>
        <w:t>times</w:t>
      </w:r>
      <w:r w:rsidRPr="009B11D5">
        <w:rPr>
          <w:rFonts w:eastAsia="Times New Roman"/>
        </w:rPr>
        <w:t xml:space="preserve">). In addition to accessing the lectures, students are </w:t>
      </w:r>
      <w:r w:rsidRPr="009B11D5">
        <w:rPr>
          <w:rFonts w:eastAsia="Times New Roman"/>
        </w:rPr>
        <w:lastRenderedPageBreak/>
        <w:t>expected to engage in supplementary activities, including reading textbooks and articles, completing/assignments, and participating in asynchronous discussions.</w:t>
      </w:r>
    </w:p>
    <w:p w14:paraId="2BF1F38E" w14:textId="77777777" w:rsidR="0033444C" w:rsidRPr="009B11D5" w:rsidRDefault="0033444C" w:rsidP="00B12519">
      <w:pPr>
        <w:pStyle w:val="Heading2"/>
      </w:pPr>
      <w:r w:rsidRPr="009B11D5">
        <w:t xml:space="preserve">Course Prerequisites or </w:t>
      </w:r>
      <w:r w:rsidRPr="00B12519">
        <w:t>Other</w:t>
      </w:r>
      <w:r w:rsidRPr="009B11D5">
        <w:t xml:space="preserve"> Restrictions</w:t>
      </w:r>
    </w:p>
    <w:p w14:paraId="7C19698C" w14:textId="79BF952A" w:rsidR="0033444C" w:rsidRDefault="0033444C" w:rsidP="008E0924">
      <w:pPr>
        <w:spacing w:beforeLines="60" w:before="144" w:afterLines="60" w:after="144"/>
        <w:ind w:firstLine="720"/>
        <w:jc w:val="both"/>
        <w:rPr>
          <w:rFonts w:cs="Arial"/>
          <w:color w:val="000000" w:themeColor="text1"/>
        </w:rPr>
      </w:pPr>
      <w:r w:rsidRPr="009B11D5">
        <w:rPr>
          <w:rFonts w:cs="Arial"/>
          <w:color w:val="000000" w:themeColor="text1"/>
        </w:rPr>
        <w:t xml:space="preserve">This course requires that the student has completed ADTA 5230 Data Analytics or equivalent college graduate-level statistics and data analytics courses </w:t>
      </w:r>
      <w:r w:rsidR="007C29D5">
        <w:rPr>
          <w:rFonts w:cs="Arial"/>
          <w:color w:val="000000" w:themeColor="text1"/>
        </w:rPr>
        <w:t>before</w:t>
      </w:r>
      <w:r w:rsidRPr="009B11D5">
        <w:rPr>
          <w:rFonts w:cs="Arial"/>
          <w:color w:val="000000" w:themeColor="text1"/>
        </w:rPr>
        <w:t xml:space="preserve"> enrollment. Competence in Excel is also suggested. Even though Python proficiency is not a required skill, it is highly recommended. </w:t>
      </w:r>
    </w:p>
    <w:p w14:paraId="666F1CB4" w14:textId="254E77AA" w:rsidR="00B12519" w:rsidRPr="009B11D5" w:rsidRDefault="00B12519" w:rsidP="00B12519">
      <w:pPr>
        <w:pStyle w:val="Heading2"/>
      </w:pPr>
      <w:r>
        <w:t>Communication Expectations</w:t>
      </w:r>
    </w:p>
    <w:p w14:paraId="1F1F054F" w14:textId="0440BB6E" w:rsidR="00A33653" w:rsidRPr="009B11D5" w:rsidRDefault="00A33653" w:rsidP="008E0924">
      <w:pPr>
        <w:spacing w:beforeLines="60" w:before="144" w:afterLines="60" w:after="144"/>
        <w:ind w:firstLine="720"/>
        <w:jc w:val="both"/>
      </w:pPr>
      <w:r w:rsidRPr="009B11D5">
        <w:rPr>
          <w:rFonts w:cs="Arial"/>
        </w:rPr>
        <w:t xml:space="preserve">The preferred way to contact us is via email. While </w:t>
      </w:r>
      <w:r w:rsidR="00153165" w:rsidRPr="009B11D5">
        <w:rPr>
          <w:rFonts w:cs="Arial"/>
        </w:rPr>
        <w:t>I</w:t>
      </w:r>
      <w:r w:rsidRPr="009B11D5">
        <w:rPr>
          <w:rFonts w:cs="Arial"/>
        </w:rPr>
        <w:t xml:space="preserve"> have a workspace on campus, </w:t>
      </w:r>
      <w:r w:rsidR="00153165" w:rsidRPr="009B11D5">
        <w:rPr>
          <w:rFonts w:cs="Arial"/>
        </w:rPr>
        <w:t>I</w:t>
      </w:r>
      <w:r w:rsidRPr="009B11D5">
        <w:rPr>
          <w:rFonts w:cs="Arial"/>
        </w:rPr>
        <w:t xml:space="preserve"> encourage you to request a meeting time to ensure </w:t>
      </w:r>
      <w:r w:rsidR="00693C13">
        <w:rPr>
          <w:rFonts w:cs="Arial"/>
        </w:rPr>
        <w:t>I</w:t>
      </w:r>
      <w:r w:rsidRPr="009B11D5">
        <w:rPr>
          <w:rFonts w:cs="Arial"/>
        </w:rPr>
        <w:t xml:space="preserve"> have dedicated time in which </w:t>
      </w:r>
      <w:r w:rsidR="00693C13">
        <w:rPr>
          <w:rFonts w:cs="Arial"/>
        </w:rPr>
        <w:t xml:space="preserve">I </w:t>
      </w:r>
      <w:r w:rsidRPr="009B11D5">
        <w:rPr>
          <w:rFonts w:cs="Arial"/>
        </w:rPr>
        <w:t xml:space="preserve">can answer your questions. Emails will be answered as quickly as possible, usually in one business day or less. </w:t>
      </w:r>
      <w:r w:rsidRPr="009B11D5">
        <w:rPr>
          <w:rFonts w:cs="Arial"/>
          <w:u w:val="single"/>
        </w:rPr>
        <w:t>When sending an email, please include the course name and section you are in</w:t>
      </w:r>
      <w:r w:rsidR="00153165" w:rsidRPr="009B11D5">
        <w:rPr>
          <w:rFonts w:cs="Arial"/>
          <w:u w:val="single"/>
        </w:rPr>
        <w:t>,</w:t>
      </w:r>
      <w:r w:rsidRPr="009B11D5">
        <w:rPr>
          <w:rFonts w:cs="Arial"/>
        </w:rPr>
        <w:t xml:space="preserve"> as </w:t>
      </w:r>
      <w:r w:rsidR="00153165" w:rsidRPr="009B11D5">
        <w:rPr>
          <w:rFonts w:cs="Arial"/>
        </w:rPr>
        <w:t>I</w:t>
      </w:r>
      <w:r w:rsidRPr="009B11D5">
        <w:rPr>
          <w:rFonts w:cs="Arial"/>
        </w:rPr>
        <w:t xml:space="preserve"> teach several different courses, and this makes it easier for us to access the correct course on Canvas.</w:t>
      </w:r>
    </w:p>
    <w:p w14:paraId="64E10783" w14:textId="0D58EBA5" w:rsidR="000569F2" w:rsidRPr="009B11D5" w:rsidRDefault="000569F2" w:rsidP="00B12519">
      <w:pPr>
        <w:pStyle w:val="Heading2"/>
      </w:pPr>
      <w:r w:rsidRPr="009B11D5">
        <w:t xml:space="preserve">Course </w:t>
      </w:r>
      <w:r w:rsidRPr="00B12519">
        <w:t>Objectives</w:t>
      </w:r>
    </w:p>
    <w:p w14:paraId="27EA0CCD" w14:textId="77777777" w:rsidR="000569F2" w:rsidRPr="009B11D5" w:rsidRDefault="000569F2" w:rsidP="007C29D5">
      <w:pPr>
        <w:spacing w:beforeLines="50" w:before="120" w:afterLines="50" w:after="120"/>
        <w:jc w:val="both"/>
        <w:rPr>
          <w:rFonts w:cs="Arial"/>
        </w:rPr>
      </w:pPr>
      <w:r w:rsidRPr="009B11D5">
        <w:rPr>
          <w:rFonts w:cs="Arial"/>
        </w:rPr>
        <w:t>By the end of the course, all students should be able to:</w:t>
      </w:r>
    </w:p>
    <w:p w14:paraId="0F0204B0" w14:textId="5C3C27E4"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Gain a thorough understanding of key time series principles, including trend analysis, seasonality detection, autocorrelation</w:t>
      </w:r>
      <w:r w:rsidR="007C29D5">
        <w:rPr>
          <w:rFonts w:cs="Arial"/>
        </w:rPr>
        <w:t>,</w:t>
      </w:r>
      <w:r w:rsidRPr="009B11D5">
        <w:rPr>
          <w:rFonts w:cs="Arial"/>
        </w:rPr>
        <w:t xml:space="preserve"> and stationarity</w:t>
      </w:r>
    </w:p>
    <w:p w14:paraId="5B7A99B2" w14:textId="3C48868E"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Use families of SARIMA, ARCH/GARCH</w:t>
      </w:r>
      <w:r w:rsidR="00187F70" w:rsidRPr="009B11D5">
        <w:rPr>
          <w:rFonts w:cs="Arial"/>
        </w:rPr>
        <w:t>,</w:t>
      </w:r>
      <w:r w:rsidRPr="009B11D5">
        <w:rPr>
          <w:rFonts w:cs="Arial"/>
        </w:rPr>
        <w:t xml:space="preserve"> and exponential smoothing to model time series</w:t>
      </w:r>
      <w:r w:rsidR="007C29D5">
        <w:rPr>
          <w:rFonts w:cs="Arial"/>
        </w:rPr>
        <w:t>.</w:t>
      </w:r>
    </w:p>
    <w:p w14:paraId="09671FA1" w14:textId="3F80EE53"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Present any time series with proper data visualization tools</w:t>
      </w:r>
      <w:r w:rsidR="00187F70" w:rsidRPr="009B11D5">
        <w:rPr>
          <w:rFonts w:cs="Arial"/>
        </w:rPr>
        <w:t>.</w:t>
      </w:r>
    </w:p>
    <w:p w14:paraId="54350E6C" w14:textId="77777777"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Decide on the most appropriate ML algorithm to forecast time series</w:t>
      </w:r>
    </w:p>
    <w:p w14:paraId="12772226" w14:textId="34731F34"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Use time series analysis for classification/prediction</w:t>
      </w:r>
      <w:r w:rsidR="00187F70" w:rsidRPr="009B11D5">
        <w:rPr>
          <w:rFonts w:cs="Arial"/>
        </w:rPr>
        <w:t>.</w:t>
      </w:r>
    </w:p>
    <w:p w14:paraId="7EC0EF4E" w14:textId="6A6E2292" w:rsidR="001D1E18" w:rsidRPr="009B11D5"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 xml:space="preserve">Facilitate </w:t>
      </w:r>
      <w:r w:rsidR="00EA6BD3" w:rsidRPr="009B11D5">
        <w:rPr>
          <w:rFonts w:cs="Arial"/>
        </w:rPr>
        <w:t>machine</w:t>
      </w:r>
      <w:r w:rsidRPr="009B11D5">
        <w:rPr>
          <w:rFonts w:cs="Arial"/>
        </w:rPr>
        <w:t xml:space="preserve"> learning algorithms to forecast time series and deploy them. </w:t>
      </w:r>
    </w:p>
    <w:p w14:paraId="5DE910F5" w14:textId="72DF0B61" w:rsidR="001D1E18" w:rsidRDefault="001D1E18" w:rsidP="007C29D5">
      <w:pPr>
        <w:pStyle w:val="NormalWeb"/>
        <w:numPr>
          <w:ilvl w:val="0"/>
          <w:numId w:val="1"/>
        </w:numPr>
        <w:spacing w:beforeLines="50" w:before="120" w:beforeAutospacing="0" w:afterLines="50" w:after="120" w:afterAutospacing="0"/>
        <w:jc w:val="both"/>
        <w:rPr>
          <w:rFonts w:cs="Arial"/>
        </w:rPr>
      </w:pPr>
      <w:r w:rsidRPr="009B11D5">
        <w:rPr>
          <w:rFonts w:cs="Arial"/>
        </w:rPr>
        <w:t>Become proficient in using programming language for time series analysis, which includes data manipulation, visualization, model building, and evaluation using popular libraries</w:t>
      </w:r>
      <w:r w:rsidR="00187F70" w:rsidRPr="009B11D5">
        <w:rPr>
          <w:rFonts w:cs="Arial"/>
        </w:rPr>
        <w:t>.</w:t>
      </w:r>
    </w:p>
    <w:p w14:paraId="372B9111" w14:textId="312F727C" w:rsidR="008F1C4B" w:rsidRPr="009B11D5" w:rsidRDefault="008F1C4B" w:rsidP="007C29D5">
      <w:pPr>
        <w:pStyle w:val="NormalWeb"/>
        <w:numPr>
          <w:ilvl w:val="0"/>
          <w:numId w:val="1"/>
        </w:numPr>
        <w:spacing w:beforeLines="50" w:before="120" w:beforeAutospacing="0" w:afterLines="50" w:after="120" w:afterAutospacing="0"/>
        <w:jc w:val="both"/>
        <w:rPr>
          <w:rFonts w:cs="Arial"/>
        </w:rPr>
      </w:pPr>
      <w:r w:rsidRPr="008F1C4B">
        <w:rPr>
          <w:rFonts w:ascii="Times New Roman" w:eastAsia="Times New Roman" w:hAnsi="Times New Roman" w:cs="Times New Roman"/>
          <w:sz w:val="24"/>
          <w:szCs w:val="24"/>
        </w:rPr>
        <w:t>Structure and present a research paper with clear introduction, methods, results, and discussion sections, and submit a final report that meets academic standards.</w:t>
      </w:r>
    </w:p>
    <w:p w14:paraId="41658D6E" w14:textId="455F706F" w:rsidR="00DA2DE9" w:rsidRPr="009B11D5" w:rsidRDefault="00DF434D" w:rsidP="00B12519">
      <w:pPr>
        <w:pStyle w:val="Heading2"/>
      </w:pPr>
      <w:r w:rsidRPr="009B11D5">
        <w:t>Materials/</w:t>
      </w:r>
      <w:r w:rsidR="00D02E87" w:rsidRPr="00B12519">
        <w:t>Textbook</w:t>
      </w:r>
    </w:p>
    <w:p w14:paraId="252DD80E" w14:textId="77777777" w:rsidR="00DF434D" w:rsidRPr="009B11D5" w:rsidRDefault="00DF434D" w:rsidP="00DF434D">
      <w:pPr>
        <w:pStyle w:val="NormalWeb"/>
        <w:shd w:val="clear" w:color="auto" w:fill="FFFFFF"/>
        <w:spacing w:beforeLines="60" w:before="144" w:beforeAutospacing="0" w:afterLines="60" w:after="144" w:afterAutospacing="0"/>
        <w:ind w:firstLine="360"/>
        <w:rPr>
          <w:rFonts w:eastAsia="Times New Roman" w:cs="Arial"/>
          <w:color w:val="282828"/>
        </w:rPr>
      </w:pPr>
      <w:r w:rsidRPr="009B11D5">
        <w:rPr>
          <w:rFonts w:eastAsia="Times New Roman" w:cs="Arial"/>
          <w:color w:val="282828"/>
        </w:rPr>
        <w:t>There is no required textbook for this course. I will primarily use my own notes, which will be provided to you with each module. However, the following two books are highly recommended as valuable companions to the course.</w:t>
      </w:r>
    </w:p>
    <w:tbl>
      <w:tblPr>
        <w:tblStyle w:val="TableGrid"/>
        <w:tblW w:w="0" w:type="auto"/>
        <w:tblLook w:val="04A0" w:firstRow="1" w:lastRow="0" w:firstColumn="1" w:lastColumn="0" w:noHBand="0" w:noVBand="1"/>
      </w:tblPr>
      <w:tblGrid>
        <w:gridCol w:w="4675"/>
        <w:gridCol w:w="4675"/>
      </w:tblGrid>
      <w:tr w:rsidR="00DF434D" w:rsidRPr="009B11D5" w14:paraId="2CA31FE6" w14:textId="77777777" w:rsidTr="00DF434D">
        <w:tc>
          <w:tcPr>
            <w:tcW w:w="4675" w:type="dxa"/>
          </w:tcPr>
          <w:p w14:paraId="653AC24D" w14:textId="171C12DF" w:rsidR="00DF434D" w:rsidRPr="009B11D5" w:rsidRDefault="00DF434D" w:rsidP="00DF434D">
            <w:pPr>
              <w:pStyle w:val="NormalWeb"/>
              <w:spacing w:beforeLines="60" w:before="144" w:beforeAutospacing="0" w:afterLines="60" w:after="144" w:afterAutospacing="0"/>
              <w:rPr>
                <w:rFonts w:eastAsia="Times New Roman" w:cs="Arial"/>
                <w:b/>
                <w:bCs/>
                <w:color w:val="282828"/>
                <w:lang w:val="en"/>
              </w:rPr>
            </w:pPr>
            <w:r w:rsidRPr="009B11D5">
              <w:rPr>
                <w:rFonts w:eastAsia="Times New Roman" w:cs="Arial"/>
                <w:b/>
                <w:bCs/>
                <w:color w:val="282828"/>
                <w:lang w:val="en"/>
              </w:rPr>
              <w:t>Book 1</w:t>
            </w:r>
          </w:p>
        </w:tc>
        <w:tc>
          <w:tcPr>
            <w:tcW w:w="4675" w:type="dxa"/>
          </w:tcPr>
          <w:p w14:paraId="1A3CE17C" w14:textId="500BA859" w:rsidR="00DF434D" w:rsidRPr="009B11D5" w:rsidRDefault="00DF434D" w:rsidP="00DF434D">
            <w:pPr>
              <w:pStyle w:val="NormalWeb"/>
              <w:spacing w:beforeLines="60" w:before="144" w:beforeAutospacing="0" w:afterLines="60" w:after="144" w:afterAutospacing="0"/>
              <w:rPr>
                <w:rFonts w:eastAsia="Times New Roman" w:cs="Arial"/>
                <w:b/>
                <w:bCs/>
                <w:color w:val="282828"/>
                <w:lang w:val="en"/>
              </w:rPr>
            </w:pPr>
            <w:r w:rsidRPr="009B11D5">
              <w:rPr>
                <w:rFonts w:eastAsia="Times New Roman" w:cs="Arial"/>
                <w:b/>
                <w:bCs/>
                <w:color w:val="282828"/>
                <w:lang w:val="en"/>
              </w:rPr>
              <w:t>Book 2</w:t>
            </w:r>
          </w:p>
        </w:tc>
      </w:tr>
      <w:tr w:rsidR="00DF434D" w:rsidRPr="009B11D5" w14:paraId="700D4E97" w14:textId="77777777" w:rsidTr="00DF434D">
        <w:tc>
          <w:tcPr>
            <w:tcW w:w="4675" w:type="dxa"/>
          </w:tcPr>
          <w:p w14:paraId="22ADB639" w14:textId="0E910F9F" w:rsidR="00DF434D" w:rsidRPr="009B11D5" w:rsidRDefault="00DF434D" w:rsidP="00DF434D">
            <w:pPr>
              <w:pStyle w:val="NormalWeb"/>
              <w:shd w:val="clear" w:color="auto" w:fill="FFFFFF"/>
              <w:spacing w:beforeLines="60" w:before="144" w:beforeAutospacing="0" w:afterLines="60" w:after="144" w:afterAutospacing="0"/>
              <w:rPr>
                <w:rFonts w:eastAsia="Times New Roman" w:cs="Arial"/>
                <w:color w:val="282828"/>
                <w:lang w:val="en"/>
              </w:rPr>
            </w:pPr>
            <w:r w:rsidRPr="009B11D5">
              <w:rPr>
                <w:rFonts w:eastAsia="Times New Roman" w:cs="Arial"/>
                <w:color w:val="282828"/>
                <w:lang w:val="en"/>
              </w:rPr>
              <w:t>Modern Time Series Forecasting with Python</w:t>
            </w:r>
            <w:r w:rsidR="00881AF0" w:rsidRPr="009B11D5">
              <w:rPr>
                <w:rFonts w:eastAsia="Times New Roman" w:cs="Arial"/>
                <w:color w:val="282828"/>
                <w:lang w:val="en"/>
              </w:rPr>
              <w:t xml:space="preserve"> (MTSFP)</w:t>
            </w:r>
            <w:r w:rsidRPr="009B11D5">
              <w:rPr>
                <w:rFonts w:eastAsia="Times New Roman" w:cs="Arial"/>
                <w:color w:val="282828"/>
                <w:lang w:val="en"/>
              </w:rPr>
              <w:t xml:space="preserve">, by Manu Joseph, 2022, </w:t>
            </w:r>
            <w:proofErr w:type="spellStart"/>
            <w:r w:rsidRPr="009B11D5">
              <w:rPr>
                <w:rFonts w:eastAsia="Times New Roman" w:cs="Arial"/>
                <w:color w:val="282828"/>
                <w:lang w:val="en"/>
              </w:rPr>
              <w:t>Packt</w:t>
            </w:r>
            <w:proofErr w:type="spellEnd"/>
            <w:r w:rsidRPr="009B11D5">
              <w:rPr>
                <w:rFonts w:eastAsia="Times New Roman" w:cs="Arial"/>
                <w:color w:val="282828"/>
                <w:lang w:val="en"/>
              </w:rPr>
              <w:t xml:space="preserve"> Publishing, ISBN: 978-1-80324-680-2 </w:t>
            </w:r>
          </w:p>
          <w:p w14:paraId="090B89D5" w14:textId="77777777" w:rsidR="00DF434D" w:rsidRPr="009B11D5" w:rsidRDefault="00DF434D" w:rsidP="00DF434D">
            <w:pPr>
              <w:pStyle w:val="NormalWeb"/>
              <w:spacing w:beforeLines="60" w:before="144" w:beforeAutospacing="0" w:afterLines="60" w:after="144" w:afterAutospacing="0"/>
              <w:rPr>
                <w:rFonts w:eastAsia="Times New Roman" w:cs="Arial"/>
                <w:color w:val="282828"/>
                <w:lang w:val="en"/>
              </w:rPr>
            </w:pPr>
          </w:p>
        </w:tc>
        <w:tc>
          <w:tcPr>
            <w:tcW w:w="4675" w:type="dxa"/>
          </w:tcPr>
          <w:p w14:paraId="1AB36A9A" w14:textId="0FC6E2B1" w:rsidR="00DF434D" w:rsidRPr="009B11D5" w:rsidRDefault="00DF434D" w:rsidP="00DF434D">
            <w:pPr>
              <w:shd w:val="clear" w:color="auto" w:fill="FFFFFF"/>
              <w:spacing w:beforeLines="60" w:before="144" w:afterLines="60" w:after="144"/>
              <w:jc w:val="both"/>
              <w:textAlignment w:val="baseline"/>
              <w:rPr>
                <w:rFonts w:eastAsia="Times New Roman" w:cs="Arial"/>
                <w:kern w:val="36"/>
              </w:rPr>
            </w:pPr>
            <w:r w:rsidRPr="009B11D5">
              <w:rPr>
                <w:rFonts w:eastAsia="Times New Roman" w:cs="Arial"/>
                <w:kern w:val="36"/>
              </w:rPr>
              <w:t>Practical Time Series Analysis</w:t>
            </w:r>
            <w:r w:rsidR="00881AF0" w:rsidRPr="009B11D5">
              <w:rPr>
                <w:rFonts w:eastAsia="Times New Roman" w:cs="Arial"/>
                <w:kern w:val="36"/>
              </w:rPr>
              <w:t xml:space="preserve"> (PTSA)</w:t>
            </w:r>
            <w:r w:rsidRPr="009B11D5">
              <w:rPr>
                <w:rFonts w:eastAsia="Times New Roman" w:cs="Arial"/>
                <w:kern w:val="36"/>
              </w:rPr>
              <w:t>, by Aileen Nielsen, Released October 2019, O'Reilly Media, Inc., ISBN: 9781492041658</w:t>
            </w:r>
          </w:p>
        </w:tc>
      </w:tr>
      <w:tr w:rsidR="00DF434D" w:rsidRPr="009B11D5" w14:paraId="5F648892" w14:textId="77777777" w:rsidTr="00DF434D">
        <w:tc>
          <w:tcPr>
            <w:tcW w:w="4675" w:type="dxa"/>
          </w:tcPr>
          <w:p w14:paraId="498CDCFC" w14:textId="15DD3CE8" w:rsidR="00DF434D" w:rsidRPr="009B11D5" w:rsidRDefault="00DF434D" w:rsidP="00DF434D">
            <w:pPr>
              <w:pStyle w:val="NormalWeb"/>
              <w:spacing w:beforeLines="60" w:before="144" w:beforeAutospacing="0" w:afterLines="60" w:after="144" w:afterAutospacing="0"/>
              <w:jc w:val="center"/>
              <w:rPr>
                <w:rFonts w:eastAsia="Times New Roman" w:cs="Arial"/>
                <w:color w:val="282828"/>
                <w:lang w:val="en"/>
              </w:rPr>
            </w:pPr>
            <w:r w:rsidRPr="009B11D5">
              <w:rPr>
                <w:noProof/>
              </w:rPr>
              <w:lastRenderedPageBreak/>
              <w:drawing>
                <wp:inline distT="0" distB="0" distL="0" distR="0" wp14:anchorId="63765271" wp14:editId="7C7B27E4">
                  <wp:extent cx="914400" cy="1127075"/>
                  <wp:effectExtent l="0" t="0" r="0" b="0"/>
                  <wp:docPr id="1947115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9168" cy="1206907"/>
                          </a:xfrm>
                          <a:prstGeom prst="rect">
                            <a:avLst/>
                          </a:prstGeom>
                          <a:noFill/>
                          <a:ln>
                            <a:noFill/>
                          </a:ln>
                        </pic:spPr>
                      </pic:pic>
                    </a:graphicData>
                  </a:graphic>
                </wp:inline>
              </w:drawing>
            </w:r>
          </w:p>
        </w:tc>
        <w:tc>
          <w:tcPr>
            <w:tcW w:w="4675" w:type="dxa"/>
          </w:tcPr>
          <w:p w14:paraId="3C067934" w14:textId="0F2A26B6" w:rsidR="00DF434D" w:rsidRPr="009B11D5" w:rsidRDefault="00DF434D" w:rsidP="00DF434D">
            <w:pPr>
              <w:pStyle w:val="NormalWeb"/>
              <w:spacing w:beforeLines="60" w:before="144" w:beforeAutospacing="0" w:afterLines="60" w:after="144" w:afterAutospacing="0"/>
              <w:jc w:val="center"/>
              <w:rPr>
                <w:rFonts w:eastAsia="Times New Roman" w:cs="Arial"/>
                <w:color w:val="282828"/>
                <w:lang w:val="en"/>
              </w:rPr>
            </w:pPr>
            <w:r w:rsidRPr="009B11D5">
              <w:rPr>
                <w:rFonts w:eastAsia="Times New Roman" w:cs="Arial"/>
                <w:noProof/>
                <w:color w:val="282828"/>
                <w:lang w:val="en"/>
              </w:rPr>
              <w:drawing>
                <wp:inline distT="0" distB="0" distL="0" distR="0" wp14:anchorId="5F1BDEAB" wp14:editId="5052AD7F">
                  <wp:extent cx="874143" cy="1095171"/>
                  <wp:effectExtent l="0" t="0" r="2540" b="0"/>
                  <wp:docPr id="1996651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51918" name=""/>
                          <pic:cNvPicPr/>
                        </pic:nvPicPr>
                        <pic:blipFill>
                          <a:blip r:embed="rId13"/>
                          <a:stretch>
                            <a:fillRect/>
                          </a:stretch>
                        </pic:blipFill>
                        <pic:spPr>
                          <a:xfrm>
                            <a:off x="0" y="0"/>
                            <a:ext cx="912315" cy="1142994"/>
                          </a:xfrm>
                          <a:prstGeom prst="rect">
                            <a:avLst/>
                          </a:prstGeom>
                        </pic:spPr>
                      </pic:pic>
                    </a:graphicData>
                  </a:graphic>
                </wp:inline>
              </w:drawing>
            </w:r>
          </w:p>
        </w:tc>
      </w:tr>
    </w:tbl>
    <w:p w14:paraId="03E248F8" w14:textId="5AF257BD" w:rsidR="009B11D5" w:rsidRPr="009B11D5" w:rsidRDefault="009B11D5" w:rsidP="00B12519">
      <w:pPr>
        <w:pStyle w:val="Heading2"/>
      </w:pPr>
      <w:r w:rsidRPr="009B11D5">
        <w:br w:type="page"/>
      </w:r>
      <w:r w:rsidR="00B12519">
        <w:lastRenderedPageBreak/>
        <w:t>Course Calendar</w:t>
      </w:r>
    </w:p>
    <w:tbl>
      <w:tblPr>
        <w:tblStyle w:val="GridTable5Dark-Accent5"/>
        <w:tblW w:w="10539" w:type="dxa"/>
        <w:tblLook w:val="04A0" w:firstRow="1" w:lastRow="0" w:firstColumn="1" w:lastColumn="0" w:noHBand="0" w:noVBand="1"/>
      </w:tblPr>
      <w:tblGrid>
        <w:gridCol w:w="1710"/>
        <w:gridCol w:w="4675"/>
        <w:gridCol w:w="4154"/>
      </w:tblGrid>
      <w:tr w:rsidR="00881AF0" w:rsidRPr="009B11D5" w14:paraId="28F48D97" w14:textId="77777777" w:rsidTr="00471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9BCD379" w14:textId="77777777" w:rsidR="00881AF0" w:rsidRPr="009B11D5" w:rsidRDefault="00881AF0" w:rsidP="000725A2">
            <w:pPr>
              <w:pStyle w:val="NormalWeb"/>
              <w:spacing w:before="0" w:beforeAutospacing="0" w:after="0" w:afterAutospacing="0"/>
              <w:rPr>
                <w:rFonts w:eastAsiaTheme="minorEastAsia"/>
                <w:b w:val="0"/>
                <w:bCs w:val="0"/>
                <w:sz w:val="20"/>
                <w:szCs w:val="20"/>
              </w:rPr>
            </w:pPr>
            <w:r w:rsidRPr="009B11D5">
              <w:rPr>
                <w:rFonts w:eastAsiaTheme="minorEastAsia"/>
                <w:sz w:val="20"/>
                <w:szCs w:val="20"/>
              </w:rPr>
              <w:t>Week/Date</w:t>
            </w:r>
          </w:p>
        </w:tc>
        <w:tc>
          <w:tcPr>
            <w:tcW w:w="4675" w:type="dxa"/>
          </w:tcPr>
          <w:p w14:paraId="0C09B9BA" w14:textId="77777777" w:rsidR="00881AF0" w:rsidRPr="009B11D5" w:rsidRDefault="00881AF0" w:rsidP="000725A2">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eastAsiaTheme="minorEastAsia"/>
                <w:b w:val="0"/>
                <w:bCs w:val="0"/>
                <w:sz w:val="20"/>
                <w:szCs w:val="20"/>
              </w:rPr>
            </w:pPr>
            <w:r w:rsidRPr="009B11D5">
              <w:rPr>
                <w:rFonts w:eastAsiaTheme="minorEastAsia"/>
                <w:sz w:val="20"/>
                <w:szCs w:val="20"/>
              </w:rPr>
              <w:t>Modules and Topics</w:t>
            </w:r>
          </w:p>
        </w:tc>
        <w:tc>
          <w:tcPr>
            <w:tcW w:w="4154" w:type="dxa"/>
          </w:tcPr>
          <w:p w14:paraId="6C26D635" w14:textId="77777777" w:rsidR="00881AF0" w:rsidRPr="009B11D5" w:rsidRDefault="00881AF0" w:rsidP="000725A2">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eastAsiaTheme="minorEastAsia"/>
                <w:b w:val="0"/>
                <w:bCs w:val="0"/>
                <w:sz w:val="20"/>
                <w:szCs w:val="20"/>
              </w:rPr>
            </w:pPr>
            <w:r w:rsidRPr="009B11D5">
              <w:rPr>
                <w:rFonts w:eastAsiaTheme="minorEastAsia"/>
                <w:sz w:val="20"/>
                <w:szCs w:val="20"/>
              </w:rPr>
              <w:t>Activities</w:t>
            </w:r>
          </w:p>
        </w:tc>
      </w:tr>
      <w:tr w:rsidR="00881AF0" w:rsidRPr="009B11D5" w14:paraId="2C985CB8" w14:textId="77777777" w:rsidTr="004713E9">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710" w:type="dxa"/>
          </w:tcPr>
          <w:p w14:paraId="48E8A7B5" w14:textId="77777777" w:rsidR="00881AF0" w:rsidRPr="009B11D5" w:rsidRDefault="00881AF0" w:rsidP="000725A2">
            <w:pPr>
              <w:pStyle w:val="NormalWeb"/>
              <w:spacing w:before="120" w:beforeAutospacing="0" w:after="120" w:afterAutospacing="0"/>
              <w:rPr>
                <w:rFonts w:eastAsiaTheme="minorEastAsia"/>
                <w:b w:val="0"/>
                <w:bCs w:val="0"/>
                <w:i/>
                <w:iCs/>
                <w:sz w:val="20"/>
                <w:szCs w:val="20"/>
              </w:rPr>
            </w:pPr>
            <w:bookmarkStart w:id="1" w:name="_Hlk122723673"/>
            <w:r w:rsidRPr="009B11D5">
              <w:rPr>
                <w:rFonts w:eastAsiaTheme="minorEastAsia"/>
                <w:i/>
                <w:iCs/>
                <w:sz w:val="20"/>
                <w:szCs w:val="20"/>
              </w:rPr>
              <w:t>Module 1</w:t>
            </w:r>
          </w:p>
          <w:p w14:paraId="20769A08" w14:textId="13CDE41A"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w:t>
            </w:r>
            <w:r w:rsidR="00B10F83">
              <w:rPr>
                <w:rFonts w:eastAsiaTheme="minorEastAsia"/>
                <w:i/>
                <w:iCs/>
                <w:sz w:val="20"/>
                <w:szCs w:val="20"/>
              </w:rPr>
              <w:t>Jan 12-25)</w:t>
            </w:r>
          </w:p>
          <w:p w14:paraId="00FFDF21" w14:textId="77777777" w:rsidR="00881AF0" w:rsidRPr="009B11D5" w:rsidRDefault="00881AF0" w:rsidP="000725A2">
            <w:pPr>
              <w:pStyle w:val="NormalWeb"/>
              <w:spacing w:before="120" w:beforeAutospacing="0" w:after="120" w:afterAutospacing="0"/>
              <w:rPr>
                <w:rFonts w:eastAsiaTheme="minorEastAsia"/>
                <w:b w:val="0"/>
                <w:bCs w:val="0"/>
                <w:sz w:val="20"/>
                <w:szCs w:val="20"/>
              </w:rPr>
            </w:pPr>
          </w:p>
        </w:tc>
        <w:tc>
          <w:tcPr>
            <w:tcW w:w="4675" w:type="dxa"/>
          </w:tcPr>
          <w:p w14:paraId="35EC1A35" w14:textId="77777777" w:rsidR="00881AF0" w:rsidRPr="009B11D5" w:rsidRDefault="00881AF0" w:rsidP="00881AF0">
            <w:pPr>
              <w:pStyle w:val="NormalWeb"/>
              <w:spacing w:beforeLines="60" w:before="144" w:beforeAutospacing="0" w:afterLines="60" w:after="144" w:afterAutospacing="0"/>
              <w:jc w:val="both"/>
              <w:cnfStyle w:val="000000100000" w:firstRow="0" w:lastRow="0" w:firstColumn="0" w:lastColumn="0" w:oddVBand="0" w:evenVBand="0" w:oddHBand="1" w:evenHBand="0" w:firstRowFirstColumn="0" w:firstRowLastColumn="0" w:lastRowFirstColumn="0" w:lastRowLastColumn="0"/>
              <w:rPr>
                <w:rFonts w:eastAsia="Times New Roman" w:cs="Arial"/>
                <w:b/>
                <w:bCs/>
                <w:color w:val="282828"/>
                <w:lang w:val="en"/>
              </w:rPr>
            </w:pPr>
            <w:r w:rsidRPr="009B11D5">
              <w:rPr>
                <w:rFonts w:eastAsia="Times New Roman" w:cs="Arial"/>
                <w:b/>
                <w:bCs/>
                <w:color w:val="282828"/>
                <w:lang w:val="en"/>
              </w:rPr>
              <w:t>Introducing Time Series</w:t>
            </w:r>
          </w:p>
          <w:p w14:paraId="3DB6414A" w14:textId="77777777" w:rsidR="00881AF0" w:rsidRPr="00FC3D42" w:rsidRDefault="00881AF0" w:rsidP="00FC3D42">
            <w:pPr>
              <w:pStyle w:val="NormalWeb"/>
              <w:numPr>
                <w:ilvl w:val="0"/>
                <w:numId w:val="21"/>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FC3D42">
              <w:rPr>
                <w:rFonts w:eastAsiaTheme="minorEastAsia"/>
                <w:i/>
                <w:iCs/>
                <w:color w:val="000000"/>
                <w:sz w:val="20"/>
                <w:szCs w:val="20"/>
                <w:lang w:val="en-IE"/>
              </w:rPr>
              <w:t>Time Series: An Overview</w:t>
            </w:r>
          </w:p>
          <w:p w14:paraId="24CCA7DF" w14:textId="65235B6E" w:rsidR="00881AF0" w:rsidRPr="009B11D5" w:rsidRDefault="00881AF0" w:rsidP="00FC3D42">
            <w:pPr>
              <w:pStyle w:val="NormalWeb"/>
              <w:numPr>
                <w:ilvl w:val="0"/>
                <w:numId w:val="21"/>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imes New Roman" w:cs="Arial"/>
                <w:color w:val="282828"/>
                <w:lang w:val="en"/>
              </w:rPr>
            </w:pPr>
            <w:r w:rsidRPr="00FC3D42">
              <w:rPr>
                <w:rFonts w:eastAsiaTheme="minorEastAsia"/>
                <w:i/>
                <w:iCs/>
                <w:color w:val="000000"/>
                <w:sz w:val="20"/>
                <w:szCs w:val="20"/>
                <w:lang w:val="en-IE"/>
              </w:rPr>
              <w:t>Finding and Wrangling Time Series Data</w:t>
            </w:r>
          </w:p>
        </w:tc>
        <w:tc>
          <w:tcPr>
            <w:tcW w:w="4154" w:type="dxa"/>
          </w:tcPr>
          <w:p w14:paraId="21E89DB7" w14:textId="77777777" w:rsidR="00F238CC" w:rsidRPr="009B11D5" w:rsidRDefault="00881AF0" w:rsidP="00881AF0">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Read </w:t>
            </w:r>
            <w:r w:rsidR="0066688E" w:rsidRPr="009B11D5">
              <w:rPr>
                <w:iCs/>
                <w:sz w:val="20"/>
                <w:szCs w:val="20"/>
              </w:rPr>
              <w:t xml:space="preserve">and review </w:t>
            </w:r>
            <w:r w:rsidRPr="009B11D5">
              <w:rPr>
                <w:iCs/>
                <w:sz w:val="20"/>
                <w:szCs w:val="20"/>
              </w:rPr>
              <w:t xml:space="preserve">Ch 2 from lecture notes </w:t>
            </w:r>
          </w:p>
          <w:p w14:paraId="28B2C9FB" w14:textId="3A2B096E" w:rsidR="00881AF0" w:rsidRPr="009B11D5" w:rsidRDefault="00F238CC" w:rsidP="00881AF0">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FR</w:t>
            </w:r>
            <w:r w:rsidRPr="009B11D5">
              <w:rPr>
                <w:rStyle w:val="FootnoteReference"/>
                <w:iCs/>
                <w:sz w:val="20"/>
                <w:szCs w:val="20"/>
              </w:rPr>
              <w:footnoteReference w:id="1"/>
            </w:r>
            <w:r w:rsidRPr="009B11D5">
              <w:rPr>
                <w:iCs/>
                <w:sz w:val="20"/>
                <w:szCs w:val="20"/>
              </w:rPr>
              <w:t xml:space="preserve">: </w:t>
            </w:r>
            <w:r w:rsidR="00881AF0" w:rsidRPr="009B11D5">
              <w:rPr>
                <w:iCs/>
                <w:sz w:val="20"/>
                <w:szCs w:val="20"/>
              </w:rPr>
              <w:t>Ch 1,</w:t>
            </w:r>
            <w:r w:rsidR="0066688E" w:rsidRPr="009B11D5">
              <w:rPr>
                <w:iCs/>
                <w:sz w:val="20"/>
                <w:szCs w:val="20"/>
              </w:rPr>
              <w:t xml:space="preserve"> </w:t>
            </w:r>
            <w:r w:rsidR="00881AF0" w:rsidRPr="009B11D5">
              <w:rPr>
                <w:iCs/>
                <w:sz w:val="20"/>
                <w:szCs w:val="20"/>
              </w:rPr>
              <w:t>2 from PTSA.</w:t>
            </w:r>
          </w:p>
          <w:p w14:paraId="6C08E725" w14:textId="0CD67AF0" w:rsidR="00881AF0" w:rsidRPr="009B11D5" w:rsidRDefault="00881AF0" w:rsidP="00881AF0">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Complete DataCamp 1</w:t>
            </w:r>
          </w:p>
        </w:tc>
      </w:tr>
      <w:tr w:rsidR="00881AF0" w:rsidRPr="009B11D5" w14:paraId="6E26A46B" w14:textId="77777777" w:rsidTr="004713E9">
        <w:trPr>
          <w:trHeight w:val="557"/>
        </w:trPr>
        <w:tc>
          <w:tcPr>
            <w:cnfStyle w:val="001000000000" w:firstRow="0" w:lastRow="0" w:firstColumn="1" w:lastColumn="0" w:oddVBand="0" w:evenVBand="0" w:oddHBand="0" w:evenHBand="0" w:firstRowFirstColumn="0" w:firstRowLastColumn="0" w:lastRowFirstColumn="0" w:lastRowLastColumn="0"/>
            <w:tcW w:w="1710" w:type="dxa"/>
          </w:tcPr>
          <w:p w14:paraId="6C29D66F" w14:textId="77777777"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Module 2</w:t>
            </w:r>
          </w:p>
          <w:p w14:paraId="1C144721" w14:textId="68D07A93" w:rsidR="00881AF0" w:rsidRPr="009B11D5" w:rsidRDefault="00196231" w:rsidP="000725A2">
            <w:pPr>
              <w:pStyle w:val="NormalWeb"/>
              <w:spacing w:before="120" w:beforeAutospacing="0" w:after="120" w:afterAutospacing="0"/>
              <w:rPr>
                <w:rFonts w:eastAsiaTheme="minorEastAsia"/>
                <w:b w:val="0"/>
                <w:bCs w:val="0"/>
                <w:i/>
                <w:iCs/>
                <w:sz w:val="20"/>
                <w:szCs w:val="20"/>
              </w:rPr>
            </w:pPr>
            <w:r>
              <w:rPr>
                <w:rFonts w:eastAsiaTheme="minorEastAsia"/>
                <w:i/>
                <w:iCs/>
                <w:sz w:val="20"/>
                <w:szCs w:val="20"/>
              </w:rPr>
              <w:t>(Jan 26- Feb 8)</w:t>
            </w:r>
          </w:p>
          <w:p w14:paraId="50F9788E" w14:textId="77777777" w:rsidR="00881AF0" w:rsidRPr="009B11D5" w:rsidRDefault="00881AF0" w:rsidP="000725A2">
            <w:pPr>
              <w:pStyle w:val="NormalWeb"/>
              <w:spacing w:before="120" w:beforeAutospacing="0" w:after="120" w:afterAutospacing="0"/>
              <w:rPr>
                <w:rFonts w:eastAsiaTheme="minorEastAsia"/>
                <w:b w:val="0"/>
                <w:bCs w:val="0"/>
                <w:sz w:val="20"/>
                <w:szCs w:val="20"/>
              </w:rPr>
            </w:pPr>
          </w:p>
        </w:tc>
        <w:tc>
          <w:tcPr>
            <w:tcW w:w="4675" w:type="dxa"/>
          </w:tcPr>
          <w:p w14:paraId="0D92C8F0" w14:textId="7935DE35" w:rsidR="00881AF0" w:rsidRPr="009B11D5" w:rsidRDefault="00881AF0" w:rsidP="000725A2">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B11D5">
              <w:rPr>
                <w:rFonts w:eastAsiaTheme="minorEastAsia"/>
                <w:b/>
                <w:bCs/>
                <w:sz w:val="20"/>
                <w:szCs w:val="20"/>
              </w:rPr>
              <w:t>Exploratory Data Analysis for Time Series</w:t>
            </w:r>
          </w:p>
          <w:p w14:paraId="53336180" w14:textId="20912448" w:rsidR="00881AF0" w:rsidRPr="00FC3D42" w:rsidRDefault="00881AF0" w:rsidP="00FC3D42">
            <w:pPr>
              <w:pStyle w:val="NormalWeb"/>
              <w:numPr>
                <w:ilvl w:val="0"/>
                <w:numId w:val="21"/>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i/>
                <w:iCs/>
                <w:color w:val="000000"/>
                <w:sz w:val="20"/>
                <w:szCs w:val="20"/>
                <w:lang w:val="en-IE"/>
              </w:rPr>
            </w:pPr>
            <w:r w:rsidRPr="00FC3D42">
              <w:rPr>
                <w:rFonts w:eastAsiaTheme="minorEastAsia"/>
                <w:i/>
                <w:iCs/>
                <w:color w:val="000000"/>
                <w:sz w:val="20"/>
                <w:szCs w:val="20"/>
                <w:lang w:val="en-IE"/>
              </w:rPr>
              <w:t>Time-Series Specific Methods</w:t>
            </w:r>
          </w:p>
          <w:p w14:paraId="65E13165" w14:textId="77777777" w:rsidR="00881AF0" w:rsidRPr="00FC3D42" w:rsidRDefault="00881AF0" w:rsidP="00FC3D42">
            <w:pPr>
              <w:pStyle w:val="NormalWeb"/>
              <w:numPr>
                <w:ilvl w:val="0"/>
                <w:numId w:val="21"/>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i/>
                <w:iCs/>
                <w:color w:val="000000"/>
                <w:sz w:val="20"/>
                <w:szCs w:val="20"/>
                <w:lang w:val="en-IE"/>
              </w:rPr>
            </w:pPr>
            <w:r w:rsidRPr="00FC3D42">
              <w:rPr>
                <w:rFonts w:eastAsiaTheme="minorEastAsia"/>
                <w:i/>
                <w:iCs/>
                <w:color w:val="000000"/>
                <w:sz w:val="20"/>
                <w:szCs w:val="20"/>
                <w:lang w:val="en-IE"/>
              </w:rPr>
              <w:t>Choosing the Best Visualization for Projects</w:t>
            </w:r>
          </w:p>
          <w:p w14:paraId="75303BD2" w14:textId="7E403AB1" w:rsidR="0045546A" w:rsidRPr="009B11D5" w:rsidRDefault="0045546A" w:rsidP="00FC3D42">
            <w:pPr>
              <w:pStyle w:val="NormalWeb"/>
              <w:numPr>
                <w:ilvl w:val="0"/>
                <w:numId w:val="21"/>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i/>
                <w:iCs/>
                <w:color w:val="000000"/>
                <w:sz w:val="20"/>
                <w:szCs w:val="20"/>
                <w:lang w:val="en-IE"/>
              </w:rPr>
            </w:pPr>
            <w:r w:rsidRPr="00FC3D42">
              <w:rPr>
                <w:rFonts w:eastAsiaTheme="minorEastAsia"/>
                <w:i/>
                <w:iCs/>
                <w:color w:val="000000"/>
                <w:sz w:val="20"/>
                <w:szCs w:val="20"/>
                <w:lang w:val="en-IE"/>
              </w:rPr>
              <w:t>Regression, correlation, and stationarity</w:t>
            </w:r>
          </w:p>
        </w:tc>
        <w:tc>
          <w:tcPr>
            <w:tcW w:w="4154" w:type="dxa"/>
          </w:tcPr>
          <w:p w14:paraId="5673DCB3" w14:textId="77777777" w:rsidR="00881AF0" w:rsidRPr="009B11D5" w:rsidRDefault="00881AF0" w:rsidP="00881AF0">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Submit Homework 1</w:t>
            </w:r>
          </w:p>
          <w:p w14:paraId="3CFDBCBB" w14:textId="14097829" w:rsidR="00F238CC" w:rsidRPr="009B11D5" w:rsidRDefault="00881AF0" w:rsidP="00881AF0">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xml:space="preserve">Read </w:t>
            </w:r>
            <w:r w:rsidR="0066688E" w:rsidRPr="009B11D5">
              <w:rPr>
                <w:iCs/>
                <w:sz w:val="20"/>
                <w:szCs w:val="20"/>
              </w:rPr>
              <w:t xml:space="preserve">and review </w:t>
            </w:r>
            <w:r w:rsidRPr="009B11D5">
              <w:rPr>
                <w:iCs/>
                <w:sz w:val="20"/>
                <w:szCs w:val="20"/>
              </w:rPr>
              <w:t>Ch 3-</w:t>
            </w:r>
            <w:r w:rsidR="0045546A" w:rsidRPr="009B11D5">
              <w:rPr>
                <w:iCs/>
                <w:sz w:val="20"/>
                <w:szCs w:val="20"/>
              </w:rPr>
              <w:t>5</w:t>
            </w:r>
            <w:r w:rsidRPr="009B11D5">
              <w:rPr>
                <w:iCs/>
                <w:sz w:val="20"/>
                <w:szCs w:val="20"/>
              </w:rPr>
              <w:t xml:space="preserve"> from lecture notes</w:t>
            </w:r>
          </w:p>
          <w:p w14:paraId="4BBF211B" w14:textId="77777777" w:rsidR="0041307C" w:rsidRDefault="00F238CC" w:rsidP="0041307C">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xml:space="preserve">FR: </w:t>
            </w:r>
            <w:r w:rsidR="00881AF0" w:rsidRPr="009B11D5">
              <w:rPr>
                <w:iCs/>
                <w:sz w:val="20"/>
                <w:szCs w:val="20"/>
              </w:rPr>
              <w:t>Ch 3 from PTSA.</w:t>
            </w:r>
          </w:p>
          <w:p w14:paraId="35E6B125" w14:textId="6BC04FB7" w:rsidR="00881AF0" w:rsidRPr="0041307C" w:rsidRDefault="0041307C" w:rsidP="0041307C">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41307C">
              <w:rPr>
                <w:iCs/>
                <w:sz w:val="20"/>
                <w:szCs w:val="20"/>
              </w:rPr>
              <w:t>Complete DataCamp 2</w:t>
            </w:r>
          </w:p>
        </w:tc>
      </w:tr>
      <w:bookmarkEnd w:id="1"/>
      <w:tr w:rsidR="00881AF0" w:rsidRPr="009B11D5" w14:paraId="3FCD6AF4" w14:textId="77777777" w:rsidTr="004713E9">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710" w:type="dxa"/>
          </w:tcPr>
          <w:p w14:paraId="5B7E7DC1" w14:textId="77777777" w:rsidR="00881AF0" w:rsidRPr="009B11D5" w:rsidRDefault="00881AF0" w:rsidP="000725A2">
            <w:pPr>
              <w:pStyle w:val="NormalWeb"/>
              <w:spacing w:before="120" w:beforeAutospacing="0" w:after="120" w:afterAutospacing="0"/>
              <w:rPr>
                <w:rFonts w:eastAsiaTheme="minorEastAsia"/>
                <w:i/>
                <w:iCs/>
                <w:sz w:val="20"/>
                <w:szCs w:val="20"/>
              </w:rPr>
            </w:pPr>
            <w:r w:rsidRPr="009B11D5">
              <w:rPr>
                <w:rFonts w:eastAsiaTheme="minorEastAsia"/>
                <w:i/>
                <w:iCs/>
                <w:sz w:val="20"/>
                <w:szCs w:val="20"/>
              </w:rPr>
              <w:t>Module 3</w:t>
            </w:r>
          </w:p>
          <w:p w14:paraId="276BE15E" w14:textId="4C88B72D" w:rsidR="00881AF0" w:rsidRPr="009B11D5" w:rsidRDefault="00196231" w:rsidP="000725A2">
            <w:pPr>
              <w:pStyle w:val="NormalWeb"/>
              <w:spacing w:before="120" w:beforeAutospacing="0" w:after="120" w:afterAutospacing="0"/>
              <w:rPr>
                <w:rFonts w:eastAsiaTheme="minorEastAsia"/>
                <w:b w:val="0"/>
                <w:bCs w:val="0"/>
                <w:sz w:val="20"/>
                <w:szCs w:val="20"/>
              </w:rPr>
            </w:pPr>
            <w:r w:rsidRPr="00196231">
              <w:rPr>
                <w:rFonts w:eastAsiaTheme="minorEastAsia"/>
                <w:i/>
                <w:iCs/>
                <w:sz w:val="20"/>
                <w:szCs w:val="20"/>
              </w:rPr>
              <w:t>(Feb 9-22)</w:t>
            </w:r>
          </w:p>
        </w:tc>
        <w:tc>
          <w:tcPr>
            <w:tcW w:w="4675" w:type="dxa"/>
          </w:tcPr>
          <w:p w14:paraId="70B19A1A" w14:textId="1037C238" w:rsidR="00881AF0" w:rsidRPr="009B11D5" w:rsidRDefault="0045546A" w:rsidP="000725A2">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eastAsiaTheme="minorEastAsia"/>
                <w:b/>
                <w:bCs/>
                <w:sz w:val="20"/>
                <w:szCs w:val="20"/>
              </w:rPr>
            </w:pPr>
            <w:r w:rsidRPr="009B11D5">
              <w:rPr>
                <w:rFonts w:eastAsiaTheme="minorEastAsia"/>
                <w:b/>
                <w:bCs/>
                <w:sz w:val="20"/>
                <w:szCs w:val="20"/>
              </w:rPr>
              <w:t>Statistical Model</w:t>
            </w:r>
            <w:r w:rsidR="00FE1E96" w:rsidRPr="009B11D5">
              <w:rPr>
                <w:rFonts w:eastAsiaTheme="minorEastAsia"/>
                <w:b/>
                <w:bCs/>
                <w:sz w:val="20"/>
                <w:szCs w:val="20"/>
              </w:rPr>
              <w:t>s</w:t>
            </w:r>
            <w:r w:rsidRPr="009B11D5">
              <w:rPr>
                <w:rFonts w:eastAsiaTheme="minorEastAsia"/>
                <w:b/>
                <w:bCs/>
                <w:sz w:val="20"/>
                <w:szCs w:val="20"/>
              </w:rPr>
              <w:t xml:space="preserve"> for Time Series</w:t>
            </w:r>
          </w:p>
          <w:p w14:paraId="01FD31E8" w14:textId="77777777" w:rsidR="00881AF0" w:rsidRPr="00FC3D42" w:rsidRDefault="0045546A" w:rsidP="00FC3D42">
            <w:pPr>
              <w:pStyle w:val="NormalWeb"/>
              <w:numPr>
                <w:ilvl w:val="0"/>
                <w:numId w:val="21"/>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FC3D42">
              <w:rPr>
                <w:rFonts w:eastAsiaTheme="minorEastAsia"/>
                <w:i/>
                <w:iCs/>
                <w:color w:val="000000"/>
                <w:sz w:val="20"/>
                <w:szCs w:val="20"/>
                <w:lang w:val="en-IE"/>
              </w:rPr>
              <w:t>Stationarity</w:t>
            </w:r>
            <w:r w:rsidR="00795F16" w:rsidRPr="00FC3D42">
              <w:rPr>
                <w:rFonts w:eastAsiaTheme="minorEastAsia"/>
                <w:i/>
                <w:iCs/>
                <w:color w:val="000000"/>
                <w:sz w:val="20"/>
                <w:szCs w:val="20"/>
                <w:lang w:val="en-IE"/>
              </w:rPr>
              <w:t>, differencing</w:t>
            </w:r>
          </w:p>
          <w:p w14:paraId="727EEC38" w14:textId="3D661C8E" w:rsidR="00FE1E96" w:rsidRPr="009B11D5" w:rsidRDefault="00FE1E96" w:rsidP="00FC3D42">
            <w:pPr>
              <w:pStyle w:val="NormalWeb"/>
              <w:numPr>
                <w:ilvl w:val="0"/>
                <w:numId w:val="21"/>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b/>
                <w:bCs/>
                <w:sz w:val="20"/>
                <w:szCs w:val="20"/>
              </w:rPr>
            </w:pPr>
            <w:r w:rsidRPr="00FC3D42">
              <w:rPr>
                <w:rFonts w:eastAsiaTheme="minorEastAsia"/>
                <w:i/>
                <w:iCs/>
                <w:color w:val="000000"/>
                <w:sz w:val="20"/>
                <w:szCs w:val="20"/>
                <w:lang w:val="en-IE"/>
              </w:rPr>
              <w:t>Measuring Error</w:t>
            </w:r>
          </w:p>
        </w:tc>
        <w:tc>
          <w:tcPr>
            <w:tcW w:w="4154" w:type="dxa"/>
          </w:tcPr>
          <w:p w14:paraId="3DDDD9B5" w14:textId="5899D61C" w:rsidR="0010164C" w:rsidRPr="009B11D5" w:rsidRDefault="0010164C" w:rsidP="0010164C">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Submit Homework </w:t>
            </w:r>
            <w:r>
              <w:rPr>
                <w:iCs/>
                <w:sz w:val="20"/>
                <w:szCs w:val="20"/>
              </w:rPr>
              <w:t xml:space="preserve">2 and </w:t>
            </w:r>
            <w:r w:rsidRPr="009B11D5">
              <w:rPr>
                <w:iCs/>
                <w:sz w:val="20"/>
                <w:szCs w:val="20"/>
              </w:rPr>
              <w:t>DataCamp 3</w:t>
            </w:r>
          </w:p>
          <w:p w14:paraId="290AEB88" w14:textId="51DAC271" w:rsidR="00F238CC" w:rsidRPr="009B11D5" w:rsidRDefault="0045546A" w:rsidP="0045546A">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Read Ch 6 from lecture notes</w:t>
            </w:r>
          </w:p>
          <w:p w14:paraId="4A552731" w14:textId="4A3A33CF" w:rsidR="00BD2776" w:rsidRPr="0041307C" w:rsidRDefault="00F238CC" w:rsidP="0010164C">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FR: </w:t>
            </w:r>
            <w:r w:rsidR="0045546A" w:rsidRPr="009B11D5">
              <w:rPr>
                <w:iCs/>
                <w:sz w:val="20"/>
                <w:szCs w:val="20"/>
              </w:rPr>
              <w:t>Ch 6 from PTSA.</w:t>
            </w:r>
          </w:p>
        </w:tc>
      </w:tr>
      <w:tr w:rsidR="00881AF0" w:rsidRPr="009B11D5" w14:paraId="12AFDAF4" w14:textId="77777777" w:rsidTr="004713E9">
        <w:trPr>
          <w:trHeight w:val="1198"/>
        </w:trPr>
        <w:tc>
          <w:tcPr>
            <w:cnfStyle w:val="001000000000" w:firstRow="0" w:lastRow="0" w:firstColumn="1" w:lastColumn="0" w:oddVBand="0" w:evenVBand="0" w:oddHBand="0" w:evenHBand="0" w:firstRowFirstColumn="0" w:firstRowLastColumn="0" w:lastRowFirstColumn="0" w:lastRowLastColumn="0"/>
            <w:tcW w:w="1710" w:type="dxa"/>
          </w:tcPr>
          <w:p w14:paraId="468CD88C" w14:textId="77777777" w:rsidR="00881AF0" w:rsidRPr="009B11D5" w:rsidRDefault="00881AF0" w:rsidP="000725A2">
            <w:pPr>
              <w:pStyle w:val="NormalWeb"/>
              <w:spacing w:before="120" w:beforeAutospacing="0" w:after="120" w:afterAutospacing="0"/>
              <w:rPr>
                <w:rFonts w:eastAsiaTheme="minorEastAsia"/>
                <w:i/>
                <w:iCs/>
                <w:sz w:val="20"/>
                <w:szCs w:val="20"/>
              </w:rPr>
            </w:pPr>
            <w:bookmarkStart w:id="2" w:name="_Hlk122723433"/>
            <w:r w:rsidRPr="009B11D5">
              <w:rPr>
                <w:rFonts w:eastAsiaTheme="minorEastAsia"/>
                <w:i/>
                <w:iCs/>
                <w:sz w:val="20"/>
                <w:szCs w:val="20"/>
              </w:rPr>
              <w:t>Module 4</w:t>
            </w:r>
          </w:p>
          <w:p w14:paraId="245C5EC2" w14:textId="483785F8" w:rsidR="00881AF0" w:rsidRPr="009B11D5" w:rsidRDefault="00196231" w:rsidP="000725A2">
            <w:pPr>
              <w:pStyle w:val="NormalWeb"/>
              <w:spacing w:before="120" w:beforeAutospacing="0" w:after="120" w:afterAutospacing="0"/>
              <w:rPr>
                <w:rFonts w:eastAsiaTheme="minorEastAsia"/>
                <w:b w:val="0"/>
                <w:bCs w:val="0"/>
                <w:i/>
                <w:iCs/>
                <w:sz w:val="20"/>
                <w:szCs w:val="20"/>
              </w:rPr>
            </w:pPr>
            <w:r w:rsidRPr="00196231">
              <w:rPr>
                <w:rFonts w:eastAsiaTheme="minorEastAsia"/>
                <w:i/>
                <w:iCs/>
                <w:sz w:val="20"/>
                <w:szCs w:val="20"/>
              </w:rPr>
              <w:t>(Feb 23- Mar 8)</w:t>
            </w:r>
          </w:p>
        </w:tc>
        <w:tc>
          <w:tcPr>
            <w:tcW w:w="4675" w:type="dxa"/>
          </w:tcPr>
          <w:p w14:paraId="3E401296" w14:textId="60160430" w:rsidR="005653BD" w:rsidRPr="009B11D5" w:rsidRDefault="000D02A5" w:rsidP="00FE1E96">
            <w:pPr>
              <w:pStyle w:val="NormalWeb"/>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b/>
                <w:bCs/>
                <w:color w:val="000000"/>
                <w:sz w:val="20"/>
                <w:szCs w:val="20"/>
                <w:lang w:val="en-IE"/>
              </w:rPr>
            </w:pPr>
            <w:proofErr w:type="spellStart"/>
            <w:r w:rsidRPr="009B11D5">
              <w:rPr>
                <w:rFonts w:eastAsiaTheme="minorEastAsia"/>
                <w:b/>
                <w:bCs/>
                <w:color w:val="000000"/>
                <w:sz w:val="20"/>
                <w:szCs w:val="20"/>
                <w:lang w:val="en-IE"/>
              </w:rPr>
              <w:t>Ensembling</w:t>
            </w:r>
            <w:proofErr w:type="spellEnd"/>
            <w:r w:rsidRPr="009B11D5">
              <w:rPr>
                <w:rFonts w:eastAsiaTheme="minorEastAsia"/>
                <w:b/>
                <w:bCs/>
                <w:color w:val="000000"/>
                <w:sz w:val="20"/>
                <w:szCs w:val="20"/>
                <w:lang w:val="en-IE"/>
              </w:rPr>
              <w:t xml:space="preserve"> and Stacking</w:t>
            </w:r>
          </w:p>
          <w:p w14:paraId="1DE57F3B" w14:textId="0631F8ED" w:rsidR="00FE1E96" w:rsidRPr="009B11D5" w:rsidRDefault="000D02A5" w:rsidP="00FE1E96">
            <w:pPr>
              <w:pStyle w:val="NormalWeb"/>
              <w:numPr>
                <w:ilvl w:val="0"/>
                <w:numId w:val="19"/>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color w:val="000000"/>
                <w:sz w:val="20"/>
                <w:szCs w:val="20"/>
                <w:lang w:val="en-IE"/>
              </w:rPr>
            </w:pPr>
            <w:r w:rsidRPr="009B11D5">
              <w:rPr>
                <w:rFonts w:eastAsiaTheme="minorEastAsia"/>
                <w:color w:val="000000"/>
                <w:sz w:val="20"/>
                <w:szCs w:val="20"/>
                <w:lang w:val="en-IE"/>
              </w:rPr>
              <w:t>Combining Forecasts</w:t>
            </w:r>
          </w:p>
          <w:p w14:paraId="5E4713F6" w14:textId="2DE8761B" w:rsidR="000D02A5" w:rsidRPr="009B11D5" w:rsidRDefault="000D02A5" w:rsidP="00FE1E96">
            <w:pPr>
              <w:pStyle w:val="NormalWeb"/>
              <w:numPr>
                <w:ilvl w:val="0"/>
                <w:numId w:val="19"/>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b/>
                <w:bCs/>
                <w:color w:val="000000"/>
                <w:sz w:val="20"/>
                <w:szCs w:val="20"/>
                <w:lang w:val="en-IE"/>
              </w:rPr>
            </w:pPr>
            <w:r w:rsidRPr="009B11D5">
              <w:rPr>
                <w:rFonts w:eastAsiaTheme="minorEastAsia"/>
                <w:color w:val="000000"/>
                <w:sz w:val="20"/>
                <w:szCs w:val="20"/>
                <w:lang w:val="en-IE"/>
              </w:rPr>
              <w:t>Optimal weighted ensemble</w:t>
            </w:r>
          </w:p>
        </w:tc>
        <w:tc>
          <w:tcPr>
            <w:tcW w:w="4154" w:type="dxa"/>
          </w:tcPr>
          <w:p w14:paraId="3B1B6149" w14:textId="3B6190DA" w:rsidR="0010164C" w:rsidRPr="0010164C" w:rsidRDefault="0010164C" w:rsidP="0010164C">
            <w:pPr>
              <w:pStyle w:val="NormalWeb"/>
              <w:numPr>
                <w:ilvl w:val="0"/>
                <w:numId w:val="19"/>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xml:space="preserve">Submit Homework </w:t>
            </w:r>
            <w:r>
              <w:rPr>
                <w:iCs/>
                <w:sz w:val="20"/>
                <w:szCs w:val="20"/>
              </w:rPr>
              <w:t>3</w:t>
            </w:r>
          </w:p>
          <w:p w14:paraId="2041CDA5" w14:textId="5CEAE9E2" w:rsidR="00BD2776" w:rsidRDefault="000D02A5" w:rsidP="0010164C">
            <w:pPr>
              <w:pStyle w:val="NormalWeb"/>
              <w:numPr>
                <w:ilvl w:val="0"/>
                <w:numId w:val="19"/>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xml:space="preserve">Read </w:t>
            </w:r>
            <w:r w:rsidR="005653BD" w:rsidRPr="009B11D5">
              <w:rPr>
                <w:iCs/>
                <w:sz w:val="20"/>
                <w:szCs w:val="20"/>
              </w:rPr>
              <w:t xml:space="preserve">Ch </w:t>
            </w:r>
            <w:r w:rsidRPr="009B11D5">
              <w:rPr>
                <w:iCs/>
                <w:sz w:val="20"/>
                <w:szCs w:val="20"/>
              </w:rPr>
              <w:t>9</w:t>
            </w:r>
            <w:r w:rsidR="005653BD" w:rsidRPr="009B11D5">
              <w:rPr>
                <w:iCs/>
                <w:sz w:val="20"/>
                <w:szCs w:val="20"/>
              </w:rPr>
              <w:t xml:space="preserve"> from </w:t>
            </w:r>
            <w:r w:rsidRPr="009B11D5">
              <w:rPr>
                <w:iCs/>
                <w:sz w:val="20"/>
                <w:szCs w:val="20"/>
              </w:rPr>
              <w:t>MTSFP</w:t>
            </w:r>
            <w:r w:rsidR="005653BD" w:rsidRPr="009B11D5">
              <w:rPr>
                <w:iCs/>
                <w:sz w:val="20"/>
                <w:szCs w:val="20"/>
              </w:rPr>
              <w:t>.</w:t>
            </w:r>
          </w:p>
          <w:p w14:paraId="0C11672D" w14:textId="2F0CFC8F" w:rsidR="0041307C" w:rsidRPr="00BD2776" w:rsidRDefault="00BD2776" w:rsidP="0010164C">
            <w:pPr>
              <w:pStyle w:val="NormalWeb"/>
              <w:numPr>
                <w:ilvl w:val="0"/>
                <w:numId w:val="19"/>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BD2776">
              <w:rPr>
                <w:iCs/>
                <w:sz w:val="20"/>
                <w:szCs w:val="20"/>
              </w:rPr>
              <w:t>Complete DataCamp 4</w:t>
            </w:r>
          </w:p>
        </w:tc>
      </w:tr>
      <w:tr w:rsidR="001960C9" w:rsidRPr="009B11D5" w14:paraId="074B641C" w14:textId="77777777" w:rsidTr="001960C9">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0539" w:type="dxa"/>
            <w:gridSpan w:val="3"/>
          </w:tcPr>
          <w:p w14:paraId="283EABA3" w14:textId="786B4C33" w:rsidR="001960C9" w:rsidRPr="001960C9" w:rsidRDefault="001960C9" w:rsidP="001960C9">
            <w:pPr>
              <w:pStyle w:val="NormalWeb"/>
              <w:spacing w:before="120" w:beforeAutospacing="0" w:after="120" w:afterAutospacing="0"/>
              <w:jc w:val="center"/>
              <w:rPr>
                <w:rFonts w:eastAsiaTheme="minorEastAsia"/>
                <w:b w:val="0"/>
                <w:bCs w:val="0"/>
                <w:i/>
                <w:iCs/>
                <w:sz w:val="20"/>
                <w:szCs w:val="20"/>
              </w:rPr>
            </w:pPr>
            <w:r>
              <w:rPr>
                <w:rFonts w:eastAsiaTheme="minorEastAsia"/>
                <w:i/>
                <w:iCs/>
                <w:sz w:val="20"/>
                <w:szCs w:val="20"/>
              </w:rPr>
              <w:t>Spring Break</w:t>
            </w:r>
            <w:r>
              <w:rPr>
                <w:rFonts w:eastAsiaTheme="minorEastAsia"/>
                <w:b w:val="0"/>
                <w:bCs w:val="0"/>
                <w:i/>
                <w:iCs/>
                <w:sz w:val="20"/>
                <w:szCs w:val="20"/>
              </w:rPr>
              <w:t xml:space="preserve"> </w:t>
            </w:r>
            <w:r>
              <w:rPr>
                <w:rFonts w:eastAsiaTheme="minorEastAsia"/>
                <w:i/>
                <w:iCs/>
                <w:sz w:val="20"/>
                <w:szCs w:val="20"/>
              </w:rPr>
              <w:t>(March 9-15)</w:t>
            </w:r>
          </w:p>
        </w:tc>
      </w:tr>
      <w:bookmarkEnd w:id="2"/>
      <w:tr w:rsidR="00881AF0" w:rsidRPr="009B11D5" w14:paraId="08E0138D" w14:textId="77777777" w:rsidTr="004713E9">
        <w:trPr>
          <w:trHeight w:val="1250"/>
        </w:trPr>
        <w:tc>
          <w:tcPr>
            <w:cnfStyle w:val="001000000000" w:firstRow="0" w:lastRow="0" w:firstColumn="1" w:lastColumn="0" w:oddVBand="0" w:evenVBand="0" w:oddHBand="0" w:evenHBand="0" w:firstRowFirstColumn="0" w:firstRowLastColumn="0" w:lastRowFirstColumn="0" w:lastRowLastColumn="0"/>
            <w:tcW w:w="1710" w:type="dxa"/>
          </w:tcPr>
          <w:p w14:paraId="7F6F7F8E" w14:textId="77777777" w:rsidR="00881AF0" w:rsidRPr="009B11D5" w:rsidRDefault="00881AF0" w:rsidP="000725A2">
            <w:pPr>
              <w:pStyle w:val="NormalWeb"/>
              <w:spacing w:before="120" w:beforeAutospacing="0" w:after="120" w:afterAutospacing="0"/>
              <w:rPr>
                <w:rFonts w:eastAsiaTheme="minorEastAsia"/>
                <w:i/>
                <w:iCs/>
                <w:sz w:val="20"/>
                <w:szCs w:val="20"/>
              </w:rPr>
            </w:pPr>
            <w:r w:rsidRPr="009B11D5">
              <w:rPr>
                <w:rFonts w:eastAsiaTheme="minorEastAsia"/>
                <w:i/>
                <w:iCs/>
                <w:sz w:val="20"/>
                <w:szCs w:val="20"/>
              </w:rPr>
              <w:t>Module 5</w:t>
            </w:r>
          </w:p>
          <w:p w14:paraId="737D5E46" w14:textId="4B14D578"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w:t>
            </w:r>
            <w:r w:rsidR="00196231">
              <w:rPr>
                <w:rFonts w:eastAsiaTheme="minorEastAsia"/>
                <w:i/>
                <w:iCs/>
                <w:sz w:val="20"/>
                <w:szCs w:val="20"/>
              </w:rPr>
              <w:t xml:space="preserve">Mar </w:t>
            </w:r>
            <w:r w:rsidR="001960C9">
              <w:rPr>
                <w:rFonts w:eastAsiaTheme="minorEastAsia"/>
                <w:i/>
                <w:iCs/>
                <w:sz w:val="20"/>
                <w:szCs w:val="20"/>
              </w:rPr>
              <w:t>16</w:t>
            </w:r>
            <w:r w:rsidR="00196231">
              <w:rPr>
                <w:rFonts w:eastAsiaTheme="minorEastAsia"/>
                <w:i/>
                <w:iCs/>
                <w:sz w:val="20"/>
                <w:szCs w:val="20"/>
              </w:rPr>
              <w:t>-22)</w:t>
            </w:r>
          </w:p>
          <w:p w14:paraId="2B968EA7" w14:textId="77777777" w:rsidR="00881AF0" w:rsidRPr="009B11D5" w:rsidRDefault="00881AF0" w:rsidP="000725A2">
            <w:pPr>
              <w:pStyle w:val="NormalWeb"/>
              <w:spacing w:before="120" w:beforeAutospacing="0" w:after="120" w:afterAutospacing="0"/>
              <w:rPr>
                <w:rFonts w:eastAsiaTheme="minorEastAsia"/>
                <w:i/>
                <w:iCs/>
                <w:sz w:val="20"/>
                <w:szCs w:val="20"/>
              </w:rPr>
            </w:pPr>
          </w:p>
        </w:tc>
        <w:tc>
          <w:tcPr>
            <w:tcW w:w="4675" w:type="dxa"/>
          </w:tcPr>
          <w:p w14:paraId="020339EC" w14:textId="77777777" w:rsidR="005653BD" w:rsidRPr="009B11D5" w:rsidRDefault="005653BD" w:rsidP="005653BD">
            <w:pPr>
              <w:pStyle w:val="NormalWeb"/>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b/>
                <w:bCs/>
                <w:color w:val="000000"/>
                <w:sz w:val="20"/>
                <w:szCs w:val="20"/>
                <w:lang w:val="en-IE"/>
              </w:rPr>
            </w:pPr>
            <w:r w:rsidRPr="009B11D5">
              <w:rPr>
                <w:rFonts w:eastAsiaTheme="minorEastAsia"/>
                <w:b/>
                <w:bCs/>
                <w:color w:val="000000"/>
                <w:sz w:val="20"/>
                <w:szCs w:val="20"/>
                <w:lang w:val="en-IE"/>
              </w:rPr>
              <w:t>Machine Learning for Time-Series</w:t>
            </w:r>
          </w:p>
          <w:p w14:paraId="50D1C05D" w14:textId="77777777" w:rsidR="005653BD" w:rsidRPr="009B11D5" w:rsidRDefault="005653BD" w:rsidP="005653BD">
            <w:pPr>
              <w:pStyle w:val="NormalWeb"/>
              <w:numPr>
                <w:ilvl w:val="0"/>
                <w:numId w:val="21"/>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Decision Tree Models</w:t>
            </w:r>
          </w:p>
          <w:p w14:paraId="2949AEE2" w14:textId="217BB94F" w:rsidR="005653BD" w:rsidRPr="001960C9" w:rsidRDefault="005653BD" w:rsidP="001960C9">
            <w:pPr>
              <w:pStyle w:val="NormalWeb"/>
              <w:numPr>
                <w:ilvl w:val="0"/>
                <w:numId w:val="21"/>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Random Forest</w:t>
            </w:r>
          </w:p>
        </w:tc>
        <w:tc>
          <w:tcPr>
            <w:tcW w:w="4154" w:type="dxa"/>
          </w:tcPr>
          <w:p w14:paraId="4B0CC2A8" w14:textId="77777777" w:rsidR="00F238CC" w:rsidRPr="009B11D5" w:rsidRDefault="00881AF0" w:rsidP="00881AF0">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Read</w:t>
            </w:r>
            <w:r w:rsidR="0066688E" w:rsidRPr="009B11D5">
              <w:rPr>
                <w:iCs/>
                <w:sz w:val="20"/>
                <w:szCs w:val="20"/>
              </w:rPr>
              <w:t xml:space="preserve"> and review Ch 10, 11 from lecture notes</w:t>
            </w:r>
            <w:r w:rsidR="00F238CC" w:rsidRPr="009B11D5">
              <w:rPr>
                <w:iCs/>
                <w:sz w:val="20"/>
                <w:szCs w:val="20"/>
              </w:rPr>
              <w:t>.</w:t>
            </w:r>
            <w:r w:rsidR="0066688E" w:rsidRPr="009B11D5">
              <w:rPr>
                <w:iCs/>
                <w:sz w:val="20"/>
                <w:szCs w:val="20"/>
              </w:rPr>
              <w:t xml:space="preserve"> </w:t>
            </w:r>
          </w:p>
          <w:p w14:paraId="0AC6D4D8" w14:textId="4F3332FD" w:rsidR="00C14A10" w:rsidRPr="001960C9" w:rsidRDefault="00F238CC" w:rsidP="00BD2776">
            <w:pPr>
              <w:pStyle w:val="NormalWeb"/>
              <w:numPr>
                <w:ilvl w:val="0"/>
                <w:numId w:val="15"/>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xml:space="preserve">FR: </w:t>
            </w:r>
            <w:r w:rsidR="0066688E" w:rsidRPr="009B11D5">
              <w:rPr>
                <w:iCs/>
                <w:sz w:val="20"/>
                <w:szCs w:val="20"/>
              </w:rPr>
              <w:t>Ch 9 from PTSA.</w:t>
            </w:r>
          </w:p>
        </w:tc>
      </w:tr>
      <w:tr w:rsidR="00881AF0" w:rsidRPr="009B11D5" w14:paraId="46389AFE" w14:textId="77777777" w:rsidTr="004713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175ABABA" w14:textId="77777777" w:rsidR="00881AF0" w:rsidRPr="009B11D5" w:rsidRDefault="00881AF0" w:rsidP="000725A2">
            <w:pPr>
              <w:pStyle w:val="NormalWeb"/>
              <w:spacing w:before="120" w:beforeAutospacing="0" w:after="120" w:afterAutospacing="0"/>
              <w:rPr>
                <w:rFonts w:eastAsiaTheme="minorEastAsia"/>
                <w:i/>
                <w:iCs/>
                <w:sz w:val="20"/>
                <w:szCs w:val="20"/>
              </w:rPr>
            </w:pPr>
            <w:r w:rsidRPr="009B11D5">
              <w:rPr>
                <w:rFonts w:eastAsiaTheme="minorEastAsia"/>
                <w:i/>
                <w:iCs/>
                <w:sz w:val="20"/>
                <w:szCs w:val="20"/>
              </w:rPr>
              <w:t>Module 6</w:t>
            </w:r>
          </w:p>
          <w:p w14:paraId="0EBA3562" w14:textId="5818B352"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w:t>
            </w:r>
            <w:r w:rsidR="00FC3D42" w:rsidRPr="00FC3D42">
              <w:rPr>
                <w:rFonts w:eastAsiaTheme="minorEastAsia"/>
                <w:i/>
                <w:iCs/>
                <w:sz w:val="20"/>
                <w:szCs w:val="20"/>
              </w:rPr>
              <w:t>Mar 23-Apr 5)</w:t>
            </w:r>
          </w:p>
          <w:p w14:paraId="189EB2D7" w14:textId="77777777" w:rsidR="00881AF0" w:rsidRPr="009B11D5" w:rsidRDefault="00881AF0" w:rsidP="000725A2">
            <w:pPr>
              <w:pStyle w:val="NormalWeb"/>
              <w:spacing w:before="120" w:beforeAutospacing="0" w:after="120" w:afterAutospacing="0"/>
              <w:rPr>
                <w:rFonts w:eastAsiaTheme="minorEastAsia"/>
                <w:b w:val="0"/>
                <w:bCs w:val="0"/>
                <w:i/>
                <w:iCs/>
                <w:sz w:val="20"/>
                <w:szCs w:val="20"/>
              </w:rPr>
            </w:pPr>
          </w:p>
        </w:tc>
        <w:tc>
          <w:tcPr>
            <w:tcW w:w="4675" w:type="dxa"/>
          </w:tcPr>
          <w:p w14:paraId="5557CDBD" w14:textId="77777777" w:rsidR="005653BD" w:rsidRPr="009B11D5" w:rsidRDefault="005653BD" w:rsidP="005653BD">
            <w:pPr>
              <w:pStyle w:val="NormalWeb"/>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b/>
                <w:bCs/>
                <w:color w:val="000000"/>
                <w:sz w:val="20"/>
                <w:szCs w:val="20"/>
                <w:lang w:val="en-IE"/>
              </w:rPr>
            </w:pPr>
            <w:r w:rsidRPr="009B11D5">
              <w:rPr>
                <w:rFonts w:eastAsiaTheme="minorEastAsia"/>
                <w:b/>
                <w:bCs/>
                <w:color w:val="000000"/>
                <w:sz w:val="20"/>
                <w:szCs w:val="20"/>
                <w:lang w:val="en-IE"/>
              </w:rPr>
              <w:t>Deep Learning for Time Series</w:t>
            </w:r>
          </w:p>
          <w:p w14:paraId="247CC0ED" w14:textId="77777777" w:rsidR="005653BD" w:rsidRPr="009B11D5" w:rsidRDefault="005653BD" w:rsidP="005653BD">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Feed Forward Networks</w:t>
            </w:r>
          </w:p>
          <w:p w14:paraId="610201D6" w14:textId="77777777" w:rsidR="005653BD" w:rsidRPr="009B11D5" w:rsidRDefault="005653BD" w:rsidP="005653BD">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CNNs</w:t>
            </w:r>
          </w:p>
          <w:p w14:paraId="14220ACC" w14:textId="250D625C" w:rsidR="00881AF0" w:rsidRPr="009B11D5" w:rsidRDefault="005653BD" w:rsidP="005653BD">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RNNs</w:t>
            </w:r>
          </w:p>
        </w:tc>
        <w:tc>
          <w:tcPr>
            <w:tcW w:w="4154" w:type="dxa"/>
          </w:tcPr>
          <w:p w14:paraId="190211A6" w14:textId="21E62E6A" w:rsidR="0010164C" w:rsidRPr="0010164C" w:rsidRDefault="0010164C" w:rsidP="0010164C">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Submit Homework </w:t>
            </w:r>
            <w:r>
              <w:rPr>
                <w:iCs/>
                <w:sz w:val="20"/>
                <w:szCs w:val="20"/>
              </w:rPr>
              <w:t xml:space="preserve">4 and </w:t>
            </w:r>
            <w:r w:rsidRPr="009B11D5">
              <w:rPr>
                <w:iCs/>
                <w:sz w:val="20"/>
                <w:szCs w:val="20"/>
              </w:rPr>
              <w:t xml:space="preserve">DataCamp </w:t>
            </w:r>
            <w:r>
              <w:rPr>
                <w:iCs/>
                <w:sz w:val="20"/>
                <w:szCs w:val="20"/>
              </w:rPr>
              <w:t>5</w:t>
            </w:r>
          </w:p>
          <w:p w14:paraId="5C8F52E1" w14:textId="7EEE5A10" w:rsidR="00F238CC" w:rsidRPr="009B11D5" w:rsidRDefault="0066688E" w:rsidP="0066688E">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Read and review </w:t>
            </w:r>
            <w:r w:rsidR="00F238CC" w:rsidRPr="009B11D5">
              <w:rPr>
                <w:iCs/>
                <w:sz w:val="20"/>
                <w:szCs w:val="20"/>
              </w:rPr>
              <w:t>Ch 13-14 from lecture notes</w:t>
            </w:r>
          </w:p>
          <w:p w14:paraId="4C467663" w14:textId="349F52C8" w:rsidR="000D02A5" w:rsidRPr="0010164C" w:rsidRDefault="00F238CC" w:rsidP="0010164C">
            <w:pPr>
              <w:pStyle w:val="NormalWeb"/>
              <w:numPr>
                <w:ilvl w:val="0"/>
                <w:numId w:val="15"/>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xml:space="preserve">FR: </w:t>
            </w:r>
            <w:r w:rsidR="0066688E" w:rsidRPr="009B11D5">
              <w:rPr>
                <w:iCs/>
                <w:sz w:val="20"/>
                <w:szCs w:val="20"/>
              </w:rPr>
              <w:t>Ch 10 from PTSA.</w:t>
            </w:r>
          </w:p>
        </w:tc>
      </w:tr>
      <w:tr w:rsidR="00881AF0" w:rsidRPr="009B11D5" w14:paraId="4DBDBF65" w14:textId="77777777" w:rsidTr="004713E9">
        <w:tc>
          <w:tcPr>
            <w:cnfStyle w:val="001000000000" w:firstRow="0" w:lastRow="0" w:firstColumn="1" w:lastColumn="0" w:oddVBand="0" w:evenVBand="0" w:oddHBand="0" w:evenHBand="0" w:firstRowFirstColumn="0" w:firstRowLastColumn="0" w:lastRowFirstColumn="0" w:lastRowLastColumn="0"/>
            <w:tcW w:w="1710" w:type="dxa"/>
          </w:tcPr>
          <w:p w14:paraId="049ED2C0" w14:textId="77777777" w:rsidR="00881AF0" w:rsidRPr="009B11D5" w:rsidRDefault="00881AF0" w:rsidP="000725A2">
            <w:pPr>
              <w:pStyle w:val="NormalWeb"/>
              <w:spacing w:before="120" w:beforeAutospacing="0" w:after="120" w:afterAutospacing="0"/>
              <w:rPr>
                <w:rFonts w:eastAsiaTheme="minorEastAsia"/>
                <w:b w:val="0"/>
                <w:bCs w:val="0"/>
                <w:i/>
                <w:iCs/>
                <w:sz w:val="20"/>
                <w:szCs w:val="20"/>
              </w:rPr>
            </w:pPr>
            <w:bookmarkStart w:id="3" w:name="_Hlk122723496"/>
            <w:r w:rsidRPr="009B11D5">
              <w:rPr>
                <w:rFonts w:eastAsiaTheme="minorEastAsia"/>
                <w:i/>
                <w:iCs/>
                <w:sz w:val="20"/>
                <w:szCs w:val="20"/>
              </w:rPr>
              <w:t>Module 7</w:t>
            </w:r>
          </w:p>
          <w:p w14:paraId="5C07C65F" w14:textId="7EECE1D2"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w:t>
            </w:r>
            <w:r w:rsidR="00FC3D42">
              <w:rPr>
                <w:rFonts w:eastAsiaTheme="minorEastAsia"/>
                <w:i/>
                <w:iCs/>
                <w:sz w:val="20"/>
                <w:szCs w:val="20"/>
              </w:rPr>
              <w:t>Apr 6-19)</w:t>
            </w:r>
          </w:p>
        </w:tc>
        <w:tc>
          <w:tcPr>
            <w:tcW w:w="4675" w:type="dxa"/>
          </w:tcPr>
          <w:p w14:paraId="7492375E" w14:textId="3343DE39" w:rsidR="005653BD" w:rsidRPr="009B11D5" w:rsidRDefault="005653BD" w:rsidP="00FE1E96">
            <w:pPr>
              <w:pStyle w:val="NormalWeb"/>
              <w:spacing w:before="0" w:beforeAutospacing="0" w:after="0" w:afterAutospacing="0" w:line="259" w:lineRule="auto"/>
              <w:jc w:val="both"/>
              <w:cnfStyle w:val="000000000000" w:firstRow="0" w:lastRow="0" w:firstColumn="0" w:lastColumn="0" w:oddVBand="0" w:evenVBand="0" w:oddHBand="0" w:evenHBand="0" w:firstRowFirstColumn="0" w:firstRowLastColumn="0" w:lastRowFirstColumn="0" w:lastRowLastColumn="0"/>
              <w:rPr>
                <w:rFonts w:eastAsia="Times New Roman" w:cs="Arial"/>
                <w:b/>
                <w:bCs/>
                <w:color w:val="282828"/>
                <w:lang w:val="en"/>
              </w:rPr>
            </w:pPr>
            <w:r w:rsidRPr="009B11D5">
              <w:rPr>
                <w:rFonts w:eastAsia="Times New Roman" w:cs="Arial"/>
                <w:b/>
                <w:bCs/>
                <w:color w:val="282828"/>
                <w:lang w:val="en"/>
              </w:rPr>
              <w:t>Applications</w:t>
            </w:r>
          </w:p>
          <w:p w14:paraId="13A32E06" w14:textId="758B8A80" w:rsidR="00881AF0" w:rsidRPr="009B11D5" w:rsidRDefault="00FE1E96" w:rsidP="005653BD">
            <w:pPr>
              <w:pStyle w:val="NormalWeb"/>
              <w:numPr>
                <w:ilvl w:val="0"/>
                <w:numId w:val="18"/>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sz w:val="20"/>
                <w:szCs w:val="20"/>
              </w:rPr>
            </w:pPr>
            <w:r w:rsidRPr="009B11D5">
              <w:rPr>
                <w:rFonts w:eastAsiaTheme="minorEastAsia"/>
                <w:sz w:val="20"/>
                <w:szCs w:val="20"/>
              </w:rPr>
              <w:t>Case Studies in Healthcare: Predicting the Flu</w:t>
            </w:r>
          </w:p>
          <w:p w14:paraId="5E2C843F" w14:textId="711B6AC7" w:rsidR="00FE1E96" w:rsidRPr="009B11D5" w:rsidRDefault="00FE1E96" w:rsidP="005653BD">
            <w:pPr>
              <w:pStyle w:val="NormalWeb"/>
              <w:numPr>
                <w:ilvl w:val="0"/>
                <w:numId w:val="18"/>
              </w:numPr>
              <w:spacing w:before="120" w:beforeAutospacing="0" w:after="120" w:afterAutospacing="0"/>
              <w:jc w:val="both"/>
              <w:cnfStyle w:val="000000000000" w:firstRow="0" w:lastRow="0" w:firstColumn="0" w:lastColumn="0" w:oddVBand="0" w:evenVBand="0" w:oddHBand="0" w:evenHBand="0" w:firstRowFirstColumn="0" w:firstRowLastColumn="0" w:lastRowFirstColumn="0" w:lastRowLastColumn="0"/>
              <w:rPr>
                <w:rFonts w:eastAsiaTheme="minorEastAsia"/>
                <w:b/>
                <w:bCs/>
                <w:sz w:val="20"/>
                <w:szCs w:val="20"/>
              </w:rPr>
            </w:pPr>
            <w:r w:rsidRPr="009B11D5">
              <w:rPr>
                <w:rFonts w:eastAsiaTheme="minorEastAsia"/>
                <w:sz w:val="20"/>
                <w:szCs w:val="20"/>
              </w:rPr>
              <w:t>Case Study: Stock Prices</w:t>
            </w:r>
          </w:p>
        </w:tc>
        <w:tc>
          <w:tcPr>
            <w:tcW w:w="4154" w:type="dxa"/>
          </w:tcPr>
          <w:p w14:paraId="6CDA5C8B" w14:textId="77777777" w:rsidR="00881AF0" w:rsidRPr="009B11D5" w:rsidRDefault="00881AF0" w:rsidP="000725A2">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Read the assigned resources</w:t>
            </w:r>
          </w:p>
          <w:p w14:paraId="101D43C6" w14:textId="304BCEA9" w:rsidR="00881AF0" w:rsidRPr="009B11D5" w:rsidRDefault="00881AF0" w:rsidP="000725A2">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iCs/>
                <w:sz w:val="20"/>
                <w:szCs w:val="20"/>
              </w:rPr>
            </w:pPr>
            <w:r w:rsidRPr="009B11D5">
              <w:rPr>
                <w:iCs/>
                <w:sz w:val="20"/>
                <w:szCs w:val="20"/>
              </w:rPr>
              <w:t>- Project submission (written part</w:t>
            </w:r>
            <w:r w:rsidR="000F304B">
              <w:rPr>
                <w:iCs/>
                <w:sz w:val="20"/>
                <w:szCs w:val="20"/>
              </w:rPr>
              <w:t>: April 21</w:t>
            </w:r>
            <w:r w:rsidRPr="009B11D5">
              <w:rPr>
                <w:iCs/>
                <w:sz w:val="20"/>
                <w:szCs w:val="20"/>
              </w:rPr>
              <w:t xml:space="preserve">) </w:t>
            </w:r>
          </w:p>
        </w:tc>
      </w:tr>
      <w:tr w:rsidR="00881AF0" w:rsidRPr="009B11D5" w14:paraId="51F8D371" w14:textId="77777777" w:rsidTr="004713E9">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710" w:type="dxa"/>
          </w:tcPr>
          <w:p w14:paraId="036475F0" w14:textId="77777777" w:rsidR="00881AF0" w:rsidRPr="009B11D5" w:rsidRDefault="00881AF0" w:rsidP="000725A2">
            <w:pPr>
              <w:pStyle w:val="NormalWeb"/>
              <w:spacing w:before="120" w:beforeAutospacing="0" w:after="120" w:afterAutospacing="0"/>
              <w:rPr>
                <w:rFonts w:eastAsiaTheme="minorEastAsia"/>
                <w:b w:val="0"/>
                <w:bCs w:val="0"/>
                <w:i/>
                <w:iCs/>
                <w:sz w:val="20"/>
                <w:szCs w:val="20"/>
              </w:rPr>
            </w:pPr>
            <w:r w:rsidRPr="009B11D5">
              <w:rPr>
                <w:rFonts w:eastAsiaTheme="minorEastAsia"/>
                <w:i/>
                <w:iCs/>
                <w:sz w:val="20"/>
                <w:szCs w:val="20"/>
              </w:rPr>
              <w:t>Module 8</w:t>
            </w:r>
          </w:p>
          <w:p w14:paraId="400D2F69" w14:textId="3B7EC084" w:rsidR="00881AF0" w:rsidRPr="009B11D5" w:rsidRDefault="00FC3D42" w:rsidP="000725A2">
            <w:pPr>
              <w:pStyle w:val="NormalWeb"/>
              <w:spacing w:before="120" w:beforeAutospacing="0" w:after="120" w:afterAutospacing="0"/>
              <w:rPr>
                <w:rFonts w:eastAsiaTheme="minorEastAsia"/>
                <w:b w:val="0"/>
                <w:bCs w:val="0"/>
                <w:i/>
                <w:iCs/>
                <w:sz w:val="20"/>
                <w:szCs w:val="20"/>
              </w:rPr>
            </w:pPr>
            <w:r w:rsidRPr="006943F7">
              <w:rPr>
                <w:rFonts w:eastAsiaTheme="minorEastAsia"/>
                <w:i/>
                <w:iCs/>
                <w:sz w:val="20"/>
                <w:szCs w:val="20"/>
              </w:rPr>
              <w:t>(</w:t>
            </w:r>
            <w:r>
              <w:rPr>
                <w:rFonts w:eastAsiaTheme="minorEastAsia"/>
                <w:i/>
                <w:iCs/>
                <w:sz w:val="20"/>
                <w:szCs w:val="20"/>
              </w:rPr>
              <w:t xml:space="preserve">Apr 20- </w:t>
            </w:r>
            <w:r w:rsidR="000F304B">
              <w:rPr>
                <w:rFonts w:eastAsiaTheme="minorEastAsia"/>
                <w:i/>
                <w:iCs/>
                <w:sz w:val="20"/>
                <w:szCs w:val="20"/>
              </w:rPr>
              <w:t>30</w:t>
            </w:r>
            <w:r>
              <w:rPr>
                <w:rFonts w:eastAsiaTheme="minorEastAsia"/>
                <w:i/>
                <w:iCs/>
                <w:sz w:val="20"/>
                <w:szCs w:val="20"/>
              </w:rPr>
              <w:t>)</w:t>
            </w:r>
          </w:p>
        </w:tc>
        <w:tc>
          <w:tcPr>
            <w:tcW w:w="4675" w:type="dxa"/>
          </w:tcPr>
          <w:p w14:paraId="3D506AF0" w14:textId="2CCA6A77" w:rsidR="00881AF0" w:rsidRPr="009B11D5" w:rsidRDefault="005653BD" w:rsidP="00881AF0">
            <w:pPr>
              <w:pStyle w:val="NormalWeb"/>
              <w:numPr>
                <w:ilvl w:val="0"/>
                <w:numId w:val="20"/>
              </w:numPr>
              <w:spacing w:before="120" w:beforeAutospacing="0" w:after="120" w:afterAutospacing="0"/>
              <w:jc w:val="both"/>
              <w:cnfStyle w:val="000000100000" w:firstRow="0" w:lastRow="0" w:firstColumn="0" w:lastColumn="0" w:oddVBand="0" w:evenVBand="0" w:oddHBand="1" w:evenHBand="0" w:firstRowFirstColumn="0" w:firstRowLastColumn="0" w:lastRowFirstColumn="0" w:lastRowLastColumn="0"/>
              <w:rPr>
                <w:rFonts w:eastAsiaTheme="minorEastAsia"/>
                <w:i/>
                <w:iCs/>
                <w:color w:val="000000"/>
                <w:sz w:val="20"/>
                <w:szCs w:val="20"/>
                <w:lang w:val="en-IE"/>
              </w:rPr>
            </w:pPr>
            <w:r w:rsidRPr="009B11D5">
              <w:rPr>
                <w:rFonts w:eastAsiaTheme="minorEastAsia"/>
                <w:i/>
                <w:iCs/>
                <w:color w:val="000000"/>
                <w:sz w:val="20"/>
                <w:szCs w:val="20"/>
                <w:lang w:val="en-IE"/>
              </w:rPr>
              <w:t>Presentations</w:t>
            </w:r>
          </w:p>
        </w:tc>
        <w:tc>
          <w:tcPr>
            <w:tcW w:w="4154" w:type="dxa"/>
          </w:tcPr>
          <w:p w14:paraId="51234AC9" w14:textId="0E1E50D4" w:rsidR="00881AF0" w:rsidRPr="009B11D5" w:rsidRDefault="00881AF0" w:rsidP="000725A2">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iCs/>
                <w:sz w:val="20"/>
                <w:szCs w:val="20"/>
              </w:rPr>
            </w:pPr>
            <w:r w:rsidRPr="009B11D5">
              <w:rPr>
                <w:iCs/>
                <w:sz w:val="20"/>
                <w:szCs w:val="20"/>
              </w:rPr>
              <w:t>- Project presentation</w:t>
            </w:r>
            <w:r w:rsidR="000D02A5" w:rsidRPr="009B11D5">
              <w:rPr>
                <w:iCs/>
                <w:sz w:val="20"/>
                <w:szCs w:val="20"/>
              </w:rPr>
              <w:t>s</w:t>
            </w:r>
            <w:r w:rsidR="000F304B">
              <w:rPr>
                <w:iCs/>
                <w:sz w:val="20"/>
                <w:szCs w:val="20"/>
              </w:rPr>
              <w:t xml:space="preserve"> (April 28)</w:t>
            </w:r>
          </w:p>
        </w:tc>
      </w:tr>
      <w:bookmarkEnd w:id="3"/>
    </w:tbl>
    <w:p w14:paraId="3C8D9452" w14:textId="77777777" w:rsidR="000D02A5" w:rsidRPr="009B11D5" w:rsidRDefault="000D02A5">
      <w:pPr>
        <w:spacing w:after="160" w:line="259" w:lineRule="auto"/>
        <w:rPr>
          <w:rFonts w:eastAsiaTheme="majorEastAsia" w:cstheme="majorBidi"/>
          <w:b/>
          <w:color w:val="2F5496" w:themeColor="accent1" w:themeShade="BF"/>
        </w:rPr>
      </w:pPr>
      <w:r w:rsidRPr="009B11D5">
        <w:rPr>
          <w:b/>
          <w:color w:val="2F5496" w:themeColor="accent1" w:themeShade="BF"/>
        </w:rPr>
        <w:br w:type="page"/>
      </w:r>
    </w:p>
    <w:p w14:paraId="198E65EA" w14:textId="5EFA1F3F" w:rsidR="001E059C" w:rsidRPr="009B11D5" w:rsidRDefault="001E059C" w:rsidP="00B12519">
      <w:pPr>
        <w:pStyle w:val="Heading2"/>
      </w:pPr>
      <w:r w:rsidRPr="009B11D5">
        <w:lastRenderedPageBreak/>
        <w:t xml:space="preserve">Grading </w:t>
      </w:r>
    </w:p>
    <w:p w14:paraId="1E91AAE4" w14:textId="77777777" w:rsidR="001E059C" w:rsidRPr="009B11D5" w:rsidRDefault="001E059C" w:rsidP="009B11D5">
      <w:pPr>
        <w:pStyle w:val="NormalWeb"/>
        <w:spacing w:beforeLines="60" w:before="144" w:beforeAutospacing="0" w:afterLines="60" w:after="144" w:afterAutospacing="0"/>
        <w:jc w:val="both"/>
        <w:rPr>
          <w:rFonts w:eastAsia="Times New Roman" w:cs="Arial"/>
          <w:kern w:val="36"/>
          <w14:ligatures w14:val="standardContextual"/>
        </w:rPr>
      </w:pPr>
      <w:r w:rsidRPr="009B11D5">
        <w:rPr>
          <w:rFonts w:eastAsia="Times New Roman" w:cs="Arial"/>
          <w:kern w:val="36"/>
          <w14:ligatures w14:val="standardContextual"/>
        </w:rPr>
        <w:t>The course grade will be determined based on the following:</w:t>
      </w:r>
    </w:p>
    <w:tbl>
      <w:tblPr>
        <w:tblStyle w:val="GridTable4"/>
        <w:tblW w:w="5935" w:type="dxa"/>
        <w:jc w:val="center"/>
        <w:tblLook w:val="05A0" w:firstRow="1" w:lastRow="0" w:firstColumn="1" w:lastColumn="1" w:noHBand="0" w:noVBand="1"/>
        <w:tblCaption w:val="Grade Scheme"/>
        <w:tblDescription w:val="Grade Scheme"/>
      </w:tblPr>
      <w:tblGrid>
        <w:gridCol w:w="3505"/>
        <w:gridCol w:w="2430"/>
      </w:tblGrid>
      <w:tr w:rsidR="001E059C" w:rsidRPr="009B11D5" w14:paraId="2769DF80" w14:textId="77777777" w:rsidTr="009B11D5">
        <w:trPr>
          <w:cnfStyle w:val="100000000000" w:firstRow="1" w:lastRow="0" w:firstColumn="0" w:lastColumn="0" w:oddVBand="0" w:evenVBand="0" w:oddHBand="0"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5555ABB1" w14:textId="1ECE42E2" w:rsidR="001E059C" w:rsidRPr="009B11D5" w:rsidRDefault="00881AF0" w:rsidP="009B11D5">
            <w:pPr>
              <w:autoSpaceDE w:val="0"/>
              <w:autoSpaceDN w:val="0"/>
              <w:adjustRightInd w:val="0"/>
              <w:spacing w:beforeLines="60" w:before="144" w:afterLines="60" w:after="144"/>
              <w:jc w:val="both"/>
              <w:rPr>
                <w:rFonts w:eastAsia="Times New Roman" w:cs="Arial"/>
                <w:kern w:val="36"/>
                <w14:ligatures w14:val="standardContextual"/>
              </w:rPr>
            </w:pPr>
            <w:r w:rsidRPr="009B11D5">
              <w:rPr>
                <w:rFonts w:eastAsia="Times New Roman" w:cs="Arial"/>
                <w:kern w:val="36"/>
                <w14:ligatures w14:val="standardContextual"/>
              </w:rPr>
              <w:t>Assignments</w:t>
            </w:r>
          </w:p>
        </w:tc>
        <w:tc>
          <w:tcPr>
            <w:cnfStyle w:val="000100000000" w:firstRow="0" w:lastRow="0" w:firstColumn="0" w:lastColumn="1" w:oddVBand="0" w:evenVBand="0" w:oddHBand="0" w:evenHBand="0" w:firstRowFirstColumn="0" w:firstRowLastColumn="0" w:lastRowFirstColumn="0" w:lastRowLastColumn="0"/>
            <w:tcW w:w="2430" w:type="dxa"/>
          </w:tcPr>
          <w:p w14:paraId="52A88E59" w14:textId="77AB2724" w:rsidR="001E059C" w:rsidRPr="009B11D5" w:rsidRDefault="00881AF0"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cs="Arial"/>
                <w:i/>
                <w:color w:val="auto"/>
              </w:rPr>
              <w:t>Percentage of Final Grade</w:t>
            </w:r>
          </w:p>
        </w:tc>
      </w:tr>
      <w:tr w:rsidR="00400D91" w:rsidRPr="009B11D5" w14:paraId="24E3C3B8" w14:textId="77777777" w:rsidTr="009B11D5">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1A696582" w14:textId="4782E183" w:rsidR="00400D91" w:rsidRPr="009B11D5" w:rsidRDefault="009B11D5" w:rsidP="009B11D5">
            <w:pPr>
              <w:pStyle w:val="ListParagraph"/>
              <w:numPr>
                <w:ilvl w:val="0"/>
                <w:numId w:val="27"/>
              </w:numPr>
              <w:autoSpaceDE w:val="0"/>
              <w:autoSpaceDN w:val="0"/>
              <w:adjustRightInd w:val="0"/>
              <w:spacing w:beforeLines="60" w:before="144" w:afterLines="60" w:after="144" w:line="240" w:lineRule="auto"/>
              <w:jc w:val="both"/>
              <w:rPr>
                <w:rFonts w:ascii="Cambria" w:eastAsia="Times New Roman" w:hAnsi="Cambria" w:cs="Arial"/>
                <w:kern w:val="36"/>
              </w:rPr>
            </w:pPr>
            <w:r w:rsidRPr="009B11D5">
              <w:rPr>
                <w:rFonts w:ascii="Cambria" w:eastAsia="Times New Roman" w:hAnsi="Cambria" w:cs="Arial"/>
                <w:kern w:val="36"/>
              </w:rPr>
              <w:t>Data Camp</w:t>
            </w:r>
          </w:p>
        </w:tc>
        <w:tc>
          <w:tcPr>
            <w:cnfStyle w:val="000100000000" w:firstRow="0" w:lastRow="0" w:firstColumn="0" w:lastColumn="1" w:oddVBand="0" w:evenVBand="0" w:oddHBand="0" w:evenHBand="0" w:firstRowFirstColumn="0" w:firstRowLastColumn="0" w:lastRowFirstColumn="0" w:lastRowLastColumn="0"/>
            <w:tcW w:w="2430" w:type="dxa"/>
          </w:tcPr>
          <w:p w14:paraId="5867E5B2" w14:textId="42050FD7" w:rsidR="00400D91" w:rsidRPr="009B11D5" w:rsidRDefault="00400D91"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2</w:t>
            </w:r>
            <w:r w:rsidR="00B12519">
              <w:rPr>
                <w:rFonts w:eastAsia="Times New Roman" w:cs="Arial"/>
                <w:kern w:val="36"/>
                <w14:ligatures w14:val="standardContextual"/>
              </w:rPr>
              <w:t>5</w:t>
            </w:r>
            <w:r w:rsidRPr="009B11D5">
              <w:rPr>
                <w:rFonts w:eastAsia="Times New Roman" w:cs="Arial"/>
                <w:kern w:val="36"/>
                <w14:ligatures w14:val="standardContextual"/>
              </w:rPr>
              <w:t>%</w:t>
            </w:r>
          </w:p>
        </w:tc>
      </w:tr>
      <w:tr w:rsidR="001E059C" w:rsidRPr="009B11D5" w14:paraId="7C6FB69E" w14:textId="77777777" w:rsidTr="009B11D5">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18472758" w14:textId="1BDAAFEF" w:rsidR="001E059C" w:rsidRPr="009B11D5" w:rsidRDefault="00400D91" w:rsidP="009B11D5">
            <w:pPr>
              <w:pStyle w:val="ListParagraph"/>
              <w:numPr>
                <w:ilvl w:val="0"/>
                <w:numId w:val="27"/>
              </w:numPr>
              <w:autoSpaceDE w:val="0"/>
              <w:autoSpaceDN w:val="0"/>
              <w:adjustRightInd w:val="0"/>
              <w:spacing w:beforeLines="60" w:before="144" w:afterLines="60" w:after="144" w:line="240" w:lineRule="auto"/>
              <w:jc w:val="both"/>
              <w:rPr>
                <w:rFonts w:ascii="Cambria" w:eastAsia="Times New Roman" w:hAnsi="Cambria" w:cs="Arial"/>
                <w:kern w:val="36"/>
              </w:rPr>
            </w:pPr>
            <w:r w:rsidRPr="009B11D5">
              <w:rPr>
                <w:rFonts w:ascii="Cambria" w:eastAsia="Times New Roman" w:hAnsi="Cambria" w:cs="Arial"/>
                <w:kern w:val="36"/>
              </w:rPr>
              <w:t>Homework</w:t>
            </w:r>
            <w:r w:rsidR="001E059C" w:rsidRPr="009B11D5">
              <w:rPr>
                <w:rFonts w:ascii="Cambria" w:eastAsia="Times New Roman" w:hAnsi="Cambria" w:cs="Arial"/>
                <w:kern w:val="36"/>
              </w:rPr>
              <w:t xml:space="preserve"> </w:t>
            </w:r>
          </w:p>
        </w:tc>
        <w:tc>
          <w:tcPr>
            <w:cnfStyle w:val="000100000000" w:firstRow="0" w:lastRow="0" w:firstColumn="0" w:lastColumn="1" w:oddVBand="0" w:evenVBand="0" w:oddHBand="0" w:evenHBand="0" w:firstRowFirstColumn="0" w:firstRowLastColumn="0" w:lastRowFirstColumn="0" w:lastRowLastColumn="0"/>
            <w:tcW w:w="2430" w:type="dxa"/>
          </w:tcPr>
          <w:p w14:paraId="7CBD1230" w14:textId="6D085642" w:rsidR="001E059C" w:rsidRPr="009B11D5" w:rsidRDefault="004C6FED"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2</w:t>
            </w:r>
            <w:r w:rsidR="00B12519">
              <w:rPr>
                <w:rFonts w:eastAsia="Times New Roman" w:cs="Arial"/>
                <w:kern w:val="36"/>
                <w14:ligatures w14:val="standardContextual"/>
              </w:rPr>
              <w:t>5</w:t>
            </w:r>
            <w:r w:rsidR="001E059C" w:rsidRPr="009B11D5">
              <w:rPr>
                <w:rFonts w:eastAsia="Times New Roman" w:cs="Arial"/>
                <w:kern w:val="36"/>
                <w14:ligatures w14:val="standardContextual"/>
              </w:rPr>
              <w:t>%</w:t>
            </w:r>
          </w:p>
        </w:tc>
      </w:tr>
      <w:tr w:rsidR="001E059C" w:rsidRPr="009B11D5" w14:paraId="0A29E818" w14:textId="77777777" w:rsidTr="009B11D5">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64BDBCEA" w14:textId="12D02450" w:rsidR="001E059C" w:rsidRPr="009B11D5" w:rsidRDefault="00B12519" w:rsidP="009B11D5">
            <w:pPr>
              <w:pStyle w:val="ListParagraph"/>
              <w:numPr>
                <w:ilvl w:val="0"/>
                <w:numId w:val="27"/>
              </w:numPr>
              <w:autoSpaceDE w:val="0"/>
              <w:autoSpaceDN w:val="0"/>
              <w:adjustRightInd w:val="0"/>
              <w:spacing w:beforeLines="60" w:before="144" w:afterLines="60" w:after="144" w:line="240" w:lineRule="auto"/>
              <w:jc w:val="both"/>
              <w:rPr>
                <w:rFonts w:ascii="Cambria" w:eastAsia="Times New Roman" w:hAnsi="Cambria" w:cs="Arial"/>
                <w:kern w:val="36"/>
              </w:rPr>
            </w:pPr>
            <w:r w:rsidRPr="009B11D5">
              <w:rPr>
                <w:rFonts w:ascii="Cambria" w:eastAsia="Times New Roman" w:hAnsi="Cambria" w:cs="Arial"/>
                <w:kern w:val="36"/>
              </w:rPr>
              <w:t>In-class assignment</w:t>
            </w:r>
          </w:p>
        </w:tc>
        <w:tc>
          <w:tcPr>
            <w:cnfStyle w:val="000100000000" w:firstRow="0" w:lastRow="0" w:firstColumn="0" w:lastColumn="1" w:oddVBand="0" w:evenVBand="0" w:oddHBand="0" w:evenHBand="0" w:firstRowFirstColumn="0" w:firstRowLastColumn="0" w:lastRowFirstColumn="0" w:lastRowLastColumn="0"/>
            <w:tcW w:w="2430" w:type="dxa"/>
          </w:tcPr>
          <w:p w14:paraId="5E053E0A" w14:textId="427D3088" w:rsidR="001E059C" w:rsidRPr="009B11D5" w:rsidRDefault="001E059C"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2</w:t>
            </w:r>
            <w:r w:rsidR="00B12519">
              <w:rPr>
                <w:rFonts w:eastAsia="Times New Roman" w:cs="Arial"/>
                <w:kern w:val="36"/>
                <w14:ligatures w14:val="standardContextual"/>
              </w:rPr>
              <w:t>5</w:t>
            </w:r>
            <w:r w:rsidRPr="009B11D5">
              <w:rPr>
                <w:rFonts w:eastAsia="Times New Roman" w:cs="Arial"/>
                <w:kern w:val="36"/>
                <w14:ligatures w14:val="standardContextual"/>
              </w:rPr>
              <w:t>%</w:t>
            </w:r>
          </w:p>
        </w:tc>
      </w:tr>
      <w:tr w:rsidR="001E059C" w:rsidRPr="009B11D5" w14:paraId="17982849" w14:textId="77777777" w:rsidTr="009B11D5">
        <w:trPr>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04B987C3" w14:textId="30F1DC70" w:rsidR="001E059C" w:rsidRPr="009B11D5" w:rsidRDefault="00B12519" w:rsidP="009B11D5">
            <w:pPr>
              <w:pStyle w:val="ListParagraph"/>
              <w:numPr>
                <w:ilvl w:val="0"/>
                <w:numId w:val="27"/>
              </w:numPr>
              <w:autoSpaceDE w:val="0"/>
              <w:autoSpaceDN w:val="0"/>
              <w:adjustRightInd w:val="0"/>
              <w:spacing w:beforeLines="60" w:before="144" w:afterLines="60" w:after="144" w:line="240" w:lineRule="auto"/>
              <w:jc w:val="both"/>
              <w:rPr>
                <w:rFonts w:ascii="Cambria" w:eastAsia="Times New Roman" w:hAnsi="Cambria" w:cs="Arial"/>
                <w:kern w:val="36"/>
              </w:rPr>
            </w:pPr>
            <w:r>
              <w:rPr>
                <w:rFonts w:ascii="Cambria" w:eastAsia="Times New Roman" w:hAnsi="Cambria" w:cs="Arial"/>
                <w:kern w:val="36"/>
              </w:rPr>
              <w:t>Final Project</w:t>
            </w:r>
          </w:p>
        </w:tc>
        <w:tc>
          <w:tcPr>
            <w:cnfStyle w:val="000100000000" w:firstRow="0" w:lastRow="0" w:firstColumn="0" w:lastColumn="1" w:oddVBand="0" w:evenVBand="0" w:oddHBand="0" w:evenHBand="0" w:firstRowFirstColumn="0" w:firstRowLastColumn="0" w:lastRowFirstColumn="0" w:lastRowLastColumn="0"/>
            <w:tcW w:w="2430" w:type="dxa"/>
          </w:tcPr>
          <w:p w14:paraId="5C99E94D" w14:textId="54916DF9" w:rsidR="001E059C" w:rsidRPr="009B11D5" w:rsidRDefault="001E059C"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2</w:t>
            </w:r>
            <w:r w:rsidR="00B12519">
              <w:rPr>
                <w:rFonts w:eastAsia="Times New Roman" w:cs="Arial"/>
                <w:kern w:val="36"/>
                <w14:ligatures w14:val="standardContextual"/>
              </w:rPr>
              <w:t>5</w:t>
            </w:r>
            <w:r w:rsidRPr="009B11D5">
              <w:rPr>
                <w:rFonts w:eastAsia="Times New Roman" w:cs="Arial"/>
                <w:kern w:val="36"/>
                <w14:ligatures w14:val="standardContextual"/>
              </w:rPr>
              <w:t>%</w:t>
            </w:r>
          </w:p>
        </w:tc>
      </w:tr>
      <w:tr w:rsidR="009B11D5" w:rsidRPr="009B11D5" w14:paraId="7FAB7CD2" w14:textId="77777777" w:rsidTr="009B11D5">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3505" w:type="dxa"/>
          </w:tcPr>
          <w:p w14:paraId="434E2EEB" w14:textId="77BF2518" w:rsidR="009B11D5" w:rsidRPr="009B11D5" w:rsidRDefault="00B12519" w:rsidP="009B11D5">
            <w:pPr>
              <w:pStyle w:val="ListParagraph"/>
              <w:numPr>
                <w:ilvl w:val="0"/>
                <w:numId w:val="27"/>
              </w:numPr>
              <w:autoSpaceDE w:val="0"/>
              <w:autoSpaceDN w:val="0"/>
              <w:adjustRightInd w:val="0"/>
              <w:spacing w:beforeLines="60" w:before="144" w:afterLines="60" w:after="144" w:line="240" w:lineRule="auto"/>
              <w:jc w:val="both"/>
              <w:rPr>
                <w:rFonts w:ascii="Cambria" w:eastAsia="Times New Roman" w:hAnsi="Cambria" w:cs="Arial"/>
                <w:kern w:val="36"/>
              </w:rPr>
            </w:pPr>
            <w:r w:rsidRPr="009B11D5">
              <w:rPr>
                <w:rFonts w:ascii="Cambria" w:hAnsi="Cambria"/>
              </w:rPr>
              <w:t>Bonus (max 10% is possible)</w:t>
            </w:r>
          </w:p>
        </w:tc>
        <w:tc>
          <w:tcPr>
            <w:cnfStyle w:val="000100000000" w:firstRow="0" w:lastRow="0" w:firstColumn="0" w:lastColumn="1" w:oddVBand="0" w:evenVBand="0" w:oddHBand="0" w:evenHBand="0" w:firstRowFirstColumn="0" w:firstRowLastColumn="0" w:lastRowFirstColumn="0" w:lastRowLastColumn="0"/>
            <w:tcW w:w="2430" w:type="dxa"/>
          </w:tcPr>
          <w:p w14:paraId="296AC244" w14:textId="17EA1A13" w:rsidR="009B11D5" w:rsidRPr="009B11D5" w:rsidRDefault="009B11D5" w:rsidP="009B11D5">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0%</w:t>
            </w:r>
          </w:p>
        </w:tc>
      </w:tr>
    </w:tbl>
    <w:p w14:paraId="786C57A1" w14:textId="10735372" w:rsidR="009B11D5" w:rsidRDefault="008C38D1" w:rsidP="00B12519">
      <w:pPr>
        <w:pStyle w:val="Heading3"/>
      </w:pPr>
      <w:r>
        <w:t xml:space="preserve">I.1. </w:t>
      </w:r>
      <w:r w:rsidR="009B11D5" w:rsidRPr="009B11D5">
        <w:t>Course Assignment Information</w:t>
      </w:r>
    </w:p>
    <w:p w14:paraId="42F68650" w14:textId="327F6E48" w:rsidR="008C38D1" w:rsidRDefault="008C38D1" w:rsidP="008C38D1">
      <w:pPr>
        <w:ind w:firstLine="360"/>
      </w:pPr>
      <w:r w:rsidRPr="008C38D1">
        <w:t>Your final grade will be determined by your overall performance across the following four components:</w:t>
      </w:r>
    </w:p>
    <w:p w14:paraId="6F6AC009" w14:textId="2ECC4F99" w:rsidR="009B11D5" w:rsidRPr="009B11D5" w:rsidRDefault="009B11D5" w:rsidP="00B12519">
      <w:pPr>
        <w:pStyle w:val="Heading4"/>
      </w:pPr>
      <w:r w:rsidRPr="009B11D5">
        <w:t>Data Camp</w:t>
      </w:r>
    </w:p>
    <w:p w14:paraId="6D55FF8B" w14:textId="5D542B22" w:rsidR="009B11D5" w:rsidRPr="009B11D5" w:rsidRDefault="009B11D5" w:rsidP="009B11D5">
      <w:pPr>
        <w:jc w:val="both"/>
      </w:pPr>
      <w:r w:rsidRPr="009B11D5">
        <w:t xml:space="preserve">To help gain hands-on experience in applying statistical learning techniques using Python, this course will include various Python DataCamp assignments. To earn full marks, you only need to finish the DataCamp module by the deadline. Note that </w:t>
      </w:r>
      <w:r w:rsidR="00C2459F" w:rsidRPr="009B11D5">
        <w:t>on</w:t>
      </w:r>
      <w:r w:rsidRPr="009B11D5">
        <w:t xml:space="preserve"> DataCamp, you may get the answers to the </w:t>
      </w:r>
      <w:r w:rsidR="00AD102E" w:rsidRPr="009B11D5">
        <w:t>exercises but</w:t>
      </w:r>
      <w:r w:rsidRPr="009B11D5">
        <w:t xml:space="preserve"> </w:t>
      </w:r>
      <w:proofErr w:type="gramStart"/>
      <w:r w:rsidRPr="009B11D5">
        <w:t>try as</w:t>
      </w:r>
      <w:proofErr w:type="gramEnd"/>
      <w:r w:rsidRPr="009B11D5">
        <w:t xml:space="preserve"> many of the exercises so you get more practice in Python, and if you request the answer, review the code to understand the solution. Note that you must use the UNT e-mail address when registering to use the free 6-month subscription to DataCamp. Additionally, the certificate you submit must include your full name. The DataCamp modules are as follows:</w:t>
      </w:r>
    </w:p>
    <w:p w14:paraId="125BA3A8" w14:textId="0E26231D" w:rsidR="009B11D5" w:rsidRPr="00AD102E" w:rsidRDefault="009B11D5" w:rsidP="009B11D5">
      <w:pPr>
        <w:pStyle w:val="ListParagraph"/>
        <w:numPr>
          <w:ilvl w:val="0"/>
          <w:numId w:val="22"/>
        </w:numPr>
        <w:jc w:val="both"/>
        <w:rPr>
          <w:rFonts w:ascii="Cambria" w:hAnsi="Cambria"/>
        </w:rPr>
      </w:pPr>
      <w:r w:rsidRPr="009B11D5">
        <w:rPr>
          <w:rFonts w:ascii="Cambria" w:hAnsi="Cambria"/>
        </w:rPr>
        <w:t xml:space="preserve">Intermediate </w:t>
      </w:r>
      <w:r w:rsidRPr="00537A7B">
        <w:rPr>
          <w:rFonts w:ascii="Cambria" w:hAnsi="Cambria" w:cs="Calibri"/>
          <w:kern w:val="0"/>
          <w14:ligatures w14:val="none"/>
        </w:rPr>
        <w:t>Python</w:t>
      </w:r>
      <w:r w:rsidR="0041307C" w:rsidRPr="00537A7B">
        <w:rPr>
          <w:rFonts w:ascii="Cambria" w:hAnsi="Cambria" w:cs="Calibri"/>
          <w:kern w:val="0"/>
          <w14:ligatures w14:val="none"/>
        </w:rPr>
        <w:t xml:space="preserve"> (due: </w:t>
      </w:r>
      <w:r w:rsidR="00537A7B" w:rsidRPr="00537A7B">
        <w:rPr>
          <w:rFonts w:ascii="Cambria" w:hAnsi="Cambria" w:cs="Calibri"/>
          <w:kern w:val="0"/>
          <w14:ligatures w14:val="none"/>
        </w:rPr>
        <w:t>January 26</w:t>
      </w:r>
      <w:r w:rsidR="0041307C" w:rsidRPr="00537A7B">
        <w:rPr>
          <w:rFonts w:ascii="Cambria" w:hAnsi="Cambria" w:cs="Calibri"/>
          <w:kern w:val="0"/>
          <w14:ligatures w14:val="none"/>
        </w:rPr>
        <w:t>)</w:t>
      </w:r>
    </w:p>
    <w:p w14:paraId="59B7F149" w14:textId="23E4B4F4" w:rsidR="00AD102E" w:rsidRPr="009B11D5" w:rsidRDefault="00AD102E" w:rsidP="00AD102E">
      <w:pPr>
        <w:pStyle w:val="ListParagraph"/>
        <w:numPr>
          <w:ilvl w:val="1"/>
          <w:numId w:val="22"/>
        </w:numPr>
        <w:jc w:val="both"/>
        <w:rPr>
          <w:rFonts w:ascii="Cambria" w:hAnsi="Cambria"/>
        </w:rPr>
      </w:pPr>
      <w:r>
        <w:rPr>
          <w:rFonts w:ascii="Cambria" w:hAnsi="Cambria" w:cs="Calibri"/>
          <w:kern w:val="0"/>
          <w14:ligatures w14:val="none"/>
        </w:rPr>
        <w:t>Alternative: Manipulating Time Series Data in Python</w:t>
      </w:r>
    </w:p>
    <w:p w14:paraId="60A22691" w14:textId="1B12819E" w:rsidR="009B11D5" w:rsidRDefault="009B11D5" w:rsidP="009B11D5">
      <w:pPr>
        <w:pStyle w:val="ListParagraph"/>
        <w:numPr>
          <w:ilvl w:val="0"/>
          <w:numId w:val="22"/>
        </w:numPr>
        <w:jc w:val="both"/>
        <w:rPr>
          <w:rFonts w:ascii="Cambria" w:hAnsi="Cambria"/>
        </w:rPr>
      </w:pPr>
      <w:r w:rsidRPr="009B11D5">
        <w:rPr>
          <w:rFonts w:ascii="Cambria" w:hAnsi="Cambria"/>
        </w:rPr>
        <w:t>Visualizing Time Series Data in Python</w:t>
      </w:r>
      <w:r w:rsidR="0041307C">
        <w:rPr>
          <w:rFonts w:ascii="Cambria" w:hAnsi="Cambria"/>
        </w:rPr>
        <w:t xml:space="preserve"> (due: </w:t>
      </w:r>
      <w:r w:rsidR="00537A7B">
        <w:rPr>
          <w:rFonts w:ascii="Cambria" w:hAnsi="Cambria"/>
        </w:rPr>
        <w:t>February 9</w:t>
      </w:r>
      <w:r w:rsidR="0041307C">
        <w:rPr>
          <w:rFonts w:ascii="Cambria" w:hAnsi="Cambria"/>
        </w:rPr>
        <w:t>)</w:t>
      </w:r>
    </w:p>
    <w:p w14:paraId="00BAF844" w14:textId="751E87FC" w:rsidR="00AD102E" w:rsidRPr="009B11D5" w:rsidRDefault="00AD102E" w:rsidP="00AD102E">
      <w:pPr>
        <w:pStyle w:val="ListParagraph"/>
        <w:numPr>
          <w:ilvl w:val="1"/>
          <w:numId w:val="22"/>
        </w:numPr>
        <w:jc w:val="both"/>
        <w:rPr>
          <w:rFonts w:ascii="Cambria" w:hAnsi="Cambria"/>
        </w:rPr>
      </w:pPr>
      <w:r>
        <w:rPr>
          <w:rFonts w:ascii="Cambria" w:hAnsi="Cambria"/>
        </w:rPr>
        <w:t>Alternative</w:t>
      </w:r>
      <w:r w:rsidR="006F28EE">
        <w:rPr>
          <w:rFonts w:ascii="Cambria" w:hAnsi="Cambria"/>
        </w:rPr>
        <w:t>:</w:t>
      </w:r>
      <w:r>
        <w:rPr>
          <w:rFonts w:ascii="Cambria" w:hAnsi="Cambria"/>
        </w:rPr>
        <w:t xml:space="preserve"> Machine Learning for Time Series Data in Python</w:t>
      </w:r>
    </w:p>
    <w:p w14:paraId="09BB1FF9" w14:textId="7260A063" w:rsidR="009B11D5" w:rsidRDefault="009B11D5" w:rsidP="009B11D5">
      <w:pPr>
        <w:pStyle w:val="ListParagraph"/>
        <w:numPr>
          <w:ilvl w:val="0"/>
          <w:numId w:val="22"/>
        </w:numPr>
        <w:jc w:val="both"/>
        <w:rPr>
          <w:rFonts w:ascii="Cambria" w:hAnsi="Cambria"/>
        </w:rPr>
      </w:pPr>
      <w:r w:rsidRPr="009B11D5">
        <w:rPr>
          <w:rFonts w:ascii="Cambria" w:hAnsi="Cambria"/>
        </w:rPr>
        <w:t>Exploratory Data Analysis in Python</w:t>
      </w:r>
      <w:r w:rsidR="0041307C">
        <w:rPr>
          <w:rFonts w:ascii="Cambria" w:hAnsi="Cambria"/>
        </w:rPr>
        <w:t xml:space="preserve"> (due:</w:t>
      </w:r>
      <w:r w:rsidR="00AD102E">
        <w:rPr>
          <w:rFonts w:ascii="Cambria" w:hAnsi="Cambria"/>
        </w:rPr>
        <w:t xml:space="preserve"> Feb 23</w:t>
      </w:r>
      <w:r w:rsidR="0041307C">
        <w:rPr>
          <w:rFonts w:ascii="Cambria" w:hAnsi="Cambria"/>
        </w:rPr>
        <w:t>)</w:t>
      </w:r>
    </w:p>
    <w:p w14:paraId="3CD091D7" w14:textId="243C023D" w:rsidR="006F28EE" w:rsidRPr="009B11D5" w:rsidRDefault="006F28EE" w:rsidP="006F28EE">
      <w:pPr>
        <w:pStyle w:val="ListParagraph"/>
        <w:numPr>
          <w:ilvl w:val="1"/>
          <w:numId w:val="22"/>
        </w:numPr>
        <w:jc w:val="both"/>
        <w:rPr>
          <w:rFonts w:ascii="Cambria" w:hAnsi="Cambria"/>
        </w:rPr>
      </w:pPr>
      <w:r w:rsidRPr="006F28EE">
        <w:rPr>
          <w:rFonts w:ascii="Cambria" w:hAnsi="Cambria"/>
        </w:rPr>
        <w:t>Alternative: ARIMA Models in Python</w:t>
      </w:r>
    </w:p>
    <w:p w14:paraId="3D01E9C5" w14:textId="78B7D735" w:rsidR="00B74C15" w:rsidRDefault="009B11D5" w:rsidP="00B74C15">
      <w:pPr>
        <w:pStyle w:val="ListParagraph"/>
        <w:numPr>
          <w:ilvl w:val="0"/>
          <w:numId w:val="22"/>
        </w:numPr>
        <w:jc w:val="both"/>
        <w:rPr>
          <w:rFonts w:ascii="Cambria" w:hAnsi="Cambria"/>
        </w:rPr>
      </w:pPr>
      <w:r w:rsidRPr="00B74C15">
        <w:rPr>
          <w:rFonts w:ascii="Cambria" w:hAnsi="Cambria"/>
        </w:rPr>
        <w:t>Time Series Analysis in Python</w:t>
      </w:r>
      <w:r w:rsidR="00B74C15">
        <w:rPr>
          <w:rFonts w:ascii="Cambria" w:hAnsi="Cambria"/>
        </w:rPr>
        <w:t xml:space="preserve"> (due: </w:t>
      </w:r>
      <w:r w:rsidR="00A27288">
        <w:rPr>
          <w:rFonts w:ascii="Cambria" w:hAnsi="Cambria"/>
        </w:rPr>
        <w:t>Mar 9</w:t>
      </w:r>
      <w:r w:rsidR="00B74C15">
        <w:rPr>
          <w:rFonts w:ascii="Cambria" w:hAnsi="Cambria"/>
        </w:rPr>
        <w:t>)</w:t>
      </w:r>
    </w:p>
    <w:p w14:paraId="6C968B5F" w14:textId="038FD76F" w:rsidR="009B11D5" w:rsidRPr="00B74C15" w:rsidRDefault="00B74C15" w:rsidP="009D68E0">
      <w:pPr>
        <w:pStyle w:val="ListParagraph"/>
        <w:numPr>
          <w:ilvl w:val="0"/>
          <w:numId w:val="22"/>
        </w:numPr>
        <w:jc w:val="both"/>
        <w:rPr>
          <w:rFonts w:ascii="Cambria" w:hAnsi="Cambria"/>
        </w:rPr>
      </w:pPr>
      <w:r>
        <w:rPr>
          <w:rFonts w:ascii="Cambria" w:hAnsi="Cambria"/>
        </w:rPr>
        <w:t>Introduction to Deep Learning in Python (due:</w:t>
      </w:r>
      <w:r w:rsidR="003C311F">
        <w:rPr>
          <w:rFonts w:ascii="Cambria" w:hAnsi="Cambria"/>
        </w:rPr>
        <w:t xml:space="preserve"> April 9</w:t>
      </w:r>
      <w:r>
        <w:rPr>
          <w:rFonts w:ascii="Cambria" w:hAnsi="Cambria"/>
        </w:rPr>
        <w:t>)</w:t>
      </w:r>
    </w:p>
    <w:p w14:paraId="0658DD5C" w14:textId="77777777" w:rsidR="008C38D1" w:rsidRDefault="009B11D5" w:rsidP="008C38D1">
      <w:bookmarkStart w:id="4" w:name="_Hlk491438263"/>
      <w:r w:rsidRPr="009B11D5">
        <w:t>If you have previously completed any of these courses, you have two options:</w:t>
      </w:r>
    </w:p>
    <w:p w14:paraId="34D8217A" w14:textId="4EB356BC" w:rsidR="008C38D1" w:rsidRPr="008C38D1" w:rsidRDefault="008C38D1" w:rsidP="008C38D1">
      <w:pPr>
        <w:pStyle w:val="ListParagraph"/>
        <w:numPr>
          <w:ilvl w:val="0"/>
          <w:numId w:val="20"/>
        </w:numPr>
        <w:jc w:val="both"/>
        <w:rPr>
          <w:rFonts w:ascii="Cambria" w:hAnsi="Cambria"/>
        </w:rPr>
      </w:pPr>
      <w:r w:rsidRPr="008C38D1">
        <w:rPr>
          <w:rFonts w:ascii="Cambria" w:hAnsi="Cambria"/>
          <w:b/>
          <w:bCs/>
        </w:rPr>
        <w:t>Option 1:</w:t>
      </w:r>
      <w:r w:rsidRPr="008C38D1">
        <w:rPr>
          <w:rFonts w:ascii="Cambria" w:hAnsi="Cambria"/>
        </w:rPr>
        <w:t xml:space="preserve"> </w:t>
      </w:r>
      <w:r w:rsidR="009B11D5" w:rsidRPr="008C38D1">
        <w:rPr>
          <w:rFonts w:ascii="Cambria" w:hAnsi="Cambria"/>
        </w:rPr>
        <w:t xml:space="preserve">Retake the DataCamp course. The certificate must have a completion date of </w:t>
      </w:r>
      <w:r w:rsidR="00FF3CF9" w:rsidRPr="004E105C">
        <w:rPr>
          <w:rFonts w:ascii="Cambria" w:hAnsi="Cambria"/>
          <w:b/>
          <w:bCs/>
        </w:rPr>
        <w:t>January 6, 2026</w:t>
      </w:r>
      <w:r w:rsidR="009B11D5" w:rsidRPr="008C38D1">
        <w:rPr>
          <w:rFonts w:ascii="Cambria" w:hAnsi="Cambria"/>
        </w:rPr>
        <w:t xml:space="preserve">, or later (certificates dated before </w:t>
      </w:r>
      <w:r w:rsidR="004E105C" w:rsidRPr="004E105C">
        <w:rPr>
          <w:rFonts w:ascii="Cambria" w:hAnsi="Cambria"/>
          <w:b/>
          <w:bCs/>
        </w:rPr>
        <w:t>January 6, 2026</w:t>
      </w:r>
      <w:r w:rsidR="009B11D5" w:rsidRPr="008C38D1">
        <w:rPr>
          <w:rFonts w:ascii="Cambria" w:hAnsi="Cambria"/>
        </w:rPr>
        <w:t>, will not be accepted).</w:t>
      </w:r>
    </w:p>
    <w:p w14:paraId="4095D2FD" w14:textId="6BAB1E91" w:rsidR="009B11D5" w:rsidRPr="008C38D1" w:rsidRDefault="008C38D1" w:rsidP="008C38D1">
      <w:pPr>
        <w:pStyle w:val="ListParagraph"/>
        <w:numPr>
          <w:ilvl w:val="0"/>
          <w:numId w:val="20"/>
        </w:numPr>
        <w:jc w:val="both"/>
        <w:rPr>
          <w:rFonts w:ascii="Cambria" w:hAnsi="Cambria"/>
        </w:rPr>
      </w:pPr>
      <w:r w:rsidRPr="008C38D1">
        <w:rPr>
          <w:rFonts w:ascii="Cambria" w:hAnsi="Cambria"/>
          <w:b/>
          <w:bCs/>
        </w:rPr>
        <w:t>Option 2:</w:t>
      </w:r>
      <w:r w:rsidRPr="008C38D1">
        <w:rPr>
          <w:rFonts w:ascii="Cambria" w:hAnsi="Cambria"/>
        </w:rPr>
        <w:t xml:space="preserve"> </w:t>
      </w:r>
      <w:r w:rsidR="009B11D5" w:rsidRPr="008C38D1">
        <w:rPr>
          <w:rFonts w:ascii="Cambria" w:hAnsi="Cambria"/>
        </w:rPr>
        <w:t xml:space="preserve">Choose an alternative DataCamp course that matches the duration of the original course and is not included in the list of courses you are supposed to take this semester (refer to the additional DataCamp assignments on Canvas). If you select this option, you must upload two certificates: your original certificate for the previously completed course and the certificate for the new course. Ensure that the completion date on the new course certificate is on or after </w:t>
      </w:r>
      <w:r w:rsidR="004E105C" w:rsidRPr="004E105C">
        <w:rPr>
          <w:rFonts w:ascii="Cambria" w:hAnsi="Cambria"/>
          <w:b/>
          <w:bCs/>
        </w:rPr>
        <w:t>January 6, 2026</w:t>
      </w:r>
      <w:r w:rsidR="009B11D5" w:rsidRPr="0029582C">
        <w:rPr>
          <w:rFonts w:ascii="Cambria" w:hAnsi="Cambria"/>
          <w:b/>
          <w:bCs/>
        </w:rPr>
        <w:t>.</w:t>
      </w:r>
    </w:p>
    <w:p w14:paraId="4ECBFE9D" w14:textId="11C0D06F" w:rsidR="009B11D5" w:rsidRPr="009B11D5" w:rsidRDefault="009B11D5" w:rsidP="00B12519">
      <w:pPr>
        <w:pStyle w:val="Heading4"/>
      </w:pPr>
      <w:r w:rsidRPr="009B11D5">
        <w:t>Homework</w:t>
      </w:r>
    </w:p>
    <w:bookmarkEnd w:id="4"/>
    <w:p w14:paraId="02F3AA8D" w14:textId="722D96C7" w:rsidR="009B11D5" w:rsidRPr="009B11D5" w:rsidRDefault="009B11D5" w:rsidP="007C29D5">
      <w:pPr>
        <w:ind w:firstLine="360"/>
        <w:jc w:val="both"/>
      </w:pPr>
      <w:r w:rsidRPr="009B11D5">
        <w:t xml:space="preserve">This course is mainly composed of running a semester-long project, which will have intermediary steps, which are going to be your </w:t>
      </w:r>
      <w:r w:rsidR="006F28EE">
        <w:t>homework’s</w:t>
      </w:r>
      <w:r w:rsidRPr="009B11D5">
        <w:t xml:space="preserve">. Your lowest homework grade will be dropped. </w:t>
      </w:r>
    </w:p>
    <w:p w14:paraId="23F9558D" w14:textId="7710E222" w:rsidR="00B12519" w:rsidRPr="00B12519" w:rsidRDefault="00B12519" w:rsidP="00C919E8">
      <w:pPr>
        <w:pStyle w:val="Heading4"/>
        <w:jc w:val="both"/>
        <w:rPr>
          <w:rFonts w:ascii="Cambria" w:eastAsia="Times New Roman" w:hAnsi="Cambria" w:cs="Arial"/>
          <w:b/>
          <w:bCs/>
        </w:rPr>
      </w:pPr>
      <w:r>
        <w:lastRenderedPageBreak/>
        <w:t>In-Class Assignment</w:t>
      </w:r>
    </w:p>
    <w:p w14:paraId="2F53DAF0" w14:textId="77777777" w:rsidR="00B12519" w:rsidRDefault="00B12519" w:rsidP="00B12519">
      <w:pPr>
        <w:ind w:firstLine="720"/>
        <w:jc w:val="both"/>
        <w:rPr>
          <w:rFonts w:eastAsia="Times New Roman" w:cs="Arial"/>
        </w:rPr>
      </w:pPr>
      <w:r w:rsidRPr="00D34E87">
        <w:rPr>
          <w:rFonts w:eastAsia="Times New Roman" w:cs="Arial"/>
        </w:rPr>
        <w:t>You are expected to attend and actively participate in in-class activities, which are designed to complement and enhance the theoretical components of the course through practical engagement. These activities will be announced in advance to allow for adequate preparation. Participation requires your presence in the classroom, as remote participation is not permitted.</w:t>
      </w:r>
    </w:p>
    <w:p w14:paraId="58E28AB5" w14:textId="4A61B908" w:rsidR="009B11D5" w:rsidRPr="009B11D5" w:rsidRDefault="00B12519" w:rsidP="00B12519">
      <w:pPr>
        <w:pStyle w:val="Heading4"/>
      </w:pPr>
      <w:r>
        <w:t xml:space="preserve">Final </w:t>
      </w:r>
      <w:r w:rsidR="009B11D5" w:rsidRPr="009B11D5">
        <w:t>Project</w:t>
      </w:r>
    </w:p>
    <w:p w14:paraId="05F03766" w14:textId="7C06EB4F" w:rsidR="009B11D5" w:rsidRPr="009B11D5" w:rsidRDefault="009B11D5" w:rsidP="00B12519">
      <w:pPr>
        <w:pStyle w:val="ListParagraph"/>
        <w:numPr>
          <w:ilvl w:val="1"/>
          <w:numId w:val="30"/>
        </w:numPr>
        <w:jc w:val="both"/>
        <w:rPr>
          <w:rFonts w:ascii="Cambria" w:hAnsi="Cambria"/>
        </w:rPr>
      </w:pPr>
      <w:r w:rsidRPr="009B11D5">
        <w:rPr>
          <w:rFonts w:ascii="Cambria" w:hAnsi="Cambria"/>
        </w:rPr>
        <w:t>Written Research Project</w:t>
      </w:r>
    </w:p>
    <w:p w14:paraId="6B89EEE9" w14:textId="574ACB19" w:rsidR="009B11D5" w:rsidRDefault="009B11D5" w:rsidP="00693C13">
      <w:pPr>
        <w:jc w:val="both"/>
      </w:pPr>
      <w:r w:rsidRPr="009B11D5">
        <w:t xml:space="preserve">Students will submit a research paper. You are supposed to choose a topic, develop a research question related to your topic, and perform sound research. Be as clear and understandable as possible. Anybody without prior knowledge in the field who reads your project should be impressed by your work. The project can be </w:t>
      </w:r>
      <w:r w:rsidR="00693C13">
        <w:t>completed in teams of a maximum of 2 people (please see the Guide on Canvas for the rubrics</w:t>
      </w:r>
      <w:r w:rsidRPr="009B11D5">
        <w:t>).</w:t>
      </w:r>
    </w:p>
    <w:p w14:paraId="16B4E675" w14:textId="77777777" w:rsidR="00693C13" w:rsidRPr="009B11D5" w:rsidRDefault="00693C13" w:rsidP="00693C13">
      <w:pPr>
        <w:jc w:val="both"/>
      </w:pPr>
    </w:p>
    <w:p w14:paraId="259F5CF4" w14:textId="0D47889F" w:rsidR="009B11D5" w:rsidRPr="009B11D5" w:rsidRDefault="009B11D5" w:rsidP="00B12519">
      <w:pPr>
        <w:pStyle w:val="ListParagraph"/>
        <w:numPr>
          <w:ilvl w:val="1"/>
          <w:numId w:val="31"/>
        </w:numPr>
        <w:jc w:val="both"/>
        <w:rPr>
          <w:rFonts w:ascii="Cambria" w:hAnsi="Cambria"/>
        </w:rPr>
      </w:pPr>
      <w:r w:rsidRPr="009B11D5">
        <w:rPr>
          <w:rFonts w:ascii="Cambria" w:hAnsi="Cambria"/>
        </w:rPr>
        <w:t>Presentation of the Research Project</w:t>
      </w:r>
    </w:p>
    <w:p w14:paraId="6DBDBD4D" w14:textId="31686EDA" w:rsidR="009B11D5" w:rsidRPr="009B11D5" w:rsidRDefault="009B11D5" w:rsidP="009B11D5">
      <w:r w:rsidRPr="009B11D5">
        <w:t xml:space="preserve">Students must present their research findings in </w:t>
      </w:r>
      <w:r w:rsidR="00B12519">
        <w:t>the classroom</w:t>
      </w:r>
      <w:r w:rsidRPr="009B11D5">
        <w:t xml:space="preserve">, limited to a maximum duration of </w:t>
      </w:r>
      <w:r w:rsidR="00B12519">
        <w:t>20</w:t>
      </w:r>
      <w:r w:rsidRPr="009B11D5">
        <w:t xml:space="preserve"> minutes</w:t>
      </w:r>
      <w:r w:rsidR="00B12519">
        <w:t xml:space="preserve"> </w:t>
      </w:r>
      <w:r w:rsidRPr="009B11D5">
        <w:t xml:space="preserve">(Please see the Guide for the </w:t>
      </w:r>
      <w:proofErr w:type="gramStart"/>
      <w:r w:rsidRPr="009B11D5">
        <w:t>rubrics</w:t>
      </w:r>
      <w:proofErr w:type="gramEnd"/>
      <w:r w:rsidR="00693C13">
        <w:t xml:space="preserve"> on Canvas</w:t>
      </w:r>
      <w:r w:rsidRPr="009B11D5">
        <w:t>).</w:t>
      </w:r>
    </w:p>
    <w:p w14:paraId="231429D0" w14:textId="77777777" w:rsidR="009B11D5" w:rsidRPr="009B11D5" w:rsidRDefault="009B11D5" w:rsidP="00B12519">
      <w:pPr>
        <w:pStyle w:val="Heading4"/>
      </w:pPr>
      <w:r w:rsidRPr="009B11D5">
        <w:t>Bonus/ Extra Credit</w:t>
      </w:r>
    </w:p>
    <w:p w14:paraId="5794C755" w14:textId="77777777" w:rsidR="009B11D5" w:rsidRPr="009B11D5" w:rsidRDefault="009B11D5" w:rsidP="009B11D5">
      <w:r w:rsidRPr="009B11D5">
        <w:t>In this class, there are several opportunities to earn extra credit:</w:t>
      </w:r>
    </w:p>
    <w:p w14:paraId="01AFFF9E" w14:textId="77777777" w:rsidR="009B11D5" w:rsidRPr="009B11D5" w:rsidRDefault="009B11D5" w:rsidP="009B11D5">
      <w:pPr>
        <w:pStyle w:val="ListParagraph"/>
        <w:numPr>
          <w:ilvl w:val="0"/>
          <w:numId w:val="25"/>
        </w:numPr>
        <w:jc w:val="both"/>
        <w:rPr>
          <w:rFonts w:ascii="Cambria" w:hAnsi="Cambria"/>
        </w:rPr>
      </w:pPr>
      <w:r w:rsidRPr="009B11D5">
        <w:rPr>
          <w:rFonts w:ascii="Cambria" w:hAnsi="Cambria"/>
        </w:rPr>
        <w:t>I often provide additional puzzles, and homework assignments, or pose questions to stimulate engagement. Participating in these activities can earn you extra points.</w:t>
      </w:r>
    </w:p>
    <w:p w14:paraId="04DBB867" w14:textId="77777777" w:rsidR="000B5B5C" w:rsidRDefault="000B5B5C" w:rsidP="009B11D5">
      <w:pPr>
        <w:pStyle w:val="ListParagraph"/>
        <w:numPr>
          <w:ilvl w:val="0"/>
          <w:numId w:val="25"/>
        </w:numPr>
        <w:jc w:val="both"/>
        <w:rPr>
          <w:rFonts w:ascii="Cambria" w:hAnsi="Cambria"/>
        </w:rPr>
      </w:pPr>
      <w:r w:rsidRPr="000B5B5C">
        <w:rPr>
          <w:rFonts w:ascii="Cambria" w:hAnsi="Cambria"/>
        </w:rPr>
        <w:t>Editing and correcting lecture notes, as well as reporting any errors you identify in lecture videos, will be rewarded. This is handled on a first-come, first-served basis, so students are encouraged to remain proactive.</w:t>
      </w:r>
    </w:p>
    <w:p w14:paraId="6298A8B8" w14:textId="36DAD9A1" w:rsidR="009B11D5" w:rsidRPr="009B11D5" w:rsidRDefault="009B11D5" w:rsidP="009B11D5">
      <w:pPr>
        <w:pStyle w:val="ListParagraph"/>
        <w:numPr>
          <w:ilvl w:val="0"/>
          <w:numId w:val="25"/>
        </w:numPr>
        <w:jc w:val="both"/>
        <w:rPr>
          <w:rFonts w:ascii="Cambria" w:hAnsi="Cambria"/>
        </w:rPr>
      </w:pPr>
      <w:r w:rsidRPr="009B11D5">
        <w:rPr>
          <w:rFonts w:ascii="Cambria" w:hAnsi="Cambria"/>
        </w:rPr>
        <w:t>Occasionally, there are short research projects or activities available for those who wish to volunteer. I will announce these opportunities as they arise.</w:t>
      </w:r>
    </w:p>
    <w:p w14:paraId="158D7C1B" w14:textId="77777777" w:rsidR="009B11D5" w:rsidRPr="009B11D5" w:rsidRDefault="009B11D5" w:rsidP="009B11D5">
      <w:pPr>
        <w:rPr>
          <w:sz w:val="24"/>
          <w:szCs w:val="24"/>
        </w:rPr>
      </w:pPr>
      <w:r w:rsidRPr="009B11D5">
        <w:t>Please try to interact as much as possible to take full advantage of these opportunities.</w:t>
      </w:r>
    </w:p>
    <w:p w14:paraId="6FDEC271" w14:textId="77777777" w:rsidR="009B11D5" w:rsidRPr="009B11D5" w:rsidRDefault="009B11D5" w:rsidP="00693C13">
      <w:pPr>
        <w:jc w:val="both"/>
      </w:pPr>
      <w:r w:rsidRPr="009B11D5">
        <w:t xml:space="preserve">Students will be notified by Eagle Alert if there is a campus closing that will impact a class and describe that the calendar is subject to change, citing the </w:t>
      </w:r>
      <w:hyperlink r:id="rId14" w:history="1">
        <w:r w:rsidRPr="009B11D5">
          <w:rPr>
            <w:rStyle w:val="Hyperlink"/>
            <w:rFonts w:eastAsiaTheme="minorEastAsia" w:cstheme="minorHAnsi"/>
            <w:color w:val="00853E"/>
          </w:rPr>
          <w:t>Campus Closures Policy</w:t>
        </w:r>
      </w:hyperlink>
      <w:r w:rsidRPr="009B11D5">
        <w:t xml:space="preserve"> (</w:t>
      </w:r>
      <w:hyperlink r:id="rId15" w:history="1">
        <w:r w:rsidRPr="009B11D5">
          <w:rPr>
            <w:rStyle w:val="Hyperlink"/>
            <w:rFonts w:eastAsiaTheme="minorEastAsia" w:cstheme="minorHAnsi"/>
            <w:color w:val="00853E"/>
          </w:rPr>
          <w:t>https://policy.unt.edu/policy/15-006</w:t>
        </w:r>
      </w:hyperlink>
      <w:r w:rsidRPr="009B11D5">
        <w:t xml:space="preserve">). </w:t>
      </w:r>
    </w:p>
    <w:p w14:paraId="0ADA9F12" w14:textId="77777777" w:rsidR="00B12519" w:rsidRDefault="00B12519" w:rsidP="00B12519"/>
    <w:p w14:paraId="4C710E39" w14:textId="1C1ADB1D" w:rsidR="00B12519" w:rsidRPr="00D50269" w:rsidRDefault="008C38D1" w:rsidP="008C38D1">
      <w:pPr>
        <w:pStyle w:val="Heading3"/>
      </w:pPr>
      <w:r>
        <w:t xml:space="preserve">I.2 </w:t>
      </w:r>
      <w:r w:rsidR="00B12519" w:rsidRPr="00D50269">
        <w:t>Assessing Your Work</w:t>
      </w:r>
    </w:p>
    <w:p w14:paraId="70BAA258" w14:textId="19ABADE1" w:rsidR="001E059C" w:rsidRPr="009B11D5" w:rsidRDefault="00514E0C" w:rsidP="008E0924">
      <w:pPr>
        <w:pStyle w:val="NormalWeb"/>
        <w:spacing w:beforeLines="60" w:before="144" w:beforeAutospacing="0" w:afterLines="60" w:after="144" w:afterAutospacing="0"/>
        <w:jc w:val="both"/>
        <w:rPr>
          <w:rFonts w:eastAsia="Times New Roman" w:cs="Arial"/>
          <w:kern w:val="36"/>
          <w14:ligatures w14:val="standardContextual"/>
        </w:rPr>
      </w:pPr>
      <w:r w:rsidRPr="009B11D5">
        <w:rPr>
          <w:rFonts w:eastAsia="Times New Roman" w:cs="Arial"/>
          <w:kern w:val="36"/>
          <w14:ligatures w14:val="standardContextual"/>
        </w:rPr>
        <w:t>Your l</w:t>
      </w:r>
      <w:r w:rsidR="001E059C" w:rsidRPr="009B11D5">
        <w:rPr>
          <w:rFonts w:eastAsia="Times New Roman" w:cs="Arial"/>
          <w:kern w:val="36"/>
          <w14:ligatures w14:val="standardContextual"/>
        </w:rPr>
        <w:t>etter grade will be determined by the following overall grading scheme</w:t>
      </w:r>
    </w:p>
    <w:tbl>
      <w:tblPr>
        <w:tblStyle w:val="GridTable4"/>
        <w:tblW w:w="6050" w:type="dxa"/>
        <w:jc w:val="center"/>
        <w:tblLook w:val="04A0" w:firstRow="1" w:lastRow="0" w:firstColumn="1" w:lastColumn="0" w:noHBand="0" w:noVBand="1"/>
        <w:tblCaption w:val="Letter Grade Ranges"/>
        <w:tblDescription w:val="Letter Grade Ranges"/>
      </w:tblPr>
      <w:tblGrid>
        <w:gridCol w:w="3661"/>
        <w:gridCol w:w="2389"/>
      </w:tblGrid>
      <w:tr w:rsidR="001E059C" w:rsidRPr="009B11D5" w14:paraId="36666C4A" w14:textId="77777777" w:rsidTr="00400D9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42F30560"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 xml:space="preserve">   Course Score (%)</w:t>
            </w:r>
          </w:p>
        </w:tc>
        <w:tc>
          <w:tcPr>
            <w:tcW w:w="2389" w:type="dxa"/>
          </w:tcPr>
          <w:p w14:paraId="00221403" w14:textId="77777777" w:rsidR="001E059C" w:rsidRPr="009B11D5" w:rsidRDefault="001E059C" w:rsidP="008E0924">
            <w:pPr>
              <w:autoSpaceDE w:val="0"/>
              <w:autoSpaceDN w:val="0"/>
              <w:adjustRightInd w:val="0"/>
              <w:spacing w:beforeLines="60" w:before="144" w:afterLines="60" w:after="144"/>
              <w:jc w:val="center"/>
              <w:cnfStyle w:val="100000000000" w:firstRow="1" w:lastRow="0" w:firstColumn="0" w:lastColumn="0" w:oddVBand="0" w:evenVBand="0" w:oddHBand="0"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Letter Grade</w:t>
            </w:r>
          </w:p>
        </w:tc>
      </w:tr>
      <w:tr w:rsidR="001E059C" w:rsidRPr="009B11D5" w14:paraId="58F4B444" w14:textId="77777777" w:rsidTr="00400D9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12552B61"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90-100</w:t>
            </w:r>
          </w:p>
        </w:tc>
        <w:tc>
          <w:tcPr>
            <w:tcW w:w="2389" w:type="dxa"/>
          </w:tcPr>
          <w:p w14:paraId="686DD797" w14:textId="77777777" w:rsidR="001E059C" w:rsidRPr="009B11D5" w:rsidRDefault="001E059C" w:rsidP="008E0924">
            <w:pPr>
              <w:autoSpaceDE w:val="0"/>
              <w:autoSpaceDN w:val="0"/>
              <w:adjustRightInd w:val="0"/>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A</w:t>
            </w:r>
          </w:p>
        </w:tc>
      </w:tr>
      <w:tr w:rsidR="001E059C" w:rsidRPr="009B11D5" w14:paraId="233D0ACF" w14:textId="77777777" w:rsidTr="00400D91">
        <w:trPr>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3EB46A92"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80-89.99</w:t>
            </w:r>
          </w:p>
        </w:tc>
        <w:tc>
          <w:tcPr>
            <w:tcW w:w="2389" w:type="dxa"/>
          </w:tcPr>
          <w:p w14:paraId="2A694306" w14:textId="77777777" w:rsidR="001E059C" w:rsidRPr="009B11D5" w:rsidRDefault="001E059C" w:rsidP="008E0924">
            <w:pPr>
              <w:autoSpaceDE w:val="0"/>
              <w:autoSpaceDN w:val="0"/>
              <w:adjustRightInd w:val="0"/>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B</w:t>
            </w:r>
          </w:p>
        </w:tc>
      </w:tr>
      <w:tr w:rsidR="001E059C" w:rsidRPr="009B11D5" w14:paraId="5BE285CC" w14:textId="77777777" w:rsidTr="00400D9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77D46191"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70-79.99</w:t>
            </w:r>
          </w:p>
        </w:tc>
        <w:tc>
          <w:tcPr>
            <w:tcW w:w="2389" w:type="dxa"/>
          </w:tcPr>
          <w:p w14:paraId="29AFE4A0" w14:textId="77777777" w:rsidR="001E059C" w:rsidRPr="009B11D5" w:rsidRDefault="001E059C" w:rsidP="008E0924">
            <w:pPr>
              <w:autoSpaceDE w:val="0"/>
              <w:autoSpaceDN w:val="0"/>
              <w:adjustRightInd w:val="0"/>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C</w:t>
            </w:r>
          </w:p>
        </w:tc>
      </w:tr>
      <w:tr w:rsidR="001E059C" w:rsidRPr="009B11D5" w14:paraId="59799EF6" w14:textId="77777777" w:rsidTr="00400D91">
        <w:trPr>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1C33BB61"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60-69.99</w:t>
            </w:r>
          </w:p>
        </w:tc>
        <w:tc>
          <w:tcPr>
            <w:tcW w:w="2389" w:type="dxa"/>
          </w:tcPr>
          <w:p w14:paraId="07A82AAB" w14:textId="77777777" w:rsidR="001E059C" w:rsidRPr="009B11D5" w:rsidRDefault="001E059C" w:rsidP="008E0924">
            <w:pPr>
              <w:autoSpaceDE w:val="0"/>
              <w:autoSpaceDN w:val="0"/>
              <w:adjustRightInd w:val="0"/>
              <w:spacing w:beforeLines="60" w:before="144" w:afterLines="60" w:after="144"/>
              <w:jc w:val="center"/>
              <w:cnfStyle w:val="000000000000" w:firstRow="0" w:lastRow="0" w:firstColumn="0" w:lastColumn="0" w:oddVBand="0" w:evenVBand="0" w:oddHBand="0"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D</w:t>
            </w:r>
          </w:p>
        </w:tc>
      </w:tr>
      <w:tr w:rsidR="001E059C" w:rsidRPr="009B11D5" w14:paraId="27CAD8F0" w14:textId="77777777" w:rsidTr="00400D9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661" w:type="dxa"/>
          </w:tcPr>
          <w:p w14:paraId="29D43017" w14:textId="77777777" w:rsidR="001E059C" w:rsidRPr="009B11D5" w:rsidRDefault="001E059C" w:rsidP="008E0924">
            <w:pPr>
              <w:autoSpaceDE w:val="0"/>
              <w:autoSpaceDN w:val="0"/>
              <w:adjustRightInd w:val="0"/>
              <w:spacing w:beforeLines="60" w:before="144" w:afterLines="60" w:after="144"/>
              <w:jc w:val="center"/>
              <w:rPr>
                <w:rFonts w:eastAsia="Times New Roman" w:cs="Arial"/>
                <w:kern w:val="36"/>
                <w14:ligatures w14:val="standardContextual"/>
              </w:rPr>
            </w:pPr>
            <w:r w:rsidRPr="009B11D5">
              <w:rPr>
                <w:rFonts w:eastAsia="Times New Roman" w:cs="Arial"/>
                <w:kern w:val="36"/>
                <w14:ligatures w14:val="standardContextual"/>
              </w:rPr>
              <w:t>0-59.99</w:t>
            </w:r>
          </w:p>
        </w:tc>
        <w:tc>
          <w:tcPr>
            <w:tcW w:w="2389" w:type="dxa"/>
          </w:tcPr>
          <w:p w14:paraId="4C45AB56" w14:textId="77777777" w:rsidR="001E059C" w:rsidRPr="009B11D5" w:rsidRDefault="001E059C" w:rsidP="008E0924">
            <w:pPr>
              <w:autoSpaceDE w:val="0"/>
              <w:autoSpaceDN w:val="0"/>
              <w:adjustRightInd w:val="0"/>
              <w:spacing w:beforeLines="60" w:before="144" w:afterLines="60" w:after="144"/>
              <w:jc w:val="center"/>
              <w:cnfStyle w:val="000000100000" w:firstRow="0" w:lastRow="0" w:firstColumn="0" w:lastColumn="0" w:oddVBand="0" w:evenVBand="0" w:oddHBand="1" w:evenHBand="0" w:firstRowFirstColumn="0" w:firstRowLastColumn="0" w:lastRowFirstColumn="0" w:lastRowLastColumn="0"/>
              <w:rPr>
                <w:rFonts w:eastAsia="Times New Roman" w:cs="Arial"/>
                <w:kern w:val="36"/>
                <w14:ligatures w14:val="standardContextual"/>
              </w:rPr>
            </w:pPr>
            <w:r w:rsidRPr="009B11D5">
              <w:rPr>
                <w:rFonts w:eastAsia="Times New Roman" w:cs="Arial"/>
                <w:kern w:val="36"/>
                <w14:ligatures w14:val="standardContextual"/>
              </w:rPr>
              <w:t>F</w:t>
            </w:r>
          </w:p>
        </w:tc>
      </w:tr>
    </w:tbl>
    <w:p w14:paraId="40AC0E16" w14:textId="77777777" w:rsidR="00693C13" w:rsidRPr="00055BFF" w:rsidRDefault="00693C13" w:rsidP="00693C13">
      <w:pPr>
        <w:rPr>
          <w:rFonts w:cs="Arial"/>
          <w:b/>
          <w:iCs/>
        </w:rPr>
      </w:pPr>
      <w:r w:rsidRPr="00055BFF">
        <w:rPr>
          <w:rStyle w:val="Heading3Char"/>
          <w:rFonts w:cs="Arial"/>
        </w:rPr>
        <w:lastRenderedPageBreak/>
        <w:t>Late Work</w:t>
      </w:r>
      <w:r w:rsidRPr="00055BFF">
        <w:rPr>
          <w:rFonts w:cs="Arial"/>
          <w:b/>
          <w:iCs/>
        </w:rPr>
        <w:t xml:space="preserve"> </w:t>
      </w:r>
    </w:p>
    <w:p w14:paraId="2B038257" w14:textId="23A52A9A" w:rsidR="00693C13" w:rsidRDefault="00693C13" w:rsidP="00693C13">
      <w:pPr>
        <w:jc w:val="both"/>
        <w:rPr>
          <w:rFonts w:ascii="Times New Roman" w:hAnsi="Times New Roman" w:cs="Times New Roman"/>
        </w:rPr>
      </w:pPr>
      <w:r w:rsidRPr="00055BFF">
        <w:t xml:space="preserve">All work for this course is due no later than </w:t>
      </w:r>
      <w:r>
        <w:t>11</w:t>
      </w:r>
      <w:r w:rsidRPr="00055BFF">
        <w:t>:</w:t>
      </w:r>
      <w:r>
        <w:t>59</w:t>
      </w:r>
      <w:r w:rsidRPr="00055BFF">
        <w:t xml:space="preserve"> pm on the designated date. </w:t>
      </w:r>
      <w:r w:rsidRPr="00055BFF">
        <w:rPr>
          <w:b/>
        </w:rPr>
        <w:t xml:space="preserve">Any assignment submitted after that time will receive a </w:t>
      </w:r>
      <w:r>
        <w:rPr>
          <w:b/>
        </w:rPr>
        <w:t>10% grade reduction for each day it is late.</w:t>
      </w:r>
      <w:r w:rsidRPr="00214733">
        <w:rPr>
          <w:rFonts w:ascii="Times New Roman" w:hAnsi="Times New Roman" w:cs="Times New Roman"/>
        </w:rPr>
        <w:t xml:space="preserve"> </w:t>
      </w:r>
      <w:r w:rsidRPr="00D13EAD">
        <w:rPr>
          <w:rFonts w:ascii="Times New Roman" w:hAnsi="Times New Roman" w:cs="Times New Roman"/>
        </w:rPr>
        <w:t>Assignments handed in after answers are distributed will receive no credit</w:t>
      </w:r>
      <w:r>
        <w:rPr>
          <w:rFonts w:ascii="Times New Roman" w:hAnsi="Times New Roman" w:cs="Times New Roman"/>
        </w:rPr>
        <w:t>.</w:t>
      </w:r>
    </w:p>
    <w:p w14:paraId="07E962A1" w14:textId="77777777" w:rsidR="00693C13" w:rsidRDefault="00693C13" w:rsidP="00693C13">
      <w:pPr>
        <w:jc w:val="both"/>
      </w:pPr>
    </w:p>
    <w:p w14:paraId="6CA9C280" w14:textId="1F4B68E3" w:rsidR="0033444C" w:rsidRPr="009B11D5" w:rsidRDefault="0033444C" w:rsidP="008E0924">
      <w:pPr>
        <w:pStyle w:val="Heading2"/>
        <w:spacing w:beforeLines="60" w:before="144" w:afterLines="60" w:after="144"/>
        <w:rPr>
          <w:rFonts w:cs="Arial"/>
          <w:sz w:val="22"/>
          <w:szCs w:val="22"/>
        </w:rPr>
      </w:pPr>
      <w:r w:rsidRPr="009B11D5">
        <w:rPr>
          <w:rFonts w:cs="Arial"/>
          <w:sz w:val="22"/>
          <w:szCs w:val="22"/>
        </w:rPr>
        <w:t>Welcome to UNT!</w:t>
      </w:r>
    </w:p>
    <w:p w14:paraId="47979E10" w14:textId="77777777" w:rsidR="0033444C" w:rsidRPr="009B11D5" w:rsidRDefault="0033444C" w:rsidP="008E0924">
      <w:pPr>
        <w:spacing w:beforeLines="60" w:before="144" w:afterLines="60" w:after="144"/>
        <w:ind w:firstLine="720"/>
        <w:jc w:val="both"/>
        <w:rPr>
          <w:rFonts w:cs="Arial"/>
        </w:rPr>
      </w:pPr>
      <w:r w:rsidRPr="009B11D5">
        <w:rPr>
          <w:rFonts w:cs="Arial"/>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E373FD8" w14:textId="77777777" w:rsidR="009B11D5" w:rsidRPr="009B11D5" w:rsidRDefault="009B11D5" w:rsidP="009B11D5">
      <w:pPr>
        <w:pStyle w:val="Heading2"/>
        <w:spacing w:beforeLines="60" w:before="144" w:afterLines="60" w:after="144"/>
        <w:rPr>
          <w:rFonts w:cstheme="minorHAnsi"/>
          <w:szCs w:val="24"/>
        </w:rPr>
      </w:pPr>
      <w:r w:rsidRPr="009B11D5">
        <w:rPr>
          <w:rFonts w:cstheme="minorHAnsi"/>
          <w:szCs w:val="24"/>
        </w:rPr>
        <w:t xml:space="preserve">Important Notice for F-1 Students taking Distance Education Courses </w:t>
      </w:r>
    </w:p>
    <w:p w14:paraId="1899032F" w14:textId="77777777" w:rsidR="009B11D5" w:rsidRPr="009B11D5" w:rsidRDefault="009B11D5" w:rsidP="009B11D5">
      <w:pPr>
        <w:pStyle w:val="Heading3"/>
        <w:spacing w:beforeLines="60" w:before="144" w:afterLines="60" w:after="144"/>
        <w:rPr>
          <w:rFonts w:ascii="Cambria" w:hAnsi="Cambria"/>
        </w:rPr>
      </w:pPr>
      <w:r w:rsidRPr="009B11D5">
        <w:rPr>
          <w:rFonts w:ascii="Cambria" w:hAnsi="Cambria"/>
        </w:rPr>
        <w:t>Federal Regulation</w:t>
      </w:r>
    </w:p>
    <w:p w14:paraId="411BE104" w14:textId="77777777" w:rsidR="009B11D5" w:rsidRPr="009B11D5" w:rsidRDefault="009B11D5" w:rsidP="009B11D5">
      <w:pPr>
        <w:spacing w:beforeLines="60" w:before="144" w:afterLines="60" w:after="144"/>
        <w:ind w:firstLine="720"/>
        <w:jc w:val="both"/>
        <w:rPr>
          <w:rFonts w:cs="Arial"/>
        </w:rPr>
      </w:pPr>
      <w:r w:rsidRPr="009B11D5">
        <w:rPr>
          <w:shd w:val="clear" w:color="auto" w:fill="FFFFFF"/>
        </w:rPr>
        <w:t xml:space="preserve">Federal regulations state that students may apply only 3 fully online semester credit hours (SCH) to the hours required for full-time status for </w:t>
      </w:r>
      <w:hyperlink r:id="rId16" w:history="1">
        <w:r w:rsidRPr="009B11D5">
          <w:rPr>
            <w:rStyle w:val="Hyperlink"/>
            <w:rFonts w:cstheme="minorHAnsi"/>
            <w:color w:val="00853E"/>
            <w:shd w:val="clear" w:color="auto" w:fill="FFFFFF"/>
          </w:rPr>
          <w:t>F-1 Visa (DOC)</w:t>
        </w:r>
      </w:hyperlink>
      <w:r w:rsidRPr="009B11D5">
        <w:rPr>
          <w:shd w:val="clear" w:color="auto" w:fill="FFFFFF"/>
        </w:rPr>
        <w:t xml:space="preserve"> holders. Full-time status for F-1 Visa students is 12 hours for undergraduates and 9 hours for graduate students. </w:t>
      </w:r>
      <w:r w:rsidRPr="009B11D5">
        <w:rPr>
          <w:rFonts w:cs="Arial"/>
        </w:rPr>
        <w:t xml:space="preserve">To read detailed Immigration and Customs Enforcement regulations for F-1 students taking online courses, please go to the </w:t>
      </w:r>
      <w:hyperlink r:id="rId17" w:history="1">
        <w:r w:rsidRPr="009B11D5">
          <w:rPr>
            <w:rStyle w:val="Hyperlink"/>
            <w:rFonts w:cs="Arial"/>
          </w:rPr>
          <w:t>Electronic Code of Federal Regulations website</w:t>
        </w:r>
      </w:hyperlink>
      <w:r w:rsidRPr="009B11D5">
        <w:rPr>
          <w:rFonts w:cs="Arial"/>
        </w:rPr>
        <w:t xml:space="preserve"> (http://www.ecfr.gov/</w:t>
      </w:r>
      <w:r w:rsidRPr="009B11D5">
        <w:rPr>
          <w:rStyle w:val="Hyperlink"/>
          <w:rFonts w:cs="Arial"/>
          <w:color w:val="auto"/>
        </w:rPr>
        <w:t>)</w:t>
      </w:r>
      <w:r w:rsidRPr="009B11D5">
        <w:rPr>
          <w:rFonts w:cs="Arial"/>
        </w:rPr>
        <w:t xml:space="preserve">. The specific portion concerning distance education courses </w:t>
      </w:r>
      <w:proofErr w:type="gramStart"/>
      <w:r w:rsidRPr="009B11D5">
        <w:rPr>
          <w:rFonts w:cs="Arial"/>
        </w:rPr>
        <w:t>is located in</w:t>
      </w:r>
      <w:proofErr w:type="gramEnd"/>
      <w:r w:rsidRPr="009B11D5">
        <w:rPr>
          <w:rFonts w:cs="Arial"/>
        </w:rPr>
        <w:t xml:space="preserve"> Title 8 CFR 214.2 Paragraph (f)(6)(</w:t>
      </w:r>
      <w:proofErr w:type="spellStart"/>
      <w:r w:rsidRPr="009B11D5">
        <w:rPr>
          <w:rFonts w:cs="Arial"/>
        </w:rPr>
        <w:t>i</w:t>
      </w:r>
      <w:proofErr w:type="spellEnd"/>
      <w:r w:rsidRPr="009B11D5">
        <w:rPr>
          <w:rFonts w:cs="Arial"/>
        </w:rPr>
        <w:t>)(G).</w:t>
      </w:r>
    </w:p>
    <w:p w14:paraId="325AE544" w14:textId="731175B4" w:rsidR="00A33653" w:rsidRPr="009B11D5" w:rsidRDefault="00A33653" w:rsidP="007C29D5">
      <w:pPr>
        <w:pStyle w:val="Heading2"/>
      </w:pPr>
      <w:r w:rsidRPr="009B11D5">
        <w:t xml:space="preserve">Course </w:t>
      </w:r>
      <w:r w:rsidRPr="007C29D5">
        <w:t>Technology</w:t>
      </w:r>
      <w:r w:rsidRPr="009B11D5">
        <w:t xml:space="preserve"> &amp; Skills</w:t>
      </w:r>
    </w:p>
    <w:p w14:paraId="641A2AD5" w14:textId="77777777" w:rsidR="00A33653" w:rsidRPr="009B11D5" w:rsidRDefault="00A33653" w:rsidP="008E0924">
      <w:pPr>
        <w:pStyle w:val="Heading3"/>
        <w:spacing w:beforeLines="60" w:before="144" w:afterLines="60" w:after="144"/>
        <w:rPr>
          <w:rFonts w:ascii="Cambria" w:hAnsi="Cambria" w:cs="Arial"/>
          <w:sz w:val="22"/>
          <w:szCs w:val="22"/>
        </w:rPr>
      </w:pPr>
      <w:bookmarkStart w:id="5" w:name="Tech"/>
      <w:r w:rsidRPr="009B11D5">
        <w:rPr>
          <w:rFonts w:ascii="Cambria" w:hAnsi="Cambria" w:cs="Arial"/>
          <w:sz w:val="22"/>
          <w:szCs w:val="22"/>
        </w:rPr>
        <w:t>Canvas Technical Requirements / Assistance</w:t>
      </w:r>
    </w:p>
    <w:bookmarkEnd w:id="5"/>
    <w:p w14:paraId="5AEA1202" w14:textId="77777777" w:rsidR="00A33653" w:rsidRPr="009B11D5" w:rsidRDefault="00A33653" w:rsidP="008E0924">
      <w:pPr>
        <w:spacing w:beforeLines="60" w:before="144" w:afterLines="60" w:after="144"/>
        <w:rPr>
          <w:rFonts w:cs="Arial"/>
          <w:b/>
        </w:rPr>
      </w:pPr>
      <w:r w:rsidRPr="009B11D5">
        <w:rPr>
          <w:rFonts w:cs="Arial"/>
          <w:b/>
        </w:rPr>
        <w:t xml:space="preserve">Access and Log-in Information </w:t>
      </w:r>
    </w:p>
    <w:p w14:paraId="60C1AE64" w14:textId="38D703D2" w:rsidR="00A33653" w:rsidRPr="009B11D5" w:rsidRDefault="00A33653" w:rsidP="008E0924">
      <w:pPr>
        <w:spacing w:beforeLines="60" w:before="144" w:afterLines="60" w:after="144"/>
        <w:jc w:val="both"/>
        <w:rPr>
          <w:rFonts w:cs="Arial"/>
        </w:rPr>
      </w:pPr>
      <w:r w:rsidRPr="009B11D5">
        <w:rPr>
          <w:rFonts w:cs="Arial"/>
        </w:rPr>
        <w:t xml:space="preserve">This course was developed and will be facilitated utilizing the CANVAS Learning Management System. To get started with the course, please go to:   </w:t>
      </w:r>
      <w:hyperlink r:id="rId18" w:history="1">
        <w:r w:rsidR="00693C13" w:rsidRPr="005A0D19">
          <w:rPr>
            <w:rStyle w:val="Hyperlink"/>
            <w:rFonts w:cs="Arial"/>
          </w:rPr>
          <w:t>https://unt.instructure.com</w:t>
        </w:r>
      </w:hyperlink>
    </w:p>
    <w:p w14:paraId="014C201A" w14:textId="77777777" w:rsidR="00A33653" w:rsidRPr="009B11D5" w:rsidRDefault="00A33653" w:rsidP="008E0924">
      <w:pPr>
        <w:spacing w:beforeLines="60" w:before="144" w:afterLines="60" w:after="144"/>
        <w:jc w:val="both"/>
        <w:rPr>
          <w:rFonts w:cs="Arial"/>
        </w:rPr>
      </w:pPr>
      <w:r w:rsidRPr="009B11D5">
        <w:rPr>
          <w:rFonts w:cs="Arial"/>
        </w:rPr>
        <w:t xml:space="preserve">You can access student guides on Canvas at this site. You will need your EUID and password to log in to the course. If you do not know your EUID or have forgotten your password, please go to: </w:t>
      </w:r>
      <w:hyperlink r:id="rId19" w:history="1">
        <w:r w:rsidRPr="009B11D5">
          <w:rPr>
            <w:rStyle w:val="Hyperlink"/>
            <w:rFonts w:cs="Arial"/>
          </w:rPr>
          <w:t>https://ams.unt.edu/</w:t>
        </w:r>
      </w:hyperlink>
      <w:r w:rsidRPr="009B11D5">
        <w:rPr>
          <w:rFonts w:cs="Arial"/>
        </w:rPr>
        <w:t xml:space="preserve"> </w:t>
      </w:r>
    </w:p>
    <w:p w14:paraId="60783CE4" w14:textId="77777777" w:rsidR="00A33653" w:rsidRPr="009B11D5" w:rsidRDefault="00A33653" w:rsidP="008E0924">
      <w:pPr>
        <w:spacing w:beforeLines="60" w:before="144" w:afterLines="60" w:after="144"/>
        <w:jc w:val="both"/>
        <w:rPr>
          <w:rFonts w:cs="Arial"/>
        </w:rPr>
      </w:pPr>
      <w:r w:rsidRPr="009B11D5">
        <w:rPr>
          <w:rFonts w:cs="Arial"/>
        </w:rPr>
        <w:t xml:space="preserve">Download the Canvas Student app on Android and iOS devices. </w:t>
      </w:r>
    </w:p>
    <w:p w14:paraId="7FC4E08D" w14:textId="77777777" w:rsidR="00A33653" w:rsidRPr="009B11D5" w:rsidRDefault="00A33653" w:rsidP="008E0924">
      <w:pPr>
        <w:pStyle w:val="Heading3"/>
        <w:spacing w:beforeLines="60" w:before="144" w:afterLines="60" w:after="144"/>
        <w:rPr>
          <w:rFonts w:ascii="Cambria" w:hAnsi="Cambria" w:cs="Arial"/>
          <w:sz w:val="22"/>
          <w:szCs w:val="22"/>
        </w:rPr>
      </w:pPr>
      <w:r w:rsidRPr="009B11D5">
        <w:rPr>
          <w:rFonts w:ascii="Cambria" w:hAnsi="Cambria" w:cs="Arial"/>
          <w:sz w:val="22"/>
          <w:szCs w:val="22"/>
        </w:rPr>
        <w:t>Minimum Technology Requirements</w:t>
      </w:r>
    </w:p>
    <w:p w14:paraId="3EE771D7" w14:textId="77777777" w:rsidR="00A33653" w:rsidRPr="009B11D5" w:rsidRDefault="00A33653" w:rsidP="008E0924">
      <w:pPr>
        <w:spacing w:beforeLines="60" w:before="144" w:afterLines="60" w:after="144"/>
        <w:rPr>
          <w:rFonts w:cs="Arial"/>
        </w:rPr>
      </w:pPr>
      <w:r w:rsidRPr="009B11D5">
        <w:rPr>
          <w:rFonts w:cs="Arial"/>
        </w:rPr>
        <w:t xml:space="preserve">To be successful </w:t>
      </w:r>
      <w:proofErr w:type="gramStart"/>
      <w:r w:rsidRPr="009B11D5">
        <w:rPr>
          <w:rFonts w:cs="Arial"/>
        </w:rPr>
        <w:t>in</w:t>
      </w:r>
      <w:proofErr w:type="gramEnd"/>
      <w:r w:rsidRPr="009B11D5">
        <w:rPr>
          <w:rFonts w:cs="Arial"/>
        </w:rPr>
        <w:t xml:space="preserve"> this course, you will need the following:</w:t>
      </w:r>
    </w:p>
    <w:p w14:paraId="50071F3E" w14:textId="77777777" w:rsidR="00A33653" w:rsidRPr="009B11D5" w:rsidRDefault="00A33653" w:rsidP="008E0924">
      <w:pPr>
        <w:pStyle w:val="ListParagraph"/>
        <w:numPr>
          <w:ilvl w:val="0"/>
          <w:numId w:val="9"/>
        </w:numPr>
        <w:spacing w:beforeLines="60" w:before="144" w:afterLines="60" w:after="144" w:line="240" w:lineRule="auto"/>
        <w:rPr>
          <w:rFonts w:ascii="Cambria" w:hAnsi="Cambria" w:cs="Arial"/>
        </w:rPr>
      </w:pPr>
      <w:r w:rsidRPr="009B11D5">
        <w:rPr>
          <w:rFonts w:ascii="Cambria" w:hAnsi="Cambria" w:cs="Arial"/>
        </w:rPr>
        <w:t>Computer</w:t>
      </w:r>
    </w:p>
    <w:p w14:paraId="3C467B12" w14:textId="77777777" w:rsidR="00A33653" w:rsidRPr="009B11D5" w:rsidRDefault="00A33653" w:rsidP="008E0924">
      <w:pPr>
        <w:pStyle w:val="ListParagraph"/>
        <w:numPr>
          <w:ilvl w:val="0"/>
          <w:numId w:val="9"/>
        </w:numPr>
        <w:spacing w:beforeLines="60" w:before="144" w:afterLines="60" w:after="144" w:line="240" w:lineRule="auto"/>
        <w:rPr>
          <w:rFonts w:ascii="Cambria" w:hAnsi="Cambria" w:cs="Arial"/>
        </w:rPr>
      </w:pPr>
      <w:r w:rsidRPr="009B11D5">
        <w:rPr>
          <w:rFonts w:ascii="Cambria" w:hAnsi="Cambria" w:cs="Arial"/>
        </w:rPr>
        <w:t xml:space="preserve">Reliable internet access </w:t>
      </w:r>
    </w:p>
    <w:p w14:paraId="76EC2A71" w14:textId="77777777" w:rsidR="00A33653" w:rsidRPr="009B11D5" w:rsidRDefault="00A33653" w:rsidP="008E0924">
      <w:pPr>
        <w:pStyle w:val="ListParagraph"/>
        <w:numPr>
          <w:ilvl w:val="0"/>
          <w:numId w:val="9"/>
        </w:numPr>
        <w:spacing w:beforeLines="60" w:before="144" w:afterLines="60" w:after="144" w:line="240" w:lineRule="auto"/>
        <w:rPr>
          <w:rFonts w:ascii="Cambria" w:hAnsi="Cambria" w:cs="Arial"/>
        </w:rPr>
      </w:pPr>
      <w:r w:rsidRPr="009B11D5">
        <w:rPr>
          <w:rFonts w:ascii="Cambria" w:hAnsi="Cambria" w:cs="Arial"/>
        </w:rPr>
        <w:t>Speakers/microphone/camera</w:t>
      </w:r>
    </w:p>
    <w:p w14:paraId="5D252723" w14:textId="77777777" w:rsidR="00A33653" w:rsidRPr="009B11D5" w:rsidRDefault="00A33653" w:rsidP="008E0924">
      <w:pPr>
        <w:pStyle w:val="ListParagraph"/>
        <w:numPr>
          <w:ilvl w:val="0"/>
          <w:numId w:val="9"/>
        </w:numPr>
        <w:spacing w:beforeLines="60" w:before="144" w:afterLines="60" w:after="144" w:line="240" w:lineRule="auto"/>
        <w:rPr>
          <w:rFonts w:ascii="Cambria" w:hAnsi="Cambria" w:cs="Arial"/>
        </w:rPr>
      </w:pPr>
      <w:r w:rsidRPr="009B11D5">
        <w:rPr>
          <w:rFonts w:ascii="Cambria" w:hAnsi="Cambria" w:cs="Arial"/>
        </w:rPr>
        <w:t>Microsoft Office Suite with the current version of Excel</w:t>
      </w:r>
    </w:p>
    <w:p w14:paraId="755B4DBE" w14:textId="77777777" w:rsidR="00A33653" w:rsidRPr="009B11D5" w:rsidRDefault="00A33653" w:rsidP="008E0924">
      <w:pPr>
        <w:pStyle w:val="ListParagraph"/>
        <w:numPr>
          <w:ilvl w:val="0"/>
          <w:numId w:val="9"/>
        </w:numPr>
        <w:spacing w:beforeLines="60" w:before="144" w:afterLines="60" w:after="144" w:line="240" w:lineRule="auto"/>
        <w:rPr>
          <w:rStyle w:val="Hyperlink"/>
          <w:rFonts w:ascii="Cambria" w:hAnsi="Cambria" w:cs="Arial"/>
          <w:color w:val="auto"/>
        </w:rPr>
      </w:pPr>
      <w:hyperlink r:id="rId20" w:history="1">
        <w:r w:rsidRPr="009B11D5">
          <w:rPr>
            <w:rStyle w:val="Hyperlink"/>
            <w:rFonts w:ascii="Cambria" w:hAnsi="Cambria" w:cs="Arial"/>
          </w:rPr>
          <w:t>Canvas Technical Requirements</w:t>
        </w:r>
      </w:hyperlink>
      <w:r w:rsidRPr="009B11D5">
        <w:rPr>
          <w:rFonts w:ascii="Cambria" w:hAnsi="Cambria" w:cs="Arial"/>
        </w:rPr>
        <w:t xml:space="preserve"> (https://clear.unt.edu/supported-technologies/canvas/requirements</w:t>
      </w:r>
      <w:r w:rsidRPr="009B11D5">
        <w:rPr>
          <w:rStyle w:val="Hyperlink"/>
          <w:rFonts w:ascii="Cambria" w:hAnsi="Cambria" w:cs="Arial"/>
          <w:color w:val="auto"/>
        </w:rPr>
        <w:t>)</w:t>
      </w:r>
    </w:p>
    <w:p w14:paraId="4AC25EAB" w14:textId="77777777" w:rsidR="00A33653" w:rsidRPr="009B11D5" w:rsidRDefault="00A33653" w:rsidP="007C29D5">
      <w:pPr>
        <w:pStyle w:val="Heading2"/>
      </w:pPr>
      <w:r w:rsidRPr="009B11D5">
        <w:t>Computer Skills &amp; Digital Literacy</w:t>
      </w:r>
    </w:p>
    <w:p w14:paraId="1DB6AEA6" w14:textId="41AC9756" w:rsidR="00A33653" w:rsidRPr="009B11D5" w:rsidRDefault="00A33653" w:rsidP="008E0924">
      <w:pPr>
        <w:spacing w:beforeLines="60" w:before="144" w:afterLines="60" w:after="144"/>
        <w:ind w:firstLine="720"/>
        <w:rPr>
          <w:rFonts w:cs="Arial"/>
        </w:rPr>
      </w:pPr>
      <w:r w:rsidRPr="009B11D5">
        <w:rPr>
          <w:rFonts w:cs="Arial"/>
        </w:rPr>
        <w:t xml:space="preserve">This course utilizes </w:t>
      </w:r>
      <w:r w:rsidR="00400D91" w:rsidRPr="009B11D5">
        <w:rPr>
          <w:rFonts w:cs="Arial"/>
        </w:rPr>
        <w:t xml:space="preserve">Python </w:t>
      </w:r>
      <w:r w:rsidRPr="009B11D5">
        <w:rPr>
          <w:rFonts w:cs="Arial"/>
        </w:rPr>
        <w:t>to perform analytics techniques with a curriculum delivered on our Canvas learning management system platform. You should be able to successfully:</w:t>
      </w:r>
    </w:p>
    <w:p w14:paraId="0456D8B2" w14:textId="15369490" w:rsidR="00A33653" w:rsidRPr="009B11D5" w:rsidRDefault="00A33653" w:rsidP="008E0924">
      <w:pPr>
        <w:pStyle w:val="ListParagraph"/>
        <w:numPr>
          <w:ilvl w:val="0"/>
          <w:numId w:val="10"/>
        </w:numPr>
        <w:spacing w:beforeLines="60" w:before="144" w:afterLines="60" w:after="144" w:line="240" w:lineRule="auto"/>
        <w:rPr>
          <w:rFonts w:ascii="Cambria" w:hAnsi="Cambria" w:cs="Arial"/>
        </w:rPr>
      </w:pPr>
      <w:r w:rsidRPr="009B11D5">
        <w:rPr>
          <w:rFonts w:ascii="Cambria" w:hAnsi="Cambria" w:cs="Arial"/>
        </w:rPr>
        <w:t>Use Canvas</w:t>
      </w:r>
      <w:r w:rsidR="00400D91" w:rsidRPr="009B11D5">
        <w:rPr>
          <w:rFonts w:ascii="Cambria" w:hAnsi="Cambria" w:cs="Arial"/>
        </w:rPr>
        <w:t>,</w:t>
      </w:r>
      <w:r w:rsidRPr="009B11D5">
        <w:rPr>
          <w:rFonts w:ascii="Cambria" w:hAnsi="Cambria" w:cs="Arial"/>
        </w:rPr>
        <w:t xml:space="preserve"> including uploading and downloading files and posting to discussion boards</w:t>
      </w:r>
    </w:p>
    <w:p w14:paraId="12C3D598" w14:textId="77777777" w:rsidR="00A33653" w:rsidRPr="009B11D5" w:rsidRDefault="00A33653" w:rsidP="008E0924">
      <w:pPr>
        <w:pStyle w:val="ListParagraph"/>
        <w:numPr>
          <w:ilvl w:val="0"/>
          <w:numId w:val="10"/>
        </w:numPr>
        <w:spacing w:beforeLines="60" w:before="144" w:afterLines="60" w:after="144" w:line="240" w:lineRule="auto"/>
        <w:rPr>
          <w:rFonts w:ascii="Cambria" w:hAnsi="Cambria" w:cs="Arial"/>
        </w:rPr>
      </w:pPr>
      <w:r w:rsidRPr="009B11D5">
        <w:rPr>
          <w:rFonts w:ascii="Cambria" w:hAnsi="Cambria" w:cs="Arial"/>
        </w:rPr>
        <w:lastRenderedPageBreak/>
        <w:t>Send an email with attachments.</w:t>
      </w:r>
    </w:p>
    <w:p w14:paraId="7DE5F325" w14:textId="77777777" w:rsidR="00A33653" w:rsidRPr="009B11D5" w:rsidRDefault="00A33653" w:rsidP="008E0924">
      <w:pPr>
        <w:pStyle w:val="ListParagraph"/>
        <w:numPr>
          <w:ilvl w:val="0"/>
          <w:numId w:val="10"/>
        </w:numPr>
        <w:spacing w:beforeLines="60" w:before="144" w:afterLines="60" w:after="144" w:line="240" w:lineRule="auto"/>
        <w:rPr>
          <w:rFonts w:ascii="Cambria" w:hAnsi="Cambria" w:cs="Arial"/>
        </w:rPr>
      </w:pPr>
      <w:r w:rsidRPr="009B11D5">
        <w:rPr>
          <w:rFonts w:ascii="Cambria" w:hAnsi="Cambria" w:cs="Arial"/>
        </w:rPr>
        <w:t>Download and install software.</w:t>
      </w:r>
    </w:p>
    <w:p w14:paraId="79ADC4DB" w14:textId="77777777" w:rsidR="00A33653" w:rsidRPr="009B11D5" w:rsidRDefault="00A33653" w:rsidP="008E0924">
      <w:pPr>
        <w:pStyle w:val="ListParagraph"/>
        <w:numPr>
          <w:ilvl w:val="0"/>
          <w:numId w:val="10"/>
        </w:numPr>
        <w:spacing w:beforeLines="60" w:before="144" w:afterLines="60" w:after="144" w:line="240" w:lineRule="auto"/>
        <w:rPr>
          <w:rFonts w:ascii="Cambria" w:hAnsi="Cambria" w:cs="Arial"/>
        </w:rPr>
      </w:pPr>
      <w:r w:rsidRPr="009B11D5">
        <w:rPr>
          <w:rFonts w:ascii="Cambria" w:hAnsi="Cambria" w:cs="Arial"/>
        </w:rPr>
        <w:t>Use spreadsheet programs.</w:t>
      </w:r>
    </w:p>
    <w:p w14:paraId="1A65ED7D" w14:textId="77777777" w:rsidR="00A33653" w:rsidRPr="009B11D5" w:rsidRDefault="00A33653" w:rsidP="008E0924">
      <w:pPr>
        <w:pStyle w:val="ListParagraph"/>
        <w:numPr>
          <w:ilvl w:val="0"/>
          <w:numId w:val="10"/>
        </w:numPr>
        <w:spacing w:beforeLines="60" w:before="144" w:afterLines="60" w:after="144" w:line="240" w:lineRule="auto"/>
        <w:rPr>
          <w:rFonts w:ascii="Cambria" w:hAnsi="Cambria" w:cs="Arial"/>
        </w:rPr>
      </w:pPr>
      <w:r w:rsidRPr="009B11D5">
        <w:rPr>
          <w:rFonts w:ascii="Cambria" w:hAnsi="Cambria" w:cs="Arial"/>
        </w:rPr>
        <w:t>Use presentation and graphics programs.</w:t>
      </w:r>
    </w:p>
    <w:p w14:paraId="5354857D" w14:textId="77777777" w:rsidR="00A33653" w:rsidRPr="009B11D5" w:rsidRDefault="00A33653" w:rsidP="007C29D5">
      <w:pPr>
        <w:pStyle w:val="Heading2"/>
      </w:pPr>
      <w:r w:rsidRPr="009B11D5">
        <w:t>Technical Assistance</w:t>
      </w:r>
    </w:p>
    <w:p w14:paraId="6C91E546" w14:textId="77777777" w:rsidR="00A33653" w:rsidRPr="009B11D5" w:rsidRDefault="00A33653" w:rsidP="008E0924">
      <w:pPr>
        <w:pStyle w:val="BodyText"/>
        <w:spacing w:beforeLines="60" w:before="144" w:afterLines="60" w:after="144"/>
        <w:ind w:left="0" w:right="144" w:firstLine="720"/>
        <w:jc w:val="both"/>
        <w:rPr>
          <w:rFonts w:ascii="Cambria" w:hAnsi="Cambria" w:cs="Arial"/>
          <w:sz w:val="22"/>
          <w:szCs w:val="22"/>
        </w:rPr>
      </w:pPr>
      <w:r w:rsidRPr="009B11D5">
        <w:rPr>
          <w:rFonts w:ascii="Cambria" w:hAnsi="Cambria" w:cs="Arial"/>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415989B" w14:textId="77777777" w:rsidR="00A33653" w:rsidRPr="009B11D5" w:rsidRDefault="00A33653" w:rsidP="008E0924">
      <w:pPr>
        <w:spacing w:beforeLines="60" w:before="144" w:afterLines="60" w:after="144"/>
        <w:rPr>
          <w:rFonts w:cs="Arial"/>
        </w:rPr>
      </w:pPr>
      <w:r w:rsidRPr="009B11D5">
        <w:rPr>
          <w:rFonts w:cs="Arial"/>
          <w:b/>
        </w:rPr>
        <w:t>UIT Help Desk</w:t>
      </w:r>
      <w:r w:rsidRPr="009B11D5">
        <w:rPr>
          <w:rFonts w:cs="Arial"/>
        </w:rPr>
        <w:t xml:space="preserve">: </w:t>
      </w:r>
      <w:hyperlink r:id="rId21" w:history="1">
        <w:r w:rsidRPr="009B11D5">
          <w:rPr>
            <w:rStyle w:val="Hyperlink"/>
            <w:rFonts w:cs="Arial"/>
          </w:rPr>
          <w:t>UIT Student Help Desk site</w:t>
        </w:r>
      </w:hyperlink>
      <w:r w:rsidRPr="009B11D5">
        <w:rPr>
          <w:rFonts w:cs="Arial"/>
        </w:rPr>
        <w:t xml:space="preserve"> (http://www.unt.edu/helpdesk/index.htm</w:t>
      </w:r>
      <w:r w:rsidRPr="009B11D5">
        <w:rPr>
          <w:rStyle w:val="Hyperlink"/>
          <w:rFonts w:cs="Arial"/>
        </w:rPr>
        <w:t>)</w:t>
      </w:r>
    </w:p>
    <w:p w14:paraId="3B8C349F" w14:textId="77777777" w:rsidR="00A33653" w:rsidRPr="009B11D5" w:rsidRDefault="00A33653" w:rsidP="008E0924">
      <w:pPr>
        <w:spacing w:beforeLines="60" w:before="144" w:afterLines="60" w:after="144"/>
        <w:rPr>
          <w:rFonts w:cs="Arial"/>
        </w:rPr>
      </w:pPr>
      <w:r w:rsidRPr="009B11D5">
        <w:rPr>
          <w:rFonts w:cs="Arial"/>
          <w:b/>
        </w:rPr>
        <w:t>Email</w:t>
      </w:r>
      <w:r w:rsidRPr="009B11D5">
        <w:rPr>
          <w:rFonts w:cs="Arial"/>
        </w:rPr>
        <w:t xml:space="preserve">: </w:t>
      </w:r>
      <w:hyperlink r:id="rId22" w:history="1">
        <w:r w:rsidRPr="009B11D5">
          <w:rPr>
            <w:rStyle w:val="Hyperlink"/>
            <w:rFonts w:cs="Arial"/>
          </w:rPr>
          <w:t>helpdesk@unt.edu</w:t>
        </w:r>
      </w:hyperlink>
      <w:r w:rsidRPr="009B11D5">
        <w:rPr>
          <w:rFonts w:cs="Arial"/>
        </w:rPr>
        <w:t xml:space="preserve">     </w:t>
      </w:r>
    </w:p>
    <w:p w14:paraId="0CCB8817" w14:textId="77777777" w:rsidR="00A33653" w:rsidRPr="009B11D5" w:rsidRDefault="00A33653" w:rsidP="008E0924">
      <w:pPr>
        <w:pStyle w:val="BodyText"/>
        <w:spacing w:beforeLines="60" w:before="144" w:afterLines="60" w:after="144"/>
        <w:ind w:left="0" w:right="6649"/>
        <w:rPr>
          <w:rFonts w:ascii="Cambria" w:hAnsi="Cambria" w:cs="Arial"/>
          <w:sz w:val="22"/>
          <w:szCs w:val="22"/>
        </w:rPr>
      </w:pPr>
      <w:r w:rsidRPr="009B11D5">
        <w:rPr>
          <w:rFonts w:ascii="Cambria" w:hAnsi="Cambria" w:cs="Arial"/>
          <w:b/>
          <w:sz w:val="22"/>
          <w:szCs w:val="22"/>
        </w:rPr>
        <w:t>Phone</w:t>
      </w:r>
      <w:r w:rsidRPr="009B11D5">
        <w:rPr>
          <w:rFonts w:ascii="Cambria" w:hAnsi="Cambria" w:cs="Arial"/>
          <w:sz w:val="22"/>
          <w:szCs w:val="22"/>
        </w:rPr>
        <w:t>: 940-565-2324</w:t>
      </w:r>
    </w:p>
    <w:p w14:paraId="7730830A" w14:textId="77777777" w:rsidR="00A33653" w:rsidRPr="009B11D5" w:rsidRDefault="00A33653" w:rsidP="008E0924">
      <w:pPr>
        <w:pStyle w:val="BodyText"/>
        <w:spacing w:beforeLines="60" w:before="144" w:afterLines="60" w:after="144"/>
        <w:ind w:left="0"/>
        <w:rPr>
          <w:rFonts w:ascii="Cambria" w:hAnsi="Cambria" w:cs="Arial"/>
          <w:sz w:val="22"/>
          <w:szCs w:val="22"/>
        </w:rPr>
      </w:pPr>
      <w:r w:rsidRPr="009B11D5">
        <w:rPr>
          <w:rFonts w:ascii="Cambria" w:hAnsi="Cambria" w:cs="Arial"/>
          <w:b/>
          <w:sz w:val="22"/>
          <w:szCs w:val="22"/>
        </w:rPr>
        <w:t>In Person</w:t>
      </w:r>
      <w:r w:rsidRPr="009B11D5">
        <w:rPr>
          <w:rFonts w:ascii="Cambria" w:hAnsi="Cambria" w:cs="Arial"/>
          <w:sz w:val="22"/>
          <w:szCs w:val="22"/>
        </w:rPr>
        <w:t>: Sage Hall, Room 130</w:t>
      </w:r>
    </w:p>
    <w:p w14:paraId="1B2008AD" w14:textId="77777777" w:rsidR="00A33653" w:rsidRPr="009B11D5" w:rsidRDefault="00A33653" w:rsidP="008E0924">
      <w:pPr>
        <w:pStyle w:val="BodyText"/>
        <w:spacing w:beforeLines="60" w:before="144" w:afterLines="60" w:after="144"/>
        <w:ind w:left="0" w:right="147"/>
        <w:rPr>
          <w:rFonts w:ascii="Cambria" w:hAnsi="Cambria" w:cs="Arial"/>
          <w:sz w:val="22"/>
          <w:szCs w:val="22"/>
        </w:rPr>
      </w:pPr>
      <w:r w:rsidRPr="009B11D5">
        <w:rPr>
          <w:rFonts w:ascii="Cambria" w:hAnsi="Cambria" w:cs="Arial"/>
          <w:b/>
          <w:sz w:val="22"/>
          <w:szCs w:val="22"/>
        </w:rPr>
        <w:t>Walk-In Availability</w:t>
      </w:r>
      <w:r w:rsidRPr="009B11D5">
        <w:rPr>
          <w:rFonts w:ascii="Cambria" w:hAnsi="Cambria" w:cs="Arial"/>
          <w:sz w:val="22"/>
          <w:szCs w:val="22"/>
        </w:rPr>
        <w:t>: 8am-9pm</w:t>
      </w:r>
    </w:p>
    <w:p w14:paraId="36F99A02" w14:textId="77777777" w:rsidR="00A33653" w:rsidRPr="009B11D5" w:rsidRDefault="00A33653" w:rsidP="008E0924">
      <w:pPr>
        <w:pStyle w:val="BodyText"/>
        <w:spacing w:beforeLines="60" w:before="144" w:afterLines="60" w:after="144"/>
        <w:ind w:left="0" w:right="147"/>
        <w:rPr>
          <w:rFonts w:ascii="Cambria" w:hAnsi="Cambria" w:cs="Arial"/>
          <w:sz w:val="22"/>
          <w:szCs w:val="22"/>
        </w:rPr>
      </w:pPr>
      <w:r w:rsidRPr="009B11D5">
        <w:rPr>
          <w:rFonts w:ascii="Cambria" w:hAnsi="Cambria" w:cs="Arial"/>
          <w:b/>
          <w:sz w:val="22"/>
          <w:szCs w:val="22"/>
        </w:rPr>
        <w:t>Laptop Checkout</w:t>
      </w:r>
      <w:r w:rsidRPr="009B11D5">
        <w:rPr>
          <w:rFonts w:ascii="Cambria" w:hAnsi="Cambria" w:cs="Arial"/>
          <w:sz w:val="22"/>
          <w:szCs w:val="22"/>
        </w:rPr>
        <w:t>: 8 am-7 pm</w:t>
      </w:r>
    </w:p>
    <w:p w14:paraId="20960B4E" w14:textId="77777777" w:rsidR="00A33653" w:rsidRPr="009B11D5" w:rsidRDefault="00A33653" w:rsidP="008E0924">
      <w:pPr>
        <w:pStyle w:val="BodyText"/>
        <w:spacing w:beforeLines="60" w:before="144" w:afterLines="60" w:after="144"/>
        <w:ind w:left="0" w:right="147"/>
        <w:rPr>
          <w:rFonts w:ascii="Cambria" w:hAnsi="Cambria" w:cs="Arial"/>
          <w:sz w:val="22"/>
          <w:szCs w:val="22"/>
        </w:rPr>
      </w:pPr>
    </w:p>
    <w:p w14:paraId="2650AD13" w14:textId="77777777" w:rsidR="00A33653" w:rsidRPr="009B11D5" w:rsidRDefault="00A33653" w:rsidP="008E0924">
      <w:pPr>
        <w:pStyle w:val="Heading3"/>
        <w:spacing w:beforeLines="60" w:before="144" w:afterLines="60" w:after="144"/>
        <w:rPr>
          <w:rFonts w:ascii="Cambria" w:hAnsi="Cambria" w:cs="Arial"/>
          <w:sz w:val="22"/>
          <w:szCs w:val="22"/>
        </w:rPr>
      </w:pPr>
      <w:r w:rsidRPr="009B11D5">
        <w:rPr>
          <w:rFonts w:ascii="Cambria" w:hAnsi="Cambria" w:cs="Arial"/>
          <w:sz w:val="22"/>
          <w:szCs w:val="22"/>
        </w:rPr>
        <w:t>Rules of Engagement</w:t>
      </w:r>
    </w:p>
    <w:p w14:paraId="000C8A8C" w14:textId="77777777" w:rsidR="00A33653" w:rsidRPr="009B11D5" w:rsidRDefault="00A33653" w:rsidP="008E0924">
      <w:pPr>
        <w:spacing w:beforeLines="60" w:before="144" w:afterLines="60" w:after="144"/>
        <w:ind w:firstLine="720"/>
        <w:jc w:val="both"/>
        <w:rPr>
          <w:rFonts w:cs="Arial"/>
          <w:shd w:val="clear" w:color="auto" w:fill="FFFFFF"/>
        </w:rPr>
      </w:pPr>
      <w:r w:rsidRPr="009B11D5">
        <w:rPr>
          <w:rFonts w:cs="Arial"/>
          <w:shd w:val="clear" w:color="auto" w:fill="FFFFFF"/>
        </w:rPr>
        <w:t>Rules of engagement refer to the way students are expected to interact with each other and with their instructors. Here are some general guidelines:</w:t>
      </w:r>
    </w:p>
    <w:p w14:paraId="7C2BCBC3"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 xml:space="preserve">While the freedom to express yourself is a fundamental human right, any communication that utilizes cruel and derogatory language on the basis of </w:t>
      </w:r>
      <w:r w:rsidRPr="009B11D5">
        <w:rPr>
          <w:rFonts w:ascii="Cambria" w:hAnsi="Cambria" w:cs="Arial"/>
        </w:rPr>
        <w:t xml:space="preserve">race, color, national origin, religion, sex, sexual orientation, gender identity, gender expression, age, disability, genetic information, veteran status, or any other characteristic protected under applicable federal or state law </w:t>
      </w:r>
      <w:r w:rsidRPr="009B11D5">
        <w:rPr>
          <w:rFonts w:ascii="Cambria" w:hAnsi="Cambria" w:cs="Arial"/>
          <w:shd w:val="clear" w:color="auto" w:fill="FFFFFF"/>
        </w:rPr>
        <w:t>will not be tolerated.</w:t>
      </w:r>
    </w:p>
    <w:p w14:paraId="3734ECCE"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Treat your instructor and classmates with respect in any communication online or face-to-face, even when their opinion differs from your own.</w:t>
      </w:r>
    </w:p>
    <w:p w14:paraId="046D70C8"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Ask for and use the correct name and pronouns for your instructor and classmates.</w:t>
      </w:r>
    </w:p>
    <w:p w14:paraId="758C693E"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 xml:space="preserve">Use your critical thinking skills to challenge other people’s ideas, instead of attacking individuals. </w:t>
      </w:r>
    </w:p>
    <w:p w14:paraId="26AE5F65"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Avoid using all caps while communicating digitally. This may be interpreted as “YELLING!”</w:t>
      </w:r>
    </w:p>
    <w:p w14:paraId="0A8E6084"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Be cautious when using humor or sarcasm in emails or discussion posts as tone can be difficult to interpret digitally.</w:t>
      </w:r>
    </w:p>
    <w:p w14:paraId="13194B9F"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Proofread and fact-check your sources.</w:t>
      </w:r>
    </w:p>
    <w:p w14:paraId="4C76D7EC" w14:textId="77777777" w:rsidR="00A33653" w:rsidRPr="009B11D5" w:rsidRDefault="00A33653" w:rsidP="008E0924">
      <w:pPr>
        <w:pStyle w:val="ListParagraph"/>
        <w:numPr>
          <w:ilvl w:val="0"/>
          <w:numId w:val="11"/>
        </w:numPr>
        <w:spacing w:beforeLines="60" w:before="144" w:afterLines="60" w:after="144" w:line="240" w:lineRule="auto"/>
        <w:jc w:val="both"/>
        <w:rPr>
          <w:rFonts w:ascii="Cambria" w:hAnsi="Cambria" w:cs="Arial"/>
          <w:shd w:val="clear" w:color="auto" w:fill="FFFFFF"/>
        </w:rPr>
      </w:pPr>
      <w:r w:rsidRPr="009B11D5">
        <w:rPr>
          <w:rFonts w:ascii="Cambria" w:hAnsi="Cambria" w:cs="Arial"/>
          <w:shd w:val="clear" w:color="auto" w:fill="FFFFFF"/>
        </w:rPr>
        <w:t>Keep in mind that online posts can be permanent, so think first before you type.</w:t>
      </w:r>
    </w:p>
    <w:p w14:paraId="06464551" w14:textId="77777777" w:rsidR="00A33653" w:rsidRPr="009B11D5" w:rsidRDefault="00A33653" w:rsidP="008E0924">
      <w:pPr>
        <w:spacing w:beforeLines="60" w:before="144" w:afterLines="60" w:after="144"/>
        <w:rPr>
          <w:rFonts w:cs="Arial"/>
        </w:rPr>
      </w:pPr>
      <w:r w:rsidRPr="009B11D5">
        <w:rPr>
          <w:rFonts w:cs="Arial"/>
        </w:rPr>
        <w:t xml:space="preserve">See these </w:t>
      </w:r>
      <w:hyperlink r:id="rId23" w:history="1">
        <w:r w:rsidRPr="009B11D5">
          <w:rPr>
            <w:rStyle w:val="Hyperlink"/>
            <w:rFonts w:cs="Arial"/>
          </w:rPr>
          <w:t>Engagement Guidelines</w:t>
        </w:r>
      </w:hyperlink>
      <w:r w:rsidRPr="009B11D5">
        <w:rPr>
          <w:rFonts w:cs="Arial"/>
        </w:rPr>
        <w:t xml:space="preserve"> for more information.</w:t>
      </w:r>
    </w:p>
    <w:p w14:paraId="50DDD9F7" w14:textId="1B8F71D7" w:rsidR="00A33653" w:rsidRPr="007C29D5" w:rsidRDefault="00A33653" w:rsidP="007C29D5">
      <w:pPr>
        <w:pStyle w:val="Heading2"/>
        <w:rPr>
          <w:rStyle w:val="Strong"/>
          <w:b/>
          <w:bCs w:val="0"/>
        </w:rPr>
      </w:pPr>
      <w:r w:rsidRPr="007C29D5">
        <w:rPr>
          <w:rStyle w:val="Strong"/>
          <w:b/>
          <w:bCs w:val="0"/>
        </w:rPr>
        <w:t>Course Evaluation</w:t>
      </w:r>
    </w:p>
    <w:p w14:paraId="4D93FD34" w14:textId="1699E469" w:rsidR="00DA2DE9" w:rsidRDefault="00A33653" w:rsidP="00881AF0">
      <w:pPr>
        <w:shd w:val="clear" w:color="auto" w:fill="FFFFFF"/>
        <w:spacing w:beforeLines="60" w:before="144" w:afterLines="60" w:after="144"/>
        <w:ind w:firstLine="720"/>
        <w:jc w:val="both"/>
        <w:textAlignment w:val="baseline"/>
        <w:rPr>
          <w:rFonts w:cs="Arial"/>
          <w:shd w:val="clear" w:color="auto" w:fill="FFFFFF"/>
        </w:rPr>
      </w:pPr>
      <w:r w:rsidRPr="009B11D5">
        <w:rPr>
          <w:rFonts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w:t>
      </w:r>
      <w:r w:rsidR="00881AF0" w:rsidRPr="009B11D5">
        <w:rPr>
          <w:rFonts w:cs="Arial"/>
          <w:shd w:val="clear" w:color="auto" w:fill="FFFFFF"/>
        </w:rPr>
        <w:t>.</w:t>
      </w:r>
    </w:p>
    <w:p w14:paraId="3D6F52E0" w14:textId="77777777" w:rsidR="00C83F0E" w:rsidRPr="00C83F0E" w:rsidRDefault="00C83F0E" w:rsidP="00C83F0E">
      <w:pPr>
        <w:pStyle w:val="Heading2"/>
        <w:rPr>
          <w:rStyle w:val="Strong"/>
        </w:rPr>
      </w:pPr>
      <w:r w:rsidRPr="00C83F0E">
        <w:rPr>
          <w:rStyle w:val="Strong"/>
        </w:rPr>
        <w:lastRenderedPageBreak/>
        <w:t>Artificial Intelligence Policy</w:t>
      </w:r>
    </w:p>
    <w:p w14:paraId="72CB3F7A" w14:textId="77777777" w:rsidR="00C83F0E" w:rsidRPr="00C83F0E" w:rsidRDefault="00C83F0E" w:rsidP="00C83F0E">
      <w:pPr>
        <w:ind w:firstLine="720"/>
      </w:pPr>
      <w:r w:rsidRPr="00C83F0E">
        <w:t>AI tools may be used in a limited capacity to support learning in this course. All submissions must reflect the student’s understanding and effort.</w:t>
      </w:r>
    </w:p>
    <w:p w14:paraId="7A4F2A65" w14:textId="77777777" w:rsidR="00C83F0E" w:rsidRPr="00C83F0E" w:rsidRDefault="00C83F0E" w:rsidP="00C83F0E">
      <w:r w:rsidRPr="00C83F0E">
        <w:t>Prohibited Uses:</w:t>
      </w:r>
    </w:p>
    <w:p w14:paraId="4A1A674B" w14:textId="77777777" w:rsidR="00C83F0E" w:rsidRPr="00C83F0E" w:rsidRDefault="00C83F0E" w:rsidP="00C83F0E">
      <w:pPr>
        <w:pStyle w:val="ListParagraph"/>
        <w:numPr>
          <w:ilvl w:val="0"/>
          <w:numId w:val="34"/>
        </w:numPr>
        <w:jc w:val="both"/>
        <w:rPr>
          <w:rFonts w:ascii="Cambria" w:hAnsi="Cambria"/>
        </w:rPr>
      </w:pPr>
      <w:r w:rsidRPr="00C83F0E">
        <w:rPr>
          <w:rFonts w:ascii="Cambria" w:hAnsi="Cambria"/>
        </w:rPr>
        <w:t>Submitting AI-generated work as your own without proper attribution.</w:t>
      </w:r>
    </w:p>
    <w:p w14:paraId="71F972CC" w14:textId="77777777" w:rsidR="00C83F0E" w:rsidRPr="00C83F0E" w:rsidRDefault="00C83F0E" w:rsidP="00C83F0E">
      <w:pPr>
        <w:pStyle w:val="ListParagraph"/>
        <w:numPr>
          <w:ilvl w:val="0"/>
          <w:numId w:val="34"/>
        </w:numPr>
        <w:jc w:val="both"/>
        <w:rPr>
          <w:rFonts w:ascii="Cambria" w:hAnsi="Cambria"/>
        </w:rPr>
      </w:pPr>
      <w:r w:rsidRPr="00C83F0E">
        <w:rPr>
          <w:rFonts w:ascii="Cambria" w:hAnsi="Cambria"/>
        </w:rPr>
        <w:t>Using AI during exams or generating full assignments without approval.</w:t>
      </w:r>
    </w:p>
    <w:p w14:paraId="09B5F20D" w14:textId="77777777" w:rsidR="00C83F0E" w:rsidRPr="00C83F0E" w:rsidRDefault="00C83F0E" w:rsidP="00C83F0E">
      <w:r w:rsidRPr="00C83F0E">
        <w:t>Guidelines:</w:t>
      </w:r>
    </w:p>
    <w:p w14:paraId="24138C9B" w14:textId="77777777" w:rsidR="00C83F0E" w:rsidRPr="00C83F0E" w:rsidRDefault="00C83F0E" w:rsidP="00C83F0E">
      <w:r w:rsidRPr="00C83F0E">
        <w:t>If AI significantly contributes to your work, disclose its use (e.g., "This section was assisted by [Tool Name]").</w:t>
      </w:r>
    </w:p>
    <w:p w14:paraId="1D05CC69" w14:textId="77777777" w:rsidR="00C83F0E" w:rsidRPr="00C83F0E" w:rsidRDefault="00C83F0E" w:rsidP="00C83F0E">
      <w:r w:rsidRPr="00C83F0E">
        <w:t>Review and refine AI outputs to ensure accuracy and originality.</w:t>
      </w:r>
    </w:p>
    <w:p w14:paraId="027F912B" w14:textId="77777777" w:rsidR="00C83F0E" w:rsidRPr="00C83F0E" w:rsidRDefault="00C83F0E" w:rsidP="00C83F0E">
      <w:r w:rsidRPr="00C83F0E">
        <w:t>Misuse of AI may violate academic integrity policies and result in disciplinary action. For questions, consult the instructor.</w:t>
      </w:r>
    </w:p>
    <w:p w14:paraId="75D2712F" w14:textId="7112FFED" w:rsidR="00C83F0E" w:rsidRPr="006943F7" w:rsidRDefault="00C83F0E" w:rsidP="00C83F0E">
      <w:pPr>
        <w:pStyle w:val="Heading2"/>
      </w:pPr>
      <w:r w:rsidRPr="006943F7">
        <w:t xml:space="preserve">Attendance and Participation  </w:t>
      </w:r>
    </w:p>
    <w:p w14:paraId="254D15CE" w14:textId="77777777" w:rsidR="00C83F0E" w:rsidRPr="00710A52" w:rsidRDefault="00C83F0E" w:rsidP="00C83F0E">
      <w:pPr>
        <w:jc w:val="both"/>
      </w:pPr>
      <w:r w:rsidRPr="00710A52">
        <w:t>This class meets once a week, and regular attendance is strongly encouraged, as research shows that students who attend class consistently are more likely to succeed. While attendance is not formally required, each class session is intentionally designed to support your progress toward the course learning objectives.</w:t>
      </w:r>
    </w:p>
    <w:p w14:paraId="194A51E3" w14:textId="77777777" w:rsidR="00C83F0E" w:rsidRPr="00710A52" w:rsidRDefault="00C83F0E" w:rsidP="00C83F0E">
      <w:pPr>
        <w:jc w:val="both"/>
      </w:pPr>
      <w:r w:rsidRPr="00710A52">
        <w:t>Students are expected to attend every class unless they have a university-excused absence (e.g., active military service or a religious holy day). If you anticipate being absent, please notify the instructor in advance so we can discuss ways to minimize any impact on your learning.</w:t>
      </w:r>
    </w:p>
    <w:p w14:paraId="533420F8" w14:textId="77777777" w:rsidR="00C83F0E" w:rsidRPr="00710A52" w:rsidRDefault="00C83F0E" w:rsidP="00C83F0E">
      <w:pPr>
        <w:jc w:val="both"/>
      </w:pPr>
      <w:r w:rsidRPr="00710A52">
        <w:t xml:space="preserve">Regardless of attendance, you are responsible for keeping up with course announcements, materials, and assignments as posted on Canvas and in the syllabus. </w:t>
      </w:r>
      <w:r w:rsidRPr="00710A52">
        <w:rPr>
          <w:b/>
          <w:bCs/>
        </w:rPr>
        <w:t>Although attendance is not formally recorded, many class sessions include graded in-class activities; therefore, regular attendance and active participation are strongly recommended</w:t>
      </w:r>
      <w:r w:rsidRPr="00710A52">
        <w:t>. Attendance at scheduled virtual class meetings is also strongly encouraged.</w:t>
      </w:r>
    </w:p>
    <w:p w14:paraId="436E341F" w14:textId="77777777" w:rsidR="00C83F0E" w:rsidRPr="009B11D5" w:rsidRDefault="00C83F0E" w:rsidP="00881AF0">
      <w:pPr>
        <w:shd w:val="clear" w:color="auto" w:fill="FFFFFF"/>
        <w:spacing w:beforeLines="60" w:before="144" w:afterLines="60" w:after="144"/>
        <w:ind w:firstLine="720"/>
        <w:jc w:val="both"/>
        <w:textAlignment w:val="baseline"/>
      </w:pPr>
    </w:p>
    <w:sectPr w:rsidR="00C83F0E" w:rsidRPr="009B11D5">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239F5" w14:textId="77777777" w:rsidR="0015756E" w:rsidRDefault="0015756E" w:rsidP="00DA2DE9">
      <w:r>
        <w:separator/>
      </w:r>
    </w:p>
  </w:endnote>
  <w:endnote w:type="continuationSeparator" w:id="0">
    <w:p w14:paraId="2EF11CE0" w14:textId="77777777" w:rsidR="0015756E" w:rsidRDefault="0015756E" w:rsidP="00DA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87964"/>
      <w:docPartObj>
        <w:docPartGallery w:val="Page Numbers (Bottom of Page)"/>
        <w:docPartUnique/>
      </w:docPartObj>
    </w:sdtPr>
    <w:sdtEndPr>
      <w:rPr>
        <w:noProof/>
      </w:rPr>
    </w:sdtEndPr>
    <w:sdtContent>
      <w:p w14:paraId="7492167E" w14:textId="1042E3F5" w:rsidR="008C38D1" w:rsidRDefault="008C38D1">
        <w:pPr>
          <w:pStyle w:val="Footer"/>
          <w:jc w:val="right"/>
        </w:pPr>
        <w:r>
          <w:t xml:space="preserve"> </w:t>
        </w:r>
        <w:r w:rsidRPr="008C38D1">
          <w:rPr>
            <w:sz w:val="18"/>
            <w:szCs w:val="18"/>
          </w:rPr>
          <w:t>Version</w:t>
        </w:r>
        <w:r w:rsidR="004E105C">
          <w:rPr>
            <w:sz w:val="18"/>
            <w:szCs w:val="18"/>
          </w:rPr>
          <w:t xml:space="preserve"> January </w:t>
        </w:r>
        <w:r w:rsidR="006141C8">
          <w:rPr>
            <w:sz w:val="18"/>
            <w:szCs w:val="18"/>
          </w:rPr>
          <w:t>14</w:t>
        </w:r>
        <w:r w:rsidR="004E105C">
          <w:rPr>
            <w:sz w:val="18"/>
            <w:szCs w:val="18"/>
          </w:rPr>
          <w:t>, 2026</w:t>
        </w:r>
        <w:r>
          <w:t xml:space="preserve">, page </w:t>
        </w:r>
        <w:r>
          <w:fldChar w:fldCharType="begin"/>
        </w:r>
        <w:r>
          <w:instrText xml:space="preserve"> PAGE   \* MERGEFORMAT </w:instrText>
        </w:r>
        <w:r>
          <w:fldChar w:fldCharType="separate"/>
        </w:r>
        <w:r>
          <w:rPr>
            <w:noProof/>
          </w:rPr>
          <w:t>2</w:t>
        </w:r>
        <w:r>
          <w:rPr>
            <w:noProof/>
          </w:rPr>
          <w:fldChar w:fldCharType="end"/>
        </w:r>
      </w:p>
    </w:sdtContent>
  </w:sdt>
  <w:p w14:paraId="6D9E0656" w14:textId="77777777" w:rsidR="00DA2DE9" w:rsidRDefault="00DA2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3251" w14:textId="77777777" w:rsidR="0015756E" w:rsidRDefault="0015756E" w:rsidP="00DA2DE9">
      <w:r>
        <w:separator/>
      </w:r>
    </w:p>
  </w:footnote>
  <w:footnote w:type="continuationSeparator" w:id="0">
    <w:p w14:paraId="7B6A1CD1" w14:textId="77777777" w:rsidR="0015756E" w:rsidRDefault="0015756E" w:rsidP="00DA2DE9">
      <w:r>
        <w:continuationSeparator/>
      </w:r>
    </w:p>
  </w:footnote>
  <w:footnote w:id="1">
    <w:p w14:paraId="2015896B" w14:textId="5BE0FF97" w:rsidR="00F238CC" w:rsidRDefault="00F238CC">
      <w:pPr>
        <w:pStyle w:val="FootnoteText"/>
      </w:pPr>
      <w:r>
        <w:rPr>
          <w:rStyle w:val="FootnoteReference"/>
        </w:rPr>
        <w:footnoteRef/>
      </w:r>
      <w:r>
        <w:t xml:space="preserve"> FR: Further references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CA"/>
    <w:multiLevelType w:val="hybridMultilevel"/>
    <w:tmpl w:val="E0828082"/>
    <w:lvl w:ilvl="0" w:tplc="5CB03092">
      <w:numFmt w:val="bullet"/>
      <w:lvlText w:val="-"/>
      <w:lvlJc w:val="left"/>
      <w:pPr>
        <w:ind w:left="720" w:hanging="360"/>
      </w:pPr>
      <w:rPr>
        <w:rFonts w:ascii="Cambria" w:eastAsiaTheme="minorHAnsi" w:hAnsi="Cambria"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D08"/>
    <w:multiLevelType w:val="hybridMultilevel"/>
    <w:tmpl w:val="C4044786"/>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D90"/>
    <w:multiLevelType w:val="hybridMultilevel"/>
    <w:tmpl w:val="669AAE82"/>
    <w:lvl w:ilvl="0" w:tplc="79DA41D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E7D28"/>
    <w:multiLevelType w:val="hybridMultilevel"/>
    <w:tmpl w:val="5EF0AE14"/>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02CB0"/>
    <w:multiLevelType w:val="hybridMultilevel"/>
    <w:tmpl w:val="AEFEBC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E45227"/>
    <w:multiLevelType w:val="hybridMultilevel"/>
    <w:tmpl w:val="ED30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46267"/>
    <w:multiLevelType w:val="hybridMultilevel"/>
    <w:tmpl w:val="7472CBD2"/>
    <w:lvl w:ilvl="0" w:tplc="3F2E237C">
      <w:numFmt w:val="bullet"/>
      <w:lvlText w:val="-"/>
      <w:lvlJc w:val="left"/>
      <w:pPr>
        <w:ind w:left="360" w:hanging="360"/>
      </w:pPr>
      <w:rPr>
        <w:rFonts w:ascii="Cambria" w:eastAsiaTheme="minorEastAsia" w:hAnsi="Cambria"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26025"/>
    <w:multiLevelType w:val="hybridMultilevel"/>
    <w:tmpl w:val="51C0CD7A"/>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02FCC"/>
    <w:multiLevelType w:val="hybridMultilevel"/>
    <w:tmpl w:val="E9AE5B8C"/>
    <w:lvl w:ilvl="0" w:tplc="5CB03092">
      <w:numFmt w:val="bullet"/>
      <w:lvlText w:val="-"/>
      <w:lvlJc w:val="left"/>
      <w:pPr>
        <w:ind w:left="1800" w:hanging="360"/>
      </w:pPr>
      <w:rPr>
        <w:rFonts w:ascii="Cambria" w:eastAsiaTheme="minorHAnsi" w:hAnsi="Cambria"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4144EF8"/>
    <w:multiLevelType w:val="hybridMultilevel"/>
    <w:tmpl w:val="B296953C"/>
    <w:lvl w:ilvl="0" w:tplc="23026B6E">
      <w:numFmt w:val="bullet"/>
      <w:lvlText w:val=""/>
      <w:lvlJc w:val="left"/>
      <w:pPr>
        <w:ind w:left="720" w:hanging="360"/>
      </w:pPr>
      <w:rPr>
        <w:rFonts w:ascii="Symbol" w:eastAsiaTheme="majorEastAs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C60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661E65"/>
    <w:multiLevelType w:val="hybridMultilevel"/>
    <w:tmpl w:val="6DEA3232"/>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677DC"/>
    <w:multiLevelType w:val="hybridMultilevel"/>
    <w:tmpl w:val="2A3CA6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1E32D0"/>
    <w:multiLevelType w:val="hybridMultilevel"/>
    <w:tmpl w:val="98CEA4EE"/>
    <w:lvl w:ilvl="0" w:tplc="0409000F">
      <w:start w:val="1"/>
      <w:numFmt w:val="decimal"/>
      <w:lvlText w:val="%1."/>
      <w:lvlJc w:val="left"/>
      <w:pPr>
        <w:ind w:left="720" w:hanging="360"/>
      </w:pPr>
    </w:lvl>
    <w:lvl w:ilvl="1" w:tplc="BDB2DECC">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D60AEE"/>
    <w:multiLevelType w:val="hybridMultilevel"/>
    <w:tmpl w:val="E61C87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1B796B"/>
    <w:multiLevelType w:val="hybridMultilevel"/>
    <w:tmpl w:val="BE705F8C"/>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606E1"/>
    <w:multiLevelType w:val="hybridMultilevel"/>
    <w:tmpl w:val="25860D7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B45E39"/>
    <w:multiLevelType w:val="hybridMultilevel"/>
    <w:tmpl w:val="6310F96A"/>
    <w:lvl w:ilvl="0" w:tplc="F63ABE0E">
      <w:start w:val="1"/>
      <w:numFmt w:val="upperLetter"/>
      <w:pStyle w:val="Heading2"/>
      <w:lvlText w:val="%1."/>
      <w:lvlJc w:val="left"/>
      <w:pPr>
        <w:ind w:left="720" w:hanging="360"/>
      </w:pPr>
      <w:rPr>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8337F"/>
    <w:multiLevelType w:val="multilevel"/>
    <w:tmpl w:val="97B0D4A4"/>
    <w:lvl w:ilvl="0">
      <w:start w:val="1"/>
      <w:numFmt w:val="decimal"/>
      <w:pStyle w:val="Heading4"/>
      <w:lvlText w:val="%1."/>
      <w:lvlJc w:val="left"/>
      <w:pPr>
        <w:ind w:left="720" w:hanging="360"/>
      </w:pPr>
      <w:rPr>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E251560"/>
    <w:multiLevelType w:val="hybridMultilevel"/>
    <w:tmpl w:val="17EE7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E05C5"/>
    <w:multiLevelType w:val="multilevel"/>
    <w:tmpl w:val="F8F2F5E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9625895"/>
    <w:multiLevelType w:val="hybridMultilevel"/>
    <w:tmpl w:val="1B304818"/>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C1CAB"/>
    <w:multiLevelType w:val="hybridMultilevel"/>
    <w:tmpl w:val="0F50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F0FE8"/>
    <w:multiLevelType w:val="hybridMultilevel"/>
    <w:tmpl w:val="D2B64CA6"/>
    <w:lvl w:ilvl="0" w:tplc="5CB03092">
      <w:numFmt w:val="bullet"/>
      <w:lvlText w:val="-"/>
      <w:lvlJc w:val="left"/>
      <w:pPr>
        <w:ind w:left="1080" w:hanging="360"/>
      </w:pPr>
      <w:rPr>
        <w:rFonts w:ascii="Cambria" w:eastAsiaTheme="minorHAnsi" w:hAnsi="Cambria"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552E6"/>
    <w:multiLevelType w:val="multilevel"/>
    <w:tmpl w:val="FE42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D74D1"/>
    <w:multiLevelType w:val="hybridMultilevel"/>
    <w:tmpl w:val="F99A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1D842"/>
    <w:multiLevelType w:val="hybridMultilevel"/>
    <w:tmpl w:val="42F851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98B2D3C"/>
    <w:multiLevelType w:val="hybridMultilevel"/>
    <w:tmpl w:val="1F5E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3B0477"/>
    <w:multiLevelType w:val="hybridMultilevel"/>
    <w:tmpl w:val="4BA67E3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314CF"/>
    <w:multiLevelType w:val="hybridMultilevel"/>
    <w:tmpl w:val="F5BE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7256469">
    <w:abstractNumId w:val="13"/>
  </w:num>
  <w:num w:numId="2" w16cid:durableId="522323483">
    <w:abstractNumId w:val="20"/>
  </w:num>
  <w:num w:numId="3" w16cid:durableId="1107042841">
    <w:abstractNumId w:val="10"/>
  </w:num>
  <w:num w:numId="4" w16cid:durableId="1782339455">
    <w:abstractNumId w:val="17"/>
  </w:num>
  <w:num w:numId="5" w16cid:durableId="151600517">
    <w:abstractNumId w:val="2"/>
  </w:num>
  <w:num w:numId="6" w16cid:durableId="1662389922">
    <w:abstractNumId w:val="31"/>
  </w:num>
  <w:num w:numId="7" w16cid:durableId="301085143">
    <w:abstractNumId w:val="29"/>
  </w:num>
  <w:num w:numId="8" w16cid:durableId="591282730">
    <w:abstractNumId w:val="9"/>
  </w:num>
  <w:num w:numId="9" w16cid:durableId="1194684844">
    <w:abstractNumId w:val="25"/>
  </w:num>
  <w:num w:numId="10" w16cid:durableId="696277045">
    <w:abstractNumId w:val="27"/>
  </w:num>
  <w:num w:numId="11" w16cid:durableId="743183590">
    <w:abstractNumId w:val="16"/>
  </w:num>
  <w:num w:numId="12" w16cid:durableId="1562524009">
    <w:abstractNumId w:val="0"/>
  </w:num>
  <w:num w:numId="13" w16cid:durableId="2127238861">
    <w:abstractNumId w:val="24"/>
  </w:num>
  <w:num w:numId="14" w16cid:durableId="1929851667">
    <w:abstractNumId w:val="8"/>
  </w:num>
  <w:num w:numId="15" w16cid:durableId="1673685146">
    <w:abstractNumId w:val="6"/>
  </w:num>
  <w:num w:numId="16" w16cid:durableId="767388149">
    <w:abstractNumId w:val="15"/>
  </w:num>
  <w:num w:numId="17" w16cid:durableId="317195203">
    <w:abstractNumId w:val="1"/>
  </w:num>
  <w:num w:numId="18" w16cid:durableId="405958528">
    <w:abstractNumId w:val="22"/>
  </w:num>
  <w:num w:numId="19" w16cid:durableId="2036034400">
    <w:abstractNumId w:val="7"/>
  </w:num>
  <w:num w:numId="20" w16cid:durableId="361397373">
    <w:abstractNumId w:val="3"/>
  </w:num>
  <w:num w:numId="21" w16cid:durableId="1880048441">
    <w:abstractNumId w:val="11"/>
  </w:num>
  <w:num w:numId="22" w16cid:durableId="1297567295">
    <w:abstractNumId w:val="30"/>
  </w:num>
  <w:num w:numId="23" w16cid:durableId="601766067">
    <w:abstractNumId w:val="28"/>
  </w:num>
  <w:num w:numId="24" w16cid:durableId="174341567">
    <w:abstractNumId w:val="5"/>
  </w:num>
  <w:num w:numId="25" w16cid:durableId="1741294340">
    <w:abstractNumId w:val="23"/>
  </w:num>
  <w:num w:numId="26" w16cid:durableId="322974126">
    <w:abstractNumId w:val="12"/>
  </w:num>
  <w:num w:numId="27" w16cid:durableId="1263564165">
    <w:abstractNumId w:val="14"/>
  </w:num>
  <w:num w:numId="28" w16cid:durableId="409037559">
    <w:abstractNumId w:val="4"/>
  </w:num>
  <w:num w:numId="29" w16cid:durableId="1267692529">
    <w:abstractNumId w:val="18"/>
  </w:num>
  <w:num w:numId="30" w16cid:durableId="1983846245">
    <w:abstractNumId w:val="19"/>
  </w:num>
  <w:num w:numId="31" w16cid:durableId="33777695">
    <w:abstractNumId w:val="21"/>
  </w:num>
  <w:num w:numId="32" w16cid:durableId="847865244">
    <w:abstractNumId w:val="18"/>
    <w:lvlOverride w:ilvl="0">
      <w:startOverride w:val="1"/>
    </w:lvlOverride>
  </w:num>
  <w:num w:numId="33" w16cid:durableId="1787390421">
    <w:abstractNumId w:val="26"/>
  </w:num>
  <w:num w:numId="34" w16cid:durableId="1227955745">
    <w:abstractNumId w:val="32"/>
  </w:num>
  <w:num w:numId="35" w16cid:durableId="8009229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C"/>
    <w:rsid w:val="00044102"/>
    <w:rsid w:val="000569F2"/>
    <w:rsid w:val="00063512"/>
    <w:rsid w:val="000A1097"/>
    <w:rsid w:val="000B5B5C"/>
    <w:rsid w:val="000D02A5"/>
    <w:rsid w:val="000F304B"/>
    <w:rsid w:val="001002D7"/>
    <w:rsid w:val="00100F4D"/>
    <w:rsid w:val="0010164C"/>
    <w:rsid w:val="00102FB0"/>
    <w:rsid w:val="00116DBD"/>
    <w:rsid w:val="00121B2E"/>
    <w:rsid w:val="001362FF"/>
    <w:rsid w:val="00153165"/>
    <w:rsid w:val="0015756E"/>
    <w:rsid w:val="001606A8"/>
    <w:rsid w:val="00177DBA"/>
    <w:rsid w:val="00187F70"/>
    <w:rsid w:val="001960C9"/>
    <w:rsid w:val="00196231"/>
    <w:rsid w:val="001A552E"/>
    <w:rsid w:val="001B654C"/>
    <w:rsid w:val="001D1E18"/>
    <w:rsid w:val="001D36C7"/>
    <w:rsid w:val="001E059C"/>
    <w:rsid w:val="00243D6F"/>
    <w:rsid w:val="00253BDF"/>
    <w:rsid w:val="00277DA0"/>
    <w:rsid w:val="0029582C"/>
    <w:rsid w:val="0033444C"/>
    <w:rsid w:val="003345F2"/>
    <w:rsid w:val="00341C61"/>
    <w:rsid w:val="003B48FB"/>
    <w:rsid w:val="003B5166"/>
    <w:rsid w:val="003C311F"/>
    <w:rsid w:val="003D179C"/>
    <w:rsid w:val="003E5B78"/>
    <w:rsid w:val="003F0629"/>
    <w:rsid w:val="00400D91"/>
    <w:rsid w:val="0041307C"/>
    <w:rsid w:val="00450221"/>
    <w:rsid w:val="00451E88"/>
    <w:rsid w:val="0045546A"/>
    <w:rsid w:val="004713E9"/>
    <w:rsid w:val="00473A46"/>
    <w:rsid w:val="004A7F27"/>
    <w:rsid w:val="004C5EF7"/>
    <w:rsid w:val="004C6FED"/>
    <w:rsid w:val="004E105C"/>
    <w:rsid w:val="005123C4"/>
    <w:rsid w:val="00514E0C"/>
    <w:rsid w:val="005330C8"/>
    <w:rsid w:val="00537A7B"/>
    <w:rsid w:val="005653BD"/>
    <w:rsid w:val="005A1132"/>
    <w:rsid w:val="005A1759"/>
    <w:rsid w:val="005C7CA5"/>
    <w:rsid w:val="005D2BFD"/>
    <w:rsid w:val="00607C2B"/>
    <w:rsid w:val="006112E4"/>
    <w:rsid w:val="006141C8"/>
    <w:rsid w:val="006437E7"/>
    <w:rsid w:val="00647223"/>
    <w:rsid w:val="006550BC"/>
    <w:rsid w:val="006602C2"/>
    <w:rsid w:val="0066688E"/>
    <w:rsid w:val="00693C13"/>
    <w:rsid w:val="006C0F12"/>
    <w:rsid w:val="006F28EE"/>
    <w:rsid w:val="00720008"/>
    <w:rsid w:val="00751725"/>
    <w:rsid w:val="00765998"/>
    <w:rsid w:val="007843A3"/>
    <w:rsid w:val="00795F16"/>
    <w:rsid w:val="007A1D58"/>
    <w:rsid w:val="007C29D5"/>
    <w:rsid w:val="007E2C4F"/>
    <w:rsid w:val="008275AE"/>
    <w:rsid w:val="0083124E"/>
    <w:rsid w:val="00881AF0"/>
    <w:rsid w:val="008A2676"/>
    <w:rsid w:val="008B728B"/>
    <w:rsid w:val="008C38D1"/>
    <w:rsid w:val="008C52E1"/>
    <w:rsid w:val="008E0924"/>
    <w:rsid w:val="008F0C83"/>
    <w:rsid w:val="008F1C4B"/>
    <w:rsid w:val="008F7533"/>
    <w:rsid w:val="0094770F"/>
    <w:rsid w:val="009B11D5"/>
    <w:rsid w:val="009C7E85"/>
    <w:rsid w:val="009F0989"/>
    <w:rsid w:val="009F20FD"/>
    <w:rsid w:val="00A27288"/>
    <w:rsid w:val="00A33653"/>
    <w:rsid w:val="00A52E8A"/>
    <w:rsid w:val="00A62116"/>
    <w:rsid w:val="00A73D4C"/>
    <w:rsid w:val="00AD102E"/>
    <w:rsid w:val="00AF002F"/>
    <w:rsid w:val="00B10F83"/>
    <w:rsid w:val="00B12519"/>
    <w:rsid w:val="00B671D5"/>
    <w:rsid w:val="00B74C15"/>
    <w:rsid w:val="00B7762C"/>
    <w:rsid w:val="00B85F61"/>
    <w:rsid w:val="00BD2776"/>
    <w:rsid w:val="00BE055A"/>
    <w:rsid w:val="00C14A10"/>
    <w:rsid w:val="00C2459F"/>
    <w:rsid w:val="00C26527"/>
    <w:rsid w:val="00C83F0E"/>
    <w:rsid w:val="00C91496"/>
    <w:rsid w:val="00CC2FBC"/>
    <w:rsid w:val="00CD0774"/>
    <w:rsid w:val="00CF3A5B"/>
    <w:rsid w:val="00D02E87"/>
    <w:rsid w:val="00D07654"/>
    <w:rsid w:val="00DA2DE9"/>
    <w:rsid w:val="00DA411A"/>
    <w:rsid w:val="00DD25D9"/>
    <w:rsid w:val="00DE28CB"/>
    <w:rsid w:val="00DF434D"/>
    <w:rsid w:val="00E1744C"/>
    <w:rsid w:val="00E61CED"/>
    <w:rsid w:val="00E70CC4"/>
    <w:rsid w:val="00E87442"/>
    <w:rsid w:val="00E94F22"/>
    <w:rsid w:val="00EA6BD3"/>
    <w:rsid w:val="00F00EDA"/>
    <w:rsid w:val="00F21C71"/>
    <w:rsid w:val="00F238CC"/>
    <w:rsid w:val="00F77F9A"/>
    <w:rsid w:val="00F90EC9"/>
    <w:rsid w:val="00F92AF8"/>
    <w:rsid w:val="00FA0460"/>
    <w:rsid w:val="00FC3D42"/>
    <w:rsid w:val="00FE1E96"/>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68412"/>
  <w15:chartTrackingRefBased/>
  <w15:docId w15:val="{BBA5BAFB-FE6D-4902-A536-2EF7549B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FB"/>
    <w:pPr>
      <w:spacing w:after="0" w:line="240" w:lineRule="auto"/>
    </w:pPr>
    <w:rPr>
      <w:rFonts w:ascii="Cambria" w:hAnsi="Cambria" w:cs="Calibri"/>
      <w:kern w:val="0"/>
      <w14:ligatures w14:val="none"/>
    </w:rPr>
  </w:style>
  <w:style w:type="paragraph" w:styleId="Heading1">
    <w:name w:val="heading 1"/>
    <w:basedOn w:val="Normal"/>
    <w:next w:val="Normal"/>
    <w:link w:val="Heading1Char"/>
    <w:uiPriority w:val="9"/>
    <w:qFormat/>
    <w:rsid w:val="000569F2"/>
    <w:pPr>
      <w:keepNext/>
      <w:keepLines/>
      <w:spacing w:before="360" w:after="12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2E87"/>
    <w:pPr>
      <w:keepNext/>
      <w:keepLines/>
      <w:numPr>
        <w:numId w:val="29"/>
      </w:numPr>
      <w:spacing w:before="4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1D1E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519"/>
    <w:pPr>
      <w:keepNext/>
      <w:keepLines/>
      <w:numPr>
        <w:numId w:val="30"/>
      </w:numPr>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9F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02E87"/>
    <w:rPr>
      <w:rFonts w:ascii="Cambria" w:eastAsiaTheme="majorEastAsia" w:hAnsi="Cambria" w:cstheme="majorBidi"/>
      <w:b/>
      <w:color w:val="2F5496" w:themeColor="accent1" w:themeShade="BF"/>
      <w:kern w:val="0"/>
      <w:sz w:val="26"/>
      <w:szCs w:val="26"/>
      <w14:ligatures w14:val="none"/>
    </w:rPr>
  </w:style>
  <w:style w:type="paragraph" w:styleId="NormalWeb">
    <w:name w:val="Normal (Web)"/>
    <w:basedOn w:val="Normal"/>
    <w:uiPriority w:val="99"/>
    <w:unhideWhenUsed/>
    <w:rsid w:val="000569F2"/>
    <w:pPr>
      <w:spacing w:before="100" w:beforeAutospacing="1" w:after="100" w:afterAutospacing="1"/>
    </w:pPr>
  </w:style>
  <w:style w:type="paragraph" w:styleId="BodyText">
    <w:name w:val="Body Text"/>
    <w:basedOn w:val="Normal"/>
    <w:link w:val="BodyTextChar"/>
    <w:uiPriority w:val="1"/>
    <w:unhideWhenUsed/>
    <w:qFormat/>
    <w:rsid w:val="00DA2DE9"/>
    <w:pPr>
      <w:widowControl w:val="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DE9"/>
    <w:rPr>
      <w:rFonts w:ascii="Times New Roman" w:eastAsia="Times New Roman" w:hAnsi="Times New Roman" w:cs="Times New Roman"/>
      <w:kern w:val="0"/>
      <w:sz w:val="24"/>
      <w:szCs w:val="24"/>
      <w14:ligatures w14:val="none"/>
    </w:rPr>
  </w:style>
  <w:style w:type="character" w:customStyle="1" w:styleId="author-name">
    <w:name w:val="author-name"/>
    <w:basedOn w:val="DefaultParagraphFont"/>
    <w:rsid w:val="00DA2DE9"/>
  </w:style>
  <w:style w:type="paragraph" w:styleId="Header">
    <w:name w:val="header"/>
    <w:basedOn w:val="Normal"/>
    <w:link w:val="HeaderChar"/>
    <w:uiPriority w:val="99"/>
    <w:unhideWhenUsed/>
    <w:rsid w:val="00DA2DE9"/>
    <w:pPr>
      <w:tabs>
        <w:tab w:val="center" w:pos="4680"/>
        <w:tab w:val="right" w:pos="9360"/>
      </w:tabs>
    </w:pPr>
  </w:style>
  <w:style w:type="character" w:customStyle="1" w:styleId="HeaderChar">
    <w:name w:val="Header Char"/>
    <w:basedOn w:val="DefaultParagraphFont"/>
    <w:link w:val="Header"/>
    <w:uiPriority w:val="99"/>
    <w:rsid w:val="00DA2DE9"/>
    <w:rPr>
      <w:rFonts w:ascii="Calibri" w:hAnsi="Calibri" w:cs="Calibri"/>
      <w:kern w:val="0"/>
      <w14:ligatures w14:val="none"/>
    </w:rPr>
  </w:style>
  <w:style w:type="paragraph" w:styleId="Footer">
    <w:name w:val="footer"/>
    <w:basedOn w:val="Normal"/>
    <w:link w:val="FooterChar"/>
    <w:uiPriority w:val="99"/>
    <w:unhideWhenUsed/>
    <w:rsid w:val="00DA2DE9"/>
    <w:pPr>
      <w:tabs>
        <w:tab w:val="center" w:pos="4680"/>
        <w:tab w:val="right" w:pos="9360"/>
      </w:tabs>
    </w:pPr>
  </w:style>
  <w:style w:type="character" w:customStyle="1" w:styleId="FooterChar">
    <w:name w:val="Footer Char"/>
    <w:basedOn w:val="DefaultParagraphFont"/>
    <w:link w:val="Footer"/>
    <w:uiPriority w:val="99"/>
    <w:rsid w:val="00DA2DE9"/>
    <w:rPr>
      <w:rFonts w:ascii="Calibri" w:hAnsi="Calibri" w:cs="Calibri"/>
      <w:kern w:val="0"/>
      <w14:ligatures w14:val="none"/>
    </w:rPr>
  </w:style>
  <w:style w:type="paragraph" w:styleId="ListParagraph">
    <w:name w:val="List Paragraph"/>
    <w:basedOn w:val="Normal"/>
    <w:uiPriority w:val="34"/>
    <w:qFormat/>
    <w:rsid w:val="00B85F61"/>
    <w:pPr>
      <w:spacing w:after="160" w:line="259" w:lineRule="auto"/>
      <w:ind w:left="720"/>
      <w:contextualSpacing/>
    </w:pPr>
    <w:rPr>
      <w:rFonts w:asciiTheme="minorHAnsi" w:hAnsiTheme="minorHAnsi" w:cstheme="minorBidi"/>
      <w:kern w:val="2"/>
      <w14:ligatures w14:val="standardContextual"/>
    </w:rPr>
  </w:style>
  <w:style w:type="character" w:customStyle="1" w:styleId="Heading3Char">
    <w:name w:val="Heading 3 Char"/>
    <w:basedOn w:val="DefaultParagraphFont"/>
    <w:link w:val="Heading3"/>
    <w:uiPriority w:val="9"/>
    <w:rsid w:val="001D1E18"/>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basedOn w:val="TableNormal"/>
    <w:uiPriority w:val="39"/>
    <w:rsid w:val="001E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059C"/>
    <w:rPr>
      <w:sz w:val="16"/>
      <w:szCs w:val="16"/>
    </w:rPr>
  </w:style>
  <w:style w:type="paragraph" w:styleId="CommentText">
    <w:name w:val="annotation text"/>
    <w:basedOn w:val="Normal"/>
    <w:link w:val="CommentTextChar"/>
    <w:uiPriority w:val="99"/>
    <w:unhideWhenUsed/>
    <w:rsid w:val="001E059C"/>
    <w:pPr>
      <w:spacing w:after="160"/>
    </w:pPr>
    <w:rPr>
      <w:rFonts w:ascii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1E059C"/>
    <w:rPr>
      <w:sz w:val="20"/>
      <w:szCs w:val="20"/>
    </w:rPr>
  </w:style>
  <w:style w:type="paragraph" w:styleId="Title">
    <w:name w:val="Title"/>
    <w:basedOn w:val="Normal"/>
    <w:next w:val="Normal"/>
    <w:link w:val="TitleChar"/>
    <w:uiPriority w:val="10"/>
    <w:qFormat/>
    <w:rsid w:val="00E61CE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1CE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33653"/>
    <w:rPr>
      <w:color w:val="0563C1" w:themeColor="hyperlink"/>
      <w:u w:val="single"/>
    </w:rPr>
  </w:style>
  <w:style w:type="character" w:styleId="UnresolvedMention">
    <w:name w:val="Unresolved Mention"/>
    <w:basedOn w:val="DefaultParagraphFont"/>
    <w:uiPriority w:val="99"/>
    <w:semiHidden/>
    <w:unhideWhenUsed/>
    <w:rsid w:val="00A33653"/>
    <w:rPr>
      <w:color w:val="605E5C"/>
      <w:shd w:val="clear" w:color="auto" w:fill="E1DFDD"/>
    </w:rPr>
  </w:style>
  <w:style w:type="character" w:styleId="Strong">
    <w:name w:val="Strong"/>
    <w:basedOn w:val="DefaultParagraphFont"/>
    <w:uiPriority w:val="22"/>
    <w:qFormat/>
    <w:rsid w:val="00A33653"/>
    <w:rPr>
      <w:b/>
      <w:bCs/>
    </w:rPr>
  </w:style>
  <w:style w:type="table" w:styleId="GridTable4">
    <w:name w:val="Grid Table 4"/>
    <w:basedOn w:val="TableNormal"/>
    <w:uiPriority w:val="49"/>
    <w:rsid w:val="00400D9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xxnormaltextrun">
    <w:name w:val="x_xnormaltextrun"/>
    <w:basedOn w:val="DefaultParagraphFont"/>
    <w:rsid w:val="003B48FB"/>
  </w:style>
  <w:style w:type="table" w:styleId="GridTable5Dark-Accent3">
    <w:name w:val="Grid Table 5 Dark Accent 3"/>
    <w:basedOn w:val="TableNormal"/>
    <w:uiPriority w:val="50"/>
    <w:rsid w:val="00881AF0"/>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881A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semiHidden/>
    <w:unhideWhenUsed/>
    <w:rsid w:val="00F238CC"/>
    <w:rPr>
      <w:sz w:val="20"/>
      <w:szCs w:val="20"/>
    </w:rPr>
  </w:style>
  <w:style w:type="character" w:customStyle="1" w:styleId="FootnoteTextChar">
    <w:name w:val="Footnote Text Char"/>
    <w:basedOn w:val="DefaultParagraphFont"/>
    <w:link w:val="FootnoteText"/>
    <w:uiPriority w:val="99"/>
    <w:semiHidden/>
    <w:rsid w:val="00F238CC"/>
    <w:rPr>
      <w:rFonts w:ascii="Cambria" w:hAnsi="Cambria" w:cs="Calibri"/>
      <w:kern w:val="0"/>
      <w:sz w:val="20"/>
      <w:szCs w:val="20"/>
      <w14:ligatures w14:val="none"/>
    </w:rPr>
  </w:style>
  <w:style w:type="character" w:styleId="FootnoteReference">
    <w:name w:val="footnote reference"/>
    <w:basedOn w:val="DefaultParagraphFont"/>
    <w:uiPriority w:val="99"/>
    <w:semiHidden/>
    <w:unhideWhenUsed/>
    <w:rsid w:val="00F238CC"/>
    <w:rPr>
      <w:vertAlign w:val="superscript"/>
    </w:rPr>
  </w:style>
  <w:style w:type="character" w:customStyle="1" w:styleId="Heading4Char">
    <w:name w:val="Heading 4 Char"/>
    <w:basedOn w:val="DefaultParagraphFont"/>
    <w:link w:val="Heading4"/>
    <w:uiPriority w:val="9"/>
    <w:rsid w:val="00B12519"/>
    <w:rPr>
      <w:rFonts w:asciiTheme="majorHAnsi" w:eastAsiaTheme="majorEastAsia" w:hAnsiTheme="majorHAnsi" w:cstheme="majorBidi"/>
      <w:i/>
      <w:iCs/>
      <w:color w:val="2F5496" w:themeColor="accent1" w:themeShade="BF"/>
      <w:kern w:val="0"/>
      <w14:ligatures w14:val="none"/>
    </w:rPr>
  </w:style>
  <w:style w:type="character" w:styleId="FollowedHyperlink">
    <w:name w:val="FollowedHyperlink"/>
    <w:basedOn w:val="DefaultParagraphFont"/>
    <w:uiPriority w:val="99"/>
    <w:semiHidden/>
    <w:unhideWhenUsed/>
    <w:rsid w:val="00693C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91708">
      <w:bodyDiv w:val="1"/>
      <w:marLeft w:val="0"/>
      <w:marRight w:val="0"/>
      <w:marTop w:val="0"/>
      <w:marBottom w:val="0"/>
      <w:divBdr>
        <w:top w:val="none" w:sz="0" w:space="0" w:color="auto"/>
        <w:left w:val="none" w:sz="0" w:space="0" w:color="auto"/>
        <w:bottom w:val="none" w:sz="0" w:space="0" w:color="auto"/>
        <w:right w:val="none" w:sz="0" w:space="0" w:color="auto"/>
      </w:divBdr>
      <w:divsChild>
        <w:div w:id="2137798757">
          <w:marLeft w:val="0"/>
          <w:marRight w:val="0"/>
          <w:marTop w:val="0"/>
          <w:marBottom w:val="0"/>
          <w:divBdr>
            <w:top w:val="none" w:sz="0" w:space="0" w:color="auto"/>
            <w:left w:val="none" w:sz="0" w:space="0" w:color="auto"/>
            <w:bottom w:val="none" w:sz="0" w:space="0" w:color="auto"/>
            <w:right w:val="none" w:sz="0" w:space="0" w:color="auto"/>
          </w:divBdr>
        </w:div>
        <w:div w:id="358552347">
          <w:marLeft w:val="0"/>
          <w:marRight w:val="0"/>
          <w:marTop w:val="0"/>
          <w:marBottom w:val="0"/>
          <w:divBdr>
            <w:top w:val="none" w:sz="0" w:space="0" w:color="auto"/>
            <w:left w:val="none" w:sz="0" w:space="0" w:color="auto"/>
            <w:bottom w:val="none" w:sz="0" w:space="0" w:color="auto"/>
            <w:right w:val="none" w:sz="0" w:space="0" w:color="auto"/>
          </w:divBdr>
        </w:div>
        <w:div w:id="1986273716">
          <w:marLeft w:val="0"/>
          <w:marRight w:val="0"/>
          <w:marTop w:val="0"/>
          <w:marBottom w:val="360"/>
          <w:divBdr>
            <w:top w:val="none" w:sz="0" w:space="0" w:color="auto"/>
            <w:left w:val="none" w:sz="0" w:space="0" w:color="auto"/>
            <w:bottom w:val="none" w:sz="0" w:space="0" w:color="auto"/>
            <w:right w:val="none" w:sz="0" w:space="0" w:color="auto"/>
          </w:divBdr>
        </w:div>
      </w:divsChild>
    </w:div>
    <w:div w:id="1398896042">
      <w:bodyDiv w:val="1"/>
      <w:marLeft w:val="0"/>
      <w:marRight w:val="0"/>
      <w:marTop w:val="0"/>
      <w:marBottom w:val="0"/>
      <w:divBdr>
        <w:top w:val="none" w:sz="0" w:space="0" w:color="auto"/>
        <w:left w:val="none" w:sz="0" w:space="0" w:color="auto"/>
        <w:bottom w:val="none" w:sz="0" w:space="0" w:color="auto"/>
        <w:right w:val="none" w:sz="0" w:space="0" w:color="auto"/>
      </w:divBdr>
      <w:divsChild>
        <w:div w:id="1565144170">
          <w:marLeft w:val="0"/>
          <w:marRight w:val="0"/>
          <w:marTop w:val="0"/>
          <w:marBottom w:val="0"/>
          <w:divBdr>
            <w:top w:val="none" w:sz="0" w:space="0" w:color="auto"/>
            <w:left w:val="none" w:sz="0" w:space="0" w:color="auto"/>
            <w:bottom w:val="none" w:sz="0" w:space="0" w:color="auto"/>
            <w:right w:val="none" w:sz="0" w:space="0" w:color="auto"/>
          </w:divBdr>
        </w:div>
      </w:divsChild>
    </w:div>
    <w:div w:id="15097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unt.instructure.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nt.edu/helpdesk/index.ht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cfr.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gitalstrategy.unt.edu/clear/files/clear_f1_online_student_procedures_rev2018_10_08.doc" TargetMode="External"/><Relationship Id="rId20" Type="http://schemas.openxmlformats.org/officeDocument/2006/relationships/hyperlink" Target="https://clear.unt.edu/supported-technologies/canvas/requir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lendly.com/orhan-erdem/orhan-online-office-hour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licy.unt.edu/policy/15-006" TargetMode="External"/><Relationship Id="rId23" Type="http://schemas.openxmlformats.org/officeDocument/2006/relationships/hyperlink" Target="https://clear.unt.edu/online-communication-tips" TargetMode="External"/><Relationship Id="rId10" Type="http://schemas.openxmlformats.org/officeDocument/2006/relationships/hyperlink" Target="mailto:orhan.erdem@unt.edu" TargetMode="External"/><Relationship Id="rId19" Type="http://schemas.openxmlformats.org/officeDocument/2006/relationships/hyperlink" Target="https://ams.unt.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olicy.unt.edu/policy/15-006" TargetMode="External"/><Relationship Id="rId22"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858D-4393-4FF9-85EE-1EC6D956C2AD}">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2784</TotalTime>
  <Pages>9</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Orhan</dc:creator>
  <cp:keywords/>
  <dc:description/>
  <cp:lastModifiedBy>Erdem, Orhan</cp:lastModifiedBy>
  <cp:revision>49</cp:revision>
  <cp:lastPrinted>2024-03-29T18:16:00Z</cp:lastPrinted>
  <dcterms:created xsi:type="dcterms:W3CDTF">2025-08-04T18:13:00Z</dcterms:created>
  <dcterms:modified xsi:type="dcterms:W3CDTF">2026-01-14T15:09:00Z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c34bf55776f99d20c6e1f0dc79d2044790d898d35344e3439bcf464a27abcdc0</vt:lpwstr>
  </property>
</Properties>
</file>