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E5C6" w14:textId="27BED520" w:rsidR="00F92AB5" w:rsidRPr="00E82CEC" w:rsidRDefault="00F4668B" w:rsidP="00E82CEC">
      <w:pPr>
        <w:keepNext/>
        <w:keepLines/>
        <w:spacing w:before="360" w:after="120"/>
        <w:jc w:val="center"/>
        <w:outlineLvl w:val="0"/>
        <w:rPr>
          <w:rFonts w:ascii="Calibri" w:eastAsia="Yu Mincho" w:hAnsi="Calibri" w:cs="Calibri"/>
          <w:b/>
          <w:color w:val="538135" w:themeColor="accent6" w:themeShade="BF"/>
          <w:sz w:val="32"/>
          <w:szCs w:val="32"/>
        </w:rPr>
      </w:pPr>
      <w:r w:rsidRPr="00E82CEC">
        <w:rPr>
          <w:rFonts w:ascii="Calibri" w:eastAsia="Yu Mincho" w:hAnsi="Calibri" w:cs="Calibri"/>
          <w:b/>
          <w:color w:val="538135" w:themeColor="accent6" w:themeShade="BF"/>
          <w:sz w:val="32"/>
          <w:szCs w:val="32"/>
        </w:rPr>
        <w:t>Fall 202</w:t>
      </w:r>
      <w:r w:rsidR="00FE4622">
        <w:rPr>
          <w:rFonts w:ascii="Calibri" w:eastAsia="Yu Mincho" w:hAnsi="Calibri" w:cs="Calibri"/>
          <w:b/>
          <w:color w:val="538135" w:themeColor="accent6" w:themeShade="BF"/>
          <w:sz w:val="32"/>
          <w:szCs w:val="32"/>
        </w:rPr>
        <w:t>5</w:t>
      </w:r>
      <w:r w:rsidRPr="00E82CEC">
        <w:rPr>
          <w:rFonts w:ascii="Calibri" w:eastAsia="Yu Mincho" w:hAnsi="Calibri" w:cs="Calibri"/>
          <w:b/>
          <w:color w:val="538135" w:themeColor="accent6" w:themeShade="BF"/>
          <w:sz w:val="32"/>
          <w:szCs w:val="32"/>
        </w:rPr>
        <w:t>: EDEE 3330.0</w:t>
      </w:r>
      <w:r w:rsidR="00FE4622">
        <w:rPr>
          <w:rFonts w:ascii="Calibri" w:eastAsia="Yu Mincho" w:hAnsi="Calibri" w:cs="Calibri"/>
          <w:b/>
          <w:color w:val="538135" w:themeColor="accent6" w:themeShade="BF"/>
          <w:sz w:val="32"/>
          <w:szCs w:val="32"/>
        </w:rPr>
        <w:t>21</w:t>
      </w:r>
      <w:r w:rsidRPr="00E82CEC">
        <w:rPr>
          <w:rFonts w:ascii="Calibri" w:eastAsia="Yu Mincho" w:hAnsi="Calibri" w:cs="Calibri"/>
          <w:b/>
          <w:color w:val="538135" w:themeColor="accent6" w:themeShade="BF"/>
          <w:sz w:val="32"/>
          <w:szCs w:val="32"/>
        </w:rPr>
        <w:t xml:space="preserve"> Teaching Science EC-6</w:t>
      </w:r>
    </w:p>
    <w:p w14:paraId="12978ABF" w14:textId="7AD70B74" w:rsidR="00F4668B" w:rsidRPr="00E82CEC" w:rsidRDefault="00F4668B" w:rsidP="00E82CEC">
      <w:pPr>
        <w:keepNext/>
        <w:keepLines/>
        <w:spacing w:before="360" w:after="120"/>
        <w:jc w:val="center"/>
        <w:outlineLvl w:val="0"/>
        <w:rPr>
          <w:rFonts w:ascii="Calibri" w:eastAsia="Yu Mincho" w:hAnsi="Calibri" w:cs="Calibri"/>
          <w:b/>
          <w:color w:val="538135" w:themeColor="accent6" w:themeShade="BF"/>
          <w:sz w:val="32"/>
          <w:szCs w:val="32"/>
        </w:rPr>
      </w:pPr>
      <w:r w:rsidRPr="00E82CEC">
        <w:rPr>
          <w:rFonts w:ascii="Calibri" w:eastAsia="Yu Mincho" w:hAnsi="Calibri" w:cs="Calibri"/>
          <w:b/>
          <w:color w:val="538135" w:themeColor="accent6" w:themeShade="BF"/>
          <w:sz w:val="32"/>
          <w:szCs w:val="32"/>
        </w:rPr>
        <w:t xml:space="preserve">Time: </w:t>
      </w:r>
      <w:r w:rsidR="00FE4622">
        <w:rPr>
          <w:rFonts w:ascii="Calibri" w:eastAsia="Yu Mincho" w:hAnsi="Calibri" w:cs="Calibri"/>
          <w:b/>
          <w:color w:val="538135" w:themeColor="accent6" w:themeShade="BF"/>
          <w:sz w:val="32"/>
          <w:szCs w:val="32"/>
        </w:rPr>
        <w:t>Wednesdays</w:t>
      </w:r>
      <w:r w:rsidRPr="00E82CEC">
        <w:rPr>
          <w:rFonts w:ascii="Calibri" w:eastAsia="Yu Mincho" w:hAnsi="Calibri" w:cs="Calibri"/>
          <w:b/>
          <w:color w:val="538135" w:themeColor="accent6" w:themeShade="BF"/>
          <w:sz w:val="32"/>
          <w:szCs w:val="32"/>
        </w:rPr>
        <w:t xml:space="preserve"> 9:</w:t>
      </w:r>
      <w:r w:rsidR="00FE4622">
        <w:rPr>
          <w:rFonts w:ascii="Calibri" w:eastAsia="Yu Mincho" w:hAnsi="Calibri" w:cs="Calibri"/>
          <w:b/>
          <w:color w:val="538135" w:themeColor="accent6" w:themeShade="BF"/>
          <w:sz w:val="32"/>
          <w:szCs w:val="32"/>
        </w:rPr>
        <w:t>00</w:t>
      </w:r>
      <w:r w:rsidRPr="00E82CEC">
        <w:rPr>
          <w:rFonts w:ascii="Calibri" w:eastAsia="Yu Mincho" w:hAnsi="Calibri" w:cs="Calibri"/>
          <w:b/>
          <w:color w:val="538135" w:themeColor="accent6" w:themeShade="BF"/>
          <w:sz w:val="32"/>
          <w:szCs w:val="32"/>
        </w:rPr>
        <w:t xml:space="preserve"> </w:t>
      </w:r>
      <w:r w:rsidR="000807FC" w:rsidRPr="00E82CEC">
        <w:rPr>
          <w:rFonts w:ascii="Calibri" w:eastAsia="Yu Mincho" w:hAnsi="Calibri" w:cs="Calibri"/>
          <w:b/>
          <w:color w:val="538135" w:themeColor="accent6" w:themeShade="BF"/>
          <w:sz w:val="32"/>
          <w:szCs w:val="32"/>
        </w:rPr>
        <w:t xml:space="preserve">am </w:t>
      </w:r>
      <w:r w:rsidRPr="00E82CEC">
        <w:rPr>
          <w:rFonts w:ascii="Calibri" w:eastAsia="Yu Mincho" w:hAnsi="Calibri" w:cs="Calibri"/>
          <w:b/>
          <w:color w:val="538135" w:themeColor="accent6" w:themeShade="BF"/>
          <w:sz w:val="32"/>
          <w:szCs w:val="32"/>
        </w:rPr>
        <w:t xml:space="preserve">– </w:t>
      </w:r>
      <w:r w:rsidR="00FE4622">
        <w:rPr>
          <w:rFonts w:ascii="Calibri" w:eastAsia="Yu Mincho" w:hAnsi="Calibri" w:cs="Calibri"/>
          <w:b/>
          <w:color w:val="538135" w:themeColor="accent6" w:themeShade="BF"/>
          <w:sz w:val="32"/>
          <w:szCs w:val="32"/>
        </w:rPr>
        <w:t>11:50</w:t>
      </w:r>
      <w:r w:rsidRPr="00E82CEC">
        <w:rPr>
          <w:rFonts w:ascii="Calibri" w:eastAsia="Yu Mincho" w:hAnsi="Calibri" w:cs="Calibri"/>
          <w:b/>
          <w:color w:val="538135" w:themeColor="accent6" w:themeShade="BF"/>
          <w:sz w:val="32"/>
          <w:szCs w:val="32"/>
        </w:rPr>
        <w:t xml:space="preserve"> pm, Location: Mathews Hall Room 111</w:t>
      </w:r>
    </w:p>
    <w:p w14:paraId="43AEBCED" w14:textId="77777777" w:rsidR="00F4668B" w:rsidRDefault="00F4668B" w:rsidP="00F92AB5">
      <w:pPr>
        <w:rPr>
          <w:b/>
          <w:bCs/>
          <w:sz w:val="20"/>
          <w:szCs w:val="20"/>
        </w:rPr>
      </w:pPr>
    </w:p>
    <w:p w14:paraId="651918D1" w14:textId="0ED9E6EA" w:rsidR="000807FC" w:rsidRDefault="00F4668B" w:rsidP="00F4668B">
      <w:pPr>
        <w:keepNext/>
        <w:keepLines/>
        <w:outlineLvl w:val="1"/>
        <w:rPr>
          <w:rFonts w:ascii="Calibri" w:eastAsia="Yu Gothic Light" w:hAnsi="Calibri" w:cs="Calibri"/>
          <w:color w:val="297C52"/>
          <w:sz w:val="30"/>
          <w:szCs w:val="26"/>
        </w:rPr>
      </w:pPr>
      <w:r w:rsidRPr="00F4668B">
        <w:rPr>
          <w:rFonts w:ascii="Calibri" w:eastAsia="Yu Gothic Light" w:hAnsi="Calibri" w:cs="Calibri"/>
          <w:color w:val="297C52"/>
          <w:sz w:val="30"/>
          <w:szCs w:val="26"/>
        </w:rPr>
        <w:t xml:space="preserve">Instructor Information  </w:t>
      </w: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320"/>
        <w:gridCol w:w="5256"/>
      </w:tblGrid>
      <w:tr w:rsidR="000807FC" w:rsidRPr="000807FC" w14:paraId="72F6DE42" w14:textId="77777777" w:rsidTr="000C23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none" w:sz="0" w:space="0" w:color="auto"/>
              <w:right w:val="none" w:sz="0" w:space="0" w:color="auto"/>
            </w:tcBorders>
            <w:shd w:val="clear" w:color="auto" w:fill="06893E"/>
          </w:tcPr>
          <w:p w14:paraId="7FAC3841" w14:textId="77777777" w:rsidR="000807FC" w:rsidRPr="00693388" w:rsidRDefault="000807FC" w:rsidP="000807FC">
            <w:pPr>
              <w:jc w:val="center"/>
              <w:rPr>
                <w:rFonts w:asciiTheme="minorHAnsi" w:eastAsiaTheme="minorHAnsi" w:hAnsiTheme="minorHAnsi" w:cstheme="minorHAnsi"/>
                <w:b w:val="0"/>
                <w:bCs w:val="0"/>
                <w:color w:val="000000" w:themeColor="text1"/>
              </w:rPr>
            </w:pPr>
            <w:r w:rsidRPr="000807FC">
              <w:rPr>
                <w:rFonts w:asciiTheme="minorHAnsi" w:eastAsiaTheme="minorHAnsi" w:hAnsiTheme="minorHAnsi" w:cstheme="minorHAnsi"/>
                <w:color w:val="000000" w:themeColor="text1"/>
              </w:rPr>
              <w:t>ED</w:t>
            </w:r>
            <w:r w:rsidRPr="00693388">
              <w:rPr>
                <w:rFonts w:asciiTheme="minorHAnsi" w:eastAsiaTheme="minorHAnsi" w:hAnsiTheme="minorHAnsi" w:cstheme="minorHAnsi"/>
                <w:color w:val="000000" w:themeColor="text1"/>
              </w:rPr>
              <w:t>EE 3330 Teaching Science EC-6</w:t>
            </w:r>
          </w:p>
          <w:p w14:paraId="6E2A972F" w14:textId="1F27B585" w:rsidR="000807FC" w:rsidRPr="000807FC" w:rsidRDefault="000807FC" w:rsidP="000807FC">
            <w:pPr>
              <w:jc w:val="center"/>
              <w:rPr>
                <w:rFonts w:asciiTheme="minorHAnsi" w:eastAsiaTheme="minorHAnsi" w:hAnsiTheme="minorHAnsi" w:cstheme="minorHAnsi"/>
                <w:color w:val="000000" w:themeColor="text1"/>
              </w:rPr>
            </w:pPr>
            <w:r w:rsidRPr="00693388">
              <w:rPr>
                <w:rFonts w:asciiTheme="minorHAnsi" w:eastAsiaTheme="minorHAnsi" w:hAnsiTheme="minorHAnsi" w:cstheme="minorHAnsi"/>
                <w:color w:val="000000" w:themeColor="text1"/>
              </w:rPr>
              <w:t>Section 0</w:t>
            </w:r>
            <w:r w:rsidR="00FE4622">
              <w:rPr>
                <w:rFonts w:asciiTheme="minorHAnsi" w:eastAsiaTheme="minorHAnsi" w:hAnsiTheme="minorHAnsi" w:cstheme="minorHAnsi"/>
                <w:color w:val="000000" w:themeColor="text1"/>
              </w:rPr>
              <w:t>21</w:t>
            </w:r>
          </w:p>
        </w:tc>
      </w:tr>
      <w:tr w:rsidR="000807FC" w:rsidRPr="000807FC" w14:paraId="7C3C8364" w14:textId="77777777" w:rsidTr="000C23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bottom w:val="single" w:sz="4" w:space="0" w:color="auto"/>
              <w:right w:val="none" w:sz="0" w:space="0" w:color="auto"/>
            </w:tcBorders>
            <w:shd w:val="clear" w:color="auto" w:fill="8DCB4E"/>
          </w:tcPr>
          <w:p w14:paraId="03B9714F" w14:textId="27D3A4C5" w:rsidR="000807FC" w:rsidRPr="000807FC" w:rsidRDefault="00FE4622" w:rsidP="000807FC">
            <w:pPr>
              <w:jc w:val="center"/>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Fall </w:t>
            </w:r>
            <w:r w:rsidR="000807FC" w:rsidRPr="000807FC">
              <w:rPr>
                <w:rFonts w:asciiTheme="minorHAnsi" w:eastAsiaTheme="minorHAnsi" w:hAnsiTheme="minorHAnsi" w:cstheme="minorHAnsi"/>
                <w:color w:val="000000" w:themeColor="text1"/>
              </w:rPr>
              <w:t>202</w:t>
            </w:r>
            <w:r w:rsidR="00941C45">
              <w:rPr>
                <w:rFonts w:asciiTheme="minorHAnsi" w:eastAsiaTheme="minorHAnsi" w:hAnsiTheme="minorHAnsi" w:cstheme="minorHAnsi"/>
                <w:color w:val="000000" w:themeColor="text1"/>
              </w:rPr>
              <w:t>5</w:t>
            </w:r>
          </w:p>
        </w:tc>
      </w:tr>
      <w:tr w:rsidR="000807FC" w:rsidRPr="000807FC" w14:paraId="6B3296C5" w14:textId="77777777" w:rsidTr="000C2351">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898D2A"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Instructor</w:t>
            </w:r>
          </w:p>
          <w:p w14:paraId="0FF94539"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Dr. Nazia Khan</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E161B0"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Pronouns</w:t>
            </w:r>
          </w:p>
          <w:p w14:paraId="296D8FCE"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She/Her/Hers</w:t>
            </w:r>
          </w:p>
        </w:tc>
      </w:tr>
      <w:tr w:rsidR="000807FC" w:rsidRPr="000807FC" w14:paraId="3F26C86A" w14:textId="77777777" w:rsidTr="000C235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CEE19B"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Office location</w:t>
            </w:r>
          </w:p>
          <w:p w14:paraId="31B1A949"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Mathews Hall Room 204E</w:t>
            </w:r>
          </w:p>
          <w:p w14:paraId="07B83548"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 xml:space="preserve">Personal Zoom Link in Canvas. </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2E6BCFD" w14:textId="77777777" w:rsidR="000807FC" w:rsidRPr="00693388" w:rsidRDefault="000807FC" w:rsidP="000807FC">
            <w:pPr>
              <w:jc w:val="both"/>
              <w:rPr>
                <w:rFonts w:asciiTheme="minorHAnsi" w:eastAsiaTheme="minorHAnsi" w:hAnsiTheme="minorHAnsi" w:cstheme="minorHAnsi"/>
                <w:b w:val="0"/>
                <w:bCs w:val="0"/>
                <w:color w:val="000000" w:themeColor="text1"/>
              </w:rPr>
            </w:pPr>
            <w:r w:rsidRPr="000807FC">
              <w:rPr>
                <w:rFonts w:asciiTheme="minorHAnsi" w:eastAsiaTheme="minorHAnsi" w:hAnsiTheme="minorHAnsi" w:cstheme="minorHAnsi"/>
                <w:color w:val="000000" w:themeColor="text1"/>
              </w:rPr>
              <w:t>Office hours</w:t>
            </w:r>
          </w:p>
          <w:p w14:paraId="40E0C3E1" w14:textId="21A05BEF" w:rsidR="000807FC" w:rsidRPr="000807FC" w:rsidRDefault="000807FC" w:rsidP="000807FC">
            <w:pPr>
              <w:jc w:val="both"/>
              <w:rPr>
                <w:rFonts w:asciiTheme="minorHAnsi" w:eastAsiaTheme="minorHAnsi" w:hAnsiTheme="minorHAnsi" w:cstheme="minorHAnsi"/>
                <w:color w:val="000000" w:themeColor="text1"/>
              </w:rPr>
            </w:pPr>
            <w:r w:rsidRPr="00693388">
              <w:rPr>
                <w:rFonts w:asciiTheme="minorHAnsi" w:eastAsiaTheme="minorHAnsi" w:hAnsiTheme="minorHAnsi" w:cstheme="minorHAnsi"/>
                <w:color w:val="000000" w:themeColor="text1"/>
              </w:rPr>
              <w:t xml:space="preserve">Mondays 8:30 am – 1 pm, </w:t>
            </w:r>
            <w:r w:rsidR="00FE4622">
              <w:rPr>
                <w:rFonts w:asciiTheme="minorHAnsi" w:eastAsiaTheme="minorHAnsi" w:hAnsiTheme="minorHAnsi" w:cstheme="minorHAnsi"/>
                <w:color w:val="000000" w:themeColor="text1"/>
              </w:rPr>
              <w:t>Wednesdays</w:t>
            </w:r>
            <w:r w:rsidRPr="00693388">
              <w:rPr>
                <w:rFonts w:asciiTheme="minorHAnsi" w:eastAsiaTheme="minorHAnsi" w:hAnsiTheme="minorHAnsi" w:cstheme="minorHAnsi"/>
                <w:color w:val="000000" w:themeColor="text1"/>
              </w:rPr>
              <w:t xml:space="preserve"> </w:t>
            </w:r>
            <w:r w:rsidR="00FE4622">
              <w:rPr>
                <w:rFonts w:asciiTheme="minorHAnsi" w:eastAsiaTheme="minorHAnsi" w:hAnsiTheme="minorHAnsi" w:cstheme="minorHAnsi"/>
                <w:color w:val="000000" w:themeColor="text1"/>
              </w:rPr>
              <w:t>12:00 pm-</w:t>
            </w:r>
            <w:r w:rsidRPr="00693388">
              <w:rPr>
                <w:rFonts w:asciiTheme="minorHAnsi" w:eastAsiaTheme="minorHAnsi" w:hAnsiTheme="minorHAnsi" w:cstheme="minorHAnsi"/>
                <w:color w:val="000000" w:themeColor="text1"/>
              </w:rPr>
              <w:t xml:space="preserve">1:30 pm. </w:t>
            </w:r>
            <w:r w:rsidRPr="000807FC">
              <w:rPr>
                <w:rFonts w:asciiTheme="minorHAnsi" w:eastAsiaTheme="minorHAnsi" w:hAnsiTheme="minorHAnsi" w:cstheme="minorHAnsi"/>
                <w:color w:val="000000" w:themeColor="text1"/>
              </w:rPr>
              <w:t xml:space="preserve">  </w:t>
            </w:r>
          </w:p>
          <w:p w14:paraId="09C75579" w14:textId="77777777" w:rsidR="000807FC" w:rsidRPr="000807FC" w:rsidRDefault="000807FC" w:rsidP="000807FC">
            <w:pPr>
              <w:jc w:val="both"/>
              <w:rPr>
                <w:rFonts w:asciiTheme="minorHAnsi" w:eastAsiaTheme="minorHAnsi" w:hAnsiTheme="minorHAnsi" w:cstheme="minorHAnsi"/>
                <w:color w:val="000000" w:themeColor="text1"/>
              </w:rPr>
            </w:pPr>
          </w:p>
        </w:tc>
      </w:tr>
      <w:tr w:rsidR="000807FC" w:rsidRPr="000807FC" w14:paraId="507D1763" w14:textId="77777777" w:rsidTr="000C2351">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DE372F5"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 xml:space="preserve">Contact information: </w:t>
            </w:r>
          </w:p>
          <w:p w14:paraId="1CF52A15" w14:textId="767CC001" w:rsidR="000807FC" w:rsidRPr="00693388" w:rsidRDefault="000807FC" w:rsidP="000807FC">
            <w:pPr>
              <w:jc w:val="both"/>
              <w:rPr>
                <w:rFonts w:asciiTheme="minorHAnsi" w:eastAsiaTheme="minorHAnsi" w:hAnsiTheme="minorHAnsi" w:cstheme="minorHAnsi"/>
                <w:b w:val="0"/>
                <w:bCs w:val="0"/>
                <w:color w:val="000000" w:themeColor="text1"/>
              </w:rPr>
            </w:pPr>
            <w:hyperlink r:id="rId7" w:history="1">
              <w:r w:rsidRPr="000807FC">
                <w:rPr>
                  <w:rStyle w:val="Hyperlink"/>
                  <w:rFonts w:asciiTheme="minorHAnsi" w:eastAsiaTheme="minorHAnsi" w:hAnsiTheme="minorHAnsi" w:cstheme="minorHAnsi"/>
                </w:rPr>
                <w:t>Nazia.Khan@unt.edu</w:t>
              </w:r>
            </w:hyperlink>
          </w:p>
          <w:p w14:paraId="29BE02C9" w14:textId="3A7E2CE6" w:rsidR="000807FC" w:rsidRPr="000807FC" w:rsidRDefault="000807FC" w:rsidP="000807FC">
            <w:pPr>
              <w:jc w:val="both"/>
              <w:rPr>
                <w:rFonts w:asciiTheme="minorHAnsi" w:eastAsiaTheme="minorHAnsi" w:hAnsiTheme="minorHAnsi" w:cstheme="minorHAnsi"/>
                <w:color w:val="000000" w:themeColor="text1"/>
              </w:rPr>
            </w:pPr>
            <w:r w:rsidRPr="00693388">
              <w:rPr>
                <w:rFonts w:asciiTheme="minorHAnsi" w:eastAsiaTheme="minorHAnsi" w:hAnsiTheme="minorHAnsi" w:cstheme="minorHAnsi"/>
                <w:color w:val="000000" w:themeColor="text1"/>
              </w:rPr>
              <w:t>940-565-2754</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7DB46E" w14:textId="77777777" w:rsidR="000807FC" w:rsidRPr="000807FC" w:rsidRDefault="000807FC" w:rsidP="000807FC">
            <w:pPr>
              <w:jc w:val="both"/>
              <w:rPr>
                <w:rFonts w:asciiTheme="minorHAnsi" w:eastAsiaTheme="minorHAnsi" w:hAnsiTheme="minorHAnsi" w:cstheme="minorHAnsi"/>
                <w:color w:val="000000" w:themeColor="text1"/>
              </w:rPr>
            </w:pPr>
            <w:r w:rsidRPr="000807FC">
              <w:rPr>
                <w:rFonts w:asciiTheme="minorHAnsi" w:eastAsiaTheme="minorHAnsi" w:hAnsiTheme="minorHAnsi" w:cstheme="minorHAnsi"/>
                <w:color w:val="000000" w:themeColor="text1"/>
              </w:rPr>
              <w:t xml:space="preserve">Final Exam </w:t>
            </w:r>
          </w:p>
          <w:p w14:paraId="667FD0E0" w14:textId="77777777" w:rsidR="000807FC" w:rsidRPr="000807FC" w:rsidRDefault="000807FC" w:rsidP="000807FC">
            <w:pPr>
              <w:jc w:val="both"/>
              <w:rPr>
                <w:rFonts w:asciiTheme="minorHAnsi" w:eastAsiaTheme="minorHAnsi" w:hAnsiTheme="minorHAnsi" w:cstheme="minorHAnsi"/>
                <w:color w:val="000000" w:themeColor="text1"/>
                <w:u w:val="single"/>
              </w:rPr>
            </w:pPr>
            <w:r w:rsidRPr="000807FC">
              <w:rPr>
                <w:rFonts w:asciiTheme="minorHAnsi" w:eastAsiaTheme="minorHAnsi" w:hAnsiTheme="minorHAnsi" w:cstheme="minorHAnsi"/>
                <w:color w:val="000000" w:themeColor="text1"/>
              </w:rPr>
              <w:t>In canvas</w:t>
            </w:r>
          </w:p>
        </w:tc>
      </w:tr>
    </w:tbl>
    <w:p w14:paraId="4A61C2C4" w14:textId="77777777" w:rsidR="00F4668B" w:rsidRPr="00F4668B" w:rsidRDefault="00F4668B" w:rsidP="00F4668B">
      <w:pPr>
        <w:keepNext/>
        <w:keepLines/>
        <w:outlineLvl w:val="1"/>
        <w:rPr>
          <w:rFonts w:ascii="Calibri" w:eastAsia="Yu Gothic Light" w:hAnsi="Calibri" w:cs="Calibri"/>
          <w:color w:val="297C52"/>
          <w:sz w:val="30"/>
          <w:szCs w:val="26"/>
        </w:rPr>
      </w:pPr>
    </w:p>
    <w:p w14:paraId="544E5E80" w14:textId="6235D8B1" w:rsidR="00675557" w:rsidRPr="005A304F" w:rsidRDefault="005A304F" w:rsidP="005A304F">
      <w:pPr>
        <w:keepNext/>
        <w:keepLines/>
        <w:outlineLvl w:val="1"/>
        <w:rPr>
          <w:rFonts w:ascii="Calibri" w:eastAsia="Yu Gothic Light" w:hAnsi="Calibri"/>
          <w:color w:val="297C52"/>
          <w:sz w:val="30"/>
          <w:szCs w:val="26"/>
        </w:rPr>
      </w:pPr>
      <w:r w:rsidRPr="005A304F">
        <w:rPr>
          <w:rFonts w:ascii="Calibri" w:eastAsia="Yu Gothic Light" w:hAnsi="Calibri"/>
          <w:color w:val="297C52"/>
          <w:sz w:val="30"/>
          <w:szCs w:val="26"/>
        </w:rPr>
        <w:t xml:space="preserve">Course Description, Structure, and Objectives </w:t>
      </w:r>
    </w:p>
    <w:p w14:paraId="3BD18E9E" w14:textId="4CF26F19" w:rsidR="00675557" w:rsidRPr="00CB49FB" w:rsidRDefault="00000000" w:rsidP="00A65D38">
      <w:pPr>
        <w:jc w:val="center"/>
        <w:rPr>
          <w:sz w:val="20"/>
          <w:szCs w:val="20"/>
        </w:rPr>
      </w:pPr>
      <w:r>
        <w:rPr>
          <w:noProof/>
          <w:sz w:val="20"/>
          <w:szCs w:val="20"/>
        </w:rPr>
        <w:pict w14:anchorId="064DB8DD">
          <v:rect id="_x0000_i1025" alt="" style="width:468pt;height:.05pt;mso-width-percent:0;mso-height-percent:0;mso-width-percent:0;mso-height-percent:0" o:hralign="center" o:hrstd="t" o:hr="t" fillcolor="#aaa" stroked="f"/>
        </w:pict>
      </w:r>
    </w:p>
    <w:p w14:paraId="71590735" w14:textId="2DAA9D8E" w:rsidR="00675557" w:rsidRPr="005A304F" w:rsidRDefault="00675557" w:rsidP="00A65D38">
      <w:pPr>
        <w:pStyle w:val="Heading1"/>
        <w:jc w:val="left"/>
        <w:rPr>
          <w:rFonts w:asciiTheme="minorHAnsi" w:hAnsiTheme="minorHAnsi" w:cstheme="minorHAnsi"/>
          <w:b/>
          <w:color w:val="auto"/>
          <w:sz w:val="22"/>
          <w:szCs w:val="22"/>
        </w:rPr>
      </w:pPr>
      <w:r w:rsidRPr="005A304F">
        <w:rPr>
          <w:rFonts w:asciiTheme="minorHAnsi" w:hAnsiTheme="minorHAnsi" w:cstheme="minorHAnsi"/>
          <w:b/>
          <w:color w:val="auto"/>
          <w:sz w:val="22"/>
          <w:szCs w:val="22"/>
        </w:rPr>
        <w:t>C</w:t>
      </w:r>
      <w:r w:rsidR="00A65D38" w:rsidRPr="005A304F">
        <w:rPr>
          <w:rFonts w:asciiTheme="minorHAnsi" w:hAnsiTheme="minorHAnsi" w:cstheme="minorHAnsi"/>
          <w:b/>
          <w:color w:val="auto"/>
          <w:sz w:val="22"/>
          <w:szCs w:val="22"/>
        </w:rPr>
        <w:t xml:space="preserve">ourse </w:t>
      </w:r>
      <w:r w:rsidRPr="005A304F">
        <w:rPr>
          <w:rFonts w:asciiTheme="minorHAnsi" w:hAnsiTheme="minorHAnsi" w:cstheme="minorHAnsi"/>
          <w:b/>
          <w:color w:val="auto"/>
          <w:sz w:val="22"/>
          <w:szCs w:val="22"/>
        </w:rPr>
        <w:t>P</w:t>
      </w:r>
      <w:r w:rsidR="00A65D38" w:rsidRPr="005A304F">
        <w:rPr>
          <w:rFonts w:asciiTheme="minorHAnsi" w:hAnsiTheme="minorHAnsi" w:cstheme="minorHAnsi"/>
          <w:b/>
          <w:color w:val="auto"/>
          <w:sz w:val="22"/>
          <w:szCs w:val="22"/>
        </w:rPr>
        <w:t>rerequisites</w:t>
      </w:r>
    </w:p>
    <w:p w14:paraId="7F7664DA" w14:textId="64366E8B" w:rsidR="00675557" w:rsidRPr="005A304F" w:rsidRDefault="00675557" w:rsidP="00675557">
      <w:pPr>
        <w:rPr>
          <w:rFonts w:asciiTheme="minorHAnsi" w:eastAsia="Verdana" w:hAnsiTheme="minorHAnsi" w:cstheme="minorHAnsi"/>
          <w:sz w:val="22"/>
          <w:szCs w:val="22"/>
        </w:rPr>
      </w:pPr>
      <w:r w:rsidRPr="005A304F">
        <w:rPr>
          <w:rFonts w:asciiTheme="minorHAnsi" w:eastAsia="Verdana" w:hAnsiTheme="minorHAnsi" w:cstheme="minorHAnsi"/>
          <w:sz w:val="22"/>
          <w:szCs w:val="22"/>
        </w:rPr>
        <w:t xml:space="preserve">Admission to the teacher education program, which includes participation in a field-based program, EDEE </w:t>
      </w:r>
      <w:hyperlink r:id="rId8" w:history="1">
        <w:r w:rsidRPr="005A304F">
          <w:rPr>
            <w:rFonts w:asciiTheme="minorHAnsi" w:eastAsia="Verdana" w:hAnsiTheme="minorHAnsi" w:cstheme="minorHAnsi"/>
            <w:sz w:val="22"/>
            <w:szCs w:val="22"/>
          </w:rPr>
          <w:t>3320</w:t>
        </w:r>
      </w:hyperlink>
      <w:r w:rsidRPr="005A304F">
        <w:rPr>
          <w:rFonts w:asciiTheme="minorHAnsi" w:eastAsia="Verdana" w:hAnsiTheme="minorHAnsi" w:cstheme="minorHAnsi"/>
          <w:sz w:val="22"/>
          <w:szCs w:val="22"/>
        </w:rPr>
        <w:t xml:space="preserve">, </w:t>
      </w:r>
      <w:hyperlink r:id="rId9" w:history="1">
        <w:r w:rsidRPr="005A304F">
          <w:rPr>
            <w:rFonts w:asciiTheme="minorHAnsi" w:eastAsia="Verdana" w:hAnsiTheme="minorHAnsi" w:cstheme="minorHAnsi"/>
            <w:sz w:val="22"/>
            <w:szCs w:val="22"/>
          </w:rPr>
          <w:t>3380</w:t>
        </w:r>
      </w:hyperlink>
      <w:r w:rsidRPr="005A304F">
        <w:rPr>
          <w:rFonts w:asciiTheme="minorHAnsi" w:eastAsia="Verdana" w:hAnsiTheme="minorHAnsi" w:cstheme="minorHAnsi"/>
          <w:sz w:val="22"/>
          <w:szCs w:val="22"/>
        </w:rPr>
        <w:t>; all courses in the reading/English/language arts part of the academic major (</w:t>
      </w:r>
      <w:r w:rsidRPr="005A304F">
        <w:rPr>
          <w:rFonts w:asciiTheme="minorHAnsi" w:hAnsiTheme="minorHAnsi" w:cstheme="minorHAnsi"/>
          <w:sz w:val="22"/>
          <w:szCs w:val="22"/>
        </w:rPr>
        <w:t>visual art, music, and theatre arts</w:t>
      </w:r>
      <w:r w:rsidRPr="005A304F">
        <w:rPr>
          <w:rFonts w:asciiTheme="minorHAnsi" w:eastAsia="Verdana" w:hAnsiTheme="minorHAnsi" w:cstheme="minorHAnsi"/>
          <w:sz w:val="22"/>
          <w:szCs w:val="22"/>
        </w:rPr>
        <w:t xml:space="preserve">); and required core and academic major science courses and DFST classes. This course is to be taken in </w:t>
      </w:r>
      <w:r w:rsidR="00613345">
        <w:rPr>
          <w:rFonts w:asciiTheme="minorHAnsi" w:eastAsia="Verdana" w:hAnsiTheme="minorHAnsi" w:cstheme="minorHAnsi"/>
          <w:sz w:val="22"/>
          <w:szCs w:val="22"/>
        </w:rPr>
        <w:t>Block A of the teacher education program</w:t>
      </w:r>
      <w:r w:rsidRPr="005A304F">
        <w:rPr>
          <w:rFonts w:asciiTheme="minorHAnsi" w:eastAsia="Verdana" w:hAnsiTheme="minorHAnsi" w:cstheme="minorHAnsi"/>
          <w:sz w:val="22"/>
          <w:szCs w:val="22"/>
        </w:rPr>
        <w:t>.</w:t>
      </w:r>
    </w:p>
    <w:p w14:paraId="7C07EEE9" w14:textId="77777777" w:rsidR="00675557" w:rsidRPr="005A304F" w:rsidRDefault="00000000" w:rsidP="00675557">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w:pict w14:anchorId="6EB9AEDA">
          <v:rect id="_x0000_i1026" alt="" style="width:468pt;height:.05pt;mso-width-percent:0;mso-height-percent:0;mso-width-percent:0;mso-height-percent:0" o:hralign="center" o:hrstd="t" o:hr="t" fillcolor="#aaa" stroked="f"/>
        </w:pict>
      </w:r>
    </w:p>
    <w:p w14:paraId="57655A41" w14:textId="79D3C8DE" w:rsidR="00675557" w:rsidRPr="005A304F" w:rsidRDefault="00675557" w:rsidP="00675557">
      <w:pPr>
        <w:pStyle w:val="Heading1"/>
        <w:jc w:val="left"/>
        <w:rPr>
          <w:rFonts w:asciiTheme="minorHAnsi" w:hAnsiTheme="minorHAnsi" w:cstheme="minorHAnsi"/>
          <w:b/>
          <w:color w:val="auto"/>
          <w:sz w:val="22"/>
          <w:szCs w:val="22"/>
        </w:rPr>
      </w:pPr>
      <w:r w:rsidRPr="005A304F">
        <w:rPr>
          <w:rFonts w:asciiTheme="minorHAnsi" w:hAnsiTheme="minorHAnsi" w:cstheme="minorHAnsi"/>
          <w:b/>
          <w:color w:val="auto"/>
          <w:sz w:val="22"/>
          <w:szCs w:val="22"/>
        </w:rPr>
        <w:t>C</w:t>
      </w:r>
      <w:r w:rsidR="00A65D38" w:rsidRPr="005A304F">
        <w:rPr>
          <w:rFonts w:asciiTheme="minorHAnsi" w:hAnsiTheme="minorHAnsi" w:cstheme="minorHAnsi"/>
          <w:b/>
          <w:color w:val="auto"/>
          <w:sz w:val="22"/>
          <w:szCs w:val="22"/>
        </w:rPr>
        <w:t>atalogue</w:t>
      </w:r>
      <w:r w:rsidRPr="005A304F">
        <w:rPr>
          <w:rFonts w:asciiTheme="minorHAnsi" w:hAnsiTheme="minorHAnsi" w:cstheme="minorHAnsi"/>
          <w:b/>
          <w:color w:val="auto"/>
          <w:sz w:val="22"/>
          <w:szCs w:val="22"/>
        </w:rPr>
        <w:t xml:space="preserve"> D</w:t>
      </w:r>
      <w:r w:rsidR="00A65D38" w:rsidRPr="005A304F">
        <w:rPr>
          <w:rFonts w:asciiTheme="minorHAnsi" w:hAnsiTheme="minorHAnsi" w:cstheme="minorHAnsi"/>
          <w:b/>
          <w:color w:val="auto"/>
          <w:sz w:val="22"/>
          <w:szCs w:val="22"/>
        </w:rPr>
        <w:t>escription</w:t>
      </w:r>
      <w:r w:rsidR="00F92AB5" w:rsidRPr="005A304F">
        <w:rPr>
          <w:rFonts w:asciiTheme="minorHAnsi" w:hAnsiTheme="minorHAnsi" w:cstheme="minorHAnsi"/>
          <w:b/>
          <w:color w:val="auto"/>
          <w:sz w:val="22"/>
          <w:szCs w:val="22"/>
        </w:rPr>
        <w:t>/C</w:t>
      </w:r>
      <w:r w:rsidR="00A65D38" w:rsidRPr="005A304F">
        <w:rPr>
          <w:rFonts w:asciiTheme="minorHAnsi" w:hAnsiTheme="minorHAnsi" w:cstheme="minorHAnsi"/>
          <w:b/>
          <w:color w:val="auto"/>
          <w:sz w:val="22"/>
          <w:szCs w:val="22"/>
        </w:rPr>
        <w:t>ourse</w:t>
      </w:r>
      <w:r w:rsidR="00F92AB5" w:rsidRPr="005A304F">
        <w:rPr>
          <w:rFonts w:asciiTheme="minorHAnsi" w:hAnsiTheme="minorHAnsi" w:cstheme="minorHAnsi"/>
          <w:b/>
          <w:color w:val="auto"/>
          <w:sz w:val="22"/>
          <w:szCs w:val="22"/>
        </w:rPr>
        <w:t xml:space="preserve"> D</w:t>
      </w:r>
      <w:r w:rsidR="00A65D38" w:rsidRPr="005A304F">
        <w:rPr>
          <w:rFonts w:asciiTheme="minorHAnsi" w:hAnsiTheme="minorHAnsi" w:cstheme="minorHAnsi"/>
          <w:b/>
          <w:color w:val="auto"/>
          <w:sz w:val="22"/>
          <w:szCs w:val="22"/>
        </w:rPr>
        <w:t>escription</w:t>
      </w:r>
    </w:p>
    <w:p w14:paraId="664441F5" w14:textId="77777777" w:rsidR="00675557" w:rsidRPr="005A304F" w:rsidRDefault="00675557" w:rsidP="00675557">
      <w:pPr>
        <w:rPr>
          <w:rFonts w:asciiTheme="minorHAnsi" w:eastAsia="Verdana" w:hAnsiTheme="minorHAnsi" w:cstheme="minorHAnsi"/>
          <w:sz w:val="22"/>
          <w:szCs w:val="22"/>
        </w:rPr>
      </w:pPr>
      <w:r w:rsidRPr="005A304F">
        <w:rPr>
          <w:rFonts w:asciiTheme="minorHAnsi" w:eastAsia="Verdana" w:hAnsiTheme="minorHAnsi" w:cstheme="minorHAnsi"/>
          <w:sz w:val="22"/>
          <w:szCs w:val="22"/>
        </w:rPr>
        <w:t xml:space="preserve">EDEE 3330: 3 hours. Science Grades EC-6 </w:t>
      </w:r>
    </w:p>
    <w:p w14:paraId="592F27F2" w14:textId="2F67360B" w:rsidR="00A026B6" w:rsidRDefault="00A026B6" w:rsidP="00675557">
      <w:pPr>
        <w:widowControl w:val="0"/>
        <w:autoSpaceDE w:val="0"/>
        <w:autoSpaceDN w:val="0"/>
        <w:adjustRightInd w:val="0"/>
        <w:jc w:val="both"/>
        <w:rPr>
          <w:rFonts w:asciiTheme="minorHAnsi" w:eastAsia="Verdana" w:hAnsiTheme="minorHAnsi" w:cstheme="minorHAnsi"/>
          <w:sz w:val="22"/>
          <w:szCs w:val="22"/>
        </w:rPr>
      </w:pPr>
      <w:r w:rsidRPr="00A026B6">
        <w:rPr>
          <w:rFonts w:asciiTheme="minorHAnsi" w:eastAsia="Verdana" w:hAnsiTheme="minorHAnsi" w:cstheme="minorHAnsi"/>
          <w:sz w:val="22"/>
          <w:szCs w:val="22"/>
        </w:rPr>
        <w:t>Introduces students to the scope and sequence of science education in an elementary school setting, lesson plans and lesson design inside both formal and informal learning settings</w:t>
      </w:r>
      <w:r>
        <w:rPr>
          <w:rFonts w:asciiTheme="minorHAnsi" w:eastAsia="Verdana" w:hAnsiTheme="minorHAnsi" w:cstheme="minorHAnsi"/>
          <w:sz w:val="22"/>
          <w:szCs w:val="22"/>
        </w:rPr>
        <w:t>.</w:t>
      </w:r>
    </w:p>
    <w:p w14:paraId="09B77FE4" w14:textId="56496832" w:rsidR="00675557" w:rsidRPr="005A304F" w:rsidRDefault="00000000" w:rsidP="00675557">
      <w:pPr>
        <w:widowControl w:val="0"/>
        <w:autoSpaceDE w:val="0"/>
        <w:autoSpaceDN w:val="0"/>
        <w:adjustRightInd w:val="0"/>
        <w:jc w:val="both"/>
        <w:rPr>
          <w:rFonts w:asciiTheme="minorHAnsi" w:hAnsiTheme="minorHAnsi" w:cstheme="minorHAnsi"/>
          <w:sz w:val="22"/>
          <w:szCs w:val="22"/>
        </w:rPr>
      </w:pPr>
      <w:bookmarkStart w:id="0" w:name="_Hlk174700455"/>
      <w:r>
        <w:rPr>
          <w:rFonts w:asciiTheme="minorHAnsi" w:hAnsiTheme="minorHAnsi" w:cstheme="minorHAnsi"/>
          <w:noProof/>
          <w:sz w:val="22"/>
          <w:szCs w:val="22"/>
        </w:rPr>
        <w:pict w14:anchorId="6475E6B7">
          <v:rect id="_x0000_i1027" alt="" style="width:468pt;height:.05pt;mso-width-percent:0;mso-height-percent:0;mso-width-percent:0;mso-height-percent:0" o:hralign="center" o:hrstd="t" o:hr="t" fillcolor="#aaa" stroked="f"/>
        </w:pict>
      </w:r>
      <w:bookmarkEnd w:id="0"/>
    </w:p>
    <w:p w14:paraId="0D3C4220" w14:textId="326FD30D" w:rsidR="00F92AB5" w:rsidRPr="005A304F" w:rsidRDefault="00F92AB5" w:rsidP="00675557">
      <w:pPr>
        <w:pStyle w:val="Heading1"/>
        <w:jc w:val="left"/>
        <w:rPr>
          <w:rFonts w:asciiTheme="minorHAnsi" w:hAnsiTheme="minorHAnsi" w:cstheme="minorHAnsi"/>
          <w:b/>
          <w:color w:val="auto"/>
          <w:sz w:val="22"/>
          <w:szCs w:val="22"/>
        </w:rPr>
      </w:pPr>
      <w:r w:rsidRPr="005A304F">
        <w:rPr>
          <w:rFonts w:asciiTheme="minorHAnsi" w:hAnsiTheme="minorHAnsi" w:cstheme="minorHAnsi"/>
          <w:b/>
          <w:color w:val="auto"/>
          <w:sz w:val="22"/>
          <w:szCs w:val="22"/>
        </w:rPr>
        <w:t>C</w:t>
      </w:r>
      <w:r w:rsidR="00A65D38" w:rsidRPr="005A304F">
        <w:rPr>
          <w:rFonts w:asciiTheme="minorHAnsi" w:hAnsiTheme="minorHAnsi" w:cstheme="minorHAnsi"/>
          <w:b/>
          <w:color w:val="auto"/>
          <w:sz w:val="22"/>
          <w:szCs w:val="22"/>
        </w:rPr>
        <w:t>ourse</w:t>
      </w:r>
      <w:r w:rsidRPr="005A304F">
        <w:rPr>
          <w:rFonts w:asciiTheme="minorHAnsi" w:hAnsiTheme="minorHAnsi" w:cstheme="minorHAnsi"/>
          <w:b/>
          <w:color w:val="auto"/>
          <w:sz w:val="22"/>
          <w:szCs w:val="22"/>
        </w:rPr>
        <w:t xml:space="preserve"> S</w:t>
      </w:r>
      <w:r w:rsidR="00A65D38" w:rsidRPr="005A304F">
        <w:rPr>
          <w:rFonts w:asciiTheme="minorHAnsi" w:hAnsiTheme="minorHAnsi" w:cstheme="minorHAnsi"/>
          <w:b/>
          <w:color w:val="auto"/>
          <w:sz w:val="22"/>
          <w:szCs w:val="22"/>
        </w:rPr>
        <w:t>tructure</w:t>
      </w:r>
    </w:p>
    <w:p w14:paraId="203B05BB" w14:textId="1357A490" w:rsidR="00A65D38" w:rsidRPr="005A304F" w:rsidRDefault="00F92AB5" w:rsidP="00F92AB5">
      <w:pPr>
        <w:rPr>
          <w:rFonts w:asciiTheme="minorHAnsi" w:hAnsiTheme="minorHAnsi" w:cstheme="minorHAnsi"/>
          <w:sz w:val="22"/>
          <w:szCs w:val="22"/>
        </w:rPr>
      </w:pPr>
      <w:r w:rsidRPr="005A304F">
        <w:rPr>
          <w:rFonts w:asciiTheme="minorHAnsi" w:hAnsiTheme="minorHAnsi" w:cstheme="minorHAnsi"/>
          <w:sz w:val="22"/>
          <w:szCs w:val="22"/>
        </w:rPr>
        <w:t xml:space="preserve">This course takes place 100% in Matthews 111. All interaction with me and with your fellow students will take place in </w:t>
      </w:r>
      <w:r w:rsidR="00A65D38" w:rsidRPr="005A304F">
        <w:rPr>
          <w:rFonts w:asciiTheme="minorHAnsi" w:hAnsiTheme="minorHAnsi" w:cstheme="minorHAnsi"/>
          <w:sz w:val="22"/>
          <w:szCs w:val="22"/>
        </w:rPr>
        <w:t>Matthews 111</w:t>
      </w:r>
      <w:r w:rsidRPr="005A304F">
        <w:rPr>
          <w:rFonts w:asciiTheme="minorHAnsi" w:hAnsiTheme="minorHAnsi" w:cstheme="minorHAnsi"/>
          <w:sz w:val="22"/>
          <w:szCs w:val="22"/>
        </w:rPr>
        <w:t>. There are 1</w:t>
      </w:r>
      <w:r w:rsidR="00A65D38" w:rsidRPr="005A304F">
        <w:rPr>
          <w:rFonts w:asciiTheme="minorHAnsi" w:hAnsiTheme="minorHAnsi" w:cstheme="minorHAnsi"/>
          <w:sz w:val="22"/>
          <w:szCs w:val="22"/>
        </w:rPr>
        <w:t>5</w:t>
      </w:r>
      <w:r w:rsidRPr="005A304F">
        <w:rPr>
          <w:rFonts w:asciiTheme="minorHAnsi" w:hAnsiTheme="minorHAnsi" w:cstheme="minorHAnsi"/>
          <w:sz w:val="22"/>
          <w:szCs w:val="22"/>
        </w:rPr>
        <w:t xml:space="preserve"> weeks of content that you will move through.</w:t>
      </w:r>
    </w:p>
    <w:p w14:paraId="0A7D154D" w14:textId="100CDC48" w:rsidR="00A65D38" w:rsidRPr="005A304F" w:rsidRDefault="00000000" w:rsidP="00675557">
      <w:pPr>
        <w:pStyle w:val="Heading1"/>
        <w:jc w:val="left"/>
        <w:rPr>
          <w:rFonts w:asciiTheme="minorHAnsi" w:hAnsiTheme="minorHAnsi" w:cstheme="minorHAnsi"/>
          <w:b/>
          <w:color w:val="auto"/>
          <w:sz w:val="22"/>
          <w:szCs w:val="22"/>
        </w:rPr>
      </w:pPr>
      <w:r>
        <w:rPr>
          <w:rFonts w:asciiTheme="minorHAnsi" w:hAnsiTheme="minorHAnsi" w:cstheme="minorHAnsi"/>
          <w:noProof/>
          <w:sz w:val="22"/>
          <w:szCs w:val="22"/>
        </w:rPr>
        <w:pict w14:anchorId="31B88D2E">
          <v:rect id="_x0000_i1028" alt="" style="width:468pt;height:.05pt;mso-width-percent:0;mso-height-percent:0;mso-width-percent:0;mso-height-percent:0" o:hralign="center" o:hrstd="t" o:hr="t" fillcolor="#aaa" stroked="f"/>
        </w:pict>
      </w:r>
    </w:p>
    <w:p w14:paraId="5FB1F696" w14:textId="350B27C1" w:rsidR="00675557" w:rsidRPr="005A304F" w:rsidRDefault="00675557" w:rsidP="00675557">
      <w:pPr>
        <w:pStyle w:val="Heading1"/>
        <w:jc w:val="left"/>
        <w:rPr>
          <w:rFonts w:asciiTheme="minorHAnsi" w:hAnsiTheme="minorHAnsi" w:cstheme="minorHAnsi"/>
          <w:b/>
          <w:color w:val="auto"/>
          <w:sz w:val="22"/>
          <w:szCs w:val="22"/>
        </w:rPr>
      </w:pPr>
      <w:r w:rsidRPr="005A304F">
        <w:rPr>
          <w:rFonts w:asciiTheme="minorHAnsi" w:hAnsiTheme="minorHAnsi" w:cstheme="minorHAnsi"/>
          <w:b/>
          <w:color w:val="auto"/>
          <w:sz w:val="22"/>
          <w:szCs w:val="22"/>
        </w:rPr>
        <w:t>C</w:t>
      </w:r>
      <w:r w:rsidR="00A65D38" w:rsidRPr="005A304F">
        <w:rPr>
          <w:rFonts w:asciiTheme="minorHAnsi" w:hAnsiTheme="minorHAnsi" w:cstheme="minorHAnsi"/>
          <w:b/>
          <w:color w:val="auto"/>
          <w:sz w:val="22"/>
          <w:szCs w:val="22"/>
        </w:rPr>
        <w:t>ourse</w:t>
      </w:r>
      <w:r w:rsidRPr="005A304F">
        <w:rPr>
          <w:rFonts w:asciiTheme="minorHAnsi" w:hAnsiTheme="minorHAnsi" w:cstheme="minorHAnsi"/>
          <w:b/>
          <w:color w:val="auto"/>
          <w:sz w:val="22"/>
          <w:szCs w:val="22"/>
        </w:rPr>
        <w:t xml:space="preserve"> </w:t>
      </w:r>
      <w:r w:rsidR="00A65D38" w:rsidRPr="005A304F">
        <w:rPr>
          <w:rFonts w:asciiTheme="minorHAnsi" w:hAnsiTheme="minorHAnsi" w:cstheme="minorHAnsi"/>
          <w:b/>
          <w:color w:val="auto"/>
          <w:sz w:val="22"/>
          <w:szCs w:val="22"/>
        </w:rPr>
        <w:t>Objectives</w:t>
      </w:r>
    </w:p>
    <w:p w14:paraId="494DD180" w14:textId="7BA6F48D" w:rsidR="00675557" w:rsidRPr="005A304F" w:rsidRDefault="00675557" w:rsidP="00A6697D">
      <w:pPr>
        <w:pStyle w:val="NormalWeb"/>
        <w:numPr>
          <w:ilvl w:val="0"/>
          <w:numId w:val="14"/>
        </w:numPr>
        <w:spacing w:beforeLines="0" w:afterLines="0"/>
        <w:rPr>
          <w:rFonts w:asciiTheme="minorHAnsi" w:eastAsia="Times New Roman" w:hAnsiTheme="minorHAnsi" w:cstheme="minorHAnsi"/>
          <w:sz w:val="22"/>
          <w:szCs w:val="22"/>
        </w:rPr>
      </w:pPr>
      <w:r w:rsidRPr="005A304F">
        <w:rPr>
          <w:rFonts w:asciiTheme="minorHAnsi" w:eastAsia="Times New Roman" w:hAnsiTheme="minorHAnsi" w:cstheme="minorHAnsi"/>
          <w:sz w:val="22"/>
          <w:szCs w:val="22"/>
        </w:rPr>
        <w:t>Upon successful completion of the course activities students will be able to:</w:t>
      </w:r>
    </w:p>
    <w:p w14:paraId="496B02C0" w14:textId="1BD46648" w:rsidR="00675557"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t>Demonstrate professional skills, knowledge, and attitudes as outlined in the Texas Teachers Proficiencies Identify science materials and lessons to address the appropriate Science Content contained in the Texas Essential Knowledge and Skills.</w:t>
      </w:r>
    </w:p>
    <w:p w14:paraId="29556521" w14:textId="4470E1B7" w:rsidR="00675557"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t>Plan, develop, and implement inquiry-learning activities that follow accepted practice of inquiry-based science in the 5E format.</w:t>
      </w:r>
    </w:p>
    <w:p w14:paraId="4C15739C" w14:textId="06DF65F1" w:rsidR="00675557"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lastRenderedPageBreak/>
        <w:t>Select (and adapt if necessary) activities and lessons from various resources to an appropriate style and sequence based on science education research.</w:t>
      </w:r>
    </w:p>
    <w:p w14:paraId="6E011298" w14:textId="5AFE4D46" w:rsidR="00675557"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t>Organize and manage a safe hands-on approach to science instruction.</w:t>
      </w:r>
    </w:p>
    <w:p w14:paraId="3A3332C7" w14:textId="2DE9ADE7" w:rsidR="00675557"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t>Make connections between teaching and learning how to be a science educator.</w:t>
      </w:r>
    </w:p>
    <w:p w14:paraId="3331B3BB" w14:textId="5D9B401B" w:rsidR="005A304F" w:rsidRPr="00693388" w:rsidRDefault="00675557" w:rsidP="00A6697D">
      <w:pPr>
        <w:pStyle w:val="ListParagraph"/>
        <w:numPr>
          <w:ilvl w:val="0"/>
          <w:numId w:val="15"/>
        </w:numPr>
        <w:rPr>
          <w:rFonts w:asciiTheme="minorHAnsi" w:hAnsiTheme="minorHAnsi" w:cstheme="minorHAnsi"/>
          <w:sz w:val="22"/>
          <w:szCs w:val="22"/>
        </w:rPr>
      </w:pPr>
      <w:r w:rsidRPr="00693388">
        <w:rPr>
          <w:rFonts w:asciiTheme="minorHAnsi" w:hAnsiTheme="minorHAnsi" w:cstheme="minorHAnsi"/>
          <w:sz w:val="22"/>
          <w:szCs w:val="22"/>
        </w:rPr>
        <w:t>Demonstrate an understanding of the true nature of lesson planning</w:t>
      </w:r>
      <w:r w:rsidR="00E82CEC" w:rsidRPr="00693388">
        <w:rPr>
          <w:rFonts w:asciiTheme="minorHAnsi" w:hAnsiTheme="minorHAnsi" w:cstheme="minorHAnsi"/>
          <w:sz w:val="22"/>
          <w:szCs w:val="22"/>
        </w:rPr>
        <w:t>.</w:t>
      </w:r>
    </w:p>
    <w:p w14:paraId="7A24AD48" w14:textId="3B60DD77" w:rsidR="005A304F" w:rsidRPr="000807FC" w:rsidRDefault="00000000" w:rsidP="005A304F">
      <w:pPr>
        <w:rPr>
          <w:rFonts w:asciiTheme="minorHAnsi" w:hAnsiTheme="minorHAnsi" w:cstheme="minorHAnsi"/>
          <w:sz w:val="20"/>
          <w:szCs w:val="20"/>
        </w:rPr>
      </w:pPr>
      <w:r>
        <w:rPr>
          <w:rFonts w:asciiTheme="minorHAnsi" w:hAnsiTheme="minorHAnsi" w:cstheme="minorHAnsi"/>
          <w:noProof/>
          <w:sz w:val="22"/>
          <w:szCs w:val="22"/>
        </w:rPr>
        <w:pict w14:anchorId="208F7AA5">
          <v:rect id="_x0000_i1029" alt="" style="width:468pt;height:.05pt;mso-width-percent:0;mso-height-percent:0;mso-width-percent:0;mso-height-percent:0" o:hralign="center" o:hrstd="t" o:hr="t" fillcolor="#aaa" stroked="f"/>
        </w:pict>
      </w:r>
    </w:p>
    <w:p w14:paraId="01DA22F3" w14:textId="1BC45832" w:rsidR="005A304F" w:rsidRPr="005A304F" w:rsidRDefault="005A304F" w:rsidP="005A304F">
      <w:pPr>
        <w:rPr>
          <w:rFonts w:asciiTheme="minorHAnsi" w:eastAsia="Yu Mincho" w:hAnsiTheme="minorHAnsi" w:cstheme="minorHAnsi"/>
          <w:sz w:val="30"/>
          <w:szCs w:val="30"/>
        </w:rPr>
      </w:pPr>
      <w:r w:rsidRPr="000807FC">
        <w:rPr>
          <w:rFonts w:asciiTheme="minorHAnsi" w:eastAsia="Yu Mincho" w:hAnsiTheme="minorHAnsi" w:cstheme="minorHAnsi"/>
          <w:sz w:val="30"/>
          <w:szCs w:val="30"/>
        </w:rPr>
        <w:t>S</w:t>
      </w:r>
      <w:r w:rsidRPr="005A304F">
        <w:rPr>
          <w:rFonts w:asciiTheme="minorHAnsi" w:eastAsia="Yu Mincho" w:hAnsiTheme="minorHAnsi" w:cstheme="minorHAnsi"/>
          <w:sz w:val="30"/>
          <w:szCs w:val="30"/>
        </w:rPr>
        <w:t>afety procedures and guidelines:</w:t>
      </w:r>
    </w:p>
    <w:p w14:paraId="04B65AD6" w14:textId="287B7415" w:rsidR="005A304F" w:rsidRPr="000807FC" w:rsidRDefault="005A304F" w:rsidP="005A304F">
      <w:pPr>
        <w:rPr>
          <w:rFonts w:asciiTheme="minorHAnsi" w:hAnsiTheme="minorHAnsi" w:cstheme="minorHAnsi"/>
          <w:sz w:val="20"/>
          <w:szCs w:val="20"/>
        </w:rPr>
      </w:pPr>
      <w:r w:rsidRPr="000807FC">
        <w:rPr>
          <w:rFonts w:asciiTheme="minorHAnsi" w:eastAsia="Calibri" w:hAnsiTheme="minorHAnsi" w:cstheme="minorHAnsi"/>
          <w:sz w:val="22"/>
          <w:szCs w:val="22"/>
        </w:rPr>
        <w:t>While working in laboratory sessions, students enrolled in [insert class name] are required to follow proper safety procedures and guidelines in all activities requiring lifting, climbing, walking on slippery surfaces, using equipment and tools, 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A22BDD9" w14:textId="063DB50C" w:rsidR="005A304F" w:rsidRPr="000807FC" w:rsidRDefault="00000000" w:rsidP="005A304F">
      <w:pPr>
        <w:rPr>
          <w:rFonts w:asciiTheme="minorHAnsi" w:hAnsiTheme="minorHAnsi" w:cstheme="minorHAnsi"/>
          <w:sz w:val="30"/>
          <w:szCs w:val="30"/>
        </w:rPr>
      </w:pPr>
      <w:r>
        <w:rPr>
          <w:rFonts w:asciiTheme="minorHAnsi" w:hAnsiTheme="minorHAnsi" w:cstheme="minorHAnsi"/>
          <w:noProof/>
          <w:sz w:val="22"/>
          <w:szCs w:val="22"/>
        </w:rPr>
        <w:pict w14:anchorId="0E1CE9B0">
          <v:rect id="_x0000_i1030" alt="" style="width:468pt;height:.05pt;mso-width-percent:0;mso-height-percent:0;mso-width-percent:0;mso-height-percent:0" o:hralign="center" o:hrstd="t" o:hr="t" fillcolor="#aaa" stroked="f"/>
        </w:pict>
      </w:r>
    </w:p>
    <w:p w14:paraId="1856C922" w14:textId="4A091977" w:rsidR="00675557" w:rsidRPr="000807FC" w:rsidRDefault="00675557" w:rsidP="005A304F">
      <w:pPr>
        <w:rPr>
          <w:rFonts w:asciiTheme="minorHAnsi" w:eastAsia="Verdana" w:hAnsiTheme="minorHAnsi" w:cstheme="minorHAnsi"/>
          <w:sz w:val="22"/>
          <w:szCs w:val="22"/>
        </w:rPr>
      </w:pPr>
      <w:r w:rsidRPr="000807FC">
        <w:rPr>
          <w:rFonts w:asciiTheme="minorHAnsi" w:eastAsia="Verdana" w:hAnsiTheme="minorHAnsi" w:cstheme="minorHAnsi"/>
          <w:sz w:val="22"/>
          <w:szCs w:val="22"/>
        </w:rPr>
        <w:t>Pedagogy and Professional Responsibility Standards (PPR)</w:t>
      </w:r>
    </w:p>
    <w:p w14:paraId="546EE38F" w14:textId="77777777" w:rsidR="00675557" w:rsidRPr="000807FC" w:rsidRDefault="00675557" w:rsidP="00A6697D">
      <w:pPr>
        <w:numPr>
          <w:ilvl w:val="0"/>
          <w:numId w:val="1"/>
        </w:numPr>
        <w:contextualSpacing/>
        <w:rPr>
          <w:rFonts w:asciiTheme="minorHAnsi" w:hAnsiTheme="minorHAnsi" w:cstheme="minorHAnsi"/>
          <w:sz w:val="22"/>
          <w:szCs w:val="22"/>
        </w:rPr>
      </w:pPr>
      <w:r w:rsidRPr="000807FC">
        <w:rPr>
          <w:rFonts w:asciiTheme="minorHAnsi" w:hAnsiTheme="minorHAnsi" w:cstheme="minorHAnsi"/>
          <w:sz w:val="22"/>
          <w:szCs w:val="22"/>
        </w:rPr>
        <w:t>Knows and understands the importance of the state content and performance standards as outlined in the TEKS.</w:t>
      </w:r>
    </w:p>
    <w:p w14:paraId="3D1CC65B" w14:textId="77777777" w:rsidR="00675557" w:rsidRPr="000807FC" w:rsidRDefault="00675557" w:rsidP="00A6697D">
      <w:pPr>
        <w:numPr>
          <w:ilvl w:val="0"/>
          <w:numId w:val="1"/>
        </w:numPr>
        <w:contextualSpacing/>
        <w:rPr>
          <w:rFonts w:asciiTheme="minorHAnsi" w:hAnsiTheme="minorHAnsi" w:cstheme="minorHAnsi"/>
          <w:sz w:val="22"/>
          <w:szCs w:val="22"/>
        </w:rPr>
      </w:pPr>
      <w:r w:rsidRPr="000807FC">
        <w:rPr>
          <w:rFonts w:asciiTheme="minorHAnsi" w:hAnsiTheme="minorHAnsi" w:cstheme="minorHAnsi"/>
          <w:sz w:val="22"/>
          <w:szCs w:val="22"/>
        </w:rPr>
        <w:t>Uses the TEKS to plan instruction.</w:t>
      </w:r>
    </w:p>
    <w:p w14:paraId="13F26FFF" w14:textId="77777777" w:rsidR="00675557" w:rsidRPr="000807FC" w:rsidRDefault="00675557" w:rsidP="00A6697D">
      <w:pPr>
        <w:numPr>
          <w:ilvl w:val="0"/>
          <w:numId w:val="1"/>
        </w:numPr>
        <w:contextualSpacing/>
        <w:rPr>
          <w:rFonts w:asciiTheme="minorHAnsi" w:hAnsiTheme="minorHAnsi" w:cstheme="minorHAnsi"/>
          <w:sz w:val="22"/>
          <w:szCs w:val="22"/>
        </w:rPr>
      </w:pPr>
      <w:r w:rsidRPr="000807FC">
        <w:rPr>
          <w:rFonts w:asciiTheme="minorHAnsi" w:hAnsiTheme="minorHAnsi" w:cstheme="minorHAnsi"/>
          <w:sz w:val="22"/>
          <w:szCs w:val="22"/>
        </w:rPr>
        <w:t>Knows and understands the importance of designing instruction that reflects the TEKS through Grade 6.</w:t>
      </w:r>
    </w:p>
    <w:p w14:paraId="56BF426E" w14:textId="77777777" w:rsidR="00675557" w:rsidRPr="000807FC" w:rsidRDefault="00675557" w:rsidP="00A6697D">
      <w:pPr>
        <w:numPr>
          <w:ilvl w:val="0"/>
          <w:numId w:val="1"/>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Plans instructional activities that progress </w:t>
      </w:r>
      <w:proofErr w:type="gramStart"/>
      <w:r w:rsidRPr="000807FC">
        <w:rPr>
          <w:rFonts w:asciiTheme="minorHAnsi" w:hAnsiTheme="minorHAnsi" w:cstheme="minorHAnsi"/>
          <w:sz w:val="22"/>
          <w:szCs w:val="22"/>
        </w:rPr>
        <w:t>sequentially</w:t>
      </w:r>
      <w:proofErr w:type="gramEnd"/>
      <w:r w:rsidRPr="000807FC">
        <w:rPr>
          <w:rFonts w:asciiTheme="minorHAnsi" w:hAnsiTheme="minorHAnsi" w:cstheme="minorHAnsi"/>
          <w:sz w:val="22"/>
          <w:szCs w:val="22"/>
        </w:rPr>
        <w:t xml:space="preserve"> and support stated instructional goals based on the TEKS through Grade 6.</w:t>
      </w:r>
    </w:p>
    <w:p w14:paraId="02646A07" w14:textId="77777777" w:rsidR="00675557" w:rsidRPr="000807FC" w:rsidRDefault="00675557" w:rsidP="00A6697D">
      <w:pPr>
        <w:numPr>
          <w:ilvl w:val="0"/>
          <w:numId w:val="1"/>
        </w:numPr>
        <w:contextualSpacing/>
        <w:rPr>
          <w:rFonts w:asciiTheme="minorHAnsi" w:hAnsiTheme="minorHAnsi" w:cstheme="minorHAnsi"/>
          <w:sz w:val="22"/>
          <w:szCs w:val="22"/>
        </w:rPr>
      </w:pPr>
      <w:r w:rsidRPr="000807FC">
        <w:rPr>
          <w:rFonts w:asciiTheme="minorHAnsi" w:hAnsiTheme="minorHAnsi" w:cstheme="minorHAnsi"/>
          <w:sz w:val="22"/>
          <w:szCs w:val="22"/>
        </w:rPr>
        <w:t>Knows the connection between the statewide Texas assessment program, the TEKS through Grade 6, and instruction.</w:t>
      </w:r>
    </w:p>
    <w:p w14:paraId="61444FE1"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Standard I:  Domain I: Competency 001-004 Domain III:  Competency 007-010:  The teacher designs instruction appropriate for all students that reflects an understanding of relevant content and is based on continuous and appropriate assessment.</w:t>
      </w:r>
    </w:p>
    <w:p w14:paraId="14B95391"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Standard II</w:t>
      </w:r>
      <w:proofErr w:type="gramStart"/>
      <w:r w:rsidRPr="000807FC">
        <w:rPr>
          <w:rFonts w:asciiTheme="minorHAnsi" w:hAnsiTheme="minorHAnsi" w:cstheme="minorHAnsi"/>
          <w:sz w:val="22"/>
          <w:szCs w:val="22"/>
        </w:rPr>
        <w:t>:  Domain</w:t>
      </w:r>
      <w:proofErr w:type="gramEnd"/>
      <w:r w:rsidRPr="000807FC">
        <w:rPr>
          <w:rFonts w:asciiTheme="minorHAnsi" w:hAnsiTheme="minorHAnsi" w:cstheme="minorHAnsi"/>
          <w:sz w:val="22"/>
          <w:szCs w:val="22"/>
        </w:rPr>
        <w:t xml:space="preserve"> II</w:t>
      </w:r>
      <w:proofErr w:type="gramStart"/>
      <w:r w:rsidRPr="000807FC">
        <w:rPr>
          <w:rFonts w:asciiTheme="minorHAnsi" w:hAnsiTheme="minorHAnsi" w:cstheme="minorHAnsi"/>
          <w:sz w:val="22"/>
          <w:szCs w:val="22"/>
        </w:rPr>
        <w:t>:  Competency</w:t>
      </w:r>
      <w:proofErr w:type="gramEnd"/>
      <w:r w:rsidRPr="000807FC">
        <w:rPr>
          <w:rFonts w:asciiTheme="minorHAnsi" w:hAnsiTheme="minorHAnsi" w:cstheme="minorHAnsi"/>
          <w:sz w:val="22"/>
          <w:szCs w:val="22"/>
        </w:rPr>
        <w:t xml:space="preserve"> 005-006</w:t>
      </w:r>
      <w:proofErr w:type="gramStart"/>
      <w:r w:rsidRPr="000807FC">
        <w:rPr>
          <w:rFonts w:asciiTheme="minorHAnsi" w:hAnsiTheme="minorHAnsi" w:cstheme="minorHAnsi"/>
          <w:sz w:val="22"/>
          <w:szCs w:val="22"/>
        </w:rPr>
        <w:t>:  The</w:t>
      </w:r>
      <w:proofErr w:type="gramEnd"/>
      <w:r w:rsidRPr="000807FC">
        <w:rPr>
          <w:rFonts w:asciiTheme="minorHAnsi" w:hAnsiTheme="minorHAnsi" w:cstheme="minorHAnsi"/>
          <w:sz w:val="22"/>
          <w:szCs w:val="22"/>
        </w:rPr>
        <w:t xml:space="preserve"> teacher creates a classroom environment of respect and rapport that fosters a positive climate for learning, equity and excellence.</w:t>
      </w:r>
    </w:p>
    <w:p w14:paraId="24C7B094"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Standard III:  Domain III:  Competency 007-010:  The teacher promotes student learning by providing responsive instruction that makes use of effective communication techniques, instructional strategies that actively engage students in the learning process and timely and high-quality feedback.</w:t>
      </w:r>
    </w:p>
    <w:p w14:paraId="1BCDDB82"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Standard IV:  Domain IV: Competency 011-013: The teacher fulfills professional roles and responsibilities and adheres to legal and ethical requirements of the profession.</w:t>
      </w:r>
    </w:p>
    <w:p w14:paraId="436AD77A"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Technology Applications Standard I:  Domain III: Competency 007-010: All teachers use technology-related terms, concepts, data input strategies and ethical practices to make informed decisions about current technologies and their applications.  </w:t>
      </w:r>
    </w:p>
    <w:p w14:paraId="74D94792"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Technology Applications Standards II</w:t>
      </w:r>
      <w:proofErr w:type="gramStart"/>
      <w:r w:rsidRPr="000807FC">
        <w:rPr>
          <w:rFonts w:asciiTheme="minorHAnsi" w:hAnsiTheme="minorHAnsi" w:cstheme="minorHAnsi"/>
          <w:sz w:val="22"/>
          <w:szCs w:val="22"/>
        </w:rPr>
        <w:t>:  Domain</w:t>
      </w:r>
      <w:proofErr w:type="gramEnd"/>
      <w:r w:rsidRPr="000807FC">
        <w:rPr>
          <w:rFonts w:asciiTheme="minorHAnsi" w:hAnsiTheme="minorHAnsi" w:cstheme="minorHAnsi"/>
          <w:sz w:val="22"/>
          <w:szCs w:val="22"/>
        </w:rPr>
        <w:t xml:space="preserve"> III</w:t>
      </w:r>
      <w:proofErr w:type="gramStart"/>
      <w:r w:rsidRPr="000807FC">
        <w:rPr>
          <w:rFonts w:asciiTheme="minorHAnsi" w:hAnsiTheme="minorHAnsi" w:cstheme="minorHAnsi"/>
          <w:sz w:val="22"/>
          <w:szCs w:val="22"/>
        </w:rPr>
        <w:t>:  Competency</w:t>
      </w:r>
      <w:proofErr w:type="gramEnd"/>
      <w:r w:rsidRPr="000807FC">
        <w:rPr>
          <w:rFonts w:asciiTheme="minorHAnsi" w:hAnsiTheme="minorHAnsi" w:cstheme="minorHAnsi"/>
          <w:sz w:val="22"/>
          <w:szCs w:val="22"/>
        </w:rPr>
        <w:t xml:space="preserve"> 007-010: All teachers identify task requirements, apply search strategies and use current technology to efficiently acquire, analyze and evaluate a variety of electronic information.</w:t>
      </w:r>
    </w:p>
    <w:p w14:paraId="4E9BAD97"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lastRenderedPageBreak/>
        <w:t xml:space="preserve">Technology Applications Standard III:  Domain III: Competency 007-010: All teachers use task-appropriate tools to synthesize knowledge, create and modify solutions and evaluate results in a way that supports the work of individuals and groups in problem-solving situations.  </w:t>
      </w:r>
    </w:p>
    <w:p w14:paraId="455F55F1"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Technology Applications Standard IV:  Domain III:  Competency 007-010: All teachers communicate information in different formats and for diverse audiences. </w:t>
      </w:r>
    </w:p>
    <w:p w14:paraId="7570E174" w14:textId="77777777" w:rsidR="00675557" w:rsidRPr="000807FC" w:rsidRDefault="00675557" w:rsidP="00A6697D">
      <w:pPr>
        <w:numPr>
          <w:ilvl w:val="0"/>
          <w:numId w:val="2"/>
        </w:numPr>
        <w:contextualSpacing/>
        <w:rPr>
          <w:rFonts w:asciiTheme="minorHAnsi" w:hAnsiTheme="minorHAnsi" w:cstheme="minorHAnsi"/>
          <w:sz w:val="22"/>
          <w:szCs w:val="22"/>
        </w:rPr>
      </w:pPr>
      <w:r w:rsidRPr="000807FC">
        <w:rPr>
          <w:rFonts w:asciiTheme="minorHAnsi" w:hAnsiTheme="minorHAnsi" w:cstheme="minorHAnsi"/>
          <w:sz w:val="22"/>
          <w:szCs w:val="22"/>
        </w:rPr>
        <w:t>Technology Applications Standard V</w:t>
      </w:r>
      <w:proofErr w:type="gramStart"/>
      <w:r w:rsidRPr="000807FC">
        <w:rPr>
          <w:rFonts w:asciiTheme="minorHAnsi" w:hAnsiTheme="minorHAnsi" w:cstheme="minorHAnsi"/>
          <w:sz w:val="22"/>
          <w:szCs w:val="22"/>
        </w:rPr>
        <w:t>:  Domain</w:t>
      </w:r>
      <w:proofErr w:type="gramEnd"/>
      <w:r w:rsidRPr="000807FC">
        <w:rPr>
          <w:rFonts w:asciiTheme="minorHAnsi" w:hAnsiTheme="minorHAnsi" w:cstheme="minorHAnsi"/>
          <w:sz w:val="22"/>
          <w:szCs w:val="22"/>
        </w:rPr>
        <w:t xml:space="preserve"> III</w:t>
      </w:r>
      <w:proofErr w:type="gramStart"/>
      <w:r w:rsidRPr="000807FC">
        <w:rPr>
          <w:rFonts w:asciiTheme="minorHAnsi" w:hAnsiTheme="minorHAnsi" w:cstheme="minorHAnsi"/>
          <w:sz w:val="22"/>
          <w:szCs w:val="22"/>
        </w:rPr>
        <w:t>:  Competency</w:t>
      </w:r>
      <w:proofErr w:type="gramEnd"/>
      <w:r w:rsidRPr="000807FC">
        <w:rPr>
          <w:rFonts w:asciiTheme="minorHAnsi" w:hAnsiTheme="minorHAnsi" w:cstheme="minorHAnsi"/>
          <w:sz w:val="22"/>
          <w:szCs w:val="22"/>
        </w:rPr>
        <w:t xml:space="preserve"> 007-010</w:t>
      </w:r>
      <w:proofErr w:type="gramStart"/>
      <w:r w:rsidRPr="000807FC">
        <w:rPr>
          <w:rFonts w:asciiTheme="minorHAnsi" w:hAnsiTheme="minorHAnsi" w:cstheme="minorHAnsi"/>
          <w:sz w:val="22"/>
          <w:szCs w:val="22"/>
        </w:rPr>
        <w:t>:  All</w:t>
      </w:r>
      <w:proofErr w:type="gramEnd"/>
      <w:r w:rsidRPr="000807FC">
        <w:rPr>
          <w:rFonts w:asciiTheme="minorHAnsi" w:hAnsiTheme="minorHAnsi" w:cstheme="minorHAnsi"/>
          <w:sz w:val="22"/>
          <w:szCs w:val="22"/>
        </w:rPr>
        <w:t xml:space="preserve"> teachers know how to plan, organize, deliver and evaluate instruction for all students that incorporates the effective use of current technology for teaching and integrating the Technology Applications Texas Essential Knowledge and Skills. </w:t>
      </w:r>
    </w:p>
    <w:p w14:paraId="0686165B" w14:textId="77777777" w:rsidR="00675557" w:rsidRPr="000807FC" w:rsidRDefault="00675557" w:rsidP="00675557">
      <w:pPr>
        <w:rPr>
          <w:rFonts w:asciiTheme="minorHAnsi" w:eastAsia="Verdana" w:hAnsiTheme="minorHAnsi" w:cstheme="minorHAnsi"/>
          <w:sz w:val="22"/>
          <w:szCs w:val="22"/>
        </w:rPr>
      </w:pPr>
      <w:r w:rsidRPr="000807FC">
        <w:rPr>
          <w:rFonts w:asciiTheme="minorHAnsi" w:eastAsia="Verdana" w:hAnsiTheme="minorHAnsi" w:cstheme="minorHAnsi"/>
          <w:sz w:val="22"/>
          <w:szCs w:val="22"/>
        </w:rPr>
        <w:t>Curriculum Topics</w:t>
      </w:r>
    </w:p>
    <w:p w14:paraId="6114543C"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Code of Ethics per Chapter 247: Domain II, IV</w:t>
      </w:r>
    </w:p>
    <w:p w14:paraId="63F05DF5"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TEKS organization, structure, and skills: Domain I, III</w:t>
      </w:r>
    </w:p>
    <w:p w14:paraId="175169E1"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State assessment of </w:t>
      </w:r>
      <w:proofErr w:type="gramStart"/>
      <w:r w:rsidRPr="000807FC">
        <w:rPr>
          <w:rFonts w:asciiTheme="minorHAnsi" w:hAnsiTheme="minorHAnsi" w:cstheme="minorHAnsi"/>
          <w:sz w:val="22"/>
          <w:szCs w:val="22"/>
        </w:rPr>
        <w:t>students  (</w:t>
      </w:r>
      <w:proofErr w:type="gramEnd"/>
      <w:r w:rsidRPr="000807FC">
        <w:rPr>
          <w:rFonts w:asciiTheme="minorHAnsi" w:hAnsiTheme="minorHAnsi" w:cstheme="minorHAnsi"/>
          <w:sz w:val="22"/>
          <w:szCs w:val="22"/>
        </w:rPr>
        <w:t xml:space="preserve">STARR Responsibilities): Domain I, II, IV </w:t>
      </w:r>
    </w:p>
    <w:p w14:paraId="2957A977"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Curriculum development and lesson planning: Domain I, II, III</w:t>
      </w:r>
    </w:p>
    <w:p w14:paraId="230D1412"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Classroom assessment for instruction/diagnosing learning needs: Domain I, III</w:t>
      </w:r>
    </w:p>
    <w:p w14:paraId="47C7C836"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Instructional technology: Domain </w:t>
      </w:r>
      <w:proofErr w:type="gramStart"/>
      <w:r w:rsidRPr="000807FC">
        <w:rPr>
          <w:rFonts w:asciiTheme="minorHAnsi" w:hAnsiTheme="minorHAnsi" w:cstheme="minorHAnsi"/>
          <w:sz w:val="22"/>
          <w:szCs w:val="22"/>
        </w:rPr>
        <w:t>I,III</w:t>
      </w:r>
      <w:proofErr w:type="gramEnd"/>
    </w:p>
    <w:p w14:paraId="56589901"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Pedagogy/Instructional strategies: Domain I, III, IV</w:t>
      </w:r>
    </w:p>
    <w:p w14:paraId="1FF2AFF4"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Differentiated instruction: Domain I, II, III, IV</w:t>
      </w:r>
    </w:p>
    <w:p w14:paraId="3C54EF65" w14:textId="77777777" w:rsidR="00675557" w:rsidRPr="000807FC" w:rsidRDefault="00675557" w:rsidP="00A6697D">
      <w:pPr>
        <w:numPr>
          <w:ilvl w:val="0"/>
          <w:numId w:val="3"/>
        </w:numPr>
        <w:contextualSpacing/>
        <w:rPr>
          <w:rFonts w:asciiTheme="minorHAnsi" w:hAnsiTheme="minorHAnsi" w:cstheme="minorHAnsi"/>
          <w:sz w:val="22"/>
          <w:szCs w:val="22"/>
        </w:rPr>
      </w:pPr>
      <w:r w:rsidRPr="000807FC">
        <w:rPr>
          <w:rFonts w:asciiTheme="minorHAnsi" w:hAnsiTheme="minorHAnsi" w:cstheme="minorHAnsi"/>
          <w:sz w:val="22"/>
          <w:szCs w:val="22"/>
        </w:rPr>
        <w:t xml:space="preserve">Classroom Management: Domain II, IV </w:t>
      </w:r>
    </w:p>
    <w:p w14:paraId="7AFF4455" w14:textId="1425FD06" w:rsidR="00B03F0B" w:rsidRDefault="00000000" w:rsidP="00B03F0B">
      <w:pPr>
        <w:contextualSpacing/>
        <w:rPr>
          <w:sz w:val="20"/>
          <w:szCs w:val="20"/>
        </w:rPr>
      </w:pPr>
      <w:r>
        <w:rPr>
          <w:rFonts w:asciiTheme="minorHAnsi" w:hAnsiTheme="minorHAnsi" w:cstheme="minorHAnsi"/>
          <w:noProof/>
          <w:sz w:val="22"/>
          <w:szCs w:val="22"/>
        </w:rPr>
        <w:pict w14:anchorId="08573201">
          <v:rect id="_x0000_i1031" alt="" style="width:468pt;height:.05pt;mso-width-percent:0;mso-height-percent:0;mso-width-percent:0;mso-height-percent:0" o:hralign="center" o:hrstd="t" o:hr="t" fillcolor="#aaa" stroked="f"/>
        </w:pict>
      </w:r>
    </w:p>
    <w:p w14:paraId="0F7369C5" w14:textId="77777777" w:rsidR="00B03F0B" w:rsidRPr="00B03F0B" w:rsidRDefault="00B03F0B" w:rsidP="00B03F0B">
      <w:pPr>
        <w:keepNext/>
        <w:keepLines/>
        <w:spacing w:before="120" w:after="120" w:line="259" w:lineRule="auto"/>
        <w:outlineLvl w:val="1"/>
        <w:rPr>
          <w:rFonts w:ascii="Calibri" w:eastAsia="Yu Gothic Light" w:hAnsi="Calibri" w:cs="Calibri"/>
          <w:color w:val="297C52"/>
          <w:sz w:val="30"/>
          <w:szCs w:val="26"/>
        </w:rPr>
      </w:pPr>
      <w:r w:rsidRPr="00B03F0B">
        <w:rPr>
          <w:rFonts w:ascii="Calibri" w:eastAsia="Yu Gothic Light" w:hAnsi="Calibri" w:cs="Calibri"/>
          <w:color w:val="297C52"/>
          <w:sz w:val="30"/>
          <w:szCs w:val="26"/>
        </w:rPr>
        <w:t xml:space="preserve">How to Succeed in this Course </w:t>
      </w:r>
    </w:p>
    <w:p w14:paraId="1D0DF483" w14:textId="77777777" w:rsidR="00B03F0B" w:rsidRPr="000807FC" w:rsidRDefault="00B03F0B" w:rsidP="00B03F0B">
      <w:pPr>
        <w:rPr>
          <w:rFonts w:ascii="Calibri" w:eastAsia="Calibri" w:hAnsi="Calibri" w:cs="Calibri"/>
          <w:color w:val="000000"/>
          <w:sz w:val="22"/>
          <w:szCs w:val="22"/>
          <w:shd w:val="clear" w:color="auto" w:fill="FFFFFF"/>
        </w:rPr>
      </w:pPr>
      <w:r w:rsidRPr="00B03F0B">
        <w:rPr>
          <w:rFonts w:ascii="Calibri" w:eastAsia="Calibri" w:hAnsi="Calibri" w:cs="Calibri"/>
          <w:color w:val="000000"/>
          <w:sz w:val="22"/>
          <w:szCs w:val="22"/>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0" w:history="1">
        <w:r w:rsidRPr="00B03F0B">
          <w:rPr>
            <w:rFonts w:ascii="Calibri" w:eastAsia="Calibri" w:hAnsi="Calibri" w:cs="Calibri"/>
            <w:color w:val="00853E"/>
            <w:sz w:val="22"/>
            <w:szCs w:val="22"/>
            <w:u w:val="single"/>
            <w:shd w:val="clear" w:color="auto" w:fill="FFFFFF"/>
          </w:rPr>
          <w:t>unt.edu/succes</w:t>
        </w:r>
        <w:r w:rsidRPr="00B03F0B">
          <w:rPr>
            <w:rFonts w:ascii="Calibri" w:eastAsia="Calibri" w:hAnsi="Calibri" w:cs="Calibri"/>
            <w:color w:val="0563C1"/>
            <w:sz w:val="22"/>
            <w:szCs w:val="22"/>
            <w:u w:val="single"/>
            <w:shd w:val="clear" w:color="auto" w:fill="FFFFFF"/>
          </w:rPr>
          <w:t>s</w:t>
        </w:r>
      </w:hyperlink>
      <w:r w:rsidRPr="00B03F0B">
        <w:rPr>
          <w:rFonts w:ascii="Calibri" w:eastAsia="Calibri" w:hAnsi="Calibri" w:cs="Calibri"/>
          <w:color w:val="000000"/>
          <w:sz w:val="22"/>
          <w:szCs w:val="22"/>
        </w:rPr>
        <w:t xml:space="preserve"> </w:t>
      </w:r>
      <w:r w:rsidRPr="00B03F0B">
        <w:rPr>
          <w:rFonts w:ascii="Calibri" w:eastAsia="Calibri" w:hAnsi="Calibri" w:cs="Calibri"/>
          <w:color w:val="333333"/>
          <w:sz w:val="22"/>
          <w:szCs w:val="22"/>
        </w:rPr>
        <w:t xml:space="preserve">and explore </w:t>
      </w:r>
      <w:hyperlink r:id="rId11" w:history="1">
        <w:r w:rsidRPr="00B03F0B">
          <w:rPr>
            <w:rFonts w:ascii="Calibri" w:eastAsia="Calibri" w:hAnsi="Calibri" w:cs="Calibri"/>
            <w:color w:val="00853E"/>
            <w:sz w:val="22"/>
            <w:szCs w:val="22"/>
            <w:u w:val="single"/>
          </w:rPr>
          <w:t>unt.edu/wellness</w:t>
        </w:r>
      </w:hyperlink>
      <w:r w:rsidRPr="00B03F0B">
        <w:rPr>
          <w:rFonts w:ascii="Calibri" w:eastAsia="Calibri" w:hAnsi="Calibri" w:cs="Calibri"/>
          <w:color w:val="000000"/>
          <w:sz w:val="22"/>
          <w:szCs w:val="22"/>
          <w:shd w:val="clear" w:color="auto" w:fill="FFFFFF"/>
        </w:rPr>
        <w:t>. To get all your enrollment and student financial-related questions answered, go to </w:t>
      </w:r>
      <w:hyperlink r:id="rId12" w:history="1">
        <w:r w:rsidRPr="00B03F0B">
          <w:rPr>
            <w:rFonts w:ascii="Calibri" w:eastAsia="Calibri" w:hAnsi="Calibri" w:cs="Calibri"/>
            <w:color w:val="00853E"/>
            <w:sz w:val="22"/>
            <w:szCs w:val="22"/>
            <w:u w:val="single"/>
            <w:shd w:val="clear" w:color="auto" w:fill="FFFFFF"/>
          </w:rPr>
          <w:t>scrappysays.unt.edu</w:t>
        </w:r>
      </w:hyperlink>
      <w:r w:rsidRPr="00B03F0B">
        <w:rPr>
          <w:rFonts w:ascii="Calibri" w:eastAsia="Calibri" w:hAnsi="Calibri" w:cs="Calibri"/>
          <w:color w:val="000000"/>
          <w:sz w:val="22"/>
          <w:szCs w:val="22"/>
          <w:shd w:val="clear" w:color="auto" w:fill="FFFFFF"/>
        </w:rPr>
        <w:t>.</w:t>
      </w:r>
      <w:r w:rsidRPr="000807FC">
        <w:rPr>
          <w:rFonts w:ascii="Calibri" w:eastAsia="Calibri" w:hAnsi="Calibri" w:cs="Calibri"/>
          <w:color w:val="000000"/>
          <w:sz w:val="22"/>
          <w:szCs w:val="22"/>
          <w:shd w:val="clear" w:color="auto" w:fill="FFFFFF"/>
        </w:rPr>
        <w:t xml:space="preserve"> </w:t>
      </w:r>
    </w:p>
    <w:p w14:paraId="6B653445" w14:textId="77777777" w:rsidR="00B03F0B" w:rsidRPr="000807FC" w:rsidRDefault="00B03F0B" w:rsidP="00B03F0B">
      <w:pPr>
        <w:ind w:left="720"/>
        <w:rPr>
          <w:rFonts w:ascii="Calibri" w:eastAsia="Calibri" w:hAnsi="Calibri" w:cs="Calibri"/>
          <w:color w:val="000000"/>
          <w:sz w:val="22"/>
          <w:szCs w:val="22"/>
          <w:shd w:val="clear" w:color="auto" w:fill="FFFFFF"/>
        </w:rPr>
      </w:pPr>
    </w:p>
    <w:p w14:paraId="22705DE4" w14:textId="07BA4EBF" w:rsidR="00B03F0B" w:rsidRDefault="00B03F0B" w:rsidP="00B03F0B">
      <w:pPr>
        <w:rPr>
          <w:rFonts w:ascii="Calibri" w:eastAsia="Yu Mincho" w:hAnsi="Calibri" w:cs="Calibri"/>
          <w:sz w:val="22"/>
          <w:szCs w:val="22"/>
        </w:rPr>
      </w:pPr>
      <w:r w:rsidRPr="000807FC">
        <w:rPr>
          <w:rFonts w:ascii="Calibri" w:eastAsia="Yu Mincho" w:hAnsi="Calibri" w:cs="Calibri"/>
          <w:sz w:val="22"/>
          <w:szCs w:val="22"/>
        </w:rPr>
        <w:t xml:space="preserve">Office hours offer you an opportunity to ask for clarification or find support with understanding class material. Come visit me! I encourage you to </w:t>
      </w:r>
      <w:proofErr w:type="gramStart"/>
      <w:r w:rsidRPr="000807FC">
        <w:rPr>
          <w:rFonts w:ascii="Calibri" w:eastAsia="Yu Mincho" w:hAnsi="Calibri" w:cs="Calibri"/>
          <w:sz w:val="22"/>
          <w:szCs w:val="22"/>
        </w:rPr>
        <w:t>connect with</w:t>
      </w:r>
      <w:proofErr w:type="gramEnd"/>
      <w:r w:rsidRPr="000807FC">
        <w:rPr>
          <w:rFonts w:ascii="Calibri" w:eastAsia="Yu Mincho" w:hAnsi="Calibri" w:cs="Calibri"/>
          <w:sz w:val="22"/>
          <w:szCs w:val="22"/>
        </w:rPr>
        <w:t xml:space="preserve"> me for support. Additional office hours, in person and virtually, will be offered as the semester concludes. Your success is </w:t>
      </w:r>
      <w:r w:rsidR="00FE4622">
        <w:rPr>
          <w:rFonts w:ascii="Calibri" w:eastAsia="Yu Mincho" w:hAnsi="Calibri" w:cs="Calibri"/>
          <w:sz w:val="22"/>
          <w:szCs w:val="22"/>
        </w:rPr>
        <w:t>my</w:t>
      </w:r>
      <w:r w:rsidRPr="000807FC">
        <w:rPr>
          <w:rFonts w:ascii="Calibri" w:eastAsia="Yu Mincho" w:hAnsi="Calibri" w:cs="Calibri"/>
          <w:sz w:val="22"/>
          <w:szCs w:val="22"/>
        </w:rPr>
        <w:t xml:space="preserve"> goal. </w:t>
      </w:r>
    </w:p>
    <w:p w14:paraId="3424E918" w14:textId="77777777" w:rsidR="002F25B3" w:rsidRPr="002F25B3" w:rsidRDefault="002F25B3" w:rsidP="00B03F0B">
      <w:pPr>
        <w:rPr>
          <w:rFonts w:asciiTheme="minorHAnsi" w:eastAsia="Yu Mincho" w:hAnsiTheme="minorHAnsi" w:cstheme="minorHAnsi"/>
          <w:sz w:val="30"/>
          <w:szCs w:val="30"/>
        </w:rPr>
      </w:pPr>
    </w:p>
    <w:p w14:paraId="79E68EEB" w14:textId="77777777" w:rsidR="002F25B3" w:rsidRPr="002F25B3" w:rsidRDefault="002F25B3" w:rsidP="002F25B3">
      <w:pPr>
        <w:rPr>
          <w:rFonts w:asciiTheme="majorHAnsi" w:hAnsiTheme="majorHAnsi" w:cstheme="majorHAnsi"/>
          <w:sz w:val="30"/>
          <w:szCs w:val="30"/>
        </w:rPr>
      </w:pPr>
      <w:r w:rsidRPr="002F25B3">
        <w:rPr>
          <w:rFonts w:asciiTheme="majorHAnsi" w:hAnsiTheme="majorHAnsi" w:cstheme="majorHAnsi"/>
          <w:sz w:val="30"/>
          <w:szCs w:val="30"/>
        </w:rPr>
        <w:t>Artificial Intelligence (AI) Use in This Course</w:t>
      </w:r>
    </w:p>
    <w:p w14:paraId="65300A89" w14:textId="77777777" w:rsidR="002F25B3" w:rsidRPr="002F25B3" w:rsidRDefault="002F25B3" w:rsidP="002F25B3">
      <w:pPr>
        <w:rPr>
          <w:b/>
          <w:bCs/>
        </w:rPr>
      </w:pPr>
    </w:p>
    <w:p w14:paraId="662D7B78" w14:textId="1D05D5E5" w:rsidR="002F25B3" w:rsidRPr="002F25B3" w:rsidRDefault="002F25B3" w:rsidP="002F25B3">
      <w:pPr>
        <w:rPr>
          <w:rFonts w:asciiTheme="minorHAnsi" w:eastAsia="Calibri" w:hAnsiTheme="minorHAnsi" w:cstheme="minorHAnsi"/>
          <w:sz w:val="22"/>
          <w:szCs w:val="22"/>
        </w:rPr>
      </w:pPr>
      <w:r w:rsidRPr="00BF1015">
        <w:rPr>
          <w:rFonts w:asciiTheme="minorHAnsi" w:hAnsiTheme="minorHAnsi" w:cstheme="minorHAnsi"/>
          <w:color w:val="000000"/>
          <w:sz w:val="22"/>
          <w:szCs w:val="22"/>
          <w:shd w:val="clear" w:color="auto" w:fill="FFFFFF"/>
        </w:rPr>
        <w:t>There will be certain assignments in this course where the use of AI is not permitted. These will be clearly marked, and using AI on them will be considered academic dishonesty under the University’s Academic Integrity Policy</w:t>
      </w:r>
      <w:r w:rsidRPr="002F25B3">
        <w:rPr>
          <w:rFonts w:asciiTheme="minorHAnsi" w:hAnsiTheme="minorHAnsi" w:cstheme="minorHAnsi"/>
          <w:color w:val="000000"/>
          <w:sz w:val="22"/>
          <w:szCs w:val="22"/>
          <w:shd w:val="clear" w:color="auto" w:fill="FFFFFF"/>
        </w:rPr>
        <w:t>; https://policy.unt.edu/sites/policy.unt.edu/files/06.003%20Student%20Academic%20Integrity.pdf</w:t>
      </w:r>
      <w:r w:rsidRPr="00BF1015">
        <w:rPr>
          <w:rFonts w:asciiTheme="minorHAnsi" w:hAnsiTheme="minorHAnsi" w:cstheme="minorHAnsi"/>
          <w:color w:val="000000"/>
          <w:sz w:val="22"/>
          <w:szCs w:val="22"/>
          <w:shd w:val="clear" w:color="auto" w:fill="FFFFFF"/>
        </w:rPr>
        <w:t>. This policy is not only about compliance, but it is also about protecting your own learning. Over-reliance on AI can limit your ability to practice critical thinking, communication, and other skills this course is designed to develop</w:t>
      </w:r>
    </w:p>
    <w:p w14:paraId="676ADD9D" w14:textId="77777777" w:rsidR="00B03F0B" w:rsidRPr="00B03F0B" w:rsidRDefault="00B03F0B" w:rsidP="00B03F0B">
      <w:pPr>
        <w:keepNext/>
        <w:keepLines/>
        <w:spacing w:before="120" w:after="120" w:line="259" w:lineRule="auto"/>
        <w:outlineLvl w:val="1"/>
        <w:rPr>
          <w:rFonts w:ascii="Calibri" w:eastAsia="Yu Gothic Light" w:hAnsi="Calibri"/>
          <w:color w:val="297C52"/>
          <w:sz w:val="30"/>
          <w:szCs w:val="26"/>
        </w:rPr>
      </w:pPr>
      <w:r w:rsidRPr="00B03F0B">
        <w:rPr>
          <w:rFonts w:ascii="Calibri" w:eastAsia="Yu Gothic Light" w:hAnsi="Calibri"/>
          <w:color w:val="297C52"/>
          <w:sz w:val="30"/>
          <w:szCs w:val="26"/>
        </w:rPr>
        <w:t xml:space="preserve">Supporting Your Success and Creating an Inclusive Learning Environment  </w:t>
      </w:r>
    </w:p>
    <w:p w14:paraId="1FB278CF" w14:textId="77777777" w:rsidR="00B03F0B" w:rsidRDefault="00B03F0B" w:rsidP="00B03F0B">
      <w:pPr>
        <w:rPr>
          <w:rFonts w:ascii="Calibri" w:eastAsia="Calibri" w:hAnsi="Calibri" w:cs="Calibri"/>
          <w:color w:val="201F1E"/>
          <w:sz w:val="22"/>
          <w:szCs w:val="22"/>
          <w:shd w:val="clear" w:color="auto" w:fill="FFFFFF"/>
        </w:rPr>
      </w:pPr>
      <w:r w:rsidRPr="00B03F0B">
        <w:rPr>
          <w:rFonts w:ascii="Calibri" w:eastAsia="Calibri" w:hAnsi="Calibri" w:cs="Calibri"/>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w:t>
      </w:r>
      <w:r w:rsidRPr="00B03F0B">
        <w:rPr>
          <w:rFonts w:ascii="Calibri" w:eastAsia="Calibri" w:hAnsi="Calibri" w:cs="Calibri"/>
          <w:color w:val="201F1E"/>
          <w:sz w:val="22"/>
          <w:szCs w:val="22"/>
          <w:shd w:val="clear" w:color="auto" w:fill="FFFFFF"/>
        </w:rPr>
        <w:lastRenderedPageBreak/>
        <w:t>accommodation letter to be delivered to faculty to begin a private discussion regarding your specific needs in a course. You may request reasonable</w:t>
      </w:r>
      <w:r w:rsidRPr="00B03F0B">
        <w:rPr>
          <w:rFonts w:ascii="Calibri" w:eastAsia="Calibri" w:hAnsi="Calibri" w:cs="Calibri"/>
          <w:color w:val="201F1E"/>
          <w:shd w:val="clear" w:color="auto" w:fill="FFFFFF"/>
        </w:rPr>
        <w:t xml:space="preserve"> </w:t>
      </w:r>
      <w:r w:rsidRPr="00B03F0B">
        <w:rPr>
          <w:rFonts w:ascii="Calibri" w:eastAsia="Calibri" w:hAnsi="Calibri" w:cs="Calibri"/>
          <w:color w:val="201F1E"/>
          <w:sz w:val="22"/>
          <w:szCs w:val="22"/>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0B03F0B">
          <w:rPr>
            <w:rFonts w:ascii="Calibri" w:eastAsia="Calibri" w:hAnsi="Calibri" w:cs="Calibri"/>
            <w:color w:val="00853E"/>
            <w:sz w:val="22"/>
            <w:szCs w:val="22"/>
            <w:u w:val="single"/>
            <w:shd w:val="clear" w:color="auto" w:fill="FFFFFF"/>
          </w:rPr>
          <w:t>Office of Disability Access</w:t>
        </w:r>
      </w:hyperlink>
      <w:r w:rsidRPr="00B03F0B">
        <w:rPr>
          <w:rFonts w:ascii="Calibri" w:eastAsia="Calibri" w:hAnsi="Calibri" w:cs="Calibri"/>
          <w:color w:val="00853E"/>
          <w:sz w:val="22"/>
          <w:szCs w:val="22"/>
          <w:shd w:val="clear" w:color="auto" w:fill="FFFFFF"/>
        </w:rPr>
        <w:t xml:space="preserve"> </w:t>
      </w:r>
      <w:r w:rsidRPr="00B03F0B">
        <w:rPr>
          <w:rFonts w:ascii="Calibri" w:eastAsia="Calibri" w:hAnsi="Calibri" w:cs="Calibri"/>
          <w:color w:val="201F1E"/>
          <w:sz w:val="22"/>
          <w:szCs w:val="22"/>
          <w:shd w:val="clear" w:color="auto" w:fill="FFFFFF"/>
        </w:rPr>
        <w:t>website (</w:t>
      </w:r>
      <w:hyperlink r:id="rId14" w:history="1">
        <w:r w:rsidRPr="00B03F0B">
          <w:rPr>
            <w:rFonts w:ascii="Calibri" w:eastAsia="Calibri" w:hAnsi="Calibri" w:cs="Calibri"/>
            <w:color w:val="00853E"/>
            <w:sz w:val="22"/>
            <w:szCs w:val="22"/>
            <w:u w:val="single"/>
            <w:shd w:val="clear" w:color="auto" w:fill="FFFFFF"/>
          </w:rPr>
          <w:t>https://studentaffairs.unt.edu/office-disability-access</w:t>
        </w:r>
      </w:hyperlink>
      <w:r w:rsidRPr="00B03F0B">
        <w:rPr>
          <w:rFonts w:ascii="Calibri" w:eastAsia="Calibri" w:hAnsi="Calibri" w:cs="Calibri"/>
          <w:color w:val="201F1E"/>
          <w:sz w:val="22"/>
          <w:szCs w:val="22"/>
          <w:shd w:val="clear" w:color="auto" w:fill="FFFFFF"/>
        </w:rPr>
        <w:t>)</w:t>
      </w:r>
      <w:r w:rsidRPr="00B03F0B">
        <w:rPr>
          <w:rFonts w:ascii="Calibri" w:eastAsia="Calibri" w:hAnsi="Calibri" w:cs="Calibri"/>
          <w:sz w:val="22"/>
          <w:szCs w:val="22"/>
          <w:bdr w:val="none" w:sz="0" w:space="0" w:color="auto" w:frame="1"/>
          <w:shd w:val="clear" w:color="auto" w:fill="FFFFFF"/>
        </w:rPr>
        <w:t xml:space="preserve">. </w:t>
      </w:r>
      <w:r w:rsidRPr="00B03F0B">
        <w:rPr>
          <w:rFonts w:ascii="Calibri" w:eastAsia="Calibri" w:hAnsi="Calibri" w:cs="Calibri"/>
          <w:color w:val="201F1E"/>
          <w:sz w:val="22"/>
          <w:szCs w:val="22"/>
          <w:shd w:val="clear" w:color="auto" w:fill="FFFFFF"/>
        </w:rPr>
        <w:t>You may also contact ODA by phone at (940) 565-4323.</w:t>
      </w:r>
    </w:p>
    <w:p w14:paraId="34317D21" w14:textId="77777777" w:rsidR="000807FC" w:rsidRPr="00B03F0B" w:rsidRDefault="000807FC" w:rsidP="00B03F0B">
      <w:pPr>
        <w:rPr>
          <w:rFonts w:ascii="Calibri" w:eastAsia="Calibri" w:hAnsi="Calibri" w:cs="Calibri"/>
          <w:color w:val="201F1E"/>
          <w:sz w:val="22"/>
          <w:szCs w:val="22"/>
          <w:shd w:val="clear" w:color="auto" w:fill="FFFFFF"/>
        </w:rPr>
      </w:pPr>
    </w:p>
    <w:p w14:paraId="06F8BCE6" w14:textId="674FB375" w:rsidR="00B03F0B" w:rsidRDefault="00B03F0B" w:rsidP="00B03F0B">
      <w:pPr>
        <w:rPr>
          <w:rFonts w:ascii="Calibri" w:eastAsia="Calibri" w:hAnsi="Calibri" w:cs="Calibri"/>
          <w:sz w:val="22"/>
          <w:szCs w:val="22"/>
        </w:rPr>
      </w:pPr>
      <w:r w:rsidRPr="00B03F0B">
        <w:rPr>
          <w:rFonts w:ascii="Calibri" w:eastAsia="Yu Mincho" w:hAnsi="Calibri" w:cs="Calibri"/>
          <w:sz w:val="22"/>
          <w:szCs w:val="22"/>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B03F0B">
        <w:rPr>
          <w:rFonts w:ascii="Calibri" w:eastAsia="Yu Mincho" w:hAnsi="Calibri" w:cs="Calibri"/>
          <w:color w:val="00853E"/>
          <w:sz w:val="22"/>
          <w:szCs w:val="22"/>
        </w:rPr>
        <w:t>(</w:t>
      </w:r>
      <w:hyperlink r:id="rId15" w:history="1">
        <w:r w:rsidRPr="00B03F0B">
          <w:rPr>
            <w:rFonts w:ascii="Calibri" w:eastAsia="Calibri" w:hAnsi="Calibri" w:cs="Calibri"/>
            <w:color w:val="00853E"/>
            <w:sz w:val="22"/>
            <w:szCs w:val="22"/>
            <w:u w:val="single"/>
          </w:rPr>
          <w:t>Code of Student Conduct</w:t>
        </w:r>
      </w:hyperlink>
      <w:r w:rsidRPr="00B03F0B">
        <w:rPr>
          <w:rFonts w:ascii="Calibri" w:eastAsia="Calibri" w:hAnsi="Calibri" w:cs="Calibri"/>
          <w:sz w:val="22"/>
          <w:szCs w:val="22"/>
        </w:rPr>
        <w:t>) (</w:t>
      </w:r>
      <w:hyperlink r:id="rId16" w:history="1">
        <w:r w:rsidRPr="00B03F0B">
          <w:rPr>
            <w:rFonts w:ascii="Calibri" w:eastAsia="Calibri" w:hAnsi="Calibri" w:cs="Calibri"/>
            <w:color w:val="00853E"/>
            <w:sz w:val="22"/>
            <w:szCs w:val="22"/>
            <w:u w:val="single"/>
          </w:rPr>
          <w:t>https://policy.unt.edu/policy/07-012</w:t>
        </w:r>
      </w:hyperlink>
      <w:r w:rsidRPr="00B03F0B">
        <w:rPr>
          <w:rFonts w:ascii="Calibri" w:eastAsia="Calibri" w:hAnsi="Calibri" w:cs="Calibri"/>
          <w:sz w:val="22"/>
          <w:szCs w:val="22"/>
        </w:rPr>
        <w:t xml:space="preserve">).  </w:t>
      </w:r>
    </w:p>
    <w:p w14:paraId="7C278715" w14:textId="7FFFC458" w:rsidR="00B03F0B" w:rsidRDefault="00000000" w:rsidP="00B03F0B">
      <w:pPr>
        <w:rPr>
          <w:rFonts w:ascii="Calibri" w:eastAsia="Calibri" w:hAnsi="Calibri" w:cs="Calibri"/>
          <w:sz w:val="22"/>
          <w:szCs w:val="22"/>
        </w:rPr>
      </w:pPr>
      <w:r>
        <w:rPr>
          <w:rFonts w:asciiTheme="minorHAnsi" w:hAnsiTheme="minorHAnsi" w:cstheme="minorHAnsi"/>
          <w:noProof/>
          <w:sz w:val="22"/>
          <w:szCs w:val="22"/>
        </w:rPr>
        <w:pict w14:anchorId="15E4A7A3">
          <v:rect id="_x0000_i1032" alt="" style="width:468pt;height:.05pt;mso-width-percent:0;mso-height-percent:0;mso-width-percent:0;mso-height-percent:0" o:hralign="center" o:hrstd="t" o:hr="t" fillcolor="#aaa" stroked="f"/>
        </w:pict>
      </w:r>
    </w:p>
    <w:p w14:paraId="36FA3B9C" w14:textId="77D310F1" w:rsidR="00B03F0B" w:rsidRPr="004046C4" w:rsidRDefault="00B03F0B" w:rsidP="004046C4">
      <w:pPr>
        <w:keepNext/>
        <w:keepLines/>
        <w:spacing w:before="120" w:after="120" w:line="259" w:lineRule="auto"/>
        <w:outlineLvl w:val="1"/>
        <w:rPr>
          <w:rFonts w:ascii="Calibri" w:eastAsia="Yu Gothic Light" w:hAnsi="Calibri" w:cs="Calibri"/>
          <w:color w:val="297C52"/>
          <w:sz w:val="30"/>
          <w:szCs w:val="26"/>
        </w:rPr>
      </w:pPr>
      <w:r w:rsidRPr="00B03F0B">
        <w:rPr>
          <w:rFonts w:ascii="Calibri" w:eastAsia="Yu Gothic Light" w:hAnsi="Calibri" w:cs="Calibri"/>
          <w:color w:val="297C52"/>
          <w:sz w:val="30"/>
          <w:szCs w:val="26"/>
        </w:rPr>
        <w:t xml:space="preserve">Required/Recommended Materials </w:t>
      </w:r>
    </w:p>
    <w:p w14:paraId="11B96B6A" w14:textId="5AAB104B" w:rsidR="003E4B0D" w:rsidRPr="004046C4" w:rsidRDefault="00350313" w:rsidP="001374BB">
      <w:pPr>
        <w:pBdr>
          <w:bottom w:val="single" w:sz="4" w:space="1" w:color="auto"/>
        </w:pBdr>
        <w:rPr>
          <w:rFonts w:asciiTheme="minorHAnsi" w:hAnsiTheme="minorHAnsi" w:cstheme="minorHAnsi"/>
          <w:noProof/>
          <w:sz w:val="22"/>
          <w:szCs w:val="22"/>
        </w:rPr>
      </w:pPr>
      <w:r w:rsidRPr="004046C4">
        <w:rPr>
          <w:rFonts w:asciiTheme="minorHAnsi" w:hAnsiTheme="minorHAnsi" w:cstheme="minorHAnsi"/>
          <w:noProof/>
          <w:sz w:val="22"/>
          <w:szCs w:val="22"/>
        </w:rPr>
        <w:t>Textbook is available on Canvas</w:t>
      </w:r>
      <w:r w:rsidR="003E4B0D" w:rsidRPr="004046C4">
        <w:rPr>
          <w:rFonts w:asciiTheme="minorHAnsi" w:hAnsiTheme="minorHAnsi" w:cstheme="minorHAnsi"/>
          <w:noProof/>
          <w:sz w:val="22"/>
          <w:szCs w:val="22"/>
        </w:rPr>
        <w:t xml:space="preserve">: </w:t>
      </w:r>
    </w:p>
    <w:p w14:paraId="2ADC8B47" w14:textId="7429CC66" w:rsidR="00350313" w:rsidRPr="004046C4" w:rsidRDefault="003E4B0D" w:rsidP="003E4B0D">
      <w:pPr>
        <w:pBdr>
          <w:bottom w:val="single" w:sz="4" w:space="1" w:color="auto"/>
        </w:pBdr>
        <w:spacing w:before="60" w:after="60"/>
        <w:ind w:left="720" w:hanging="720"/>
        <w:rPr>
          <w:rFonts w:asciiTheme="minorHAnsi" w:hAnsiTheme="minorHAnsi" w:cstheme="minorHAnsi"/>
          <w:noProof/>
          <w:sz w:val="22"/>
          <w:szCs w:val="22"/>
        </w:rPr>
      </w:pPr>
      <w:r w:rsidRPr="004046C4">
        <w:rPr>
          <w:rFonts w:asciiTheme="minorHAnsi" w:hAnsiTheme="minorHAnsi" w:cstheme="minorHAnsi"/>
          <w:noProof/>
          <w:sz w:val="22"/>
          <w:szCs w:val="22"/>
        </w:rPr>
        <w:t>National Academies of Sciences, Engineering, and Medicine. 2023. Rise and Thrive with Science: Teaching PK-5 Science and Engineering. Washington, DC: The National Academies Press. https://doi.org/10.17226/26853.</w:t>
      </w:r>
    </w:p>
    <w:p w14:paraId="7BB1D176" w14:textId="59123733" w:rsidR="00675557" w:rsidRDefault="00675557" w:rsidP="001374BB">
      <w:pPr>
        <w:pBdr>
          <w:bottom w:val="single" w:sz="4" w:space="1" w:color="auto"/>
        </w:pBdr>
        <w:rPr>
          <w:rFonts w:asciiTheme="minorHAnsi" w:hAnsiTheme="minorHAnsi" w:cstheme="minorHAnsi"/>
          <w:noProof/>
          <w:sz w:val="22"/>
          <w:szCs w:val="22"/>
        </w:rPr>
      </w:pPr>
      <w:r w:rsidRPr="004046C4">
        <w:rPr>
          <w:rFonts w:asciiTheme="minorHAnsi" w:hAnsiTheme="minorHAnsi" w:cstheme="minorHAnsi"/>
          <w:noProof/>
          <w:sz w:val="22"/>
          <w:szCs w:val="22"/>
        </w:rPr>
        <w:t xml:space="preserve">All course readings are available online/Canvas. </w:t>
      </w:r>
    </w:p>
    <w:p w14:paraId="596B5766" w14:textId="77777777" w:rsidR="000807FC" w:rsidRPr="004046C4" w:rsidRDefault="000807FC" w:rsidP="001374BB">
      <w:pPr>
        <w:pBdr>
          <w:bottom w:val="single" w:sz="4" w:space="1" w:color="auto"/>
        </w:pBdr>
        <w:rPr>
          <w:rFonts w:asciiTheme="minorHAnsi" w:hAnsiTheme="minorHAnsi" w:cstheme="minorHAnsi"/>
          <w:noProof/>
          <w:sz w:val="22"/>
          <w:szCs w:val="22"/>
        </w:rPr>
      </w:pPr>
    </w:p>
    <w:p w14:paraId="697656AB" w14:textId="77777777" w:rsidR="00350313" w:rsidRDefault="00350313" w:rsidP="00675557">
      <w:pPr>
        <w:rPr>
          <w:b/>
          <w:bCs/>
          <w:noProof/>
          <w:sz w:val="20"/>
          <w:szCs w:val="20"/>
        </w:rPr>
      </w:pPr>
    </w:p>
    <w:p w14:paraId="54C5345E" w14:textId="66760745" w:rsidR="00223AB6" w:rsidRPr="00A026B6" w:rsidRDefault="00A026B6" w:rsidP="00A026B6">
      <w:pPr>
        <w:keepNext/>
        <w:keepLines/>
        <w:spacing w:before="120" w:after="120" w:line="259" w:lineRule="auto"/>
        <w:outlineLvl w:val="1"/>
        <w:rPr>
          <w:rFonts w:ascii="Calibri" w:eastAsia="Yu Gothic Light" w:hAnsi="Calibri" w:cs="Calibri"/>
          <w:color w:val="297C52"/>
          <w:sz w:val="30"/>
          <w:szCs w:val="26"/>
        </w:rPr>
      </w:pPr>
      <w:r w:rsidRPr="00A026B6">
        <w:rPr>
          <w:rFonts w:ascii="Calibri" w:eastAsia="Yu Gothic Light" w:hAnsi="Calibri" w:cs="Calibri"/>
          <w:color w:val="297C52"/>
          <w:sz w:val="30"/>
          <w:szCs w:val="26"/>
        </w:rPr>
        <w:t>Course</w:t>
      </w:r>
      <w:r w:rsidR="00223AB6" w:rsidRPr="00223AB6">
        <w:rPr>
          <w:rFonts w:ascii="Calibri" w:eastAsia="Yu Gothic Light" w:hAnsi="Calibri" w:cs="Calibri"/>
          <w:color w:val="297C52"/>
          <w:sz w:val="30"/>
          <w:szCs w:val="26"/>
        </w:rPr>
        <w:t xml:space="preserve"> </w:t>
      </w:r>
      <w:r w:rsidR="00223AB6" w:rsidRPr="00A026B6">
        <w:rPr>
          <w:rFonts w:ascii="Calibri" w:eastAsia="Yu Gothic Light" w:hAnsi="Calibri" w:cs="Calibri"/>
          <w:color w:val="297C52"/>
          <w:sz w:val="30"/>
          <w:szCs w:val="26"/>
        </w:rPr>
        <w:t>Requirements/Schedule</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2520"/>
        <w:gridCol w:w="2520"/>
      </w:tblGrid>
      <w:tr w:rsidR="00223AB6" w:rsidRPr="00A02209" w14:paraId="78D8EE0E" w14:textId="77777777" w:rsidTr="000C2351">
        <w:trPr>
          <w:trHeight w:val="332"/>
        </w:trPr>
        <w:tc>
          <w:tcPr>
            <w:tcW w:w="4680" w:type="dxa"/>
            <w:tcBorders>
              <w:top w:val="single" w:sz="4" w:space="0" w:color="000000"/>
              <w:left w:val="single" w:sz="4" w:space="0" w:color="000000"/>
              <w:bottom w:val="single" w:sz="4" w:space="0" w:color="000000"/>
              <w:right w:val="single" w:sz="4" w:space="0" w:color="000000"/>
            </w:tcBorders>
            <w:hideMark/>
          </w:tcPr>
          <w:p w14:paraId="2C76CE85" w14:textId="77777777" w:rsidR="00223AB6" w:rsidRPr="00FB23AF" w:rsidRDefault="00223AB6" w:rsidP="000C2351">
            <w:pPr>
              <w:jc w:val="center"/>
              <w:rPr>
                <w:rFonts w:ascii="Calibri" w:hAnsi="Calibri" w:cs="Calibri"/>
                <w:b/>
                <w:bCs/>
                <w:noProof/>
                <w:sz w:val="22"/>
                <w:szCs w:val="22"/>
              </w:rPr>
            </w:pPr>
            <w:r w:rsidRPr="00FB23AF">
              <w:rPr>
                <w:rFonts w:ascii="Calibri" w:hAnsi="Calibri" w:cs="Calibri"/>
                <w:b/>
                <w:bCs/>
                <w:noProof/>
                <w:sz w:val="22"/>
                <w:szCs w:val="22"/>
              </w:rPr>
              <w:t>Assignments</w:t>
            </w:r>
          </w:p>
        </w:tc>
        <w:tc>
          <w:tcPr>
            <w:tcW w:w="2520" w:type="dxa"/>
            <w:tcBorders>
              <w:top w:val="single" w:sz="4" w:space="0" w:color="000000"/>
              <w:left w:val="single" w:sz="4" w:space="0" w:color="000000"/>
              <w:bottom w:val="single" w:sz="4" w:space="0" w:color="000000"/>
              <w:right w:val="single" w:sz="4" w:space="0" w:color="000000"/>
            </w:tcBorders>
          </w:tcPr>
          <w:p w14:paraId="64DD8C05" w14:textId="77777777" w:rsidR="00223AB6" w:rsidRPr="00FB23AF" w:rsidRDefault="00223AB6" w:rsidP="000C2351">
            <w:pPr>
              <w:jc w:val="center"/>
              <w:rPr>
                <w:rFonts w:ascii="Calibri" w:hAnsi="Calibri" w:cs="Calibri"/>
                <w:b/>
                <w:bCs/>
                <w:noProof/>
                <w:sz w:val="22"/>
                <w:szCs w:val="22"/>
              </w:rPr>
            </w:pPr>
            <w:r w:rsidRPr="00FB23AF">
              <w:rPr>
                <w:rFonts w:ascii="Calibri" w:hAnsi="Calibri" w:cs="Calibri"/>
                <w:b/>
                <w:bCs/>
                <w:noProof/>
                <w:sz w:val="22"/>
                <w:szCs w:val="22"/>
              </w:rPr>
              <w:t>Due</w:t>
            </w:r>
          </w:p>
        </w:tc>
        <w:tc>
          <w:tcPr>
            <w:tcW w:w="2520" w:type="dxa"/>
            <w:tcBorders>
              <w:top w:val="single" w:sz="4" w:space="0" w:color="000000"/>
              <w:left w:val="single" w:sz="4" w:space="0" w:color="000000"/>
              <w:bottom w:val="single" w:sz="4" w:space="0" w:color="000000"/>
              <w:right w:val="single" w:sz="4" w:space="0" w:color="000000"/>
            </w:tcBorders>
            <w:hideMark/>
          </w:tcPr>
          <w:p w14:paraId="22519581" w14:textId="77777777" w:rsidR="00223AB6" w:rsidRPr="00A02209" w:rsidRDefault="00223AB6" w:rsidP="000C2351">
            <w:pPr>
              <w:jc w:val="center"/>
              <w:rPr>
                <w:rFonts w:ascii="Calibri" w:hAnsi="Calibri" w:cs="Calibri"/>
                <w:b/>
                <w:bCs/>
                <w:noProof/>
                <w:sz w:val="22"/>
                <w:szCs w:val="22"/>
              </w:rPr>
            </w:pPr>
            <w:r w:rsidRPr="00FB23AF">
              <w:rPr>
                <w:rFonts w:ascii="Calibri" w:hAnsi="Calibri" w:cs="Calibri"/>
                <w:b/>
                <w:bCs/>
                <w:noProof/>
                <w:sz w:val="22"/>
                <w:szCs w:val="22"/>
              </w:rPr>
              <w:t>P</w:t>
            </w:r>
            <w:r w:rsidRPr="00A02209">
              <w:rPr>
                <w:rFonts w:ascii="Calibri" w:hAnsi="Calibri" w:cs="Calibri"/>
                <w:b/>
                <w:bCs/>
                <w:noProof/>
                <w:sz w:val="22"/>
                <w:szCs w:val="22"/>
              </w:rPr>
              <w:t>ercent</w:t>
            </w:r>
          </w:p>
          <w:p w14:paraId="2EE128BE" w14:textId="77777777" w:rsidR="00223AB6" w:rsidRPr="00A02209" w:rsidRDefault="00223AB6" w:rsidP="000C2351">
            <w:pPr>
              <w:jc w:val="center"/>
              <w:rPr>
                <w:rFonts w:ascii="Calibri" w:hAnsi="Calibri" w:cs="Calibri"/>
                <w:b/>
                <w:bCs/>
                <w:noProof/>
                <w:sz w:val="22"/>
                <w:szCs w:val="22"/>
              </w:rPr>
            </w:pPr>
          </w:p>
          <w:p w14:paraId="0EE4C151" w14:textId="77777777" w:rsidR="00223AB6" w:rsidRPr="00FB23AF" w:rsidRDefault="00223AB6" w:rsidP="000C2351">
            <w:pPr>
              <w:jc w:val="center"/>
              <w:rPr>
                <w:rFonts w:ascii="Calibri" w:hAnsi="Calibri" w:cs="Calibri"/>
                <w:b/>
                <w:bCs/>
                <w:noProof/>
                <w:sz w:val="22"/>
                <w:szCs w:val="22"/>
              </w:rPr>
            </w:pPr>
          </w:p>
        </w:tc>
      </w:tr>
      <w:tr w:rsidR="00223AB6" w:rsidRPr="00A02209" w14:paraId="26F3C082" w14:textId="77777777" w:rsidTr="000C2351">
        <w:tc>
          <w:tcPr>
            <w:tcW w:w="46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3180AE" w14:textId="77777777" w:rsidR="00223AB6" w:rsidRPr="00A02209" w:rsidRDefault="00223AB6" w:rsidP="000C2351">
            <w:pPr>
              <w:jc w:val="center"/>
              <w:rPr>
                <w:rFonts w:ascii="Calibri" w:hAnsi="Calibri" w:cs="Calibri"/>
                <w:b/>
                <w:bCs/>
                <w:noProof/>
                <w:sz w:val="22"/>
                <w:szCs w:val="22"/>
              </w:rPr>
            </w:pPr>
            <w:r w:rsidRPr="00A02209">
              <w:rPr>
                <w:rFonts w:ascii="Calibri" w:hAnsi="Calibri" w:cs="Calibri"/>
                <w:b/>
                <w:bCs/>
                <w:noProof/>
                <w:sz w:val="22"/>
                <w:szCs w:val="22"/>
              </w:rPr>
              <w:t>Major Assignments</w:t>
            </w:r>
          </w:p>
        </w:tc>
        <w:tc>
          <w:tcPr>
            <w:tcW w:w="2520" w:type="dxa"/>
            <w:tcBorders>
              <w:left w:val="single" w:sz="4" w:space="0" w:color="000000"/>
              <w:right w:val="single" w:sz="4" w:space="0" w:color="000000"/>
            </w:tcBorders>
            <w:shd w:val="clear" w:color="auto" w:fill="E2EFD9" w:themeFill="accent6" w:themeFillTint="33"/>
            <w:vAlign w:val="center"/>
          </w:tcPr>
          <w:p w14:paraId="472254C6" w14:textId="77777777" w:rsidR="00223AB6" w:rsidRPr="00A02209" w:rsidRDefault="00223AB6" w:rsidP="000C2351">
            <w:pPr>
              <w:rPr>
                <w:rFonts w:ascii="Calibri" w:hAnsi="Calibri" w:cs="Calibri"/>
                <w:b/>
                <w:bCs/>
                <w:noProof/>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B1B074D" w14:textId="77777777" w:rsidR="00223AB6" w:rsidRPr="00A02209" w:rsidRDefault="00223AB6" w:rsidP="00E75B64">
            <w:pPr>
              <w:jc w:val="center"/>
              <w:rPr>
                <w:rFonts w:ascii="Calibri" w:hAnsi="Calibri" w:cs="Calibri"/>
                <w:b/>
                <w:bCs/>
                <w:iCs/>
                <w:noProof/>
                <w:sz w:val="22"/>
                <w:szCs w:val="22"/>
              </w:rPr>
            </w:pPr>
          </w:p>
        </w:tc>
      </w:tr>
      <w:tr w:rsidR="00223AB6" w:rsidRPr="00A02209" w14:paraId="544AEC57" w14:textId="77777777" w:rsidTr="000C2351">
        <w:tc>
          <w:tcPr>
            <w:tcW w:w="4680" w:type="dxa"/>
            <w:tcBorders>
              <w:top w:val="single" w:sz="4" w:space="0" w:color="000000"/>
              <w:left w:val="single" w:sz="4" w:space="0" w:color="000000"/>
              <w:bottom w:val="single" w:sz="4" w:space="0" w:color="000000"/>
              <w:right w:val="single" w:sz="4" w:space="0" w:color="000000"/>
            </w:tcBorders>
          </w:tcPr>
          <w:p w14:paraId="702D0328"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Safety in the Science Classroom</w:t>
            </w:r>
          </w:p>
        </w:tc>
        <w:tc>
          <w:tcPr>
            <w:tcW w:w="2520" w:type="dxa"/>
            <w:tcBorders>
              <w:left w:val="single" w:sz="4" w:space="0" w:color="000000"/>
              <w:right w:val="single" w:sz="4" w:space="0" w:color="000000"/>
            </w:tcBorders>
            <w:shd w:val="clear" w:color="auto" w:fill="FFFFFF"/>
            <w:vAlign w:val="center"/>
          </w:tcPr>
          <w:p w14:paraId="09DEFDC3" w14:textId="2A9D1E13" w:rsidR="00223AB6" w:rsidRPr="00FB23AF" w:rsidRDefault="00E75B64" w:rsidP="00E75B64">
            <w:pPr>
              <w:jc w:val="center"/>
              <w:rPr>
                <w:rFonts w:ascii="Calibri" w:hAnsi="Calibri" w:cs="Calibri"/>
                <w:noProof/>
                <w:sz w:val="22"/>
                <w:szCs w:val="22"/>
              </w:rPr>
            </w:pPr>
            <w:r>
              <w:rPr>
                <w:rFonts w:ascii="Calibri" w:hAnsi="Calibri" w:cs="Calibri"/>
                <w:noProof/>
                <w:sz w:val="22"/>
                <w:szCs w:val="22"/>
              </w:rPr>
              <w:t>9/10</w:t>
            </w:r>
          </w:p>
        </w:tc>
        <w:tc>
          <w:tcPr>
            <w:tcW w:w="2520" w:type="dxa"/>
            <w:tcBorders>
              <w:top w:val="single" w:sz="4" w:space="0" w:color="000000"/>
              <w:left w:val="single" w:sz="4" w:space="0" w:color="000000"/>
              <w:bottom w:val="single" w:sz="4" w:space="0" w:color="000000"/>
              <w:right w:val="single" w:sz="4" w:space="0" w:color="000000"/>
            </w:tcBorders>
            <w:vAlign w:val="center"/>
          </w:tcPr>
          <w:p w14:paraId="4AB9C86D" w14:textId="77777777" w:rsidR="00223AB6" w:rsidRPr="00FB23AF" w:rsidRDefault="00223AB6" w:rsidP="00E75B64">
            <w:pPr>
              <w:jc w:val="cente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6D66F915" w14:textId="77777777" w:rsidTr="000C2351">
        <w:tc>
          <w:tcPr>
            <w:tcW w:w="4680" w:type="dxa"/>
            <w:tcBorders>
              <w:top w:val="single" w:sz="4" w:space="0" w:color="000000"/>
              <w:left w:val="single" w:sz="4" w:space="0" w:color="000000"/>
              <w:bottom w:val="single" w:sz="4" w:space="0" w:color="000000"/>
              <w:right w:val="single" w:sz="4" w:space="0" w:color="000000"/>
            </w:tcBorders>
          </w:tcPr>
          <w:p w14:paraId="5959B147"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Draft Science Lesson Plan</w:t>
            </w:r>
          </w:p>
        </w:tc>
        <w:tc>
          <w:tcPr>
            <w:tcW w:w="2520" w:type="dxa"/>
            <w:tcBorders>
              <w:left w:val="single" w:sz="4" w:space="0" w:color="000000"/>
              <w:right w:val="single" w:sz="4" w:space="0" w:color="000000"/>
            </w:tcBorders>
            <w:shd w:val="clear" w:color="auto" w:fill="FFFFFF"/>
            <w:vAlign w:val="center"/>
          </w:tcPr>
          <w:p w14:paraId="60F2CB4E" w14:textId="43B6149D" w:rsidR="00223AB6" w:rsidRPr="00FB23AF" w:rsidRDefault="00E75B64" w:rsidP="00E75B64">
            <w:pPr>
              <w:jc w:val="center"/>
              <w:rPr>
                <w:rFonts w:ascii="Calibri" w:hAnsi="Calibri" w:cs="Calibri"/>
                <w:noProof/>
                <w:sz w:val="22"/>
                <w:szCs w:val="22"/>
              </w:rPr>
            </w:pPr>
            <w:r>
              <w:rPr>
                <w:rFonts w:ascii="Calibri" w:hAnsi="Calibri" w:cs="Calibri"/>
                <w:noProof/>
                <w:sz w:val="22"/>
                <w:szCs w:val="22"/>
              </w:rPr>
              <w:t>10/15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5D6E595C" w14:textId="77777777" w:rsidR="00223AB6" w:rsidRPr="00FB23AF" w:rsidRDefault="00223AB6" w:rsidP="00E75B64">
            <w:pPr>
              <w:jc w:val="cente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08579D5A" w14:textId="77777777" w:rsidTr="000C2351">
        <w:tc>
          <w:tcPr>
            <w:tcW w:w="4680" w:type="dxa"/>
            <w:tcBorders>
              <w:top w:val="single" w:sz="4" w:space="0" w:color="000000"/>
              <w:left w:val="single" w:sz="4" w:space="0" w:color="000000"/>
              <w:bottom w:val="single" w:sz="4" w:space="0" w:color="000000"/>
              <w:right w:val="single" w:sz="4" w:space="0" w:color="000000"/>
            </w:tcBorders>
          </w:tcPr>
          <w:p w14:paraId="226E9297"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Microteaching</w:t>
            </w:r>
          </w:p>
        </w:tc>
        <w:tc>
          <w:tcPr>
            <w:tcW w:w="2520" w:type="dxa"/>
            <w:tcBorders>
              <w:left w:val="single" w:sz="4" w:space="0" w:color="000000"/>
              <w:right w:val="single" w:sz="4" w:space="0" w:color="000000"/>
            </w:tcBorders>
            <w:shd w:val="clear" w:color="auto" w:fill="FFFFFF"/>
            <w:vAlign w:val="center"/>
          </w:tcPr>
          <w:p w14:paraId="06FA7D5B" w14:textId="4D15B188" w:rsidR="00223AB6" w:rsidRPr="00FB23AF" w:rsidRDefault="00E75B64" w:rsidP="00E75B64">
            <w:pPr>
              <w:jc w:val="center"/>
              <w:rPr>
                <w:rFonts w:ascii="Calibri" w:hAnsi="Calibri" w:cs="Calibri"/>
                <w:noProof/>
                <w:sz w:val="22"/>
                <w:szCs w:val="22"/>
              </w:rPr>
            </w:pPr>
            <w:r>
              <w:rPr>
                <w:rFonts w:ascii="Calibri" w:hAnsi="Calibri" w:cs="Calibri"/>
                <w:noProof/>
                <w:sz w:val="22"/>
                <w:szCs w:val="22"/>
              </w:rPr>
              <w:t>10/28, 11/5. &amp; 11/5</w:t>
            </w:r>
          </w:p>
        </w:tc>
        <w:tc>
          <w:tcPr>
            <w:tcW w:w="2520" w:type="dxa"/>
            <w:tcBorders>
              <w:top w:val="single" w:sz="4" w:space="0" w:color="000000"/>
              <w:left w:val="single" w:sz="4" w:space="0" w:color="000000"/>
              <w:bottom w:val="single" w:sz="4" w:space="0" w:color="000000"/>
              <w:right w:val="single" w:sz="4" w:space="0" w:color="000000"/>
            </w:tcBorders>
            <w:vAlign w:val="center"/>
          </w:tcPr>
          <w:p w14:paraId="52A7BF02" w14:textId="77777777" w:rsidR="00223AB6" w:rsidRPr="00FB23AF" w:rsidRDefault="00223AB6" w:rsidP="00E75B64">
            <w:pPr>
              <w:jc w:val="cente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10A30E7F" w14:textId="77777777" w:rsidTr="000C2351">
        <w:tc>
          <w:tcPr>
            <w:tcW w:w="4680" w:type="dxa"/>
            <w:tcBorders>
              <w:top w:val="single" w:sz="4" w:space="0" w:color="000000"/>
              <w:left w:val="single" w:sz="4" w:space="0" w:color="000000"/>
              <w:bottom w:val="single" w:sz="4" w:space="0" w:color="000000"/>
              <w:right w:val="single" w:sz="4" w:space="0" w:color="000000"/>
            </w:tcBorders>
          </w:tcPr>
          <w:p w14:paraId="243C2F35"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Lesson Plan</w:t>
            </w:r>
            <w:r w:rsidRPr="00A02209">
              <w:rPr>
                <w:rFonts w:ascii="Calibri" w:hAnsi="Calibri" w:cs="Calibri"/>
                <w:noProof/>
                <w:sz w:val="22"/>
                <w:szCs w:val="22"/>
              </w:rPr>
              <w:t xml:space="preserve"> Final Submission </w:t>
            </w:r>
          </w:p>
        </w:tc>
        <w:tc>
          <w:tcPr>
            <w:tcW w:w="2520" w:type="dxa"/>
            <w:tcBorders>
              <w:left w:val="single" w:sz="4" w:space="0" w:color="000000"/>
              <w:right w:val="single" w:sz="4" w:space="0" w:color="000000"/>
            </w:tcBorders>
            <w:shd w:val="clear" w:color="auto" w:fill="FFFFFF"/>
            <w:vAlign w:val="center"/>
          </w:tcPr>
          <w:p w14:paraId="33EBCFDC" w14:textId="65446D79" w:rsidR="00223AB6" w:rsidRPr="00FB23AF" w:rsidRDefault="00E75B64" w:rsidP="00E75B64">
            <w:pPr>
              <w:jc w:val="center"/>
              <w:rPr>
                <w:rFonts w:ascii="Calibri" w:hAnsi="Calibri" w:cs="Calibri"/>
                <w:noProof/>
                <w:sz w:val="22"/>
                <w:szCs w:val="22"/>
              </w:rPr>
            </w:pPr>
            <w:r>
              <w:rPr>
                <w:rFonts w:ascii="Calibri" w:hAnsi="Calibri" w:cs="Calibri"/>
                <w:noProof/>
                <w:sz w:val="22"/>
                <w:szCs w:val="22"/>
              </w:rPr>
              <w:t>11/18</w:t>
            </w:r>
          </w:p>
        </w:tc>
        <w:tc>
          <w:tcPr>
            <w:tcW w:w="2520" w:type="dxa"/>
            <w:tcBorders>
              <w:top w:val="single" w:sz="4" w:space="0" w:color="000000"/>
              <w:left w:val="single" w:sz="4" w:space="0" w:color="000000"/>
              <w:bottom w:val="single" w:sz="4" w:space="0" w:color="000000"/>
              <w:right w:val="single" w:sz="4" w:space="0" w:color="000000"/>
            </w:tcBorders>
            <w:vAlign w:val="center"/>
          </w:tcPr>
          <w:p w14:paraId="7891E8F6" w14:textId="77777777" w:rsidR="00223AB6" w:rsidRPr="00FB23AF" w:rsidRDefault="00223AB6" w:rsidP="00E75B64">
            <w:pPr>
              <w:jc w:val="cente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0EACEB73" w14:textId="77777777" w:rsidTr="000C2351">
        <w:trPr>
          <w:trHeight w:val="125"/>
        </w:trPr>
        <w:tc>
          <w:tcPr>
            <w:tcW w:w="4680" w:type="dxa"/>
            <w:tcBorders>
              <w:top w:val="single" w:sz="4" w:space="0" w:color="000000"/>
              <w:left w:val="single" w:sz="4" w:space="0" w:color="000000"/>
              <w:bottom w:val="single" w:sz="4" w:space="0" w:color="000000"/>
              <w:right w:val="single" w:sz="4" w:space="0" w:color="000000"/>
            </w:tcBorders>
          </w:tcPr>
          <w:p w14:paraId="5A6FCB9E"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Microteaching Reflection</w:t>
            </w:r>
            <w:r w:rsidRPr="00A02209">
              <w:rPr>
                <w:rFonts w:ascii="Calibri" w:hAnsi="Calibri" w:cs="Calibri"/>
                <w:noProof/>
                <w:sz w:val="22"/>
                <w:szCs w:val="22"/>
              </w:rPr>
              <w:t xml:space="preserve"> Essay </w:t>
            </w:r>
          </w:p>
        </w:tc>
        <w:tc>
          <w:tcPr>
            <w:tcW w:w="2520" w:type="dxa"/>
            <w:tcBorders>
              <w:left w:val="single" w:sz="4" w:space="0" w:color="000000"/>
              <w:right w:val="single" w:sz="4" w:space="0" w:color="000000"/>
            </w:tcBorders>
            <w:shd w:val="clear" w:color="auto" w:fill="FFFFFF"/>
            <w:vAlign w:val="center"/>
          </w:tcPr>
          <w:p w14:paraId="0DE3500E" w14:textId="02A815D2" w:rsidR="00223AB6" w:rsidRPr="00FB23AF" w:rsidRDefault="00E75B64" w:rsidP="00E75B64">
            <w:pPr>
              <w:jc w:val="center"/>
              <w:rPr>
                <w:rFonts w:ascii="Calibri" w:hAnsi="Calibri" w:cs="Calibri"/>
                <w:noProof/>
                <w:sz w:val="22"/>
                <w:szCs w:val="22"/>
              </w:rPr>
            </w:pPr>
            <w:r>
              <w:rPr>
                <w:rFonts w:ascii="Calibri" w:hAnsi="Calibri" w:cs="Calibri"/>
                <w:noProof/>
                <w:sz w:val="22"/>
                <w:szCs w:val="22"/>
              </w:rPr>
              <w:t>12/8</w:t>
            </w:r>
          </w:p>
        </w:tc>
        <w:tc>
          <w:tcPr>
            <w:tcW w:w="2520" w:type="dxa"/>
            <w:tcBorders>
              <w:top w:val="single" w:sz="4" w:space="0" w:color="000000"/>
              <w:left w:val="single" w:sz="4" w:space="0" w:color="000000"/>
              <w:bottom w:val="single" w:sz="4" w:space="0" w:color="000000"/>
              <w:right w:val="single" w:sz="4" w:space="0" w:color="000000"/>
            </w:tcBorders>
            <w:vAlign w:val="center"/>
          </w:tcPr>
          <w:p w14:paraId="6482F2E3" w14:textId="77777777" w:rsidR="00223AB6" w:rsidRPr="00FB23AF" w:rsidRDefault="00223AB6" w:rsidP="00E75B64">
            <w:pPr>
              <w:jc w:val="cente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4565C870" w14:textId="77777777" w:rsidTr="000C2351">
        <w:tc>
          <w:tcPr>
            <w:tcW w:w="46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AD14D5B" w14:textId="77777777" w:rsidR="00223AB6" w:rsidRPr="00A02209" w:rsidRDefault="00223AB6" w:rsidP="000C2351">
            <w:pPr>
              <w:jc w:val="center"/>
              <w:rPr>
                <w:rFonts w:ascii="Calibri" w:hAnsi="Calibri" w:cs="Calibri"/>
                <w:b/>
                <w:bCs/>
                <w:noProof/>
                <w:sz w:val="22"/>
                <w:szCs w:val="22"/>
              </w:rPr>
            </w:pPr>
            <w:r w:rsidRPr="00A02209">
              <w:rPr>
                <w:rFonts w:ascii="Calibri" w:hAnsi="Calibri" w:cs="Calibri"/>
                <w:b/>
                <w:bCs/>
                <w:noProof/>
                <w:sz w:val="22"/>
                <w:szCs w:val="22"/>
              </w:rPr>
              <w:t>Completion Assignments</w:t>
            </w:r>
          </w:p>
        </w:tc>
        <w:tc>
          <w:tcPr>
            <w:tcW w:w="2520" w:type="dxa"/>
            <w:tcBorders>
              <w:left w:val="single" w:sz="4" w:space="0" w:color="000000"/>
              <w:right w:val="single" w:sz="4" w:space="0" w:color="000000"/>
            </w:tcBorders>
            <w:shd w:val="clear" w:color="auto" w:fill="E2EFD9" w:themeFill="accent6" w:themeFillTint="33"/>
            <w:vAlign w:val="center"/>
          </w:tcPr>
          <w:p w14:paraId="6A9166D6" w14:textId="77777777" w:rsidR="00223AB6" w:rsidRPr="00A02209" w:rsidRDefault="00223AB6" w:rsidP="000C2351">
            <w:pPr>
              <w:rPr>
                <w:rFonts w:ascii="Calibri" w:hAnsi="Calibri" w:cs="Calibri"/>
                <w:b/>
                <w:bCs/>
                <w:noProof/>
                <w:sz w:val="22"/>
                <w:szCs w:val="22"/>
              </w:rPr>
            </w:pPr>
          </w:p>
        </w:tc>
        <w:tc>
          <w:tcPr>
            <w:tcW w:w="2520" w:type="dxa"/>
            <w:tcBorders>
              <w:top w:val="single" w:sz="4" w:space="0" w:color="000000"/>
              <w:left w:val="single" w:sz="4" w:space="0" w:color="000000"/>
              <w:right w:val="single" w:sz="4" w:space="0" w:color="000000"/>
            </w:tcBorders>
            <w:shd w:val="clear" w:color="auto" w:fill="E2EFD9" w:themeFill="accent6" w:themeFillTint="33"/>
            <w:vAlign w:val="center"/>
          </w:tcPr>
          <w:p w14:paraId="67230438" w14:textId="77777777" w:rsidR="00223AB6" w:rsidRPr="00A02209" w:rsidRDefault="00223AB6" w:rsidP="000C2351">
            <w:pPr>
              <w:rPr>
                <w:rFonts w:ascii="Calibri" w:hAnsi="Calibri" w:cs="Calibri"/>
                <w:b/>
                <w:bCs/>
                <w:iCs/>
                <w:noProof/>
                <w:sz w:val="22"/>
                <w:szCs w:val="22"/>
              </w:rPr>
            </w:pPr>
          </w:p>
        </w:tc>
      </w:tr>
      <w:tr w:rsidR="00223AB6" w:rsidRPr="00A02209" w14:paraId="59419BD3" w14:textId="77777777" w:rsidTr="000C2351">
        <w:tc>
          <w:tcPr>
            <w:tcW w:w="4680" w:type="dxa"/>
            <w:tcBorders>
              <w:top w:val="single" w:sz="4" w:space="0" w:color="000000"/>
              <w:left w:val="single" w:sz="4" w:space="0" w:color="000000"/>
              <w:bottom w:val="single" w:sz="4" w:space="0" w:color="000000"/>
              <w:right w:val="single" w:sz="4" w:space="0" w:color="000000"/>
            </w:tcBorders>
          </w:tcPr>
          <w:p w14:paraId="317EE183"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 xml:space="preserve">Teaching Science in Elementary Classrooms </w:t>
            </w:r>
          </w:p>
        </w:tc>
        <w:tc>
          <w:tcPr>
            <w:tcW w:w="2520" w:type="dxa"/>
            <w:tcBorders>
              <w:left w:val="single" w:sz="4" w:space="0" w:color="000000"/>
              <w:right w:val="single" w:sz="4" w:space="0" w:color="000000"/>
            </w:tcBorders>
            <w:shd w:val="clear" w:color="auto" w:fill="FFFFFF"/>
            <w:vAlign w:val="center"/>
          </w:tcPr>
          <w:p w14:paraId="6B9E2D1D" w14:textId="6714EB49" w:rsidR="00223AB6" w:rsidRPr="00FB23AF" w:rsidRDefault="00EE6F72" w:rsidP="000C2351">
            <w:pPr>
              <w:rPr>
                <w:rFonts w:ascii="Calibri" w:hAnsi="Calibri" w:cs="Calibri"/>
                <w:noProof/>
                <w:sz w:val="22"/>
                <w:szCs w:val="22"/>
              </w:rPr>
            </w:pPr>
            <w:r>
              <w:rPr>
                <w:rFonts w:ascii="Calibri" w:hAnsi="Calibri" w:cs="Calibri"/>
                <w:noProof/>
                <w:sz w:val="22"/>
                <w:szCs w:val="22"/>
              </w:rPr>
              <w:t xml:space="preserve">Weeks 9 &amp; 10 </w:t>
            </w:r>
          </w:p>
        </w:tc>
        <w:tc>
          <w:tcPr>
            <w:tcW w:w="2520" w:type="dxa"/>
            <w:tcBorders>
              <w:left w:val="single" w:sz="4" w:space="0" w:color="000000"/>
              <w:bottom w:val="single" w:sz="4" w:space="0" w:color="000000"/>
              <w:right w:val="single" w:sz="4" w:space="0" w:color="000000"/>
            </w:tcBorders>
            <w:shd w:val="clear" w:color="auto" w:fill="FFFFFF"/>
            <w:vAlign w:val="center"/>
          </w:tcPr>
          <w:p w14:paraId="2E35992A" w14:textId="77777777" w:rsidR="00223AB6" w:rsidRPr="00FB23AF" w:rsidRDefault="00223AB6" w:rsidP="000C2351">
            <w:pPr>
              <w:rPr>
                <w:rFonts w:ascii="Calibri" w:hAnsi="Calibri" w:cs="Calibri"/>
                <w:b/>
                <w:bCs/>
                <w:iCs/>
                <w:noProof/>
                <w:sz w:val="22"/>
                <w:szCs w:val="22"/>
              </w:rPr>
            </w:pPr>
          </w:p>
        </w:tc>
      </w:tr>
      <w:tr w:rsidR="00223AB6" w:rsidRPr="00A02209" w14:paraId="22A96B09" w14:textId="77777777" w:rsidTr="000C2351">
        <w:tc>
          <w:tcPr>
            <w:tcW w:w="46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503D700" w14:textId="77777777" w:rsidR="00223AB6" w:rsidRPr="00A02209" w:rsidRDefault="00223AB6" w:rsidP="000C2351">
            <w:pPr>
              <w:jc w:val="center"/>
              <w:rPr>
                <w:rFonts w:ascii="Calibri" w:hAnsi="Calibri" w:cs="Calibri"/>
                <w:b/>
                <w:bCs/>
                <w:noProof/>
                <w:sz w:val="22"/>
                <w:szCs w:val="22"/>
              </w:rPr>
            </w:pPr>
            <w:r w:rsidRPr="00A02209">
              <w:rPr>
                <w:rFonts w:ascii="Calibri" w:hAnsi="Calibri" w:cs="Calibri"/>
                <w:b/>
                <w:bCs/>
                <w:noProof/>
                <w:sz w:val="22"/>
                <w:szCs w:val="22"/>
              </w:rPr>
              <w:t>Class Journal Entry</w:t>
            </w:r>
          </w:p>
        </w:tc>
        <w:tc>
          <w:tcPr>
            <w:tcW w:w="2520" w:type="dxa"/>
            <w:tcBorders>
              <w:left w:val="single" w:sz="4" w:space="0" w:color="000000"/>
              <w:right w:val="single" w:sz="4" w:space="0" w:color="000000"/>
            </w:tcBorders>
            <w:shd w:val="clear" w:color="auto" w:fill="E2EFD9" w:themeFill="accent6" w:themeFillTint="33"/>
          </w:tcPr>
          <w:p w14:paraId="3F5C03AD" w14:textId="77777777" w:rsidR="00223AB6" w:rsidRPr="00A02209" w:rsidRDefault="00223AB6" w:rsidP="000C2351">
            <w:pPr>
              <w:rPr>
                <w:rFonts w:ascii="Calibri" w:hAnsi="Calibri" w:cs="Calibri"/>
                <w:b/>
                <w:bCs/>
                <w:noProof/>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05D42C" w14:textId="77777777" w:rsidR="00223AB6" w:rsidRPr="00A02209" w:rsidRDefault="00223AB6" w:rsidP="000C2351">
            <w:pPr>
              <w:rPr>
                <w:rFonts w:ascii="Calibri" w:hAnsi="Calibri" w:cs="Calibri"/>
                <w:b/>
                <w:bCs/>
                <w:iCs/>
                <w:noProof/>
                <w:sz w:val="22"/>
                <w:szCs w:val="22"/>
              </w:rPr>
            </w:pPr>
          </w:p>
        </w:tc>
      </w:tr>
      <w:tr w:rsidR="00223AB6" w:rsidRPr="00A02209" w14:paraId="4C7C3FD3"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587C03F2"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 xml:space="preserve">Science Journal Entry 1: Reflections - Chapter 1 Moving to “I Can Teach Like This”  </w:t>
            </w:r>
          </w:p>
        </w:tc>
        <w:tc>
          <w:tcPr>
            <w:tcW w:w="2520" w:type="dxa"/>
            <w:tcBorders>
              <w:left w:val="single" w:sz="4" w:space="0" w:color="000000"/>
              <w:right w:val="single" w:sz="4" w:space="0" w:color="000000"/>
            </w:tcBorders>
            <w:shd w:val="clear" w:color="auto" w:fill="FFFFFF"/>
          </w:tcPr>
          <w:p w14:paraId="28B0464A" w14:textId="0457417D" w:rsidR="00223AB6" w:rsidRPr="00FB23AF" w:rsidRDefault="00EE6F72" w:rsidP="000C2351">
            <w:pPr>
              <w:rPr>
                <w:rFonts w:ascii="Calibri" w:hAnsi="Calibri" w:cs="Calibri"/>
                <w:noProof/>
                <w:sz w:val="22"/>
                <w:szCs w:val="22"/>
              </w:rPr>
            </w:pPr>
            <w:r>
              <w:rPr>
                <w:rFonts w:ascii="Calibri" w:hAnsi="Calibri" w:cs="Calibri"/>
                <w:noProof/>
                <w:sz w:val="22"/>
                <w:szCs w:val="22"/>
              </w:rPr>
              <w:t>Week 2</w:t>
            </w:r>
          </w:p>
        </w:tc>
        <w:tc>
          <w:tcPr>
            <w:tcW w:w="2520" w:type="dxa"/>
            <w:tcBorders>
              <w:top w:val="single" w:sz="4" w:space="0" w:color="000000"/>
              <w:left w:val="single" w:sz="4" w:space="0" w:color="000000"/>
              <w:bottom w:val="single" w:sz="4" w:space="0" w:color="000000"/>
              <w:right w:val="single" w:sz="4" w:space="0" w:color="000000"/>
            </w:tcBorders>
          </w:tcPr>
          <w:p w14:paraId="0D854387"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0521A33D"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55A95AD1"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Journal Entry 2: Reflections - Chapter 2 Bringing Out the Brilliance of All Children</w:t>
            </w:r>
          </w:p>
        </w:tc>
        <w:tc>
          <w:tcPr>
            <w:tcW w:w="2520" w:type="dxa"/>
            <w:tcBorders>
              <w:left w:val="single" w:sz="4" w:space="0" w:color="000000"/>
              <w:right w:val="single" w:sz="4" w:space="0" w:color="000000"/>
            </w:tcBorders>
            <w:shd w:val="clear" w:color="auto" w:fill="FFFFFF"/>
            <w:vAlign w:val="center"/>
          </w:tcPr>
          <w:p w14:paraId="5D0DE39C" w14:textId="1EB97B53" w:rsidR="00223AB6" w:rsidRPr="00FB23AF" w:rsidRDefault="00EE6F72" w:rsidP="000C2351">
            <w:pPr>
              <w:rPr>
                <w:rFonts w:ascii="Calibri" w:hAnsi="Calibri" w:cs="Calibri"/>
                <w:noProof/>
                <w:sz w:val="22"/>
                <w:szCs w:val="22"/>
              </w:rPr>
            </w:pPr>
            <w:r>
              <w:rPr>
                <w:rFonts w:ascii="Calibri" w:hAnsi="Calibri" w:cs="Calibri"/>
                <w:noProof/>
                <w:sz w:val="22"/>
                <w:szCs w:val="22"/>
              </w:rPr>
              <w:t>Week 3</w:t>
            </w:r>
          </w:p>
        </w:tc>
        <w:tc>
          <w:tcPr>
            <w:tcW w:w="2520" w:type="dxa"/>
            <w:tcBorders>
              <w:top w:val="single" w:sz="4" w:space="0" w:color="000000"/>
              <w:left w:val="single" w:sz="4" w:space="0" w:color="000000"/>
              <w:bottom w:val="single" w:sz="4" w:space="0" w:color="000000"/>
              <w:right w:val="single" w:sz="4" w:space="0" w:color="000000"/>
            </w:tcBorders>
          </w:tcPr>
          <w:p w14:paraId="78E1AFC9"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70D58C60"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76802051"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Journal Entry 3: Reflections - Chapter 3 Starting Strong with Investigation and Design</w:t>
            </w:r>
          </w:p>
        </w:tc>
        <w:tc>
          <w:tcPr>
            <w:tcW w:w="2520" w:type="dxa"/>
            <w:tcBorders>
              <w:left w:val="single" w:sz="4" w:space="0" w:color="000000"/>
              <w:right w:val="single" w:sz="4" w:space="0" w:color="000000"/>
            </w:tcBorders>
            <w:shd w:val="clear" w:color="auto" w:fill="FFFFFF"/>
            <w:vAlign w:val="center"/>
          </w:tcPr>
          <w:p w14:paraId="2C64B65E" w14:textId="0575FD8B" w:rsidR="00223AB6" w:rsidRPr="00FB23AF" w:rsidRDefault="00EE6F72" w:rsidP="000C2351">
            <w:pPr>
              <w:rPr>
                <w:rFonts w:ascii="Calibri" w:hAnsi="Calibri" w:cs="Calibri"/>
                <w:noProof/>
                <w:sz w:val="22"/>
                <w:szCs w:val="22"/>
              </w:rPr>
            </w:pPr>
            <w:r>
              <w:rPr>
                <w:rFonts w:ascii="Calibri" w:hAnsi="Calibri" w:cs="Calibri"/>
                <w:noProof/>
                <w:sz w:val="22"/>
                <w:szCs w:val="22"/>
              </w:rPr>
              <w:t>Week 4</w:t>
            </w:r>
          </w:p>
        </w:tc>
        <w:tc>
          <w:tcPr>
            <w:tcW w:w="2520" w:type="dxa"/>
            <w:tcBorders>
              <w:top w:val="single" w:sz="4" w:space="0" w:color="000000"/>
              <w:left w:val="single" w:sz="4" w:space="0" w:color="000000"/>
              <w:bottom w:val="single" w:sz="4" w:space="0" w:color="000000"/>
              <w:right w:val="single" w:sz="4" w:space="0" w:color="000000"/>
            </w:tcBorders>
          </w:tcPr>
          <w:p w14:paraId="2EB50034"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34FC0755"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4B7735A3"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Journal Entry 4: Reflections - Chapter 4 Letting Children Lead During Investigation and Design</w:t>
            </w:r>
          </w:p>
        </w:tc>
        <w:tc>
          <w:tcPr>
            <w:tcW w:w="2520" w:type="dxa"/>
            <w:tcBorders>
              <w:left w:val="single" w:sz="4" w:space="0" w:color="000000"/>
              <w:right w:val="single" w:sz="4" w:space="0" w:color="000000"/>
            </w:tcBorders>
            <w:shd w:val="clear" w:color="auto" w:fill="FFFFFF"/>
            <w:vAlign w:val="center"/>
          </w:tcPr>
          <w:p w14:paraId="3751844F" w14:textId="5E3FC7D8" w:rsidR="00223AB6" w:rsidRPr="00FB23AF" w:rsidRDefault="00EE6F72" w:rsidP="000C2351">
            <w:pPr>
              <w:rPr>
                <w:rFonts w:ascii="Calibri" w:hAnsi="Calibri" w:cs="Calibri"/>
                <w:noProof/>
                <w:sz w:val="22"/>
                <w:szCs w:val="22"/>
              </w:rPr>
            </w:pPr>
            <w:r>
              <w:rPr>
                <w:rFonts w:ascii="Calibri" w:hAnsi="Calibri" w:cs="Calibri"/>
                <w:noProof/>
                <w:sz w:val="22"/>
                <w:szCs w:val="22"/>
              </w:rPr>
              <w:t>Week 5</w:t>
            </w:r>
          </w:p>
        </w:tc>
        <w:tc>
          <w:tcPr>
            <w:tcW w:w="2520" w:type="dxa"/>
            <w:tcBorders>
              <w:top w:val="single" w:sz="4" w:space="0" w:color="000000"/>
              <w:left w:val="single" w:sz="4" w:space="0" w:color="000000"/>
              <w:bottom w:val="single" w:sz="4" w:space="0" w:color="000000"/>
              <w:right w:val="single" w:sz="4" w:space="0" w:color="000000"/>
            </w:tcBorders>
          </w:tcPr>
          <w:p w14:paraId="4D4D9939"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1E8D29E4"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43B229BC"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lastRenderedPageBreak/>
              <w:t>Science Journal Entry 5: Reflections - Chapter 5 All Together Now: Supporting Communication and Collaboration</w:t>
            </w:r>
          </w:p>
        </w:tc>
        <w:tc>
          <w:tcPr>
            <w:tcW w:w="2520" w:type="dxa"/>
            <w:tcBorders>
              <w:left w:val="single" w:sz="4" w:space="0" w:color="000000"/>
              <w:right w:val="single" w:sz="4" w:space="0" w:color="000000"/>
            </w:tcBorders>
            <w:shd w:val="clear" w:color="auto" w:fill="FFFFFF"/>
            <w:vAlign w:val="center"/>
          </w:tcPr>
          <w:p w14:paraId="24F7F3AE" w14:textId="598262F3" w:rsidR="00223AB6" w:rsidRPr="00FB23AF" w:rsidRDefault="00EE6F72" w:rsidP="000C2351">
            <w:pPr>
              <w:rPr>
                <w:rFonts w:ascii="Calibri" w:hAnsi="Calibri" w:cs="Calibri"/>
                <w:noProof/>
                <w:sz w:val="22"/>
                <w:szCs w:val="22"/>
              </w:rPr>
            </w:pPr>
            <w:r>
              <w:rPr>
                <w:rFonts w:ascii="Calibri" w:hAnsi="Calibri" w:cs="Calibri"/>
                <w:noProof/>
                <w:sz w:val="22"/>
                <w:szCs w:val="22"/>
              </w:rPr>
              <w:t>Week 6</w:t>
            </w:r>
          </w:p>
        </w:tc>
        <w:tc>
          <w:tcPr>
            <w:tcW w:w="2520" w:type="dxa"/>
            <w:tcBorders>
              <w:top w:val="single" w:sz="4" w:space="0" w:color="000000"/>
              <w:left w:val="single" w:sz="4" w:space="0" w:color="000000"/>
              <w:bottom w:val="single" w:sz="4" w:space="0" w:color="000000"/>
              <w:right w:val="single" w:sz="4" w:space="0" w:color="000000"/>
            </w:tcBorders>
          </w:tcPr>
          <w:p w14:paraId="574C20A4"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13820046"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288CE267"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Journal Entry 6: Reflections - Chapter 6 Revealing Learning through Assessments</w:t>
            </w:r>
          </w:p>
        </w:tc>
        <w:tc>
          <w:tcPr>
            <w:tcW w:w="2520" w:type="dxa"/>
            <w:tcBorders>
              <w:left w:val="single" w:sz="4" w:space="0" w:color="000000"/>
              <w:right w:val="single" w:sz="4" w:space="0" w:color="000000"/>
            </w:tcBorders>
            <w:shd w:val="clear" w:color="auto" w:fill="FFFFFF"/>
            <w:vAlign w:val="center"/>
          </w:tcPr>
          <w:p w14:paraId="3FD64356" w14:textId="114E5E79" w:rsidR="00223AB6" w:rsidRPr="00FB23AF" w:rsidRDefault="00EE6F72" w:rsidP="000C2351">
            <w:pPr>
              <w:rPr>
                <w:rFonts w:ascii="Calibri" w:hAnsi="Calibri" w:cs="Calibri"/>
                <w:noProof/>
                <w:sz w:val="22"/>
                <w:szCs w:val="22"/>
              </w:rPr>
            </w:pPr>
            <w:r>
              <w:rPr>
                <w:rFonts w:ascii="Calibri" w:hAnsi="Calibri" w:cs="Calibri"/>
                <w:noProof/>
                <w:sz w:val="22"/>
                <w:szCs w:val="22"/>
              </w:rPr>
              <w:t>Week 7</w:t>
            </w:r>
          </w:p>
        </w:tc>
        <w:tc>
          <w:tcPr>
            <w:tcW w:w="2520" w:type="dxa"/>
            <w:tcBorders>
              <w:top w:val="single" w:sz="4" w:space="0" w:color="000000"/>
              <w:left w:val="single" w:sz="4" w:space="0" w:color="000000"/>
              <w:bottom w:val="single" w:sz="4" w:space="0" w:color="000000"/>
              <w:right w:val="single" w:sz="4" w:space="0" w:color="000000"/>
            </w:tcBorders>
          </w:tcPr>
          <w:p w14:paraId="19E223BE"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712D77C3" w14:textId="77777777" w:rsidTr="000C2351">
        <w:tc>
          <w:tcPr>
            <w:tcW w:w="4680" w:type="dxa"/>
            <w:tcBorders>
              <w:top w:val="single" w:sz="4" w:space="0" w:color="000000"/>
              <w:left w:val="single" w:sz="4" w:space="0" w:color="000000"/>
              <w:bottom w:val="single" w:sz="4" w:space="0" w:color="000000"/>
              <w:right w:val="single" w:sz="4" w:space="0" w:color="000000"/>
            </w:tcBorders>
            <w:vAlign w:val="center"/>
          </w:tcPr>
          <w:p w14:paraId="7D514582" w14:textId="77777777" w:rsidR="00223AB6" w:rsidRPr="00FB23AF" w:rsidRDefault="00223AB6" w:rsidP="000C2351">
            <w:pPr>
              <w:rPr>
                <w:rFonts w:ascii="Calibri" w:hAnsi="Calibri" w:cs="Calibri"/>
                <w:noProof/>
                <w:sz w:val="22"/>
                <w:szCs w:val="22"/>
              </w:rPr>
            </w:pPr>
            <w:r w:rsidRPr="00FB23AF">
              <w:rPr>
                <w:rFonts w:ascii="Calibri" w:hAnsi="Calibri" w:cs="Calibri"/>
                <w:noProof/>
                <w:sz w:val="22"/>
                <w:szCs w:val="22"/>
              </w:rPr>
              <w:t>Science Journal Entry 7: Reflections - Chapter 7 Everything Is Connected: Integrating Science and Engineering with Instruction in Other Subjects</w:t>
            </w:r>
          </w:p>
        </w:tc>
        <w:tc>
          <w:tcPr>
            <w:tcW w:w="2520" w:type="dxa"/>
            <w:tcBorders>
              <w:left w:val="single" w:sz="4" w:space="0" w:color="000000"/>
              <w:right w:val="single" w:sz="4" w:space="0" w:color="000000"/>
            </w:tcBorders>
            <w:shd w:val="clear" w:color="auto" w:fill="FFFFFF"/>
            <w:vAlign w:val="center"/>
          </w:tcPr>
          <w:p w14:paraId="31E48264" w14:textId="146684FE" w:rsidR="00223AB6" w:rsidRPr="00FB23AF" w:rsidRDefault="00EE6F72" w:rsidP="000C2351">
            <w:pPr>
              <w:rPr>
                <w:rFonts w:ascii="Calibri" w:hAnsi="Calibri" w:cs="Calibri"/>
                <w:noProof/>
                <w:sz w:val="22"/>
                <w:szCs w:val="22"/>
              </w:rPr>
            </w:pPr>
            <w:r>
              <w:rPr>
                <w:rFonts w:ascii="Calibri" w:hAnsi="Calibri" w:cs="Calibri"/>
                <w:noProof/>
                <w:sz w:val="22"/>
                <w:szCs w:val="22"/>
              </w:rPr>
              <w:t>Week 8</w:t>
            </w:r>
          </w:p>
        </w:tc>
        <w:tc>
          <w:tcPr>
            <w:tcW w:w="2520" w:type="dxa"/>
            <w:tcBorders>
              <w:top w:val="single" w:sz="4" w:space="0" w:color="000000"/>
              <w:left w:val="single" w:sz="4" w:space="0" w:color="000000"/>
              <w:bottom w:val="single" w:sz="4" w:space="0" w:color="000000"/>
              <w:right w:val="single" w:sz="4" w:space="0" w:color="000000"/>
            </w:tcBorders>
          </w:tcPr>
          <w:p w14:paraId="266AFB0A"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24371709" w14:textId="77777777" w:rsidTr="000C2351">
        <w:tc>
          <w:tcPr>
            <w:tcW w:w="46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78585877" w14:textId="77777777" w:rsidR="00223AB6" w:rsidRPr="00FB23AF" w:rsidRDefault="00223AB6" w:rsidP="000C2351">
            <w:pPr>
              <w:jc w:val="center"/>
              <w:rPr>
                <w:rFonts w:ascii="Calibri" w:hAnsi="Calibri" w:cs="Calibri"/>
                <w:b/>
                <w:bCs/>
                <w:noProof/>
                <w:sz w:val="22"/>
                <w:szCs w:val="22"/>
              </w:rPr>
            </w:pPr>
            <w:r w:rsidRPr="00FB23AF">
              <w:rPr>
                <w:rFonts w:ascii="Calibri" w:hAnsi="Calibri" w:cs="Calibri"/>
                <w:b/>
                <w:bCs/>
                <w:noProof/>
                <w:sz w:val="22"/>
                <w:szCs w:val="22"/>
              </w:rPr>
              <w:t>Final Exam – Online</w:t>
            </w:r>
          </w:p>
        </w:tc>
        <w:tc>
          <w:tcPr>
            <w:tcW w:w="2520" w:type="dxa"/>
            <w:tcBorders>
              <w:left w:val="single" w:sz="4" w:space="0" w:color="000000"/>
              <w:bottom w:val="single" w:sz="4" w:space="0" w:color="auto"/>
              <w:right w:val="single" w:sz="4" w:space="0" w:color="000000"/>
            </w:tcBorders>
            <w:shd w:val="clear" w:color="auto" w:fill="E2EFD9" w:themeFill="accent6" w:themeFillTint="33"/>
          </w:tcPr>
          <w:p w14:paraId="7046CB55" w14:textId="52D6199B" w:rsidR="00223AB6" w:rsidRPr="00FB23AF" w:rsidRDefault="00EE6F72" w:rsidP="000C2351">
            <w:pPr>
              <w:rPr>
                <w:rFonts w:ascii="Calibri" w:hAnsi="Calibri" w:cs="Calibri"/>
                <w:b/>
                <w:bCs/>
                <w:iCs/>
                <w:noProof/>
                <w:sz w:val="22"/>
                <w:szCs w:val="22"/>
              </w:rPr>
            </w:pPr>
            <w:r>
              <w:rPr>
                <w:rFonts w:ascii="Calibri" w:hAnsi="Calibri" w:cs="Calibri"/>
                <w:b/>
                <w:bCs/>
                <w:iCs/>
                <w:noProof/>
                <w:sz w:val="22"/>
                <w:szCs w:val="22"/>
              </w:rPr>
              <w:t>Week 16</w:t>
            </w:r>
          </w:p>
        </w:tc>
        <w:tc>
          <w:tcPr>
            <w:tcW w:w="2520"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66F370B1"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10%</w:t>
            </w:r>
          </w:p>
        </w:tc>
      </w:tr>
      <w:tr w:rsidR="00223AB6" w:rsidRPr="00A02209" w14:paraId="31173DE8" w14:textId="77777777" w:rsidTr="000C2351">
        <w:tc>
          <w:tcPr>
            <w:tcW w:w="4680" w:type="dxa"/>
            <w:tcBorders>
              <w:top w:val="single" w:sz="4" w:space="0" w:color="auto"/>
              <w:left w:val="single" w:sz="4" w:space="0" w:color="auto"/>
              <w:bottom w:val="single" w:sz="4" w:space="0" w:color="auto"/>
              <w:right w:val="single" w:sz="4" w:space="0" w:color="auto"/>
            </w:tcBorders>
            <w:vAlign w:val="center"/>
          </w:tcPr>
          <w:p w14:paraId="707B7AD9" w14:textId="77777777" w:rsidR="00223AB6" w:rsidRPr="00FB23AF" w:rsidRDefault="00223AB6" w:rsidP="000C2351">
            <w:pPr>
              <w:rPr>
                <w:rFonts w:ascii="Calibri" w:hAnsi="Calibri" w:cs="Calibri"/>
                <w:noProof/>
                <w:sz w:val="22"/>
                <w:szCs w:val="22"/>
              </w:rPr>
            </w:pPr>
            <w:r w:rsidRPr="00A02209">
              <w:rPr>
                <w:rFonts w:ascii="Calibri" w:hAnsi="Calibri" w:cs="Calibri"/>
                <w:noProof/>
                <w:sz w:val="22"/>
                <w:szCs w:val="22"/>
              </w:rPr>
              <w:t>Attendance and Participation</w:t>
            </w:r>
          </w:p>
        </w:tc>
        <w:tc>
          <w:tcPr>
            <w:tcW w:w="2520" w:type="dxa"/>
            <w:tcBorders>
              <w:top w:val="single" w:sz="4" w:space="0" w:color="auto"/>
              <w:left w:val="single" w:sz="4" w:space="0" w:color="auto"/>
              <w:bottom w:val="single" w:sz="4" w:space="0" w:color="auto"/>
              <w:right w:val="single" w:sz="4" w:space="0" w:color="auto"/>
            </w:tcBorders>
            <w:shd w:val="clear" w:color="auto" w:fill="A6A6A6"/>
          </w:tcPr>
          <w:p w14:paraId="4C24DB14" w14:textId="77777777" w:rsidR="00223AB6" w:rsidRPr="00FB23AF" w:rsidRDefault="00223AB6" w:rsidP="000C2351">
            <w:pPr>
              <w:rPr>
                <w:rFonts w:ascii="Calibri" w:hAnsi="Calibri" w:cs="Calibri"/>
                <w:b/>
                <w:bCs/>
                <w:noProof/>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CF57F09" w14:textId="77777777" w:rsidR="00223AB6" w:rsidRPr="00FB23AF" w:rsidRDefault="00223AB6" w:rsidP="000C2351">
            <w:pPr>
              <w:rPr>
                <w:rFonts w:ascii="Calibri" w:hAnsi="Calibri" w:cs="Calibri"/>
                <w:b/>
                <w:bCs/>
                <w:iCs/>
                <w:noProof/>
                <w:sz w:val="22"/>
                <w:szCs w:val="22"/>
              </w:rPr>
            </w:pPr>
            <w:r w:rsidRPr="00A02209">
              <w:rPr>
                <w:rFonts w:ascii="Calibri" w:hAnsi="Calibri" w:cs="Calibri"/>
                <w:b/>
                <w:bCs/>
                <w:iCs/>
                <w:noProof/>
                <w:sz w:val="22"/>
                <w:szCs w:val="22"/>
              </w:rPr>
              <w:t>5%</w:t>
            </w:r>
          </w:p>
        </w:tc>
      </w:tr>
      <w:tr w:rsidR="00223AB6" w:rsidRPr="00A02209" w14:paraId="2C972360" w14:textId="77777777" w:rsidTr="000C2351">
        <w:tc>
          <w:tcPr>
            <w:tcW w:w="4680" w:type="dxa"/>
            <w:tcBorders>
              <w:top w:val="nil"/>
              <w:left w:val="nil"/>
              <w:bottom w:val="nil"/>
              <w:right w:val="single" w:sz="4" w:space="0" w:color="000000"/>
            </w:tcBorders>
            <w:vAlign w:val="center"/>
          </w:tcPr>
          <w:p w14:paraId="63AECB9D" w14:textId="77777777" w:rsidR="00223AB6" w:rsidRPr="00FB23AF" w:rsidRDefault="00223AB6" w:rsidP="000C2351">
            <w:pPr>
              <w:rPr>
                <w:rFonts w:ascii="Calibri" w:hAnsi="Calibri" w:cs="Calibri"/>
                <w:b/>
                <w:bCs/>
                <w:noProof/>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43C63A2D" w14:textId="77777777" w:rsidR="00223AB6" w:rsidRPr="00FB23AF" w:rsidRDefault="00223AB6" w:rsidP="000C2351">
            <w:pPr>
              <w:rPr>
                <w:rFonts w:ascii="Calibri" w:hAnsi="Calibri" w:cs="Calibri"/>
                <w:b/>
                <w:bCs/>
                <w:i/>
                <w:iCs/>
                <w:noProof/>
                <w:sz w:val="22"/>
                <w:szCs w:val="22"/>
              </w:rPr>
            </w:pPr>
            <w:r w:rsidRPr="00FB23AF">
              <w:rPr>
                <w:rFonts w:ascii="Calibri" w:hAnsi="Calibri" w:cs="Calibri"/>
                <w:b/>
                <w:bCs/>
                <w:noProof/>
                <w:sz w:val="22"/>
                <w:szCs w:val="22"/>
              </w:rPr>
              <w:t>Percentage</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6B298A8" w14:textId="77777777" w:rsidR="00223AB6" w:rsidRPr="00FB23AF" w:rsidRDefault="00223AB6" w:rsidP="000C2351">
            <w:pPr>
              <w:rPr>
                <w:rFonts w:ascii="Calibri" w:hAnsi="Calibri" w:cs="Calibri"/>
                <w:b/>
                <w:bCs/>
                <w:i/>
                <w:iCs/>
                <w:noProof/>
                <w:sz w:val="22"/>
                <w:szCs w:val="22"/>
              </w:rPr>
            </w:pPr>
            <w:r w:rsidRPr="00FB23AF">
              <w:rPr>
                <w:rFonts w:ascii="Calibri" w:hAnsi="Calibri" w:cs="Calibri"/>
                <w:b/>
                <w:bCs/>
                <w:i/>
                <w:iCs/>
                <w:noProof/>
                <w:sz w:val="22"/>
                <w:szCs w:val="22"/>
              </w:rPr>
              <w:t>100%</w:t>
            </w:r>
          </w:p>
        </w:tc>
      </w:tr>
    </w:tbl>
    <w:p w14:paraId="5B1B9A37" w14:textId="6E8FCF05" w:rsidR="00223AB6" w:rsidRPr="000807FC" w:rsidRDefault="00223AB6" w:rsidP="000807FC">
      <w:pPr>
        <w:keepNext/>
        <w:keepLines/>
        <w:spacing w:before="120" w:after="120" w:line="259" w:lineRule="auto"/>
        <w:outlineLvl w:val="1"/>
        <w:rPr>
          <w:rFonts w:ascii="Calibri" w:eastAsia="Yu Gothic Light" w:hAnsi="Calibri" w:cs="Calibri"/>
          <w:color w:val="297C52"/>
          <w:sz w:val="30"/>
          <w:szCs w:val="26"/>
        </w:rPr>
      </w:pPr>
      <w:r w:rsidRPr="00223AB6">
        <w:rPr>
          <w:rFonts w:asciiTheme="minorHAnsi" w:hAnsiTheme="minorHAnsi" w:cstheme="minorHAnsi"/>
          <w:b/>
          <w:bCs/>
          <w:sz w:val="22"/>
          <w:szCs w:val="22"/>
        </w:rPr>
        <w:t xml:space="preserve">Course Assignment Descriptions </w:t>
      </w:r>
    </w:p>
    <w:p w14:paraId="64E7F494" w14:textId="705E0284" w:rsidR="00223AB6" w:rsidRPr="00223AB6" w:rsidRDefault="00223AB6" w:rsidP="00223AB6">
      <w:pPr>
        <w:spacing w:after="160" w:line="259" w:lineRule="auto"/>
        <w:rPr>
          <w:rFonts w:asciiTheme="minorHAnsi" w:hAnsiTheme="minorHAnsi" w:cstheme="minorHAnsi"/>
          <w:sz w:val="22"/>
          <w:szCs w:val="22"/>
        </w:rPr>
      </w:pPr>
      <w:r w:rsidRPr="00223AB6">
        <w:rPr>
          <w:rFonts w:asciiTheme="minorHAnsi" w:hAnsiTheme="minorHAnsi" w:cstheme="minorHAnsi"/>
          <w:b/>
          <w:bCs/>
          <w:sz w:val="22"/>
          <w:szCs w:val="22"/>
        </w:rPr>
        <w:t>In-Class Assignments and Major Assignments</w:t>
      </w:r>
      <w:r w:rsidRPr="00223AB6">
        <w:rPr>
          <w:rFonts w:asciiTheme="minorHAnsi" w:hAnsiTheme="minorHAnsi" w:cstheme="minorHAnsi"/>
          <w:sz w:val="22"/>
          <w:szCs w:val="22"/>
        </w:rPr>
        <w:t xml:space="preserve"> (55%) Most of the student learning, activities, and collaboration will take place during our scheduled meeting time. Activities include safety in the science classroom, discussions and experiments, microteaching presentations, and lesson planning. Attendance and participation will be included as part of your in-class assignments since </w:t>
      </w:r>
      <w:r w:rsidRPr="00223AB6">
        <w:rPr>
          <w:rFonts w:asciiTheme="minorHAnsi" w:eastAsiaTheme="minorEastAsia" w:hAnsiTheme="minorHAnsi" w:cstheme="minorHAnsi"/>
          <w:sz w:val="22"/>
          <w:szCs w:val="22"/>
        </w:rPr>
        <w:t xml:space="preserve">this course involves collaboration, participation is essential to learning. </w:t>
      </w:r>
      <w:r w:rsidR="00E82CEC">
        <w:rPr>
          <w:rFonts w:asciiTheme="minorHAnsi" w:eastAsiaTheme="minorEastAsia" w:hAnsiTheme="minorHAnsi" w:cstheme="minorHAnsi"/>
          <w:sz w:val="22"/>
          <w:szCs w:val="22"/>
        </w:rPr>
        <w:t>The</w:t>
      </w:r>
      <w:r w:rsidRPr="00223AB6">
        <w:rPr>
          <w:rFonts w:asciiTheme="minorHAnsi" w:eastAsiaTheme="minorEastAsia" w:hAnsiTheme="minorHAnsi" w:cstheme="minorHAnsi"/>
          <w:sz w:val="22"/>
          <w:szCs w:val="22"/>
        </w:rPr>
        <w:t xml:space="preserve"> activities require you to be actively engaged in discussions and group work. I understand tardiness and absences may occur. If you are late to class, please drop me an email to let me know the circumstances. If you must miss class, please let me know prior to your absence and you will be responsible for missed work</w:t>
      </w:r>
      <w:r w:rsidR="00E82CEC">
        <w:rPr>
          <w:rFonts w:asciiTheme="minorHAnsi" w:eastAsiaTheme="minorEastAsia" w:hAnsiTheme="minorHAnsi" w:cstheme="minorHAnsi"/>
          <w:sz w:val="22"/>
          <w:szCs w:val="22"/>
        </w:rPr>
        <w:t xml:space="preserve"> or late work. </w:t>
      </w:r>
      <w:r w:rsidRPr="00223AB6">
        <w:rPr>
          <w:rFonts w:asciiTheme="minorHAnsi" w:eastAsiaTheme="minorEastAsia" w:hAnsiTheme="minorHAnsi" w:cstheme="minorHAnsi"/>
          <w:sz w:val="22"/>
          <w:szCs w:val="22"/>
        </w:rPr>
        <w:t xml:space="preserve"> </w:t>
      </w:r>
    </w:p>
    <w:p w14:paraId="319EAE74" w14:textId="77777777" w:rsidR="00223AB6" w:rsidRPr="00223AB6" w:rsidRDefault="00223AB6" w:rsidP="00223AB6">
      <w:pPr>
        <w:rPr>
          <w:rFonts w:asciiTheme="minorHAnsi" w:hAnsiTheme="minorHAnsi" w:cstheme="minorHAnsi"/>
          <w:sz w:val="22"/>
          <w:szCs w:val="22"/>
        </w:rPr>
      </w:pPr>
      <w:r w:rsidRPr="00223AB6">
        <w:rPr>
          <w:rFonts w:asciiTheme="minorHAnsi" w:hAnsiTheme="minorHAnsi" w:cstheme="minorHAnsi"/>
          <w:b/>
          <w:bCs/>
          <w:sz w:val="22"/>
          <w:szCs w:val="22"/>
        </w:rPr>
        <w:t>Class Journal Entries</w:t>
      </w:r>
      <w:r w:rsidRPr="00223AB6">
        <w:rPr>
          <w:rFonts w:asciiTheme="minorHAnsi" w:hAnsiTheme="minorHAnsi" w:cstheme="minorHAnsi"/>
          <w:sz w:val="22"/>
          <w:szCs w:val="22"/>
        </w:rPr>
        <w:t xml:space="preserve"> (35%) To deepen your understanding of scientific concepts presented in the text by reflecting on and analyzing key scientific ideas, experiments, and theories discussed in the book. This assignment aims to integrate theoretical knowledge with practical application and enhance critical thinking through reflective journaling in teaching science. Your task is to maintain a journal with entries that reflect on and critically analyze the scientific content presented in the book. Each entry should connect the book's content to broader scientific concepts and real-world applications. You are required to submit 7 journal entries with flexibility in submission from formats including essay (300 words), graphic or visual organizer, recording and digital journals. </w:t>
      </w:r>
    </w:p>
    <w:p w14:paraId="49040F4C" w14:textId="77777777" w:rsidR="00223AB6" w:rsidRPr="00223AB6" w:rsidRDefault="00223AB6" w:rsidP="00223AB6">
      <w:pPr>
        <w:rPr>
          <w:rFonts w:asciiTheme="minorHAnsi" w:hAnsiTheme="minorHAnsi" w:cstheme="minorHAnsi"/>
          <w:sz w:val="22"/>
          <w:szCs w:val="22"/>
        </w:rPr>
      </w:pPr>
    </w:p>
    <w:p w14:paraId="2F976611" w14:textId="77777777" w:rsidR="00223AB6" w:rsidRPr="00223AB6" w:rsidRDefault="00223AB6" w:rsidP="00223AB6">
      <w:pPr>
        <w:rPr>
          <w:rFonts w:asciiTheme="minorHAnsi" w:hAnsiTheme="minorHAnsi" w:cstheme="minorHAnsi"/>
          <w:sz w:val="22"/>
          <w:szCs w:val="22"/>
        </w:rPr>
      </w:pPr>
      <w:r w:rsidRPr="00223AB6">
        <w:rPr>
          <w:rFonts w:asciiTheme="minorHAnsi" w:hAnsiTheme="minorHAnsi" w:cstheme="minorHAnsi"/>
          <w:b/>
          <w:bCs/>
          <w:sz w:val="22"/>
          <w:szCs w:val="22"/>
        </w:rPr>
        <w:t>Final Assignment</w:t>
      </w:r>
      <w:r w:rsidRPr="00223AB6">
        <w:rPr>
          <w:rFonts w:asciiTheme="minorHAnsi" w:hAnsiTheme="minorHAnsi" w:cstheme="minorHAnsi"/>
          <w:sz w:val="22"/>
          <w:szCs w:val="22"/>
        </w:rPr>
        <w:t xml:space="preserve"> (10%) For the final assignment of this course, you will write a reflective essay based on your experience of writing and microteaching a science lesson. This essay will allow you to analyze your teaching practices, evaluate the effectiveness of your lesson, and reflect on the insights gained from the microteaching experience in front of your peers. Your essay should demonstrate a thorough understanding of pedagogical strategies, classroom management, and the integration of scientific content.</w:t>
      </w:r>
    </w:p>
    <w:p w14:paraId="0F5707CC" w14:textId="77777777" w:rsidR="00223AB6" w:rsidRPr="00223AB6" w:rsidRDefault="00223AB6" w:rsidP="00223AB6">
      <w:pPr>
        <w:rPr>
          <w:rFonts w:asciiTheme="minorHAnsi" w:hAnsiTheme="minorHAnsi" w:cstheme="minorHAnsi"/>
          <w:sz w:val="22"/>
          <w:szCs w:val="22"/>
        </w:rPr>
      </w:pPr>
    </w:p>
    <w:p w14:paraId="5E33706B" w14:textId="77777777" w:rsidR="00223AB6" w:rsidRPr="00223AB6" w:rsidRDefault="00223AB6" w:rsidP="00223AB6">
      <w:pPr>
        <w:rPr>
          <w:rFonts w:asciiTheme="minorHAnsi" w:hAnsiTheme="minorHAnsi" w:cstheme="minorHAnsi"/>
          <w:sz w:val="22"/>
          <w:szCs w:val="22"/>
        </w:rPr>
      </w:pPr>
      <w:r w:rsidRPr="00223AB6">
        <w:rPr>
          <w:rFonts w:asciiTheme="minorHAnsi" w:hAnsiTheme="minorHAnsi" w:cstheme="minorHAnsi"/>
          <w:b/>
          <w:bCs/>
          <w:sz w:val="22"/>
          <w:szCs w:val="22"/>
        </w:rPr>
        <w:t>Completion Assignments</w:t>
      </w:r>
      <w:r w:rsidRPr="00223AB6">
        <w:rPr>
          <w:rFonts w:asciiTheme="minorHAnsi" w:hAnsiTheme="minorHAnsi" w:cstheme="minorHAnsi"/>
          <w:sz w:val="22"/>
          <w:szCs w:val="22"/>
        </w:rPr>
        <w:t xml:space="preserve"> (Complete/Incomplete) In this course, 2 assignments are graded based on a "completed" or "not completed" system. This approach focuses on ensuring that students engage with the material and fulfill the basic requirements of each assignment. The goal is to simplify the grading process while encouraging consistent participation and effort. An assignment is considered "completed" if it meets the minimum requirements outlined in the assignment guidelines.</w:t>
      </w:r>
    </w:p>
    <w:p w14:paraId="048151D0" w14:textId="77777777" w:rsidR="00A026B6" w:rsidRDefault="00A026B6" w:rsidP="00675557">
      <w:pPr>
        <w:rPr>
          <w:b/>
          <w:bCs/>
          <w:noProof/>
          <w:sz w:val="20"/>
          <w:szCs w:val="20"/>
        </w:rPr>
      </w:pPr>
    </w:p>
    <w:p w14:paraId="4DC28909" w14:textId="47BB94DB" w:rsidR="0057694F" w:rsidRDefault="0057694F" w:rsidP="0057694F">
      <w:pPr>
        <w:rPr>
          <w:rFonts w:ascii="Calibri" w:eastAsia="Yu Mincho" w:hAnsi="Calibri" w:cs="Calibri"/>
          <w:color w:val="000000"/>
          <w:sz w:val="22"/>
          <w:szCs w:val="22"/>
        </w:rPr>
      </w:pPr>
      <w:r>
        <w:rPr>
          <w:rFonts w:ascii="Calibri" w:eastAsia="Yu Mincho" w:hAnsi="Calibri" w:cs="Calibri"/>
          <w:color w:val="000000"/>
          <w:sz w:val="22"/>
          <w:szCs w:val="22"/>
        </w:rPr>
        <w:t>S</w:t>
      </w:r>
      <w:r w:rsidRPr="0057694F">
        <w:rPr>
          <w:rFonts w:ascii="Calibri" w:eastAsia="Yu Mincho" w:hAnsi="Calibri" w:cs="Calibri"/>
          <w:color w:val="000000"/>
          <w:sz w:val="22"/>
          <w:szCs w:val="22"/>
        </w:rPr>
        <w:t xml:space="preserve">tudents will be notified by Eagle Alert if there is a campus closing that will impact a class and describe that the calendar is subject to change, citing the </w:t>
      </w:r>
      <w:hyperlink r:id="rId17" w:history="1">
        <w:r w:rsidRPr="0057694F">
          <w:rPr>
            <w:rFonts w:ascii="Calibri" w:eastAsia="Yu Mincho" w:hAnsi="Calibri" w:cs="Calibri"/>
            <w:color w:val="00853E"/>
            <w:sz w:val="22"/>
            <w:szCs w:val="22"/>
            <w:u w:val="single"/>
          </w:rPr>
          <w:t>Campus Closures Policy</w:t>
        </w:r>
      </w:hyperlink>
      <w:r w:rsidRPr="0057694F">
        <w:rPr>
          <w:rFonts w:ascii="Calibri" w:eastAsia="Yu Mincho" w:hAnsi="Calibri" w:cs="Calibri"/>
          <w:color w:val="000000"/>
          <w:sz w:val="22"/>
          <w:szCs w:val="22"/>
        </w:rPr>
        <w:t xml:space="preserve"> (</w:t>
      </w:r>
      <w:hyperlink r:id="rId18" w:history="1">
        <w:r w:rsidRPr="0057694F">
          <w:rPr>
            <w:rFonts w:ascii="Calibri" w:eastAsia="Yu Mincho" w:hAnsi="Calibri" w:cs="Calibri"/>
            <w:color w:val="00853E"/>
            <w:sz w:val="22"/>
            <w:szCs w:val="22"/>
            <w:u w:val="single"/>
          </w:rPr>
          <w:t>https://policy.unt.edu/policy/15-006</w:t>
        </w:r>
      </w:hyperlink>
      <w:r w:rsidRPr="0057694F">
        <w:rPr>
          <w:rFonts w:ascii="Calibri" w:eastAsia="Yu Mincho" w:hAnsi="Calibri" w:cs="Calibri"/>
          <w:color w:val="000000"/>
          <w:sz w:val="22"/>
          <w:szCs w:val="22"/>
        </w:rPr>
        <w:t xml:space="preserve">). </w:t>
      </w:r>
    </w:p>
    <w:p w14:paraId="3B7E1D9A" w14:textId="77777777" w:rsidR="0057694F" w:rsidRDefault="0057694F" w:rsidP="0057694F">
      <w:pPr>
        <w:rPr>
          <w:rFonts w:ascii="Calibri" w:eastAsia="Yu Mincho" w:hAnsi="Calibri" w:cs="Calibri"/>
          <w:color w:val="000000"/>
          <w:sz w:val="22"/>
          <w:szCs w:val="22"/>
        </w:rPr>
      </w:pPr>
    </w:p>
    <w:p w14:paraId="6BEFCA03" w14:textId="3F85C059" w:rsidR="00A026B6" w:rsidRPr="0057694F" w:rsidRDefault="0057694F" w:rsidP="0057694F">
      <w:pPr>
        <w:keepNext/>
        <w:keepLines/>
        <w:spacing w:before="120" w:after="120" w:line="259" w:lineRule="auto"/>
        <w:outlineLvl w:val="1"/>
        <w:rPr>
          <w:rFonts w:ascii="Calibri" w:eastAsia="Yu Mincho" w:hAnsi="Calibri" w:cs="Calibri"/>
          <w:color w:val="297C52"/>
          <w:sz w:val="30"/>
          <w:szCs w:val="26"/>
        </w:rPr>
      </w:pPr>
      <w:r w:rsidRPr="0057694F">
        <w:rPr>
          <w:rFonts w:ascii="Calibri" w:eastAsia="Yu Mincho" w:hAnsi="Calibri" w:cs="Calibri"/>
          <w:color w:val="297C52"/>
          <w:sz w:val="30"/>
          <w:szCs w:val="26"/>
        </w:rPr>
        <w:lastRenderedPageBreak/>
        <w:t xml:space="preserve">Assessing Your Work </w:t>
      </w:r>
    </w:p>
    <w:p w14:paraId="56AD98C8" w14:textId="77777777" w:rsidR="001374BB" w:rsidRPr="00223AB6"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Grading</w:t>
      </w:r>
    </w:p>
    <w:p w14:paraId="5CCB1F66" w14:textId="77777777" w:rsidR="001374BB" w:rsidRPr="00223AB6"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Course grade matrix: (for assigning final course grades)</w:t>
      </w:r>
    </w:p>
    <w:p w14:paraId="167DF516" w14:textId="773DE9B4" w:rsidR="001374BB" w:rsidRPr="00223AB6"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100% – 90% = A</w:t>
      </w:r>
    </w:p>
    <w:p w14:paraId="43FBB155" w14:textId="1D3B9DD9" w:rsidR="001374BB" w:rsidRPr="00223AB6"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89% – 80% = B</w:t>
      </w:r>
    </w:p>
    <w:p w14:paraId="7FCC697B" w14:textId="13234043" w:rsidR="001374BB" w:rsidRPr="00223AB6"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79% – 70% = C</w:t>
      </w:r>
    </w:p>
    <w:p w14:paraId="3595985F" w14:textId="4A65072E" w:rsidR="001374BB" w:rsidRPr="00693388" w:rsidRDefault="001374BB" w:rsidP="001374BB">
      <w:pPr>
        <w:rPr>
          <w:rFonts w:asciiTheme="minorHAnsi" w:eastAsia="Verdana" w:hAnsiTheme="minorHAnsi" w:cstheme="minorHAnsi"/>
          <w:bCs/>
          <w:sz w:val="22"/>
          <w:szCs w:val="22"/>
        </w:rPr>
      </w:pPr>
      <w:r w:rsidRPr="00223AB6">
        <w:rPr>
          <w:rFonts w:asciiTheme="minorHAnsi" w:eastAsia="Verdana" w:hAnsiTheme="minorHAnsi" w:cstheme="minorHAnsi"/>
          <w:bCs/>
          <w:sz w:val="22"/>
          <w:szCs w:val="22"/>
        </w:rPr>
        <w:t>69% – 60% = D</w:t>
      </w:r>
    </w:p>
    <w:p w14:paraId="63521657" w14:textId="77777777" w:rsidR="001374BB" w:rsidRPr="00693388" w:rsidRDefault="001374BB" w:rsidP="001374BB">
      <w:pPr>
        <w:rPr>
          <w:rFonts w:asciiTheme="minorHAnsi" w:eastAsia="Verdana" w:hAnsiTheme="minorHAnsi" w:cstheme="minorHAnsi"/>
          <w:bCs/>
          <w:sz w:val="22"/>
          <w:szCs w:val="22"/>
        </w:rPr>
      </w:pPr>
      <w:r w:rsidRPr="00693388">
        <w:rPr>
          <w:rFonts w:asciiTheme="minorHAnsi" w:eastAsia="Verdana" w:hAnsiTheme="minorHAnsi" w:cstheme="minorHAnsi"/>
          <w:bCs/>
          <w:sz w:val="22"/>
          <w:szCs w:val="22"/>
        </w:rPr>
        <w:t>below 60% = F</w:t>
      </w:r>
    </w:p>
    <w:p w14:paraId="56FEFD2B" w14:textId="77777777" w:rsidR="0057694F" w:rsidRDefault="0057694F" w:rsidP="001374BB">
      <w:pPr>
        <w:rPr>
          <w:rFonts w:asciiTheme="minorHAnsi" w:eastAsia="Verdana" w:hAnsiTheme="minorHAnsi" w:cstheme="minorHAnsi"/>
          <w:b/>
          <w:sz w:val="22"/>
          <w:szCs w:val="22"/>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40"/>
        <w:gridCol w:w="1260"/>
        <w:gridCol w:w="1080"/>
        <w:gridCol w:w="990"/>
      </w:tblGrid>
      <w:tr w:rsidR="00323476" w:rsidRPr="00B63CDE" w14:paraId="07A96DCB" w14:textId="77777777" w:rsidTr="000C2351">
        <w:tc>
          <w:tcPr>
            <w:tcW w:w="540" w:type="dxa"/>
            <w:tcBorders>
              <w:top w:val="nil"/>
              <w:left w:val="nil"/>
              <w:bottom w:val="nil"/>
              <w:right w:val="nil"/>
            </w:tcBorders>
            <w:vAlign w:val="center"/>
          </w:tcPr>
          <w:p w14:paraId="4B504713" w14:textId="77777777" w:rsidR="00323476" w:rsidRPr="00B63CDE" w:rsidRDefault="00323476" w:rsidP="000C2351">
            <w:pPr>
              <w:jc w:val="center"/>
              <w:rPr>
                <w:bCs/>
                <w:sz w:val="20"/>
                <w:szCs w:val="20"/>
              </w:rPr>
            </w:pPr>
          </w:p>
        </w:tc>
        <w:tc>
          <w:tcPr>
            <w:tcW w:w="5940" w:type="dxa"/>
            <w:tcBorders>
              <w:top w:val="nil"/>
              <w:left w:val="nil"/>
              <w:bottom w:val="nil"/>
              <w:right w:val="single" w:sz="4" w:space="0" w:color="000000"/>
            </w:tcBorders>
            <w:vAlign w:val="center"/>
          </w:tcPr>
          <w:p w14:paraId="61C38F33" w14:textId="77777777" w:rsidR="00323476" w:rsidRPr="00B63CDE" w:rsidRDefault="00323476" w:rsidP="000C2351">
            <w:pPr>
              <w:jc w:val="center"/>
              <w:rPr>
                <w:bCs/>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6597590" w14:textId="77777777" w:rsidR="00323476" w:rsidRPr="00B63CDE" w:rsidRDefault="00323476" w:rsidP="000C2351">
            <w:pPr>
              <w:jc w:val="center"/>
              <w:rPr>
                <w:b/>
                <w:bCs/>
                <w:i/>
                <w:iCs/>
                <w:sz w:val="20"/>
                <w:szCs w:val="20"/>
              </w:rPr>
            </w:pPr>
            <w:r w:rsidRPr="00B63CDE">
              <w:rPr>
                <w:b/>
                <w:bCs/>
                <w:sz w:val="20"/>
                <w:szCs w:val="20"/>
              </w:rPr>
              <w:t>Percentage</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0FFED94" w14:textId="77777777" w:rsidR="00323476" w:rsidRPr="00B63CDE" w:rsidRDefault="00323476" w:rsidP="000C2351">
            <w:pPr>
              <w:jc w:val="center"/>
              <w:rPr>
                <w:bCs/>
                <w:i/>
                <w:iCs/>
                <w:sz w:val="20"/>
                <w:szCs w:val="20"/>
              </w:rPr>
            </w:pPr>
            <w:r w:rsidRPr="00B63CDE">
              <w:rPr>
                <w:bCs/>
                <w:i/>
                <w:iCs/>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14:paraId="054A1F8F" w14:textId="77777777" w:rsidR="00323476" w:rsidRPr="00B63CDE" w:rsidRDefault="00323476" w:rsidP="000C2351">
            <w:pPr>
              <w:jc w:val="center"/>
              <w:rPr>
                <w:bCs/>
                <w:i/>
                <w:iCs/>
                <w:sz w:val="20"/>
                <w:szCs w:val="20"/>
              </w:rPr>
            </w:pPr>
          </w:p>
        </w:tc>
      </w:tr>
    </w:tbl>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510B8313" w14:textId="77777777" w:rsidTr="000C2351">
        <w:trPr>
          <w:cnfStyle w:val="100000000000" w:firstRow="1" w:lastRow="0" w:firstColumn="0" w:lastColumn="0" w:oddVBand="0" w:evenVBand="0" w:oddHBand="0" w:evenHBand="0" w:firstRowFirstColumn="0" w:firstRowLastColumn="0" w:lastRowFirstColumn="0" w:lastRowLastColumn="0"/>
          <w:trHeight w:val="165"/>
        </w:trPr>
        <w:tc>
          <w:tcPr>
            <w:tcW w:w="1452" w:type="dxa"/>
            <w:hideMark/>
          </w:tcPr>
          <w:p w14:paraId="09E5CB1B"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t>Week</w:t>
            </w:r>
          </w:p>
        </w:tc>
        <w:tc>
          <w:tcPr>
            <w:tcW w:w="9037" w:type="dxa"/>
          </w:tcPr>
          <w:p w14:paraId="4FAD93CA"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t>Tentative Schedule</w:t>
            </w:r>
          </w:p>
        </w:tc>
      </w:tr>
      <w:tr w:rsidR="00323476" w:rsidRPr="00AB5CD7" w14:paraId="12FA7CBD" w14:textId="77777777" w:rsidTr="000C2351">
        <w:trPr>
          <w:trHeight w:val="276"/>
        </w:trPr>
        <w:tc>
          <w:tcPr>
            <w:tcW w:w="1452" w:type="dxa"/>
            <w:vMerge w:val="restart"/>
          </w:tcPr>
          <w:p w14:paraId="41B04FD0" w14:textId="77777777" w:rsidR="00323476" w:rsidRPr="00AB5CD7" w:rsidRDefault="00323476" w:rsidP="000C2351">
            <w:pPr>
              <w:jc w:val="center"/>
              <w:rPr>
                <w:sz w:val="20"/>
                <w:szCs w:val="20"/>
              </w:rPr>
            </w:pPr>
            <w:r w:rsidRPr="00AB5CD7">
              <w:rPr>
                <w:sz w:val="20"/>
                <w:szCs w:val="20"/>
              </w:rPr>
              <w:t>1</w:t>
            </w:r>
          </w:p>
          <w:p w14:paraId="23F2A539" w14:textId="77777777" w:rsidR="00323476" w:rsidRPr="00AB5CD7" w:rsidRDefault="00323476" w:rsidP="000C2351">
            <w:pPr>
              <w:jc w:val="center"/>
              <w:rPr>
                <w:sz w:val="20"/>
                <w:szCs w:val="20"/>
              </w:rPr>
            </w:pPr>
          </w:p>
        </w:tc>
        <w:tc>
          <w:tcPr>
            <w:tcW w:w="9037" w:type="dxa"/>
          </w:tcPr>
          <w:p w14:paraId="2EB93A33"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 xml:space="preserve">Course Introduction and Class Canvas </w:t>
            </w:r>
          </w:p>
        </w:tc>
      </w:tr>
      <w:tr w:rsidR="00323476" w:rsidRPr="00AB5CD7" w14:paraId="6E5600B6" w14:textId="77777777" w:rsidTr="000C2351">
        <w:trPr>
          <w:trHeight w:val="915"/>
        </w:trPr>
        <w:tc>
          <w:tcPr>
            <w:tcW w:w="1452" w:type="dxa"/>
            <w:vMerge/>
          </w:tcPr>
          <w:p w14:paraId="2E9019B4" w14:textId="77777777" w:rsidR="00323476" w:rsidRPr="00AB5CD7" w:rsidRDefault="00323476" w:rsidP="000C2351">
            <w:pPr>
              <w:jc w:val="center"/>
              <w:rPr>
                <w:sz w:val="20"/>
                <w:szCs w:val="20"/>
              </w:rPr>
            </w:pPr>
          </w:p>
        </w:tc>
        <w:tc>
          <w:tcPr>
            <w:tcW w:w="9037" w:type="dxa"/>
          </w:tcPr>
          <w:p w14:paraId="6936ED53" w14:textId="77777777" w:rsidR="00323476" w:rsidRPr="00AB5CD7" w:rsidRDefault="00323476" w:rsidP="000C2351">
            <w:pPr>
              <w:rPr>
                <w:b/>
                <w:sz w:val="20"/>
                <w:szCs w:val="20"/>
              </w:rPr>
            </w:pPr>
            <w:r w:rsidRPr="00AB5CD7">
              <w:rPr>
                <w:b/>
                <w:sz w:val="20"/>
                <w:szCs w:val="20"/>
              </w:rPr>
              <w:t>IN CLASS ACTIVITY:</w:t>
            </w:r>
          </w:p>
          <w:p w14:paraId="7B3B684F" w14:textId="77777777" w:rsidR="00323476" w:rsidRPr="00AB5CD7" w:rsidRDefault="00323476" w:rsidP="00A6697D">
            <w:pPr>
              <w:pStyle w:val="ListParagraph"/>
              <w:numPr>
                <w:ilvl w:val="0"/>
                <w:numId w:val="8"/>
              </w:numPr>
              <w:shd w:val="clear" w:color="auto" w:fill="FFFFFF" w:themeFill="background1"/>
              <w:rPr>
                <w:b/>
                <w:bCs/>
                <w:sz w:val="20"/>
                <w:szCs w:val="20"/>
                <w:shd w:val="clear" w:color="auto" w:fill="FFFFFF" w:themeFill="background1"/>
              </w:rPr>
            </w:pPr>
            <w:r w:rsidRPr="00AB5CD7">
              <w:rPr>
                <w:bCs/>
                <w:sz w:val="20"/>
                <w:szCs w:val="20"/>
              </w:rPr>
              <w:t xml:space="preserve">Drawing and Narrative – Teaching </w:t>
            </w:r>
          </w:p>
          <w:p w14:paraId="311D92C4" w14:textId="77777777" w:rsidR="00323476" w:rsidRPr="00AB5CD7" w:rsidRDefault="00323476" w:rsidP="00A6697D">
            <w:pPr>
              <w:pStyle w:val="ListParagraph"/>
              <w:numPr>
                <w:ilvl w:val="0"/>
                <w:numId w:val="8"/>
              </w:numPr>
              <w:rPr>
                <w:sz w:val="20"/>
                <w:szCs w:val="20"/>
                <w:shd w:val="clear" w:color="auto" w:fill="FFFFFF" w:themeFill="background1"/>
              </w:rPr>
            </w:pPr>
            <w:r w:rsidRPr="00AB5CD7">
              <w:rPr>
                <w:sz w:val="20"/>
                <w:szCs w:val="20"/>
                <w:shd w:val="clear" w:color="auto" w:fill="FFFFFF" w:themeFill="background1"/>
              </w:rPr>
              <w:t xml:space="preserve">My Science Instruction Framework </w:t>
            </w:r>
          </w:p>
          <w:p w14:paraId="56942A9D" w14:textId="77777777" w:rsidR="00323476" w:rsidRPr="00AB5CD7" w:rsidRDefault="00323476" w:rsidP="00A6697D">
            <w:pPr>
              <w:pStyle w:val="ListParagraph"/>
              <w:numPr>
                <w:ilvl w:val="0"/>
                <w:numId w:val="8"/>
              </w:numPr>
              <w:rPr>
                <w:b/>
                <w:bCs/>
                <w:sz w:val="20"/>
                <w:szCs w:val="20"/>
                <w:shd w:val="clear" w:color="auto" w:fill="FFFFFF" w:themeFill="background1"/>
              </w:rPr>
            </w:pPr>
            <w:r w:rsidRPr="00AB5CD7">
              <w:rPr>
                <w:b/>
                <w:bCs/>
                <w:sz w:val="20"/>
                <w:szCs w:val="20"/>
                <w:shd w:val="clear" w:color="auto" w:fill="FFFFFF" w:themeFill="background1"/>
              </w:rPr>
              <w:t xml:space="preserve">Texas Education Agency Science - </w:t>
            </w:r>
            <w:hyperlink r:id="rId19" w:history="1">
              <w:r w:rsidRPr="00AB5CD7">
                <w:rPr>
                  <w:rStyle w:val="Hyperlink"/>
                  <w:b/>
                  <w:bCs/>
                  <w:sz w:val="20"/>
                  <w:szCs w:val="20"/>
                  <w:shd w:val="clear" w:color="auto" w:fill="FFFFFF" w:themeFill="background1"/>
                </w:rPr>
                <w:t>https://tea.texas.gov/academics/subject-areas/science</w:t>
              </w:r>
            </w:hyperlink>
          </w:p>
          <w:p w14:paraId="0D33B8D5" w14:textId="77777777" w:rsidR="00323476" w:rsidRPr="00AB5CD7" w:rsidRDefault="00323476" w:rsidP="00A6697D">
            <w:pPr>
              <w:pStyle w:val="ListParagraph"/>
              <w:numPr>
                <w:ilvl w:val="0"/>
                <w:numId w:val="8"/>
              </w:numPr>
              <w:rPr>
                <w:bCs/>
                <w:sz w:val="20"/>
                <w:szCs w:val="20"/>
              </w:rPr>
            </w:pPr>
            <w:r w:rsidRPr="00AB5CD7">
              <w:rPr>
                <w:bCs/>
                <w:sz w:val="20"/>
                <w:szCs w:val="20"/>
              </w:rPr>
              <w:t>Understanding the Course: Front Matter.pdf</w:t>
            </w:r>
          </w:p>
          <w:p w14:paraId="14467728" w14:textId="77777777" w:rsidR="00323476" w:rsidRPr="00AB5CD7" w:rsidRDefault="00323476" w:rsidP="00A6697D">
            <w:pPr>
              <w:pStyle w:val="ListParagraph"/>
              <w:numPr>
                <w:ilvl w:val="0"/>
                <w:numId w:val="8"/>
              </w:numPr>
              <w:rPr>
                <w:bCs/>
                <w:sz w:val="20"/>
                <w:szCs w:val="20"/>
              </w:rPr>
            </w:pPr>
            <w:r w:rsidRPr="00AB5CD7">
              <w:rPr>
                <w:bCs/>
                <w:sz w:val="20"/>
                <w:szCs w:val="20"/>
              </w:rPr>
              <w:t>Sensemaking and Explaining Common Phenomena</w:t>
            </w:r>
          </w:p>
        </w:tc>
      </w:tr>
    </w:tbl>
    <w:p w14:paraId="74663562"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08F34E59" w14:textId="77777777" w:rsidTr="000C2351">
        <w:trPr>
          <w:cnfStyle w:val="100000000000" w:firstRow="1" w:lastRow="0" w:firstColumn="0" w:lastColumn="0" w:oddVBand="0" w:evenVBand="0" w:oddHBand="0" w:evenHBand="0" w:firstRowFirstColumn="0" w:firstRowLastColumn="0" w:lastRowFirstColumn="0" w:lastRowLastColumn="0"/>
          <w:trHeight w:val="213"/>
        </w:trPr>
        <w:tc>
          <w:tcPr>
            <w:tcW w:w="1452" w:type="dxa"/>
            <w:vMerge w:val="restart"/>
          </w:tcPr>
          <w:p w14:paraId="101AE6C4" w14:textId="77777777" w:rsidR="00323476" w:rsidRPr="00AB5CD7" w:rsidRDefault="00323476" w:rsidP="000C2351">
            <w:pPr>
              <w:jc w:val="center"/>
              <w:rPr>
                <w:sz w:val="20"/>
                <w:szCs w:val="20"/>
              </w:rPr>
            </w:pPr>
            <w:r w:rsidRPr="00AB5CD7">
              <w:rPr>
                <w:sz w:val="20"/>
                <w:szCs w:val="20"/>
              </w:rPr>
              <w:t>2</w:t>
            </w:r>
          </w:p>
          <w:p w14:paraId="7313B1E9" w14:textId="77777777" w:rsidR="00323476" w:rsidRPr="00AB5CD7" w:rsidRDefault="00323476" w:rsidP="000C2351">
            <w:pPr>
              <w:jc w:val="center"/>
              <w:rPr>
                <w:sz w:val="20"/>
                <w:szCs w:val="20"/>
              </w:rPr>
            </w:pPr>
          </w:p>
        </w:tc>
        <w:tc>
          <w:tcPr>
            <w:tcW w:w="9037" w:type="dxa"/>
          </w:tcPr>
          <w:p w14:paraId="559D2723"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Science Instruction Frameworks</w:t>
            </w:r>
          </w:p>
        </w:tc>
      </w:tr>
      <w:tr w:rsidR="00323476" w:rsidRPr="00AB5CD7" w14:paraId="40AB9AA6" w14:textId="77777777" w:rsidTr="000C2351">
        <w:trPr>
          <w:trHeight w:val="258"/>
        </w:trPr>
        <w:tc>
          <w:tcPr>
            <w:tcW w:w="1452" w:type="dxa"/>
            <w:vMerge/>
          </w:tcPr>
          <w:p w14:paraId="79115DA2" w14:textId="77777777" w:rsidR="00323476" w:rsidRPr="00AB5CD7" w:rsidRDefault="00323476" w:rsidP="000C2351">
            <w:pPr>
              <w:jc w:val="center"/>
              <w:rPr>
                <w:sz w:val="20"/>
                <w:szCs w:val="20"/>
              </w:rPr>
            </w:pPr>
          </w:p>
        </w:tc>
        <w:tc>
          <w:tcPr>
            <w:tcW w:w="9037" w:type="dxa"/>
          </w:tcPr>
          <w:p w14:paraId="2A41FDA0" w14:textId="77777777" w:rsidR="00323476" w:rsidRPr="00AB5CD7" w:rsidRDefault="00323476" w:rsidP="000C2351">
            <w:pPr>
              <w:rPr>
                <w:b/>
                <w:sz w:val="20"/>
                <w:szCs w:val="20"/>
              </w:rPr>
            </w:pPr>
            <w:r w:rsidRPr="00AB5CD7">
              <w:rPr>
                <w:b/>
                <w:sz w:val="20"/>
                <w:szCs w:val="20"/>
              </w:rPr>
              <w:t xml:space="preserve">READ: </w:t>
            </w:r>
            <w:r w:rsidRPr="00AB5CD7">
              <w:rPr>
                <w:bCs/>
                <w:sz w:val="20"/>
                <w:szCs w:val="20"/>
              </w:rPr>
              <w:t>Science Instruction Frames PowerPoint Presentation in Canvas</w:t>
            </w:r>
          </w:p>
        </w:tc>
      </w:tr>
      <w:tr w:rsidR="00323476" w:rsidRPr="00AB5CD7" w14:paraId="2FE1398F" w14:textId="77777777" w:rsidTr="000C2351">
        <w:trPr>
          <w:trHeight w:val="303"/>
        </w:trPr>
        <w:tc>
          <w:tcPr>
            <w:tcW w:w="1452" w:type="dxa"/>
            <w:vMerge/>
          </w:tcPr>
          <w:p w14:paraId="12589CA3" w14:textId="77777777" w:rsidR="00323476" w:rsidRPr="00AB5CD7" w:rsidRDefault="00323476" w:rsidP="000C2351">
            <w:pPr>
              <w:jc w:val="center"/>
              <w:rPr>
                <w:sz w:val="20"/>
                <w:szCs w:val="20"/>
              </w:rPr>
            </w:pPr>
          </w:p>
        </w:tc>
        <w:tc>
          <w:tcPr>
            <w:tcW w:w="9037" w:type="dxa"/>
          </w:tcPr>
          <w:p w14:paraId="6C7DD3E2" w14:textId="77777777" w:rsidR="00323476" w:rsidRPr="00AB5CD7" w:rsidRDefault="00323476" w:rsidP="000C2351">
            <w:pPr>
              <w:rPr>
                <w:b/>
                <w:sz w:val="20"/>
                <w:szCs w:val="20"/>
              </w:rPr>
            </w:pPr>
            <w:r w:rsidRPr="00AB5CD7">
              <w:rPr>
                <w:b/>
                <w:sz w:val="20"/>
                <w:szCs w:val="20"/>
              </w:rPr>
              <w:t xml:space="preserve">IN CLASS ACTIVITY (Science Notebook): </w:t>
            </w:r>
          </w:p>
          <w:p w14:paraId="3236678F" w14:textId="77777777" w:rsidR="00323476" w:rsidRPr="00AB5CD7" w:rsidRDefault="00323476" w:rsidP="00A6697D">
            <w:pPr>
              <w:pStyle w:val="ListParagraph"/>
              <w:numPr>
                <w:ilvl w:val="0"/>
                <w:numId w:val="10"/>
              </w:numPr>
              <w:rPr>
                <w:bCs/>
                <w:sz w:val="20"/>
                <w:szCs w:val="20"/>
              </w:rPr>
            </w:pPr>
            <w:r w:rsidRPr="00AB5CD7">
              <w:rPr>
                <w:bCs/>
                <w:sz w:val="20"/>
                <w:szCs w:val="20"/>
              </w:rPr>
              <w:t>Deconstructing a 5E Science Lesson Plan</w:t>
            </w:r>
          </w:p>
          <w:p w14:paraId="6C2FA67F" w14:textId="77777777" w:rsidR="00323476" w:rsidRPr="00AB5CD7" w:rsidRDefault="00323476" w:rsidP="000C2351">
            <w:pPr>
              <w:pStyle w:val="ListParagraph"/>
              <w:ind w:left="360"/>
              <w:rPr>
                <w:bCs/>
                <w:sz w:val="20"/>
                <w:szCs w:val="20"/>
              </w:rPr>
            </w:pPr>
            <w:r w:rsidRPr="00AB5CD7">
              <w:rPr>
                <w:bCs/>
                <w:sz w:val="20"/>
                <w:szCs w:val="20"/>
              </w:rPr>
              <w:t xml:space="preserve">Science Notebooks VS Science Journals </w:t>
            </w:r>
          </w:p>
          <w:p w14:paraId="7B135643" w14:textId="77777777" w:rsidR="00323476" w:rsidRPr="00AB5CD7" w:rsidRDefault="00323476" w:rsidP="00A6697D">
            <w:pPr>
              <w:pStyle w:val="ListParagraph"/>
              <w:numPr>
                <w:ilvl w:val="0"/>
                <w:numId w:val="10"/>
              </w:numPr>
              <w:rPr>
                <w:b/>
                <w:sz w:val="20"/>
                <w:szCs w:val="20"/>
              </w:rPr>
            </w:pPr>
            <w:r w:rsidRPr="00AB5CD7">
              <w:rPr>
                <w:bCs/>
                <w:sz w:val="20"/>
                <w:szCs w:val="20"/>
              </w:rPr>
              <w:t>Notetaking in Elementary Science Classrooms</w:t>
            </w:r>
          </w:p>
        </w:tc>
      </w:tr>
    </w:tbl>
    <w:p w14:paraId="6E69E81B"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0EF87780" w14:textId="77777777" w:rsidTr="000C2351">
        <w:trPr>
          <w:cnfStyle w:val="100000000000" w:firstRow="1" w:lastRow="0" w:firstColumn="0" w:lastColumn="0" w:oddVBand="0" w:evenVBand="0" w:oddHBand="0" w:evenHBand="0" w:firstRowFirstColumn="0" w:firstRowLastColumn="0" w:lastRowFirstColumn="0" w:lastRowLastColumn="0"/>
          <w:trHeight w:val="249"/>
        </w:trPr>
        <w:tc>
          <w:tcPr>
            <w:tcW w:w="1452" w:type="dxa"/>
            <w:vMerge w:val="restart"/>
          </w:tcPr>
          <w:p w14:paraId="6FFA46BF" w14:textId="77777777" w:rsidR="00323476" w:rsidRPr="00AB5CD7" w:rsidRDefault="00323476" w:rsidP="000C2351">
            <w:pPr>
              <w:jc w:val="center"/>
              <w:rPr>
                <w:sz w:val="20"/>
                <w:szCs w:val="20"/>
              </w:rPr>
            </w:pPr>
            <w:r w:rsidRPr="00AB5CD7">
              <w:rPr>
                <w:sz w:val="20"/>
                <w:szCs w:val="20"/>
              </w:rPr>
              <w:t>3</w:t>
            </w:r>
          </w:p>
          <w:p w14:paraId="6F78FFCD" w14:textId="77777777" w:rsidR="00323476" w:rsidRPr="00AB5CD7" w:rsidRDefault="00323476" w:rsidP="000C2351">
            <w:pPr>
              <w:jc w:val="center"/>
              <w:rPr>
                <w:sz w:val="20"/>
                <w:szCs w:val="20"/>
              </w:rPr>
            </w:pPr>
          </w:p>
        </w:tc>
        <w:tc>
          <w:tcPr>
            <w:tcW w:w="9037" w:type="dxa"/>
          </w:tcPr>
          <w:p w14:paraId="0FFA4367"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 xml:space="preserve">Moving to “I Can Teach Like This” </w:t>
            </w:r>
          </w:p>
        </w:tc>
      </w:tr>
      <w:tr w:rsidR="00323476" w:rsidRPr="00AB5CD7" w14:paraId="0A777EAA" w14:textId="77777777" w:rsidTr="000C2351">
        <w:trPr>
          <w:trHeight w:val="213"/>
        </w:trPr>
        <w:tc>
          <w:tcPr>
            <w:tcW w:w="1452" w:type="dxa"/>
            <w:vMerge/>
          </w:tcPr>
          <w:p w14:paraId="6D0D1C00" w14:textId="77777777" w:rsidR="00323476" w:rsidRPr="00AB5CD7" w:rsidRDefault="00323476" w:rsidP="000C2351">
            <w:pPr>
              <w:jc w:val="center"/>
              <w:rPr>
                <w:sz w:val="20"/>
                <w:szCs w:val="20"/>
              </w:rPr>
            </w:pPr>
          </w:p>
        </w:tc>
        <w:tc>
          <w:tcPr>
            <w:tcW w:w="9037" w:type="dxa"/>
          </w:tcPr>
          <w:p w14:paraId="2AF8162D" w14:textId="77777777" w:rsidR="00323476" w:rsidRPr="00AB5CD7" w:rsidRDefault="00323476" w:rsidP="000C2351">
            <w:pPr>
              <w:rPr>
                <w:b/>
                <w:bCs/>
                <w:sz w:val="20"/>
                <w:szCs w:val="20"/>
              </w:rPr>
            </w:pPr>
            <w:r w:rsidRPr="00AB5CD7">
              <w:rPr>
                <w:b/>
                <w:bCs/>
                <w:sz w:val="20"/>
                <w:szCs w:val="20"/>
              </w:rPr>
              <w:t xml:space="preserve">READ: </w:t>
            </w:r>
            <w:r w:rsidRPr="00AB5CD7">
              <w:rPr>
                <w:bCs/>
                <w:sz w:val="20"/>
                <w:szCs w:val="20"/>
              </w:rPr>
              <w:t>Chapter 1 Moving to “I Can Teach Like This”</w:t>
            </w:r>
          </w:p>
        </w:tc>
      </w:tr>
      <w:tr w:rsidR="00323476" w:rsidRPr="00AB5CD7" w14:paraId="75CE4ADE" w14:textId="77777777" w:rsidTr="000C2351">
        <w:trPr>
          <w:trHeight w:val="186"/>
        </w:trPr>
        <w:tc>
          <w:tcPr>
            <w:tcW w:w="1452" w:type="dxa"/>
            <w:vMerge/>
          </w:tcPr>
          <w:p w14:paraId="2542E9B8" w14:textId="77777777" w:rsidR="00323476" w:rsidRPr="00AB5CD7" w:rsidRDefault="00323476" w:rsidP="000C2351">
            <w:pPr>
              <w:jc w:val="center"/>
              <w:rPr>
                <w:sz w:val="20"/>
                <w:szCs w:val="20"/>
              </w:rPr>
            </w:pPr>
          </w:p>
        </w:tc>
        <w:tc>
          <w:tcPr>
            <w:tcW w:w="9037" w:type="dxa"/>
          </w:tcPr>
          <w:p w14:paraId="130D06E5" w14:textId="77777777" w:rsidR="00323476" w:rsidRPr="00AB5CD7" w:rsidRDefault="00323476" w:rsidP="00A6697D">
            <w:pPr>
              <w:pStyle w:val="ListParagraph"/>
              <w:numPr>
                <w:ilvl w:val="0"/>
                <w:numId w:val="6"/>
              </w:numPr>
              <w:rPr>
                <w:sz w:val="20"/>
                <w:szCs w:val="20"/>
              </w:rPr>
            </w:pPr>
            <w:r w:rsidRPr="00AB5CD7">
              <w:rPr>
                <w:sz w:val="20"/>
                <w:szCs w:val="20"/>
              </w:rPr>
              <w:t xml:space="preserve">Science Journal 1: Reflections - Chapter 1 Moving to “I Can Teach Like This” </w:t>
            </w:r>
          </w:p>
        </w:tc>
      </w:tr>
      <w:tr w:rsidR="00323476" w:rsidRPr="00AB5CD7" w14:paraId="42249F61" w14:textId="77777777" w:rsidTr="000C2351">
        <w:trPr>
          <w:trHeight w:val="186"/>
        </w:trPr>
        <w:tc>
          <w:tcPr>
            <w:tcW w:w="1452" w:type="dxa"/>
            <w:vMerge/>
          </w:tcPr>
          <w:p w14:paraId="061B1206" w14:textId="77777777" w:rsidR="00323476" w:rsidRPr="00AB5CD7" w:rsidRDefault="00323476" w:rsidP="000C2351">
            <w:pPr>
              <w:jc w:val="center"/>
              <w:rPr>
                <w:sz w:val="20"/>
                <w:szCs w:val="20"/>
              </w:rPr>
            </w:pPr>
          </w:p>
        </w:tc>
        <w:tc>
          <w:tcPr>
            <w:tcW w:w="9037" w:type="dxa"/>
          </w:tcPr>
          <w:p w14:paraId="578F2EE5" w14:textId="77777777" w:rsidR="00323476" w:rsidRPr="00AB5CD7" w:rsidRDefault="00323476" w:rsidP="000C2351">
            <w:pPr>
              <w:rPr>
                <w:b/>
                <w:sz w:val="20"/>
                <w:szCs w:val="20"/>
              </w:rPr>
            </w:pPr>
            <w:r w:rsidRPr="00AB5CD7">
              <w:rPr>
                <w:b/>
                <w:sz w:val="20"/>
                <w:szCs w:val="20"/>
              </w:rPr>
              <w:t xml:space="preserve">IN CLASS ACTIVITY </w:t>
            </w:r>
          </w:p>
          <w:p w14:paraId="2B06E24E" w14:textId="77777777" w:rsidR="00323476" w:rsidRPr="00AB5CD7" w:rsidRDefault="00323476" w:rsidP="00A6697D">
            <w:pPr>
              <w:pStyle w:val="ListParagraph"/>
              <w:numPr>
                <w:ilvl w:val="0"/>
                <w:numId w:val="6"/>
              </w:numPr>
              <w:rPr>
                <w:b/>
                <w:sz w:val="20"/>
                <w:szCs w:val="20"/>
              </w:rPr>
            </w:pPr>
            <w:r w:rsidRPr="00AB5CD7">
              <w:rPr>
                <w:b/>
                <w:sz w:val="20"/>
                <w:szCs w:val="20"/>
              </w:rPr>
              <w:t>Measurement in Elementary Science Classrooms</w:t>
            </w:r>
          </w:p>
        </w:tc>
      </w:tr>
    </w:tbl>
    <w:p w14:paraId="12032C4D"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6BDE44A6" w14:textId="77777777" w:rsidTr="000C2351">
        <w:trPr>
          <w:cnfStyle w:val="100000000000" w:firstRow="1" w:lastRow="0" w:firstColumn="0" w:lastColumn="0" w:oddVBand="0" w:evenVBand="0" w:oddHBand="0" w:evenHBand="0" w:firstRowFirstColumn="0" w:firstRowLastColumn="0" w:lastRowFirstColumn="0" w:lastRowLastColumn="0"/>
          <w:trHeight w:val="273"/>
        </w:trPr>
        <w:tc>
          <w:tcPr>
            <w:tcW w:w="1452" w:type="dxa"/>
            <w:vMerge w:val="restart"/>
          </w:tcPr>
          <w:p w14:paraId="1EC73435" w14:textId="77777777" w:rsidR="00323476" w:rsidRPr="00AB5CD7" w:rsidRDefault="00323476" w:rsidP="000C2351">
            <w:pPr>
              <w:jc w:val="center"/>
              <w:rPr>
                <w:sz w:val="20"/>
                <w:szCs w:val="20"/>
              </w:rPr>
            </w:pPr>
            <w:r w:rsidRPr="00AB5CD7">
              <w:rPr>
                <w:sz w:val="20"/>
                <w:szCs w:val="20"/>
              </w:rPr>
              <w:t>4</w:t>
            </w:r>
          </w:p>
          <w:p w14:paraId="5B2A8B80" w14:textId="77777777" w:rsidR="00323476" w:rsidRPr="00AB5CD7" w:rsidRDefault="00323476" w:rsidP="000C2351">
            <w:pPr>
              <w:jc w:val="center"/>
              <w:rPr>
                <w:sz w:val="20"/>
                <w:szCs w:val="20"/>
              </w:rPr>
            </w:pPr>
          </w:p>
        </w:tc>
        <w:tc>
          <w:tcPr>
            <w:tcW w:w="9037" w:type="dxa"/>
          </w:tcPr>
          <w:p w14:paraId="0A369AD3"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Bringing Out the Brilliance of All Children</w:t>
            </w:r>
          </w:p>
        </w:tc>
      </w:tr>
      <w:tr w:rsidR="00323476" w:rsidRPr="00AB5CD7" w14:paraId="610A6988" w14:textId="77777777" w:rsidTr="000C2351">
        <w:trPr>
          <w:trHeight w:val="273"/>
        </w:trPr>
        <w:tc>
          <w:tcPr>
            <w:tcW w:w="1452" w:type="dxa"/>
            <w:vMerge/>
          </w:tcPr>
          <w:p w14:paraId="48FC96C1" w14:textId="77777777" w:rsidR="00323476" w:rsidRPr="00AB5CD7" w:rsidRDefault="00323476" w:rsidP="000C2351">
            <w:pPr>
              <w:jc w:val="center"/>
              <w:rPr>
                <w:sz w:val="20"/>
                <w:szCs w:val="20"/>
              </w:rPr>
            </w:pPr>
          </w:p>
        </w:tc>
        <w:tc>
          <w:tcPr>
            <w:tcW w:w="9037" w:type="dxa"/>
          </w:tcPr>
          <w:p w14:paraId="1D304D19" w14:textId="77777777" w:rsidR="00323476" w:rsidRPr="00AB5CD7" w:rsidRDefault="00323476" w:rsidP="000C2351">
            <w:pPr>
              <w:rPr>
                <w:b/>
                <w:sz w:val="20"/>
                <w:szCs w:val="20"/>
              </w:rPr>
            </w:pPr>
            <w:r w:rsidRPr="00AB5CD7">
              <w:rPr>
                <w:b/>
                <w:bCs/>
                <w:sz w:val="20"/>
                <w:szCs w:val="20"/>
              </w:rPr>
              <w:t>READ:</w:t>
            </w:r>
            <w:r w:rsidRPr="00AB5CD7">
              <w:rPr>
                <w:b/>
                <w:sz w:val="20"/>
                <w:szCs w:val="20"/>
              </w:rPr>
              <w:t xml:space="preserve"> </w:t>
            </w:r>
            <w:r w:rsidRPr="00AB5CD7">
              <w:rPr>
                <w:bCs/>
                <w:sz w:val="20"/>
                <w:szCs w:val="20"/>
              </w:rPr>
              <w:t>Chapter 2 Bringing Out the Brilliance of All Children</w:t>
            </w:r>
          </w:p>
        </w:tc>
      </w:tr>
      <w:tr w:rsidR="00323476" w:rsidRPr="00AB5CD7" w14:paraId="613997EB" w14:textId="77777777" w:rsidTr="000C2351">
        <w:trPr>
          <w:trHeight w:val="186"/>
        </w:trPr>
        <w:tc>
          <w:tcPr>
            <w:tcW w:w="1452" w:type="dxa"/>
            <w:vMerge/>
          </w:tcPr>
          <w:p w14:paraId="677F821C" w14:textId="77777777" w:rsidR="00323476" w:rsidRPr="00AB5CD7" w:rsidRDefault="00323476" w:rsidP="000C2351">
            <w:pPr>
              <w:jc w:val="center"/>
              <w:rPr>
                <w:sz w:val="20"/>
                <w:szCs w:val="20"/>
              </w:rPr>
            </w:pPr>
          </w:p>
        </w:tc>
        <w:tc>
          <w:tcPr>
            <w:tcW w:w="9037" w:type="dxa"/>
          </w:tcPr>
          <w:p w14:paraId="21AF681B" w14:textId="77777777" w:rsidR="00323476" w:rsidRPr="00AB5CD7" w:rsidRDefault="00323476" w:rsidP="00A6697D">
            <w:pPr>
              <w:pStyle w:val="ListParagraph"/>
              <w:numPr>
                <w:ilvl w:val="0"/>
                <w:numId w:val="6"/>
              </w:numPr>
              <w:rPr>
                <w:b/>
                <w:bCs/>
                <w:sz w:val="20"/>
                <w:szCs w:val="20"/>
              </w:rPr>
            </w:pPr>
            <w:r w:rsidRPr="00AB5CD7">
              <w:rPr>
                <w:sz w:val="20"/>
                <w:szCs w:val="20"/>
              </w:rPr>
              <w:t>Science Journal 2: Reflections - Chapter 2 Bringing Out the Brilliance of All Children</w:t>
            </w:r>
            <w:r w:rsidRPr="00AB5CD7">
              <w:rPr>
                <w:b/>
                <w:bCs/>
                <w:sz w:val="20"/>
                <w:szCs w:val="20"/>
              </w:rPr>
              <w:t xml:space="preserve"> </w:t>
            </w:r>
          </w:p>
        </w:tc>
      </w:tr>
      <w:tr w:rsidR="00323476" w:rsidRPr="00AB5CD7" w14:paraId="4AD7C415" w14:textId="77777777" w:rsidTr="000C2351">
        <w:trPr>
          <w:trHeight w:val="195"/>
        </w:trPr>
        <w:tc>
          <w:tcPr>
            <w:tcW w:w="1452" w:type="dxa"/>
            <w:vMerge/>
          </w:tcPr>
          <w:p w14:paraId="7985F07A" w14:textId="77777777" w:rsidR="00323476" w:rsidRPr="00AB5CD7" w:rsidRDefault="00323476" w:rsidP="000C2351">
            <w:pPr>
              <w:jc w:val="center"/>
              <w:rPr>
                <w:sz w:val="20"/>
                <w:szCs w:val="20"/>
              </w:rPr>
            </w:pPr>
          </w:p>
        </w:tc>
        <w:tc>
          <w:tcPr>
            <w:tcW w:w="9037" w:type="dxa"/>
          </w:tcPr>
          <w:p w14:paraId="22677DEB" w14:textId="77777777" w:rsidR="00323476" w:rsidRPr="00AB5CD7" w:rsidRDefault="00323476" w:rsidP="000C2351">
            <w:pPr>
              <w:rPr>
                <w:b/>
                <w:sz w:val="20"/>
                <w:szCs w:val="20"/>
              </w:rPr>
            </w:pPr>
            <w:r w:rsidRPr="00AB5CD7">
              <w:rPr>
                <w:b/>
                <w:sz w:val="20"/>
                <w:szCs w:val="20"/>
              </w:rPr>
              <w:t xml:space="preserve">IN CLASS ACTIVITY  </w:t>
            </w:r>
          </w:p>
          <w:p w14:paraId="7756751D" w14:textId="77777777" w:rsidR="00323476" w:rsidRPr="00AB5CD7" w:rsidRDefault="00323476" w:rsidP="00A6697D">
            <w:pPr>
              <w:pStyle w:val="ListParagraph"/>
              <w:numPr>
                <w:ilvl w:val="0"/>
                <w:numId w:val="6"/>
              </w:numPr>
              <w:rPr>
                <w:b/>
                <w:sz w:val="20"/>
                <w:szCs w:val="20"/>
              </w:rPr>
            </w:pPr>
            <w:r>
              <w:rPr>
                <w:b/>
                <w:sz w:val="20"/>
                <w:szCs w:val="20"/>
              </w:rPr>
              <w:t>Density</w:t>
            </w:r>
            <w:r w:rsidRPr="00AB5CD7">
              <w:rPr>
                <w:b/>
                <w:sz w:val="20"/>
                <w:szCs w:val="20"/>
              </w:rPr>
              <w:t xml:space="preserve"> Activity</w:t>
            </w:r>
          </w:p>
        </w:tc>
      </w:tr>
      <w:tr w:rsidR="00323476" w:rsidRPr="00AB5CD7" w14:paraId="6C4D9BC3" w14:textId="77777777" w:rsidTr="000C2351">
        <w:trPr>
          <w:trHeight w:val="530"/>
        </w:trPr>
        <w:tc>
          <w:tcPr>
            <w:tcW w:w="1452" w:type="dxa"/>
            <w:vMerge/>
          </w:tcPr>
          <w:p w14:paraId="528A3EDB" w14:textId="77777777" w:rsidR="00323476" w:rsidRPr="00AB5CD7" w:rsidRDefault="00323476" w:rsidP="000C2351">
            <w:pPr>
              <w:jc w:val="center"/>
              <w:rPr>
                <w:sz w:val="20"/>
                <w:szCs w:val="20"/>
              </w:rPr>
            </w:pPr>
          </w:p>
        </w:tc>
        <w:tc>
          <w:tcPr>
            <w:tcW w:w="9037" w:type="dxa"/>
          </w:tcPr>
          <w:p w14:paraId="1C9A409C" w14:textId="77777777" w:rsidR="00323476" w:rsidRPr="00AB5CD7" w:rsidRDefault="00323476" w:rsidP="000C2351">
            <w:pPr>
              <w:rPr>
                <w:sz w:val="20"/>
                <w:szCs w:val="20"/>
              </w:rPr>
            </w:pPr>
            <w:r w:rsidRPr="00AB5CD7">
              <w:rPr>
                <w:b/>
                <w:bCs/>
                <w:sz w:val="20"/>
                <w:szCs w:val="20"/>
              </w:rPr>
              <w:t>ASSIGNMENT/S DUE THIS WEEK</w:t>
            </w:r>
          </w:p>
          <w:p w14:paraId="64AD6D79" w14:textId="77777777" w:rsidR="00323476" w:rsidRPr="00AB5CD7" w:rsidRDefault="00323476" w:rsidP="000C2351">
            <w:pPr>
              <w:rPr>
                <w:sz w:val="20"/>
                <w:szCs w:val="20"/>
              </w:rPr>
            </w:pPr>
            <w:r w:rsidRPr="00AB5CD7">
              <w:rPr>
                <w:sz w:val="20"/>
                <w:szCs w:val="20"/>
              </w:rPr>
              <w:t xml:space="preserve">Safety in the Science Classroom </w:t>
            </w:r>
          </w:p>
        </w:tc>
      </w:tr>
    </w:tbl>
    <w:p w14:paraId="785D7BC0"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47D58E68" w14:textId="77777777" w:rsidTr="000C2351">
        <w:trPr>
          <w:cnfStyle w:val="100000000000" w:firstRow="1" w:lastRow="0" w:firstColumn="0" w:lastColumn="0" w:oddVBand="0" w:evenVBand="0" w:oddHBand="0" w:evenHBand="0" w:firstRowFirstColumn="0" w:firstRowLastColumn="0" w:lastRowFirstColumn="0" w:lastRowLastColumn="0"/>
          <w:trHeight w:val="300"/>
        </w:trPr>
        <w:tc>
          <w:tcPr>
            <w:tcW w:w="1452" w:type="dxa"/>
            <w:vMerge w:val="restart"/>
          </w:tcPr>
          <w:p w14:paraId="356174F4" w14:textId="77777777" w:rsidR="00323476" w:rsidRPr="00AB5CD7" w:rsidRDefault="00323476" w:rsidP="000C2351">
            <w:pPr>
              <w:jc w:val="center"/>
              <w:rPr>
                <w:sz w:val="20"/>
                <w:szCs w:val="20"/>
              </w:rPr>
            </w:pPr>
            <w:r w:rsidRPr="00AB5CD7">
              <w:rPr>
                <w:sz w:val="20"/>
                <w:szCs w:val="20"/>
              </w:rPr>
              <w:t>5</w:t>
            </w:r>
          </w:p>
          <w:p w14:paraId="76D08662" w14:textId="77777777" w:rsidR="00323476" w:rsidRPr="00AB5CD7" w:rsidRDefault="00323476" w:rsidP="000C2351">
            <w:pPr>
              <w:jc w:val="center"/>
              <w:rPr>
                <w:sz w:val="20"/>
                <w:szCs w:val="20"/>
              </w:rPr>
            </w:pPr>
          </w:p>
        </w:tc>
        <w:tc>
          <w:tcPr>
            <w:tcW w:w="9037" w:type="dxa"/>
          </w:tcPr>
          <w:p w14:paraId="38C06453"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Starting Strong with Investigation and Design</w:t>
            </w:r>
          </w:p>
        </w:tc>
      </w:tr>
      <w:tr w:rsidR="00323476" w:rsidRPr="00AB5CD7" w14:paraId="13209764" w14:textId="77777777" w:rsidTr="000C2351">
        <w:trPr>
          <w:trHeight w:val="213"/>
        </w:trPr>
        <w:tc>
          <w:tcPr>
            <w:tcW w:w="1452" w:type="dxa"/>
            <w:vMerge/>
          </w:tcPr>
          <w:p w14:paraId="66C505D8" w14:textId="77777777" w:rsidR="00323476" w:rsidRPr="00AB5CD7" w:rsidRDefault="00323476" w:rsidP="000C2351">
            <w:pPr>
              <w:jc w:val="center"/>
              <w:rPr>
                <w:sz w:val="20"/>
                <w:szCs w:val="20"/>
              </w:rPr>
            </w:pPr>
          </w:p>
        </w:tc>
        <w:tc>
          <w:tcPr>
            <w:tcW w:w="9037" w:type="dxa"/>
          </w:tcPr>
          <w:p w14:paraId="2F7E160C" w14:textId="77777777" w:rsidR="00323476" w:rsidRPr="00AB5CD7" w:rsidRDefault="00323476" w:rsidP="000C2351">
            <w:pPr>
              <w:rPr>
                <w:b/>
                <w:bCs/>
                <w:sz w:val="20"/>
                <w:szCs w:val="20"/>
              </w:rPr>
            </w:pPr>
            <w:r w:rsidRPr="00AB5CD7">
              <w:rPr>
                <w:b/>
                <w:bCs/>
                <w:sz w:val="20"/>
                <w:szCs w:val="20"/>
              </w:rPr>
              <w:t>READ:</w:t>
            </w:r>
            <w:r w:rsidRPr="00AB5CD7">
              <w:rPr>
                <w:b/>
                <w:sz w:val="20"/>
                <w:szCs w:val="20"/>
              </w:rPr>
              <w:t xml:space="preserve"> </w:t>
            </w:r>
            <w:r w:rsidRPr="00AB5CD7">
              <w:rPr>
                <w:bCs/>
                <w:sz w:val="20"/>
                <w:szCs w:val="20"/>
              </w:rPr>
              <w:t>Chapter 3 Starting Strong with Investigation and Design</w:t>
            </w:r>
          </w:p>
        </w:tc>
      </w:tr>
      <w:tr w:rsidR="00323476" w:rsidRPr="00AB5CD7" w14:paraId="3C27B5EC" w14:textId="77777777" w:rsidTr="000C2351">
        <w:trPr>
          <w:trHeight w:val="276"/>
        </w:trPr>
        <w:tc>
          <w:tcPr>
            <w:tcW w:w="1452" w:type="dxa"/>
            <w:vMerge/>
          </w:tcPr>
          <w:p w14:paraId="645C8050" w14:textId="77777777" w:rsidR="00323476" w:rsidRPr="00AB5CD7" w:rsidRDefault="00323476" w:rsidP="000C2351">
            <w:pPr>
              <w:jc w:val="center"/>
              <w:rPr>
                <w:sz w:val="20"/>
                <w:szCs w:val="20"/>
              </w:rPr>
            </w:pPr>
          </w:p>
        </w:tc>
        <w:tc>
          <w:tcPr>
            <w:tcW w:w="9037" w:type="dxa"/>
          </w:tcPr>
          <w:p w14:paraId="4BB3649D" w14:textId="77777777" w:rsidR="00323476" w:rsidRPr="00AB5CD7" w:rsidRDefault="00323476" w:rsidP="000C2351">
            <w:pPr>
              <w:rPr>
                <w:b/>
                <w:sz w:val="20"/>
                <w:szCs w:val="20"/>
              </w:rPr>
            </w:pPr>
            <w:r w:rsidRPr="00AB5CD7">
              <w:rPr>
                <w:b/>
                <w:sz w:val="20"/>
                <w:szCs w:val="20"/>
              </w:rPr>
              <w:t>IN CLASS ACTIVITY Dissolving Activity</w:t>
            </w:r>
          </w:p>
        </w:tc>
      </w:tr>
      <w:tr w:rsidR="00323476" w:rsidRPr="00AB5CD7" w14:paraId="4B0F26D0" w14:textId="77777777" w:rsidTr="000C2351">
        <w:trPr>
          <w:trHeight w:val="276"/>
        </w:trPr>
        <w:tc>
          <w:tcPr>
            <w:tcW w:w="1452" w:type="dxa"/>
            <w:vMerge/>
          </w:tcPr>
          <w:p w14:paraId="5A7B053C" w14:textId="77777777" w:rsidR="00323476" w:rsidRPr="00AB5CD7" w:rsidRDefault="00323476" w:rsidP="000C2351">
            <w:pPr>
              <w:jc w:val="center"/>
              <w:rPr>
                <w:sz w:val="20"/>
                <w:szCs w:val="20"/>
              </w:rPr>
            </w:pPr>
          </w:p>
        </w:tc>
        <w:tc>
          <w:tcPr>
            <w:tcW w:w="9037" w:type="dxa"/>
          </w:tcPr>
          <w:p w14:paraId="3C84BB38" w14:textId="77777777" w:rsidR="00323476" w:rsidRPr="00AB5CD7" w:rsidRDefault="00323476" w:rsidP="00A6697D">
            <w:pPr>
              <w:pStyle w:val="ListParagraph"/>
              <w:numPr>
                <w:ilvl w:val="0"/>
                <w:numId w:val="6"/>
              </w:numPr>
              <w:rPr>
                <w:b/>
                <w:bCs/>
                <w:sz w:val="20"/>
                <w:szCs w:val="20"/>
              </w:rPr>
            </w:pPr>
            <w:r w:rsidRPr="00AB5CD7">
              <w:rPr>
                <w:sz w:val="20"/>
                <w:szCs w:val="20"/>
              </w:rPr>
              <w:t xml:space="preserve">Science Journal 3: Reflections - </w:t>
            </w:r>
            <w:r w:rsidRPr="00AB5CD7">
              <w:rPr>
                <w:bCs/>
                <w:sz w:val="20"/>
                <w:szCs w:val="20"/>
              </w:rPr>
              <w:t>Chapter 3 Starting Strong with Investigation and Design</w:t>
            </w:r>
            <w:r w:rsidRPr="00AB5CD7">
              <w:rPr>
                <w:b/>
                <w:bCs/>
                <w:sz w:val="20"/>
                <w:szCs w:val="20"/>
              </w:rPr>
              <w:t xml:space="preserve"> </w:t>
            </w:r>
          </w:p>
        </w:tc>
      </w:tr>
    </w:tbl>
    <w:p w14:paraId="1F50E0BE" w14:textId="77777777" w:rsidR="00323476" w:rsidRPr="00AB5CD7" w:rsidRDefault="00323476" w:rsidP="00323476">
      <w:pPr>
        <w:rPr>
          <w:sz w:val="20"/>
          <w:szCs w:val="20"/>
        </w:rPr>
      </w:pPr>
    </w:p>
    <w:p w14:paraId="7CCA9111" w14:textId="77777777" w:rsidR="00323476" w:rsidRPr="00AB5CD7" w:rsidRDefault="00323476" w:rsidP="00323476">
      <w:pPr>
        <w:spacing w:after="160" w:line="259" w:lineRule="auto"/>
        <w:rPr>
          <w:sz w:val="20"/>
          <w:szCs w:val="20"/>
        </w:rPr>
      </w:pPr>
      <w:r w:rsidRPr="00AB5CD7">
        <w:rPr>
          <w:sz w:val="20"/>
          <w:szCs w:val="20"/>
        </w:rPr>
        <w:br w:type="page"/>
      </w: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1A97F658" w14:textId="77777777" w:rsidTr="000C2351">
        <w:trPr>
          <w:cnfStyle w:val="100000000000" w:firstRow="1" w:lastRow="0" w:firstColumn="0" w:lastColumn="0" w:oddVBand="0" w:evenVBand="0" w:oddHBand="0" w:evenHBand="0" w:firstRowFirstColumn="0" w:firstRowLastColumn="0" w:lastRowFirstColumn="0" w:lastRowLastColumn="0"/>
          <w:trHeight w:val="165"/>
        </w:trPr>
        <w:tc>
          <w:tcPr>
            <w:tcW w:w="1452" w:type="dxa"/>
            <w:hideMark/>
          </w:tcPr>
          <w:p w14:paraId="022C3449"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lastRenderedPageBreak/>
              <w:t>Week</w:t>
            </w:r>
          </w:p>
        </w:tc>
        <w:tc>
          <w:tcPr>
            <w:tcW w:w="9037" w:type="dxa"/>
          </w:tcPr>
          <w:p w14:paraId="74DE98C7"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t>Tentative Schedule</w:t>
            </w:r>
          </w:p>
        </w:tc>
      </w:tr>
      <w:tr w:rsidR="00323476" w:rsidRPr="00AB5CD7" w14:paraId="7ADC2992" w14:textId="77777777" w:rsidTr="000C2351">
        <w:trPr>
          <w:trHeight w:val="237"/>
        </w:trPr>
        <w:tc>
          <w:tcPr>
            <w:tcW w:w="1452" w:type="dxa"/>
            <w:vMerge w:val="restart"/>
          </w:tcPr>
          <w:p w14:paraId="52D255AD" w14:textId="77777777" w:rsidR="00323476" w:rsidRPr="00AB5CD7" w:rsidRDefault="00323476" w:rsidP="000C2351">
            <w:pPr>
              <w:jc w:val="center"/>
              <w:rPr>
                <w:sz w:val="20"/>
                <w:szCs w:val="20"/>
              </w:rPr>
            </w:pPr>
            <w:r w:rsidRPr="00AB5CD7">
              <w:rPr>
                <w:sz w:val="20"/>
                <w:szCs w:val="20"/>
              </w:rPr>
              <w:t>6</w:t>
            </w:r>
          </w:p>
          <w:p w14:paraId="6A2DA12A" w14:textId="77777777" w:rsidR="00323476" w:rsidRPr="00AB5CD7" w:rsidRDefault="00323476" w:rsidP="000C2351">
            <w:pPr>
              <w:jc w:val="center"/>
              <w:rPr>
                <w:sz w:val="20"/>
                <w:szCs w:val="20"/>
              </w:rPr>
            </w:pPr>
          </w:p>
        </w:tc>
        <w:tc>
          <w:tcPr>
            <w:tcW w:w="9037" w:type="dxa"/>
          </w:tcPr>
          <w:p w14:paraId="738CC7DC"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Letting Children Lead During Investigation and Design</w:t>
            </w:r>
          </w:p>
        </w:tc>
      </w:tr>
      <w:tr w:rsidR="00323476" w:rsidRPr="00AB5CD7" w14:paraId="1C3469D0" w14:textId="77777777" w:rsidTr="000C2351">
        <w:trPr>
          <w:trHeight w:val="258"/>
        </w:trPr>
        <w:tc>
          <w:tcPr>
            <w:tcW w:w="1452" w:type="dxa"/>
            <w:vMerge/>
          </w:tcPr>
          <w:p w14:paraId="6B33C08B" w14:textId="77777777" w:rsidR="00323476" w:rsidRPr="00AB5CD7" w:rsidRDefault="00323476" w:rsidP="000C2351">
            <w:pPr>
              <w:jc w:val="center"/>
              <w:rPr>
                <w:sz w:val="20"/>
                <w:szCs w:val="20"/>
              </w:rPr>
            </w:pPr>
          </w:p>
        </w:tc>
        <w:tc>
          <w:tcPr>
            <w:tcW w:w="9037" w:type="dxa"/>
          </w:tcPr>
          <w:p w14:paraId="3B6E9419" w14:textId="77777777" w:rsidR="00323476" w:rsidRPr="00AB5CD7" w:rsidRDefault="00323476" w:rsidP="000C2351">
            <w:pPr>
              <w:rPr>
                <w:b/>
                <w:sz w:val="20"/>
                <w:szCs w:val="20"/>
              </w:rPr>
            </w:pPr>
            <w:r w:rsidRPr="00AB5CD7">
              <w:rPr>
                <w:b/>
                <w:bCs/>
                <w:sz w:val="20"/>
                <w:szCs w:val="20"/>
              </w:rPr>
              <w:t xml:space="preserve">READ: </w:t>
            </w:r>
            <w:r w:rsidRPr="00AB5CD7">
              <w:rPr>
                <w:bCs/>
                <w:sz w:val="20"/>
                <w:szCs w:val="20"/>
              </w:rPr>
              <w:t>Chapter 4 Letting Children Lead During Investigation and Design</w:t>
            </w:r>
          </w:p>
        </w:tc>
      </w:tr>
      <w:tr w:rsidR="00323476" w:rsidRPr="00AB5CD7" w14:paraId="6007D2D6" w14:textId="77777777" w:rsidTr="000C2351">
        <w:trPr>
          <w:trHeight w:val="240"/>
        </w:trPr>
        <w:tc>
          <w:tcPr>
            <w:tcW w:w="1452" w:type="dxa"/>
            <w:vMerge/>
          </w:tcPr>
          <w:p w14:paraId="21CC052A" w14:textId="77777777" w:rsidR="00323476" w:rsidRPr="00AB5CD7" w:rsidRDefault="00323476" w:rsidP="000C2351">
            <w:pPr>
              <w:jc w:val="center"/>
              <w:rPr>
                <w:sz w:val="20"/>
                <w:szCs w:val="20"/>
              </w:rPr>
            </w:pPr>
          </w:p>
        </w:tc>
        <w:tc>
          <w:tcPr>
            <w:tcW w:w="9037" w:type="dxa"/>
          </w:tcPr>
          <w:p w14:paraId="2AEEE35E" w14:textId="77777777" w:rsidR="00323476" w:rsidRPr="00AB5CD7" w:rsidRDefault="00323476" w:rsidP="000C2351">
            <w:pPr>
              <w:rPr>
                <w:sz w:val="20"/>
                <w:szCs w:val="20"/>
              </w:rPr>
            </w:pPr>
            <w:r w:rsidRPr="00AB5CD7">
              <w:rPr>
                <w:b/>
                <w:sz w:val="20"/>
                <w:szCs w:val="20"/>
              </w:rPr>
              <w:t xml:space="preserve">IN CLASS ACTIVITY </w:t>
            </w:r>
          </w:p>
          <w:p w14:paraId="29954F16" w14:textId="77777777" w:rsidR="00323476" w:rsidRPr="00AB5CD7" w:rsidRDefault="00323476" w:rsidP="00A6697D">
            <w:pPr>
              <w:pStyle w:val="ListParagraph"/>
              <w:numPr>
                <w:ilvl w:val="0"/>
                <w:numId w:val="6"/>
              </w:numPr>
              <w:rPr>
                <w:sz w:val="20"/>
                <w:szCs w:val="20"/>
              </w:rPr>
            </w:pPr>
            <w:r>
              <w:rPr>
                <w:sz w:val="20"/>
                <w:szCs w:val="20"/>
              </w:rPr>
              <w:t>Physical Science</w:t>
            </w:r>
          </w:p>
        </w:tc>
      </w:tr>
      <w:tr w:rsidR="00323476" w:rsidRPr="00AB5CD7" w14:paraId="0370CF8B" w14:textId="77777777" w:rsidTr="000C2351">
        <w:trPr>
          <w:trHeight w:val="474"/>
        </w:trPr>
        <w:tc>
          <w:tcPr>
            <w:tcW w:w="1452" w:type="dxa"/>
            <w:vMerge/>
          </w:tcPr>
          <w:p w14:paraId="27303F66" w14:textId="77777777" w:rsidR="00323476" w:rsidRPr="00AB5CD7" w:rsidRDefault="00323476" w:rsidP="000C2351">
            <w:pPr>
              <w:jc w:val="center"/>
              <w:rPr>
                <w:sz w:val="20"/>
                <w:szCs w:val="20"/>
              </w:rPr>
            </w:pPr>
          </w:p>
        </w:tc>
        <w:tc>
          <w:tcPr>
            <w:tcW w:w="9037" w:type="dxa"/>
          </w:tcPr>
          <w:p w14:paraId="00FCF5DD" w14:textId="77777777" w:rsidR="00323476" w:rsidRPr="00AB5CD7" w:rsidRDefault="00323476" w:rsidP="00A6697D">
            <w:pPr>
              <w:pStyle w:val="ListParagraph"/>
              <w:numPr>
                <w:ilvl w:val="0"/>
                <w:numId w:val="6"/>
              </w:numPr>
              <w:rPr>
                <w:b/>
                <w:bCs/>
                <w:sz w:val="20"/>
                <w:szCs w:val="20"/>
              </w:rPr>
            </w:pPr>
            <w:r w:rsidRPr="00AB5CD7">
              <w:rPr>
                <w:sz w:val="20"/>
                <w:szCs w:val="20"/>
              </w:rPr>
              <w:t xml:space="preserve">Science Journal 4: Reflections - </w:t>
            </w:r>
            <w:r w:rsidRPr="00AB5CD7">
              <w:rPr>
                <w:bCs/>
                <w:sz w:val="20"/>
                <w:szCs w:val="20"/>
              </w:rPr>
              <w:t>Chapter 4 Letting Children Lead During Investigation and Design</w:t>
            </w:r>
          </w:p>
        </w:tc>
      </w:tr>
    </w:tbl>
    <w:p w14:paraId="19D6BA14" w14:textId="0A482DC9" w:rsidR="00323476" w:rsidRDefault="00323476" w:rsidP="00323476">
      <w:pPr>
        <w:spacing w:line="259" w:lineRule="auto"/>
        <w:rPr>
          <w:sz w:val="20"/>
          <w:szCs w:val="20"/>
        </w:rPr>
      </w:pPr>
    </w:p>
    <w:p w14:paraId="0E113BE8" w14:textId="6C565C2C" w:rsidR="00EE6F72" w:rsidRDefault="00EE6F72" w:rsidP="00EE6F72">
      <w:pPr>
        <w:spacing w:line="259" w:lineRule="auto"/>
        <w:jc w:val="center"/>
        <w:rPr>
          <w:sz w:val="20"/>
          <w:szCs w:val="20"/>
        </w:rPr>
      </w:pPr>
      <w:r>
        <w:rPr>
          <w:sz w:val="20"/>
          <w:szCs w:val="20"/>
        </w:rPr>
        <w:t>Spring Break Week – No Classes March 4th</w:t>
      </w:r>
    </w:p>
    <w:p w14:paraId="39AF4C86" w14:textId="77777777" w:rsidR="00EE6F72" w:rsidRPr="00AB5CD7" w:rsidRDefault="00EE6F72" w:rsidP="00EE6F72">
      <w:pPr>
        <w:spacing w:line="259" w:lineRule="auto"/>
        <w:jc w:val="cente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5AE57B40" w14:textId="77777777" w:rsidTr="000C2351">
        <w:trPr>
          <w:cnfStyle w:val="100000000000" w:firstRow="1" w:lastRow="0" w:firstColumn="0" w:lastColumn="0" w:oddVBand="0" w:evenVBand="0" w:oddHBand="0" w:evenHBand="0" w:firstRowFirstColumn="0" w:firstRowLastColumn="0" w:lastRowFirstColumn="0" w:lastRowLastColumn="0"/>
          <w:trHeight w:val="264"/>
        </w:trPr>
        <w:tc>
          <w:tcPr>
            <w:tcW w:w="1452" w:type="dxa"/>
            <w:vMerge w:val="restart"/>
          </w:tcPr>
          <w:p w14:paraId="5DAD412D" w14:textId="77777777" w:rsidR="00323476" w:rsidRPr="00AB5CD7" w:rsidRDefault="00323476" w:rsidP="000C2351">
            <w:pPr>
              <w:jc w:val="center"/>
              <w:rPr>
                <w:sz w:val="20"/>
                <w:szCs w:val="20"/>
              </w:rPr>
            </w:pPr>
            <w:r w:rsidRPr="00AB5CD7">
              <w:rPr>
                <w:sz w:val="20"/>
                <w:szCs w:val="20"/>
              </w:rPr>
              <w:t>7</w:t>
            </w:r>
          </w:p>
          <w:p w14:paraId="5AAA46DA" w14:textId="77777777" w:rsidR="00323476" w:rsidRPr="00AB5CD7" w:rsidRDefault="00323476" w:rsidP="000C2351">
            <w:pPr>
              <w:jc w:val="center"/>
              <w:rPr>
                <w:sz w:val="20"/>
                <w:szCs w:val="20"/>
              </w:rPr>
            </w:pPr>
          </w:p>
        </w:tc>
        <w:tc>
          <w:tcPr>
            <w:tcW w:w="9037" w:type="dxa"/>
          </w:tcPr>
          <w:p w14:paraId="516CEDA4" w14:textId="77777777" w:rsidR="00323476" w:rsidRPr="00AB5CD7" w:rsidRDefault="00323476" w:rsidP="000C2351">
            <w:pPr>
              <w:rPr>
                <w:bCs/>
                <w:sz w:val="20"/>
                <w:szCs w:val="20"/>
              </w:rPr>
            </w:pPr>
            <w:r w:rsidRPr="00AB5CD7">
              <w:rPr>
                <w:b/>
                <w:sz w:val="20"/>
                <w:szCs w:val="20"/>
              </w:rPr>
              <w:t xml:space="preserve">TOPIC: </w:t>
            </w:r>
            <w:r w:rsidRPr="00AB5CD7">
              <w:rPr>
                <w:bCs/>
                <w:sz w:val="20"/>
                <w:szCs w:val="20"/>
              </w:rPr>
              <w:t>All Together Now: Supporting Communication and Collaboration</w:t>
            </w:r>
          </w:p>
        </w:tc>
      </w:tr>
      <w:tr w:rsidR="00323476" w:rsidRPr="00AB5CD7" w14:paraId="5072C57A" w14:textId="77777777" w:rsidTr="000C2351">
        <w:trPr>
          <w:trHeight w:val="285"/>
        </w:trPr>
        <w:tc>
          <w:tcPr>
            <w:tcW w:w="1452" w:type="dxa"/>
            <w:vMerge/>
          </w:tcPr>
          <w:p w14:paraId="30B63BD0" w14:textId="77777777" w:rsidR="00323476" w:rsidRPr="00AB5CD7" w:rsidRDefault="00323476" w:rsidP="000C2351">
            <w:pPr>
              <w:jc w:val="center"/>
              <w:rPr>
                <w:sz w:val="20"/>
                <w:szCs w:val="20"/>
              </w:rPr>
            </w:pPr>
          </w:p>
        </w:tc>
        <w:tc>
          <w:tcPr>
            <w:tcW w:w="9037" w:type="dxa"/>
          </w:tcPr>
          <w:p w14:paraId="5A21742D" w14:textId="77777777" w:rsidR="00323476" w:rsidRPr="00AB5CD7" w:rsidRDefault="00323476" w:rsidP="000C2351">
            <w:pPr>
              <w:rPr>
                <w:b/>
                <w:sz w:val="20"/>
                <w:szCs w:val="20"/>
              </w:rPr>
            </w:pPr>
            <w:r w:rsidRPr="00AB5CD7">
              <w:rPr>
                <w:b/>
                <w:bCs/>
                <w:sz w:val="20"/>
                <w:szCs w:val="20"/>
              </w:rPr>
              <w:t xml:space="preserve">READ: </w:t>
            </w:r>
            <w:r w:rsidRPr="00AB5CD7">
              <w:rPr>
                <w:bCs/>
                <w:sz w:val="20"/>
                <w:szCs w:val="20"/>
              </w:rPr>
              <w:t>Chapter 5 All Together Now: Supporting Communication and Collaboration</w:t>
            </w:r>
          </w:p>
        </w:tc>
      </w:tr>
      <w:tr w:rsidR="00323476" w:rsidRPr="00AB5CD7" w14:paraId="4B9F93A4" w14:textId="77777777" w:rsidTr="000C2351">
        <w:trPr>
          <w:trHeight w:val="285"/>
        </w:trPr>
        <w:tc>
          <w:tcPr>
            <w:tcW w:w="1452" w:type="dxa"/>
            <w:vMerge/>
          </w:tcPr>
          <w:p w14:paraId="5E0EBF12" w14:textId="77777777" w:rsidR="00323476" w:rsidRPr="00AB5CD7" w:rsidRDefault="00323476" w:rsidP="000C2351">
            <w:pPr>
              <w:jc w:val="center"/>
              <w:rPr>
                <w:sz w:val="20"/>
                <w:szCs w:val="20"/>
              </w:rPr>
            </w:pPr>
          </w:p>
        </w:tc>
        <w:tc>
          <w:tcPr>
            <w:tcW w:w="9037" w:type="dxa"/>
          </w:tcPr>
          <w:p w14:paraId="76C50900" w14:textId="77777777" w:rsidR="00323476" w:rsidRPr="00AB5CD7" w:rsidRDefault="00323476" w:rsidP="000C2351">
            <w:pPr>
              <w:rPr>
                <w:b/>
                <w:sz w:val="20"/>
                <w:szCs w:val="20"/>
              </w:rPr>
            </w:pPr>
            <w:r w:rsidRPr="00AB5CD7">
              <w:rPr>
                <w:b/>
                <w:sz w:val="20"/>
                <w:szCs w:val="20"/>
              </w:rPr>
              <w:t>IN CLASS ACTIVITY</w:t>
            </w:r>
            <w:r>
              <w:rPr>
                <w:b/>
                <w:sz w:val="20"/>
                <w:szCs w:val="20"/>
              </w:rPr>
              <w:t>:</w:t>
            </w:r>
          </w:p>
          <w:p w14:paraId="7FF741AD" w14:textId="77777777" w:rsidR="00323476" w:rsidRPr="00AB5CD7" w:rsidRDefault="00323476" w:rsidP="00A6697D">
            <w:pPr>
              <w:pStyle w:val="ListParagraph"/>
              <w:numPr>
                <w:ilvl w:val="0"/>
                <w:numId w:val="11"/>
              </w:numPr>
              <w:rPr>
                <w:b/>
                <w:bCs/>
                <w:sz w:val="20"/>
                <w:szCs w:val="20"/>
              </w:rPr>
            </w:pPr>
            <w:r>
              <w:rPr>
                <w:b/>
                <w:sz w:val="20"/>
                <w:szCs w:val="20"/>
              </w:rPr>
              <w:t>Leading the class</w:t>
            </w:r>
          </w:p>
        </w:tc>
      </w:tr>
      <w:tr w:rsidR="00323476" w:rsidRPr="00AB5CD7" w14:paraId="6D4A99B2" w14:textId="77777777" w:rsidTr="000C2351">
        <w:trPr>
          <w:trHeight w:val="474"/>
        </w:trPr>
        <w:tc>
          <w:tcPr>
            <w:tcW w:w="1452" w:type="dxa"/>
            <w:vMerge/>
          </w:tcPr>
          <w:p w14:paraId="43EFD5EA" w14:textId="77777777" w:rsidR="00323476" w:rsidRPr="00AB5CD7" w:rsidRDefault="00323476" w:rsidP="000C2351">
            <w:pPr>
              <w:jc w:val="center"/>
              <w:rPr>
                <w:sz w:val="20"/>
                <w:szCs w:val="20"/>
              </w:rPr>
            </w:pPr>
          </w:p>
        </w:tc>
        <w:tc>
          <w:tcPr>
            <w:tcW w:w="9037" w:type="dxa"/>
          </w:tcPr>
          <w:p w14:paraId="62EE5BF4" w14:textId="77777777" w:rsidR="00323476" w:rsidRPr="00AB5CD7" w:rsidRDefault="00323476" w:rsidP="00A6697D">
            <w:pPr>
              <w:pStyle w:val="ListParagraph"/>
              <w:numPr>
                <w:ilvl w:val="0"/>
                <w:numId w:val="6"/>
              </w:numPr>
              <w:rPr>
                <w:b/>
                <w:bCs/>
                <w:sz w:val="20"/>
                <w:szCs w:val="20"/>
              </w:rPr>
            </w:pPr>
            <w:r w:rsidRPr="00AB5CD7">
              <w:rPr>
                <w:sz w:val="20"/>
                <w:szCs w:val="20"/>
              </w:rPr>
              <w:t xml:space="preserve">Science Journal 5: Reflections - </w:t>
            </w:r>
            <w:r w:rsidRPr="00AB5CD7">
              <w:rPr>
                <w:bCs/>
                <w:sz w:val="20"/>
                <w:szCs w:val="20"/>
              </w:rPr>
              <w:t>Chapter 5 All Together Now: Supporting Communication and Collaboration</w:t>
            </w:r>
            <w:r w:rsidRPr="00AB5CD7">
              <w:rPr>
                <w:b/>
                <w:bCs/>
                <w:sz w:val="20"/>
                <w:szCs w:val="20"/>
              </w:rPr>
              <w:t xml:space="preserve"> </w:t>
            </w:r>
          </w:p>
        </w:tc>
      </w:tr>
    </w:tbl>
    <w:p w14:paraId="61F73DBE"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24E321A6" w14:textId="77777777" w:rsidTr="000C2351">
        <w:trPr>
          <w:cnfStyle w:val="100000000000" w:firstRow="1" w:lastRow="0" w:firstColumn="0" w:lastColumn="0" w:oddVBand="0" w:evenVBand="0" w:oddHBand="0" w:evenHBand="0" w:firstRowFirstColumn="0" w:firstRowLastColumn="0" w:lastRowFirstColumn="0" w:lastRowLastColumn="0"/>
          <w:trHeight w:val="255"/>
        </w:trPr>
        <w:tc>
          <w:tcPr>
            <w:tcW w:w="1452" w:type="dxa"/>
            <w:vMerge w:val="restart"/>
          </w:tcPr>
          <w:p w14:paraId="65089A6E" w14:textId="77777777" w:rsidR="00323476" w:rsidRPr="00AB5CD7" w:rsidRDefault="00323476" w:rsidP="000C2351">
            <w:pPr>
              <w:jc w:val="center"/>
              <w:rPr>
                <w:sz w:val="20"/>
                <w:szCs w:val="20"/>
              </w:rPr>
            </w:pPr>
            <w:r w:rsidRPr="00AB5CD7">
              <w:rPr>
                <w:sz w:val="20"/>
                <w:szCs w:val="20"/>
              </w:rPr>
              <w:t>8</w:t>
            </w:r>
          </w:p>
          <w:p w14:paraId="16196A32" w14:textId="77777777" w:rsidR="00323476" w:rsidRPr="00AB5CD7" w:rsidRDefault="00323476" w:rsidP="000C2351">
            <w:pPr>
              <w:jc w:val="center"/>
              <w:rPr>
                <w:sz w:val="20"/>
                <w:szCs w:val="20"/>
              </w:rPr>
            </w:pPr>
          </w:p>
        </w:tc>
        <w:tc>
          <w:tcPr>
            <w:tcW w:w="9037" w:type="dxa"/>
          </w:tcPr>
          <w:p w14:paraId="680BB9C8"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 xml:space="preserve">Revealing Learning through Assessments </w:t>
            </w:r>
          </w:p>
        </w:tc>
      </w:tr>
      <w:tr w:rsidR="00323476" w:rsidRPr="00AB5CD7" w14:paraId="0D2DEFD9" w14:textId="77777777" w:rsidTr="000C2351">
        <w:trPr>
          <w:trHeight w:val="321"/>
        </w:trPr>
        <w:tc>
          <w:tcPr>
            <w:tcW w:w="1452" w:type="dxa"/>
            <w:vMerge/>
          </w:tcPr>
          <w:p w14:paraId="388E97AD" w14:textId="77777777" w:rsidR="00323476" w:rsidRPr="00AB5CD7" w:rsidRDefault="00323476" w:rsidP="000C2351">
            <w:pPr>
              <w:jc w:val="center"/>
              <w:rPr>
                <w:sz w:val="20"/>
                <w:szCs w:val="20"/>
              </w:rPr>
            </w:pPr>
          </w:p>
        </w:tc>
        <w:tc>
          <w:tcPr>
            <w:tcW w:w="9037" w:type="dxa"/>
          </w:tcPr>
          <w:p w14:paraId="515D8E6E" w14:textId="77777777" w:rsidR="00323476" w:rsidRPr="00AB5CD7" w:rsidRDefault="00323476" w:rsidP="000C2351">
            <w:pPr>
              <w:rPr>
                <w:b/>
                <w:sz w:val="20"/>
                <w:szCs w:val="20"/>
              </w:rPr>
            </w:pPr>
            <w:r w:rsidRPr="00AB5CD7">
              <w:rPr>
                <w:b/>
                <w:bCs/>
                <w:sz w:val="20"/>
                <w:szCs w:val="20"/>
              </w:rPr>
              <w:t xml:space="preserve">READ: </w:t>
            </w:r>
            <w:r w:rsidRPr="00AB5CD7">
              <w:rPr>
                <w:bCs/>
                <w:sz w:val="20"/>
                <w:szCs w:val="20"/>
              </w:rPr>
              <w:t>Chapter 6 Revealing Learning through Assessments</w:t>
            </w:r>
          </w:p>
        </w:tc>
      </w:tr>
      <w:tr w:rsidR="00323476" w:rsidRPr="00AB5CD7" w14:paraId="61F1EABC" w14:textId="77777777" w:rsidTr="000C2351">
        <w:trPr>
          <w:trHeight w:val="321"/>
        </w:trPr>
        <w:tc>
          <w:tcPr>
            <w:tcW w:w="1452" w:type="dxa"/>
            <w:vMerge/>
          </w:tcPr>
          <w:p w14:paraId="36572229" w14:textId="77777777" w:rsidR="00323476" w:rsidRPr="00AB5CD7" w:rsidRDefault="00323476" w:rsidP="000C2351">
            <w:pPr>
              <w:jc w:val="center"/>
              <w:rPr>
                <w:sz w:val="20"/>
                <w:szCs w:val="20"/>
              </w:rPr>
            </w:pPr>
          </w:p>
        </w:tc>
        <w:tc>
          <w:tcPr>
            <w:tcW w:w="9037" w:type="dxa"/>
          </w:tcPr>
          <w:p w14:paraId="47C65FED" w14:textId="77777777" w:rsidR="00323476" w:rsidRPr="00AB5CD7" w:rsidRDefault="00323476" w:rsidP="000C2351">
            <w:pPr>
              <w:rPr>
                <w:b/>
                <w:sz w:val="20"/>
                <w:szCs w:val="20"/>
              </w:rPr>
            </w:pPr>
            <w:r w:rsidRPr="00AB5CD7">
              <w:rPr>
                <w:b/>
                <w:sz w:val="20"/>
                <w:szCs w:val="20"/>
              </w:rPr>
              <w:t>IN CLASS ACTIVITY:</w:t>
            </w:r>
          </w:p>
          <w:p w14:paraId="205AE98E" w14:textId="77777777" w:rsidR="00323476" w:rsidRPr="00AB5CD7" w:rsidRDefault="00323476" w:rsidP="00A6697D">
            <w:pPr>
              <w:pStyle w:val="ListParagraph"/>
              <w:numPr>
                <w:ilvl w:val="0"/>
                <w:numId w:val="6"/>
              </w:numPr>
              <w:rPr>
                <w:b/>
                <w:sz w:val="20"/>
                <w:szCs w:val="20"/>
              </w:rPr>
            </w:pPr>
            <w:r w:rsidRPr="00AB5CD7">
              <w:rPr>
                <w:b/>
                <w:sz w:val="20"/>
                <w:szCs w:val="20"/>
              </w:rPr>
              <w:t>Designing Science Specific Assessments in Elementary Classrooms</w:t>
            </w:r>
          </w:p>
          <w:p w14:paraId="5ABEB9FC" w14:textId="77777777" w:rsidR="00323476" w:rsidRPr="00AB5CD7" w:rsidRDefault="00323476" w:rsidP="00A6697D">
            <w:pPr>
              <w:pStyle w:val="ListParagraph"/>
              <w:numPr>
                <w:ilvl w:val="0"/>
                <w:numId w:val="6"/>
              </w:numPr>
              <w:rPr>
                <w:b/>
                <w:bCs/>
                <w:sz w:val="20"/>
                <w:szCs w:val="20"/>
              </w:rPr>
            </w:pPr>
            <w:r w:rsidRPr="00AB5CD7">
              <w:rPr>
                <w:b/>
                <w:sz w:val="20"/>
                <w:szCs w:val="20"/>
              </w:rPr>
              <w:t>Engineering Challenge</w:t>
            </w:r>
          </w:p>
        </w:tc>
      </w:tr>
      <w:tr w:rsidR="00323476" w:rsidRPr="00AB5CD7" w14:paraId="67BE816E" w14:textId="77777777" w:rsidTr="000C2351">
        <w:trPr>
          <w:trHeight w:val="303"/>
        </w:trPr>
        <w:tc>
          <w:tcPr>
            <w:tcW w:w="1452" w:type="dxa"/>
            <w:vMerge/>
          </w:tcPr>
          <w:p w14:paraId="18C7279C" w14:textId="77777777" w:rsidR="00323476" w:rsidRPr="00AB5CD7" w:rsidRDefault="00323476" w:rsidP="000C2351">
            <w:pPr>
              <w:jc w:val="center"/>
              <w:rPr>
                <w:sz w:val="20"/>
                <w:szCs w:val="20"/>
              </w:rPr>
            </w:pPr>
          </w:p>
        </w:tc>
        <w:tc>
          <w:tcPr>
            <w:tcW w:w="9037" w:type="dxa"/>
          </w:tcPr>
          <w:p w14:paraId="2B474212" w14:textId="77777777" w:rsidR="00323476" w:rsidRPr="00AB5CD7" w:rsidRDefault="00323476" w:rsidP="00A6697D">
            <w:pPr>
              <w:pStyle w:val="ListParagraph"/>
              <w:numPr>
                <w:ilvl w:val="0"/>
                <w:numId w:val="6"/>
              </w:numPr>
              <w:rPr>
                <w:b/>
                <w:bCs/>
                <w:sz w:val="20"/>
                <w:szCs w:val="20"/>
              </w:rPr>
            </w:pPr>
            <w:r w:rsidRPr="00AB5CD7">
              <w:rPr>
                <w:sz w:val="20"/>
                <w:szCs w:val="20"/>
              </w:rPr>
              <w:t xml:space="preserve">Science Journal 6: Reflections - </w:t>
            </w:r>
            <w:r w:rsidRPr="00AB5CD7">
              <w:rPr>
                <w:bCs/>
                <w:sz w:val="20"/>
                <w:szCs w:val="20"/>
              </w:rPr>
              <w:t>Chapter 6 Revealing Learning through Assessments</w:t>
            </w:r>
            <w:r w:rsidRPr="00AB5CD7">
              <w:rPr>
                <w:b/>
                <w:bCs/>
                <w:sz w:val="20"/>
                <w:szCs w:val="20"/>
              </w:rPr>
              <w:t xml:space="preserve"> </w:t>
            </w:r>
          </w:p>
        </w:tc>
      </w:tr>
    </w:tbl>
    <w:p w14:paraId="12785173"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077E8D71" w14:textId="77777777" w:rsidTr="000C2351">
        <w:trPr>
          <w:cnfStyle w:val="100000000000" w:firstRow="1" w:lastRow="0" w:firstColumn="0" w:lastColumn="0" w:oddVBand="0" w:evenVBand="0" w:oddHBand="0" w:evenHBand="0" w:firstRowFirstColumn="0" w:firstRowLastColumn="0" w:lastRowFirstColumn="0" w:lastRowLastColumn="0"/>
          <w:trHeight w:val="411"/>
        </w:trPr>
        <w:tc>
          <w:tcPr>
            <w:tcW w:w="1452" w:type="dxa"/>
            <w:vMerge w:val="restart"/>
          </w:tcPr>
          <w:p w14:paraId="2CD95F40" w14:textId="77777777" w:rsidR="00323476" w:rsidRPr="00AB5CD7" w:rsidRDefault="00323476" w:rsidP="000C2351">
            <w:pPr>
              <w:jc w:val="center"/>
              <w:rPr>
                <w:sz w:val="20"/>
                <w:szCs w:val="20"/>
              </w:rPr>
            </w:pPr>
            <w:r w:rsidRPr="00AB5CD7">
              <w:rPr>
                <w:sz w:val="20"/>
                <w:szCs w:val="20"/>
              </w:rPr>
              <w:t>9</w:t>
            </w:r>
          </w:p>
          <w:p w14:paraId="2A27F61D" w14:textId="77777777" w:rsidR="00323476" w:rsidRPr="00AB5CD7" w:rsidRDefault="00323476" w:rsidP="000C2351">
            <w:pPr>
              <w:jc w:val="center"/>
              <w:rPr>
                <w:sz w:val="20"/>
                <w:szCs w:val="20"/>
              </w:rPr>
            </w:pPr>
          </w:p>
        </w:tc>
        <w:tc>
          <w:tcPr>
            <w:tcW w:w="9037" w:type="dxa"/>
          </w:tcPr>
          <w:p w14:paraId="5A198489" w14:textId="77777777" w:rsidR="00323476" w:rsidRPr="00AB5CD7" w:rsidRDefault="00323476" w:rsidP="000C2351">
            <w:pPr>
              <w:rPr>
                <w:b/>
                <w:sz w:val="20"/>
                <w:szCs w:val="20"/>
              </w:rPr>
            </w:pPr>
            <w:r w:rsidRPr="00AB5CD7">
              <w:rPr>
                <w:b/>
                <w:sz w:val="20"/>
                <w:szCs w:val="20"/>
              </w:rPr>
              <w:t xml:space="preserve">TOPICS: </w:t>
            </w:r>
          </w:p>
          <w:p w14:paraId="1FFE58FC" w14:textId="77777777" w:rsidR="00323476" w:rsidRPr="00AB5CD7" w:rsidRDefault="00323476" w:rsidP="00A6697D">
            <w:pPr>
              <w:pStyle w:val="ListParagraph"/>
              <w:numPr>
                <w:ilvl w:val="0"/>
                <w:numId w:val="7"/>
              </w:numPr>
              <w:rPr>
                <w:bCs/>
                <w:sz w:val="20"/>
                <w:szCs w:val="20"/>
              </w:rPr>
            </w:pPr>
            <w:r w:rsidRPr="00AB5CD7">
              <w:rPr>
                <w:bCs/>
                <w:sz w:val="20"/>
                <w:szCs w:val="20"/>
              </w:rPr>
              <w:t>Everything Is Connected: Integrating Science and Engineering with Instruction in Other Subjects</w:t>
            </w:r>
          </w:p>
          <w:p w14:paraId="7BA86D85" w14:textId="77777777" w:rsidR="00323476" w:rsidRPr="00AB5CD7" w:rsidRDefault="00323476" w:rsidP="00A6697D">
            <w:pPr>
              <w:pStyle w:val="ListParagraph"/>
              <w:numPr>
                <w:ilvl w:val="0"/>
                <w:numId w:val="7"/>
              </w:numPr>
              <w:rPr>
                <w:b/>
                <w:sz w:val="20"/>
                <w:szCs w:val="20"/>
              </w:rPr>
            </w:pPr>
            <w:r w:rsidRPr="00AB5CD7">
              <w:rPr>
                <w:bCs/>
                <w:sz w:val="20"/>
                <w:szCs w:val="20"/>
              </w:rPr>
              <w:t>Teaching Engineering</w:t>
            </w:r>
          </w:p>
        </w:tc>
      </w:tr>
      <w:tr w:rsidR="00323476" w:rsidRPr="00AB5CD7" w14:paraId="64828BD6" w14:textId="77777777" w:rsidTr="000C2351">
        <w:trPr>
          <w:trHeight w:val="303"/>
        </w:trPr>
        <w:tc>
          <w:tcPr>
            <w:tcW w:w="1452" w:type="dxa"/>
            <w:vMerge/>
          </w:tcPr>
          <w:p w14:paraId="1D04E0EC" w14:textId="77777777" w:rsidR="00323476" w:rsidRPr="00AB5CD7" w:rsidRDefault="00323476" w:rsidP="000C2351">
            <w:pPr>
              <w:jc w:val="center"/>
              <w:rPr>
                <w:sz w:val="20"/>
                <w:szCs w:val="20"/>
              </w:rPr>
            </w:pPr>
          </w:p>
        </w:tc>
        <w:tc>
          <w:tcPr>
            <w:tcW w:w="9037" w:type="dxa"/>
          </w:tcPr>
          <w:p w14:paraId="5F359267" w14:textId="77777777" w:rsidR="00323476" w:rsidRPr="00AB5CD7" w:rsidRDefault="00323476" w:rsidP="000C2351">
            <w:pPr>
              <w:rPr>
                <w:b/>
                <w:sz w:val="20"/>
                <w:szCs w:val="20"/>
              </w:rPr>
            </w:pPr>
            <w:r w:rsidRPr="00AB5CD7">
              <w:rPr>
                <w:b/>
                <w:sz w:val="20"/>
                <w:szCs w:val="20"/>
              </w:rPr>
              <w:t>READ:</w:t>
            </w:r>
          </w:p>
          <w:p w14:paraId="253E5D00" w14:textId="77777777" w:rsidR="00323476" w:rsidRPr="00AB5CD7" w:rsidRDefault="00323476" w:rsidP="000C2351">
            <w:pPr>
              <w:rPr>
                <w:bCs/>
                <w:sz w:val="20"/>
                <w:szCs w:val="20"/>
              </w:rPr>
            </w:pPr>
            <w:r w:rsidRPr="00AB5CD7">
              <w:rPr>
                <w:bCs/>
                <w:sz w:val="20"/>
                <w:szCs w:val="20"/>
              </w:rPr>
              <w:t>Chapter 7 Everything Is Connected: Integrating Science and Engineering with Instruction in Other</w:t>
            </w:r>
          </w:p>
        </w:tc>
      </w:tr>
      <w:tr w:rsidR="00323476" w:rsidRPr="00AB5CD7" w14:paraId="3A033AAF" w14:textId="77777777" w:rsidTr="000C2351">
        <w:trPr>
          <w:trHeight w:val="285"/>
        </w:trPr>
        <w:tc>
          <w:tcPr>
            <w:tcW w:w="1452" w:type="dxa"/>
            <w:vMerge/>
          </w:tcPr>
          <w:p w14:paraId="7F3B6B7A" w14:textId="77777777" w:rsidR="00323476" w:rsidRPr="00AB5CD7" w:rsidRDefault="00323476" w:rsidP="000C2351">
            <w:pPr>
              <w:jc w:val="center"/>
              <w:rPr>
                <w:sz w:val="20"/>
                <w:szCs w:val="20"/>
              </w:rPr>
            </w:pPr>
          </w:p>
        </w:tc>
        <w:tc>
          <w:tcPr>
            <w:tcW w:w="9037" w:type="dxa"/>
          </w:tcPr>
          <w:p w14:paraId="25972640" w14:textId="77777777" w:rsidR="00323476" w:rsidRPr="00AB5CD7" w:rsidRDefault="00323476" w:rsidP="000C2351">
            <w:pPr>
              <w:rPr>
                <w:b/>
                <w:sz w:val="20"/>
                <w:szCs w:val="20"/>
              </w:rPr>
            </w:pPr>
            <w:r w:rsidRPr="00AB5CD7">
              <w:rPr>
                <w:b/>
                <w:sz w:val="20"/>
                <w:szCs w:val="20"/>
              </w:rPr>
              <w:t xml:space="preserve">IN CLASS ACTIVITY </w:t>
            </w:r>
          </w:p>
          <w:p w14:paraId="32A333B3" w14:textId="77777777" w:rsidR="00323476" w:rsidRPr="00AB5CD7" w:rsidRDefault="00323476" w:rsidP="00A6697D">
            <w:pPr>
              <w:pStyle w:val="ListParagraph"/>
              <w:numPr>
                <w:ilvl w:val="0"/>
                <w:numId w:val="13"/>
              </w:numPr>
              <w:rPr>
                <w:sz w:val="20"/>
                <w:szCs w:val="20"/>
              </w:rPr>
            </w:pPr>
            <w:r>
              <w:rPr>
                <w:b/>
                <w:sz w:val="20"/>
                <w:szCs w:val="20"/>
              </w:rPr>
              <w:t>Group discussion board</w:t>
            </w:r>
          </w:p>
        </w:tc>
      </w:tr>
      <w:tr w:rsidR="00323476" w:rsidRPr="00AB5CD7" w14:paraId="4CDD3163" w14:textId="77777777" w:rsidTr="000C2351">
        <w:trPr>
          <w:trHeight w:val="474"/>
        </w:trPr>
        <w:tc>
          <w:tcPr>
            <w:tcW w:w="1452" w:type="dxa"/>
            <w:vMerge/>
          </w:tcPr>
          <w:p w14:paraId="28EF318E" w14:textId="77777777" w:rsidR="00323476" w:rsidRPr="00AB5CD7" w:rsidRDefault="00323476" w:rsidP="000C2351">
            <w:pPr>
              <w:jc w:val="center"/>
              <w:rPr>
                <w:sz w:val="20"/>
                <w:szCs w:val="20"/>
              </w:rPr>
            </w:pPr>
          </w:p>
        </w:tc>
        <w:tc>
          <w:tcPr>
            <w:tcW w:w="9037" w:type="dxa"/>
          </w:tcPr>
          <w:p w14:paraId="7B4CD03A" w14:textId="77777777" w:rsidR="00323476" w:rsidRPr="00AB5CD7" w:rsidRDefault="00323476" w:rsidP="00A6697D">
            <w:pPr>
              <w:pStyle w:val="ListParagraph"/>
              <w:numPr>
                <w:ilvl w:val="0"/>
                <w:numId w:val="6"/>
              </w:numPr>
              <w:rPr>
                <w:b/>
                <w:bCs/>
                <w:sz w:val="20"/>
                <w:szCs w:val="20"/>
              </w:rPr>
            </w:pPr>
            <w:r w:rsidRPr="00AB5CD7">
              <w:rPr>
                <w:sz w:val="20"/>
                <w:szCs w:val="20"/>
              </w:rPr>
              <w:t xml:space="preserve">Science Journal 7: Reflections - </w:t>
            </w:r>
            <w:r w:rsidRPr="00AB5CD7">
              <w:rPr>
                <w:bCs/>
                <w:sz w:val="20"/>
                <w:szCs w:val="20"/>
              </w:rPr>
              <w:t>Chapter 7 Everything Is Connected: Integrating Science and Engineering with Instruction in Other</w:t>
            </w:r>
            <w:r w:rsidRPr="00AB5CD7">
              <w:rPr>
                <w:b/>
                <w:bCs/>
                <w:sz w:val="20"/>
                <w:szCs w:val="20"/>
              </w:rPr>
              <w:t xml:space="preserve"> </w:t>
            </w:r>
          </w:p>
        </w:tc>
      </w:tr>
    </w:tbl>
    <w:p w14:paraId="5CBC8798"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37A63A04" w14:textId="77777777" w:rsidTr="000C2351">
        <w:trPr>
          <w:cnfStyle w:val="100000000000" w:firstRow="1" w:lastRow="0" w:firstColumn="0" w:lastColumn="0" w:oddVBand="0" w:evenVBand="0" w:oddHBand="0" w:evenHBand="0" w:firstRowFirstColumn="0" w:firstRowLastColumn="0" w:lastRowFirstColumn="0" w:lastRowLastColumn="0"/>
          <w:trHeight w:val="930"/>
        </w:trPr>
        <w:tc>
          <w:tcPr>
            <w:tcW w:w="1452" w:type="dxa"/>
          </w:tcPr>
          <w:p w14:paraId="47AAA9E2" w14:textId="77777777" w:rsidR="00323476" w:rsidRPr="00AB5CD7" w:rsidRDefault="00323476" w:rsidP="000C2351">
            <w:pPr>
              <w:jc w:val="center"/>
              <w:rPr>
                <w:sz w:val="20"/>
                <w:szCs w:val="20"/>
              </w:rPr>
            </w:pPr>
            <w:r w:rsidRPr="00AB5CD7">
              <w:rPr>
                <w:sz w:val="20"/>
                <w:szCs w:val="20"/>
              </w:rPr>
              <w:t>10</w:t>
            </w:r>
          </w:p>
          <w:p w14:paraId="794430DE" w14:textId="77777777" w:rsidR="00323476" w:rsidRPr="00AB5CD7" w:rsidRDefault="00323476" w:rsidP="000C2351">
            <w:pPr>
              <w:jc w:val="center"/>
              <w:rPr>
                <w:sz w:val="20"/>
                <w:szCs w:val="20"/>
              </w:rPr>
            </w:pPr>
          </w:p>
        </w:tc>
        <w:tc>
          <w:tcPr>
            <w:tcW w:w="9037" w:type="dxa"/>
            <w:vAlign w:val="center"/>
          </w:tcPr>
          <w:p w14:paraId="4813B8D2" w14:textId="77777777" w:rsidR="00323476" w:rsidRPr="00AB5CD7" w:rsidRDefault="00323476" w:rsidP="000C2351">
            <w:pPr>
              <w:rPr>
                <w:b/>
                <w:sz w:val="20"/>
                <w:szCs w:val="20"/>
              </w:rPr>
            </w:pPr>
            <w:r w:rsidRPr="00AB5CD7">
              <w:rPr>
                <w:b/>
                <w:sz w:val="20"/>
                <w:szCs w:val="20"/>
              </w:rPr>
              <w:t xml:space="preserve">TOPIC: </w:t>
            </w:r>
            <w:r>
              <w:rPr>
                <w:sz w:val="20"/>
                <w:szCs w:val="20"/>
              </w:rPr>
              <w:t>Nature of Science</w:t>
            </w:r>
            <w:r w:rsidRPr="00AB5CD7">
              <w:rPr>
                <w:b/>
                <w:sz w:val="20"/>
                <w:szCs w:val="20"/>
              </w:rPr>
              <w:t xml:space="preserve"> </w:t>
            </w:r>
          </w:p>
        </w:tc>
      </w:tr>
    </w:tbl>
    <w:p w14:paraId="7F0C6A3D" w14:textId="77777777" w:rsidR="00323476" w:rsidRPr="00AB5CD7" w:rsidRDefault="00323476" w:rsidP="00323476">
      <w:pPr>
        <w:rPr>
          <w:sz w:val="20"/>
          <w:szCs w:val="20"/>
        </w:rPr>
      </w:pPr>
    </w:p>
    <w:p w14:paraId="1A54AE9B" w14:textId="77777777" w:rsidR="00323476" w:rsidRPr="00AB5CD7" w:rsidRDefault="00323476" w:rsidP="00323476">
      <w:pPr>
        <w:rPr>
          <w:sz w:val="20"/>
          <w:szCs w:val="20"/>
        </w:rPr>
      </w:pPr>
    </w:p>
    <w:p w14:paraId="3DBB414E" w14:textId="77777777" w:rsidR="00323476" w:rsidRPr="00AB5CD7" w:rsidRDefault="00323476" w:rsidP="00323476">
      <w:pPr>
        <w:rPr>
          <w:sz w:val="20"/>
          <w:szCs w:val="20"/>
        </w:rPr>
      </w:pPr>
    </w:p>
    <w:p w14:paraId="53C534BC" w14:textId="77777777" w:rsidR="00323476" w:rsidRPr="00AB5CD7" w:rsidRDefault="00323476" w:rsidP="00323476">
      <w:pPr>
        <w:rPr>
          <w:sz w:val="20"/>
          <w:szCs w:val="20"/>
        </w:rPr>
      </w:pPr>
    </w:p>
    <w:p w14:paraId="4F85039C" w14:textId="77777777" w:rsidR="00323476" w:rsidRPr="00AB5CD7" w:rsidRDefault="00323476" w:rsidP="00323476">
      <w:pPr>
        <w:rPr>
          <w:sz w:val="20"/>
          <w:szCs w:val="20"/>
        </w:rPr>
      </w:pPr>
    </w:p>
    <w:p w14:paraId="3CE8666B" w14:textId="77777777" w:rsidR="00323476" w:rsidRPr="00AB5CD7" w:rsidRDefault="00323476" w:rsidP="00323476">
      <w:pPr>
        <w:spacing w:after="160" w:line="259" w:lineRule="auto"/>
        <w:rPr>
          <w:sz w:val="20"/>
          <w:szCs w:val="20"/>
        </w:rPr>
      </w:pPr>
      <w:r w:rsidRPr="00AB5CD7">
        <w:rPr>
          <w:sz w:val="20"/>
          <w:szCs w:val="20"/>
        </w:rPr>
        <w:br w:type="page"/>
      </w:r>
    </w:p>
    <w:p w14:paraId="3AADDC2E"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2978"/>
        <w:gridCol w:w="2937"/>
        <w:gridCol w:w="3182"/>
      </w:tblGrid>
      <w:tr w:rsidR="00323476" w:rsidRPr="00AB5CD7" w14:paraId="45F54799" w14:textId="77777777" w:rsidTr="000C2351">
        <w:trPr>
          <w:cnfStyle w:val="100000000000" w:firstRow="1" w:lastRow="0" w:firstColumn="0" w:lastColumn="0" w:oddVBand="0" w:evenVBand="0" w:oddHBand="0" w:evenHBand="0" w:firstRowFirstColumn="0" w:firstRowLastColumn="0" w:lastRowFirstColumn="0" w:lastRowLastColumn="0"/>
          <w:trHeight w:val="165"/>
        </w:trPr>
        <w:tc>
          <w:tcPr>
            <w:tcW w:w="1452" w:type="dxa"/>
            <w:hideMark/>
          </w:tcPr>
          <w:p w14:paraId="3AE4AB3A"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t>Week</w:t>
            </w:r>
          </w:p>
        </w:tc>
        <w:tc>
          <w:tcPr>
            <w:tcW w:w="9037" w:type="dxa"/>
            <w:gridSpan w:val="3"/>
          </w:tcPr>
          <w:p w14:paraId="718993BA" w14:textId="77777777" w:rsidR="00323476" w:rsidRPr="00AB5CD7" w:rsidRDefault="00323476" w:rsidP="000C2351">
            <w:pPr>
              <w:pStyle w:val="courseParagraph"/>
              <w:jc w:val="center"/>
              <w:rPr>
                <w:rFonts w:ascii="Times New Roman" w:hAnsi="Times New Roman"/>
                <w:b/>
                <w:bCs/>
                <w:sz w:val="20"/>
                <w:szCs w:val="20"/>
              </w:rPr>
            </w:pPr>
            <w:r w:rsidRPr="00AB5CD7">
              <w:rPr>
                <w:rFonts w:ascii="Times New Roman" w:hAnsi="Times New Roman"/>
                <w:b/>
                <w:bCs/>
                <w:sz w:val="20"/>
                <w:szCs w:val="20"/>
              </w:rPr>
              <w:t>Tentative Schedule</w:t>
            </w:r>
          </w:p>
        </w:tc>
      </w:tr>
      <w:tr w:rsidR="00323476" w:rsidRPr="00AB5CD7" w14:paraId="0854618E" w14:textId="77777777" w:rsidTr="000C2351">
        <w:trPr>
          <w:trHeight w:val="123"/>
        </w:trPr>
        <w:tc>
          <w:tcPr>
            <w:tcW w:w="1452" w:type="dxa"/>
            <w:vMerge w:val="restart"/>
          </w:tcPr>
          <w:p w14:paraId="6DC88A54" w14:textId="77777777" w:rsidR="00323476" w:rsidRPr="00AB5CD7" w:rsidRDefault="00323476" w:rsidP="000C2351">
            <w:pPr>
              <w:jc w:val="center"/>
              <w:rPr>
                <w:sz w:val="20"/>
                <w:szCs w:val="20"/>
              </w:rPr>
            </w:pPr>
            <w:r w:rsidRPr="00AB5CD7">
              <w:rPr>
                <w:sz w:val="20"/>
                <w:szCs w:val="20"/>
              </w:rPr>
              <w:t>11</w:t>
            </w:r>
          </w:p>
          <w:p w14:paraId="416F98E0" w14:textId="77777777" w:rsidR="00323476" w:rsidRPr="00AB5CD7" w:rsidRDefault="00323476" w:rsidP="000C2351">
            <w:pPr>
              <w:jc w:val="center"/>
              <w:rPr>
                <w:sz w:val="20"/>
                <w:szCs w:val="20"/>
              </w:rPr>
            </w:pPr>
          </w:p>
        </w:tc>
        <w:tc>
          <w:tcPr>
            <w:tcW w:w="9037" w:type="dxa"/>
            <w:gridSpan w:val="3"/>
          </w:tcPr>
          <w:p w14:paraId="714893A0" w14:textId="657C53DA" w:rsidR="00323476" w:rsidRPr="00AB5CD7" w:rsidRDefault="00323476" w:rsidP="000C2351">
            <w:pPr>
              <w:rPr>
                <w:b/>
                <w:sz w:val="20"/>
                <w:szCs w:val="20"/>
              </w:rPr>
            </w:pPr>
            <w:r w:rsidRPr="00AB5CD7">
              <w:rPr>
                <w:b/>
                <w:sz w:val="20"/>
                <w:szCs w:val="20"/>
              </w:rPr>
              <w:t xml:space="preserve">CLASS ACTIVITY: </w:t>
            </w:r>
            <w:r w:rsidRPr="00AB5CD7">
              <w:rPr>
                <w:b/>
                <w:i/>
                <w:iCs/>
                <w:sz w:val="20"/>
                <w:szCs w:val="20"/>
              </w:rPr>
              <w:t>MICROTEACHING</w:t>
            </w:r>
          </w:p>
        </w:tc>
      </w:tr>
      <w:tr w:rsidR="00323476" w:rsidRPr="00AB5CD7" w14:paraId="6C80373A" w14:textId="77777777" w:rsidTr="000C2351">
        <w:trPr>
          <w:trHeight w:val="132"/>
        </w:trPr>
        <w:tc>
          <w:tcPr>
            <w:tcW w:w="1452" w:type="dxa"/>
            <w:vMerge/>
          </w:tcPr>
          <w:p w14:paraId="282F44F3" w14:textId="77777777" w:rsidR="00323476" w:rsidRPr="00AB5CD7" w:rsidRDefault="00323476" w:rsidP="000C2351">
            <w:pPr>
              <w:jc w:val="center"/>
              <w:rPr>
                <w:sz w:val="20"/>
                <w:szCs w:val="20"/>
              </w:rPr>
            </w:pPr>
          </w:p>
        </w:tc>
        <w:tc>
          <w:tcPr>
            <w:tcW w:w="2938" w:type="dxa"/>
          </w:tcPr>
          <w:p w14:paraId="3874F93E" w14:textId="77777777" w:rsidR="00323476" w:rsidRPr="00AB5CD7" w:rsidRDefault="00323476" w:rsidP="000C2351">
            <w:pPr>
              <w:jc w:val="center"/>
              <w:rPr>
                <w:b/>
                <w:sz w:val="20"/>
                <w:szCs w:val="20"/>
              </w:rPr>
            </w:pPr>
            <w:r w:rsidRPr="00AB5CD7">
              <w:rPr>
                <w:b/>
                <w:sz w:val="20"/>
                <w:szCs w:val="20"/>
              </w:rPr>
              <w:t>9.45am to 10.30am</w:t>
            </w:r>
          </w:p>
        </w:tc>
        <w:tc>
          <w:tcPr>
            <w:tcW w:w="2897" w:type="dxa"/>
          </w:tcPr>
          <w:p w14:paraId="7A8A86A1" w14:textId="77777777" w:rsidR="00323476" w:rsidRPr="00AB5CD7" w:rsidRDefault="00323476" w:rsidP="000C2351">
            <w:pPr>
              <w:jc w:val="center"/>
              <w:rPr>
                <w:b/>
                <w:sz w:val="20"/>
                <w:szCs w:val="20"/>
              </w:rPr>
            </w:pPr>
            <w:r w:rsidRPr="00AB5CD7">
              <w:rPr>
                <w:b/>
                <w:sz w:val="20"/>
                <w:szCs w:val="20"/>
              </w:rPr>
              <w:t>10.40am to 11.25am</w:t>
            </w:r>
          </w:p>
        </w:tc>
        <w:tc>
          <w:tcPr>
            <w:tcW w:w="3122" w:type="dxa"/>
          </w:tcPr>
          <w:p w14:paraId="2F5BB6CA" w14:textId="72C107E6" w:rsidR="00323476" w:rsidRPr="00AB5CD7" w:rsidRDefault="00323476" w:rsidP="000C2351">
            <w:pPr>
              <w:jc w:val="center"/>
              <w:rPr>
                <w:b/>
                <w:sz w:val="20"/>
                <w:szCs w:val="20"/>
              </w:rPr>
            </w:pPr>
            <w:r w:rsidRPr="00AB5CD7">
              <w:rPr>
                <w:b/>
                <w:sz w:val="20"/>
                <w:szCs w:val="20"/>
              </w:rPr>
              <w:t xml:space="preserve">11.30am to </w:t>
            </w:r>
            <w:r w:rsidR="00E75B64">
              <w:rPr>
                <w:b/>
                <w:sz w:val="20"/>
                <w:szCs w:val="20"/>
              </w:rPr>
              <w:t>11:50</w:t>
            </w:r>
          </w:p>
        </w:tc>
      </w:tr>
      <w:tr w:rsidR="00323476" w:rsidRPr="00AB5CD7" w14:paraId="796C36A9" w14:textId="77777777" w:rsidTr="000C2351">
        <w:trPr>
          <w:trHeight w:val="131"/>
        </w:trPr>
        <w:tc>
          <w:tcPr>
            <w:tcW w:w="1452" w:type="dxa"/>
            <w:vMerge/>
          </w:tcPr>
          <w:p w14:paraId="0DD38FBA" w14:textId="77777777" w:rsidR="00323476" w:rsidRPr="00AB5CD7" w:rsidRDefault="00323476" w:rsidP="000C2351">
            <w:pPr>
              <w:jc w:val="center"/>
              <w:rPr>
                <w:sz w:val="20"/>
                <w:szCs w:val="20"/>
              </w:rPr>
            </w:pPr>
          </w:p>
        </w:tc>
        <w:tc>
          <w:tcPr>
            <w:tcW w:w="2938" w:type="dxa"/>
          </w:tcPr>
          <w:p w14:paraId="083D9C87" w14:textId="77777777" w:rsidR="00323476" w:rsidRPr="00AB5CD7" w:rsidRDefault="00323476" w:rsidP="000C2351">
            <w:pPr>
              <w:jc w:val="center"/>
              <w:rPr>
                <w:b/>
                <w:sz w:val="20"/>
                <w:szCs w:val="20"/>
              </w:rPr>
            </w:pPr>
            <w:r w:rsidRPr="00AB5CD7">
              <w:rPr>
                <w:b/>
                <w:i/>
                <w:iCs/>
                <w:sz w:val="20"/>
                <w:szCs w:val="20"/>
              </w:rPr>
              <w:t>Microteaching Pair 1</w:t>
            </w:r>
          </w:p>
        </w:tc>
        <w:tc>
          <w:tcPr>
            <w:tcW w:w="2897" w:type="dxa"/>
          </w:tcPr>
          <w:p w14:paraId="3EAAA53C" w14:textId="77777777" w:rsidR="00323476" w:rsidRPr="00AB5CD7" w:rsidRDefault="00323476" w:rsidP="000C2351">
            <w:pPr>
              <w:jc w:val="center"/>
              <w:rPr>
                <w:b/>
                <w:sz w:val="20"/>
                <w:szCs w:val="20"/>
              </w:rPr>
            </w:pPr>
            <w:r w:rsidRPr="00AB5CD7">
              <w:rPr>
                <w:b/>
                <w:i/>
                <w:iCs/>
                <w:sz w:val="20"/>
                <w:szCs w:val="20"/>
              </w:rPr>
              <w:t>Microteaching Pair 2</w:t>
            </w:r>
          </w:p>
        </w:tc>
        <w:tc>
          <w:tcPr>
            <w:tcW w:w="3122" w:type="dxa"/>
          </w:tcPr>
          <w:p w14:paraId="3391BF7F" w14:textId="217F2776" w:rsidR="00323476" w:rsidRPr="00AB5CD7" w:rsidRDefault="00323476" w:rsidP="000C2351">
            <w:pPr>
              <w:jc w:val="center"/>
              <w:rPr>
                <w:b/>
                <w:sz w:val="20"/>
                <w:szCs w:val="20"/>
              </w:rPr>
            </w:pPr>
            <w:r w:rsidRPr="00AB5CD7">
              <w:rPr>
                <w:b/>
                <w:i/>
                <w:iCs/>
                <w:sz w:val="20"/>
                <w:szCs w:val="20"/>
              </w:rPr>
              <w:t xml:space="preserve">Microteaching </w:t>
            </w:r>
            <w:r w:rsidR="00E75B64">
              <w:rPr>
                <w:b/>
                <w:i/>
                <w:iCs/>
                <w:sz w:val="20"/>
                <w:szCs w:val="20"/>
              </w:rPr>
              <w:t>single</w:t>
            </w:r>
          </w:p>
        </w:tc>
      </w:tr>
    </w:tbl>
    <w:p w14:paraId="4779F531"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2978"/>
        <w:gridCol w:w="2937"/>
        <w:gridCol w:w="3182"/>
      </w:tblGrid>
      <w:tr w:rsidR="00323476" w:rsidRPr="00AB5CD7" w14:paraId="242BCD86" w14:textId="77777777" w:rsidTr="000C2351">
        <w:trPr>
          <w:cnfStyle w:val="100000000000" w:firstRow="1" w:lastRow="0" w:firstColumn="0" w:lastColumn="0" w:oddVBand="0" w:evenVBand="0" w:oddHBand="0" w:evenHBand="0" w:firstRowFirstColumn="0" w:firstRowLastColumn="0" w:lastRowFirstColumn="0" w:lastRowLastColumn="0"/>
          <w:trHeight w:val="258"/>
        </w:trPr>
        <w:tc>
          <w:tcPr>
            <w:tcW w:w="1452" w:type="dxa"/>
            <w:vMerge w:val="restart"/>
          </w:tcPr>
          <w:p w14:paraId="2CC0461F" w14:textId="77777777" w:rsidR="00323476" w:rsidRPr="00AB5CD7" w:rsidRDefault="00323476" w:rsidP="000C2351">
            <w:pPr>
              <w:jc w:val="center"/>
              <w:rPr>
                <w:sz w:val="20"/>
                <w:szCs w:val="20"/>
              </w:rPr>
            </w:pPr>
            <w:r w:rsidRPr="00AB5CD7">
              <w:rPr>
                <w:sz w:val="20"/>
                <w:szCs w:val="20"/>
              </w:rPr>
              <w:t>12</w:t>
            </w:r>
          </w:p>
          <w:p w14:paraId="674EEDA0" w14:textId="77777777" w:rsidR="00323476" w:rsidRPr="00AB5CD7" w:rsidRDefault="00323476" w:rsidP="000C2351">
            <w:pPr>
              <w:jc w:val="center"/>
              <w:rPr>
                <w:sz w:val="20"/>
                <w:szCs w:val="20"/>
              </w:rPr>
            </w:pPr>
          </w:p>
        </w:tc>
        <w:tc>
          <w:tcPr>
            <w:tcW w:w="9037" w:type="dxa"/>
            <w:gridSpan w:val="3"/>
          </w:tcPr>
          <w:p w14:paraId="59FEEF36" w14:textId="77777777" w:rsidR="00323476" w:rsidRPr="00AB5CD7" w:rsidRDefault="00323476" w:rsidP="000C2351">
            <w:pPr>
              <w:rPr>
                <w:b/>
                <w:sz w:val="20"/>
                <w:szCs w:val="20"/>
              </w:rPr>
            </w:pPr>
            <w:r>
              <w:rPr>
                <w:b/>
                <w:sz w:val="20"/>
                <w:szCs w:val="20"/>
              </w:rPr>
              <w:t>Peer feedback</w:t>
            </w:r>
          </w:p>
        </w:tc>
      </w:tr>
      <w:tr w:rsidR="00323476" w:rsidRPr="00AB5CD7" w14:paraId="3404626C" w14:textId="77777777" w:rsidTr="000C2351">
        <w:trPr>
          <w:trHeight w:val="258"/>
        </w:trPr>
        <w:tc>
          <w:tcPr>
            <w:tcW w:w="1452" w:type="dxa"/>
            <w:vMerge/>
          </w:tcPr>
          <w:p w14:paraId="3F785E87" w14:textId="77777777" w:rsidR="00323476" w:rsidRPr="00AB5CD7" w:rsidRDefault="00323476" w:rsidP="000C2351">
            <w:pPr>
              <w:jc w:val="center"/>
              <w:rPr>
                <w:sz w:val="20"/>
                <w:szCs w:val="20"/>
              </w:rPr>
            </w:pPr>
          </w:p>
        </w:tc>
        <w:tc>
          <w:tcPr>
            <w:tcW w:w="9037" w:type="dxa"/>
            <w:gridSpan w:val="3"/>
          </w:tcPr>
          <w:p w14:paraId="07CF3A83" w14:textId="77777777" w:rsidR="00323476" w:rsidRPr="00AB5CD7" w:rsidRDefault="00323476" w:rsidP="000C2351">
            <w:pPr>
              <w:rPr>
                <w:b/>
                <w:sz w:val="20"/>
                <w:szCs w:val="20"/>
              </w:rPr>
            </w:pPr>
            <w:r w:rsidRPr="00AB5CD7">
              <w:rPr>
                <w:b/>
                <w:sz w:val="20"/>
                <w:szCs w:val="20"/>
              </w:rPr>
              <w:t xml:space="preserve">CLASS ACTIVITY: </w:t>
            </w:r>
            <w:r w:rsidRPr="00AB5CD7">
              <w:rPr>
                <w:b/>
                <w:i/>
                <w:iCs/>
                <w:sz w:val="20"/>
                <w:szCs w:val="20"/>
              </w:rPr>
              <w:t>MICROTEACHING</w:t>
            </w:r>
          </w:p>
        </w:tc>
      </w:tr>
      <w:tr w:rsidR="00323476" w:rsidRPr="00AB5CD7" w14:paraId="16EF674A" w14:textId="77777777" w:rsidTr="000C2351">
        <w:trPr>
          <w:trHeight w:val="240"/>
        </w:trPr>
        <w:tc>
          <w:tcPr>
            <w:tcW w:w="1452" w:type="dxa"/>
            <w:vMerge/>
          </w:tcPr>
          <w:p w14:paraId="274090DE" w14:textId="77777777" w:rsidR="00323476" w:rsidRPr="00AB5CD7" w:rsidRDefault="00323476" w:rsidP="000C2351">
            <w:pPr>
              <w:jc w:val="center"/>
              <w:rPr>
                <w:sz w:val="20"/>
                <w:szCs w:val="20"/>
              </w:rPr>
            </w:pPr>
          </w:p>
        </w:tc>
        <w:tc>
          <w:tcPr>
            <w:tcW w:w="2938" w:type="dxa"/>
          </w:tcPr>
          <w:p w14:paraId="730260FF" w14:textId="77777777" w:rsidR="00323476" w:rsidRPr="00AB5CD7" w:rsidRDefault="00323476" w:rsidP="000C2351">
            <w:pPr>
              <w:jc w:val="center"/>
              <w:rPr>
                <w:b/>
                <w:sz w:val="20"/>
                <w:szCs w:val="20"/>
              </w:rPr>
            </w:pPr>
            <w:r w:rsidRPr="00AB5CD7">
              <w:rPr>
                <w:b/>
                <w:sz w:val="20"/>
                <w:szCs w:val="20"/>
              </w:rPr>
              <w:t>9.45am to 10.30am</w:t>
            </w:r>
          </w:p>
        </w:tc>
        <w:tc>
          <w:tcPr>
            <w:tcW w:w="2897" w:type="dxa"/>
          </w:tcPr>
          <w:p w14:paraId="3D501A5C" w14:textId="77777777" w:rsidR="00323476" w:rsidRPr="00AB5CD7" w:rsidRDefault="00323476" w:rsidP="000C2351">
            <w:pPr>
              <w:jc w:val="center"/>
              <w:rPr>
                <w:b/>
                <w:sz w:val="20"/>
                <w:szCs w:val="20"/>
              </w:rPr>
            </w:pPr>
            <w:r w:rsidRPr="00AB5CD7">
              <w:rPr>
                <w:b/>
                <w:sz w:val="20"/>
                <w:szCs w:val="20"/>
              </w:rPr>
              <w:t>10.40am to 11.25am</w:t>
            </w:r>
          </w:p>
        </w:tc>
        <w:tc>
          <w:tcPr>
            <w:tcW w:w="3122" w:type="dxa"/>
          </w:tcPr>
          <w:p w14:paraId="451021D9" w14:textId="33AEDCE4" w:rsidR="00323476" w:rsidRPr="00AB5CD7" w:rsidRDefault="00323476" w:rsidP="000C2351">
            <w:pPr>
              <w:jc w:val="center"/>
              <w:rPr>
                <w:b/>
                <w:sz w:val="20"/>
                <w:szCs w:val="20"/>
              </w:rPr>
            </w:pPr>
            <w:r w:rsidRPr="00AB5CD7">
              <w:rPr>
                <w:b/>
                <w:sz w:val="20"/>
                <w:szCs w:val="20"/>
              </w:rPr>
              <w:t xml:space="preserve">11.30am to </w:t>
            </w:r>
            <w:r w:rsidR="00E75B64">
              <w:rPr>
                <w:b/>
                <w:sz w:val="20"/>
                <w:szCs w:val="20"/>
              </w:rPr>
              <w:t>11:50</w:t>
            </w:r>
          </w:p>
        </w:tc>
      </w:tr>
      <w:tr w:rsidR="00323476" w:rsidRPr="00AB5CD7" w14:paraId="3118A5BD" w14:textId="77777777" w:rsidTr="000C2351">
        <w:trPr>
          <w:trHeight w:val="249"/>
        </w:trPr>
        <w:tc>
          <w:tcPr>
            <w:tcW w:w="1452" w:type="dxa"/>
            <w:vMerge/>
          </w:tcPr>
          <w:p w14:paraId="795A331C" w14:textId="77777777" w:rsidR="00323476" w:rsidRPr="00AB5CD7" w:rsidRDefault="00323476" w:rsidP="000C2351">
            <w:pPr>
              <w:jc w:val="center"/>
              <w:rPr>
                <w:sz w:val="20"/>
                <w:szCs w:val="20"/>
              </w:rPr>
            </w:pPr>
          </w:p>
        </w:tc>
        <w:tc>
          <w:tcPr>
            <w:tcW w:w="2938" w:type="dxa"/>
          </w:tcPr>
          <w:p w14:paraId="14679FFA" w14:textId="77777777" w:rsidR="00323476" w:rsidRPr="00AB5CD7" w:rsidRDefault="00323476" w:rsidP="000C2351">
            <w:pPr>
              <w:jc w:val="center"/>
              <w:rPr>
                <w:b/>
                <w:sz w:val="20"/>
                <w:szCs w:val="20"/>
              </w:rPr>
            </w:pPr>
            <w:r w:rsidRPr="00AB5CD7">
              <w:rPr>
                <w:b/>
                <w:i/>
                <w:iCs/>
                <w:sz w:val="20"/>
                <w:szCs w:val="20"/>
              </w:rPr>
              <w:t>Microteaching Pair 4</w:t>
            </w:r>
          </w:p>
        </w:tc>
        <w:tc>
          <w:tcPr>
            <w:tcW w:w="2897" w:type="dxa"/>
          </w:tcPr>
          <w:p w14:paraId="6670F563" w14:textId="77777777" w:rsidR="00323476" w:rsidRPr="00AB5CD7" w:rsidRDefault="00323476" w:rsidP="000C2351">
            <w:pPr>
              <w:jc w:val="center"/>
              <w:rPr>
                <w:b/>
                <w:sz w:val="20"/>
                <w:szCs w:val="20"/>
              </w:rPr>
            </w:pPr>
            <w:r w:rsidRPr="00AB5CD7">
              <w:rPr>
                <w:b/>
                <w:i/>
                <w:iCs/>
                <w:sz w:val="20"/>
                <w:szCs w:val="20"/>
              </w:rPr>
              <w:t>Microteaching Pair 5</w:t>
            </w:r>
          </w:p>
        </w:tc>
        <w:tc>
          <w:tcPr>
            <w:tcW w:w="3122" w:type="dxa"/>
          </w:tcPr>
          <w:p w14:paraId="1682C051" w14:textId="19E76DF9" w:rsidR="00323476" w:rsidRPr="00AB5CD7" w:rsidRDefault="00323476" w:rsidP="000C2351">
            <w:pPr>
              <w:jc w:val="center"/>
              <w:rPr>
                <w:b/>
                <w:sz w:val="20"/>
                <w:szCs w:val="20"/>
              </w:rPr>
            </w:pPr>
            <w:r w:rsidRPr="00AB5CD7">
              <w:rPr>
                <w:b/>
                <w:i/>
                <w:iCs/>
                <w:sz w:val="20"/>
                <w:szCs w:val="20"/>
              </w:rPr>
              <w:t xml:space="preserve">Microteaching </w:t>
            </w:r>
            <w:r w:rsidR="00E75B64">
              <w:rPr>
                <w:b/>
                <w:i/>
                <w:iCs/>
                <w:sz w:val="20"/>
                <w:szCs w:val="20"/>
              </w:rPr>
              <w:t>single</w:t>
            </w:r>
          </w:p>
        </w:tc>
      </w:tr>
    </w:tbl>
    <w:p w14:paraId="199B13FC"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2898"/>
        <w:gridCol w:w="2922"/>
        <w:gridCol w:w="3277"/>
      </w:tblGrid>
      <w:tr w:rsidR="00323476" w:rsidRPr="00AB5CD7" w14:paraId="1710CC14" w14:textId="77777777" w:rsidTr="000C2351">
        <w:trPr>
          <w:cnfStyle w:val="100000000000" w:firstRow="1" w:lastRow="0" w:firstColumn="0" w:lastColumn="0" w:oddVBand="0" w:evenVBand="0" w:oddHBand="0" w:evenHBand="0" w:firstRowFirstColumn="0" w:firstRowLastColumn="0" w:lastRowFirstColumn="0" w:lastRowLastColumn="0"/>
          <w:trHeight w:val="183"/>
        </w:trPr>
        <w:tc>
          <w:tcPr>
            <w:tcW w:w="1452" w:type="dxa"/>
            <w:vMerge w:val="restart"/>
          </w:tcPr>
          <w:p w14:paraId="6D5A7998" w14:textId="77777777" w:rsidR="00323476" w:rsidRPr="00AB5CD7" w:rsidRDefault="00323476" w:rsidP="000C2351">
            <w:pPr>
              <w:jc w:val="center"/>
              <w:rPr>
                <w:sz w:val="20"/>
                <w:szCs w:val="20"/>
              </w:rPr>
            </w:pPr>
            <w:r w:rsidRPr="00AB5CD7">
              <w:rPr>
                <w:sz w:val="20"/>
                <w:szCs w:val="20"/>
              </w:rPr>
              <w:t>13</w:t>
            </w:r>
          </w:p>
          <w:p w14:paraId="42F7AE43" w14:textId="77777777" w:rsidR="00323476" w:rsidRPr="00AB5CD7" w:rsidRDefault="00323476" w:rsidP="000C2351">
            <w:pPr>
              <w:jc w:val="center"/>
              <w:rPr>
                <w:sz w:val="20"/>
                <w:szCs w:val="20"/>
              </w:rPr>
            </w:pPr>
          </w:p>
        </w:tc>
        <w:tc>
          <w:tcPr>
            <w:tcW w:w="9037" w:type="dxa"/>
            <w:gridSpan w:val="3"/>
          </w:tcPr>
          <w:p w14:paraId="32E50580" w14:textId="77777777" w:rsidR="00323476" w:rsidRPr="00AB5CD7" w:rsidRDefault="00323476" w:rsidP="000C2351">
            <w:pPr>
              <w:rPr>
                <w:b/>
                <w:sz w:val="20"/>
                <w:szCs w:val="20"/>
              </w:rPr>
            </w:pPr>
            <w:r w:rsidRPr="00AB5CD7">
              <w:rPr>
                <w:b/>
                <w:sz w:val="20"/>
                <w:szCs w:val="20"/>
              </w:rPr>
              <w:t xml:space="preserve">CLASS ACTIVITY: </w:t>
            </w:r>
            <w:r w:rsidRPr="00AB5CD7">
              <w:rPr>
                <w:b/>
                <w:i/>
                <w:iCs/>
                <w:sz w:val="20"/>
                <w:szCs w:val="20"/>
              </w:rPr>
              <w:t>MICROTEACHING</w:t>
            </w:r>
          </w:p>
        </w:tc>
      </w:tr>
      <w:tr w:rsidR="00323476" w:rsidRPr="00AB5CD7" w14:paraId="5901ABFA" w14:textId="77777777" w:rsidTr="000C2351">
        <w:trPr>
          <w:trHeight w:val="186"/>
        </w:trPr>
        <w:tc>
          <w:tcPr>
            <w:tcW w:w="1452" w:type="dxa"/>
            <w:vMerge/>
          </w:tcPr>
          <w:p w14:paraId="7A71E72A" w14:textId="77777777" w:rsidR="00323476" w:rsidRPr="00AB5CD7" w:rsidRDefault="00323476" w:rsidP="000C2351">
            <w:pPr>
              <w:jc w:val="center"/>
              <w:rPr>
                <w:sz w:val="20"/>
                <w:szCs w:val="20"/>
              </w:rPr>
            </w:pPr>
          </w:p>
        </w:tc>
        <w:tc>
          <w:tcPr>
            <w:tcW w:w="2858" w:type="dxa"/>
          </w:tcPr>
          <w:p w14:paraId="7EBE3688" w14:textId="77777777" w:rsidR="00323476" w:rsidRPr="00AB5CD7" w:rsidRDefault="00323476" w:rsidP="000C2351">
            <w:pPr>
              <w:jc w:val="center"/>
              <w:rPr>
                <w:sz w:val="20"/>
                <w:szCs w:val="20"/>
              </w:rPr>
            </w:pPr>
            <w:r w:rsidRPr="00AB5CD7">
              <w:rPr>
                <w:b/>
                <w:sz w:val="20"/>
                <w:szCs w:val="20"/>
              </w:rPr>
              <w:t>9.45am to 10.30am</w:t>
            </w:r>
          </w:p>
        </w:tc>
        <w:tc>
          <w:tcPr>
            <w:tcW w:w="2882" w:type="dxa"/>
          </w:tcPr>
          <w:p w14:paraId="623EFE68" w14:textId="77777777" w:rsidR="00323476" w:rsidRPr="00AB5CD7" w:rsidRDefault="00323476" w:rsidP="000C2351">
            <w:pPr>
              <w:jc w:val="center"/>
              <w:rPr>
                <w:sz w:val="20"/>
                <w:szCs w:val="20"/>
              </w:rPr>
            </w:pPr>
            <w:r w:rsidRPr="00AB5CD7">
              <w:rPr>
                <w:b/>
                <w:sz w:val="20"/>
                <w:szCs w:val="20"/>
              </w:rPr>
              <w:t>10.40am to 11.25am</w:t>
            </w:r>
          </w:p>
        </w:tc>
        <w:tc>
          <w:tcPr>
            <w:tcW w:w="3217" w:type="dxa"/>
          </w:tcPr>
          <w:p w14:paraId="25B2D77D" w14:textId="063A1D6C" w:rsidR="00323476" w:rsidRPr="00AB5CD7" w:rsidRDefault="00323476" w:rsidP="000C2351">
            <w:pPr>
              <w:jc w:val="center"/>
              <w:rPr>
                <w:sz w:val="20"/>
                <w:szCs w:val="20"/>
              </w:rPr>
            </w:pPr>
            <w:r w:rsidRPr="00AB5CD7">
              <w:rPr>
                <w:b/>
                <w:sz w:val="20"/>
                <w:szCs w:val="20"/>
              </w:rPr>
              <w:t xml:space="preserve">11.30am to </w:t>
            </w:r>
            <w:r w:rsidR="00E75B64">
              <w:rPr>
                <w:b/>
                <w:sz w:val="20"/>
                <w:szCs w:val="20"/>
              </w:rPr>
              <w:t>11:50</w:t>
            </w:r>
          </w:p>
        </w:tc>
      </w:tr>
      <w:tr w:rsidR="00323476" w:rsidRPr="00AB5CD7" w14:paraId="6E163ABC" w14:textId="77777777" w:rsidTr="000C2351">
        <w:trPr>
          <w:trHeight w:val="321"/>
        </w:trPr>
        <w:tc>
          <w:tcPr>
            <w:tcW w:w="1452" w:type="dxa"/>
            <w:vMerge/>
          </w:tcPr>
          <w:p w14:paraId="302F804B" w14:textId="77777777" w:rsidR="00323476" w:rsidRPr="00AB5CD7" w:rsidRDefault="00323476" w:rsidP="000C2351">
            <w:pPr>
              <w:jc w:val="center"/>
              <w:rPr>
                <w:sz w:val="20"/>
                <w:szCs w:val="20"/>
              </w:rPr>
            </w:pPr>
          </w:p>
        </w:tc>
        <w:tc>
          <w:tcPr>
            <w:tcW w:w="2858" w:type="dxa"/>
          </w:tcPr>
          <w:p w14:paraId="29599B5C" w14:textId="77777777" w:rsidR="00323476" w:rsidRPr="00AB5CD7" w:rsidRDefault="00323476" w:rsidP="000C2351">
            <w:pPr>
              <w:jc w:val="center"/>
              <w:rPr>
                <w:sz w:val="20"/>
                <w:szCs w:val="20"/>
              </w:rPr>
            </w:pPr>
            <w:r w:rsidRPr="00AB5CD7">
              <w:rPr>
                <w:b/>
                <w:i/>
                <w:iCs/>
                <w:sz w:val="20"/>
                <w:szCs w:val="20"/>
              </w:rPr>
              <w:t>Microteaching Pair 7</w:t>
            </w:r>
          </w:p>
        </w:tc>
        <w:tc>
          <w:tcPr>
            <w:tcW w:w="2882" w:type="dxa"/>
          </w:tcPr>
          <w:p w14:paraId="6DA9D14A" w14:textId="77777777" w:rsidR="00323476" w:rsidRPr="00AB5CD7" w:rsidRDefault="00323476" w:rsidP="000C2351">
            <w:pPr>
              <w:jc w:val="center"/>
              <w:rPr>
                <w:sz w:val="20"/>
                <w:szCs w:val="20"/>
              </w:rPr>
            </w:pPr>
            <w:r w:rsidRPr="00AB5CD7">
              <w:rPr>
                <w:b/>
                <w:i/>
                <w:iCs/>
                <w:sz w:val="20"/>
                <w:szCs w:val="20"/>
              </w:rPr>
              <w:t>Microteaching Pair 8</w:t>
            </w:r>
          </w:p>
        </w:tc>
        <w:tc>
          <w:tcPr>
            <w:tcW w:w="3217" w:type="dxa"/>
          </w:tcPr>
          <w:p w14:paraId="26CEFEEB" w14:textId="246DB0A9" w:rsidR="00323476" w:rsidRPr="00AB5CD7" w:rsidRDefault="00323476" w:rsidP="000C2351">
            <w:pPr>
              <w:jc w:val="center"/>
              <w:rPr>
                <w:sz w:val="20"/>
                <w:szCs w:val="20"/>
              </w:rPr>
            </w:pPr>
            <w:r w:rsidRPr="00AB5CD7">
              <w:rPr>
                <w:b/>
                <w:i/>
                <w:iCs/>
                <w:sz w:val="20"/>
                <w:szCs w:val="20"/>
              </w:rPr>
              <w:t xml:space="preserve">Microteaching </w:t>
            </w:r>
            <w:r w:rsidR="00E75B64">
              <w:rPr>
                <w:b/>
                <w:i/>
                <w:iCs/>
                <w:sz w:val="20"/>
                <w:szCs w:val="20"/>
              </w:rPr>
              <w:t>single</w:t>
            </w:r>
          </w:p>
        </w:tc>
      </w:tr>
    </w:tbl>
    <w:p w14:paraId="65D8356E"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2938"/>
        <w:gridCol w:w="2937"/>
        <w:gridCol w:w="3222"/>
      </w:tblGrid>
      <w:tr w:rsidR="00323476" w:rsidRPr="00AB5CD7" w14:paraId="3B97AA08" w14:textId="77777777" w:rsidTr="000C2351">
        <w:trPr>
          <w:cnfStyle w:val="100000000000" w:firstRow="1" w:lastRow="0" w:firstColumn="0" w:lastColumn="0" w:oddVBand="0" w:evenVBand="0" w:oddHBand="0" w:evenHBand="0" w:firstRowFirstColumn="0" w:firstRowLastColumn="0" w:lastRowFirstColumn="0" w:lastRowLastColumn="0"/>
          <w:trHeight w:val="210"/>
        </w:trPr>
        <w:tc>
          <w:tcPr>
            <w:tcW w:w="1452" w:type="dxa"/>
            <w:vMerge w:val="restart"/>
          </w:tcPr>
          <w:p w14:paraId="3286B5F9" w14:textId="77777777" w:rsidR="00323476" w:rsidRPr="00AB5CD7" w:rsidRDefault="00323476" w:rsidP="000C2351">
            <w:pPr>
              <w:jc w:val="center"/>
              <w:rPr>
                <w:sz w:val="20"/>
                <w:szCs w:val="20"/>
              </w:rPr>
            </w:pPr>
            <w:r w:rsidRPr="00AB5CD7">
              <w:rPr>
                <w:sz w:val="20"/>
                <w:szCs w:val="20"/>
              </w:rPr>
              <w:t>14</w:t>
            </w:r>
          </w:p>
          <w:p w14:paraId="74FFD258" w14:textId="77777777" w:rsidR="00323476" w:rsidRPr="00AB5CD7" w:rsidRDefault="00323476" w:rsidP="000C2351">
            <w:pPr>
              <w:jc w:val="center"/>
              <w:rPr>
                <w:sz w:val="20"/>
                <w:szCs w:val="20"/>
              </w:rPr>
            </w:pPr>
          </w:p>
        </w:tc>
        <w:tc>
          <w:tcPr>
            <w:tcW w:w="9037" w:type="dxa"/>
            <w:gridSpan w:val="3"/>
          </w:tcPr>
          <w:p w14:paraId="15355F5A" w14:textId="77777777" w:rsidR="00323476" w:rsidRPr="00AB5CD7" w:rsidRDefault="00323476" w:rsidP="000C2351">
            <w:pPr>
              <w:rPr>
                <w:b/>
                <w:sz w:val="20"/>
                <w:szCs w:val="20"/>
              </w:rPr>
            </w:pPr>
            <w:r w:rsidRPr="00AB5CD7">
              <w:rPr>
                <w:b/>
                <w:sz w:val="20"/>
                <w:szCs w:val="20"/>
              </w:rPr>
              <w:t xml:space="preserve">CLASS ACTIVITY: </w:t>
            </w:r>
            <w:r w:rsidRPr="00AB5CD7">
              <w:rPr>
                <w:b/>
                <w:i/>
                <w:iCs/>
                <w:sz w:val="20"/>
                <w:szCs w:val="20"/>
              </w:rPr>
              <w:t>MICROTEACHING</w:t>
            </w:r>
          </w:p>
        </w:tc>
      </w:tr>
      <w:tr w:rsidR="00323476" w:rsidRPr="00AB5CD7" w14:paraId="638D4227" w14:textId="77777777" w:rsidTr="000C2351">
        <w:trPr>
          <w:trHeight w:val="186"/>
        </w:trPr>
        <w:tc>
          <w:tcPr>
            <w:tcW w:w="1452" w:type="dxa"/>
            <w:vMerge/>
          </w:tcPr>
          <w:p w14:paraId="4462C06F" w14:textId="77777777" w:rsidR="00323476" w:rsidRPr="00AB5CD7" w:rsidRDefault="00323476" w:rsidP="000C2351">
            <w:pPr>
              <w:jc w:val="center"/>
              <w:rPr>
                <w:sz w:val="20"/>
                <w:szCs w:val="20"/>
              </w:rPr>
            </w:pPr>
          </w:p>
        </w:tc>
        <w:tc>
          <w:tcPr>
            <w:tcW w:w="2898" w:type="dxa"/>
          </w:tcPr>
          <w:p w14:paraId="1B7D3FC3" w14:textId="77777777" w:rsidR="00323476" w:rsidRPr="00AB5CD7" w:rsidRDefault="00323476" w:rsidP="000C2351">
            <w:pPr>
              <w:jc w:val="center"/>
              <w:rPr>
                <w:sz w:val="20"/>
                <w:szCs w:val="20"/>
              </w:rPr>
            </w:pPr>
            <w:r w:rsidRPr="00AB5CD7">
              <w:rPr>
                <w:b/>
                <w:sz w:val="20"/>
                <w:szCs w:val="20"/>
              </w:rPr>
              <w:t>9.45am to 10.30am</w:t>
            </w:r>
          </w:p>
        </w:tc>
        <w:tc>
          <w:tcPr>
            <w:tcW w:w="2897" w:type="dxa"/>
          </w:tcPr>
          <w:p w14:paraId="2F03E2B9" w14:textId="77777777" w:rsidR="00323476" w:rsidRPr="00AB5CD7" w:rsidRDefault="00323476" w:rsidP="000C2351">
            <w:pPr>
              <w:jc w:val="center"/>
              <w:rPr>
                <w:sz w:val="20"/>
                <w:szCs w:val="20"/>
              </w:rPr>
            </w:pPr>
            <w:r w:rsidRPr="00AB5CD7">
              <w:rPr>
                <w:b/>
                <w:sz w:val="20"/>
                <w:szCs w:val="20"/>
              </w:rPr>
              <w:t>10.40am to 11.25am</w:t>
            </w:r>
          </w:p>
        </w:tc>
        <w:tc>
          <w:tcPr>
            <w:tcW w:w="3162" w:type="dxa"/>
          </w:tcPr>
          <w:p w14:paraId="431DA69A" w14:textId="5D284ECD" w:rsidR="00323476" w:rsidRPr="00AB5CD7" w:rsidRDefault="00323476" w:rsidP="000C2351">
            <w:pPr>
              <w:jc w:val="center"/>
              <w:rPr>
                <w:sz w:val="20"/>
                <w:szCs w:val="20"/>
              </w:rPr>
            </w:pPr>
            <w:r w:rsidRPr="00AB5CD7">
              <w:rPr>
                <w:b/>
                <w:sz w:val="20"/>
                <w:szCs w:val="20"/>
              </w:rPr>
              <w:t xml:space="preserve">11.30am to </w:t>
            </w:r>
            <w:r w:rsidR="00E75B64">
              <w:rPr>
                <w:b/>
                <w:sz w:val="20"/>
                <w:szCs w:val="20"/>
              </w:rPr>
              <w:t>11:50</w:t>
            </w:r>
          </w:p>
        </w:tc>
      </w:tr>
      <w:tr w:rsidR="00323476" w:rsidRPr="00AB5CD7" w14:paraId="74962122" w14:textId="77777777" w:rsidTr="000C2351">
        <w:trPr>
          <w:trHeight w:val="321"/>
        </w:trPr>
        <w:tc>
          <w:tcPr>
            <w:tcW w:w="1452" w:type="dxa"/>
            <w:vMerge/>
          </w:tcPr>
          <w:p w14:paraId="3D2FB4B3" w14:textId="77777777" w:rsidR="00323476" w:rsidRPr="00AB5CD7" w:rsidRDefault="00323476" w:rsidP="000C2351">
            <w:pPr>
              <w:jc w:val="center"/>
              <w:rPr>
                <w:sz w:val="20"/>
                <w:szCs w:val="20"/>
              </w:rPr>
            </w:pPr>
          </w:p>
        </w:tc>
        <w:tc>
          <w:tcPr>
            <w:tcW w:w="2898" w:type="dxa"/>
          </w:tcPr>
          <w:p w14:paraId="6A340B65" w14:textId="77777777" w:rsidR="00323476" w:rsidRPr="00AB5CD7" w:rsidRDefault="00323476" w:rsidP="000C2351">
            <w:pPr>
              <w:jc w:val="center"/>
              <w:rPr>
                <w:sz w:val="20"/>
                <w:szCs w:val="20"/>
              </w:rPr>
            </w:pPr>
            <w:r w:rsidRPr="00AB5CD7">
              <w:rPr>
                <w:b/>
                <w:i/>
                <w:iCs/>
                <w:sz w:val="20"/>
                <w:szCs w:val="20"/>
              </w:rPr>
              <w:t>Microteaching Pair 10</w:t>
            </w:r>
          </w:p>
        </w:tc>
        <w:tc>
          <w:tcPr>
            <w:tcW w:w="2897" w:type="dxa"/>
          </w:tcPr>
          <w:p w14:paraId="69A60FC2" w14:textId="77777777" w:rsidR="00323476" w:rsidRPr="00AB5CD7" w:rsidRDefault="00323476" w:rsidP="000C2351">
            <w:pPr>
              <w:jc w:val="center"/>
              <w:rPr>
                <w:sz w:val="20"/>
                <w:szCs w:val="20"/>
              </w:rPr>
            </w:pPr>
            <w:r w:rsidRPr="00AB5CD7">
              <w:rPr>
                <w:b/>
                <w:i/>
                <w:iCs/>
                <w:sz w:val="20"/>
                <w:szCs w:val="20"/>
              </w:rPr>
              <w:t>Microteaching Pair 11</w:t>
            </w:r>
          </w:p>
        </w:tc>
        <w:tc>
          <w:tcPr>
            <w:tcW w:w="3162" w:type="dxa"/>
          </w:tcPr>
          <w:p w14:paraId="22B77F2A" w14:textId="3C8F61DB" w:rsidR="00323476" w:rsidRPr="00AB5CD7" w:rsidRDefault="00323476" w:rsidP="000C2351">
            <w:pPr>
              <w:jc w:val="center"/>
              <w:rPr>
                <w:sz w:val="20"/>
                <w:szCs w:val="20"/>
              </w:rPr>
            </w:pPr>
            <w:r w:rsidRPr="00AB5CD7">
              <w:rPr>
                <w:b/>
                <w:i/>
                <w:iCs/>
                <w:sz w:val="20"/>
                <w:szCs w:val="20"/>
              </w:rPr>
              <w:t xml:space="preserve">Microteaching </w:t>
            </w:r>
            <w:r w:rsidR="00E75B64">
              <w:rPr>
                <w:b/>
                <w:i/>
                <w:iCs/>
                <w:sz w:val="20"/>
                <w:szCs w:val="20"/>
              </w:rPr>
              <w:t>single</w:t>
            </w:r>
          </w:p>
        </w:tc>
      </w:tr>
      <w:tr w:rsidR="00323476" w:rsidRPr="00AB5CD7" w14:paraId="7A4DC947" w14:textId="77777777" w:rsidTr="000C2351">
        <w:trPr>
          <w:trHeight w:val="321"/>
        </w:trPr>
        <w:tc>
          <w:tcPr>
            <w:tcW w:w="1452" w:type="dxa"/>
            <w:vMerge/>
          </w:tcPr>
          <w:p w14:paraId="3E81FC01" w14:textId="77777777" w:rsidR="00323476" w:rsidRPr="00AB5CD7" w:rsidRDefault="00323476" w:rsidP="000C2351">
            <w:pPr>
              <w:jc w:val="center"/>
              <w:rPr>
                <w:sz w:val="20"/>
                <w:szCs w:val="20"/>
              </w:rPr>
            </w:pPr>
          </w:p>
        </w:tc>
        <w:tc>
          <w:tcPr>
            <w:tcW w:w="9037" w:type="dxa"/>
            <w:gridSpan w:val="3"/>
          </w:tcPr>
          <w:p w14:paraId="1BAD8683" w14:textId="77777777" w:rsidR="00323476" w:rsidRPr="00AB5CD7" w:rsidRDefault="00323476" w:rsidP="000C2351">
            <w:pPr>
              <w:rPr>
                <w:b/>
                <w:sz w:val="20"/>
                <w:szCs w:val="20"/>
              </w:rPr>
            </w:pPr>
            <w:r w:rsidRPr="00AB5CD7">
              <w:rPr>
                <w:b/>
                <w:sz w:val="20"/>
                <w:szCs w:val="20"/>
              </w:rPr>
              <w:t xml:space="preserve">HOMEWORK ASSIGNMENT </w:t>
            </w:r>
          </w:p>
          <w:p w14:paraId="6B0E0264" w14:textId="657FE0B7" w:rsidR="00323476" w:rsidRPr="00AB5CD7" w:rsidRDefault="00323476" w:rsidP="000C2351">
            <w:pPr>
              <w:rPr>
                <w:sz w:val="20"/>
                <w:szCs w:val="20"/>
              </w:rPr>
            </w:pPr>
            <w:r w:rsidRPr="00AB5CD7">
              <w:rPr>
                <w:sz w:val="20"/>
                <w:szCs w:val="20"/>
              </w:rPr>
              <w:t>Complete the following</w:t>
            </w:r>
            <w:r w:rsidR="00E75B64">
              <w:rPr>
                <w:sz w:val="20"/>
                <w:szCs w:val="20"/>
              </w:rPr>
              <w:t>:</w:t>
            </w:r>
          </w:p>
          <w:p w14:paraId="137E9604" w14:textId="77777777" w:rsidR="00323476" w:rsidRPr="00A03171" w:rsidRDefault="00323476" w:rsidP="00A6697D">
            <w:pPr>
              <w:pStyle w:val="ListParagraph"/>
              <w:numPr>
                <w:ilvl w:val="0"/>
                <w:numId w:val="12"/>
              </w:numPr>
              <w:shd w:val="clear" w:color="auto" w:fill="FFFFFF" w:themeFill="background1"/>
              <w:rPr>
                <w:b/>
                <w:i/>
                <w:iCs/>
                <w:sz w:val="20"/>
                <w:szCs w:val="20"/>
              </w:rPr>
            </w:pPr>
            <w:r w:rsidRPr="00A65D38">
              <w:rPr>
                <w:rFonts w:eastAsiaTheme="majorEastAsia"/>
                <w:sz w:val="20"/>
                <w:szCs w:val="20"/>
                <w:shd w:val="clear" w:color="auto" w:fill="FFFFFF" w:themeFill="background1"/>
              </w:rPr>
              <w:t xml:space="preserve">Beliefs about Science Instruction in Canvas </w:t>
            </w:r>
          </w:p>
        </w:tc>
      </w:tr>
    </w:tbl>
    <w:p w14:paraId="542AB617" w14:textId="77777777" w:rsidR="00323476" w:rsidRPr="00AB5CD7" w:rsidRDefault="00323476" w:rsidP="00323476">
      <w:pPr>
        <w:rPr>
          <w:sz w:val="20"/>
          <w:szCs w:val="20"/>
        </w:rPr>
      </w:pPr>
    </w:p>
    <w:tbl>
      <w:tblPr>
        <w:tblStyle w:val="TableWeb1"/>
        <w:tblW w:w="106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9097"/>
      </w:tblGrid>
      <w:tr w:rsidR="00323476" w:rsidRPr="00AB5CD7" w14:paraId="1F11CA52" w14:textId="77777777" w:rsidTr="000C2351">
        <w:trPr>
          <w:cnfStyle w:val="100000000000" w:firstRow="1" w:lastRow="0" w:firstColumn="0" w:lastColumn="0" w:oddVBand="0" w:evenVBand="0" w:oddHBand="0" w:evenHBand="0" w:firstRowFirstColumn="0" w:firstRowLastColumn="0" w:lastRowFirstColumn="0" w:lastRowLastColumn="0"/>
          <w:trHeight w:val="258"/>
        </w:trPr>
        <w:tc>
          <w:tcPr>
            <w:tcW w:w="1452" w:type="dxa"/>
            <w:vMerge w:val="restart"/>
          </w:tcPr>
          <w:p w14:paraId="059868A0" w14:textId="22CC14D6" w:rsidR="00323476" w:rsidRPr="00AB5CD7" w:rsidRDefault="00323476" w:rsidP="000C2351">
            <w:pPr>
              <w:jc w:val="center"/>
              <w:rPr>
                <w:sz w:val="20"/>
                <w:szCs w:val="20"/>
              </w:rPr>
            </w:pPr>
            <w:r w:rsidRPr="00AB5CD7">
              <w:rPr>
                <w:sz w:val="20"/>
                <w:szCs w:val="20"/>
              </w:rPr>
              <w:t>1</w:t>
            </w:r>
            <w:r w:rsidR="00EE6F72">
              <w:rPr>
                <w:sz w:val="20"/>
                <w:szCs w:val="20"/>
              </w:rPr>
              <w:t>5</w:t>
            </w:r>
          </w:p>
          <w:p w14:paraId="42F2748D" w14:textId="79FFB340" w:rsidR="00323476" w:rsidRPr="00AB5CD7" w:rsidRDefault="00323476" w:rsidP="000C2351">
            <w:pPr>
              <w:jc w:val="center"/>
              <w:rPr>
                <w:sz w:val="20"/>
                <w:szCs w:val="20"/>
              </w:rPr>
            </w:pPr>
          </w:p>
        </w:tc>
        <w:tc>
          <w:tcPr>
            <w:tcW w:w="9037" w:type="dxa"/>
          </w:tcPr>
          <w:p w14:paraId="6A6E286D" w14:textId="77777777" w:rsidR="00323476" w:rsidRPr="00AB5CD7" w:rsidRDefault="00323476" w:rsidP="000C2351">
            <w:pPr>
              <w:rPr>
                <w:b/>
                <w:sz w:val="20"/>
                <w:szCs w:val="20"/>
              </w:rPr>
            </w:pPr>
            <w:r w:rsidRPr="00AB5CD7">
              <w:rPr>
                <w:b/>
                <w:sz w:val="20"/>
                <w:szCs w:val="20"/>
              </w:rPr>
              <w:t xml:space="preserve">TOPIC: </w:t>
            </w:r>
            <w:r w:rsidRPr="00AB5CD7">
              <w:rPr>
                <w:bCs/>
                <w:sz w:val="20"/>
                <w:szCs w:val="20"/>
              </w:rPr>
              <w:t xml:space="preserve">Finding Your Own Sources of Support </w:t>
            </w:r>
          </w:p>
        </w:tc>
      </w:tr>
      <w:tr w:rsidR="00323476" w:rsidRPr="00AB5CD7" w14:paraId="794443E2" w14:textId="77777777" w:rsidTr="000C2351">
        <w:trPr>
          <w:trHeight w:val="267"/>
        </w:trPr>
        <w:tc>
          <w:tcPr>
            <w:tcW w:w="1452" w:type="dxa"/>
            <w:vMerge/>
          </w:tcPr>
          <w:p w14:paraId="088B74C6" w14:textId="77777777" w:rsidR="00323476" w:rsidRPr="00AB5CD7" w:rsidRDefault="00323476" w:rsidP="000C2351">
            <w:pPr>
              <w:jc w:val="center"/>
              <w:rPr>
                <w:sz w:val="20"/>
                <w:szCs w:val="20"/>
              </w:rPr>
            </w:pPr>
          </w:p>
        </w:tc>
        <w:tc>
          <w:tcPr>
            <w:tcW w:w="9037" w:type="dxa"/>
          </w:tcPr>
          <w:p w14:paraId="690B8042" w14:textId="77777777" w:rsidR="00323476" w:rsidRPr="00AB5CD7" w:rsidRDefault="00323476" w:rsidP="000C2351">
            <w:pPr>
              <w:rPr>
                <w:b/>
                <w:sz w:val="20"/>
                <w:szCs w:val="20"/>
              </w:rPr>
            </w:pPr>
            <w:r w:rsidRPr="00AB5CD7">
              <w:rPr>
                <w:b/>
                <w:sz w:val="20"/>
                <w:szCs w:val="20"/>
              </w:rPr>
              <w:t xml:space="preserve">READ: </w:t>
            </w:r>
            <w:r w:rsidRPr="00AB5CD7">
              <w:rPr>
                <w:bCs/>
                <w:sz w:val="20"/>
                <w:szCs w:val="20"/>
              </w:rPr>
              <w:t>Epilogue.pdf</w:t>
            </w:r>
          </w:p>
        </w:tc>
      </w:tr>
      <w:tr w:rsidR="00323476" w:rsidRPr="00AB5CD7" w14:paraId="177D858A" w14:textId="77777777" w:rsidTr="000C2351">
        <w:trPr>
          <w:trHeight w:val="708"/>
        </w:trPr>
        <w:tc>
          <w:tcPr>
            <w:tcW w:w="1452" w:type="dxa"/>
            <w:vMerge/>
          </w:tcPr>
          <w:p w14:paraId="4AED221F" w14:textId="77777777" w:rsidR="00323476" w:rsidRPr="00AB5CD7" w:rsidRDefault="00323476" w:rsidP="000C2351">
            <w:pPr>
              <w:jc w:val="center"/>
              <w:rPr>
                <w:sz w:val="20"/>
                <w:szCs w:val="20"/>
              </w:rPr>
            </w:pPr>
          </w:p>
        </w:tc>
        <w:tc>
          <w:tcPr>
            <w:tcW w:w="9037" w:type="dxa"/>
          </w:tcPr>
          <w:p w14:paraId="0642E432" w14:textId="77777777" w:rsidR="00323476" w:rsidRPr="00AB5CD7" w:rsidRDefault="00323476" w:rsidP="000C2351">
            <w:pPr>
              <w:rPr>
                <w:b/>
                <w:sz w:val="20"/>
                <w:szCs w:val="20"/>
              </w:rPr>
            </w:pPr>
            <w:r w:rsidRPr="00AB5CD7">
              <w:rPr>
                <w:b/>
                <w:sz w:val="20"/>
                <w:szCs w:val="20"/>
              </w:rPr>
              <w:t>IN CLASS ACTIVITY:</w:t>
            </w:r>
          </w:p>
          <w:p w14:paraId="4F38F8FA" w14:textId="77777777" w:rsidR="00323476" w:rsidRPr="00AB5CD7" w:rsidRDefault="00323476" w:rsidP="00A6697D">
            <w:pPr>
              <w:pStyle w:val="ListParagraph"/>
              <w:numPr>
                <w:ilvl w:val="0"/>
                <w:numId w:val="9"/>
              </w:numPr>
              <w:rPr>
                <w:sz w:val="20"/>
                <w:szCs w:val="20"/>
              </w:rPr>
            </w:pPr>
            <w:r w:rsidRPr="00AB5CD7">
              <w:rPr>
                <w:sz w:val="20"/>
                <w:szCs w:val="20"/>
              </w:rPr>
              <w:t>Beliefs and Equity in Science Instruction: Reflection and Transformation</w:t>
            </w:r>
          </w:p>
          <w:p w14:paraId="57B46C1B" w14:textId="77777777" w:rsidR="00323476" w:rsidRPr="00AB5CD7" w:rsidRDefault="00323476" w:rsidP="00A6697D">
            <w:pPr>
              <w:pStyle w:val="ListParagraph"/>
              <w:numPr>
                <w:ilvl w:val="0"/>
                <w:numId w:val="9"/>
              </w:numPr>
              <w:rPr>
                <w:b/>
                <w:bCs/>
                <w:sz w:val="20"/>
                <w:szCs w:val="20"/>
              </w:rPr>
            </w:pPr>
            <w:r w:rsidRPr="00AB5CD7">
              <w:rPr>
                <w:sz w:val="20"/>
                <w:szCs w:val="20"/>
              </w:rPr>
              <w:t xml:space="preserve">Drawing and Narrative – Teaching Science </w:t>
            </w:r>
          </w:p>
          <w:p w14:paraId="3FA4271E" w14:textId="77777777" w:rsidR="00323476" w:rsidRPr="00A03171" w:rsidRDefault="00323476" w:rsidP="000C2351">
            <w:pPr>
              <w:rPr>
                <w:b/>
                <w:bCs/>
                <w:sz w:val="20"/>
                <w:szCs w:val="20"/>
              </w:rPr>
            </w:pPr>
          </w:p>
        </w:tc>
      </w:tr>
      <w:tr w:rsidR="00323476" w:rsidRPr="00AB5CD7" w14:paraId="1A7AFB29" w14:textId="77777777" w:rsidTr="000C2351">
        <w:trPr>
          <w:trHeight w:val="150"/>
        </w:trPr>
        <w:tc>
          <w:tcPr>
            <w:tcW w:w="1452" w:type="dxa"/>
            <w:vMerge/>
          </w:tcPr>
          <w:p w14:paraId="4578B83A" w14:textId="77777777" w:rsidR="00323476" w:rsidRPr="00AB5CD7" w:rsidRDefault="00323476" w:rsidP="000C2351">
            <w:pPr>
              <w:jc w:val="center"/>
              <w:rPr>
                <w:sz w:val="20"/>
                <w:szCs w:val="20"/>
              </w:rPr>
            </w:pPr>
          </w:p>
        </w:tc>
        <w:tc>
          <w:tcPr>
            <w:tcW w:w="9037" w:type="dxa"/>
          </w:tcPr>
          <w:p w14:paraId="434072A5" w14:textId="77777777" w:rsidR="00323476" w:rsidRPr="00AB5CD7" w:rsidRDefault="00323476" w:rsidP="000C2351">
            <w:pPr>
              <w:rPr>
                <w:b/>
                <w:sz w:val="20"/>
                <w:szCs w:val="20"/>
              </w:rPr>
            </w:pPr>
            <w:r w:rsidRPr="00AB5CD7">
              <w:rPr>
                <w:b/>
                <w:bCs/>
                <w:sz w:val="20"/>
                <w:szCs w:val="20"/>
              </w:rPr>
              <w:t>ASSIGNMENT/S DUE THIS WEEK</w:t>
            </w:r>
          </w:p>
        </w:tc>
      </w:tr>
      <w:tr w:rsidR="00323476" w:rsidRPr="00AB5CD7" w14:paraId="09417990" w14:textId="77777777" w:rsidTr="000C2351">
        <w:trPr>
          <w:trHeight w:val="474"/>
        </w:trPr>
        <w:tc>
          <w:tcPr>
            <w:tcW w:w="1452" w:type="dxa"/>
            <w:vMerge/>
          </w:tcPr>
          <w:p w14:paraId="7B0217DA" w14:textId="77777777" w:rsidR="00323476" w:rsidRPr="00AB5CD7" w:rsidRDefault="00323476" w:rsidP="000C2351">
            <w:pPr>
              <w:jc w:val="center"/>
              <w:rPr>
                <w:sz w:val="20"/>
                <w:szCs w:val="20"/>
              </w:rPr>
            </w:pPr>
          </w:p>
        </w:tc>
        <w:tc>
          <w:tcPr>
            <w:tcW w:w="9037" w:type="dxa"/>
          </w:tcPr>
          <w:p w14:paraId="1A59FCBC" w14:textId="77777777" w:rsidR="00323476" w:rsidRPr="00AB5CD7" w:rsidRDefault="00323476" w:rsidP="000C2351">
            <w:pPr>
              <w:pStyle w:val="ListParagraph"/>
              <w:ind w:left="360"/>
              <w:rPr>
                <w:b/>
                <w:bCs/>
                <w:sz w:val="20"/>
                <w:szCs w:val="20"/>
              </w:rPr>
            </w:pPr>
            <w:r w:rsidRPr="00AB5CD7">
              <w:rPr>
                <w:bCs/>
                <w:sz w:val="20"/>
                <w:szCs w:val="20"/>
              </w:rPr>
              <w:t>Microteaching Reflection</w:t>
            </w:r>
            <w:r w:rsidRPr="00AB5CD7">
              <w:rPr>
                <w:b/>
                <w:sz w:val="20"/>
                <w:szCs w:val="20"/>
              </w:rPr>
              <w:t xml:space="preserve"> </w:t>
            </w:r>
          </w:p>
        </w:tc>
      </w:tr>
    </w:tbl>
    <w:p w14:paraId="4B75169C" w14:textId="77777777" w:rsidR="00323476" w:rsidRDefault="00323476" w:rsidP="001374BB">
      <w:pPr>
        <w:rPr>
          <w:rFonts w:asciiTheme="minorHAnsi" w:eastAsia="Verdana" w:hAnsiTheme="minorHAnsi" w:cstheme="minorHAnsi"/>
          <w:b/>
          <w:sz w:val="22"/>
          <w:szCs w:val="22"/>
        </w:rPr>
      </w:pPr>
    </w:p>
    <w:p w14:paraId="736D9B9C" w14:textId="77777777" w:rsidR="00323476" w:rsidRPr="00693388" w:rsidRDefault="00323476" w:rsidP="001374BB">
      <w:pPr>
        <w:rPr>
          <w:rFonts w:asciiTheme="minorHAnsi" w:eastAsia="Verdana" w:hAnsiTheme="minorHAnsi" w:cstheme="minorHAnsi"/>
          <w:b/>
          <w:sz w:val="22"/>
          <w:szCs w:val="22"/>
        </w:rPr>
      </w:pPr>
    </w:p>
    <w:p w14:paraId="20558434" w14:textId="2188E7F2" w:rsidR="00323476" w:rsidRPr="003D5640" w:rsidRDefault="0057694F" w:rsidP="001374BB">
      <w:pPr>
        <w:rPr>
          <w:rFonts w:asciiTheme="minorHAnsi" w:eastAsia="Calibri" w:hAnsiTheme="minorHAnsi" w:cstheme="minorHAnsi"/>
          <w:sz w:val="22"/>
          <w:szCs w:val="22"/>
        </w:rPr>
      </w:pPr>
      <w:r w:rsidRPr="0057694F">
        <w:rPr>
          <w:rFonts w:asciiTheme="minorHAnsi" w:eastAsia="Calibri" w:hAnsiTheme="minorHAnsi" w:cstheme="minorHAnsi"/>
          <w:sz w:val="22"/>
          <w:szCs w:val="22"/>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0" w:history="1">
        <w:r w:rsidRPr="0057694F">
          <w:rPr>
            <w:rFonts w:asciiTheme="minorHAnsi" w:eastAsia="Calibri" w:hAnsiTheme="minorHAnsi" w:cstheme="minorHAnsi"/>
            <w:color w:val="00853E"/>
            <w:sz w:val="22"/>
            <w:szCs w:val="22"/>
            <w:u w:val="single"/>
          </w:rPr>
          <w:t>guidelines for your academic success</w:t>
        </w:r>
      </w:hyperlink>
      <w:r w:rsidRPr="0057694F">
        <w:rPr>
          <w:rFonts w:asciiTheme="minorHAnsi" w:eastAsia="Calibri" w:hAnsiTheme="minorHAnsi" w:cstheme="minorHAnsi"/>
          <w:sz w:val="22"/>
          <w:szCs w:val="22"/>
        </w:rPr>
        <w:t xml:space="preserve"> (</w:t>
      </w:r>
      <w:hyperlink r:id="rId21" w:history="1">
        <w:r w:rsidRPr="0057694F">
          <w:rPr>
            <w:rFonts w:asciiTheme="minorHAnsi" w:eastAsia="Calibri" w:hAnsiTheme="minorHAnsi" w:cstheme="minorHAnsi"/>
            <w:color w:val="00853E"/>
            <w:sz w:val="22"/>
            <w:szCs w:val="22"/>
            <w:u w:val="single"/>
          </w:rPr>
          <w:t>https://policy.unt.edu/policy/06-003</w:t>
        </w:r>
      </w:hyperlink>
      <w:r w:rsidRPr="0057694F">
        <w:rPr>
          <w:rFonts w:asciiTheme="minorHAnsi" w:eastAsia="Calibri" w:hAnsiTheme="minorHAnsi" w:cstheme="minorHAnsi"/>
          <w:sz w:val="22"/>
          <w:szCs w:val="22"/>
        </w:rPr>
        <w:t>).  If you have questions about this, or any UNT policy, please email me or come discuss this with me during my office hours.</w:t>
      </w:r>
    </w:p>
    <w:p w14:paraId="09C86397" w14:textId="77777777" w:rsidR="00323476" w:rsidRPr="00693388" w:rsidRDefault="00323476" w:rsidP="001374BB">
      <w:pPr>
        <w:rPr>
          <w:rFonts w:asciiTheme="minorHAnsi" w:eastAsia="Verdana" w:hAnsiTheme="minorHAnsi" w:cstheme="minorHAnsi"/>
          <w:b/>
          <w:sz w:val="22"/>
          <w:szCs w:val="22"/>
        </w:rPr>
      </w:pPr>
    </w:p>
    <w:p w14:paraId="49572E6A" w14:textId="77777777" w:rsidR="0057694F" w:rsidRPr="00693388" w:rsidRDefault="00675557" w:rsidP="0057694F">
      <w:pPr>
        <w:pStyle w:val="Heading2"/>
        <w:rPr>
          <w:rFonts w:asciiTheme="minorHAnsi" w:eastAsia="Yu Gothic Light" w:hAnsiTheme="minorHAnsi" w:cstheme="minorHAnsi"/>
          <w:color w:val="297C52"/>
          <w:sz w:val="22"/>
          <w:szCs w:val="22"/>
        </w:rPr>
      </w:pPr>
      <w:r w:rsidRPr="00693388">
        <w:rPr>
          <w:rFonts w:asciiTheme="minorHAnsi" w:hAnsiTheme="minorHAnsi" w:cstheme="minorHAnsi"/>
          <w:b/>
          <w:bCs/>
          <w:color w:val="auto"/>
          <w:sz w:val="22"/>
          <w:szCs w:val="22"/>
        </w:rPr>
        <w:t> </w:t>
      </w:r>
      <w:r w:rsidR="0057694F" w:rsidRPr="00693388">
        <w:rPr>
          <w:rFonts w:asciiTheme="minorHAnsi" w:eastAsia="Yu Gothic Light" w:hAnsiTheme="minorHAnsi" w:cstheme="minorHAnsi"/>
          <w:color w:val="297C52"/>
          <w:sz w:val="22"/>
          <w:szCs w:val="22"/>
        </w:rPr>
        <w:t xml:space="preserve">Attendance and Participation  </w:t>
      </w:r>
    </w:p>
    <w:p w14:paraId="37F32630" w14:textId="309C71C0" w:rsidR="00675557" w:rsidRPr="00693388" w:rsidRDefault="00675557" w:rsidP="00675557">
      <w:pPr>
        <w:pStyle w:val="Heading3"/>
        <w:shd w:val="clear" w:color="auto" w:fill="FFFFFF"/>
        <w:spacing w:before="0" w:line="254" w:lineRule="atLeast"/>
        <w:rPr>
          <w:rFonts w:asciiTheme="minorHAnsi" w:hAnsiTheme="minorHAnsi" w:cstheme="minorHAnsi"/>
          <w:color w:val="auto"/>
          <w:sz w:val="22"/>
          <w:szCs w:val="22"/>
        </w:rPr>
      </w:pPr>
    </w:p>
    <w:p w14:paraId="060CCC51" w14:textId="77777777" w:rsidR="00675557" w:rsidRPr="00693388" w:rsidRDefault="00675557" w:rsidP="00675557">
      <w:pPr>
        <w:autoSpaceDE w:val="0"/>
        <w:autoSpaceDN w:val="0"/>
        <w:adjustRightInd w:val="0"/>
        <w:rPr>
          <w:rFonts w:asciiTheme="minorHAnsi" w:eastAsiaTheme="minorHAnsi" w:hAnsiTheme="minorHAnsi" w:cstheme="minorHAnsi"/>
          <w:sz w:val="22"/>
          <w:szCs w:val="22"/>
        </w:rPr>
      </w:pPr>
      <w:r w:rsidRPr="00693388">
        <w:rPr>
          <w:rFonts w:asciiTheme="minorHAnsi" w:hAnsiTheme="minorHAnsi" w:cstheme="minorHAnsi"/>
          <w:b/>
          <w:sz w:val="22"/>
          <w:szCs w:val="22"/>
        </w:rPr>
        <w:t xml:space="preserve">ATTENDANCE </w:t>
      </w:r>
      <w:r w:rsidRPr="00693388">
        <w:rPr>
          <w:rFonts w:asciiTheme="minorHAnsi" w:eastAsiaTheme="minorHAnsi" w:hAnsiTheme="minorHAnsi" w:cstheme="minorHAnsi"/>
          <w:b/>
          <w:bCs/>
          <w:sz w:val="22"/>
          <w:szCs w:val="22"/>
        </w:rPr>
        <w:t>EXPECTATIONS:</w:t>
      </w:r>
    </w:p>
    <w:p w14:paraId="274CF437" w14:textId="77777777" w:rsidR="0057694F" w:rsidRPr="0057694F" w:rsidRDefault="0057694F" w:rsidP="0057694F">
      <w:pPr>
        <w:rPr>
          <w:rFonts w:asciiTheme="minorHAnsi" w:eastAsia="Yu Mincho" w:hAnsiTheme="minorHAnsi" w:cstheme="minorHAnsi"/>
          <w:sz w:val="22"/>
          <w:szCs w:val="22"/>
        </w:rPr>
      </w:pPr>
      <w:r w:rsidRPr="0057694F">
        <w:rPr>
          <w:rFonts w:asciiTheme="minorHAnsi" w:eastAsia="Yu Mincho" w:hAnsiTheme="minorHAnsi" w:cstheme="minorHAnsi"/>
          <w:sz w:val="22"/>
          <w:szCs w:val="22"/>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 w:name="_Hlk130549663"/>
      <w:r w:rsidRPr="0057694F">
        <w:rPr>
          <w:rFonts w:asciiTheme="minorHAnsi" w:eastAsia="Calibri" w:hAnsiTheme="minorHAnsi" w:cstheme="minorHAnsi"/>
          <w:sz w:val="22"/>
          <w:szCs w:val="22"/>
        </w:rPr>
        <w:fldChar w:fldCharType="begin"/>
      </w:r>
      <w:r w:rsidRPr="0057694F">
        <w:rPr>
          <w:rFonts w:asciiTheme="minorHAnsi" w:eastAsia="Calibri" w:hAnsiTheme="minorHAnsi" w:cstheme="minorHAnsi"/>
          <w:color w:val="00853E"/>
          <w:sz w:val="22"/>
          <w:szCs w:val="22"/>
        </w:rPr>
        <w:instrText>HYPERLINK "https://policy.unt.edu/policy/06-039"</w:instrText>
      </w:r>
      <w:r w:rsidRPr="0057694F">
        <w:rPr>
          <w:rFonts w:asciiTheme="minorHAnsi" w:eastAsia="Calibri" w:hAnsiTheme="minorHAnsi" w:cstheme="minorHAnsi"/>
          <w:sz w:val="22"/>
          <w:szCs w:val="22"/>
        </w:rPr>
      </w:r>
      <w:r w:rsidRPr="0057694F">
        <w:rPr>
          <w:rFonts w:asciiTheme="minorHAnsi" w:eastAsia="Calibri" w:hAnsiTheme="minorHAnsi" w:cstheme="minorHAnsi"/>
          <w:sz w:val="22"/>
          <w:szCs w:val="22"/>
        </w:rPr>
        <w:fldChar w:fldCharType="separate"/>
      </w:r>
      <w:r w:rsidRPr="0057694F">
        <w:rPr>
          <w:rFonts w:asciiTheme="minorHAnsi" w:eastAsia="Calibri" w:hAnsiTheme="minorHAnsi" w:cstheme="minorHAnsi"/>
          <w:color w:val="00853E"/>
          <w:sz w:val="22"/>
          <w:szCs w:val="22"/>
          <w:u w:val="single"/>
        </w:rPr>
        <w:t>S</w:t>
      </w:r>
      <w:r w:rsidRPr="0057694F">
        <w:rPr>
          <w:rFonts w:asciiTheme="minorHAnsi" w:eastAsia="Yu Mincho" w:hAnsiTheme="minorHAnsi" w:cstheme="minorHAnsi"/>
          <w:color w:val="00853E"/>
          <w:sz w:val="22"/>
          <w:szCs w:val="22"/>
          <w:u w:val="single"/>
        </w:rPr>
        <w:t xml:space="preserve">tudent Attendance and Authorized Absences </w:t>
      </w:r>
      <w:r w:rsidRPr="0057694F">
        <w:rPr>
          <w:rFonts w:asciiTheme="minorHAnsi" w:eastAsia="Yu Mincho" w:hAnsiTheme="minorHAnsi" w:cstheme="minorHAnsi"/>
          <w:color w:val="00853E"/>
          <w:sz w:val="22"/>
          <w:szCs w:val="22"/>
          <w:u w:val="single"/>
        </w:rPr>
        <w:lastRenderedPageBreak/>
        <w:t>Policy (PDF)</w:t>
      </w:r>
      <w:r w:rsidRPr="0057694F">
        <w:rPr>
          <w:rFonts w:asciiTheme="minorHAnsi" w:eastAsia="Yu Mincho" w:hAnsiTheme="minorHAnsi" w:cstheme="minorHAnsi"/>
          <w:color w:val="00853E"/>
          <w:sz w:val="22"/>
          <w:szCs w:val="22"/>
          <w:u w:val="single"/>
        </w:rPr>
        <w:fldChar w:fldCharType="end"/>
      </w:r>
      <w:r w:rsidRPr="0057694F">
        <w:rPr>
          <w:rFonts w:asciiTheme="minorHAnsi" w:eastAsia="Yu Mincho" w:hAnsiTheme="minorHAnsi" w:cstheme="minorHAnsi"/>
          <w:color w:val="00853E"/>
          <w:sz w:val="22"/>
          <w:szCs w:val="22"/>
          <w:u w:val="single"/>
        </w:rPr>
        <w:t xml:space="preserve"> </w:t>
      </w:r>
      <w:r w:rsidRPr="0057694F">
        <w:rPr>
          <w:rFonts w:asciiTheme="minorHAnsi" w:eastAsia="Yu Mincho" w:hAnsiTheme="minorHAnsi" w:cstheme="minorHAnsi"/>
          <w:sz w:val="22"/>
          <w:szCs w:val="22"/>
        </w:rPr>
        <w:t>(</w:t>
      </w:r>
      <w:hyperlink r:id="rId22" w:history="1">
        <w:r w:rsidRPr="0057694F">
          <w:rPr>
            <w:rFonts w:asciiTheme="minorHAnsi" w:eastAsia="Yu Mincho" w:hAnsiTheme="minorHAnsi" w:cstheme="minorHAnsi"/>
            <w:color w:val="00853E"/>
            <w:sz w:val="22"/>
            <w:szCs w:val="22"/>
            <w:u w:val="single"/>
          </w:rPr>
          <w:t>https://policy.unt.edu/policy/06-039</w:t>
        </w:r>
      </w:hyperlink>
      <w:r w:rsidRPr="0057694F">
        <w:rPr>
          <w:rFonts w:asciiTheme="minorHAnsi" w:eastAsia="Yu Mincho" w:hAnsiTheme="minorHAnsi" w:cstheme="minorHAnsi"/>
          <w:sz w:val="22"/>
          <w:szCs w:val="22"/>
        </w:rPr>
        <w:t>).</w:t>
      </w:r>
      <w:bookmarkEnd w:id="1"/>
      <w:r w:rsidRPr="0057694F">
        <w:rPr>
          <w:rFonts w:asciiTheme="minorHAnsi" w:eastAsia="Yu Mincho" w:hAnsiTheme="minorHAnsi" w:cstheme="minorHAnsi"/>
          <w:sz w:val="22"/>
          <w:szCs w:val="22"/>
        </w:rPr>
        <w:t xml:space="preserve">  If you cannot attend a class due to an emergency, please let me know. Your safety and well-being are important to me.  </w:t>
      </w:r>
    </w:p>
    <w:p w14:paraId="340700D7" w14:textId="77777777" w:rsidR="00675557" w:rsidRPr="00693388" w:rsidRDefault="00675557" w:rsidP="00675557">
      <w:pPr>
        <w:autoSpaceDE w:val="0"/>
        <w:autoSpaceDN w:val="0"/>
        <w:adjustRightInd w:val="0"/>
        <w:rPr>
          <w:rFonts w:asciiTheme="minorHAnsi" w:eastAsiaTheme="minorHAnsi" w:hAnsiTheme="minorHAnsi" w:cstheme="minorHAnsi"/>
          <w:sz w:val="22"/>
          <w:szCs w:val="22"/>
        </w:rPr>
      </w:pPr>
    </w:p>
    <w:p w14:paraId="166A33C1" w14:textId="77777777" w:rsidR="00675557" w:rsidRPr="00693388" w:rsidRDefault="00675557" w:rsidP="00675557">
      <w:pPr>
        <w:rPr>
          <w:rFonts w:asciiTheme="minorHAnsi" w:hAnsiTheme="minorHAnsi" w:cstheme="minorHAnsi"/>
          <w:sz w:val="22"/>
          <w:szCs w:val="22"/>
        </w:rPr>
      </w:pPr>
    </w:p>
    <w:p w14:paraId="73C41B2B" w14:textId="75DCBB12" w:rsidR="00693388" w:rsidRDefault="00675557" w:rsidP="00675557">
      <w:pPr>
        <w:jc w:val="both"/>
        <w:rPr>
          <w:rFonts w:asciiTheme="minorHAnsi" w:hAnsiTheme="minorHAnsi" w:cstheme="minorHAnsi"/>
          <w:sz w:val="22"/>
          <w:szCs w:val="22"/>
        </w:rPr>
      </w:pPr>
      <w:r w:rsidRPr="00693388">
        <w:rPr>
          <w:rFonts w:asciiTheme="minorHAnsi" w:hAnsiTheme="minorHAnsi" w:cstheme="minorHAnsi"/>
          <w:sz w:val="22"/>
          <w:szCs w:val="22"/>
        </w:rPr>
        <w:t>With that said, things come up. When you can’t be in class, I expect you to let me know ahead of time if you can. Missing more than two class periods or missing any class without contacting the instructor will affect the participation portion of your grade and may warrant further administrative action. If you are absent, you are still responsible for turning in assigned work</w:t>
      </w:r>
      <w:r w:rsidR="00E75B64">
        <w:rPr>
          <w:rFonts w:asciiTheme="minorHAnsi" w:hAnsiTheme="minorHAnsi" w:cstheme="minorHAnsi"/>
          <w:sz w:val="22"/>
          <w:szCs w:val="22"/>
        </w:rPr>
        <w:t>.</w:t>
      </w:r>
    </w:p>
    <w:p w14:paraId="03503953" w14:textId="3CE68D36" w:rsidR="00675557" w:rsidRPr="00693388" w:rsidRDefault="00675557" w:rsidP="00675557">
      <w:pPr>
        <w:jc w:val="both"/>
        <w:rPr>
          <w:rFonts w:asciiTheme="minorHAnsi" w:hAnsiTheme="minorHAnsi" w:cstheme="minorHAnsi"/>
          <w:sz w:val="22"/>
          <w:szCs w:val="22"/>
        </w:rPr>
      </w:pPr>
      <w:r w:rsidRPr="00693388">
        <w:rPr>
          <w:rFonts w:asciiTheme="minorHAnsi" w:hAnsiTheme="minorHAnsi" w:cstheme="minorHAnsi"/>
          <w:sz w:val="22"/>
          <w:szCs w:val="22"/>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3592"/>
      </w:tblGrid>
      <w:tr w:rsidR="00675557" w:rsidRPr="00693388" w14:paraId="572F5B85" w14:textId="77777777" w:rsidTr="00FF2FD8">
        <w:trPr>
          <w:jc w:val="center"/>
        </w:trPr>
        <w:tc>
          <w:tcPr>
            <w:tcW w:w="3592" w:type="dxa"/>
            <w:tcBorders>
              <w:top w:val="single" w:sz="6" w:space="0" w:color="000000"/>
              <w:left w:val="single" w:sz="6" w:space="0" w:color="000000"/>
              <w:bottom w:val="single" w:sz="6" w:space="0" w:color="000000"/>
              <w:right w:val="single" w:sz="6" w:space="0" w:color="000000"/>
            </w:tcBorders>
            <w:hideMark/>
          </w:tcPr>
          <w:p w14:paraId="0AACBD1B"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0 – 1 unexcused absence</w:t>
            </w:r>
          </w:p>
          <w:p w14:paraId="1FDF5E3F"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10 points</w:t>
            </w:r>
          </w:p>
        </w:tc>
      </w:tr>
      <w:tr w:rsidR="00675557" w:rsidRPr="00693388" w14:paraId="514C894C" w14:textId="77777777" w:rsidTr="00FF2FD8">
        <w:trPr>
          <w:jc w:val="center"/>
        </w:trPr>
        <w:tc>
          <w:tcPr>
            <w:tcW w:w="3592" w:type="dxa"/>
            <w:tcBorders>
              <w:top w:val="single" w:sz="6" w:space="0" w:color="000000"/>
              <w:left w:val="single" w:sz="6" w:space="0" w:color="000000"/>
              <w:bottom w:val="single" w:sz="6" w:space="0" w:color="000000"/>
              <w:right w:val="single" w:sz="6" w:space="0" w:color="000000"/>
            </w:tcBorders>
            <w:hideMark/>
          </w:tcPr>
          <w:p w14:paraId="3A6FF2AE"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2 unexcused absences</w:t>
            </w:r>
          </w:p>
          <w:p w14:paraId="73BDBEC5"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7 points</w:t>
            </w:r>
          </w:p>
        </w:tc>
      </w:tr>
      <w:tr w:rsidR="00675557" w:rsidRPr="00693388" w14:paraId="18F35B8B" w14:textId="77777777" w:rsidTr="00FF2FD8">
        <w:trPr>
          <w:jc w:val="center"/>
        </w:trPr>
        <w:tc>
          <w:tcPr>
            <w:tcW w:w="3592" w:type="dxa"/>
            <w:tcBorders>
              <w:top w:val="single" w:sz="6" w:space="0" w:color="000000"/>
              <w:left w:val="single" w:sz="6" w:space="0" w:color="000000"/>
              <w:bottom w:val="single" w:sz="6" w:space="0" w:color="000000"/>
              <w:right w:val="single" w:sz="6" w:space="0" w:color="000000"/>
            </w:tcBorders>
            <w:hideMark/>
          </w:tcPr>
          <w:p w14:paraId="003BFAA9"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3 unexcused absences</w:t>
            </w:r>
          </w:p>
          <w:p w14:paraId="180BD4E7"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3 points</w:t>
            </w:r>
          </w:p>
        </w:tc>
      </w:tr>
      <w:tr w:rsidR="00675557" w:rsidRPr="00693388" w14:paraId="33934FC1" w14:textId="77777777" w:rsidTr="00FF2FD8">
        <w:trPr>
          <w:jc w:val="center"/>
        </w:trPr>
        <w:tc>
          <w:tcPr>
            <w:tcW w:w="3592" w:type="dxa"/>
            <w:tcBorders>
              <w:top w:val="single" w:sz="6" w:space="0" w:color="000000"/>
              <w:left w:val="single" w:sz="6" w:space="0" w:color="000000"/>
              <w:bottom w:val="single" w:sz="6" w:space="0" w:color="000000"/>
              <w:right w:val="single" w:sz="6" w:space="0" w:color="000000"/>
            </w:tcBorders>
            <w:hideMark/>
          </w:tcPr>
          <w:p w14:paraId="4B0B9920"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4 unexcused absences</w:t>
            </w:r>
          </w:p>
          <w:p w14:paraId="16FE446A" w14:textId="77777777" w:rsidR="00675557" w:rsidRPr="00693388" w:rsidRDefault="00675557" w:rsidP="00FF2FD8">
            <w:pPr>
              <w:pStyle w:val="NormalWeb"/>
              <w:spacing w:before="2" w:after="2"/>
              <w:jc w:val="center"/>
              <w:rPr>
                <w:rFonts w:asciiTheme="minorHAnsi" w:hAnsiTheme="minorHAnsi" w:cstheme="minorHAnsi"/>
                <w:sz w:val="22"/>
                <w:szCs w:val="22"/>
              </w:rPr>
            </w:pPr>
            <w:r w:rsidRPr="00693388">
              <w:rPr>
                <w:rFonts w:asciiTheme="minorHAnsi" w:hAnsiTheme="minorHAnsi" w:cstheme="minorHAnsi"/>
                <w:sz w:val="22"/>
                <w:szCs w:val="22"/>
              </w:rPr>
              <w:t>F in the course </w:t>
            </w:r>
          </w:p>
        </w:tc>
      </w:tr>
    </w:tbl>
    <w:p w14:paraId="35677043" w14:textId="77777777" w:rsidR="00675557" w:rsidRPr="00693388" w:rsidRDefault="00675557" w:rsidP="00675557">
      <w:pPr>
        <w:pStyle w:val="NormalWeb"/>
        <w:spacing w:before="2" w:after="2"/>
        <w:rPr>
          <w:rFonts w:asciiTheme="minorHAnsi" w:hAnsiTheme="minorHAnsi" w:cstheme="minorHAnsi"/>
          <w:sz w:val="22"/>
          <w:szCs w:val="22"/>
        </w:rPr>
      </w:pPr>
    </w:p>
    <w:p w14:paraId="34A60A58" w14:textId="77777777" w:rsidR="00675557" w:rsidRPr="00693388" w:rsidRDefault="00000000" w:rsidP="00675557">
      <w:pPr>
        <w:rPr>
          <w:rFonts w:asciiTheme="minorHAnsi" w:hAnsiTheme="minorHAnsi" w:cstheme="minorHAnsi"/>
          <w:b/>
          <w:bCs/>
          <w:sz w:val="22"/>
          <w:szCs w:val="22"/>
        </w:rPr>
      </w:pPr>
      <w:r>
        <w:rPr>
          <w:rFonts w:asciiTheme="minorHAnsi" w:hAnsiTheme="minorHAnsi" w:cstheme="minorHAnsi"/>
          <w:noProof/>
          <w:sz w:val="22"/>
          <w:szCs w:val="22"/>
        </w:rPr>
        <w:pict w14:anchorId="3A5B64C5">
          <v:rect id="_x0000_i1033" alt="" style="width:468pt;height:.05pt;mso-width-percent:0;mso-height-percent:0;mso-width-percent:0;mso-height-percent:0" o:hralign="center" o:hrstd="t" o:hr="t" fillcolor="#aaa" stroked="f"/>
        </w:pict>
      </w:r>
    </w:p>
    <w:p w14:paraId="71C457FC" w14:textId="77777777" w:rsidR="00E82CEC" w:rsidRPr="00693388" w:rsidRDefault="00E82CEC" w:rsidP="00675557">
      <w:pPr>
        <w:widowControl w:val="0"/>
        <w:autoSpaceDE w:val="0"/>
        <w:autoSpaceDN w:val="0"/>
        <w:adjustRightInd w:val="0"/>
        <w:rPr>
          <w:rFonts w:asciiTheme="minorHAnsi" w:hAnsiTheme="minorHAnsi" w:cstheme="minorHAnsi"/>
          <w:b/>
          <w:sz w:val="22"/>
          <w:szCs w:val="22"/>
        </w:rPr>
      </w:pPr>
    </w:p>
    <w:p w14:paraId="2B1C51D1" w14:textId="61937A36" w:rsidR="00675557" w:rsidRPr="00693388" w:rsidRDefault="00675557" w:rsidP="00675557">
      <w:pPr>
        <w:widowControl w:val="0"/>
        <w:autoSpaceDE w:val="0"/>
        <w:autoSpaceDN w:val="0"/>
        <w:adjustRightInd w:val="0"/>
        <w:rPr>
          <w:rFonts w:asciiTheme="minorHAnsi" w:hAnsiTheme="minorHAnsi" w:cstheme="minorHAnsi"/>
          <w:b/>
          <w:sz w:val="22"/>
          <w:szCs w:val="22"/>
        </w:rPr>
      </w:pPr>
      <w:r w:rsidRPr="00693388">
        <w:rPr>
          <w:rFonts w:asciiTheme="minorHAnsi" w:hAnsiTheme="minorHAnsi" w:cstheme="minorHAnsi"/>
          <w:b/>
          <w:sz w:val="22"/>
          <w:szCs w:val="22"/>
        </w:rPr>
        <w:t xml:space="preserve">EDUCATOR STANDARDS </w:t>
      </w:r>
    </w:p>
    <w:p w14:paraId="33633AC8" w14:textId="77777777" w:rsidR="00E82CEC" w:rsidRPr="00693388" w:rsidRDefault="00E82CEC" w:rsidP="00675557">
      <w:pPr>
        <w:widowControl w:val="0"/>
        <w:autoSpaceDE w:val="0"/>
        <w:autoSpaceDN w:val="0"/>
        <w:adjustRightInd w:val="0"/>
        <w:rPr>
          <w:rFonts w:asciiTheme="minorHAnsi" w:hAnsiTheme="minorHAnsi" w:cstheme="minorHAnsi"/>
          <w:sz w:val="22"/>
          <w:szCs w:val="22"/>
        </w:rPr>
      </w:pPr>
    </w:p>
    <w:p w14:paraId="787B78FE" w14:textId="77777777" w:rsidR="00675557" w:rsidRPr="00693388" w:rsidRDefault="00675557" w:rsidP="00675557">
      <w:pPr>
        <w:pStyle w:val="NormalWeb"/>
        <w:shd w:val="clear" w:color="auto" w:fill="FFFFFF"/>
        <w:spacing w:before="2" w:after="2"/>
        <w:rPr>
          <w:rFonts w:asciiTheme="minorHAnsi" w:hAnsiTheme="minorHAnsi" w:cstheme="minorHAnsi"/>
          <w:sz w:val="22"/>
          <w:szCs w:val="22"/>
        </w:rPr>
      </w:pPr>
      <w:proofErr w:type="gramStart"/>
      <w:r w:rsidRPr="00693388">
        <w:rPr>
          <w:rFonts w:asciiTheme="minorHAnsi" w:hAnsiTheme="minorHAnsi" w:cstheme="minorHAnsi"/>
          <w:sz w:val="22"/>
          <w:szCs w:val="22"/>
        </w:rPr>
        <w:t>In order to</w:t>
      </w:r>
      <w:proofErr w:type="gramEnd"/>
      <w:r w:rsidRPr="00693388">
        <w:rPr>
          <w:rFonts w:asciiTheme="minorHAnsi" w:hAnsiTheme="minorHAnsi" w:cstheme="minorHAnsi"/>
          <w:sz w:val="22"/>
          <w:szCs w:val="22"/>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693388">
        <w:rPr>
          <w:rFonts w:asciiTheme="minorHAnsi" w:hAnsiTheme="minorHAnsi" w:cstheme="minorHAnsi"/>
          <w:sz w:val="22"/>
          <w:szCs w:val="22"/>
        </w:rPr>
        <w:t>TExES</w:t>
      </w:r>
      <w:proofErr w:type="spellEnd"/>
      <w:r w:rsidRPr="00693388">
        <w:rPr>
          <w:rFonts w:asciiTheme="minorHAnsi" w:hAnsiTheme="minorHAnsi" w:cstheme="minorHAnsi"/>
          <w:sz w:val="22"/>
          <w:szCs w:val="22"/>
        </w:rPr>
        <w:t xml:space="preserve"> Certification exams required for your teaching certificate. 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w:t>
      </w:r>
    </w:p>
    <w:p w14:paraId="33DD9FB6" w14:textId="77777777" w:rsidR="00675557" w:rsidRPr="00693388" w:rsidRDefault="00675557" w:rsidP="00675557">
      <w:pPr>
        <w:pStyle w:val="NormalWeb"/>
        <w:shd w:val="clear" w:color="auto" w:fill="FFFFFF"/>
        <w:spacing w:before="2" w:after="2"/>
        <w:rPr>
          <w:rFonts w:asciiTheme="minorHAnsi" w:hAnsiTheme="minorHAnsi" w:cstheme="minorHAnsi"/>
          <w:sz w:val="22"/>
          <w:szCs w:val="22"/>
        </w:rPr>
      </w:pPr>
    </w:p>
    <w:p w14:paraId="5844D146" w14:textId="77777777" w:rsidR="00675557" w:rsidRPr="00693388" w:rsidRDefault="00675557" w:rsidP="00675557">
      <w:pPr>
        <w:pStyle w:val="Heading4"/>
        <w:rPr>
          <w:rFonts w:asciiTheme="minorHAnsi" w:eastAsia="Times New Roman" w:hAnsiTheme="minorHAnsi" w:cstheme="minorHAnsi"/>
          <w:b/>
          <w:bCs/>
          <w:i w:val="0"/>
          <w:iCs w:val="0"/>
          <w:color w:val="auto"/>
          <w:sz w:val="22"/>
          <w:szCs w:val="22"/>
        </w:rPr>
      </w:pPr>
      <w:r w:rsidRPr="00693388">
        <w:rPr>
          <w:rFonts w:asciiTheme="minorHAnsi" w:eastAsia="Times New Roman" w:hAnsiTheme="minorHAnsi" w:cstheme="minorHAnsi"/>
          <w:b/>
          <w:bCs/>
          <w:i w:val="0"/>
          <w:iCs w:val="0"/>
          <w:color w:val="auto"/>
          <w:sz w:val="22"/>
          <w:szCs w:val="22"/>
        </w:rPr>
        <w:t>TEXAS TEACHING STANDARDS</w:t>
      </w:r>
    </w:p>
    <w:p w14:paraId="631D4132" w14:textId="77777777" w:rsidR="00675557" w:rsidRPr="00693388" w:rsidRDefault="00675557" w:rsidP="00675557">
      <w:pPr>
        <w:rPr>
          <w:rFonts w:asciiTheme="minorHAnsi" w:hAnsiTheme="minorHAnsi" w:cstheme="minorHAnsi"/>
          <w:sz w:val="22"/>
          <w:szCs w:val="22"/>
        </w:rPr>
      </w:pPr>
      <w:r w:rsidRPr="00693388">
        <w:rPr>
          <w:rFonts w:asciiTheme="minorHAnsi" w:hAnsiTheme="minorHAnsi" w:cstheme="minorHAnsi"/>
          <w:sz w:val="22"/>
          <w:szCs w:val="22"/>
        </w:rPr>
        <w:t xml:space="preserve">Standards required for all Texas beginning teachers fall into the following 6 broad categories: </w:t>
      </w:r>
    </w:p>
    <w:p w14:paraId="745B020A" w14:textId="77777777" w:rsidR="00675557" w:rsidRPr="00693388" w:rsidRDefault="00675557" w:rsidP="00A6697D">
      <w:pPr>
        <w:pStyle w:val="ListParagraph"/>
        <w:numPr>
          <w:ilvl w:val="0"/>
          <w:numId w:val="4"/>
        </w:numPr>
        <w:rPr>
          <w:rFonts w:asciiTheme="minorHAnsi" w:hAnsiTheme="minorHAnsi" w:cstheme="minorHAnsi"/>
          <w:sz w:val="22"/>
          <w:szCs w:val="22"/>
        </w:rPr>
      </w:pPr>
      <w:r w:rsidRPr="00693388">
        <w:rPr>
          <w:rFonts w:asciiTheme="minorHAnsi" w:hAnsiTheme="minorHAnsi" w:cstheme="minorHAnsi"/>
          <w:sz w:val="22"/>
          <w:szCs w:val="22"/>
        </w:rPr>
        <w:t xml:space="preserve">Standard 1--Instructional Planning and Delivery. </w:t>
      </w:r>
    </w:p>
    <w:p w14:paraId="626A2288" w14:textId="77777777" w:rsidR="00675557" w:rsidRPr="00693388" w:rsidRDefault="00675557" w:rsidP="00A6697D">
      <w:pPr>
        <w:pStyle w:val="ListParagraph"/>
        <w:numPr>
          <w:ilvl w:val="1"/>
          <w:numId w:val="4"/>
        </w:numPr>
        <w:rPr>
          <w:rFonts w:asciiTheme="minorHAnsi" w:hAnsiTheme="minorHAnsi" w:cstheme="minorHAnsi"/>
          <w:sz w:val="22"/>
          <w:szCs w:val="22"/>
        </w:rPr>
      </w:pPr>
      <w:r w:rsidRPr="00693388">
        <w:rPr>
          <w:rFonts w:asciiTheme="minorHAnsi" w:hAnsiTheme="minorHAnsi" w:cstheme="minorHAnsi"/>
          <w:sz w:val="22"/>
          <w:szCs w:val="22"/>
        </w:rPr>
        <w:t>Standard 1</w:t>
      </w:r>
      <w:proofErr w:type="gramStart"/>
      <w:r w:rsidRPr="00693388">
        <w:rPr>
          <w:rFonts w:asciiTheme="minorHAnsi" w:hAnsiTheme="minorHAnsi" w:cstheme="minorHAnsi"/>
          <w:sz w:val="22"/>
          <w:szCs w:val="22"/>
        </w:rPr>
        <w:t>Ai,ii</w:t>
      </w:r>
      <w:proofErr w:type="gramEnd"/>
      <w:r w:rsidRPr="00693388">
        <w:rPr>
          <w:rFonts w:asciiTheme="minorHAnsi" w:hAnsiTheme="minorHAnsi" w:cstheme="minorHAnsi"/>
          <w:sz w:val="22"/>
          <w:szCs w:val="22"/>
        </w:rPr>
        <w:t>,iv</w:t>
      </w:r>
    </w:p>
    <w:p w14:paraId="1CBBA0A3" w14:textId="77777777" w:rsidR="00675557" w:rsidRPr="00693388" w:rsidRDefault="00675557" w:rsidP="00A6697D">
      <w:pPr>
        <w:pStyle w:val="ListParagraph"/>
        <w:numPr>
          <w:ilvl w:val="1"/>
          <w:numId w:val="4"/>
        </w:numPr>
        <w:rPr>
          <w:rFonts w:asciiTheme="minorHAnsi" w:hAnsiTheme="minorHAnsi" w:cstheme="minorHAnsi"/>
          <w:sz w:val="22"/>
          <w:szCs w:val="22"/>
        </w:rPr>
      </w:pPr>
      <w:r w:rsidRPr="00693388">
        <w:rPr>
          <w:rFonts w:asciiTheme="minorHAnsi" w:hAnsiTheme="minorHAnsi" w:cstheme="minorHAnsi"/>
          <w:sz w:val="22"/>
          <w:szCs w:val="22"/>
        </w:rPr>
        <w:t>Standard 1</w:t>
      </w:r>
      <w:proofErr w:type="gramStart"/>
      <w:r w:rsidRPr="00693388">
        <w:rPr>
          <w:rFonts w:asciiTheme="minorHAnsi" w:hAnsiTheme="minorHAnsi" w:cstheme="minorHAnsi"/>
          <w:sz w:val="22"/>
          <w:szCs w:val="22"/>
        </w:rPr>
        <w:t>Bi,ii</w:t>
      </w:r>
      <w:proofErr w:type="gramEnd"/>
      <w:r w:rsidRPr="00693388">
        <w:rPr>
          <w:rFonts w:asciiTheme="minorHAnsi" w:hAnsiTheme="minorHAnsi" w:cstheme="minorHAnsi"/>
          <w:sz w:val="22"/>
          <w:szCs w:val="22"/>
        </w:rPr>
        <w:t xml:space="preserve"> (Lesson design)</w:t>
      </w:r>
    </w:p>
    <w:p w14:paraId="650E4FE6" w14:textId="77777777" w:rsidR="00675557" w:rsidRPr="00693388" w:rsidRDefault="00675557" w:rsidP="00A6697D">
      <w:pPr>
        <w:pStyle w:val="ListParagraph"/>
        <w:numPr>
          <w:ilvl w:val="0"/>
          <w:numId w:val="4"/>
        </w:numPr>
        <w:spacing w:after="200" w:line="288" w:lineRule="auto"/>
        <w:rPr>
          <w:rFonts w:asciiTheme="minorHAnsi" w:hAnsiTheme="minorHAnsi" w:cstheme="minorHAnsi"/>
          <w:sz w:val="22"/>
          <w:szCs w:val="22"/>
        </w:rPr>
      </w:pPr>
      <w:r w:rsidRPr="00693388">
        <w:rPr>
          <w:rFonts w:asciiTheme="minorHAnsi" w:hAnsiTheme="minorHAnsi" w:cstheme="minorHAnsi"/>
          <w:sz w:val="22"/>
          <w:szCs w:val="22"/>
        </w:rPr>
        <w:t>Standard 2--Knowledge of Students and Student Learning</w:t>
      </w:r>
    </w:p>
    <w:p w14:paraId="711C1DB8" w14:textId="77777777" w:rsidR="00675557" w:rsidRPr="00693388" w:rsidRDefault="00675557" w:rsidP="00A6697D">
      <w:pPr>
        <w:pStyle w:val="ListParagraph"/>
        <w:numPr>
          <w:ilvl w:val="0"/>
          <w:numId w:val="4"/>
        </w:numPr>
        <w:spacing w:after="200" w:line="288" w:lineRule="auto"/>
        <w:rPr>
          <w:rFonts w:asciiTheme="minorHAnsi" w:hAnsiTheme="minorHAnsi" w:cstheme="minorHAnsi"/>
          <w:sz w:val="22"/>
          <w:szCs w:val="22"/>
        </w:rPr>
      </w:pPr>
      <w:r w:rsidRPr="00693388">
        <w:rPr>
          <w:rFonts w:asciiTheme="minorHAnsi" w:hAnsiTheme="minorHAnsi" w:cstheme="minorHAnsi"/>
          <w:sz w:val="22"/>
          <w:szCs w:val="22"/>
        </w:rPr>
        <w:t>Standard 3--Content Knowledge and Expertise</w:t>
      </w:r>
    </w:p>
    <w:p w14:paraId="5EACFCA6" w14:textId="77777777" w:rsidR="00675557" w:rsidRPr="00693388" w:rsidRDefault="00675557" w:rsidP="00A6697D">
      <w:pPr>
        <w:pStyle w:val="ListParagraph"/>
        <w:numPr>
          <w:ilvl w:val="0"/>
          <w:numId w:val="4"/>
        </w:numPr>
        <w:spacing w:after="200" w:line="288" w:lineRule="auto"/>
        <w:rPr>
          <w:rFonts w:asciiTheme="minorHAnsi" w:hAnsiTheme="minorHAnsi" w:cstheme="minorHAnsi"/>
          <w:sz w:val="22"/>
          <w:szCs w:val="22"/>
        </w:rPr>
      </w:pPr>
      <w:r w:rsidRPr="00693388">
        <w:rPr>
          <w:rFonts w:asciiTheme="minorHAnsi" w:hAnsiTheme="minorHAnsi" w:cstheme="minorHAnsi"/>
          <w:sz w:val="22"/>
          <w:szCs w:val="22"/>
        </w:rPr>
        <w:t>Standard 4--Learning Environment</w:t>
      </w:r>
    </w:p>
    <w:p w14:paraId="2D656038" w14:textId="77777777" w:rsidR="00675557" w:rsidRPr="00693388" w:rsidRDefault="00675557" w:rsidP="00A6697D">
      <w:pPr>
        <w:pStyle w:val="ListParagraph"/>
        <w:numPr>
          <w:ilvl w:val="0"/>
          <w:numId w:val="4"/>
        </w:numPr>
        <w:spacing w:after="200" w:line="288" w:lineRule="auto"/>
        <w:rPr>
          <w:rFonts w:asciiTheme="minorHAnsi" w:hAnsiTheme="minorHAnsi" w:cstheme="minorHAnsi"/>
          <w:sz w:val="22"/>
          <w:szCs w:val="22"/>
        </w:rPr>
      </w:pPr>
      <w:r w:rsidRPr="00693388">
        <w:rPr>
          <w:rFonts w:asciiTheme="minorHAnsi" w:hAnsiTheme="minorHAnsi" w:cstheme="minorHAnsi"/>
          <w:sz w:val="22"/>
          <w:szCs w:val="22"/>
        </w:rPr>
        <w:t xml:space="preserve">Standard 5--Data-Driven Practice </w:t>
      </w:r>
    </w:p>
    <w:p w14:paraId="25291E1C" w14:textId="77777777" w:rsidR="00675557" w:rsidRPr="00693388" w:rsidRDefault="00675557" w:rsidP="00A6697D">
      <w:pPr>
        <w:pStyle w:val="ListParagraph"/>
        <w:numPr>
          <w:ilvl w:val="0"/>
          <w:numId w:val="4"/>
        </w:numPr>
        <w:spacing w:after="200" w:line="288" w:lineRule="auto"/>
        <w:rPr>
          <w:rFonts w:asciiTheme="minorHAnsi" w:hAnsiTheme="minorHAnsi" w:cstheme="minorHAnsi"/>
          <w:sz w:val="22"/>
          <w:szCs w:val="22"/>
        </w:rPr>
      </w:pPr>
      <w:r w:rsidRPr="00693388">
        <w:rPr>
          <w:rFonts w:asciiTheme="minorHAnsi" w:hAnsiTheme="minorHAnsi" w:cstheme="minorHAnsi"/>
          <w:sz w:val="22"/>
          <w:szCs w:val="22"/>
        </w:rPr>
        <w:t>Standard 6--Professional Practices and Responsibilities</w:t>
      </w:r>
    </w:p>
    <w:p w14:paraId="3574E2E0" w14:textId="77777777" w:rsidR="00675557" w:rsidRPr="00693388" w:rsidRDefault="00675557" w:rsidP="00675557">
      <w:pPr>
        <w:pStyle w:val="NormalWeb"/>
        <w:shd w:val="clear" w:color="auto" w:fill="FFFFFF"/>
        <w:spacing w:before="2" w:after="2"/>
        <w:rPr>
          <w:rFonts w:asciiTheme="minorHAnsi" w:hAnsiTheme="minorHAnsi" w:cstheme="minorHAnsi"/>
          <w:sz w:val="22"/>
          <w:szCs w:val="22"/>
        </w:rPr>
      </w:pPr>
      <w:r w:rsidRPr="00693388">
        <w:rPr>
          <w:rFonts w:asciiTheme="minorHAnsi" w:hAnsiTheme="minorHAnsi" w:cstheme="minorHAnsi"/>
          <w:sz w:val="22"/>
          <w:szCs w:val="22"/>
        </w:rPr>
        <w:t xml:space="preserve">Full description of the standards and competencies can be accessed using this link: </w:t>
      </w:r>
      <w:hyperlink r:id="rId23" w:tooltip="Texas Teaching Standards Adopted in Chapter 149" w:history="1">
        <w:r w:rsidRPr="00693388">
          <w:rPr>
            <w:rStyle w:val="Hyperlink"/>
            <w:rFonts w:asciiTheme="minorHAnsi" w:hAnsiTheme="minorHAnsi" w:cstheme="minorHAnsi"/>
            <w:color w:val="auto"/>
            <w:sz w:val="22"/>
            <w:szCs w:val="22"/>
          </w:rPr>
          <w:t>Texas Teaching Standards Adopted in Chapter 149</w:t>
        </w:r>
      </w:hyperlink>
    </w:p>
    <w:p w14:paraId="603088E2" w14:textId="77777777" w:rsidR="00675557" w:rsidRPr="00693388" w:rsidRDefault="00675557" w:rsidP="00675557">
      <w:pPr>
        <w:pStyle w:val="Heading4"/>
        <w:rPr>
          <w:rFonts w:asciiTheme="minorHAnsi" w:hAnsiTheme="minorHAnsi" w:cstheme="minorHAnsi"/>
          <w:color w:val="auto"/>
          <w:sz w:val="22"/>
          <w:szCs w:val="22"/>
        </w:rPr>
      </w:pPr>
    </w:p>
    <w:p w14:paraId="41003A51" w14:textId="77777777" w:rsidR="00675557" w:rsidRPr="00693388" w:rsidRDefault="00675557" w:rsidP="00675557">
      <w:pPr>
        <w:pStyle w:val="Heading4"/>
        <w:rPr>
          <w:rFonts w:asciiTheme="minorHAnsi" w:hAnsiTheme="minorHAnsi" w:cstheme="minorHAnsi"/>
          <w:b/>
          <w:bCs/>
          <w:i w:val="0"/>
          <w:iCs w:val="0"/>
          <w:color w:val="auto"/>
          <w:sz w:val="22"/>
          <w:szCs w:val="22"/>
        </w:rPr>
      </w:pPr>
      <w:r w:rsidRPr="00693388">
        <w:rPr>
          <w:rFonts w:asciiTheme="minorHAnsi" w:hAnsiTheme="minorHAnsi" w:cstheme="minorHAnsi"/>
          <w:b/>
          <w:bCs/>
          <w:i w:val="0"/>
          <w:iCs w:val="0"/>
          <w:color w:val="auto"/>
          <w:sz w:val="22"/>
          <w:szCs w:val="22"/>
        </w:rPr>
        <w:t xml:space="preserve">EDUCATOR STANDARDS FOR EC-6 CORE SUBJECTS: </w:t>
      </w:r>
    </w:p>
    <w:p w14:paraId="40CA04B3" w14:textId="77777777" w:rsidR="00675557" w:rsidRPr="00693388" w:rsidRDefault="00675557" w:rsidP="00675557">
      <w:pPr>
        <w:rPr>
          <w:rFonts w:asciiTheme="minorHAnsi" w:hAnsiTheme="minorHAnsi" w:cstheme="minorHAnsi"/>
          <w:sz w:val="22"/>
          <w:szCs w:val="22"/>
        </w:rPr>
      </w:pPr>
      <w:r w:rsidRPr="00693388">
        <w:rPr>
          <w:rFonts w:asciiTheme="minorHAnsi" w:hAnsiTheme="minorHAnsi" w:cstheme="minorHAnsi"/>
          <w:sz w:val="22"/>
          <w:szCs w:val="22"/>
        </w:rPr>
        <w:t xml:space="preserve">A full description of the standards and competencies can be accessed using this link: </w:t>
      </w:r>
      <w:hyperlink r:id="rId24" w:history="1">
        <w:r w:rsidRPr="00693388">
          <w:rPr>
            <w:rStyle w:val="Hyperlink"/>
            <w:rFonts w:asciiTheme="minorHAnsi" w:eastAsiaTheme="majorEastAsia" w:hAnsiTheme="minorHAnsi" w:cstheme="minorHAnsi"/>
            <w:color w:val="auto"/>
            <w:sz w:val="22"/>
            <w:szCs w:val="22"/>
          </w:rPr>
          <w:t>https://tea.texas.gov/texas-educators/preparation-and-continuing-education/approved-educator-standards</w:t>
        </w:r>
      </w:hyperlink>
    </w:p>
    <w:p w14:paraId="2123279D" w14:textId="77777777" w:rsidR="00675557" w:rsidRPr="00693388" w:rsidRDefault="00675557" w:rsidP="00675557">
      <w:pPr>
        <w:pStyle w:val="NormalWeb"/>
        <w:spacing w:before="2" w:after="2"/>
        <w:rPr>
          <w:rFonts w:asciiTheme="minorHAnsi" w:hAnsiTheme="minorHAnsi" w:cstheme="minorHAnsi"/>
          <w:sz w:val="22"/>
          <w:szCs w:val="22"/>
        </w:rPr>
      </w:pPr>
    </w:p>
    <w:p w14:paraId="5CB36AAE" w14:textId="77777777" w:rsidR="00675557" w:rsidRPr="00693388" w:rsidRDefault="00675557" w:rsidP="00675557">
      <w:pPr>
        <w:rPr>
          <w:rFonts w:asciiTheme="minorHAnsi" w:hAnsiTheme="minorHAnsi" w:cstheme="minorHAnsi"/>
          <w:b/>
          <w:bCs/>
          <w:sz w:val="22"/>
          <w:szCs w:val="22"/>
        </w:rPr>
      </w:pPr>
      <w:r w:rsidRPr="00693388">
        <w:rPr>
          <w:rFonts w:asciiTheme="minorHAnsi" w:hAnsiTheme="minorHAnsi" w:cstheme="minorHAnsi"/>
          <w:b/>
          <w:bCs/>
          <w:sz w:val="22"/>
          <w:szCs w:val="22"/>
        </w:rPr>
        <w:t xml:space="preserve">SCIENCE GENERALIST EC–6 STANDARDS </w:t>
      </w:r>
    </w:p>
    <w:p w14:paraId="6A107B56"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I. The science teacher manages classroom, field, and laboratory activities to ensure the safety of all students and the ethical care and treatment of organisms and specimens. </w:t>
      </w:r>
    </w:p>
    <w:p w14:paraId="15588230"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II. The science teacher understands the correct use of tools, materials, equipment, and technologies. </w:t>
      </w:r>
    </w:p>
    <w:p w14:paraId="7F872D25"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III. The science teacher understands the process of scientific inquiry and its role in science instruction. </w:t>
      </w:r>
    </w:p>
    <w:p w14:paraId="7FDBF01B"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IV. The science teacher has theoretical and practical knowledge about teaching science and about how students learn science. </w:t>
      </w:r>
    </w:p>
    <w:p w14:paraId="33972BD4"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V. The science teacher knows the varied and appropriate assessments and assessment practices to monitor science learning. </w:t>
      </w:r>
    </w:p>
    <w:p w14:paraId="49792CC5"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VI. The science teacher understands the history and nature of science. </w:t>
      </w:r>
    </w:p>
    <w:p w14:paraId="48B769B7"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VII. The science teacher understands how science affects the daily lives of students and how science interacts with and influences personal and societal decisions. </w:t>
      </w:r>
    </w:p>
    <w:p w14:paraId="3F5F7DC1"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VIII. The science teacher knows and understands the science content appropriate to teach the statewide curriculum (Texas Essential Knowledge and Skills [TEKS]) in physical science. </w:t>
      </w:r>
    </w:p>
    <w:p w14:paraId="4D681AA5"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IX. The science teacher knows and understands the science content appropriate to teach the statewide curriculum (Texas Essential Knowledge and Skills [TEKS]) in life science. </w:t>
      </w:r>
    </w:p>
    <w:p w14:paraId="2DD31B5C"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 xml:space="preserve">Standard X. The science teacher knows and understands the science content appropriate to teach the statewide curriculum (Texas Essential Knowledge and Skills [TEKS]) in Earth and space science. </w:t>
      </w:r>
    </w:p>
    <w:p w14:paraId="16CD7616" w14:textId="77777777" w:rsidR="00675557" w:rsidRPr="00693388" w:rsidRDefault="00675557" w:rsidP="00A6697D">
      <w:pPr>
        <w:pStyle w:val="ListParagraph"/>
        <w:numPr>
          <w:ilvl w:val="0"/>
          <w:numId w:val="5"/>
        </w:numPr>
        <w:rPr>
          <w:rFonts w:asciiTheme="minorHAnsi" w:hAnsiTheme="minorHAnsi" w:cstheme="minorHAnsi"/>
          <w:sz w:val="22"/>
          <w:szCs w:val="22"/>
        </w:rPr>
      </w:pPr>
      <w:r w:rsidRPr="00693388">
        <w:rPr>
          <w:rFonts w:asciiTheme="minorHAnsi" w:hAnsiTheme="minorHAnsi" w:cstheme="minorHAnsi"/>
          <w:sz w:val="22"/>
          <w:szCs w:val="22"/>
        </w:rPr>
        <w:t>Standard XI. The science teacher knows unifying concepts and processes that are common to all sciences.</w:t>
      </w:r>
    </w:p>
    <w:p w14:paraId="6337DF6A" w14:textId="77777777" w:rsidR="00675557" w:rsidRPr="00693388" w:rsidRDefault="00675557" w:rsidP="00675557">
      <w:pPr>
        <w:rPr>
          <w:rFonts w:asciiTheme="minorHAnsi" w:hAnsiTheme="minorHAnsi" w:cstheme="minorHAnsi"/>
          <w:sz w:val="22"/>
          <w:szCs w:val="22"/>
        </w:rPr>
      </w:pPr>
    </w:p>
    <w:p w14:paraId="7182D2E7" w14:textId="77777777" w:rsidR="00675557" w:rsidRPr="00693388" w:rsidRDefault="00675557" w:rsidP="00675557">
      <w:pPr>
        <w:rPr>
          <w:rFonts w:asciiTheme="minorHAnsi" w:hAnsiTheme="minorHAnsi" w:cstheme="minorHAnsi"/>
          <w:b/>
          <w:bCs/>
          <w:sz w:val="22"/>
          <w:szCs w:val="22"/>
        </w:rPr>
      </w:pPr>
      <w:r w:rsidRPr="00693388">
        <w:rPr>
          <w:rFonts w:asciiTheme="minorHAnsi" w:hAnsiTheme="minorHAnsi" w:cstheme="minorHAnsi"/>
          <w:b/>
          <w:bCs/>
          <w:sz w:val="22"/>
          <w:szCs w:val="22"/>
        </w:rPr>
        <w:t>TEXAS ESSENTIAL KNOWLEDGE AND SKILLS</w:t>
      </w:r>
    </w:p>
    <w:p w14:paraId="42E1C940" w14:textId="77777777" w:rsidR="00675557" w:rsidRPr="00693388" w:rsidRDefault="00675557" w:rsidP="00675557">
      <w:pPr>
        <w:rPr>
          <w:rFonts w:asciiTheme="minorHAnsi" w:hAnsiTheme="minorHAnsi" w:cstheme="minorHAnsi"/>
          <w:sz w:val="22"/>
          <w:szCs w:val="22"/>
        </w:rPr>
      </w:pPr>
      <w:r w:rsidRPr="00693388">
        <w:rPr>
          <w:rFonts w:asciiTheme="minorHAnsi" w:hAnsiTheme="minorHAnsi" w:cstheme="minorHAnsi"/>
          <w:sz w:val="22"/>
          <w:szCs w:val="22"/>
        </w:rPr>
        <w:t xml:space="preserve">The following TEKS are addressed in this course. The Texas Essential Knowledge and Skills can be accessed on the Texas Education Agency Web site using the A-Z index at the following URL: </w:t>
      </w:r>
      <w:hyperlink r:id="rId25" w:history="1">
        <w:r w:rsidRPr="00693388">
          <w:rPr>
            <w:rStyle w:val="Hyperlink"/>
            <w:rFonts w:asciiTheme="minorHAnsi" w:eastAsiaTheme="majorEastAsia" w:hAnsiTheme="minorHAnsi" w:cstheme="minorHAnsi"/>
            <w:color w:val="auto"/>
            <w:sz w:val="22"/>
            <w:szCs w:val="22"/>
          </w:rPr>
          <w:t>https://tea.texas.gov/academics/curriculum-standards</w:t>
        </w:r>
      </w:hyperlink>
    </w:p>
    <w:p w14:paraId="3476F0FD" w14:textId="033C699C" w:rsidR="00675557" w:rsidRPr="00693388" w:rsidRDefault="00350313" w:rsidP="00675557">
      <w:pPr>
        <w:rPr>
          <w:rFonts w:asciiTheme="minorHAnsi" w:hAnsiTheme="minorHAnsi" w:cstheme="minorHAnsi"/>
          <w:sz w:val="22"/>
          <w:szCs w:val="22"/>
        </w:rPr>
      </w:pPr>
      <w:hyperlink r:id="rId26" w:tgtFrame="_blank" w:tooltip="Original URL: https://tea.texas.gov/academics/subject-areas/science. Click or tap if you trust this link." w:history="1">
        <w:r w:rsidRPr="00693388">
          <w:rPr>
            <w:rStyle w:val="Hyperlink"/>
            <w:rFonts w:asciiTheme="minorHAnsi" w:eastAsiaTheme="majorEastAsia" w:hAnsiTheme="minorHAnsi" w:cstheme="minorHAnsi"/>
            <w:sz w:val="22"/>
            <w:szCs w:val="22"/>
            <w:bdr w:val="none" w:sz="0" w:space="0" w:color="auto" w:frame="1"/>
            <w:shd w:val="clear" w:color="auto" w:fill="FFFFFF"/>
          </w:rPr>
          <w:t>https://tea.texas.gov/academics/subject-areas/science</w:t>
        </w:r>
      </w:hyperlink>
    </w:p>
    <w:p w14:paraId="5B43F1F8" w14:textId="77777777" w:rsidR="00350313" w:rsidRPr="00693388" w:rsidRDefault="00350313" w:rsidP="00675557">
      <w:pPr>
        <w:rPr>
          <w:rFonts w:asciiTheme="minorHAnsi" w:hAnsiTheme="minorHAnsi" w:cstheme="minorHAnsi"/>
          <w:sz w:val="22"/>
          <w:szCs w:val="22"/>
        </w:rPr>
      </w:pPr>
    </w:p>
    <w:p w14:paraId="5207FB77" w14:textId="77777777" w:rsidR="00675557" w:rsidRPr="00693388" w:rsidRDefault="00675557" w:rsidP="00675557">
      <w:pPr>
        <w:pStyle w:val="Heading1"/>
        <w:jc w:val="left"/>
        <w:rPr>
          <w:rFonts w:asciiTheme="minorHAnsi" w:eastAsia="Times New Roman" w:hAnsiTheme="minorHAnsi" w:cstheme="minorHAnsi"/>
          <w:b/>
          <w:bCs/>
          <w:color w:val="auto"/>
          <w:sz w:val="22"/>
          <w:szCs w:val="22"/>
        </w:rPr>
      </w:pPr>
      <w:r w:rsidRPr="00693388">
        <w:rPr>
          <w:rFonts w:asciiTheme="minorHAnsi" w:hAnsiTheme="minorHAnsi" w:cstheme="minorHAnsi"/>
          <w:b/>
          <w:bCs/>
          <w:color w:val="auto"/>
          <w:sz w:val="22"/>
          <w:szCs w:val="22"/>
        </w:rPr>
        <w:t>ENGLISH LANGUAGE PROFICIENCY STANDARDS (ELPS)</w:t>
      </w:r>
    </w:p>
    <w:p w14:paraId="1746F11B" w14:textId="77777777" w:rsidR="00675557" w:rsidRPr="00693388" w:rsidRDefault="00675557" w:rsidP="00675557">
      <w:pPr>
        <w:rPr>
          <w:rFonts w:asciiTheme="minorHAnsi" w:hAnsiTheme="minorHAnsi" w:cstheme="minorHAnsi"/>
          <w:sz w:val="22"/>
          <w:szCs w:val="22"/>
        </w:rPr>
      </w:pPr>
      <w:r w:rsidRPr="00693388">
        <w:rPr>
          <w:rFonts w:asciiTheme="minorHAnsi" w:hAnsiTheme="minorHAnsi" w:cstheme="minorHAnsi"/>
          <w:sz w:val="22"/>
          <w:szCs w:val="22"/>
        </w:rPr>
        <w:t xml:space="preserve">This course incorporates the ELPS in lesson planning and instructional delivery </w:t>
      </w:r>
      <w:proofErr w:type="gramStart"/>
      <w:r w:rsidRPr="00693388">
        <w:rPr>
          <w:rFonts w:asciiTheme="minorHAnsi" w:hAnsiTheme="minorHAnsi" w:cstheme="minorHAnsi"/>
          <w:sz w:val="22"/>
          <w:szCs w:val="22"/>
        </w:rPr>
        <w:t>in order to</w:t>
      </w:r>
      <w:proofErr w:type="gramEnd"/>
      <w:r w:rsidRPr="00693388">
        <w:rPr>
          <w:rFonts w:asciiTheme="minorHAnsi" w:hAnsiTheme="minorHAnsi" w:cstheme="minorHAnsi"/>
          <w:sz w:val="22"/>
          <w:szCs w:val="22"/>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7" w:anchor="74.4" w:history="1">
        <w:r w:rsidRPr="00693388">
          <w:rPr>
            <w:rStyle w:val="Hyperlink"/>
            <w:rFonts w:asciiTheme="minorHAnsi" w:eastAsiaTheme="majorEastAsia" w:hAnsiTheme="minorHAnsi" w:cstheme="minorHAnsi"/>
            <w:color w:val="auto"/>
            <w:sz w:val="22"/>
            <w:szCs w:val="22"/>
          </w:rPr>
          <w:t>http://ritter.tea.state.tx.us/rules/tac/chapter074/ch074a.html#74.4</w:t>
        </w:r>
      </w:hyperlink>
      <w:r w:rsidRPr="00693388">
        <w:rPr>
          <w:rFonts w:asciiTheme="minorHAnsi" w:hAnsiTheme="minorHAnsi" w:cstheme="minorHAnsi"/>
          <w:sz w:val="22"/>
          <w:szCs w:val="22"/>
        </w:rPr>
        <w:t xml:space="preserve">. </w:t>
      </w:r>
    </w:p>
    <w:p w14:paraId="179C495D" w14:textId="77777777" w:rsidR="00675557" w:rsidRPr="00693388" w:rsidRDefault="00675557" w:rsidP="00675557">
      <w:pPr>
        <w:rPr>
          <w:rFonts w:asciiTheme="minorHAnsi" w:hAnsiTheme="minorHAnsi" w:cstheme="minorHAnsi"/>
          <w:sz w:val="22"/>
          <w:szCs w:val="22"/>
        </w:rPr>
      </w:pPr>
    </w:p>
    <w:p w14:paraId="61B7433C" w14:textId="77777777" w:rsidR="00675557" w:rsidRPr="00693388" w:rsidRDefault="00675557" w:rsidP="00675557">
      <w:pPr>
        <w:pStyle w:val="Heading1"/>
        <w:jc w:val="left"/>
        <w:rPr>
          <w:rFonts w:asciiTheme="minorHAnsi" w:eastAsia="Times New Roman" w:hAnsiTheme="minorHAnsi" w:cstheme="minorHAnsi"/>
          <w:b/>
          <w:bCs/>
          <w:color w:val="auto"/>
          <w:sz w:val="22"/>
          <w:szCs w:val="22"/>
        </w:rPr>
      </w:pPr>
      <w:r w:rsidRPr="00693388">
        <w:rPr>
          <w:rFonts w:asciiTheme="minorHAnsi" w:hAnsiTheme="minorHAnsi" w:cstheme="minorHAnsi"/>
          <w:b/>
          <w:bCs/>
          <w:color w:val="auto"/>
          <w:sz w:val="22"/>
          <w:szCs w:val="22"/>
        </w:rPr>
        <w:t>TEXAS COLLEGE AND CAREER READINESS STANDARDS</w:t>
      </w:r>
    </w:p>
    <w:p w14:paraId="5F6306F3" w14:textId="69C39E26" w:rsidR="0034467C" w:rsidRPr="00693388" w:rsidRDefault="00675557" w:rsidP="0057694F">
      <w:pPr>
        <w:rPr>
          <w:rFonts w:asciiTheme="minorHAnsi" w:hAnsiTheme="minorHAnsi" w:cstheme="minorHAnsi"/>
          <w:sz w:val="22"/>
          <w:szCs w:val="22"/>
        </w:rPr>
      </w:pPr>
      <w:r w:rsidRPr="00693388">
        <w:rPr>
          <w:rFonts w:asciiTheme="minorHAnsi" w:hAnsiTheme="minorHAnsi" w:cstheme="minorHAnsi"/>
          <w:sz w:val="22"/>
          <w:szCs w:val="22"/>
        </w:rPr>
        <w:t xml:space="preserve">The Texas College and Career Readiness Standards can be accessed at the Texas Higher Education Coordinating Board Web site using the following link: </w:t>
      </w:r>
      <w:hyperlink r:id="rId28" w:history="1">
        <w:r w:rsidRPr="00693388">
          <w:rPr>
            <w:rStyle w:val="Hyperlink"/>
            <w:rFonts w:asciiTheme="minorHAnsi" w:eastAsiaTheme="majorEastAsia" w:hAnsiTheme="minorHAnsi" w:cstheme="minorHAnsi"/>
            <w:color w:val="auto"/>
            <w:sz w:val="22"/>
            <w:szCs w:val="22"/>
          </w:rPr>
          <w:t>http://www.thecb.state.tx.us/index.cfm?objectid=EADF962E-0E3E-DA80-BAAD2496062F3CD8</w:t>
        </w:r>
      </w:hyperlink>
      <w:r w:rsidRPr="00693388">
        <w:rPr>
          <w:rFonts w:asciiTheme="minorHAnsi" w:hAnsiTheme="minorHAnsi" w:cstheme="minorHAnsi"/>
          <w:sz w:val="22"/>
          <w:szCs w:val="22"/>
        </w:rPr>
        <w:t xml:space="preserve"> </w:t>
      </w:r>
    </w:p>
    <w:sectPr w:rsidR="0034467C" w:rsidRPr="00693388" w:rsidSect="00C04012">
      <w:headerReference w:type="default" r:id="rId2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4CBA" w14:textId="77777777" w:rsidR="007D226C" w:rsidRDefault="007D226C">
      <w:r>
        <w:separator/>
      </w:r>
    </w:p>
  </w:endnote>
  <w:endnote w:type="continuationSeparator" w:id="0">
    <w:p w14:paraId="3DB2C805" w14:textId="77777777" w:rsidR="007D226C" w:rsidRDefault="007D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776F" w14:textId="77777777" w:rsidR="007D226C" w:rsidRDefault="007D226C">
      <w:r>
        <w:separator/>
      </w:r>
    </w:p>
  </w:footnote>
  <w:footnote w:type="continuationSeparator" w:id="0">
    <w:p w14:paraId="4446F843" w14:textId="77777777" w:rsidR="007D226C" w:rsidRDefault="007D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914780"/>
      <w:docPartObj>
        <w:docPartGallery w:val="Page Numbers (Top of Page)"/>
        <w:docPartUnique/>
      </w:docPartObj>
    </w:sdtPr>
    <w:sdtEndPr>
      <w:rPr>
        <w:noProof/>
      </w:rPr>
    </w:sdtEndPr>
    <w:sdtContent>
      <w:p w14:paraId="537DD82A" w14:textId="77777777" w:rsidR="00FF2FD8" w:rsidRDefault="00CA66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DAB2D4" w14:textId="77777777" w:rsidR="00FF2FD8" w:rsidRDefault="00FF2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A30"/>
    <w:multiLevelType w:val="hybridMultilevel"/>
    <w:tmpl w:val="BB6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74F3C"/>
    <w:multiLevelType w:val="hybridMultilevel"/>
    <w:tmpl w:val="2504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62A6D"/>
    <w:multiLevelType w:val="hybridMultilevel"/>
    <w:tmpl w:val="A66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6A9D"/>
    <w:multiLevelType w:val="hybridMultilevel"/>
    <w:tmpl w:val="C8E0D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607488"/>
    <w:multiLevelType w:val="hybridMultilevel"/>
    <w:tmpl w:val="8C6C8CC4"/>
    <w:lvl w:ilvl="0" w:tplc="FFFFFFFF">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E6CA1"/>
    <w:multiLevelType w:val="hybridMultilevel"/>
    <w:tmpl w:val="5BA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90284"/>
    <w:multiLevelType w:val="hybridMultilevel"/>
    <w:tmpl w:val="0A0EF6F0"/>
    <w:lvl w:ilvl="0" w:tplc="0409000F">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E3D53"/>
    <w:multiLevelType w:val="hybridMultilevel"/>
    <w:tmpl w:val="C7F82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82689"/>
    <w:multiLevelType w:val="hybridMultilevel"/>
    <w:tmpl w:val="13447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4447D"/>
    <w:multiLevelType w:val="hybridMultilevel"/>
    <w:tmpl w:val="12F827E0"/>
    <w:lvl w:ilvl="0" w:tplc="0722EFB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6531A"/>
    <w:multiLevelType w:val="hybridMultilevel"/>
    <w:tmpl w:val="97481854"/>
    <w:lvl w:ilvl="0" w:tplc="C4E2BCA4">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547A2"/>
    <w:multiLevelType w:val="hybridMultilevel"/>
    <w:tmpl w:val="87E27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5061C"/>
    <w:multiLevelType w:val="hybridMultilevel"/>
    <w:tmpl w:val="3D2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D29E5"/>
    <w:multiLevelType w:val="hybridMultilevel"/>
    <w:tmpl w:val="00868DF2"/>
    <w:lvl w:ilvl="0" w:tplc="D4F2D1DC">
      <w:start w:val="1"/>
      <w:numFmt w:val="decimal"/>
      <w:lvlText w:val="%1."/>
      <w:lvlJc w:val="left"/>
      <w:pPr>
        <w:ind w:left="360" w:hanging="360"/>
      </w:pPr>
      <w:rPr>
        <w:b w:val="0"/>
        <w:bCs/>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2553985">
    <w:abstractNumId w:val="0"/>
  </w:num>
  <w:num w:numId="2" w16cid:durableId="2082831538">
    <w:abstractNumId w:val="6"/>
  </w:num>
  <w:num w:numId="3" w16cid:durableId="2126802396">
    <w:abstractNumId w:val="13"/>
  </w:num>
  <w:num w:numId="4" w16cid:durableId="873612310">
    <w:abstractNumId w:val="1"/>
  </w:num>
  <w:num w:numId="5" w16cid:durableId="659502955">
    <w:abstractNumId w:val="4"/>
  </w:num>
  <w:num w:numId="6" w16cid:durableId="1667778744">
    <w:abstractNumId w:val="9"/>
  </w:num>
  <w:num w:numId="7" w16cid:durableId="586692181">
    <w:abstractNumId w:val="10"/>
  </w:num>
  <w:num w:numId="8" w16cid:durableId="1759904205">
    <w:abstractNumId w:val="7"/>
  </w:num>
  <w:num w:numId="9" w16cid:durableId="1658727864">
    <w:abstractNumId w:val="11"/>
  </w:num>
  <w:num w:numId="10" w16cid:durableId="20399252">
    <w:abstractNumId w:val="14"/>
  </w:num>
  <w:num w:numId="11" w16cid:durableId="120073106">
    <w:abstractNumId w:val="8"/>
  </w:num>
  <w:num w:numId="12" w16cid:durableId="470682349">
    <w:abstractNumId w:val="5"/>
  </w:num>
  <w:num w:numId="13" w16cid:durableId="556160580">
    <w:abstractNumId w:val="3"/>
  </w:num>
  <w:num w:numId="14" w16cid:durableId="918636935">
    <w:abstractNumId w:val="12"/>
  </w:num>
  <w:num w:numId="15" w16cid:durableId="146520149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57"/>
    <w:rsid w:val="000049BE"/>
    <w:rsid w:val="00015514"/>
    <w:rsid w:val="00032DEF"/>
    <w:rsid w:val="0003700E"/>
    <w:rsid w:val="00042211"/>
    <w:rsid w:val="00056FCF"/>
    <w:rsid w:val="00066C4C"/>
    <w:rsid w:val="000807FC"/>
    <w:rsid w:val="00086D66"/>
    <w:rsid w:val="000E75F0"/>
    <w:rsid w:val="001374BB"/>
    <w:rsid w:val="00192080"/>
    <w:rsid w:val="001D2675"/>
    <w:rsid w:val="001E4303"/>
    <w:rsid w:val="00204B59"/>
    <w:rsid w:val="00211F74"/>
    <w:rsid w:val="00223AB6"/>
    <w:rsid w:val="00232580"/>
    <w:rsid w:val="00233630"/>
    <w:rsid w:val="0025636A"/>
    <w:rsid w:val="002B58A3"/>
    <w:rsid w:val="002D0EF8"/>
    <w:rsid w:val="002E4BA9"/>
    <w:rsid w:val="002E59FF"/>
    <w:rsid w:val="002F25B3"/>
    <w:rsid w:val="00320A1C"/>
    <w:rsid w:val="00323476"/>
    <w:rsid w:val="0033697F"/>
    <w:rsid w:val="003425A7"/>
    <w:rsid w:val="0034467C"/>
    <w:rsid w:val="003477EA"/>
    <w:rsid w:val="00350313"/>
    <w:rsid w:val="00366085"/>
    <w:rsid w:val="00395744"/>
    <w:rsid w:val="003C3318"/>
    <w:rsid w:val="003D3156"/>
    <w:rsid w:val="003D5640"/>
    <w:rsid w:val="003E4B0D"/>
    <w:rsid w:val="00400254"/>
    <w:rsid w:val="004046C4"/>
    <w:rsid w:val="00426E3C"/>
    <w:rsid w:val="00430ED9"/>
    <w:rsid w:val="00442AB3"/>
    <w:rsid w:val="00454518"/>
    <w:rsid w:val="00472C89"/>
    <w:rsid w:val="00492650"/>
    <w:rsid w:val="00495424"/>
    <w:rsid w:val="004C2982"/>
    <w:rsid w:val="004D480B"/>
    <w:rsid w:val="004F1E9F"/>
    <w:rsid w:val="00561A57"/>
    <w:rsid w:val="0057694F"/>
    <w:rsid w:val="005A304F"/>
    <w:rsid w:val="005B199C"/>
    <w:rsid w:val="00604B13"/>
    <w:rsid w:val="00613345"/>
    <w:rsid w:val="00642BD9"/>
    <w:rsid w:val="00642F8C"/>
    <w:rsid w:val="006535F4"/>
    <w:rsid w:val="0065660C"/>
    <w:rsid w:val="006736F5"/>
    <w:rsid w:val="00675557"/>
    <w:rsid w:val="00681A8B"/>
    <w:rsid w:val="00683B36"/>
    <w:rsid w:val="00693388"/>
    <w:rsid w:val="006A5CB4"/>
    <w:rsid w:val="006B68B9"/>
    <w:rsid w:val="006D3245"/>
    <w:rsid w:val="00700888"/>
    <w:rsid w:val="00722972"/>
    <w:rsid w:val="00751FA1"/>
    <w:rsid w:val="00763A6E"/>
    <w:rsid w:val="00770DDC"/>
    <w:rsid w:val="007A41CA"/>
    <w:rsid w:val="007D226C"/>
    <w:rsid w:val="007F7D13"/>
    <w:rsid w:val="0081615E"/>
    <w:rsid w:val="008213CD"/>
    <w:rsid w:val="008401C4"/>
    <w:rsid w:val="00871961"/>
    <w:rsid w:val="00884B17"/>
    <w:rsid w:val="008F022A"/>
    <w:rsid w:val="008F04F9"/>
    <w:rsid w:val="008F3662"/>
    <w:rsid w:val="008F6F9C"/>
    <w:rsid w:val="00900400"/>
    <w:rsid w:val="0090706B"/>
    <w:rsid w:val="00941C45"/>
    <w:rsid w:val="00944917"/>
    <w:rsid w:val="00957F8B"/>
    <w:rsid w:val="009B6D98"/>
    <w:rsid w:val="009B7B8A"/>
    <w:rsid w:val="009D6CE1"/>
    <w:rsid w:val="009E4A45"/>
    <w:rsid w:val="009F26C5"/>
    <w:rsid w:val="009F7B12"/>
    <w:rsid w:val="00A026B6"/>
    <w:rsid w:val="00A1274F"/>
    <w:rsid w:val="00A32E03"/>
    <w:rsid w:val="00A65171"/>
    <w:rsid w:val="00A65D38"/>
    <w:rsid w:val="00A6697D"/>
    <w:rsid w:val="00A764D8"/>
    <w:rsid w:val="00A8005B"/>
    <w:rsid w:val="00A86002"/>
    <w:rsid w:val="00A87E0C"/>
    <w:rsid w:val="00AA1F50"/>
    <w:rsid w:val="00AC5F19"/>
    <w:rsid w:val="00AD31DD"/>
    <w:rsid w:val="00B01FAB"/>
    <w:rsid w:val="00B03F0B"/>
    <w:rsid w:val="00B04FEF"/>
    <w:rsid w:val="00B1124C"/>
    <w:rsid w:val="00B2043C"/>
    <w:rsid w:val="00B26074"/>
    <w:rsid w:val="00B62871"/>
    <w:rsid w:val="00B63301"/>
    <w:rsid w:val="00B63CDE"/>
    <w:rsid w:val="00B74194"/>
    <w:rsid w:val="00B776DA"/>
    <w:rsid w:val="00BA2098"/>
    <w:rsid w:val="00BA730C"/>
    <w:rsid w:val="00BB22BB"/>
    <w:rsid w:val="00BB4570"/>
    <w:rsid w:val="00BB6930"/>
    <w:rsid w:val="00BC231D"/>
    <w:rsid w:val="00BD0BFC"/>
    <w:rsid w:val="00BE4F2D"/>
    <w:rsid w:val="00C04012"/>
    <w:rsid w:val="00C3435E"/>
    <w:rsid w:val="00C4018F"/>
    <w:rsid w:val="00C60F66"/>
    <w:rsid w:val="00C95B00"/>
    <w:rsid w:val="00C95ECF"/>
    <w:rsid w:val="00CA6694"/>
    <w:rsid w:val="00CB49FB"/>
    <w:rsid w:val="00CE5FAD"/>
    <w:rsid w:val="00D4472D"/>
    <w:rsid w:val="00D72256"/>
    <w:rsid w:val="00DD19C2"/>
    <w:rsid w:val="00DD1C84"/>
    <w:rsid w:val="00DD311A"/>
    <w:rsid w:val="00E23A54"/>
    <w:rsid w:val="00E4411D"/>
    <w:rsid w:val="00E71CDB"/>
    <w:rsid w:val="00E71CF1"/>
    <w:rsid w:val="00E75B64"/>
    <w:rsid w:val="00E82CEC"/>
    <w:rsid w:val="00E83600"/>
    <w:rsid w:val="00E97AE1"/>
    <w:rsid w:val="00EA7FC4"/>
    <w:rsid w:val="00EB7EE7"/>
    <w:rsid w:val="00EC1179"/>
    <w:rsid w:val="00EC18C9"/>
    <w:rsid w:val="00EC3BFF"/>
    <w:rsid w:val="00EC7D29"/>
    <w:rsid w:val="00EE6F72"/>
    <w:rsid w:val="00EF6CB4"/>
    <w:rsid w:val="00F147C3"/>
    <w:rsid w:val="00F226DE"/>
    <w:rsid w:val="00F4668B"/>
    <w:rsid w:val="00F64215"/>
    <w:rsid w:val="00F85A8A"/>
    <w:rsid w:val="00F87BA5"/>
    <w:rsid w:val="00F92AB5"/>
    <w:rsid w:val="00FA21F3"/>
    <w:rsid w:val="00FE4622"/>
    <w:rsid w:val="00FF2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6E78"/>
  <w15:docId w15:val="{EB18E5EA-2692-452A-88DF-E2585D8B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5557"/>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6755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555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755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557"/>
    <w:rPr>
      <w:rFonts w:ascii="Book Antiqua" w:eastAsia="Times" w:hAnsi="Book Antiqua" w:cs="Times New Roman"/>
      <w:color w:val="000000"/>
      <w:sz w:val="24"/>
      <w:szCs w:val="24"/>
    </w:rPr>
  </w:style>
  <w:style w:type="character" w:customStyle="1" w:styleId="Heading2Char">
    <w:name w:val="Heading 2 Char"/>
    <w:basedOn w:val="DefaultParagraphFont"/>
    <w:link w:val="Heading2"/>
    <w:uiPriority w:val="9"/>
    <w:rsid w:val="006755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755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75557"/>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rsid w:val="00675557"/>
    <w:rPr>
      <w:color w:val="0000FF"/>
      <w:u w:val="single"/>
    </w:rPr>
  </w:style>
  <w:style w:type="paragraph" w:styleId="ListParagraph">
    <w:name w:val="List Paragraph"/>
    <w:basedOn w:val="Normal"/>
    <w:uiPriority w:val="34"/>
    <w:qFormat/>
    <w:rsid w:val="00675557"/>
    <w:pPr>
      <w:ind w:left="720"/>
      <w:contextualSpacing/>
    </w:pPr>
  </w:style>
  <w:style w:type="character" w:customStyle="1" w:styleId="courseParagraphChar">
    <w:name w:val="courseParagraph Char"/>
    <w:link w:val="courseParagraph"/>
    <w:locked/>
    <w:rsid w:val="00675557"/>
    <w:rPr>
      <w:rFonts w:ascii="Helvetica" w:eastAsia="Times New Roman" w:hAnsi="Helvetica" w:cs="Times New Roman"/>
    </w:rPr>
  </w:style>
  <w:style w:type="paragraph" w:customStyle="1" w:styleId="courseParagraph">
    <w:name w:val="courseParagraph"/>
    <w:basedOn w:val="Normal"/>
    <w:link w:val="courseParagraphChar"/>
    <w:rsid w:val="00675557"/>
    <w:rPr>
      <w:rFonts w:ascii="Helvetica" w:hAnsi="Helvetica"/>
      <w:sz w:val="22"/>
      <w:szCs w:val="22"/>
    </w:rPr>
  </w:style>
  <w:style w:type="table" w:styleId="TableWeb1">
    <w:name w:val="Table Web 1"/>
    <w:basedOn w:val="TableNormal"/>
    <w:uiPriority w:val="99"/>
    <w:rsid w:val="00675557"/>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675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5557"/>
    <w:pPr>
      <w:spacing w:after="0" w:line="240" w:lineRule="atLeast"/>
    </w:pPr>
    <w:rPr>
      <w:rFonts w:ascii="Helvetica" w:eastAsia="Times New Roman" w:hAnsi="Helvetica" w:cs="Times New Roman"/>
      <w:color w:val="000000"/>
      <w:sz w:val="24"/>
      <w:szCs w:val="20"/>
    </w:rPr>
  </w:style>
  <w:style w:type="table" w:styleId="ListTable3-Accent3">
    <w:name w:val="List Table 3 Accent 3"/>
    <w:basedOn w:val="TableNormal"/>
    <w:uiPriority w:val="48"/>
    <w:rsid w:val="00675557"/>
    <w:pPr>
      <w:spacing w:after="0" w:line="240" w:lineRule="auto"/>
    </w:pPr>
    <w:rPr>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rmalWeb">
    <w:name w:val="Normal (Web)"/>
    <w:basedOn w:val="Normal"/>
    <w:uiPriority w:val="99"/>
    <w:rsid w:val="00675557"/>
    <w:pPr>
      <w:spacing w:beforeLines="1" w:afterLines="1"/>
    </w:pPr>
    <w:rPr>
      <w:rFonts w:ascii="Times" w:eastAsiaTheme="minorHAnsi" w:hAnsi="Times"/>
      <w:sz w:val="20"/>
      <w:szCs w:val="20"/>
    </w:rPr>
  </w:style>
  <w:style w:type="paragraph" w:styleId="Header">
    <w:name w:val="header"/>
    <w:basedOn w:val="Normal"/>
    <w:link w:val="HeaderChar"/>
    <w:uiPriority w:val="99"/>
    <w:unhideWhenUsed/>
    <w:rsid w:val="00675557"/>
    <w:pPr>
      <w:tabs>
        <w:tab w:val="center" w:pos="4680"/>
        <w:tab w:val="right" w:pos="9360"/>
      </w:tabs>
    </w:pPr>
  </w:style>
  <w:style w:type="character" w:customStyle="1" w:styleId="HeaderChar">
    <w:name w:val="Header Char"/>
    <w:basedOn w:val="DefaultParagraphFont"/>
    <w:link w:val="Header"/>
    <w:uiPriority w:val="99"/>
    <w:rsid w:val="006755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5557"/>
    <w:pPr>
      <w:tabs>
        <w:tab w:val="center" w:pos="4680"/>
        <w:tab w:val="right" w:pos="9360"/>
      </w:tabs>
    </w:pPr>
  </w:style>
  <w:style w:type="character" w:customStyle="1" w:styleId="FooterChar">
    <w:name w:val="Footer Char"/>
    <w:basedOn w:val="DefaultParagraphFont"/>
    <w:link w:val="Footer"/>
    <w:uiPriority w:val="99"/>
    <w:rsid w:val="00675557"/>
    <w:rPr>
      <w:rFonts w:ascii="Times New Roman" w:eastAsia="Times New Roman" w:hAnsi="Times New Roman" w:cs="Times New Roman"/>
      <w:sz w:val="24"/>
      <w:szCs w:val="24"/>
    </w:rPr>
  </w:style>
  <w:style w:type="character" w:customStyle="1" w:styleId="textlayer--absolute">
    <w:name w:val="textlayer--absolute"/>
    <w:basedOn w:val="DefaultParagraphFont"/>
    <w:rsid w:val="00400254"/>
  </w:style>
  <w:style w:type="character" w:styleId="UnresolvedMention">
    <w:name w:val="Unresolved Mention"/>
    <w:basedOn w:val="DefaultParagraphFont"/>
    <w:uiPriority w:val="99"/>
    <w:semiHidden/>
    <w:unhideWhenUsed/>
    <w:rsid w:val="00C9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106">
      <w:bodyDiv w:val="1"/>
      <w:marLeft w:val="0"/>
      <w:marRight w:val="0"/>
      <w:marTop w:val="0"/>
      <w:marBottom w:val="0"/>
      <w:divBdr>
        <w:top w:val="none" w:sz="0" w:space="0" w:color="auto"/>
        <w:left w:val="none" w:sz="0" w:space="0" w:color="auto"/>
        <w:bottom w:val="none" w:sz="0" w:space="0" w:color="auto"/>
        <w:right w:val="none" w:sz="0" w:space="0" w:color="auto"/>
      </w:divBdr>
    </w:div>
    <w:div w:id="103236713">
      <w:bodyDiv w:val="1"/>
      <w:marLeft w:val="0"/>
      <w:marRight w:val="0"/>
      <w:marTop w:val="0"/>
      <w:marBottom w:val="0"/>
      <w:divBdr>
        <w:top w:val="none" w:sz="0" w:space="0" w:color="auto"/>
        <w:left w:val="none" w:sz="0" w:space="0" w:color="auto"/>
        <w:bottom w:val="none" w:sz="0" w:space="0" w:color="auto"/>
        <w:right w:val="none" w:sz="0" w:space="0" w:color="auto"/>
      </w:divBdr>
    </w:div>
    <w:div w:id="410732925">
      <w:bodyDiv w:val="1"/>
      <w:marLeft w:val="0"/>
      <w:marRight w:val="0"/>
      <w:marTop w:val="0"/>
      <w:marBottom w:val="0"/>
      <w:divBdr>
        <w:top w:val="none" w:sz="0" w:space="0" w:color="auto"/>
        <w:left w:val="none" w:sz="0" w:space="0" w:color="auto"/>
        <w:bottom w:val="none" w:sz="0" w:space="0" w:color="auto"/>
        <w:right w:val="none" w:sz="0" w:space="0" w:color="auto"/>
      </w:divBdr>
    </w:div>
    <w:div w:id="528835797">
      <w:bodyDiv w:val="1"/>
      <w:marLeft w:val="0"/>
      <w:marRight w:val="0"/>
      <w:marTop w:val="0"/>
      <w:marBottom w:val="0"/>
      <w:divBdr>
        <w:top w:val="none" w:sz="0" w:space="0" w:color="auto"/>
        <w:left w:val="none" w:sz="0" w:space="0" w:color="auto"/>
        <w:bottom w:val="none" w:sz="0" w:space="0" w:color="auto"/>
        <w:right w:val="none" w:sz="0" w:space="0" w:color="auto"/>
      </w:divBdr>
      <w:divsChild>
        <w:div w:id="1895964650">
          <w:marLeft w:val="0"/>
          <w:marRight w:val="0"/>
          <w:marTop w:val="0"/>
          <w:marBottom w:val="0"/>
          <w:divBdr>
            <w:top w:val="none" w:sz="0" w:space="0" w:color="auto"/>
            <w:left w:val="none" w:sz="0" w:space="0" w:color="auto"/>
            <w:bottom w:val="none" w:sz="0" w:space="0" w:color="auto"/>
            <w:right w:val="none" w:sz="0" w:space="0" w:color="auto"/>
          </w:divBdr>
          <w:divsChild>
            <w:div w:id="18481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8660">
      <w:bodyDiv w:val="1"/>
      <w:marLeft w:val="0"/>
      <w:marRight w:val="0"/>
      <w:marTop w:val="0"/>
      <w:marBottom w:val="0"/>
      <w:divBdr>
        <w:top w:val="none" w:sz="0" w:space="0" w:color="auto"/>
        <w:left w:val="none" w:sz="0" w:space="0" w:color="auto"/>
        <w:bottom w:val="none" w:sz="0" w:space="0" w:color="auto"/>
        <w:right w:val="none" w:sz="0" w:space="0" w:color="auto"/>
      </w:divBdr>
    </w:div>
    <w:div w:id="945038030">
      <w:bodyDiv w:val="1"/>
      <w:marLeft w:val="0"/>
      <w:marRight w:val="0"/>
      <w:marTop w:val="0"/>
      <w:marBottom w:val="0"/>
      <w:divBdr>
        <w:top w:val="none" w:sz="0" w:space="0" w:color="auto"/>
        <w:left w:val="none" w:sz="0" w:space="0" w:color="auto"/>
        <w:bottom w:val="none" w:sz="0" w:space="0" w:color="auto"/>
        <w:right w:val="none" w:sz="0" w:space="0" w:color="auto"/>
      </w:divBdr>
    </w:div>
    <w:div w:id="1156070912">
      <w:bodyDiv w:val="1"/>
      <w:marLeft w:val="0"/>
      <w:marRight w:val="0"/>
      <w:marTop w:val="0"/>
      <w:marBottom w:val="0"/>
      <w:divBdr>
        <w:top w:val="none" w:sz="0" w:space="0" w:color="auto"/>
        <w:left w:val="none" w:sz="0" w:space="0" w:color="auto"/>
        <w:bottom w:val="none" w:sz="0" w:space="0" w:color="auto"/>
        <w:right w:val="none" w:sz="0" w:space="0" w:color="auto"/>
      </w:divBdr>
    </w:div>
    <w:div w:id="1265767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7545">
          <w:marLeft w:val="0"/>
          <w:marRight w:val="0"/>
          <w:marTop w:val="0"/>
          <w:marBottom w:val="0"/>
          <w:divBdr>
            <w:top w:val="none" w:sz="0" w:space="0" w:color="auto"/>
            <w:left w:val="none" w:sz="0" w:space="0" w:color="auto"/>
            <w:bottom w:val="none" w:sz="0" w:space="0" w:color="auto"/>
            <w:right w:val="none" w:sz="0" w:space="0" w:color="auto"/>
          </w:divBdr>
          <w:divsChild>
            <w:div w:id="963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0193">
      <w:bodyDiv w:val="1"/>
      <w:marLeft w:val="0"/>
      <w:marRight w:val="0"/>
      <w:marTop w:val="0"/>
      <w:marBottom w:val="0"/>
      <w:divBdr>
        <w:top w:val="none" w:sz="0" w:space="0" w:color="auto"/>
        <w:left w:val="none" w:sz="0" w:space="0" w:color="auto"/>
        <w:bottom w:val="none" w:sz="0" w:space="0" w:color="auto"/>
        <w:right w:val="none" w:sz="0" w:space="0" w:color="auto"/>
      </w:divBdr>
    </w:div>
    <w:div w:id="1639218215">
      <w:bodyDiv w:val="1"/>
      <w:marLeft w:val="0"/>
      <w:marRight w:val="0"/>
      <w:marTop w:val="0"/>
      <w:marBottom w:val="0"/>
      <w:divBdr>
        <w:top w:val="none" w:sz="0" w:space="0" w:color="auto"/>
        <w:left w:val="none" w:sz="0" w:space="0" w:color="auto"/>
        <w:bottom w:val="none" w:sz="0" w:space="0" w:color="auto"/>
        <w:right w:val="none" w:sz="0" w:space="0" w:color="auto"/>
      </w:divBdr>
    </w:div>
    <w:div w:id="1653828620">
      <w:bodyDiv w:val="1"/>
      <w:marLeft w:val="0"/>
      <w:marRight w:val="0"/>
      <w:marTop w:val="0"/>
      <w:marBottom w:val="0"/>
      <w:divBdr>
        <w:top w:val="none" w:sz="0" w:space="0" w:color="auto"/>
        <w:left w:val="none" w:sz="0" w:space="0" w:color="auto"/>
        <w:bottom w:val="none" w:sz="0" w:space="0" w:color="auto"/>
        <w:right w:val="none" w:sz="0" w:space="0" w:color="auto"/>
      </w:divBdr>
    </w:div>
    <w:div w:id="21432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tudentaffairs.unt.edu/office-disability-access" TargetMode="External"/><Relationship Id="rId18" Type="http://schemas.openxmlformats.org/officeDocument/2006/relationships/hyperlink" Target="https://policy.unt.edu/policy/15-006"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policy.unt.edu/policy/06-003" TargetMode="External"/><Relationship Id="rId7" Type="http://schemas.openxmlformats.org/officeDocument/2006/relationships/hyperlink" Target="mailto:Nazia.Khan@unt.edu" TargetMode="External"/><Relationship Id="rId12" Type="http://schemas.openxmlformats.org/officeDocument/2006/relationships/hyperlink" Target="http://scrappysays.unt.edu/" TargetMode="External"/><Relationship Id="rId17" Type="http://schemas.openxmlformats.org/officeDocument/2006/relationships/hyperlink" Target="https://policy.unt.edu/policy/15-006"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policy.unt.edu/policy/06-00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ness.unt.edu/"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policy.unt.edu/policy/07-012"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https://www.unt.edu/success/"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policy/06-039"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KARTHIGEYAN SUBRAMANIAM</dc:creator>
  <cp:keywords/>
  <dc:description/>
  <cp:lastModifiedBy>Khan, Nazia</cp:lastModifiedBy>
  <cp:revision>3</cp:revision>
  <cp:lastPrinted>2024-08-03T21:23:00Z</cp:lastPrinted>
  <dcterms:created xsi:type="dcterms:W3CDTF">2025-08-15T18:41:00Z</dcterms:created>
  <dcterms:modified xsi:type="dcterms:W3CDTF">2025-08-15T23:54:00Z</dcterms:modified>
</cp:coreProperties>
</file>