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985D" w14:textId="56015CBE" w:rsidR="00755D6E" w:rsidRPr="00B737C3" w:rsidRDefault="00755D6E" w:rsidP="00755D6E">
      <w:pPr>
        <w:jc w:val="center"/>
        <w:rPr>
          <w:rFonts w:ascii="Century Gothic" w:hAnsi="Century Gothic"/>
          <w:sz w:val="36"/>
        </w:rPr>
      </w:pPr>
      <w:r>
        <w:rPr>
          <w:rFonts w:ascii="Century Gothic" w:hAnsi="Century Gothic"/>
          <w:sz w:val="36"/>
        </w:rPr>
        <w:t>MUTH 2510-00</w:t>
      </w:r>
      <w:r w:rsidR="00111B3E">
        <w:rPr>
          <w:rFonts w:ascii="Century Gothic" w:hAnsi="Century Gothic"/>
          <w:sz w:val="36"/>
        </w:rPr>
        <w:t>2</w:t>
      </w:r>
      <w:r w:rsidRPr="003954CA">
        <w:rPr>
          <w:rFonts w:ascii="Century Gothic" w:hAnsi="Century Gothic"/>
          <w:sz w:val="36"/>
        </w:rPr>
        <w:t xml:space="preserve">: </w:t>
      </w:r>
      <w:r>
        <w:rPr>
          <w:rFonts w:ascii="Century Gothic" w:hAnsi="Century Gothic"/>
          <w:sz w:val="36"/>
        </w:rPr>
        <w:t>Aural Skills IV</w:t>
      </w:r>
    </w:p>
    <w:p w14:paraId="48411A6D" w14:textId="2B291461" w:rsidR="00755D6E" w:rsidRPr="003954CA" w:rsidRDefault="00755D6E" w:rsidP="00755D6E">
      <w:pPr>
        <w:jc w:val="center"/>
        <w:rPr>
          <w:rFonts w:ascii="Garamond" w:hAnsi="Garamond"/>
        </w:rPr>
      </w:pPr>
      <w:r>
        <w:rPr>
          <w:rFonts w:ascii="Garamond" w:hAnsi="Garamond"/>
        </w:rPr>
        <w:t xml:space="preserve">1 Credit Hour / </w:t>
      </w:r>
      <w:r w:rsidR="00401D5F">
        <w:rPr>
          <w:rFonts w:ascii="Garamond" w:hAnsi="Garamond"/>
        </w:rPr>
        <w:t>Summer</w:t>
      </w:r>
      <w:r>
        <w:rPr>
          <w:rFonts w:ascii="Garamond" w:hAnsi="Garamond"/>
        </w:rPr>
        <w:t xml:space="preserve"> 202</w:t>
      </w:r>
      <w:r w:rsidR="008F0BA4">
        <w:rPr>
          <w:rFonts w:ascii="Garamond" w:hAnsi="Garamond"/>
        </w:rPr>
        <w:t>5</w:t>
      </w:r>
    </w:p>
    <w:p w14:paraId="049F9E25" w14:textId="5C6CC0E1" w:rsidR="00755D6E" w:rsidRPr="003954CA" w:rsidRDefault="00755D6E" w:rsidP="00755D6E">
      <w:pPr>
        <w:jc w:val="center"/>
        <w:rPr>
          <w:rFonts w:ascii="Garamond" w:hAnsi="Garamond"/>
        </w:rPr>
      </w:pPr>
      <w:r>
        <w:rPr>
          <w:rFonts w:ascii="Garamond" w:hAnsi="Garamond"/>
        </w:rPr>
        <w:t xml:space="preserve">TR </w:t>
      </w:r>
      <w:r w:rsidR="00401D5F">
        <w:rPr>
          <w:rFonts w:ascii="Garamond" w:hAnsi="Garamond"/>
        </w:rPr>
        <w:t xml:space="preserve">08:30 AM </w:t>
      </w:r>
      <w:r>
        <w:rPr>
          <w:rFonts w:ascii="Garamond" w:hAnsi="Garamond"/>
        </w:rPr>
        <w:t>-</w:t>
      </w:r>
      <w:r w:rsidR="00401D5F">
        <w:rPr>
          <w:rFonts w:ascii="Garamond" w:hAnsi="Garamond"/>
        </w:rPr>
        <w:t xml:space="preserve"> 09</w:t>
      </w:r>
      <w:r>
        <w:rPr>
          <w:rFonts w:ascii="Garamond" w:hAnsi="Garamond"/>
        </w:rPr>
        <w:t>:</w:t>
      </w:r>
      <w:r w:rsidR="00401D5F">
        <w:rPr>
          <w:rFonts w:ascii="Garamond" w:hAnsi="Garamond"/>
        </w:rPr>
        <w:t>45</w:t>
      </w:r>
      <w:r>
        <w:rPr>
          <w:rFonts w:ascii="Garamond" w:hAnsi="Garamond"/>
        </w:rPr>
        <w:t>AM MU</w:t>
      </w:r>
      <w:r w:rsidR="00401D5F">
        <w:rPr>
          <w:rFonts w:ascii="Garamond" w:hAnsi="Garamond"/>
        </w:rPr>
        <w:t>289</w:t>
      </w:r>
    </w:p>
    <w:p w14:paraId="7A829D0C" w14:textId="77777777" w:rsidR="00755D6E" w:rsidRPr="003954CA" w:rsidRDefault="00755D6E" w:rsidP="00755D6E">
      <w:pPr>
        <w:rPr>
          <w:rFonts w:ascii="Garamond" w:hAnsi="Garamond"/>
        </w:rPr>
      </w:pPr>
    </w:p>
    <w:p w14:paraId="7FCFCA9E" w14:textId="77777777" w:rsidR="00755D6E" w:rsidRPr="007D6B95" w:rsidRDefault="00755D6E" w:rsidP="00755D6E">
      <w:pPr>
        <w:rPr>
          <w:rFonts w:ascii="Garamond" w:hAnsi="Garamond"/>
          <w:b/>
        </w:rPr>
      </w:pPr>
      <w:r w:rsidRPr="007D6B95">
        <w:rPr>
          <w:rFonts w:ascii="Century Gothic" w:hAnsi="Century Gothic"/>
          <w:b/>
        </w:rPr>
        <w:t>Instructor</w:t>
      </w:r>
      <w:r w:rsidRPr="007D6B95">
        <w:rPr>
          <w:rFonts w:ascii="Garamond" w:hAnsi="Garamond"/>
          <w:b/>
        </w:rPr>
        <w:tab/>
      </w:r>
      <w:r w:rsidRPr="007D6B95">
        <w:rPr>
          <w:rFonts w:ascii="Garamond" w:hAnsi="Garamond"/>
          <w:b/>
        </w:rPr>
        <w:tab/>
      </w:r>
      <w:r>
        <w:rPr>
          <w:rFonts w:ascii="Garamond" w:hAnsi="Garamond"/>
          <w:b/>
        </w:rPr>
        <w:t>Nathan Lowe</w:t>
      </w:r>
    </w:p>
    <w:p w14:paraId="619D19F0" w14:textId="77777777" w:rsidR="00755D6E" w:rsidRPr="007D6B95" w:rsidRDefault="00755D6E" w:rsidP="00755D6E">
      <w:pPr>
        <w:rPr>
          <w:rFonts w:ascii="Garamond" w:hAnsi="Garamond"/>
          <w:b/>
        </w:rPr>
      </w:pPr>
      <w:r w:rsidRPr="007D6B95">
        <w:rPr>
          <w:rFonts w:ascii="Century Gothic" w:hAnsi="Century Gothic"/>
          <w:b/>
        </w:rPr>
        <w:t>E-mail</w:t>
      </w:r>
      <w:r w:rsidRPr="007D6B95">
        <w:rPr>
          <w:rFonts w:ascii="Garamond" w:hAnsi="Garamond"/>
          <w:b/>
        </w:rPr>
        <w:tab/>
      </w:r>
      <w:r w:rsidRPr="007D6B95">
        <w:rPr>
          <w:rFonts w:ascii="Garamond" w:hAnsi="Garamond"/>
          <w:b/>
        </w:rPr>
        <w:tab/>
      </w:r>
      <w:r>
        <w:rPr>
          <w:rFonts w:ascii="Garamond" w:hAnsi="Garamond"/>
          <w:b/>
        </w:rPr>
        <w:t>nathanlowe3</w:t>
      </w:r>
      <w:r w:rsidRPr="007D6B95">
        <w:rPr>
          <w:rFonts w:ascii="Garamond" w:hAnsi="Garamond"/>
          <w:b/>
        </w:rPr>
        <w:t>@my.unt.edu</w:t>
      </w:r>
      <w:r w:rsidRPr="007D6B95">
        <w:rPr>
          <w:rFonts w:ascii="Garamond" w:hAnsi="Garamond"/>
          <w:b/>
        </w:rPr>
        <w:tab/>
      </w:r>
      <w:r w:rsidRPr="007D6B95">
        <w:rPr>
          <w:rFonts w:ascii="Garamond" w:hAnsi="Garamond"/>
          <w:b/>
        </w:rPr>
        <w:tab/>
      </w:r>
    </w:p>
    <w:p w14:paraId="62F906D8" w14:textId="77777777" w:rsidR="00755D6E" w:rsidRPr="007D6B95" w:rsidRDefault="00755D6E" w:rsidP="00755D6E">
      <w:pPr>
        <w:ind w:left="2160" w:hanging="2160"/>
        <w:rPr>
          <w:rFonts w:ascii="Garamond" w:hAnsi="Garamond"/>
          <w:b/>
        </w:rPr>
      </w:pPr>
      <w:r w:rsidRPr="007D6B95">
        <w:rPr>
          <w:rFonts w:ascii="Century Gothic" w:hAnsi="Century Gothic"/>
          <w:b/>
        </w:rPr>
        <w:t>Office Hours</w:t>
      </w:r>
      <w:r w:rsidRPr="007D6B95">
        <w:rPr>
          <w:rFonts w:ascii="Garamond" w:hAnsi="Garamond"/>
          <w:b/>
        </w:rPr>
        <w:tab/>
      </w:r>
      <w:r>
        <w:rPr>
          <w:rFonts w:ascii="Garamond" w:hAnsi="Garamond"/>
          <w:b/>
        </w:rPr>
        <w:t>TBD, and by appointment Bain Hall 310</w:t>
      </w:r>
    </w:p>
    <w:p w14:paraId="06887393" w14:textId="77777777" w:rsidR="00755D6E" w:rsidRPr="007D6B95" w:rsidRDefault="00755D6E" w:rsidP="00755D6E">
      <w:pPr>
        <w:ind w:left="2160" w:hanging="2160"/>
        <w:rPr>
          <w:rFonts w:ascii="Garamond" w:hAnsi="Garamond"/>
          <w:b/>
        </w:rPr>
      </w:pPr>
      <w:r w:rsidRPr="007D6B95">
        <w:rPr>
          <w:rFonts w:ascii="Century Gothic" w:hAnsi="Century Gothic"/>
          <w:b/>
        </w:rPr>
        <w:t>Coordinator</w:t>
      </w:r>
      <w:r w:rsidRPr="007D6B95">
        <w:rPr>
          <w:rFonts w:ascii="Garamond" w:hAnsi="Garamond"/>
          <w:b/>
        </w:rPr>
        <w:tab/>
        <w:t xml:space="preserve">Dr. Benjamin Graf – </w:t>
      </w:r>
      <w:hyperlink r:id="rId5" w:history="1">
        <w:r w:rsidRPr="007D6B95">
          <w:rPr>
            <w:rStyle w:val="Hyperlink"/>
            <w:rFonts w:ascii="Garamond" w:hAnsi="Garamond"/>
            <w:b/>
          </w:rPr>
          <w:t>benjamin.graf@unt.edu</w:t>
        </w:r>
      </w:hyperlink>
      <w:r w:rsidRPr="007D6B95">
        <w:rPr>
          <w:rFonts w:ascii="Garamond" w:hAnsi="Garamond"/>
          <w:b/>
        </w:rPr>
        <w:t xml:space="preserve"> </w:t>
      </w:r>
    </w:p>
    <w:p w14:paraId="3BC67F7B" w14:textId="77777777" w:rsidR="00755D6E" w:rsidRPr="00825388" w:rsidRDefault="00755D6E" w:rsidP="00755D6E">
      <w:pPr>
        <w:ind w:left="2160" w:hanging="2160"/>
        <w:rPr>
          <w:rFonts w:ascii="Garamond" w:hAnsi="Garamond"/>
        </w:rPr>
      </w:pPr>
    </w:p>
    <w:p w14:paraId="49156A8C" w14:textId="77777777" w:rsidR="00755D6E" w:rsidRPr="003954CA" w:rsidRDefault="00755D6E" w:rsidP="00755D6E">
      <w:pPr>
        <w:rPr>
          <w:rFonts w:ascii="Century Gothic" w:hAnsi="Century Gothic"/>
        </w:rPr>
      </w:pPr>
      <w:r w:rsidRPr="003954CA">
        <w:rPr>
          <w:rFonts w:ascii="Century Gothic" w:hAnsi="Century Gothic"/>
        </w:rPr>
        <w:t>Course Objectives</w:t>
      </w:r>
    </w:p>
    <w:p w14:paraId="55A56708" w14:textId="77777777" w:rsidR="00755D6E" w:rsidRDefault="00755D6E" w:rsidP="00755D6E">
      <w:pPr>
        <w:rPr>
          <w:rFonts w:ascii="Garamond" w:hAnsi="Garamond"/>
        </w:rPr>
      </w:pPr>
      <w:r w:rsidRPr="003954CA">
        <w:rPr>
          <w:rFonts w:ascii="Garamond" w:hAnsi="Garamond"/>
        </w:rPr>
        <w:t xml:space="preserve">This course </w:t>
      </w:r>
      <w:r>
        <w:rPr>
          <w:rFonts w:ascii="Garamond" w:hAnsi="Garamond"/>
        </w:rPr>
        <w:t>continues to develop both the “hearing eye” and the “seeing ear.” Singing activities will include prepared melodies, sight singing, and ensemble singing in various clefs (including C-clefs). Dictation exercises will focus on melody, rhythm. By the end of the course, students will be able to sing and identify the following:</w:t>
      </w:r>
    </w:p>
    <w:p w14:paraId="456E8682" w14:textId="77777777" w:rsidR="00755D6E" w:rsidRPr="00964BEB" w:rsidRDefault="00755D6E" w:rsidP="00755D6E">
      <w:pPr>
        <w:pStyle w:val="ListParagraph"/>
        <w:numPr>
          <w:ilvl w:val="0"/>
          <w:numId w:val="4"/>
        </w:numPr>
        <w:rPr>
          <w:rFonts w:ascii="Garamond" w:hAnsi="Garamond"/>
        </w:rPr>
      </w:pPr>
      <w:r w:rsidRPr="00964BEB">
        <w:rPr>
          <w:rFonts w:ascii="Garamond" w:hAnsi="Garamond"/>
        </w:rPr>
        <w:t xml:space="preserve">Modes; </w:t>
      </w:r>
      <w:r>
        <w:rPr>
          <w:rFonts w:ascii="Garamond" w:hAnsi="Garamond"/>
        </w:rPr>
        <w:t xml:space="preserve">pentatonic, </w:t>
      </w:r>
      <w:r w:rsidRPr="00964BEB">
        <w:rPr>
          <w:rFonts w:ascii="Garamond" w:hAnsi="Garamond"/>
        </w:rPr>
        <w:t xml:space="preserve">whole tone, </w:t>
      </w:r>
      <w:r>
        <w:rPr>
          <w:rFonts w:ascii="Garamond" w:hAnsi="Garamond"/>
        </w:rPr>
        <w:t xml:space="preserve">and octatonic </w:t>
      </w:r>
      <w:r w:rsidRPr="00964BEB">
        <w:rPr>
          <w:rFonts w:ascii="Garamond" w:hAnsi="Garamond"/>
        </w:rPr>
        <w:t>scales</w:t>
      </w:r>
    </w:p>
    <w:p w14:paraId="3C2AF295" w14:textId="77777777" w:rsidR="00755D6E" w:rsidRPr="00964BEB" w:rsidRDefault="00755D6E" w:rsidP="00755D6E">
      <w:pPr>
        <w:pStyle w:val="ListParagraph"/>
        <w:numPr>
          <w:ilvl w:val="0"/>
          <w:numId w:val="4"/>
        </w:numPr>
        <w:rPr>
          <w:rFonts w:ascii="Garamond" w:hAnsi="Garamond"/>
        </w:rPr>
      </w:pPr>
      <w:r w:rsidRPr="00964BEB">
        <w:rPr>
          <w:rFonts w:ascii="Garamond" w:hAnsi="Garamond"/>
        </w:rPr>
        <w:t>Modal, highly chromatic, and atonal melodies using treble, alto, tenor, and bass clefs</w:t>
      </w:r>
    </w:p>
    <w:p w14:paraId="56A9114C" w14:textId="77777777" w:rsidR="00755D6E" w:rsidRPr="00964BEB" w:rsidRDefault="00755D6E" w:rsidP="00755D6E">
      <w:pPr>
        <w:pStyle w:val="ListParagraph"/>
        <w:numPr>
          <w:ilvl w:val="0"/>
          <w:numId w:val="4"/>
        </w:numPr>
        <w:rPr>
          <w:rFonts w:ascii="Garamond" w:hAnsi="Garamond"/>
        </w:rPr>
      </w:pPr>
      <w:r w:rsidRPr="00964BEB">
        <w:rPr>
          <w:rFonts w:ascii="Garamond" w:hAnsi="Garamond"/>
        </w:rPr>
        <w:t>Atonal pitch patterns</w:t>
      </w:r>
    </w:p>
    <w:p w14:paraId="2F098247" w14:textId="77777777" w:rsidR="00755D6E" w:rsidRPr="00964BEB" w:rsidRDefault="00755D6E" w:rsidP="00755D6E">
      <w:pPr>
        <w:pStyle w:val="ListParagraph"/>
        <w:numPr>
          <w:ilvl w:val="0"/>
          <w:numId w:val="4"/>
        </w:numPr>
        <w:rPr>
          <w:rFonts w:ascii="Garamond" w:hAnsi="Garamond"/>
        </w:rPr>
      </w:pPr>
      <w:r>
        <w:rPr>
          <w:rFonts w:ascii="Garamond" w:hAnsi="Garamond"/>
        </w:rPr>
        <w:t xml:space="preserve">Asymmetrical meter, changing meter, advanced </w:t>
      </w:r>
      <w:proofErr w:type="spellStart"/>
      <w:r>
        <w:rPr>
          <w:rFonts w:ascii="Garamond" w:hAnsi="Garamond"/>
        </w:rPr>
        <w:t>tuplets</w:t>
      </w:r>
      <w:proofErr w:type="spellEnd"/>
      <w:r>
        <w:rPr>
          <w:rFonts w:ascii="Garamond" w:hAnsi="Garamond"/>
        </w:rPr>
        <w:t>, p</w:t>
      </w:r>
      <w:r w:rsidRPr="00964BEB">
        <w:rPr>
          <w:rFonts w:ascii="Garamond" w:hAnsi="Garamond"/>
        </w:rPr>
        <w:t>olyrhythms</w:t>
      </w:r>
      <w:r>
        <w:rPr>
          <w:rFonts w:ascii="Garamond" w:hAnsi="Garamond"/>
        </w:rPr>
        <w:t>,</w:t>
      </w:r>
      <w:r w:rsidRPr="00964BEB">
        <w:rPr>
          <w:rFonts w:ascii="Garamond" w:hAnsi="Garamond"/>
        </w:rPr>
        <w:t xml:space="preserve"> and metric modulation</w:t>
      </w:r>
    </w:p>
    <w:p w14:paraId="1AD7A653" w14:textId="77777777" w:rsidR="00755D6E" w:rsidRDefault="00755D6E" w:rsidP="00755D6E">
      <w:pPr>
        <w:rPr>
          <w:rFonts w:ascii="Garamond" w:hAnsi="Garamond"/>
        </w:rPr>
      </w:pPr>
    </w:p>
    <w:p w14:paraId="5E149165" w14:textId="77777777" w:rsidR="00755D6E" w:rsidRPr="003954CA" w:rsidRDefault="00755D6E" w:rsidP="00755D6E">
      <w:pPr>
        <w:rPr>
          <w:rFonts w:ascii="Garamond" w:hAnsi="Garamond"/>
        </w:rPr>
      </w:pPr>
      <w:r>
        <w:rPr>
          <w:rFonts w:ascii="Garamond" w:hAnsi="Garamond"/>
        </w:rPr>
        <w:t>Prerequisites: MUTH 2400 and MUTH 2410 with a “C” or better. Co-requisite: MUTH 2500.</w:t>
      </w:r>
    </w:p>
    <w:p w14:paraId="561AC853" w14:textId="77777777" w:rsidR="00755D6E" w:rsidRPr="003954CA" w:rsidRDefault="00755D6E" w:rsidP="00755D6E">
      <w:pPr>
        <w:rPr>
          <w:rFonts w:ascii="Garamond" w:hAnsi="Garamond"/>
        </w:rPr>
      </w:pPr>
    </w:p>
    <w:p w14:paraId="5C8402EC" w14:textId="77777777" w:rsidR="00755D6E" w:rsidRPr="003954CA" w:rsidRDefault="00755D6E" w:rsidP="00755D6E">
      <w:pPr>
        <w:rPr>
          <w:rFonts w:ascii="Century Gothic" w:hAnsi="Century Gothic"/>
        </w:rPr>
      </w:pPr>
      <w:r w:rsidRPr="003954CA">
        <w:rPr>
          <w:rFonts w:ascii="Century Gothic" w:hAnsi="Century Gothic"/>
        </w:rPr>
        <w:t>Required Materials</w:t>
      </w:r>
    </w:p>
    <w:p w14:paraId="4F7111B8" w14:textId="77777777" w:rsidR="00755D6E" w:rsidRDefault="00755D6E" w:rsidP="00755D6E">
      <w:pPr>
        <w:pStyle w:val="ListParagraph"/>
        <w:numPr>
          <w:ilvl w:val="0"/>
          <w:numId w:val="2"/>
        </w:numPr>
        <w:rPr>
          <w:rFonts w:ascii="Garamond" w:hAnsi="Garamond"/>
        </w:rPr>
      </w:pPr>
      <w:r>
        <w:rPr>
          <w:rFonts w:ascii="Garamond" w:hAnsi="Garamond"/>
          <w:i/>
        </w:rPr>
        <w:t>Music for Sight Singing</w:t>
      </w:r>
      <w:r>
        <w:rPr>
          <w:rFonts w:ascii="Garamond" w:hAnsi="Garamond"/>
        </w:rPr>
        <w:t>, 10</w:t>
      </w:r>
      <w:r>
        <w:rPr>
          <w:rFonts w:ascii="Garamond" w:hAnsi="Garamond"/>
          <w:vertAlign w:val="superscript"/>
        </w:rPr>
        <w:t>th</w:t>
      </w:r>
      <w:r>
        <w:rPr>
          <w:rFonts w:ascii="Garamond" w:hAnsi="Garamond"/>
        </w:rPr>
        <w:t xml:space="preserve"> </w:t>
      </w:r>
      <w:r w:rsidRPr="0015231F">
        <w:rPr>
          <w:rFonts w:ascii="Garamond" w:hAnsi="Garamond"/>
        </w:rPr>
        <w:t>edition</w:t>
      </w:r>
      <w:r>
        <w:rPr>
          <w:rFonts w:ascii="Garamond" w:hAnsi="Garamond"/>
        </w:rPr>
        <w:t xml:space="preserve"> by Nancy Rogers and Robert W. </w:t>
      </w:r>
      <w:proofErr w:type="spellStart"/>
      <w:r>
        <w:rPr>
          <w:rFonts w:ascii="Garamond" w:hAnsi="Garamond"/>
        </w:rPr>
        <w:t>Ottman</w:t>
      </w:r>
      <w:proofErr w:type="spellEnd"/>
      <w:r>
        <w:rPr>
          <w:rFonts w:ascii="Garamond" w:hAnsi="Garamond"/>
        </w:rPr>
        <w:t xml:space="preserve"> </w:t>
      </w:r>
    </w:p>
    <w:p w14:paraId="3FC18E98" w14:textId="77777777" w:rsidR="00755D6E" w:rsidRPr="007D6B95" w:rsidRDefault="00755D6E" w:rsidP="00755D6E">
      <w:pPr>
        <w:pStyle w:val="ListParagraph"/>
        <w:numPr>
          <w:ilvl w:val="0"/>
          <w:numId w:val="2"/>
        </w:numPr>
        <w:rPr>
          <w:rFonts w:ascii="Garamond" w:hAnsi="Garamond"/>
          <w:b/>
        </w:rPr>
      </w:pPr>
      <w:r w:rsidRPr="007D6B95">
        <w:rPr>
          <w:rFonts w:ascii="Garamond" w:hAnsi="Garamond"/>
          <w:b/>
        </w:rPr>
        <w:t>Manuscript paper and pencils with erasers</w:t>
      </w:r>
    </w:p>
    <w:p w14:paraId="7F883362" w14:textId="77777777" w:rsidR="00755D6E" w:rsidRDefault="00755D6E" w:rsidP="00755D6E">
      <w:pPr>
        <w:rPr>
          <w:rFonts w:ascii="Garamond" w:hAnsi="Garamond"/>
        </w:rPr>
      </w:pPr>
    </w:p>
    <w:p w14:paraId="27283276" w14:textId="77777777" w:rsidR="00755D6E" w:rsidRPr="003954CA" w:rsidRDefault="00755D6E" w:rsidP="00755D6E">
      <w:pPr>
        <w:rPr>
          <w:rFonts w:ascii="Century Gothic" w:hAnsi="Century Gothic"/>
        </w:rPr>
      </w:pPr>
      <w:r w:rsidRPr="003954CA">
        <w:rPr>
          <w:rFonts w:ascii="Century Gothic" w:hAnsi="Century Gothic"/>
        </w:rPr>
        <w:t>Grading Rubric</w:t>
      </w:r>
      <w:r>
        <w:rPr>
          <w:rFonts w:ascii="Century Gothic" w:hAnsi="Century Gothic"/>
        </w:rPr>
        <w:t>*</w:t>
      </w:r>
      <w:r w:rsidRPr="003954CA">
        <w:rPr>
          <w:rFonts w:ascii="Century Gothic" w:hAnsi="Century Gothic"/>
        </w:rPr>
        <w:tab/>
      </w:r>
      <w:r w:rsidRPr="003954CA">
        <w:rPr>
          <w:rFonts w:ascii="Century Gothic" w:hAnsi="Century Gothic"/>
        </w:rPr>
        <w:tab/>
      </w:r>
      <w:r w:rsidRPr="003954CA">
        <w:rPr>
          <w:rFonts w:ascii="Century Gothic" w:hAnsi="Century Gothic"/>
        </w:rPr>
        <w:tab/>
      </w:r>
      <w:r w:rsidRPr="003954CA">
        <w:rPr>
          <w:rFonts w:ascii="Century Gothic" w:hAnsi="Century Gothic"/>
        </w:rPr>
        <w:tab/>
      </w:r>
      <w:r w:rsidRPr="003954CA">
        <w:rPr>
          <w:rFonts w:ascii="Century Gothic" w:hAnsi="Century Gothic"/>
        </w:rPr>
        <w:tab/>
      </w:r>
      <w:r>
        <w:rPr>
          <w:rFonts w:ascii="Century Gothic" w:hAnsi="Century Gothic"/>
        </w:rPr>
        <w:tab/>
      </w:r>
      <w:r w:rsidRPr="003954CA">
        <w:rPr>
          <w:rFonts w:ascii="Century Gothic" w:hAnsi="Century Gothic"/>
        </w:rPr>
        <w:t>Letter Grades</w:t>
      </w:r>
    </w:p>
    <w:p w14:paraId="4C249615" w14:textId="77777777" w:rsidR="00755D6E" w:rsidRPr="003954CA" w:rsidRDefault="00755D6E" w:rsidP="00755D6E">
      <w:pPr>
        <w:rPr>
          <w:rFonts w:ascii="Garamond" w:hAnsi="Garamond"/>
        </w:rPr>
      </w:pPr>
      <w:r>
        <w:rPr>
          <w:rFonts w:ascii="Garamond" w:hAnsi="Garamond"/>
        </w:rPr>
        <w:t>Homework</w:t>
      </w:r>
      <w:r>
        <w:rPr>
          <w:rFonts w:ascii="Garamond" w:hAnsi="Garamond"/>
        </w:rPr>
        <w:tab/>
        <w:t xml:space="preserve">                        35</w:t>
      </w:r>
      <w:r w:rsidRPr="003954CA">
        <w:rPr>
          <w:rFonts w:ascii="Garamond" w:hAnsi="Garamond"/>
        </w:rPr>
        <w:t>%</w:t>
      </w:r>
      <w:r w:rsidRPr="003954CA">
        <w:rPr>
          <w:rFonts w:ascii="Garamond" w:hAnsi="Garamond"/>
        </w:rPr>
        <w:tab/>
      </w:r>
      <w:r>
        <w:rPr>
          <w:rFonts w:ascii="Garamond" w:hAnsi="Garamond"/>
        </w:rPr>
        <w:tab/>
      </w:r>
      <w:r>
        <w:rPr>
          <w:rFonts w:ascii="Garamond" w:hAnsi="Garamond"/>
        </w:rPr>
        <w:tab/>
      </w:r>
      <w:r w:rsidRPr="003954CA">
        <w:rPr>
          <w:rFonts w:ascii="Garamond" w:hAnsi="Garamond"/>
        </w:rPr>
        <w:tab/>
        <w:t>A</w:t>
      </w:r>
      <w:r w:rsidRPr="003954CA">
        <w:rPr>
          <w:rFonts w:ascii="Garamond" w:hAnsi="Garamond"/>
        </w:rPr>
        <w:tab/>
        <w:t>90-100%</w:t>
      </w:r>
    </w:p>
    <w:p w14:paraId="329E8CD4" w14:textId="77777777" w:rsidR="00755D6E" w:rsidRPr="003954CA" w:rsidRDefault="00755D6E" w:rsidP="00755D6E">
      <w:pPr>
        <w:rPr>
          <w:rFonts w:ascii="Garamond" w:hAnsi="Garamond"/>
        </w:rPr>
      </w:pPr>
      <w:r>
        <w:rPr>
          <w:rFonts w:ascii="Garamond" w:hAnsi="Garamond"/>
        </w:rPr>
        <w:t>Dictation Tests</w:t>
      </w:r>
      <w:r>
        <w:rPr>
          <w:rFonts w:ascii="Garamond" w:hAnsi="Garamond"/>
        </w:rPr>
        <w:tab/>
      </w:r>
      <w:r>
        <w:rPr>
          <w:rFonts w:ascii="Garamond" w:hAnsi="Garamond"/>
        </w:rPr>
        <w:tab/>
      </w:r>
      <w:r>
        <w:rPr>
          <w:rFonts w:ascii="Garamond" w:hAnsi="Garamond"/>
        </w:rPr>
        <w:tab/>
        <w:t>30</w:t>
      </w:r>
      <w:r w:rsidRPr="003954CA">
        <w:rPr>
          <w:rFonts w:ascii="Garamond" w:hAnsi="Garamond"/>
        </w:rPr>
        <w:t>%</w:t>
      </w:r>
      <w:r w:rsidRPr="003954CA">
        <w:rPr>
          <w:rFonts w:ascii="Garamond" w:hAnsi="Garamond"/>
        </w:rPr>
        <w:tab/>
      </w:r>
      <w:r w:rsidRPr="003954CA">
        <w:rPr>
          <w:rFonts w:ascii="Garamond" w:hAnsi="Garamond"/>
        </w:rPr>
        <w:tab/>
      </w:r>
      <w:r w:rsidRPr="003954CA">
        <w:rPr>
          <w:rFonts w:ascii="Garamond" w:hAnsi="Garamond"/>
        </w:rPr>
        <w:tab/>
      </w:r>
      <w:r w:rsidRPr="003954CA">
        <w:rPr>
          <w:rFonts w:ascii="Garamond" w:hAnsi="Garamond"/>
        </w:rPr>
        <w:tab/>
        <w:t>B</w:t>
      </w:r>
      <w:r w:rsidRPr="003954CA">
        <w:rPr>
          <w:rFonts w:ascii="Garamond" w:hAnsi="Garamond"/>
        </w:rPr>
        <w:tab/>
        <w:t>80-89%</w:t>
      </w:r>
    </w:p>
    <w:p w14:paraId="078D7BC2" w14:textId="77777777" w:rsidR="00755D6E" w:rsidRDefault="00755D6E" w:rsidP="00755D6E">
      <w:pPr>
        <w:rPr>
          <w:rFonts w:ascii="Garamond" w:hAnsi="Garamond"/>
        </w:rPr>
      </w:pPr>
      <w:r>
        <w:rPr>
          <w:rFonts w:ascii="Garamond" w:hAnsi="Garamond"/>
        </w:rPr>
        <w:t>Individual Hearings</w:t>
      </w:r>
      <w:r>
        <w:rPr>
          <w:rFonts w:ascii="Garamond" w:hAnsi="Garamond"/>
        </w:rPr>
        <w:tab/>
      </w:r>
      <w:r>
        <w:rPr>
          <w:rFonts w:ascii="Garamond" w:hAnsi="Garamond"/>
        </w:rPr>
        <w:tab/>
        <w:t>30%</w:t>
      </w:r>
      <w:r w:rsidRPr="003954CA">
        <w:rPr>
          <w:rFonts w:ascii="Garamond" w:hAnsi="Garamond"/>
        </w:rPr>
        <w:tab/>
      </w:r>
      <w:r w:rsidRPr="003954CA">
        <w:rPr>
          <w:rFonts w:ascii="Garamond" w:hAnsi="Garamond"/>
        </w:rPr>
        <w:tab/>
      </w:r>
      <w:r w:rsidRPr="003954CA">
        <w:rPr>
          <w:rFonts w:ascii="Garamond" w:hAnsi="Garamond"/>
        </w:rPr>
        <w:tab/>
      </w:r>
      <w:r w:rsidRPr="003954CA">
        <w:rPr>
          <w:rFonts w:ascii="Garamond" w:hAnsi="Garamond"/>
        </w:rPr>
        <w:tab/>
        <w:t>C</w:t>
      </w:r>
      <w:r w:rsidRPr="003954CA">
        <w:rPr>
          <w:rFonts w:ascii="Garamond" w:hAnsi="Garamond"/>
        </w:rPr>
        <w:tab/>
        <w:t>70-79%</w:t>
      </w:r>
    </w:p>
    <w:p w14:paraId="59D173AD" w14:textId="77777777" w:rsidR="00755D6E" w:rsidRPr="003954CA" w:rsidRDefault="00755D6E" w:rsidP="00755D6E">
      <w:pPr>
        <w:rPr>
          <w:rFonts w:ascii="Garamond" w:hAnsi="Garamond"/>
        </w:rPr>
      </w:pPr>
      <w:r>
        <w:rPr>
          <w:rFonts w:ascii="Garamond" w:hAnsi="Garamond"/>
        </w:rPr>
        <w:t xml:space="preserve">Attendance </w:t>
      </w:r>
      <w:r>
        <w:rPr>
          <w:rFonts w:ascii="Garamond" w:hAnsi="Garamond"/>
        </w:rPr>
        <w:tab/>
      </w:r>
      <w:r>
        <w:rPr>
          <w:rFonts w:ascii="Garamond" w:hAnsi="Garamond"/>
        </w:rPr>
        <w:tab/>
      </w:r>
      <w:r>
        <w:rPr>
          <w:rFonts w:ascii="Garamond" w:hAnsi="Garamond"/>
        </w:rPr>
        <w:tab/>
        <w:t>5%</w:t>
      </w:r>
      <w:r>
        <w:rPr>
          <w:rFonts w:ascii="Garamond" w:hAnsi="Garamond"/>
        </w:rPr>
        <w:tab/>
      </w:r>
      <w:r>
        <w:rPr>
          <w:rFonts w:ascii="Garamond" w:hAnsi="Garamond"/>
        </w:rPr>
        <w:tab/>
      </w:r>
      <w:r>
        <w:rPr>
          <w:rFonts w:ascii="Garamond" w:hAnsi="Garamond"/>
        </w:rPr>
        <w:tab/>
      </w:r>
      <w:r>
        <w:rPr>
          <w:rFonts w:ascii="Garamond" w:hAnsi="Garamond"/>
        </w:rPr>
        <w:tab/>
      </w:r>
      <w:r w:rsidRPr="003954CA">
        <w:rPr>
          <w:rFonts w:ascii="Garamond" w:hAnsi="Garamond"/>
        </w:rPr>
        <w:t>D</w:t>
      </w:r>
      <w:r w:rsidRPr="003954CA">
        <w:rPr>
          <w:rFonts w:ascii="Garamond" w:hAnsi="Garamond"/>
        </w:rPr>
        <w:tab/>
        <w:t>60-69%</w:t>
      </w:r>
    </w:p>
    <w:p w14:paraId="534FA883" w14:textId="77777777" w:rsidR="00755D6E" w:rsidRPr="00F32841" w:rsidRDefault="00755D6E" w:rsidP="00755D6E">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3954CA">
        <w:rPr>
          <w:rFonts w:ascii="Garamond" w:hAnsi="Garamond"/>
        </w:rPr>
        <w:t>F</w:t>
      </w:r>
      <w:r w:rsidRPr="003954CA">
        <w:rPr>
          <w:rFonts w:ascii="Garamond" w:hAnsi="Garamond"/>
        </w:rPr>
        <w:tab/>
        <w:t>below 60%</w:t>
      </w:r>
    </w:p>
    <w:p w14:paraId="32007C50" w14:textId="77777777" w:rsidR="00755D6E" w:rsidRPr="00335836" w:rsidRDefault="00755D6E" w:rsidP="00755D6E">
      <w:pPr>
        <w:rPr>
          <w:rFonts w:ascii="Garamond" w:hAnsi="Garamond"/>
        </w:rPr>
      </w:pPr>
    </w:p>
    <w:p w14:paraId="57ADD0EB" w14:textId="77777777" w:rsidR="00755D6E" w:rsidRPr="00755D6E" w:rsidRDefault="00755D6E" w:rsidP="00755D6E">
      <w:pPr>
        <w:rPr>
          <w:rFonts w:ascii="Garamond" w:hAnsi="Garamond"/>
          <w:b/>
          <w:bCs/>
        </w:rPr>
      </w:pPr>
      <w:r w:rsidRPr="00755D6E">
        <w:rPr>
          <w:rFonts w:ascii="Garamond" w:hAnsi="Garamond"/>
          <w:b/>
          <w:bCs/>
        </w:rPr>
        <w:t xml:space="preserve">*You must earn a minimum average of 60% in both the Dictations Tests category </w:t>
      </w:r>
      <w:r w:rsidRPr="00755D6E">
        <w:rPr>
          <w:rFonts w:ascii="Garamond" w:hAnsi="Garamond"/>
          <w:b/>
          <w:bCs/>
          <w:u w:val="single"/>
        </w:rPr>
        <w:t>and</w:t>
      </w:r>
      <w:r w:rsidRPr="00755D6E">
        <w:rPr>
          <w:rFonts w:ascii="Garamond" w:hAnsi="Garamond"/>
          <w:b/>
          <w:bCs/>
        </w:rPr>
        <w:t xml:space="preserve"> the Individual Hearings category </w:t>
      </w:r>
      <w:proofErr w:type="gramStart"/>
      <w:r w:rsidRPr="00755D6E">
        <w:rPr>
          <w:rFonts w:ascii="Garamond" w:hAnsi="Garamond"/>
          <w:b/>
          <w:bCs/>
        </w:rPr>
        <w:t>in order to</w:t>
      </w:r>
      <w:proofErr w:type="gramEnd"/>
      <w:r w:rsidRPr="00755D6E">
        <w:rPr>
          <w:rFonts w:ascii="Garamond" w:hAnsi="Garamond"/>
          <w:b/>
          <w:bCs/>
        </w:rPr>
        <w:t xml:space="preserve"> receive a grade higher than F for the course. </w:t>
      </w:r>
    </w:p>
    <w:p w14:paraId="4234A8A1" w14:textId="77777777" w:rsidR="00755D6E" w:rsidRDefault="00755D6E" w:rsidP="00755D6E">
      <w:pPr>
        <w:rPr>
          <w:rFonts w:ascii="Times New Roman" w:hAnsi="Times New Roman" w:cs="Times New Roman"/>
        </w:rPr>
      </w:pPr>
    </w:p>
    <w:p w14:paraId="7935F97C" w14:textId="77777777" w:rsidR="00755D6E" w:rsidRDefault="00755D6E" w:rsidP="00755D6E">
      <w:pPr>
        <w:rPr>
          <w:rFonts w:ascii="Century Gothic" w:hAnsi="Century Gothic"/>
        </w:rPr>
      </w:pPr>
    </w:p>
    <w:p w14:paraId="26B0F173" w14:textId="77777777" w:rsidR="00755D6E" w:rsidRDefault="00755D6E" w:rsidP="00755D6E">
      <w:pPr>
        <w:rPr>
          <w:rFonts w:ascii="Century Gothic" w:hAnsi="Century Gothic"/>
        </w:rPr>
      </w:pPr>
    </w:p>
    <w:p w14:paraId="6D2B95BA" w14:textId="77777777" w:rsidR="00755D6E" w:rsidRDefault="00755D6E" w:rsidP="00755D6E">
      <w:pPr>
        <w:rPr>
          <w:rFonts w:ascii="Century Gothic" w:hAnsi="Century Gothic"/>
        </w:rPr>
      </w:pPr>
    </w:p>
    <w:p w14:paraId="3C1BEF51" w14:textId="77777777" w:rsidR="00755D6E" w:rsidRDefault="00755D6E" w:rsidP="00755D6E">
      <w:pPr>
        <w:rPr>
          <w:rFonts w:ascii="Century Gothic" w:hAnsi="Century Gothic"/>
        </w:rPr>
      </w:pPr>
    </w:p>
    <w:p w14:paraId="16B8BBE3" w14:textId="77777777" w:rsidR="00755D6E" w:rsidRDefault="00755D6E" w:rsidP="00755D6E">
      <w:pPr>
        <w:rPr>
          <w:rFonts w:ascii="Century Gothic" w:hAnsi="Century Gothic"/>
        </w:rPr>
      </w:pPr>
    </w:p>
    <w:p w14:paraId="480CB58D" w14:textId="77777777" w:rsidR="00755D6E" w:rsidRDefault="00755D6E" w:rsidP="00755D6E">
      <w:pPr>
        <w:rPr>
          <w:rFonts w:ascii="Century Gothic" w:hAnsi="Century Gothic"/>
        </w:rPr>
      </w:pPr>
    </w:p>
    <w:p w14:paraId="2A9DC401" w14:textId="77777777" w:rsidR="00755D6E" w:rsidRDefault="00755D6E" w:rsidP="00755D6E">
      <w:pPr>
        <w:rPr>
          <w:rFonts w:ascii="Century Gothic" w:hAnsi="Century Gothic"/>
        </w:rPr>
      </w:pPr>
    </w:p>
    <w:p w14:paraId="017535C8" w14:textId="77777777" w:rsidR="00755D6E" w:rsidRDefault="00755D6E" w:rsidP="00755D6E">
      <w:pPr>
        <w:rPr>
          <w:rFonts w:ascii="Century Gothic" w:hAnsi="Century Gothic"/>
        </w:rPr>
      </w:pPr>
    </w:p>
    <w:p w14:paraId="089CDDDA" w14:textId="77777777" w:rsidR="00755D6E" w:rsidRPr="00F32841" w:rsidRDefault="00755D6E" w:rsidP="00755D6E">
      <w:pPr>
        <w:rPr>
          <w:rFonts w:ascii="Garamond" w:hAnsi="Garamond"/>
        </w:rPr>
      </w:pPr>
    </w:p>
    <w:p w14:paraId="04F79D69" w14:textId="77777777" w:rsidR="00755D6E" w:rsidRDefault="00755D6E" w:rsidP="00755D6E">
      <w:pPr>
        <w:rPr>
          <w:rFonts w:ascii="Century Gothic" w:hAnsi="Century Gothic"/>
        </w:rPr>
      </w:pPr>
    </w:p>
    <w:p w14:paraId="2A5E8061" w14:textId="77777777" w:rsidR="00755D6E" w:rsidRDefault="00755D6E" w:rsidP="00755D6E">
      <w:pPr>
        <w:rPr>
          <w:rFonts w:ascii="Century Gothic" w:hAnsi="Century Gothic"/>
        </w:rPr>
      </w:pPr>
      <w:r w:rsidRPr="00B8727B">
        <w:rPr>
          <w:rFonts w:ascii="Century Gothic" w:hAnsi="Century Gothic"/>
        </w:rPr>
        <w:lastRenderedPageBreak/>
        <w:t>Course Schedule (subject to change)</w:t>
      </w:r>
    </w:p>
    <w:tbl>
      <w:tblPr>
        <w:tblStyle w:val="TableGrid"/>
        <w:tblW w:w="0" w:type="auto"/>
        <w:tblLook w:val="04A0" w:firstRow="1" w:lastRow="0" w:firstColumn="1" w:lastColumn="0" w:noHBand="0" w:noVBand="1"/>
      </w:tblPr>
      <w:tblGrid>
        <w:gridCol w:w="649"/>
        <w:gridCol w:w="4017"/>
        <w:gridCol w:w="2346"/>
        <w:gridCol w:w="2338"/>
      </w:tblGrid>
      <w:tr w:rsidR="00755D6E" w:rsidRPr="00793C4B" w14:paraId="17D07123" w14:textId="77777777" w:rsidTr="003D467D">
        <w:tc>
          <w:tcPr>
            <w:tcW w:w="649" w:type="dxa"/>
          </w:tcPr>
          <w:p w14:paraId="066FC00D" w14:textId="77777777" w:rsidR="00755D6E" w:rsidRPr="00793C4B" w:rsidRDefault="00755D6E" w:rsidP="003D467D">
            <w:pPr>
              <w:rPr>
                <w:rFonts w:ascii="Garamond" w:hAnsi="Garamond"/>
              </w:rPr>
            </w:pPr>
            <w:r w:rsidRPr="00793C4B">
              <w:rPr>
                <w:rFonts w:ascii="Garamond" w:hAnsi="Garamond"/>
              </w:rPr>
              <w:t>Unit</w:t>
            </w:r>
          </w:p>
        </w:tc>
        <w:tc>
          <w:tcPr>
            <w:tcW w:w="4139" w:type="dxa"/>
          </w:tcPr>
          <w:p w14:paraId="08277467" w14:textId="77777777" w:rsidR="00755D6E" w:rsidRPr="00793C4B" w:rsidRDefault="00755D6E" w:rsidP="003D467D">
            <w:pPr>
              <w:rPr>
                <w:rFonts w:ascii="Garamond" w:hAnsi="Garamond"/>
              </w:rPr>
            </w:pPr>
            <w:r w:rsidRPr="00793C4B">
              <w:rPr>
                <w:rFonts w:ascii="Garamond" w:hAnsi="Garamond"/>
              </w:rPr>
              <w:t>Topics</w:t>
            </w:r>
          </w:p>
        </w:tc>
        <w:tc>
          <w:tcPr>
            <w:tcW w:w="2394" w:type="dxa"/>
          </w:tcPr>
          <w:p w14:paraId="6CA93BB1" w14:textId="77777777" w:rsidR="00755D6E" w:rsidRPr="00793C4B" w:rsidRDefault="00755D6E" w:rsidP="003D467D">
            <w:pPr>
              <w:rPr>
                <w:rFonts w:ascii="Garamond" w:hAnsi="Garamond"/>
              </w:rPr>
            </w:pPr>
            <w:r w:rsidRPr="00793C4B">
              <w:rPr>
                <w:rFonts w:ascii="Garamond" w:hAnsi="Garamond"/>
              </w:rPr>
              <w:t>Dictation Test</w:t>
            </w:r>
          </w:p>
        </w:tc>
        <w:tc>
          <w:tcPr>
            <w:tcW w:w="2394" w:type="dxa"/>
          </w:tcPr>
          <w:p w14:paraId="3363D433" w14:textId="77777777" w:rsidR="00755D6E" w:rsidRPr="00793C4B" w:rsidRDefault="00755D6E" w:rsidP="003D467D">
            <w:pPr>
              <w:rPr>
                <w:rFonts w:ascii="Garamond" w:hAnsi="Garamond"/>
              </w:rPr>
            </w:pPr>
            <w:r>
              <w:rPr>
                <w:rFonts w:ascii="Garamond" w:hAnsi="Garamond"/>
              </w:rPr>
              <w:t>Individual Hearing</w:t>
            </w:r>
          </w:p>
        </w:tc>
      </w:tr>
      <w:tr w:rsidR="00755D6E" w:rsidRPr="00793C4B" w14:paraId="772B5149" w14:textId="77777777" w:rsidTr="003D467D">
        <w:tc>
          <w:tcPr>
            <w:tcW w:w="649" w:type="dxa"/>
          </w:tcPr>
          <w:p w14:paraId="3290FF91" w14:textId="77777777" w:rsidR="00755D6E" w:rsidRPr="00793C4B" w:rsidRDefault="00755D6E" w:rsidP="003D467D">
            <w:pPr>
              <w:rPr>
                <w:rFonts w:ascii="Garamond" w:hAnsi="Garamond"/>
              </w:rPr>
            </w:pPr>
            <w:r w:rsidRPr="00793C4B">
              <w:rPr>
                <w:rFonts w:ascii="Garamond" w:hAnsi="Garamond"/>
              </w:rPr>
              <w:t>1</w:t>
            </w:r>
          </w:p>
        </w:tc>
        <w:tc>
          <w:tcPr>
            <w:tcW w:w="4139" w:type="dxa"/>
          </w:tcPr>
          <w:p w14:paraId="7FA92BD3" w14:textId="77777777" w:rsidR="00755D6E" w:rsidRPr="00793C4B" w:rsidRDefault="00755D6E" w:rsidP="003D467D">
            <w:pPr>
              <w:rPr>
                <w:rFonts w:ascii="Garamond" w:hAnsi="Garamond"/>
              </w:rPr>
            </w:pPr>
            <w:r>
              <w:rPr>
                <w:rFonts w:ascii="Garamond" w:hAnsi="Garamond"/>
              </w:rPr>
              <w:t xml:space="preserve">Modality, pentatonic, </w:t>
            </w:r>
            <w:r w:rsidRPr="00964BEB">
              <w:rPr>
                <w:rFonts w:ascii="Garamond" w:hAnsi="Garamond"/>
              </w:rPr>
              <w:t xml:space="preserve">whole tone, </w:t>
            </w:r>
            <w:r>
              <w:rPr>
                <w:rFonts w:ascii="Garamond" w:hAnsi="Garamond"/>
              </w:rPr>
              <w:t xml:space="preserve">and octatonic </w:t>
            </w:r>
            <w:r w:rsidRPr="00964BEB">
              <w:rPr>
                <w:rFonts w:ascii="Garamond" w:hAnsi="Garamond"/>
              </w:rPr>
              <w:t>scales</w:t>
            </w:r>
            <w:r>
              <w:rPr>
                <w:rFonts w:ascii="Garamond" w:hAnsi="Garamond"/>
              </w:rPr>
              <w:t>, changing meter, asymmetrical meter</w:t>
            </w:r>
          </w:p>
        </w:tc>
        <w:tc>
          <w:tcPr>
            <w:tcW w:w="2394" w:type="dxa"/>
          </w:tcPr>
          <w:p w14:paraId="180328CD" w14:textId="662C184E" w:rsidR="00755D6E" w:rsidRPr="00793C4B" w:rsidRDefault="00401D5F" w:rsidP="003D467D">
            <w:pPr>
              <w:rPr>
                <w:rFonts w:ascii="Garamond" w:hAnsi="Garamond"/>
              </w:rPr>
            </w:pPr>
            <w:r>
              <w:rPr>
                <w:rFonts w:ascii="Garamond" w:hAnsi="Garamond"/>
              </w:rPr>
              <w:t>Tuesday, July 8</w:t>
            </w:r>
            <w:r w:rsidRPr="00401D5F">
              <w:rPr>
                <w:rFonts w:ascii="Garamond" w:hAnsi="Garamond"/>
                <w:vertAlign w:val="superscript"/>
              </w:rPr>
              <w:t>th</w:t>
            </w:r>
            <w:r>
              <w:rPr>
                <w:rFonts w:ascii="Garamond" w:hAnsi="Garamond"/>
              </w:rPr>
              <w:t xml:space="preserve"> </w:t>
            </w:r>
          </w:p>
        </w:tc>
        <w:tc>
          <w:tcPr>
            <w:tcW w:w="2394" w:type="dxa"/>
          </w:tcPr>
          <w:p w14:paraId="4C4110B8" w14:textId="297D631E" w:rsidR="00755D6E" w:rsidRPr="00793C4B" w:rsidRDefault="00401D5F" w:rsidP="003D467D">
            <w:pPr>
              <w:rPr>
                <w:rFonts w:ascii="Garamond" w:hAnsi="Garamond"/>
              </w:rPr>
            </w:pPr>
            <w:r>
              <w:rPr>
                <w:rFonts w:ascii="Garamond" w:hAnsi="Garamond"/>
              </w:rPr>
              <w:t>Week of July 7-10</w:t>
            </w:r>
          </w:p>
        </w:tc>
      </w:tr>
      <w:tr w:rsidR="00755D6E" w:rsidRPr="00793C4B" w14:paraId="680BD67D" w14:textId="77777777" w:rsidTr="003D467D">
        <w:tc>
          <w:tcPr>
            <w:tcW w:w="649" w:type="dxa"/>
          </w:tcPr>
          <w:p w14:paraId="53DA53AE" w14:textId="77777777" w:rsidR="00755D6E" w:rsidRPr="00793C4B" w:rsidRDefault="00755D6E" w:rsidP="003D467D">
            <w:pPr>
              <w:rPr>
                <w:rFonts w:ascii="Garamond" w:hAnsi="Garamond"/>
              </w:rPr>
            </w:pPr>
            <w:r>
              <w:rPr>
                <w:rFonts w:ascii="Garamond" w:hAnsi="Garamond"/>
              </w:rPr>
              <w:t>2</w:t>
            </w:r>
          </w:p>
        </w:tc>
        <w:tc>
          <w:tcPr>
            <w:tcW w:w="4139" w:type="dxa"/>
          </w:tcPr>
          <w:p w14:paraId="79C92548" w14:textId="77777777" w:rsidR="00755D6E" w:rsidRPr="00793C4B" w:rsidRDefault="00755D6E" w:rsidP="003D467D">
            <w:pPr>
              <w:rPr>
                <w:rFonts w:ascii="Garamond" w:hAnsi="Garamond"/>
              </w:rPr>
            </w:pPr>
            <w:r>
              <w:rPr>
                <w:rFonts w:ascii="Garamond" w:hAnsi="Garamond"/>
              </w:rPr>
              <w:t xml:space="preserve">“Free” atonality, serialism, advanced </w:t>
            </w:r>
            <w:proofErr w:type="spellStart"/>
            <w:r>
              <w:rPr>
                <w:rFonts w:ascii="Garamond" w:hAnsi="Garamond"/>
              </w:rPr>
              <w:t>tuplets</w:t>
            </w:r>
            <w:proofErr w:type="spellEnd"/>
            <w:r>
              <w:rPr>
                <w:rFonts w:ascii="Garamond" w:hAnsi="Garamond"/>
              </w:rPr>
              <w:t>, polyrhythms, metric modulation</w:t>
            </w:r>
          </w:p>
        </w:tc>
        <w:tc>
          <w:tcPr>
            <w:tcW w:w="2394" w:type="dxa"/>
          </w:tcPr>
          <w:p w14:paraId="34A82AA7" w14:textId="7C42181C" w:rsidR="00755D6E" w:rsidRPr="00793C4B" w:rsidRDefault="00401D5F" w:rsidP="003D467D">
            <w:pPr>
              <w:rPr>
                <w:rFonts w:ascii="Garamond" w:hAnsi="Garamond"/>
              </w:rPr>
            </w:pPr>
            <w:r>
              <w:rPr>
                <w:rFonts w:ascii="Garamond" w:hAnsi="Garamond"/>
              </w:rPr>
              <w:t>Wednesday, July 23</w:t>
            </w:r>
            <w:r w:rsidRPr="00401D5F">
              <w:rPr>
                <w:rFonts w:ascii="Garamond" w:hAnsi="Garamond"/>
                <w:vertAlign w:val="superscript"/>
              </w:rPr>
              <w:t>rd</w:t>
            </w:r>
            <w:r>
              <w:rPr>
                <w:rFonts w:ascii="Garamond" w:hAnsi="Garamond"/>
              </w:rPr>
              <w:t xml:space="preserve"> </w:t>
            </w:r>
          </w:p>
        </w:tc>
        <w:tc>
          <w:tcPr>
            <w:tcW w:w="2394" w:type="dxa"/>
          </w:tcPr>
          <w:p w14:paraId="327906EF" w14:textId="3DA86390" w:rsidR="00755D6E" w:rsidRPr="00793C4B" w:rsidRDefault="00401D5F" w:rsidP="003D467D">
            <w:pPr>
              <w:rPr>
                <w:rFonts w:ascii="Garamond" w:hAnsi="Garamond"/>
              </w:rPr>
            </w:pPr>
            <w:r>
              <w:rPr>
                <w:rFonts w:ascii="Garamond" w:hAnsi="Garamond"/>
              </w:rPr>
              <w:t>Week of July 21-24</w:t>
            </w:r>
          </w:p>
        </w:tc>
      </w:tr>
    </w:tbl>
    <w:p w14:paraId="2930672F" w14:textId="77777777" w:rsidR="00755D6E" w:rsidRDefault="00755D6E" w:rsidP="00755D6E">
      <w:pPr>
        <w:rPr>
          <w:rFonts w:ascii="Century Gothic" w:hAnsi="Century Gothic"/>
        </w:rPr>
      </w:pPr>
    </w:p>
    <w:p w14:paraId="40F32D85" w14:textId="77777777" w:rsidR="00755D6E" w:rsidRPr="00755D6E" w:rsidRDefault="00755D6E" w:rsidP="00755D6E">
      <w:pPr>
        <w:rPr>
          <w:rFonts w:ascii="Century Gothic" w:hAnsi="Century Gothic"/>
          <w:b/>
          <w:bCs/>
        </w:rPr>
      </w:pPr>
      <w:r w:rsidRPr="00755D6E">
        <w:rPr>
          <w:rFonts w:ascii="Century Gothic" w:hAnsi="Century Gothic"/>
          <w:b/>
          <w:bCs/>
        </w:rPr>
        <w:t>Assignments</w:t>
      </w:r>
    </w:p>
    <w:p w14:paraId="4C26310A" w14:textId="77777777" w:rsidR="00755D6E" w:rsidRPr="00C5612F" w:rsidRDefault="00755D6E" w:rsidP="00755D6E">
      <w:pPr>
        <w:rPr>
          <w:rFonts w:ascii="Garamond" w:hAnsi="Garamond"/>
        </w:rPr>
      </w:pPr>
      <w:r w:rsidRPr="003954CA">
        <w:rPr>
          <w:rFonts w:ascii="Garamond" w:hAnsi="Garamond"/>
        </w:rPr>
        <w:t xml:space="preserve">All homework, quizzes, and exams must be completed neatly </w:t>
      </w:r>
      <w:r w:rsidRPr="00A70275">
        <w:rPr>
          <w:rFonts w:ascii="Garamond" w:hAnsi="Garamond"/>
          <w:u w:val="single"/>
        </w:rPr>
        <w:t>in pencil</w:t>
      </w:r>
      <w:r w:rsidRPr="003954CA">
        <w:rPr>
          <w:rFonts w:ascii="Garamond" w:hAnsi="Garamond"/>
        </w:rPr>
        <w:t xml:space="preserve">. Assignments are due by the start of the class. If you do not understand how to complete an assignment, please </w:t>
      </w:r>
      <w:r>
        <w:rPr>
          <w:rFonts w:ascii="Garamond" w:hAnsi="Garamond"/>
        </w:rPr>
        <w:t>ask</w:t>
      </w:r>
      <w:r w:rsidRPr="003954CA">
        <w:rPr>
          <w:rFonts w:ascii="Garamond" w:hAnsi="Garamond"/>
        </w:rPr>
        <w:t xml:space="preserve"> me </w:t>
      </w:r>
      <w:r w:rsidRPr="006F655E">
        <w:rPr>
          <w:rFonts w:ascii="Garamond" w:hAnsi="Garamond"/>
          <w:b/>
          <w:bCs/>
          <w:u w:val="single"/>
        </w:rPr>
        <w:t>before</w:t>
      </w:r>
      <w:r w:rsidRPr="003954CA">
        <w:rPr>
          <w:rFonts w:ascii="Garamond" w:hAnsi="Garamond"/>
        </w:rPr>
        <w:t xml:space="preserve"> the assignment is due. </w:t>
      </w:r>
      <w:r w:rsidRPr="001407B8">
        <w:rPr>
          <w:rFonts w:ascii="Garamond" w:hAnsi="Garamond"/>
          <w:b/>
          <w:u w:val="single"/>
        </w:rPr>
        <w:t>No late work will be accepted.</w:t>
      </w:r>
      <w:r w:rsidRPr="003954CA">
        <w:rPr>
          <w:rFonts w:ascii="Garamond" w:hAnsi="Garamond"/>
        </w:rPr>
        <w:t xml:space="preserve"> Exceptions will only be made for unplanned excused absences (such as medical emergencies) at the discretion of the instructor. </w:t>
      </w:r>
    </w:p>
    <w:p w14:paraId="09C3609D" w14:textId="77777777" w:rsidR="00755D6E" w:rsidRDefault="00755D6E" w:rsidP="00755D6E">
      <w:pPr>
        <w:rPr>
          <w:rFonts w:ascii="Times" w:hAnsi="Times"/>
          <w:b/>
        </w:rPr>
      </w:pPr>
    </w:p>
    <w:p w14:paraId="7715A480" w14:textId="685B1862" w:rsidR="00755D6E" w:rsidRPr="00412BC4" w:rsidRDefault="00755D6E" w:rsidP="00755D6E">
      <w:pPr>
        <w:rPr>
          <w:rFonts w:ascii="Times" w:hAnsi="Times"/>
          <w:b/>
        </w:rPr>
      </w:pPr>
      <w:r w:rsidRPr="00412BC4">
        <w:rPr>
          <w:rFonts w:ascii="Times" w:hAnsi="Times"/>
          <w:b/>
        </w:rPr>
        <w:t>Exam</w:t>
      </w:r>
    </w:p>
    <w:p w14:paraId="1454BBBD" w14:textId="77777777" w:rsidR="00755D6E" w:rsidRPr="000862D3" w:rsidRDefault="00755D6E" w:rsidP="00755D6E">
      <w:pPr>
        <w:rPr>
          <w:rFonts w:ascii="Times" w:hAnsi="Times"/>
          <w:b/>
        </w:rPr>
      </w:pPr>
      <w:r w:rsidRPr="00412BC4">
        <w:rPr>
          <w:rFonts w:ascii="Times" w:hAnsi="Times"/>
          <w:b/>
        </w:rPr>
        <w:t>A 0 will be given if the student misses the exams without a valid reason being given to the professor before the exam begins. Make-up exam will be scheduled with instructor outside of class time.</w:t>
      </w:r>
    </w:p>
    <w:p w14:paraId="1B67C5A2" w14:textId="77777777" w:rsidR="00755D6E" w:rsidRDefault="00755D6E" w:rsidP="00755D6E">
      <w:pPr>
        <w:rPr>
          <w:rFonts w:ascii="Century Gothic" w:hAnsi="Century Gothic"/>
        </w:rPr>
      </w:pPr>
    </w:p>
    <w:p w14:paraId="1D66CE1A" w14:textId="77777777" w:rsidR="00755D6E" w:rsidRPr="00755D6E" w:rsidRDefault="00755D6E" w:rsidP="00755D6E">
      <w:pPr>
        <w:rPr>
          <w:rFonts w:ascii="Century Gothic" w:hAnsi="Century Gothic"/>
          <w:b/>
          <w:bCs/>
        </w:rPr>
      </w:pPr>
      <w:r w:rsidRPr="00755D6E">
        <w:rPr>
          <w:rFonts w:ascii="Century Gothic" w:hAnsi="Century Gothic"/>
          <w:b/>
          <w:bCs/>
        </w:rPr>
        <w:t>Attendance</w:t>
      </w:r>
    </w:p>
    <w:p w14:paraId="0BFD8C72" w14:textId="77777777" w:rsidR="00755D6E" w:rsidRPr="003954CA" w:rsidRDefault="00755D6E" w:rsidP="00755D6E">
      <w:pPr>
        <w:rPr>
          <w:rFonts w:ascii="Garamond" w:hAnsi="Garamond"/>
        </w:rPr>
      </w:pPr>
      <w:r w:rsidRPr="003954CA">
        <w:rPr>
          <w:rFonts w:ascii="Garamond" w:hAnsi="Garamond"/>
        </w:rPr>
        <w:t xml:space="preserve">Because gaining fluency in music takes consistent practice, I expect you to attend every class. </w:t>
      </w:r>
    </w:p>
    <w:p w14:paraId="1901B274" w14:textId="77777777" w:rsidR="00755D6E" w:rsidRPr="003954CA" w:rsidRDefault="00755D6E" w:rsidP="00755D6E">
      <w:pPr>
        <w:rPr>
          <w:rFonts w:ascii="Garamond" w:hAnsi="Garamond"/>
        </w:rPr>
      </w:pPr>
      <w:r w:rsidRPr="001407B8">
        <w:rPr>
          <w:rFonts w:ascii="Garamond" w:hAnsi="Garamond"/>
          <w:b/>
        </w:rPr>
        <w:t>If you do miss a class for any reason, you are still responsible to know the material covered that day and for submitting all assignments on time</w:t>
      </w:r>
      <w:r>
        <w:rPr>
          <w:rFonts w:ascii="Garamond" w:hAnsi="Garamond"/>
          <w:b/>
        </w:rPr>
        <w:t xml:space="preserve"> (each class meeting will be </w:t>
      </w:r>
      <w:proofErr w:type="gramStart"/>
      <w:r>
        <w:rPr>
          <w:rFonts w:ascii="Garamond" w:hAnsi="Garamond"/>
          <w:b/>
        </w:rPr>
        <w:t>recorded</w:t>
      </w:r>
      <w:proofErr w:type="gramEnd"/>
      <w:r>
        <w:rPr>
          <w:rFonts w:ascii="Garamond" w:hAnsi="Garamond"/>
          <w:b/>
        </w:rPr>
        <w:t xml:space="preserve"> and you can find the videos in your canvas zoom page)</w:t>
      </w:r>
      <w:r w:rsidRPr="003954CA">
        <w:rPr>
          <w:rFonts w:ascii="Garamond" w:hAnsi="Garamond"/>
        </w:rPr>
        <w:t>. Besides failing to show up, unexcused abse</w:t>
      </w:r>
      <w:r>
        <w:rPr>
          <w:rFonts w:ascii="Garamond" w:hAnsi="Garamond"/>
        </w:rPr>
        <w:t xml:space="preserve">nces include being non-responsive in class, being unwilling to participate in class activities, </w:t>
      </w:r>
      <w:r w:rsidRPr="003954CA">
        <w:rPr>
          <w:rFonts w:ascii="Garamond" w:hAnsi="Garamond"/>
        </w:rPr>
        <w:t>and leaving class early without a good reason.</w:t>
      </w:r>
      <w:r>
        <w:rPr>
          <w:rFonts w:ascii="Garamond" w:hAnsi="Garamond"/>
        </w:rPr>
        <w:t xml:space="preserve"> </w:t>
      </w:r>
    </w:p>
    <w:p w14:paraId="7127D917" w14:textId="77777777" w:rsidR="00755D6E" w:rsidRDefault="00755D6E" w:rsidP="00755D6E">
      <w:pPr>
        <w:rPr>
          <w:rFonts w:ascii="Garamond" w:hAnsi="Garamond"/>
        </w:rPr>
      </w:pPr>
    </w:p>
    <w:p w14:paraId="20C0361A" w14:textId="77777777" w:rsidR="00755D6E" w:rsidRDefault="00755D6E" w:rsidP="00755D6E">
      <w:pPr>
        <w:rPr>
          <w:rFonts w:ascii="Garamond" w:hAnsi="Garamond"/>
        </w:rPr>
      </w:pPr>
      <w:r>
        <w:rPr>
          <w:rFonts w:ascii="Garamond" w:hAnsi="Garamond"/>
        </w:rPr>
        <w:t>Unexcused absences are monitored according to the following schedule:</w:t>
      </w:r>
    </w:p>
    <w:p w14:paraId="08E848E8" w14:textId="77777777" w:rsidR="00755D6E" w:rsidRPr="00793C4B" w:rsidRDefault="00755D6E" w:rsidP="00755D6E">
      <w:pPr>
        <w:pStyle w:val="ListParagraph"/>
        <w:numPr>
          <w:ilvl w:val="0"/>
          <w:numId w:val="3"/>
        </w:numPr>
        <w:rPr>
          <w:rFonts w:ascii="Garamond" w:hAnsi="Garamond"/>
        </w:rPr>
      </w:pPr>
      <w:r>
        <w:rPr>
          <w:rFonts w:ascii="Garamond" w:hAnsi="Garamond"/>
        </w:rPr>
        <w:t>2</w:t>
      </w:r>
      <w:r w:rsidRPr="00793C4B">
        <w:rPr>
          <w:rFonts w:ascii="Garamond" w:hAnsi="Garamond"/>
        </w:rPr>
        <w:t xml:space="preserve"> </w:t>
      </w:r>
      <w:proofErr w:type="gramStart"/>
      <w:r w:rsidRPr="00793C4B">
        <w:rPr>
          <w:rFonts w:ascii="Garamond" w:hAnsi="Garamond"/>
        </w:rPr>
        <w:t>absence</w:t>
      </w:r>
      <w:proofErr w:type="gramEnd"/>
      <w:r w:rsidRPr="00793C4B">
        <w:rPr>
          <w:rFonts w:ascii="Garamond" w:hAnsi="Garamond"/>
        </w:rPr>
        <w:t>: No questions asked.</w:t>
      </w:r>
    </w:p>
    <w:p w14:paraId="5241AE5E" w14:textId="77777777" w:rsidR="00755D6E" w:rsidRPr="00793C4B" w:rsidRDefault="00755D6E" w:rsidP="00755D6E">
      <w:pPr>
        <w:pStyle w:val="ListParagraph"/>
        <w:numPr>
          <w:ilvl w:val="0"/>
          <w:numId w:val="3"/>
        </w:numPr>
        <w:rPr>
          <w:rFonts w:ascii="Garamond" w:hAnsi="Garamond"/>
        </w:rPr>
      </w:pPr>
      <w:r>
        <w:rPr>
          <w:rFonts w:ascii="Garamond" w:hAnsi="Garamond"/>
        </w:rPr>
        <w:t>3-4</w:t>
      </w:r>
      <w:r w:rsidRPr="00793C4B">
        <w:rPr>
          <w:rFonts w:ascii="Garamond" w:hAnsi="Garamond"/>
        </w:rPr>
        <w:t xml:space="preserve"> absences: Final grade lowered by </w:t>
      </w:r>
      <w:r>
        <w:rPr>
          <w:rFonts w:ascii="Garamond" w:hAnsi="Garamond"/>
        </w:rPr>
        <w:t>10%</w:t>
      </w:r>
      <w:r w:rsidRPr="00793C4B">
        <w:rPr>
          <w:rFonts w:ascii="Garamond" w:hAnsi="Garamond"/>
        </w:rPr>
        <w:t xml:space="preserve"> (Example: 92% </w:t>
      </w:r>
      <w:r w:rsidRPr="00793C4B">
        <w:sym w:font="Wingdings" w:char="F0E0"/>
      </w:r>
      <w:r w:rsidRPr="00793C4B">
        <w:rPr>
          <w:rFonts w:ascii="Garamond" w:hAnsi="Garamond"/>
        </w:rPr>
        <w:t xml:space="preserve"> 82%)</w:t>
      </w:r>
    </w:p>
    <w:p w14:paraId="3CCB2DEE" w14:textId="77777777" w:rsidR="00755D6E" w:rsidRDefault="00755D6E" w:rsidP="00755D6E">
      <w:pPr>
        <w:pStyle w:val="ListParagraph"/>
        <w:numPr>
          <w:ilvl w:val="0"/>
          <w:numId w:val="3"/>
        </w:numPr>
        <w:rPr>
          <w:rFonts w:ascii="Garamond" w:hAnsi="Garamond"/>
        </w:rPr>
      </w:pPr>
      <w:r>
        <w:rPr>
          <w:rFonts w:ascii="Garamond" w:hAnsi="Garamond"/>
        </w:rPr>
        <w:t>5 or more</w:t>
      </w:r>
      <w:r w:rsidRPr="00793C4B">
        <w:rPr>
          <w:rFonts w:ascii="Garamond" w:hAnsi="Garamond"/>
        </w:rPr>
        <w:t xml:space="preserve"> absences: </w:t>
      </w:r>
      <w:r>
        <w:rPr>
          <w:rFonts w:ascii="Garamond" w:hAnsi="Garamond"/>
        </w:rPr>
        <w:t>Fail</w:t>
      </w:r>
    </w:p>
    <w:p w14:paraId="59ADDEDF" w14:textId="77777777" w:rsidR="00755D6E" w:rsidRPr="00F32841" w:rsidRDefault="00755D6E" w:rsidP="00755D6E">
      <w:pPr>
        <w:spacing w:before="100" w:beforeAutospacing="1" w:after="100" w:afterAutospacing="1"/>
        <w:rPr>
          <w:rFonts w:ascii="CenturyGothic" w:eastAsia="Times New Roman" w:hAnsi="CenturyGothic" w:cs="Times New Roman"/>
          <w:sz w:val="20"/>
          <w:szCs w:val="20"/>
          <w:lang w:eastAsia="zh-CN"/>
        </w:rPr>
      </w:pPr>
      <w:r w:rsidRPr="003279F1">
        <w:rPr>
          <w:rFonts w:ascii="CenturyGothic" w:eastAsia="Times New Roman" w:hAnsi="CenturyGothic" w:cs="Times New Roman"/>
          <w:b/>
          <w:bCs/>
          <w:sz w:val="20"/>
          <w:szCs w:val="20"/>
          <w:lang w:eastAsia="zh-CN"/>
        </w:rPr>
        <w:t xml:space="preserve">Attendance Policy </w:t>
      </w:r>
      <w:r w:rsidRPr="00F32841">
        <w:rPr>
          <w:rFonts w:ascii="CenturyGothic" w:eastAsia="Times New Roman" w:hAnsi="CenturyGothic" w:cs="Times New Roman"/>
          <w:b/>
          <w:bCs/>
          <w:sz w:val="20"/>
          <w:szCs w:val="20"/>
          <w:lang w:eastAsia="zh-CN"/>
        </w:rPr>
        <w:t>(required by the school)</w:t>
      </w:r>
    </w:p>
    <w:p w14:paraId="7E4C01ED" w14:textId="77777777" w:rsidR="00755D6E" w:rsidRPr="00F32841" w:rsidRDefault="00755D6E" w:rsidP="00755D6E">
      <w:pPr>
        <w:spacing w:before="100" w:beforeAutospacing="1" w:after="100" w:afterAutospacing="1"/>
        <w:ind w:left="720"/>
        <w:rPr>
          <w:rFonts w:ascii="CenturyGothic" w:eastAsia="Times New Roman" w:hAnsi="CenturyGothic" w:cs="Times New Roman"/>
          <w:sz w:val="20"/>
          <w:szCs w:val="20"/>
          <w:lang w:eastAsia="zh-CN"/>
        </w:rPr>
      </w:pPr>
      <w:r w:rsidRPr="003279F1">
        <w:rPr>
          <w:rFonts w:ascii="CenturyGothic" w:eastAsia="Times New Roman" w:hAnsi="CenturyGothic" w:cs="Times New Roman"/>
          <w:sz w:val="20"/>
          <w:szCs w:val="20"/>
          <w:lang w:eastAsia="zh-CN"/>
        </w:rPr>
        <w:t>COVID-19 impact on attendance</w:t>
      </w:r>
      <w:r w:rsidRPr="003279F1">
        <w:rPr>
          <w:rFonts w:ascii="CenturyGothic" w:eastAsia="Times New Roman" w:hAnsi="CenturyGothic" w:cs="Times New Roman"/>
          <w:sz w:val="20"/>
          <w:szCs w:val="20"/>
          <w:lang w:eastAsia="zh-CN"/>
        </w:rPr>
        <w:b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RPr="003279F1">
        <w:rPr>
          <w:rFonts w:ascii="CenturyGothic" w:eastAsia="Times New Roman" w:hAnsi="CenturyGothic" w:cs="Times New Roman"/>
          <w:i/>
          <w:iCs/>
          <w:sz w:val="20"/>
          <w:szCs w:val="20"/>
          <w:lang w:eastAsia="zh-CN"/>
        </w:rPr>
        <w:t>prior to being</w:t>
      </w:r>
      <w:r w:rsidRPr="003279F1">
        <w:rPr>
          <w:rFonts w:ascii="CenturyGothic" w:eastAsia="Times New Roman" w:hAnsi="CenturyGothic" w:cs="Times New Roman"/>
          <w:i/>
          <w:iCs/>
          <w:sz w:val="20"/>
          <w:szCs w:val="20"/>
          <w:lang w:eastAsia="zh-CN"/>
        </w:rPr>
        <w:br/>
        <w:t xml:space="preserve">absent </w:t>
      </w:r>
      <w:r w:rsidRPr="003279F1">
        <w:rPr>
          <w:rFonts w:ascii="CenturyGothic" w:eastAsia="Times New Roman" w:hAnsi="CenturyGothic" w:cs="Times New Roman"/>
          <w:sz w:val="20"/>
          <w:szCs w:val="20"/>
          <w:lang w:eastAsia="zh-CN"/>
        </w:rPr>
        <w:t xml:space="preserve">as to what may be preventing you from coming to class so I may </w:t>
      </w:r>
      <w:proofErr w:type="gramStart"/>
      <w:r w:rsidRPr="003279F1">
        <w:rPr>
          <w:rFonts w:ascii="CenturyGothic" w:eastAsia="Times New Roman" w:hAnsi="CenturyGothic" w:cs="Times New Roman"/>
          <w:sz w:val="20"/>
          <w:szCs w:val="20"/>
          <w:lang w:eastAsia="zh-CN"/>
        </w:rPr>
        <w:t>make a decision</w:t>
      </w:r>
      <w:proofErr w:type="gramEnd"/>
      <w:r w:rsidRPr="003279F1">
        <w:rPr>
          <w:rFonts w:ascii="CenturyGothic" w:eastAsia="Times New Roman" w:hAnsi="CenturyGothic" w:cs="Times New Roman"/>
          <w:sz w:val="20"/>
          <w:szCs w:val="20"/>
          <w:lang w:eastAsia="zh-CN"/>
        </w:rPr>
        <w:t xml:space="preserve"> about accommodating your request to be excused from class.</w:t>
      </w:r>
    </w:p>
    <w:p w14:paraId="5EA7600D" w14:textId="3A250D4F" w:rsidR="00755D6E" w:rsidRPr="00755D6E" w:rsidRDefault="00755D6E" w:rsidP="00755D6E">
      <w:pPr>
        <w:spacing w:before="100" w:beforeAutospacing="1" w:after="100" w:afterAutospacing="1"/>
        <w:ind w:left="720"/>
        <w:rPr>
          <w:rFonts w:ascii="Times New Roman" w:eastAsia="Times New Roman" w:hAnsi="Times New Roman" w:cs="Times New Roman"/>
          <w:sz w:val="20"/>
          <w:szCs w:val="20"/>
          <w:lang w:eastAsia="zh-CN"/>
        </w:rPr>
      </w:pPr>
      <w:r w:rsidRPr="003279F1">
        <w:rPr>
          <w:rFonts w:ascii="CenturyGothic" w:eastAsia="Times New Roman" w:hAnsi="CenturyGothic" w:cs="Times New Roman"/>
          <w:sz w:val="20"/>
          <w:szCs w:val="20"/>
          <w:lang w:eastAsia="zh-CN"/>
        </w:rPr>
        <w:t>If you are experiencing cough, shortness of breath or difficulty breathing, fever, or any of the other possible symptoms of COVID-19 (</w:t>
      </w:r>
      <w:r w:rsidRPr="003279F1">
        <w:rPr>
          <w:rFonts w:ascii="CenturyGothic" w:eastAsia="Times New Roman" w:hAnsi="CenturyGothic" w:cs="Times New Roman"/>
          <w:color w:val="7F007F"/>
          <w:sz w:val="20"/>
          <w:szCs w:val="20"/>
          <w:lang w:eastAsia="zh-CN"/>
        </w:rPr>
        <w:t>https://www.cdc.gov/coronavirus/2019-ncov/symptoms- testing/symptoms.html</w:t>
      </w:r>
      <w:r w:rsidRPr="003279F1">
        <w:rPr>
          <w:rFonts w:ascii="CenturyGothic" w:eastAsia="Times New Roman" w:hAnsi="CenturyGothic" w:cs="Times New Roman"/>
          <w:sz w:val="20"/>
          <w:szCs w:val="20"/>
          <w:lang w:eastAsia="zh-CN"/>
        </w:rPr>
        <w:t>) please seek medical attention from the Student Health and Wellness Center (940-565-2333</w:t>
      </w:r>
      <w:r>
        <w:rPr>
          <w:rFonts w:ascii="CenturyGothic" w:eastAsia="Times New Roman" w:hAnsi="CenturyGothic" w:cs="Times New Roman"/>
          <w:sz w:val="20"/>
          <w:szCs w:val="20"/>
          <w:lang w:eastAsia="zh-CN"/>
        </w:rPr>
        <w:t xml:space="preserve"> </w:t>
      </w:r>
      <w:r w:rsidRPr="003279F1">
        <w:rPr>
          <w:rFonts w:ascii="CenturyGothic" w:eastAsia="Times New Roman" w:hAnsi="CenturyGothic" w:cs="Times New Roman"/>
          <w:sz w:val="20"/>
          <w:szCs w:val="20"/>
          <w:lang w:eastAsia="zh-CN"/>
        </w:rPr>
        <w:t xml:space="preserve">or </w:t>
      </w:r>
      <w:r w:rsidRPr="003279F1">
        <w:rPr>
          <w:rFonts w:ascii="CenturyGothic" w:eastAsia="Times New Roman" w:hAnsi="CenturyGothic" w:cs="Times New Roman"/>
          <w:color w:val="7F007F"/>
          <w:sz w:val="20"/>
          <w:szCs w:val="20"/>
          <w:lang w:eastAsia="zh-CN"/>
        </w:rPr>
        <w:t>askSHWC@unt.edu</w:t>
      </w:r>
      <w:r w:rsidRPr="003279F1">
        <w:rPr>
          <w:rFonts w:ascii="CenturyGothic" w:eastAsia="Times New Roman" w:hAnsi="CenturyGothic" w:cs="Times New Roman"/>
          <w:sz w:val="20"/>
          <w:szCs w:val="20"/>
          <w:lang w:eastAsia="zh-CN"/>
        </w:rPr>
        <w:t xml:space="preserve">) or your health care provider. While attendance is an important part of succeeding in this class, your own health, and those of others in the community, is more important. </w:t>
      </w:r>
    </w:p>
    <w:p w14:paraId="561CB21B" w14:textId="77777777" w:rsidR="00755D6E" w:rsidRPr="003954CA" w:rsidRDefault="00755D6E" w:rsidP="00755D6E">
      <w:pPr>
        <w:rPr>
          <w:rFonts w:ascii="Garamond" w:hAnsi="Garamond"/>
        </w:rPr>
      </w:pPr>
      <w:r w:rsidRPr="003954CA">
        <w:rPr>
          <w:rFonts w:ascii="Garamond" w:hAnsi="Garamond"/>
        </w:rPr>
        <w:lastRenderedPageBreak/>
        <w:t xml:space="preserve">Excused absences include official University or College of Music activities, medical emergencies, religious observances, and documented illnesses. Excused absences do not count against your attendance or lower your grade. E-mail me as soon as possible with the reason and documentation for your absence. If you are ill, please provide me a doctor’s note, but please keep your medical condition private. If you expect to be absent for several days or weeks, please contact the Dean of Students Office. If you have a chronic medical condition that might affect your class attendance or performance, please see the Office of Disability Accommodations. </w:t>
      </w:r>
    </w:p>
    <w:p w14:paraId="25E9986B" w14:textId="77777777" w:rsidR="00755D6E" w:rsidRDefault="00755D6E" w:rsidP="00755D6E">
      <w:pPr>
        <w:rPr>
          <w:rFonts w:ascii="Garamond" w:hAnsi="Garamond"/>
        </w:rPr>
      </w:pPr>
    </w:p>
    <w:p w14:paraId="0D88F5D9" w14:textId="77777777" w:rsidR="00755D6E" w:rsidRPr="003954CA" w:rsidRDefault="00755D6E" w:rsidP="00755D6E">
      <w:pPr>
        <w:rPr>
          <w:rFonts w:ascii="Century Gothic" w:hAnsi="Century Gothic"/>
        </w:rPr>
      </w:pPr>
      <w:r w:rsidRPr="003954CA">
        <w:rPr>
          <w:rFonts w:ascii="Century Gothic" w:hAnsi="Century Gothic"/>
        </w:rPr>
        <w:t>Technology</w:t>
      </w:r>
    </w:p>
    <w:p w14:paraId="5A4C496B" w14:textId="77777777" w:rsidR="00755D6E" w:rsidRPr="00F32841" w:rsidRDefault="00755D6E" w:rsidP="00755D6E">
      <w:pPr>
        <w:pStyle w:val="ListParagraph"/>
        <w:numPr>
          <w:ilvl w:val="0"/>
          <w:numId w:val="1"/>
        </w:numPr>
        <w:rPr>
          <w:rFonts w:ascii="Garamond" w:hAnsi="Garamond"/>
        </w:rPr>
      </w:pPr>
      <w:r w:rsidRPr="004D5870">
        <w:rPr>
          <w:rFonts w:ascii="Garamond" w:hAnsi="Garamond"/>
        </w:rPr>
        <w:t>Your access point for business and academic services at UNT occurs a</w:t>
      </w:r>
      <w:r>
        <w:rPr>
          <w:rFonts w:ascii="Garamond" w:hAnsi="Garamond"/>
        </w:rPr>
        <w:t xml:space="preserve">t </w:t>
      </w:r>
      <w:hyperlink r:id="rId6" w:history="1">
        <w:r w:rsidRPr="00E6792A">
          <w:rPr>
            <w:rStyle w:val="Hyperlink"/>
            <w:rFonts w:ascii="Garamond" w:hAnsi="Garamond"/>
          </w:rPr>
          <w:t>my.unt.edu</w:t>
        </w:r>
      </w:hyperlink>
      <w:r w:rsidRPr="00E6792A">
        <w:rPr>
          <w:rFonts w:ascii="Garamond" w:hAnsi="Garamond"/>
        </w:rPr>
        <w:t xml:space="preserve">. </w:t>
      </w:r>
      <w:r w:rsidRPr="00F32841">
        <w:rPr>
          <w:rFonts w:ascii="Garamond" w:hAnsi="Garamond"/>
          <w:b/>
          <w:bCs/>
        </w:rPr>
        <w:t xml:space="preserve">All official communication from the university will be delivered to your Eagle Connect account, which </w:t>
      </w:r>
      <w:r w:rsidRPr="00F32841">
        <w:rPr>
          <w:rFonts w:ascii="Garamond" w:hAnsi="Garamond"/>
          <w:b/>
          <w:bCs/>
          <w:u w:val="single"/>
        </w:rPr>
        <w:t>you are responsible for checking on a regular basis</w:t>
      </w:r>
      <w:r w:rsidRPr="004F6ECF">
        <w:rPr>
          <w:rFonts w:ascii="Garamond" w:hAnsi="Garamond"/>
        </w:rPr>
        <w:t>. For more information, please visit the website that explains Eagle Connect and how to forward your e-mail:</w:t>
      </w:r>
      <w:r>
        <w:rPr>
          <w:rFonts w:ascii="Garamond" w:hAnsi="Garamond"/>
        </w:rPr>
        <w:t xml:space="preserve"> </w:t>
      </w:r>
      <w:hyperlink r:id="rId7" w:history="1">
        <w:r w:rsidRPr="00F32841">
          <w:rPr>
            <w:rStyle w:val="Hyperlink"/>
            <w:rFonts w:ascii="Garamond" w:hAnsi="Garamond"/>
          </w:rPr>
          <w:t>eagleconnect.unt.edu/</w:t>
        </w:r>
      </w:hyperlink>
      <w:r w:rsidRPr="00F32841">
        <w:rPr>
          <w:rFonts w:ascii="Garamond" w:hAnsi="Garamond"/>
        </w:rPr>
        <w:t> </w:t>
      </w:r>
    </w:p>
    <w:p w14:paraId="3BA96191" w14:textId="77777777" w:rsidR="00755D6E" w:rsidRPr="004F6ECF" w:rsidRDefault="00755D6E" w:rsidP="00755D6E">
      <w:pPr>
        <w:pStyle w:val="ListParagraph"/>
        <w:numPr>
          <w:ilvl w:val="0"/>
          <w:numId w:val="1"/>
        </w:numPr>
        <w:rPr>
          <w:rFonts w:ascii="Garamond" w:hAnsi="Garamond"/>
        </w:rPr>
      </w:pPr>
      <w:r w:rsidRPr="004F6ECF">
        <w:rPr>
          <w:rFonts w:ascii="Garamond" w:hAnsi="Garamond"/>
        </w:rPr>
        <w:t>Announcements, homework instructions, and class handouts will be posted on Canvas (</w:t>
      </w:r>
      <w:hyperlink r:id="rId8" w:history="1">
        <w:r w:rsidRPr="004F6ECF">
          <w:rPr>
            <w:rStyle w:val="Hyperlink"/>
            <w:rFonts w:ascii="Garamond" w:hAnsi="Garamond"/>
          </w:rPr>
          <w:t>https://unt.instructure.com</w:t>
        </w:r>
      </w:hyperlink>
      <w:r w:rsidRPr="004F6ECF">
        <w:rPr>
          <w:rFonts w:ascii="Garamond" w:hAnsi="Garamond"/>
        </w:rPr>
        <w:t xml:space="preserve">). </w:t>
      </w:r>
    </w:p>
    <w:p w14:paraId="5BACF1AC" w14:textId="77777777" w:rsidR="00755D6E" w:rsidRDefault="00755D6E" w:rsidP="00755D6E">
      <w:pPr>
        <w:rPr>
          <w:rFonts w:ascii="Century Gothic" w:hAnsi="Century Gothic"/>
          <w:b/>
          <w:bCs/>
        </w:rPr>
      </w:pPr>
    </w:p>
    <w:p w14:paraId="0DEA182F" w14:textId="784DCC8B" w:rsidR="00755D6E" w:rsidRPr="00A55F21" w:rsidRDefault="00755D6E" w:rsidP="00755D6E">
      <w:pPr>
        <w:rPr>
          <w:rFonts w:ascii="Century Gothic" w:hAnsi="Century Gothic"/>
        </w:rPr>
      </w:pPr>
      <w:r w:rsidRPr="00A55F21">
        <w:rPr>
          <w:rFonts w:ascii="Century Gothic" w:hAnsi="Century Gothic"/>
          <w:b/>
          <w:bCs/>
        </w:rPr>
        <w:t>ACADEMIC INTEGRITY</w:t>
      </w:r>
    </w:p>
    <w:p w14:paraId="68AE6FF4" w14:textId="77777777" w:rsidR="00755D6E" w:rsidRPr="00A55F21" w:rsidRDefault="00755D6E" w:rsidP="00755D6E">
      <w:pPr>
        <w:rPr>
          <w:rFonts w:ascii="Century Gothic" w:hAnsi="Century Gothic"/>
        </w:rPr>
      </w:pPr>
      <w:r w:rsidRPr="00A55F21">
        <w:rPr>
          <w:rFonts w:ascii="Century Gothic" w:hAnsi="Century Gothic"/>
        </w:rPr>
        <w:t xml:space="preserve">Students caught cheating or plagiarizing will receive a "0" for that </w:t>
      </w:r>
      <w:proofErr w:type="gramStart"/>
      <w:r w:rsidRPr="00A55F21">
        <w:rPr>
          <w:rFonts w:ascii="Century Gothic" w:hAnsi="Century Gothic"/>
        </w:rPr>
        <w:t>particular assignment</w:t>
      </w:r>
      <w:proofErr w:type="gramEnd"/>
      <w:r w:rsidRPr="00A55F21">
        <w:rPr>
          <w:rFonts w:ascii="Century Gothic" w:hAnsi="Century Gothic"/>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A55F21">
        <w:rPr>
          <w:rFonts w:ascii="Century Gothic" w:hAnsi="Century Gothic"/>
        </w:rPr>
        <w:t>includes, but</w:t>
      </w:r>
      <w:proofErr w:type="gramEnd"/>
      <w:r w:rsidRPr="00A55F21">
        <w:rPr>
          <w:rFonts w:ascii="Century Gothic" w:hAnsi="Century Gothic"/>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0709DC47" w14:textId="77777777" w:rsidR="00755D6E" w:rsidRDefault="00755D6E" w:rsidP="00755D6E">
      <w:pPr>
        <w:rPr>
          <w:rFonts w:ascii="Century Gothic" w:hAnsi="Century Gothic"/>
        </w:rPr>
      </w:pPr>
      <w:r>
        <w:rPr>
          <w:rFonts w:ascii="Century Gothic" w:hAnsi="Century Gothic"/>
        </w:rPr>
        <w:t xml:space="preserve">See:  </w:t>
      </w:r>
      <w:hyperlink r:id="rId9" w:history="1">
        <w:r w:rsidRPr="00403128">
          <w:rPr>
            <w:rStyle w:val="Hyperlink"/>
            <w:rFonts w:ascii="Century Gothic" w:hAnsi="Century Gothic"/>
          </w:rPr>
          <w:t>Academic Integrity</w:t>
        </w:r>
      </w:hyperlink>
    </w:p>
    <w:p w14:paraId="20545434" w14:textId="77777777" w:rsidR="00755D6E" w:rsidRPr="006C0235" w:rsidRDefault="00755D6E" w:rsidP="00755D6E">
      <w:pPr>
        <w:rPr>
          <w:rFonts w:ascii="Century Gothic" w:hAnsi="Century Gothic"/>
          <w:sz w:val="22"/>
          <w:szCs w:val="22"/>
        </w:rPr>
      </w:pPr>
      <w:r w:rsidRPr="006C0235">
        <w:rPr>
          <w:rFonts w:ascii="Century Gothic" w:hAnsi="Century Gothic"/>
        </w:rPr>
        <w:t xml:space="preserve">LINK:  </w:t>
      </w:r>
      <w:hyperlink r:id="rId10" w:history="1">
        <w:r w:rsidRPr="00322524">
          <w:rPr>
            <w:rStyle w:val="Hyperlink"/>
            <w:rFonts w:ascii="Century Gothic" w:hAnsi="Century Gothic"/>
          </w:rPr>
          <w:t>https://policy.unt.edu/policy/06-003</w:t>
        </w:r>
      </w:hyperlink>
    </w:p>
    <w:p w14:paraId="5E2F2282" w14:textId="77777777" w:rsidR="00755D6E" w:rsidRPr="006C0235" w:rsidRDefault="00755D6E" w:rsidP="00755D6E">
      <w:pPr>
        <w:rPr>
          <w:rFonts w:ascii="Century Gothic" w:hAnsi="Century Gothic"/>
        </w:rPr>
      </w:pPr>
    </w:p>
    <w:p w14:paraId="514BCA57" w14:textId="77777777" w:rsidR="00755D6E" w:rsidRPr="00A55F21" w:rsidRDefault="00755D6E" w:rsidP="00755D6E">
      <w:pPr>
        <w:rPr>
          <w:rFonts w:ascii="Century Gothic" w:hAnsi="Century Gothic"/>
        </w:rPr>
      </w:pPr>
      <w:r w:rsidRPr="00A55F21">
        <w:rPr>
          <w:rFonts w:ascii="Century Gothic" w:hAnsi="Century Gothic"/>
          <w:b/>
          <w:bCs/>
        </w:rPr>
        <w:t>STUDENT BEHAVIOR </w:t>
      </w:r>
    </w:p>
    <w:p w14:paraId="639E41C5" w14:textId="77777777" w:rsidR="00755D6E" w:rsidRPr="00A55F21" w:rsidRDefault="00755D6E" w:rsidP="00755D6E">
      <w:pPr>
        <w:rPr>
          <w:rFonts w:ascii="Century Gothic" w:hAnsi="Century Gothic"/>
        </w:rPr>
      </w:pPr>
      <w:r w:rsidRPr="00A55F21">
        <w:rPr>
          <w:rFonts w:ascii="Century Gothic" w:hAnsi="Century Gothic"/>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w:t>
      </w:r>
      <w:r w:rsidRPr="00A55F21">
        <w:rPr>
          <w:rFonts w:ascii="Century Gothic" w:hAnsi="Century Gothic"/>
        </w:rPr>
        <w:lastRenderedPageBreak/>
        <w:t>student's conduct violated the Code of Student Conduct. The university's expectations for student conduct apply to all instructional forums, including university and electronic classroom</w:t>
      </w:r>
      <w:r>
        <w:rPr>
          <w:rFonts w:ascii="Century Gothic" w:hAnsi="Century Gothic"/>
        </w:rPr>
        <w:t>s</w:t>
      </w:r>
      <w:r w:rsidRPr="00A55F21">
        <w:rPr>
          <w:rFonts w:ascii="Century Gothic" w:hAnsi="Century Gothic"/>
        </w:rPr>
        <w:t xml:space="preserve">, labs, discussion groups, field trips, etc. </w:t>
      </w:r>
    </w:p>
    <w:p w14:paraId="494E1E6C" w14:textId="77777777" w:rsidR="00755D6E" w:rsidRDefault="00755D6E" w:rsidP="00755D6E">
      <w:pPr>
        <w:rPr>
          <w:rFonts w:ascii="Century Gothic" w:hAnsi="Century Gothic"/>
        </w:rPr>
      </w:pPr>
      <w:r>
        <w:rPr>
          <w:rFonts w:ascii="Century Gothic" w:hAnsi="Century Gothic"/>
        </w:rPr>
        <w:t>See</w:t>
      </w:r>
      <w:r w:rsidRPr="00A55F21">
        <w:rPr>
          <w:rFonts w:ascii="Century Gothic" w:hAnsi="Century Gothic"/>
        </w:rPr>
        <w:t xml:space="preserve">: </w:t>
      </w:r>
      <w:hyperlink r:id="rId11" w:history="1">
        <w:r w:rsidRPr="00403128">
          <w:rPr>
            <w:rStyle w:val="Hyperlink"/>
            <w:rFonts w:ascii="Century Gothic" w:hAnsi="Century Gothic"/>
          </w:rPr>
          <w:t>Student Code of Conduct</w:t>
        </w:r>
      </w:hyperlink>
      <w:r w:rsidRPr="00A55F21">
        <w:rPr>
          <w:rFonts w:ascii="Century Gothic" w:hAnsi="Century Gothic"/>
        </w:rPr>
        <w:t xml:space="preserve"> </w:t>
      </w:r>
    </w:p>
    <w:p w14:paraId="54F1F8BD" w14:textId="77777777" w:rsidR="00755D6E" w:rsidRPr="00A55F21" w:rsidRDefault="00755D6E" w:rsidP="00755D6E">
      <w:pPr>
        <w:rPr>
          <w:rFonts w:ascii="Century Gothic" w:hAnsi="Century Gothic"/>
        </w:rPr>
      </w:pPr>
      <w:r>
        <w:rPr>
          <w:rFonts w:ascii="Century Gothic" w:hAnsi="Century Gothic"/>
        </w:rPr>
        <w:t>Link:</w:t>
      </w:r>
      <w:r w:rsidRPr="00A55F21">
        <w:rPr>
          <w:rFonts w:ascii="Century Gothic" w:hAnsi="Century Gothic"/>
        </w:rPr>
        <w:t xml:space="preserve"> </w:t>
      </w:r>
      <w:hyperlink r:id="rId12" w:history="1">
        <w:r w:rsidRPr="00A55F21">
          <w:rPr>
            <w:rStyle w:val="Hyperlink"/>
            <w:rFonts w:ascii="Century Gothic" w:hAnsi="Century Gothic"/>
          </w:rPr>
          <w:t>https://deanofstudents.unt.edu/conduct</w:t>
        </w:r>
      </w:hyperlink>
    </w:p>
    <w:p w14:paraId="61E04CE4" w14:textId="77777777" w:rsidR="00755D6E" w:rsidRPr="00A55F21" w:rsidRDefault="00755D6E" w:rsidP="00755D6E">
      <w:pPr>
        <w:rPr>
          <w:rFonts w:ascii="Century Gothic" w:hAnsi="Century Gothic"/>
        </w:rPr>
      </w:pPr>
    </w:p>
    <w:p w14:paraId="74F2A5AF" w14:textId="77777777" w:rsidR="00755D6E" w:rsidRPr="00A55F21" w:rsidRDefault="00755D6E" w:rsidP="00755D6E">
      <w:pPr>
        <w:rPr>
          <w:rFonts w:ascii="Century Gothic" w:hAnsi="Century Gothic"/>
        </w:rPr>
      </w:pPr>
      <w:r w:rsidRPr="00A55F21">
        <w:rPr>
          <w:rFonts w:ascii="Century Gothic" w:hAnsi="Century Gothic"/>
          <w:b/>
          <w:bCs/>
        </w:rPr>
        <w:t>ACCESS TO INFORMATION – EAGLE CONNECT </w:t>
      </w:r>
    </w:p>
    <w:p w14:paraId="1BCB2921" w14:textId="77777777" w:rsidR="00755D6E" w:rsidRPr="00A55F21" w:rsidRDefault="00755D6E" w:rsidP="00755D6E">
      <w:pPr>
        <w:rPr>
          <w:rFonts w:ascii="Century Gothic" w:hAnsi="Century Gothic"/>
        </w:rPr>
      </w:pPr>
      <w:r w:rsidRPr="00A55F21">
        <w:rPr>
          <w:rFonts w:ascii="Century Gothic" w:hAnsi="Century Gothic"/>
        </w:rPr>
        <w:t>Your access point for business and academic services at UNT occurs at </w:t>
      </w:r>
      <w:hyperlink r:id="rId13" w:history="1">
        <w:r w:rsidRPr="00A55F21">
          <w:rPr>
            <w:rStyle w:val="Hyperlink"/>
            <w:rFonts w:ascii="Century Gothic" w:hAnsi="Century Gothic"/>
          </w:rPr>
          <w:t>my.unt.edu</w:t>
        </w:r>
      </w:hyperlink>
      <w:r w:rsidRPr="00A55F21">
        <w:rPr>
          <w:rFonts w:ascii="Century Gothic" w:hAnsi="Century Gothic"/>
        </w:rPr>
        <w:t xml:space="preserve">. All official communication from the university will be delivered to your Eagle Connect account.  For more information, please visit the website that explains Eagle Connect.  </w:t>
      </w:r>
    </w:p>
    <w:p w14:paraId="5BF5A8E2" w14:textId="77777777" w:rsidR="00755D6E" w:rsidRDefault="00755D6E" w:rsidP="00755D6E">
      <w:pPr>
        <w:rPr>
          <w:rFonts w:ascii="Century Gothic" w:hAnsi="Century Gothic"/>
        </w:rPr>
      </w:pPr>
      <w:r>
        <w:rPr>
          <w:rFonts w:ascii="Century Gothic" w:hAnsi="Century Gothic"/>
        </w:rPr>
        <w:t xml:space="preserve">See:  </w:t>
      </w:r>
      <w:hyperlink r:id="rId14" w:history="1">
        <w:r w:rsidRPr="00403128">
          <w:rPr>
            <w:rStyle w:val="Hyperlink"/>
            <w:rFonts w:ascii="Century Gothic" w:hAnsi="Century Gothic"/>
          </w:rPr>
          <w:t>Eagle Connect</w:t>
        </w:r>
      </w:hyperlink>
    </w:p>
    <w:p w14:paraId="7A5CD465" w14:textId="77777777" w:rsidR="00755D6E" w:rsidRPr="00A55F21" w:rsidRDefault="00755D6E" w:rsidP="00755D6E">
      <w:pPr>
        <w:rPr>
          <w:rFonts w:ascii="Century Gothic" w:hAnsi="Century Gothic"/>
        </w:rPr>
      </w:pPr>
      <w:r w:rsidRPr="00A55F21">
        <w:rPr>
          <w:rFonts w:ascii="Century Gothic" w:hAnsi="Century Gothic"/>
        </w:rPr>
        <w:t>LINK:   </w:t>
      </w:r>
      <w:hyperlink r:id="rId15" w:history="1">
        <w:r w:rsidRPr="00A55F21">
          <w:rPr>
            <w:rStyle w:val="Hyperlink"/>
            <w:rFonts w:ascii="Century Gothic" w:hAnsi="Century Gothic"/>
          </w:rPr>
          <w:t>eagleconnect.unt.edu/</w:t>
        </w:r>
      </w:hyperlink>
      <w:r w:rsidRPr="00A55F21">
        <w:rPr>
          <w:rFonts w:ascii="Century Gothic" w:hAnsi="Century Gothic"/>
        </w:rPr>
        <w:t> </w:t>
      </w:r>
    </w:p>
    <w:p w14:paraId="564D0EEA" w14:textId="77777777" w:rsidR="00755D6E" w:rsidRPr="00A55F21" w:rsidRDefault="00755D6E" w:rsidP="00755D6E">
      <w:pPr>
        <w:rPr>
          <w:rFonts w:ascii="Century Gothic" w:hAnsi="Century Gothic"/>
        </w:rPr>
      </w:pPr>
    </w:p>
    <w:p w14:paraId="65421A52" w14:textId="77777777" w:rsidR="00755D6E" w:rsidRPr="00A55F21" w:rsidRDefault="00755D6E" w:rsidP="00755D6E">
      <w:pPr>
        <w:rPr>
          <w:rFonts w:ascii="Century Gothic" w:hAnsi="Century Gothic"/>
        </w:rPr>
      </w:pPr>
      <w:r w:rsidRPr="00A55F21">
        <w:rPr>
          <w:rFonts w:ascii="Century Gothic" w:hAnsi="Century Gothic"/>
          <w:b/>
          <w:bCs/>
        </w:rPr>
        <w:t>ODA STATEMENT </w:t>
      </w:r>
    </w:p>
    <w:p w14:paraId="33F8AA89" w14:textId="77777777" w:rsidR="00755D6E" w:rsidRPr="00931B11" w:rsidRDefault="00755D6E" w:rsidP="00755D6E">
      <w:pPr>
        <w:rPr>
          <w:rFonts w:ascii="Century Gothic" w:hAnsi="Century Gothic"/>
          <w:color w:val="000000" w:themeColor="text1"/>
        </w:rPr>
      </w:pPr>
      <w:r w:rsidRPr="00931B11">
        <w:rPr>
          <w:rFonts w:ascii="Century Gothic" w:hAnsi="Century Gothic"/>
          <w:color w:val="000000" w:themeColor="text1"/>
        </w:rPr>
        <w:t>The University of North Texas makes reasonable academic</w:t>
      </w:r>
      <w:r>
        <w:rPr>
          <w:rFonts w:ascii="Century Gothic" w:hAnsi="Century Gothic"/>
          <w:color w:val="000000" w:themeColor="text1"/>
        </w:rPr>
        <w:t xml:space="preserve"> </w:t>
      </w:r>
      <w:r w:rsidRPr="00931B11">
        <w:rPr>
          <w:rFonts w:ascii="Century Gothic" w:hAnsi="Century Gothic"/>
          <w:color w:val="000000" w:themeColor="text1"/>
        </w:rPr>
        <w:t>accommodation for students with disabilities. Students seeking accommodation must first register with the Office of Disability Access (ODA) to verify their eligibility. If a disability is verified, the ODA will provide you with an accommodation letter.</w:t>
      </w:r>
      <w:r w:rsidRPr="00931B11">
        <w:rPr>
          <w:rStyle w:val="apple-converted-space"/>
          <w:rFonts w:ascii="Century Gothic" w:hAnsi="Century Gothic"/>
          <w:color w:val="000000" w:themeColor="text1"/>
        </w:rPr>
        <w:t> </w:t>
      </w:r>
      <w:r w:rsidRPr="00931B11">
        <w:rPr>
          <w:rFonts w:ascii="Century Gothic" w:hAnsi="Century Gothic"/>
          <w:color w:val="000000" w:themeColor="text1"/>
          <w:shd w:val="clear" w:color="auto" w:fill="FFFFFF"/>
        </w:rPr>
        <w:t>You can now request your </w:t>
      </w:r>
      <w:r w:rsidRPr="00931B11">
        <w:rPr>
          <w:rFonts w:ascii="Century Gothic" w:hAnsi="Century Gothic"/>
          <w:color w:val="000000" w:themeColor="text1"/>
        </w:rPr>
        <w:t>Letters</w:t>
      </w:r>
      <w:r w:rsidRPr="00931B11">
        <w:rPr>
          <w:rFonts w:ascii="Century Gothic" w:hAnsi="Century Gothic"/>
          <w:color w:val="000000" w:themeColor="text1"/>
          <w:shd w:val="clear" w:color="auto" w:fill="FFFFFF"/>
        </w:rPr>
        <w:t> of Accommodation ONLINE and </w:t>
      </w:r>
      <w:r w:rsidRPr="00931B11">
        <w:rPr>
          <w:rFonts w:ascii="Century Gothic" w:hAnsi="Century Gothic"/>
          <w:bCs/>
          <w:color w:val="000000" w:themeColor="text1"/>
        </w:rPr>
        <w:t>ODA</w:t>
      </w:r>
      <w:r w:rsidRPr="00931B11">
        <w:rPr>
          <w:rFonts w:ascii="Century Gothic" w:hAnsi="Century Gothic"/>
          <w:color w:val="000000" w:themeColor="text1"/>
          <w:shd w:val="clear" w:color="auto" w:fill="FFFFFF"/>
        </w:rPr>
        <w:t xml:space="preserve"> will mail your </w:t>
      </w:r>
      <w:r>
        <w:rPr>
          <w:rFonts w:ascii="Century Gothic" w:hAnsi="Century Gothic"/>
          <w:color w:val="000000" w:themeColor="text1"/>
          <w:shd w:val="clear" w:color="auto" w:fill="FFFFFF"/>
        </w:rPr>
        <w:t>Letters of Accommodation</w:t>
      </w:r>
      <w:r w:rsidRPr="00931B11">
        <w:rPr>
          <w:rFonts w:ascii="Century Gothic" w:hAnsi="Century Gothic"/>
          <w:color w:val="000000" w:themeColor="text1"/>
          <w:shd w:val="clear" w:color="auto" w:fill="FFFFFF"/>
        </w:rPr>
        <w:t xml:space="preserve"> to your instructors.</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shd w:val="clear" w:color="auto" w:fill="FFFFFF"/>
        </w:rPr>
        <w:t>You may wish</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rPr>
        <w:t>to begin a private discussion with your professors regarding your specific needs in a course. Note that students must obtain a new letter of accommodation for every semester.</w:t>
      </w:r>
      <w:r>
        <w:rPr>
          <w:rFonts w:ascii="Century Gothic" w:hAnsi="Century Gothic"/>
          <w:color w:val="000000" w:themeColor="text1"/>
        </w:rPr>
        <w:t xml:space="preserve">  </w:t>
      </w:r>
      <w:r w:rsidRPr="00A55F21">
        <w:rPr>
          <w:rFonts w:ascii="Century Gothic" w:hAnsi="Century Gothic"/>
        </w:rPr>
        <w:t>For additional information see the Office of Disability Acc</w:t>
      </w:r>
      <w:r>
        <w:rPr>
          <w:rFonts w:ascii="Century Gothic" w:hAnsi="Century Gothic"/>
        </w:rPr>
        <w:t>ess</w:t>
      </w:r>
      <w:r w:rsidRPr="00A55F21">
        <w:rPr>
          <w:rFonts w:ascii="Century Gothic" w:hAnsi="Century Gothic"/>
        </w:rPr>
        <w:t>.</w:t>
      </w:r>
    </w:p>
    <w:p w14:paraId="65B30F14" w14:textId="77777777" w:rsidR="00755D6E" w:rsidRDefault="00755D6E" w:rsidP="00755D6E">
      <w:pPr>
        <w:rPr>
          <w:rFonts w:ascii="Century Gothic" w:hAnsi="Century Gothic"/>
        </w:rPr>
      </w:pPr>
      <w:r>
        <w:rPr>
          <w:rFonts w:ascii="Century Gothic" w:hAnsi="Century Gothic"/>
        </w:rPr>
        <w:t xml:space="preserve">See:  </w:t>
      </w:r>
      <w:hyperlink r:id="rId16" w:history="1">
        <w:r w:rsidRPr="00403128">
          <w:rPr>
            <w:rStyle w:val="Hyperlink"/>
            <w:rFonts w:ascii="Century Gothic" w:hAnsi="Century Gothic"/>
          </w:rPr>
          <w:t>ODA</w:t>
        </w:r>
      </w:hyperlink>
    </w:p>
    <w:p w14:paraId="21564CC8" w14:textId="77777777" w:rsidR="00755D6E" w:rsidRDefault="00755D6E" w:rsidP="00755D6E">
      <w:pPr>
        <w:rPr>
          <w:rFonts w:ascii="Century Gothic" w:hAnsi="Century Gothic"/>
        </w:rPr>
      </w:pPr>
      <w:r w:rsidRPr="00A55F21">
        <w:rPr>
          <w:rFonts w:ascii="Century Gothic" w:hAnsi="Century Gothic"/>
        </w:rPr>
        <w:t xml:space="preserve">LINK:  </w:t>
      </w:r>
      <w:hyperlink r:id="rId17" w:history="1">
        <w:r w:rsidRPr="00A55F21">
          <w:rPr>
            <w:rStyle w:val="Hyperlink"/>
            <w:rFonts w:ascii="Century Gothic" w:hAnsi="Century Gothic"/>
          </w:rPr>
          <w:t>disability.unt.edu</w:t>
        </w:r>
      </w:hyperlink>
      <w:r w:rsidRPr="00A55F21">
        <w:rPr>
          <w:rFonts w:ascii="Century Gothic" w:hAnsi="Century Gothic"/>
        </w:rPr>
        <w:t>. (Phone: (940) 565-4323)</w:t>
      </w:r>
    </w:p>
    <w:p w14:paraId="06CC5852" w14:textId="77777777" w:rsidR="00755D6E" w:rsidRDefault="00755D6E" w:rsidP="00755D6E">
      <w:pPr>
        <w:rPr>
          <w:rFonts w:ascii="Century Gothic" w:hAnsi="Century Gothic"/>
        </w:rPr>
      </w:pPr>
    </w:p>
    <w:p w14:paraId="6864F616" w14:textId="77777777" w:rsidR="00755D6E" w:rsidRDefault="00755D6E" w:rsidP="00755D6E">
      <w:pPr>
        <w:rPr>
          <w:rFonts w:ascii="Century Gothic" w:hAnsi="Century Gothic"/>
        </w:rPr>
      </w:pPr>
    </w:p>
    <w:p w14:paraId="0441A1F5" w14:textId="77777777" w:rsidR="00755D6E" w:rsidRDefault="00755D6E" w:rsidP="00755D6E">
      <w:pPr>
        <w:rPr>
          <w:rFonts w:ascii="Century Gothic" w:hAnsi="Century Gothic"/>
          <w:b/>
          <w:bCs/>
        </w:rPr>
      </w:pPr>
      <w:r>
        <w:rPr>
          <w:rFonts w:ascii="Century Gothic" w:hAnsi="Century Gothic"/>
          <w:b/>
          <w:bCs/>
        </w:rPr>
        <w:t>Health and Safety Information</w:t>
      </w:r>
    </w:p>
    <w:p w14:paraId="64EEE00F" w14:textId="77777777" w:rsidR="00755D6E" w:rsidRPr="000D18BA" w:rsidRDefault="00755D6E" w:rsidP="00755D6E">
      <w:pPr>
        <w:rPr>
          <w:rFonts w:ascii="Century Gothic" w:hAnsi="Century Gothic"/>
        </w:rPr>
      </w:pPr>
      <w:r w:rsidRPr="000D18BA">
        <w:rPr>
          <w:rFonts w:ascii="Century Gothic" w:hAnsi="Century Gothic"/>
        </w:rPr>
        <w:t xml:space="preserve">Students can access information about health and safety at:  </w:t>
      </w:r>
      <w:hyperlink r:id="rId18" w:tooltip="https://music.unt.edu/student-health-and-wellness" w:history="1">
        <w:r w:rsidRPr="000D18BA">
          <w:rPr>
            <w:rStyle w:val="Hyperlink"/>
            <w:rFonts w:ascii="Century Gothic" w:hAnsi="Century Gothic" w:cs="Calibri"/>
            <w:color w:val="0563C1"/>
            <w:sz w:val="22"/>
            <w:szCs w:val="22"/>
          </w:rPr>
          <w:t>https://music.unt.edu/student-health-and-wellness</w:t>
        </w:r>
      </w:hyperlink>
    </w:p>
    <w:p w14:paraId="3B169829" w14:textId="77777777" w:rsidR="00755D6E" w:rsidRPr="000D18BA" w:rsidRDefault="00755D6E" w:rsidP="00755D6E">
      <w:pPr>
        <w:rPr>
          <w:rFonts w:ascii="Century Gothic" w:hAnsi="Century Gothic"/>
        </w:rPr>
      </w:pPr>
    </w:p>
    <w:p w14:paraId="6CD82845" w14:textId="77777777" w:rsidR="00755D6E" w:rsidRDefault="00755D6E" w:rsidP="00755D6E">
      <w:pPr>
        <w:rPr>
          <w:rFonts w:ascii="Century Gothic" w:hAnsi="Century Gothic"/>
          <w:b/>
          <w:bCs/>
        </w:rPr>
      </w:pPr>
      <w:r>
        <w:rPr>
          <w:rFonts w:ascii="Century Gothic" w:hAnsi="Century Gothic"/>
          <w:b/>
          <w:bCs/>
        </w:rPr>
        <w:t>Registration Information for Students</w:t>
      </w:r>
    </w:p>
    <w:p w14:paraId="3B8DD4EE" w14:textId="77777777" w:rsidR="00755D6E" w:rsidRPr="004968CA" w:rsidRDefault="00755D6E" w:rsidP="00755D6E">
      <w:pPr>
        <w:rPr>
          <w:rFonts w:ascii="Century Gothic" w:hAnsi="Century Gothic"/>
        </w:rPr>
      </w:pPr>
      <w:r>
        <w:rPr>
          <w:rFonts w:ascii="Century Gothic" w:hAnsi="Century Gothic"/>
        </w:rPr>
        <w:t xml:space="preserve">See:  </w:t>
      </w:r>
      <w:hyperlink r:id="rId19" w:history="1">
        <w:r>
          <w:rPr>
            <w:rStyle w:val="Hyperlink"/>
            <w:rFonts w:ascii="Century Gothic" w:hAnsi="Century Gothic"/>
          </w:rPr>
          <w:t>Registration Information</w:t>
        </w:r>
      </w:hyperlink>
    </w:p>
    <w:p w14:paraId="4B2E7DA9" w14:textId="77777777" w:rsidR="00755D6E" w:rsidRDefault="00755D6E" w:rsidP="00755D6E">
      <w:pPr>
        <w:rPr>
          <w:rFonts w:ascii="Century Gothic" w:hAnsi="Century Gothic"/>
        </w:rPr>
      </w:pPr>
      <w:r w:rsidRPr="00523FFB">
        <w:rPr>
          <w:rFonts w:ascii="Century Gothic" w:hAnsi="Century Gothic"/>
        </w:rPr>
        <w:t xml:space="preserve">Link:  </w:t>
      </w:r>
      <w:hyperlink r:id="rId20" w:history="1">
        <w:r w:rsidRPr="008A11D0">
          <w:rPr>
            <w:rStyle w:val="Hyperlink"/>
            <w:rFonts w:ascii="Century Gothic" w:hAnsi="Century Gothic"/>
          </w:rPr>
          <w:t>https://registrar.unt.edu/students</w:t>
        </w:r>
      </w:hyperlink>
    </w:p>
    <w:p w14:paraId="51979602" w14:textId="77777777" w:rsidR="00755D6E" w:rsidRPr="00252F4C" w:rsidRDefault="00755D6E" w:rsidP="00755D6E">
      <w:pPr>
        <w:rPr>
          <w:rFonts w:ascii="Century Gothic" w:hAnsi="Century Gothic"/>
        </w:rPr>
      </w:pPr>
    </w:p>
    <w:p w14:paraId="3F62ADDB" w14:textId="77777777" w:rsidR="00755D6E" w:rsidRDefault="00755D6E" w:rsidP="00755D6E">
      <w:pPr>
        <w:rPr>
          <w:rFonts w:ascii="Century Gothic" w:hAnsi="Century Gothic"/>
          <w:b/>
          <w:bCs/>
        </w:rPr>
      </w:pPr>
      <w:r w:rsidRPr="00A55F21">
        <w:rPr>
          <w:rFonts w:ascii="Century Gothic" w:hAnsi="Century Gothic"/>
          <w:b/>
          <w:bCs/>
        </w:rPr>
        <w:t>Academic Calendar</w:t>
      </w:r>
      <w:r>
        <w:rPr>
          <w:rFonts w:ascii="Century Gothic" w:hAnsi="Century Gothic"/>
          <w:b/>
          <w:bCs/>
        </w:rPr>
        <w:t>, Spring 2025</w:t>
      </w:r>
    </w:p>
    <w:p w14:paraId="47B49050" w14:textId="77777777" w:rsidR="00755D6E" w:rsidRPr="006269B3" w:rsidRDefault="00755D6E" w:rsidP="00755D6E">
      <w:pPr>
        <w:rPr>
          <w:rFonts w:ascii="Century Gothic" w:hAnsi="Century Gothic"/>
          <w:bCs/>
        </w:rPr>
      </w:pPr>
      <w:r>
        <w:rPr>
          <w:rFonts w:ascii="Century Gothic" w:hAnsi="Century Gothic"/>
          <w:bCs/>
        </w:rPr>
        <w:t xml:space="preserve">See:  </w:t>
      </w:r>
      <w:hyperlink r:id="rId21" w:history="1">
        <w:r w:rsidRPr="00591293">
          <w:rPr>
            <w:rStyle w:val="Hyperlink"/>
            <w:rFonts w:ascii="Century Gothic" w:hAnsi="Century Gothic"/>
            <w:bCs/>
          </w:rPr>
          <w:t>Spring 2025 Academic Calendar</w:t>
        </w:r>
      </w:hyperlink>
      <w:r>
        <w:rPr>
          <w:rFonts w:ascii="Century Gothic" w:hAnsi="Century Gothic"/>
          <w:bCs/>
        </w:rPr>
        <w:t xml:space="preserve"> </w:t>
      </w:r>
    </w:p>
    <w:p w14:paraId="75111A29" w14:textId="77777777" w:rsidR="00755D6E" w:rsidRPr="00591293" w:rsidRDefault="00755D6E" w:rsidP="00755D6E">
      <w:pPr>
        <w:rPr>
          <w:rFonts w:ascii="Century Gothic" w:hAnsi="Century Gothic"/>
        </w:rPr>
      </w:pPr>
      <w:r w:rsidRPr="002D0092">
        <w:rPr>
          <w:rFonts w:ascii="Century Gothic" w:hAnsi="Century Gothic"/>
        </w:rPr>
        <w:t xml:space="preserve">Link:  </w:t>
      </w:r>
      <w:hyperlink r:id="rId22" w:history="1">
        <w:r w:rsidRPr="00CE57AB">
          <w:rPr>
            <w:rStyle w:val="Hyperlink"/>
            <w:rFonts w:ascii="Century Gothic" w:hAnsi="Century Gothic"/>
          </w:rPr>
          <w:t>https://registrar.unt.edu/registration/spring-academic-calendar.html</w:t>
        </w:r>
      </w:hyperlink>
      <w:r>
        <w:rPr>
          <w:rFonts w:ascii="Century Gothic" w:hAnsi="Century Gothic"/>
        </w:rPr>
        <w:t xml:space="preserve"> </w:t>
      </w:r>
    </w:p>
    <w:p w14:paraId="2C259394" w14:textId="77777777" w:rsidR="00755D6E" w:rsidRPr="0036667D" w:rsidRDefault="00755D6E" w:rsidP="00755D6E">
      <w:pPr>
        <w:rPr>
          <w:rFonts w:ascii="Century Gothic" w:hAnsi="Century Gothic"/>
        </w:rPr>
      </w:pPr>
    </w:p>
    <w:p w14:paraId="389B51D5" w14:textId="77777777" w:rsidR="00755D6E" w:rsidRDefault="00755D6E" w:rsidP="00755D6E">
      <w:pPr>
        <w:rPr>
          <w:rFonts w:ascii="Century Gothic" w:hAnsi="Century Gothic"/>
          <w:b/>
          <w:bCs/>
        </w:rPr>
      </w:pPr>
      <w:r w:rsidRPr="00A55F21">
        <w:rPr>
          <w:rFonts w:ascii="Century Gothic" w:hAnsi="Century Gothic"/>
          <w:b/>
          <w:bCs/>
        </w:rPr>
        <w:t>Final Exam Schedul</w:t>
      </w:r>
      <w:r>
        <w:rPr>
          <w:rFonts w:ascii="Century Gothic" w:hAnsi="Century Gothic"/>
          <w:b/>
          <w:bCs/>
        </w:rPr>
        <w:t>e, Spring 2025</w:t>
      </w:r>
    </w:p>
    <w:p w14:paraId="399F33A4" w14:textId="77777777" w:rsidR="00755D6E" w:rsidRPr="00A55F21" w:rsidRDefault="00755D6E" w:rsidP="00755D6E">
      <w:pPr>
        <w:rPr>
          <w:rFonts w:ascii="Century Gothic" w:hAnsi="Century Gothic"/>
        </w:rPr>
      </w:pPr>
      <w:r>
        <w:rPr>
          <w:rFonts w:ascii="Century Gothic" w:hAnsi="Century Gothic"/>
        </w:rPr>
        <w:t>See above</w:t>
      </w:r>
    </w:p>
    <w:p w14:paraId="2B8CFD8F" w14:textId="77777777" w:rsidR="00755D6E" w:rsidRDefault="00755D6E" w:rsidP="00755D6E">
      <w:pPr>
        <w:rPr>
          <w:rFonts w:ascii="Century Gothic" w:hAnsi="Century Gothic"/>
          <w:b/>
          <w:bCs/>
        </w:rPr>
      </w:pPr>
    </w:p>
    <w:p w14:paraId="5AE82EC4" w14:textId="77777777" w:rsidR="00755D6E" w:rsidRPr="00A55F21" w:rsidRDefault="00755D6E" w:rsidP="00755D6E">
      <w:pPr>
        <w:rPr>
          <w:rFonts w:ascii="Century Gothic" w:hAnsi="Century Gothic"/>
        </w:rPr>
      </w:pPr>
      <w:r w:rsidRPr="00A55F21">
        <w:rPr>
          <w:rFonts w:ascii="Century Gothic" w:hAnsi="Century Gothic"/>
          <w:b/>
          <w:bCs/>
        </w:rPr>
        <w:t>Financial Aid and Satisfactory Academic Progress</w:t>
      </w:r>
    </w:p>
    <w:p w14:paraId="1856EA8D" w14:textId="77777777" w:rsidR="00755D6E" w:rsidRPr="00A55F21" w:rsidRDefault="00755D6E" w:rsidP="00755D6E">
      <w:pPr>
        <w:rPr>
          <w:rFonts w:ascii="Century Gothic" w:hAnsi="Century Gothic"/>
          <w:u w:val="single"/>
        </w:rPr>
      </w:pPr>
    </w:p>
    <w:p w14:paraId="5970D26D" w14:textId="77777777" w:rsidR="00755D6E" w:rsidRPr="00755D6E" w:rsidRDefault="00755D6E" w:rsidP="00755D6E">
      <w:pPr>
        <w:rPr>
          <w:rFonts w:ascii="Century Gothic" w:hAnsi="Century Gothic"/>
          <w:b/>
          <w:bCs/>
        </w:rPr>
      </w:pPr>
      <w:r w:rsidRPr="00755D6E">
        <w:rPr>
          <w:rFonts w:ascii="Century Gothic" w:hAnsi="Century Gothic"/>
          <w:b/>
          <w:bCs/>
          <w:u w:val="single"/>
        </w:rPr>
        <w:t>Undergraduates</w:t>
      </w:r>
    </w:p>
    <w:p w14:paraId="58458A12" w14:textId="77777777" w:rsidR="00755D6E" w:rsidRPr="00A55F21" w:rsidRDefault="00755D6E" w:rsidP="00755D6E">
      <w:pPr>
        <w:rPr>
          <w:rFonts w:ascii="Century Gothic" w:hAnsi="Century Gothic"/>
        </w:rPr>
      </w:pPr>
      <w:r w:rsidRPr="00A55F21">
        <w:rPr>
          <w:rFonts w:ascii="Century Gothic" w:hAnsi="Century Gothic"/>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7ECEB2A5" w14:textId="77777777" w:rsidR="00755D6E" w:rsidRPr="00A55F21" w:rsidRDefault="00755D6E" w:rsidP="00755D6E">
      <w:pPr>
        <w:rPr>
          <w:rFonts w:ascii="Century Gothic" w:hAnsi="Century Gothic"/>
        </w:rPr>
      </w:pPr>
    </w:p>
    <w:p w14:paraId="5AA8698A" w14:textId="77777777" w:rsidR="00755D6E" w:rsidRPr="00A55F21" w:rsidRDefault="00755D6E" w:rsidP="00755D6E">
      <w:pPr>
        <w:rPr>
          <w:rFonts w:ascii="Century Gothic" w:hAnsi="Century Gothic"/>
        </w:rPr>
      </w:pPr>
      <w:r w:rsidRPr="00A55F21">
        <w:rPr>
          <w:rFonts w:ascii="Century Gothic" w:hAnsi="Century Gothic"/>
        </w:rPr>
        <w:t>Students holding music scholarships must maintain a minimum 2.5 overall cumulative GPA and 3.0 cumulative GPA in music courses.</w:t>
      </w:r>
    </w:p>
    <w:p w14:paraId="09E5A7E1" w14:textId="77777777" w:rsidR="00755D6E" w:rsidRPr="00A55F21" w:rsidRDefault="00755D6E" w:rsidP="00755D6E">
      <w:pPr>
        <w:rPr>
          <w:rFonts w:ascii="Century Gothic" w:hAnsi="Century Gothic"/>
        </w:rPr>
      </w:pPr>
    </w:p>
    <w:p w14:paraId="4A6626EC" w14:textId="77777777" w:rsidR="00755D6E" w:rsidRPr="00A55F21" w:rsidRDefault="00755D6E" w:rsidP="00755D6E">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w:t>
      </w:r>
      <w:r>
        <w:rPr>
          <w:rFonts w:ascii="Century Gothic" w:hAnsi="Century Gothic"/>
        </w:rPr>
        <w:t>fore</w:t>
      </w:r>
      <w:r w:rsidRPr="00A55F21">
        <w:rPr>
          <w:rFonts w:ascii="Century Gothic" w:hAnsi="Century Gothic"/>
        </w:rPr>
        <w:t xml:space="preserve"> doing so.</w:t>
      </w:r>
    </w:p>
    <w:p w14:paraId="4BF010D0" w14:textId="77777777" w:rsidR="00755D6E" w:rsidRDefault="00755D6E" w:rsidP="00755D6E">
      <w:pPr>
        <w:rPr>
          <w:rFonts w:ascii="Century Gothic" w:hAnsi="Century Gothic"/>
        </w:rPr>
      </w:pPr>
      <w:r>
        <w:rPr>
          <w:rFonts w:ascii="Century Gothic" w:hAnsi="Century Gothic"/>
        </w:rPr>
        <w:t xml:space="preserve">See:  </w:t>
      </w:r>
      <w:hyperlink r:id="rId23" w:history="1">
        <w:r w:rsidRPr="006269B3">
          <w:rPr>
            <w:rStyle w:val="Hyperlink"/>
            <w:rFonts w:ascii="Century Gothic" w:hAnsi="Century Gothic"/>
          </w:rPr>
          <w:t>Financial Aid</w:t>
        </w:r>
      </w:hyperlink>
    </w:p>
    <w:p w14:paraId="53C1D6AD" w14:textId="77777777" w:rsidR="00755D6E" w:rsidRPr="00A55F21" w:rsidRDefault="00755D6E" w:rsidP="00755D6E">
      <w:pPr>
        <w:rPr>
          <w:rFonts w:ascii="Century Gothic" w:hAnsi="Century Gothic"/>
        </w:rPr>
      </w:pPr>
      <w:r w:rsidRPr="00A55F21">
        <w:rPr>
          <w:rFonts w:ascii="Century Gothic" w:hAnsi="Century Gothic"/>
        </w:rPr>
        <w:t xml:space="preserve">LINK:   </w:t>
      </w:r>
      <w:hyperlink r:id="rId24" w:history="1">
        <w:r w:rsidRPr="00A55F21">
          <w:rPr>
            <w:rStyle w:val="Hyperlink"/>
            <w:rFonts w:ascii="Century Gothic" w:hAnsi="Century Gothic"/>
          </w:rPr>
          <w:t>http://financialaid.unt.edu/sap</w:t>
        </w:r>
      </w:hyperlink>
    </w:p>
    <w:p w14:paraId="4E557FE4" w14:textId="77777777" w:rsidR="00755D6E" w:rsidRPr="00A55F21" w:rsidRDefault="00755D6E" w:rsidP="00755D6E">
      <w:pPr>
        <w:rPr>
          <w:rFonts w:ascii="Century Gothic" w:hAnsi="Century Gothic"/>
        </w:rPr>
      </w:pPr>
      <w:r w:rsidRPr="00A55F21">
        <w:rPr>
          <w:rFonts w:ascii="Century Gothic" w:hAnsi="Century Gothic"/>
        </w:rPr>
        <w:t> </w:t>
      </w:r>
    </w:p>
    <w:p w14:paraId="41182DE3" w14:textId="77777777" w:rsidR="00755D6E" w:rsidRPr="00A55F21" w:rsidRDefault="00755D6E" w:rsidP="00755D6E">
      <w:pPr>
        <w:rPr>
          <w:rFonts w:ascii="Century Gothic" w:hAnsi="Century Gothic"/>
        </w:rPr>
      </w:pPr>
      <w:r w:rsidRPr="00A55F21">
        <w:rPr>
          <w:rFonts w:ascii="Century Gothic" w:hAnsi="Century Gothic"/>
          <w:u w:val="single"/>
        </w:rPr>
        <w:t>Graduates</w:t>
      </w:r>
    </w:p>
    <w:p w14:paraId="57A5320F" w14:textId="77777777" w:rsidR="00755D6E" w:rsidRPr="00A55F21" w:rsidRDefault="00755D6E" w:rsidP="00755D6E">
      <w:pPr>
        <w:rPr>
          <w:rFonts w:ascii="Century Gothic" w:hAnsi="Century Gothic"/>
        </w:rPr>
      </w:pPr>
      <w:r w:rsidRPr="00A55F21">
        <w:rPr>
          <w:rFonts w:ascii="Century Gothic" w:hAnsi="Century Gothic"/>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777E460F" w14:textId="77777777" w:rsidR="00755D6E" w:rsidRPr="00A55F21" w:rsidRDefault="00755D6E" w:rsidP="00755D6E">
      <w:pPr>
        <w:rPr>
          <w:rFonts w:ascii="Century Gothic" w:hAnsi="Century Gothic"/>
        </w:rPr>
      </w:pPr>
    </w:p>
    <w:p w14:paraId="42529AC5" w14:textId="77777777" w:rsidR="00755D6E" w:rsidRPr="00A55F21" w:rsidRDefault="00755D6E" w:rsidP="00755D6E">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76085200" w14:textId="77777777" w:rsidR="00755D6E" w:rsidRDefault="00755D6E" w:rsidP="00755D6E">
      <w:pPr>
        <w:rPr>
          <w:rFonts w:ascii="Century Gothic" w:hAnsi="Century Gothic"/>
        </w:rPr>
      </w:pPr>
      <w:r>
        <w:rPr>
          <w:rFonts w:ascii="Century Gothic" w:hAnsi="Century Gothic"/>
        </w:rPr>
        <w:t xml:space="preserve">See:  </w:t>
      </w:r>
      <w:hyperlink r:id="rId25" w:history="1">
        <w:r w:rsidRPr="006269B3">
          <w:rPr>
            <w:rStyle w:val="Hyperlink"/>
            <w:rFonts w:ascii="Century Gothic" w:hAnsi="Century Gothic"/>
          </w:rPr>
          <w:t>Financial Aid</w:t>
        </w:r>
      </w:hyperlink>
    </w:p>
    <w:p w14:paraId="383ED36B" w14:textId="77777777" w:rsidR="00755D6E" w:rsidRPr="00A55F21" w:rsidRDefault="00755D6E" w:rsidP="00755D6E">
      <w:pPr>
        <w:rPr>
          <w:rFonts w:ascii="Century Gothic" w:hAnsi="Century Gothic"/>
        </w:rPr>
      </w:pPr>
      <w:r w:rsidRPr="00A55F21">
        <w:rPr>
          <w:rFonts w:ascii="Century Gothic" w:hAnsi="Century Gothic"/>
        </w:rPr>
        <w:t xml:space="preserve">LINK:   </w:t>
      </w:r>
      <w:hyperlink r:id="rId26" w:history="1">
        <w:r w:rsidRPr="00A55F21">
          <w:rPr>
            <w:rStyle w:val="Hyperlink"/>
            <w:rFonts w:ascii="Century Gothic" w:hAnsi="Century Gothic"/>
          </w:rPr>
          <w:t>http://financialaid.unt.edu/sap</w:t>
        </w:r>
      </w:hyperlink>
    </w:p>
    <w:p w14:paraId="5D418ECE" w14:textId="77777777" w:rsidR="00755D6E" w:rsidRPr="00A55F21" w:rsidRDefault="00755D6E" w:rsidP="00755D6E">
      <w:pPr>
        <w:rPr>
          <w:rFonts w:ascii="Century Gothic" w:hAnsi="Century Gothic"/>
        </w:rPr>
      </w:pPr>
    </w:p>
    <w:p w14:paraId="371053FF" w14:textId="77777777" w:rsidR="00755D6E" w:rsidRPr="00A55F21" w:rsidRDefault="00755D6E" w:rsidP="00755D6E">
      <w:pPr>
        <w:rPr>
          <w:rFonts w:ascii="Century Gothic" w:hAnsi="Century Gothic"/>
        </w:rPr>
      </w:pPr>
      <w:r w:rsidRPr="00A55F21">
        <w:rPr>
          <w:rFonts w:ascii="Century Gothic" w:hAnsi="Century Gothic"/>
          <w:b/>
          <w:bCs/>
        </w:rPr>
        <w:t>RETENTION OF STUDENT RECORDS </w:t>
      </w:r>
    </w:p>
    <w:p w14:paraId="08732B57" w14:textId="77777777" w:rsidR="00755D6E" w:rsidRDefault="00755D6E" w:rsidP="00755D6E">
      <w:pPr>
        <w:rPr>
          <w:rFonts w:ascii="Century Gothic" w:hAnsi="Century Gothic"/>
        </w:rPr>
      </w:pPr>
      <w:r w:rsidRPr="00A55F21">
        <w:rPr>
          <w:rFonts w:ascii="Century Gothic" w:hAnsi="Century Gothic"/>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w:t>
      </w:r>
      <w:r w:rsidRPr="00A55F21">
        <w:rPr>
          <w:rFonts w:ascii="Century Gothic" w:hAnsi="Century Gothic"/>
        </w:rPr>
        <w:lastRenderedPageBreak/>
        <w:t>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455269F1" w14:textId="77777777" w:rsidR="00755D6E" w:rsidRPr="00A55F21" w:rsidRDefault="00755D6E" w:rsidP="00755D6E">
      <w:pPr>
        <w:rPr>
          <w:rFonts w:ascii="Century Gothic" w:hAnsi="Century Gothic"/>
        </w:rPr>
      </w:pPr>
      <w:r>
        <w:rPr>
          <w:rFonts w:ascii="Century Gothic" w:hAnsi="Century Gothic"/>
        </w:rPr>
        <w:t xml:space="preserve">See:  </w:t>
      </w:r>
      <w:hyperlink r:id="rId27" w:history="1">
        <w:r w:rsidRPr="006269B3">
          <w:rPr>
            <w:rStyle w:val="Hyperlink"/>
            <w:rFonts w:ascii="Century Gothic" w:hAnsi="Century Gothic"/>
          </w:rPr>
          <w:t>FERPA</w:t>
        </w:r>
      </w:hyperlink>
    </w:p>
    <w:p w14:paraId="05B72B61" w14:textId="77777777" w:rsidR="00755D6E" w:rsidRPr="00A55F21" w:rsidRDefault="00755D6E" w:rsidP="00755D6E">
      <w:pPr>
        <w:rPr>
          <w:rFonts w:ascii="Century Gothic" w:hAnsi="Century Gothic"/>
        </w:rPr>
      </w:pPr>
      <w:r w:rsidRPr="00A55F21">
        <w:rPr>
          <w:rFonts w:ascii="Century Gothic" w:hAnsi="Century Gothic"/>
        </w:rPr>
        <w:t>Link: </w:t>
      </w:r>
      <w:hyperlink r:id="rId28" w:history="1">
        <w:r w:rsidRPr="00A55F21">
          <w:rPr>
            <w:rStyle w:val="Hyperlink"/>
            <w:rFonts w:ascii="Century Gothic" w:hAnsi="Century Gothic"/>
          </w:rPr>
          <w:t>http://ferpa.unt.edu/</w:t>
        </w:r>
      </w:hyperlink>
    </w:p>
    <w:p w14:paraId="5F07E022" w14:textId="77777777" w:rsidR="00755D6E" w:rsidRPr="00A55F21" w:rsidRDefault="00755D6E" w:rsidP="00755D6E">
      <w:pPr>
        <w:rPr>
          <w:rFonts w:ascii="Century Gothic" w:hAnsi="Century Gothic"/>
        </w:rPr>
      </w:pPr>
    </w:p>
    <w:p w14:paraId="4C2E6586" w14:textId="77777777" w:rsidR="00755D6E" w:rsidRPr="00B65C9F" w:rsidRDefault="00755D6E" w:rsidP="00755D6E">
      <w:pPr>
        <w:rPr>
          <w:rFonts w:ascii="Century Gothic" w:hAnsi="Century Gothic"/>
          <w:b/>
          <w:bCs/>
          <w:color w:val="000000" w:themeColor="text1"/>
        </w:rPr>
      </w:pPr>
      <w:r w:rsidRPr="00B65C9F">
        <w:rPr>
          <w:rFonts w:ascii="Century Gothic" w:hAnsi="Century Gothic"/>
          <w:b/>
          <w:bCs/>
          <w:color w:val="000000" w:themeColor="text1"/>
        </w:rPr>
        <w:t>COUNSELING AND TESTING</w:t>
      </w:r>
    </w:p>
    <w:p w14:paraId="2AF9921C" w14:textId="77777777" w:rsidR="00755D6E" w:rsidRPr="00B65C9F" w:rsidRDefault="00755D6E" w:rsidP="00755D6E">
      <w:pPr>
        <w:rPr>
          <w:rFonts w:ascii="Century Gothic" w:hAnsi="Century Gothic"/>
          <w:bCs/>
          <w:color w:val="000000" w:themeColor="text1"/>
        </w:rPr>
      </w:pPr>
      <w:r w:rsidRPr="00B65C9F">
        <w:rPr>
          <w:rFonts w:ascii="Century Gothic" w:hAnsi="Century Gothic"/>
          <w:bCs/>
          <w:color w:val="000000" w:themeColor="text1"/>
        </w:rPr>
        <w:t xml:space="preserve">UNT’s Center for Counseling and Testing has an available counselor for students in need.  Please visit the Center’s website for further information: </w:t>
      </w:r>
    </w:p>
    <w:p w14:paraId="4366FA23" w14:textId="77777777" w:rsidR="00755D6E" w:rsidRPr="00B65C9F" w:rsidRDefault="00755D6E" w:rsidP="00755D6E">
      <w:pPr>
        <w:rPr>
          <w:rFonts w:ascii="Century Gothic" w:hAnsi="Century Gothic"/>
          <w:bCs/>
          <w:color w:val="000000" w:themeColor="text1"/>
        </w:rPr>
      </w:pPr>
      <w:r w:rsidRPr="00B65C9F">
        <w:rPr>
          <w:rFonts w:ascii="Century Gothic" w:hAnsi="Century Gothic"/>
          <w:bCs/>
          <w:color w:val="000000" w:themeColor="text1"/>
        </w:rPr>
        <w:t xml:space="preserve">See: </w:t>
      </w:r>
      <w:hyperlink r:id="rId29" w:history="1">
        <w:r w:rsidRPr="00B65C9F">
          <w:rPr>
            <w:rStyle w:val="Hyperlink"/>
            <w:rFonts w:ascii="Century Gothic" w:hAnsi="Century Gothic"/>
            <w:bCs/>
            <w:color w:val="000000" w:themeColor="text1"/>
          </w:rPr>
          <w:t>Counseling and Testing</w:t>
        </w:r>
      </w:hyperlink>
    </w:p>
    <w:p w14:paraId="6096F2DF" w14:textId="77777777" w:rsidR="00755D6E" w:rsidRPr="00B65C9F" w:rsidRDefault="00755D6E" w:rsidP="00755D6E">
      <w:pPr>
        <w:rPr>
          <w:rFonts w:ascii="Century Gothic" w:hAnsi="Century Gothic"/>
          <w:bCs/>
          <w:color w:val="000000" w:themeColor="text1"/>
        </w:rPr>
      </w:pPr>
      <w:r w:rsidRPr="00B65C9F">
        <w:rPr>
          <w:rFonts w:ascii="Century Gothic" w:hAnsi="Century Gothic"/>
          <w:color w:val="000000" w:themeColor="text1"/>
        </w:rPr>
        <w:t xml:space="preserve">Link:  </w:t>
      </w:r>
      <w:hyperlink r:id="rId30" w:history="1">
        <w:r w:rsidRPr="00B65C9F">
          <w:rPr>
            <w:rStyle w:val="Hyperlink"/>
            <w:rFonts w:ascii="Century Gothic" w:hAnsi="Century Gothic"/>
            <w:bCs/>
            <w:color w:val="000000" w:themeColor="text1"/>
          </w:rPr>
          <w:t>http://studentaffairs.unt.edu/counseling-and-testing-services</w:t>
        </w:r>
      </w:hyperlink>
      <w:r w:rsidRPr="00B65C9F">
        <w:rPr>
          <w:rFonts w:ascii="Century Gothic" w:hAnsi="Century Gothic"/>
          <w:bCs/>
          <w:color w:val="000000" w:themeColor="text1"/>
        </w:rPr>
        <w:t xml:space="preserve">.  </w:t>
      </w:r>
    </w:p>
    <w:p w14:paraId="19F02CE8" w14:textId="77777777" w:rsidR="00755D6E" w:rsidRDefault="00755D6E" w:rsidP="00755D6E">
      <w:pPr>
        <w:rPr>
          <w:rFonts w:ascii="Century Gothic" w:hAnsi="Century Gothic"/>
          <w:bCs/>
        </w:rPr>
      </w:pPr>
    </w:p>
    <w:p w14:paraId="2DF7763B" w14:textId="77777777" w:rsidR="00755D6E" w:rsidRDefault="00755D6E" w:rsidP="00755D6E">
      <w:pPr>
        <w:rPr>
          <w:rFonts w:ascii="Century Gothic" w:hAnsi="Century Gothic"/>
          <w:bCs/>
        </w:rPr>
      </w:pPr>
      <w:r w:rsidRPr="00A55F21">
        <w:rPr>
          <w:rFonts w:ascii="Century Gothic" w:hAnsi="Century Gothic"/>
          <w:bCs/>
        </w:rPr>
        <w:t xml:space="preserve">For more information on mental health </w:t>
      </w:r>
      <w:r>
        <w:rPr>
          <w:rFonts w:ascii="Century Gothic" w:hAnsi="Century Gothic"/>
          <w:bCs/>
        </w:rPr>
        <w:t>resources</w:t>
      </w:r>
      <w:r w:rsidRPr="00A55F21">
        <w:rPr>
          <w:rFonts w:ascii="Century Gothic" w:hAnsi="Century Gothic"/>
          <w:bCs/>
        </w:rPr>
        <w:t xml:space="preserve">, please visit:  </w:t>
      </w:r>
    </w:p>
    <w:p w14:paraId="097F86E2" w14:textId="77777777" w:rsidR="00755D6E" w:rsidRDefault="00755D6E" w:rsidP="00755D6E">
      <w:pPr>
        <w:rPr>
          <w:rFonts w:ascii="Century Gothic" w:hAnsi="Century Gothic"/>
          <w:bCs/>
        </w:rPr>
      </w:pPr>
      <w:r>
        <w:rPr>
          <w:rFonts w:ascii="Century Gothic" w:hAnsi="Century Gothic"/>
          <w:bCs/>
        </w:rPr>
        <w:t xml:space="preserve">See: </w:t>
      </w:r>
      <w:hyperlink r:id="rId31" w:history="1">
        <w:r w:rsidRPr="00AD46DF">
          <w:rPr>
            <w:rStyle w:val="Hyperlink"/>
            <w:rFonts w:ascii="Century Gothic" w:hAnsi="Century Gothic"/>
            <w:bCs/>
          </w:rPr>
          <w:t xml:space="preserve"> Mental Health Resources</w:t>
        </w:r>
      </w:hyperlink>
    </w:p>
    <w:p w14:paraId="7C665095" w14:textId="77777777" w:rsidR="00755D6E" w:rsidRPr="00AD46DF" w:rsidRDefault="00755D6E" w:rsidP="00755D6E">
      <w:pPr>
        <w:rPr>
          <w:rFonts w:ascii="Century Gothic" w:hAnsi="Century Gothic"/>
          <w:bCs/>
        </w:rPr>
      </w:pPr>
      <w:r w:rsidRPr="00AD46DF">
        <w:rPr>
          <w:rFonts w:ascii="Century Gothic" w:hAnsi="Century Gothic"/>
          <w:bCs/>
        </w:rPr>
        <w:t xml:space="preserve">Link:  </w:t>
      </w:r>
      <w:hyperlink r:id="rId32" w:history="1">
        <w:r w:rsidRPr="00F83E0C">
          <w:rPr>
            <w:rStyle w:val="Hyperlink"/>
            <w:rFonts w:ascii="Century Gothic" w:hAnsi="Century Gothic"/>
          </w:rPr>
          <w:t>https://disparities.unt.edu/mental-health-resources</w:t>
        </w:r>
      </w:hyperlink>
      <w:r>
        <w:rPr>
          <w:rFonts w:ascii="Century Gothic" w:hAnsi="Century Gothic"/>
        </w:rPr>
        <w:t xml:space="preserve"> </w:t>
      </w:r>
    </w:p>
    <w:p w14:paraId="7C2E6514" w14:textId="77777777" w:rsidR="00755D6E" w:rsidRPr="00A55F21" w:rsidRDefault="00755D6E" w:rsidP="00755D6E">
      <w:pPr>
        <w:rPr>
          <w:rFonts w:ascii="Century Gothic" w:hAnsi="Century Gothic"/>
        </w:rPr>
      </w:pPr>
    </w:p>
    <w:p w14:paraId="1AE8A156" w14:textId="77777777" w:rsidR="00755D6E" w:rsidRPr="00A55F21" w:rsidRDefault="00755D6E" w:rsidP="00755D6E">
      <w:pPr>
        <w:rPr>
          <w:rFonts w:ascii="Century Gothic" w:hAnsi="Century Gothic"/>
          <w:b/>
          <w:bCs/>
        </w:rPr>
      </w:pPr>
      <w:r w:rsidRPr="00A55F21">
        <w:rPr>
          <w:rFonts w:ascii="Century Gothic" w:hAnsi="Century Gothic"/>
          <w:b/>
          <w:bCs/>
        </w:rPr>
        <w:t>ADD/DROP POLICY</w:t>
      </w:r>
    </w:p>
    <w:p w14:paraId="69821776" w14:textId="77777777" w:rsidR="00755D6E" w:rsidRDefault="00755D6E" w:rsidP="00755D6E">
      <w:pPr>
        <w:rPr>
          <w:rFonts w:ascii="Century Gothic" w:hAnsi="Century Gothic"/>
          <w:bCs/>
        </w:rPr>
      </w:pPr>
      <w:r w:rsidRPr="00A55F21">
        <w:rPr>
          <w:rFonts w:ascii="Century Gothic" w:hAnsi="Century Gothic"/>
          <w:bCs/>
        </w:rPr>
        <w:t xml:space="preserve">Please be reminded that dropping classes or failing to complete and pass registered hours may make you ineligible for financial aid.  In addition, if you drop below half-time </w:t>
      </w:r>
      <w:proofErr w:type="gramStart"/>
      <w:r w:rsidRPr="00A55F21">
        <w:rPr>
          <w:rFonts w:ascii="Century Gothic" w:hAnsi="Century Gothic"/>
          <w:bCs/>
        </w:rPr>
        <w:t>e</w:t>
      </w:r>
      <w:r>
        <w:rPr>
          <w:rFonts w:ascii="Century Gothic" w:hAnsi="Century Gothic"/>
          <w:bCs/>
        </w:rPr>
        <w:t>nrollment</w:t>
      </w:r>
      <w:proofErr w:type="gramEnd"/>
      <w:r w:rsidRPr="00A55F21">
        <w:rPr>
          <w:rFonts w:ascii="Century Gothic" w:hAnsi="Century Gothic"/>
          <w:bCs/>
        </w:rPr>
        <w:t xml:space="preserve"> you may be required to begin paying back your student loans.  </w:t>
      </w:r>
      <w:r>
        <w:rPr>
          <w:rFonts w:ascii="Century Gothic" w:hAnsi="Century Gothic"/>
          <w:bCs/>
          <w:color w:val="000000" w:themeColor="text1"/>
        </w:rPr>
        <w:t xml:space="preserve">See Academic Calendar (listed above) for additional add/drop </w:t>
      </w:r>
      <w:r w:rsidRPr="00A55F21">
        <w:rPr>
          <w:rFonts w:ascii="Century Gothic" w:hAnsi="Century Gothic"/>
          <w:bCs/>
        </w:rPr>
        <w:t>Information</w:t>
      </w:r>
      <w:r>
        <w:rPr>
          <w:rFonts w:ascii="Century Gothic" w:hAnsi="Century Gothic"/>
          <w:bCs/>
        </w:rPr>
        <w:t xml:space="preserve">.  </w:t>
      </w:r>
    </w:p>
    <w:p w14:paraId="3ECB050D" w14:textId="77777777" w:rsidR="00755D6E" w:rsidRDefault="00755D6E" w:rsidP="00755D6E">
      <w:pPr>
        <w:rPr>
          <w:rFonts w:ascii="Century Gothic" w:hAnsi="Century Gothic"/>
          <w:bCs/>
        </w:rPr>
      </w:pPr>
    </w:p>
    <w:p w14:paraId="0D8D8EE1" w14:textId="77777777" w:rsidR="00755D6E" w:rsidRDefault="00755D6E" w:rsidP="00755D6E">
      <w:pPr>
        <w:rPr>
          <w:rFonts w:ascii="Century Gothic" w:hAnsi="Century Gothic"/>
        </w:rPr>
      </w:pPr>
      <w:r w:rsidRPr="00591293">
        <w:rPr>
          <w:rFonts w:ascii="Century Gothic" w:hAnsi="Century Gothic" w:cstheme="majorHAnsi"/>
          <w:bCs/>
        </w:rPr>
        <w:t xml:space="preserve">Drop Information:  </w:t>
      </w:r>
      <w:hyperlink r:id="rId33" w:history="1">
        <w:r w:rsidRPr="00CE57AB">
          <w:rPr>
            <w:rStyle w:val="Hyperlink"/>
            <w:rFonts w:ascii="Century Gothic" w:hAnsi="Century Gothic"/>
          </w:rPr>
          <w:t>https://registrar.unt.edu/registration/spring-academic-calendar.html</w:t>
        </w:r>
      </w:hyperlink>
    </w:p>
    <w:p w14:paraId="0AAF0856" w14:textId="77777777" w:rsidR="00755D6E" w:rsidRPr="00591293" w:rsidRDefault="00755D6E" w:rsidP="00755D6E">
      <w:pPr>
        <w:rPr>
          <w:rFonts w:ascii="Century Gothic" w:hAnsi="Century Gothic"/>
          <w:bCs/>
        </w:rPr>
      </w:pPr>
    </w:p>
    <w:p w14:paraId="77DF805D" w14:textId="77777777" w:rsidR="00755D6E" w:rsidRDefault="00755D6E" w:rsidP="00755D6E">
      <w:pPr>
        <w:rPr>
          <w:rFonts w:ascii="Century Gothic" w:hAnsi="Century Gothic"/>
          <w:b/>
          <w:bCs/>
        </w:rPr>
      </w:pPr>
    </w:p>
    <w:p w14:paraId="544C67AB" w14:textId="77777777" w:rsidR="00755D6E" w:rsidRPr="00A55F21" w:rsidRDefault="00755D6E" w:rsidP="00755D6E">
      <w:pPr>
        <w:rPr>
          <w:rFonts w:ascii="Century Gothic" w:hAnsi="Century Gothic"/>
          <w:b/>
          <w:bCs/>
        </w:rPr>
      </w:pPr>
      <w:r>
        <w:rPr>
          <w:rFonts w:ascii="Century Gothic" w:hAnsi="Century Gothic"/>
          <w:b/>
          <w:bCs/>
        </w:rPr>
        <w:t>STUDENT RESOURCES</w:t>
      </w:r>
    </w:p>
    <w:p w14:paraId="1231FCF1" w14:textId="77777777" w:rsidR="00755D6E" w:rsidRDefault="00755D6E" w:rsidP="00755D6E">
      <w:pPr>
        <w:rPr>
          <w:rFonts w:ascii="Century Gothic" w:hAnsi="Century Gothic"/>
        </w:rPr>
      </w:pPr>
      <w:r>
        <w:rPr>
          <w:rFonts w:ascii="Century Gothic" w:hAnsi="Century Gothic"/>
        </w:rPr>
        <w:t xml:space="preserve">The University of North Texas has many resources available to students.  For </w:t>
      </w:r>
      <w:r w:rsidRPr="002F413B">
        <w:rPr>
          <w:rFonts w:ascii="Century Gothic" w:hAnsi="Century Gothic"/>
        </w:rPr>
        <w:t>a complete list, go to</w:t>
      </w:r>
      <w:r>
        <w:rPr>
          <w:rFonts w:ascii="Century Gothic" w:hAnsi="Century Gothic"/>
        </w:rPr>
        <w:t>:</w:t>
      </w:r>
    </w:p>
    <w:p w14:paraId="22C159A8" w14:textId="77777777" w:rsidR="00755D6E" w:rsidRDefault="00755D6E" w:rsidP="00755D6E">
      <w:pPr>
        <w:rPr>
          <w:rFonts w:ascii="Century Gothic" w:hAnsi="Century Gothic"/>
        </w:rPr>
      </w:pPr>
      <w:r>
        <w:rPr>
          <w:rFonts w:ascii="Century Gothic" w:hAnsi="Century Gothic"/>
        </w:rPr>
        <w:t xml:space="preserve">See:  </w:t>
      </w:r>
      <w:hyperlink r:id="rId34" w:history="1">
        <w:r w:rsidRPr="007A2832">
          <w:rPr>
            <w:rStyle w:val="Hyperlink"/>
            <w:rFonts w:ascii="Century Gothic" w:hAnsi="Century Gothic"/>
          </w:rPr>
          <w:t>Student Resources</w:t>
        </w:r>
      </w:hyperlink>
    </w:p>
    <w:p w14:paraId="6E994D08" w14:textId="77777777" w:rsidR="00755D6E" w:rsidRPr="007A2832" w:rsidRDefault="00755D6E" w:rsidP="00755D6E">
      <w:pPr>
        <w:rPr>
          <w:rFonts w:ascii="Century Gothic" w:hAnsi="Century Gothic"/>
        </w:rPr>
      </w:pPr>
      <w:r w:rsidRPr="007A2832">
        <w:rPr>
          <w:rFonts w:ascii="Century Gothic" w:hAnsi="Century Gothic"/>
        </w:rPr>
        <w:t xml:space="preserve">Link:   </w:t>
      </w:r>
      <w:hyperlink r:id="rId35" w:history="1">
        <w:r w:rsidRPr="007A2832">
          <w:rPr>
            <w:rStyle w:val="Hyperlink"/>
            <w:rFonts w:ascii="Century Gothic" w:hAnsi="Century Gothic"/>
          </w:rPr>
          <w:t>https://success.unt.edu/aa-sa-resources</w:t>
        </w:r>
      </w:hyperlink>
    </w:p>
    <w:p w14:paraId="0A2D254B" w14:textId="77777777" w:rsidR="00755D6E" w:rsidRDefault="00755D6E" w:rsidP="00755D6E">
      <w:pPr>
        <w:rPr>
          <w:rFonts w:ascii="Century Gothic" w:hAnsi="Century Gothic"/>
        </w:rPr>
      </w:pPr>
    </w:p>
    <w:p w14:paraId="00FC6B9E" w14:textId="77777777" w:rsidR="00755D6E" w:rsidRDefault="00755D6E" w:rsidP="00755D6E">
      <w:pPr>
        <w:rPr>
          <w:rFonts w:ascii="Century Gothic" w:hAnsi="Century Gothic"/>
          <w:b/>
          <w:bCs/>
        </w:rPr>
      </w:pPr>
      <w:r>
        <w:rPr>
          <w:rFonts w:ascii="Century Gothic" w:hAnsi="Century Gothic"/>
          <w:b/>
          <w:bCs/>
        </w:rPr>
        <w:t>CARE TEAM</w:t>
      </w:r>
    </w:p>
    <w:p w14:paraId="6EB936CE" w14:textId="77777777" w:rsidR="00755D6E" w:rsidRDefault="00755D6E" w:rsidP="00755D6E">
      <w:pPr>
        <w:rPr>
          <w:rFonts w:ascii="Century Gothic" w:hAnsi="Century Gothic"/>
        </w:rPr>
      </w:pPr>
      <w:r>
        <w:rPr>
          <w:rFonts w:ascii="Century Gothic" w:hAnsi="Century Gothic"/>
        </w:rPr>
        <w:t>The Care Team is a collaborative interdisciplinary committee of university officials that meets regularly to provide a response to student, staff, and faculty whose behavior could be harmful to themselves or others.</w:t>
      </w:r>
    </w:p>
    <w:p w14:paraId="527875B2" w14:textId="77777777" w:rsidR="00755D6E" w:rsidRDefault="00755D6E" w:rsidP="00755D6E">
      <w:pPr>
        <w:rPr>
          <w:rFonts w:ascii="Century Gothic" w:hAnsi="Century Gothic"/>
        </w:rPr>
      </w:pPr>
      <w:r>
        <w:rPr>
          <w:rFonts w:ascii="Century Gothic" w:hAnsi="Century Gothic"/>
        </w:rPr>
        <w:t xml:space="preserve">See:  </w:t>
      </w:r>
      <w:hyperlink r:id="rId36" w:history="1">
        <w:r w:rsidRPr="009C5E5F">
          <w:rPr>
            <w:rStyle w:val="Hyperlink"/>
            <w:rFonts w:ascii="Century Gothic" w:hAnsi="Century Gothic"/>
          </w:rPr>
          <w:t>Care Team</w:t>
        </w:r>
      </w:hyperlink>
    </w:p>
    <w:p w14:paraId="72481297" w14:textId="77777777" w:rsidR="00755D6E" w:rsidRDefault="00755D6E" w:rsidP="00755D6E">
      <w:pPr>
        <w:rPr>
          <w:rFonts w:ascii="Century Gothic" w:hAnsi="Century Gothic"/>
        </w:rPr>
      </w:pPr>
      <w:r>
        <w:rPr>
          <w:rFonts w:ascii="Century Gothic" w:hAnsi="Century Gothic"/>
        </w:rPr>
        <w:t xml:space="preserve">Link:  </w:t>
      </w:r>
      <w:hyperlink r:id="rId37" w:history="1">
        <w:r w:rsidRPr="00744963">
          <w:rPr>
            <w:rStyle w:val="Hyperlink"/>
            <w:rFonts w:ascii="Century Gothic" w:hAnsi="Century Gothic"/>
          </w:rPr>
          <w:t>https://studentaffairs.unt.edu/care-team</w:t>
        </w:r>
      </w:hyperlink>
    </w:p>
    <w:p w14:paraId="51FE1E65" w14:textId="77777777" w:rsidR="00755D6E" w:rsidRDefault="00755D6E" w:rsidP="00755D6E"/>
    <w:p w14:paraId="7CAAAA9F" w14:textId="77777777" w:rsidR="00FC272D" w:rsidRDefault="00FC272D"/>
    <w:sectPr w:rsidR="00FC2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CenturyGothic">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5F60"/>
    <w:multiLevelType w:val="hybridMultilevel"/>
    <w:tmpl w:val="3FE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2620"/>
    <w:multiLevelType w:val="hybridMultilevel"/>
    <w:tmpl w:val="C0BEE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24372"/>
    <w:multiLevelType w:val="hybridMultilevel"/>
    <w:tmpl w:val="59E2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87233"/>
    <w:multiLevelType w:val="hybridMultilevel"/>
    <w:tmpl w:val="6898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45827">
    <w:abstractNumId w:val="1"/>
  </w:num>
  <w:num w:numId="2" w16cid:durableId="1309819033">
    <w:abstractNumId w:val="0"/>
  </w:num>
  <w:num w:numId="3" w16cid:durableId="1922180054">
    <w:abstractNumId w:val="2"/>
  </w:num>
  <w:num w:numId="4" w16cid:durableId="4105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6E"/>
    <w:rsid w:val="00111B3E"/>
    <w:rsid w:val="00401D5F"/>
    <w:rsid w:val="005E6E6F"/>
    <w:rsid w:val="00755D6E"/>
    <w:rsid w:val="008F0BA4"/>
    <w:rsid w:val="0094390D"/>
    <w:rsid w:val="00D230D6"/>
    <w:rsid w:val="00FC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5EC00"/>
  <w15:chartTrackingRefBased/>
  <w15:docId w15:val="{13C96905-7A8A-B648-8BFA-FA30E619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D6E"/>
    <w:pPr>
      <w:ind w:left="720"/>
      <w:contextualSpacing/>
    </w:pPr>
    <w:rPr>
      <w:rFonts w:ascii="Times New Roman" w:eastAsia="SimSun" w:hAnsi="Times New Roman"/>
    </w:rPr>
  </w:style>
  <w:style w:type="character" w:styleId="Hyperlink">
    <w:name w:val="Hyperlink"/>
    <w:basedOn w:val="DefaultParagraphFont"/>
    <w:uiPriority w:val="99"/>
    <w:unhideWhenUsed/>
    <w:rsid w:val="00755D6E"/>
    <w:rPr>
      <w:color w:val="0563C1" w:themeColor="hyperlink"/>
      <w:u w:val="single"/>
    </w:rPr>
  </w:style>
  <w:style w:type="table" w:styleId="TableGrid">
    <w:name w:val="Table Grid"/>
    <w:basedOn w:val="TableNormal"/>
    <w:rsid w:val="00755D6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55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unt.edu/" TargetMode="External"/><Relationship Id="rId18" Type="http://schemas.openxmlformats.org/officeDocument/2006/relationships/hyperlink" Target="https://music.unt.edu/student-health-and-wellness" TargetMode="External"/><Relationship Id="rId26" Type="http://schemas.openxmlformats.org/officeDocument/2006/relationships/hyperlink" Target="http://financialaid.unt.edu/sap" TargetMode="External"/><Relationship Id="rId39" Type="http://schemas.openxmlformats.org/officeDocument/2006/relationships/theme" Target="theme/theme1.xml"/><Relationship Id="rId21" Type="http://schemas.openxmlformats.org/officeDocument/2006/relationships/hyperlink" Target="https://registrar.unt.edu/registration/spring-academic-calendar.html" TargetMode="External"/><Relationship Id="rId34" Type="http://schemas.openxmlformats.org/officeDocument/2006/relationships/hyperlink" Target="https://success.unt.edu/aa-sa-resources" TargetMode="External"/><Relationship Id="rId7" Type="http://schemas.openxmlformats.org/officeDocument/2006/relationships/hyperlink" Target="http://eagleconnect.unt.edu/" TargetMode="External"/><Relationship Id="rId12" Type="http://schemas.openxmlformats.org/officeDocument/2006/relationships/hyperlink" Target="https://deanofstudents.unt.edu/conduct" TargetMode="External"/><Relationship Id="rId17" Type="http://schemas.openxmlformats.org/officeDocument/2006/relationships/hyperlink" Target="http://disability.unt.edu/" TargetMode="External"/><Relationship Id="rId25" Type="http://schemas.openxmlformats.org/officeDocument/2006/relationships/hyperlink" Target="http://financialaid.unt.edu/sap" TargetMode="External"/><Relationship Id="rId33" Type="http://schemas.openxmlformats.org/officeDocument/2006/relationships/hyperlink" Target="https://registrar.unt.edu/registration/spring-academic-calendar.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sability.unt.edu/" TargetMode="External"/><Relationship Id="rId20" Type="http://schemas.openxmlformats.org/officeDocument/2006/relationships/hyperlink" Target="https://registrar.unt.edu/students" TargetMode="External"/><Relationship Id="rId29" Type="http://schemas.openxmlformats.org/officeDocument/2006/relationships/hyperlink" Target="http://studentaffairs.unt.edu/counseling-and-testing-services" TargetMode="External"/><Relationship Id="rId1" Type="http://schemas.openxmlformats.org/officeDocument/2006/relationships/numbering" Target="numbering.xml"/><Relationship Id="rId6" Type="http://schemas.openxmlformats.org/officeDocument/2006/relationships/hyperlink" Target="http://my.unt.edu/" TargetMode="External"/><Relationship Id="rId11" Type="http://schemas.openxmlformats.org/officeDocument/2006/relationships/hyperlink" Target="https://deanofstudents.unt.edu/conduct" TargetMode="External"/><Relationship Id="rId24" Type="http://schemas.openxmlformats.org/officeDocument/2006/relationships/hyperlink" Target="http://financialaid.unt.edu/sap" TargetMode="External"/><Relationship Id="rId32" Type="http://schemas.openxmlformats.org/officeDocument/2006/relationships/hyperlink" Target="https://disparities.unt.edu/mental-health-resources" TargetMode="External"/><Relationship Id="rId37" Type="http://schemas.openxmlformats.org/officeDocument/2006/relationships/hyperlink" Target="https://studentaffairs.unt.edu/care-team" TargetMode="External"/><Relationship Id="rId5" Type="http://schemas.openxmlformats.org/officeDocument/2006/relationships/hyperlink" Target="mailto:benjamin.graf@unt.edu" TargetMode="External"/><Relationship Id="rId15" Type="http://schemas.openxmlformats.org/officeDocument/2006/relationships/hyperlink" Target="http://eagleconnect.unt.edu/" TargetMode="External"/><Relationship Id="rId23" Type="http://schemas.openxmlformats.org/officeDocument/2006/relationships/hyperlink" Target="http://financialaid.unt.edu/sap" TargetMode="External"/><Relationship Id="rId28" Type="http://schemas.openxmlformats.org/officeDocument/2006/relationships/hyperlink" Target="http://ferpa.unt.edu/" TargetMode="External"/><Relationship Id="rId36" Type="http://schemas.openxmlformats.org/officeDocument/2006/relationships/hyperlink" Target="https://studentaffairs.unt.edu/care-team" TargetMode="External"/><Relationship Id="rId10" Type="http://schemas.openxmlformats.org/officeDocument/2006/relationships/hyperlink" Target="https://policy.unt.edu/policy/06-003" TargetMode="External"/><Relationship Id="rId19" Type="http://schemas.openxmlformats.org/officeDocument/2006/relationships/hyperlink" Target="https://registrar.unt.edu/students" TargetMode="External"/><Relationship Id="rId31" Type="http://schemas.openxmlformats.org/officeDocument/2006/relationships/hyperlink" Target="https://disparities.unt.edu/mental-health-resources" TargetMode="External"/><Relationship Id="rId4" Type="http://schemas.openxmlformats.org/officeDocument/2006/relationships/webSettings" Target="webSettings.xml"/><Relationship Id="rId9" Type="http://schemas.openxmlformats.org/officeDocument/2006/relationships/hyperlink" Target="https://policy.unt.edu/policy/06-003" TargetMode="External"/><Relationship Id="rId14" Type="http://schemas.openxmlformats.org/officeDocument/2006/relationships/hyperlink" Target="http://eagleconnect.unt.edu/" TargetMode="External"/><Relationship Id="rId22" Type="http://schemas.openxmlformats.org/officeDocument/2006/relationships/hyperlink" Target="https://registrar.unt.edu/registration/spring-academic-calendar.html" TargetMode="External"/><Relationship Id="rId27" Type="http://schemas.openxmlformats.org/officeDocument/2006/relationships/hyperlink" Target="http://ferpa.unt.edu/" TargetMode="External"/><Relationship Id="rId30" Type="http://schemas.openxmlformats.org/officeDocument/2006/relationships/hyperlink" Target="http://studentaffairs.unt.edu/counseling-and-testing-services" TargetMode="External"/><Relationship Id="rId35" Type="http://schemas.openxmlformats.org/officeDocument/2006/relationships/hyperlink" Target="https://success.unt.edu/aa-sa-resources" TargetMode="External"/><Relationship Id="rId8" Type="http://schemas.openxmlformats.org/officeDocument/2006/relationships/hyperlink" Target="https://unt.instructure.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Isis</dc:creator>
  <cp:keywords/>
  <dc:description/>
  <cp:lastModifiedBy>Cabrera, Isis</cp:lastModifiedBy>
  <cp:revision>2</cp:revision>
  <dcterms:created xsi:type="dcterms:W3CDTF">2025-06-23T02:59:00Z</dcterms:created>
  <dcterms:modified xsi:type="dcterms:W3CDTF">2025-06-23T02:59:00Z</dcterms:modified>
</cp:coreProperties>
</file>