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B15B5" w14:textId="77777777" w:rsidR="0067788F" w:rsidRPr="0067788F" w:rsidRDefault="0067788F" w:rsidP="0067788F">
      <w:pPr>
        <w:rPr>
          <w:b/>
          <w:bCs/>
        </w:rPr>
      </w:pPr>
      <w:r w:rsidRPr="0067788F">
        <w:rPr>
          <w:b/>
          <w:bCs/>
        </w:rPr>
        <w:t>History 2620:  The United States from 1865</w:t>
      </w:r>
    </w:p>
    <w:p w14:paraId="0E8F1087" w14:textId="7DF97EC0" w:rsidR="0067788F" w:rsidRPr="0067788F" w:rsidRDefault="0067788F" w:rsidP="0067788F">
      <w:r w:rsidRPr="0067788F">
        <w:rPr>
          <w:b/>
          <w:bCs/>
        </w:rPr>
        <w:t>Name: </w:t>
      </w:r>
      <w:r>
        <w:t xml:space="preserve">Noah Barron </w:t>
      </w:r>
    </w:p>
    <w:p w14:paraId="2179C809" w14:textId="70BED5B0" w:rsidR="0067788F" w:rsidRPr="0067788F" w:rsidRDefault="0067788F" w:rsidP="0067788F">
      <w:r w:rsidRPr="0067788F">
        <w:rPr>
          <w:b/>
          <w:bCs/>
        </w:rPr>
        <w:t>Pronouns: </w:t>
      </w:r>
      <w:r>
        <w:t>He/Him</w:t>
      </w:r>
    </w:p>
    <w:p w14:paraId="57FBD590" w14:textId="671AFEA3" w:rsidR="0067788F" w:rsidRPr="0067788F" w:rsidRDefault="0067788F" w:rsidP="0067788F">
      <w:r w:rsidRPr="0067788F">
        <w:rPr>
          <w:b/>
          <w:bCs/>
        </w:rPr>
        <w:t>Office Location:</w:t>
      </w:r>
      <w:r>
        <w:rPr>
          <w:b/>
          <w:bCs/>
        </w:rPr>
        <w:t xml:space="preserve"> </w:t>
      </w:r>
      <w:r>
        <w:t>Wooten Hall, Room 2</w:t>
      </w:r>
      <w:r w:rsidR="00356208">
        <w:t>52</w:t>
      </w:r>
    </w:p>
    <w:p w14:paraId="733CDC69" w14:textId="3168D7C1" w:rsidR="0067788F" w:rsidRPr="0067788F" w:rsidRDefault="0067788F" w:rsidP="0067788F">
      <w:r w:rsidRPr="0067788F">
        <w:rPr>
          <w:b/>
          <w:bCs/>
        </w:rPr>
        <w:t>Office Hours: </w:t>
      </w:r>
      <w:r>
        <w:t>Wednesdays, 11 AM-1PM</w:t>
      </w:r>
    </w:p>
    <w:p w14:paraId="00E0A5F4" w14:textId="73AFC8EA" w:rsidR="0067788F" w:rsidRPr="0067788F" w:rsidRDefault="0067788F" w:rsidP="0067788F">
      <w:r w:rsidRPr="0067788F">
        <w:rPr>
          <w:b/>
          <w:bCs/>
        </w:rPr>
        <w:t>Email: </w:t>
      </w:r>
      <w:r>
        <w:t>Noah.Barron@my.unt.edu</w:t>
      </w:r>
    </w:p>
    <w:p w14:paraId="1307B492" w14:textId="112971B4" w:rsidR="0067788F" w:rsidRPr="0067788F" w:rsidRDefault="0067788F" w:rsidP="0067788F"/>
    <w:p w14:paraId="29A706E7" w14:textId="77777777" w:rsidR="0067788F" w:rsidRPr="0067788F" w:rsidRDefault="0067788F" w:rsidP="0067788F">
      <w:pPr>
        <w:rPr>
          <w:b/>
          <w:bCs/>
        </w:rPr>
      </w:pPr>
      <w:r w:rsidRPr="0067788F">
        <w:rPr>
          <w:b/>
          <w:bCs/>
        </w:rPr>
        <w:t>Welcome to UNT!</w:t>
      </w:r>
    </w:p>
    <w:p w14:paraId="07C098CC" w14:textId="05EC2134" w:rsidR="0067788F" w:rsidRPr="0067788F" w:rsidRDefault="0067788F" w:rsidP="0067788F">
      <w:r w:rsidRPr="0067788F">
        <w:t xml:space="preserve">As members of the UNT community, we have all made a commitment to </w:t>
      </w:r>
      <w:r w:rsidR="00B53F75" w:rsidRPr="0067788F">
        <w:t>being</w:t>
      </w:r>
      <w:r w:rsidRPr="0067788F">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02B28B87" w14:textId="77777777" w:rsidR="0067788F" w:rsidRPr="0067788F" w:rsidRDefault="0067788F" w:rsidP="0067788F">
      <w:r w:rsidRPr="0067788F">
        <w:rPr>
          <w:b/>
          <w:bCs/>
        </w:rPr>
        <w:t>Land Acknowledgment:</w:t>
      </w:r>
      <w:r w:rsidRPr="0067788F">
        <w:t> Acknowledging the land is an Indigenous protocol, and it is important to note that the University of North Texas is located on the unceded territory of the Wichita and Caddo Affiliated Tribes. It is important to study the long processes that have brought us all to reside on this land, and to seek to better understand our places within these histories.</w:t>
      </w:r>
    </w:p>
    <w:p w14:paraId="169F5D1D" w14:textId="77777777" w:rsidR="0067788F" w:rsidRPr="0067788F" w:rsidRDefault="0067788F" w:rsidP="0067788F">
      <w:pPr>
        <w:rPr>
          <w:b/>
          <w:bCs/>
        </w:rPr>
      </w:pPr>
      <w:r w:rsidRPr="0067788F">
        <w:rPr>
          <w:b/>
          <w:bCs/>
        </w:rPr>
        <w:t>Why History?</w:t>
      </w:r>
    </w:p>
    <w:p w14:paraId="7AC3D54F" w14:textId="05550B6C" w:rsidR="0067788F" w:rsidRPr="0067788F" w:rsidRDefault="0067788F" w:rsidP="0067788F">
      <w:r w:rsidRPr="0067788F">
        <w:t>History is the sum total of human experience in all its complexity. It is also the only guide we have to the decisions that will shape our future. The study of history allows us to see parallels, analogies, and recurrent patterns, detect long-term trends and forces, and understand what is different about the present. History shows us how past decisions shape and limit future options and how every facet of life is socially and culturally constructed. Equally important, history exposes us to the full richness of human experience and introduces us to fascinating individuals and events and to long-term processes that gradually transform our lives.</w:t>
      </w:r>
    </w:p>
    <w:p w14:paraId="45DB3C3F" w14:textId="77777777" w:rsidR="0067788F" w:rsidRPr="0067788F" w:rsidRDefault="0067788F" w:rsidP="0067788F">
      <w:pPr>
        <w:rPr>
          <w:b/>
          <w:bCs/>
        </w:rPr>
      </w:pPr>
      <w:r w:rsidRPr="0067788F">
        <w:rPr>
          <w:b/>
          <w:bCs/>
        </w:rPr>
        <w:t>Course Description</w:t>
      </w:r>
    </w:p>
    <w:p w14:paraId="06A3232B" w14:textId="60F26A93" w:rsidR="0067788F" w:rsidRDefault="0067788F" w:rsidP="0067788F">
      <w:r w:rsidRPr="0067788F">
        <w:t> </w:t>
      </w:r>
      <w:r w:rsidR="00677E2B">
        <w:tab/>
      </w:r>
      <w:r w:rsidR="00987DEE">
        <w:t xml:space="preserve">This course is the second half of the US History survey course required for most undergraduate students in Texas. It picks up where Hist 2610 left off, beginning in 1865 until the present day. This course will initially focus on thematic topics often discussed by historians, before pivoting to a decade-focused approach towards the end of the semester. This is to better understand the complications and nuances of modern history and how it impacts our everyday lives and experiences in American society. All lectures will connect to each other in some form or fashion, and oftentimes in multiple ways. </w:t>
      </w:r>
    </w:p>
    <w:p w14:paraId="740F73BD" w14:textId="6281BABD" w:rsidR="00987DEE" w:rsidRDefault="001C7E15" w:rsidP="0067788F">
      <w:pPr>
        <w:rPr>
          <w:b/>
          <w:bCs/>
        </w:rPr>
      </w:pPr>
      <w:r>
        <w:rPr>
          <w:b/>
          <w:bCs/>
        </w:rPr>
        <w:t>Course Goals</w:t>
      </w:r>
    </w:p>
    <w:p w14:paraId="2E82189E" w14:textId="30BD2D9D" w:rsidR="001B53E3" w:rsidRDefault="001B53E3" w:rsidP="001B53E3">
      <w:pPr>
        <w:pStyle w:val="ListParagraph"/>
        <w:numPr>
          <w:ilvl w:val="0"/>
          <w:numId w:val="13"/>
        </w:numPr>
      </w:pPr>
      <w:r>
        <w:lastRenderedPageBreak/>
        <w:t xml:space="preserve">To use history to enrich your students’ liberal arts education through critical thinking. </w:t>
      </w:r>
    </w:p>
    <w:p w14:paraId="5FD992DF" w14:textId="5695DAF9" w:rsidR="001B53E3" w:rsidRPr="001C7E15" w:rsidRDefault="001B53E3" w:rsidP="001B53E3">
      <w:pPr>
        <w:pStyle w:val="ListParagraph"/>
        <w:numPr>
          <w:ilvl w:val="0"/>
          <w:numId w:val="13"/>
        </w:numPr>
      </w:pPr>
      <w:r>
        <w:t>To teach students organizational and time management skills that will benefits them not only in their college careers, but beyond</w:t>
      </w:r>
      <w:r w:rsidR="000A2840">
        <w:t xml:space="preserve">. This includes strategies for studying and review as well as planning ahead to finish your work early in the semester. The attached calendar can be helpful for this. </w:t>
      </w:r>
    </w:p>
    <w:p w14:paraId="3B88D9C6" w14:textId="77777777" w:rsidR="0067788F" w:rsidRDefault="0067788F" w:rsidP="0067788F">
      <w:pPr>
        <w:rPr>
          <w:b/>
          <w:bCs/>
        </w:rPr>
      </w:pPr>
      <w:r w:rsidRPr="0067788F">
        <w:rPr>
          <w:b/>
          <w:bCs/>
        </w:rPr>
        <w:t>Course Structure</w:t>
      </w:r>
    </w:p>
    <w:p w14:paraId="058924D6" w14:textId="77777777" w:rsidR="00B716F8" w:rsidRDefault="00B716F8" w:rsidP="00B716F8">
      <w:pPr>
        <w:pStyle w:val="ListParagraph"/>
        <w:numPr>
          <w:ilvl w:val="2"/>
          <w:numId w:val="12"/>
        </w:numPr>
      </w:pPr>
      <w:r>
        <w:t xml:space="preserve">3 Exams at 25% each for 75% </w:t>
      </w:r>
    </w:p>
    <w:p w14:paraId="7956CF06" w14:textId="77777777" w:rsidR="00B716F8" w:rsidRDefault="00B716F8" w:rsidP="00B716F8">
      <w:pPr>
        <w:pStyle w:val="ListParagraph"/>
        <w:numPr>
          <w:ilvl w:val="2"/>
          <w:numId w:val="12"/>
        </w:numPr>
      </w:pPr>
      <w:r>
        <w:t xml:space="preserve">1 signature assignment worth 10% of grade </w:t>
      </w:r>
    </w:p>
    <w:p w14:paraId="12511C9B" w14:textId="77777777" w:rsidR="00B716F8" w:rsidRDefault="00B716F8" w:rsidP="00B716F8">
      <w:pPr>
        <w:pStyle w:val="ListParagraph"/>
        <w:numPr>
          <w:ilvl w:val="2"/>
          <w:numId w:val="12"/>
        </w:numPr>
      </w:pPr>
      <w:r>
        <w:t xml:space="preserve">3 discussion posts and responses at 5% each for 15% </w:t>
      </w:r>
    </w:p>
    <w:p w14:paraId="4701D499" w14:textId="7F8F93F5" w:rsidR="00B716F8" w:rsidRDefault="00B716F8" w:rsidP="00B716F8">
      <w:pPr>
        <w:ind w:firstLine="720"/>
      </w:pPr>
      <w:r>
        <w:t xml:space="preserve">This is not a work intensive course. What that means, however, is the work you are assigned is important and heavily weighted. Therefore, it is up to the individual students to be on top of their work and manage their time effectively. </w:t>
      </w:r>
      <w:r w:rsidR="00830A51">
        <w:t xml:space="preserve">If students come to class, actively take notes and participate, and spend time learning the material in whatever way suits them, they will do just fine. </w:t>
      </w:r>
    </w:p>
    <w:p w14:paraId="2B36F619" w14:textId="5296B49E" w:rsidR="00B716F8" w:rsidRDefault="00B716F8" w:rsidP="00B716F8">
      <w:pPr>
        <w:ind w:firstLine="720"/>
      </w:pPr>
      <w:r>
        <w:t>There will be one exam once every five weeks for a total of three exams</w:t>
      </w:r>
      <w:r w:rsidR="00830A51">
        <w:t xml:space="preserve"> for three sections in total</w:t>
      </w:r>
      <w:r>
        <w:t xml:space="preserve">. These exams </w:t>
      </w:r>
      <w:r w:rsidR="00830A51">
        <w:t xml:space="preserve">are worth 25% each of your grade, for a total of 75%. Each exam will open on the final Friday of each section following a review day and will be available until 11:59PM. While these exams are weighty, the benefit is that there is no final exam for this class. This is for your benefit, so long as you put the work in and earn it. I am more than happy to give y’all one less thing to worry about at the end of the semester. By that same token, there is one less opportunity to improve your grade, so it is up to you to manage your time to ensure you do well on the exams. </w:t>
      </w:r>
    </w:p>
    <w:p w14:paraId="683A1DF7" w14:textId="215F8680" w:rsidR="00830A51" w:rsidRDefault="00830A51" w:rsidP="00B716F8">
      <w:pPr>
        <w:ind w:firstLine="720"/>
      </w:pPr>
      <w:r>
        <w:t xml:space="preserve">Each section will also include a discussion post. These will be due at 11:59 on the Thursday review day before an exam. Students are to respond to the prompt using their lecture notes. Posts should be at least 300 words and should take the form of a blog post. Each student will additionally post a 150-word response to another student’s post. Prompts TBD. </w:t>
      </w:r>
    </w:p>
    <w:p w14:paraId="680699DE" w14:textId="11A95CE0" w:rsidR="00830A51" w:rsidRDefault="00830A51" w:rsidP="00B716F8">
      <w:pPr>
        <w:ind w:firstLine="720"/>
      </w:pPr>
      <w:r>
        <w:t xml:space="preserve">The Department of History requires students to complete a signature assignment as part of the Hist 2620 curriculum. This assignment will be a formal essay, 750 words or more in length, </w:t>
      </w:r>
      <w:r w:rsidR="002C75AD">
        <w:t xml:space="preserve">using in text citations, based on course materials and more importantly, documents from </w:t>
      </w:r>
      <w:r w:rsidR="002C75AD">
        <w:rPr>
          <w:i/>
          <w:iCs/>
        </w:rPr>
        <w:t>Containing Multitudes.</w:t>
      </w:r>
      <w:r w:rsidR="008677C5">
        <w:t xml:space="preserve"> This will be </w:t>
      </w:r>
      <w:r w:rsidR="007A329E">
        <w:t>open</w:t>
      </w:r>
      <w:r w:rsidR="008677C5">
        <w:t xml:space="preserve"> to students the week of the first exam. Students will have until the week of the second exam to turn it in.</w:t>
      </w:r>
      <w:r w:rsidR="002C75AD">
        <w:rPr>
          <w:i/>
          <w:iCs/>
        </w:rPr>
        <w:t xml:space="preserve"> </w:t>
      </w:r>
      <w:r w:rsidR="002C75AD">
        <w:t xml:space="preserve">Prompt and Rubric TBD. </w:t>
      </w:r>
    </w:p>
    <w:p w14:paraId="0C1760C4" w14:textId="654ACFEB" w:rsidR="0067788F" w:rsidRPr="0067788F" w:rsidRDefault="008677C5" w:rsidP="008677C5">
      <w:pPr>
        <w:ind w:firstLine="720"/>
      </w:pPr>
      <w:r>
        <w:t xml:space="preserve">Exact due dates are listed on </w:t>
      </w:r>
      <w:r w:rsidR="00987DEE">
        <w:t>course</w:t>
      </w:r>
      <w:r>
        <w:t xml:space="preserve"> calendar. </w:t>
      </w:r>
    </w:p>
    <w:p w14:paraId="77E7FEE4" w14:textId="77777777" w:rsidR="0067788F" w:rsidRPr="0067788F" w:rsidRDefault="0067788F" w:rsidP="0067788F">
      <w:pPr>
        <w:rPr>
          <w:b/>
          <w:bCs/>
        </w:rPr>
      </w:pPr>
      <w:r w:rsidRPr="0067788F">
        <w:rPr>
          <w:b/>
          <w:bCs/>
        </w:rPr>
        <w:t>Course Prerequisites or Other Restrictions</w:t>
      </w:r>
    </w:p>
    <w:p w14:paraId="1A2A59CE" w14:textId="77777777" w:rsidR="0067788F" w:rsidRPr="0067788F" w:rsidRDefault="0067788F" w:rsidP="0067788F">
      <w:r w:rsidRPr="0067788F">
        <w:t>No prerequisites for the course.</w:t>
      </w:r>
    </w:p>
    <w:p w14:paraId="65C3F9BE" w14:textId="77777777" w:rsidR="0067788F" w:rsidRPr="0067788F" w:rsidRDefault="0067788F" w:rsidP="0067788F">
      <w:pPr>
        <w:rPr>
          <w:b/>
          <w:bCs/>
        </w:rPr>
      </w:pPr>
      <w:r w:rsidRPr="0067788F">
        <w:rPr>
          <w:b/>
          <w:bCs/>
        </w:rPr>
        <w:lastRenderedPageBreak/>
        <w:t>Course Objectives</w:t>
      </w:r>
    </w:p>
    <w:p w14:paraId="2A50D9EC" w14:textId="77777777" w:rsidR="0067788F" w:rsidRPr="0067788F" w:rsidRDefault="0067788F" w:rsidP="0067788F">
      <w:r w:rsidRPr="0067788F">
        <w:t>By the end of this course, students will be able to:</w:t>
      </w:r>
    </w:p>
    <w:p w14:paraId="7AC4FBC9" w14:textId="77777777" w:rsidR="0067788F" w:rsidRPr="0067788F" w:rsidRDefault="0067788F" w:rsidP="0067788F">
      <w:pPr>
        <w:numPr>
          <w:ilvl w:val="0"/>
          <w:numId w:val="1"/>
        </w:numPr>
      </w:pPr>
      <w:r w:rsidRPr="0067788F">
        <w:t>Define key historical terms, individuals, ideas, events, and the significance of each in American history.</w:t>
      </w:r>
    </w:p>
    <w:p w14:paraId="71FC520A" w14:textId="77777777" w:rsidR="0067788F" w:rsidRPr="0067788F" w:rsidRDefault="0067788F" w:rsidP="0067788F">
      <w:pPr>
        <w:numPr>
          <w:ilvl w:val="0"/>
          <w:numId w:val="1"/>
        </w:numPr>
      </w:pPr>
      <w:r w:rsidRPr="0067788F">
        <w:t>Draw direct connections between historical events and the consequential impact.</w:t>
      </w:r>
    </w:p>
    <w:p w14:paraId="77E44BEE" w14:textId="77777777" w:rsidR="0067788F" w:rsidRPr="0067788F" w:rsidRDefault="0067788F" w:rsidP="0067788F">
      <w:pPr>
        <w:numPr>
          <w:ilvl w:val="0"/>
          <w:numId w:val="1"/>
        </w:numPr>
      </w:pPr>
      <w:r w:rsidRPr="0067788F">
        <w:t>Critically analyze historical primary sources.</w:t>
      </w:r>
    </w:p>
    <w:p w14:paraId="0C41E4DF" w14:textId="77777777" w:rsidR="0067788F" w:rsidRPr="0067788F" w:rsidRDefault="0067788F" w:rsidP="0067788F">
      <w:pPr>
        <w:numPr>
          <w:ilvl w:val="0"/>
          <w:numId w:val="1"/>
        </w:numPr>
      </w:pPr>
      <w:r w:rsidRPr="0067788F">
        <w:t>Apply the foundational knowledge of history to understanding present circumstances.</w:t>
      </w:r>
    </w:p>
    <w:p w14:paraId="56F5F8C8" w14:textId="77777777" w:rsidR="0067788F" w:rsidRPr="0067788F" w:rsidRDefault="0067788F" w:rsidP="0067788F">
      <w:pPr>
        <w:numPr>
          <w:ilvl w:val="0"/>
          <w:numId w:val="1"/>
        </w:numPr>
      </w:pPr>
      <w:r w:rsidRPr="0067788F">
        <w:t>Identify the significance of why we study history.</w:t>
      </w:r>
    </w:p>
    <w:p w14:paraId="3555EC38" w14:textId="77777777" w:rsidR="0067788F" w:rsidRDefault="0067788F" w:rsidP="0067788F">
      <w:pPr>
        <w:rPr>
          <w:b/>
          <w:bCs/>
        </w:rPr>
      </w:pPr>
      <w:r w:rsidRPr="0067788F">
        <w:rPr>
          <w:b/>
          <w:bCs/>
        </w:rPr>
        <w:t>Materials</w:t>
      </w:r>
    </w:p>
    <w:p w14:paraId="463CD3FC" w14:textId="430479A1" w:rsidR="0067788F" w:rsidRPr="0067788F" w:rsidRDefault="0067788F" w:rsidP="0067788F">
      <w:pPr>
        <w:pStyle w:val="ListParagraph"/>
        <w:numPr>
          <w:ilvl w:val="0"/>
          <w:numId w:val="11"/>
        </w:numPr>
        <w:rPr>
          <w:b/>
          <w:bCs/>
        </w:rPr>
      </w:pPr>
      <w:r>
        <w:rPr>
          <w:b/>
          <w:bCs/>
          <w:i/>
          <w:iCs/>
        </w:rPr>
        <w:t xml:space="preserve">The American Yawp, Volume II </w:t>
      </w:r>
      <w:hyperlink r:id="rId5" w:history="1">
        <w:r w:rsidRPr="0067788F">
          <w:rPr>
            <w:rStyle w:val="Hyperlink"/>
            <w:b/>
            <w:bCs/>
            <w:i/>
            <w:iCs/>
          </w:rPr>
          <w:t>The American Yawp</w:t>
        </w:r>
      </w:hyperlink>
    </w:p>
    <w:p w14:paraId="3C53F8D6" w14:textId="6C7D1A64" w:rsidR="0067788F" w:rsidRPr="007A329E" w:rsidRDefault="0067788F" w:rsidP="0067788F">
      <w:pPr>
        <w:pStyle w:val="ListParagraph"/>
        <w:numPr>
          <w:ilvl w:val="0"/>
          <w:numId w:val="11"/>
        </w:numPr>
        <w:rPr>
          <w:b/>
          <w:bCs/>
        </w:rPr>
      </w:pPr>
      <w:r>
        <w:rPr>
          <w:b/>
          <w:bCs/>
          <w:i/>
          <w:iCs/>
        </w:rPr>
        <w:t xml:space="preserve">Containing Multitudes, </w:t>
      </w:r>
      <w:r>
        <w:t xml:space="preserve">by </w:t>
      </w:r>
      <w:r w:rsidRPr="0067788F">
        <w:t>Jennifer Jensen Wallach and Wesley Phelps</w:t>
      </w:r>
      <w:r>
        <w:t>. Available through the UNT Bookstore</w:t>
      </w:r>
    </w:p>
    <w:p w14:paraId="7C7DF112" w14:textId="77777777" w:rsidR="0067788F" w:rsidRPr="0067788F" w:rsidRDefault="0067788F" w:rsidP="0067788F">
      <w:pPr>
        <w:rPr>
          <w:b/>
          <w:bCs/>
        </w:rPr>
      </w:pPr>
      <w:r w:rsidRPr="0067788F">
        <w:rPr>
          <w:b/>
          <w:bCs/>
        </w:rPr>
        <w:t>Teaching Philosophy</w:t>
      </w:r>
    </w:p>
    <w:p w14:paraId="0F149581" w14:textId="4E90EE19" w:rsidR="0016360B" w:rsidRPr="0067788F" w:rsidRDefault="0067788F" w:rsidP="0067788F">
      <w:r w:rsidRPr="0067788F">
        <w:t> </w:t>
      </w:r>
      <w:r w:rsidR="00827775">
        <w:tab/>
      </w:r>
      <w:r w:rsidR="0016360B">
        <w:t>My biggest goal for this course is for students to get something out of it. Beyond specific information, I want y’all to grow as students. Moreover, I believe education is, at its base, the development and practiced use of critical thinking skills. When it comes to the study of history, that includes making connections between historical events and looking at the deeper implications and underlying meanings among them. Even if you are not a history major, and most of you are not, practicing critical thinking like this class will benefit you in your major classes and future careers.</w:t>
      </w:r>
    </w:p>
    <w:p w14:paraId="4CA532F1" w14:textId="77777777" w:rsidR="0067788F" w:rsidRPr="0067788F" w:rsidRDefault="0067788F" w:rsidP="0067788F">
      <w:pPr>
        <w:rPr>
          <w:b/>
          <w:bCs/>
        </w:rPr>
      </w:pPr>
      <w:r w:rsidRPr="0067788F">
        <w:rPr>
          <w:b/>
          <w:bCs/>
        </w:rPr>
        <w:t>Course Technology &amp; Skills</w:t>
      </w:r>
    </w:p>
    <w:p w14:paraId="78A0334B" w14:textId="77777777" w:rsidR="0067788F" w:rsidRPr="0067788F" w:rsidRDefault="0067788F" w:rsidP="0067788F">
      <w:pPr>
        <w:rPr>
          <w:b/>
          <w:bCs/>
        </w:rPr>
      </w:pPr>
      <w:r w:rsidRPr="0067788F">
        <w:rPr>
          <w:b/>
          <w:bCs/>
        </w:rPr>
        <w:t>Minimum Technology Requirements</w:t>
      </w:r>
    </w:p>
    <w:p w14:paraId="34DCCC18" w14:textId="77777777" w:rsidR="0067788F" w:rsidRPr="0067788F" w:rsidRDefault="0067788F" w:rsidP="0067788F">
      <w:r w:rsidRPr="0067788F">
        <w:t>Provide a list of the minimum technology requirements for students, such as:</w:t>
      </w:r>
    </w:p>
    <w:p w14:paraId="158E7456" w14:textId="77777777" w:rsidR="0067788F" w:rsidRPr="0067788F" w:rsidRDefault="0067788F" w:rsidP="0067788F">
      <w:pPr>
        <w:numPr>
          <w:ilvl w:val="0"/>
          <w:numId w:val="2"/>
        </w:numPr>
      </w:pPr>
      <w:r w:rsidRPr="0067788F">
        <w:t>Computer</w:t>
      </w:r>
    </w:p>
    <w:p w14:paraId="587F6E26" w14:textId="35B39B8C" w:rsidR="0067788F" w:rsidRPr="0067788F" w:rsidRDefault="0067788F" w:rsidP="0067788F">
      <w:pPr>
        <w:numPr>
          <w:ilvl w:val="0"/>
          <w:numId w:val="2"/>
        </w:numPr>
      </w:pPr>
      <w:r w:rsidRPr="0067788F">
        <w:t>Reliable internet access</w:t>
      </w:r>
    </w:p>
    <w:p w14:paraId="2BB1950D" w14:textId="77777777" w:rsidR="0067788F" w:rsidRPr="0067788F" w:rsidRDefault="0067788F" w:rsidP="0067788F">
      <w:pPr>
        <w:rPr>
          <w:b/>
          <w:bCs/>
        </w:rPr>
      </w:pPr>
      <w:r w:rsidRPr="0067788F">
        <w:rPr>
          <w:b/>
          <w:bCs/>
        </w:rPr>
        <w:t>Computer Skills &amp; Digital Literacy</w:t>
      </w:r>
    </w:p>
    <w:p w14:paraId="56AFE71E" w14:textId="77777777" w:rsidR="0067788F" w:rsidRPr="0067788F" w:rsidRDefault="0067788F" w:rsidP="0067788F">
      <w:r w:rsidRPr="0067788F">
        <w:t>Provide a list of course-specific technical skills learners must have to succeed in the course, such as:</w:t>
      </w:r>
    </w:p>
    <w:p w14:paraId="35424A1B" w14:textId="77777777" w:rsidR="0067788F" w:rsidRPr="0067788F" w:rsidRDefault="0067788F" w:rsidP="0067788F">
      <w:pPr>
        <w:numPr>
          <w:ilvl w:val="0"/>
          <w:numId w:val="3"/>
        </w:numPr>
      </w:pPr>
      <w:r w:rsidRPr="0067788F">
        <w:t>Using Canvas</w:t>
      </w:r>
    </w:p>
    <w:p w14:paraId="4B21D057" w14:textId="5B0EBF54" w:rsidR="0067788F" w:rsidRPr="0067788F" w:rsidRDefault="0067788F" w:rsidP="0067788F">
      <w:pPr>
        <w:numPr>
          <w:ilvl w:val="0"/>
          <w:numId w:val="3"/>
        </w:numPr>
      </w:pPr>
      <w:r w:rsidRPr="0067788F">
        <w:t>Using email</w:t>
      </w:r>
    </w:p>
    <w:p w14:paraId="66E08DF8" w14:textId="77777777" w:rsidR="0067788F" w:rsidRPr="0067788F" w:rsidRDefault="0067788F" w:rsidP="0067788F">
      <w:pPr>
        <w:rPr>
          <w:b/>
          <w:bCs/>
        </w:rPr>
      </w:pPr>
      <w:r w:rsidRPr="0067788F">
        <w:rPr>
          <w:b/>
          <w:bCs/>
        </w:rPr>
        <w:lastRenderedPageBreak/>
        <w:t>Technical Assistance</w:t>
      </w:r>
    </w:p>
    <w:p w14:paraId="4FB34C98" w14:textId="77777777" w:rsidR="0067788F" w:rsidRPr="0067788F" w:rsidRDefault="0067788F" w:rsidP="0067788F">
      <w:r w:rsidRPr="0067788F">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2C8E3378" w14:textId="77777777" w:rsidR="0067788F" w:rsidRPr="0067788F" w:rsidRDefault="0067788F" w:rsidP="0067788F">
      <w:r w:rsidRPr="0067788F">
        <w:rPr>
          <w:b/>
          <w:bCs/>
        </w:rPr>
        <w:t>UIT Help Desk</w:t>
      </w:r>
      <w:r w:rsidRPr="0067788F">
        <w:t xml:space="preserve">: </w:t>
      </w:r>
      <w:hyperlink r:id="rId6" w:history="1">
        <w:r w:rsidRPr="0067788F">
          <w:rPr>
            <w:rStyle w:val="Hyperlink"/>
          </w:rPr>
          <w:t>UIT Student Help Desk site</w:t>
        </w:r>
      </w:hyperlink>
      <w:r w:rsidRPr="0067788F">
        <w:t xml:space="preserve"> (http://www.unt.edu/helpdesk/index.htm)</w:t>
      </w:r>
    </w:p>
    <w:p w14:paraId="66594AAC" w14:textId="77777777" w:rsidR="0067788F" w:rsidRPr="0067788F" w:rsidRDefault="0067788F" w:rsidP="0067788F">
      <w:r w:rsidRPr="0067788F">
        <w:rPr>
          <w:b/>
          <w:bCs/>
        </w:rPr>
        <w:t>Email</w:t>
      </w:r>
      <w:r w:rsidRPr="0067788F">
        <w:t xml:space="preserve">: </w:t>
      </w:r>
      <w:hyperlink r:id="rId7" w:history="1">
        <w:r w:rsidRPr="0067788F">
          <w:rPr>
            <w:rStyle w:val="Hyperlink"/>
          </w:rPr>
          <w:t>helpdesk@unt.edu</w:t>
        </w:r>
      </w:hyperlink>
      <w:r w:rsidRPr="0067788F">
        <w:t>    </w:t>
      </w:r>
    </w:p>
    <w:p w14:paraId="0A929EA6" w14:textId="77777777" w:rsidR="0067788F" w:rsidRPr="0067788F" w:rsidRDefault="0067788F" w:rsidP="0067788F">
      <w:r w:rsidRPr="0067788F">
        <w:rPr>
          <w:b/>
          <w:bCs/>
        </w:rPr>
        <w:t>Phone</w:t>
      </w:r>
      <w:r w:rsidRPr="0067788F">
        <w:t>: 940-565-2324</w:t>
      </w:r>
    </w:p>
    <w:p w14:paraId="35DD0AF1" w14:textId="77777777" w:rsidR="0067788F" w:rsidRPr="0067788F" w:rsidRDefault="0067788F" w:rsidP="0067788F">
      <w:r w:rsidRPr="0067788F">
        <w:rPr>
          <w:b/>
          <w:bCs/>
        </w:rPr>
        <w:t>In Person</w:t>
      </w:r>
      <w:r w:rsidRPr="0067788F">
        <w:t>: Sage Hall, Room 130</w:t>
      </w:r>
    </w:p>
    <w:p w14:paraId="7BF981B6" w14:textId="77777777" w:rsidR="0067788F" w:rsidRPr="0067788F" w:rsidRDefault="0067788F" w:rsidP="0067788F">
      <w:r w:rsidRPr="0067788F">
        <w:rPr>
          <w:b/>
          <w:bCs/>
        </w:rPr>
        <w:t>Walk-In Availability</w:t>
      </w:r>
      <w:r w:rsidRPr="0067788F">
        <w:t>: 8am-9pm</w:t>
      </w:r>
    </w:p>
    <w:p w14:paraId="2DF20BDE" w14:textId="77777777" w:rsidR="0067788F" w:rsidRPr="0067788F" w:rsidRDefault="0067788F" w:rsidP="0067788F">
      <w:r w:rsidRPr="0067788F">
        <w:rPr>
          <w:b/>
          <w:bCs/>
        </w:rPr>
        <w:t>Telephone Availability</w:t>
      </w:r>
      <w:r w:rsidRPr="0067788F">
        <w:t>:</w:t>
      </w:r>
    </w:p>
    <w:p w14:paraId="39BE1B17" w14:textId="77777777" w:rsidR="0067788F" w:rsidRPr="0067788F" w:rsidRDefault="0067788F" w:rsidP="0067788F">
      <w:pPr>
        <w:numPr>
          <w:ilvl w:val="0"/>
          <w:numId w:val="4"/>
        </w:numPr>
      </w:pPr>
      <w:r w:rsidRPr="0067788F">
        <w:t>Sunday: noon-midnight</w:t>
      </w:r>
    </w:p>
    <w:p w14:paraId="4D221A38" w14:textId="77777777" w:rsidR="0067788F" w:rsidRPr="0067788F" w:rsidRDefault="0067788F" w:rsidP="0067788F">
      <w:pPr>
        <w:numPr>
          <w:ilvl w:val="0"/>
          <w:numId w:val="4"/>
        </w:numPr>
      </w:pPr>
      <w:r w:rsidRPr="0067788F">
        <w:t>Monday-Thursday: 8am-midnight</w:t>
      </w:r>
    </w:p>
    <w:p w14:paraId="3054C085" w14:textId="77777777" w:rsidR="0067788F" w:rsidRPr="0067788F" w:rsidRDefault="0067788F" w:rsidP="0067788F">
      <w:pPr>
        <w:numPr>
          <w:ilvl w:val="0"/>
          <w:numId w:val="4"/>
        </w:numPr>
      </w:pPr>
      <w:r w:rsidRPr="0067788F">
        <w:t>Friday: 8am-8pm</w:t>
      </w:r>
    </w:p>
    <w:p w14:paraId="3E6A708E" w14:textId="77777777" w:rsidR="0067788F" w:rsidRPr="0067788F" w:rsidRDefault="0067788F" w:rsidP="0067788F">
      <w:pPr>
        <w:numPr>
          <w:ilvl w:val="0"/>
          <w:numId w:val="4"/>
        </w:numPr>
      </w:pPr>
      <w:r w:rsidRPr="0067788F">
        <w:t>Saturday: 9am-5pm</w:t>
      </w:r>
    </w:p>
    <w:p w14:paraId="2B32B0B9" w14:textId="1E0A8AA9" w:rsidR="0067788F" w:rsidRPr="007A329E" w:rsidRDefault="0067788F" w:rsidP="0067788F">
      <w:r w:rsidRPr="0067788F">
        <w:rPr>
          <w:b/>
          <w:bCs/>
        </w:rPr>
        <w:t>Laptop Checkout</w:t>
      </w:r>
      <w:r w:rsidRPr="0067788F">
        <w:t>: 8am-7pm</w:t>
      </w:r>
    </w:p>
    <w:p w14:paraId="52B27482" w14:textId="77777777" w:rsidR="0067788F" w:rsidRPr="0067788F" w:rsidRDefault="0067788F" w:rsidP="0067788F">
      <w:pPr>
        <w:rPr>
          <w:b/>
          <w:bCs/>
        </w:rPr>
      </w:pPr>
      <w:r w:rsidRPr="0067788F">
        <w:rPr>
          <w:b/>
          <w:bCs/>
        </w:rPr>
        <w:t>Rules of Engagement</w:t>
      </w:r>
    </w:p>
    <w:p w14:paraId="232C8E1F" w14:textId="77777777" w:rsidR="0067788F" w:rsidRPr="0067788F" w:rsidRDefault="0067788F" w:rsidP="0067788F">
      <w:r w:rsidRPr="0067788F">
        <w:t>Rules of engagement refer to the way students are expected to interact with each other and with their instructors. Here are some general guidelines:</w:t>
      </w:r>
    </w:p>
    <w:p w14:paraId="7F550E81" w14:textId="77777777" w:rsidR="0067788F" w:rsidRPr="0067788F" w:rsidRDefault="0067788F" w:rsidP="0067788F">
      <w:pPr>
        <w:numPr>
          <w:ilvl w:val="0"/>
          <w:numId w:val="5"/>
        </w:numPr>
      </w:pPr>
      <w:r w:rsidRPr="0067788F">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7D1A637F" w14:textId="77777777" w:rsidR="0067788F" w:rsidRPr="0067788F" w:rsidRDefault="0067788F" w:rsidP="0067788F">
      <w:pPr>
        <w:numPr>
          <w:ilvl w:val="0"/>
          <w:numId w:val="5"/>
        </w:numPr>
      </w:pPr>
      <w:r w:rsidRPr="0067788F">
        <w:t>Treat your instructor and classmates with respect in any communication online or face-to-face, even when their opinion differs from your own.</w:t>
      </w:r>
    </w:p>
    <w:p w14:paraId="7867EA0E" w14:textId="77777777" w:rsidR="0067788F" w:rsidRPr="0067788F" w:rsidRDefault="0067788F" w:rsidP="0067788F">
      <w:pPr>
        <w:numPr>
          <w:ilvl w:val="0"/>
          <w:numId w:val="5"/>
        </w:numPr>
      </w:pPr>
      <w:r w:rsidRPr="0067788F">
        <w:t>Ask for and use the correct name and pronouns for your instructor and classmates.</w:t>
      </w:r>
    </w:p>
    <w:p w14:paraId="458B2315" w14:textId="77777777" w:rsidR="0067788F" w:rsidRPr="0067788F" w:rsidRDefault="0067788F" w:rsidP="0067788F">
      <w:pPr>
        <w:numPr>
          <w:ilvl w:val="0"/>
          <w:numId w:val="5"/>
        </w:numPr>
      </w:pPr>
      <w:r w:rsidRPr="0067788F">
        <w:t>Speak from personal experiences. Use “I” statements to share thoughts and feelings. Try not to speak on behalf of groups or other individual’s experiences.</w:t>
      </w:r>
    </w:p>
    <w:p w14:paraId="05CDAA2F" w14:textId="77777777" w:rsidR="0067788F" w:rsidRPr="0067788F" w:rsidRDefault="0067788F" w:rsidP="0067788F">
      <w:pPr>
        <w:numPr>
          <w:ilvl w:val="0"/>
          <w:numId w:val="5"/>
        </w:numPr>
      </w:pPr>
      <w:r w:rsidRPr="0067788F">
        <w:t>Use your critical thinking skills to challenge other people’s ideas, instead of attacking individuals.</w:t>
      </w:r>
    </w:p>
    <w:p w14:paraId="3E06807A" w14:textId="77777777" w:rsidR="0067788F" w:rsidRPr="0067788F" w:rsidRDefault="0067788F" w:rsidP="0067788F">
      <w:pPr>
        <w:numPr>
          <w:ilvl w:val="0"/>
          <w:numId w:val="5"/>
        </w:numPr>
      </w:pPr>
      <w:r w:rsidRPr="0067788F">
        <w:lastRenderedPageBreak/>
        <w:t>Avoid using all caps while communicating digitally. This may be interpreted as “YELLING!”</w:t>
      </w:r>
    </w:p>
    <w:p w14:paraId="1A7B9307" w14:textId="77777777" w:rsidR="0067788F" w:rsidRPr="0067788F" w:rsidRDefault="0067788F" w:rsidP="0067788F">
      <w:pPr>
        <w:numPr>
          <w:ilvl w:val="0"/>
          <w:numId w:val="5"/>
        </w:numPr>
      </w:pPr>
      <w:r w:rsidRPr="0067788F">
        <w:t>Be cautious when using humor or sarcasm in emails or discussion posts as tone can be difficult to interpret digitally.</w:t>
      </w:r>
    </w:p>
    <w:p w14:paraId="11C42AB1" w14:textId="77777777" w:rsidR="0067788F" w:rsidRPr="0067788F" w:rsidRDefault="0067788F" w:rsidP="0067788F">
      <w:pPr>
        <w:numPr>
          <w:ilvl w:val="0"/>
          <w:numId w:val="5"/>
        </w:numPr>
      </w:pPr>
      <w:r w:rsidRPr="0067788F">
        <w:t>Avoid using “text-talk” unless explicitly permitted by your instructor.</w:t>
      </w:r>
    </w:p>
    <w:p w14:paraId="2DA69627" w14:textId="77777777" w:rsidR="0067788F" w:rsidRPr="0067788F" w:rsidRDefault="0067788F" w:rsidP="0067788F">
      <w:pPr>
        <w:numPr>
          <w:ilvl w:val="0"/>
          <w:numId w:val="5"/>
        </w:numPr>
      </w:pPr>
      <w:r w:rsidRPr="0067788F">
        <w:t>Proofread and fact-check your sources.</w:t>
      </w:r>
    </w:p>
    <w:p w14:paraId="6ADB2571" w14:textId="77777777" w:rsidR="0067788F" w:rsidRPr="0067788F" w:rsidRDefault="0067788F" w:rsidP="0067788F">
      <w:pPr>
        <w:numPr>
          <w:ilvl w:val="0"/>
          <w:numId w:val="5"/>
        </w:numPr>
      </w:pPr>
      <w:r w:rsidRPr="0067788F">
        <w:t>Keep in mind that online posts can be permanent, so think first before you type.</w:t>
      </w:r>
    </w:p>
    <w:p w14:paraId="743840A1" w14:textId="77777777" w:rsidR="0067788F" w:rsidRPr="0067788F" w:rsidRDefault="0067788F" w:rsidP="0067788F">
      <w:r w:rsidRPr="0067788F">
        <w:t xml:space="preserve">See these </w:t>
      </w:r>
      <w:hyperlink r:id="rId8" w:history="1">
        <w:r w:rsidRPr="0067788F">
          <w:rPr>
            <w:rStyle w:val="Hyperlink"/>
          </w:rPr>
          <w:t>Engagement Guidelines</w:t>
        </w:r>
      </w:hyperlink>
      <w:r w:rsidRPr="0067788F">
        <w:t xml:space="preserve"> (https://clear.unt.edu/online-communication-tips) for more information.</w:t>
      </w:r>
    </w:p>
    <w:p w14:paraId="09A11CE3" w14:textId="77777777" w:rsidR="0067788F" w:rsidRPr="0067788F" w:rsidRDefault="0067788F" w:rsidP="0067788F">
      <w:pPr>
        <w:rPr>
          <w:b/>
          <w:bCs/>
        </w:rPr>
      </w:pPr>
      <w:r w:rsidRPr="0067788F">
        <w:rPr>
          <w:b/>
          <w:bCs/>
        </w:rPr>
        <w:t>Grading         </w:t>
      </w:r>
    </w:p>
    <w:p w14:paraId="04DDDC87" w14:textId="77777777" w:rsidR="0067788F" w:rsidRPr="0067788F" w:rsidRDefault="0067788F" w:rsidP="0067788F">
      <w:r w:rsidRPr="0067788F">
        <w:t>A student’s overall letter grade for this course will be based on a standard ten-point percentage scale:</w:t>
      </w:r>
    </w:p>
    <w:p w14:paraId="4E61D306" w14:textId="77777777" w:rsidR="0067788F" w:rsidRPr="0067788F" w:rsidRDefault="0067788F" w:rsidP="0067788F">
      <w:r w:rsidRPr="0067788F">
        <w:t>A = 90-100</w:t>
      </w:r>
    </w:p>
    <w:p w14:paraId="19E97EEC" w14:textId="77777777" w:rsidR="0067788F" w:rsidRPr="0067788F" w:rsidRDefault="0067788F" w:rsidP="0067788F">
      <w:r w:rsidRPr="0067788F">
        <w:t>B = 80-89</w:t>
      </w:r>
    </w:p>
    <w:p w14:paraId="2DB6F33C" w14:textId="77777777" w:rsidR="0067788F" w:rsidRPr="0067788F" w:rsidRDefault="0067788F" w:rsidP="0067788F">
      <w:r w:rsidRPr="0067788F">
        <w:t>C = 70-79</w:t>
      </w:r>
    </w:p>
    <w:p w14:paraId="5E9E13EB" w14:textId="77777777" w:rsidR="0067788F" w:rsidRPr="0067788F" w:rsidRDefault="0067788F" w:rsidP="0067788F">
      <w:r w:rsidRPr="0067788F">
        <w:t>D = 60-69</w:t>
      </w:r>
    </w:p>
    <w:p w14:paraId="716F1761" w14:textId="77777777" w:rsidR="0067788F" w:rsidRPr="0067788F" w:rsidRDefault="0067788F" w:rsidP="0067788F">
      <w:r w:rsidRPr="0067788F">
        <w:t>F = 50-59</w:t>
      </w:r>
    </w:p>
    <w:p w14:paraId="4DE0CB7D" w14:textId="77777777" w:rsidR="0067788F" w:rsidRPr="0067788F" w:rsidRDefault="0067788F" w:rsidP="0067788F">
      <w:r w:rsidRPr="0067788F">
        <w:t>To receive an A in this course, it is imperative for you to submit assignments on time, engage with all components in each module, prepare well for exams and quizzes, and bring deeply engaged, critical thought to your discussion responses and historical reflection project.</w:t>
      </w:r>
    </w:p>
    <w:p w14:paraId="43EB5FF0" w14:textId="77777777" w:rsidR="0067788F" w:rsidRPr="0067788F" w:rsidRDefault="0067788F" w:rsidP="0067788F">
      <w:pPr>
        <w:rPr>
          <w:b/>
          <w:bCs/>
        </w:rPr>
      </w:pPr>
      <w:r w:rsidRPr="0067788F">
        <w:rPr>
          <w:b/>
          <w:bCs/>
        </w:rPr>
        <w:t>Course Evaluation</w:t>
      </w:r>
    </w:p>
    <w:p w14:paraId="37CC58BF" w14:textId="77777777" w:rsidR="0067788F" w:rsidRPr="0067788F" w:rsidRDefault="0067788F" w:rsidP="0067788F">
      <w:r w:rsidRPr="0067788F">
        <w:t>Student Perceptions of Teaching (SPOT) is the student evaluation system for UNT and allows students the ability to confidentially provide constructive feedback to their instructor and department to improve the quality of student experiences in the course. I will alert you to when SPOT evaluations will be opening.</w:t>
      </w:r>
    </w:p>
    <w:p w14:paraId="35757A11" w14:textId="77777777" w:rsidR="0067788F" w:rsidRPr="0067788F" w:rsidRDefault="0067788F" w:rsidP="0067788F">
      <w:pPr>
        <w:rPr>
          <w:b/>
          <w:bCs/>
        </w:rPr>
      </w:pPr>
      <w:r w:rsidRPr="0067788F">
        <w:rPr>
          <w:b/>
          <w:bCs/>
        </w:rPr>
        <w:t>Course Policies</w:t>
      </w:r>
    </w:p>
    <w:p w14:paraId="76D8C07B" w14:textId="77777777" w:rsidR="0067788F" w:rsidRPr="0067788F" w:rsidRDefault="0067788F" w:rsidP="0067788F">
      <w:pPr>
        <w:rPr>
          <w:b/>
          <w:bCs/>
        </w:rPr>
      </w:pPr>
      <w:r w:rsidRPr="0067788F">
        <w:rPr>
          <w:b/>
          <w:bCs/>
        </w:rPr>
        <w:t>Assignment Policy</w:t>
      </w:r>
    </w:p>
    <w:p w14:paraId="745D1482" w14:textId="77777777" w:rsidR="0067788F" w:rsidRPr="0067788F" w:rsidRDefault="0067788F" w:rsidP="0067788F">
      <w:r w:rsidRPr="0067788F">
        <w:t>All assignments will be submitted through our course platform online. You can find all assignment due dates in the syllabus. You can also find the due dates and instructions when clicking on each assignment for details in Canvas. Any written assignments should be submitted as either .DOC or .PDF.</w:t>
      </w:r>
    </w:p>
    <w:p w14:paraId="31E8B9BC" w14:textId="77777777" w:rsidR="0067788F" w:rsidRPr="0067788F" w:rsidRDefault="0067788F" w:rsidP="0067788F">
      <w:r w:rsidRPr="0067788F">
        <w:lastRenderedPageBreak/>
        <w:t xml:space="preserve">Technical Difficulties: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9" w:history="1">
        <w:r w:rsidRPr="0067788F">
          <w:rPr>
            <w:rStyle w:val="Hyperlink"/>
          </w:rPr>
          <w:t>helpdesk@unt.edu</w:t>
        </w:r>
      </w:hyperlink>
      <w:r w:rsidRPr="0067788F">
        <w:t xml:space="preserve"> or 940.565.2324 and obtain a ticket number. The instructor and the UNT Student Help Desk will work with the student to resolve any issues at the earliest possible time.</w:t>
      </w:r>
    </w:p>
    <w:p w14:paraId="482A3A89" w14:textId="77777777" w:rsidR="0067788F" w:rsidRPr="0067788F" w:rsidRDefault="0067788F" w:rsidP="0067788F">
      <w:pPr>
        <w:rPr>
          <w:b/>
          <w:bCs/>
        </w:rPr>
      </w:pPr>
      <w:r w:rsidRPr="0067788F">
        <w:rPr>
          <w:b/>
          <w:bCs/>
        </w:rPr>
        <w:t>Examination Policy</w:t>
      </w:r>
    </w:p>
    <w:p w14:paraId="1714806D" w14:textId="3D52BACE" w:rsidR="0067788F" w:rsidRPr="0067788F" w:rsidRDefault="0067788F" w:rsidP="0067788F">
      <w:r w:rsidRPr="0067788F">
        <w:t xml:space="preserve">There will be 3 exams in this class. You will be responsible for lecture, textbook, and primary source material for each exam. A review sheet with several essay possibilities will be handed out </w:t>
      </w:r>
      <w:r w:rsidR="00677E2B">
        <w:t>before the exam</w:t>
      </w:r>
      <w:r w:rsidRPr="0067788F">
        <w:t>. The format of major tests and the final examination will be discussed in detail in review sessions before each is given.</w:t>
      </w:r>
      <w:r w:rsidR="00677E2B">
        <w:t xml:space="preserve"> Exams will be open note and open book, and you are encouraged to use both. Exams will be uploaded to Canvas in .docx or .pdf format. </w:t>
      </w:r>
    </w:p>
    <w:p w14:paraId="088F833C" w14:textId="19810CA0" w:rsidR="0067788F" w:rsidRPr="0067788F" w:rsidRDefault="0067788F" w:rsidP="0067788F">
      <w:r w:rsidRPr="0067788F">
        <w:t xml:space="preserve">Makeup Exams: In order to make up a quiz or exam, you must provide </w:t>
      </w:r>
      <w:r w:rsidRPr="0067788F">
        <w:rPr>
          <w:b/>
          <w:bCs/>
        </w:rPr>
        <w:t>valid documentation</w:t>
      </w:r>
      <w:r w:rsidRPr="0067788F">
        <w:t xml:space="preserve"> for why you could not complete it on the assigned day. If allowed, students have 3 calendar days to make</w:t>
      </w:r>
      <w:r w:rsidR="001C7E15">
        <w:t>-</w:t>
      </w:r>
      <w:r w:rsidRPr="0067788F">
        <w:t>up the exam or they get a zero for that test score.</w:t>
      </w:r>
      <w:r w:rsidRPr="0067788F">
        <w:rPr>
          <w:b/>
          <w:bCs/>
        </w:rPr>
        <w:t xml:space="preserve"> </w:t>
      </w:r>
      <w:r w:rsidRPr="0067788F">
        <w:t>The makeup exams may be different in structure and content than the regularly scheduled exams.</w:t>
      </w:r>
    </w:p>
    <w:p w14:paraId="04AA39AA" w14:textId="77777777" w:rsidR="0067788F" w:rsidRPr="0067788F" w:rsidRDefault="0067788F" w:rsidP="0067788F">
      <w:r w:rsidRPr="0067788F">
        <w:t>Instructor Responsibilities and Feedback:</w:t>
      </w:r>
    </w:p>
    <w:p w14:paraId="1172F053" w14:textId="77777777" w:rsidR="0067788F" w:rsidRPr="0067788F" w:rsidRDefault="0067788F" w:rsidP="0067788F">
      <w:pPr>
        <w:numPr>
          <w:ilvl w:val="0"/>
          <w:numId w:val="10"/>
        </w:numPr>
      </w:pPr>
      <w:r w:rsidRPr="0067788F">
        <w:t>For my part in this course, I am here to facilitate a deeper level in understanding American history and to help you spark a personal relevance to history in general. To accomplish this, I work to provide clear instructions on assignments but also stress the significance of why we have these assignments. I also make myself available for any student questions or concerns throughout the course. I regularly review and update my course content as historical study is a living organism that is constantly changing. Additionally, I try to identify resources and encourage students to further study the subject of this course after it ends.</w:t>
      </w:r>
    </w:p>
    <w:p w14:paraId="017A5129" w14:textId="77777777" w:rsidR="0067788F" w:rsidRPr="0067788F" w:rsidRDefault="0067788F" w:rsidP="0067788F">
      <w:pPr>
        <w:numPr>
          <w:ilvl w:val="0"/>
          <w:numId w:val="10"/>
        </w:numPr>
      </w:pPr>
      <w:r w:rsidRPr="0067788F">
        <w:t>I reply to student emails as soon as I can, mostly within a 24-hour period.</w:t>
      </w:r>
    </w:p>
    <w:p w14:paraId="4C883D6D" w14:textId="77777777" w:rsidR="0067788F" w:rsidRPr="0067788F" w:rsidRDefault="0067788F" w:rsidP="0067788F">
      <w:pPr>
        <w:numPr>
          <w:ilvl w:val="0"/>
          <w:numId w:val="10"/>
        </w:numPr>
      </w:pPr>
      <w:r w:rsidRPr="0067788F">
        <w:t>Students can expect grades and feedback on assignments no later than 1 week after it is due.</w:t>
      </w:r>
    </w:p>
    <w:p w14:paraId="21A96CE5" w14:textId="77777777" w:rsidR="0067788F" w:rsidRPr="0067788F" w:rsidRDefault="0067788F" w:rsidP="0067788F">
      <w:r w:rsidRPr="0067788F">
        <w:t> </w:t>
      </w:r>
    </w:p>
    <w:p w14:paraId="34979614" w14:textId="262EC78E" w:rsidR="00677E2B" w:rsidRPr="0067788F" w:rsidRDefault="0067788F" w:rsidP="0067788F">
      <w:r w:rsidRPr="0067788F">
        <w:rPr>
          <w:b/>
          <w:bCs/>
        </w:rPr>
        <w:t xml:space="preserve">Late Work </w:t>
      </w:r>
      <w:r w:rsidRPr="0067788F">
        <w:rPr>
          <w:b/>
          <w:bCs/>
        </w:rPr>
        <w:br/>
      </w:r>
      <w:r w:rsidRPr="0067788F">
        <w:t>Students are strongly encouraged to get in touch with me BEFORE an assignment is due if they know they’re going to miss it. As long as you communicate with me, I am willing to work with you depending on the circumstances.</w:t>
      </w:r>
      <w:r w:rsidR="00677E2B">
        <w:t xml:space="preserve"> That being said, I do reserve the right to refuse to accept late work. </w:t>
      </w:r>
    </w:p>
    <w:p w14:paraId="1074652E" w14:textId="06AAE8FE" w:rsidR="0067788F" w:rsidRPr="0067788F" w:rsidRDefault="0067788F" w:rsidP="0067788F">
      <w:r w:rsidRPr="0067788F">
        <w:rPr>
          <w:b/>
          <w:bCs/>
        </w:rPr>
        <w:lastRenderedPageBreak/>
        <w:t>Attendance Policy</w:t>
      </w:r>
      <w:r w:rsidRPr="0067788F">
        <w:rPr>
          <w:b/>
          <w:bCs/>
        </w:rPr>
        <w:br/>
      </w:r>
      <w:r w:rsidR="007A329E">
        <w:t>While there is not required attendance, it is highly recommended. Again</w:t>
      </w:r>
      <w:r w:rsidR="001F0DCE">
        <w:t xml:space="preserve"> </w:t>
      </w:r>
      <w:r w:rsidR="007A329E">
        <w:t xml:space="preserve">this course is built for you to succeed so long as you put in the work required, </w:t>
      </w:r>
      <w:r w:rsidR="001F0DCE">
        <w:t xml:space="preserve">and showing up to class is a good way to learn the material. </w:t>
      </w:r>
      <w:r w:rsidR="00677E2B">
        <w:t>I will include material from outside the textbook in each lecture that must be included in your answers on the exams that receive an A, so it is in your best interest to attend each class.</w:t>
      </w:r>
    </w:p>
    <w:p w14:paraId="5C5A467D" w14:textId="7EF03312" w:rsidR="0067788F" w:rsidRPr="0067788F" w:rsidRDefault="0067788F" w:rsidP="0067788F">
      <w:r w:rsidRPr="0067788F">
        <w:rPr>
          <w:b/>
          <w:bCs/>
        </w:rPr>
        <w:t>Class Participation</w:t>
      </w:r>
      <w:r w:rsidRPr="0067788F">
        <w:rPr>
          <w:b/>
          <w:bCs/>
        </w:rPr>
        <w:br/>
      </w:r>
      <w:r w:rsidRPr="0067788F">
        <w:t xml:space="preserve">A vital element of every class will be discussion and participation. Healthy discussion is only possible if everyone keeps up with the reading assignments. It is also expected that you </w:t>
      </w:r>
      <w:r w:rsidR="00B53F75" w:rsidRPr="0067788F">
        <w:t>will give</w:t>
      </w:r>
      <w:r w:rsidRPr="0067788F">
        <w:t xml:space="preserve"> your undivided attention and support to your classmates during discussions. You can learn a great deal from listening to others. Conversations that take place in this class, or topics that we discuss may be uncomfortable to some. My hope is that you will approach this course with a sense of intellectual wonder and adventure. In this way, perhaps this course will expand what you know and understand about U.S. history. Please keep in mind that academic investigation need not be either stodgy, boring, tiresome, or dull. This requires, however, that you take as much responsibility for your own education as I do in creating an environment where learning can occur for everyone. The class will be as enlightening and exciting as you help make it. I approach this work as a mutual exchange of ideas, theories, hypotheses, and propositions about how history works in contemporary U.S. society. I am not here to merely feed you information just as you are not here to accept all that I say without thinking critically.</w:t>
      </w:r>
    </w:p>
    <w:p w14:paraId="30DE00AA" w14:textId="5B4B9D52" w:rsidR="00677E2B" w:rsidRDefault="0067788F">
      <w:r w:rsidRPr="0067788F">
        <w:rPr>
          <w:b/>
          <w:bCs/>
        </w:rPr>
        <w:t>Syllabus Change Policy</w:t>
      </w:r>
      <w:r w:rsidRPr="0067788F">
        <w:rPr>
          <w:b/>
          <w:bCs/>
        </w:rPr>
        <w:br/>
      </w:r>
      <w:r w:rsidRPr="0067788F">
        <w:t>This syllabus is subject to change at the professor’s discretion. However, any changes I make will not be substantial, and I will communicate fully with you and give you ample time to prepare.</w:t>
      </w:r>
    </w:p>
    <w:sectPr w:rsidR="00677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27A"/>
    <w:multiLevelType w:val="multilevel"/>
    <w:tmpl w:val="1696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E7910"/>
    <w:multiLevelType w:val="multilevel"/>
    <w:tmpl w:val="6B10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26148"/>
    <w:multiLevelType w:val="hybridMultilevel"/>
    <w:tmpl w:val="8600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C3A29"/>
    <w:multiLevelType w:val="multilevel"/>
    <w:tmpl w:val="0584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51164"/>
    <w:multiLevelType w:val="multilevel"/>
    <w:tmpl w:val="9E6C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5349D"/>
    <w:multiLevelType w:val="multilevel"/>
    <w:tmpl w:val="698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316930"/>
    <w:multiLevelType w:val="multilevel"/>
    <w:tmpl w:val="4D52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56FDF"/>
    <w:multiLevelType w:val="hybridMultilevel"/>
    <w:tmpl w:val="17206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260A9F"/>
    <w:multiLevelType w:val="multilevel"/>
    <w:tmpl w:val="39F4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E9412E"/>
    <w:multiLevelType w:val="multilevel"/>
    <w:tmpl w:val="82CA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005C67"/>
    <w:multiLevelType w:val="multilevel"/>
    <w:tmpl w:val="3EE8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8610AF"/>
    <w:multiLevelType w:val="hybridMultilevel"/>
    <w:tmpl w:val="954AC3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66A0F42"/>
    <w:multiLevelType w:val="multilevel"/>
    <w:tmpl w:val="FBD4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6181276">
    <w:abstractNumId w:val="5"/>
  </w:num>
  <w:num w:numId="2" w16cid:durableId="648478753">
    <w:abstractNumId w:val="10"/>
  </w:num>
  <w:num w:numId="3" w16cid:durableId="1561135031">
    <w:abstractNumId w:val="3"/>
  </w:num>
  <w:num w:numId="4" w16cid:durableId="22950257">
    <w:abstractNumId w:val="6"/>
  </w:num>
  <w:num w:numId="5" w16cid:durableId="319624839">
    <w:abstractNumId w:val="1"/>
  </w:num>
  <w:num w:numId="6" w16cid:durableId="599796020">
    <w:abstractNumId w:val="0"/>
  </w:num>
  <w:num w:numId="7" w16cid:durableId="199976077">
    <w:abstractNumId w:val="12"/>
  </w:num>
  <w:num w:numId="8" w16cid:durableId="1404570319">
    <w:abstractNumId w:val="8"/>
  </w:num>
  <w:num w:numId="9" w16cid:durableId="389695606">
    <w:abstractNumId w:val="9"/>
  </w:num>
  <w:num w:numId="10" w16cid:durableId="1081105402">
    <w:abstractNumId w:val="4"/>
  </w:num>
  <w:num w:numId="11" w16cid:durableId="1000158081">
    <w:abstractNumId w:val="2"/>
  </w:num>
  <w:num w:numId="12" w16cid:durableId="1926764573">
    <w:abstractNumId w:val="7"/>
  </w:num>
  <w:num w:numId="13" w16cid:durableId="18014597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E9"/>
    <w:rsid w:val="000A2840"/>
    <w:rsid w:val="0016360B"/>
    <w:rsid w:val="001B53E3"/>
    <w:rsid w:val="001C7E15"/>
    <w:rsid w:val="001F0DCE"/>
    <w:rsid w:val="002677BA"/>
    <w:rsid w:val="002833B9"/>
    <w:rsid w:val="002C75AD"/>
    <w:rsid w:val="002E2E3E"/>
    <w:rsid w:val="002F0BA3"/>
    <w:rsid w:val="00356208"/>
    <w:rsid w:val="0067788F"/>
    <w:rsid w:val="00677E2B"/>
    <w:rsid w:val="007662E4"/>
    <w:rsid w:val="007A329E"/>
    <w:rsid w:val="00827775"/>
    <w:rsid w:val="00830A51"/>
    <w:rsid w:val="008677C5"/>
    <w:rsid w:val="009315E9"/>
    <w:rsid w:val="00986FC8"/>
    <w:rsid w:val="00987DEE"/>
    <w:rsid w:val="00A9751B"/>
    <w:rsid w:val="00B53F75"/>
    <w:rsid w:val="00B716F8"/>
    <w:rsid w:val="00BA335C"/>
    <w:rsid w:val="00CD3966"/>
    <w:rsid w:val="00DB04B3"/>
    <w:rsid w:val="00E01AD9"/>
    <w:rsid w:val="00E36CEB"/>
    <w:rsid w:val="00E814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59CF"/>
  <w15:chartTrackingRefBased/>
  <w15:docId w15:val="{37245F51-9B1C-42F2-8DF1-CC42C648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5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5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15E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15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15E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15E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15E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5E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5E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15E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15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15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15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15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1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5E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5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15E9"/>
    <w:pPr>
      <w:spacing w:before="160"/>
      <w:jc w:val="center"/>
    </w:pPr>
    <w:rPr>
      <w:i/>
      <w:iCs/>
      <w:color w:val="404040" w:themeColor="text1" w:themeTint="BF"/>
    </w:rPr>
  </w:style>
  <w:style w:type="character" w:customStyle="1" w:styleId="QuoteChar">
    <w:name w:val="Quote Char"/>
    <w:basedOn w:val="DefaultParagraphFont"/>
    <w:link w:val="Quote"/>
    <w:uiPriority w:val="29"/>
    <w:rsid w:val="009315E9"/>
    <w:rPr>
      <w:i/>
      <w:iCs/>
      <w:color w:val="404040" w:themeColor="text1" w:themeTint="BF"/>
    </w:rPr>
  </w:style>
  <w:style w:type="paragraph" w:styleId="ListParagraph">
    <w:name w:val="List Paragraph"/>
    <w:basedOn w:val="Normal"/>
    <w:uiPriority w:val="34"/>
    <w:qFormat/>
    <w:rsid w:val="009315E9"/>
    <w:pPr>
      <w:ind w:left="720"/>
      <w:contextualSpacing/>
    </w:pPr>
  </w:style>
  <w:style w:type="character" w:styleId="IntenseEmphasis">
    <w:name w:val="Intense Emphasis"/>
    <w:basedOn w:val="DefaultParagraphFont"/>
    <w:uiPriority w:val="21"/>
    <w:qFormat/>
    <w:rsid w:val="009315E9"/>
    <w:rPr>
      <w:i/>
      <w:iCs/>
      <w:color w:val="0F4761" w:themeColor="accent1" w:themeShade="BF"/>
    </w:rPr>
  </w:style>
  <w:style w:type="paragraph" w:styleId="IntenseQuote">
    <w:name w:val="Intense Quote"/>
    <w:basedOn w:val="Normal"/>
    <w:next w:val="Normal"/>
    <w:link w:val="IntenseQuoteChar"/>
    <w:uiPriority w:val="30"/>
    <w:qFormat/>
    <w:rsid w:val="00931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5E9"/>
    <w:rPr>
      <w:i/>
      <w:iCs/>
      <w:color w:val="0F4761" w:themeColor="accent1" w:themeShade="BF"/>
    </w:rPr>
  </w:style>
  <w:style w:type="character" w:styleId="IntenseReference">
    <w:name w:val="Intense Reference"/>
    <w:basedOn w:val="DefaultParagraphFont"/>
    <w:uiPriority w:val="32"/>
    <w:qFormat/>
    <w:rsid w:val="009315E9"/>
    <w:rPr>
      <w:b/>
      <w:bCs/>
      <w:smallCaps/>
      <w:color w:val="0F4761" w:themeColor="accent1" w:themeShade="BF"/>
      <w:spacing w:val="5"/>
    </w:rPr>
  </w:style>
  <w:style w:type="character" w:styleId="Hyperlink">
    <w:name w:val="Hyperlink"/>
    <w:basedOn w:val="DefaultParagraphFont"/>
    <w:uiPriority w:val="99"/>
    <w:unhideWhenUsed/>
    <w:rsid w:val="0067788F"/>
    <w:rPr>
      <w:color w:val="467886" w:themeColor="hyperlink"/>
      <w:u w:val="single"/>
    </w:rPr>
  </w:style>
  <w:style w:type="character" w:styleId="UnresolvedMention">
    <w:name w:val="Unresolved Mention"/>
    <w:basedOn w:val="DefaultParagraphFont"/>
    <w:uiPriority w:val="99"/>
    <w:semiHidden/>
    <w:unhideWhenUsed/>
    <w:rsid w:val="0067788F"/>
    <w:rPr>
      <w:color w:val="605E5C"/>
      <w:shd w:val="clear" w:color="auto" w:fill="E1DFDD"/>
    </w:rPr>
  </w:style>
  <w:style w:type="character" w:styleId="CommentReference">
    <w:name w:val="annotation reference"/>
    <w:basedOn w:val="DefaultParagraphFont"/>
    <w:uiPriority w:val="99"/>
    <w:semiHidden/>
    <w:unhideWhenUsed/>
    <w:rsid w:val="0067788F"/>
    <w:rPr>
      <w:sz w:val="16"/>
      <w:szCs w:val="16"/>
    </w:rPr>
  </w:style>
  <w:style w:type="paragraph" w:styleId="CommentText">
    <w:name w:val="annotation text"/>
    <w:basedOn w:val="Normal"/>
    <w:link w:val="CommentTextChar"/>
    <w:uiPriority w:val="99"/>
    <w:unhideWhenUsed/>
    <w:rsid w:val="0067788F"/>
    <w:pPr>
      <w:spacing w:line="240" w:lineRule="auto"/>
    </w:pPr>
    <w:rPr>
      <w:sz w:val="20"/>
      <w:szCs w:val="20"/>
    </w:rPr>
  </w:style>
  <w:style w:type="character" w:customStyle="1" w:styleId="CommentTextChar">
    <w:name w:val="Comment Text Char"/>
    <w:basedOn w:val="DefaultParagraphFont"/>
    <w:link w:val="CommentText"/>
    <w:uiPriority w:val="99"/>
    <w:rsid w:val="0067788F"/>
    <w:rPr>
      <w:sz w:val="20"/>
      <w:szCs w:val="20"/>
    </w:rPr>
  </w:style>
  <w:style w:type="paragraph" w:styleId="CommentSubject">
    <w:name w:val="annotation subject"/>
    <w:basedOn w:val="CommentText"/>
    <w:next w:val="CommentText"/>
    <w:link w:val="CommentSubjectChar"/>
    <w:uiPriority w:val="99"/>
    <w:semiHidden/>
    <w:unhideWhenUsed/>
    <w:rsid w:val="0067788F"/>
    <w:rPr>
      <w:b/>
      <w:bCs/>
    </w:rPr>
  </w:style>
  <w:style w:type="character" w:customStyle="1" w:styleId="CommentSubjectChar">
    <w:name w:val="Comment Subject Char"/>
    <w:basedOn w:val="CommentTextChar"/>
    <w:link w:val="CommentSubject"/>
    <w:uiPriority w:val="99"/>
    <w:semiHidden/>
    <w:rsid w:val="006778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ar.unt.edu/online-communication-tips" TargetMode="External"/><Relationship Id="rId3" Type="http://schemas.openxmlformats.org/officeDocument/2006/relationships/settings" Target="settings.xml"/><Relationship Id="rId7" Type="http://schemas.openxmlformats.org/officeDocument/2006/relationships/hyperlink" Target="mailto:helpdesk@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t.edu/helpdesk/index.htm" TargetMode="External"/><Relationship Id="rId11" Type="http://schemas.openxmlformats.org/officeDocument/2006/relationships/theme" Target="theme/theme1.xml"/><Relationship Id="rId5" Type="http://schemas.openxmlformats.org/officeDocument/2006/relationships/hyperlink" Target="https://www.americanyawp.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lpdesk@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7</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Barron</dc:creator>
  <cp:keywords/>
  <dc:description/>
  <cp:lastModifiedBy>Instructor</cp:lastModifiedBy>
  <cp:revision>20</cp:revision>
  <dcterms:created xsi:type="dcterms:W3CDTF">2025-12-18T01:47:00Z</dcterms:created>
  <dcterms:modified xsi:type="dcterms:W3CDTF">2026-01-15T17:39:00Z</dcterms:modified>
</cp:coreProperties>
</file>