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U-Tubes Jazz Trombone Ensemble</w:t>
      </w:r>
    </w:p>
    <w:p w:rsidR="00000000" w:rsidDel="00000000" w:rsidP="00000000" w:rsidRDefault="00000000" w:rsidRPr="00000000" w14:paraId="00000002">
      <w:pPr>
        <w:pageBreakBefore w:val="0"/>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Course Syllabus for MUEN 2611, 5611</w:t>
      </w:r>
    </w:p>
    <w:p w:rsidR="00000000" w:rsidDel="00000000" w:rsidP="00000000" w:rsidRDefault="00000000" w:rsidRPr="00000000" w14:paraId="00000003">
      <w:pPr>
        <w:pageBreakBefore w:val="0"/>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University of North Texas</w:t>
      </w:r>
    </w:p>
    <w:p w:rsidR="00000000" w:rsidDel="00000000" w:rsidP="00000000" w:rsidRDefault="00000000" w:rsidRPr="00000000" w14:paraId="00000004">
      <w:pPr>
        <w:pageBreakBefore w:val="0"/>
        <w:jc w:val="center"/>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Fall 2026</w:t>
      </w:r>
    </w:p>
    <w:p w:rsidR="00000000" w:rsidDel="00000000" w:rsidP="00000000" w:rsidRDefault="00000000" w:rsidRPr="00000000" w14:paraId="00000005">
      <w:pPr>
        <w:pageBreakBefore w:val="0"/>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06">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Instructor: Nick Finzer</w:t>
      </w:r>
    </w:p>
    <w:p w:rsidR="00000000" w:rsidDel="00000000" w:rsidP="00000000" w:rsidRDefault="00000000" w:rsidRPr="00000000" w14:paraId="00000007">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Meeting time: M/W 11:10AM-12:00PM</w:t>
      </w:r>
    </w:p>
    <w:p w:rsidR="00000000" w:rsidDel="00000000" w:rsidP="00000000" w:rsidRDefault="00000000" w:rsidRPr="00000000" w14:paraId="00000008">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Location: Lab West</w:t>
      </w:r>
    </w:p>
    <w:p w:rsidR="00000000" w:rsidDel="00000000" w:rsidP="00000000" w:rsidRDefault="00000000" w:rsidRPr="00000000" w14:paraId="00000009">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color w:val="222222"/>
          <w:sz w:val="20"/>
          <w:szCs w:val="20"/>
          <w:highlight w:val="white"/>
          <w:rtl w:val="0"/>
        </w:rPr>
        <w:t xml:space="preserve">Office: Room 107 </w:t>
      </w:r>
    </w:p>
    <w:p w:rsidR="00000000" w:rsidDel="00000000" w:rsidP="00000000" w:rsidRDefault="00000000" w:rsidRPr="00000000" w14:paraId="0000000A">
      <w:pPr>
        <w:pageBreakBefore w:val="0"/>
        <w:rPr>
          <w:rFonts w:ascii="Ubuntu" w:cs="Ubuntu" w:eastAsia="Ubuntu" w:hAnsi="Ubuntu"/>
          <w:color w:val="1155cc"/>
          <w:sz w:val="20"/>
          <w:szCs w:val="20"/>
          <w:highlight w:val="white"/>
        </w:rPr>
      </w:pPr>
      <w:r w:rsidDel="00000000" w:rsidR="00000000" w:rsidRPr="00000000">
        <w:rPr>
          <w:rFonts w:ascii="Ubuntu" w:cs="Ubuntu" w:eastAsia="Ubuntu" w:hAnsi="Ubuntu"/>
          <w:color w:val="222222"/>
          <w:sz w:val="20"/>
          <w:szCs w:val="20"/>
          <w:highlight w:val="white"/>
          <w:rtl w:val="0"/>
        </w:rPr>
        <w:t xml:space="preserve">Phone: </w:t>
      </w:r>
      <w:r w:rsidDel="00000000" w:rsidR="00000000" w:rsidRPr="00000000">
        <w:rPr>
          <w:rFonts w:ascii="Ubuntu" w:cs="Ubuntu" w:eastAsia="Ubuntu" w:hAnsi="Ubuntu"/>
          <w:color w:val="1155cc"/>
          <w:sz w:val="20"/>
          <w:szCs w:val="20"/>
          <w:highlight w:val="white"/>
          <w:rtl w:val="0"/>
        </w:rPr>
        <w:t xml:space="preserve">585-329-2433</w:t>
      </w:r>
    </w:p>
    <w:p w:rsidR="00000000" w:rsidDel="00000000" w:rsidP="00000000" w:rsidRDefault="00000000" w:rsidRPr="00000000" w14:paraId="0000000B">
      <w:pPr>
        <w:pageBreakBefore w:val="0"/>
        <w:rPr>
          <w:rFonts w:ascii="Ubuntu" w:cs="Ubuntu" w:eastAsia="Ubuntu" w:hAnsi="Ubuntu"/>
          <w:color w:val="1155cc"/>
          <w:sz w:val="20"/>
          <w:szCs w:val="20"/>
          <w:highlight w:val="white"/>
        </w:rPr>
      </w:pPr>
      <w:r w:rsidDel="00000000" w:rsidR="00000000" w:rsidRPr="00000000">
        <w:rPr>
          <w:rFonts w:ascii="Ubuntu" w:cs="Ubuntu" w:eastAsia="Ubuntu" w:hAnsi="Ubuntu"/>
          <w:color w:val="222222"/>
          <w:sz w:val="20"/>
          <w:szCs w:val="20"/>
          <w:highlight w:val="white"/>
          <w:rtl w:val="0"/>
        </w:rPr>
        <w:t xml:space="preserve">Email: </w:t>
      </w:r>
      <w:hyperlink r:id="rId7">
        <w:r w:rsidDel="00000000" w:rsidR="00000000" w:rsidRPr="00000000">
          <w:rPr>
            <w:rFonts w:ascii="Ubuntu" w:cs="Ubuntu" w:eastAsia="Ubuntu" w:hAnsi="Ubuntu"/>
            <w:color w:val="1155cc"/>
            <w:sz w:val="20"/>
            <w:szCs w:val="20"/>
            <w:highlight w:val="white"/>
            <w:u w:val="single"/>
            <w:rtl w:val="0"/>
          </w:rPr>
          <w:t xml:space="preserve">nic</w:t>
        </w:r>
      </w:hyperlink>
      <w:r w:rsidDel="00000000" w:rsidR="00000000" w:rsidRPr="00000000">
        <w:rPr>
          <w:rFonts w:ascii="Ubuntu" w:cs="Ubuntu" w:eastAsia="Ubuntu" w:hAnsi="Ubuntu"/>
          <w:color w:val="1155cc"/>
          <w:sz w:val="20"/>
          <w:szCs w:val="20"/>
          <w:highlight w:val="white"/>
          <w:rtl w:val="0"/>
        </w:rPr>
        <w:t xml:space="preserve">holas.finzer@unt.edu</w:t>
      </w:r>
    </w:p>
    <w:p w:rsidR="00000000" w:rsidDel="00000000" w:rsidP="00000000" w:rsidRDefault="00000000" w:rsidRPr="00000000" w14:paraId="0000000C">
      <w:pPr>
        <w:pageBreakBefore w:val="0"/>
        <w:jc w:val="left"/>
        <w:rPr>
          <w:rFonts w:ascii="Ubuntu" w:cs="Ubuntu" w:eastAsia="Ubuntu" w:hAnsi="Ubuntu"/>
          <w:b w:val="1"/>
          <w:bCs w:val="1"/>
          <w:color w:val="1155cc"/>
          <w:sz w:val="20"/>
          <w:szCs w:val="20"/>
          <w:highlight w:val="white"/>
        </w:rPr>
      </w:pPr>
      <w:r w:rsidDel="00000000" w:rsidR="00000000" w:rsidRPr="00000000">
        <w:rPr>
          <w:rtl w:val="0"/>
        </w:rPr>
      </w:r>
    </w:p>
    <w:p w:rsidR="00000000" w:rsidDel="00000000" w:rsidP="00000000" w:rsidRDefault="00000000" w:rsidRPr="00000000" w14:paraId="0000000D">
      <w:pPr>
        <w:pageBreakBefore w:val="0"/>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TF: Nate Campbell</w:t>
      </w:r>
    </w:p>
    <w:p w:rsidR="00000000" w:rsidDel="00000000" w:rsidP="00000000" w:rsidRDefault="00000000" w:rsidRPr="00000000" w14:paraId="0000000E">
      <w:pPr>
        <w:pageBreakBefore w:val="0"/>
        <w:rPr>
          <w:rFonts w:ascii="Ubuntu" w:cs="Ubuntu" w:eastAsia="Ubuntu" w:hAnsi="Ubuntu"/>
          <w:sz w:val="20"/>
          <w:szCs w:val="20"/>
          <w:highlight w:val="white"/>
        </w:rPr>
      </w:pPr>
      <w:r w:rsidDel="00000000" w:rsidR="00000000" w:rsidRPr="00000000">
        <w:rPr>
          <w:rFonts w:ascii="Ubuntu" w:cs="Ubuntu" w:eastAsia="Ubuntu" w:hAnsi="Ubuntu"/>
          <w:color w:val="222222"/>
          <w:sz w:val="20"/>
          <w:szCs w:val="20"/>
          <w:highlight w:val="white"/>
          <w:rtl w:val="0"/>
        </w:rPr>
        <w:t xml:space="preserve">Email:</w:t>
      </w:r>
      <w:r w:rsidDel="00000000" w:rsidR="00000000" w:rsidRPr="00000000">
        <w:rPr>
          <w:rFonts w:ascii="Ubuntu" w:cs="Ubuntu" w:eastAsia="Ubuntu" w:hAnsi="Ubuntu"/>
          <w:sz w:val="20"/>
          <w:szCs w:val="20"/>
          <w:highlight w:val="white"/>
          <w:rtl w:val="0"/>
        </w:rPr>
        <w:t xml:space="preserve"> </w:t>
      </w:r>
      <w:r w:rsidDel="00000000" w:rsidR="00000000" w:rsidRPr="00000000">
        <w:rPr>
          <w:rFonts w:ascii="Ubuntu" w:cs="Ubuntu" w:eastAsia="Ubuntu" w:hAnsi="Ubuntu"/>
          <w:sz w:val="20"/>
          <w:szCs w:val="20"/>
          <w:rtl w:val="0"/>
        </w:rPr>
        <w:t xml:space="preserve">nathancampbell2@my.unt.edu</w:t>
      </w:r>
      <w:r w:rsidDel="00000000" w:rsidR="00000000" w:rsidRPr="00000000">
        <w:rPr>
          <w:rtl w:val="0"/>
        </w:rPr>
      </w:r>
    </w:p>
    <w:p w:rsidR="00000000" w:rsidDel="00000000" w:rsidP="00000000" w:rsidRDefault="00000000" w:rsidRPr="00000000" w14:paraId="0000000F">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0">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Goal</w:t>
      </w:r>
      <w:r w:rsidDel="00000000" w:rsidR="00000000" w:rsidRPr="00000000">
        <w:rPr>
          <w:rFonts w:ascii="Ubuntu" w:cs="Ubuntu" w:eastAsia="Ubuntu" w:hAnsi="Ubuntu"/>
          <w:color w:val="222222"/>
          <w:sz w:val="20"/>
          <w:szCs w:val="20"/>
          <w:highlight w:val="white"/>
          <w:rtl w:val="0"/>
        </w:rPr>
        <w:t xml:space="preserve">: To explore the tradition of the jazz trombone ensemble through playing, listening, and performance.</w:t>
      </w:r>
    </w:p>
    <w:p w:rsidR="00000000" w:rsidDel="00000000" w:rsidP="00000000" w:rsidRDefault="00000000" w:rsidRPr="00000000" w14:paraId="00000011">
      <w:pPr>
        <w:pageBreakBefore w:val="0"/>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12">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Course Objective</w:t>
      </w:r>
      <w:r w:rsidDel="00000000" w:rsidR="00000000" w:rsidRPr="00000000">
        <w:rPr>
          <w:rFonts w:ascii="Ubuntu" w:cs="Ubuntu" w:eastAsia="Ubuntu" w:hAnsi="Ubuntu"/>
          <w:color w:val="222222"/>
          <w:sz w:val="20"/>
          <w:szCs w:val="20"/>
          <w:highlight w:val="white"/>
          <w:rtl w:val="0"/>
        </w:rPr>
        <w:t xml:space="preserve">: Students will rehearse, perform and arrange/write Jazz Trombone Ensemble music.</w:t>
      </w:r>
    </w:p>
    <w:p w:rsidR="00000000" w:rsidDel="00000000" w:rsidP="00000000" w:rsidRDefault="00000000" w:rsidRPr="00000000" w14:paraId="00000013">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4">
      <w:pPr>
        <w:pageBreakBefore w:val="0"/>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Required Materials</w:t>
      </w:r>
      <w:r w:rsidDel="00000000" w:rsidR="00000000" w:rsidRPr="00000000">
        <w:rPr>
          <w:rFonts w:ascii="Ubuntu" w:cs="Ubuntu" w:eastAsia="Ubuntu" w:hAnsi="Ubuntu"/>
          <w:color w:val="222222"/>
          <w:sz w:val="20"/>
          <w:szCs w:val="20"/>
          <w:highlight w:val="white"/>
          <w:rtl w:val="0"/>
        </w:rPr>
        <w:t xml:space="preserve">:  Instruments, Music, pencil, Pencil. Access to recordings as necessary.</w:t>
      </w:r>
      <w:r w:rsidDel="00000000" w:rsidR="00000000" w:rsidRPr="00000000">
        <w:rPr>
          <w:rtl w:val="0"/>
        </w:rPr>
      </w:r>
    </w:p>
    <w:p w:rsidR="00000000" w:rsidDel="00000000" w:rsidP="00000000" w:rsidRDefault="00000000" w:rsidRPr="00000000" w14:paraId="00000015">
      <w:pPr>
        <w:pageBreakBefore w:val="0"/>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16">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Attendance</w:t>
      </w:r>
      <w:r w:rsidDel="00000000" w:rsidR="00000000" w:rsidRPr="00000000">
        <w:rPr>
          <w:rFonts w:ascii="Ubuntu" w:cs="Ubuntu" w:eastAsia="Ubuntu" w:hAnsi="Ubuntu"/>
          <w:color w:val="222222"/>
          <w:sz w:val="20"/>
          <w:szCs w:val="20"/>
          <w:highlight w:val="white"/>
          <w:rtl w:val="0"/>
        </w:rPr>
        <w:t xml:space="preserve">: Students should expect to arrive to each class on time. Tardiness will result in the lowering of the student’s final grade by one third (A becomes A-, A- becomes B, etc) starting the third occurrence, and lowered by an additional one third for each subsequent occurrence. If the student will miss class, an email notifying the instructor is appreciated. Students may not make-up participation in mock-auditions, presentations, etc. Each unexcused absence after the first two will result in the final grade lowered one letter (A becomes B, A- becomes B-, etc). </w:t>
      </w:r>
    </w:p>
    <w:p w:rsidR="00000000" w:rsidDel="00000000" w:rsidP="00000000" w:rsidRDefault="00000000" w:rsidRPr="00000000" w14:paraId="00000017">
      <w:pPr>
        <w:pageBreakBefore w:val="0"/>
        <w:rPr>
          <w:rFonts w:ascii="Ubuntu" w:cs="Ubuntu" w:eastAsia="Ubuntu" w:hAnsi="Ubuntu"/>
          <w:color w:val="222222"/>
          <w:sz w:val="20"/>
          <w:szCs w:val="20"/>
          <w:highlight w:val="white"/>
        </w:rPr>
      </w:pPr>
      <w:r w:rsidDel="00000000" w:rsidR="00000000" w:rsidRPr="00000000">
        <w:rPr>
          <w:rtl w:val="0"/>
        </w:rPr>
      </w:r>
    </w:p>
    <w:p w:rsidR="00000000" w:rsidDel="00000000" w:rsidP="00000000" w:rsidRDefault="00000000" w:rsidRPr="00000000" w14:paraId="00000018">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i w:val="1"/>
          <w:iCs w:val="1"/>
          <w:color w:val="222222"/>
          <w:sz w:val="20"/>
          <w:szCs w:val="20"/>
          <w:highlight w:val="white"/>
          <w:rtl w:val="0"/>
        </w:rPr>
        <w:t xml:space="preserve">*** </w:t>
      </w:r>
      <w:r w:rsidDel="00000000" w:rsidR="00000000" w:rsidRPr="00000000">
        <w:rPr>
          <w:rFonts w:ascii="Ubuntu" w:cs="Ubuntu" w:eastAsia="Ubuntu" w:hAnsi="Ubuntu"/>
          <w:color w:val="222222"/>
          <w:sz w:val="20"/>
          <w:szCs w:val="20"/>
          <w:highlight w:val="white"/>
          <w:rtl w:val="0"/>
        </w:rPr>
        <w:t xml:space="preserve">On May 13, 2020 the UNT Faculty Senate approved the following attendance policy as it relates to the current COVID-19 pandemic: </w:t>
      </w:r>
    </w:p>
    <w:p w:rsidR="00000000" w:rsidDel="00000000" w:rsidP="00000000" w:rsidRDefault="00000000" w:rsidRPr="00000000" w14:paraId="00000019">
      <w:pPr>
        <w:pageBreakBefore w:val="0"/>
        <w:numPr>
          <w:ilvl w:val="0"/>
          <w:numId w:val="9"/>
        </w:numPr>
        <w:spacing w:after="240" w:before="240" w:lineRule="auto"/>
        <w:ind w:left="720" w:hanging="360"/>
        <w:rPr>
          <w:rFonts w:ascii="Ubuntu" w:cs="Ubuntu" w:eastAsia="Ubuntu" w:hAnsi="Ubuntu"/>
          <w:color w:val="222222"/>
          <w:sz w:val="20"/>
          <w:szCs w:val="20"/>
          <w:highlight w:val="white"/>
        </w:rPr>
      </w:pPr>
      <w:r w:rsidDel="00000000" w:rsidR="00000000" w:rsidRPr="00000000">
        <w:rPr>
          <w:rFonts w:ascii="Ubuntu" w:cs="Ubuntu" w:eastAsia="Ubuntu" w:hAnsi="Ubuntu"/>
          <w:b w:val="1"/>
          <w:bCs w:val="1"/>
          <w:i w:val="1"/>
          <w:iCs w:val="1"/>
          <w:color w:val="222222"/>
          <w:sz w:val="20"/>
          <w:szCs w:val="20"/>
          <w:highlight w:val="white"/>
          <w:u w:val="single"/>
          <w:rtl w:val="0"/>
        </w:rPr>
        <w:t xml:space="preserve">COVID-19 impact on attendance</w:t>
      </w:r>
      <w:r w:rsidDel="00000000" w:rsidR="00000000" w:rsidRPr="00000000">
        <w:rPr>
          <w:rFonts w:ascii="Ubuntu" w:cs="Ubuntu" w:eastAsia="Ubuntu" w:hAnsi="Ubuntu"/>
          <w:color w:val="222222"/>
          <w:sz w:val="20"/>
          <w:szCs w:val="20"/>
          <w:highlight w:val="white"/>
          <w:rtl w:val="0"/>
        </w:rPr>
        <w:br w:type="textWrapping"/>
        <w:t xml:space="preserve"> 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w:t>
      </w:r>
      <w:r w:rsidDel="00000000" w:rsidR="00000000" w:rsidRPr="00000000">
        <w:rPr>
          <w:rFonts w:ascii="Ubuntu" w:cs="Ubuntu" w:eastAsia="Ubuntu" w:hAnsi="Ubuntu"/>
          <w:i w:val="1"/>
          <w:iCs w:val="1"/>
          <w:color w:val="222222"/>
          <w:sz w:val="20"/>
          <w:szCs w:val="20"/>
          <w:highlight w:val="white"/>
          <w:rtl w:val="0"/>
        </w:rPr>
        <w:t xml:space="preserve">prior to being absent </w:t>
      </w:r>
      <w:r w:rsidDel="00000000" w:rsidR="00000000" w:rsidRPr="00000000">
        <w:rPr>
          <w:rFonts w:ascii="Ubuntu" w:cs="Ubuntu" w:eastAsia="Ubuntu" w:hAnsi="Ubuntu"/>
          <w:color w:val="222222"/>
          <w:sz w:val="20"/>
          <w:szCs w:val="20"/>
          <w:highlight w:val="white"/>
          <w:rtl w:val="0"/>
        </w:rPr>
        <w:t xml:space="preserve">as to what may be preventing you from coming to class so I may make a decision about accommodating your request to be excused from class. </w:t>
      </w:r>
    </w:p>
    <w:p w:rsidR="00000000" w:rsidDel="00000000" w:rsidP="00000000" w:rsidRDefault="00000000" w:rsidRPr="00000000" w14:paraId="0000001A">
      <w:pPr>
        <w:pageBreakBefore w:val="0"/>
        <w:rPr>
          <w:rFonts w:ascii="Ubuntu" w:cs="Ubuntu" w:eastAsia="Ubuntu" w:hAnsi="Ubuntu"/>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ALL PERFORMANCES ARE REQUIRED. </w:t>
      </w:r>
      <w:r w:rsidDel="00000000" w:rsidR="00000000" w:rsidRPr="00000000">
        <w:rPr>
          <w:rFonts w:ascii="Ubuntu" w:cs="Ubuntu" w:eastAsia="Ubuntu" w:hAnsi="Ubuntu"/>
          <w:color w:val="222222"/>
          <w:sz w:val="20"/>
          <w:szCs w:val="20"/>
          <w:highlight w:val="white"/>
          <w:rtl w:val="0"/>
        </w:rPr>
        <w:t xml:space="preserve">Exceptions must be approved in writing, as soon as possible.</w:t>
      </w:r>
    </w:p>
    <w:p w:rsidR="00000000" w:rsidDel="00000000" w:rsidP="00000000" w:rsidRDefault="00000000" w:rsidRPr="00000000" w14:paraId="0000001B">
      <w:pPr>
        <w:pageBreakBefore w:val="0"/>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1C">
      <w:pPr>
        <w:pageBreakBefore w:val="0"/>
        <w:rPr>
          <w:rFonts w:ascii="Ubuntu" w:cs="Ubuntu" w:eastAsia="Ubuntu" w:hAnsi="Ubuntu"/>
          <w:b w:val="1"/>
          <w:bCs w:val="1"/>
          <w:color w:val="222222"/>
          <w:sz w:val="20"/>
          <w:szCs w:val="20"/>
          <w:highlight w:val="white"/>
        </w:rPr>
      </w:pPr>
      <w:r w:rsidDel="00000000" w:rsidR="00000000" w:rsidRPr="00000000">
        <w:rPr>
          <w:rFonts w:ascii="Ubuntu" w:cs="Ubuntu" w:eastAsia="Ubuntu" w:hAnsi="Ubuntu"/>
          <w:b w:val="1"/>
          <w:bCs w:val="1"/>
          <w:color w:val="222222"/>
          <w:sz w:val="20"/>
          <w:szCs w:val="20"/>
          <w:highlight w:val="white"/>
          <w:rtl w:val="0"/>
        </w:rPr>
        <w:t xml:space="preserve">Grading</w:t>
      </w:r>
      <w:r w:rsidDel="00000000" w:rsidR="00000000" w:rsidRPr="00000000">
        <w:rPr>
          <w:rFonts w:ascii="Ubuntu" w:cs="Ubuntu" w:eastAsia="Ubuntu" w:hAnsi="Ubuntu"/>
          <w:color w:val="222222"/>
          <w:sz w:val="20"/>
          <w:szCs w:val="20"/>
          <w:highlight w:val="white"/>
          <w:rtl w:val="0"/>
        </w:rPr>
        <w:t xml:space="preserve">: Students will be graded based on their attendance and participation. Each Student is required to compose or arrange one chart per semester for the group. It can be simple or complex, but we want to compose repertoire to feature THIS year’s group, each year. If the student does not bring any draft of an arrangement, their grade will be lowered one letter (A to B, A- to B-, etc)</w:t>
      </w:r>
      <w:r w:rsidDel="00000000" w:rsidR="00000000" w:rsidRPr="00000000">
        <w:rPr>
          <w:rtl w:val="0"/>
        </w:rPr>
      </w:r>
    </w:p>
    <w:p w:rsidR="00000000" w:rsidDel="00000000" w:rsidP="00000000" w:rsidRDefault="00000000" w:rsidRPr="00000000" w14:paraId="0000001D">
      <w:pPr>
        <w:pageBreakBefore w:val="0"/>
        <w:rPr>
          <w:rFonts w:ascii="Ubuntu" w:cs="Ubuntu" w:eastAsia="Ubuntu" w:hAnsi="Ubuntu"/>
          <w:b w:val="1"/>
          <w:bCs w:val="1"/>
          <w:color w:val="222222"/>
          <w:sz w:val="20"/>
          <w:szCs w:val="20"/>
          <w:highlight w:val="white"/>
        </w:rPr>
      </w:pPr>
      <w:r w:rsidDel="00000000" w:rsidR="00000000" w:rsidRPr="00000000">
        <w:rPr>
          <w:rtl w:val="0"/>
        </w:rPr>
      </w:r>
    </w:p>
    <w:p w:rsidR="00000000" w:rsidDel="00000000" w:rsidP="00000000" w:rsidRDefault="00000000" w:rsidRPr="00000000" w14:paraId="0000001E">
      <w:pPr>
        <w:pageBreakBefore w:val="0"/>
        <w:pBdr>
          <w:top w:color="000000" w:space="0" w:sz="0" w:val="none"/>
          <w:left w:color="000000" w:space="0" w:sz="0" w:val="none"/>
          <w:bottom w:color="000000" w:space="0" w:sz="0" w:val="none"/>
          <w:right w:color="000000" w:space="0" w:sz="0" w:val="none"/>
          <w:between w:color="000000" w:space="0" w:sz="0" w:val="none"/>
        </w:pBdr>
        <w:rPr>
          <w:rFonts w:ascii="Ubuntu" w:cs="Ubuntu" w:eastAsia="Ubuntu" w:hAnsi="Ubuntu"/>
          <w:b w:val="1"/>
          <w:bCs w:val="1"/>
          <w:sz w:val="20"/>
          <w:szCs w:val="20"/>
        </w:rPr>
      </w:pPr>
      <w:r w:rsidDel="00000000" w:rsidR="00000000" w:rsidRPr="00000000">
        <w:rPr>
          <w:rtl w:val="0"/>
        </w:rPr>
      </w:r>
    </w:p>
    <w:p w:rsidR="00000000" w:rsidDel="00000000" w:rsidP="00000000" w:rsidRDefault="00000000" w:rsidRPr="00000000" w14:paraId="0000001F">
      <w:pPr>
        <w:pageBreakBefore w:val="0"/>
        <w:pBdr>
          <w:top w:color="000000" w:space="0" w:sz="0" w:val="none"/>
          <w:left w:color="000000" w:space="0" w:sz="0" w:val="none"/>
          <w:bottom w:color="000000" w:space="0" w:sz="0" w:val="none"/>
          <w:right w:color="000000" w:space="0" w:sz="0" w:val="none"/>
          <w:between w:color="000000" w:space="0" w:sz="0" w:val="none"/>
        </w:pBdr>
        <w:rPr>
          <w:rFonts w:ascii="Ubuntu" w:cs="Ubuntu" w:eastAsia="Ubuntu" w:hAnsi="Ubuntu"/>
          <w:b w:val="1"/>
          <w:bCs w:val="1"/>
          <w:sz w:val="20"/>
          <w:szCs w:val="20"/>
        </w:rPr>
      </w:pPr>
      <w:r w:rsidDel="00000000" w:rsidR="00000000" w:rsidRPr="00000000">
        <w:rPr>
          <w:rtl w:val="0"/>
        </w:rPr>
      </w:r>
    </w:p>
    <w:p w:rsidR="00000000" w:rsidDel="00000000" w:rsidP="00000000" w:rsidRDefault="00000000" w:rsidRPr="00000000" w14:paraId="00000020">
      <w:pPr>
        <w:pageBreakBefore w:val="0"/>
        <w:pBdr>
          <w:top w:color="000000" w:space="0" w:sz="0" w:val="none"/>
          <w:left w:color="000000" w:space="0" w:sz="0" w:val="none"/>
          <w:bottom w:color="000000" w:space="0" w:sz="0" w:val="none"/>
          <w:right w:color="000000" w:space="0" w:sz="0" w:val="none"/>
          <w:between w:color="000000" w:space="0" w:sz="0" w:val="none"/>
        </w:pBdr>
        <w:rPr>
          <w:rFonts w:ascii="Ubuntu" w:cs="Ubuntu" w:eastAsia="Ubuntu" w:hAnsi="Ubuntu"/>
          <w:i w:val="1"/>
          <w:iCs w:val="1"/>
        </w:rPr>
      </w:pPr>
      <w:r w:rsidDel="00000000" w:rsidR="00000000" w:rsidRPr="00000000">
        <w:rPr>
          <w:rFonts w:ascii="Ubuntu" w:cs="Ubuntu" w:eastAsia="Ubuntu" w:hAnsi="Ubuntu"/>
          <w:b w:val="1"/>
          <w:bCs w:val="1"/>
          <w:sz w:val="20"/>
          <w:szCs w:val="20"/>
          <w:rtl w:val="0"/>
        </w:rPr>
        <w:t xml:space="preserve">Tubes Confirmed Performance Dates:</w:t>
      </w:r>
      <w:r w:rsidDel="00000000" w:rsidR="00000000" w:rsidRPr="00000000">
        <w:rPr>
          <w:rFonts w:ascii="Ubuntu" w:cs="Ubuntu" w:eastAsia="Ubuntu" w:hAnsi="Ubuntu"/>
          <w:rtl w:val="0"/>
        </w:rPr>
        <w:tab/>
      </w:r>
      <w:r w:rsidDel="00000000" w:rsidR="00000000" w:rsidRPr="00000000">
        <w:rPr>
          <w:rtl w:val="0"/>
        </w:rPr>
      </w:r>
    </w:p>
    <w:p w:rsidR="00000000" w:rsidDel="00000000" w:rsidP="00000000" w:rsidRDefault="00000000" w:rsidRPr="00000000" w14:paraId="00000021">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rPr>
      </w:pPr>
      <w:r w:rsidDel="00000000" w:rsidR="00000000" w:rsidRPr="00000000">
        <w:rPr>
          <w:rFonts w:ascii="Ubuntu" w:cs="Ubuntu" w:eastAsia="Ubuntu" w:hAnsi="Ubuntu"/>
          <w:rtl w:val="0"/>
        </w:rPr>
        <w:t xml:space="preserve">9/11/2026 - 2PM - Denton Arts &amp; Jazz Fest (details to come)</w:t>
      </w:r>
    </w:p>
    <w:p w:rsidR="00000000" w:rsidDel="00000000" w:rsidP="00000000" w:rsidRDefault="00000000" w:rsidRPr="00000000" w14:paraId="00000022">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rPr>
      </w:pPr>
      <w:r w:rsidDel="00000000" w:rsidR="00000000" w:rsidRPr="00000000">
        <w:rPr>
          <w:rFonts w:ascii="Ubuntu" w:cs="Ubuntu" w:eastAsia="Ubuntu" w:hAnsi="Ubuntu"/>
          <w:rtl w:val="0"/>
        </w:rPr>
        <w:t xml:space="preserve">10/2/2026 - 12PM - Syndicate</w:t>
      </w:r>
    </w:p>
    <w:p w:rsidR="00000000" w:rsidDel="00000000" w:rsidP="00000000" w:rsidRDefault="00000000" w:rsidRPr="00000000" w14:paraId="00000023">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rPr>
      </w:pPr>
      <w:r w:rsidDel="00000000" w:rsidR="00000000" w:rsidRPr="00000000">
        <w:rPr>
          <w:rFonts w:ascii="Ubuntu" w:cs="Ubuntu" w:eastAsia="Ubuntu" w:hAnsi="Ubuntu"/>
          <w:rtl w:val="0"/>
        </w:rPr>
        <w:t xml:space="preserve">10/6/2026 - 9PM - Syndicate</w:t>
      </w:r>
    </w:p>
    <w:p w:rsidR="00000000" w:rsidDel="00000000" w:rsidP="00000000" w:rsidRDefault="00000000" w:rsidRPr="00000000" w14:paraId="00000024">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rPr>
      </w:pPr>
      <w:r w:rsidDel="00000000" w:rsidR="00000000" w:rsidRPr="00000000">
        <w:rPr>
          <w:rFonts w:ascii="Ubuntu" w:cs="Ubuntu" w:eastAsia="Ubuntu" w:hAnsi="Ubuntu"/>
          <w:rtl w:val="0"/>
        </w:rPr>
        <w:t xml:space="preserve">November - recording for competitions </w:t>
      </w:r>
    </w:p>
    <w:p w:rsidR="00000000" w:rsidDel="00000000" w:rsidP="00000000" w:rsidRDefault="00000000" w:rsidRPr="00000000" w14:paraId="00000025">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rPr>
      </w:pPr>
      <w:r w:rsidDel="00000000" w:rsidR="00000000" w:rsidRPr="00000000">
        <w:rPr>
          <w:rFonts w:ascii="Ubuntu" w:cs="Ubuntu" w:eastAsia="Ubuntu" w:hAnsi="Ubuntu"/>
          <w:rtl w:val="0"/>
        </w:rPr>
        <w:t xml:space="preserve">Early December - Holiday Trombone Concert </w:t>
      </w:r>
    </w:p>
    <w:p w:rsidR="00000000" w:rsidDel="00000000" w:rsidP="00000000" w:rsidRDefault="00000000" w:rsidRPr="00000000" w14:paraId="00000026">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rPr>
      </w:pPr>
      <w:r w:rsidDel="00000000" w:rsidR="00000000" w:rsidRPr="00000000">
        <w:rPr>
          <w:rFonts w:ascii="Ubuntu" w:cs="Ubuntu" w:eastAsia="Ubuntu" w:hAnsi="Ubuntu"/>
          <w:rtl w:val="0"/>
        </w:rPr>
        <w:t xml:space="preserve">JTBN Day 2027 is Friday, March 26 and Saturday, March 27 (details/attendance requirements to follow).</w:t>
      </w:r>
    </w:p>
    <w:p w:rsidR="00000000" w:rsidDel="00000000" w:rsidP="00000000" w:rsidRDefault="00000000" w:rsidRPr="00000000" w14:paraId="00000027">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rPr>
      </w:pPr>
      <w:r w:rsidDel="00000000" w:rsidR="00000000" w:rsidRPr="00000000">
        <w:rPr>
          <w:rFonts w:ascii="Ubuntu" w:cs="Ubuntu" w:eastAsia="Ubuntu" w:hAnsi="Ubuntu"/>
          <w:rtl w:val="0"/>
        </w:rPr>
        <w:t xml:space="preserve">Other Events as needed, to be given at least 2 weeks notice. </w:t>
      </w:r>
    </w:p>
    <w:p w:rsidR="00000000" w:rsidDel="00000000" w:rsidP="00000000" w:rsidRDefault="00000000" w:rsidRPr="00000000" w14:paraId="00000028">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rPr>
      </w:pPr>
      <w:r w:rsidDel="00000000" w:rsidR="00000000" w:rsidRPr="00000000">
        <w:rPr>
          <w:rFonts w:ascii="Ubuntu" w:cs="Ubuntu" w:eastAsia="Ubuntu" w:hAnsi="Ubuntu"/>
          <w:rtl w:val="0"/>
        </w:rPr>
        <w:t xml:space="preserve">January/February - Plan for performances the night before the “Trombone Showcase” </w:t>
      </w:r>
    </w:p>
    <w:p w:rsidR="00000000" w:rsidDel="00000000" w:rsidP="00000000" w:rsidRDefault="00000000" w:rsidRPr="00000000" w14:paraId="00000029">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b w:val="1"/>
          <w:bCs w:val="1"/>
          <w:i w:val="1"/>
          <w:iCs w:val="1"/>
          <w:color w:val="333333"/>
          <w:sz w:val="24"/>
          <w:szCs w:val="24"/>
          <w:u w:val="single"/>
        </w:rPr>
      </w:pPr>
      <w:r w:rsidDel="00000000" w:rsidR="00000000" w:rsidRPr="00000000">
        <w:rPr>
          <w:rtl w:val="0"/>
        </w:rPr>
      </w:r>
    </w:p>
    <w:p w:rsidR="00000000" w:rsidDel="00000000" w:rsidP="00000000" w:rsidRDefault="00000000" w:rsidRPr="00000000" w14:paraId="0000002A">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b w:val="1"/>
          <w:bCs w:val="1"/>
          <w:i w:val="1"/>
          <w:iCs w:val="1"/>
          <w:color w:val="333333"/>
          <w:sz w:val="24"/>
          <w:szCs w:val="24"/>
          <w:u w:val="single"/>
        </w:rPr>
      </w:pPr>
      <w:r w:rsidDel="00000000" w:rsidR="00000000" w:rsidRPr="00000000">
        <w:rPr>
          <w:rtl w:val="0"/>
        </w:rPr>
      </w:r>
    </w:p>
    <w:p w:rsidR="00000000" w:rsidDel="00000000" w:rsidP="00000000" w:rsidRDefault="00000000" w:rsidRPr="00000000" w14:paraId="0000002B">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b w:val="1"/>
          <w:bCs w:val="1"/>
          <w:i w:val="1"/>
          <w:iCs w:val="1"/>
          <w:color w:val="333333"/>
          <w:sz w:val="24"/>
          <w:szCs w:val="24"/>
          <w:u w:val="single"/>
        </w:rPr>
      </w:pPr>
      <w:r w:rsidDel="00000000" w:rsidR="00000000" w:rsidRPr="00000000">
        <w:rPr>
          <w:rFonts w:ascii="Ubuntu" w:cs="Ubuntu" w:eastAsia="Ubuntu" w:hAnsi="Ubuntu"/>
          <w:b w:val="1"/>
          <w:bCs w:val="1"/>
          <w:i w:val="1"/>
          <w:iCs w:val="1"/>
          <w:color w:val="333333"/>
          <w:sz w:val="24"/>
          <w:szCs w:val="24"/>
          <w:u w:val="single"/>
          <w:rtl w:val="0"/>
        </w:rPr>
        <w:t xml:space="preserve">HEARING PROTECTION</w:t>
      </w:r>
    </w:p>
    <w:p w:rsidR="00000000" w:rsidDel="00000000" w:rsidP="00000000" w:rsidRDefault="00000000" w:rsidRPr="00000000" w14:paraId="0000002C">
      <w:pPr>
        <w:pageBreakBefore w:val="0"/>
        <w:pBdr>
          <w:top w:color="000000" w:space="0" w:sz="0" w:val="none"/>
          <w:left w:color="000000" w:space="0" w:sz="0" w:val="none"/>
          <w:bottom w:color="000000" w:space="0" w:sz="0" w:val="none"/>
          <w:right w:color="000000" w:space="0" w:sz="0" w:val="none"/>
          <w:between w:color="000000" w:space="0" w:sz="0" w:val="none"/>
        </w:pBdr>
        <w:spacing w:after="240" w:before="240" w:line="240" w:lineRule="auto"/>
        <w:rPr>
          <w:rFonts w:ascii="Ubuntu" w:cs="Ubuntu" w:eastAsia="Ubuntu" w:hAnsi="Ubuntu"/>
          <w:b w:val="1"/>
          <w:bCs w:val="1"/>
          <w:i w:val="1"/>
          <w:iCs w:val="1"/>
        </w:rPr>
      </w:pPr>
      <w:r w:rsidDel="00000000" w:rsidR="00000000" w:rsidRPr="00000000">
        <w:rPr>
          <w:rFonts w:ascii="Ubuntu" w:cs="Ubuntu" w:eastAsia="Ubuntu" w:hAnsi="Ubuntu"/>
          <w:b w:val="1"/>
          <w:bCs w:val="1"/>
          <w:i w:val="1"/>
          <w:iCs w:val="1"/>
          <w:color w:val="333333"/>
          <w:sz w:val="20"/>
          <w:szCs w:val="20"/>
          <w:rtl w:val="0"/>
        </w:rPr>
        <w:t xml:space="preserve">The use of hearing protection (ear plugs) is strongly recommended. The UNT Speech and Hearing clinic will provide a hearing test to every enrolled UNT student for a flat fee of $25. In addition, “musician’s ear plugs” can be purchased at the clinic for $175. The College of Music provides foam ear plugs at no charge; students can pick these up from the repair shop, MA 106.</w:t>
      </w:r>
      <w:r w:rsidDel="00000000" w:rsidR="00000000" w:rsidRPr="00000000">
        <w:rPr>
          <w:rtl w:val="0"/>
        </w:rPr>
      </w:r>
    </w:p>
    <w:p w:rsidR="00000000" w:rsidDel="00000000" w:rsidP="00000000" w:rsidRDefault="00000000" w:rsidRPr="00000000" w14:paraId="0000002D">
      <w:pPr>
        <w:pageBreakBefore w:val="0"/>
        <w:pBdr>
          <w:top w:color="000000" w:space="0" w:sz="0" w:val="none"/>
          <w:left w:color="000000" w:space="0" w:sz="0" w:val="none"/>
          <w:bottom w:color="000000" w:space="0" w:sz="0" w:val="none"/>
          <w:right w:color="000000" w:space="0" w:sz="0" w:val="none"/>
          <w:between w:color="000000" w:space="0" w:sz="0" w:val="none"/>
        </w:pBdr>
        <w:rPr>
          <w:rFonts w:ascii="Ubuntu" w:cs="Ubuntu" w:eastAsia="Ubuntu" w:hAnsi="Ubuntu"/>
          <w:b w:val="1"/>
          <w:bCs w:val="1"/>
          <w:sz w:val="20"/>
          <w:szCs w:val="20"/>
        </w:rPr>
      </w:pPr>
      <w:r w:rsidDel="00000000" w:rsidR="00000000" w:rsidRPr="00000000">
        <w:rPr>
          <w:rFonts w:ascii="Ubuntu" w:cs="Ubuntu" w:eastAsia="Ubuntu" w:hAnsi="Ubuntu"/>
          <w:sz w:val="20"/>
          <w:szCs w:val="20"/>
          <w:rtl w:val="0"/>
        </w:rPr>
        <w:tab/>
        <w:tab/>
        <w:tab/>
        <w:tab/>
        <w:tab/>
      </w:r>
      <w:r w:rsidDel="00000000" w:rsidR="00000000" w:rsidRPr="00000000">
        <w:rPr>
          <w:rtl w:val="0"/>
        </w:rPr>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**updated for Fall 2026** </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36"/>
          <w:szCs w:val="36"/>
          <w:highlight w:val="white"/>
        </w:rPr>
      </w:pPr>
      <w:r w:rsidDel="00000000" w:rsidR="00000000" w:rsidRPr="00000000">
        <w:rPr>
          <w:b w:val="1"/>
          <w:bCs w:val="1"/>
          <w:color w:val="222222"/>
          <w:sz w:val="36"/>
          <w:szCs w:val="36"/>
          <w:highlight w:val="white"/>
          <w:rtl w:val="0"/>
        </w:rPr>
        <w:t xml:space="preserve">Course Syllabi Information </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ff0000"/>
          <w:sz w:val="24"/>
          <w:szCs w:val="24"/>
          <w:highlight w:val="white"/>
        </w:rPr>
      </w:pPr>
      <w:r w:rsidDel="00000000" w:rsidR="00000000" w:rsidRPr="00000000">
        <w:rPr>
          <w:b w:val="1"/>
          <w:bCs w:val="1"/>
          <w:color w:val="ff0000"/>
          <w:sz w:val="24"/>
          <w:szCs w:val="24"/>
          <w:highlight w:val="white"/>
          <w:rtl w:val="0"/>
        </w:rPr>
        <w:t xml:space="preserve"> </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0563c1"/>
          <w:sz w:val="24"/>
          <w:szCs w:val="24"/>
          <w:highlight w:val="white"/>
        </w:rPr>
      </w:pPr>
      <w:r w:rsidDel="00000000" w:rsidR="00000000" w:rsidRPr="00000000">
        <w:rPr>
          <w:b w:val="1"/>
          <w:bCs w:val="1"/>
          <w:color w:val="222222"/>
          <w:sz w:val="24"/>
          <w:szCs w:val="24"/>
          <w:highlight w:val="white"/>
          <w:rtl w:val="0"/>
        </w:rPr>
        <w:t xml:space="preserve">For complete information on course syllabi requirements, please see the  </w:t>
      </w:r>
      <w:hyperlink r:id="rId8">
        <w:r w:rsidDel="00000000" w:rsidR="00000000" w:rsidRPr="00000000">
          <w:rPr>
            <w:b w:val="1"/>
            <w:bCs w:val="1"/>
            <w:color w:val="0563c1"/>
            <w:sz w:val="24"/>
            <w:szCs w:val="24"/>
            <w:highlight w:val="white"/>
            <w:u w:val="single"/>
            <w:rtl w:val="0"/>
          </w:rPr>
          <w:t xml:space="preserve">university's policy</w:t>
        </w:r>
      </w:hyperlink>
      <w:r w:rsidDel="00000000" w:rsidR="00000000" w:rsidRPr="00000000">
        <w:rPr>
          <w:b w:val="1"/>
          <w:bCs w:val="1"/>
          <w:color w:val="0563c1"/>
          <w:sz w:val="24"/>
          <w:szCs w:val="24"/>
          <w:highlight w:val="white"/>
          <w:u w:val="single"/>
          <w:rtl w:val="0"/>
        </w:rPr>
        <w:t xml:space="preserve">.                             </w:t>
      </w:r>
      <w:r w:rsidDel="00000000" w:rsidR="00000000" w:rsidRPr="00000000">
        <w:rPr>
          <w:b w:val="1"/>
          <w:bCs w:val="1"/>
          <w:color w:val="0563c1"/>
          <w:sz w:val="24"/>
          <w:szCs w:val="24"/>
          <w:highlight w:val="white"/>
          <w:rtl w:val="0"/>
        </w:rPr>
        <w:t xml:space="preserve"> </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w:t>
      </w:r>
      <w:hyperlink r:id="rId9">
        <w:r w:rsidDel="00000000" w:rsidR="00000000" w:rsidRPr="00000000">
          <w:rPr>
            <w:b w:val="1"/>
            <w:bCs w:val="1"/>
            <w:color w:val="0563c1"/>
            <w:sz w:val="24"/>
            <w:szCs w:val="24"/>
            <w:highlight w:val="white"/>
            <w:u w:val="single"/>
            <w:rtl w:val="0"/>
          </w:rPr>
          <w:t xml:space="preserve">https://policy.unt.edu/policy/06-049</w:t>
        </w:r>
      </w:hyperlink>
      <w:r w:rsidDel="00000000" w:rsidR="00000000" w:rsidRPr="00000000">
        <w:rPr>
          <w:b w:val="1"/>
          <w:bCs w:val="1"/>
          <w:color w:val="222222"/>
          <w:sz w:val="24"/>
          <w:szCs w:val="24"/>
          <w:highlight w:val="white"/>
          <w:rtl w:val="0"/>
        </w:rPr>
        <w:t xml:space="preserve"> ) </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DEFIBRILLATORS IN THE COLLEGE OF MUSIC </w:t>
      </w:r>
    </w:p>
    <w:p w:rsidR="00000000" w:rsidDel="00000000" w:rsidP="00000000" w:rsidRDefault="00000000" w:rsidRPr="00000000" w14:paraId="00000037">
      <w:pPr>
        <w:numPr>
          <w:ilvl w:val="0"/>
          <w:numId w:val="4"/>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Building:  Across from the west side of the Music Commons, directly across from the elevator </w:t>
      </w:r>
    </w:p>
    <w:p w:rsidR="00000000" w:rsidDel="00000000" w:rsidP="00000000" w:rsidRDefault="00000000" w:rsidRPr="00000000" w14:paraId="00000038">
      <w:pPr>
        <w:numPr>
          <w:ilvl w:val="0"/>
          <w:numId w:val="11"/>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Building:  Third floor hallway, across from the staircase that comes up from the Copy Room.  Next to Room 322 </w:t>
      </w:r>
    </w:p>
    <w:p w:rsidR="00000000" w:rsidDel="00000000" w:rsidP="00000000" w:rsidRDefault="00000000" w:rsidRPr="00000000" w14:paraId="00000039">
      <w:pPr>
        <w:numPr>
          <w:ilvl w:val="0"/>
          <w:numId w:val="6"/>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Building:  Across from the Copy Room next to Room 293 </w:t>
      </w:r>
    </w:p>
    <w:p w:rsidR="00000000" w:rsidDel="00000000" w:rsidP="00000000" w:rsidRDefault="00000000" w:rsidRPr="00000000" w14:paraId="0000003A">
      <w:pPr>
        <w:numPr>
          <w:ilvl w:val="0"/>
          <w:numId w:val="5"/>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Building:  Voertman Lobby by the big double set of doors that lead out to the courtyard </w:t>
      </w:r>
    </w:p>
    <w:p w:rsidR="00000000" w:rsidDel="00000000" w:rsidP="00000000" w:rsidRDefault="00000000" w:rsidRPr="00000000" w14:paraId="0000003B">
      <w:pPr>
        <w:numPr>
          <w:ilvl w:val="0"/>
          <w:numId w:val="1"/>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Building:  Main Office (247) under the student worker’s desk </w:t>
      </w:r>
    </w:p>
    <w:p w:rsidR="00000000" w:rsidDel="00000000" w:rsidP="00000000" w:rsidRDefault="00000000" w:rsidRPr="00000000" w14:paraId="0000003C">
      <w:pPr>
        <w:numPr>
          <w:ilvl w:val="0"/>
          <w:numId w:val="7"/>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Annex:  Next to room MA117, near the triple set of doors on the east side of the building </w:t>
      </w:r>
    </w:p>
    <w:p w:rsidR="00000000" w:rsidDel="00000000" w:rsidP="00000000" w:rsidRDefault="00000000" w:rsidRPr="00000000" w14:paraId="0000003D">
      <w:pPr>
        <w:numPr>
          <w:ilvl w:val="0"/>
          <w:numId w:val="3"/>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Practice Building North:  First floor on the Avenue C side </w:t>
      </w:r>
    </w:p>
    <w:p w:rsidR="00000000" w:rsidDel="00000000" w:rsidP="00000000" w:rsidRDefault="00000000" w:rsidRPr="00000000" w14:paraId="0000003E">
      <w:pPr>
        <w:numPr>
          <w:ilvl w:val="0"/>
          <w:numId w:val="8"/>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Music Practice Building South:  First floor on the Avenue C side </w:t>
      </w:r>
    </w:p>
    <w:p w:rsidR="00000000" w:rsidDel="00000000" w:rsidP="00000000" w:rsidRDefault="00000000" w:rsidRPr="00000000" w14:paraId="0000003F">
      <w:pPr>
        <w:numPr>
          <w:ilvl w:val="0"/>
          <w:numId w:val="10"/>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Bain Hall:  First floor by the restrooms </w:t>
      </w:r>
    </w:p>
    <w:p w:rsidR="00000000" w:rsidDel="00000000" w:rsidP="00000000" w:rsidRDefault="00000000" w:rsidRPr="00000000" w14:paraId="00000040">
      <w:pPr>
        <w:numPr>
          <w:ilvl w:val="0"/>
          <w:numId w:val="2"/>
        </w:numPr>
        <w:pBdr>
          <w:top w:color="000000" w:space="0" w:sz="0" w:val="none"/>
          <w:left w:color="000000" w:space="0" w:sz="0" w:val="none"/>
          <w:bottom w:color="000000" w:space="0" w:sz="0" w:val="none"/>
          <w:right w:color="000000" w:space="0" w:sz="0" w:val="none"/>
          <w:between w:color="000000" w:space="0" w:sz="0" w:val="none"/>
        </w:pBdr>
        <w:ind w:left="1080" w:hanging="360"/>
        <w:rPr>
          <w:b w:val="1"/>
          <w:bCs w:val="1"/>
          <w:color w:val="222222"/>
          <w:sz w:val="24"/>
          <w:szCs w:val="24"/>
          <w:highlight w:val="white"/>
        </w:rPr>
      </w:pPr>
      <w:r w:rsidDel="00000000" w:rsidR="00000000" w:rsidRPr="00000000">
        <w:rPr>
          <w:b w:val="1"/>
          <w:bCs w:val="1"/>
          <w:color w:val="222222"/>
          <w:sz w:val="24"/>
          <w:szCs w:val="24"/>
          <w:highlight w:val="white"/>
          <w:rtl w:val="0"/>
        </w:rPr>
        <w:t xml:space="preserve">Murchison Performing Arts Center:  Located off the main lobby, beyond the grand staircase, across from the single occupancy restroom (next to the public water fountains) </w:t>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ACADEMIC INTEGRITY </w:t>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Students caught cheating or plagiarizing will receive a "0" for that particular assignment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0">
        <w:r w:rsidDel="00000000" w:rsidR="00000000" w:rsidRPr="00000000">
          <w:rPr>
            <w:b w:val="1"/>
            <w:bCs w:val="1"/>
            <w:color w:val="0563c1"/>
            <w:sz w:val="24"/>
            <w:szCs w:val="24"/>
            <w:highlight w:val="white"/>
            <w:u w:val="single"/>
            <w:rtl w:val="0"/>
          </w:rPr>
          <w:t xml:space="preserve">Academic Integrity</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highlight w:val="white"/>
        </w:rPr>
      </w:pPr>
      <w:r w:rsidDel="00000000" w:rsidR="00000000" w:rsidRPr="00000000">
        <w:rPr>
          <w:b w:val="1"/>
          <w:bCs w:val="1"/>
          <w:color w:val="222222"/>
          <w:sz w:val="24"/>
          <w:szCs w:val="24"/>
          <w:highlight w:val="white"/>
          <w:rtl w:val="0"/>
        </w:rPr>
        <w:t xml:space="preserve">LINK:  </w:t>
      </w:r>
      <w:hyperlink r:id="rId11">
        <w:r w:rsidDel="00000000" w:rsidR="00000000" w:rsidRPr="00000000">
          <w:rPr>
            <w:b w:val="1"/>
            <w:bCs w:val="1"/>
            <w:color w:val="0563c1"/>
            <w:sz w:val="24"/>
            <w:szCs w:val="24"/>
            <w:highlight w:val="white"/>
            <w:u w:val="single"/>
            <w:rtl w:val="0"/>
          </w:rPr>
          <w:t xml:space="preserve">https://policy.unt.edu/policy/06-003</w:t>
        </w:r>
      </w:hyperlink>
      <w:r w:rsidDel="00000000" w:rsidR="00000000" w:rsidRPr="00000000">
        <w:rPr>
          <w:b w:val="1"/>
          <w:bCs w:val="1"/>
          <w:color w:val="222222"/>
          <w:highlight w:val="white"/>
          <w:rtl w:val="0"/>
        </w:rPr>
        <w:t xml:space="preserve"> </w:t>
      </w:r>
    </w:p>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BEHAVIOR  </w:t>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2">
        <w:r w:rsidDel="00000000" w:rsidR="00000000" w:rsidRPr="00000000">
          <w:rPr>
            <w:b w:val="1"/>
            <w:bCs w:val="1"/>
            <w:color w:val="0563c1"/>
            <w:sz w:val="24"/>
            <w:szCs w:val="24"/>
            <w:highlight w:val="white"/>
            <w:u w:val="single"/>
            <w:rtl w:val="0"/>
          </w:rPr>
          <w:t xml:space="preserve">Student Code of Conduct</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13">
        <w:r w:rsidDel="00000000" w:rsidR="00000000" w:rsidRPr="00000000">
          <w:rPr>
            <w:b w:val="1"/>
            <w:bCs w:val="1"/>
            <w:color w:val="0563c1"/>
            <w:sz w:val="24"/>
            <w:szCs w:val="24"/>
            <w:highlight w:val="white"/>
            <w:u w:val="single"/>
            <w:rtl w:val="0"/>
          </w:rPr>
          <w:t xml:space="preserve">https://deanofstudents.unt.edu/conduct</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ACCESS TO INFORMATION – EAGLE CONNECT  </w:t>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Your access point for business and academic services at UNT occurs at </w:t>
      </w:r>
      <w:hyperlink r:id="rId14">
        <w:r w:rsidDel="00000000" w:rsidR="00000000" w:rsidRPr="00000000">
          <w:rPr>
            <w:b w:val="1"/>
            <w:bCs w:val="1"/>
            <w:color w:val="0563c1"/>
            <w:sz w:val="24"/>
            <w:szCs w:val="24"/>
            <w:highlight w:val="white"/>
            <w:u w:val="single"/>
            <w:rtl w:val="0"/>
          </w:rPr>
          <w:t xml:space="preserve">my.unt.edu</w:t>
        </w:r>
      </w:hyperlink>
      <w:r w:rsidDel="00000000" w:rsidR="00000000" w:rsidRPr="00000000">
        <w:rPr>
          <w:b w:val="1"/>
          <w:bCs w:val="1"/>
          <w:color w:val="222222"/>
          <w:sz w:val="24"/>
          <w:szCs w:val="24"/>
          <w:highlight w:val="white"/>
          <w:rtl w:val="0"/>
        </w:rPr>
        <w:t xml:space="preserve">. All official communication from the university will be delivered to your Eagle Connect account.  For more information, please visit the website that explains Eagle Connect.   </w:t>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5">
        <w:r w:rsidDel="00000000" w:rsidR="00000000" w:rsidRPr="00000000">
          <w:rPr>
            <w:b w:val="1"/>
            <w:bCs w:val="1"/>
            <w:color w:val="0563c1"/>
            <w:sz w:val="24"/>
            <w:szCs w:val="24"/>
            <w:highlight w:val="white"/>
            <w:u w:val="single"/>
            <w:rtl w:val="0"/>
          </w:rPr>
          <w:t xml:space="preserve">Eagle Connect</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16">
        <w:r w:rsidDel="00000000" w:rsidR="00000000" w:rsidRPr="00000000">
          <w:rPr>
            <w:b w:val="1"/>
            <w:bCs w:val="1"/>
            <w:color w:val="0563c1"/>
            <w:sz w:val="24"/>
            <w:szCs w:val="24"/>
            <w:highlight w:val="white"/>
            <w:u w:val="single"/>
            <w:rtl w:val="0"/>
          </w:rPr>
          <w:t xml:space="preserve">eagleconnect.unt.edu/</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ODA STATEMENT  </w:t>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You can now request your Letters of Accommodation ONLINE and ODA will mail your Letters of Accommodation to your instructors. You may wish to begin a private discussion with your professors regarding your specific needs in a course. Note that students must obtain a new letter of accommodation for every semester.  For additional information see the Office of Disability Access. </w:t>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17">
        <w:r w:rsidDel="00000000" w:rsidR="00000000" w:rsidRPr="00000000">
          <w:rPr>
            <w:b w:val="1"/>
            <w:bCs w:val="1"/>
            <w:color w:val="0563c1"/>
            <w:sz w:val="24"/>
            <w:szCs w:val="24"/>
            <w:highlight w:val="white"/>
            <w:u w:val="single"/>
            <w:rtl w:val="0"/>
          </w:rPr>
          <w:t xml:space="preserve">ODA</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18">
        <w:r w:rsidDel="00000000" w:rsidR="00000000" w:rsidRPr="00000000">
          <w:rPr>
            <w:b w:val="1"/>
            <w:bCs w:val="1"/>
            <w:color w:val="0563c1"/>
            <w:sz w:val="24"/>
            <w:szCs w:val="24"/>
            <w:highlight w:val="white"/>
            <w:u w:val="single"/>
            <w:rtl w:val="0"/>
          </w:rPr>
          <w:t xml:space="preserve">disability.unt.edu</w:t>
        </w:r>
      </w:hyperlink>
      <w:r w:rsidDel="00000000" w:rsidR="00000000" w:rsidRPr="00000000">
        <w:rPr>
          <w:b w:val="1"/>
          <w:bCs w:val="1"/>
          <w:color w:val="222222"/>
          <w:sz w:val="24"/>
          <w:szCs w:val="24"/>
          <w:highlight w:val="white"/>
          <w:rtl w:val="0"/>
        </w:rPr>
        <w:t xml:space="preserve">. (Phone: (940) 565-4323) </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Health and Safety Information </w:t>
      </w:r>
    </w:p>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Students can access information about health and safety at:  </w:t>
      </w:r>
      <w:hyperlink r:id="rId19">
        <w:r w:rsidDel="00000000" w:rsidR="00000000" w:rsidRPr="00000000">
          <w:rPr>
            <w:b w:val="1"/>
            <w:bCs w:val="1"/>
            <w:color w:val="0563c1"/>
            <w:highlight w:val="white"/>
            <w:u w:val="single"/>
            <w:rtl w:val="0"/>
          </w:rPr>
          <w:t xml:space="preserve">https://music.unt.edu/student-health-and-wellness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Registration Information for Students </w:t>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0">
        <w:r w:rsidDel="00000000" w:rsidR="00000000" w:rsidRPr="00000000">
          <w:rPr>
            <w:b w:val="1"/>
            <w:bCs w:val="1"/>
            <w:color w:val="0563c1"/>
            <w:sz w:val="24"/>
            <w:szCs w:val="24"/>
            <w:highlight w:val="white"/>
            <w:u w:val="single"/>
            <w:rtl w:val="0"/>
          </w:rPr>
          <w:t xml:space="preserve">Spring Academic Calendar Information</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1">
        <w:r w:rsidDel="00000000" w:rsidR="00000000" w:rsidRPr="00000000">
          <w:rPr>
            <w:b w:val="1"/>
            <w:bCs w:val="1"/>
            <w:color w:val="0563c1"/>
            <w:sz w:val="24"/>
            <w:szCs w:val="24"/>
            <w:highlight w:val="white"/>
            <w:u w:val="single"/>
            <w:rtl w:val="0"/>
          </w:rPr>
          <w:t xml:space="preserve">https://registrar.unt.edu/registration/fall-academic-calendar.html</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Semester Calendar, Fall 2026 </w:t>
      </w:r>
    </w:p>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2">
        <w:r w:rsidDel="00000000" w:rsidR="00000000" w:rsidRPr="00000000">
          <w:rPr>
            <w:b w:val="1"/>
            <w:bCs w:val="1"/>
            <w:color w:val="0563c1"/>
            <w:sz w:val="24"/>
            <w:szCs w:val="24"/>
            <w:highlight w:val="white"/>
            <w:u w:val="single"/>
            <w:rtl w:val="0"/>
          </w:rPr>
          <w:t xml:space="preserve">Spring Semester Calendar</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3">
        <w:r w:rsidDel="00000000" w:rsidR="00000000" w:rsidRPr="00000000">
          <w:rPr>
            <w:b w:val="1"/>
            <w:bCs w:val="1"/>
            <w:color w:val="0563c1"/>
            <w:sz w:val="24"/>
            <w:szCs w:val="24"/>
            <w:highlight w:val="white"/>
            <w:u w:val="single"/>
            <w:rtl w:val="0"/>
          </w:rPr>
          <w:t xml:space="preserve">https://registrar.unt.edu/sites/default/files/fall-2026-academic-calendar.pdf</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Final Exam Schedule, Fall 2026 </w:t>
      </w:r>
    </w:p>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above </w:t>
      </w:r>
    </w:p>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Financial Aid and Satisfactory Academic Progress </w:t>
      </w:r>
    </w:p>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u w:val="single"/>
          <w:rtl w:val="0"/>
        </w:rPr>
        <w:t xml:space="preserve">Undergraduates</w:t>
      </w: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 </w:t>
      </w:r>
    </w:p>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Students holding music scholarships must maintain a minimum 2.5 overall cumulative GPA and 3.0 cumulative GPA in music courses. </w:t>
      </w:r>
    </w:p>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 </w:t>
      </w:r>
    </w:p>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4">
        <w:r w:rsidDel="00000000" w:rsidR="00000000" w:rsidRPr="00000000">
          <w:rPr>
            <w:b w:val="1"/>
            <w:bCs w:val="1"/>
            <w:color w:val="0563c1"/>
            <w:sz w:val="24"/>
            <w:szCs w:val="24"/>
            <w:highlight w:val="white"/>
            <w:u w:val="single"/>
            <w:rtl w:val="0"/>
          </w:rPr>
          <w:t xml:space="preserve">Financial Aid</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5">
        <w:r w:rsidDel="00000000" w:rsidR="00000000" w:rsidRPr="00000000">
          <w:rPr>
            <w:b w:val="1"/>
            <w:bCs w:val="1"/>
            <w:color w:val="0563c1"/>
            <w:sz w:val="24"/>
            <w:szCs w:val="24"/>
            <w:highlight w:val="white"/>
            <w:u w:val="single"/>
            <w:rtl w:val="0"/>
          </w:rPr>
          <w:t xml:space="preserve">http://financialaid.unt.edu/sap</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u w:val="single"/>
          <w:rtl w:val="0"/>
        </w:rPr>
        <w:t xml:space="preserve">Graduates</w:t>
      </w: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 </w:t>
      </w:r>
    </w:p>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6">
        <w:r w:rsidDel="00000000" w:rsidR="00000000" w:rsidRPr="00000000">
          <w:rPr>
            <w:b w:val="1"/>
            <w:bCs w:val="1"/>
            <w:color w:val="0563c1"/>
            <w:sz w:val="24"/>
            <w:szCs w:val="24"/>
            <w:highlight w:val="white"/>
            <w:u w:val="single"/>
            <w:rtl w:val="0"/>
          </w:rPr>
          <w:t xml:space="preserve">Financial Aid</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7">
        <w:r w:rsidDel="00000000" w:rsidR="00000000" w:rsidRPr="00000000">
          <w:rPr>
            <w:b w:val="1"/>
            <w:bCs w:val="1"/>
            <w:color w:val="0563c1"/>
            <w:sz w:val="24"/>
            <w:szCs w:val="24"/>
            <w:highlight w:val="white"/>
            <w:u w:val="single"/>
            <w:rtl w:val="0"/>
          </w:rPr>
          <w:t xml:space="preserve">http://financialaid.unt.edu/sap</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RETENTION OF STUDENT RECORDS  </w:t>
      </w:r>
    </w:p>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w:t>
      </w:r>
    </w:p>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28">
        <w:r w:rsidDel="00000000" w:rsidR="00000000" w:rsidRPr="00000000">
          <w:rPr>
            <w:b w:val="1"/>
            <w:bCs w:val="1"/>
            <w:color w:val="0563c1"/>
            <w:sz w:val="24"/>
            <w:szCs w:val="24"/>
            <w:highlight w:val="white"/>
            <w:u w:val="single"/>
            <w:rtl w:val="0"/>
          </w:rPr>
          <w:t xml:space="preserve">FERPA</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29">
        <w:r w:rsidDel="00000000" w:rsidR="00000000" w:rsidRPr="00000000">
          <w:rPr>
            <w:b w:val="1"/>
            <w:bCs w:val="1"/>
            <w:color w:val="0563c1"/>
            <w:sz w:val="24"/>
            <w:szCs w:val="24"/>
            <w:highlight w:val="white"/>
            <w:u w:val="single"/>
            <w:rtl w:val="0"/>
          </w:rPr>
          <w:t xml:space="preserve">http://ferpa.unt.edu/</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COUNSELING AND TESTING </w:t>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UNT’s Center for Counseling and Testing has an available counselor for students in need.  Please visit the Center’s website for further information:  </w:t>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0">
        <w:r w:rsidDel="00000000" w:rsidR="00000000" w:rsidRPr="00000000">
          <w:rPr>
            <w:b w:val="1"/>
            <w:bCs w:val="1"/>
            <w:sz w:val="24"/>
            <w:szCs w:val="24"/>
            <w:highlight w:val="white"/>
            <w:u w:val="single"/>
            <w:rtl w:val="0"/>
          </w:rPr>
          <w:t xml:space="preserve">Counseling and Testing</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1">
        <w:r w:rsidDel="00000000" w:rsidR="00000000" w:rsidRPr="00000000">
          <w:rPr>
            <w:b w:val="1"/>
            <w:bCs w:val="1"/>
            <w:sz w:val="24"/>
            <w:szCs w:val="24"/>
            <w:highlight w:val="white"/>
            <w:u w:val="single"/>
            <w:rtl w:val="0"/>
          </w:rPr>
          <w:t xml:space="preserve">http://studentaffairs.unt.edu/counseling-and-testing-services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For more information on mental health resources, please visit:   </w:t>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2">
        <w:r w:rsidDel="00000000" w:rsidR="00000000" w:rsidRPr="00000000">
          <w:rPr>
            <w:b w:val="1"/>
            <w:bCs w:val="1"/>
            <w:color w:val="0563c1"/>
            <w:sz w:val="24"/>
            <w:szCs w:val="24"/>
            <w:highlight w:val="white"/>
            <w:u w:val="single"/>
            <w:rtl w:val="0"/>
          </w:rPr>
          <w:t xml:space="preserve">Mental Health 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3">
        <w:r w:rsidDel="00000000" w:rsidR="00000000" w:rsidRPr="00000000">
          <w:rPr>
            <w:b w:val="1"/>
            <w:bCs w:val="1"/>
            <w:color w:val="0563c1"/>
            <w:sz w:val="24"/>
            <w:szCs w:val="24"/>
            <w:highlight w:val="white"/>
            <w:u w:val="single"/>
            <w:rtl w:val="0"/>
          </w:rPr>
          <w:t xml:space="preserve">https://disparities.unt.edu/mental-health-resources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ADD/DROP POLICY </w:t>
      </w:r>
    </w:p>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Please be reminded that dropping classes or failing to complete and pass registered hours may make you ineligible for financial aid.  In addition, if you drop below half-time enrollment you may be required to begin paying back your student loans.  See Academic Calendar (listed above) for additional add/drop Information.   </w:t>
      </w:r>
    </w:p>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Drop Information:  </w:t>
      </w:r>
      <w:hyperlink r:id="rId34">
        <w:r w:rsidDel="00000000" w:rsidR="00000000" w:rsidRPr="00000000">
          <w:rPr>
            <w:b w:val="1"/>
            <w:bCs w:val="1"/>
            <w:color w:val="0563c1"/>
            <w:sz w:val="24"/>
            <w:szCs w:val="24"/>
            <w:highlight w:val="white"/>
            <w:u w:val="single"/>
            <w:rtl w:val="0"/>
          </w:rPr>
          <w:t xml:space="preserve">https://registrar.unt.edu/registration/fall-academic-calendar.html</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STUDENT RESOURCES </w:t>
      </w:r>
    </w:p>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The University of North Texas has many resources available to students.  For a complete list, go to: </w:t>
      </w:r>
    </w:p>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5">
        <w:r w:rsidDel="00000000" w:rsidR="00000000" w:rsidRPr="00000000">
          <w:rPr>
            <w:b w:val="1"/>
            <w:bCs w:val="1"/>
            <w:color w:val="0563c1"/>
            <w:sz w:val="24"/>
            <w:szCs w:val="24"/>
            <w:highlight w:val="white"/>
            <w:u w:val="single"/>
            <w:rtl w:val="0"/>
          </w:rPr>
          <w:t xml:space="preserve">Student 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6">
        <w:r w:rsidDel="00000000" w:rsidR="00000000" w:rsidRPr="00000000">
          <w:rPr>
            <w:b w:val="1"/>
            <w:bCs w:val="1"/>
            <w:color w:val="0563c1"/>
            <w:sz w:val="24"/>
            <w:szCs w:val="24"/>
            <w:highlight w:val="white"/>
            <w:u w:val="single"/>
            <w:rtl w:val="0"/>
          </w:rPr>
          <w:t xml:space="preserve">https://success.unt.edu/aa-sa-resources</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CARE TEAM </w:t>
      </w:r>
    </w:p>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The Care Team is a collaborative interdisciplinary committee of university officials that meets regularly to provide a response to student, staff, and faculty whose behavior could be harmful to themselves or others. </w:t>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See:  </w:t>
      </w:r>
      <w:hyperlink r:id="rId37">
        <w:r w:rsidDel="00000000" w:rsidR="00000000" w:rsidRPr="00000000">
          <w:rPr>
            <w:b w:val="1"/>
            <w:bCs w:val="1"/>
            <w:color w:val="0563c1"/>
            <w:sz w:val="24"/>
            <w:szCs w:val="24"/>
            <w:highlight w:val="white"/>
            <w:u w:val="single"/>
            <w:rtl w:val="0"/>
          </w:rPr>
          <w:t xml:space="preserve">Care Team</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b w:val="1"/>
          <w:bCs w:val="1"/>
          <w:color w:val="222222"/>
          <w:sz w:val="24"/>
          <w:szCs w:val="24"/>
          <w:highlight w:val="white"/>
          <w:rtl w:val="0"/>
        </w:rPr>
        <w:t xml:space="preserve">Link:  </w:t>
      </w:r>
      <w:hyperlink r:id="rId38">
        <w:r w:rsidDel="00000000" w:rsidR="00000000" w:rsidRPr="00000000">
          <w:rPr>
            <w:b w:val="1"/>
            <w:bCs w:val="1"/>
            <w:color w:val="0563c1"/>
            <w:sz w:val="24"/>
            <w:szCs w:val="24"/>
            <w:highlight w:val="white"/>
            <w:u w:val="single"/>
            <w:rtl w:val="0"/>
          </w:rPr>
          <w:t xml:space="preserve">https://studentaffairs.unt.edu/care-team</w:t>
        </w:r>
      </w:hyperlink>
      <w:r w:rsidDel="00000000" w:rsidR="00000000" w:rsidRPr="00000000">
        <w:rPr>
          <w:b w:val="1"/>
          <w:bCs w:val="1"/>
          <w:color w:val="222222"/>
          <w:sz w:val="24"/>
          <w:szCs w:val="24"/>
          <w:highlight w:val="white"/>
          <w:rtl w:val="0"/>
        </w:rPr>
        <w:t xml:space="preserve"> </w:t>
      </w:r>
    </w:p>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 </w:t>
      </w:r>
      <w:r w:rsidDel="00000000" w:rsidR="00000000" w:rsidRPr="00000000">
        <w:rPr>
          <w:rtl w:val="0"/>
        </w:rPr>
      </w:r>
    </w:p>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between w:color="000000" w:space="0" w:sz="0" w:val="none"/>
        </w:pBdr>
        <w:spacing w:after="240" w:before="240" w:lineRule="auto"/>
        <w:rPr>
          <w:rFonts w:ascii="Ubuntu" w:cs="Ubuntu" w:eastAsia="Ubuntu" w:hAnsi="Ubuntu"/>
          <w:b w:val="1"/>
          <w:bCs w:val="1"/>
          <w:color w:val="222222"/>
          <w:sz w:val="24"/>
          <w:szCs w:val="24"/>
          <w:highlight w:val="white"/>
        </w:rPr>
      </w:pPr>
      <w:r w:rsidDel="00000000" w:rsidR="00000000" w:rsidRPr="00000000">
        <w:rPr>
          <w:rtl w:val="0"/>
        </w:rPr>
      </w:r>
    </w:p>
    <w:sectPr>
      <w:headerReference r:id="rId3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23963" cy="360389"/>
          <wp:effectExtent b="0" l="0" r="0" t="0"/>
          <wp:wrapTopAndBottom distB="114300" distT="11430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23963" cy="36038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registrar.unt.edu/registration/fall-academic-calendar.html" TargetMode="External"/><Relationship Id="rId22" Type="http://schemas.openxmlformats.org/officeDocument/2006/relationships/hyperlink" Target="https://registrar.unt.edu/sites/default/files/fall-2026-academic-calendar.pdf" TargetMode="External"/><Relationship Id="rId21" Type="http://schemas.openxmlformats.org/officeDocument/2006/relationships/hyperlink" Target="https://registrar.unt.edu/registration/fall-academic-calendar.html" TargetMode="External"/><Relationship Id="rId24" Type="http://schemas.openxmlformats.org/officeDocument/2006/relationships/hyperlink" Target="http://financialaid.unt.edu/sap" TargetMode="External"/><Relationship Id="rId23" Type="http://schemas.openxmlformats.org/officeDocument/2006/relationships/hyperlink" Target="https://registrar.unt.edu/sites/default/files/fall-2026-academic-calendar.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licy.unt.edu/policy/06-049" TargetMode="External"/><Relationship Id="rId26" Type="http://schemas.openxmlformats.org/officeDocument/2006/relationships/hyperlink" Target="http://financialaid.unt.edu/sap" TargetMode="External"/><Relationship Id="rId25" Type="http://schemas.openxmlformats.org/officeDocument/2006/relationships/hyperlink" Target="http://financialaid.unt.edu/sap" TargetMode="External"/><Relationship Id="rId28" Type="http://schemas.openxmlformats.org/officeDocument/2006/relationships/hyperlink" Target="http://ferpa.unt.edu/" TargetMode="External"/><Relationship Id="rId27" Type="http://schemas.openxmlformats.org/officeDocument/2006/relationships/hyperlink" Target="http://financialaid.unt.edu/sap"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ferpa.unt.edu/" TargetMode="External"/><Relationship Id="rId7" Type="http://schemas.openxmlformats.org/officeDocument/2006/relationships/hyperlink" Target="mailto:nickfinzer@gmail.com" TargetMode="External"/><Relationship Id="rId8" Type="http://schemas.openxmlformats.org/officeDocument/2006/relationships/hyperlink" Target="https://policy.unt.edu/policy/06-049" TargetMode="External"/><Relationship Id="rId31" Type="http://schemas.openxmlformats.org/officeDocument/2006/relationships/hyperlink" Target="http://studentaffairs.unt.edu/counseling-and-testing-services" TargetMode="External"/><Relationship Id="rId30" Type="http://schemas.openxmlformats.org/officeDocument/2006/relationships/hyperlink" Target="http://studentaffairs.unt.edu/counseling-and-testing-services" TargetMode="External"/><Relationship Id="rId11" Type="http://schemas.openxmlformats.org/officeDocument/2006/relationships/hyperlink" Target="https://policy.unt.edu/policy/06-003" TargetMode="External"/><Relationship Id="rId33" Type="http://schemas.openxmlformats.org/officeDocument/2006/relationships/hyperlink" Target="https://disparities.unt.edu/mental-health-resources" TargetMode="External"/><Relationship Id="rId10" Type="http://schemas.openxmlformats.org/officeDocument/2006/relationships/hyperlink" Target="https://policy.unt.edu/policy/06-003" TargetMode="External"/><Relationship Id="rId32" Type="http://schemas.openxmlformats.org/officeDocument/2006/relationships/hyperlink" Target="https://disparities.unt.edu/mental-health-resources" TargetMode="External"/><Relationship Id="rId13" Type="http://schemas.openxmlformats.org/officeDocument/2006/relationships/hyperlink" Target="https://deanofstudents.unt.edu/conduct" TargetMode="External"/><Relationship Id="rId35" Type="http://schemas.openxmlformats.org/officeDocument/2006/relationships/hyperlink" Target="https://success.unt.edu/aa-sa-resources" TargetMode="External"/><Relationship Id="rId12" Type="http://schemas.openxmlformats.org/officeDocument/2006/relationships/hyperlink" Target="https://deanofstudents.unt.edu/conduct" TargetMode="External"/><Relationship Id="rId34" Type="http://schemas.openxmlformats.org/officeDocument/2006/relationships/hyperlink" Target="https://registrar.unt.edu/registration/fall-academic-calendar.html" TargetMode="External"/><Relationship Id="rId15" Type="http://schemas.openxmlformats.org/officeDocument/2006/relationships/hyperlink" Target="http://eagleconnect.unt.edu/" TargetMode="External"/><Relationship Id="rId37" Type="http://schemas.openxmlformats.org/officeDocument/2006/relationships/hyperlink" Target="https://studentaffairs.unt.edu/care-team" TargetMode="External"/><Relationship Id="rId14" Type="http://schemas.openxmlformats.org/officeDocument/2006/relationships/hyperlink" Target="http://my.unt.edu/" TargetMode="External"/><Relationship Id="rId36" Type="http://schemas.openxmlformats.org/officeDocument/2006/relationships/hyperlink" Target="https://success.unt.edu/aa-sa-resources" TargetMode="External"/><Relationship Id="rId17" Type="http://schemas.openxmlformats.org/officeDocument/2006/relationships/hyperlink" Target="https://disability.unt.edu/" TargetMode="External"/><Relationship Id="rId39" Type="http://schemas.openxmlformats.org/officeDocument/2006/relationships/header" Target="header1.xml"/><Relationship Id="rId16" Type="http://schemas.openxmlformats.org/officeDocument/2006/relationships/hyperlink" Target="http://eagleconnect.unt.edu/" TargetMode="External"/><Relationship Id="rId38" Type="http://schemas.openxmlformats.org/officeDocument/2006/relationships/hyperlink" Target="https://studentaffairs.unt.edu/care-team" TargetMode="External"/><Relationship Id="rId19" Type="http://schemas.openxmlformats.org/officeDocument/2006/relationships/hyperlink" Target="https://music.unt.edu/student-health-and-wellness" TargetMode="External"/><Relationship Id="rId18" Type="http://schemas.openxmlformats.org/officeDocument/2006/relationships/hyperlink" Target="http://disability.unt.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Pl6mtej21YjHPm6T92gTVg5z1Q==">CgMxLjA4AHIhMXVVa0pDdkZUSDZPQnIwNTdWRFZvZndoTjQxcHhJN09i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