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5B1472" w14:textId="7AD99028" w:rsidR="00050354" w:rsidRDefault="00050354" w:rsidP="00050354">
      <w:pPr>
        <w:jc w:val="left"/>
        <w:outlineLvl w:val="0"/>
        <w:rPr>
          <w:rFonts w:ascii="Times New Roman" w:eastAsia="Times New Roman" w:hAnsi="Times New Roman" w:cs="Times New Roman"/>
          <w:b/>
          <w:bCs/>
          <w:kern w:val="36"/>
          <w:sz w:val="48"/>
          <w:szCs w:val="48"/>
          <w14:ligatures w14:val="none"/>
        </w:rPr>
      </w:pPr>
      <w:r>
        <w:rPr>
          <w:rFonts w:ascii="Times New Roman" w:eastAsia="Times New Roman" w:hAnsi="Times New Roman" w:cs="Times New Roman"/>
          <w:b/>
          <w:bCs/>
          <w:noProof/>
          <w:kern w:val="36"/>
          <w:sz w:val="48"/>
          <w:szCs w:val="48"/>
        </w:rPr>
        <w:drawing>
          <wp:inline distT="0" distB="0" distL="0" distR="0" wp14:anchorId="077C44B2" wp14:editId="2119CEF1">
            <wp:extent cx="5943600" cy="1482090"/>
            <wp:effectExtent l="0" t="0" r="0" b="3810"/>
            <wp:docPr id="146769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69690" name="Picture 146769690"/>
                    <pic:cNvPicPr/>
                  </pic:nvPicPr>
                  <pic:blipFill>
                    <a:blip r:embed="rId7">
                      <a:extLst>
                        <a:ext uri="{28A0092B-C50C-407E-A947-70E740481C1C}">
                          <a14:useLocalDpi xmlns:a14="http://schemas.microsoft.com/office/drawing/2010/main" val="0"/>
                        </a:ext>
                      </a:extLst>
                    </a:blip>
                    <a:stretch>
                      <a:fillRect/>
                    </a:stretch>
                  </pic:blipFill>
                  <pic:spPr>
                    <a:xfrm>
                      <a:off x="0" y="0"/>
                      <a:ext cx="5943600" cy="1482090"/>
                    </a:xfrm>
                    <a:prstGeom prst="rect">
                      <a:avLst/>
                    </a:prstGeom>
                  </pic:spPr>
                </pic:pic>
              </a:graphicData>
            </a:graphic>
          </wp:inline>
        </w:drawing>
      </w:r>
    </w:p>
    <w:p w14:paraId="78ECB30A" w14:textId="01557AF7" w:rsidR="00050354" w:rsidRPr="00286E19" w:rsidRDefault="00050354" w:rsidP="00050354">
      <w:pPr>
        <w:contextualSpacing/>
        <w:jc w:val="left"/>
        <w:outlineLvl w:val="0"/>
        <w:rPr>
          <w:rFonts w:eastAsia="Times New Roman" w:cs="Times New Roman"/>
          <w:b/>
          <w:bCs/>
          <w:color w:val="0B769F" w:themeColor="accent4" w:themeShade="BF"/>
          <w:kern w:val="0"/>
          <w:sz w:val="28"/>
          <w:szCs w:val="28"/>
          <w14:ligatures w14:val="none"/>
        </w:rPr>
      </w:pPr>
      <w:r w:rsidRPr="00286E19">
        <w:rPr>
          <w:rFonts w:eastAsia="Times New Roman" w:cs="Times New Roman"/>
          <w:b/>
          <w:bCs/>
          <w:color w:val="0B769F" w:themeColor="accent4" w:themeShade="BF"/>
          <w:kern w:val="0"/>
          <w:sz w:val="28"/>
          <w:szCs w:val="28"/>
          <w14:ligatures w14:val="none"/>
        </w:rPr>
        <w:t>Online Core Component – Hybrid/Flipped Course</w:t>
      </w:r>
    </w:p>
    <w:p w14:paraId="1E6D4E17" w14:textId="77777777" w:rsidR="00050354" w:rsidRDefault="00050354" w:rsidP="00050354">
      <w:pPr>
        <w:contextualSpacing/>
        <w:jc w:val="left"/>
        <w:rPr>
          <w:rFonts w:eastAsia="Times New Roman" w:cs="Times New Roman"/>
          <w:kern w:val="0"/>
          <w:sz w:val="22"/>
          <w:szCs w:val="22"/>
          <w14:ligatures w14:val="none"/>
        </w:rPr>
      </w:pPr>
      <w:r w:rsidRPr="00050354">
        <w:rPr>
          <w:rFonts w:eastAsia="Times New Roman" w:cs="Times New Roman"/>
          <w:b/>
          <w:bCs/>
          <w:kern w:val="0"/>
          <w:sz w:val="22"/>
          <w:szCs w:val="22"/>
          <w14:ligatures w14:val="none"/>
        </w:rPr>
        <w:t>Instructor:</w:t>
      </w:r>
      <w:r w:rsidRPr="00050354">
        <w:rPr>
          <w:rFonts w:eastAsia="Times New Roman" w:cs="Times New Roman"/>
          <w:kern w:val="0"/>
          <w:sz w:val="22"/>
          <w:szCs w:val="22"/>
          <w14:ligatures w14:val="none"/>
        </w:rPr>
        <w:t xml:space="preserve"> </w:t>
      </w:r>
      <w:r>
        <w:rPr>
          <w:rFonts w:eastAsia="Times New Roman" w:cs="Times New Roman"/>
          <w:kern w:val="0"/>
          <w:sz w:val="22"/>
          <w:szCs w:val="22"/>
          <w14:ligatures w14:val="none"/>
        </w:rPr>
        <w:t>Melissa McKay, Ph.D.</w:t>
      </w:r>
    </w:p>
    <w:p w14:paraId="2B9D6FE9" w14:textId="4E89FAF4" w:rsidR="00050354" w:rsidRDefault="00050354" w:rsidP="00050354">
      <w:pPr>
        <w:contextualSpacing/>
        <w:jc w:val="left"/>
        <w:rPr>
          <w:rFonts w:eastAsia="Times New Roman" w:cs="Times New Roman"/>
          <w:kern w:val="0"/>
          <w:sz w:val="22"/>
          <w:szCs w:val="22"/>
          <w14:ligatures w14:val="none"/>
        </w:rPr>
      </w:pPr>
      <w:r w:rsidRPr="00050354">
        <w:rPr>
          <w:rFonts w:eastAsia="Times New Roman" w:cs="Times New Roman"/>
          <w:b/>
          <w:bCs/>
          <w:kern w:val="0"/>
          <w:sz w:val="22"/>
          <w:szCs w:val="22"/>
          <w14:ligatures w14:val="none"/>
        </w:rPr>
        <w:t>Semester:</w:t>
      </w:r>
      <w:r w:rsidRPr="00050354">
        <w:rPr>
          <w:rFonts w:eastAsia="Times New Roman" w:cs="Times New Roman"/>
          <w:kern w:val="0"/>
          <w:sz w:val="22"/>
          <w:szCs w:val="22"/>
          <w14:ligatures w14:val="none"/>
        </w:rPr>
        <w:t xml:space="preserve"> Fall 2026</w:t>
      </w:r>
      <w:r w:rsidRPr="00050354">
        <w:rPr>
          <w:rFonts w:eastAsia="Times New Roman" w:cs="Times New Roman"/>
          <w:kern w:val="0"/>
          <w:sz w:val="22"/>
          <w:szCs w:val="22"/>
          <w14:ligatures w14:val="none"/>
        </w:rPr>
        <w:br/>
      </w:r>
      <w:r w:rsidRPr="00050354">
        <w:rPr>
          <w:rFonts w:eastAsia="Times New Roman" w:cs="Times New Roman"/>
          <w:b/>
          <w:bCs/>
          <w:kern w:val="0"/>
          <w:sz w:val="22"/>
          <w:szCs w:val="22"/>
          <w14:ligatures w14:val="none"/>
        </w:rPr>
        <w:t>Course Modality:</w:t>
      </w:r>
      <w:r w:rsidRPr="00050354">
        <w:rPr>
          <w:rFonts w:eastAsia="Times New Roman" w:cs="Times New Roman"/>
          <w:kern w:val="0"/>
          <w:sz w:val="22"/>
          <w:szCs w:val="22"/>
          <w14:ligatures w14:val="none"/>
        </w:rPr>
        <w:t xml:space="preserve"> Online component of an integrated hybrid/flipped course</w:t>
      </w:r>
      <w:r w:rsidRPr="00050354">
        <w:rPr>
          <w:rFonts w:eastAsia="Times New Roman" w:cs="Times New Roman"/>
          <w:kern w:val="0"/>
          <w:sz w:val="22"/>
          <w:szCs w:val="22"/>
          <w14:ligatures w14:val="none"/>
        </w:rPr>
        <w:br/>
      </w:r>
      <w:r w:rsidRPr="00050354">
        <w:rPr>
          <w:rFonts w:eastAsia="Times New Roman" w:cs="Times New Roman"/>
          <w:b/>
          <w:bCs/>
          <w:kern w:val="0"/>
          <w:sz w:val="22"/>
          <w:szCs w:val="22"/>
          <w14:ligatures w14:val="none"/>
        </w:rPr>
        <w:t>Associated In-Person Section:</w:t>
      </w:r>
      <w:r w:rsidRPr="00050354">
        <w:rPr>
          <w:rFonts w:eastAsia="Times New Roman" w:cs="Times New Roman"/>
          <w:kern w:val="0"/>
          <w:sz w:val="22"/>
          <w:szCs w:val="22"/>
          <w14:ligatures w14:val="none"/>
        </w:rPr>
        <w:t xml:space="preserve"> Students are also enrolled in an accompanying face-to-face section.</w:t>
      </w:r>
    </w:p>
    <w:p w14:paraId="00FC36E5" w14:textId="77777777" w:rsidR="00050354" w:rsidRPr="00050354" w:rsidRDefault="00050354" w:rsidP="00050354">
      <w:pPr>
        <w:contextualSpacing/>
        <w:jc w:val="left"/>
        <w:rPr>
          <w:rFonts w:eastAsia="Times New Roman" w:cs="Times New Roman"/>
          <w:kern w:val="0"/>
          <w:sz w:val="22"/>
          <w:szCs w:val="22"/>
          <w14:ligatures w14:val="none"/>
        </w:rPr>
      </w:pPr>
    </w:p>
    <w:p w14:paraId="69FE21A6" w14:textId="77777777" w:rsidR="00050354" w:rsidRPr="00050354" w:rsidRDefault="00050354" w:rsidP="00050354">
      <w:pPr>
        <w:contextualSpacing/>
        <w:outlineLvl w:val="1"/>
        <w:rPr>
          <w:rFonts w:eastAsia="Times New Roman" w:cs="Times New Roman"/>
          <w:b/>
          <w:bCs/>
          <w:color w:val="0B769F" w:themeColor="accent4" w:themeShade="BF"/>
          <w:kern w:val="0"/>
          <w:sz w:val="28"/>
          <w:szCs w:val="28"/>
          <w14:ligatures w14:val="none"/>
        </w:rPr>
      </w:pPr>
      <w:r w:rsidRPr="00050354">
        <w:rPr>
          <w:rFonts w:eastAsia="Times New Roman" w:cs="Times New Roman"/>
          <w:b/>
          <w:bCs/>
          <w:color w:val="0B769F" w:themeColor="accent4" w:themeShade="BF"/>
          <w:kern w:val="0"/>
          <w:sz w:val="28"/>
          <w:szCs w:val="28"/>
          <w14:ligatures w14:val="none"/>
        </w:rPr>
        <w:t>Course Overview</w:t>
      </w:r>
    </w:p>
    <w:p w14:paraId="5891B639" w14:textId="20A80CC2" w:rsidR="00050354" w:rsidRDefault="00050354" w:rsidP="00050354">
      <w:pPr>
        <w:contextualSpacing/>
        <w:outlineLvl w:val="1"/>
        <w:rPr>
          <w:rFonts w:eastAsia="Times New Roman" w:cs="Times New Roman"/>
          <w:kern w:val="0"/>
          <w:sz w:val="22"/>
          <w:szCs w:val="22"/>
          <w14:ligatures w14:val="none"/>
        </w:rPr>
      </w:pPr>
      <w:r w:rsidRPr="00050354">
        <w:rPr>
          <w:rFonts w:eastAsia="Times New Roman" w:cs="Times New Roman"/>
          <w:kern w:val="0"/>
          <w:sz w:val="22"/>
          <w:szCs w:val="22"/>
          <w14:ligatures w14:val="none"/>
        </w:rPr>
        <w:t xml:space="preserve">This course serves as the </w:t>
      </w:r>
      <w:r w:rsidRPr="00050354">
        <w:rPr>
          <w:rFonts w:eastAsia="Times New Roman" w:cs="Times New Roman"/>
          <w:b/>
          <w:bCs/>
          <w:kern w:val="0"/>
          <w:sz w:val="22"/>
          <w:szCs w:val="22"/>
          <w14:ligatures w14:val="none"/>
        </w:rPr>
        <w:t>online instructional component of a hybrid/flipped course model</w:t>
      </w:r>
      <w:r w:rsidRPr="00050354">
        <w:rPr>
          <w:rFonts w:eastAsia="Times New Roman" w:cs="Times New Roman"/>
          <w:kern w:val="0"/>
          <w:sz w:val="22"/>
          <w:szCs w:val="22"/>
          <w14:ligatures w14:val="none"/>
        </w:rPr>
        <w:t>. Students enrolled in this course are also enrolled in an associated in-person section in which they attend class meetings, participate in discussions and activities, and complete the course's face-to-face instructional components.</w:t>
      </w:r>
    </w:p>
    <w:p w14:paraId="1A620C9A" w14:textId="77777777" w:rsidR="00050354" w:rsidRPr="00050354" w:rsidRDefault="00050354" w:rsidP="00050354">
      <w:pPr>
        <w:contextualSpacing/>
        <w:outlineLvl w:val="1"/>
        <w:rPr>
          <w:rFonts w:eastAsia="Times New Roman" w:cs="Times New Roman"/>
          <w:b/>
          <w:bCs/>
          <w:kern w:val="0"/>
          <w:sz w:val="22"/>
          <w:szCs w:val="22"/>
          <w14:ligatures w14:val="none"/>
        </w:rPr>
      </w:pPr>
    </w:p>
    <w:p w14:paraId="6908999F" w14:textId="77777777" w:rsidR="00050354" w:rsidRDefault="00050354" w:rsidP="00050354">
      <w:pPr>
        <w:contextualSpacing/>
        <w:rPr>
          <w:rFonts w:eastAsia="Times New Roman" w:cs="Times New Roman"/>
          <w:kern w:val="0"/>
          <w:sz w:val="22"/>
          <w:szCs w:val="22"/>
          <w14:ligatures w14:val="none"/>
        </w:rPr>
      </w:pPr>
      <w:r w:rsidRPr="00050354">
        <w:rPr>
          <w:rFonts w:eastAsia="Times New Roman" w:cs="Times New Roman"/>
          <w:kern w:val="0"/>
          <w:sz w:val="22"/>
          <w:szCs w:val="22"/>
          <w14:ligatures w14:val="none"/>
        </w:rPr>
        <w:t>In a flipped course, students encounter foundational course material before attending class so that in-person class time can be used for application, discussion, problem solving, and other active-learning activities. The online component therefore includes materials such as readings, videos, lectures, reading checks, and other preparation intended to be completed before the associated class meeting.</w:t>
      </w:r>
    </w:p>
    <w:p w14:paraId="58DEC578" w14:textId="77777777" w:rsidR="00050354" w:rsidRPr="00050354" w:rsidRDefault="00050354" w:rsidP="00050354">
      <w:pPr>
        <w:contextualSpacing/>
        <w:jc w:val="left"/>
        <w:rPr>
          <w:rFonts w:eastAsia="Times New Roman" w:cs="Times New Roman"/>
          <w:kern w:val="0"/>
          <w:sz w:val="22"/>
          <w:szCs w:val="22"/>
          <w14:ligatures w14:val="none"/>
        </w:rPr>
      </w:pPr>
    </w:p>
    <w:p w14:paraId="09FA5EB4" w14:textId="77777777" w:rsidR="00050354" w:rsidRPr="00050354" w:rsidRDefault="00050354" w:rsidP="00050354">
      <w:pPr>
        <w:contextualSpacing/>
        <w:jc w:val="left"/>
        <w:outlineLvl w:val="2"/>
        <w:rPr>
          <w:rFonts w:eastAsia="Times New Roman" w:cs="Times New Roman"/>
          <w:b/>
          <w:bCs/>
          <w:color w:val="0B769F" w:themeColor="accent4" w:themeShade="BF"/>
          <w:kern w:val="0"/>
          <w:sz w:val="28"/>
          <w:szCs w:val="28"/>
          <w14:ligatures w14:val="none"/>
        </w:rPr>
      </w:pPr>
      <w:r w:rsidRPr="00050354">
        <w:rPr>
          <w:rFonts w:eastAsia="Times New Roman" w:cs="Times New Roman"/>
          <w:b/>
          <w:bCs/>
          <w:color w:val="0B769F" w:themeColor="accent4" w:themeShade="BF"/>
          <w:kern w:val="0"/>
          <w:sz w:val="28"/>
          <w:szCs w:val="28"/>
          <w14:ligatures w14:val="none"/>
        </w:rPr>
        <w:t>Important Canvas Information</w:t>
      </w:r>
    </w:p>
    <w:p w14:paraId="650FCF1E" w14:textId="77777777" w:rsidR="00050354" w:rsidRPr="00050354" w:rsidRDefault="00050354" w:rsidP="00050354">
      <w:pPr>
        <w:contextualSpacing/>
        <w:rPr>
          <w:rFonts w:eastAsia="Times New Roman" w:cs="Times New Roman"/>
          <w:kern w:val="0"/>
          <w:sz w:val="22"/>
          <w:szCs w:val="22"/>
          <w14:ligatures w14:val="none"/>
        </w:rPr>
      </w:pPr>
      <w:r w:rsidRPr="00050354">
        <w:rPr>
          <w:rFonts w:eastAsia="Times New Roman" w:cs="Times New Roman"/>
          <w:kern w:val="0"/>
          <w:sz w:val="22"/>
          <w:szCs w:val="22"/>
          <w14:ligatures w14:val="none"/>
        </w:rPr>
        <w:t xml:space="preserve">Although students are formally enrolled in this online course, </w:t>
      </w:r>
      <w:r w:rsidRPr="00050354">
        <w:rPr>
          <w:rFonts w:eastAsia="Times New Roman" w:cs="Times New Roman"/>
          <w:b/>
          <w:bCs/>
          <w:kern w:val="0"/>
          <w:sz w:val="22"/>
          <w:szCs w:val="22"/>
          <w14:ligatures w14:val="none"/>
        </w:rPr>
        <w:t>all course materials and assignments have been consolidated into the Canvas site for your associated in-person section.</w:t>
      </w:r>
    </w:p>
    <w:p w14:paraId="2A89A6CA" w14:textId="77777777" w:rsidR="00050354" w:rsidRPr="00050354" w:rsidRDefault="00050354" w:rsidP="00050354">
      <w:pPr>
        <w:contextualSpacing/>
        <w:rPr>
          <w:rFonts w:eastAsia="Times New Roman" w:cs="Times New Roman"/>
          <w:kern w:val="0"/>
          <w:sz w:val="22"/>
          <w:szCs w:val="22"/>
          <w14:ligatures w14:val="none"/>
        </w:rPr>
      </w:pPr>
      <w:r w:rsidRPr="00050354">
        <w:rPr>
          <w:rFonts w:eastAsia="Times New Roman" w:cs="Times New Roman"/>
          <w:kern w:val="0"/>
          <w:sz w:val="22"/>
          <w:szCs w:val="22"/>
          <w14:ligatures w14:val="none"/>
        </w:rPr>
        <w:t>This means that you should use the Canvas site for your in-person section as your primary course site throughout the semester. That Canvas site contains:</w:t>
      </w:r>
    </w:p>
    <w:p w14:paraId="7DD054A4" w14:textId="77777777" w:rsidR="00050354" w:rsidRPr="00050354" w:rsidRDefault="00050354" w:rsidP="00050354">
      <w:pPr>
        <w:numPr>
          <w:ilvl w:val="0"/>
          <w:numId w:val="3"/>
        </w:numPr>
        <w:contextualSpacing/>
        <w:rPr>
          <w:rFonts w:eastAsia="Times New Roman" w:cs="Times New Roman"/>
          <w:kern w:val="0"/>
          <w:sz w:val="22"/>
          <w:szCs w:val="22"/>
          <w14:ligatures w14:val="none"/>
        </w:rPr>
      </w:pPr>
      <w:r w:rsidRPr="00050354">
        <w:rPr>
          <w:rFonts w:eastAsia="Times New Roman" w:cs="Times New Roman"/>
          <w:kern w:val="0"/>
          <w:sz w:val="22"/>
          <w:szCs w:val="22"/>
          <w14:ligatures w14:val="none"/>
        </w:rPr>
        <w:t>pre-class readings, videos, and other online instructional materials;</w:t>
      </w:r>
    </w:p>
    <w:p w14:paraId="3C4C1FCC" w14:textId="77777777" w:rsidR="00050354" w:rsidRPr="00050354" w:rsidRDefault="00050354" w:rsidP="00050354">
      <w:pPr>
        <w:numPr>
          <w:ilvl w:val="0"/>
          <w:numId w:val="3"/>
        </w:numPr>
        <w:contextualSpacing/>
        <w:rPr>
          <w:rFonts w:eastAsia="Times New Roman" w:cs="Times New Roman"/>
          <w:kern w:val="0"/>
          <w:sz w:val="22"/>
          <w:szCs w:val="22"/>
          <w14:ligatures w14:val="none"/>
        </w:rPr>
      </w:pPr>
      <w:r w:rsidRPr="00050354">
        <w:rPr>
          <w:rFonts w:eastAsia="Times New Roman" w:cs="Times New Roman"/>
          <w:kern w:val="0"/>
          <w:sz w:val="22"/>
          <w:szCs w:val="22"/>
          <w14:ligatures w14:val="none"/>
        </w:rPr>
        <w:t>quizzes and reading checks;</w:t>
      </w:r>
    </w:p>
    <w:p w14:paraId="4F6CB77D" w14:textId="77777777" w:rsidR="00050354" w:rsidRPr="00050354" w:rsidRDefault="00050354" w:rsidP="00050354">
      <w:pPr>
        <w:numPr>
          <w:ilvl w:val="0"/>
          <w:numId w:val="3"/>
        </w:numPr>
        <w:contextualSpacing/>
        <w:rPr>
          <w:rFonts w:eastAsia="Times New Roman" w:cs="Times New Roman"/>
          <w:kern w:val="0"/>
          <w:sz w:val="22"/>
          <w:szCs w:val="22"/>
          <w14:ligatures w14:val="none"/>
        </w:rPr>
      </w:pPr>
      <w:r w:rsidRPr="00050354">
        <w:rPr>
          <w:rFonts w:eastAsia="Times New Roman" w:cs="Times New Roman"/>
          <w:kern w:val="0"/>
          <w:sz w:val="22"/>
          <w:szCs w:val="22"/>
          <w14:ligatures w14:val="none"/>
        </w:rPr>
        <w:t>assignments and assessments;</w:t>
      </w:r>
    </w:p>
    <w:p w14:paraId="18C82335" w14:textId="77777777" w:rsidR="00050354" w:rsidRPr="00050354" w:rsidRDefault="00050354" w:rsidP="00050354">
      <w:pPr>
        <w:numPr>
          <w:ilvl w:val="0"/>
          <w:numId w:val="3"/>
        </w:numPr>
        <w:contextualSpacing/>
        <w:rPr>
          <w:rFonts w:eastAsia="Times New Roman" w:cs="Times New Roman"/>
          <w:kern w:val="0"/>
          <w:sz w:val="22"/>
          <w:szCs w:val="22"/>
          <w14:ligatures w14:val="none"/>
        </w:rPr>
      </w:pPr>
      <w:r w:rsidRPr="00050354">
        <w:rPr>
          <w:rFonts w:eastAsia="Times New Roman" w:cs="Times New Roman"/>
          <w:kern w:val="0"/>
          <w:sz w:val="22"/>
          <w:szCs w:val="22"/>
          <w14:ligatures w14:val="none"/>
        </w:rPr>
        <w:t>materials used during face-to-face class meetings;</w:t>
      </w:r>
    </w:p>
    <w:p w14:paraId="50FB7834" w14:textId="77777777" w:rsidR="00050354" w:rsidRPr="00050354" w:rsidRDefault="00050354" w:rsidP="00050354">
      <w:pPr>
        <w:numPr>
          <w:ilvl w:val="0"/>
          <w:numId w:val="3"/>
        </w:numPr>
        <w:contextualSpacing/>
        <w:rPr>
          <w:rFonts w:eastAsia="Times New Roman" w:cs="Times New Roman"/>
          <w:kern w:val="0"/>
          <w:sz w:val="22"/>
          <w:szCs w:val="22"/>
          <w14:ligatures w14:val="none"/>
        </w:rPr>
      </w:pPr>
      <w:r w:rsidRPr="00050354">
        <w:rPr>
          <w:rFonts w:eastAsia="Times New Roman" w:cs="Times New Roman"/>
          <w:kern w:val="0"/>
          <w:sz w:val="22"/>
          <w:szCs w:val="22"/>
          <w14:ligatures w14:val="none"/>
        </w:rPr>
        <w:t>announcements and course updates; and</w:t>
      </w:r>
    </w:p>
    <w:p w14:paraId="5A3F3576" w14:textId="77777777" w:rsidR="00050354" w:rsidRPr="00050354" w:rsidRDefault="00050354" w:rsidP="00050354">
      <w:pPr>
        <w:numPr>
          <w:ilvl w:val="0"/>
          <w:numId w:val="3"/>
        </w:numPr>
        <w:contextualSpacing/>
        <w:rPr>
          <w:rFonts w:eastAsia="Times New Roman" w:cs="Times New Roman"/>
          <w:kern w:val="0"/>
          <w:sz w:val="22"/>
          <w:szCs w:val="22"/>
          <w14:ligatures w14:val="none"/>
        </w:rPr>
      </w:pPr>
      <w:r w:rsidRPr="00050354">
        <w:rPr>
          <w:rFonts w:eastAsia="Times New Roman" w:cs="Times New Roman"/>
          <w:kern w:val="0"/>
          <w:sz w:val="22"/>
          <w:szCs w:val="22"/>
          <w14:ligatures w14:val="none"/>
        </w:rPr>
        <w:t>grades.</w:t>
      </w:r>
    </w:p>
    <w:p w14:paraId="45F2D026" w14:textId="77777777" w:rsidR="00050354" w:rsidRDefault="00050354" w:rsidP="00050354">
      <w:pPr>
        <w:contextualSpacing/>
        <w:rPr>
          <w:rFonts w:eastAsia="Times New Roman" w:cs="Times New Roman"/>
          <w:kern w:val="0"/>
          <w:sz w:val="22"/>
          <w:szCs w:val="22"/>
          <w14:ligatures w14:val="none"/>
        </w:rPr>
      </w:pPr>
      <w:r w:rsidRPr="00050354">
        <w:rPr>
          <w:rFonts w:eastAsia="Times New Roman" w:cs="Times New Roman"/>
          <w:kern w:val="0"/>
          <w:sz w:val="22"/>
          <w:szCs w:val="22"/>
          <w14:ligatures w14:val="none"/>
        </w:rPr>
        <w:t xml:space="preserve">You are </w:t>
      </w:r>
      <w:r w:rsidRPr="00050354">
        <w:rPr>
          <w:rFonts w:eastAsia="Times New Roman" w:cs="Times New Roman"/>
          <w:b/>
          <w:bCs/>
          <w:kern w:val="0"/>
          <w:sz w:val="22"/>
          <w:szCs w:val="22"/>
          <w14:ligatures w14:val="none"/>
        </w:rPr>
        <w:t>not expected to complete a separate set of assignments for this online course</w:t>
      </w:r>
      <w:r w:rsidRPr="00050354">
        <w:rPr>
          <w:rFonts w:eastAsia="Times New Roman" w:cs="Times New Roman"/>
          <w:kern w:val="0"/>
          <w:sz w:val="22"/>
          <w:szCs w:val="22"/>
          <w14:ligatures w14:val="none"/>
        </w:rPr>
        <w:t>. Your enrollment in this course represents the online portion of the integrated hybrid/flipped course experience.</w:t>
      </w:r>
    </w:p>
    <w:p w14:paraId="79DA57B3" w14:textId="77777777" w:rsidR="00050354" w:rsidRPr="00050354" w:rsidRDefault="00050354" w:rsidP="00050354">
      <w:pPr>
        <w:contextualSpacing/>
        <w:rPr>
          <w:rFonts w:eastAsia="Times New Roman" w:cs="Times New Roman"/>
          <w:kern w:val="0"/>
          <w:sz w:val="22"/>
          <w:szCs w:val="22"/>
          <w14:ligatures w14:val="none"/>
        </w:rPr>
      </w:pPr>
    </w:p>
    <w:p w14:paraId="76516638" w14:textId="77777777" w:rsidR="00286E19" w:rsidRDefault="00286E19" w:rsidP="00050354">
      <w:pPr>
        <w:contextualSpacing/>
        <w:jc w:val="left"/>
        <w:outlineLvl w:val="1"/>
        <w:rPr>
          <w:rFonts w:eastAsia="Times New Roman" w:cs="Times New Roman"/>
          <w:b/>
          <w:bCs/>
          <w:color w:val="0B769F" w:themeColor="accent4" w:themeShade="BF"/>
          <w:kern w:val="0"/>
          <w14:ligatures w14:val="none"/>
        </w:rPr>
      </w:pPr>
    </w:p>
    <w:p w14:paraId="0F282B4F" w14:textId="270E9AB2" w:rsidR="00050354" w:rsidRPr="00050354" w:rsidRDefault="00050354" w:rsidP="00050354">
      <w:pPr>
        <w:contextualSpacing/>
        <w:jc w:val="left"/>
        <w:outlineLvl w:val="1"/>
        <w:rPr>
          <w:rFonts w:eastAsia="Times New Roman" w:cs="Times New Roman"/>
          <w:b/>
          <w:bCs/>
          <w:color w:val="0B769F" w:themeColor="accent4" w:themeShade="BF"/>
          <w:kern w:val="0"/>
          <w14:ligatures w14:val="none"/>
        </w:rPr>
      </w:pPr>
      <w:r w:rsidRPr="00050354">
        <w:rPr>
          <w:rFonts w:eastAsia="Times New Roman" w:cs="Times New Roman"/>
          <w:b/>
          <w:bCs/>
          <w:color w:val="0B769F" w:themeColor="accent4" w:themeShade="BF"/>
          <w:kern w:val="0"/>
          <w14:ligatures w14:val="none"/>
        </w:rPr>
        <w:lastRenderedPageBreak/>
        <w:t>How the Course Works</w:t>
      </w:r>
    </w:p>
    <w:p w14:paraId="13121F96" w14:textId="6F9DF667" w:rsidR="00050354" w:rsidRPr="00050354" w:rsidRDefault="00050354" w:rsidP="00050354">
      <w:pPr>
        <w:contextualSpacing/>
        <w:jc w:val="left"/>
        <w:rPr>
          <w:rFonts w:eastAsia="Times New Roman" w:cs="Times New Roman"/>
          <w:kern w:val="0"/>
          <w:sz w:val="22"/>
          <w:szCs w:val="22"/>
          <w14:ligatures w14:val="none"/>
        </w:rPr>
      </w:pPr>
      <w:r w:rsidRPr="00050354">
        <w:rPr>
          <w:rFonts w:eastAsia="Times New Roman" w:cs="Times New Roman"/>
          <w:kern w:val="0"/>
          <w:sz w:val="22"/>
          <w:szCs w:val="22"/>
          <w14:ligatures w14:val="none"/>
        </w:rPr>
        <w:t>Each instructional cycle generally has two parts</w:t>
      </w:r>
      <w:r>
        <w:rPr>
          <w:rFonts w:eastAsia="Times New Roman" w:cs="Times New Roman"/>
          <w:kern w:val="0"/>
          <w:sz w:val="22"/>
          <w:szCs w:val="22"/>
          <w14:ligatures w14:val="none"/>
        </w:rPr>
        <w:t>:</w:t>
      </w:r>
    </w:p>
    <w:p w14:paraId="39528593" w14:textId="77777777" w:rsidR="00050354" w:rsidRPr="00050354" w:rsidRDefault="00050354" w:rsidP="00050354">
      <w:pPr>
        <w:contextualSpacing/>
        <w:jc w:val="left"/>
        <w:rPr>
          <w:rFonts w:eastAsia="Times New Roman" w:cs="Times New Roman"/>
          <w:color w:val="0B769F" w:themeColor="accent4" w:themeShade="BF"/>
          <w:kern w:val="0"/>
          <w14:ligatures w14:val="none"/>
        </w:rPr>
      </w:pPr>
      <w:r w:rsidRPr="00050354">
        <w:rPr>
          <w:rFonts w:eastAsia="Times New Roman" w:cs="Times New Roman"/>
          <w:b/>
          <w:bCs/>
          <w:color w:val="0B769F" w:themeColor="accent4" w:themeShade="BF"/>
          <w:kern w:val="0"/>
          <w14:ligatures w14:val="none"/>
        </w:rPr>
        <w:t>Before Class – Online Preparation</w:t>
      </w:r>
    </w:p>
    <w:p w14:paraId="4BA21786" w14:textId="0D5FAAA7" w:rsidR="00050354" w:rsidRDefault="00050354" w:rsidP="00050354">
      <w:pPr>
        <w:contextualSpacing/>
        <w:rPr>
          <w:rFonts w:eastAsia="Times New Roman" w:cs="Times New Roman"/>
          <w:kern w:val="0"/>
          <w:sz w:val="22"/>
          <w:szCs w:val="22"/>
          <w14:ligatures w14:val="none"/>
        </w:rPr>
      </w:pPr>
      <w:r w:rsidRPr="00050354">
        <w:rPr>
          <w:rFonts w:eastAsia="Times New Roman" w:cs="Times New Roman"/>
          <w:kern w:val="0"/>
          <w:sz w:val="22"/>
          <w:szCs w:val="22"/>
          <w14:ligatures w14:val="none"/>
        </w:rPr>
        <w:t>Before attending your scheduled in-person class meeting, you will complete assigned course preparation in Canvas. Depending on the topic, this may include readings, recorded lectures or videos, short quizzes, reading checks, or other preparatory activities.</w:t>
      </w:r>
      <w:r>
        <w:rPr>
          <w:rFonts w:eastAsia="Times New Roman" w:cs="Times New Roman"/>
          <w:kern w:val="0"/>
          <w:sz w:val="22"/>
          <w:szCs w:val="22"/>
          <w14:ligatures w14:val="none"/>
        </w:rPr>
        <w:t xml:space="preserve"> </w:t>
      </w:r>
      <w:r w:rsidRPr="00050354">
        <w:rPr>
          <w:rFonts w:eastAsia="Times New Roman" w:cs="Times New Roman"/>
          <w:kern w:val="0"/>
          <w:sz w:val="22"/>
          <w:szCs w:val="22"/>
          <w14:ligatures w14:val="none"/>
        </w:rPr>
        <w:t>This work provides the background knowledge needed for the activities that occur during the face-to-face portion of the course.</w:t>
      </w:r>
    </w:p>
    <w:p w14:paraId="05FC0065" w14:textId="77777777" w:rsidR="00050354" w:rsidRPr="00050354" w:rsidRDefault="00050354" w:rsidP="00050354">
      <w:pPr>
        <w:contextualSpacing/>
        <w:rPr>
          <w:rFonts w:eastAsia="Times New Roman" w:cs="Times New Roman"/>
          <w:kern w:val="0"/>
          <w:sz w:val="22"/>
          <w:szCs w:val="22"/>
          <w14:ligatures w14:val="none"/>
        </w:rPr>
      </w:pPr>
    </w:p>
    <w:p w14:paraId="246D5835" w14:textId="77777777" w:rsidR="00050354" w:rsidRPr="00050354" w:rsidRDefault="00050354" w:rsidP="00050354">
      <w:pPr>
        <w:contextualSpacing/>
        <w:jc w:val="left"/>
        <w:rPr>
          <w:rFonts w:eastAsia="Times New Roman" w:cs="Times New Roman"/>
          <w:color w:val="0B769F" w:themeColor="accent4" w:themeShade="BF"/>
          <w:kern w:val="0"/>
          <w14:ligatures w14:val="none"/>
        </w:rPr>
      </w:pPr>
      <w:r w:rsidRPr="00050354">
        <w:rPr>
          <w:rFonts w:eastAsia="Times New Roman" w:cs="Times New Roman"/>
          <w:b/>
          <w:bCs/>
          <w:color w:val="0B769F" w:themeColor="accent4" w:themeShade="BF"/>
          <w:kern w:val="0"/>
          <w14:ligatures w14:val="none"/>
        </w:rPr>
        <w:t>During Class – Application and Engagement</w:t>
      </w:r>
    </w:p>
    <w:p w14:paraId="11DDABA5" w14:textId="77777777" w:rsidR="00050354" w:rsidRPr="00050354" w:rsidRDefault="00050354" w:rsidP="00050354">
      <w:pPr>
        <w:contextualSpacing/>
        <w:rPr>
          <w:rFonts w:eastAsia="Times New Roman" w:cs="Times New Roman"/>
          <w:kern w:val="0"/>
          <w:sz w:val="22"/>
          <w:szCs w:val="22"/>
          <w14:ligatures w14:val="none"/>
        </w:rPr>
      </w:pPr>
      <w:r w:rsidRPr="00050354">
        <w:rPr>
          <w:rFonts w:eastAsia="Times New Roman" w:cs="Times New Roman"/>
          <w:kern w:val="0"/>
          <w:sz w:val="22"/>
          <w:szCs w:val="22"/>
          <w14:ligatures w14:val="none"/>
        </w:rPr>
        <w:t>During your associated in-person section, you will work with the material through activities such as discussion, problem solving, case analysis, polling, simulations, group work, or other forms of active learning.</w:t>
      </w:r>
    </w:p>
    <w:p w14:paraId="000E89E0" w14:textId="77777777" w:rsidR="00050354" w:rsidRDefault="00050354" w:rsidP="00050354">
      <w:pPr>
        <w:contextualSpacing/>
        <w:rPr>
          <w:rFonts w:eastAsia="Times New Roman" w:cs="Times New Roman"/>
          <w:kern w:val="0"/>
          <w:sz w:val="22"/>
          <w:szCs w:val="22"/>
          <w14:ligatures w14:val="none"/>
        </w:rPr>
      </w:pPr>
      <w:r w:rsidRPr="00050354">
        <w:rPr>
          <w:rFonts w:eastAsia="Times New Roman" w:cs="Times New Roman"/>
          <w:kern w:val="0"/>
          <w:sz w:val="22"/>
          <w:szCs w:val="22"/>
          <w14:ligatures w14:val="none"/>
        </w:rPr>
        <w:t>Because the course uses a flipped structure, completing the assigned preparation before class is important. Class meetings generally assume that students have already encountered the assigned material.</w:t>
      </w:r>
    </w:p>
    <w:p w14:paraId="10B3041A" w14:textId="77777777" w:rsidR="00050354" w:rsidRDefault="00050354" w:rsidP="00050354">
      <w:pPr>
        <w:contextualSpacing/>
        <w:jc w:val="left"/>
        <w:outlineLvl w:val="1"/>
        <w:rPr>
          <w:rFonts w:eastAsia="Times New Roman" w:cs="Times New Roman"/>
          <w:kern w:val="0"/>
          <w:sz w:val="22"/>
          <w:szCs w:val="22"/>
          <w14:ligatures w14:val="none"/>
        </w:rPr>
      </w:pPr>
    </w:p>
    <w:p w14:paraId="48CBFAF1" w14:textId="4C771D7C" w:rsidR="00050354" w:rsidRPr="00050354" w:rsidRDefault="00050354" w:rsidP="00050354">
      <w:pPr>
        <w:contextualSpacing/>
        <w:jc w:val="left"/>
        <w:outlineLvl w:val="1"/>
        <w:rPr>
          <w:rFonts w:eastAsia="Times New Roman" w:cs="Times New Roman"/>
          <w:b/>
          <w:bCs/>
          <w:color w:val="0B769F" w:themeColor="accent4" w:themeShade="BF"/>
          <w:kern w:val="0"/>
          <w:sz w:val="28"/>
          <w:szCs w:val="28"/>
          <w14:ligatures w14:val="none"/>
        </w:rPr>
      </w:pPr>
      <w:r w:rsidRPr="00050354">
        <w:rPr>
          <w:rFonts w:eastAsia="Times New Roman" w:cs="Times New Roman"/>
          <w:b/>
          <w:bCs/>
          <w:color w:val="0B769F" w:themeColor="accent4" w:themeShade="BF"/>
          <w:kern w:val="0"/>
          <w:sz w:val="28"/>
          <w:szCs w:val="28"/>
          <w14:ligatures w14:val="none"/>
        </w:rPr>
        <w:t>Course Learning Objectives</w:t>
      </w:r>
    </w:p>
    <w:p w14:paraId="5466BB9A" w14:textId="77777777" w:rsidR="00050354" w:rsidRPr="00050354" w:rsidRDefault="00050354" w:rsidP="00050354">
      <w:pPr>
        <w:contextualSpacing/>
        <w:rPr>
          <w:rFonts w:eastAsia="Times New Roman" w:cs="Times New Roman"/>
          <w:kern w:val="0"/>
          <w:sz w:val="22"/>
          <w:szCs w:val="22"/>
          <w14:ligatures w14:val="none"/>
        </w:rPr>
      </w:pPr>
      <w:r w:rsidRPr="00050354">
        <w:rPr>
          <w:rFonts w:eastAsia="Times New Roman" w:cs="Times New Roman"/>
          <w:kern w:val="0"/>
          <w:sz w:val="22"/>
          <w:szCs w:val="22"/>
          <w14:ligatures w14:val="none"/>
        </w:rPr>
        <w:t xml:space="preserve">Upon successful completion of this course and </w:t>
      </w:r>
      <w:proofErr w:type="gramStart"/>
      <w:r w:rsidRPr="00050354">
        <w:rPr>
          <w:rFonts w:eastAsia="Times New Roman" w:cs="Times New Roman"/>
          <w:kern w:val="0"/>
          <w:sz w:val="22"/>
          <w:szCs w:val="22"/>
          <w14:ligatures w14:val="none"/>
        </w:rPr>
        <w:t>its</w:t>
      </w:r>
      <w:proofErr w:type="gramEnd"/>
      <w:r w:rsidRPr="00050354">
        <w:rPr>
          <w:rFonts w:eastAsia="Times New Roman" w:cs="Times New Roman"/>
          <w:kern w:val="0"/>
          <w:sz w:val="22"/>
          <w:szCs w:val="22"/>
          <w14:ligatures w14:val="none"/>
        </w:rPr>
        <w:t xml:space="preserve"> associated in-person component, students should be able to:</w:t>
      </w:r>
    </w:p>
    <w:p w14:paraId="0437F870" w14:textId="77777777" w:rsidR="00050354" w:rsidRPr="00050354" w:rsidRDefault="00050354" w:rsidP="00050354">
      <w:pPr>
        <w:numPr>
          <w:ilvl w:val="0"/>
          <w:numId w:val="4"/>
        </w:numPr>
        <w:contextualSpacing/>
        <w:rPr>
          <w:rFonts w:eastAsia="Times New Roman" w:cs="Times New Roman"/>
          <w:kern w:val="0"/>
          <w:sz w:val="22"/>
          <w:szCs w:val="22"/>
          <w14:ligatures w14:val="none"/>
        </w:rPr>
      </w:pPr>
      <w:r w:rsidRPr="00050354">
        <w:rPr>
          <w:rFonts w:eastAsia="Times New Roman" w:cs="Times New Roman"/>
          <w:kern w:val="0"/>
          <w:sz w:val="22"/>
          <w:szCs w:val="22"/>
          <w14:ligatures w14:val="none"/>
        </w:rPr>
        <w:t>Identify and explain foundational concepts in American government and politics.</w:t>
      </w:r>
    </w:p>
    <w:p w14:paraId="72428CF8" w14:textId="77777777" w:rsidR="00050354" w:rsidRPr="00050354" w:rsidRDefault="00050354" w:rsidP="00050354">
      <w:pPr>
        <w:numPr>
          <w:ilvl w:val="0"/>
          <w:numId w:val="4"/>
        </w:numPr>
        <w:contextualSpacing/>
        <w:rPr>
          <w:rFonts w:eastAsia="Times New Roman" w:cs="Times New Roman"/>
          <w:kern w:val="0"/>
          <w:sz w:val="22"/>
          <w:szCs w:val="22"/>
          <w14:ligatures w14:val="none"/>
        </w:rPr>
      </w:pPr>
      <w:r w:rsidRPr="00050354">
        <w:rPr>
          <w:rFonts w:eastAsia="Times New Roman" w:cs="Times New Roman"/>
          <w:kern w:val="0"/>
          <w:sz w:val="22"/>
          <w:szCs w:val="22"/>
          <w14:ligatures w14:val="none"/>
        </w:rPr>
        <w:t>Describe the institutions, processes, and actors that shape political outcomes in the United States and Texas.</w:t>
      </w:r>
    </w:p>
    <w:p w14:paraId="7E26ED57" w14:textId="77777777" w:rsidR="00050354" w:rsidRPr="00050354" w:rsidRDefault="00050354" w:rsidP="00050354">
      <w:pPr>
        <w:numPr>
          <w:ilvl w:val="0"/>
          <w:numId w:val="4"/>
        </w:numPr>
        <w:contextualSpacing/>
        <w:rPr>
          <w:rFonts w:eastAsia="Times New Roman" w:cs="Times New Roman"/>
          <w:kern w:val="0"/>
          <w:sz w:val="22"/>
          <w:szCs w:val="22"/>
          <w14:ligatures w14:val="none"/>
        </w:rPr>
      </w:pPr>
      <w:r w:rsidRPr="00050354">
        <w:rPr>
          <w:rFonts w:eastAsia="Times New Roman" w:cs="Times New Roman"/>
          <w:kern w:val="0"/>
          <w:sz w:val="22"/>
          <w:szCs w:val="22"/>
          <w14:ligatures w14:val="none"/>
        </w:rPr>
        <w:t>Analyze political and policy questions using relevant evidence and course concepts.</w:t>
      </w:r>
    </w:p>
    <w:p w14:paraId="366C2E59" w14:textId="77777777" w:rsidR="00050354" w:rsidRPr="00050354" w:rsidRDefault="00050354" w:rsidP="00050354">
      <w:pPr>
        <w:numPr>
          <w:ilvl w:val="0"/>
          <w:numId w:val="4"/>
        </w:numPr>
        <w:contextualSpacing/>
        <w:rPr>
          <w:rFonts w:eastAsia="Times New Roman" w:cs="Times New Roman"/>
          <w:kern w:val="0"/>
          <w:sz w:val="22"/>
          <w:szCs w:val="22"/>
          <w14:ligatures w14:val="none"/>
        </w:rPr>
      </w:pPr>
      <w:r w:rsidRPr="00050354">
        <w:rPr>
          <w:rFonts w:eastAsia="Times New Roman" w:cs="Times New Roman"/>
          <w:kern w:val="0"/>
          <w:sz w:val="22"/>
          <w:szCs w:val="22"/>
          <w14:ligatures w14:val="none"/>
        </w:rPr>
        <w:t>Evaluate competing explanations or perspectives concerning political institutions, behavior, and public policy.</w:t>
      </w:r>
    </w:p>
    <w:p w14:paraId="6F3ADD07" w14:textId="77777777" w:rsidR="00050354" w:rsidRPr="00050354" w:rsidRDefault="00050354" w:rsidP="00050354">
      <w:pPr>
        <w:numPr>
          <w:ilvl w:val="0"/>
          <w:numId w:val="4"/>
        </w:numPr>
        <w:contextualSpacing/>
        <w:rPr>
          <w:rFonts w:eastAsia="Times New Roman" w:cs="Times New Roman"/>
          <w:kern w:val="0"/>
          <w:sz w:val="22"/>
          <w:szCs w:val="22"/>
          <w14:ligatures w14:val="none"/>
        </w:rPr>
      </w:pPr>
      <w:r w:rsidRPr="00050354">
        <w:rPr>
          <w:rFonts w:eastAsia="Times New Roman" w:cs="Times New Roman"/>
          <w:kern w:val="0"/>
          <w:sz w:val="22"/>
          <w:szCs w:val="22"/>
          <w14:ligatures w14:val="none"/>
        </w:rPr>
        <w:t>Apply course concepts to contemporary examples and political problems.</w:t>
      </w:r>
    </w:p>
    <w:p w14:paraId="403E476F" w14:textId="77777777" w:rsidR="00050354" w:rsidRDefault="00050354" w:rsidP="00050354">
      <w:pPr>
        <w:numPr>
          <w:ilvl w:val="0"/>
          <w:numId w:val="4"/>
        </w:numPr>
        <w:contextualSpacing/>
        <w:rPr>
          <w:rFonts w:eastAsia="Times New Roman" w:cs="Times New Roman"/>
          <w:kern w:val="0"/>
          <w:sz w:val="22"/>
          <w:szCs w:val="22"/>
          <w14:ligatures w14:val="none"/>
        </w:rPr>
      </w:pPr>
      <w:r w:rsidRPr="00050354">
        <w:rPr>
          <w:rFonts w:eastAsia="Times New Roman" w:cs="Times New Roman"/>
          <w:kern w:val="0"/>
          <w:sz w:val="22"/>
          <w:szCs w:val="22"/>
          <w14:ligatures w14:val="none"/>
        </w:rPr>
        <w:t>Communicate political analysis clearly through course discussions, activities, and assessments.</w:t>
      </w:r>
    </w:p>
    <w:p w14:paraId="2B8E3149" w14:textId="77777777" w:rsidR="00050354" w:rsidRPr="00050354" w:rsidRDefault="00050354" w:rsidP="00050354">
      <w:pPr>
        <w:ind w:left="720"/>
        <w:contextualSpacing/>
        <w:rPr>
          <w:rFonts w:eastAsia="Times New Roman" w:cs="Times New Roman"/>
          <w:kern w:val="0"/>
          <w:sz w:val="22"/>
          <w:szCs w:val="22"/>
          <w14:ligatures w14:val="none"/>
        </w:rPr>
      </w:pPr>
    </w:p>
    <w:p w14:paraId="30474AC3" w14:textId="77777777" w:rsidR="00050354" w:rsidRPr="00050354" w:rsidRDefault="00050354" w:rsidP="00050354">
      <w:pPr>
        <w:contextualSpacing/>
        <w:jc w:val="left"/>
        <w:outlineLvl w:val="1"/>
        <w:rPr>
          <w:rFonts w:eastAsia="Times New Roman" w:cs="Times New Roman"/>
          <w:b/>
          <w:bCs/>
          <w:color w:val="0B769F" w:themeColor="accent4" w:themeShade="BF"/>
          <w:kern w:val="0"/>
          <w:sz w:val="28"/>
          <w:szCs w:val="28"/>
          <w14:ligatures w14:val="none"/>
        </w:rPr>
      </w:pPr>
      <w:r w:rsidRPr="00050354">
        <w:rPr>
          <w:rFonts w:eastAsia="Times New Roman" w:cs="Times New Roman"/>
          <w:b/>
          <w:bCs/>
          <w:color w:val="0B769F" w:themeColor="accent4" w:themeShade="BF"/>
          <w:kern w:val="0"/>
          <w:sz w:val="28"/>
          <w:szCs w:val="28"/>
          <w14:ligatures w14:val="none"/>
        </w:rPr>
        <w:t>Required Course Participation</w:t>
      </w:r>
    </w:p>
    <w:p w14:paraId="3A0BE1B9" w14:textId="77777777" w:rsidR="00050354" w:rsidRPr="00050354" w:rsidRDefault="00050354" w:rsidP="00050354">
      <w:pPr>
        <w:contextualSpacing/>
        <w:rPr>
          <w:rFonts w:eastAsia="Times New Roman" w:cs="Times New Roman"/>
          <w:kern w:val="0"/>
          <w:sz w:val="22"/>
          <w:szCs w:val="22"/>
          <w14:ligatures w14:val="none"/>
        </w:rPr>
      </w:pPr>
      <w:r w:rsidRPr="00050354">
        <w:rPr>
          <w:rFonts w:eastAsia="Times New Roman" w:cs="Times New Roman"/>
          <w:kern w:val="0"/>
          <w:sz w:val="22"/>
          <w:szCs w:val="22"/>
          <w14:ligatures w14:val="none"/>
        </w:rPr>
        <w:t xml:space="preserve">Enrollment in this course and the associated in-person section should be understood as participation in </w:t>
      </w:r>
      <w:r w:rsidRPr="00050354">
        <w:rPr>
          <w:rFonts w:eastAsia="Times New Roman" w:cs="Times New Roman"/>
          <w:b/>
          <w:bCs/>
          <w:kern w:val="0"/>
          <w:sz w:val="22"/>
          <w:szCs w:val="22"/>
          <w14:ligatures w14:val="none"/>
        </w:rPr>
        <w:t>one integrated course experience</w:t>
      </w:r>
      <w:r w:rsidRPr="00050354">
        <w:rPr>
          <w:rFonts w:eastAsia="Times New Roman" w:cs="Times New Roman"/>
          <w:kern w:val="0"/>
          <w:sz w:val="22"/>
          <w:szCs w:val="22"/>
          <w14:ligatures w14:val="none"/>
        </w:rPr>
        <w:t>.</w:t>
      </w:r>
    </w:p>
    <w:p w14:paraId="46021268" w14:textId="77777777" w:rsidR="00050354" w:rsidRDefault="00050354" w:rsidP="00050354">
      <w:pPr>
        <w:contextualSpacing/>
        <w:rPr>
          <w:rFonts w:eastAsia="Times New Roman" w:cs="Times New Roman"/>
          <w:kern w:val="0"/>
          <w:sz w:val="22"/>
          <w:szCs w:val="22"/>
          <w14:ligatures w14:val="none"/>
        </w:rPr>
      </w:pPr>
    </w:p>
    <w:p w14:paraId="74DF4999" w14:textId="30303F88" w:rsidR="00050354" w:rsidRPr="00050354" w:rsidRDefault="00050354" w:rsidP="00050354">
      <w:pPr>
        <w:contextualSpacing/>
        <w:rPr>
          <w:rFonts w:eastAsia="Times New Roman" w:cs="Times New Roman"/>
          <w:kern w:val="0"/>
          <w:sz w:val="22"/>
          <w:szCs w:val="22"/>
          <w14:ligatures w14:val="none"/>
        </w:rPr>
      </w:pPr>
      <w:r w:rsidRPr="00050354">
        <w:rPr>
          <w:rFonts w:eastAsia="Times New Roman" w:cs="Times New Roman"/>
          <w:kern w:val="0"/>
          <w:sz w:val="22"/>
          <w:szCs w:val="22"/>
          <w14:ligatures w14:val="none"/>
        </w:rPr>
        <w:t>Students are responsible for:</w:t>
      </w:r>
    </w:p>
    <w:p w14:paraId="35177927" w14:textId="77777777" w:rsidR="00050354" w:rsidRPr="00050354" w:rsidRDefault="00050354" w:rsidP="00050354">
      <w:pPr>
        <w:numPr>
          <w:ilvl w:val="0"/>
          <w:numId w:val="5"/>
        </w:numPr>
        <w:contextualSpacing/>
        <w:rPr>
          <w:rFonts w:eastAsia="Times New Roman" w:cs="Times New Roman"/>
          <w:kern w:val="0"/>
          <w:sz w:val="22"/>
          <w:szCs w:val="22"/>
          <w14:ligatures w14:val="none"/>
        </w:rPr>
      </w:pPr>
      <w:r w:rsidRPr="00050354">
        <w:rPr>
          <w:rFonts w:eastAsia="Times New Roman" w:cs="Times New Roman"/>
          <w:kern w:val="0"/>
          <w:sz w:val="22"/>
          <w:szCs w:val="22"/>
          <w14:ligatures w14:val="none"/>
        </w:rPr>
        <w:t>accessing the Canvas site associated with their in-person section;</w:t>
      </w:r>
    </w:p>
    <w:p w14:paraId="608FAFB2" w14:textId="77777777" w:rsidR="00050354" w:rsidRPr="00050354" w:rsidRDefault="00050354" w:rsidP="00050354">
      <w:pPr>
        <w:numPr>
          <w:ilvl w:val="0"/>
          <w:numId w:val="5"/>
        </w:numPr>
        <w:contextualSpacing/>
        <w:rPr>
          <w:rFonts w:eastAsia="Times New Roman" w:cs="Times New Roman"/>
          <w:kern w:val="0"/>
          <w:sz w:val="22"/>
          <w:szCs w:val="22"/>
          <w14:ligatures w14:val="none"/>
        </w:rPr>
      </w:pPr>
      <w:r w:rsidRPr="00050354">
        <w:rPr>
          <w:rFonts w:eastAsia="Times New Roman" w:cs="Times New Roman"/>
          <w:kern w:val="0"/>
          <w:sz w:val="22"/>
          <w:szCs w:val="22"/>
          <w14:ligatures w14:val="none"/>
        </w:rPr>
        <w:t>completing assigned online preparation before the relevant class meeting;</w:t>
      </w:r>
    </w:p>
    <w:p w14:paraId="03543A67" w14:textId="77777777" w:rsidR="00050354" w:rsidRPr="00050354" w:rsidRDefault="00050354" w:rsidP="00050354">
      <w:pPr>
        <w:numPr>
          <w:ilvl w:val="0"/>
          <w:numId w:val="5"/>
        </w:numPr>
        <w:contextualSpacing/>
        <w:rPr>
          <w:rFonts w:eastAsia="Times New Roman" w:cs="Times New Roman"/>
          <w:kern w:val="0"/>
          <w:sz w:val="22"/>
          <w:szCs w:val="22"/>
          <w14:ligatures w14:val="none"/>
        </w:rPr>
      </w:pPr>
      <w:r w:rsidRPr="00050354">
        <w:rPr>
          <w:rFonts w:eastAsia="Times New Roman" w:cs="Times New Roman"/>
          <w:kern w:val="0"/>
          <w:sz w:val="22"/>
          <w:szCs w:val="22"/>
          <w14:ligatures w14:val="none"/>
        </w:rPr>
        <w:t>attending and participating in their scheduled face-to-face section;</w:t>
      </w:r>
    </w:p>
    <w:p w14:paraId="515122C3" w14:textId="77777777" w:rsidR="00050354" w:rsidRPr="00050354" w:rsidRDefault="00050354" w:rsidP="00050354">
      <w:pPr>
        <w:numPr>
          <w:ilvl w:val="0"/>
          <w:numId w:val="5"/>
        </w:numPr>
        <w:contextualSpacing/>
        <w:rPr>
          <w:rFonts w:eastAsia="Times New Roman" w:cs="Times New Roman"/>
          <w:kern w:val="0"/>
          <w:sz w:val="22"/>
          <w:szCs w:val="22"/>
          <w14:ligatures w14:val="none"/>
        </w:rPr>
      </w:pPr>
      <w:r w:rsidRPr="00050354">
        <w:rPr>
          <w:rFonts w:eastAsia="Times New Roman" w:cs="Times New Roman"/>
          <w:kern w:val="0"/>
          <w:sz w:val="22"/>
          <w:szCs w:val="22"/>
          <w14:ligatures w14:val="none"/>
        </w:rPr>
        <w:t>completing assignments and assessments by the deadlines listed in Canvas; and</w:t>
      </w:r>
    </w:p>
    <w:p w14:paraId="30AF662A" w14:textId="77777777" w:rsidR="00050354" w:rsidRPr="00050354" w:rsidRDefault="00050354" w:rsidP="00050354">
      <w:pPr>
        <w:numPr>
          <w:ilvl w:val="0"/>
          <w:numId w:val="5"/>
        </w:numPr>
        <w:contextualSpacing/>
        <w:rPr>
          <w:rFonts w:eastAsia="Times New Roman" w:cs="Times New Roman"/>
          <w:kern w:val="0"/>
          <w:sz w:val="22"/>
          <w:szCs w:val="22"/>
          <w14:ligatures w14:val="none"/>
        </w:rPr>
      </w:pPr>
      <w:r w:rsidRPr="00050354">
        <w:rPr>
          <w:rFonts w:eastAsia="Times New Roman" w:cs="Times New Roman"/>
          <w:kern w:val="0"/>
          <w:sz w:val="22"/>
          <w:szCs w:val="22"/>
          <w14:ligatures w14:val="none"/>
        </w:rPr>
        <w:t>monitoring Canvas announcements and course communications.</w:t>
      </w:r>
    </w:p>
    <w:p w14:paraId="53EF2323" w14:textId="77777777" w:rsidR="00050354" w:rsidRDefault="00050354" w:rsidP="00050354">
      <w:pPr>
        <w:contextualSpacing/>
        <w:rPr>
          <w:rFonts w:eastAsia="Times New Roman" w:cs="Times New Roman"/>
          <w:kern w:val="0"/>
          <w:sz w:val="22"/>
          <w:szCs w:val="22"/>
          <w14:ligatures w14:val="none"/>
        </w:rPr>
      </w:pPr>
      <w:r w:rsidRPr="00050354">
        <w:rPr>
          <w:rFonts w:eastAsia="Times New Roman" w:cs="Times New Roman"/>
          <w:kern w:val="0"/>
          <w:sz w:val="22"/>
          <w:szCs w:val="22"/>
          <w14:ligatures w14:val="none"/>
        </w:rPr>
        <w:t>Simply remaining enrolled in the online component does not substitute for participation in the associated face-to-face section.</w:t>
      </w:r>
    </w:p>
    <w:p w14:paraId="1A5E749E" w14:textId="77777777" w:rsidR="00050354" w:rsidRPr="00050354" w:rsidRDefault="00050354" w:rsidP="00050354">
      <w:pPr>
        <w:contextualSpacing/>
        <w:rPr>
          <w:rFonts w:eastAsia="Times New Roman" w:cs="Times New Roman"/>
          <w:kern w:val="0"/>
          <w:sz w:val="22"/>
          <w:szCs w:val="22"/>
          <w14:ligatures w14:val="none"/>
        </w:rPr>
      </w:pPr>
    </w:p>
    <w:p w14:paraId="1823D34E" w14:textId="77777777" w:rsidR="00050354" w:rsidRPr="00050354" w:rsidRDefault="00050354" w:rsidP="00050354">
      <w:pPr>
        <w:contextualSpacing/>
        <w:jc w:val="left"/>
        <w:outlineLvl w:val="1"/>
        <w:rPr>
          <w:rFonts w:eastAsia="Times New Roman" w:cs="Times New Roman"/>
          <w:b/>
          <w:bCs/>
          <w:color w:val="0B769F" w:themeColor="accent4" w:themeShade="BF"/>
          <w:kern w:val="0"/>
          <w14:ligatures w14:val="none"/>
        </w:rPr>
      </w:pPr>
      <w:r w:rsidRPr="00050354">
        <w:rPr>
          <w:rFonts w:eastAsia="Times New Roman" w:cs="Times New Roman"/>
          <w:b/>
          <w:bCs/>
          <w:color w:val="0B769F" w:themeColor="accent4" w:themeShade="BF"/>
          <w:kern w:val="0"/>
          <w14:ligatures w14:val="none"/>
        </w:rPr>
        <w:t>Assignments and Grading</w:t>
      </w:r>
    </w:p>
    <w:p w14:paraId="27F8E384" w14:textId="7E411887" w:rsidR="00050354" w:rsidRDefault="00050354" w:rsidP="00050354">
      <w:pPr>
        <w:contextualSpacing/>
        <w:rPr>
          <w:rFonts w:eastAsia="Times New Roman" w:cs="Times New Roman"/>
          <w:kern w:val="0"/>
          <w:sz w:val="22"/>
          <w:szCs w:val="22"/>
          <w14:ligatures w14:val="none"/>
        </w:rPr>
      </w:pPr>
      <w:r w:rsidRPr="00050354">
        <w:rPr>
          <w:rFonts w:eastAsia="Times New Roman" w:cs="Times New Roman"/>
          <w:kern w:val="0"/>
          <w:sz w:val="22"/>
          <w:szCs w:val="22"/>
          <w14:ligatures w14:val="none"/>
        </w:rPr>
        <w:t xml:space="preserve">There are </w:t>
      </w:r>
      <w:r w:rsidRPr="00050354">
        <w:rPr>
          <w:rFonts w:eastAsia="Times New Roman" w:cs="Times New Roman"/>
          <w:b/>
          <w:bCs/>
          <w:kern w:val="0"/>
          <w:sz w:val="22"/>
          <w:szCs w:val="22"/>
          <w14:ligatures w14:val="none"/>
        </w:rPr>
        <w:t>no separate assignments or grades housed in this Canvas course</w:t>
      </w:r>
      <w:r w:rsidRPr="00050354">
        <w:rPr>
          <w:rFonts w:eastAsia="Times New Roman" w:cs="Times New Roman"/>
          <w:kern w:val="0"/>
          <w:sz w:val="22"/>
          <w:szCs w:val="22"/>
          <w14:ligatures w14:val="none"/>
        </w:rPr>
        <w:t xml:space="preserve">. All graded work associated with the online and face-to-face portions of the course is administered through the </w:t>
      </w:r>
      <w:r w:rsidRPr="00050354">
        <w:rPr>
          <w:rFonts w:eastAsia="Times New Roman" w:cs="Times New Roman"/>
          <w:kern w:val="0"/>
          <w:sz w:val="22"/>
          <w:szCs w:val="22"/>
          <w14:ligatures w14:val="none"/>
        </w:rPr>
        <w:lastRenderedPageBreak/>
        <w:t>Canvas site for your associated in-person section.</w:t>
      </w:r>
      <w:r w:rsidR="00016366">
        <w:rPr>
          <w:rFonts w:eastAsia="Times New Roman" w:cs="Times New Roman"/>
          <w:kern w:val="0"/>
          <w:sz w:val="22"/>
          <w:szCs w:val="22"/>
          <w14:ligatures w14:val="none"/>
        </w:rPr>
        <w:t xml:space="preserve"> </w:t>
      </w:r>
      <w:proofErr w:type="gramStart"/>
      <w:r w:rsidRPr="00050354">
        <w:rPr>
          <w:rFonts w:eastAsia="Times New Roman" w:cs="Times New Roman"/>
          <w:kern w:val="0"/>
          <w:sz w:val="22"/>
          <w:szCs w:val="22"/>
          <w14:ligatures w14:val="none"/>
        </w:rPr>
        <w:t>Your</w:t>
      </w:r>
      <w:proofErr w:type="gramEnd"/>
      <w:r w:rsidRPr="00050354">
        <w:rPr>
          <w:rFonts w:eastAsia="Times New Roman" w:cs="Times New Roman"/>
          <w:kern w:val="0"/>
          <w:sz w:val="22"/>
          <w:szCs w:val="22"/>
          <w14:ligatures w14:val="none"/>
        </w:rPr>
        <w:t xml:space="preserve"> instructor will provide the grading structure, assignment requirements, deadlines, and grade information through that Canvas course.</w:t>
      </w:r>
      <w:r>
        <w:rPr>
          <w:rFonts w:eastAsia="Times New Roman" w:cs="Times New Roman"/>
          <w:kern w:val="0"/>
          <w:sz w:val="22"/>
          <w:szCs w:val="22"/>
          <w14:ligatures w14:val="none"/>
        </w:rPr>
        <w:t xml:space="preserve"> </w:t>
      </w:r>
      <w:r w:rsidRPr="00050354">
        <w:rPr>
          <w:rFonts w:eastAsia="Times New Roman" w:cs="Times New Roman"/>
          <w:kern w:val="0"/>
          <w:sz w:val="22"/>
          <w:szCs w:val="22"/>
          <w14:ligatures w14:val="none"/>
        </w:rPr>
        <w:t>Students should therefore refer to the syllabus and Canvas materials associated with their in-person section for the complete grading breakdown and assignment schedule.</w:t>
      </w:r>
    </w:p>
    <w:p w14:paraId="22455FBA" w14:textId="77777777" w:rsidR="00050354" w:rsidRPr="00050354" w:rsidRDefault="00050354" w:rsidP="00050354">
      <w:pPr>
        <w:contextualSpacing/>
        <w:rPr>
          <w:rFonts w:eastAsia="Times New Roman" w:cs="Times New Roman"/>
          <w:kern w:val="0"/>
          <w:sz w:val="22"/>
          <w:szCs w:val="22"/>
          <w14:ligatures w14:val="none"/>
        </w:rPr>
      </w:pPr>
    </w:p>
    <w:p w14:paraId="123CF415" w14:textId="77777777" w:rsidR="00050354" w:rsidRPr="00050354" w:rsidRDefault="00050354" w:rsidP="00050354">
      <w:pPr>
        <w:contextualSpacing/>
        <w:jc w:val="left"/>
        <w:outlineLvl w:val="1"/>
        <w:rPr>
          <w:rFonts w:eastAsia="Times New Roman" w:cs="Times New Roman"/>
          <w:b/>
          <w:bCs/>
          <w:color w:val="0B769F" w:themeColor="accent4" w:themeShade="BF"/>
          <w:kern w:val="0"/>
          <w:sz w:val="28"/>
          <w:szCs w:val="28"/>
          <w14:ligatures w14:val="none"/>
        </w:rPr>
      </w:pPr>
      <w:r w:rsidRPr="00050354">
        <w:rPr>
          <w:rFonts w:eastAsia="Times New Roman" w:cs="Times New Roman"/>
          <w:b/>
          <w:bCs/>
          <w:color w:val="0B769F" w:themeColor="accent4" w:themeShade="BF"/>
          <w:kern w:val="0"/>
          <w:sz w:val="28"/>
          <w:szCs w:val="28"/>
          <w14:ligatures w14:val="none"/>
        </w:rPr>
        <w:t>Course Materials</w:t>
      </w:r>
    </w:p>
    <w:p w14:paraId="26C934D6" w14:textId="70DBC174" w:rsidR="00050354" w:rsidRDefault="00050354" w:rsidP="00050354">
      <w:pPr>
        <w:contextualSpacing/>
        <w:rPr>
          <w:rFonts w:eastAsia="Times New Roman" w:cs="Times New Roman"/>
          <w:kern w:val="0"/>
          <w:sz w:val="22"/>
          <w:szCs w:val="22"/>
          <w14:ligatures w14:val="none"/>
        </w:rPr>
      </w:pPr>
      <w:r w:rsidRPr="00050354">
        <w:rPr>
          <w:rFonts w:eastAsia="Times New Roman" w:cs="Times New Roman"/>
          <w:kern w:val="0"/>
          <w:sz w:val="22"/>
          <w:szCs w:val="22"/>
          <w14:ligatures w14:val="none"/>
        </w:rPr>
        <w:t>Required readings, recorded instructional materials, links, assignments, and other course resources will be provided through the Canvas site associated with your in-person section unless otherwise announced.</w:t>
      </w:r>
      <w:r w:rsidR="00016366">
        <w:rPr>
          <w:rFonts w:eastAsia="Times New Roman" w:cs="Times New Roman"/>
          <w:kern w:val="0"/>
          <w:sz w:val="22"/>
          <w:szCs w:val="22"/>
          <w14:ligatures w14:val="none"/>
        </w:rPr>
        <w:t xml:space="preserve"> </w:t>
      </w:r>
      <w:r w:rsidRPr="00050354">
        <w:rPr>
          <w:rFonts w:eastAsia="Times New Roman" w:cs="Times New Roman"/>
          <w:kern w:val="0"/>
          <w:sz w:val="22"/>
          <w:szCs w:val="22"/>
          <w14:ligatures w14:val="none"/>
        </w:rPr>
        <w:t>Students should complete assigned preparatory materials before attending the corresponding face-to-face class meeting.</w:t>
      </w:r>
    </w:p>
    <w:p w14:paraId="4DC60699" w14:textId="77777777" w:rsidR="00016366" w:rsidRDefault="00016366" w:rsidP="00050354">
      <w:pPr>
        <w:contextualSpacing/>
        <w:rPr>
          <w:rFonts w:eastAsia="Times New Roman" w:cs="Times New Roman"/>
          <w:kern w:val="0"/>
          <w:sz w:val="22"/>
          <w:szCs w:val="22"/>
          <w14:ligatures w14:val="none"/>
        </w:rPr>
      </w:pPr>
    </w:p>
    <w:p w14:paraId="7EC53F4F" w14:textId="77777777" w:rsidR="00016366" w:rsidRPr="00016366" w:rsidRDefault="00016366" w:rsidP="00016366">
      <w:pPr>
        <w:shd w:val="clear" w:color="auto" w:fill="FFFFFF"/>
        <w:contextualSpacing/>
        <w:jc w:val="left"/>
        <w:rPr>
          <w:rFonts w:eastAsia="Times New Roman" w:cs="Times New Roman"/>
          <w:kern w:val="0"/>
          <w:sz w:val="22"/>
          <w:szCs w:val="22"/>
          <w14:ligatures w14:val="none"/>
        </w:rPr>
      </w:pPr>
      <w:r w:rsidRPr="00016366">
        <w:rPr>
          <w:rFonts w:eastAsia="Times New Roman" w:cs="Times New Roman"/>
          <w:b/>
          <w:bCs/>
          <w:kern w:val="0"/>
          <w:sz w:val="22"/>
          <w:szCs w:val="22"/>
          <w14:ligatures w14:val="none"/>
        </w:rPr>
        <w:t>Purchase Directly Through Canvas</w:t>
      </w:r>
    </w:p>
    <w:p w14:paraId="701AAC0A" w14:textId="4D6E0F96" w:rsidR="00016366" w:rsidRPr="00016366" w:rsidRDefault="00016366" w:rsidP="00016366">
      <w:pPr>
        <w:shd w:val="clear" w:color="auto" w:fill="FFFFFF"/>
        <w:spacing w:before="180" w:beforeAutospacing="0" w:after="180" w:afterAutospacing="0"/>
        <w:ind w:left="720"/>
        <w:contextualSpacing/>
        <w:jc w:val="left"/>
        <w:rPr>
          <w:rFonts w:eastAsia="Times New Roman" w:cs="Times New Roman"/>
          <w:color w:val="1A1A2E"/>
          <w:kern w:val="0"/>
          <w:sz w:val="22"/>
          <w:szCs w:val="22"/>
          <w14:ligatures w14:val="none"/>
        </w:rPr>
      </w:pPr>
      <w:r w:rsidRPr="00016366">
        <w:rPr>
          <w:rFonts w:eastAsia="Times New Roman" w:cs="Times New Roman"/>
          <w:b/>
          <w:bCs/>
          <w:color w:val="1A1A2E"/>
          <w:kern w:val="0"/>
          <w:sz w:val="22"/>
          <w:szCs w:val="22"/>
          <w14:ligatures w14:val="none"/>
        </w:rPr>
        <w:t>Political Behavior Workbook + Central Ideas in American Government + Texas Politics 15e</w:t>
      </w:r>
      <w:r>
        <w:rPr>
          <w:rFonts w:eastAsia="Times New Roman" w:cs="Times New Roman"/>
          <w:b/>
          <w:bCs/>
          <w:color w:val="1A1A2E"/>
          <w:kern w:val="0"/>
          <w:sz w:val="22"/>
          <w:szCs w:val="22"/>
          <w14:ligatures w14:val="none"/>
        </w:rPr>
        <w:t xml:space="preserve"> </w:t>
      </w:r>
      <w:r w:rsidRPr="00016366">
        <w:rPr>
          <w:rFonts w:eastAsia="Times New Roman" w:cs="Times New Roman"/>
          <w:color w:val="1A1A2E"/>
          <w:kern w:val="0"/>
          <w:sz w:val="22"/>
          <w:szCs w:val="22"/>
          <w14:ligatures w14:val="none"/>
        </w:rPr>
        <w:t>Net Price: $78.75</w:t>
      </w:r>
      <w:r w:rsidRPr="00016366">
        <w:rPr>
          <w:rFonts w:eastAsia="Times New Roman" w:cs="Times New Roman"/>
          <w:color w:val="1A1A2E"/>
          <w:kern w:val="0"/>
          <w:sz w:val="22"/>
          <w:szCs w:val="22"/>
          <w14:ligatures w14:val="none"/>
        </w:rPr>
        <w:br/>
        <w:t>ISBN: 978-1-963859-41-6</w:t>
      </w:r>
    </w:p>
    <w:p w14:paraId="055DCD17" w14:textId="7D178DC8" w:rsidR="00016366" w:rsidRPr="00016366" w:rsidRDefault="00016366" w:rsidP="00016366">
      <w:pPr>
        <w:shd w:val="clear" w:color="auto" w:fill="FFFFFF"/>
        <w:spacing w:before="180" w:beforeAutospacing="0" w:after="180" w:afterAutospacing="0"/>
        <w:ind w:left="720"/>
        <w:contextualSpacing/>
        <w:jc w:val="left"/>
        <w:rPr>
          <w:rFonts w:eastAsia="Times New Roman" w:cs="Times New Roman"/>
          <w:color w:val="1A1A2E"/>
          <w:kern w:val="0"/>
          <w:sz w:val="22"/>
          <w:szCs w:val="22"/>
          <w14:ligatures w14:val="none"/>
        </w:rPr>
      </w:pPr>
      <w:r w:rsidRPr="00016366">
        <w:rPr>
          <w:rFonts w:eastAsia="Times New Roman" w:cs="Times New Roman"/>
          <w:color w:val="1A1A2E"/>
          <w:kern w:val="0"/>
          <w:sz w:val="22"/>
          <w:szCs w:val="22"/>
          <w14:ligatures w14:val="none"/>
        </w:rPr>
        <w:t>Access the textbook through any module in the course.  Specifically, click on any Canvas page or assignment that starts with the word "</w:t>
      </w:r>
      <w:proofErr w:type="spellStart"/>
      <w:r w:rsidRPr="00016366">
        <w:rPr>
          <w:rFonts w:eastAsia="Times New Roman" w:cs="Times New Roman"/>
          <w:color w:val="1A1A2E"/>
          <w:kern w:val="0"/>
          <w:sz w:val="22"/>
          <w:szCs w:val="22"/>
          <w14:ligatures w14:val="none"/>
        </w:rPr>
        <w:t>Webtext</w:t>
      </w:r>
      <w:proofErr w:type="spellEnd"/>
      <w:r w:rsidRPr="00016366">
        <w:rPr>
          <w:rFonts w:eastAsia="Times New Roman" w:cs="Times New Roman"/>
          <w:color w:val="1A1A2E"/>
          <w:kern w:val="0"/>
          <w:sz w:val="22"/>
          <w:szCs w:val="22"/>
          <w14:ligatures w14:val="none"/>
        </w:rPr>
        <w:t>"; enter your credit card information; and you are done. After that initial entry, whenever you click on the Textbook link in Canvas, you will automatically have access to the textbook.</w:t>
      </w:r>
    </w:p>
    <w:p w14:paraId="2830E947" w14:textId="77777777" w:rsidR="00050354" w:rsidRPr="00050354" w:rsidRDefault="00050354" w:rsidP="00050354">
      <w:pPr>
        <w:contextualSpacing/>
        <w:rPr>
          <w:rFonts w:eastAsia="Times New Roman" w:cs="Times New Roman"/>
          <w:kern w:val="0"/>
          <w:sz w:val="22"/>
          <w:szCs w:val="22"/>
          <w14:ligatures w14:val="none"/>
        </w:rPr>
      </w:pPr>
    </w:p>
    <w:p w14:paraId="0FFCCC36" w14:textId="77777777" w:rsidR="00050354" w:rsidRPr="00050354" w:rsidRDefault="00050354" w:rsidP="00050354">
      <w:pPr>
        <w:contextualSpacing/>
        <w:jc w:val="left"/>
        <w:outlineLvl w:val="1"/>
        <w:rPr>
          <w:rFonts w:eastAsia="Times New Roman" w:cs="Times New Roman"/>
          <w:b/>
          <w:bCs/>
          <w:color w:val="0B769F" w:themeColor="accent4" w:themeShade="BF"/>
          <w:kern w:val="0"/>
          <w:sz w:val="28"/>
          <w:szCs w:val="28"/>
          <w14:ligatures w14:val="none"/>
        </w:rPr>
      </w:pPr>
      <w:r w:rsidRPr="00050354">
        <w:rPr>
          <w:rFonts w:eastAsia="Times New Roman" w:cs="Times New Roman"/>
          <w:b/>
          <w:bCs/>
          <w:color w:val="0B769F" w:themeColor="accent4" w:themeShade="BF"/>
          <w:kern w:val="0"/>
          <w:sz w:val="28"/>
          <w:szCs w:val="28"/>
          <w14:ligatures w14:val="none"/>
        </w:rPr>
        <w:t>Communication</w:t>
      </w:r>
    </w:p>
    <w:p w14:paraId="6F5EECC8" w14:textId="3082C9C4" w:rsidR="00050354" w:rsidRDefault="00050354" w:rsidP="00050354">
      <w:pPr>
        <w:contextualSpacing/>
        <w:jc w:val="left"/>
        <w:rPr>
          <w:rFonts w:eastAsia="Times New Roman" w:cs="Times New Roman"/>
          <w:kern w:val="0"/>
          <w:sz w:val="22"/>
          <w:szCs w:val="22"/>
          <w14:ligatures w14:val="none"/>
        </w:rPr>
      </w:pPr>
      <w:r w:rsidRPr="00050354">
        <w:rPr>
          <w:rFonts w:eastAsia="Times New Roman" w:cs="Times New Roman"/>
          <w:kern w:val="0"/>
          <w:sz w:val="22"/>
          <w:szCs w:val="22"/>
          <w14:ligatures w14:val="none"/>
        </w:rPr>
        <w:t>Course announcements and routine instructional communication will primarily occur through the Canvas site associated with your in-person section.</w:t>
      </w:r>
      <w:r>
        <w:rPr>
          <w:rFonts w:eastAsia="Times New Roman" w:cs="Times New Roman"/>
          <w:kern w:val="0"/>
          <w:sz w:val="22"/>
          <w:szCs w:val="22"/>
          <w14:ligatures w14:val="none"/>
        </w:rPr>
        <w:t xml:space="preserve"> </w:t>
      </w:r>
      <w:r w:rsidRPr="00050354">
        <w:rPr>
          <w:rFonts w:eastAsia="Times New Roman" w:cs="Times New Roman"/>
          <w:kern w:val="0"/>
          <w:sz w:val="22"/>
          <w:szCs w:val="22"/>
          <w14:ligatures w14:val="none"/>
        </w:rPr>
        <w:t>If you have questions about an assignment, deadline, class activity, attendance issue, or grade, contact the instructor responsible for your associated section using the communication procedures provided in that course.</w:t>
      </w:r>
    </w:p>
    <w:p w14:paraId="599CA16B" w14:textId="77777777" w:rsidR="00050354" w:rsidRPr="00050354" w:rsidRDefault="00050354" w:rsidP="00050354">
      <w:pPr>
        <w:contextualSpacing/>
        <w:jc w:val="left"/>
        <w:rPr>
          <w:rFonts w:eastAsia="Times New Roman" w:cs="Times New Roman"/>
          <w:kern w:val="0"/>
          <w:sz w:val="22"/>
          <w:szCs w:val="22"/>
          <w14:ligatures w14:val="none"/>
        </w:rPr>
      </w:pPr>
    </w:p>
    <w:p w14:paraId="27AE9863" w14:textId="77777777" w:rsidR="00050354" w:rsidRPr="00050354" w:rsidRDefault="00050354" w:rsidP="00050354">
      <w:pPr>
        <w:contextualSpacing/>
        <w:jc w:val="left"/>
        <w:rPr>
          <w:rFonts w:eastAsia="Times New Roman" w:cs="Times New Roman"/>
          <w:kern w:val="0"/>
          <w:sz w:val="22"/>
          <w:szCs w:val="22"/>
          <w14:ligatures w14:val="none"/>
        </w:rPr>
      </w:pPr>
      <w:r w:rsidRPr="00050354">
        <w:rPr>
          <w:rFonts w:eastAsia="Times New Roman" w:cs="Times New Roman"/>
          <w:kern w:val="0"/>
          <w:sz w:val="22"/>
          <w:szCs w:val="22"/>
          <w14:ligatures w14:val="none"/>
        </w:rPr>
        <w:t>Questions concerning the overall online instructional content may be directed to:</w:t>
      </w:r>
    </w:p>
    <w:p w14:paraId="5434D663" w14:textId="3EF02071" w:rsidR="00050354" w:rsidRDefault="00050354" w:rsidP="00050354">
      <w:pPr>
        <w:contextualSpacing/>
        <w:jc w:val="left"/>
        <w:rPr>
          <w:rFonts w:eastAsia="Times New Roman" w:cs="Times New Roman"/>
          <w:kern w:val="0"/>
          <w:sz w:val="22"/>
          <w:szCs w:val="22"/>
          <w14:ligatures w14:val="none"/>
        </w:rPr>
      </w:pPr>
      <w:r>
        <w:rPr>
          <w:rFonts w:eastAsia="Times New Roman" w:cs="Times New Roman"/>
          <w:b/>
          <w:bCs/>
          <w:kern w:val="0"/>
          <w:sz w:val="22"/>
          <w:szCs w:val="22"/>
          <w14:ligatures w14:val="none"/>
        </w:rPr>
        <w:t>Dr. McKay</w:t>
      </w:r>
      <w:r w:rsidRPr="00050354">
        <w:rPr>
          <w:rFonts w:eastAsia="Times New Roman" w:cs="Times New Roman"/>
          <w:kern w:val="0"/>
          <w:sz w:val="22"/>
          <w:szCs w:val="22"/>
          <w14:ligatures w14:val="none"/>
        </w:rPr>
        <w:br/>
      </w:r>
      <w:r>
        <w:rPr>
          <w:rFonts w:eastAsia="Times New Roman" w:cs="Times New Roman"/>
          <w:kern w:val="0"/>
          <w:sz w:val="22"/>
          <w:szCs w:val="22"/>
          <w14:ligatures w14:val="none"/>
        </w:rPr>
        <w:t>Clinical Associate Professor</w:t>
      </w:r>
      <w:r w:rsidRPr="00050354">
        <w:rPr>
          <w:rFonts w:eastAsia="Times New Roman" w:cs="Times New Roman"/>
          <w:kern w:val="0"/>
          <w:sz w:val="22"/>
          <w:szCs w:val="22"/>
          <w14:ligatures w14:val="none"/>
        </w:rPr>
        <w:br/>
      </w:r>
      <w:r>
        <w:rPr>
          <w:rFonts w:eastAsia="Times New Roman" w:cs="Times New Roman"/>
          <w:kern w:val="0"/>
          <w:sz w:val="22"/>
          <w:szCs w:val="22"/>
          <w14:ligatures w14:val="none"/>
        </w:rPr>
        <w:t>PSCI - INST</w:t>
      </w:r>
      <w:r w:rsidRPr="00050354">
        <w:rPr>
          <w:rFonts w:eastAsia="Times New Roman" w:cs="Times New Roman"/>
          <w:kern w:val="0"/>
          <w:sz w:val="22"/>
          <w:szCs w:val="22"/>
          <w14:ligatures w14:val="none"/>
        </w:rPr>
        <w:br/>
      </w:r>
      <w:hyperlink r:id="rId8" w:history="1">
        <w:r w:rsidRPr="00AA76BD">
          <w:rPr>
            <w:rStyle w:val="Hyperlink"/>
            <w:rFonts w:eastAsia="Times New Roman" w:cs="Times New Roman"/>
            <w:kern w:val="0"/>
            <w:sz w:val="22"/>
            <w:szCs w:val="22"/>
            <w14:ligatures w14:val="none"/>
          </w:rPr>
          <w:t>melissa.mckay@unt.edu</w:t>
        </w:r>
      </w:hyperlink>
    </w:p>
    <w:p w14:paraId="7018DECF" w14:textId="755A3AFB" w:rsidR="00050354" w:rsidRPr="00050354" w:rsidRDefault="00050354" w:rsidP="00050354">
      <w:pPr>
        <w:contextualSpacing/>
        <w:jc w:val="left"/>
        <w:rPr>
          <w:rFonts w:eastAsia="Times New Roman" w:cs="Times New Roman"/>
          <w:kern w:val="0"/>
          <w:sz w:val="22"/>
          <w:szCs w:val="22"/>
          <w14:ligatures w14:val="none"/>
        </w:rPr>
      </w:pPr>
    </w:p>
    <w:p w14:paraId="0528AB08" w14:textId="77777777" w:rsidR="00050354" w:rsidRPr="00050354" w:rsidRDefault="00050354" w:rsidP="00050354">
      <w:pPr>
        <w:contextualSpacing/>
        <w:jc w:val="left"/>
        <w:outlineLvl w:val="1"/>
        <w:rPr>
          <w:rFonts w:eastAsia="Times New Roman" w:cs="Times New Roman"/>
          <w:b/>
          <w:bCs/>
          <w:color w:val="0B769F" w:themeColor="accent4" w:themeShade="BF"/>
          <w:kern w:val="0"/>
          <w:sz w:val="28"/>
          <w:szCs w:val="28"/>
          <w14:ligatures w14:val="none"/>
        </w:rPr>
      </w:pPr>
      <w:r w:rsidRPr="00050354">
        <w:rPr>
          <w:rFonts w:eastAsia="Times New Roman" w:cs="Times New Roman"/>
          <w:b/>
          <w:bCs/>
          <w:color w:val="0B769F" w:themeColor="accent4" w:themeShade="BF"/>
          <w:kern w:val="0"/>
          <w:sz w:val="28"/>
          <w:szCs w:val="28"/>
          <w14:ligatures w14:val="none"/>
        </w:rPr>
        <w:t>Relationship Between the Two Course Enrollments</w:t>
      </w:r>
    </w:p>
    <w:p w14:paraId="26C71A4B" w14:textId="0484F104" w:rsidR="00050354" w:rsidRPr="00050354" w:rsidRDefault="00050354" w:rsidP="00050354">
      <w:pPr>
        <w:contextualSpacing/>
        <w:rPr>
          <w:rFonts w:eastAsia="Times New Roman" w:cs="Times New Roman"/>
          <w:kern w:val="0"/>
          <w:sz w:val="22"/>
          <w:szCs w:val="22"/>
          <w14:ligatures w14:val="none"/>
        </w:rPr>
      </w:pPr>
      <w:r w:rsidRPr="00050354">
        <w:rPr>
          <w:rFonts w:eastAsia="Times New Roman" w:cs="Times New Roman"/>
          <w:kern w:val="0"/>
          <w:sz w:val="22"/>
          <w:szCs w:val="22"/>
          <w14:ligatures w14:val="none"/>
        </w:rPr>
        <w:t>Because of the structure of the hybrid/flipped program, students may see both an online core course and an associated face-to-face section on their registration schedule.</w:t>
      </w:r>
      <w:r>
        <w:rPr>
          <w:rFonts w:eastAsia="Times New Roman" w:cs="Times New Roman"/>
          <w:kern w:val="0"/>
          <w:sz w:val="22"/>
          <w:szCs w:val="22"/>
          <w14:ligatures w14:val="none"/>
        </w:rPr>
        <w:t xml:space="preserve"> </w:t>
      </w:r>
      <w:r w:rsidRPr="00050354">
        <w:rPr>
          <w:rFonts w:eastAsia="Times New Roman" w:cs="Times New Roman"/>
          <w:kern w:val="0"/>
          <w:sz w:val="22"/>
          <w:szCs w:val="22"/>
          <w14:ligatures w14:val="none"/>
        </w:rPr>
        <w:t xml:space="preserve">These should </w:t>
      </w:r>
      <w:r w:rsidRPr="00050354">
        <w:rPr>
          <w:rFonts w:eastAsia="Times New Roman" w:cs="Times New Roman"/>
          <w:b/>
          <w:bCs/>
          <w:kern w:val="0"/>
          <w:sz w:val="22"/>
          <w:szCs w:val="22"/>
          <w14:ligatures w14:val="none"/>
        </w:rPr>
        <w:t>not</w:t>
      </w:r>
      <w:r w:rsidRPr="00050354">
        <w:rPr>
          <w:rFonts w:eastAsia="Times New Roman" w:cs="Times New Roman"/>
          <w:kern w:val="0"/>
          <w:sz w:val="22"/>
          <w:szCs w:val="22"/>
          <w14:ligatures w14:val="none"/>
        </w:rPr>
        <w:t xml:space="preserve"> be understood as two independent courses requiring duplicate work.</w:t>
      </w:r>
    </w:p>
    <w:p w14:paraId="6725CD74" w14:textId="77777777" w:rsidR="00050354" w:rsidRPr="00050354" w:rsidRDefault="00050354" w:rsidP="00050354">
      <w:pPr>
        <w:contextualSpacing/>
        <w:rPr>
          <w:rFonts w:eastAsia="Times New Roman" w:cs="Times New Roman"/>
          <w:i/>
          <w:iCs/>
          <w:kern w:val="0"/>
          <w:sz w:val="22"/>
          <w:szCs w:val="22"/>
          <w14:ligatures w14:val="none"/>
        </w:rPr>
      </w:pPr>
    </w:p>
    <w:p w14:paraId="3F487B99" w14:textId="7B1EC984" w:rsidR="00050354" w:rsidRPr="00050354" w:rsidRDefault="00050354" w:rsidP="00050354">
      <w:pPr>
        <w:contextualSpacing/>
        <w:rPr>
          <w:rFonts w:eastAsia="Times New Roman" w:cs="Times New Roman"/>
          <w:i/>
          <w:iCs/>
          <w:kern w:val="0"/>
          <w:sz w:val="22"/>
          <w:szCs w:val="22"/>
          <w14:ligatures w14:val="none"/>
        </w:rPr>
      </w:pPr>
      <w:r w:rsidRPr="00050354">
        <w:rPr>
          <w:rFonts w:eastAsia="Times New Roman" w:cs="Times New Roman"/>
          <w:i/>
          <w:iCs/>
          <w:kern w:val="0"/>
          <w:sz w:val="22"/>
          <w:szCs w:val="22"/>
          <w14:ligatures w14:val="none"/>
        </w:rPr>
        <w:t>Instead:</w:t>
      </w:r>
    </w:p>
    <w:p w14:paraId="5ABA79F1" w14:textId="77777777" w:rsidR="00050354" w:rsidRPr="00016366" w:rsidRDefault="00050354" w:rsidP="00050354">
      <w:pPr>
        <w:contextualSpacing/>
        <w:rPr>
          <w:rFonts w:eastAsia="Times New Roman" w:cs="Times New Roman"/>
          <w:kern w:val="0"/>
          <w:sz w:val="22"/>
          <w:szCs w:val="22"/>
          <w14:ligatures w14:val="none"/>
        </w:rPr>
      </w:pPr>
      <w:r w:rsidRPr="00016366">
        <w:rPr>
          <w:rFonts w:eastAsia="Times New Roman" w:cs="Times New Roman"/>
          <w:kern w:val="0"/>
          <w:sz w:val="22"/>
          <w:szCs w:val="22"/>
          <w14:ligatures w14:val="none"/>
        </w:rPr>
        <w:t>Online Core Course → provides the online/pre-class instructional component</w:t>
      </w:r>
    </w:p>
    <w:p w14:paraId="3EE4F8D4" w14:textId="77777777" w:rsidR="00050354" w:rsidRDefault="00050354" w:rsidP="00050354">
      <w:pPr>
        <w:contextualSpacing/>
        <w:rPr>
          <w:rFonts w:eastAsia="Times New Roman" w:cs="Times New Roman"/>
          <w:kern w:val="0"/>
          <w:sz w:val="22"/>
          <w:szCs w:val="22"/>
          <w14:ligatures w14:val="none"/>
        </w:rPr>
      </w:pPr>
      <w:r w:rsidRPr="00016366">
        <w:rPr>
          <w:rFonts w:eastAsia="Times New Roman" w:cs="Times New Roman"/>
          <w:kern w:val="0"/>
          <w:sz w:val="22"/>
          <w:szCs w:val="22"/>
          <w14:ligatures w14:val="none"/>
        </w:rPr>
        <w:t>Associated In-Person Section → provides the Canvas workspace, face-to-face instruction, activities, assignments, and grading</w:t>
      </w:r>
    </w:p>
    <w:p w14:paraId="35B04E21" w14:textId="77777777" w:rsidR="00016366" w:rsidRPr="00016366" w:rsidRDefault="00016366" w:rsidP="00050354">
      <w:pPr>
        <w:contextualSpacing/>
        <w:rPr>
          <w:rFonts w:eastAsia="Times New Roman" w:cs="Times New Roman"/>
          <w:kern w:val="0"/>
          <w:sz w:val="22"/>
          <w:szCs w:val="22"/>
          <w14:ligatures w14:val="none"/>
        </w:rPr>
      </w:pPr>
    </w:p>
    <w:p w14:paraId="712AB487" w14:textId="77777777" w:rsidR="00050354" w:rsidRPr="00050354" w:rsidRDefault="00050354" w:rsidP="00050354">
      <w:pPr>
        <w:contextualSpacing/>
        <w:rPr>
          <w:rFonts w:eastAsia="Times New Roman" w:cs="Times New Roman"/>
          <w:kern w:val="0"/>
          <w:sz w:val="22"/>
          <w:szCs w:val="22"/>
          <w14:ligatures w14:val="none"/>
        </w:rPr>
      </w:pPr>
      <w:r w:rsidRPr="00050354">
        <w:rPr>
          <w:rFonts w:eastAsia="Times New Roman" w:cs="Times New Roman"/>
          <w:kern w:val="0"/>
          <w:sz w:val="22"/>
          <w:szCs w:val="22"/>
          <w14:ligatures w14:val="none"/>
        </w:rPr>
        <w:t>Together, the two enrollments constitute the complete course experience.</w:t>
      </w:r>
    </w:p>
    <w:p w14:paraId="0E5CA53E" w14:textId="77777777" w:rsidR="00050354" w:rsidRPr="00050354" w:rsidRDefault="00050354" w:rsidP="00050354">
      <w:pPr>
        <w:contextualSpacing/>
        <w:rPr>
          <w:rFonts w:eastAsia="Times New Roman" w:cs="Times New Roman"/>
          <w:kern w:val="0"/>
          <w:sz w:val="22"/>
          <w:szCs w:val="22"/>
          <w14:ligatures w14:val="none"/>
        </w:rPr>
      </w:pPr>
      <w:r w:rsidRPr="00050354">
        <w:rPr>
          <w:rFonts w:eastAsia="Times New Roman" w:cs="Times New Roman"/>
          <w:kern w:val="0"/>
          <w:sz w:val="22"/>
          <w:szCs w:val="22"/>
          <w14:ligatures w14:val="none"/>
        </w:rPr>
        <w:t>Students should not drop either enrollment without first consulting their instructor or academic advisor, because enrollment in both components may be required for participation in the course.</w:t>
      </w:r>
    </w:p>
    <w:p w14:paraId="5A231818" w14:textId="77777777" w:rsidR="00016366" w:rsidRDefault="00016366" w:rsidP="00050354">
      <w:pPr>
        <w:contextualSpacing/>
        <w:outlineLvl w:val="1"/>
        <w:rPr>
          <w:rFonts w:eastAsia="Times New Roman" w:cs="Times New Roman"/>
          <w:b/>
          <w:bCs/>
          <w:color w:val="0B769F" w:themeColor="accent4" w:themeShade="BF"/>
          <w:kern w:val="0"/>
          <w:sz w:val="28"/>
          <w:szCs w:val="28"/>
          <w14:ligatures w14:val="none"/>
        </w:rPr>
      </w:pPr>
    </w:p>
    <w:p w14:paraId="133BFB4A" w14:textId="30DE45A8" w:rsidR="00050354" w:rsidRPr="00050354" w:rsidRDefault="00050354" w:rsidP="00050354">
      <w:pPr>
        <w:contextualSpacing/>
        <w:outlineLvl w:val="1"/>
        <w:rPr>
          <w:rFonts w:eastAsia="Times New Roman" w:cs="Times New Roman"/>
          <w:b/>
          <w:bCs/>
          <w:color w:val="0B769F" w:themeColor="accent4" w:themeShade="BF"/>
          <w:kern w:val="0"/>
          <w:sz w:val="28"/>
          <w:szCs w:val="28"/>
          <w14:ligatures w14:val="none"/>
        </w:rPr>
      </w:pPr>
      <w:r w:rsidRPr="00050354">
        <w:rPr>
          <w:rFonts w:eastAsia="Times New Roman" w:cs="Times New Roman"/>
          <w:b/>
          <w:bCs/>
          <w:color w:val="0B769F" w:themeColor="accent4" w:themeShade="BF"/>
          <w:kern w:val="0"/>
          <w:sz w:val="28"/>
          <w:szCs w:val="28"/>
          <w14:ligatures w14:val="none"/>
        </w:rPr>
        <w:lastRenderedPageBreak/>
        <w:t>University and College Policies</w:t>
      </w:r>
    </w:p>
    <w:p w14:paraId="5532811F" w14:textId="77777777" w:rsidR="00D771E3" w:rsidRDefault="00D771E3" w:rsidP="00050354">
      <w:pPr>
        <w:contextualSpacing/>
        <w:rPr>
          <w:sz w:val="22"/>
          <w:szCs w:val="22"/>
        </w:rPr>
      </w:pPr>
    </w:p>
    <w:p w14:paraId="3B53A1B8" w14:textId="547D4416" w:rsidR="00016366" w:rsidRDefault="00016366" w:rsidP="00050354">
      <w:pPr>
        <w:contextualSpacing/>
        <w:rPr>
          <w:rFonts w:cstheme="minorHAnsi"/>
          <w:color w:val="201F1E"/>
          <w:sz w:val="22"/>
          <w:szCs w:val="22"/>
          <w:shd w:val="clear" w:color="auto" w:fill="FFFFFF"/>
        </w:rPr>
      </w:pPr>
      <w:r>
        <w:rPr>
          <w:rFonts w:cstheme="minorHAnsi"/>
          <w:color w:val="201F1E"/>
          <w:sz w:val="22"/>
          <w:szCs w:val="22"/>
          <w:shd w:val="clear" w:color="auto" w:fill="FFFFFF"/>
        </w:rPr>
        <w:t>Accommodations</w:t>
      </w:r>
    </w:p>
    <w:p w14:paraId="56F3BD31" w14:textId="0BE06A1D" w:rsidR="00050354" w:rsidRPr="00016366" w:rsidRDefault="00050354" w:rsidP="00050354">
      <w:pPr>
        <w:contextualSpacing/>
        <w:rPr>
          <w:rFonts w:cstheme="minorHAnsi"/>
          <w:sz w:val="22"/>
          <w:szCs w:val="22"/>
          <w:shd w:val="clear" w:color="auto" w:fill="FFFFFF"/>
        </w:rPr>
      </w:pPr>
      <w:r w:rsidRPr="00016366">
        <w:rPr>
          <w:rFonts w:cstheme="minorHAnsi"/>
          <w:sz w:val="22"/>
          <w:szCs w:val="22"/>
          <w:shd w:val="clear" w:color="auto" w:fill="FFFFFF"/>
        </w:rPr>
        <w:t xml:space="preserve">The University of North Texas makes reasonable accommodations for students with disabilities. To request accommodations, you must first register with the Office of Disability Access (ODA) by completing an application for services and providing documentation to verify your eligibility each semester. Once your eligibility is confirmed, you may request your letter of accommodation. ODA will then email your faculty a letter of reasonable accommodation, initiating a private discussion about your specific needs in the course. </w:t>
      </w:r>
    </w:p>
    <w:p w14:paraId="44D73114" w14:textId="77777777" w:rsidR="00050354" w:rsidRPr="00016366" w:rsidRDefault="00050354" w:rsidP="00050354">
      <w:pPr>
        <w:contextualSpacing/>
        <w:rPr>
          <w:rFonts w:cstheme="minorHAnsi"/>
          <w:sz w:val="22"/>
          <w:szCs w:val="22"/>
          <w:shd w:val="clear" w:color="auto" w:fill="FFFFFF"/>
        </w:rPr>
      </w:pPr>
    </w:p>
    <w:p w14:paraId="5FADE79A" w14:textId="77777777" w:rsidR="00050354" w:rsidRPr="00016366" w:rsidRDefault="00050354" w:rsidP="00050354">
      <w:pPr>
        <w:contextualSpacing/>
        <w:rPr>
          <w:rFonts w:cstheme="minorHAnsi"/>
          <w:sz w:val="22"/>
          <w:szCs w:val="22"/>
          <w:shd w:val="clear" w:color="auto" w:fill="FFFFFF"/>
        </w:rPr>
      </w:pPr>
      <w:r w:rsidRPr="00016366">
        <w:rPr>
          <w:rFonts w:cstheme="minorHAnsi"/>
          <w:sz w:val="22"/>
          <w:szCs w:val="22"/>
          <w:shd w:val="clear" w:color="auto" w:fill="FFFFFF"/>
        </w:rPr>
        <w:t xml:space="preserve">You can request accommodations at any time, but it’s important to provide ODA notice to your faculty as early as possible in the semester to avoid delays in implementation. Keep in mind that you must obtain a new letter of accommodation for each semester and meet with each faculty member before accommodations can be implemented in each class. You are strongly encouraged to meet with faculty regarding your accommodations during office hours or by appointment. Faculty have the authority to ask you to discuss your letter during their designated office hours to protect your privacy. For more information and to access resources that can support your needs, refer to the </w:t>
      </w:r>
      <w:hyperlink r:id="rId9" w:history="1">
        <w:r w:rsidRPr="00016366">
          <w:rPr>
            <w:rStyle w:val="Hyperlink"/>
            <w:rFonts w:cstheme="minorHAnsi"/>
            <w:color w:val="auto"/>
            <w:sz w:val="22"/>
            <w:szCs w:val="22"/>
            <w:shd w:val="clear" w:color="auto" w:fill="FFFFFF"/>
          </w:rPr>
          <w:t>Office of Disability Access</w:t>
        </w:r>
      </w:hyperlink>
      <w:r w:rsidRPr="00016366">
        <w:rPr>
          <w:rFonts w:cstheme="minorHAnsi"/>
          <w:sz w:val="22"/>
          <w:szCs w:val="22"/>
          <w:shd w:val="clear" w:color="auto" w:fill="FFFFFF"/>
        </w:rPr>
        <w:t xml:space="preserve"> website (</w:t>
      </w:r>
      <w:hyperlink r:id="rId10" w:history="1">
        <w:r w:rsidRPr="00016366">
          <w:rPr>
            <w:rStyle w:val="Hyperlink"/>
            <w:rFonts w:cstheme="minorHAnsi"/>
            <w:color w:val="auto"/>
            <w:sz w:val="22"/>
            <w:szCs w:val="22"/>
            <w:shd w:val="clear" w:color="auto" w:fill="FFFFFF"/>
          </w:rPr>
          <w:t>https://studentaffairs.unt.edu/office-disability-access</w:t>
        </w:r>
      </w:hyperlink>
      <w:r w:rsidRPr="00016366">
        <w:rPr>
          <w:rFonts w:cstheme="minorHAnsi"/>
          <w:sz w:val="22"/>
          <w:szCs w:val="22"/>
          <w:u w:val="single"/>
          <w:shd w:val="clear" w:color="auto" w:fill="FFFFFF"/>
        </w:rPr>
        <w:t>)</w:t>
      </w:r>
      <w:r w:rsidRPr="00016366">
        <w:rPr>
          <w:rFonts w:cstheme="minorHAnsi"/>
          <w:sz w:val="22"/>
          <w:szCs w:val="22"/>
          <w:shd w:val="clear" w:color="auto" w:fill="FFFFFF"/>
        </w:rPr>
        <w:t>.</w:t>
      </w:r>
    </w:p>
    <w:p w14:paraId="6289AE61" w14:textId="77777777" w:rsidR="00050354" w:rsidRPr="00016366" w:rsidRDefault="00050354" w:rsidP="00050354">
      <w:pPr>
        <w:contextualSpacing/>
        <w:rPr>
          <w:sz w:val="22"/>
          <w:szCs w:val="22"/>
        </w:rPr>
      </w:pPr>
    </w:p>
    <w:p w14:paraId="02769772" w14:textId="77777777" w:rsidR="00016366" w:rsidRPr="00016366" w:rsidRDefault="00016366" w:rsidP="00016366">
      <w:pPr>
        <w:pStyle w:val="Heading2"/>
        <w:rPr>
          <w:rStyle w:val="Strong"/>
          <w:b w:val="0"/>
          <w:bCs w:val="0"/>
        </w:rPr>
      </w:pPr>
      <w:r w:rsidRPr="00016366">
        <w:rPr>
          <w:rStyle w:val="Strong"/>
          <w:b w:val="0"/>
          <w:bCs w:val="0"/>
        </w:rPr>
        <w:t>Emergency Notification &amp; Procedures</w:t>
      </w:r>
    </w:p>
    <w:p w14:paraId="587BC6C3" w14:textId="70E6B48A" w:rsidR="00016366" w:rsidRDefault="00016366" w:rsidP="00016366">
      <w:pPr>
        <w:pStyle w:val="Heading2"/>
      </w:pPr>
      <w:r w:rsidRPr="00016366">
        <w:t>UNT uses a system called </w:t>
      </w:r>
      <w:hyperlink r:id="rId11" w:tgtFrame="_blank" w:history="1">
        <w:r w:rsidRPr="00016366">
          <w:rPr>
            <w:rStyle w:val="Hyperlink"/>
            <w:b/>
            <w:bCs/>
            <w:color w:val="auto"/>
          </w:rPr>
          <w:t>Eagle Alert</w:t>
        </w:r>
      </w:hyperlink>
      <w:r w:rsidRPr="00016366">
        <w: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7B0808A8" w14:textId="77777777" w:rsidR="00016366" w:rsidRDefault="00016366" w:rsidP="00016366">
      <w:pPr>
        <w:pStyle w:val="Heading2"/>
        <w:spacing w:before="0"/>
        <w:rPr>
          <w:rStyle w:val="Strong"/>
          <w:b w:val="0"/>
          <w:bCs w:val="0"/>
        </w:rPr>
      </w:pPr>
    </w:p>
    <w:p w14:paraId="038A5D01" w14:textId="737217CD" w:rsidR="00016366" w:rsidRPr="00016366" w:rsidRDefault="00016366" w:rsidP="00016366">
      <w:pPr>
        <w:pStyle w:val="Heading2"/>
        <w:spacing w:before="0"/>
        <w:rPr>
          <w:sz w:val="40"/>
          <w:szCs w:val="41"/>
        </w:rPr>
      </w:pPr>
      <w:r w:rsidRPr="00016366">
        <w:rPr>
          <w:rStyle w:val="Strong"/>
          <w:b w:val="0"/>
          <w:bCs w:val="0"/>
        </w:rPr>
        <w:t>Important Notice for F-1 Students Taking Distance Education Courses</w:t>
      </w:r>
    </w:p>
    <w:p w14:paraId="6E1EB006" w14:textId="77777777" w:rsidR="00016366" w:rsidRPr="00016366" w:rsidRDefault="00016366" w:rsidP="00016366">
      <w:pPr>
        <w:pStyle w:val="NormalWeb"/>
        <w:shd w:val="clear" w:color="auto" w:fill="FFFFFF"/>
        <w:spacing w:before="0" w:beforeAutospacing="0" w:after="180" w:afterAutospacing="0"/>
        <w:contextualSpacing/>
        <w:rPr>
          <w:rFonts w:asciiTheme="minorHAnsi" w:hAnsiTheme="minorHAnsi"/>
          <w:sz w:val="22"/>
          <w:szCs w:val="22"/>
        </w:rPr>
      </w:pPr>
      <w:r w:rsidRPr="00016366">
        <w:rPr>
          <w:rFonts w:asciiTheme="minorHAnsi" w:hAnsiTheme="minorHAnsi"/>
          <w:sz w:val="22"/>
          <w:szCs w:val="22"/>
        </w:rPr>
        <w:t>To read detailed Immigration and Customs Enforcement regulations for F-1 students taking online courses, please visit the </w:t>
      </w:r>
      <w:hyperlink r:id="rId12" w:tgtFrame="_blank" w:history="1">
        <w:r w:rsidRPr="00016366">
          <w:rPr>
            <w:rStyle w:val="Hyperlink"/>
            <w:rFonts w:asciiTheme="minorHAnsi" w:hAnsiTheme="minorHAnsi"/>
            <w:color w:val="auto"/>
            <w:sz w:val="22"/>
            <w:szCs w:val="22"/>
          </w:rPr>
          <w:t xml:space="preserve">Electronic Code of Federal </w:t>
        </w:r>
        <w:proofErr w:type="spellStart"/>
        <w:r w:rsidRPr="00016366">
          <w:rPr>
            <w:rStyle w:val="Hyperlink"/>
            <w:rFonts w:asciiTheme="minorHAnsi" w:hAnsiTheme="minorHAnsi"/>
            <w:color w:val="auto"/>
            <w:sz w:val="22"/>
            <w:szCs w:val="22"/>
          </w:rPr>
          <w:t>Regulations</w:t>
        </w:r>
      </w:hyperlink>
      <w:r w:rsidRPr="00016366">
        <w:rPr>
          <w:rFonts w:asciiTheme="minorHAnsi" w:hAnsiTheme="minorHAnsi"/>
          <w:sz w:val="22"/>
          <w:szCs w:val="22"/>
        </w:rPr>
        <w:t>website</w:t>
      </w:r>
      <w:proofErr w:type="spellEnd"/>
      <w:r w:rsidRPr="00016366">
        <w:rPr>
          <w:rFonts w:asciiTheme="minorHAnsi" w:hAnsiTheme="minorHAnsi"/>
          <w:sz w:val="22"/>
          <w:szCs w:val="22"/>
        </w:rPr>
        <w:t>. The specific portion concerning distance education courses is located at Title 8 CFR 214.2 Paragraph (f)(6)(</w:t>
      </w:r>
      <w:proofErr w:type="spellStart"/>
      <w:r w:rsidRPr="00016366">
        <w:rPr>
          <w:rFonts w:asciiTheme="minorHAnsi" w:hAnsiTheme="minorHAnsi"/>
          <w:sz w:val="22"/>
          <w:szCs w:val="22"/>
        </w:rPr>
        <w:t>i</w:t>
      </w:r>
      <w:proofErr w:type="spellEnd"/>
      <w:r w:rsidRPr="00016366">
        <w:rPr>
          <w:rFonts w:asciiTheme="minorHAnsi" w:hAnsiTheme="minorHAnsi"/>
          <w:sz w:val="22"/>
          <w:szCs w:val="22"/>
        </w:rPr>
        <w:t>)(G).</w:t>
      </w:r>
    </w:p>
    <w:p w14:paraId="2A53CD05" w14:textId="77777777" w:rsidR="00016366" w:rsidRPr="00016366" w:rsidRDefault="00016366" w:rsidP="00016366">
      <w:pPr>
        <w:pStyle w:val="NormalWeb"/>
        <w:shd w:val="clear" w:color="auto" w:fill="FFFFFF"/>
        <w:spacing w:before="0" w:beforeAutospacing="0" w:after="180" w:afterAutospacing="0"/>
        <w:contextualSpacing/>
        <w:rPr>
          <w:rFonts w:asciiTheme="minorHAnsi" w:hAnsiTheme="minorHAnsi"/>
          <w:sz w:val="22"/>
          <w:szCs w:val="22"/>
        </w:rPr>
      </w:pPr>
      <w:r w:rsidRPr="00016366">
        <w:rPr>
          <w:rStyle w:val="Emphasis"/>
          <w:rFonts w:asciiTheme="minorHAnsi" w:hAnsiTheme="minorHAnsi"/>
          <w:sz w:val="22"/>
          <w:szCs w:val="22"/>
        </w:rPr>
        <w:t>The paragraph reads:</w:t>
      </w:r>
    </w:p>
    <w:p w14:paraId="6BECEF70" w14:textId="77777777" w:rsidR="00016366" w:rsidRPr="00016366" w:rsidRDefault="00016366" w:rsidP="00016366">
      <w:pPr>
        <w:pStyle w:val="NormalWeb"/>
        <w:shd w:val="clear" w:color="auto" w:fill="FFFFFF"/>
        <w:spacing w:before="0" w:beforeAutospacing="0" w:after="180" w:afterAutospacing="0"/>
        <w:ind w:left="720"/>
        <w:contextualSpacing/>
        <w:rPr>
          <w:rFonts w:asciiTheme="minorHAnsi" w:hAnsiTheme="minorHAnsi"/>
          <w:sz w:val="22"/>
          <w:szCs w:val="22"/>
        </w:rPr>
      </w:pPr>
      <w:r w:rsidRPr="00016366">
        <w:rPr>
          <w:rFonts w:asciiTheme="minorHAnsi" w:hAnsiTheme="minorHAnsi"/>
          <w:sz w:val="22"/>
          <w:szCs w:val="22"/>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016366">
        <w:rPr>
          <w:rFonts w:asciiTheme="minorHAnsi" w:hAnsiTheme="minorHAnsi"/>
          <w:sz w:val="22"/>
          <w:szCs w:val="22"/>
        </w:rPr>
        <w:t>through the use of</w:t>
      </w:r>
      <w:proofErr w:type="gramEnd"/>
      <w:r w:rsidRPr="00016366">
        <w:rPr>
          <w:rFonts w:asciiTheme="minorHAnsi" w:hAnsiTheme="minorHAnsi"/>
          <w:sz w:val="22"/>
          <w:szCs w:val="22"/>
        </w:rPr>
        <w:t xml:space="preserve">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7BAA857C" w14:textId="77777777" w:rsidR="00016366" w:rsidRPr="00016366" w:rsidRDefault="00016366" w:rsidP="00016366">
      <w:pPr>
        <w:pStyle w:val="Heading3"/>
        <w:shd w:val="clear" w:color="auto" w:fill="FFFFFF"/>
        <w:spacing w:before="0" w:beforeAutospacing="0" w:after="90" w:afterAutospacing="0"/>
        <w:contextualSpacing/>
        <w:rPr>
          <w:i/>
          <w:iCs/>
          <w:color w:val="auto"/>
          <w:sz w:val="32"/>
          <w:szCs w:val="32"/>
        </w:rPr>
      </w:pPr>
      <w:r w:rsidRPr="00016366">
        <w:rPr>
          <w:rStyle w:val="Strong"/>
          <w:b w:val="0"/>
          <w:bCs w:val="0"/>
          <w:i/>
          <w:iCs/>
          <w:color w:val="auto"/>
          <w:sz w:val="22"/>
          <w:szCs w:val="22"/>
        </w:rPr>
        <w:t>University of North Texas Compliance</w:t>
      </w:r>
    </w:p>
    <w:p w14:paraId="5ABE99A8" w14:textId="627D7B42" w:rsidR="00016366" w:rsidRPr="00016366" w:rsidRDefault="00016366" w:rsidP="00016366">
      <w:pPr>
        <w:pStyle w:val="NormalWeb"/>
        <w:shd w:val="clear" w:color="auto" w:fill="FFFFFF"/>
        <w:spacing w:before="0" w:beforeAutospacing="0" w:after="180" w:afterAutospacing="0"/>
        <w:contextualSpacing/>
        <w:rPr>
          <w:rFonts w:asciiTheme="minorHAnsi" w:hAnsiTheme="minorHAnsi"/>
          <w:sz w:val="22"/>
          <w:szCs w:val="22"/>
        </w:rPr>
      </w:pPr>
      <w:r w:rsidRPr="00016366">
        <w:rPr>
          <w:rFonts w:asciiTheme="minorHAnsi" w:hAnsiTheme="minorHAnsi"/>
          <w:sz w:val="22"/>
          <w:szCs w:val="22"/>
        </w:rPr>
        <w:t xml:space="preserve">To comply with immigration regulations, an F-1 visa holder within the United States may need to engage in an on-campus experiential component for this course. This component (which must be approved in advance by the instructor) can include activities such as taking an on-campus exam, </w:t>
      </w:r>
      <w:r w:rsidRPr="00016366">
        <w:rPr>
          <w:rFonts w:asciiTheme="minorHAnsi" w:hAnsiTheme="minorHAnsi"/>
          <w:sz w:val="22"/>
          <w:szCs w:val="22"/>
        </w:rPr>
        <w:lastRenderedPageBreak/>
        <w:t>participating in an on-campus lecture or lab activity, or other on-campus experience integral to the completion of this course.</w:t>
      </w:r>
      <w:r w:rsidR="00286E19">
        <w:rPr>
          <w:rFonts w:asciiTheme="minorHAnsi" w:hAnsiTheme="minorHAnsi"/>
          <w:sz w:val="22"/>
          <w:szCs w:val="22"/>
        </w:rPr>
        <w:t xml:space="preserve"> </w:t>
      </w:r>
      <w:proofErr w:type="gramStart"/>
      <w:r w:rsidRPr="00016366">
        <w:rPr>
          <w:rFonts w:asciiTheme="minorHAnsi" w:hAnsiTheme="minorHAnsi"/>
          <w:sz w:val="22"/>
          <w:szCs w:val="22"/>
        </w:rPr>
        <w:t>If</w:t>
      </w:r>
      <w:proofErr w:type="gramEnd"/>
      <w:r w:rsidRPr="00016366">
        <w:rPr>
          <w:rFonts w:asciiTheme="minorHAnsi" w:hAnsiTheme="minorHAnsi"/>
          <w:sz w:val="22"/>
          <w:szCs w:val="22"/>
        </w:rPr>
        <w:t xml:space="preserve"> such an on-campus activity is required, it is the student’s responsibility to do the following:</w:t>
      </w:r>
    </w:p>
    <w:p w14:paraId="5D199A4C" w14:textId="77777777" w:rsidR="00016366" w:rsidRPr="00016366" w:rsidRDefault="00016366" w:rsidP="00016366">
      <w:pPr>
        <w:numPr>
          <w:ilvl w:val="0"/>
          <w:numId w:val="6"/>
        </w:numPr>
        <w:shd w:val="clear" w:color="auto" w:fill="FFFFFF"/>
        <w:spacing w:before="0" w:beforeAutospacing="0"/>
        <w:ind w:left="1095"/>
        <w:contextualSpacing/>
        <w:jc w:val="left"/>
        <w:rPr>
          <w:sz w:val="22"/>
          <w:szCs w:val="22"/>
        </w:rPr>
      </w:pPr>
      <w:r w:rsidRPr="00016366">
        <w:rPr>
          <w:sz w:val="22"/>
          <w:szCs w:val="22"/>
        </w:rPr>
        <w:t>(1) Submit a written request to the instructor for an on-campus experiential component within one week of the start of the course.</w:t>
      </w:r>
    </w:p>
    <w:p w14:paraId="3A412E66" w14:textId="77777777" w:rsidR="00016366" w:rsidRPr="00016366" w:rsidRDefault="00016366" w:rsidP="00016366">
      <w:pPr>
        <w:numPr>
          <w:ilvl w:val="0"/>
          <w:numId w:val="6"/>
        </w:numPr>
        <w:shd w:val="clear" w:color="auto" w:fill="FFFFFF"/>
        <w:spacing w:before="0" w:beforeAutospacing="0"/>
        <w:ind w:left="1095"/>
        <w:contextualSpacing/>
        <w:jc w:val="left"/>
        <w:rPr>
          <w:sz w:val="22"/>
          <w:szCs w:val="22"/>
        </w:rPr>
      </w:pPr>
      <w:r w:rsidRPr="00016366">
        <w:rPr>
          <w:sz w:val="22"/>
          <w:szCs w:val="22"/>
        </w:rPr>
        <w:t>(2) Ensure that the activity on campus takes place and the instructor documents it in writing with a notice sent to the International Student and Scholar Services Office.  ISSS has a form available that you may use for this purpose.</w:t>
      </w:r>
    </w:p>
    <w:p w14:paraId="719DE242" w14:textId="77777777" w:rsidR="00016366" w:rsidRPr="00016366" w:rsidRDefault="00016366" w:rsidP="00016366">
      <w:pPr>
        <w:pStyle w:val="NormalWeb"/>
        <w:shd w:val="clear" w:color="auto" w:fill="FFFFFF"/>
        <w:spacing w:before="0" w:beforeAutospacing="0" w:after="0" w:afterAutospacing="0"/>
        <w:contextualSpacing/>
        <w:rPr>
          <w:rFonts w:asciiTheme="minorHAnsi" w:hAnsiTheme="minorHAnsi"/>
          <w:sz w:val="22"/>
          <w:szCs w:val="22"/>
        </w:rPr>
      </w:pPr>
      <w:r w:rsidRPr="00016366">
        <w:rPr>
          <w:rFonts w:asciiTheme="minorHAnsi" w:hAnsiTheme="minorHAnsi"/>
          <w:sz w:val="22"/>
          <w:szCs w:val="22"/>
        </w:rPr>
        <w:t>Because the decision may have serious immigration consequences, if an F-1 student is unsure about his or her need to participate in an on-campus experiential component for this course, s/he should contact the </w:t>
      </w:r>
      <w:hyperlink r:id="rId13" w:tgtFrame="_blank" w:history="1">
        <w:r w:rsidRPr="00016366">
          <w:rPr>
            <w:rStyle w:val="Hyperlink"/>
            <w:rFonts w:asciiTheme="minorHAnsi" w:hAnsiTheme="minorHAnsi"/>
            <w:color w:val="auto"/>
            <w:sz w:val="22"/>
            <w:szCs w:val="22"/>
          </w:rPr>
          <w:t>UNT International Student and Scholar Services Office</w:t>
        </w:r>
        <w:r w:rsidRPr="00016366">
          <w:rPr>
            <w:rStyle w:val="screenreader-only"/>
            <w:rFonts w:asciiTheme="minorHAnsi" w:hAnsiTheme="minorHAnsi"/>
            <w:sz w:val="22"/>
            <w:szCs w:val="22"/>
            <w:u w:val="single"/>
            <w:bdr w:val="none" w:sz="0" w:space="0" w:color="auto" w:frame="1"/>
          </w:rPr>
          <w:t>Links to an external site.</w:t>
        </w:r>
      </w:hyperlink>
      <w:r w:rsidRPr="00016366">
        <w:rPr>
          <w:rFonts w:asciiTheme="minorHAnsi" w:hAnsiTheme="minorHAnsi"/>
          <w:sz w:val="22"/>
          <w:szCs w:val="22"/>
        </w:rPr>
        <w:t> by telephone 940-565-2195 or email </w:t>
      </w:r>
      <w:hyperlink r:id="rId14" w:history="1">
        <w:r w:rsidRPr="00016366">
          <w:rPr>
            <w:rStyle w:val="Hyperlink"/>
            <w:rFonts w:asciiTheme="minorHAnsi" w:hAnsiTheme="minorHAnsi"/>
            <w:color w:val="auto"/>
            <w:sz w:val="22"/>
            <w:szCs w:val="22"/>
          </w:rPr>
          <w:t>internationaladvising@unt.edu</w:t>
        </w:r>
      </w:hyperlink>
      <w:r w:rsidRPr="00016366">
        <w:rPr>
          <w:rFonts w:asciiTheme="minorHAnsi" w:hAnsiTheme="minorHAnsi"/>
          <w:sz w:val="22"/>
          <w:szCs w:val="22"/>
        </w:rPr>
        <w:t> to get clarification before the one-week deadline.</w:t>
      </w:r>
    </w:p>
    <w:p w14:paraId="50FDEAB2" w14:textId="77777777" w:rsidR="00016366" w:rsidRPr="00016366" w:rsidRDefault="00016366" w:rsidP="00016366">
      <w:pPr>
        <w:pStyle w:val="NormalWeb"/>
        <w:shd w:val="clear" w:color="auto" w:fill="FFFFFF"/>
        <w:spacing w:before="0" w:beforeAutospacing="0" w:after="180" w:afterAutospacing="0"/>
        <w:contextualSpacing/>
        <w:rPr>
          <w:rFonts w:asciiTheme="minorHAnsi" w:hAnsiTheme="minorHAnsi"/>
          <w:sz w:val="22"/>
          <w:szCs w:val="22"/>
        </w:rPr>
      </w:pPr>
      <w:r w:rsidRPr="00016366">
        <w:rPr>
          <w:rFonts w:asciiTheme="minorHAnsi" w:hAnsiTheme="minorHAnsi"/>
          <w:sz w:val="22"/>
          <w:szCs w:val="22"/>
        </w:rPr>
        <w:t>1/15/04</w:t>
      </w:r>
    </w:p>
    <w:p w14:paraId="38219E15" w14:textId="77777777" w:rsidR="00016366" w:rsidRPr="00016366" w:rsidRDefault="00016366" w:rsidP="00016366">
      <w:pPr>
        <w:pStyle w:val="NormalWeb"/>
        <w:shd w:val="clear" w:color="auto" w:fill="FFFFFF"/>
        <w:spacing w:before="0" w:beforeAutospacing="0" w:after="180" w:afterAutospacing="0"/>
        <w:contextualSpacing/>
        <w:rPr>
          <w:rFonts w:asciiTheme="minorHAnsi" w:hAnsiTheme="minorHAnsi"/>
          <w:sz w:val="22"/>
          <w:szCs w:val="22"/>
        </w:rPr>
      </w:pPr>
      <w:r w:rsidRPr="00016366">
        <w:rPr>
          <w:rFonts w:asciiTheme="minorHAnsi" w:hAnsiTheme="minorHAnsi"/>
          <w:sz w:val="22"/>
          <w:szCs w:val="22"/>
        </w:rPr>
        <w:t>Rev. 7/22/2016</w:t>
      </w:r>
    </w:p>
    <w:p w14:paraId="29898727" w14:textId="77777777" w:rsidR="00016366" w:rsidRPr="00016366" w:rsidRDefault="00016366" w:rsidP="00016366">
      <w:pPr>
        <w:spacing w:before="0" w:beforeAutospacing="0"/>
        <w:contextualSpacing/>
        <w:rPr>
          <w:sz w:val="20"/>
          <w:szCs w:val="20"/>
        </w:rPr>
      </w:pPr>
    </w:p>
    <w:sectPr w:rsidR="00016366" w:rsidRPr="00016366">
      <w:footerReference w:type="even"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DB37E86" w14:textId="77777777" w:rsidR="00921828" w:rsidRDefault="00921828" w:rsidP="00016366">
      <w:pPr>
        <w:spacing w:before="0" w:after="0"/>
      </w:pPr>
      <w:r>
        <w:separator/>
      </w:r>
    </w:p>
  </w:endnote>
  <w:endnote w:type="continuationSeparator" w:id="0">
    <w:p w14:paraId="505C6FA0" w14:textId="77777777" w:rsidR="00921828" w:rsidRDefault="00921828" w:rsidP="0001636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New Roman (Headings CS)">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55356079"/>
      <w:docPartObj>
        <w:docPartGallery w:val="Page Numbers (Bottom of Page)"/>
        <w:docPartUnique/>
      </w:docPartObj>
    </w:sdtPr>
    <w:sdtContent>
      <w:p w14:paraId="4F301F37" w14:textId="6B2116F9" w:rsidR="00016366" w:rsidRDefault="00016366" w:rsidP="00AA76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3BC059D" w14:textId="77777777" w:rsidR="00016366" w:rsidRDefault="00016366" w:rsidP="000163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21313973"/>
      <w:docPartObj>
        <w:docPartGallery w:val="Page Numbers (Bottom of Page)"/>
        <w:docPartUnique/>
      </w:docPartObj>
    </w:sdtPr>
    <w:sdtContent>
      <w:p w14:paraId="5F0E5616" w14:textId="6FCE7ED9" w:rsidR="00016366" w:rsidRDefault="00016366" w:rsidP="00AA76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41C81013" w14:textId="1ACD98DD" w:rsidR="00016366" w:rsidRPr="00016366" w:rsidRDefault="00016366" w:rsidP="00016366">
    <w:pPr>
      <w:pStyle w:val="Footer"/>
      <w:spacing w:before="100" w:after="100"/>
      <w:ind w:right="360"/>
      <w:contextualSpacing/>
      <w:rPr>
        <w:sz w:val="18"/>
        <w:szCs w:val="18"/>
      </w:rPr>
    </w:pPr>
    <w:r w:rsidRPr="00016366">
      <w:rPr>
        <w:sz w:val="18"/>
        <w:szCs w:val="18"/>
      </w:rPr>
      <w:t>PSCI 2305.450</w:t>
    </w:r>
  </w:p>
  <w:p w14:paraId="08088685" w14:textId="7B0A5301" w:rsidR="00016366" w:rsidRPr="00016366" w:rsidRDefault="00016366" w:rsidP="00016366">
    <w:pPr>
      <w:pStyle w:val="Footer"/>
      <w:spacing w:before="100" w:after="100"/>
      <w:contextualSpacing/>
      <w:rPr>
        <w:sz w:val="18"/>
        <w:szCs w:val="18"/>
      </w:rPr>
    </w:pPr>
    <w:r w:rsidRPr="00016366">
      <w:rPr>
        <w:sz w:val="18"/>
        <w:szCs w:val="18"/>
      </w:rPr>
      <w:t>Fall 2026</w:t>
    </w:r>
  </w:p>
  <w:p w14:paraId="5723E840" w14:textId="077FE80F" w:rsidR="00016366" w:rsidRPr="00016366" w:rsidRDefault="00016366" w:rsidP="00016366">
    <w:pPr>
      <w:pStyle w:val="Footer"/>
      <w:spacing w:before="100" w:after="100"/>
      <w:contextualSpacing/>
      <w:rPr>
        <w:sz w:val="18"/>
        <w:szCs w:val="18"/>
      </w:rPr>
    </w:pPr>
    <w:r w:rsidRPr="00016366">
      <w:rPr>
        <w:sz w:val="18"/>
        <w:szCs w:val="18"/>
      </w:rPr>
      <w:t xml:space="preserve">Dr. McKay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38307F3" w14:textId="77777777" w:rsidR="00921828" w:rsidRDefault="00921828" w:rsidP="00016366">
      <w:pPr>
        <w:spacing w:before="0" w:after="0"/>
      </w:pPr>
      <w:r>
        <w:separator/>
      </w:r>
    </w:p>
  </w:footnote>
  <w:footnote w:type="continuationSeparator" w:id="0">
    <w:p w14:paraId="65482A7B" w14:textId="77777777" w:rsidR="00921828" w:rsidRDefault="00921828" w:rsidP="00016366">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5005B20"/>
    <w:multiLevelType w:val="multilevel"/>
    <w:tmpl w:val="6194E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565F34"/>
    <w:multiLevelType w:val="multilevel"/>
    <w:tmpl w:val="1DE07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010724"/>
    <w:multiLevelType w:val="multilevel"/>
    <w:tmpl w:val="31A25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9D38C1"/>
    <w:multiLevelType w:val="hybridMultilevel"/>
    <w:tmpl w:val="1CC0604E"/>
    <w:lvl w:ilvl="0" w:tplc="D1646E3C">
      <w:start w:val="1"/>
      <w:numFmt w:val="upperRoman"/>
      <w:lvlText w:val="%1."/>
      <w:lvlJc w:val="right"/>
      <w:pPr>
        <w:ind w:left="72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F86A84"/>
    <w:multiLevelType w:val="multilevel"/>
    <w:tmpl w:val="5364B3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EE26FE5"/>
    <w:multiLevelType w:val="multilevel"/>
    <w:tmpl w:val="CA862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1959263">
    <w:abstractNumId w:val="3"/>
  </w:num>
  <w:num w:numId="2" w16cid:durableId="1002968933">
    <w:abstractNumId w:val="4"/>
  </w:num>
  <w:num w:numId="3" w16cid:durableId="1583372771">
    <w:abstractNumId w:val="5"/>
  </w:num>
  <w:num w:numId="4" w16cid:durableId="1558054859">
    <w:abstractNumId w:val="1"/>
  </w:num>
  <w:num w:numId="5" w16cid:durableId="344064011">
    <w:abstractNumId w:val="2"/>
  </w:num>
  <w:num w:numId="6" w16cid:durableId="100566740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354"/>
    <w:rsid w:val="00016366"/>
    <w:rsid w:val="00050354"/>
    <w:rsid w:val="00286E19"/>
    <w:rsid w:val="002E31F1"/>
    <w:rsid w:val="00502348"/>
    <w:rsid w:val="0059512D"/>
    <w:rsid w:val="005F357F"/>
    <w:rsid w:val="008C3E1E"/>
    <w:rsid w:val="00921828"/>
    <w:rsid w:val="009524F0"/>
    <w:rsid w:val="00C16313"/>
    <w:rsid w:val="00C91D36"/>
    <w:rsid w:val="00CC1A85"/>
    <w:rsid w:val="00D771E3"/>
    <w:rsid w:val="00D93234"/>
    <w:rsid w:val="00DA35B2"/>
    <w:rsid w:val="00F27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A2E2B95"/>
  <w15:chartTrackingRefBased/>
  <w15:docId w15:val="{069A0B4E-4D88-9846-B24E-769A3830C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before="100" w:beforeAutospacing="1" w:after="100" w:afterAutospac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PromotionMaterialsHeaderforTOC"/>
    <w:next w:val="NoSpacing"/>
    <w:link w:val="Heading1Char"/>
    <w:autoRedefine/>
    <w:uiPriority w:val="9"/>
    <w:qFormat/>
    <w:rsid w:val="00D93234"/>
    <w:pPr>
      <w:keepNext/>
      <w:keepLines/>
      <w:spacing w:before="360" w:after="80"/>
      <w:outlineLvl w:val="0"/>
    </w:pPr>
    <w:rPr>
      <w:rFonts w:asciiTheme="majorHAnsi" w:eastAsiaTheme="majorEastAsia" w:hAnsiTheme="majorHAnsi" w:cs="Times New Roman (Headings CS)"/>
      <w:bCs w:val="0"/>
      <w:color w:val="FFFFFF" w:themeColor="background1"/>
      <w:szCs w:val="40"/>
    </w:rPr>
  </w:style>
  <w:style w:type="paragraph" w:styleId="Heading2">
    <w:name w:val="heading 2"/>
    <w:basedOn w:val="PromotionMaterialsHeaderforTOC"/>
    <w:next w:val="PromotionMaterialsHeaderforTOC"/>
    <w:link w:val="Heading2Char"/>
    <w:autoRedefine/>
    <w:uiPriority w:val="9"/>
    <w:unhideWhenUsed/>
    <w:qFormat/>
    <w:rsid w:val="00016366"/>
    <w:pPr>
      <w:keepNext/>
      <w:keepLines/>
      <w:shd w:val="clear" w:color="auto" w:fill="FFFFFF"/>
      <w:spacing w:before="90" w:beforeAutospacing="0" w:after="90" w:afterAutospacing="0"/>
      <w:contextualSpacing/>
      <w:jc w:val="both"/>
      <w:outlineLvl w:val="1"/>
    </w:pPr>
    <w:rPr>
      <w:rFonts w:eastAsiaTheme="majorEastAsia" w:cs="Times New Roman (Headings CS)"/>
      <w:b w:val="0"/>
      <w:bCs w:val="0"/>
      <w:sz w:val="22"/>
      <w:szCs w:val="22"/>
    </w:rPr>
  </w:style>
  <w:style w:type="paragraph" w:styleId="Heading3">
    <w:name w:val="heading 3"/>
    <w:basedOn w:val="Normal"/>
    <w:next w:val="Normal"/>
    <w:link w:val="Heading3Char"/>
    <w:uiPriority w:val="9"/>
    <w:unhideWhenUsed/>
    <w:qFormat/>
    <w:rsid w:val="000503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03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03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03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03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0354"/>
    <w:pPr>
      <w:keepNext/>
      <w:keepLines/>
      <w:spacing w:before="0"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0354"/>
    <w:pPr>
      <w:keepNext/>
      <w:keepLines/>
      <w:spacing w:before="0"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motionMaterialsHeaderforTOC">
    <w:name w:val="Promotion Materials Header for TOC"/>
    <w:basedOn w:val="NormalWeb"/>
    <w:qFormat/>
    <w:rsid w:val="00C91D36"/>
    <w:pPr>
      <w:jc w:val="center"/>
    </w:pPr>
    <w:rPr>
      <w:rFonts w:asciiTheme="minorHAnsi" w:eastAsia="Times New Roman" w:hAnsiTheme="minorHAnsi"/>
      <w:b/>
      <w:bCs/>
      <w:kern w:val="0"/>
      <w14:ligatures w14:val="none"/>
    </w:rPr>
  </w:style>
  <w:style w:type="paragraph" w:styleId="NormalWeb">
    <w:name w:val="Normal (Web)"/>
    <w:basedOn w:val="Normal"/>
    <w:uiPriority w:val="99"/>
    <w:semiHidden/>
    <w:unhideWhenUsed/>
    <w:rsid w:val="00C91D36"/>
    <w:rPr>
      <w:rFonts w:ascii="Times New Roman" w:hAnsi="Times New Roman" w:cs="Times New Roman"/>
    </w:rPr>
  </w:style>
  <w:style w:type="character" w:customStyle="1" w:styleId="Heading1Char">
    <w:name w:val="Heading 1 Char"/>
    <w:basedOn w:val="DefaultParagraphFont"/>
    <w:link w:val="Heading1"/>
    <w:uiPriority w:val="9"/>
    <w:rsid w:val="00D93234"/>
    <w:rPr>
      <w:rFonts w:asciiTheme="majorHAnsi" w:eastAsiaTheme="majorEastAsia" w:hAnsiTheme="majorHAnsi" w:cs="Times New Roman (Headings CS)"/>
      <w:b/>
      <w:color w:val="FFFFFF" w:themeColor="background1"/>
      <w:kern w:val="0"/>
      <w:szCs w:val="40"/>
      <w14:ligatures w14:val="none"/>
    </w:rPr>
  </w:style>
  <w:style w:type="paragraph" w:styleId="TOC1">
    <w:name w:val="toc 1"/>
    <w:basedOn w:val="PromotionMaterialsHeaderforTOC"/>
    <w:next w:val="Normal"/>
    <w:autoRedefine/>
    <w:uiPriority w:val="39"/>
    <w:unhideWhenUsed/>
    <w:qFormat/>
    <w:rsid w:val="00D93234"/>
    <w:pPr>
      <w:spacing w:before="120" w:after="0"/>
    </w:pPr>
    <w:rPr>
      <w:bCs w:val="0"/>
      <w:iCs/>
      <w:color w:val="FFFFFF" w:themeColor="background1"/>
    </w:rPr>
  </w:style>
  <w:style w:type="paragraph" w:styleId="NoSpacing">
    <w:name w:val="No Spacing"/>
    <w:uiPriority w:val="1"/>
    <w:qFormat/>
    <w:rsid w:val="00D93234"/>
    <w:pPr>
      <w:spacing w:after="0"/>
    </w:pPr>
  </w:style>
  <w:style w:type="character" w:customStyle="1" w:styleId="Heading2Char">
    <w:name w:val="Heading 2 Char"/>
    <w:basedOn w:val="DefaultParagraphFont"/>
    <w:link w:val="Heading2"/>
    <w:uiPriority w:val="9"/>
    <w:rsid w:val="00016366"/>
    <w:rPr>
      <w:rFonts w:eastAsiaTheme="majorEastAsia" w:cs="Times New Roman (Headings CS)"/>
      <w:kern w:val="0"/>
      <w:sz w:val="22"/>
      <w:szCs w:val="22"/>
      <w:shd w:val="clear" w:color="auto" w:fill="FFFFFF"/>
      <w14:ligatures w14:val="none"/>
    </w:rPr>
  </w:style>
  <w:style w:type="character" w:customStyle="1" w:styleId="Heading3Char">
    <w:name w:val="Heading 3 Char"/>
    <w:basedOn w:val="DefaultParagraphFont"/>
    <w:link w:val="Heading3"/>
    <w:uiPriority w:val="9"/>
    <w:rsid w:val="000503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03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03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03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03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03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0354"/>
    <w:rPr>
      <w:rFonts w:eastAsiaTheme="majorEastAsia" w:cstheme="majorBidi"/>
      <w:color w:val="272727" w:themeColor="text1" w:themeTint="D8"/>
    </w:rPr>
  </w:style>
  <w:style w:type="paragraph" w:styleId="Title">
    <w:name w:val="Title"/>
    <w:basedOn w:val="Normal"/>
    <w:next w:val="Normal"/>
    <w:link w:val="TitleChar"/>
    <w:uiPriority w:val="10"/>
    <w:qFormat/>
    <w:rsid w:val="00050354"/>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03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035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03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035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50354"/>
    <w:rPr>
      <w:i/>
      <w:iCs/>
      <w:color w:val="404040" w:themeColor="text1" w:themeTint="BF"/>
    </w:rPr>
  </w:style>
  <w:style w:type="paragraph" w:styleId="ListParagraph">
    <w:name w:val="List Paragraph"/>
    <w:basedOn w:val="Normal"/>
    <w:uiPriority w:val="34"/>
    <w:qFormat/>
    <w:rsid w:val="00050354"/>
    <w:pPr>
      <w:ind w:left="720"/>
      <w:contextualSpacing/>
    </w:pPr>
  </w:style>
  <w:style w:type="character" w:styleId="IntenseEmphasis">
    <w:name w:val="Intense Emphasis"/>
    <w:basedOn w:val="DefaultParagraphFont"/>
    <w:uiPriority w:val="21"/>
    <w:qFormat/>
    <w:rsid w:val="00050354"/>
    <w:rPr>
      <w:i/>
      <w:iCs/>
      <w:color w:val="0F4761" w:themeColor="accent1" w:themeShade="BF"/>
    </w:rPr>
  </w:style>
  <w:style w:type="paragraph" w:styleId="IntenseQuote">
    <w:name w:val="Intense Quote"/>
    <w:basedOn w:val="Normal"/>
    <w:next w:val="Normal"/>
    <w:link w:val="IntenseQuoteChar"/>
    <w:uiPriority w:val="30"/>
    <w:qFormat/>
    <w:rsid w:val="000503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0354"/>
    <w:rPr>
      <w:i/>
      <w:iCs/>
      <w:color w:val="0F4761" w:themeColor="accent1" w:themeShade="BF"/>
    </w:rPr>
  </w:style>
  <w:style w:type="character" w:styleId="IntenseReference">
    <w:name w:val="Intense Reference"/>
    <w:basedOn w:val="DefaultParagraphFont"/>
    <w:uiPriority w:val="32"/>
    <w:qFormat/>
    <w:rsid w:val="00050354"/>
    <w:rPr>
      <w:b/>
      <w:bCs/>
      <w:smallCaps/>
      <w:color w:val="0F4761" w:themeColor="accent1" w:themeShade="BF"/>
      <w:spacing w:val="5"/>
    </w:rPr>
  </w:style>
  <w:style w:type="character" w:styleId="Strong">
    <w:name w:val="Strong"/>
    <w:basedOn w:val="DefaultParagraphFont"/>
    <w:uiPriority w:val="22"/>
    <w:qFormat/>
    <w:rsid w:val="00050354"/>
    <w:rPr>
      <w:b/>
      <w:bCs/>
    </w:rPr>
  </w:style>
  <w:style w:type="character" w:styleId="Hyperlink">
    <w:name w:val="Hyperlink"/>
    <w:basedOn w:val="DefaultParagraphFont"/>
    <w:uiPriority w:val="99"/>
    <w:unhideWhenUsed/>
    <w:rsid w:val="00050354"/>
    <w:rPr>
      <w:color w:val="467886" w:themeColor="hyperlink"/>
      <w:u w:val="single"/>
    </w:rPr>
  </w:style>
  <w:style w:type="character" w:styleId="UnresolvedMention">
    <w:name w:val="Unresolved Mention"/>
    <w:basedOn w:val="DefaultParagraphFont"/>
    <w:uiPriority w:val="99"/>
    <w:semiHidden/>
    <w:unhideWhenUsed/>
    <w:rsid w:val="00050354"/>
    <w:rPr>
      <w:color w:val="605E5C"/>
      <w:shd w:val="clear" w:color="auto" w:fill="E1DFDD"/>
    </w:rPr>
  </w:style>
  <w:style w:type="character" w:styleId="Emphasis">
    <w:name w:val="Emphasis"/>
    <w:basedOn w:val="DefaultParagraphFont"/>
    <w:uiPriority w:val="20"/>
    <w:qFormat/>
    <w:rsid w:val="00016366"/>
    <w:rPr>
      <w:i/>
      <w:iCs/>
    </w:rPr>
  </w:style>
  <w:style w:type="character" w:customStyle="1" w:styleId="screenreader-only">
    <w:name w:val="screenreader-only"/>
    <w:basedOn w:val="DefaultParagraphFont"/>
    <w:rsid w:val="00016366"/>
  </w:style>
  <w:style w:type="paragraph" w:styleId="Header">
    <w:name w:val="header"/>
    <w:basedOn w:val="Normal"/>
    <w:link w:val="HeaderChar"/>
    <w:uiPriority w:val="99"/>
    <w:unhideWhenUsed/>
    <w:rsid w:val="00016366"/>
    <w:pPr>
      <w:tabs>
        <w:tab w:val="center" w:pos="4680"/>
        <w:tab w:val="right" w:pos="9360"/>
      </w:tabs>
      <w:spacing w:before="0" w:after="0"/>
    </w:pPr>
  </w:style>
  <w:style w:type="character" w:customStyle="1" w:styleId="HeaderChar">
    <w:name w:val="Header Char"/>
    <w:basedOn w:val="DefaultParagraphFont"/>
    <w:link w:val="Header"/>
    <w:uiPriority w:val="99"/>
    <w:rsid w:val="00016366"/>
  </w:style>
  <w:style w:type="paragraph" w:styleId="Footer">
    <w:name w:val="footer"/>
    <w:basedOn w:val="Normal"/>
    <w:link w:val="FooterChar"/>
    <w:uiPriority w:val="99"/>
    <w:unhideWhenUsed/>
    <w:rsid w:val="00016366"/>
    <w:pPr>
      <w:tabs>
        <w:tab w:val="center" w:pos="4680"/>
        <w:tab w:val="right" w:pos="9360"/>
      </w:tabs>
      <w:spacing w:before="0" w:after="0"/>
    </w:pPr>
  </w:style>
  <w:style w:type="character" w:customStyle="1" w:styleId="FooterChar">
    <w:name w:val="Footer Char"/>
    <w:basedOn w:val="DefaultParagraphFont"/>
    <w:link w:val="Footer"/>
    <w:uiPriority w:val="99"/>
    <w:rsid w:val="00016366"/>
  </w:style>
  <w:style w:type="character" w:styleId="PageNumber">
    <w:name w:val="page number"/>
    <w:basedOn w:val="DefaultParagraphFont"/>
    <w:uiPriority w:val="99"/>
    <w:semiHidden/>
    <w:unhideWhenUsed/>
    <w:rsid w:val="000163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lissa.mckay@unt.edu" TargetMode="External"/><Relationship Id="rId13" Type="http://schemas.openxmlformats.org/officeDocument/2006/relationships/hyperlink" Target="https://international.unt.edu/international-students/index.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ecfr.go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nt.edu/eaglealer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studentaffairs.unt.edu/office-disability-access" TargetMode="External"/><Relationship Id="rId4" Type="http://schemas.openxmlformats.org/officeDocument/2006/relationships/webSettings" Target="webSettings.xml"/><Relationship Id="rId9" Type="http://schemas.openxmlformats.org/officeDocument/2006/relationships/hyperlink" Target="https://studentaffairs.unt.edu/office-disability-access" TargetMode="External"/><Relationship Id="rId14" Type="http://schemas.openxmlformats.org/officeDocument/2006/relationships/hyperlink" Target="mailto:internationaladvising@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14</TotalTime>
  <Pages>5</Pages>
  <Words>1632</Words>
  <Characters>9992</Characters>
  <Application>Microsoft Office Word</Application>
  <DocSecurity>0</DocSecurity>
  <Lines>199</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McKay, Melissa</dc:creator>
  <cp:keywords/>
  <dc:description/>
  <cp:lastModifiedBy>McKay, Melissa</cp:lastModifiedBy>
  <cp:revision>2</cp:revision>
  <dcterms:created xsi:type="dcterms:W3CDTF">2026-09-02T17:30:00Z</dcterms:created>
  <dcterms:modified xsi:type="dcterms:W3CDTF">2026-09-02T17:49:00Z</dcterms:modified>
</cp:coreProperties>
</file>