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4BAF97" w14:textId="30064552" w:rsidR="009B7FB3" w:rsidRPr="006E2093" w:rsidRDefault="00551D27" w:rsidP="003A71B2">
      <w:pPr>
        <w:contextualSpacing/>
        <w:jc w:val="center"/>
        <w:rPr>
          <w:rFonts w:ascii="Tw Cen MT" w:hAnsi="Tw Cen MT"/>
          <w:b/>
          <w:color w:val="426178"/>
          <w:sz w:val="48"/>
          <w:szCs w:val="48"/>
        </w:rPr>
      </w:pPr>
      <w:r w:rsidRPr="006E2093">
        <w:rPr>
          <w:rFonts w:ascii="Tw Cen MT" w:hAnsi="Tw Cen MT"/>
          <w:b/>
          <w:color w:val="426178"/>
          <w:sz w:val="48"/>
          <w:szCs w:val="48"/>
        </w:rPr>
        <w:t>ADVG</w:t>
      </w:r>
      <w:r w:rsidR="006A79D1" w:rsidRPr="006E2093">
        <w:rPr>
          <w:rFonts w:ascii="Tw Cen MT" w:hAnsi="Tw Cen MT"/>
          <w:b/>
          <w:color w:val="426178"/>
          <w:sz w:val="48"/>
          <w:szCs w:val="48"/>
        </w:rPr>
        <w:t xml:space="preserve"> </w:t>
      </w:r>
      <w:r w:rsidR="007409A4" w:rsidRPr="006E2093">
        <w:rPr>
          <w:rFonts w:ascii="Tw Cen MT" w:hAnsi="Tw Cen MT"/>
          <w:b/>
          <w:color w:val="426178"/>
          <w:sz w:val="48"/>
          <w:szCs w:val="48"/>
        </w:rPr>
        <w:t>3500</w:t>
      </w:r>
      <w:r w:rsidR="006A79D1" w:rsidRPr="006E2093">
        <w:rPr>
          <w:rFonts w:ascii="Tw Cen MT" w:hAnsi="Tw Cen MT"/>
          <w:b/>
          <w:color w:val="426178"/>
          <w:sz w:val="48"/>
          <w:szCs w:val="48"/>
        </w:rPr>
        <w:t xml:space="preserve">: </w:t>
      </w:r>
      <w:r w:rsidR="006E78A3" w:rsidRPr="006E2093">
        <w:rPr>
          <w:rFonts w:ascii="Tw Cen MT" w:hAnsi="Tw Cen MT"/>
          <w:b/>
          <w:color w:val="426178"/>
          <w:sz w:val="48"/>
          <w:szCs w:val="48"/>
        </w:rPr>
        <w:t xml:space="preserve">Advertising </w:t>
      </w:r>
      <w:r w:rsidR="009B7FB3" w:rsidRPr="006E2093">
        <w:rPr>
          <w:rFonts w:ascii="Tw Cen MT" w:hAnsi="Tw Cen MT"/>
          <w:b/>
          <w:color w:val="426178"/>
          <w:sz w:val="48"/>
          <w:szCs w:val="48"/>
        </w:rPr>
        <w:t xml:space="preserve">Media </w:t>
      </w:r>
    </w:p>
    <w:p w14:paraId="4A9C0AB2" w14:textId="126FFBFC" w:rsidR="006A79D1" w:rsidRPr="006E2093" w:rsidRDefault="009B7FB3" w:rsidP="003A71B2">
      <w:pPr>
        <w:contextualSpacing/>
        <w:jc w:val="center"/>
        <w:rPr>
          <w:rFonts w:ascii="Tw Cen MT" w:hAnsi="Tw Cen MT"/>
          <w:b/>
          <w:color w:val="426178"/>
          <w:sz w:val="48"/>
          <w:szCs w:val="48"/>
        </w:rPr>
      </w:pPr>
      <w:r w:rsidRPr="006E2093">
        <w:rPr>
          <w:rFonts w:ascii="Tw Cen MT" w:hAnsi="Tw Cen MT"/>
          <w:b/>
          <w:color w:val="426178"/>
          <w:sz w:val="48"/>
          <w:szCs w:val="48"/>
        </w:rPr>
        <w:t>Buying and Planning</w:t>
      </w:r>
    </w:p>
    <w:p w14:paraId="6D22B707" w14:textId="35A01F99" w:rsidR="00767AD8" w:rsidRDefault="006E2093" w:rsidP="003A71B2">
      <w:pPr>
        <w:contextualSpacing/>
        <w:jc w:val="center"/>
        <w:rPr>
          <w:rFonts w:ascii="Tw Cen MT" w:hAnsi="Tw Cen MT"/>
          <w:b/>
          <w:sz w:val="48"/>
          <w:szCs w:val="48"/>
        </w:rPr>
      </w:pPr>
      <w:r w:rsidRPr="006E2093">
        <w:rPr>
          <w:rFonts w:ascii="Tw Cen MT" w:hAnsi="Tw Cen MT"/>
          <w:b/>
          <w:noProof/>
          <w:sz w:val="48"/>
          <w:szCs w:val="48"/>
        </w:rPr>
        <w:drawing>
          <wp:inline distT="0" distB="0" distL="0" distR="0" wp14:anchorId="5AE908EC" wp14:editId="2BF26365">
            <wp:extent cx="4181167" cy="2189706"/>
            <wp:effectExtent l="0" t="0" r="0" b="0"/>
            <wp:docPr id="1" name="Picture 1" descr="A clipboard with a pen and icons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ipboard with a pen and icons around it&#10;&#10;Description automatically generated"/>
                    <pic:cNvPicPr/>
                  </pic:nvPicPr>
                  <pic:blipFill>
                    <a:blip r:embed="rId8"/>
                    <a:stretch>
                      <a:fillRect/>
                    </a:stretch>
                  </pic:blipFill>
                  <pic:spPr>
                    <a:xfrm>
                      <a:off x="0" y="0"/>
                      <a:ext cx="4203777" cy="2201547"/>
                    </a:xfrm>
                    <a:prstGeom prst="rect">
                      <a:avLst/>
                    </a:prstGeom>
                  </pic:spPr>
                </pic:pic>
              </a:graphicData>
            </a:graphic>
          </wp:inline>
        </w:drawing>
      </w:r>
    </w:p>
    <w:p w14:paraId="08F3C154" w14:textId="77777777" w:rsidR="00050AD2" w:rsidRDefault="00050AD2" w:rsidP="007F30B7">
      <w:pPr>
        <w:widowControl w:val="0"/>
        <w:pBdr>
          <w:top w:val="nil"/>
          <w:left w:val="nil"/>
          <w:bottom w:val="nil"/>
          <w:right w:val="nil"/>
          <w:between w:val="nil"/>
        </w:pBdr>
        <w:spacing w:before="331"/>
        <w:rPr>
          <w:b/>
          <w:color w:val="426178"/>
          <w:sz w:val="40"/>
          <w:szCs w:val="40"/>
        </w:rPr>
      </w:pPr>
    </w:p>
    <w:p w14:paraId="1C5AB773" w14:textId="2EB24AFE" w:rsidR="007F30B7" w:rsidRDefault="007F30B7" w:rsidP="007F30B7">
      <w:pPr>
        <w:widowControl w:val="0"/>
        <w:pBdr>
          <w:top w:val="nil"/>
          <w:left w:val="nil"/>
          <w:bottom w:val="nil"/>
          <w:right w:val="nil"/>
          <w:between w:val="nil"/>
        </w:pBdr>
        <w:spacing w:before="331"/>
        <w:rPr>
          <w:b/>
          <w:color w:val="426178"/>
          <w:sz w:val="40"/>
          <w:szCs w:val="40"/>
        </w:rPr>
      </w:pPr>
      <w:r w:rsidRPr="005E3D3A">
        <w:rPr>
          <w:b/>
          <w:color w:val="426178"/>
          <w:sz w:val="40"/>
          <w:szCs w:val="40"/>
        </w:rPr>
        <w:t xml:space="preserve">Advertising Media Buying and Planning </w:t>
      </w:r>
    </w:p>
    <w:p w14:paraId="5F853AD7" w14:textId="17BDFFCD" w:rsidR="00767AD8" w:rsidRPr="00296AD2" w:rsidRDefault="00767AD8" w:rsidP="00296AD2">
      <w:pPr>
        <w:widowControl w:val="0"/>
        <w:pBdr>
          <w:top w:val="nil"/>
          <w:left w:val="nil"/>
          <w:bottom w:val="nil"/>
          <w:right w:val="nil"/>
          <w:between w:val="nil"/>
        </w:pBdr>
        <w:ind w:left="6"/>
        <w:rPr>
          <w:b/>
          <w:color w:val="426178"/>
          <w:sz w:val="30"/>
          <w:szCs w:val="30"/>
        </w:rPr>
      </w:pPr>
      <w:r w:rsidRPr="006E2093">
        <w:rPr>
          <w:b/>
          <w:color w:val="7CB7BB"/>
          <w:sz w:val="30"/>
          <w:szCs w:val="30"/>
        </w:rPr>
        <w:t>Short title:</w:t>
      </w:r>
      <w:r w:rsidRPr="006E2093">
        <w:rPr>
          <w:b/>
          <w:color w:val="426178"/>
          <w:sz w:val="30"/>
          <w:szCs w:val="30"/>
        </w:rPr>
        <w:t xml:space="preserve"> Ad Buying and Planning </w:t>
      </w:r>
    </w:p>
    <w:p w14:paraId="5F533C82" w14:textId="77777777" w:rsidR="007A5B37" w:rsidRDefault="007A5B37" w:rsidP="007A5B37">
      <w:pPr>
        <w:contextualSpacing/>
        <w:jc w:val="center"/>
        <w:rPr>
          <w:rFonts w:ascii="Bauhaus 93" w:hAnsi="Bauhaus 93"/>
          <w:color w:val="426178"/>
          <w:sz w:val="16"/>
          <w:szCs w:val="16"/>
        </w:rPr>
      </w:pPr>
    </w:p>
    <w:p w14:paraId="16705CCC" w14:textId="77777777" w:rsidR="00475E22" w:rsidRPr="006E2093" w:rsidRDefault="00475E22" w:rsidP="007A5B37">
      <w:pPr>
        <w:contextualSpacing/>
        <w:jc w:val="center"/>
        <w:rPr>
          <w:rFonts w:ascii="Bauhaus 93" w:hAnsi="Bauhaus 93"/>
          <w:color w:val="426178"/>
          <w:sz w:val="16"/>
          <w:szCs w:val="16"/>
        </w:rPr>
      </w:pPr>
    </w:p>
    <w:tbl>
      <w:tblPr>
        <w:tblStyle w:val="TableGrid"/>
        <w:tblW w:w="0" w:type="auto"/>
        <w:tblLook w:val="04A0" w:firstRow="1" w:lastRow="0" w:firstColumn="1" w:lastColumn="0" w:noHBand="0" w:noVBand="1"/>
      </w:tblPr>
      <w:tblGrid>
        <w:gridCol w:w="4640"/>
        <w:gridCol w:w="4650"/>
      </w:tblGrid>
      <w:tr w:rsidR="006E2093" w:rsidRPr="006E2093" w14:paraId="095C7443" w14:textId="77777777" w:rsidTr="004B7514">
        <w:tc>
          <w:tcPr>
            <w:tcW w:w="4675" w:type="dxa"/>
          </w:tcPr>
          <w:p w14:paraId="17452C02" w14:textId="17B00779" w:rsidR="006A79D1" w:rsidRPr="006E2093" w:rsidRDefault="006A79D1" w:rsidP="004B7514">
            <w:pPr>
              <w:contextualSpacing/>
              <w:rPr>
                <w:rFonts w:ascii="Tw Cen MT" w:hAnsi="Tw Cen MT"/>
                <w:color w:val="426178"/>
              </w:rPr>
            </w:pPr>
            <w:r w:rsidRPr="00227FBC">
              <w:rPr>
                <w:rFonts w:ascii="Tw Cen MT" w:hAnsi="Tw Cen MT"/>
                <w:b/>
                <w:color w:val="7CB7BB"/>
              </w:rPr>
              <w:t>Professor</w:t>
            </w:r>
            <w:r w:rsidR="0067701F" w:rsidRPr="00227FBC">
              <w:rPr>
                <w:rFonts w:ascii="Tw Cen MT" w:hAnsi="Tw Cen MT"/>
                <w:color w:val="7CB7BB"/>
              </w:rPr>
              <w:t>:</w:t>
            </w:r>
            <w:r w:rsidR="0067701F" w:rsidRPr="006E2093">
              <w:rPr>
                <w:rFonts w:ascii="Tw Cen MT" w:hAnsi="Tw Cen MT"/>
                <w:color w:val="426178"/>
              </w:rPr>
              <w:t xml:space="preserve"> </w:t>
            </w:r>
            <w:r w:rsidR="000C7F4C" w:rsidRPr="006E2093">
              <w:rPr>
                <w:rFonts w:ascii="Tw Cen MT" w:hAnsi="Tw Cen MT"/>
                <w:color w:val="426178"/>
              </w:rPr>
              <w:t>Marta Mensa</w:t>
            </w:r>
            <w:r w:rsidR="0067701F" w:rsidRPr="006E2093">
              <w:rPr>
                <w:rFonts w:ascii="Tw Cen MT" w:hAnsi="Tw Cen MT"/>
                <w:color w:val="426178"/>
              </w:rPr>
              <w:t xml:space="preserve"> [</w:t>
            </w:r>
            <w:r w:rsidR="000C7F4C" w:rsidRPr="006E2093">
              <w:rPr>
                <w:rFonts w:ascii="Tw Cen MT" w:hAnsi="Tw Cen MT"/>
                <w:color w:val="426178"/>
              </w:rPr>
              <w:t>she/her</w:t>
            </w:r>
            <w:r w:rsidR="005E3D3A">
              <w:rPr>
                <w:rFonts w:ascii="Tw Cen MT" w:hAnsi="Tw Cen MT"/>
                <w:color w:val="426178"/>
              </w:rPr>
              <w:t>/</w:t>
            </w:r>
            <w:proofErr w:type="spellStart"/>
            <w:r w:rsidR="005E3D3A">
              <w:rPr>
                <w:rFonts w:ascii="Tw Cen MT" w:hAnsi="Tw Cen MT"/>
                <w:color w:val="426178"/>
              </w:rPr>
              <w:t>ella</w:t>
            </w:r>
            <w:proofErr w:type="spellEnd"/>
            <w:r w:rsidR="0067701F" w:rsidRPr="006E2093">
              <w:rPr>
                <w:rFonts w:ascii="Tw Cen MT" w:hAnsi="Tw Cen MT"/>
                <w:color w:val="426178"/>
              </w:rPr>
              <w:t>]</w:t>
            </w:r>
          </w:p>
        </w:tc>
        <w:tc>
          <w:tcPr>
            <w:tcW w:w="4675" w:type="dxa"/>
          </w:tcPr>
          <w:p w14:paraId="53B607F7" w14:textId="4F951909" w:rsidR="006A79D1" w:rsidRPr="006E2093" w:rsidRDefault="006A79D1" w:rsidP="00464DB4">
            <w:pPr>
              <w:contextualSpacing/>
              <w:rPr>
                <w:rFonts w:ascii="Tw Cen MT" w:hAnsi="Tw Cen MT"/>
                <w:color w:val="426178"/>
              </w:rPr>
            </w:pPr>
            <w:r w:rsidRPr="00227FBC">
              <w:rPr>
                <w:rFonts w:ascii="Tw Cen MT" w:hAnsi="Tw Cen MT"/>
                <w:b/>
                <w:color w:val="7CB7BB"/>
              </w:rPr>
              <w:t>Email</w:t>
            </w:r>
            <w:r w:rsidR="00464DB4" w:rsidRPr="00227FBC">
              <w:rPr>
                <w:rFonts w:ascii="Tw Cen MT" w:hAnsi="Tw Cen MT"/>
                <w:color w:val="7CB7BB"/>
              </w:rPr>
              <w:t xml:space="preserve">: </w:t>
            </w:r>
            <w:r w:rsidR="000C7F4C" w:rsidRPr="006E2093">
              <w:rPr>
                <w:rFonts w:ascii="Tw Cen MT" w:hAnsi="Tw Cen MT"/>
                <w:color w:val="426178"/>
              </w:rPr>
              <w:t>Marta.Mensa@unt.edu</w:t>
            </w:r>
          </w:p>
        </w:tc>
      </w:tr>
      <w:tr w:rsidR="006E2093" w:rsidRPr="006E2093" w14:paraId="41843615" w14:textId="77777777" w:rsidTr="00632B01">
        <w:trPr>
          <w:trHeight w:val="287"/>
        </w:trPr>
        <w:tc>
          <w:tcPr>
            <w:tcW w:w="4675" w:type="dxa"/>
          </w:tcPr>
          <w:p w14:paraId="3AE4E689" w14:textId="23F6FDF3" w:rsidR="006A79D1" w:rsidRPr="006E2093" w:rsidRDefault="006A79D1" w:rsidP="0067701F">
            <w:pPr>
              <w:contextualSpacing/>
              <w:rPr>
                <w:rFonts w:ascii="Tw Cen MT" w:hAnsi="Tw Cen MT"/>
                <w:color w:val="426178"/>
              </w:rPr>
            </w:pPr>
            <w:r w:rsidRPr="00227FBC">
              <w:rPr>
                <w:rFonts w:ascii="Tw Cen MT" w:hAnsi="Tw Cen MT"/>
                <w:b/>
                <w:color w:val="7CB7BB"/>
              </w:rPr>
              <w:t>Office</w:t>
            </w:r>
            <w:r w:rsidRPr="00227FBC">
              <w:rPr>
                <w:rFonts w:ascii="Tw Cen MT" w:hAnsi="Tw Cen MT"/>
                <w:color w:val="7CB7BB"/>
              </w:rPr>
              <w:t xml:space="preserve">: </w:t>
            </w:r>
            <w:r w:rsidR="00F62663" w:rsidRPr="006E2093">
              <w:rPr>
                <w:rFonts w:ascii="Tw Cen MT" w:hAnsi="Tw Cen MT"/>
                <w:color w:val="426178"/>
              </w:rPr>
              <w:t>248</w:t>
            </w:r>
          </w:p>
        </w:tc>
        <w:tc>
          <w:tcPr>
            <w:tcW w:w="4675" w:type="dxa"/>
          </w:tcPr>
          <w:p w14:paraId="7A6CF872" w14:textId="57A55681" w:rsidR="006A79D1" w:rsidRPr="00B47E4D" w:rsidRDefault="006A79D1" w:rsidP="0067701F">
            <w:pPr>
              <w:contextualSpacing/>
              <w:rPr>
                <w:rFonts w:ascii="Tw Cen MT" w:hAnsi="Tw Cen MT"/>
                <w:color w:val="FF0000"/>
              </w:rPr>
            </w:pPr>
            <w:r w:rsidRPr="00227FBC">
              <w:rPr>
                <w:rFonts w:ascii="Tw Cen MT" w:hAnsi="Tw Cen MT"/>
                <w:b/>
                <w:color w:val="7CB7BB"/>
              </w:rPr>
              <w:t>Office Hours</w:t>
            </w:r>
            <w:r w:rsidRPr="00227FBC">
              <w:rPr>
                <w:rFonts w:ascii="Tw Cen MT" w:hAnsi="Tw Cen MT"/>
                <w:color w:val="7CB7BB"/>
              </w:rPr>
              <w:t>:</w:t>
            </w:r>
            <w:r w:rsidR="008538DC">
              <w:rPr>
                <w:rFonts w:ascii="Tw Cen MT" w:hAnsi="Tw Cen MT"/>
                <w:color w:val="7CB7BB"/>
              </w:rPr>
              <w:t xml:space="preserve"> </w:t>
            </w:r>
            <w:r w:rsidR="001D4504" w:rsidRPr="001D4504">
              <w:rPr>
                <w:rFonts w:ascii="Tw Cen MT" w:hAnsi="Tw Cen MT"/>
                <w:color w:val="426178"/>
              </w:rPr>
              <w:t>Tuesdays and Thursdays from 1</w:t>
            </w:r>
            <w:r w:rsidR="00C950D6">
              <w:rPr>
                <w:rFonts w:ascii="Tw Cen MT" w:hAnsi="Tw Cen MT"/>
                <w:color w:val="426178"/>
              </w:rPr>
              <w:t>1</w:t>
            </w:r>
            <w:r w:rsidR="001D4504" w:rsidRPr="001D4504">
              <w:rPr>
                <w:rFonts w:ascii="Tw Cen MT" w:hAnsi="Tw Cen MT"/>
                <w:color w:val="426178"/>
              </w:rPr>
              <w:t>:</w:t>
            </w:r>
            <w:r w:rsidR="00C950D6">
              <w:rPr>
                <w:rFonts w:ascii="Tw Cen MT" w:hAnsi="Tw Cen MT"/>
                <w:color w:val="426178"/>
              </w:rPr>
              <w:t>0</w:t>
            </w:r>
            <w:r w:rsidR="001D4504" w:rsidRPr="001D4504">
              <w:rPr>
                <w:rFonts w:ascii="Tw Cen MT" w:hAnsi="Tw Cen MT"/>
                <w:color w:val="426178"/>
              </w:rPr>
              <w:t>0 a.m. to 12:00 p.m.</w:t>
            </w:r>
            <w:r w:rsidR="003200C7">
              <w:rPr>
                <w:rFonts w:ascii="Tw Cen MT" w:hAnsi="Tw Cen MT"/>
                <w:color w:val="426178"/>
              </w:rPr>
              <w:t xml:space="preserve"> or by appointment. </w:t>
            </w:r>
          </w:p>
        </w:tc>
      </w:tr>
      <w:tr w:rsidR="006E2093" w:rsidRPr="006E2093" w14:paraId="574EF699" w14:textId="77777777" w:rsidTr="004B7514">
        <w:tc>
          <w:tcPr>
            <w:tcW w:w="4675" w:type="dxa"/>
          </w:tcPr>
          <w:p w14:paraId="081BA976" w14:textId="3D941E8F" w:rsidR="006A79D1" w:rsidRPr="006E2093" w:rsidRDefault="006A79D1" w:rsidP="0067701F">
            <w:pPr>
              <w:contextualSpacing/>
              <w:rPr>
                <w:rFonts w:ascii="Tw Cen MT" w:hAnsi="Tw Cen MT"/>
                <w:color w:val="426178"/>
              </w:rPr>
            </w:pPr>
            <w:r w:rsidRPr="00227FBC">
              <w:rPr>
                <w:rFonts w:ascii="Tw Cen MT" w:hAnsi="Tw Cen MT"/>
                <w:b/>
                <w:color w:val="7CB7BB"/>
              </w:rPr>
              <w:t>Semester</w:t>
            </w:r>
            <w:r w:rsidRPr="00227FBC">
              <w:rPr>
                <w:rFonts w:ascii="Tw Cen MT" w:hAnsi="Tw Cen MT"/>
                <w:color w:val="7CB7BB"/>
              </w:rPr>
              <w:t xml:space="preserve">: </w:t>
            </w:r>
            <w:r w:rsidR="00B47CB5" w:rsidRPr="006E2093">
              <w:rPr>
                <w:rFonts w:ascii="Tw Cen MT" w:hAnsi="Tw Cen MT"/>
                <w:color w:val="426178"/>
              </w:rPr>
              <w:t>Fall</w:t>
            </w:r>
          </w:p>
        </w:tc>
        <w:tc>
          <w:tcPr>
            <w:tcW w:w="4675" w:type="dxa"/>
          </w:tcPr>
          <w:p w14:paraId="2840C193" w14:textId="16D6B82E" w:rsidR="006A79D1" w:rsidRPr="006E2093" w:rsidRDefault="00551D27" w:rsidP="00551D27">
            <w:pPr>
              <w:contextualSpacing/>
              <w:rPr>
                <w:rFonts w:ascii="Tw Cen MT" w:hAnsi="Tw Cen MT"/>
                <w:color w:val="426178"/>
              </w:rPr>
            </w:pPr>
            <w:r w:rsidRPr="00227FBC">
              <w:rPr>
                <w:rFonts w:ascii="Tw Cen MT" w:hAnsi="Tw Cen MT"/>
                <w:b/>
                <w:color w:val="7CB7BB"/>
              </w:rPr>
              <w:t>Classroom</w:t>
            </w:r>
            <w:r w:rsidR="006A79D1" w:rsidRPr="00227FBC">
              <w:rPr>
                <w:rFonts w:ascii="Tw Cen MT" w:hAnsi="Tw Cen MT"/>
                <w:color w:val="7CB7BB"/>
              </w:rPr>
              <w:t xml:space="preserve">: </w:t>
            </w:r>
            <w:proofErr w:type="spellStart"/>
            <w:r w:rsidR="001D4504" w:rsidRPr="001D4504">
              <w:rPr>
                <w:rFonts w:ascii="Tw Cen MT" w:hAnsi="Tw Cen MT"/>
                <w:color w:val="426178"/>
              </w:rPr>
              <w:t>Wh</w:t>
            </w:r>
            <w:proofErr w:type="spellEnd"/>
            <w:r w:rsidR="001D4504" w:rsidRPr="001D4504">
              <w:rPr>
                <w:rFonts w:ascii="Tw Cen MT" w:hAnsi="Tw Cen MT"/>
                <w:color w:val="426178"/>
              </w:rPr>
              <w:t xml:space="preserve"> </w:t>
            </w:r>
            <w:r w:rsidR="001D4504">
              <w:rPr>
                <w:rFonts w:ascii="Tw Cen MT" w:hAnsi="Tw Cen MT"/>
                <w:color w:val="426178"/>
              </w:rPr>
              <w:t>116</w:t>
            </w:r>
          </w:p>
        </w:tc>
      </w:tr>
      <w:tr w:rsidR="00551D27" w:rsidRPr="006E2093" w14:paraId="660AAE20" w14:textId="77777777" w:rsidTr="004B7514">
        <w:tc>
          <w:tcPr>
            <w:tcW w:w="4675" w:type="dxa"/>
          </w:tcPr>
          <w:p w14:paraId="0B572F64" w14:textId="29F12A0E" w:rsidR="00551D27" w:rsidRPr="006E2093" w:rsidRDefault="00551D27" w:rsidP="004B7514">
            <w:pPr>
              <w:contextualSpacing/>
              <w:rPr>
                <w:rFonts w:ascii="Tw Cen MT" w:hAnsi="Tw Cen MT"/>
                <w:b/>
                <w:color w:val="426178"/>
              </w:rPr>
            </w:pPr>
            <w:r w:rsidRPr="00227FBC">
              <w:rPr>
                <w:rFonts w:ascii="Tw Cen MT" w:hAnsi="Tw Cen MT"/>
                <w:b/>
                <w:color w:val="7CB7BB"/>
              </w:rPr>
              <w:t xml:space="preserve">Class Times: </w:t>
            </w:r>
            <w:r w:rsidR="006163F3" w:rsidRPr="006163F3">
              <w:rPr>
                <w:rFonts w:ascii="Tw Cen MT" w:hAnsi="Tw Cen MT"/>
                <w:bCs/>
                <w:color w:val="426178"/>
              </w:rPr>
              <w:t>Tuesdays and Thursdays</w:t>
            </w:r>
            <w:r w:rsidR="006163F3">
              <w:rPr>
                <w:rFonts w:ascii="Tw Cen MT" w:hAnsi="Tw Cen MT"/>
                <w:b/>
                <w:color w:val="7CB7BB"/>
              </w:rPr>
              <w:t xml:space="preserve">      </w:t>
            </w:r>
            <w:r w:rsidR="00906625">
              <w:rPr>
                <w:rFonts w:ascii="Tw Cen MT" w:hAnsi="Tw Cen MT"/>
                <w:bCs/>
                <w:color w:val="426178"/>
              </w:rPr>
              <w:t>1</w:t>
            </w:r>
            <w:r w:rsidR="001D4504">
              <w:rPr>
                <w:rFonts w:ascii="Tw Cen MT" w:hAnsi="Tw Cen MT"/>
                <w:bCs/>
                <w:color w:val="426178"/>
              </w:rPr>
              <w:t>2</w:t>
            </w:r>
            <w:r w:rsidR="00906625">
              <w:rPr>
                <w:rFonts w:ascii="Tw Cen MT" w:hAnsi="Tw Cen MT"/>
                <w:bCs/>
                <w:color w:val="426178"/>
              </w:rPr>
              <w:t>:</w:t>
            </w:r>
            <w:r w:rsidR="001D4504">
              <w:rPr>
                <w:rFonts w:ascii="Tw Cen MT" w:hAnsi="Tw Cen MT"/>
                <w:bCs/>
                <w:color w:val="426178"/>
              </w:rPr>
              <w:t>45</w:t>
            </w:r>
            <w:r w:rsidR="00906625">
              <w:rPr>
                <w:rFonts w:ascii="Tw Cen MT" w:hAnsi="Tw Cen MT"/>
                <w:bCs/>
                <w:color w:val="426178"/>
              </w:rPr>
              <w:t xml:space="preserve"> </w:t>
            </w:r>
            <w:r w:rsidR="001D4504">
              <w:rPr>
                <w:rFonts w:ascii="Tw Cen MT" w:hAnsi="Tw Cen MT"/>
                <w:bCs/>
                <w:color w:val="426178"/>
              </w:rPr>
              <w:t>p.m.</w:t>
            </w:r>
            <w:r w:rsidR="00906625">
              <w:rPr>
                <w:rFonts w:ascii="Tw Cen MT" w:hAnsi="Tw Cen MT"/>
                <w:bCs/>
                <w:color w:val="426178"/>
              </w:rPr>
              <w:t xml:space="preserve"> - 2</w:t>
            </w:r>
            <w:r w:rsidR="00B47E4D" w:rsidRPr="001B0376">
              <w:rPr>
                <w:rFonts w:ascii="Tw Cen MT" w:hAnsi="Tw Cen MT"/>
                <w:bCs/>
                <w:color w:val="426178"/>
              </w:rPr>
              <w:t>:</w:t>
            </w:r>
            <w:r w:rsidR="001D4504">
              <w:rPr>
                <w:rFonts w:ascii="Tw Cen MT" w:hAnsi="Tw Cen MT"/>
                <w:bCs/>
                <w:color w:val="426178"/>
              </w:rPr>
              <w:t>05</w:t>
            </w:r>
            <w:r w:rsidR="00F62663" w:rsidRPr="001B0376">
              <w:rPr>
                <w:rFonts w:ascii="Tw Cen MT" w:hAnsi="Tw Cen MT"/>
                <w:bCs/>
                <w:color w:val="426178"/>
              </w:rPr>
              <w:t xml:space="preserve"> </w:t>
            </w:r>
            <w:r w:rsidR="001D4504">
              <w:rPr>
                <w:rFonts w:ascii="Tw Cen MT" w:hAnsi="Tw Cen MT"/>
                <w:bCs/>
                <w:color w:val="426178"/>
              </w:rPr>
              <w:t>p.m.</w:t>
            </w:r>
          </w:p>
        </w:tc>
        <w:tc>
          <w:tcPr>
            <w:tcW w:w="4675" w:type="dxa"/>
          </w:tcPr>
          <w:p w14:paraId="5BEF8FE4" w14:textId="77777777" w:rsidR="00551D27" w:rsidRDefault="00551D27" w:rsidP="00F57530">
            <w:pPr>
              <w:contextualSpacing/>
              <w:rPr>
                <w:rFonts w:ascii="Tw Cen MT" w:hAnsi="Tw Cen MT"/>
                <w:color w:val="426178"/>
              </w:rPr>
            </w:pPr>
            <w:r w:rsidRPr="00227FBC">
              <w:rPr>
                <w:rFonts w:ascii="Tw Cen MT" w:hAnsi="Tw Cen MT"/>
                <w:b/>
                <w:color w:val="7CB7BB"/>
              </w:rPr>
              <w:t xml:space="preserve">Modality: </w:t>
            </w:r>
            <w:r w:rsidRPr="006E2093">
              <w:rPr>
                <w:rFonts w:ascii="Tw Cen MT" w:hAnsi="Tw Cen MT"/>
                <w:color w:val="426178"/>
              </w:rPr>
              <w:t>Face-To-Face</w:t>
            </w:r>
          </w:p>
          <w:p w14:paraId="2AC1C0B5" w14:textId="10700AB4" w:rsidR="001D4504" w:rsidRPr="001D4504" w:rsidRDefault="001D4504" w:rsidP="00F57530">
            <w:pPr>
              <w:contextualSpacing/>
              <w:rPr>
                <w:rFonts w:ascii="Tw Cen MT" w:hAnsi="Tw Cen MT"/>
                <w:color w:val="426178"/>
                <w:sz w:val="16"/>
                <w:szCs w:val="16"/>
              </w:rPr>
            </w:pPr>
            <w:r w:rsidRPr="001D4504">
              <w:rPr>
                <w:rFonts w:ascii="Tw Cen MT" w:hAnsi="Tw Cen MT"/>
                <w:color w:val="426178"/>
                <w:sz w:val="16"/>
                <w:szCs w:val="16"/>
              </w:rPr>
              <w:t>This is a face-to-face course, which means it is mandatory to attend the class. Please do not ask for the Zoom link or request to work remotely, as this is not allowed. See more information in the attendance section.</w:t>
            </w:r>
          </w:p>
        </w:tc>
      </w:tr>
    </w:tbl>
    <w:p w14:paraId="42C701AD" w14:textId="77777777" w:rsidR="006A79D1" w:rsidRDefault="006A79D1" w:rsidP="006A79D1">
      <w:pPr>
        <w:contextualSpacing/>
        <w:rPr>
          <w:rFonts w:ascii="Bauhaus 93" w:hAnsi="Bauhaus 93"/>
          <w:color w:val="426178"/>
          <w:sz w:val="16"/>
          <w:szCs w:val="16"/>
        </w:rPr>
      </w:pPr>
    </w:p>
    <w:p w14:paraId="24C62871" w14:textId="77777777" w:rsidR="00906625" w:rsidRPr="006E2093" w:rsidRDefault="00906625" w:rsidP="006A79D1">
      <w:pPr>
        <w:contextualSpacing/>
        <w:rPr>
          <w:rFonts w:ascii="Bauhaus 93" w:hAnsi="Bauhaus 93"/>
          <w:color w:val="426178"/>
          <w:sz w:val="16"/>
          <w:szCs w:val="16"/>
        </w:rPr>
      </w:pPr>
    </w:p>
    <w:p w14:paraId="746BC4AB" w14:textId="77777777" w:rsidR="001D4504" w:rsidRPr="001D4504" w:rsidRDefault="001D4504" w:rsidP="001D4504">
      <w:pPr>
        <w:contextualSpacing/>
        <w:rPr>
          <w:rFonts w:ascii="Tw Cen MT" w:hAnsi="Tw Cen MT"/>
          <w:b/>
          <w:color w:val="7CB7BB"/>
        </w:rPr>
      </w:pPr>
      <w:r w:rsidRPr="001D4504">
        <w:rPr>
          <w:rFonts w:ascii="Tw Cen MT" w:hAnsi="Tw Cen MT"/>
          <w:b/>
          <w:color w:val="7CB7BB"/>
        </w:rPr>
        <w:t xml:space="preserve">Teaching Assistant: </w:t>
      </w:r>
      <w:r w:rsidRPr="00706F6D">
        <w:rPr>
          <w:rFonts w:ascii="Tw Cen MT" w:hAnsi="Tw Cen MT"/>
          <w:bCs/>
          <w:color w:val="426178"/>
        </w:rPr>
        <w:t>Juan Carlos Ramírez-Delgadillo</w:t>
      </w:r>
      <w:r w:rsidRPr="00706F6D">
        <w:rPr>
          <w:rFonts w:ascii="Tw Cen MT" w:hAnsi="Tw Cen MT"/>
          <w:b/>
          <w:color w:val="426178"/>
        </w:rPr>
        <w:tab/>
        <w:t xml:space="preserve">     </w:t>
      </w:r>
    </w:p>
    <w:p w14:paraId="6564D213" w14:textId="77777777" w:rsidR="001D4504" w:rsidRPr="001D4504" w:rsidRDefault="001D4504" w:rsidP="001D4504">
      <w:pPr>
        <w:contextualSpacing/>
        <w:rPr>
          <w:rFonts w:ascii="Tw Cen MT" w:hAnsi="Tw Cen MT"/>
          <w:b/>
          <w:bCs/>
          <w:color w:val="7CB7BB"/>
        </w:rPr>
      </w:pPr>
      <w:r w:rsidRPr="001D4504">
        <w:rPr>
          <w:rFonts w:ascii="Tw Cen MT" w:hAnsi="Tw Cen MT"/>
          <w:b/>
          <w:color w:val="7CB7BB"/>
        </w:rPr>
        <w:t xml:space="preserve">Email Address: </w:t>
      </w:r>
      <w:r w:rsidRPr="00706F6D">
        <w:rPr>
          <w:rFonts w:ascii="Tw Cen MT" w:hAnsi="Tw Cen MT"/>
          <w:bCs/>
          <w:color w:val="426178"/>
        </w:rPr>
        <w:t>JuanRamirez-Delgadillo@my.unt.edu</w:t>
      </w:r>
    </w:p>
    <w:p w14:paraId="550DAC8B" w14:textId="77777777" w:rsidR="006A79D1" w:rsidRDefault="006A79D1" w:rsidP="00B41ED5">
      <w:pPr>
        <w:contextualSpacing/>
        <w:rPr>
          <w:rFonts w:ascii="Tw Cen MT" w:hAnsi="Tw Cen MT"/>
          <w:color w:val="7CB7BB"/>
        </w:rPr>
      </w:pPr>
    </w:p>
    <w:p w14:paraId="1E17E3D4" w14:textId="77777777" w:rsidR="00475E22" w:rsidRPr="00227FBC" w:rsidRDefault="00475E22" w:rsidP="00B41ED5">
      <w:pPr>
        <w:contextualSpacing/>
        <w:rPr>
          <w:rFonts w:ascii="Tw Cen MT" w:hAnsi="Tw Cen MT"/>
          <w:color w:val="7CB7BB"/>
        </w:rPr>
      </w:pPr>
    </w:p>
    <w:p w14:paraId="4118BE99" w14:textId="447CF79F" w:rsidR="008D515E" w:rsidRDefault="006A79D1" w:rsidP="00B3610F">
      <w:pPr>
        <w:contextualSpacing/>
        <w:rPr>
          <w:rFonts w:ascii="Tw Cen MT" w:hAnsi="Tw Cen MT"/>
          <w:color w:val="426178"/>
        </w:rPr>
      </w:pPr>
      <w:r w:rsidRPr="001B02CE">
        <w:rPr>
          <w:rFonts w:ascii="Tw Cen MT" w:hAnsi="Tw Cen MT"/>
          <w:b/>
          <w:color w:val="7CB7BB"/>
        </w:rPr>
        <w:t>COURSE DESCRIPTION</w:t>
      </w:r>
      <w:r w:rsidR="00B05213" w:rsidRPr="001B02CE">
        <w:rPr>
          <w:rFonts w:ascii="Tw Cen MT" w:hAnsi="Tw Cen MT"/>
          <w:color w:val="7CB7BB"/>
        </w:rPr>
        <w:t xml:space="preserve">: </w:t>
      </w:r>
      <w:r w:rsidR="001D4504" w:rsidRPr="001D4504">
        <w:rPr>
          <w:rFonts w:ascii="Tw Cen MT" w:hAnsi="Tw Cen MT"/>
          <w:color w:val="426178"/>
        </w:rPr>
        <w:t>This course introduces students to the roles and responsibilities of advertising media planners and buyers. Students will examine traditional and digital media channels, learn how media options are classified and evaluated, and determine which platforms best align with a client’s audience, objectives, and communication needs. The course also explores key media metrics, budgeting, scheduling, and purchasing strategies. By the end of the course, students will be able to develop informed media recommendations and maximize a client’s advertising budget through effective, data-driven planning and buying decisions.</w:t>
      </w:r>
    </w:p>
    <w:p w14:paraId="6A1FD0FB" w14:textId="77777777" w:rsidR="008D515E" w:rsidRDefault="008D515E" w:rsidP="00B3610F">
      <w:pPr>
        <w:contextualSpacing/>
        <w:rPr>
          <w:rFonts w:ascii="Tw Cen MT" w:hAnsi="Tw Cen MT"/>
          <w:color w:val="426178"/>
        </w:rPr>
      </w:pPr>
    </w:p>
    <w:p w14:paraId="1AA69249" w14:textId="77777777" w:rsidR="00475E22" w:rsidRDefault="00475E22" w:rsidP="00B3610F">
      <w:pPr>
        <w:contextualSpacing/>
        <w:rPr>
          <w:rFonts w:ascii="Tw Cen MT" w:hAnsi="Tw Cen MT"/>
          <w:b/>
          <w:color w:val="7CB7BB"/>
        </w:rPr>
      </w:pPr>
    </w:p>
    <w:p w14:paraId="563BD075" w14:textId="308FE08F" w:rsidR="00B3610F" w:rsidRPr="00C108B9" w:rsidRDefault="00B41ED5" w:rsidP="00B3610F">
      <w:pPr>
        <w:contextualSpacing/>
        <w:rPr>
          <w:rFonts w:ascii="Tw Cen MT" w:hAnsi="Tw Cen MT"/>
          <w:b/>
          <w:color w:val="7CB7BB"/>
        </w:rPr>
      </w:pPr>
      <w:r w:rsidRPr="00C108B9">
        <w:rPr>
          <w:rFonts w:ascii="Tw Cen MT" w:hAnsi="Tw Cen MT"/>
          <w:b/>
          <w:color w:val="7CB7BB"/>
        </w:rPr>
        <w:t>By the end of this course, students will be able to do the following</w:t>
      </w:r>
      <w:r w:rsidR="00551D27" w:rsidRPr="00C108B9">
        <w:rPr>
          <w:rFonts w:ascii="Tw Cen MT" w:hAnsi="Tw Cen MT"/>
          <w:b/>
          <w:color w:val="7CB7BB"/>
        </w:rPr>
        <w:t>:</w:t>
      </w:r>
    </w:p>
    <w:p w14:paraId="361F6187" w14:textId="666C019E" w:rsidR="008D515E" w:rsidRPr="008D515E" w:rsidRDefault="008D515E" w:rsidP="008D515E">
      <w:pPr>
        <w:contextualSpacing/>
        <w:rPr>
          <w:rFonts w:ascii="Tw Cen MT" w:hAnsi="Tw Cen MT"/>
          <w:color w:val="426178"/>
        </w:rPr>
      </w:pPr>
      <w:r>
        <w:rPr>
          <w:rFonts w:ascii="Tw Cen MT" w:hAnsi="Tw Cen MT"/>
          <w:color w:val="426178"/>
        </w:rPr>
        <w:t>1.</w:t>
      </w:r>
      <w:r w:rsidRPr="008D515E">
        <w:rPr>
          <w:rFonts w:ascii="Tw Cen MT" w:hAnsi="Tw Cen MT"/>
          <w:color w:val="426178"/>
        </w:rPr>
        <w:t xml:space="preserve"> Learn and understand key media planning and buying </w:t>
      </w:r>
      <w:r w:rsidR="00475E22" w:rsidRPr="008D515E">
        <w:rPr>
          <w:rFonts w:ascii="Tw Cen MT" w:hAnsi="Tw Cen MT"/>
          <w:color w:val="426178"/>
        </w:rPr>
        <w:t>terms and</w:t>
      </w:r>
      <w:r w:rsidRPr="008D515E">
        <w:rPr>
          <w:rFonts w:ascii="Tw Cen MT" w:hAnsi="Tw Cen MT"/>
          <w:color w:val="426178"/>
        </w:rPr>
        <w:t xml:space="preserve"> accurately define media terminology.</w:t>
      </w:r>
    </w:p>
    <w:p w14:paraId="6CED50E8" w14:textId="0900DE69" w:rsidR="008D515E" w:rsidRPr="008D515E" w:rsidRDefault="008D515E" w:rsidP="008D515E">
      <w:pPr>
        <w:contextualSpacing/>
        <w:rPr>
          <w:rFonts w:ascii="Tw Cen MT" w:hAnsi="Tw Cen MT"/>
          <w:color w:val="426178"/>
        </w:rPr>
      </w:pPr>
      <w:r>
        <w:rPr>
          <w:rFonts w:ascii="Tw Cen MT" w:hAnsi="Tw Cen MT"/>
          <w:color w:val="426178"/>
        </w:rPr>
        <w:t xml:space="preserve">2. </w:t>
      </w:r>
      <w:r w:rsidRPr="008D515E">
        <w:rPr>
          <w:rFonts w:ascii="Tw Cen MT" w:hAnsi="Tw Cen MT"/>
          <w:color w:val="426178"/>
        </w:rPr>
        <w:t>Identify and categorize paid, owned, and earned media, whether traditional or digital.</w:t>
      </w:r>
    </w:p>
    <w:p w14:paraId="4267E74E" w14:textId="77777777" w:rsidR="00475E22" w:rsidRDefault="008D515E" w:rsidP="00475E22">
      <w:pPr>
        <w:contextualSpacing/>
        <w:rPr>
          <w:rFonts w:ascii="Tw Cen MT" w:hAnsi="Tw Cen MT"/>
          <w:color w:val="426178"/>
        </w:rPr>
      </w:pPr>
      <w:r>
        <w:rPr>
          <w:rFonts w:ascii="Tw Cen MT" w:hAnsi="Tw Cen MT"/>
          <w:color w:val="426178"/>
        </w:rPr>
        <w:t xml:space="preserve">3. </w:t>
      </w:r>
      <w:r w:rsidR="00475E22" w:rsidRPr="00475E22">
        <w:rPr>
          <w:rFonts w:ascii="Tw Cen MT" w:hAnsi="Tw Cen MT"/>
          <w:color w:val="426178"/>
        </w:rPr>
        <w:t>Gain proficiency in locating, interpreting, and critically analyzing MRI data to support research and evidence-based decision-making.</w:t>
      </w:r>
    </w:p>
    <w:p w14:paraId="2DE5C0E3" w14:textId="77777777" w:rsidR="00475E22" w:rsidRDefault="00475E22" w:rsidP="00475E22">
      <w:pPr>
        <w:contextualSpacing/>
        <w:rPr>
          <w:rFonts w:ascii="Tw Cen MT" w:hAnsi="Tw Cen MT"/>
          <w:color w:val="426178"/>
        </w:rPr>
      </w:pPr>
      <w:r>
        <w:rPr>
          <w:rFonts w:ascii="Tw Cen MT" w:hAnsi="Tw Cen MT"/>
          <w:color w:val="426178"/>
        </w:rPr>
        <w:t xml:space="preserve">4. </w:t>
      </w:r>
      <w:r w:rsidRPr="00475E22">
        <w:rPr>
          <w:rFonts w:ascii="Tw Cen MT" w:hAnsi="Tw Cen MT"/>
          <w:color w:val="426178"/>
        </w:rPr>
        <w:t>Identify the most effective media channels for each brand and apply strategic media planning tactics to effectively reach and engage the target audience.</w:t>
      </w:r>
    </w:p>
    <w:p w14:paraId="0BAFB88F" w14:textId="77777777" w:rsidR="00475E22" w:rsidRDefault="00475E22" w:rsidP="00475E22">
      <w:pPr>
        <w:contextualSpacing/>
        <w:rPr>
          <w:rFonts w:ascii="Tw Cen MT" w:hAnsi="Tw Cen MT"/>
          <w:color w:val="426178"/>
        </w:rPr>
      </w:pPr>
      <w:r>
        <w:rPr>
          <w:rFonts w:ascii="Tw Cen MT" w:hAnsi="Tw Cen MT"/>
          <w:color w:val="426178"/>
        </w:rPr>
        <w:t xml:space="preserve">5. </w:t>
      </w:r>
      <w:r w:rsidRPr="00475E22">
        <w:rPr>
          <w:rFonts w:ascii="Tw Cen MT" w:hAnsi="Tw Cen MT"/>
          <w:color w:val="426178"/>
        </w:rPr>
        <w:t>Accurately calculate and interpret key media metrics—including reach, frequency, CPM (Cost Per Thousand), CPC (Cost Per Click), and GRP (Gross Rating Points)—to inform data-driven decisions.</w:t>
      </w:r>
    </w:p>
    <w:p w14:paraId="748BFDAF" w14:textId="13B6C086" w:rsidR="00475E22" w:rsidRPr="00475E22" w:rsidRDefault="00475E22" w:rsidP="00475E22">
      <w:pPr>
        <w:contextualSpacing/>
        <w:rPr>
          <w:rFonts w:ascii="Tw Cen MT" w:hAnsi="Tw Cen MT"/>
          <w:color w:val="426178"/>
        </w:rPr>
      </w:pPr>
      <w:r>
        <w:rPr>
          <w:rFonts w:ascii="Tw Cen MT" w:hAnsi="Tw Cen MT"/>
          <w:color w:val="426178"/>
        </w:rPr>
        <w:t xml:space="preserve">6. </w:t>
      </w:r>
      <w:r w:rsidRPr="00475E22">
        <w:rPr>
          <w:rFonts w:ascii="Tw Cen MT" w:hAnsi="Tw Cen MT"/>
          <w:color w:val="426178"/>
        </w:rPr>
        <w:t>Develop media buying strategies that align with the client’s objectives while optimizing performance within the constraints of the allocated budget.</w:t>
      </w:r>
    </w:p>
    <w:p w14:paraId="7ABF46CC" w14:textId="77777777" w:rsidR="00C108B9" w:rsidRDefault="00C108B9" w:rsidP="001B02CE">
      <w:pPr>
        <w:contextualSpacing/>
        <w:rPr>
          <w:rFonts w:ascii="Tw Cen MT" w:hAnsi="Tw Cen MT"/>
          <w:b/>
          <w:color w:val="7CB7BB"/>
        </w:rPr>
      </w:pPr>
    </w:p>
    <w:p w14:paraId="7EF0705A" w14:textId="3A44C17A" w:rsidR="00B012B7" w:rsidRPr="006E2093" w:rsidRDefault="00B012B7" w:rsidP="001B02CE">
      <w:pPr>
        <w:contextualSpacing/>
        <w:rPr>
          <w:rFonts w:ascii="Tw Cen MT" w:hAnsi="Tw Cen MT"/>
          <w:color w:val="426178"/>
        </w:rPr>
      </w:pPr>
      <w:r w:rsidRPr="00C108B9">
        <w:rPr>
          <w:rFonts w:ascii="Tw Cen MT" w:hAnsi="Tw Cen MT"/>
          <w:b/>
          <w:color w:val="7CB7BB"/>
        </w:rPr>
        <w:t>PRE-REQUISITES</w:t>
      </w:r>
      <w:r w:rsidRPr="00C108B9">
        <w:rPr>
          <w:rFonts w:ascii="Tw Cen MT" w:hAnsi="Tw Cen MT"/>
          <w:color w:val="7CB7BB"/>
        </w:rPr>
        <w:t xml:space="preserve">: </w:t>
      </w:r>
      <w:r w:rsidRPr="006E2093">
        <w:rPr>
          <w:rFonts w:ascii="Tw Cen MT" w:hAnsi="Tw Cen MT"/>
          <w:color w:val="426178"/>
        </w:rPr>
        <w:t xml:space="preserve">ADVG </w:t>
      </w:r>
      <w:r w:rsidR="001B7FF6" w:rsidRPr="006E2093">
        <w:rPr>
          <w:rFonts w:ascii="Tw Cen MT" w:hAnsi="Tw Cen MT"/>
          <w:color w:val="426178"/>
        </w:rPr>
        <w:t xml:space="preserve">Foundational Courses </w:t>
      </w:r>
      <w:r w:rsidRPr="006E2093">
        <w:rPr>
          <w:rFonts w:ascii="Tw Cen MT" w:hAnsi="Tw Cen MT"/>
          <w:color w:val="426178"/>
        </w:rPr>
        <w:t xml:space="preserve"> </w:t>
      </w:r>
    </w:p>
    <w:p w14:paraId="691339C8" w14:textId="77777777" w:rsidR="00B012B7" w:rsidRPr="006E2093" w:rsidRDefault="00B012B7" w:rsidP="00B012B7">
      <w:pPr>
        <w:contextualSpacing/>
        <w:rPr>
          <w:rFonts w:ascii="Tw Cen MT" w:hAnsi="Tw Cen MT"/>
          <w:color w:val="426178"/>
        </w:rPr>
      </w:pPr>
    </w:p>
    <w:p w14:paraId="12F4A087" w14:textId="5E3D8EBD" w:rsidR="00B012B7" w:rsidRDefault="00706F6D" w:rsidP="00B41ED5">
      <w:pPr>
        <w:contextualSpacing/>
        <w:rPr>
          <w:rFonts w:ascii="Tw Cen MT" w:hAnsi="Tw Cen MT"/>
          <w:b/>
          <w:bCs/>
          <w:color w:val="EE0000"/>
        </w:rPr>
      </w:pPr>
      <w:r w:rsidRPr="00706F6D">
        <w:rPr>
          <w:rFonts w:ascii="Tw Cen MT" w:hAnsi="Tw Cen MT"/>
          <w:b/>
          <w:bCs/>
          <w:color w:val="EE0000"/>
        </w:rPr>
        <w:t>This is an elective advertising course designed for students interested in media planning and buying.</w:t>
      </w:r>
    </w:p>
    <w:p w14:paraId="5D63DB10" w14:textId="77777777" w:rsidR="00706F6D" w:rsidRPr="006E2093" w:rsidRDefault="00706F6D" w:rsidP="00B41ED5">
      <w:pPr>
        <w:contextualSpacing/>
        <w:rPr>
          <w:rFonts w:ascii="Tw Cen MT" w:hAnsi="Tw Cen MT"/>
          <w:color w:val="426178"/>
        </w:rPr>
      </w:pPr>
    </w:p>
    <w:p w14:paraId="1B86290F" w14:textId="747061D3" w:rsidR="00752D66" w:rsidRDefault="009C40CC" w:rsidP="00E051C9">
      <w:pPr>
        <w:contextualSpacing/>
        <w:rPr>
          <w:rFonts w:ascii="Tw Cen MT" w:hAnsi="Tw Cen MT"/>
          <w:bCs/>
          <w:color w:val="426178"/>
        </w:rPr>
      </w:pPr>
      <w:r w:rsidRPr="00C108B9">
        <w:rPr>
          <w:rFonts w:ascii="Tw Cen MT" w:hAnsi="Tw Cen MT"/>
          <w:b/>
          <w:color w:val="7CB7BB"/>
        </w:rPr>
        <w:t xml:space="preserve">REQUIRED </w:t>
      </w:r>
      <w:r w:rsidR="00B012B7" w:rsidRPr="00C108B9">
        <w:rPr>
          <w:rFonts w:ascii="Tw Cen MT" w:hAnsi="Tw Cen MT"/>
          <w:b/>
          <w:color w:val="7CB7BB"/>
        </w:rPr>
        <w:t>TEXTS</w:t>
      </w:r>
      <w:r w:rsidR="00B012B7" w:rsidRPr="00C108B9">
        <w:rPr>
          <w:rFonts w:ascii="Tw Cen MT" w:hAnsi="Tw Cen MT"/>
          <w:color w:val="7CB7BB"/>
        </w:rPr>
        <w:t>:</w:t>
      </w:r>
      <w:r w:rsidR="00706F6D">
        <w:rPr>
          <w:rFonts w:ascii="Tw Cen MT" w:hAnsi="Tw Cen MT"/>
          <w:color w:val="7CB7BB"/>
        </w:rPr>
        <w:t xml:space="preserve"> </w:t>
      </w:r>
      <w:r w:rsidR="00706F6D" w:rsidRPr="00706F6D">
        <w:rPr>
          <w:rFonts w:ascii="Tw Cen MT" w:hAnsi="Tw Cen MT"/>
          <w:bCs/>
          <w:color w:val="426178"/>
        </w:rPr>
        <w:t>You are not required to purchase a textbook. However, I suggest reading th</w:t>
      </w:r>
      <w:r w:rsidR="00706F6D">
        <w:rPr>
          <w:rFonts w:ascii="Tw Cen MT" w:hAnsi="Tw Cen MT"/>
          <w:bCs/>
          <w:color w:val="426178"/>
        </w:rPr>
        <w:t>ese</w:t>
      </w:r>
      <w:r w:rsidR="00706F6D" w:rsidRPr="00706F6D">
        <w:rPr>
          <w:rFonts w:ascii="Tw Cen MT" w:hAnsi="Tw Cen MT"/>
          <w:bCs/>
          <w:color w:val="426178"/>
        </w:rPr>
        <w:t xml:space="preserve"> book</w:t>
      </w:r>
      <w:r w:rsidR="00706F6D">
        <w:rPr>
          <w:rFonts w:ascii="Tw Cen MT" w:hAnsi="Tw Cen MT"/>
          <w:bCs/>
          <w:color w:val="426178"/>
        </w:rPr>
        <w:t>s</w:t>
      </w:r>
    </w:p>
    <w:p w14:paraId="57E4390C" w14:textId="77777777" w:rsidR="00706F6D" w:rsidRDefault="00706F6D" w:rsidP="00E051C9">
      <w:pPr>
        <w:contextualSpacing/>
        <w:rPr>
          <w:rFonts w:ascii="Tw Cen MT" w:hAnsi="Tw Cen MT"/>
          <w:color w:val="7CB7BB"/>
        </w:rPr>
      </w:pPr>
    </w:p>
    <w:p w14:paraId="419BB52E" w14:textId="751D846B" w:rsidR="00706F6D" w:rsidRDefault="00706F6D" w:rsidP="00E051C9">
      <w:pPr>
        <w:contextualSpacing/>
        <w:rPr>
          <w:rFonts w:ascii="Tw Cen MT" w:hAnsi="Tw Cen MT"/>
          <w:color w:val="426178"/>
        </w:rPr>
      </w:pPr>
      <w:r w:rsidRPr="00706F6D">
        <w:rPr>
          <w:rFonts w:ascii="Tw Cen MT" w:hAnsi="Tw Cen MT"/>
          <w:color w:val="426178"/>
        </w:rPr>
        <w:t>Harari, Y. N. (2024). </w:t>
      </w:r>
      <w:r w:rsidRPr="00706F6D">
        <w:rPr>
          <w:rFonts w:ascii="Tw Cen MT" w:hAnsi="Tw Cen MT"/>
          <w:i/>
          <w:iCs/>
          <w:color w:val="426178"/>
        </w:rPr>
        <w:t>Nexus: A brief history of information networks from the Stone Age to AI</w:t>
      </w:r>
      <w:r w:rsidRPr="00706F6D">
        <w:rPr>
          <w:rFonts w:ascii="Tw Cen MT" w:hAnsi="Tw Cen MT"/>
          <w:color w:val="426178"/>
        </w:rPr>
        <w:t>. Random House.</w:t>
      </w:r>
    </w:p>
    <w:p w14:paraId="7A7EB11C" w14:textId="77777777" w:rsidR="00706F6D" w:rsidRPr="00706F6D" w:rsidRDefault="00706F6D" w:rsidP="00E051C9">
      <w:pPr>
        <w:contextualSpacing/>
        <w:rPr>
          <w:rFonts w:ascii="Tw Cen MT" w:hAnsi="Tw Cen MT"/>
          <w:color w:val="426178"/>
        </w:rPr>
      </w:pPr>
    </w:p>
    <w:p w14:paraId="6C8426CA" w14:textId="77777777" w:rsidR="00706F6D" w:rsidRDefault="00706F6D" w:rsidP="00706F6D">
      <w:pPr>
        <w:contextualSpacing/>
        <w:rPr>
          <w:rFonts w:ascii="Tw Cen MT" w:hAnsi="Tw Cen MT"/>
          <w:color w:val="426178"/>
        </w:rPr>
      </w:pPr>
      <w:r w:rsidRPr="00752D66">
        <w:rPr>
          <w:rFonts w:ascii="Tw Cen MT" w:hAnsi="Tw Cen MT"/>
          <w:color w:val="426178"/>
        </w:rPr>
        <w:t>Katz, H. (2022). </w:t>
      </w:r>
      <w:r w:rsidRPr="00752D66">
        <w:rPr>
          <w:rFonts w:ascii="Tw Cen MT" w:hAnsi="Tw Cen MT"/>
          <w:i/>
          <w:iCs/>
          <w:color w:val="426178"/>
        </w:rPr>
        <w:t>The media handbook: A complete guide to advertising media selection, planning, research, and buying</w:t>
      </w:r>
      <w:r w:rsidRPr="00752D66">
        <w:rPr>
          <w:rFonts w:ascii="Tw Cen MT" w:hAnsi="Tw Cen MT"/>
          <w:color w:val="426178"/>
        </w:rPr>
        <w:t>. Routledge.</w:t>
      </w:r>
    </w:p>
    <w:p w14:paraId="1128CD6C" w14:textId="77777777" w:rsidR="00706F6D" w:rsidRDefault="00706F6D" w:rsidP="00706F6D">
      <w:pPr>
        <w:contextualSpacing/>
        <w:rPr>
          <w:rFonts w:ascii="Tw Cen MT" w:hAnsi="Tw Cen MT"/>
          <w:color w:val="426178"/>
        </w:rPr>
      </w:pPr>
    </w:p>
    <w:p w14:paraId="410405D4" w14:textId="11F8CEF8" w:rsidR="00706F6D" w:rsidRPr="00752D66" w:rsidRDefault="00706F6D" w:rsidP="00706F6D">
      <w:pPr>
        <w:contextualSpacing/>
        <w:rPr>
          <w:rFonts w:ascii="Tw Cen MT" w:hAnsi="Tw Cen MT"/>
          <w:color w:val="426178"/>
        </w:rPr>
      </w:pPr>
      <w:r w:rsidRPr="00752D66">
        <w:rPr>
          <w:rFonts w:ascii="Tw Cen MT" w:hAnsi="Tw Cen MT"/>
          <w:color w:val="426178"/>
        </w:rPr>
        <w:t xml:space="preserve">Kotler, P., </w:t>
      </w:r>
      <w:proofErr w:type="spellStart"/>
      <w:r w:rsidRPr="00752D66">
        <w:rPr>
          <w:rFonts w:ascii="Tw Cen MT" w:hAnsi="Tw Cen MT"/>
          <w:color w:val="426178"/>
        </w:rPr>
        <w:t>Kartajaya</w:t>
      </w:r>
      <w:proofErr w:type="spellEnd"/>
      <w:r w:rsidRPr="00752D66">
        <w:rPr>
          <w:rFonts w:ascii="Tw Cen MT" w:hAnsi="Tw Cen MT"/>
          <w:color w:val="426178"/>
        </w:rPr>
        <w:t>, H., &amp; Setiawan, I. (2023). </w:t>
      </w:r>
      <w:r w:rsidRPr="00752D66">
        <w:rPr>
          <w:rFonts w:ascii="Tw Cen MT" w:hAnsi="Tw Cen MT"/>
          <w:i/>
          <w:iCs/>
          <w:color w:val="426178"/>
        </w:rPr>
        <w:t>Marketing 6.0: the future is immersive</w:t>
      </w:r>
      <w:r w:rsidRPr="00752D66">
        <w:rPr>
          <w:rFonts w:ascii="Tw Cen MT" w:hAnsi="Tw Cen MT"/>
          <w:color w:val="426178"/>
        </w:rPr>
        <w:t>. John Wiley &amp; Sons</w:t>
      </w:r>
      <w:r>
        <w:rPr>
          <w:rFonts w:ascii="Tw Cen MT" w:hAnsi="Tw Cen MT"/>
          <w:color w:val="426178"/>
        </w:rPr>
        <w:t xml:space="preserve">. </w:t>
      </w:r>
    </w:p>
    <w:p w14:paraId="6F4B90EF" w14:textId="655D6D17" w:rsidR="00706F6D" w:rsidRPr="00706F6D" w:rsidRDefault="00706F6D" w:rsidP="00E051C9">
      <w:pPr>
        <w:contextualSpacing/>
        <w:rPr>
          <w:rFonts w:ascii="Tw Cen MT" w:hAnsi="Tw Cen MT"/>
          <w:color w:val="FF0000"/>
        </w:rPr>
      </w:pPr>
      <w:r w:rsidRPr="00604436">
        <w:rPr>
          <w:rFonts w:ascii="Tw Cen MT" w:hAnsi="Tw Cen MT"/>
          <w:color w:val="FF0000"/>
        </w:rPr>
        <w:t xml:space="preserve"> </w:t>
      </w:r>
    </w:p>
    <w:p w14:paraId="7DED8217" w14:textId="77777777" w:rsidR="00475E22" w:rsidRDefault="00475E22" w:rsidP="00B41ED5">
      <w:pPr>
        <w:contextualSpacing/>
        <w:rPr>
          <w:rFonts w:ascii="Tw Cen MT" w:hAnsi="Tw Cen MT"/>
          <w:color w:val="426178"/>
        </w:rPr>
      </w:pPr>
    </w:p>
    <w:p w14:paraId="6E6E793B" w14:textId="0557C04E" w:rsidR="00551D27" w:rsidRPr="006E2093" w:rsidRDefault="00551D27" w:rsidP="00B41ED5">
      <w:pPr>
        <w:contextualSpacing/>
        <w:rPr>
          <w:rFonts w:ascii="Tw Cen MT" w:hAnsi="Tw Cen MT"/>
          <w:color w:val="426178"/>
        </w:rPr>
      </w:pPr>
      <w:r w:rsidRPr="002E081B">
        <w:rPr>
          <w:rFonts w:ascii="Tw Cen MT" w:hAnsi="Tw Cen MT"/>
          <w:b/>
          <w:color w:val="7CB7BB"/>
        </w:rPr>
        <w:t>GRADES</w:t>
      </w:r>
      <w:r w:rsidRPr="002E081B">
        <w:rPr>
          <w:rFonts w:ascii="Tw Cen MT" w:hAnsi="Tw Cen MT"/>
          <w:color w:val="7CB7BB"/>
        </w:rPr>
        <w:t xml:space="preserve">: </w:t>
      </w:r>
      <w:r w:rsidR="00706F6D" w:rsidRPr="00706F6D">
        <w:rPr>
          <w:rFonts w:ascii="Tw Cen MT" w:hAnsi="Tw Cen MT"/>
          <w:color w:val="426178"/>
        </w:rPr>
        <w:t>In this course, you can earn up to 1,000 points. Please note that I make the determination of your final grade. Please do not contact me asking to change your grade unless you believe there is an error in the posted grade. Final course grades will be awarded as follows:</w:t>
      </w:r>
    </w:p>
    <w:p w14:paraId="20658790" w14:textId="77777777" w:rsidR="000B1C99" w:rsidRDefault="000B1C99" w:rsidP="00B41ED5">
      <w:pPr>
        <w:contextualSpacing/>
        <w:rPr>
          <w:rFonts w:ascii="Tw Cen MT" w:hAnsi="Tw Cen MT"/>
          <w:b/>
          <w:color w:val="426178"/>
        </w:rPr>
      </w:pPr>
    </w:p>
    <w:tbl>
      <w:tblPr>
        <w:tblStyle w:val="TableGrid"/>
        <w:tblW w:w="0" w:type="auto"/>
        <w:tblLook w:val="04A0" w:firstRow="1" w:lastRow="0" w:firstColumn="1" w:lastColumn="0" w:noHBand="0" w:noVBand="1"/>
      </w:tblPr>
      <w:tblGrid>
        <w:gridCol w:w="1870"/>
        <w:gridCol w:w="1995"/>
      </w:tblGrid>
      <w:tr w:rsidR="002E081B" w14:paraId="0F3361AE" w14:textId="77777777" w:rsidTr="002E081B">
        <w:tc>
          <w:tcPr>
            <w:tcW w:w="1870" w:type="dxa"/>
          </w:tcPr>
          <w:p w14:paraId="4ADD7B76" w14:textId="2DD648DE" w:rsidR="002E081B" w:rsidRDefault="002E081B" w:rsidP="002E081B">
            <w:pPr>
              <w:contextualSpacing/>
              <w:jc w:val="center"/>
              <w:rPr>
                <w:rFonts w:ascii="Tw Cen MT" w:hAnsi="Tw Cen MT"/>
                <w:b/>
                <w:bCs/>
                <w:color w:val="426178"/>
              </w:rPr>
            </w:pPr>
            <w:r w:rsidRPr="002E081B">
              <w:rPr>
                <w:rFonts w:ascii="Tw Cen MT" w:hAnsi="Tw Cen MT"/>
                <w:b/>
                <w:bCs/>
                <w:color w:val="426178"/>
              </w:rPr>
              <w:t>Total</w:t>
            </w:r>
          </w:p>
          <w:p w14:paraId="2EDEE4EA" w14:textId="65500BB1" w:rsidR="002E081B" w:rsidRPr="002E081B" w:rsidRDefault="002E081B" w:rsidP="002E081B">
            <w:pPr>
              <w:contextualSpacing/>
              <w:jc w:val="center"/>
              <w:rPr>
                <w:rFonts w:ascii="Tw Cen MT" w:hAnsi="Tw Cen MT"/>
                <w:b/>
                <w:bCs/>
                <w:color w:val="426178"/>
              </w:rPr>
            </w:pPr>
            <w:r w:rsidRPr="002E081B">
              <w:rPr>
                <w:rFonts w:ascii="Tw Cen MT" w:hAnsi="Tw Cen MT"/>
                <w:b/>
                <w:bCs/>
                <w:color w:val="426178"/>
              </w:rPr>
              <w:t>Points</w:t>
            </w:r>
          </w:p>
        </w:tc>
        <w:tc>
          <w:tcPr>
            <w:tcW w:w="1995" w:type="dxa"/>
          </w:tcPr>
          <w:p w14:paraId="3800BBDA" w14:textId="1B0F06A1" w:rsidR="002E081B" w:rsidRPr="002E081B" w:rsidRDefault="002E081B" w:rsidP="000B1C99">
            <w:pPr>
              <w:contextualSpacing/>
              <w:jc w:val="center"/>
              <w:rPr>
                <w:rFonts w:ascii="Tw Cen MT" w:hAnsi="Tw Cen MT"/>
                <w:b/>
                <w:bCs/>
                <w:color w:val="426178"/>
              </w:rPr>
            </w:pPr>
            <w:r w:rsidRPr="002E081B">
              <w:rPr>
                <w:rFonts w:ascii="Tw Cen MT" w:hAnsi="Tw Cen MT"/>
                <w:b/>
                <w:bCs/>
                <w:color w:val="426178"/>
              </w:rPr>
              <w:t>Letter Grade Received</w:t>
            </w:r>
          </w:p>
        </w:tc>
      </w:tr>
      <w:tr w:rsidR="000B1C99" w14:paraId="6A50F876" w14:textId="77777777" w:rsidTr="002E081B">
        <w:tc>
          <w:tcPr>
            <w:tcW w:w="1870" w:type="dxa"/>
          </w:tcPr>
          <w:p w14:paraId="283C11AD" w14:textId="1D361CEF" w:rsidR="000B1C99" w:rsidRDefault="000B1C99" w:rsidP="00B41ED5">
            <w:pPr>
              <w:contextualSpacing/>
              <w:rPr>
                <w:rFonts w:ascii="Tw Cen MT" w:hAnsi="Tw Cen MT"/>
                <w:b/>
                <w:color w:val="426178"/>
              </w:rPr>
            </w:pPr>
            <w:r w:rsidRPr="006E2093">
              <w:rPr>
                <w:rFonts w:ascii="Tw Cen MT" w:hAnsi="Tw Cen MT"/>
                <w:color w:val="426178"/>
              </w:rPr>
              <w:t>900 – 1,000</w:t>
            </w:r>
            <w:r w:rsidRPr="006E2093">
              <w:rPr>
                <w:rFonts w:ascii="Tw Cen MT" w:hAnsi="Tw Cen MT"/>
                <w:color w:val="426178"/>
              </w:rPr>
              <w:tab/>
            </w:r>
          </w:p>
        </w:tc>
        <w:tc>
          <w:tcPr>
            <w:tcW w:w="1995" w:type="dxa"/>
          </w:tcPr>
          <w:p w14:paraId="237EE959" w14:textId="621DA226" w:rsidR="000B1C99" w:rsidRPr="000B1C99" w:rsidRDefault="000B1C99" w:rsidP="000B1C99">
            <w:pPr>
              <w:contextualSpacing/>
              <w:jc w:val="center"/>
              <w:rPr>
                <w:rFonts w:ascii="Tw Cen MT" w:hAnsi="Tw Cen MT"/>
                <w:bCs/>
                <w:color w:val="426178"/>
              </w:rPr>
            </w:pPr>
            <w:r w:rsidRPr="000B1C99">
              <w:rPr>
                <w:rFonts w:ascii="Tw Cen MT" w:hAnsi="Tw Cen MT"/>
                <w:bCs/>
                <w:color w:val="426178"/>
              </w:rPr>
              <w:t>A</w:t>
            </w:r>
          </w:p>
        </w:tc>
      </w:tr>
      <w:tr w:rsidR="000B1C99" w14:paraId="4BD76A2E" w14:textId="77777777" w:rsidTr="002E081B">
        <w:tc>
          <w:tcPr>
            <w:tcW w:w="1870" w:type="dxa"/>
          </w:tcPr>
          <w:p w14:paraId="3F58BDDB" w14:textId="53BE3AFF" w:rsidR="000B1C99" w:rsidRDefault="000B1C99" w:rsidP="00B41ED5">
            <w:pPr>
              <w:contextualSpacing/>
              <w:rPr>
                <w:rFonts w:ascii="Tw Cen MT" w:hAnsi="Tw Cen MT"/>
                <w:b/>
                <w:color w:val="426178"/>
              </w:rPr>
            </w:pPr>
            <w:r w:rsidRPr="006E2093">
              <w:rPr>
                <w:rFonts w:ascii="Tw Cen MT" w:hAnsi="Tw Cen MT"/>
                <w:color w:val="426178"/>
              </w:rPr>
              <w:t>800 – 899</w:t>
            </w:r>
          </w:p>
        </w:tc>
        <w:tc>
          <w:tcPr>
            <w:tcW w:w="1995" w:type="dxa"/>
          </w:tcPr>
          <w:p w14:paraId="4A783F1E" w14:textId="25E263C6" w:rsidR="000B1C99" w:rsidRPr="000B1C99" w:rsidRDefault="000B1C99" w:rsidP="000B1C99">
            <w:pPr>
              <w:contextualSpacing/>
              <w:jc w:val="center"/>
              <w:rPr>
                <w:rFonts w:ascii="Tw Cen MT" w:hAnsi="Tw Cen MT"/>
                <w:bCs/>
                <w:color w:val="426178"/>
              </w:rPr>
            </w:pPr>
            <w:r w:rsidRPr="000B1C99">
              <w:rPr>
                <w:rFonts w:ascii="Tw Cen MT" w:hAnsi="Tw Cen MT"/>
                <w:bCs/>
                <w:color w:val="426178"/>
              </w:rPr>
              <w:t>B</w:t>
            </w:r>
          </w:p>
        </w:tc>
      </w:tr>
      <w:tr w:rsidR="000B1C99" w14:paraId="2CB9048E" w14:textId="77777777" w:rsidTr="002E081B">
        <w:tc>
          <w:tcPr>
            <w:tcW w:w="1870" w:type="dxa"/>
          </w:tcPr>
          <w:p w14:paraId="487EF332" w14:textId="014D2DE3" w:rsidR="000B1C99" w:rsidRPr="006E2093" w:rsidRDefault="000B1C99" w:rsidP="00B41ED5">
            <w:pPr>
              <w:contextualSpacing/>
              <w:rPr>
                <w:rFonts w:ascii="Tw Cen MT" w:hAnsi="Tw Cen MT"/>
                <w:color w:val="426178"/>
              </w:rPr>
            </w:pPr>
            <w:r w:rsidRPr="006E2093">
              <w:rPr>
                <w:rFonts w:ascii="Tw Cen MT" w:hAnsi="Tw Cen MT"/>
                <w:color w:val="426178"/>
              </w:rPr>
              <w:t>700 – 799</w:t>
            </w:r>
          </w:p>
        </w:tc>
        <w:tc>
          <w:tcPr>
            <w:tcW w:w="1995" w:type="dxa"/>
          </w:tcPr>
          <w:p w14:paraId="4944A3E0" w14:textId="791A5FD8" w:rsidR="000B1C99" w:rsidRPr="000B1C99" w:rsidRDefault="000B1C99" w:rsidP="000B1C99">
            <w:pPr>
              <w:contextualSpacing/>
              <w:jc w:val="center"/>
              <w:rPr>
                <w:rFonts w:ascii="Tw Cen MT" w:hAnsi="Tw Cen MT"/>
                <w:bCs/>
                <w:color w:val="426178"/>
              </w:rPr>
            </w:pPr>
            <w:r w:rsidRPr="000B1C99">
              <w:rPr>
                <w:rFonts w:ascii="Tw Cen MT" w:hAnsi="Tw Cen MT"/>
                <w:bCs/>
                <w:color w:val="426178"/>
              </w:rPr>
              <w:t>C</w:t>
            </w:r>
          </w:p>
        </w:tc>
      </w:tr>
      <w:tr w:rsidR="000B1C99" w14:paraId="1CA27B11" w14:textId="77777777" w:rsidTr="002E081B">
        <w:tc>
          <w:tcPr>
            <w:tcW w:w="1870" w:type="dxa"/>
          </w:tcPr>
          <w:p w14:paraId="3C812962" w14:textId="09586084" w:rsidR="000B1C99" w:rsidRPr="006E2093" w:rsidRDefault="000B1C99" w:rsidP="00B41ED5">
            <w:pPr>
              <w:contextualSpacing/>
              <w:rPr>
                <w:rFonts w:ascii="Tw Cen MT" w:hAnsi="Tw Cen MT"/>
                <w:color w:val="426178"/>
              </w:rPr>
            </w:pPr>
            <w:r w:rsidRPr="006E2093">
              <w:rPr>
                <w:rFonts w:ascii="Tw Cen MT" w:hAnsi="Tw Cen MT"/>
                <w:color w:val="426178"/>
              </w:rPr>
              <w:t>600 – 699</w:t>
            </w:r>
          </w:p>
        </w:tc>
        <w:tc>
          <w:tcPr>
            <w:tcW w:w="1995" w:type="dxa"/>
          </w:tcPr>
          <w:p w14:paraId="421D6F7D" w14:textId="03DBD529" w:rsidR="000B1C99" w:rsidRPr="000B1C99" w:rsidRDefault="000B1C99" w:rsidP="000B1C99">
            <w:pPr>
              <w:contextualSpacing/>
              <w:jc w:val="center"/>
              <w:rPr>
                <w:rFonts w:ascii="Tw Cen MT" w:hAnsi="Tw Cen MT"/>
                <w:bCs/>
                <w:color w:val="426178"/>
              </w:rPr>
            </w:pPr>
            <w:r w:rsidRPr="000B1C99">
              <w:rPr>
                <w:rFonts w:ascii="Tw Cen MT" w:hAnsi="Tw Cen MT"/>
                <w:bCs/>
                <w:color w:val="426178"/>
              </w:rPr>
              <w:t>D</w:t>
            </w:r>
          </w:p>
        </w:tc>
      </w:tr>
      <w:tr w:rsidR="000B1C99" w14:paraId="0BB62A36" w14:textId="77777777" w:rsidTr="002E081B">
        <w:tc>
          <w:tcPr>
            <w:tcW w:w="1870" w:type="dxa"/>
          </w:tcPr>
          <w:p w14:paraId="276E1A19" w14:textId="342DF505" w:rsidR="000B1C99" w:rsidRPr="006E2093" w:rsidRDefault="000B1C99" w:rsidP="00B41ED5">
            <w:pPr>
              <w:contextualSpacing/>
              <w:rPr>
                <w:rFonts w:ascii="Tw Cen MT" w:hAnsi="Tw Cen MT"/>
                <w:color w:val="426178"/>
              </w:rPr>
            </w:pPr>
            <w:r>
              <w:rPr>
                <w:rFonts w:ascii="Tw Cen MT" w:hAnsi="Tw Cen MT"/>
                <w:color w:val="426178"/>
              </w:rPr>
              <w:t>500</w:t>
            </w:r>
            <w:r w:rsidRPr="006E2093">
              <w:rPr>
                <w:rFonts w:ascii="Tw Cen MT" w:hAnsi="Tw Cen MT"/>
                <w:color w:val="426178"/>
              </w:rPr>
              <w:t xml:space="preserve">– </w:t>
            </w:r>
            <w:r>
              <w:rPr>
                <w:rFonts w:ascii="Tw Cen MT" w:hAnsi="Tw Cen MT"/>
                <w:color w:val="426178"/>
              </w:rPr>
              <w:t>599</w:t>
            </w:r>
          </w:p>
        </w:tc>
        <w:tc>
          <w:tcPr>
            <w:tcW w:w="1995" w:type="dxa"/>
          </w:tcPr>
          <w:p w14:paraId="45EBF4F8" w14:textId="238D4AC1" w:rsidR="000B1C99" w:rsidRPr="000B1C99" w:rsidRDefault="000B1C99" w:rsidP="000B1C99">
            <w:pPr>
              <w:contextualSpacing/>
              <w:jc w:val="center"/>
              <w:rPr>
                <w:rFonts w:ascii="Tw Cen MT" w:hAnsi="Tw Cen MT"/>
                <w:bCs/>
                <w:color w:val="426178"/>
              </w:rPr>
            </w:pPr>
            <w:r w:rsidRPr="000B1C99">
              <w:rPr>
                <w:rFonts w:ascii="Tw Cen MT" w:hAnsi="Tw Cen MT"/>
                <w:bCs/>
                <w:color w:val="426178"/>
              </w:rPr>
              <w:t>F</w:t>
            </w:r>
          </w:p>
        </w:tc>
      </w:tr>
    </w:tbl>
    <w:p w14:paraId="560F6D8E" w14:textId="553D1C9D" w:rsidR="00143FCC" w:rsidRDefault="00143FCC" w:rsidP="00143FCC">
      <w:pPr>
        <w:contextualSpacing/>
        <w:rPr>
          <w:rFonts w:ascii="Tw Cen MT" w:hAnsi="Tw Cen MT"/>
          <w:color w:val="426178"/>
        </w:rPr>
      </w:pPr>
    </w:p>
    <w:p w14:paraId="64914677" w14:textId="77777777" w:rsidR="00EF56C0" w:rsidRDefault="00EF56C0" w:rsidP="00143FCC">
      <w:pPr>
        <w:contextualSpacing/>
        <w:rPr>
          <w:rFonts w:ascii="Tw Cen MT" w:hAnsi="Tw Cen MT"/>
          <w:color w:val="426178"/>
        </w:rPr>
      </w:pPr>
    </w:p>
    <w:p w14:paraId="1C1297A9" w14:textId="77777777" w:rsidR="00475E22" w:rsidRDefault="00475E22" w:rsidP="00143FCC">
      <w:pPr>
        <w:contextualSpacing/>
        <w:rPr>
          <w:rFonts w:ascii="Tw Cen MT" w:hAnsi="Tw Cen MT"/>
          <w:color w:val="426178"/>
        </w:rPr>
      </w:pPr>
    </w:p>
    <w:p w14:paraId="2786E6C4" w14:textId="77777777" w:rsidR="00475E22" w:rsidRDefault="00475E22" w:rsidP="00143FCC">
      <w:pPr>
        <w:contextualSpacing/>
        <w:rPr>
          <w:rFonts w:ascii="Tw Cen MT" w:hAnsi="Tw Cen MT"/>
          <w:color w:val="426178"/>
        </w:rPr>
      </w:pPr>
    </w:p>
    <w:p w14:paraId="7415F665" w14:textId="77777777" w:rsidR="00475E22" w:rsidRDefault="00475E22" w:rsidP="00143FCC">
      <w:pPr>
        <w:contextualSpacing/>
        <w:rPr>
          <w:rFonts w:ascii="Tw Cen MT" w:hAnsi="Tw Cen MT"/>
          <w:color w:val="426178"/>
        </w:rPr>
      </w:pPr>
    </w:p>
    <w:p w14:paraId="21BFE1EA" w14:textId="6453478D" w:rsidR="00475E22" w:rsidRPr="00475E22" w:rsidRDefault="00EF56C0" w:rsidP="00475E22">
      <w:pPr>
        <w:rPr>
          <w:rFonts w:ascii="Tw Cen MT" w:hAnsi="Tw Cen MT"/>
          <w:bCs/>
          <w:color w:val="426178"/>
          <w:sz w:val="28"/>
          <w:szCs w:val="28"/>
        </w:rPr>
      </w:pPr>
      <w:r w:rsidRPr="00475E22">
        <w:rPr>
          <w:rFonts w:ascii="Tw Cen MT" w:hAnsi="Tw Cen MT"/>
          <w:b/>
          <w:bCs/>
          <w:color w:val="7CB7BB"/>
          <w:sz w:val="28"/>
          <w:szCs w:val="28"/>
        </w:rPr>
        <w:t>ASSIGNMENTS</w:t>
      </w:r>
      <w:r w:rsidR="006607A0">
        <w:rPr>
          <w:rFonts w:ascii="Tw Cen MT" w:hAnsi="Tw Cen MT"/>
          <w:b/>
          <w:bCs/>
          <w:color w:val="7CB7BB"/>
          <w:sz w:val="28"/>
          <w:szCs w:val="28"/>
        </w:rPr>
        <w:t xml:space="preserve">: </w:t>
      </w:r>
      <w:r w:rsidR="006607A0" w:rsidRPr="006607A0">
        <w:rPr>
          <w:rFonts w:ascii="Tw Cen MT" w:hAnsi="Tw Cen MT"/>
          <w:color w:val="426178"/>
          <w:sz w:val="28"/>
          <w:szCs w:val="28"/>
        </w:rPr>
        <w:t>The evaluation of coursework will be based on your performance in these major areas, each of which constitutes a proportion of the final grade. Please do not email me about assignments within 24 hours of their deadline; I may not be able to respond before the assignment is due. Your grade will be calculated by the following</w:t>
      </w:r>
      <w:r w:rsidR="006607A0">
        <w:rPr>
          <w:rFonts w:ascii="Tw Cen MT" w:hAnsi="Tw Cen MT"/>
          <w:color w:val="426178"/>
          <w:sz w:val="28"/>
          <w:szCs w:val="28"/>
        </w:rPr>
        <w:t>:</w:t>
      </w:r>
    </w:p>
    <w:p w14:paraId="1D67006A" w14:textId="77777777" w:rsidR="00475E22" w:rsidRDefault="00475E22" w:rsidP="00475E22">
      <w:pPr>
        <w:rPr>
          <w:rFonts w:ascii="Tw Cen MT" w:hAnsi="Tw Cen MT"/>
          <w:bCs/>
          <w:color w:val="426178"/>
        </w:rPr>
      </w:pPr>
    </w:p>
    <w:p w14:paraId="120B1F3E" w14:textId="59F27BA7" w:rsidR="002668AB" w:rsidRPr="001374DB" w:rsidRDefault="00C630B3" w:rsidP="001374DB">
      <w:pPr>
        <w:pStyle w:val="ListParagraph"/>
        <w:numPr>
          <w:ilvl w:val="0"/>
          <w:numId w:val="22"/>
        </w:numPr>
        <w:rPr>
          <w:rFonts w:ascii="Tw Cen MT" w:hAnsi="Tw Cen MT"/>
          <w:color w:val="426178"/>
        </w:rPr>
      </w:pPr>
      <w:r w:rsidRPr="001374DB">
        <w:rPr>
          <w:rFonts w:ascii="Tw Cen MT" w:hAnsi="Tw Cen MT"/>
          <w:b/>
          <w:bCs/>
          <w:color w:val="7CB7BB"/>
        </w:rPr>
        <w:t xml:space="preserve">Extra Credit </w:t>
      </w:r>
      <w:r w:rsidRPr="001374DB">
        <w:rPr>
          <w:rFonts w:ascii="Tw Cen MT" w:hAnsi="Tw Cen MT"/>
          <w:b/>
          <w:bCs/>
          <w:color w:val="FF0000"/>
        </w:rPr>
        <w:t>(</w:t>
      </w:r>
      <w:r w:rsidR="00475E22" w:rsidRPr="001374DB">
        <w:rPr>
          <w:rFonts w:ascii="Tw Cen MT" w:hAnsi="Tw Cen MT"/>
          <w:b/>
          <w:bCs/>
          <w:color w:val="FF0000"/>
        </w:rPr>
        <w:t>2</w:t>
      </w:r>
      <w:r w:rsidR="006C3D2C">
        <w:rPr>
          <w:rFonts w:ascii="Tw Cen MT" w:hAnsi="Tw Cen MT"/>
          <w:b/>
          <w:bCs/>
          <w:color w:val="FF0000"/>
        </w:rPr>
        <w:t>8</w:t>
      </w:r>
      <w:r w:rsidR="006E5D6D" w:rsidRPr="001374DB">
        <w:rPr>
          <w:rFonts w:ascii="Tw Cen MT" w:hAnsi="Tw Cen MT"/>
          <w:b/>
          <w:bCs/>
          <w:color w:val="FF0000"/>
        </w:rPr>
        <w:t>0</w:t>
      </w:r>
      <w:r w:rsidR="000E7875" w:rsidRPr="001374DB">
        <w:rPr>
          <w:rFonts w:ascii="Tw Cen MT" w:hAnsi="Tw Cen MT"/>
          <w:b/>
          <w:bCs/>
          <w:color w:val="FF0000"/>
        </w:rPr>
        <w:t xml:space="preserve"> </w:t>
      </w:r>
      <w:r w:rsidRPr="001374DB">
        <w:rPr>
          <w:rFonts w:ascii="Tw Cen MT" w:hAnsi="Tw Cen MT"/>
          <w:b/>
          <w:bCs/>
          <w:color w:val="FF0000"/>
        </w:rPr>
        <w:t>p</w:t>
      </w:r>
      <w:r w:rsidR="002668AB" w:rsidRPr="001374DB">
        <w:rPr>
          <w:rFonts w:ascii="Tw Cen MT" w:hAnsi="Tw Cen MT"/>
          <w:b/>
          <w:bCs/>
          <w:color w:val="FF0000"/>
        </w:rPr>
        <w:t>oints</w:t>
      </w:r>
      <w:r w:rsidRPr="001374DB">
        <w:rPr>
          <w:rFonts w:ascii="Tw Cen MT" w:hAnsi="Tw Cen MT"/>
          <w:b/>
          <w:bCs/>
          <w:color w:val="FF0000"/>
        </w:rPr>
        <w:t>)</w:t>
      </w:r>
      <w:r w:rsidRPr="001374DB">
        <w:rPr>
          <w:rFonts w:ascii="Tw Cen MT" w:hAnsi="Tw Cen MT"/>
          <w:b/>
          <w:bCs/>
          <w:color w:val="7CB7BB"/>
        </w:rPr>
        <w:t>:</w:t>
      </w:r>
      <w:r w:rsidRPr="001374DB">
        <w:rPr>
          <w:rFonts w:ascii="Tw Cen MT" w:hAnsi="Tw Cen MT"/>
          <w:color w:val="7CB7BB"/>
        </w:rPr>
        <w:t xml:space="preserve"> </w:t>
      </w:r>
    </w:p>
    <w:p w14:paraId="35B301D0" w14:textId="77777777" w:rsidR="002668AB" w:rsidRDefault="002668AB" w:rsidP="002668AB">
      <w:pPr>
        <w:pStyle w:val="ListParagraph"/>
        <w:rPr>
          <w:rFonts w:ascii="Tw Cen MT" w:hAnsi="Tw Cen MT"/>
          <w:color w:val="7CB7BB"/>
        </w:rPr>
      </w:pPr>
    </w:p>
    <w:p w14:paraId="2F4F1025" w14:textId="7F2FBA3E" w:rsidR="002668AB" w:rsidRPr="00884A8D" w:rsidRDefault="002668AB" w:rsidP="002668AB">
      <w:pPr>
        <w:pStyle w:val="ListParagraph"/>
        <w:numPr>
          <w:ilvl w:val="0"/>
          <w:numId w:val="18"/>
        </w:numPr>
        <w:rPr>
          <w:rFonts w:ascii="Tw Cen MT" w:hAnsi="Tw Cen MT"/>
          <w:bCs/>
          <w:color w:val="426178"/>
        </w:rPr>
      </w:pPr>
      <w:r w:rsidRPr="00884A8D">
        <w:rPr>
          <w:rFonts w:ascii="Tw Cen MT" w:hAnsi="Tw Cen MT"/>
          <w:bCs/>
          <w:color w:val="426178"/>
        </w:rPr>
        <w:t>Meet your instructor (</w:t>
      </w:r>
      <w:r w:rsidR="005B14E7" w:rsidRPr="00884A8D">
        <w:rPr>
          <w:rFonts w:ascii="Tw Cen MT" w:hAnsi="Tw Cen MT"/>
          <w:bCs/>
          <w:color w:val="426178"/>
        </w:rPr>
        <w:t>3</w:t>
      </w:r>
      <w:r w:rsidRPr="00884A8D">
        <w:rPr>
          <w:rFonts w:ascii="Tw Cen MT" w:hAnsi="Tw Cen MT"/>
          <w:bCs/>
          <w:color w:val="426178"/>
        </w:rPr>
        <w:t>0 points)</w:t>
      </w:r>
      <w:r w:rsidR="006C3D2C" w:rsidRPr="00884A8D">
        <w:rPr>
          <w:rFonts w:ascii="Tw Cen MT" w:hAnsi="Tw Cen MT"/>
          <w:bCs/>
          <w:color w:val="426178"/>
        </w:rPr>
        <w:t>.</w:t>
      </w:r>
    </w:p>
    <w:p w14:paraId="02BC5C80" w14:textId="6508D7C7" w:rsidR="002668AB" w:rsidRPr="00884A8D" w:rsidRDefault="00972E07" w:rsidP="002668AB">
      <w:pPr>
        <w:pStyle w:val="ListParagraph"/>
        <w:numPr>
          <w:ilvl w:val="0"/>
          <w:numId w:val="18"/>
        </w:numPr>
        <w:rPr>
          <w:rFonts w:ascii="Tw Cen MT" w:hAnsi="Tw Cen MT"/>
          <w:bCs/>
          <w:color w:val="426178"/>
        </w:rPr>
      </w:pPr>
      <w:r w:rsidRPr="00884A8D">
        <w:rPr>
          <w:rFonts w:ascii="Tw Cen MT" w:hAnsi="Tw Cen MT"/>
          <w:bCs/>
          <w:color w:val="426178"/>
        </w:rPr>
        <w:t xml:space="preserve">Introduce your classmate by describing them as a media consumer </w:t>
      </w:r>
      <w:r w:rsidR="002668AB" w:rsidRPr="00884A8D">
        <w:rPr>
          <w:rFonts w:ascii="Tw Cen MT" w:hAnsi="Tw Cen MT"/>
          <w:bCs/>
          <w:color w:val="426178"/>
        </w:rPr>
        <w:t>(</w:t>
      </w:r>
      <w:r w:rsidR="005B14E7" w:rsidRPr="00884A8D">
        <w:rPr>
          <w:rFonts w:ascii="Tw Cen MT" w:hAnsi="Tw Cen MT"/>
          <w:bCs/>
          <w:color w:val="426178"/>
        </w:rPr>
        <w:t>3</w:t>
      </w:r>
      <w:r w:rsidR="002668AB" w:rsidRPr="00884A8D">
        <w:rPr>
          <w:rFonts w:ascii="Tw Cen MT" w:hAnsi="Tw Cen MT"/>
          <w:bCs/>
          <w:color w:val="426178"/>
        </w:rPr>
        <w:t>0 points)</w:t>
      </w:r>
      <w:r w:rsidR="006C3D2C" w:rsidRPr="00884A8D">
        <w:rPr>
          <w:rFonts w:ascii="Tw Cen MT" w:hAnsi="Tw Cen MT"/>
          <w:bCs/>
          <w:color w:val="426178"/>
        </w:rPr>
        <w:t>.</w:t>
      </w:r>
    </w:p>
    <w:p w14:paraId="682C13F9" w14:textId="1F4AE5DB" w:rsidR="006C3D2C" w:rsidRPr="00884A8D" w:rsidRDefault="006C3D2C" w:rsidP="006C3D2C">
      <w:pPr>
        <w:pStyle w:val="ListParagraph"/>
        <w:numPr>
          <w:ilvl w:val="0"/>
          <w:numId w:val="18"/>
        </w:numPr>
        <w:rPr>
          <w:rFonts w:ascii="Tw Cen MT" w:hAnsi="Tw Cen MT"/>
          <w:color w:val="426178"/>
        </w:rPr>
      </w:pPr>
      <w:r w:rsidRPr="00884A8D">
        <w:rPr>
          <w:rFonts w:ascii="Tw Cen MT" w:hAnsi="Tw Cen MT"/>
          <w:color w:val="426178"/>
        </w:rPr>
        <w:t>Course Evaluation (30 points).</w:t>
      </w:r>
    </w:p>
    <w:p w14:paraId="2904A8BE" w14:textId="1760C001" w:rsidR="00911418" w:rsidRPr="00884A8D" w:rsidRDefault="000E7875" w:rsidP="00911418">
      <w:pPr>
        <w:pStyle w:val="ListParagraph"/>
        <w:numPr>
          <w:ilvl w:val="0"/>
          <w:numId w:val="18"/>
        </w:numPr>
        <w:rPr>
          <w:rFonts w:ascii="Tw Cen MT" w:hAnsi="Tw Cen MT"/>
          <w:bCs/>
          <w:color w:val="426178"/>
        </w:rPr>
      </w:pPr>
      <w:r w:rsidRPr="00884A8D">
        <w:rPr>
          <w:rFonts w:ascii="Tw Cen MT" w:hAnsi="Tw Cen MT" w:cs="Calibri"/>
          <w:bCs/>
          <w:color w:val="426178"/>
        </w:rPr>
        <w:t>Extra Credit Assignment: SPOT evaluations (50 points)</w:t>
      </w:r>
      <w:r w:rsidR="006C3D2C" w:rsidRPr="00884A8D">
        <w:rPr>
          <w:rFonts w:ascii="Tw Cen MT" w:hAnsi="Tw Cen MT" w:cs="Calibri"/>
          <w:bCs/>
          <w:color w:val="426178"/>
        </w:rPr>
        <w:t>.</w:t>
      </w:r>
    </w:p>
    <w:p w14:paraId="170C17BC" w14:textId="6B599EC0" w:rsidR="00911418" w:rsidRPr="006607A0" w:rsidRDefault="00911418" w:rsidP="00911418">
      <w:pPr>
        <w:pStyle w:val="ListParagraph"/>
        <w:numPr>
          <w:ilvl w:val="0"/>
          <w:numId w:val="18"/>
        </w:numPr>
        <w:rPr>
          <w:rFonts w:ascii="Tw Cen MT" w:hAnsi="Tw Cen MT" w:cs="Calibri"/>
          <w:b/>
          <w:bCs/>
          <w:color w:val="426178"/>
        </w:rPr>
      </w:pPr>
      <w:r w:rsidRPr="00884A8D">
        <w:rPr>
          <w:rFonts w:ascii="Tw Cen MT" w:hAnsi="Tw Cen MT" w:cs="Calibri"/>
          <w:bCs/>
          <w:color w:val="426178"/>
        </w:rPr>
        <w:t xml:space="preserve">Syllabus </w:t>
      </w:r>
      <w:r w:rsidR="006C3D2C" w:rsidRPr="00884A8D">
        <w:rPr>
          <w:rFonts w:ascii="Tw Cen MT" w:hAnsi="Tw Cen MT" w:cs="Calibri"/>
          <w:bCs/>
          <w:color w:val="426178"/>
        </w:rPr>
        <w:t>Quiz</w:t>
      </w:r>
      <w:r w:rsidRPr="00884A8D">
        <w:rPr>
          <w:rFonts w:ascii="Tw Cen MT" w:hAnsi="Tw Cen MT" w:cs="Calibri"/>
          <w:bCs/>
          <w:color w:val="426178"/>
        </w:rPr>
        <w:t xml:space="preserve"> (30 points): This short quiz will assess your understanding of the course syllabus.</w:t>
      </w:r>
      <w:r w:rsidRPr="006607A0">
        <w:rPr>
          <w:rFonts w:ascii="Tw Cen MT" w:hAnsi="Tw Cen MT" w:cs="Calibri"/>
          <w:bCs/>
          <w:color w:val="426178"/>
        </w:rPr>
        <w:t xml:space="preserve"> You may review the syllabus while completing the quiz. The purpose of this assignment is to ensure that you understand the course expectations and know where to find important information throughout the semester.</w:t>
      </w:r>
    </w:p>
    <w:p w14:paraId="244FC3BD" w14:textId="75B297BD" w:rsidR="006607A0" w:rsidRPr="006607A0" w:rsidRDefault="006607A0" w:rsidP="006607A0">
      <w:pPr>
        <w:pStyle w:val="ListParagraph"/>
        <w:numPr>
          <w:ilvl w:val="0"/>
          <w:numId w:val="18"/>
        </w:numPr>
        <w:rPr>
          <w:rFonts w:ascii="Tw Cen MT" w:hAnsi="Tw Cen MT"/>
          <w:color w:val="426178"/>
        </w:rPr>
      </w:pPr>
      <w:r w:rsidRPr="006607A0">
        <w:rPr>
          <w:rFonts w:ascii="Tw Cen MT" w:hAnsi="Tw Cen MT" w:cs="Calibri"/>
          <w:color w:val="426178"/>
        </w:rPr>
        <w:t>Reflection + Career Path Integration (30 points)</w:t>
      </w:r>
      <w:r w:rsidR="006C3D2C">
        <w:rPr>
          <w:rFonts w:ascii="Tw Cen MT" w:hAnsi="Tw Cen MT" w:cs="Calibri"/>
          <w:color w:val="426178"/>
        </w:rPr>
        <w:t>.</w:t>
      </w:r>
    </w:p>
    <w:p w14:paraId="399D3BE0" w14:textId="7741B90E" w:rsidR="006607A0" w:rsidRPr="006607A0" w:rsidRDefault="006607A0" w:rsidP="006607A0">
      <w:pPr>
        <w:pStyle w:val="ListParagraph"/>
        <w:numPr>
          <w:ilvl w:val="0"/>
          <w:numId w:val="18"/>
        </w:numPr>
        <w:rPr>
          <w:rFonts w:ascii="Tw Cen MT" w:hAnsi="Tw Cen MT"/>
          <w:color w:val="426178"/>
        </w:rPr>
      </w:pPr>
      <w:r w:rsidRPr="006607A0">
        <w:rPr>
          <w:rFonts w:ascii="Tw Cen MT" w:hAnsi="Tw Cen MT"/>
          <w:color w:val="426178"/>
        </w:rPr>
        <w:t>Attendance:</w:t>
      </w:r>
      <w:r w:rsidRPr="006607A0">
        <w:rPr>
          <w:rFonts w:ascii="Tw Cen MT" w:hAnsi="Tw Cen MT"/>
          <w:b/>
          <w:bCs/>
          <w:color w:val="426178"/>
        </w:rPr>
        <w:t> </w:t>
      </w:r>
      <w:r w:rsidRPr="006607A0">
        <w:rPr>
          <w:rFonts w:ascii="Tw Cen MT" w:hAnsi="Tw Cen MT"/>
          <w:color w:val="426178"/>
        </w:rPr>
        <w:t>It is imperative to attend class, especially because you will work in groups. If you don’t come to classes, you will not be able to help your teammates. Furthermore, if you attend class, you can earn extra credits! It is not a</w:t>
      </w:r>
      <w:r w:rsidR="006C3D2C">
        <w:rPr>
          <w:rFonts w:ascii="Tw Cen MT" w:hAnsi="Tw Cen MT"/>
          <w:color w:val="426178"/>
        </w:rPr>
        <w:t>n</w:t>
      </w:r>
      <w:r w:rsidRPr="006607A0">
        <w:rPr>
          <w:rFonts w:ascii="Tw Cen MT" w:hAnsi="Tw Cen MT"/>
          <w:color w:val="426178"/>
        </w:rPr>
        <w:t xml:space="preserve"> excuse do not find a parking spot</w:t>
      </w:r>
      <w:r w:rsidR="006C3D2C">
        <w:rPr>
          <w:rFonts w:ascii="Tw Cen MT" w:hAnsi="Tw Cen MT"/>
          <w:color w:val="426178"/>
        </w:rPr>
        <w:t>.</w:t>
      </w:r>
    </w:p>
    <w:p w14:paraId="600EE168" w14:textId="77777777" w:rsidR="006607A0" w:rsidRPr="006607A0" w:rsidRDefault="006607A0" w:rsidP="006607A0">
      <w:pPr>
        <w:pStyle w:val="ListParagraph"/>
        <w:ind w:left="1440"/>
        <w:rPr>
          <w:rFonts w:ascii="Tw Cen MT" w:hAnsi="Tw Cen MT"/>
          <w:color w:val="426178"/>
        </w:rPr>
      </w:pPr>
    </w:p>
    <w:p w14:paraId="35EA353D" w14:textId="77777777" w:rsidR="006607A0" w:rsidRPr="006607A0" w:rsidRDefault="006607A0" w:rsidP="006607A0">
      <w:pPr>
        <w:pStyle w:val="ListParagraph"/>
        <w:ind w:left="1440"/>
        <w:rPr>
          <w:rFonts w:ascii="Tw Cen MT" w:hAnsi="Tw Cen MT"/>
          <w:color w:val="426178"/>
        </w:rPr>
      </w:pPr>
      <w:r w:rsidRPr="006607A0">
        <w:rPr>
          <w:rFonts w:ascii="Tw Cen MT" w:hAnsi="Tw Cen MT"/>
          <w:color w:val="426178"/>
        </w:rPr>
        <w:t>If you attend 26 classes, you will earn 80 extra points.</w:t>
      </w:r>
    </w:p>
    <w:p w14:paraId="7509328F" w14:textId="77777777" w:rsidR="006607A0" w:rsidRPr="006607A0" w:rsidRDefault="006607A0" w:rsidP="006607A0">
      <w:pPr>
        <w:pStyle w:val="ListParagraph"/>
        <w:ind w:left="1440"/>
        <w:rPr>
          <w:rFonts w:ascii="Tw Cen MT" w:hAnsi="Tw Cen MT"/>
          <w:color w:val="426178"/>
        </w:rPr>
      </w:pPr>
      <w:r w:rsidRPr="006607A0">
        <w:rPr>
          <w:rFonts w:ascii="Tw Cen MT" w:hAnsi="Tw Cen MT"/>
          <w:color w:val="426178"/>
        </w:rPr>
        <w:t>If you attend 25 classes, you will earn 70 extra points.</w:t>
      </w:r>
    </w:p>
    <w:p w14:paraId="7CE58A23" w14:textId="77777777" w:rsidR="006607A0" w:rsidRPr="006607A0" w:rsidRDefault="006607A0" w:rsidP="006607A0">
      <w:pPr>
        <w:pStyle w:val="ListParagraph"/>
        <w:ind w:left="1440"/>
        <w:rPr>
          <w:rFonts w:ascii="Tw Cen MT" w:hAnsi="Tw Cen MT"/>
          <w:color w:val="426178"/>
        </w:rPr>
      </w:pPr>
      <w:r w:rsidRPr="006607A0">
        <w:rPr>
          <w:rFonts w:ascii="Tw Cen MT" w:hAnsi="Tw Cen MT"/>
          <w:color w:val="426178"/>
        </w:rPr>
        <w:t>If you attend 24 classes, you will earn 60 extra points.</w:t>
      </w:r>
    </w:p>
    <w:p w14:paraId="0CF15A07" w14:textId="668B5046" w:rsidR="006607A0" w:rsidRPr="006607A0" w:rsidRDefault="006607A0" w:rsidP="006607A0">
      <w:pPr>
        <w:pStyle w:val="ListParagraph"/>
        <w:ind w:left="1440"/>
        <w:rPr>
          <w:rFonts w:ascii="Tw Cen MT" w:hAnsi="Tw Cen MT"/>
          <w:color w:val="426178"/>
        </w:rPr>
      </w:pPr>
      <w:r w:rsidRPr="006607A0">
        <w:rPr>
          <w:rFonts w:ascii="Tw Cen MT" w:hAnsi="Tw Cen MT"/>
          <w:color w:val="426178"/>
        </w:rPr>
        <w:t>If you attend 23 classes, you will earn 50 extra points.</w:t>
      </w:r>
    </w:p>
    <w:p w14:paraId="22177505" w14:textId="77777777" w:rsidR="006607A0" w:rsidRPr="006607A0" w:rsidRDefault="006607A0" w:rsidP="006607A0">
      <w:pPr>
        <w:pStyle w:val="ListParagraph"/>
        <w:ind w:left="1440"/>
        <w:rPr>
          <w:rFonts w:ascii="Tw Cen MT" w:hAnsi="Tw Cen MT"/>
          <w:color w:val="426178"/>
        </w:rPr>
      </w:pPr>
      <w:r w:rsidRPr="006607A0">
        <w:rPr>
          <w:rFonts w:ascii="Tw Cen MT" w:hAnsi="Tw Cen MT"/>
          <w:color w:val="426178"/>
        </w:rPr>
        <w:t>If you attend 22 classes, you will earn 40 extra points.</w:t>
      </w:r>
    </w:p>
    <w:p w14:paraId="78F0F650" w14:textId="77777777" w:rsidR="006607A0" w:rsidRPr="006607A0" w:rsidRDefault="006607A0" w:rsidP="006607A0">
      <w:pPr>
        <w:pStyle w:val="ListParagraph"/>
        <w:ind w:left="1440"/>
        <w:rPr>
          <w:rFonts w:ascii="Tw Cen MT" w:hAnsi="Tw Cen MT"/>
          <w:color w:val="426178"/>
        </w:rPr>
      </w:pPr>
    </w:p>
    <w:p w14:paraId="4F264F6D" w14:textId="77777777" w:rsidR="006607A0" w:rsidRPr="006607A0" w:rsidRDefault="006607A0" w:rsidP="006607A0">
      <w:pPr>
        <w:pStyle w:val="ListParagraph"/>
        <w:ind w:left="1440"/>
        <w:rPr>
          <w:rFonts w:ascii="Tw Cen MT" w:hAnsi="Tw Cen MT"/>
          <w:color w:val="426178"/>
        </w:rPr>
      </w:pPr>
    </w:p>
    <w:p w14:paraId="0BC1E5E3" w14:textId="77777777" w:rsidR="006607A0" w:rsidRPr="006607A0" w:rsidRDefault="006607A0" w:rsidP="006607A0">
      <w:pPr>
        <w:pStyle w:val="ListParagraph"/>
        <w:ind w:left="1440"/>
        <w:rPr>
          <w:rFonts w:ascii="Tw Cen MT" w:hAnsi="Tw Cen MT"/>
          <w:color w:val="426178"/>
        </w:rPr>
      </w:pPr>
      <w:r w:rsidRPr="006607A0">
        <w:rPr>
          <w:rFonts w:ascii="Tw Cen MT" w:hAnsi="Tw Cen MT"/>
          <w:color w:val="426178"/>
        </w:rPr>
        <w:t>If you attend fewer than 22 classes, you will not earn any extra points.</w:t>
      </w:r>
    </w:p>
    <w:p w14:paraId="289CEE69" w14:textId="77777777" w:rsidR="006607A0" w:rsidRPr="006607A0" w:rsidRDefault="006607A0" w:rsidP="006607A0">
      <w:pPr>
        <w:pStyle w:val="ListParagraph"/>
        <w:ind w:left="1440"/>
        <w:rPr>
          <w:rFonts w:ascii="Tw Cen MT" w:hAnsi="Tw Cen MT"/>
          <w:color w:val="0D2C4A"/>
        </w:rPr>
      </w:pPr>
    </w:p>
    <w:p w14:paraId="27730DC9" w14:textId="77777777" w:rsidR="006607A0" w:rsidRDefault="006607A0" w:rsidP="006607A0">
      <w:pPr>
        <w:pStyle w:val="ListParagraph"/>
        <w:ind w:left="1440"/>
        <w:rPr>
          <w:rFonts w:ascii="Tw Cen MT" w:hAnsi="Tw Cen MT"/>
          <w:color w:val="EE0000"/>
          <w:u w:val="single"/>
        </w:rPr>
      </w:pPr>
      <w:r w:rsidRPr="003B11F8">
        <w:rPr>
          <w:rFonts w:ascii="Tw Cen MT" w:hAnsi="Tw Cen MT"/>
          <w:color w:val="EE0000"/>
          <w:u w:val="single"/>
        </w:rPr>
        <w:t xml:space="preserve">Coming to class late or leaving early may constitute an absence for that day. </w:t>
      </w:r>
    </w:p>
    <w:p w14:paraId="2672A40C" w14:textId="77777777" w:rsidR="00911418" w:rsidRPr="00910819" w:rsidRDefault="00911418" w:rsidP="006607A0">
      <w:pPr>
        <w:pStyle w:val="ListParagraph"/>
        <w:ind w:left="1440"/>
        <w:rPr>
          <w:rFonts w:ascii="Tw Cen MT" w:hAnsi="Tw Cen MT"/>
          <w:bCs/>
          <w:color w:val="18396A"/>
        </w:rPr>
      </w:pPr>
    </w:p>
    <w:p w14:paraId="22E0B05E" w14:textId="77777777" w:rsidR="002D62F9" w:rsidRPr="002D62F9" w:rsidRDefault="002D62F9" w:rsidP="002D62F9">
      <w:pPr>
        <w:pStyle w:val="ListParagraph"/>
        <w:ind w:left="1440"/>
        <w:rPr>
          <w:rFonts w:ascii="Tw Cen MT" w:hAnsi="Tw Cen MT"/>
          <w:color w:val="426178"/>
        </w:rPr>
      </w:pPr>
    </w:p>
    <w:p w14:paraId="4377E776" w14:textId="29B5D859" w:rsidR="006607A0" w:rsidRPr="006607A0" w:rsidRDefault="00E013D9" w:rsidP="006607A0">
      <w:pPr>
        <w:pStyle w:val="ListParagraph"/>
        <w:numPr>
          <w:ilvl w:val="0"/>
          <w:numId w:val="7"/>
        </w:numPr>
        <w:rPr>
          <w:rFonts w:ascii="Tw Cen MT" w:hAnsi="Tw Cen MT"/>
          <w:color w:val="7CB7BB"/>
        </w:rPr>
      </w:pPr>
      <w:r w:rsidRPr="002D62F9">
        <w:rPr>
          <w:rFonts w:ascii="Tw Cen MT" w:hAnsi="Tw Cen MT"/>
          <w:b/>
          <w:bCs/>
          <w:color w:val="7CB7BB"/>
        </w:rPr>
        <w:t xml:space="preserve">In-Class Assignments </w:t>
      </w:r>
      <w:r w:rsidRPr="002D62F9">
        <w:rPr>
          <w:rFonts w:ascii="Tw Cen MT" w:hAnsi="Tw Cen MT"/>
          <w:b/>
          <w:bCs/>
          <w:color w:val="FF0000"/>
        </w:rPr>
        <w:t>(</w:t>
      </w:r>
      <w:r w:rsidR="006C3D2C">
        <w:rPr>
          <w:rFonts w:ascii="Tw Cen MT" w:hAnsi="Tw Cen MT"/>
          <w:b/>
          <w:bCs/>
          <w:color w:val="FF0000"/>
        </w:rPr>
        <w:t>45</w:t>
      </w:r>
      <w:r w:rsidRPr="002D62F9">
        <w:rPr>
          <w:rFonts w:ascii="Tw Cen MT" w:hAnsi="Tw Cen MT"/>
          <w:b/>
          <w:bCs/>
          <w:color w:val="FF0000"/>
        </w:rPr>
        <w:t>0 points):</w:t>
      </w:r>
      <w:r w:rsidRPr="002D62F9">
        <w:rPr>
          <w:rFonts w:ascii="Tw Cen MT" w:hAnsi="Tw Cen MT"/>
          <w:color w:val="7CB7BB"/>
        </w:rPr>
        <w:t xml:space="preserve"> </w:t>
      </w:r>
      <w:r w:rsidR="006607A0" w:rsidRPr="006607A0">
        <w:rPr>
          <w:rFonts w:ascii="Tw Cen MT" w:hAnsi="Tw Cen MT"/>
          <w:bCs/>
          <w:color w:val="426178"/>
        </w:rPr>
        <w:t xml:space="preserve">You may miss up to </w:t>
      </w:r>
      <w:r w:rsidR="006607A0">
        <w:rPr>
          <w:rFonts w:ascii="Tw Cen MT" w:hAnsi="Tw Cen MT"/>
          <w:bCs/>
          <w:color w:val="426178"/>
        </w:rPr>
        <w:t>FOUR</w:t>
      </w:r>
      <w:r w:rsidR="006607A0" w:rsidRPr="006607A0">
        <w:rPr>
          <w:rFonts w:ascii="Tw Cen MT" w:hAnsi="Tw Cen MT"/>
          <w:bCs/>
          <w:color w:val="426178"/>
        </w:rPr>
        <w:t xml:space="preserve"> assignments without affecting your final grade. </w:t>
      </w:r>
    </w:p>
    <w:p w14:paraId="6B2F3562" w14:textId="69F773C7" w:rsidR="00E013D9" w:rsidRPr="002D62F9" w:rsidRDefault="00E013D9" w:rsidP="006607A0">
      <w:pPr>
        <w:pStyle w:val="ListParagraph"/>
        <w:rPr>
          <w:rFonts w:ascii="Tw Cen MT" w:hAnsi="Tw Cen MT"/>
          <w:color w:val="426178"/>
        </w:rPr>
      </w:pPr>
    </w:p>
    <w:p w14:paraId="0D1FCFC4" w14:textId="77777777" w:rsidR="00E013D9" w:rsidRPr="002D62F9" w:rsidRDefault="00E013D9" w:rsidP="00E013D9">
      <w:pPr>
        <w:pStyle w:val="ListParagraph"/>
        <w:rPr>
          <w:rFonts w:ascii="Tw Cen MT" w:hAnsi="Tw Cen MT"/>
          <w:color w:val="426178"/>
        </w:rPr>
      </w:pPr>
    </w:p>
    <w:p w14:paraId="1872398B" w14:textId="3818C615" w:rsidR="00E013D9" w:rsidRPr="006607A0" w:rsidRDefault="003538CD" w:rsidP="00E013D9">
      <w:pPr>
        <w:pStyle w:val="ListParagraph"/>
        <w:numPr>
          <w:ilvl w:val="0"/>
          <w:numId w:val="20"/>
        </w:numPr>
        <w:rPr>
          <w:rFonts w:ascii="Tw Cen MT" w:hAnsi="Tw Cen MT"/>
          <w:color w:val="426178"/>
        </w:rPr>
      </w:pPr>
      <w:r w:rsidRPr="006607A0">
        <w:rPr>
          <w:rFonts w:ascii="Tw Cen MT" w:hAnsi="Tw Cen MT"/>
          <w:color w:val="426178"/>
        </w:rPr>
        <w:t xml:space="preserve">The 5 Q’s About a Brand You Love </w:t>
      </w:r>
      <w:r w:rsidR="00E013D9" w:rsidRPr="006607A0">
        <w:rPr>
          <w:rFonts w:ascii="Tw Cen MT" w:hAnsi="Tw Cen MT"/>
          <w:color w:val="426178"/>
        </w:rPr>
        <w:t>(</w:t>
      </w:r>
      <w:r w:rsidR="006C3D2C">
        <w:rPr>
          <w:rFonts w:ascii="Tw Cen MT" w:hAnsi="Tw Cen MT"/>
          <w:color w:val="426178"/>
        </w:rPr>
        <w:t>5</w:t>
      </w:r>
      <w:r w:rsidR="00E013D9" w:rsidRPr="006607A0">
        <w:rPr>
          <w:rFonts w:ascii="Tw Cen MT" w:hAnsi="Tw Cen MT"/>
          <w:color w:val="426178"/>
        </w:rPr>
        <w:t>0 points).</w:t>
      </w:r>
    </w:p>
    <w:p w14:paraId="71164AD5" w14:textId="5EBD6E06"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s="Calibri"/>
          <w:color w:val="426178"/>
        </w:rPr>
        <w:t xml:space="preserve">Find examples of Paid Media </w:t>
      </w:r>
      <w:r w:rsidRPr="006607A0">
        <w:rPr>
          <w:rFonts w:ascii="Tw Cen MT" w:hAnsi="Tw Cen MT"/>
          <w:color w:val="426178"/>
        </w:rPr>
        <w:t>(</w:t>
      </w:r>
      <w:r w:rsidR="006C3D2C">
        <w:rPr>
          <w:rFonts w:ascii="Tw Cen MT" w:hAnsi="Tw Cen MT"/>
          <w:color w:val="426178"/>
        </w:rPr>
        <w:t>5</w:t>
      </w:r>
      <w:r w:rsidRPr="006607A0">
        <w:rPr>
          <w:rFonts w:ascii="Tw Cen MT" w:hAnsi="Tw Cen MT"/>
          <w:color w:val="426178"/>
        </w:rPr>
        <w:t>0 points).</w:t>
      </w:r>
    </w:p>
    <w:p w14:paraId="7F41B633" w14:textId="4AFBD2C7"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s="Calibri"/>
          <w:color w:val="426178"/>
        </w:rPr>
        <w:t xml:space="preserve">Find examples of Owned Media </w:t>
      </w:r>
      <w:r w:rsidRPr="006607A0">
        <w:rPr>
          <w:rFonts w:ascii="Tw Cen MT" w:hAnsi="Tw Cen MT"/>
          <w:color w:val="426178"/>
        </w:rPr>
        <w:t>(</w:t>
      </w:r>
      <w:r w:rsidR="006C3D2C">
        <w:rPr>
          <w:rFonts w:ascii="Tw Cen MT" w:hAnsi="Tw Cen MT"/>
          <w:color w:val="426178"/>
        </w:rPr>
        <w:t>5</w:t>
      </w:r>
      <w:r w:rsidRPr="006607A0">
        <w:rPr>
          <w:rFonts w:ascii="Tw Cen MT" w:hAnsi="Tw Cen MT"/>
          <w:color w:val="426178"/>
        </w:rPr>
        <w:t>0 points).</w:t>
      </w:r>
    </w:p>
    <w:p w14:paraId="16F7C73A" w14:textId="47AB3EB6"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s="Calibri"/>
          <w:color w:val="426178"/>
        </w:rPr>
        <w:t xml:space="preserve">Find examples of Earned Media </w:t>
      </w:r>
      <w:r w:rsidRPr="006607A0">
        <w:rPr>
          <w:rFonts w:ascii="Tw Cen MT" w:hAnsi="Tw Cen MT"/>
          <w:color w:val="426178"/>
        </w:rPr>
        <w:t>(</w:t>
      </w:r>
      <w:r w:rsidR="006C3D2C">
        <w:rPr>
          <w:rFonts w:ascii="Tw Cen MT" w:hAnsi="Tw Cen MT"/>
          <w:color w:val="426178"/>
        </w:rPr>
        <w:t>5</w:t>
      </w:r>
      <w:r w:rsidRPr="006607A0">
        <w:rPr>
          <w:rFonts w:ascii="Tw Cen MT" w:hAnsi="Tw Cen MT"/>
          <w:color w:val="426178"/>
        </w:rPr>
        <w:t>0 points).</w:t>
      </w:r>
    </w:p>
    <w:p w14:paraId="12293203" w14:textId="630E28DD"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olor w:val="426178"/>
        </w:rPr>
        <w:t xml:space="preserve">Generation Gap Analysis </w:t>
      </w:r>
      <w:r w:rsidRPr="006607A0">
        <w:rPr>
          <w:rFonts w:ascii="Tw Cen MT" w:hAnsi="Tw Cen MT"/>
          <w:bCs/>
          <w:color w:val="426178"/>
        </w:rPr>
        <w:t>(</w:t>
      </w:r>
      <w:r w:rsidR="006C3D2C">
        <w:rPr>
          <w:rFonts w:ascii="Tw Cen MT" w:hAnsi="Tw Cen MT"/>
          <w:bCs/>
          <w:color w:val="426178"/>
        </w:rPr>
        <w:t>5</w:t>
      </w:r>
      <w:r w:rsidRPr="006607A0">
        <w:rPr>
          <w:rFonts w:ascii="Tw Cen MT" w:hAnsi="Tw Cen MT"/>
          <w:bCs/>
          <w:color w:val="426178"/>
        </w:rPr>
        <w:t>0 points).</w:t>
      </w:r>
      <w:r w:rsidRPr="006607A0">
        <w:rPr>
          <w:rFonts w:ascii="Tw Cen MT" w:hAnsi="Tw Cen MT"/>
          <w:color w:val="426178"/>
        </w:rPr>
        <w:t xml:space="preserve"> </w:t>
      </w:r>
    </w:p>
    <w:p w14:paraId="39195EED" w14:textId="677061EB" w:rsidR="00BE3770" w:rsidRPr="006607A0" w:rsidRDefault="00BE3770" w:rsidP="00BE3770">
      <w:pPr>
        <w:pStyle w:val="ListParagraph"/>
        <w:numPr>
          <w:ilvl w:val="0"/>
          <w:numId w:val="20"/>
        </w:numPr>
        <w:rPr>
          <w:rFonts w:ascii="Tw Cen MT" w:hAnsi="Tw Cen MT"/>
          <w:bCs/>
          <w:color w:val="426178"/>
        </w:rPr>
      </w:pPr>
      <w:r w:rsidRPr="006607A0">
        <w:rPr>
          <w:rFonts w:ascii="Tw Cen MT" w:eastAsia="Times New Roman" w:hAnsi="Tw Cen MT" w:cs="Calibri"/>
          <w:color w:val="426178"/>
        </w:rPr>
        <w:lastRenderedPageBreak/>
        <w:t>Paper:</w:t>
      </w:r>
      <w:r w:rsidRPr="006607A0">
        <w:rPr>
          <w:rFonts w:ascii="Tw Cen MT" w:eastAsia="Times New Roman" w:hAnsi="Tw Cen MT" w:cs="Calibri"/>
          <w:b/>
          <w:bCs/>
          <w:color w:val="426178"/>
        </w:rPr>
        <w:t xml:space="preserve"> </w:t>
      </w:r>
      <w:r w:rsidRPr="006607A0">
        <w:rPr>
          <w:rFonts w:ascii="Tw Cen MT" w:hAnsi="Tw Cen MT"/>
          <w:bCs/>
          <w:color w:val="426178"/>
        </w:rPr>
        <w:t>The grey side of influencer marketing: Content, contexts, and Consequences (</w:t>
      </w:r>
      <w:r w:rsidR="00996732">
        <w:rPr>
          <w:rFonts w:ascii="Tw Cen MT" w:hAnsi="Tw Cen MT"/>
          <w:bCs/>
          <w:color w:val="426178"/>
        </w:rPr>
        <w:t>5</w:t>
      </w:r>
      <w:r w:rsidRPr="006607A0">
        <w:rPr>
          <w:rFonts w:ascii="Tw Cen MT" w:hAnsi="Tw Cen MT"/>
          <w:bCs/>
          <w:color w:val="426178"/>
        </w:rPr>
        <w:t>0 points)</w:t>
      </w:r>
      <w:r w:rsidR="006C3D2C">
        <w:rPr>
          <w:rFonts w:ascii="Tw Cen MT" w:hAnsi="Tw Cen MT"/>
          <w:bCs/>
          <w:color w:val="426178"/>
        </w:rPr>
        <w:t>.</w:t>
      </w:r>
    </w:p>
    <w:p w14:paraId="5170574F" w14:textId="5F5C9BBE"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olor w:val="426178"/>
        </w:rPr>
        <w:t>Buying Process (</w:t>
      </w:r>
      <w:r w:rsidR="006C3D2C">
        <w:rPr>
          <w:rFonts w:ascii="Tw Cen MT" w:hAnsi="Tw Cen MT"/>
          <w:color w:val="426178"/>
        </w:rPr>
        <w:t>5</w:t>
      </w:r>
      <w:r w:rsidRPr="006607A0">
        <w:rPr>
          <w:rFonts w:ascii="Tw Cen MT" w:hAnsi="Tw Cen MT"/>
          <w:color w:val="426178"/>
        </w:rPr>
        <w:t>0 points).</w:t>
      </w:r>
    </w:p>
    <w:p w14:paraId="5DD250B5" w14:textId="02867EAA"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olor w:val="426178"/>
        </w:rPr>
        <w:t>Review Media Plan (</w:t>
      </w:r>
      <w:r w:rsidR="006C3D2C">
        <w:rPr>
          <w:rFonts w:ascii="Tw Cen MT" w:hAnsi="Tw Cen MT"/>
          <w:color w:val="426178"/>
        </w:rPr>
        <w:t>5</w:t>
      </w:r>
      <w:r w:rsidRPr="006607A0">
        <w:rPr>
          <w:rFonts w:ascii="Tw Cen MT" w:hAnsi="Tw Cen MT"/>
          <w:color w:val="426178"/>
        </w:rPr>
        <w:t>0 points).</w:t>
      </w:r>
    </w:p>
    <w:p w14:paraId="08A748AF" w14:textId="688F3582"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olor w:val="426178"/>
        </w:rPr>
        <w:t>RFP (</w:t>
      </w:r>
      <w:r w:rsidR="006C3D2C">
        <w:rPr>
          <w:rFonts w:ascii="Tw Cen MT" w:hAnsi="Tw Cen MT"/>
          <w:color w:val="426178"/>
        </w:rPr>
        <w:t>5</w:t>
      </w:r>
      <w:r w:rsidRPr="006607A0">
        <w:rPr>
          <w:rFonts w:ascii="Tw Cen MT" w:hAnsi="Tw Cen MT"/>
          <w:color w:val="426178"/>
        </w:rPr>
        <w:t>0 points)</w:t>
      </w:r>
      <w:r w:rsidR="009271F2" w:rsidRPr="006607A0">
        <w:rPr>
          <w:rFonts w:ascii="Tw Cen MT" w:hAnsi="Tw Cen MT"/>
          <w:color w:val="426178"/>
        </w:rPr>
        <w:t>.</w:t>
      </w:r>
    </w:p>
    <w:p w14:paraId="149C234A" w14:textId="221A4389"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olor w:val="426178"/>
        </w:rPr>
        <w:t>Prepare IOs (</w:t>
      </w:r>
      <w:r w:rsidR="006C3D2C">
        <w:rPr>
          <w:rFonts w:ascii="Tw Cen MT" w:hAnsi="Tw Cen MT"/>
          <w:color w:val="426178"/>
        </w:rPr>
        <w:t>5</w:t>
      </w:r>
      <w:r w:rsidRPr="006607A0">
        <w:rPr>
          <w:rFonts w:ascii="Tw Cen MT" w:hAnsi="Tw Cen MT"/>
          <w:color w:val="426178"/>
        </w:rPr>
        <w:t>0 points).</w:t>
      </w:r>
    </w:p>
    <w:p w14:paraId="45028CD3" w14:textId="108F580E"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olor w:val="426178"/>
        </w:rPr>
        <w:t>Reach &amp; Impressions (</w:t>
      </w:r>
      <w:r w:rsidR="006C3D2C">
        <w:rPr>
          <w:rFonts w:ascii="Tw Cen MT" w:hAnsi="Tw Cen MT"/>
          <w:color w:val="426178"/>
        </w:rPr>
        <w:t>5</w:t>
      </w:r>
      <w:r w:rsidRPr="006607A0">
        <w:rPr>
          <w:rFonts w:ascii="Tw Cen MT" w:hAnsi="Tw Cen MT"/>
          <w:color w:val="426178"/>
        </w:rPr>
        <w:t>0 points).</w:t>
      </w:r>
    </w:p>
    <w:p w14:paraId="0DE1444F" w14:textId="20768128"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olor w:val="426178"/>
        </w:rPr>
        <w:t>CPM &amp; CPC (</w:t>
      </w:r>
      <w:r w:rsidR="006C3D2C">
        <w:rPr>
          <w:rFonts w:ascii="Tw Cen MT" w:hAnsi="Tw Cen MT"/>
          <w:color w:val="426178"/>
        </w:rPr>
        <w:t>5</w:t>
      </w:r>
      <w:r w:rsidRPr="006607A0">
        <w:rPr>
          <w:rFonts w:ascii="Tw Cen MT" w:hAnsi="Tw Cen MT"/>
          <w:color w:val="426178"/>
        </w:rPr>
        <w:t>0 points).</w:t>
      </w:r>
    </w:p>
    <w:p w14:paraId="16065362" w14:textId="72A2B957" w:rsidR="00E013D9" w:rsidRPr="006607A0" w:rsidRDefault="00E013D9" w:rsidP="00E013D9">
      <w:pPr>
        <w:pStyle w:val="ListParagraph"/>
        <w:numPr>
          <w:ilvl w:val="0"/>
          <w:numId w:val="20"/>
        </w:numPr>
        <w:rPr>
          <w:rFonts w:ascii="Tw Cen MT" w:hAnsi="Tw Cen MT"/>
          <w:color w:val="426178"/>
        </w:rPr>
      </w:pPr>
      <w:r w:rsidRPr="006607A0">
        <w:rPr>
          <w:rFonts w:ascii="Tw Cen MT" w:hAnsi="Tw Cen MT"/>
          <w:color w:val="426178"/>
        </w:rPr>
        <w:t>GRP (</w:t>
      </w:r>
      <w:r w:rsidR="006C3D2C">
        <w:rPr>
          <w:rFonts w:ascii="Tw Cen MT" w:hAnsi="Tw Cen MT"/>
          <w:color w:val="426178"/>
        </w:rPr>
        <w:t>5</w:t>
      </w:r>
      <w:r w:rsidRPr="006607A0">
        <w:rPr>
          <w:rFonts w:ascii="Tw Cen MT" w:hAnsi="Tw Cen MT"/>
          <w:color w:val="426178"/>
        </w:rPr>
        <w:t>0 points).</w:t>
      </w:r>
    </w:p>
    <w:p w14:paraId="19910310" w14:textId="77777777" w:rsidR="00E013D9" w:rsidRPr="006C3D2C" w:rsidRDefault="00E013D9" w:rsidP="006C3D2C">
      <w:pPr>
        <w:rPr>
          <w:rFonts w:ascii="Tw Cen MT" w:hAnsi="Tw Cen MT"/>
          <w:color w:val="426178"/>
        </w:rPr>
      </w:pPr>
    </w:p>
    <w:p w14:paraId="02E7226B" w14:textId="1C318A62" w:rsidR="00911418" w:rsidRPr="00911418" w:rsidRDefault="00911418" w:rsidP="00911418">
      <w:pPr>
        <w:pStyle w:val="ListParagraph"/>
        <w:numPr>
          <w:ilvl w:val="0"/>
          <w:numId w:val="2"/>
        </w:numPr>
        <w:rPr>
          <w:rFonts w:ascii="Tw Cen MT" w:hAnsi="Tw Cen MT"/>
          <w:b/>
          <w:bCs/>
          <w:color w:val="7CB7BB"/>
        </w:rPr>
      </w:pPr>
      <w:r w:rsidRPr="00911418">
        <w:rPr>
          <w:rFonts w:ascii="Tw Cen MT" w:hAnsi="Tw Cen MT"/>
          <w:b/>
          <w:bCs/>
          <w:color w:val="7CB7BB"/>
        </w:rPr>
        <w:t>Guest Speakers</w:t>
      </w:r>
      <w:r w:rsidR="006C3D2C">
        <w:rPr>
          <w:rFonts w:ascii="Tw Cen MT" w:hAnsi="Tw Cen MT"/>
          <w:b/>
          <w:bCs/>
          <w:color w:val="7CB7BB"/>
        </w:rPr>
        <w:t xml:space="preserve"> </w:t>
      </w:r>
      <w:r w:rsidR="006C3D2C" w:rsidRPr="004020A3">
        <w:rPr>
          <w:rFonts w:ascii="Tw Cen MT" w:hAnsi="Tw Cen MT"/>
          <w:b/>
          <w:bCs/>
          <w:color w:val="FF0000"/>
        </w:rPr>
        <w:t>(1</w:t>
      </w:r>
      <w:r w:rsidR="006C3D2C">
        <w:rPr>
          <w:rFonts w:ascii="Tw Cen MT" w:hAnsi="Tw Cen MT"/>
          <w:b/>
          <w:bCs/>
          <w:color w:val="FF0000"/>
        </w:rPr>
        <w:t>0</w:t>
      </w:r>
      <w:r w:rsidR="006C3D2C" w:rsidRPr="004020A3">
        <w:rPr>
          <w:rFonts w:ascii="Tw Cen MT" w:hAnsi="Tw Cen MT"/>
          <w:b/>
          <w:bCs/>
          <w:color w:val="FF0000"/>
        </w:rPr>
        <w:t>0 points)</w:t>
      </w:r>
      <w:r w:rsidRPr="00911418">
        <w:rPr>
          <w:rFonts w:ascii="Tw Cen MT" w:hAnsi="Tw Cen MT"/>
          <w:b/>
          <w:bCs/>
          <w:color w:val="7CB7BB"/>
        </w:rPr>
        <w:t>:</w:t>
      </w:r>
    </w:p>
    <w:p w14:paraId="4177DAC8" w14:textId="24ED7FCE" w:rsidR="00911418" w:rsidRDefault="00911418" w:rsidP="00911418">
      <w:pPr>
        <w:pStyle w:val="ListParagraph"/>
        <w:numPr>
          <w:ilvl w:val="0"/>
          <w:numId w:val="26"/>
        </w:numPr>
        <w:rPr>
          <w:rFonts w:ascii="Tw Cen MT" w:hAnsi="Tw Cen MT"/>
          <w:color w:val="426178"/>
        </w:rPr>
      </w:pPr>
      <w:r>
        <w:rPr>
          <w:rFonts w:ascii="Tw Cen MT" w:hAnsi="Tw Cen MT"/>
          <w:color w:val="426178"/>
        </w:rPr>
        <w:t xml:space="preserve">Guest Speaker 1: </w:t>
      </w:r>
      <w:r w:rsidRPr="00911418">
        <w:rPr>
          <w:rFonts w:ascii="Tw Cen MT" w:hAnsi="Tw Cen MT"/>
          <w:color w:val="426178"/>
        </w:rPr>
        <w:t>Answer Questions About the Guest Speaker’s Presentation (50 points)</w:t>
      </w:r>
    </w:p>
    <w:p w14:paraId="3F89FB29" w14:textId="4A990943" w:rsidR="00911418" w:rsidRPr="00911418" w:rsidRDefault="00911418" w:rsidP="00911418">
      <w:pPr>
        <w:pStyle w:val="ListParagraph"/>
        <w:numPr>
          <w:ilvl w:val="0"/>
          <w:numId w:val="26"/>
        </w:numPr>
        <w:rPr>
          <w:rFonts w:ascii="Tw Cen MT" w:hAnsi="Tw Cen MT"/>
          <w:color w:val="426178"/>
        </w:rPr>
      </w:pPr>
      <w:r>
        <w:rPr>
          <w:rFonts w:ascii="Tw Cen MT" w:hAnsi="Tw Cen MT"/>
          <w:color w:val="426178"/>
        </w:rPr>
        <w:t xml:space="preserve">Guest Speaker 2: </w:t>
      </w:r>
      <w:r w:rsidRPr="00911418">
        <w:rPr>
          <w:rFonts w:ascii="Tw Cen MT" w:hAnsi="Tw Cen MT"/>
          <w:color w:val="426178"/>
        </w:rPr>
        <w:t>Answer Questions About the Guest Speaker’s Presentation (50 points)</w:t>
      </w:r>
    </w:p>
    <w:p w14:paraId="58D0062E" w14:textId="77777777" w:rsidR="00911418" w:rsidRPr="00911418" w:rsidRDefault="00911418" w:rsidP="00911418">
      <w:pPr>
        <w:pStyle w:val="ListParagraph"/>
        <w:ind w:left="1440"/>
        <w:rPr>
          <w:rFonts w:ascii="Tw Cen MT" w:hAnsi="Tw Cen MT"/>
          <w:color w:val="426178"/>
        </w:rPr>
      </w:pPr>
    </w:p>
    <w:p w14:paraId="1FC19E26" w14:textId="4989701F" w:rsidR="002668AB" w:rsidRDefault="008A4822" w:rsidP="008F6C78">
      <w:pPr>
        <w:pStyle w:val="ListParagraph"/>
        <w:numPr>
          <w:ilvl w:val="0"/>
          <w:numId w:val="2"/>
        </w:numPr>
        <w:rPr>
          <w:rFonts w:ascii="Tw Cen MT" w:hAnsi="Tw Cen MT"/>
          <w:color w:val="426178"/>
        </w:rPr>
      </w:pPr>
      <w:r w:rsidRPr="004020A3">
        <w:rPr>
          <w:rFonts w:ascii="Tw Cen MT" w:hAnsi="Tw Cen MT"/>
          <w:b/>
          <w:bCs/>
          <w:color w:val="7CB7BB"/>
        </w:rPr>
        <w:t>MRI</w:t>
      </w:r>
      <w:r w:rsidR="00911418">
        <w:rPr>
          <w:rFonts w:ascii="Tw Cen MT" w:hAnsi="Tw Cen MT"/>
          <w:b/>
          <w:bCs/>
          <w:color w:val="7CB7BB"/>
        </w:rPr>
        <w:t>-Simmons</w:t>
      </w:r>
      <w:r w:rsidRPr="004020A3">
        <w:rPr>
          <w:rFonts w:ascii="Tw Cen MT" w:hAnsi="Tw Cen MT"/>
          <w:b/>
          <w:bCs/>
          <w:color w:val="7CB7BB"/>
        </w:rPr>
        <w:t xml:space="preserve"> W</w:t>
      </w:r>
      <w:r w:rsidR="00FE6497" w:rsidRPr="004020A3">
        <w:rPr>
          <w:rFonts w:ascii="Tw Cen MT" w:hAnsi="Tw Cen MT"/>
          <w:b/>
          <w:bCs/>
          <w:color w:val="7CB7BB"/>
        </w:rPr>
        <w:t xml:space="preserve">orkshop </w:t>
      </w:r>
      <w:r w:rsidR="00FE6497" w:rsidRPr="004020A3">
        <w:rPr>
          <w:rFonts w:ascii="Tw Cen MT" w:hAnsi="Tw Cen MT"/>
          <w:b/>
          <w:bCs/>
          <w:color w:val="FF0000"/>
        </w:rPr>
        <w:t>(</w:t>
      </w:r>
      <w:r w:rsidR="00CB5B74" w:rsidRPr="004020A3">
        <w:rPr>
          <w:rFonts w:ascii="Tw Cen MT" w:hAnsi="Tw Cen MT"/>
          <w:b/>
          <w:bCs/>
          <w:color w:val="FF0000"/>
        </w:rPr>
        <w:t>1</w:t>
      </w:r>
      <w:r w:rsidR="00911418">
        <w:rPr>
          <w:rFonts w:ascii="Tw Cen MT" w:hAnsi="Tw Cen MT"/>
          <w:b/>
          <w:bCs/>
          <w:color w:val="FF0000"/>
        </w:rPr>
        <w:t>0</w:t>
      </w:r>
      <w:r w:rsidR="00FE6497" w:rsidRPr="004020A3">
        <w:rPr>
          <w:rFonts w:ascii="Tw Cen MT" w:hAnsi="Tw Cen MT"/>
          <w:b/>
          <w:bCs/>
          <w:color w:val="FF0000"/>
        </w:rPr>
        <w:t>0</w:t>
      </w:r>
      <w:r w:rsidR="000E7875" w:rsidRPr="004020A3">
        <w:rPr>
          <w:rFonts w:ascii="Tw Cen MT" w:hAnsi="Tw Cen MT"/>
          <w:b/>
          <w:bCs/>
          <w:color w:val="FF0000"/>
        </w:rPr>
        <w:t xml:space="preserve"> </w:t>
      </w:r>
      <w:r w:rsidR="00FE6497" w:rsidRPr="004020A3">
        <w:rPr>
          <w:rFonts w:ascii="Tw Cen MT" w:hAnsi="Tw Cen MT"/>
          <w:b/>
          <w:bCs/>
          <w:color w:val="FF0000"/>
        </w:rPr>
        <w:t>p</w:t>
      </w:r>
      <w:r w:rsidR="002668AB" w:rsidRPr="004020A3">
        <w:rPr>
          <w:rFonts w:ascii="Tw Cen MT" w:hAnsi="Tw Cen MT"/>
          <w:b/>
          <w:bCs/>
          <w:color w:val="FF0000"/>
        </w:rPr>
        <w:t>oints</w:t>
      </w:r>
      <w:r w:rsidR="00FE6497" w:rsidRPr="004020A3">
        <w:rPr>
          <w:rFonts w:ascii="Tw Cen MT" w:hAnsi="Tw Cen MT"/>
          <w:b/>
          <w:bCs/>
          <w:color w:val="FF0000"/>
        </w:rPr>
        <w:t>)</w:t>
      </w:r>
      <w:r w:rsidR="00FE6497" w:rsidRPr="004020A3">
        <w:rPr>
          <w:rFonts w:ascii="Tw Cen MT" w:hAnsi="Tw Cen MT"/>
          <w:b/>
          <w:bCs/>
          <w:color w:val="7CB7BB"/>
        </w:rPr>
        <w:t>:</w:t>
      </w:r>
      <w:r w:rsidR="00FE6497" w:rsidRPr="004020A3">
        <w:rPr>
          <w:rFonts w:ascii="Tw Cen MT" w:hAnsi="Tw Cen MT"/>
          <w:color w:val="7CB7BB"/>
        </w:rPr>
        <w:t xml:space="preserve"> </w:t>
      </w:r>
    </w:p>
    <w:p w14:paraId="137CD794" w14:textId="77777777" w:rsidR="004020A3" w:rsidRPr="004020A3" w:rsidRDefault="004020A3" w:rsidP="004020A3">
      <w:pPr>
        <w:pStyle w:val="ListParagraph"/>
        <w:rPr>
          <w:rFonts w:ascii="Tw Cen MT" w:hAnsi="Tw Cen MT"/>
          <w:color w:val="426178"/>
        </w:rPr>
      </w:pPr>
    </w:p>
    <w:p w14:paraId="734FCFC6" w14:textId="5597ED8A" w:rsidR="00911418" w:rsidRPr="006607A0" w:rsidRDefault="00FE6497" w:rsidP="006607A0">
      <w:pPr>
        <w:pStyle w:val="ListParagraph"/>
        <w:numPr>
          <w:ilvl w:val="0"/>
          <w:numId w:val="19"/>
        </w:numPr>
        <w:rPr>
          <w:rFonts w:ascii="Tw Cen MT" w:hAnsi="Tw Cen MT"/>
          <w:color w:val="426178"/>
        </w:rPr>
      </w:pPr>
      <w:r w:rsidRPr="002D62F9">
        <w:rPr>
          <w:rFonts w:ascii="Tw Cen MT" w:hAnsi="Tw Cen MT"/>
          <w:color w:val="426178"/>
        </w:rPr>
        <w:t>MR</w:t>
      </w:r>
      <w:r w:rsidR="003D3AE7" w:rsidRPr="002D62F9">
        <w:rPr>
          <w:rFonts w:ascii="Tw Cen MT" w:hAnsi="Tw Cen MT"/>
          <w:color w:val="426178"/>
        </w:rPr>
        <w:t>I</w:t>
      </w:r>
      <w:r w:rsidRPr="002D62F9">
        <w:rPr>
          <w:rFonts w:ascii="Tw Cen MT" w:hAnsi="Tw Cen MT"/>
          <w:color w:val="426178"/>
        </w:rPr>
        <w:t xml:space="preserve"> Workshop (</w:t>
      </w:r>
      <w:r w:rsidR="008A4822" w:rsidRPr="002D62F9">
        <w:rPr>
          <w:rFonts w:ascii="Tw Cen MT" w:hAnsi="Tw Cen MT"/>
          <w:color w:val="426178"/>
        </w:rPr>
        <w:t>10</w:t>
      </w:r>
      <w:r w:rsidRPr="002D62F9">
        <w:rPr>
          <w:rFonts w:ascii="Tw Cen MT" w:hAnsi="Tw Cen MT"/>
          <w:color w:val="426178"/>
        </w:rPr>
        <w:t>0 points)</w:t>
      </w:r>
    </w:p>
    <w:p w14:paraId="35FB887F" w14:textId="77777777" w:rsidR="00911418" w:rsidRPr="002D62F9" w:rsidRDefault="00911418" w:rsidP="00FE6497">
      <w:pPr>
        <w:pStyle w:val="ListParagraph"/>
        <w:rPr>
          <w:rFonts w:ascii="Tw Cen MT" w:hAnsi="Tw Cen MT"/>
          <w:color w:val="426178"/>
        </w:rPr>
      </w:pPr>
    </w:p>
    <w:p w14:paraId="27894A6E" w14:textId="6EB7D72F" w:rsidR="005A4AA8" w:rsidRPr="002D62F9" w:rsidRDefault="00BE3770" w:rsidP="005A4AA8">
      <w:pPr>
        <w:pStyle w:val="ListParagraph"/>
        <w:numPr>
          <w:ilvl w:val="0"/>
          <w:numId w:val="2"/>
        </w:numPr>
        <w:rPr>
          <w:rFonts w:ascii="Tw Cen MT" w:hAnsi="Tw Cen MT"/>
          <w:color w:val="426178"/>
        </w:rPr>
      </w:pPr>
      <w:r>
        <w:rPr>
          <w:rFonts w:ascii="Tw Cen MT" w:hAnsi="Tw Cen MT"/>
          <w:b/>
          <w:color w:val="7CB7BB"/>
        </w:rPr>
        <w:t xml:space="preserve">Media Planner </w:t>
      </w:r>
      <w:r w:rsidR="00700C41" w:rsidRPr="002D62F9">
        <w:rPr>
          <w:rFonts w:ascii="Tw Cen MT" w:hAnsi="Tw Cen MT"/>
          <w:b/>
          <w:color w:val="FF0000"/>
        </w:rPr>
        <w:t>(</w:t>
      </w:r>
      <w:r w:rsidR="006C3D2C">
        <w:rPr>
          <w:rFonts w:ascii="Tw Cen MT" w:hAnsi="Tw Cen MT"/>
          <w:b/>
          <w:color w:val="FF0000"/>
        </w:rPr>
        <w:t>2</w:t>
      </w:r>
      <w:r w:rsidR="00035776">
        <w:rPr>
          <w:rFonts w:ascii="Tw Cen MT" w:hAnsi="Tw Cen MT"/>
          <w:b/>
          <w:color w:val="FF0000"/>
        </w:rPr>
        <w:t>5</w:t>
      </w:r>
      <w:r w:rsidR="00700C41" w:rsidRPr="002D62F9">
        <w:rPr>
          <w:rFonts w:ascii="Tw Cen MT" w:hAnsi="Tw Cen MT"/>
          <w:b/>
          <w:color w:val="FF0000"/>
        </w:rPr>
        <w:t>0 points)</w:t>
      </w:r>
      <w:r w:rsidR="005A4AA8" w:rsidRPr="002D62F9">
        <w:rPr>
          <w:rFonts w:ascii="Tw Cen MT" w:hAnsi="Tw Cen MT"/>
          <w:b/>
          <w:color w:val="7CB7BB"/>
        </w:rPr>
        <w:t xml:space="preserve">: </w:t>
      </w:r>
    </w:p>
    <w:p w14:paraId="56583393" w14:textId="77777777" w:rsidR="002668AB" w:rsidRPr="002D62F9" w:rsidRDefault="002668AB" w:rsidP="002668AB">
      <w:pPr>
        <w:pStyle w:val="ListParagraph"/>
        <w:rPr>
          <w:rFonts w:ascii="Tw Cen MT" w:hAnsi="Tw Cen MT"/>
          <w:color w:val="426178"/>
        </w:rPr>
      </w:pPr>
    </w:p>
    <w:p w14:paraId="5907EBC6" w14:textId="53F527EE" w:rsidR="002668AB" w:rsidRPr="002D62F9" w:rsidRDefault="002668AB" w:rsidP="002668AB">
      <w:pPr>
        <w:pStyle w:val="ListParagraph"/>
        <w:numPr>
          <w:ilvl w:val="0"/>
          <w:numId w:val="21"/>
        </w:numPr>
        <w:rPr>
          <w:rFonts w:ascii="Tw Cen MT" w:hAnsi="Tw Cen MT"/>
          <w:bCs/>
          <w:color w:val="18396A"/>
        </w:rPr>
      </w:pPr>
      <w:proofErr w:type="spellStart"/>
      <w:r w:rsidRPr="002D62F9">
        <w:rPr>
          <w:rFonts w:ascii="Tw Cen MT" w:hAnsi="Tw Cen MT"/>
          <w:bCs/>
          <w:color w:val="18396A"/>
        </w:rPr>
        <w:t>Fruitola</w:t>
      </w:r>
      <w:proofErr w:type="spellEnd"/>
      <w:r w:rsidRPr="002D62F9">
        <w:rPr>
          <w:rFonts w:ascii="Tw Cen MT" w:hAnsi="Tw Cen MT"/>
          <w:bCs/>
          <w:color w:val="18396A"/>
        </w:rPr>
        <w:t xml:space="preserve"> Case (</w:t>
      </w:r>
      <w:r w:rsidR="00BE3770">
        <w:rPr>
          <w:rFonts w:ascii="Tw Cen MT" w:hAnsi="Tw Cen MT"/>
          <w:bCs/>
          <w:color w:val="18396A"/>
        </w:rPr>
        <w:t>1</w:t>
      </w:r>
      <w:r w:rsidR="00A74488">
        <w:rPr>
          <w:rFonts w:ascii="Tw Cen MT" w:hAnsi="Tw Cen MT"/>
          <w:bCs/>
          <w:color w:val="18396A"/>
        </w:rPr>
        <w:t>1</w:t>
      </w:r>
      <w:r w:rsidR="00BE3770">
        <w:rPr>
          <w:rFonts w:ascii="Tw Cen MT" w:hAnsi="Tw Cen MT"/>
          <w:bCs/>
          <w:color w:val="18396A"/>
        </w:rPr>
        <w:t>0</w:t>
      </w:r>
      <w:r w:rsidRPr="002D62F9">
        <w:rPr>
          <w:rFonts w:ascii="Tw Cen MT" w:hAnsi="Tw Cen MT"/>
          <w:bCs/>
          <w:color w:val="18396A"/>
        </w:rPr>
        <w:t xml:space="preserve"> points).</w:t>
      </w:r>
    </w:p>
    <w:p w14:paraId="6871FD10" w14:textId="29C1B252" w:rsidR="00FD028A" w:rsidRDefault="00911418" w:rsidP="00FD028A">
      <w:pPr>
        <w:pStyle w:val="ListParagraph"/>
        <w:numPr>
          <w:ilvl w:val="0"/>
          <w:numId w:val="21"/>
        </w:numPr>
        <w:rPr>
          <w:rFonts w:ascii="Tw Cen MT" w:hAnsi="Tw Cen MT"/>
          <w:bCs/>
          <w:color w:val="18396A"/>
        </w:rPr>
      </w:pPr>
      <w:r>
        <w:rPr>
          <w:rFonts w:ascii="Tw Cen MT" w:hAnsi="Tw Cen MT"/>
          <w:bCs/>
          <w:color w:val="18396A"/>
        </w:rPr>
        <w:t>More Than You See Campaign (140</w:t>
      </w:r>
      <w:r w:rsidR="006E0913">
        <w:rPr>
          <w:rFonts w:ascii="Tw Cen MT" w:hAnsi="Tw Cen MT"/>
          <w:bCs/>
          <w:color w:val="18396A"/>
        </w:rPr>
        <w:t xml:space="preserve"> points</w:t>
      </w:r>
      <w:r>
        <w:rPr>
          <w:rFonts w:ascii="Tw Cen MT" w:hAnsi="Tw Cen MT"/>
          <w:bCs/>
          <w:color w:val="18396A"/>
        </w:rPr>
        <w:t>)</w:t>
      </w:r>
    </w:p>
    <w:p w14:paraId="128CF358" w14:textId="77777777" w:rsidR="00911418" w:rsidRDefault="00911418" w:rsidP="00911418">
      <w:pPr>
        <w:pStyle w:val="ListParagraph"/>
        <w:ind w:left="1440"/>
        <w:rPr>
          <w:rFonts w:ascii="Tw Cen MT" w:hAnsi="Tw Cen MT"/>
          <w:bCs/>
          <w:color w:val="18396A"/>
        </w:rPr>
      </w:pPr>
    </w:p>
    <w:p w14:paraId="49BC2D37" w14:textId="29A9A7B6" w:rsidR="00911418" w:rsidRPr="00911418" w:rsidRDefault="00911418" w:rsidP="00911418">
      <w:pPr>
        <w:pStyle w:val="ListParagraph"/>
        <w:numPr>
          <w:ilvl w:val="0"/>
          <w:numId w:val="2"/>
        </w:numPr>
        <w:rPr>
          <w:rFonts w:ascii="Tw Cen MT" w:hAnsi="Tw Cen MT"/>
          <w:color w:val="426178"/>
        </w:rPr>
      </w:pPr>
      <w:r w:rsidRPr="00911418">
        <w:rPr>
          <w:rFonts w:ascii="Tw Cen MT" w:hAnsi="Tw Cen MT"/>
          <w:b/>
          <w:color w:val="7CB7BB"/>
        </w:rPr>
        <w:t xml:space="preserve">Media </w:t>
      </w:r>
      <w:r>
        <w:rPr>
          <w:rFonts w:ascii="Tw Cen MT" w:hAnsi="Tw Cen MT"/>
          <w:b/>
          <w:color w:val="7CB7BB"/>
        </w:rPr>
        <w:t>Buyer</w:t>
      </w:r>
      <w:r w:rsidRPr="00911418">
        <w:rPr>
          <w:rFonts w:ascii="Tw Cen MT" w:hAnsi="Tw Cen MT"/>
          <w:b/>
          <w:color w:val="7CB7BB"/>
        </w:rPr>
        <w:t xml:space="preserve"> </w:t>
      </w:r>
      <w:r w:rsidRPr="00911418">
        <w:rPr>
          <w:rFonts w:ascii="Tw Cen MT" w:hAnsi="Tw Cen MT"/>
          <w:b/>
          <w:color w:val="FF0000"/>
        </w:rPr>
        <w:t>(1</w:t>
      </w:r>
      <w:r w:rsidR="006607A0">
        <w:rPr>
          <w:rFonts w:ascii="Tw Cen MT" w:hAnsi="Tw Cen MT"/>
          <w:b/>
          <w:color w:val="FF0000"/>
        </w:rPr>
        <w:t>0</w:t>
      </w:r>
      <w:r w:rsidRPr="00911418">
        <w:rPr>
          <w:rFonts w:ascii="Tw Cen MT" w:hAnsi="Tw Cen MT"/>
          <w:b/>
          <w:color w:val="FF0000"/>
        </w:rPr>
        <w:t>0 points)</w:t>
      </w:r>
      <w:r w:rsidRPr="00911418">
        <w:rPr>
          <w:rFonts w:ascii="Tw Cen MT" w:hAnsi="Tw Cen MT"/>
          <w:b/>
          <w:color w:val="7CB7BB"/>
        </w:rPr>
        <w:t xml:space="preserve">: </w:t>
      </w:r>
    </w:p>
    <w:p w14:paraId="7FDB6F2A" w14:textId="716FE23F" w:rsidR="00911418" w:rsidRPr="00911418" w:rsidRDefault="00911418" w:rsidP="00911418">
      <w:pPr>
        <w:pStyle w:val="ListParagraph"/>
        <w:numPr>
          <w:ilvl w:val="0"/>
          <w:numId w:val="21"/>
        </w:numPr>
        <w:rPr>
          <w:rFonts w:ascii="Tw Cen MT" w:hAnsi="Tw Cen MT"/>
          <w:bCs/>
          <w:color w:val="18396A"/>
        </w:rPr>
      </w:pPr>
      <w:r w:rsidRPr="00911418">
        <w:rPr>
          <w:rFonts w:ascii="Tw Cen MT" w:hAnsi="Tw Cen MT"/>
          <w:bCs/>
          <w:color w:val="18396A"/>
        </w:rPr>
        <w:t>Develop Buying Strategy &amp; Research (</w:t>
      </w:r>
      <w:r>
        <w:rPr>
          <w:rFonts w:ascii="Tw Cen MT" w:hAnsi="Tw Cen MT"/>
          <w:bCs/>
          <w:color w:val="18396A"/>
        </w:rPr>
        <w:t>10</w:t>
      </w:r>
      <w:r w:rsidRPr="00911418">
        <w:rPr>
          <w:rFonts w:ascii="Tw Cen MT" w:hAnsi="Tw Cen MT"/>
          <w:bCs/>
          <w:color w:val="18396A"/>
        </w:rPr>
        <w:t>0 points).</w:t>
      </w:r>
    </w:p>
    <w:p w14:paraId="55974EB7" w14:textId="77777777" w:rsidR="00911418" w:rsidRPr="00911418" w:rsidRDefault="00911418" w:rsidP="00911418">
      <w:pPr>
        <w:pStyle w:val="ListParagraph"/>
        <w:ind w:left="1440"/>
        <w:rPr>
          <w:rFonts w:ascii="Tw Cen MT" w:hAnsi="Tw Cen MT"/>
          <w:bCs/>
          <w:color w:val="18396A"/>
        </w:rPr>
      </w:pPr>
    </w:p>
    <w:p w14:paraId="1A95AABB" w14:textId="77777777" w:rsidR="00911418" w:rsidRPr="00911418" w:rsidRDefault="00911418" w:rsidP="00911418">
      <w:pPr>
        <w:pStyle w:val="ListParagraph"/>
        <w:ind w:left="1440"/>
        <w:rPr>
          <w:rFonts w:ascii="Tw Cen MT" w:hAnsi="Tw Cen MT"/>
          <w:bCs/>
          <w:color w:val="18396A"/>
        </w:rPr>
      </w:pPr>
    </w:p>
    <w:p w14:paraId="688A170F" w14:textId="77777777" w:rsidR="002668AB" w:rsidRPr="002668AB" w:rsidRDefault="002668AB" w:rsidP="002668AB">
      <w:pPr>
        <w:pStyle w:val="ListParagraph"/>
        <w:ind w:left="1440"/>
        <w:rPr>
          <w:rFonts w:ascii="Tw Cen MT" w:hAnsi="Tw Cen MT"/>
          <w:color w:val="426178"/>
        </w:rPr>
      </w:pPr>
    </w:p>
    <w:p w14:paraId="1EBE35B5" w14:textId="77777777" w:rsidR="00475E22" w:rsidRDefault="00475E22" w:rsidP="00475E22">
      <w:pPr>
        <w:pStyle w:val="ListParagraph"/>
        <w:rPr>
          <w:rFonts w:ascii="Tw Cen MT" w:hAnsi="Tw Cen MT"/>
          <w:color w:val="EE0000"/>
          <w:u w:val="single"/>
        </w:rPr>
      </w:pPr>
    </w:p>
    <w:p w14:paraId="50B97896" w14:textId="77777777" w:rsidR="00475E22" w:rsidRDefault="00475E22" w:rsidP="00475E22">
      <w:pPr>
        <w:ind w:left="720"/>
        <w:contextualSpacing/>
        <w:rPr>
          <w:rFonts w:ascii="Tw Cen MT" w:hAnsi="Tw Cen MT"/>
          <w:b/>
          <w:color w:val="EE0000"/>
        </w:rPr>
      </w:pPr>
    </w:p>
    <w:p w14:paraId="75AC3590" w14:textId="77777777" w:rsidR="0089517D" w:rsidRDefault="0089517D" w:rsidP="00706F6D">
      <w:pPr>
        <w:contextualSpacing/>
        <w:rPr>
          <w:rFonts w:ascii="Tw Cen MT" w:hAnsi="Tw Cen MT"/>
          <w:b/>
          <w:color w:val="426178"/>
        </w:rPr>
      </w:pPr>
    </w:p>
    <w:p w14:paraId="4E0C2770" w14:textId="77777777" w:rsidR="006607A0" w:rsidRDefault="006607A0" w:rsidP="00706F6D">
      <w:pPr>
        <w:contextualSpacing/>
        <w:rPr>
          <w:rFonts w:ascii="Tw Cen MT" w:hAnsi="Tw Cen MT"/>
          <w:b/>
          <w:color w:val="426178"/>
        </w:rPr>
      </w:pPr>
    </w:p>
    <w:p w14:paraId="3294793F" w14:textId="77777777" w:rsidR="006607A0" w:rsidRDefault="006607A0" w:rsidP="00706F6D">
      <w:pPr>
        <w:contextualSpacing/>
        <w:rPr>
          <w:rFonts w:ascii="Tw Cen MT" w:hAnsi="Tw Cen MT"/>
          <w:b/>
          <w:color w:val="426178"/>
        </w:rPr>
      </w:pPr>
    </w:p>
    <w:p w14:paraId="5799689E" w14:textId="77777777" w:rsidR="006607A0" w:rsidRDefault="006607A0" w:rsidP="00706F6D">
      <w:pPr>
        <w:contextualSpacing/>
        <w:rPr>
          <w:rFonts w:ascii="Tw Cen MT" w:hAnsi="Tw Cen MT"/>
          <w:b/>
          <w:color w:val="426178"/>
        </w:rPr>
      </w:pPr>
    </w:p>
    <w:p w14:paraId="0776E81E" w14:textId="77777777" w:rsidR="006607A0" w:rsidRDefault="006607A0" w:rsidP="00706F6D">
      <w:pPr>
        <w:contextualSpacing/>
        <w:rPr>
          <w:rFonts w:ascii="Tw Cen MT" w:hAnsi="Tw Cen MT"/>
          <w:b/>
          <w:color w:val="426178"/>
        </w:rPr>
      </w:pPr>
    </w:p>
    <w:p w14:paraId="3A53B318" w14:textId="77777777" w:rsidR="006607A0" w:rsidRDefault="006607A0" w:rsidP="00706F6D">
      <w:pPr>
        <w:contextualSpacing/>
        <w:rPr>
          <w:rFonts w:ascii="Tw Cen MT" w:hAnsi="Tw Cen MT"/>
          <w:b/>
          <w:color w:val="426178"/>
        </w:rPr>
      </w:pPr>
    </w:p>
    <w:p w14:paraId="01821BAE" w14:textId="77777777" w:rsidR="006607A0" w:rsidRDefault="006607A0" w:rsidP="00706F6D">
      <w:pPr>
        <w:contextualSpacing/>
        <w:rPr>
          <w:rFonts w:ascii="Tw Cen MT" w:hAnsi="Tw Cen MT"/>
          <w:b/>
          <w:color w:val="426178"/>
        </w:rPr>
      </w:pPr>
    </w:p>
    <w:p w14:paraId="1E2FB629" w14:textId="77777777" w:rsidR="006607A0" w:rsidRDefault="006607A0" w:rsidP="00706F6D">
      <w:pPr>
        <w:contextualSpacing/>
        <w:rPr>
          <w:rFonts w:ascii="Tw Cen MT" w:hAnsi="Tw Cen MT"/>
          <w:b/>
          <w:color w:val="426178"/>
        </w:rPr>
      </w:pPr>
    </w:p>
    <w:p w14:paraId="779D40BA" w14:textId="77777777" w:rsidR="006607A0" w:rsidRDefault="006607A0" w:rsidP="00706F6D">
      <w:pPr>
        <w:contextualSpacing/>
        <w:rPr>
          <w:rFonts w:ascii="Tw Cen MT" w:hAnsi="Tw Cen MT"/>
          <w:b/>
          <w:color w:val="426178"/>
        </w:rPr>
      </w:pPr>
    </w:p>
    <w:p w14:paraId="4C3987A9" w14:textId="77777777" w:rsidR="006607A0" w:rsidRDefault="006607A0" w:rsidP="00706F6D">
      <w:pPr>
        <w:contextualSpacing/>
        <w:rPr>
          <w:rFonts w:ascii="Tw Cen MT" w:hAnsi="Tw Cen MT"/>
          <w:b/>
          <w:color w:val="426178"/>
        </w:rPr>
      </w:pPr>
    </w:p>
    <w:p w14:paraId="2D4D0969" w14:textId="77777777" w:rsidR="006607A0" w:rsidRDefault="006607A0" w:rsidP="00706F6D">
      <w:pPr>
        <w:contextualSpacing/>
        <w:rPr>
          <w:rFonts w:ascii="Tw Cen MT" w:hAnsi="Tw Cen MT"/>
          <w:b/>
          <w:color w:val="426178"/>
        </w:rPr>
      </w:pPr>
    </w:p>
    <w:p w14:paraId="588681BB" w14:textId="77777777" w:rsidR="006607A0" w:rsidRDefault="006607A0" w:rsidP="00706F6D">
      <w:pPr>
        <w:contextualSpacing/>
        <w:rPr>
          <w:rFonts w:ascii="Tw Cen MT" w:hAnsi="Tw Cen MT"/>
          <w:b/>
          <w:color w:val="426178"/>
        </w:rPr>
      </w:pPr>
    </w:p>
    <w:p w14:paraId="180708D4" w14:textId="77777777" w:rsidR="006607A0" w:rsidRDefault="006607A0" w:rsidP="00706F6D">
      <w:pPr>
        <w:contextualSpacing/>
        <w:rPr>
          <w:rFonts w:ascii="Tw Cen MT" w:hAnsi="Tw Cen MT"/>
          <w:b/>
          <w:color w:val="426178"/>
        </w:rPr>
      </w:pPr>
    </w:p>
    <w:p w14:paraId="1C7E7CB0" w14:textId="77777777" w:rsidR="006607A0" w:rsidRDefault="006607A0" w:rsidP="00706F6D">
      <w:pPr>
        <w:contextualSpacing/>
        <w:rPr>
          <w:rFonts w:ascii="Tw Cen MT" w:hAnsi="Tw Cen MT"/>
          <w:b/>
          <w:color w:val="426178"/>
        </w:rPr>
      </w:pPr>
    </w:p>
    <w:p w14:paraId="32855C60" w14:textId="77777777" w:rsidR="008314D9" w:rsidRPr="006E2093" w:rsidRDefault="008314D9" w:rsidP="00B41ED5">
      <w:pPr>
        <w:contextualSpacing/>
        <w:rPr>
          <w:rFonts w:ascii="Tw Cen MT" w:hAnsi="Tw Cen MT"/>
          <w:color w:val="426178"/>
        </w:rPr>
      </w:pPr>
    </w:p>
    <w:tbl>
      <w:tblPr>
        <w:tblW w:w="9720"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103"/>
        <w:gridCol w:w="8617"/>
      </w:tblGrid>
      <w:tr w:rsidR="004704D6" w:rsidRPr="00746404" w14:paraId="45EB2246" w14:textId="77777777" w:rsidTr="0085252C">
        <w:tc>
          <w:tcPr>
            <w:tcW w:w="9720" w:type="dxa"/>
            <w:gridSpan w:val="2"/>
            <w:tcBorders>
              <w:top w:val="single" w:sz="8" w:space="0" w:color="4F81BD"/>
              <w:left w:val="single" w:sz="8" w:space="0" w:color="4F81BD"/>
              <w:bottom w:val="single" w:sz="18" w:space="0" w:color="4F81BD"/>
              <w:right w:val="single" w:sz="8" w:space="0" w:color="4F81BD"/>
            </w:tcBorders>
          </w:tcPr>
          <w:p w14:paraId="3D4CC9EB" w14:textId="77777777" w:rsidR="004704D6" w:rsidRPr="00746404" w:rsidRDefault="004704D6" w:rsidP="0085252C">
            <w:pPr>
              <w:spacing w:after="0"/>
              <w:jc w:val="center"/>
              <w:rPr>
                <w:rFonts w:ascii="Tw Cen MT" w:hAnsi="Tw Cen MT"/>
                <w:b/>
                <w:color w:val="7CB7BB"/>
              </w:rPr>
            </w:pPr>
            <w:r w:rsidRPr="00143FCC">
              <w:rPr>
                <w:rFonts w:ascii="Tw Cen MT" w:hAnsi="Tw Cen MT"/>
                <w:b/>
                <w:color w:val="7CB7BB"/>
              </w:rPr>
              <w:t>COURSE CALENDAR</w:t>
            </w:r>
          </w:p>
        </w:tc>
      </w:tr>
      <w:tr w:rsidR="004704D6" w:rsidRPr="00746404" w14:paraId="469F4B4D" w14:textId="77777777" w:rsidTr="0085252C">
        <w:tc>
          <w:tcPr>
            <w:tcW w:w="1103" w:type="dxa"/>
            <w:tcBorders>
              <w:top w:val="single" w:sz="8" w:space="0" w:color="4F81BD"/>
              <w:left w:val="single" w:sz="8" w:space="0" w:color="4F81BD"/>
              <w:bottom w:val="single" w:sz="18" w:space="0" w:color="4F81BD"/>
              <w:right w:val="single" w:sz="8" w:space="0" w:color="4F81BD"/>
            </w:tcBorders>
          </w:tcPr>
          <w:p w14:paraId="688EB277" w14:textId="77777777" w:rsidR="004704D6" w:rsidRPr="00746404" w:rsidRDefault="004704D6" w:rsidP="0085252C">
            <w:pPr>
              <w:spacing w:after="0"/>
              <w:jc w:val="center"/>
              <w:rPr>
                <w:rFonts w:ascii="Tw Cen MT" w:eastAsia="Times New Roman" w:hAnsi="Tw Cen MT" w:cs="Calibri"/>
                <w:b/>
                <w:bCs/>
                <w:color w:val="7CB7BB"/>
              </w:rPr>
            </w:pPr>
            <w:r w:rsidRPr="00746404">
              <w:rPr>
                <w:rFonts w:ascii="Tw Cen MT" w:eastAsia="Times New Roman" w:hAnsi="Tw Cen MT" w:cs="Calibri"/>
                <w:b/>
                <w:bCs/>
                <w:color w:val="7CB7BB"/>
              </w:rPr>
              <w:t>DATE</w:t>
            </w:r>
          </w:p>
        </w:tc>
        <w:tc>
          <w:tcPr>
            <w:tcW w:w="8617" w:type="dxa"/>
            <w:tcBorders>
              <w:top w:val="single" w:sz="8" w:space="0" w:color="4F81BD"/>
              <w:left w:val="single" w:sz="8" w:space="0" w:color="4F81BD"/>
              <w:bottom w:val="single" w:sz="18" w:space="0" w:color="4F81BD"/>
              <w:right w:val="single" w:sz="8" w:space="0" w:color="4F81BD"/>
            </w:tcBorders>
          </w:tcPr>
          <w:p w14:paraId="456173AB" w14:textId="77777777" w:rsidR="004704D6" w:rsidRPr="00746404" w:rsidRDefault="004704D6" w:rsidP="0085252C">
            <w:pPr>
              <w:spacing w:after="0"/>
              <w:jc w:val="center"/>
              <w:rPr>
                <w:rFonts w:ascii="Tw Cen MT" w:eastAsia="Times New Roman" w:hAnsi="Tw Cen MT" w:cs="Calibri"/>
                <w:b/>
                <w:bCs/>
                <w:color w:val="7CB7BB"/>
              </w:rPr>
            </w:pPr>
            <w:r w:rsidRPr="00746404">
              <w:rPr>
                <w:rFonts w:ascii="Tw Cen MT" w:hAnsi="Tw Cen MT"/>
                <w:b/>
                <w:color w:val="7CB7BB"/>
              </w:rPr>
              <w:t>Topics</w:t>
            </w:r>
            <w:r>
              <w:rPr>
                <w:rFonts w:ascii="Tw Cen MT" w:hAnsi="Tw Cen MT"/>
                <w:b/>
                <w:color w:val="7CB7BB"/>
              </w:rPr>
              <w:t>/Assignments</w:t>
            </w:r>
          </w:p>
        </w:tc>
      </w:tr>
      <w:tr w:rsidR="004704D6" w:rsidRPr="0070167F" w14:paraId="56D3D1E9" w14:textId="77777777" w:rsidTr="0085252C">
        <w:trPr>
          <w:trHeight w:val="1089"/>
        </w:trPr>
        <w:tc>
          <w:tcPr>
            <w:tcW w:w="1103" w:type="dxa"/>
            <w:tcBorders>
              <w:top w:val="single" w:sz="8" w:space="0" w:color="4F81BD"/>
              <w:left w:val="single" w:sz="8" w:space="0" w:color="4F81BD"/>
              <w:bottom w:val="single" w:sz="8" w:space="0" w:color="4F81BD"/>
              <w:right w:val="single" w:sz="8" w:space="0" w:color="4F81BD"/>
            </w:tcBorders>
          </w:tcPr>
          <w:p w14:paraId="68189D31" w14:textId="77777777" w:rsidR="004704D6" w:rsidRPr="0070167F"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August 18</w:t>
            </w:r>
          </w:p>
        </w:tc>
        <w:tc>
          <w:tcPr>
            <w:tcW w:w="8617" w:type="dxa"/>
            <w:tcBorders>
              <w:top w:val="single" w:sz="8" w:space="0" w:color="4F81BD"/>
              <w:left w:val="single" w:sz="8" w:space="0" w:color="4F81BD"/>
              <w:bottom w:val="single" w:sz="8" w:space="0" w:color="4F81BD"/>
              <w:right w:val="single" w:sz="8" w:space="0" w:color="4F81BD"/>
            </w:tcBorders>
          </w:tcPr>
          <w:p w14:paraId="135340F0" w14:textId="77777777" w:rsidR="004704D6" w:rsidRDefault="004704D6" w:rsidP="0085252C">
            <w:pPr>
              <w:spacing w:after="0"/>
              <w:rPr>
                <w:rFonts w:ascii="Tw Cen MT" w:hAnsi="Tw Cen MT" w:cs="Calibri"/>
                <w:color w:val="000000" w:themeColor="text1"/>
              </w:rPr>
            </w:pPr>
            <w:r>
              <w:rPr>
                <w:rFonts w:ascii="Tw Cen MT" w:hAnsi="Tw Cen MT" w:cs="Calibri"/>
                <w:color w:val="000000" w:themeColor="text1"/>
              </w:rPr>
              <w:t>Course Presentation</w:t>
            </w:r>
          </w:p>
          <w:p w14:paraId="7BEEEC62" w14:textId="77777777" w:rsidR="004704D6" w:rsidRPr="00972E07" w:rsidRDefault="004704D6" w:rsidP="0085252C">
            <w:pPr>
              <w:spacing w:after="0"/>
              <w:rPr>
                <w:rFonts w:ascii="Tw Cen MT" w:hAnsi="Tw Cen MT" w:cs="Calibri"/>
                <w:color w:val="18396A"/>
              </w:rPr>
            </w:pPr>
            <w:r w:rsidRPr="00972E07">
              <w:rPr>
                <w:rFonts w:ascii="Tw Cen MT" w:hAnsi="Tw Cen MT" w:cs="Calibri"/>
                <w:b/>
                <w:bCs/>
                <w:color w:val="18396A"/>
              </w:rPr>
              <w:t>Extra Credit Assignment:</w:t>
            </w:r>
            <w:r w:rsidRPr="00972E07">
              <w:rPr>
                <w:rFonts w:ascii="Tw Cen MT" w:hAnsi="Tw Cen MT" w:cs="Calibri"/>
                <w:color w:val="18396A"/>
              </w:rPr>
              <w:t xml:space="preserve"> </w:t>
            </w:r>
            <w:r w:rsidRPr="00972E07">
              <w:rPr>
                <w:rFonts w:ascii="Tw Cen MT" w:hAnsi="Tw Cen MT" w:cs="Calibri"/>
                <w:bCs/>
                <w:color w:val="18396A"/>
              </w:rPr>
              <w:t>Introduce your classmate by describing them as a media consumer (30 points)</w:t>
            </w:r>
          </w:p>
          <w:p w14:paraId="17EF6A75" w14:textId="77777777" w:rsidR="004704D6" w:rsidRPr="0070167F" w:rsidRDefault="004704D6" w:rsidP="0085252C">
            <w:pPr>
              <w:spacing w:after="0"/>
              <w:rPr>
                <w:rFonts w:ascii="Tw Cen MT" w:hAnsi="Tw Cen MT" w:cs="Calibri"/>
                <w:color w:val="000000" w:themeColor="text1"/>
              </w:rPr>
            </w:pPr>
            <w:r w:rsidRPr="00972E07">
              <w:rPr>
                <w:rFonts w:ascii="Tw Cen MT" w:hAnsi="Tw Cen MT" w:cs="Calibri"/>
                <w:b/>
                <w:bCs/>
                <w:color w:val="18396A"/>
              </w:rPr>
              <w:t>Extra Credit Assignment:</w:t>
            </w:r>
            <w:r w:rsidRPr="00972E07">
              <w:rPr>
                <w:rFonts w:ascii="Tw Cen MT" w:hAnsi="Tw Cen MT" w:cs="Calibri"/>
                <w:color w:val="18396A"/>
              </w:rPr>
              <w:t xml:space="preserve"> </w:t>
            </w:r>
            <w:r w:rsidRPr="00972E07">
              <w:rPr>
                <w:rFonts w:ascii="Tw Cen MT" w:hAnsi="Tw Cen MT" w:cs="Calibri"/>
                <w:bCs/>
                <w:color w:val="18396A"/>
              </w:rPr>
              <w:t xml:space="preserve">Meet Your Instructor </w:t>
            </w:r>
            <w:r>
              <w:rPr>
                <w:rFonts w:ascii="Tw Cen MT" w:hAnsi="Tw Cen MT" w:cs="Calibri"/>
                <w:bCs/>
                <w:color w:val="18396A"/>
              </w:rPr>
              <w:t xml:space="preserve">and TA </w:t>
            </w:r>
            <w:r w:rsidRPr="00972E07">
              <w:rPr>
                <w:rFonts w:ascii="Tw Cen MT" w:hAnsi="Tw Cen MT" w:cs="Calibri"/>
                <w:bCs/>
                <w:color w:val="18396A"/>
              </w:rPr>
              <w:t>(30 points)</w:t>
            </w:r>
          </w:p>
        </w:tc>
      </w:tr>
      <w:tr w:rsidR="004704D6" w:rsidRPr="0070167F" w14:paraId="5CA22DC4"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1728B575"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August</w:t>
            </w:r>
          </w:p>
          <w:p w14:paraId="0FC60CDE"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2</w:t>
            </w:r>
            <w:r>
              <w:rPr>
                <w:rFonts w:ascii="Tw Cen MT" w:eastAsia="Times New Roman" w:hAnsi="Tw Cen MT" w:cs="Calibri"/>
                <w:b/>
                <w:bCs/>
                <w:color w:val="000000" w:themeColor="text1"/>
              </w:rPr>
              <w:t>0</w:t>
            </w:r>
          </w:p>
        </w:tc>
        <w:tc>
          <w:tcPr>
            <w:tcW w:w="8617" w:type="dxa"/>
            <w:tcBorders>
              <w:top w:val="single" w:sz="8" w:space="0" w:color="4F81BD"/>
              <w:left w:val="single" w:sz="8" w:space="0" w:color="4F81BD"/>
              <w:bottom w:val="single" w:sz="8" w:space="0" w:color="4F81BD"/>
              <w:right w:val="single" w:sz="8" w:space="0" w:color="4F81BD"/>
            </w:tcBorders>
          </w:tcPr>
          <w:p w14:paraId="3BE85F70" w14:textId="77777777" w:rsidR="004704D6" w:rsidRPr="004C5D6C" w:rsidRDefault="004704D6" w:rsidP="0085252C">
            <w:pPr>
              <w:spacing w:after="0"/>
              <w:rPr>
                <w:rFonts w:ascii="Tw Cen MT" w:hAnsi="Tw Cen MT" w:cs="Calibri"/>
                <w:color w:val="000000" w:themeColor="text1"/>
              </w:rPr>
            </w:pPr>
            <w:r w:rsidRPr="0070167F">
              <w:rPr>
                <w:rFonts w:ascii="Tw Cen MT" w:hAnsi="Tw Cen MT" w:cs="Calibri"/>
                <w:color w:val="000000" w:themeColor="text1"/>
              </w:rPr>
              <w:t>What is Media Planning and Buying?</w:t>
            </w:r>
          </w:p>
        </w:tc>
      </w:tr>
      <w:tr w:rsidR="004704D6" w:rsidRPr="0070167F" w14:paraId="17BA96C5"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54C2AF7D"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August</w:t>
            </w:r>
          </w:p>
          <w:p w14:paraId="4BD32ED8"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2</w:t>
            </w:r>
            <w:r>
              <w:rPr>
                <w:rFonts w:ascii="Tw Cen MT" w:eastAsia="Times New Roman" w:hAnsi="Tw Cen MT" w:cs="Calibri"/>
                <w:b/>
                <w:bCs/>
                <w:color w:val="000000" w:themeColor="text1"/>
              </w:rPr>
              <w:t>5</w:t>
            </w:r>
          </w:p>
        </w:tc>
        <w:tc>
          <w:tcPr>
            <w:tcW w:w="8617" w:type="dxa"/>
            <w:tcBorders>
              <w:top w:val="single" w:sz="8" w:space="0" w:color="4F81BD"/>
              <w:left w:val="single" w:sz="8" w:space="0" w:color="4F81BD"/>
              <w:bottom w:val="single" w:sz="8" w:space="0" w:color="4F81BD"/>
              <w:right w:val="single" w:sz="8" w:space="0" w:color="4F81BD"/>
            </w:tcBorders>
          </w:tcPr>
          <w:p w14:paraId="7FB8E58A" w14:textId="77777777" w:rsidR="004704D6" w:rsidRDefault="004704D6" w:rsidP="0085252C">
            <w:pPr>
              <w:spacing w:after="0"/>
              <w:rPr>
                <w:rFonts w:ascii="Tw Cen MT" w:hAnsi="Tw Cen MT" w:cs="Calibri"/>
                <w:color w:val="000000" w:themeColor="text1"/>
              </w:rPr>
            </w:pPr>
            <w:r w:rsidRPr="0070167F">
              <w:rPr>
                <w:rFonts w:ascii="Tw Cen MT" w:hAnsi="Tw Cen MT" w:cs="Calibri"/>
                <w:color w:val="000000" w:themeColor="text1"/>
              </w:rPr>
              <w:t>Media Planner: 5Qs.</w:t>
            </w:r>
          </w:p>
          <w:p w14:paraId="734ACD80" w14:textId="77777777" w:rsidR="004704D6" w:rsidRPr="00C75D91" w:rsidRDefault="004704D6" w:rsidP="0085252C">
            <w:pPr>
              <w:spacing w:after="0"/>
              <w:rPr>
                <w:rFonts w:ascii="Tw Cen MT" w:hAnsi="Tw Cen MT" w:cs="Calibri"/>
                <w:color w:val="18396A"/>
                <w:sz w:val="22"/>
                <w:szCs w:val="22"/>
              </w:rPr>
            </w:pPr>
            <w:r w:rsidRPr="00C75D91">
              <w:rPr>
                <w:rFonts w:ascii="Tw Cen MT" w:hAnsi="Tw Cen MT" w:cs="Calibri"/>
                <w:b/>
                <w:bCs/>
                <w:color w:val="18396A"/>
                <w:sz w:val="22"/>
                <w:szCs w:val="22"/>
              </w:rPr>
              <w:t>In-Class Assignment:</w:t>
            </w:r>
            <w:r w:rsidRPr="00C75D91">
              <w:rPr>
                <w:rFonts w:ascii="Tw Cen MT" w:hAnsi="Tw Cen MT" w:cs="Calibri"/>
                <w:color w:val="18396A"/>
                <w:sz w:val="22"/>
                <w:szCs w:val="22"/>
              </w:rPr>
              <w:t xml:space="preserve"> </w:t>
            </w:r>
            <w:r w:rsidRPr="006E73C2">
              <w:rPr>
                <w:rFonts w:ascii="Tw Cen MT" w:hAnsi="Tw Cen MT" w:cs="Calibri"/>
                <w:color w:val="18396A"/>
                <w:sz w:val="22"/>
                <w:szCs w:val="22"/>
              </w:rPr>
              <w:t xml:space="preserve">The 5 Q’s About a Brand You Love </w:t>
            </w:r>
            <w:r w:rsidRPr="00C75D91">
              <w:rPr>
                <w:rFonts w:ascii="Tw Cen MT" w:hAnsi="Tw Cen MT" w:cs="Calibri"/>
                <w:color w:val="18396A"/>
                <w:sz w:val="22"/>
                <w:szCs w:val="22"/>
              </w:rPr>
              <w:t>- Critique its media planner strategy (</w:t>
            </w:r>
            <w:r>
              <w:rPr>
                <w:rFonts w:ascii="Tw Cen MT" w:hAnsi="Tw Cen MT" w:cs="Calibri"/>
                <w:color w:val="18396A"/>
                <w:sz w:val="22"/>
                <w:szCs w:val="22"/>
              </w:rPr>
              <w:t>5</w:t>
            </w:r>
            <w:r w:rsidRPr="00C75D91">
              <w:rPr>
                <w:rFonts w:ascii="Tw Cen MT" w:hAnsi="Tw Cen MT"/>
                <w:bCs/>
                <w:color w:val="18396A"/>
                <w:sz w:val="22"/>
                <w:szCs w:val="22"/>
              </w:rPr>
              <w:t>0 points).</w:t>
            </w:r>
          </w:p>
        </w:tc>
      </w:tr>
      <w:tr w:rsidR="004704D6" w:rsidRPr="0070167F" w14:paraId="35032D29"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6C36D35D"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August</w:t>
            </w:r>
          </w:p>
          <w:p w14:paraId="0E5781C9"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2</w:t>
            </w:r>
            <w:r>
              <w:rPr>
                <w:rFonts w:ascii="Tw Cen MT" w:eastAsia="Times New Roman" w:hAnsi="Tw Cen MT" w:cs="Calibri"/>
                <w:b/>
                <w:bCs/>
                <w:color w:val="000000" w:themeColor="text1"/>
              </w:rPr>
              <w:t>7</w:t>
            </w:r>
          </w:p>
        </w:tc>
        <w:tc>
          <w:tcPr>
            <w:tcW w:w="8617" w:type="dxa"/>
            <w:tcBorders>
              <w:top w:val="single" w:sz="8" w:space="0" w:color="4F81BD"/>
              <w:left w:val="single" w:sz="8" w:space="0" w:color="4F81BD"/>
              <w:right w:val="single" w:sz="8" w:space="0" w:color="4F81BD"/>
            </w:tcBorders>
          </w:tcPr>
          <w:p w14:paraId="4E1ABE2E" w14:textId="77777777" w:rsidR="004704D6" w:rsidRDefault="004704D6" w:rsidP="0085252C">
            <w:pPr>
              <w:spacing w:after="0"/>
              <w:rPr>
                <w:rFonts w:ascii="Tw Cen MT" w:hAnsi="Tw Cen MT" w:cs="Calibri"/>
                <w:color w:val="000000" w:themeColor="text1"/>
              </w:rPr>
            </w:pPr>
            <w:r w:rsidRPr="0070167F">
              <w:rPr>
                <w:rFonts w:ascii="Tw Cen MT" w:hAnsi="Tw Cen MT" w:cs="Calibri"/>
                <w:color w:val="000000" w:themeColor="text1"/>
              </w:rPr>
              <w:t>Media Classification: Paid</w:t>
            </w:r>
            <w:r>
              <w:rPr>
                <w:rFonts w:ascii="Tw Cen MT" w:hAnsi="Tw Cen MT" w:cs="Calibri"/>
                <w:color w:val="000000" w:themeColor="text1"/>
              </w:rPr>
              <w:t xml:space="preserve"> Media</w:t>
            </w:r>
            <w:r w:rsidRPr="0070167F">
              <w:rPr>
                <w:rFonts w:ascii="Tw Cen MT" w:hAnsi="Tw Cen MT" w:cs="Calibri"/>
                <w:color w:val="000000" w:themeColor="text1"/>
              </w:rPr>
              <w:t>.</w:t>
            </w:r>
            <w:r>
              <w:rPr>
                <w:rFonts w:ascii="Tw Cen MT" w:hAnsi="Tw Cen MT" w:cs="Calibri"/>
                <w:color w:val="000000" w:themeColor="text1"/>
              </w:rPr>
              <w:t xml:space="preserve"> </w:t>
            </w:r>
          </w:p>
          <w:p w14:paraId="72FED375" w14:textId="77777777" w:rsidR="004704D6" w:rsidRPr="00C75D91" w:rsidRDefault="004704D6" w:rsidP="0085252C">
            <w:pPr>
              <w:spacing w:after="0"/>
              <w:rPr>
                <w:rFonts w:ascii="Tw Cen MT" w:hAnsi="Tw Cen MT" w:cs="Calibri"/>
                <w:color w:val="000000" w:themeColor="text1"/>
                <w:sz w:val="22"/>
                <w:szCs w:val="22"/>
              </w:rPr>
            </w:pPr>
            <w:r w:rsidRPr="00C75D91">
              <w:rPr>
                <w:rFonts w:ascii="Tw Cen MT" w:hAnsi="Tw Cen MT" w:cs="Calibri"/>
                <w:b/>
                <w:bCs/>
                <w:color w:val="18396A"/>
                <w:sz w:val="22"/>
                <w:szCs w:val="22"/>
              </w:rPr>
              <w:t>In-Class Assignment:</w:t>
            </w:r>
            <w:r w:rsidRPr="00C75D91">
              <w:rPr>
                <w:rFonts w:ascii="Tw Cen MT" w:hAnsi="Tw Cen MT" w:cs="Calibri"/>
                <w:color w:val="18396A"/>
                <w:sz w:val="22"/>
                <w:szCs w:val="22"/>
              </w:rPr>
              <w:t xml:space="preserve"> Find examples of Paid Media </w:t>
            </w:r>
            <w:r w:rsidRPr="00C75D91">
              <w:rPr>
                <w:rFonts w:ascii="Tw Cen MT" w:hAnsi="Tw Cen MT"/>
                <w:bCs/>
                <w:color w:val="18396A"/>
                <w:sz w:val="22"/>
                <w:szCs w:val="22"/>
              </w:rPr>
              <w:t>(</w:t>
            </w:r>
            <w:r>
              <w:rPr>
                <w:rFonts w:ascii="Tw Cen MT" w:hAnsi="Tw Cen MT"/>
                <w:bCs/>
                <w:color w:val="18396A"/>
                <w:sz w:val="22"/>
                <w:szCs w:val="22"/>
              </w:rPr>
              <w:t>5</w:t>
            </w:r>
            <w:r w:rsidRPr="00C75D91">
              <w:rPr>
                <w:rFonts w:ascii="Tw Cen MT" w:hAnsi="Tw Cen MT"/>
                <w:bCs/>
                <w:color w:val="18396A"/>
                <w:sz w:val="22"/>
                <w:szCs w:val="22"/>
              </w:rPr>
              <w:t>0 points).</w:t>
            </w:r>
          </w:p>
        </w:tc>
      </w:tr>
      <w:tr w:rsidR="004704D6" w:rsidRPr="0070167F" w14:paraId="136A0020"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55E848E6" w14:textId="77777777" w:rsidR="004704D6"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Sept.</w:t>
            </w:r>
          </w:p>
          <w:p w14:paraId="4B417293" w14:textId="77777777" w:rsidR="004704D6" w:rsidRPr="0070167F"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1</w:t>
            </w:r>
          </w:p>
        </w:tc>
        <w:tc>
          <w:tcPr>
            <w:tcW w:w="8617" w:type="dxa"/>
            <w:tcBorders>
              <w:top w:val="single" w:sz="8" w:space="0" w:color="4F81BD"/>
              <w:left w:val="single" w:sz="8" w:space="0" w:color="4F81BD"/>
              <w:right w:val="single" w:sz="8" w:space="0" w:color="4F81BD"/>
            </w:tcBorders>
          </w:tcPr>
          <w:p w14:paraId="28D55522" w14:textId="77777777" w:rsidR="004704D6" w:rsidRDefault="004704D6" w:rsidP="0085252C">
            <w:pPr>
              <w:spacing w:after="0"/>
              <w:rPr>
                <w:rFonts w:ascii="Tw Cen MT" w:hAnsi="Tw Cen MT" w:cs="Calibri"/>
                <w:color w:val="000000" w:themeColor="text1"/>
              </w:rPr>
            </w:pPr>
            <w:r w:rsidRPr="0070167F">
              <w:rPr>
                <w:rFonts w:ascii="Tw Cen MT" w:hAnsi="Tw Cen MT" w:cs="Calibri"/>
                <w:color w:val="000000" w:themeColor="text1"/>
              </w:rPr>
              <w:t xml:space="preserve">Media Classification: </w:t>
            </w:r>
            <w:r>
              <w:rPr>
                <w:rFonts w:ascii="Tw Cen MT" w:hAnsi="Tw Cen MT" w:cs="Calibri"/>
                <w:color w:val="000000" w:themeColor="text1"/>
              </w:rPr>
              <w:t>Owned Media</w:t>
            </w:r>
            <w:r w:rsidRPr="0070167F">
              <w:rPr>
                <w:rFonts w:ascii="Tw Cen MT" w:hAnsi="Tw Cen MT" w:cs="Calibri"/>
                <w:color w:val="000000" w:themeColor="text1"/>
              </w:rPr>
              <w:t>.</w:t>
            </w:r>
            <w:r>
              <w:rPr>
                <w:rFonts w:ascii="Tw Cen MT" w:hAnsi="Tw Cen MT" w:cs="Calibri"/>
                <w:color w:val="000000" w:themeColor="text1"/>
              </w:rPr>
              <w:t xml:space="preserve"> </w:t>
            </w:r>
          </w:p>
          <w:p w14:paraId="1B2FCA20" w14:textId="77777777" w:rsidR="004704D6" w:rsidRPr="00C75D91" w:rsidRDefault="004704D6" w:rsidP="0085252C">
            <w:pPr>
              <w:spacing w:after="0"/>
              <w:rPr>
                <w:rFonts w:ascii="Tw Cen MT" w:hAnsi="Tw Cen MT" w:cs="Calibri"/>
                <w:color w:val="000000" w:themeColor="text1"/>
                <w:sz w:val="22"/>
                <w:szCs w:val="22"/>
              </w:rPr>
            </w:pPr>
            <w:r w:rsidRPr="00C75D91">
              <w:rPr>
                <w:rFonts w:ascii="Tw Cen MT" w:hAnsi="Tw Cen MT" w:cs="Calibri"/>
                <w:b/>
                <w:bCs/>
                <w:color w:val="18396A"/>
                <w:sz w:val="22"/>
                <w:szCs w:val="22"/>
              </w:rPr>
              <w:t>In-Class Assignment:</w:t>
            </w:r>
            <w:r w:rsidRPr="00C75D91">
              <w:rPr>
                <w:rFonts w:ascii="Tw Cen MT" w:hAnsi="Tw Cen MT" w:cs="Calibri"/>
                <w:color w:val="18396A"/>
                <w:sz w:val="22"/>
                <w:szCs w:val="22"/>
              </w:rPr>
              <w:t xml:space="preserve"> Find examples of Owned Media </w:t>
            </w:r>
            <w:r w:rsidRPr="00C75D91">
              <w:rPr>
                <w:rFonts w:ascii="Tw Cen MT" w:hAnsi="Tw Cen MT"/>
                <w:bCs/>
                <w:color w:val="18396A"/>
                <w:sz w:val="22"/>
                <w:szCs w:val="22"/>
              </w:rPr>
              <w:t>(</w:t>
            </w:r>
            <w:r>
              <w:rPr>
                <w:rFonts w:ascii="Tw Cen MT" w:hAnsi="Tw Cen MT"/>
                <w:bCs/>
                <w:color w:val="18396A"/>
                <w:sz w:val="22"/>
                <w:szCs w:val="22"/>
              </w:rPr>
              <w:t>5</w:t>
            </w:r>
            <w:r w:rsidRPr="00C75D91">
              <w:rPr>
                <w:rFonts w:ascii="Tw Cen MT" w:hAnsi="Tw Cen MT"/>
                <w:bCs/>
                <w:color w:val="18396A"/>
                <w:sz w:val="22"/>
                <w:szCs w:val="22"/>
              </w:rPr>
              <w:t>0 points).</w:t>
            </w:r>
          </w:p>
        </w:tc>
      </w:tr>
      <w:tr w:rsidR="004704D6" w:rsidRPr="0070167F" w14:paraId="46BCA557"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64937E93"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Sept.</w:t>
            </w:r>
          </w:p>
          <w:p w14:paraId="096BBB07" w14:textId="77777777" w:rsidR="004704D6" w:rsidRPr="0070167F"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3</w:t>
            </w:r>
          </w:p>
        </w:tc>
        <w:tc>
          <w:tcPr>
            <w:tcW w:w="8617" w:type="dxa"/>
            <w:tcBorders>
              <w:top w:val="single" w:sz="8" w:space="0" w:color="4F81BD"/>
              <w:left w:val="single" w:sz="8" w:space="0" w:color="4F81BD"/>
              <w:bottom w:val="single" w:sz="8" w:space="0" w:color="4F81BD"/>
              <w:right w:val="single" w:sz="8" w:space="0" w:color="4F81BD"/>
            </w:tcBorders>
          </w:tcPr>
          <w:p w14:paraId="04F2A50F" w14:textId="77777777" w:rsidR="004704D6" w:rsidRDefault="004704D6" w:rsidP="0085252C">
            <w:pPr>
              <w:spacing w:after="0"/>
              <w:rPr>
                <w:rFonts w:ascii="Tw Cen MT" w:hAnsi="Tw Cen MT" w:cs="Calibri"/>
                <w:color w:val="000000" w:themeColor="text1"/>
              </w:rPr>
            </w:pPr>
            <w:r w:rsidRPr="0070167F">
              <w:rPr>
                <w:rFonts w:ascii="Tw Cen MT" w:hAnsi="Tw Cen MT" w:cs="Calibri"/>
                <w:color w:val="000000" w:themeColor="text1"/>
              </w:rPr>
              <w:t xml:space="preserve">Media Classification: </w:t>
            </w:r>
            <w:r>
              <w:rPr>
                <w:rFonts w:ascii="Tw Cen MT" w:hAnsi="Tw Cen MT" w:cs="Calibri"/>
                <w:color w:val="000000" w:themeColor="text1"/>
              </w:rPr>
              <w:t>Earned Media</w:t>
            </w:r>
            <w:r w:rsidRPr="0070167F">
              <w:rPr>
                <w:rFonts w:ascii="Tw Cen MT" w:hAnsi="Tw Cen MT" w:cs="Calibri"/>
                <w:color w:val="000000" w:themeColor="text1"/>
              </w:rPr>
              <w:t>.</w:t>
            </w:r>
            <w:r>
              <w:rPr>
                <w:rFonts w:ascii="Tw Cen MT" w:hAnsi="Tw Cen MT" w:cs="Calibri"/>
                <w:color w:val="000000" w:themeColor="text1"/>
              </w:rPr>
              <w:t xml:space="preserve"> </w:t>
            </w:r>
          </w:p>
          <w:p w14:paraId="6BB2D5B0" w14:textId="77777777" w:rsidR="004704D6" w:rsidRPr="00C75D91" w:rsidRDefault="004704D6" w:rsidP="0085252C">
            <w:pPr>
              <w:pStyle w:val="ListParagraph"/>
              <w:spacing w:after="0"/>
              <w:ind w:left="0"/>
              <w:rPr>
                <w:rFonts w:ascii="Tw Cen MT" w:hAnsi="Tw Cen MT" w:cs="Calibri"/>
                <w:color w:val="000000" w:themeColor="text1"/>
                <w:sz w:val="22"/>
                <w:szCs w:val="22"/>
              </w:rPr>
            </w:pPr>
            <w:r w:rsidRPr="00C75D91">
              <w:rPr>
                <w:rFonts w:ascii="Tw Cen MT" w:hAnsi="Tw Cen MT" w:cs="Calibri"/>
                <w:b/>
                <w:bCs/>
                <w:color w:val="18396A"/>
                <w:sz w:val="22"/>
                <w:szCs w:val="22"/>
              </w:rPr>
              <w:t>In-Class Assignment:</w:t>
            </w:r>
            <w:r w:rsidRPr="00C75D91">
              <w:rPr>
                <w:rFonts w:ascii="Tw Cen MT" w:hAnsi="Tw Cen MT" w:cs="Calibri"/>
                <w:color w:val="18396A"/>
                <w:sz w:val="22"/>
                <w:szCs w:val="22"/>
              </w:rPr>
              <w:t xml:space="preserve"> Find examples of Earned Media </w:t>
            </w:r>
            <w:r w:rsidRPr="00C75D91">
              <w:rPr>
                <w:rFonts w:ascii="Tw Cen MT" w:hAnsi="Tw Cen MT"/>
                <w:bCs/>
                <w:color w:val="18396A"/>
                <w:sz w:val="22"/>
                <w:szCs w:val="22"/>
              </w:rPr>
              <w:t>(</w:t>
            </w:r>
            <w:r>
              <w:rPr>
                <w:rFonts w:ascii="Tw Cen MT" w:hAnsi="Tw Cen MT"/>
                <w:bCs/>
                <w:color w:val="18396A"/>
                <w:sz w:val="22"/>
                <w:szCs w:val="22"/>
              </w:rPr>
              <w:t>5</w:t>
            </w:r>
            <w:r w:rsidRPr="00C75D91">
              <w:rPr>
                <w:rFonts w:ascii="Tw Cen MT" w:hAnsi="Tw Cen MT"/>
                <w:bCs/>
                <w:color w:val="18396A"/>
                <w:sz w:val="22"/>
                <w:szCs w:val="22"/>
              </w:rPr>
              <w:t>0 points).</w:t>
            </w:r>
          </w:p>
        </w:tc>
      </w:tr>
      <w:tr w:rsidR="004704D6" w:rsidRPr="0070167F" w14:paraId="76363D0A"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4E1FE3BB"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Sept.</w:t>
            </w:r>
          </w:p>
          <w:p w14:paraId="387050B4" w14:textId="77777777" w:rsidR="004704D6" w:rsidRPr="0070167F"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8</w:t>
            </w:r>
          </w:p>
        </w:tc>
        <w:tc>
          <w:tcPr>
            <w:tcW w:w="8617" w:type="dxa"/>
            <w:tcBorders>
              <w:top w:val="single" w:sz="8" w:space="0" w:color="4F81BD"/>
              <w:left w:val="single" w:sz="8" w:space="0" w:color="4F81BD"/>
              <w:bottom w:val="single" w:sz="8" w:space="0" w:color="4F81BD"/>
              <w:right w:val="single" w:sz="8" w:space="0" w:color="4F81BD"/>
            </w:tcBorders>
          </w:tcPr>
          <w:p w14:paraId="47D4E614" w14:textId="77777777" w:rsidR="004704D6" w:rsidRPr="003C53E8" w:rsidRDefault="004704D6" w:rsidP="0085252C">
            <w:pPr>
              <w:spacing w:after="0"/>
              <w:rPr>
                <w:rFonts w:ascii="Tw Cen MT" w:hAnsi="Tw Cen MT" w:cs="Calibri"/>
                <w:color w:val="0D2C4A"/>
              </w:rPr>
            </w:pPr>
            <w:r w:rsidRPr="003C53E8">
              <w:rPr>
                <w:rFonts w:ascii="Tw Cen MT" w:hAnsi="Tw Cen MT" w:cs="Calibri"/>
                <w:color w:val="0D2C4A"/>
              </w:rPr>
              <w:t xml:space="preserve">Introducing </w:t>
            </w:r>
            <w:proofErr w:type="spellStart"/>
            <w:r w:rsidRPr="003C53E8">
              <w:rPr>
                <w:rFonts w:ascii="Tw Cen MT" w:hAnsi="Tw Cen MT" w:cs="Calibri"/>
                <w:color w:val="0D2C4A"/>
              </w:rPr>
              <w:t>Fruitola</w:t>
            </w:r>
            <w:proofErr w:type="spellEnd"/>
            <w:r w:rsidRPr="003C53E8">
              <w:rPr>
                <w:rFonts w:ascii="Tw Cen MT" w:hAnsi="Tw Cen MT" w:cs="Calibri"/>
                <w:color w:val="0D2C4A"/>
              </w:rPr>
              <w:t xml:space="preserve"> Case Media </w:t>
            </w:r>
          </w:p>
          <w:p w14:paraId="4D8B5B31" w14:textId="77777777" w:rsidR="004704D6" w:rsidRPr="008A4822" w:rsidRDefault="004704D6" w:rsidP="0085252C">
            <w:pPr>
              <w:spacing w:after="0"/>
              <w:rPr>
                <w:rFonts w:ascii="Tw Cen MT" w:hAnsi="Tw Cen MT" w:cs="Calibri"/>
                <w:color w:val="18396A"/>
                <w:sz w:val="22"/>
                <w:szCs w:val="22"/>
              </w:rPr>
            </w:pPr>
            <w:r w:rsidRPr="00C75D91">
              <w:rPr>
                <w:rFonts w:ascii="Tw Cen MT" w:hAnsi="Tw Cen MT" w:cs="Calibri"/>
                <w:b/>
                <w:bCs/>
                <w:color w:val="18396A"/>
                <w:sz w:val="22"/>
                <w:szCs w:val="22"/>
              </w:rPr>
              <w:t>In</w:t>
            </w:r>
            <w:r>
              <w:rPr>
                <w:rFonts w:ascii="Tw Cen MT" w:hAnsi="Tw Cen MT" w:cs="Calibri"/>
                <w:b/>
                <w:bCs/>
                <w:color w:val="18396A"/>
                <w:sz w:val="22"/>
                <w:szCs w:val="22"/>
              </w:rPr>
              <w:t xml:space="preserve">-Class </w:t>
            </w:r>
            <w:r w:rsidRPr="00C75D91">
              <w:rPr>
                <w:rFonts w:ascii="Tw Cen MT" w:hAnsi="Tw Cen MT" w:cs="Calibri"/>
                <w:b/>
                <w:bCs/>
                <w:color w:val="18396A"/>
                <w:sz w:val="22"/>
                <w:szCs w:val="22"/>
              </w:rPr>
              <w:t>Assignment:</w:t>
            </w:r>
            <w:r w:rsidRPr="00C75D91">
              <w:rPr>
                <w:rFonts w:ascii="Tw Cen MT" w:hAnsi="Tw Cen MT" w:cs="Calibri"/>
                <w:color w:val="18396A"/>
                <w:sz w:val="22"/>
                <w:szCs w:val="22"/>
              </w:rPr>
              <w:t xml:space="preserve"> </w:t>
            </w:r>
            <w:proofErr w:type="spellStart"/>
            <w:r w:rsidRPr="00C75D91">
              <w:rPr>
                <w:rFonts w:ascii="Tw Cen MT" w:hAnsi="Tw Cen MT" w:cs="Calibri"/>
                <w:color w:val="18396A"/>
                <w:sz w:val="22"/>
                <w:szCs w:val="22"/>
              </w:rPr>
              <w:t>Fruitola</w:t>
            </w:r>
            <w:proofErr w:type="spellEnd"/>
            <w:r w:rsidRPr="00C75D91">
              <w:rPr>
                <w:rFonts w:ascii="Tw Cen MT" w:hAnsi="Tw Cen MT" w:cs="Calibri"/>
                <w:color w:val="18396A"/>
                <w:sz w:val="22"/>
                <w:szCs w:val="22"/>
              </w:rPr>
              <w:t xml:space="preserve"> Case (</w:t>
            </w:r>
            <w:r>
              <w:rPr>
                <w:rFonts w:ascii="Tw Cen MT" w:hAnsi="Tw Cen MT" w:cs="Calibri"/>
                <w:color w:val="18396A"/>
                <w:sz w:val="22"/>
                <w:szCs w:val="22"/>
              </w:rPr>
              <w:t>5</w:t>
            </w:r>
            <w:r w:rsidRPr="00C75D91">
              <w:rPr>
                <w:rFonts w:ascii="Tw Cen MT" w:hAnsi="Tw Cen MT" w:cs="Calibri"/>
                <w:color w:val="18396A"/>
                <w:sz w:val="22"/>
                <w:szCs w:val="22"/>
              </w:rPr>
              <w:t>0 points).</w:t>
            </w:r>
          </w:p>
        </w:tc>
      </w:tr>
      <w:tr w:rsidR="004704D6" w:rsidRPr="0070167F" w14:paraId="2559B153"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19D0AB76"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Sept.</w:t>
            </w:r>
          </w:p>
          <w:p w14:paraId="754E86E2" w14:textId="77777777" w:rsidR="004704D6" w:rsidRPr="0070167F" w:rsidRDefault="004704D6" w:rsidP="0085252C">
            <w:pPr>
              <w:spacing w:after="0"/>
              <w:jc w:val="center"/>
              <w:rPr>
                <w:rFonts w:ascii="Tw Cen MT" w:eastAsia="Times New Roman" w:hAnsi="Tw Cen MT" w:cs="Calibri"/>
                <w:b/>
                <w:bCs/>
                <w:color w:val="000000" w:themeColor="text1"/>
              </w:rPr>
            </w:pPr>
            <w:r w:rsidRPr="0070167F">
              <w:rPr>
                <w:rFonts w:ascii="Tw Cen MT" w:eastAsia="Times New Roman" w:hAnsi="Tw Cen MT" w:cs="Calibri"/>
                <w:b/>
                <w:bCs/>
                <w:color w:val="000000" w:themeColor="text1"/>
              </w:rPr>
              <w:t>1</w:t>
            </w:r>
            <w:r>
              <w:rPr>
                <w:rFonts w:ascii="Tw Cen MT" w:eastAsia="Times New Roman" w:hAnsi="Tw Cen MT" w:cs="Calibri"/>
                <w:b/>
                <w:bCs/>
                <w:color w:val="000000" w:themeColor="text1"/>
              </w:rPr>
              <w:t>0</w:t>
            </w:r>
          </w:p>
        </w:tc>
        <w:tc>
          <w:tcPr>
            <w:tcW w:w="8617" w:type="dxa"/>
            <w:tcBorders>
              <w:top w:val="single" w:sz="8" w:space="0" w:color="4F81BD"/>
              <w:left w:val="single" w:sz="8" w:space="0" w:color="4F81BD"/>
              <w:bottom w:val="single" w:sz="8" w:space="0" w:color="4F81BD"/>
              <w:right w:val="single" w:sz="8" w:space="0" w:color="4F81BD"/>
            </w:tcBorders>
          </w:tcPr>
          <w:p w14:paraId="60999512" w14:textId="77777777" w:rsidR="004704D6" w:rsidRDefault="004704D6" w:rsidP="0085252C">
            <w:pPr>
              <w:spacing w:after="0"/>
              <w:rPr>
                <w:rFonts w:ascii="Tw Cen MT" w:hAnsi="Tw Cen MT" w:cs="Calibri"/>
                <w:color w:val="000000" w:themeColor="text1"/>
              </w:rPr>
            </w:pPr>
            <w:r w:rsidRPr="003C53E8">
              <w:rPr>
                <w:rFonts w:ascii="Tw Cen MT" w:hAnsi="Tw Cen MT" w:cs="Calibri"/>
                <w:color w:val="000000" w:themeColor="text1"/>
              </w:rPr>
              <w:t xml:space="preserve">Working on the media planning table for the </w:t>
            </w:r>
            <w:proofErr w:type="spellStart"/>
            <w:r w:rsidRPr="003C53E8">
              <w:rPr>
                <w:rFonts w:ascii="Tw Cen MT" w:hAnsi="Tw Cen MT" w:cs="Calibri"/>
                <w:color w:val="000000" w:themeColor="text1"/>
              </w:rPr>
              <w:t>Fruitola</w:t>
            </w:r>
            <w:proofErr w:type="spellEnd"/>
            <w:r w:rsidRPr="003C53E8">
              <w:rPr>
                <w:rFonts w:ascii="Tw Cen MT" w:hAnsi="Tw Cen MT" w:cs="Calibri"/>
                <w:color w:val="000000" w:themeColor="text1"/>
              </w:rPr>
              <w:t xml:space="preserve"> case.</w:t>
            </w:r>
          </w:p>
          <w:p w14:paraId="7EF8AEE0" w14:textId="77777777" w:rsidR="004704D6" w:rsidRPr="00C75D91" w:rsidRDefault="004704D6" w:rsidP="0085252C">
            <w:pPr>
              <w:spacing w:after="0"/>
              <w:rPr>
                <w:rFonts w:ascii="Tw Cen MT" w:hAnsi="Tw Cen MT"/>
                <w:bCs/>
                <w:color w:val="426178"/>
                <w:sz w:val="22"/>
                <w:szCs w:val="22"/>
              </w:rPr>
            </w:pPr>
            <w:r w:rsidRPr="00C75D91">
              <w:rPr>
                <w:rFonts w:ascii="Tw Cen MT" w:hAnsi="Tw Cen MT"/>
                <w:b/>
                <w:color w:val="18396A"/>
                <w:sz w:val="22"/>
                <w:szCs w:val="22"/>
              </w:rPr>
              <w:t xml:space="preserve">In-Class Assignment: </w:t>
            </w:r>
            <w:r w:rsidRPr="00C75D91">
              <w:rPr>
                <w:rFonts w:ascii="Tw Cen MT" w:hAnsi="Tw Cen MT"/>
                <w:color w:val="18396A"/>
                <w:sz w:val="22"/>
                <w:szCs w:val="22"/>
              </w:rPr>
              <w:t xml:space="preserve">Build your media planning table from </w:t>
            </w:r>
            <w:proofErr w:type="spellStart"/>
            <w:r w:rsidRPr="00C75D91">
              <w:rPr>
                <w:rFonts w:ascii="Tw Cen MT" w:hAnsi="Tw Cen MT"/>
                <w:color w:val="18396A"/>
                <w:sz w:val="22"/>
                <w:szCs w:val="22"/>
              </w:rPr>
              <w:t>Fruitola</w:t>
            </w:r>
            <w:proofErr w:type="spellEnd"/>
            <w:r w:rsidRPr="00C75D91">
              <w:rPr>
                <w:rFonts w:ascii="Tw Cen MT" w:hAnsi="Tw Cen MT"/>
                <w:color w:val="18396A"/>
                <w:sz w:val="22"/>
                <w:szCs w:val="22"/>
              </w:rPr>
              <w:t xml:space="preserve"> Case </w:t>
            </w:r>
            <w:r w:rsidRPr="00C75D91">
              <w:rPr>
                <w:rFonts w:ascii="Tw Cen MT" w:hAnsi="Tw Cen MT" w:cs="Calibri"/>
                <w:color w:val="18396A"/>
                <w:sz w:val="22"/>
                <w:szCs w:val="22"/>
              </w:rPr>
              <w:t>(</w:t>
            </w:r>
            <w:r>
              <w:rPr>
                <w:rFonts w:ascii="Tw Cen MT" w:hAnsi="Tw Cen MT" w:cs="Calibri"/>
                <w:color w:val="18396A"/>
                <w:sz w:val="22"/>
                <w:szCs w:val="22"/>
              </w:rPr>
              <w:t>6</w:t>
            </w:r>
            <w:r w:rsidRPr="00C75D91">
              <w:rPr>
                <w:rFonts w:ascii="Tw Cen MT" w:hAnsi="Tw Cen MT" w:cs="Calibri"/>
                <w:color w:val="18396A"/>
                <w:sz w:val="22"/>
                <w:szCs w:val="22"/>
              </w:rPr>
              <w:t>0 points).</w:t>
            </w:r>
          </w:p>
        </w:tc>
      </w:tr>
      <w:tr w:rsidR="004704D6" w:rsidRPr="00746404" w14:paraId="1BFEC9CF"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7CF490D8" w14:textId="77777777" w:rsidR="004704D6" w:rsidRPr="00746404" w:rsidRDefault="004704D6" w:rsidP="0085252C">
            <w:pPr>
              <w:spacing w:after="0"/>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Sept.</w:t>
            </w:r>
          </w:p>
          <w:p w14:paraId="4D65AA8D" w14:textId="77777777" w:rsidR="004704D6" w:rsidRPr="00746404" w:rsidRDefault="004704D6" w:rsidP="0085252C">
            <w:pPr>
              <w:spacing w:after="0"/>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1</w:t>
            </w:r>
            <w:r>
              <w:rPr>
                <w:rFonts w:ascii="Tw Cen MT" w:eastAsia="Times New Roman" w:hAnsi="Tw Cen MT" w:cs="Calibri"/>
                <w:b/>
                <w:bCs/>
                <w:color w:val="000000" w:themeColor="text1"/>
              </w:rPr>
              <w:t>5</w:t>
            </w:r>
          </w:p>
        </w:tc>
        <w:tc>
          <w:tcPr>
            <w:tcW w:w="8617" w:type="dxa"/>
            <w:tcBorders>
              <w:top w:val="single" w:sz="8" w:space="0" w:color="4F81BD"/>
              <w:left w:val="single" w:sz="8" w:space="0" w:color="4F81BD"/>
              <w:bottom w:val="single" w:sz="8" w:space="0" w:color="4F81BD"/>
              <w:right w:val="single" w:sz="8" w:space="0" w:color="4F81BD"/>
            </w:tcBorders>
          </w:tcPr>
          <w:p w14:paraId="504CB545" w14:textId="77777777" w:rsidR="004704D6" w:rsidRDefault="004704D6" w:rsidP="0085252C">
            <w:pPr>
              <w:spacing w:after="0"/>
              <w:rPr>
                <w:rFonts w:ascii="Tw Cen MT" w:hAnsi="Tw Cen MT" w:cs="Calibri"/>
                <w:color w:val="000000" w:themeColor="text1"/>
              </w:rPr>
            </w:pPr>
            <w:r>
              <w:rPr>
                <w:rFonts w:ascii="Tw Cen MT" w:hAnsi="Tw Cen MT" w:cs="Calibri"/>
                <w:color w:val="000000" w:themeColor="text1"/>
              </w:rPr>
              <w:t xml:space="preserve">Understanding </w:t>
            </w:r>
            <w:r w:rsidRPr="00D064BF">
              <w:rPr>
                <w:rFonts w:ascii="Tw Cen MT" w:hAnsi="Tw Cen MT" w:cs="Calibri"/>
                <w:color w:val="000000" w:themeColor="text1"/>
              </w:rPr>
              <w:t xml:space="preserve">Consumers: </w:t>
            </w:r>
            <w:r>
              <w:rPr>
                <w:rFonts w:ascii="Tw Cen MT" w:hAnsi="Tw Cen MT" w:cs="Calibri"/>
                <w:color w:val="000000" w:themeColor="text1"/>
              </w:rPr>
              <w:t xml:space="preserve">The </w:t>
            </w:r>
            <w:r w:rsidRPr="00D064BF">
              <w:rPr>
                <w:rFonts w:ascii="Tw Cen MT" w:hAnsi="Tw Cen MT" w:cs="Calibri"/>
                <w:color w:val="000000" w:themeColor="text1"/>
              </w:rPr>
              <w:t>Generation Gap.</w:t>
            </w:r>
            <w:r>
              <w:rPr>
                <w:rFonts w:ascii="Tw Cen MT" w:hAnsi="Tw Cen MT" w:cs="Calibri"/>
                <w:color w:val="000000" w:themeColor="text1"/>
              </w:rPr>
              <w:t xml:space="preserve"> </w:t>
            </w:r>
          </w:p>
          <w:p w14:paraId="3F0A8490" w14:textId="77777777" w:rsidR="004704D6" w:rsidRDefault="004704D6" w:rsidP="0085252C">
            <w:pPr>
              <w:spacing w:after="0"/>
              <w:rPr>
                <w:rFonts w:ascii="Tw Cen MT" w:hAnsi="Tw Cen MT"/>
                <w:bCs/>
                <w:color w:val="18396A"/>
                <w:sz w:val="22"/>
                <w:szCs w:val="22"/>
              </w:rPr>
            </w:pPr>
            <w:r w:rsidRPr="00C75D91">
              <w:rPr>
                <w:rFonts w:ascii="Tw Cen MT" w:hAnsi="Tw Cen MT"/>
                <w:b/>
                <w:color w:val="18396A"/>
                <w:sz w:val="22"/>
                <w:szCs w:val="22"/>
              </w:rPr>
              <w:t xml:space="preserve">In-Class Assignment: </w:t>
            </w:r>
            <w:r w:rsidRPr="00C75D91">
              <w:rPr>
                <w:rFonts w:ascii="Tw Cen MT" w:hAnsi="Tw Cen MT"/>
                <w:color w:val="18396A"/>
                <w:sz w:val="22"/>
                <w:szCs w:val="22"/>
              </w:rPr>
              <w:t xml:space="preserve">Generation Gap Analysis </w:t>
            </w:r>
            <w:r w:rsidRPr="00C75D91">
              <w:rPr>
                <w:rFonts w:ascii="Tw Cen MT" w:hAnsi="Tw Cen MT"/>
                <w:bCs/>
                <w:color w:val="18396A"/>
                <w:sz w:val="22"/>
                <w:szCs w:val="22"/>
              </w:rPr>
              <w:t>(</w:t>
            </w:r>
            <w:r>
              <w:rPr>
                <w:rFonts w:ascii="Tw Cen MT" w:hAnsi="Tw Cen MT"/>
                <w:bCs/>
                <w:color w:val="18396A"/>
                <w:sz w:val="22"/>
                <w:szCs w:val="22"/>
              </w:rPr>
              <w:t>5</w:t>
            </w:r>
            <w:r w:rsidRPr="00C75D91">
              <w:rPr>
                <w:rFonts w:ascii="Tw Cen MT" w:hAnsi="Tw Cen MT"/>
                <w:bCs/>
                <w:color w:val="18396A"/>
                <w:sz w:val="22"/>
                <w:szCs w:val="22"/>
              </w:rPr>
              <w:t>0 points).</w:t>
            </w:r>
          </w:p>
          <w:p w14:paraId="141538B0" w14:textId="77777777" w:rsidR="0011424C" w:rsidRDefault="0011424C" w:rsidP="0085252C">
            <w:pPr>
              <w:spacing w:after="0"/>
              <w:rPr>
                <w:rFonts w:ascii="Tw Cen MT" w:hAnsi="Tw Cen MT" w:cs="Calibri"/>
                <w:b/>
                <w:bCs/>
                <w:color w:val="18396A"/>
                <w:sz w:val="22"/>
                <w:szCs w:val="22"/>
              </w:rPr>
            </w:pPr>
          </w:p>
          <w:p w14:paraId="3CF81432" w14:textId="1508D4D7" w:rsidR="0011424C" w:rsidRPr="00903E14" w:rsidRDefault="0011424C" w:rsidP="0011424C">
            <w:pPr>
              <w:spacing w:after="0"/>
              <w:rPr>
                <w:rFonts w:ascii="Tw Cen MT" w:eastAsia="Times New Roman" w:hAnsi="Tw Cen MT" w:cs="Calibri"/>
                <w:bCs/>
                <w:color w:val="0D2C4A"/>
              </w:rPr>
            </w:pPr>
            <w:r>
              <w:rPr>
                <w:rFonts w:ascii="Tw Cen MT" w:eastAsia="Times New Roman" w:hAnsi="Tw Cen MT" w:cs="Calibri"/>
                <w:bCs/>
                <w:color w:val="0D2C4A"/>
              </w:rPr>
              <w:t>Guest Speaker – Kennedy???</w:t>
            </w:r>
          </w:p>
          <w:p w14:paraId="29D2EDF0" w14:textId="142BA6F2" w:rsidR="0011424C" w:rsidRPr="00C75D91" w:rsidRDefault="0011424C" w:rsidP="0011424C">
            <w:pPr>
              <w:spacing w:after="0"/>
              <w:rPr>
                <w:rFonts w:ascii="Tw Cen MT" w:hAnsi="Tw Cen MT" w:cs="Calibri"/>
                <w:b/>
                <w:bCs/>
                <w:color w:val="000000" w:themeColor="text1"/>
                <w:sz w:val="22"/>
                <w:szCs w:val="22"/>
              </w:rPr>
            </w:pPr>
            <w:r w:rsidRPr="004D1083">
              <w:rPr>
                <w:rFonts w:ascii="Tw Cen MT" w:eastAsia="Times New Roman" w:hAnsi="Tw Cen MT" w:cs="Calibri"/>
                <w:b/>
                <w:bCs/>
                <w:color w:val="18396A"/>
                <w:sz w:val="22"/>
                <w:szCs w:val="22"/>
              </w:rPr>
              <w:t xml:space="preserve">In-Class Assignment: </w:t>
            </w:r>
            <w:r w:rsidRPr="004D1083">
              <w:rPr>
                <w:rFonts w:ascii="Tw Cen MT" w:eastAsia="Times New Roman" w:hAnsi="Tw Cen MT" w:cs="Calibri"/>
                <w:color w:val="18396A"/>
                <w:sz w:val="22"/>
                <w:szCs w:val="22"/>
              </w:rPr>
              <w:t>Answer Questions About the Guest Speaker’s Presentation (</w:t>
            </w:r>
            <w:r>
              <w:rPr>
                <w:rFonts w:ascii="Tw Cen MT" w:eastAsia="Times New Roman" w:hAnsi="Tw Cen MT" w:cs="Calibri"/>
                <w:color w:val="18396A"/>
                <w:sz w:val="22"/>
                <w:szCs w:val="22"/>
              </w:rPr>
              <w:t>5</w:t>
            </w:r>
            <w:r w:rsidRPr="004D1083">
              <w:rPr>
                <w:rFonts w:ascii="Tw Cen MT" w:eastAsia="Times New Roman" w:hAnsi="Tw Cen MT" w:cs="Calibri"/>
                <w:color w:val="18396A"/>
                <w:sz w:val="22"/>
                <w:szCs w:val="22"/>
              </w:rPr>
              <w:t>0 points)</w:t>
            </w:r>
          </w:p>
        </w:tc>
      </w:tr>
      <w:tr w:rsidR="004704D6" w:rsidRPr="00746404" w14:paraId="72A5D083" w14:textId="77777777" w:rsidTr="0085252C">
        <w:trPr>
          <w:trHeight w:val="565"/>
        </w:trPr>
        <w:tc>
          <w:tcPr>
            <w:tcW w:w="1103" w:type="dxa"/>
            <w:tcBorders>
              <w:top w:val="single" w:sz="8" w:space="0" w:color="4F81BD"/>
              <w:left w:val="single" w:sz="8" w:space="0" w:color="4F81BD"/>
              <w:bottom w:val="single" w:sz="8" w:space="0" w:color="4F81BD"/>
              <w:right w:val="single" w:sz="8" w:space="0" w:color="4F81BD"/>
            </w:tcBorders>
          </w:tcPr>
          <w:p w14:paraId="1890D7D4" w14:textId="77777777" w:rsidR="004704D6" w:rsidRPr="00746404" w:rsidRDefault="004704D6" w:rsidP="0085252C">
            <w:pPr>
              <w:spacing w:after="0"/>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Sept.</w:t>
            </w:r>
          </w:p>
          <w:p w14:paraId="07B49A63" w14:textId="77777777" w:rsidR="004704D6" w:rsidRPr="00746404" w:rsidRDefault="004704D6" w:rsidP="0085252C">
            <w:pPr>
              <w:spacing w:after="0"/>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1</w:t>
            </w:r>
            <w:r>
              <w:rPr>
                <w:rFonts w:ascii="Tw Cen MT" w:eastAsia="Times New Roman" w:hAnsi="Tw Cen MT" w:cs="Calibri"/>
                <w:b/>
                <w:bCs/>
                <w:color w:val="000000" w:themeColor="text1"/>
              </w:rPr>
              <w:t>7</w:t>
            </w:r>
          </w:p>
        </w:tc>
        <w:tc>
          <w:tcPr>
            <w:tcW w:w="8617" w:type="dxa"/>
            <w:tcBorders>
              <w:top w:val="single" w:sz="8" w:space="0" w:color="4F81BD"/>
              <w:left w:val="single" w:sz="8" w:space="0" w:color="4F81BD"/>
              <w:bottom w:val="single" w:sz="8" w:space="0" w:color="4F81BD"/>
              <w:right w:val="single" w:sz="8" w:space="0" w:color="4F81BD"/>
            </w:tcBorders>
          </w:tcPr>
          <w:p w14:paraId="36938E8C" w14:textId="77777777" w:rsidR="004704D6" w:rsidRPr="003C53E8" w:rsidRDefault="004704D6" w:rsidP="0085252C">
            <w:pPr>
              <w:spacing w:after="0"/>
              <w:rPr>
                <w:rFonts w:ascii="Tw Cen MT" w:hAnsi="Tw Cen MT" w:cs="Calibri"/>
                <w:color w:val="0D2C4A"/>
              </w:rPr>
            </w:pPr>
            <w:r w:rsidRPr="003C53E8">
              <w:rPr>
                <w:rFonts w:ascii="Tw Cen MT" w:hAnsi="Tw Cen MT" w:cs="Calibri"/>
                <w:color w:val="0D2C4A"/>
              </w:rPr>
              <w:t>Influencer Marketing</w:t>
            </w:r>
          </w:p>
          <w:p w14:paraId="55D06EBE" w14:textId="77777777" w:rsidR="004704D6" w:rsidRPr="006E73C2" w:rsidRDefault="004704D6" w:rsidP="0085252C">
            <w:pPr>
              <w:spacing w:after="0"/>
              <w:rPr>
                <w:rFonts w:ascii="Tw Cen MT" w:hAnsi="Tw Cen MT"/>
                <w:bCs/>
                <w:i/>
                <w:iCs/>
                <w:color w:val="0D2C4A"/>
                <w:sz w:val="22"/>
                <w:szCs w:val="22"/>
              </w:rPr>
            </w:pPr>
            <w:r w:rsidRPr="00C75D91">
              <w:rPr>
                <w:rFonts w:ascii="Tw Cen MT" w:eastAsia="Times New Roman" w:hAnsi="Tw Cen MT" w:cs="Calibri"/>
                <w:b/>
                <w:bCs/>
                <w:color w:val="18396A"/>
                <w:sz w:val="22"/>
                <w:szCs w:val="22"/>
              </w:rPr>
              <w:t>In</w:t>
            </w:r>
            <w:r>
              <w:rPr>
                <w:rFonts w:ascii="Tw Cen MT" w:eastAsia="Times New Roman" w:hAnsi="Tw Cen MT" w:cs="Calibri"/>
                <w:b/>
                <w:bCs/>
                <w:color w:val="18396A"/>
                <w:sz w:val="22"/>
                <w:szCs w:val="22"/>
              </w:rPr>
              <w:t xml:space="preserve">-Class </w:t>
            </w:r>
            <w:r w:rsidRPr="00C75D91">
              <w:rPr>
                <w:rFonts w:ascii="Tw Cen MT" w:eastAsia="Times New Roman" w:hAnsi="Tw Cen MT" w:cs="Calibri"/>
                <w:b/>
                <w:bCs/>
                <w:color w:val="18396A"/>
                <w:sz w:val="22"/>
                <w:szCs w:val="22"/>
              </w:rPr>
              <w:t xml:space="preserve">Assignment: </w:t>
            </w:r>
            <w:r w:rsidRPr="006E73C2">
              <w:rPr>
                <w:rFonts w:ascii="Tw Cen MT" w:eastAsia="Times New Roman" w:hAnsi="Tw Cen MT" w:cs="Calibri"/>
                <w:color w:val="0D2C4A"/>
                <w:sz w:val="22"/>
                <w:szCs w:val="22"/>
              </w:rPr>
              <w:t>Paper</w:t>
            </w:r>
            <w:r w:rsidRPr="006E73C2">
              <w:rPr>
                <w:rFonts w:ascii="Tw Cen MT" w:eastAsia="Times New Roman" w:hAnsi="Tw Cen MT" w:cs="Calibri"/>
                <w:b/>
                <w:bCs/>
                <w:color w:val="0D2C4A"/>
                <w:sz w:val="22"/>
                <w:szCs w:val="22"/>
              </w:rPr>
              <w:t xml:space="preserve"> </w:t>
            </w:r>
            <w:r w:rsidRPr="006E73C2">
              <w:rPr>
                <w:rFonts w:ascii="Tw Cen MT" w:hAnsi="Tw Cen MT"/>
                <w:bCs/>
                <w:i/>
                <w:iCs/>
                <w:color w:val="0D2C4A"/>
                <w:sz w:val="22"/>
                <w:szCs w:val="22"/>
              </w:rPr>
              <w:t>The grey side of influencer marketing: Content, contexts, and</w:t>
            </w:r>
          </w:p>
          <w:p w14:paraId="38355FB7" w14:textId="77777777" w:rsidR="004704D6" w:rsidRPr="00C75D91" w:rsidRDefault="004704D6" w:rsidP="0085252C">
            <w:pPr>
              <w:spacing w:after="0"/>
              <w:rPr>
                <w:rFonts w:ascii="Tw Cen MT" w:hAnsi="Tw Cen MT"/>
                <w:bCs/>
                <w:color w:val="426178"/>
                <w:sz w:val="22"/>
                <w:szCs w:val="22"/>
              </w:rPr>
            </w:pPr>
            <w:r w:rsidRPr="006E73C2">
              <w:rPr>
                <w:rFonts w:ascii="Tw Cen MT" w:hAnsi="Tw Cen MT"/>
                <w:bCs/>
                <w:i/>
                <w:iCs/>
                <w:color w:val="0D2C4A"/>
                <w:sz w:val="22"/>
                <w:szCs w:val="22"/>
              </w:rPr>
              <w:t>Consequences</w:t>
            </w:r>
            <w:r w:rsidRPr="006E73C2">
              <w:rPr>
                <w:rFonts w:ascii="Tw Cen MT" w:hAnsi="Tw Cen MT"/>
                <w:bCs/>
                <w:color w:val="0D2C4A"/>
                <w:sz w:val="22"/>
                <w:szCs w:val="22"/>
              </w:rPr>
              <w:t xml:space="preserve"> (</w:t>
            </w:r>
            <w:r>
              <w:rPr>
                <w:rFonts w:ascii="Tw Cen MT" w:hAnsi="Tw Cen MT"/>
                <w:bCs/>
                <w:color w:val="0D2C4A"/>
                <w:sz w:val="22"/>
                <w:szCs w:val="22"/>
              </w:rPr>
              <w:t>5</w:t>
            </w:r>
            <w:r w:rsidRPr="006E73C2">
              <w:rPr>
                <w:rFonts w:ascii="Tw Cen MT" w:hAnsi="Tw Cen MT"/>
                <w:bCs/>
                <w:color w:val="0D2C4A"/>
                <w:sz w:val="22"/>
                <w:szCs w:val="22"/>
              </w:rPr>
              <w:t xml:space="preserve">0 points) </w:t>
            </w:r>
          </w:p>
        </w:tc>
      </w:tr>
      <w:tr w:rsidR="004704D6" w:rsidRPr="00475E22" w14:paraId="0EC4A4F1"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5E3D140B" w14:textId="77777777" w:rsidR="004704D6" w:rsidRPr="00475E22" w:rsidRDefault="004704D6" w:rsidP="0085252C">
            <w:pPr>
              <w:spacing w:after="0"/>
              <w:jc w:val="center"/>
              <w:rPr>
                <w:rFonts w:ascii="Tw Cen MT" w:eastAsia="Times New Roman" w:hAnsi="Tw Cen MT" w:cs="Calibri"/>
                <w:b/>
                <w:bCs/>
                <w:color w:val="000000" w:themeColor="text1"/>
              </w:rPr>
            </w:pPr>
            <w:r w:rsidRPr="00475E22">
              <w:rPr>
                <w:rFonts w:ascii="Tw Cen MT" w:eastAsia="Times New Roman" w:hAnsi="Tw Cen MT" w:cs="Calibri"/>
                <w:b/>
                <w:bCs/>
                <w:color w:val="000000" w:themeColor="text1"/>
              </w:rPr>
              <w:t>Sept.</w:t>
            </w:r>
          </w:p>
          <w:p w14:paraId="6836DDC2" w14:textId="77777777" w:rsidR="004704D6" w:rsidRPr="00475E22" w:rsidRDefault="004704D6" w:rsidP="0085252C">
            <w:pPr>
              <w:spacing w:after="0"/>
              <w:jc w:val="center"/>
              <w:rPr>
                <w:rFonts w:ascii="Tw Cen MT" w:eastAsia="Times New Roman" w:hAnsi="Tw Cen MT" w:cs="Calibri"/>
                <w:b/>
                <w:bCs/>
                <w:color w:val="000000" w:themeColor="text1"/>
              </w:rPr>
            </w:pPr>
            <w:r w:rsidRPr="00475E22">
              <w:rPr>
                <w:rFonts w:ascii="Tw Cen MT" w:eastAsia="Times New Roman" w:hAnsi="Tw Cen MT" w:cs="Calibri"/>
                <w:b/>
                <w:bCs/>
                <w:color w:val="000000" w:themeColor="text1"/>
              </w:rPr>
              <w:t>2</w:t>
            </w:r>
            <w:r>
              <w:rPr>
                <w:rFonts w:ascii="Tw Cen MT" w:eastAsia="Times New Roman" w:hAnsi="Tw Cen MT" w:cs="Calibri"/>
                <w:b/>
                <w:bCs/>
                <w:color w:val="000000" w:themeColor="text1"/>
              </w:rPr>
              <w:t>2</w:t>
            </w:r>
          </w:p>
        </w:tc>
        <w:tc>
          <w:tcPr>
            <w:tcW w:w="8617" w:type="dxa"/>
            <w:tcBorders>
              <w:top w:val="single" w:sz="8" w:space="0" w:color="4F81BD"/>
              <w:left w:val="single" w:sz="8" w:space="0" w:color="4F81BD"/>
              <w:bottom w:val="single" w:sz="8" w:space="0" w:color="4F81BD"/>
              <w:right w:val="single" w:sz="8" w:space="0" w:color="4F81BD"/>
            </w:tcBorders>
          </w:tcPr>
          <w:p w14:paraId="1BE64DAB" w14:textId="77777777" w:rsidR="004704D6" w:rsidRDefault="004704D6" w:rsidP="0085252C">
            <w:pPr>
              <w:spacing w:after="0"/>
              <w:rPr>
                <w:rFonts w:ascii="Tw Cen MT" w:hAnsi="Tw Cen MT" w:cs="Calibri"/>
                <w:color w:val="18396A"/>
                <w:sz w:val="22"/>
                <w:szCs w:val="22"/>
              </w:rPr>
            </w:pPr>
            <w:r w:rsidRPr="00475E22">
              <w:rPr>
                <w:rFonts w:ascii="Tw Cen MT" w:hAnsi="Tw Cen MT" w:cs="Calibri"/>
                <w:b/>
                <w:bCs/>
                <w:color w:val="18396A"/>
                <w:sz w:val="22"/>
                <w:szCs w:val="22"/>
              </w:rPr>
              <w:t>Group Assignment:</w:t>
            </w:r>
            <w:r w:rsidRPr="00475E22">
              <w:rPr>
                <w:rFonts w:ascii="Tw Cen MT" w:hAnsi="Tw Cen MT" w:cs="Calibri"/>
                <w:color w:val="18396A"/>
                <w:sz w:val="22"/>
                <w:szCs w:val="22"/>
              </w:rPr>
              <w:t xml:space="preserve"> Presentation Assignment- Form your groups and begin working on the "More Than You See" campaign (100 points). </w:t>
            </w:r>
          </w:p>
          <w:p w14:paraId="6D3E6C10" w14:textId="77777777" w:rsidR="004704D6" w:rsidRPr="00475E22" w:rsidRDefault="004704D6" w:rsidP="0085252C">
            <w:pPr>
              <w:spacing w:after="0"/>
              <w:rPr>
                <w:rFonts w:ascii="Tw Cen MT" w:eastAsia="Times New Roman" w:hAnsi="Tw Cen MT" w:cs="Calibri"/>
                <w:bCs/>
                <w:color w:val="0563C1" w:themeColor="hyperlink"/>
                <w:sz w:val="22"/>
                <w:szCs w:val="22"/>
                <w:u w:val="single"/>
              </w:rPr>
            </w:pPr>
            <w:r>
              <w:rPr>
                <w:rFonts w:ascii="Tw Cen MT" w:hAnsi="Tw Cen MT"/>
                <w:bCs/>
                <w:color w:val="0E2D4A"/>
                <w:sz w:val="20"/>
                <w:szCs w:val="20"/>
              </w:rPr>
              <w:t>(</w:t>
            </w:r>
            <w:r w:rsidRPr="0042752C">
              <w:rPr>
                <w:rFonts w:ascii="Tw Cen MT" w:hAnsi="Tw Cen MT"/>
                <w:bCs/>
                <w:color w:val="0E2D4A"/>
                <w:sz w:val="20"/>
                <w:szCs w:val="20"/>
              </w:rPr>
              <w:t>Course Evaluations)</w:t>
            </w:r>
          </w:p>
        </w:tc>
      </w:tr>
      <w:tr w:rsidR="004704D6" w:rsidRPr="00475E22" w14:paraId="7CE760BB"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28F86015" w14:textId="77777777" w:rsidR="004704D6" w:rsidRPr="00475E22" w:rsidRDefault="004704D6" w:rsidP="0085252C">
            <w:pPr>
              <w:spacing w:after="0"/>
              <w:jc w:val="center"/>
              <w:rPr>
                <w:rFonts w:ascii="Tw Cen MT" w:eastAsia="Times New Roman" w:hAnsi="Tw Cen MT" w:cs="Calibri"/>
                <w:b/>
                <w:bCs/>
                <w:color w:val="000000" w:themeColor="text1"/>
              </w:rPr>
            </w:pPr>
            <w:r w:rsidRPr="00475E22">
              <w:rPr>
                <w:rFonts w:ascii="Tw Cen MT" w:eastAsia="Times New Roman" w:hAnsi="Tw Cen MT" w:cs="Calibri"/>
                <w:b/>
                <w:bCs/>
                <w:color w:val="000000" w:themeColor="text1"/>
              </w:rPr>
              <w:t>Sept.</w:t>
            </w:r>
          </w:p>
          <w:p w14:paraId="5B8AD7C0" w14:textId="77777777" w:rsidR="004704D6" w:rsidRPr="00475E22" w:rsidRDefault="004704D6" w:rsidP="0085252C">
            <w:pPr>
              <w:spacing w:after="0"/>
              <w:jc w:val="center"/>
              <w:rPr>
                <w:rFonts w:ascii="Tw Cen MT" w:eastAsia="Times New Roman" w:hAnsi="Tw Cen MT" w:cs="Calibri"/>
                <w:b/>
                <w:bCs/>
                <w:color w:val="000000" w:themeColor="text1"/>
              </w:rPr>
            </w:pPr>
            <w:r w:rsidRPr="00475E22">
              <w:rPr>
                <w:rFonts w:ascii="Tw Cen MT" w:eastAsia="Times New Roman" w:hAnsi="Tw Cen MT" w:cs="Calibri"/>
                <w:b/>
                <w:bCs/>
                <w:color w:val="000000" w:themeColor="text1"/>
              </w:rPr>
              <w:t>2</w:t>
            </w:r>
            <w:r>
              <w:rPr>
                <w:rFonts w:ascii="Tw Cen MT" w:eastAsia="Times New Roman" w:hAnsi="Tw Cen MT" w:cs="Calibri"/>
                <w:b/>
                <w:bCs/>
                <w:color w:val="000000" w:themeColor="text1"/>
              </w:rPr>
              <w:t>4</w:t>
            </w:r>
          </w:p>
        </w:tc>
        <w:tc>
          <w:tcPr>
            <w:tcW w:w="8617" w:type="dxa"/>
            <w:tcBorders>
              <w:top w:val="single" w:sz="8" w:space="0" w:color="4F81BD"/>
              <w:left w:val="single" w:sz="8" w:space="0" w:color="4F81BD"/>
              <w:bottom w:val="single" w:sz="8" w:space="0" w:color="4F81BD"/>
              <w:right w:val="single" w:sz="8" w:space="0" w:color="4F81BD"/>
            </w:tcBorders>
          </w:tcPr>
          <w:p w14:paraId="7883BD95" w14:textId="77777777" w:rsidR="004704D6" w:rsidRPr="00475E22" w:rsidRDefault="004704D6" w:rsidP="0085252C">
            <w:pPr>
              <w:spacing w:after="0"/>
              <w:rPr>
                <w:rFonts w:ascii="Tw Cen MT" w:eastAsia="Times New Roman" w:hAnsi="Tw Cen MT" w:cs="Calibri"/>
                <w:bCs/>
                <w:color w:val="000000" w:themeColor="text1"/>
              </w:rPr>
            </w:pPr>
            <w:r w:rsidRPr="00475E22">
              <w:rPr>
                <w:rFonts w:ascii="Tw Cen MT" w:eastAsia="Times New Roman" w:hAnsi="Tw Cen MT" w:cs="Calibri"/>
                <w:bCs/>
                <w:color w:val="000000" w:themeColor="text1"/>
              </w:rPr>
              <w:t>MRI Workshop (Group 1</w:t>
            </w:r>
            <w:r>
              <w:rPr>
                <w:rFonts w:ascii="Tw Cen MT" w:eastAsia="Times New Roman" w:hAnsi="Tw Cen MT" w:cs="Calibri"/>
                <w:bCs/>
                <w:color w:val="000000" w:themeColor="text1"/>
              </w:rPr>
              <w:t>2</w:t>
            </w:r>
            <w:r w:rsidRPr="00475E22">
              <w:rPr>
                <w:rFonts w:ascii="Tw Cen MT" w:eastAsia="Times New Roman" w:hAnsi="Tw Cen MT" w:cs="Calibri"/>
                <w:bCs/>
                <w:color w:val="000000" w:themeColor="text1"/>
              </w:rPr>
              <w:t xml:space="preserve"> people)</w:t>
            </w:r>
          </w:p>
          <w:p w14:paraId="710CFF5A" w14:textId="77777777" w:rsidR="004704D6" w:rsidRDefault="004704D6" w:rsidP="0085252C">
            <w:pPr>
              <w:spacing w:after="0"/>
              <w:rPr>
                <w:rFonts w:ascii="Aptos" w:hAnsi="Aptos"/>
                <w:color w:val="18396A"/>
                <w:sz w:val="22"/>
                <w:szCs w:val="22"/>
              </w:rPr>
            </w:pPr>
            <w:hyperlink r:id="rId9" w:history="1"/>
            <w:r w:rsidRPr="00475E22">
              <w:rPr>
                <w:rFonts w:ascii="Tw Cen MT" w:eastAsia="Times New Roman" w:hAnsi="Tw Cen MT" w:cs="Calibri"/>
                <w:b/>
                <w:bCs/>
                <w:color w:val="18396A"/>
                <w:sz w:val="22"/>
                <w:szCs w:val="22"/>
              </w:rPr>
              <w:t xml:space="preserve">In-class Assignment: </w:t>
            </w:r>
            <w:r w:rsidRPr="00475E22">
              <w:rPr>
                <w:rFonts w:ascii="Tw Cen MT" w:eastAsia="Times New Roman" w:hAnsi="Tw Cen MT" w:cs="Calibri"/>
                <w:color w:val="18396A"/>
                <w:sz w:val="22"/>
                <w:szCs w:val="22"/>
              </w:rPr>
              <w:t>MRI Exercises by groups (</w:t>
            </w:r>
            <w:r>
              <w:rPr>
                <w:rFonts w:ascii="Tw Cen MT" w:eastAsia="Times New Roman" w:hAnsi="Tw Cen MT" w:cs="Calibri"/>
                <w:color w:val="18396A"/>
                <w:sz w:val="22"/>
                <w:szCs w:val="22"/>
              </w:rPr>
              <w:t>10</w:t>
            </w:r>
            <w:r w:rsidRPr="00475E22">
              <w:rPr>
                <w:rFonts w:ascii="Tw Cen MT" w:eastAsia="Times New Roman" w:hAnsi="Tw Cen MT" w:cs="Calibri"/>
                <w:color w:val="18396A"/>
                <w:sz w:val="22"/>
                <w:szCs w:val="22"/>
              </w:rPr>
              <w:t xml:space="preserve">0 points) – Room </w:t>
            </w:r>
            <w:r w:rsidRPr="00475E22">
              <w:rPr>
                <w:rFonts w:ascii="Aptos" w:hAnsi="Aptos"/>
                <w:color w:val="18396A"/>
                <w:sz w:val="22"/>
                <w:szCs w:val="22"/>
              </w:rPr>
              <w:t>SYMR 220</w:t>
            </w:r>
          </w:p>
          <w:p w14:paraId="1AAD1410" w14:textId="77777777" w:rsidR="004704D6" w:rsidRPr="00475E22" w:rsidRDefault="004704D6" w:rsidP="0085252C">
            <w:pPr>
              <w:spacing w:after="0"/>
              <w:rPr>
                <w:rFonts w:ascii="Tw Cen MT" w:eastAsia="Times New Roman" w:hAnsi="Tw Cen MT" w:cs="Calibri"/>
                <w:bCs/>
                <w:color w:val="0563C1" w:themeColor="hyperlink"/>
                <w:sz w:val="16"/>
                <w:szCs w:val="16"/>
                <w:u w:val="single"/>
              </w:rPr>
            </w:pPr>
            <w:r w:rsidRPr="0089517D">
              <w:rPr>
                <w:rFonts w:ascii="Aptos" w:eastAsia="Times New Roman" w:hAnsi="Aptos" w:cs="Calibri"/>
                <w:bCs/>
                <w:color w:val="EE0000"/>
                <w:sz w:val="22"/>
                <w:szCs w:val="22"/>
              </w:rPr>
              <w:t>It is your </w:t>
            </w:r>
            <w:r w:rsidRPr="0089517D">
              <w:rPr>
                <w:rFonts w:ascii="Aptos" w:eastAsia="Times New Roman" w:hAnsi="Aptos" w:cs="Calibri"/>
                <w:b/>
                <w:bCs/>
                <w:color w:val="EE0000"/>
                <w:sz w:val="22"/>
                <w:szCs w:val="22"/>
              </w:rPr>
              <w:t>responsibility</w:t>
            </w:r>
            <w:r w:rsidRPr="0089517D">
              <w:rPr>
                <w:rFonts w:ascii="Aptos" w:eastAsia="Times New Roman" w:hAnsi="Aptos" w:cs="Calibri"/>
                <w:bCs/>
                <w:color w:val="EE0000"/>
                <w:sz w:val="22"/>
                <w:szCs w:val="22"/>
              </w:rPr>
              <w:t> to arrive on time and attend the workshop. If you arrive late, you will not be able to participate in it.</w:t>
            </w:r>
          </w:p>
        </w:tc>
      </w:tr>
      <w:tr w:rsidR="004704D6" w:rsidRPr="00475E22" w14:paraId="6766AB72"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5376EB9B" w14:textId="77777777" w:rsidR="004704D6" w:rsidRPr="00475E22" w:rsidRDefault="004704D6" w:rsidP="0085252C">
            <w:pPr>
              <w:spacing w:after="0"/>
              <w:jc w:val="center"/>
              <w:rPr>
                <w:rFonts w:ascii="Tw Cen MT" w:eastAsia="Times New Roman" w:hAnsi="Tw Cen MT" w:cs="Calibri"/>
                <w:b/>
                <w:bCs/>
                <w:color w:val="000000" w:themeColor="text1"/>
              </w:rPr>
            </w:pPr>
            <w:r w:rsidRPr="00475E22">
              <w:rPr>
                <w:rFonts w:ascii="Tw Cen MT" w:eastAsia="Times New Roman" w:hAnsi="Tw Cen MT" w:cs="Calibri"/>
                <w:b/>
                <w:bCs/>
                <w:color w:val="000000" w:themeColor="text1"/>
              </w:rPr>
              <w:t xml:space="preserve">Sept. </w:t>
            </w:r>
          </w:p>
          <w:p w14:paraId="143974F3" w14:textId="77777777" w:rsidR="004704D6" w:rsidRPr="00475E22"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29</w:t>
            </w:r>
          </w:p>
        </w:tc>
        <w:tc>
          <w:tcPr>
            <w:tcW w:w="8617" w:type="dxa"/>
            <w:tcBorders>
              <w:top w:val="single" w:sz="8" w:space="0" w:color="4F81BD"/>
              <w:left w:val="single" w:sz="8" w:space="0" w:color="4F81BD"/>
              <w:bottom w:val="single" w:sz="8" w:space="0" w:color="4F81BD"/>
              <w:right w:val="single" w:sz="8" w:space="0" w:color="4F81BD"/>
            </w:tcBorders>
          </w:tcPr>
          <w:p w14:paraId="7B48475F" w14:textId="77777777" w:rsidR="004704D6" w:rsidRPr="00475E22" w:rsidRDefault="004704D6" w:rsidP="0085252C">
            <w:pPr>
              <w:spacing w:after="0"/>
              <w:rPr>
                <w:rFonts w:ascii="Tw Cen MT" w:eastAsia="Times New Roman" w:hAnsi="Tw Cen MT" w:cs="Calibri"/>
                <w:bCs/>
                <w:color w:val="000000" w:themeColor="text1"/>
              </w:rPr>
            </w:pPr>
            <w:r w:rsidRPr="00475E22">
              <w:rPr>
                <w:rFonts w:ascii="Tw Cen MT" w:eastAsia="Times New Roman" w:hAnsi="Tw Cen MT" w:cs="Calibri"/>
                <w:bCs/>
                <w:color w:val="000000" w:themeColor="text1"/>
              </w:rPr>
              <w:t xml:space="preserve">MRI Workshop (Group </w:t>
            </w:r>
            <w:r>
              <w:rPr>
                <w:rFonts w:ascii="Tw Cen MT" w:eastAsia="Times New Roman" w:hAnsi="Tw Cen MT" w:cs="Calibri"/>
                <w:bCs/>
                <w:color w:val="000000" w:themeColor="text1"/>
              </w:rPr>
              <w:t>13</w:t>
            </w:r>
            <w:r w:rsidRPr="00475E22">
              <w:rPr>
                <w:rFonts w:ascii="Tw Cen MT" w:eastAsia="Times New Roman" w:hAnsi="Tw Cen MT" w:cs="Calibri"/>
                <w:bCs/>
                <w:color w:val="000000" w:themeColor="text1"/>
              </w:rPr>
              <w:t xml:space="preserve"> people)</w:t>
            </w:r>
          </w:p>
          <w:p w14:paraId="1EE6F117" w14:textId="77777777" w:rsidR="004704D6" w:rsidRDefault="004704D6" w:rsidP="0085252C">
            <w:pPr>
              <w:spacing w:after="0"/>
              <w:rPr>
                <w:rFonts w:ascii="Aptos" w:hAnsi="Aptos"/>
                <w:color w:val="18396A"/>
                <w:sz w:val="22"/>
                <w:szCs w:val="22"/>
              </w:rPr>
            </w:pPr>
            <w:hyperlink r:id="rId10" w:history="1"/>
            <w:r w:rsidRPr="00475E22">
              <w:rPr>
                <w:rFonts w:ascii="Tw Cen MT" w:eastAsia="Times New Roman" w:hAnsi="Tw Cen MT" w:cs="Calibri"/>
                <w:b/>
                <w:bCs/>
                <w:color w:val="18396A"/>
                <w:sz w:val="22"/>
                <w:szCs w:val="22"/>
              </w:rPr>
              <w:t xml:space="preserve">In-class Assignment: </w:t>
            </w:r>
            <w:r w:rsidRPr="00475E22">
              <w:rPr>
                <w:rFonts w:ascii="Tw Cen MT" w:eastAsia="Times New Roman" w:hAnsi="Tw Cen MT" w:cs="Calibri"/>
                <w:color w:val="18396A"/>
                <w:sz w:val="22"/>
                <w:szCs w:val="22"/>
              </w:rPr>
              <w:t>MRI Exercises by groups (</w:t>
            </w:r>
            <w:r>
              <w:rPr>
                <w:rFonts w:ascii="Tw Cen MT" w:eastAsia="Times New Roman" w:hAnsi="Tw Cen MT" w:cs="Calibri"/>
                <w:color w:val="18396A"/>
                <w:sz w:val="22"/>
                <w:szCs w:val="22"/>
              </w:rPr>
              <w:t>10</w:t>
            </w:r>
            <w:r w:rsidRPr="00475E22">
              <w:rPr>
                <w:rFonts w:ascii="Tw Cen MT" w:eastAsia="Times New Roman" w:hAnsi="Tw Cen MT" w:cs="Calibri"/>
                <w:color w:val="18396A"/>
                <w:sz w:val="22"/>
                <w:szCs w:val="22"/>
              </w:rPr>
              <w:t xml:space="preserve">0 points) – Room </w:t>
            </w:r>
            <w:r w:rsidRPr="00475E22">
              <w:rPr>
                <w:rFonts w:ascii="Aptos" w:hAnsi="Aptos"/>
                <w:color w:val="18396A"/>
                <w:sz w:val="22"/>
                <w:szCs w:val="22"/>
              </w:rPr>
              <w:t>SYMR 220</w:t>
            </w:r>
          </w:p>
          <w:p w14:paraId="1CBBB049" w14:textId="77777777" w:rsidR="004704D6" w:rsidRPr="00475E22" w:rsidRDefault="004704D6" w:rsidP="0085252C">
            <w:pPr>
              <w:spacing w:after="0"/>
              <w:rPr>
                <w:rFonts w:ascii="Tw Cen MT" w:eastAsia="Times New Roman" w:hAnsi="Tw Cen MT" w:cs="Calibri"/>
                <w:bCs/>
                <w:color w:val="000000" w:themeColor="text1"/>
              </w:rPr>
            </w:pPr>
            <w:r w:rsidRPr="0089517D">
              <w:rPr>
                <w:rFonts w:ascii="Aptos" w:eastAsia="Times New Roman" w:hAnsi="Aptos" w:cs="Calibri"/>
                <w:bCs/>
                <w:color w:val="EE0000"/>
                <w:sz w:val="22"/>
                <w:szCs w:val="22"/>
              </w:rPr>
              <w:t>It is your </w:t>
            </w:r>
            <w:r w:rsidRPr="0089517D">
              <w:rPr>
                <w:rFonts w:ascii="Aptos" w:eastAsia="Times New Roman" w:hAnsi="Aptos" w:cs="Calibri"/>
                <w:b/>
                <w:bCs/>
                <w:color w:val="EE0000"/>
                <w:sz w:val="22"/>
                <w:szCs w:val="22"/>
              </w:rPr>
              <w:t>responsibility</w:t>
            </w:r>
            <w:r w:rsidRPr="0089517D">
              <w:rPr>
                <w:rFonts w:ascii="Aptos" w:eastAsia="Times New Roman" w:hAnsi="Aptos" w:cs="Calibri"/>
                <w:bCs/>
                <w:color w:val="EE0000"/>
                <w:sz w:val="22"/>
                <w:szCs w:val="22"/>
              </w:rPr>
              <w:t> to arrive on time and attend the workshop. If you arrive late, you will not be able to participate in it.</w:t>
            </w:r>
          </w:p>
        </w:tc>
      </w:tr>
      <w:tr w:rsidR="004704D6" w:rsidRPr="00475E22" w14:paraId="1F39E642"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68CC26D4" w14:textId="77777777" w:rsidR="004704D6" w:rsidRPr="00475E22" w:rsidRDefault="004704D6" w:rsidP="0085252C">
            <w:pPr>
              <w:spacing w:after="0"/>
              <w:jc w:val="center"/>
              <w:rPr>
                <w:rFonts w:ascii="Tw Cen MT" w:eastAsia="Times New Roman" w:hAnsi="Tw Cen MT" w:cs="Calibri"/>
                <w:b/>
                <w:bCs/>
                <w:color w:val="000000" w:themeColor="text1"/>
              </w:rPr>
            </w:pPr>
            <w:r w:rsidRPr="00475E22">
              <w:rPr>
                <w:rFonts w:ascii="Tw Cen MT" w:eastAsia="Times New Roman" w:hAnsi="Tw Cen MT" w:cs="Calibri"/>
                <w:b/>
                <w:bCs/>
                <w:color w:val="000000" w:themeColor="text1"/>
              </w:rPr>
              <w:t>Oct.</w:t>
            </w:r>
          </w:p>
          <w:p w14:paraId="7AFA7ADD" w14:textId="77777777" w:rsidR="004704D6" w:rsidRPr="00475E22"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1</w:t>
            </w:r>
          </w:p>
        </w:tc>
        <w:tc>
          <w:tcPr>
            <w:tcW w:w="8617" w:type="dxa"/>
            <w:tcBorders>
              <w:top w:val="single" w:sz="8" w:space="0" w:color="4F81BD"/>
              <w:left w:val="single" w:sz="8" w:space="0" w:color="4F81BD"/>
              <w:bottom w:val="single" w:sz="8" w:space="0" w:color="4F81BD"/>
              <w:right w:val="single" w:sz="8" w:space="0" w:color="4F81BD"/>
            </w:tcBorders>
          </w:tcPr>
          <w:p w14:paraId="7648670B" w14:textId="77777777" w:rsidR="004704D6" w:rsidRPr="00475E22" w:rsidRDefault="004704D6" w:rsidP="0085252C">
            <w:pPr>
              <w:spacing w:after="0"/>
              <w:rPr>
                <w:rFonts w:ascii="Tw Cen MT" w:eastAsia="Times New Roman" w:hAnsi="Tw Cen MT" w:cs="Calibri"/>
                <w:bCs/>
                <w:color w:val="000000" w:themeColor="text1"/>
              </w:rPr>
            </w:pPr>
            <w:r w:rsidRPr="00475E22">
              <w:rPr>
                <w:rFonts w:ascii="Tw Cen MT" w:eastAsia="Times New Roman" w:hAnsi="Tw Cen MT" w:cs="Calibri"/>
                <w:bCs/>
                <w:color w:val="000000" w:themeColor="text1"/>
              </w:rPr>
              <w:t xml:space="preserve">MRI Workshop (Group </w:t>
            </w:r>
            <w:r>
              <w:rPr>
                <w:rFonts w:ascii="Tw Cen MT" w:eastAsia="Times New Roman" w:hAnsi="Tw Cen MT" w:cs="Calibri"/>
                <w:bCs/>
                <w:color w:val="000000" w:themeColor="text1"/>
              </w:rPr>
              <w:t>13</w:t>
            </w:r>
            <w:r w:rsidRPr="00475E22">
              <w:rPr>
                <w:rFonts w:ascii="Tw Cen MT" w:eastAsia="Times New Roman" w:hAnsi="Tw Cen MT" w:cs="Calibri"/>
                <w:bCs/>
                <w:color w:val="000000" w:themeColor="text1"/>
              </w:rPr>
              <w:t xml:space="preserve"> people)</w:t>
            </w:r>
          </w:p>
          <w:p w14:paraId="52A60D74" w14:textId="77777777" w:rsidR="004704D6" w:rsidRDefault="004704D6" w:rsidP="0085252C">
            <w:pPr>
              <w:spacing w:after="0"/>
              <w:rPr>
                <w:rFonts w:ascii="Aptos" w:hAnsi="Aptos"/>
                <w:color w:val="18396A"/>
                <w:sz w:val="22"/>
                <w:szCs w:val="22"/>
              </w:rPr>
            </w:pPr>
            <w:hyperlink r:id="rId11" w:history="1"/>
            <w:r w:rsidRPr="00475E22">
              <w:rPr>
                <w:rFonts w:ascii="Tw Cen MT" w:eastAsia="Times New Roman" w:hAnsi="Tw Cen MT" w:cs="Calibri"/>
                <w:b/>
                <w:bCs/>
                <w:color w:val="18396A"/>
                <w:sz w:val="22"/>
                <w:szCs w:val="22"/>
              </w:rPr>
              <w:t xml:space="preserve">In-class Assignment: </w:t>
            </w:r>
            <w:r w:rsidRPr="00475E22">
              <w:rPr>
                <w:rFonts w:ascii="Tw Cen MT" w:eastAsia="Times New Roman" w:hAnsi="Tw Cen MT" w:cs="Calibri"/>
                <w:color w:val="18396A"/>
                <w:sz w:val="22"/>
                <w:szCs w:val="22"/>
              </w:rPr>
              <w:t>MRI Exercises by groups (</w:t>
            </w:r>
            <w:r>
              <w:rPr>
                <w:rFonts w:ascii="Tw Cen MT" w:eastAsia="Times New Roman" w:hAnsi="Tw Cen MT" w:cs="Calibri"/>
                <w:color w:val="18396A"/>
                <w:sz w:val="22"/>
                <w:szCs w:val="22"/>
              </w:rPr>
              <w:t>10</w:t>
            </w:r>
            <w:r w:rsidRPr="00475E22">
              <w:rPr>
                <w:rFonts w:ascii="Tw Cen MT" w:eastAsia="Times New Roman" w:hAnsi="Tw Cen MT" w:cs="Calibri"/>
                <w:color w:val="18396A"/>
                <w:sz w:val="22"/>
                <w:szCs w:val="22"/>
              </w:rPr>
              <w:t xml:space="preserve">0 points) – Room </w:t>
            </w:r>
            <w:r w:rsidRPr="00475E22">
              <w:rPr>
                <w:rFonts w:ascii="Aptos" w:hAnsi="Aptos"/>
                <w:color w:val="18396A"/>
                <w:sz w:val="22"/>
                <w:szCs w:val="22"/>
              </w:rPr>
              <w:t>SYMR 220</w:t>
            </w:r>
          </w:p>
          <w:p w14:paraId="475EE9BE" w14:textId="77777777" w:rsidR="004704D6" w:rsidRPr="0089517D" w:rsidRDefault="004704D6" w:rsidP="0085252C">
            <w:pPr>
              <w:spacing w:after="0"/>
              <w:rPr>
                <w:rFonts w:ascii="Tw Cen MT" w:eastAsia="Times New Roman" w:hAnsi="Tw Cen MT" w:cs="Calibri"/>
                <w:bCs/>
                <w:color w:val="7F7F7F" w:themeColor="text1" w:themeTint="80"/>
                <w:sz w:val="22"/>
                <w:szCs w:val="22"/>
              </w:rPr>
            </w:pPr>
            <w:r w:rsidRPr="0089517D">
              <w:rPr>
                <w:rFonts w:ascii="Aptos" w:eastAsia="Times New Roman" w:hAnsi="Aptos" w:cs="Calibri"/>
                <w:bCs/>
                <w:color w:val="EE0000"/>
                <w:sz w:val="22"/>
                <w:szCs w:val="22"/>
              </w:rPr>
              <w:t>It is your </w:t>
            </w:r>
            <w:r w:rsidRPr="0089517D">
              <w:rPr>
                <w:rFonts w:ascii="Aptos" w:eastAsia="Times New Roman" w:hAnsi="Aptos" w:cs="Calibri"/>
                <w:b/>
                <w:bCs/>
                <w:color w:val="EE0000"/>
                <w:sz w:val="22"/>
                <w:szCs w:val="22"/>
              </w:rPr>
              <w:t>responsibility</w:t>
            </w:r>
            <w:r w:rsidRPr="0089517D">
              <w:rPr>
                <w:rFonts w:ascii="Aptos" w:eastAsia="Times New Roman" w:hAnsi="Aptos" w:cs="Calibri"/>
                <w:bCs/>
                <w:color w:val="EE0000"/>
                <w:sz w:val="22"/>
                <w:szCs w:val="22"/>
              </w:rPr>
              <w:t> to arrive on time and attend the workshop. If you arrive late, you will not be able to participate in it.</w:t>
            </w:r>
          </w:p>
        </w:tc>
      </w:tr>
      <w:tr w:rsidR="004704D6" w:rsidRPr="00746404" w14:paraId="77634D96" w14:textId="77777777" w:rsidTr="0085252C">
        <w:trPr>
          <w:trHeight w:val="637"/>
        </w:trPr>
        <w:tc>
          <w:tcPr>
            <w:tcW w:w="1103" w:type="dxa"/>
            <w:tcBorders>
              <w:top w:val="single" w:sz="8" w:space="0" w:color="4F81BD"/>
              <w:left w:val="single" w:sz="8" w:space="0" w:color="4F81BD"/>
              <w:bottom w:val="single" w:sz="8" w:space="0" w:color="4F81BD"/>
              <w:right w:val="single" w:sz="8" w:space="0" w:color="4F81BD"/>
            </w:tcBorders>
          </w:tcPr>
          <w:p w14:paraId="0B43295A" w14:textId="77777777" w:rsidR="004704D6" w:rsidRPr="00475E22" w:rsidRDefault="004704D6" w:rsidP="0085252C">
            <w:pPr>
              <w:spacing w:after="0"/>
              <w:jc w:val="center"/>
              <w:rPr>
                <w:rFonts w:ascii="Tw Cen MT" w:eastAsia="Times New Roman" w:hAnsi="Tw Cen MT" w:cs="Calibri"/>
                <w:b/>
                <w:bCs/>
                <w:color w:val="000000" w:themeColor="text1"/>
              </w:rPr>
            </w:pPr>
            <w:r w:rsidRPr="00475E22">
              <w:rPr>
                <w:rFonts w:ascii="Tw Cen MT" w:eastAsia="Times New Roman" w:hAnsi="Tw Cen MT" w:cs="Calibri"/>
                <w:b/>
                <w:bCs/>
                <w:color w:val="000000" w:themeColor="text1"/>
              </w:rPr>
              <w:t>Oct.</w:t>
            </w:r>
          </w:p>
          <w:p w14:paraId="2A961E17" w14:textId="77777777" w:rsidR="004704D6" w:rsidRPr="00475E22"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6</w:t>
            </w:r>
          </w:p>
        </w:tc>
        <w:tc>
          <w:tcPr>
            <w:tcW w:w="8617" w:type="dxa"/>
            <w:tcBorders>
              <w:top w:val="single" w:sz="8" w:space="0" w:color="4F81BD"/>
              <w:left w:val="single" w:sz="8" w:space="0" w:color="4F81BD"/>
              <w:bottom w:val="single" w:sz="8" w:space="0" w:color="4F81BD"/>
              <w:right w:val="single" w:sz="8" w:space="0" w:color="4F81BD"/>
            </w:tcBorders>
          </w:tcPr>
          <w:p w14:paraId="5C0D1B44" w14:textId="235D52A0" w:rsidR="004704D6" w:rsidRPr="00903E14" w:rsidRDefault="004704D6" w:rsidP="0085252C">
            <w:pPr>
              <w:spacing w:after="0"/>
              <w:rPr>
                <w:rFonts w:ascii="Tw Cen MT" w:eastAsia="Times New Roman" w:hAnsi="Tw Cen MT" w:cs="Calibri"/>
                <w:bCs/>
                <w:color w:val="0D2C4A"/>
              </w:rPr>
            </w:pPr>
            <w:r>
              <w:rPr>
                <w:rFonts w:ascii="Tw Cen MT" w:eastAsia="Times New Roman" w:hAnsi="Tw Cen MT" w:cs="Calibri"/>
                <w:bCs/>
                <w:color w:val="0D2C4A"/>
              </w:rPr>
              <w:t>Guest Speaker -</w:t>
            </w:r>
            <w:r w:rsidR="008219A6">
              <w:rPr>
                <w:rFonts w:ascii="Tw Cen MT" w:eastAsia="Times New Roman" w:hAnsi="Tw Cen MT" w:cs="Calibri"/>
                <w:bCs/>
                <w:color w:val="0D2C4A"/>
              </w:rPr>
              <w:t xml:space="preserve"> </w:t>
            </w:r>
            <w:r w:rsidR="008219A6" w:rsidRPr="008219A6">
              <w:rPr>
                <w:rFonts w:ascii="Tw Cen MT" w:eastAsia="Times New Roman" w:hAnsi="Tw Cen MT" w:cs="Calibri"/>
                <w:bCs/>
                <w:color w:val="0D2C4A"/>
              </w:rPr>
              <w:t>Collin Lankford</w:t>
            </w:r>
          </w:p>
          <w:p w14:paraId="7DDBE168" w14:textId="77777777" w:rsidR="004704D6" w:rsidRPr="00475E22" w:rsidRDefault="004704D6" w:rsidP="0085252C">
            <w:pPr>
              <w:spacing w:after="0"/>
              <w:rPr>
                <w:rFonts w:ascii="Tw Cen MT" w:eastAsia="Times New Roman" w:hAnsi="Tw Cen MT" w:cs="Calibri"/>
                <w:bCs/>
                <w:color w:val="0563C1" w:themeColor="hyperlink"/>
                <w:sz w:val="16"/>
                <w:szCs w:val="16"/>
                <w:u w:val="single"/>
              </w:rPr>
            </w:pPr>
            <w:r w:rsidRPr="004D1083">
              <w:rPr>
                <w:rFonts w:ascii="Tw Cen MT" w:eastAsia="Times New Roman" w:hAnsi="Tw Cen MT" w:cs="Calibri"/>
                <w:b/>
                <w:bCs/>
                <w:color w:val="18396A"/>
                <w:sz w:val="22"/>
                <w:szCs w:val="22"/>
              </w:rPr>
              <w:t xml:space="preserve">In-Class Assignment: </w:t>
            </w:r>
            <w:r w:rsidRPr="004D1083">
              <w:rPr>
                <w:rFonts w:ascii="Tw Cen MT" w:eastAsia="Times New Roman" w:hAnsi="Tw Cen MT" w:cs="Calibri"/>
                <w:color w:val="18396A"/>
                <w:sz w:val="22"/>
                <w:szCs w:val="22"/>
              </w:rPr>
              <w:t>Answer Questions About the Guest Speaker’s Presentation (</w:t>
            </w:r>
            <w:r>
              <w:rPr>
                <w:rFonts w:ascii="Tw Cen MT" w:eastAsia="Times New Roman" w:hAnsi="Tw Cen MT" w:cs="Calibri"/>
                <w:color w:val="18396A"/>
                <w:sz w:val="22"/>
                <w:szCs w:val="22"/>
              </w:rPr>
              <w:t>5</w:t>
            </w:r>
            <w:r w:rsidRPr="004D1083">
              <w:rPr>
                <w:rFonts w:ascii="Tw Cen MT" w:eastAsia="Times New Roman" w:hAnsi="Tw Cen MT" w:cs="Calibri"/>
                <w:color w:val="18396A"/>
                <w:sz w:val="22"/>
                <w:szCs w:val="22"/>
              </w:rPr>
              <w:t>0 points)</w:t>
            </w:r>
          </w:p>
        </w:tc>
      </w:tr>
      <w:tr w:rsidR="004704D6" w:rsidRPr="00746404" w14:paraId="65B32EAF"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37A4689B" w14:textId="77777777" w:rsidR="004704D6" w:rsidRPr="00CB5B74" w:rsidRDefault="004704D6" w:rsidP="0085252C">
            <w:pPr>
              <w:spacing w:after="0"/>
              <w:jc w:val="center"/>
              <w:rPr>
                <w:rFonts w:ascii="Tw Cen MT" w:eastAsia="Times New Roman" w:hAnsi="Tw Cen MT" w:cs="Calibri"/>
                <w:b/>
                <w:bCs/>
                <w:color w:val="000000" w:themeColor="text1"/>
              </w:rPr>
            </w:pPr>
            <w:r w:rsidRPr="00CB5B74">
              <w:rPr>
                <w:rFonts w:ascii="Tw Cen MT" w:eastAsia="Times New Roman" w:hAnsi="Tw Cen MT" w:cs="Calibri"/>
                <w:b/>
                <w:bCs/>
                <w:color w:val="000000" w:themeColor="text1"/>
              </w:rPr>
              <w:lastRenderedPageBreak/>
              <w:t>Oct.</w:t>
            </w:r>
          </w:p>
          <w:p w14:paraId="394DD88D" w14:textId="77777777" w:rsidR="004704D6" w:rsidRPr="00CB5B74"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8</w:t>
            </w:r>
          </w:p>
        </w:tc>
        <w:tc>
          <w:tcPr>
            <w:tcW w:w="8617" w:type="dxa"/>
            <w:tcBorders>
              <w:top w:val="single" w:sz="8" w:space="0" w:color="4F81BD"/>
              <w:left w:val="single" w:sz="8" w:space="0" w:color="4F81BD"/>
              <w:bottom w:val="single" w:sz="8" w:space="0" w:color="4F81BD"/>
              <w:right w:val="single" w:sz="8" w:space="0" w:color="4F81BD"/>
            </w:tcBorders>
          </w:tcPr>
          <w:p w14:paraId="7A7975AE" w14:textId="77777777" w:rsidR="004704D6" w:rsidRPr="00903E14" w:rsidRDefault="004704D6" w:rsidP="0085252C">
            <w:pPr>
              <w:spacing w:after="0"/>
              <w:rPr>
                <w:rFonts w:ascii="Tw Cen MT" w:eastAsia="Times New Roman" w:hAnsi="Tw Cen MT" w:cs="Calibri"/>
                <w:bCs/>
                <w:color w:val="0D2C4A"/>
              </w:rPr>
            </w:pPr>
            <w:r w:rsidRPr="00903E14">
              <w:rPr>
                <w:rFonts w:ascii="Tw Cen MT" w:eastAsia="Times New Roman" w:hAnsi="Tw Cen MT" w:cs="Calibri"/>
                <w:bCs/>
                <w:color w:val="0D2C4A"/>
              </w:rPr>
              <w:t xml:space="preserve">Working on the </w:t>
            </w:r>
            <w:r w:rsidRPr="00903E14">
              <w:rPr>
                <w:rFonts w:ascii="Tw Cen MT" w:hAnsi="Tw Cen MT" w:cs="Calibri"/>
                <w:color w:val="0D2C4A"/>
                <w:sz w:val="22"/>
                <w:szCs w:val="22"/>
              </w:rPr>
              <w:t xml:space="preserve">"More Than You See" Campaign </w:t>
            </w:r>
          </w:p>
          <w:p w14:paraId="20A499F6" w14:textId="77777777" w:rsidR="004704D6" w:rsidRPr="00C75D91" w:rsidRDefault="004704D6" w:rsidP="0085252C">
            <w:pPr>
              <w:spacing w:after="0"/>
              <w:ind w:left="27"/>
              <w:rPr>
                <w:rFonts w:ascii="Tw Cen MT" w:hAnsi="Tw Cen MT" w:cs="Calibri"/>
                <w:b/>
                <w:color w:val="000000" w:themeColor="text1"/>
                <w:sz w:val="22"/>
                <w:szCs w:val="22"/>
              </w:rPr>
            </w:pPr>
            <w:r w:rsidRPr="00475E22">
              <w:rPr>
                <w:rFonts w:ascii="Tw Cen MT" w:eastAsia="Times New Roman" w:hAnsi="Tw Cen MT" w:cs="Calibri"/>
                <w:b/>
                <w:bCs/>
                <w:color w:val="18396A"/>
                <w:sz w:val="22"/>
                <w:szCs w:val="22"/>
              </w:rPr>
              <w:t xml:space="preserve">In-class Assignment: </w:t>
            </w:r>
            <w:r w:rsidRPr="00665E62">
              <w:rPr>
                <w:rFonts w:ascii="Tw Cen MT" w:hAnsi="Tw Cen MT" w:cs="Calibri"/>
                <w:color w:val="18396A"/>
                <w:sz w:val="22"/>
                <w:szCs w:val="22"/>
              </w:rPr>
              <w:t>Time to complete the group assignment: Be prepared to work on the "More Than You See" Media Planner Proposal Campaign</w:t>
            </w:r>
            <w:r>
              <w:rPr>
                <w:rFonts w:ascii="Tw Cen MT" w:hAnsi="Tw Cen MT" w:cs="Calibri"/>
                <w:color w:val="18396A"/>
                <w:sz w:val="22"/>
                <w:szCs w:val="22"/>
              </w:rPr>
              <w:t xml:space="preserve"> (30 points)</w:t>
            </w:r>
            <w:r w:rsidRPr="00665E62">
              <w:rPr>
                <w:rFonts w:ascii="Tw Cen MT" w:hAnsi="Tw Cen MT" w:cs="Calibri"/>
                <w:color w:val="18396A"/>
                <w:sz w:val="22"/>
                <w:szCs w:val="22"/>
              </w:rPr>
              <w:t>.</w:t>
            </w:r>
          </w:p>
        </w:tc>
      </w:tr>
      <w:tr w:rsidR="004704D6" w:rsidRPr="00746404" w14:paraId="30F36196"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2612D1E2" w14:textId="77777777" w:rsidR="004704D6" w:rsidRPr="00CB5B74" w:rsidRDefault="004704D6" w:rsidP="0085252C">
            <w:pPr>
              <w:spacing w:after="0"/>
              <w:jc w:val="center"/>
              <w:rPr>
                <w:rFonts w:ascii="Tw Cen MT" w:eastAsia="Times New Roman" w:hAnsi="Tw Cen MT" w:cs="Calibri"/>
                <w:b/>
                <w:bCs/>
                <w:color w:val="000000" w:themeColor="text1"/>
              </w:rPr>
            </w:pPr>
            <w:r w:rsidRPr="00CB5B74">
              <w:rPr>
                <w:rFonts w:ascii="Tw Cen MT" w:eastAsia="Times New Roman" w:hAnsi="Tw Cen MT" w:cs="Calibri"/>
                <w:b/>
                <w:bCs/>
                <w:color w:val="000000" w:themeColor="text1"/>
              </w:rPr>
              <w:t>Oct.</w:t>
            </w:r>
          </w:p>
          <w:p w14:paraId="3B0A8A91" w14:textId="77777777" w:rsidR="004704D6" w:rsidRPr="00CB5B74" w:rsidRDefault="004704D6" w:rsidP="0085252C">
            <w:pPr>
              <w:spacing w:after="0"/>
              <w:jc w:val="center"/>
              <w:rPr>
                <w:rFonts w:ascii="Tw Cen MT" w:eastAsia="Times New Roman" w:hAnsi="Tw Cen MT" w:cs="Calibri"/>
                <w:b/>
                <w:bCs/>
                <w:color w:val="000000" w:themeColor="text1"/>
              </w:rPr>
            </w:pPr>
            <w:r w:rsidRPr="00CB5B74">
              <w:rPr>
                <w:rFonts w:ascii="Tw Cen MT" w:eastAsia="Times New Roman" w:hAnsi="Tw Cen MT" w:cs="Calibri"/>
                <w:b/>
                <w:bCs/>
                <w:color w:val="000000" w:themeColor="text1"/>
              </w:rPr>
              <w:t>1</w:t>
            </w:r>
            <w:r>
              <w:rPr>
                <w:rFonts w:ascii="Tw Cen MT" w:eastAsia="Times New Roman" w:hAnsi="Tw Cen MT" w:cs="Calibri"/>
                <w:b/>
                <w:bCs/>
                <w:color w:val="000000" w:themeColor="text1"/>
              </w:rPr>
              <w:t>3</w:t>
            </w:r>
          </w:p>
        </w:tc>
        <w:tc>
          <w:tcPr>
            <w:tcW w:w="8617" w:type="dxa"/>
            <w:tcBorders>
              <w:top w:val="single" w:sz="8" w:space="0" w:color="4F81BD"/>
              <w:left w:val="single" w:sz="8" w:space="0" w:color="4F81BD"/>
              <w:bottom w:val="single" w:sz="8" w:space="0" w:color="4F81BD"/>
              <w:right w:val="single" w:sz="8" w:space="0" w:color="4F81BD"/>
            </w:tcBorders>
          </w:tcPr>
          <w:p w14:paraId="1E72B0BF" w14:textId="77777777" w:rsidR="004704D6" w:rsidRPr="006E73C2" w:rsidRDefault="004704D6" w:rsidP="0085252C">
            <w:pPr>
              <w:spacing w:after="0"/>
              <w:rPr>
                <w:rFonts w:ascii="Tw Cen MT" w:eastAsia="Times New Roman" w:hAnsi="Tw Cen MT" w:cs="Calibri"/>
                <w:bCs/>
                <w:color w:val="0D2C4A"/>
              </w:rPr>
            </w:pPr>
            <w:r w:rsidRPr="00903E14">
              <w:rPr>
                <w:rFonts w:ascii="Tw Cen MT" w:eastAsia="Times New Roman" w:hAnsi="Tw Cen MT" w:cs="Calibri"/>
                <w:bCs/>
                <w:color w:val="0D2C4A"/>
              </w:rPr>
              <w:t xml:space="preserve">Working on the </w:t>
            </w:r>
            <w:r w:rsidRPr="00903E14">
              <w:rPr>
                <w:rFonts w:ascii="Tw Cen MT" w:hAnsi="Tw Cen MT" w:cs="Calibri"/>
                <w:color w:val="0D2C4A"/>
                <w:sz w:val="22"/>
                <w:szCs w:val="22"/>
              </w:rPr>
              <w:t xml:space="preserve">"More Than You See" Campaign </w:t>
            </w:r>
            <w:r w:rsidRPr="00475E22">
              <w:rPr>
                <w:rFonts w:ascii="Tw Cen MT" w:eastAsia="Times New Roman" w:hAnsi="Tw Cen MT" w:cs="Calibri"/>
                <w:b/>
                <w:bCs/>
                <w:color w:val="18396A"/>
                <w:sz w:val="22"/>
                <w:szCs w:val="22"/>
              </w:rPr>
              <w:t xml:space="preserve">In-class Assignment: </w:t>
            </w:r>
            <w:r w:rsidRPr="00665E62">
              <w:rPr>
                <w:rFonts w:ascii="Tw Cen MT" w:hAnsi="Tw Cen MT" w:cs="Calibri"/>
                <w:color w:val="18396A"/>
                <w:sz w:val="22"/>
                <w:szCs w:val="22"/>
              </w:rPr>
              <w:t>Time to complete the group assignment: Be prepared to work on the "More Than You See" Media Planner Proposal Campaign</w:t>
            </w:r>
            <w:r>
              <w:rPr>
                <w:rFonts w:ascii="Tw Cen MT" w:hAnsi="Tw Cen MT" w:cs="Calibri"/>
                <w:color w:val="18396A"/>
                <w:sz w:val="22"/>
                <w:szCs w:val="22"/>
              </w:rPr>
              <w:t xml:space="preserve"> (30 points)</w:t>
            </w:r>
            <w:r w:rsidRPr="00665E62">
              <w:rPr>
                <w:rFonts w:ascii="Tw Cen MT" w:hAnsi="Tw Cen MT" w:cs="Calibri"/>
                <w:color w:val="18396A"/>
                <w:sz w:val="22"/>
                <w:szCs w:val="22"/>
              </w:rPr>
              <w:t>.</w:t>
            </w:r>
          </w:p>
        </w:tc>
      </w:tr>
      <w:tr w:rsidR="004704D6" w:rsidRPr="00746404" w14:paraId="56A84F3E"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03F374F0" w14:textId="77777777" w:rsidR="004704D6" w:rsidRPr="00746404" w:rsidRDefault="004704D6" w:rsidP="0085252C">
            <w:pPr>
              <w:spacing w:after="0"/>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Oct.</w:t>
            </w:r>
          </w:p>
          <w:p w14:paraId="2DD9CC91" w14:textId="77777777" w:rsidR="004704D6" w:rsidRPr="00746404" w:rsidRDefault="004704D6" w:rsidP="0085252C">
            <w:pPr>
              <w:spacing w:after="0"/>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1</w:t>
            </w:r>
            <w:r>
              <w:rPr>
                <w:rFonts w:ascii="Tw Cen MT" w:eastAsia="Times New Roman" w:hAnsi="Tw Cen MT" w:cs="Calibri"/>
                <w:b/>
                <w:bCs/>
                <w:color w:val="000000" w:themeColor="text1"/>
              </w:rPr>
              <w:t>5</w:t>
            </w:r>
          </w:p>
        </w:tc>
        <w:tc>
          <w:tcPr>
            <w:tcW w:w="8617" w:type="dxa"/>
            <w:tcBorders>
              <w:top w:val="single" w:sz="8" w:space="0" w:color="4F81BD"/>
              <w:left w:val="single" w:sz="8" w:space="0" w:color="4F81BD"/>
              <w:bottom w:val="single" w:sz="8" w:space="0" w:color="4F81BD"/>
              <w:right w:val="single" w:sz="8" w:space="0" w:color="4F81BD"/>
            </w:tcBorders>
          </w:tcPr>
          <w:p w14:paraId="1789A50E" w14:textId="77777777" w:rsidR="004704D6" w:rsidRPr="00903E14" w:rsidRDefault="004704D6" w:rsidP="0085252C">
            <w:pPr>
              <w:spacing w:after="0"/>
              <w:rPr>
                <w:rFonts w:ascii="Tw Cen MT" w:eastAsia="Times New Roman" w:hAnsi="Tw Cen MT" w:cs="Calibri"/>
                <w:bCs/>
                <w:color w:val="0D2C4A"/>
              </w:rPr>
            </w:pPr>
            <w:r w:rsidRPr="00903E14">
              <w:rPr>
                <w:rFonts w:ascii="Tw Cen MT" w:eastAsia="Times New Roman" w:hAnsi="Tw Cen MT" w:cs="Calibri"/>
                <w:bCs/>
                <w:color w:val="0D2C4A"/>
              </w:rPr>
              <w:t xml:space="preserve">Working on the </w:t>
            </w:r>
            <w:r w:rsidRPr="00903E14">
              <w:rPr>
                <w:rFonts w:ascii="Tw Cen MT" w:hAnsi="Tw Cen MT" w:cs="Calibri"/>
                <w:color w:val="0D2C4A"/>
                <w:sz w:val="22"/>
                <w:szCs w:val="22"/>
              </w:rPr>
              <w:t xml:space="preserve">"More Than You See" Campaign </w:t>
            </w:r>
          </w:p>
          <w:p w14:paraId="168DBD6A" w14:textId="77777777" w:rsidR="004704D6" w:rsidRPr="00FD028A" w:rsidRDefault="004704D6" w:rsidP="0085252C">
            <w:pPr>
              <w:spacing w:after="0"/>
              <w:ind w:left="27"/>
              <w:rPr>
                <w:rFonts w:ascii="Tw Cen MT" w:hAnsi="Tw Cen MT"/>
                <w:bCs/>
                <w:color w:val="18396A"/>
                <w:sz w:val="22"/>
                <w:szCs w:val="22"/>
              </w:rPr>
            </w:pPr>
            <w:r w:rsidRPr="00475E22">
              <w:rPr>
                <w:rFonts w:ascii="Tw Cen MT" w:eastAsia="Times New Roman" w:hAnsi="Tw Cen MT" w:cs="Calibri"/>
                <w:b/>
                <w:bCs/>
                <w:color w:val="18396A"/>
                <w:sz w:val="22"/>
                <w:szCs w:val="22"/>
              </w:rPr>
              <w:t xml:space="preserve">In-class Assignment: </w:t>
            </w:r>
            <w:r w:rsidRPr="00665E62">
              <w:rPr>
                <w:rFonts w:ascii="Tw Cen MT" w:hAnsi="Tw Cen MT" w:cs="Calibri"/>
                <w:color w:val="18396A"/>
                <w:sz w:val="22"/>
                <w:szCs w:val="22"/>
              </w:rPr>
              <w:t>Time to complete the group assignment: Be prepared to work on the "More Than You See" Media Planner Proposal Campaign</w:t>
            </w:r>
            <w:r>
              <w:rPr>
                <w:rFonts w:ascii="Tw Cen MT" w:hAnsi="Tw Cen MT" w:cs="Calibri"/>
                <w:color w:val="18396A"/>
                <w:sz w:val="22"/>
                <w:szCs w:val="22"/>
              </w:rPr>
              <w:t xml:space="preserve"> (30 points)</w:t>
            </w:r>
            <w:r w:rsidRPr="00665E62">
              <w:rPr>
                <w:rFonts w:ascii="Tw Cen MT" w:hAnsi="Tw Cen MT" w:cs="Calibri"/>
                <w:color w:val="18396A"/>
                <w:sz w:val="22"/>
                <w:szCs w:val="22"/>
              </w:rPr>
              <w:t>.</w:t>
            </w:r>
          </w:p>
        </w:tc>
      </w:tr>
      <w:tr w:rsidR="004704D6" w:rsidRPr="00746404" w14:paraId="4F58EAF2"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11F4DF28" w14:textId="77777777" w:rsidR="004704D6" w:rsidRPr="006C0BC9" w:rsidRDefault="004704D6" w:rsidP="0085252C">
            <w:pPr>
              <w:spacing w:after="0"/>
              <w:jc w:val="center"/>
              <w:rPr>
                <w:rFonts w:ascii="Tw Cen MT" w:eastAsia="Times New Roman" w:hAnsi="Tw Cen MT" w:cs="Calibri"/>
                <w:b/>
                <w:bCs/>
                <w:color w:val="000000"/>
              </w:rPr>
            </w:pPr>
            <w:r w:rsidRPr="006C0BC9">
              <w:rPr>
                <w:rFonts w:ascii="Tw Cen MT" w:eastAsia="Times New Roman" w:hAnsi="Tw Cen MT" w:cs="Calibri"/>
                <w:b/>
                <w:bCs/>
                <w:color w:val="000000"/>
              </w:rPr>
              <w:t>Oct.</w:t>
            </w:r>
          </w:p>
          <w:p w14:paraId="7A21CF01" w14:textId="77777777" w:rsidR="004704D6" w:rsidRPr="006C0BC9" w:rsidRDefault="004704D6" w:rsidP="0085252C">
            <w:pPr>
              <w:spacing w:after="0"/>
              <w:jc w:val="center"/>
              <w:rPr>
                <w:rFonts w:ascii="Tw Cen MT" w:eastAsia="Times New Roman" w:hAnsi="Tw Cen MT" w:cs="Calibri"/>
                <w:b/>
                <w:bCs/>
                <w:color w:val="000000"/>
              </w:rPr>
            </w:pPr>
            <w:r w:rsidRPr="006C0BC9">
              <w:rPr>
                <w:rFonts w:ascii="Tw Cen MT" w:eastAsia="Times New Roman" w:hAnsi="Tw Cen MT" w:cs="Calibri"/>
                <w:b/>
                <w:bCs/>
                <w:color w:val="000000"/>
              </w:rPr>
              <w:t>20</w:t>
            </w:r>
          </w:p>
        </w:tc>
        <w:tc>
          <w:tcPr>
            <w:tcW w:w="8617" w:type="dxa"/>
            <w:tcBorders>
              <w:top w:val="single" w:sz="8" w:space="0" w:color="4F81BD"/>
              <w:left w:val="single" w:sz="8" w:space="0" w:color="4F81BD"/>
              <w:bottom w:val="single" w:sz="8" w:space="0" w:color="4F81BD"/>
              <w:right w:val="single" w:sz="8" w:space="0" w:color="4F81BD"/>
            </w:tcBorders>
          </w:tcPr>
          <w:p w14:paraId="7E0F5285" w14:textId="77777777" w:rsidR="004704D6" w:rsidRDefault="004704D6" w:rsidP="0085252C">
            <w:pPr>
              <w:spacing w:after="0"/>
              <w:ind w:left="27"/>
              <w:rPr>
                <w:rFonts w:ascii="Tw Cen MT" w:hAnsi="Tw Cen MT" w:cs="Calibri"/>
                <w:bCs/>
                <w:color w:val="000000" w:themeColor="text1"/>
              </w:rPr>
            </w:pPr>
            <w:r w:rsidRPr="003838D5">
              <w:rPr>
                <w:rFonts w:ascii="Tw Cen MT" w:hAnsi="Tw Cen MT" w:cs="Calibri"/>
                <w:bCs/>
                <w:color w:val="000000" w:themeColor="text1"/>
              </w:rPr>
              <w:t>Media Buying: Definition and Process.</w:t>
            </w:r>
          </w:p>
          <w:p w14:paraId="2CDDAD95" w14:textId="77777777" w:rsidR="004704D6" w:rsidRPr="00BC7F9A" w:rsidRDefault="004704D6" w:rsidP="0085252C">
            <w:pPr>
              <w:spacing w:after="0"/>
              <w:ind w:left="27"/>
              <w:rPr>
                <w:rFonts w:ascii="Tw Cen MT" w:hAnsi="Tw Cen MT" w:cs="Calibri"/>
                <w:bCs/>
                <w:color w:val="000000" w:themeColor="text1"/>
                <w:sz w:val="22"/>
                <w:szCs w:val="22"/>
              </w:rPr>
            </w:pPr>
            <w:r w:rsidRPr="00BC7F9A">
              <w:rPr>
                <w:rFonts w:ascii="Tw Cen MT" w:hAnsi="Tw Cen MT"/>
                <w:b/>
                <w:color w:val="18396A"/>
                <w:sz w:val="22"/>
                <w:szCs w:val="22"/>
              </w:rPr>
              <w:t xml:space="preserve">In-Class Assignment: </w:t>
            </w:r>
            <w:r w:rsidRPr="00BC7F9A">
              <w:rPr>
                <w:rFonts w:ascii="Tw Cen MT" w:hAnsi="Tw Cen MT"/>
                <w:color w:val="18396A"/>
                <w:sz w:val="22"/>
                <w:szCs w:val="22"/>
              </w:rPr>
              <w:t xml:space="preserve">Buying Process </w:t>
            </w:r>
            <w:r w:rsidRPr="00BC7F9A">
              <w:rPr>
                <w:rFonts w:ascii="Tw Cen MT" w:hAnsi="Tw Cen MT"/>
                <w:bCs/>
                <w:color w:val="18396A"/>
                <w:sz w:val="22"/>
                <w:szCs w:val="22"/>
              </w:rPr>
              <w:t>(</w:t>
            </w:r>
            <w:r>
              <w:rPr>
                <w:rFonts w:ascii="Tw Cen MT" w:hAnsi="Tw Cen MT"/>
                <w:bCs/>
                <w:color w:val="18396A"/>
                <w:sz w:val="22"/>
                <w:szCs w:val="22"/>
              </w:rPr>
              <w:t>5</w:t>
            </w:r>
            <w:r w:rsidRPr="00BC7F9A">
              <w:rPr>
                <w:rFonts w:ascii="Tw Cen MT" w:hAnsi="Tw Cen MT"/>
                <w:bCs/>
                <w:color w:val="18396A"/>
                <w:sz w:val="22"/>
                <w:szCs w:val="22"/>
              </w:rPr>
              <w:t>0 points).</w:t>
            </w:r>
          </w:p>
        </w:tc>
      </w:tr>
      <w:tr w:rsidR="004704D6" w:rsidRPr="00746404" w14:paraId="230FC9AB"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213A1A23" w14:textId="77777777" w:rsidR="004704D6" w:rsidRPr="006C0BC9" w:rsidRDefault="004704D6" w:rsidP="0085252C">
            <w:pPr>
              <w:spacing w:after="0"/>
              <w:jc w:val="center"/>
              <w:rPr>
                <w:rFonts w:ascii="Tw Cen MT" w:eastAsia="Times New Roman" w:hAnsi="Tw Cen MT" w:cs="Calibri"/>
                <w:b/>
                <w:bCs/>
                <w:color w:val="000000"/>
              </w:rPr>
            </w:pPr>
            <w:r w:rsidRPr="006C0BC9">
              <w:rPr>
                <w:rFonts w:ascii="Tw Cen MT" w:eastAsia="Times New Roman" w:hAnsi="Tw Cen MT" w:cs="Calibri"/>
                <w:b/>
                <w:bCs/>
                <w:color w:val="000000"/>
              </w:rPr>
              <w:t>Oct.</w:t>
            </w:r>
          </w:p>
          <w:p w14:paraId="4D096A7C" w14:textId="77777777" w:rsidR="004704D6" w:rsidRPr="006C0BC9" w:rsidRDefault="004704D6" w:rsidP="0085252C">
            <w:pPr>
              <w:spacing w:after="0"/>
              <w:jc w:val="center"/>
              <w:rPr>
                <w:rFonts w:ascii="Tw Cen MT" w:eastAsia="Times New Roman" w:hAnsi="Tw Cen MT" w:cs="Calibri"/>
                <w:b/>
                <w:bCs/>
                <w:color w:val="000000"/>
              </w:rPr>
            </w:pPr>
            <w:r w:rsidRPr="006C0BC9">
              <w:rPr>
                <w:rFonts w:ascii="Tw Cen MT" w:eastAsia="Times New Roman" w:hAnsi="Tw Cen MT" w:cs="Calibri"/>
                <w:b/>
                <w:bCs/>
                <w:color w:val="000000"/>
              </w:rPr>
              <w:t>22</w:t>
            </w:r>
          </w:p>
        </w:tc>
        <w:tc>
          <w:tcPr>
            <w:tcW w:w="8617" w:type="dxa"/>
            <w:tcBorders>
              <w:top w:val="single" w:sz="8" w:space="0" w:color="4F81BD"/>
              <w:left w:val="single" w:sz="8" w:space="0" w:color="4F81BD"/>
              <w:bottom w:val="single" w:sz="8" w:space="0" w:color="4F81BD"/>
              <w:right w:val="single" w:sz="8" w:space="0" w:color="4F81BD"/>
            </w:tcBorders>
          </w:tcPr>
          <w:p w14:paraId="7D46F29B" w14:textId="77777777" w:rsidR="004704D6" w:rsidRDefault="004704D6" w:rsidP="0085252C">
            <w:pPr>
              <w:spacing w:after="0"/>
              <w:ind w:left="27"/>
              <w:rPr>
                <w:rFonts w:ascii="Tw Cen MT" w:hAnsi="Tw Cen MT" w:cs="Calibri"/>
                <w:bCs/>
                <w:color w:val="000000" w:themeColor="text1"/>
              </w:rPr>
            </w:pPr>
            <w:r w:rsidRPr="003838D5">
              <w:rPr>
                <w:rFonts w:ascii="Tw Cen MT" w:hAnsi="Tw Cen MT" w:cs="Calibri"/>
                <w:bCs/>
                <w:color w:val="000000" w:themeColor="text1"/>
              </w:rPr>
              <w:t>Media Buying: Definition and Process</w:t>
            </w:r>
            <w:r>
              <w:rPr>
                <w:rFonts w:ascii="Tw Cen MT" w:hAnsi="Tw Cen MT" w:cs="Calibri"/>
                <w:bCs/>
                <w:color w:val="000000" w:themeColor="text1"/>
              </w:rPr>
              <w:t xml:space="preserve"> (Continued) </w:t>
            </w:r>
          </w:p>
          <w:p w14:paraId="25D6232A" w14:textId="77777777" w:rsidR="004704D6" w:rsidRPr="00903E14" w:rsidRDefault="004704D6" w:rsidP="0085252C">
            <w:pPr>
              <w:spacing w:after="0"/>
              <w:contextualSpacing/>
              <w:rPr>
                <w:rFonts w:ascii="Tw Cen MT" w:hAnsi="Tw Cen MT" w:cs="Calibri"/>
                <w:color w:val="AEAAAA" w:themeColor="background2" w:themeShade="BF"/>
              </w:rPr>
            </w:pPr>
            <w:r w:rsidRPr="00BC7F9A">
              <w:rPr>
                <w:rFonts w:ascii="Tw Cen MT" w:hAnsi="Tw Cen MT"/>
                <w:b/>
                <w:color w:val="18396A"/>
                <w:sz w:val="22"/>
                <w:szCs w:val="22"/>
              </w:rPr>
              <w:t xml:space="preserve">In-Class Assignment: </w:t>
            </w:r>
            <w:r w:rsidRPr="00BC7F9A">
              <w:rPr>
                <w:rFonts w:ascii="Tw Cen MT" w:hAnsi="Tw Cen MT"/>
                <w:color w:val="18396A"/>
                <w:sz w:val="22"/>
                <w:szCs w:val="22"/>
              </w:rPr>
              <w:t xml:space="preserve">Review </w:t>
            </w:r>
            <w:r>
              <w:rPr>
                <w:rFonts w:ascii="Tw Cen MT" w:hAnsi="Tw Cen MT"/>
                <w:color w:val="18396A"/>
                <w:sz w:val="22"/>
                <w:szCs w:val="22"/>
              </w:rPr>
              <w:t>the media p</w:t>
            </w:r>
            <w:r w:rsidRPr="00BC7F9A">
              <w:rPr>
                <w:rFonts w:ascii="Tw Cen MT" w:hAnsi="Tw Cen MT"/>
                <w:color w:val="18396A"/>
                <w:sz w:val="22"/>
                <w:szCs w:val="22"/>
              </w:rPr>
              <w:t xml:space="preserve">lan </w:t>
            </w:r>
            <w:r w:rsidRPr="00BC7F9A">
              <w:rPr>
                <w:rFonts w:ascii="Tw Cen MT" w:hAnsi="Tw Cen MT"/>
                <w:bCs/>
                <w:color w:val="18396A"/>
                <w:sz w:val="22"/>
                <w:szCs w:val="22"/>
              </w:rPr>
              <w:t>(</w:t>
            </w:r>
            <w:r>
              <w:rPr>
                <w:rFonts w:ascii="Tw Cen MT" w:hAnsi="Tw Cen MT"/>
                <w:bCs/>
                <w:color w:val="18396A"/>
                <w:sz w:val="22"/>
                <w:szCs w:val="22"/>
              </w:rPr>
              <w:t>5</w:t>
            </w:r>
            <w:r w:rsidRPr="00BC7F9A">
              <w:rPr>
                <w:rFonts w:ascii="Tw Cen MT" w:hAnsi="Tw Cen MT"/>
                <w:bCs/>
                <w:color w:val="18396A"/>
                <w:sz w:val="22"/>
                <w:szCs w:val="22"/>
              </w:rPr>
              <w:t>0 points).</w:t>
            </w:r>
          </w:p>
        </w:tc>
      </w:tr>
      <w:tr w:rsidR="004704D6" w:rsidRPr="00746404" w14:paraId="7A4030B0" w14:textId="77777777" w:rsidTr="0085252C">
        <w:trPr>
          <w:trHeight w:val="376"/>
        </w:trPr>
        <w:tc>
          <w:tcPr>
            <w:tcW w:w="1103" w:type="dxa"/>
            <w:tcBorders>
              <w:top w:val="single" w:sz="8" w:space="0" w:color="4F81BD"/>
              <w:left w:val="single" w:sz="8" w:space="0" w:color="4F81BD"/>
              <w:bottom w:val="single" w:sz="8" w:space="0" w:color="4F81BD"/>
              <w:right w:val="single" w:sz="8" w:space="0" w:color="4F81BD"/>
            </w:tcBorders>
          </w:tcPr>
          <w:p w14:paraId="2FB85C92" w14:textId="77777777" w:rsidR="004704D6" w:rsidRPr="006C0BC9" w:rsidRDefault="004704D6" w:rsidP="0085252C">
            <w:pPr>
              <w:spacing w:after="0"/>
              <w:jc w:val="center"/>
              <w:rPr>
                <w:rFonts w:ascii="Tw Cen MT" w:eastAsia="Times New Roman" w:hAnsi="Tw Cen MT" w:cs="Calibri"/>
                <w:b/>
                <w:bCs/>
                <w:color w:val="7B7B7B" w:themeColor="accent3" w:themeShade="BF"/>
              </w:rPr>
            </w:pPr>
            <w:r w:rsidRPr="006C0BC9">
              <w:rPr>
                <w:rFonts w:ascii="Tw Cen MT" w:eastAsia="Times New Roman" w:hAnsi="Tw Cen MT" w:cs="Calibri"/>
                <w:b/>
                <w:bCs/>
                <w:color w:val="7B7B7B" w:themeColor="accent3" w:themeShade="BF"/>
              </w:rPr>
              <w:t>Oct.</w:t>
            </w:r>
          </w:p>
          <w:p w14:paraId="4EC41066" w14:textId="77777777" w:rsidR="004704D6" w:rsidRPr="006C0BC9" w:rsidRDefault="004704D6" w:rsidP="0085252C">
            <w:pPr>
              <w:spacing w:after="0"/>
              <w:jc w:val="center"/>
              <w:rPr>
                <w:rFonts w:ascii="Tw Cen MT" w:eastAsia="Times New Roman" w:hAnsi="Tw Cen MT" w:cs="Calibri"/>
                <w:b/>
                <w:bCs/>
                <w:color w:val="7B7B7B" w:themeColor="accent3" w:themeShade="BF"/>
              </w:rPr>
            </w:pPr>
            <w:r w:rsidRPr="006C0BC9">
              <w:rPr>
                <w:rFonts w:ascii="Tw Cen MT" w:eastAsia="Times New Roman" w:hAnsi="Tw Cen MT" w:cs="Calibri"/>
                <w:b/>
                <w:bCs/>
                <w:color w:val="7B7B7B" w:themeColor="accent3" w:themeShade="BF"/>
              </w:rPr>
              <w:t>27</w:t>
            </w:r>
          </w:p>
        </w:tc>
        <w:tc>
          <w:tcPr>
            <w:tcW w:w="8617" w:type="dxa"/>
            <w:tcBorders>
              <w:top w:val="single" w:sz="8" w:space="0" w:color="4F81BD"/>
              <w:left w:val="single" w:sz="8" w:space="0" w:color="4F81BD"/>
              <w:bottom w:val="single" w:sz="8" w:space="0" w:color="4F81BD"/>
              <w:right w:val="single" w:sz="8" w:space="0" w:color="4F81BD"/>
            </w:tcBorders>
          </w:tcPr>
          <w:p w14:paraId="5866C92A" w14:textId="0177FF1B" w:rsidR="004704D6" w:rsidRPr="006C0BC9" w:rsidRDefault="004704D6" w:rsidP="0085252C">
            <w:pPr>
              <w:spacing w:after="0"/>
              <w:contextualSpacing/>
              <w:rPr>
                <w:rFonts w:ascii="Tw Cen MT" w:hAnsi="Tw Cen MT" w:cs="Calibri"/>
                <w:color w:val="7B7B7B" w:themeColor="accent3" w:themeShade="BF"/>
              </w:rPr>
            </w:pPr>
            <w:r w:rsidRPr="006C0BC9">
              <w:rPr>
                <w:rFonts w:ascii="Tw Cen MT" w:hAnsi="Tw Cen MT" w:cs="Calibri"/>
                <w:color w:val="7B7B7B" w:themeColor="accent3" w:themeShade="BF"/>
              </w:rPr>
              <w:t xml:space="preserve">No class – </w:t>
            </w:r>
            <w:r w:rsidR="006C0BC9" w:rsidRPr="006C0BC9">
              <w:rPr>
                <w:rFonts w:ascii="Tw Cen MT" w:hAnsi="Tw Cen MT" w:cs="Calibri"/>
                <w:color w:val="7B7B7B" w:themeColor="accent3" w:themeShade="BF"/>
              </w:rPr>
              <w:t>Roundtables</w:t>
            </w:r>
          </w:p>
        </w:tc>
      </w:tr>
      <w:tr w:rsidR="004704D6" w:rsidRPr="00746404" w14:paraId="586A8247"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0B98C760" w14:textId="77777777" w:rsidR="004704D6" w:rsidRPr="006C0BC9" w:rsidRDefault="004704D6" w:rsidP="0085252C">
            <w:pPr>
              <w:spacing w:after="0"/>
              <w:jc w:val="center"/>
              <w:rPr>
                <w:rFonts w:ascii="Tw Cen MT" w:eastAsia="Times New Roman" w:hAnsi="Tw Cen MT" w:cs="Calibri"/>
                <w:b/>
                <w:bCs/>
                <w:color w:val="7B7B7B" w:themeColor="accent3" w:themeShade="BF"/>
              </w:rPr>
            </w:pPr>
            <w:r w:rsidRPr="006C0BC9">
              <w:rPr>
                <w:rFonts w:ascii="Tw Cen MT" w:eastAsia="Times New Roman" w:hAnsi="Tw Cen MT" w:cs="Calibri"/>
                <w:b/>
                <w:bCs/>
                <w:color w:val="7B7B7B" w:themeColor="accent3" w:themeShade="BF"/>
              </w:rPr>
              <w:t>Oct.</w:t>
            </w:r>
          </w:p>
          <w:p w14:paraId="7F2575E1" w14:textId="77777777" w:rsidR="004704D6" w:rsidRPr="006C0BC9" w:rsidRDefault="004704D6" w:rsidP="0085252C">
            <w:pPr>
              <w:spacing w:after="0"/>
              <w:jc w:val="center"/>
              <w:rPr>
                <w:rFonts w:ascii="Tw Cen MT" w:eastAsia="Times New Roman" w:hAnsi="Tw Cen MT" w:cs="Calibri"/>
                <w:b/>
                <w:bCs/>
                <w:color w:val="7B7B7B" w:themeColor="accent3" w:themeShade="BF"/>
              </w:rPr>
            </w:pPr>
            <w:r w:rsidRPr="006C0BC9">
              <w:rPr>
                <w:rFonts w:ascii="Tw Cen MT" w:eastAsia="Times New Roman" w:hAnsi="Tw Cen MT" w:cs="Calibri"/>
                <w:b/>
                <w:bCs/>
                <w:color w:val="7B7B7B" w:themeColor="accent3" w:themeShade="BF"/>
              </w:rPr>
              <w:t>29</w:t>
            </w:r>
          </w:p>
        </w:tc>
        <w:tc>
          <w:tcPr>
            <w:tcW w:w="8617" w:type="dxa"/>
            <w:tcBorders>
              <w:top w:val="single" w:sz="8" w:space="0" w:color="4F81BD"/>
              <w:left w:val="single" w:sz="8" w:space="0" w:color="4F81BD"/>
              <w:bottom w:val="single" w:sz="8" w:space="0" w:color="4F81BD"/>
              <w:right w:val="single" w:sz="8" w:space="0" w:color="4F81BD"/>
            </w:tcBorders>
          </w:tcPr>
          <w:p w14:paraId="0AF4814D" w14:textId="77777777" w:rsidR="006C0BC9" w:rsidRPr="006C0BC9" w:rsidRDefault="006C0BC9" w:rsidP="006C0BC9">
            <w:pPr>
              <w:spacing w:after="0"/>
              <w:contextualSpacing/>
              <w:rPr>
                <w:rFonts w:ascii="Tw Cen MT" w:hAnsi="Tw Cen MT" w:cs="Calibri"/>
                <w:color w:val="7B7B7B" w:themeColor="accent3" w:themeShade="BF"/>
              </w:rPr>
            </w:pPr>
            <w:r w:rsidRPr="006C0BC9">
              <w:rPr>
                <w:rFonts w:ascii="Tw Cen MT" w:hAnsi="Tw Cen MT" w:cs="Calibri"/>
                <w:color w:val="7B7B7B" w:themeColor="accent3" w:themeShade="BF"/>
              </w:rPr>
              <w:t>No class – Roundtables</w:t>
            </w:r>
          </w:p>
          <w:p w14:paraId="02D249EC" w14:textId="73826D85" w:rsidR="004704D6" w:rsidRPr="006C0BC9" w:rsidRDefault="004704D6" w:rsidP="006C0BC9">
            <w:pPr>
              <w:spacing w:after="0"/>
              <w:ind w:left="27"/>
              <w:rPr>
                <w:rFonts w:ascii="Tw Cen MT" w:hAnsi="Tw Cen MT" w:cs="Calibri"/>
                <w:color w:val="7B7B7B" w:themeColor="accent3" w:themeShade="BF"/>
                <w:sz w:val="22"/>
                <w:szCs w:val="22"/>
              </w:rPr>
            </w:pPr>
          </w:p>
        </w:tc>
      </w:tr>
      <w:tr w:rsidR="004704D6" w:rsidRPr="00746404" w14:paraId="7ED9DF23" w14:textId="77777777" w:rsidTr="0085252C">
        <w:trPr>
          <w:trHeight w:val="538"/>
        </w:trPr>
        <w:tc>
          <w:tcPr>
            <w:tcW w:w="1103" w:type="dxa"/>
            <w:tcBorders>
              <w:top w:val="single" w:sz="8" w:space="0" w:color="4F81BD"/>
              <w:left w:val="single" w:sz="8" w:space="0" w:color="4F81BD"/>
              <w:bottom w:val="single" w:sz="8" w:space="0" w:color="4F81BD"/>
              <w:right w:val="single" w:sz="8" w:space="0" w:color="4F81BD"/>
            </w:tcBorders>
          </w:tcPr>
          <w:p w14:paraId="0914C9B2" w14:textId="77777777" w:rsidR="004704D6" w:rsidRPr="006C1CCB" w:rsidRDefault="004704D6" w:rsidP="0085252C">
            <w:pPr>
              <w:spacing w:after="0"/>
              <w:jc w:val="center"/>
              <w:rPr>
                <w:rFonts w:ascii="Tw Cen MT" w:eastAsia="Times New Roman" w:hAnsi="Tw Cen MT" w:cs="Calibri"/>
                <w:b/>
                <w:bCs/>
                <w:color w:val="000000" w:themeColor="text1"/>
              </w:rPr>
            </w:pPr>
            <w:r w:rsidRPr="006C1CCB">
              <w:rPr>
                <w:rFonts w:ascii="Tw Cen MT" w:eastAsia="Times New Roman" w:hAnsi="Tw Cen MT" w:cs="Calibri"/>
                <w:b/>
                <w:bCs/>
                <w:color w:val="000000" w:themeColor="text1"/>
              </w:rPr>
              <w:t>Nov.</w:t>
            </w:r>
          </w:p>
          <w:p w14:paraId="7D8A6B5B" w14:textId="77777777" w:rsidR="004704D6" w:rsidRPr="00B65E8C" w:rsidRDefault="004704D6" w:rsidP="0085252C">
            <w:pPr>
              <w:spacing w:after="0"/>
              <w:jc w:val="center"/>
              <w:rPr>
                <w:rFonts w:ascii="Tw Cen MT" w:eastAsia="Times New Roman" w:hAnsi="Tw Cen MT" w:cs="Calibri"/>
                <w:b/>
                <w:bCs/>
                <w:color w:val="7F7F7F" w:themeColor="text1" w:themeTint="80"/>
              </w:rPr>
            </w:pPr>
            <w:r w:rsidRPr="003C53E8">
              <w:rPr>
                <w:rFonts w:ascii="Tw Cen MT" w:eastAsia="Times New Roman" w:hAnsi="Tw Cen MT" w:cs="Calibri"/>
                <w:b/>
                <w:bCs/>
                <w:color w:val="0D2C4A"/>
              </w:rPr>
              <w:t>3</w:t>
            </w:r>
          </w:p>
        </w:tc>
        <w:tc>
          <w:tcPr>
            <w:tcW w:w="8617" w:type="dxa"/>
            <w:tcBorders>
              <w:top w:val="single" w:sz="8" w:space="0" w:color="4F81BD"/>
              <w:left w:val="single" w:sz="8" w:space="0" w:color="4F81BD"/>
              <w:bottom w:val="single" w:sz="8" w:space="0" w:color="4F81BD"/>
              <w:right w:val="single" w:sz="8" w:space="0" w:color="4F81BD"/>
            </w:tcBorders>
          </w:tcPr>
          <w:p w14:paraId="42457D04" w14:textId="77777777" w:rsidR="004704D6" w:rsidRPr="00BC7F9A" w:rsidRDefault="004704D6" w:rsidP="0085252C">
            <w:pPr>
              <w:spacing w:after="0"/>
              <w:contextualSpacing/>
              <w:rPr>
                <w:rFonts w:ascii="Tw Cen MT" w:hAnsi="Tw Cen MT" w:cs="Calibri"/>
                <w:color w:val="000000" w:themeColor="text1"/>
                <w:sz w:val="22"/>
                <w:szCs w:val="22"/>
              </w:rPr>
            </w:pPr>
            <w:r w:rsidRPr="00BC7F9A">
              <w:rPr>
                <w:rFonts w:ascii="Tw Cen MT" w:hAnsi="Tw Cen MT"/>
                <w:b/>
                <w:color w:val="18396A"/>
                <w:sz w:val="22"/>
                <w:szCs w:val="22"/>
              </w:rPr>
              <w:t xml:space="preserve">In-Class Assignment: </w:t>
            </w:r>
            <w:r w:rsidRPr="009271F2">
              <w:rPr>
                <w:rFonts w:ascii="Tw Cen MT" w:hAnsi="Tw Cen MT"/>
                <w:color w:val="18396A"/>
                <w:sz w:val="22"/>
                <w:szCs w:val="22"/>
              </w:rPr>
              <w:t xml:space="preserve">Develop Buying Strategy &amp; Research </w:t>
            </w:r>
            <w:r w:rsidRPr="00BC7F9A">
              <w:rPr>
                <w:rFonts w:ascii="Tw Cen MT" w:hAnsi="Tw Cen MT"/>
                <w:bCs/>
                <w:color w:val="18396A"/>
                <w:sz w:val="22"/>
                <w:szCs w:val="22"/>
              </w:rPr>
              <w:t>(50 points).</w:t>
            </w:r>
          </w:p>
        </w:tc>
      </w:tr>
      <w:tr w:rsidR="004704D6" w:rsidRPr="00746404" w14:paraId="0A934CF4"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07523602" w14:textId="77777777" w:rsidR="004704D6" w:rsidRPr="00746404" w:rsidRDefault="004704D6" w:rsidP="0085252C">
            <w:pPr>
              <w:spacing w:after="0"/>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Nov.</w:t>
            </w:r>
          </w:p>
          <w:p w14:paraId="77EE9A9A" w14:textId="77777777" w:rsidR="004704D6" w:rsidRPr="00746404"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5</w:t>
            </w:r>
          </w:p>
        </w:tc>
        <w:tc>
          <w:tcPr>
            <w:tcW w:w="8617" w:type="dxa"/>
            <w:tcBorders>
              <w:top w:val="single" w:sz="8" w:space="0" w:color="4F81BD"/>
              <w:left w:val="single" w:sz="8" w:space="0" w:color="4F81BD"/>
              <w:bottom w:val="single" w:sz="8" w:space="0" w:color="4F81BD"/>
              <w:right w:val="single" w:sz="8" w:space="0" w:color="4F81BD"/>
            </w:tcBorders>
          </w:tcPr>
          <w:p w14:paraId="17AE08C6" w14:textId="77777777" w:rsidR="004704D6" w:rsidRPr="00BC7F9A" w:rsidRDefault="004704D6" w:rsidP="0085252C">
            <w:pPr>
              <w:spacing w:after="0"/>
              <w:contextualSpacing/>
              <w:rPr>
                <w:rFonts w:ascii="Tw Cen MT" w:hAnsi="Tw Cen MT" w:cs="Calibri"/>
                <w:color w:val="000000" w:themeColor="text1"/>
                <w:sz w:val="22"/>
                <w:szCs w:val="22"/>
              </w:rPr>
            </w:pPr>
            <w:r w:rsidRPr="00BC7F9A">
              <w:rPr>
                <w:rFonts w:ascii="Tw Cen MT" w:hAnsi="Tw Cen MT"/>
                <w:b/>
                <w:color w:val="18396A"/>
                <w:sz w:val="22"/>
                <w:szCs w:val="22"/>
              </w:rPr>
              <w:t xml:space="preserve">In-Class Assignment: </w:t>
            </w:r>
            <w:r w:rsidRPr="009271F2">
              <w:rPr>
                <w:rFonts w:ascii="Tw Cen MT" w:hAnsi="Tw Cen MT"/>
                <w:color w:val="18396A"/>
                <w:sz w:val="22"/>
                <w:szCs w:val="22"/>
              </w:rPr>
              <w:t xml:space="preserve">Develop Buying Strategy &amp; Research </w:t>
            </w:r>
            <w:r w:rsidRPr="00BC7F9A">
              <w:rPr>
                <w:rFonts w:ascii="Tw Cen MT" w:hAnsi="Tw Cen MT"/>
                <w:bCs/>
                <w:color w:val="18396A"/>
                <w:sz w:val="22"/>
                <w:szCs w:val="22"/>
              </w:rPr>
              <w:t>(50 points).</w:t>
            </w:r>
          </w:p>
        </w:tc>
      </w:tr>
      <w:tr w:rsidR="004704D6" w:rsidRPr="00746404" w14:paraId="2E64C75D"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4FFBE8E2" w14:textId="77777777" w:rsidR="004704D6" w:rsidRPr="00746404" w:rsidRDefault="004704D6" w:rsidP="0085252C">
            <w:pPr>
              <w:spacing w:after="0"/>
              <w:contextualSpacing/>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Nov.</w:t>
            </w:r>
          </w:p>
          <w:p w14:paraId="0E220171" w14:textId="77777777" w:rsidR="004704D6" w:rsidRPr="00746404" w:rsidRDefault="004704D6" w:rsidP="0085252C">
            <w:pPr>
              <w:spacing w:after="0"/>
              <w:contextualSpacing/>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1</w:t>
            </w:r>
            <w:r>
              <w:rPr>
                <w:rFonts w:ascii="Tw Cen MT" w:eastAsia="Times New Roman" w:hAnsi="Tw Cen MT" w:cs="Calibri"/>
                <w:b/>
                <w:bCs/>
                <w:color w:val="000000" w:themeColor="text1"/>
              </w:rPr>
              <w:t>0</w:t>
            </w:r>
          </w:p>
        </w:tc>
        <w:tc>
          <w:tcPr>
            <w:tcW w:w="8617" w:type="dxa"/>
            <w:tcBorders>
              <w:top w:val="single" w:sz="8" w:space="0" w:color="4F81BD"/>
              <w:left w:val="single" w:sz="8" w:space="0" w:color="4F81BD"/>
              <w:bottom w:val="single" w:sz="8" w:space="0" w:color="4F81BD"/>
              <w:right w:val="single" w:sz="8" w:space="0" w:color="4F81BD"/>
            </w:tcBorders>
          </w:tcPr>
          <w:p w14:paraId="499E0FA3" w14:textId="608F4DAA" w:rsidR="004704D6" w:rsidRPr="004D1083" w:rsidRDefault="004704D6" w:rsidP="0085252C">
            <w:pPr>
              <w:spacing w:after="0"/>
              <w:contextualSpacing/>
              <w:rPr>
                <w:rFonts w:ascii="Tw Cen MT" w:hAnsi="Tw Cen MT" w:cs="Calibri"/>
                <w:bCs/>
                <w:color w:val="000000" w:themeColor="text1"/>
              </w:rPr>
            </w:pPr>
            <w:r w:rsidRPr="004D1083">
              <w:rPr>
                <w:rFonts w:ascii="Tw Cen MT" w:hAnsi="Tw Cen MT" w:cs="Calibri"/>
                <w:bCs/>
                <w:color w:val="000000" w:themeColor="text1"/>
              </w:rPr>
              <w:t xml:space="preserve">Guest Speaker </w:t>
            </w:r>
            <w:r w:rsidR="006E0913">
              <w:rPr>
                <w:rFonts w:ascii="Tw Cen MT" w:hAnsi="Tw Cen MT" w:cs="Calibri"/>
                <w:bCs/>
                <w:color w:val="000000" w:themeColor="text1"/>
              </w:rPr>
              <w:t>– Kevin Williams</w:t>
            </w:r>
          </w:p>
          <w:p w14:paraId="4FCAB3E9" w14:textId="77777777" w:rsidR="004704D6" w:rsidRPr="00CB5B74" w:rsidRDefault="004704D6" w:rsidP="0085252C">
            <w:pPr>
              <w:spacing w:after="0"/>
              <w:contextualSpacing/>
              <w:rPr>
                <w:rFonts w:ascii="Tw Cen MT" w:hAnsi="Tw Cen MT" w:cs="Calibri"/>
                <w:color w:val="000000" w:themeColor="text1"/>
              </w:rPr>
            </w:pPr>
            <w:r w:rsidRPr="0085397A">
              <w:rPr>
                <w:rFonts w:ascii="Tw Cen MT" w:hAnsi="Tw Cen MT" w:cs="Calibri"/>
                <w:b/>
                <w:bCs/>
                <w:color w:val="426178"/>
              </w:rPr>
              <w:t xml:space="preserve">In-Class Assignment: </w:t>
            </w:r>
            <w:r w:rsidRPr="0085397A">
              <w:rPr>
                <w:rFonts w:ascii="Tw Cen MT" w:hAnsi="Tw Cen MT" w:cs="Calibri"/>
                <w:color w:val="426178"/>
              </w:rPr>
              <w:t>Answer Questions About the Guest Speaker’s Presentation (</w:t>
            </w:r>
            <w:r>
              <w:rPr>
                <w:rFonts w:ascii="Tw Cen MT" w:hAnsi="Tw Cen MT" w:cs="Calibri"/>
                <w:color w:val="426178"/>
              </w:rPr>
              <w:t>5</w:t>
            </w:r>
            <w:r w:rsidRPr="0085397A">
              <w:rPr>
                <w:rFonts w:ascii="Tw Cen MT" w:hAnsi="Tw Cen MT" w:cs="Calibri"/>
                <w:color w:val="426178"/>
              </w:rPr>
              <w:t>0 points)</w:t>
            </w:r>
            <w:r w:rsidRPr="0085397A">
              <w:rPr>
                <w:rFonts w:ascii="Tw Cen MT" w:hAnsi="Tw Cen MT"/>
                <w:bCs/>
                <w:color w:val="426178"/>
              </w:rPr>
              <w:t xml:space="preserve"> </w:t>
            </w:r>
          </w:p>
        </w:tc>
      </w:tr>
      <w:tr w:rsidR="004704D6" w:rsidRPr="00746404" w14:paraId="126B06F3" w14:textId="77777777" w:rsidTr="0085252C">
        <w:trPr>
          <w:trHeight w:val="565"/>
        </w:trPr>
        <w:tc>
          <w:tcPr>
            <w:tcW w:w="1103" w:type="dxa"/>
            <w:tcBorders>
              <w:top w:val="single" w:sz="8" w:space="0" w:color="4F81BD"/>
              <w:left w:val="single" w:sz="8" w:space="0" w:color="4F81BD"/>
              <w:bottom w:val="single" w:sz="8" w:space="0" w:color="4F81BD"/>
              <w:right w:val="single" w:sz="8" w:space="0" w:color="4F81BD"/>
            </w:tcBorders>
          </w:tcPr>
          <w:p w14:paraId="6B410CD4" w14:textId="77777777" w:rsidR="004704D6" w:rsidRPr="00746404" w:rsidRDefault="004704D6" w:rsidP="0085252C">
            <w:pPr>
              <w:spacing w:after="0"/>
              <w:contextualSpacing/>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 xml:space="preserve">Nov. </w:t>
            </w:r>
          </w:p>
          <w:p w14:paraId="39961D3F" w14:textId="77777777" w:rsidR="004704D6" w:rsidRPr="00746404" w:rsidRDefault="004704D6" w:rsidP="0085252C">
            <w:pPr>
              <w:spacing w:after="0"/>
              <w:contextualSpacing/>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12</w:t>
            </w:r>
          </w:p>
        </w:tc>
        <w:tc>
          <w:tcPr>
            <w:tcW w:w="8617" w:type="dxa"/>
            <w:tcBorders>
              <w:top w:val="single" w:sz="8" w:space="0" w:color="4F81BD"/>
              <w:left w:val="single" w:sz="8" w:space="0" w:color="4F81BD"/>
              <w:bottom w:val="single" w:sz="8" w:space="0" w:color="4F81BD"/>
              <w:right w:val="single" w:sz="8" w:space="0" w:color="4F81BD"/>
            </w:tcBorders>
          </w:tcPr>
          <w:p w14:paraId="4EECD9DF" w14:textId="77777777" w:rsidR="004704D6" w:rsidRDefault="004704D6" w:rsidP="0085252C">
            <w:pPr>
              <w:spacing w:after="0"/>
              <w:ind w:left="27"/>
              <w:rPr>
                <w:rFonts w:ascii="Tw Cen MT" w:hAnsi="Tw Cen MT" w:cs="Calibri"/>
                <w:bCs/>
                <w:color w:val="000000" w:themeColor="text1"/>
              </w:rPr>
            </w:pPr>
            <w:r w:rsidRPr="003838D5">
              <w:rPr>
                <w:rFonts w:ascii="Tw Cen MT" w:hAnsi="Tw Cen MT" w:cs="Calibri"/>
                <w:bCs/>
                <w:color w:val="000000" w:themeColor="text1"/>
              </w:rPr>
              <w:t xml:space="preserve">Media Buying: Definition and Process. </w:t>
            </w:r>
          </w:p>
          <w:p w14:paraId="6F6F0DA3" w14:textId="77777777" w:rsidR="004704D6" w:rsidRPr="00CB5B74" w:rsidRDefault="004704D6" w:rsidP="0085252C">
            <w:pPr>
              <w:rPr>
                <w:rFonts w:ascii="Tw Cen MT" w:hAnsi="Tw Cen MT" w:cs="Calibri"/>
                <w:color w:val="000000" w:themeColor="text1"/>
              </w:rPr>
            </w:pPr>
            <w:r>
              <w:rPr>
                <w:rFonts w:ascii="Tw Cen MT" w:hAnsi="Tw Cen MT"/>
                <w:b/>
                <w:color w:val="426178"/>
              </w:rPr>
              <w:t xml:space="preserve">In-Class </w:t>
            </w:r>
            <w:r w:rsidRPr="008D515E">
              <w:rPr>
                <w:rFonts w:ascii="Tw Cen MT" w:hAnsi="Tw Cen MT"/>
                <w:b/>
                <w:color w:val="426178"/>
              </w:rPr>
              <w:t xml:space="preserve">Assignment: </w:t>
            </w:r>
            <w:r>
              <w:rPr>
                <w:rFonts w:ascii="Tw Cen MT" w:hAnsi="Tw Cen MT"/>
                <w:color w:val="426178"/>
              </w:rPr>
              <w:t>RFP</w:t>
            </w:r>
            <w:r>
              <w:rPr>
                <w:rFonts w:ascii="Tw Cen MT" w:hAnsi="Tw Cen MT"/>
                <w:bCs/>
                <w:color w:val="426178"/>
              </w:rPr>
              <w:t xml:space="preserve"> </w:t>
            </w:r>
            <w:r w:rsidRPr="008D515E">
              <w:rPr>
                <w:rFonts w:ascii="Tw Cen MT" w:hAnsi="Tw Cen MT"/>
                <w:bCs/>
                <w:color w:val="426178"/>
              </w:rPr>
              <w:t>(</w:t>
            </w:r>
            <w:r>
              <w:rPr>
                <w:rFonts w:ascii="Tw Cen MT" w:hAnsi="Tw Cen MT"/>
                <w:bCs/>
                <w:color w:val="426178"/>
              </w:rPr>
              <w:t>50</w:t>
            </w:r>
            <w:r w:rsidRPr="008D515E">
              <w:rPr>
                <w:rFonts w:ascii="Tw Cen MT" w:hAnsi="Tw Cen MT"/>
                <w:bCs/>
                <w:color w:val="426178"/>
              </w:rPr>
              <w:t xml:space="preserve"> points).</w:t>
            </w:r>
          </w:p>
        </w:tc>
      </w:tr>
      <w:tr w:rsidR="004704D6" w:rsidRPr="00746404" w14:paraId="215A2CBB" w14:textId="77777777" w:rsidTr="0085252C">
        <w:trPr>
          <w:trHeight w:val="457"/>
        </w:trPr>
        <w:tc>
          <w:tcPr>
            <w:tcW w:w="1103" w:type="dxa"/>
            <w:tcBorders>
              <w:top w:val="single" w:sz="8" w:space="0" w:color="4F81BD"/>
              <w:left w:val="single" w:sz="8" w:space="0" w:color="4F81BD"/>
              <w:bottom w:val="single" w:sz="8" w:space="0" w:color="4F81BD"/>
              <w:right w:val="single" w:sz="8" w:space="0" w:color="4F81BD"/>
            </w:tcBorders>
          </w:tcPr>
          <w:p w14:paraId="2EF65EF0" w14:textId="77777777" w:rsidR="004704D6" w:rsidRPr="00746404" w:rsidRDefault="004704D6" w:rsidP="0085252C">
            <w:pPr>
              <w:spacing w:after="0"/>
              <w:contextualSpacing/>
              <w:jc w:val="center"/>
              <w:rPr>
                <w:rFonts w:ascii="Tw Cen MT" w:eastAsia="Times New Roman" w:hAnsi="Tw Cen MT" w:cs="Calibri"/>
                <w:b/>
                <w:bCs/>
                <w:color w:val="000000" w:themeColor="text1"/>
              </w:rPr>
            </w:pPr>
            <w:r w:rsidRPr="00746404">
              <w:rPr>
                <w:rFonts w:ascii="Tw Cen MT" w:eastAsia="Times New Roman" w:hAnsi="Tw Cen MT" w:cs="Calibri"/>
                <w:b/>
                <w:bCs/>
                <w:color w:val="000000" w:themeColor="text1"/>
              </w:rPr>
              <w:t>Nov.</w:t>
            </w:r>
          </w:p>
          <w:p w14:paraId="3CA4DBAE" w14:textId="77777777" w:rsidR="004704D6" w:rsidRPr="00746404" w:rsidRDefault="004704D6" w:rsidP="0085252C">
            <w:pPr>
              <w:spacing w:after="0"/>
              <w:contextualSpacing/>
              <w:jc w:val="center"/>
              <w:rPr>
                <w:rFonts w:ascii="Tw Cen MT" w:eastAsia="Times New Roman" w:hAnsi="Tw Cen MT" w:cs="Calibri"/>
                <w:b/>
                <w:bCs/>
                <w:color w:val="000000" w:themeColor="text1"/>
                <w:highlight w:val="magenta"/>
              </w:rPr>
            </w:pPr>
            <w:r>
              <w:rPr>
                <w:rFonts w:ascii="Tw Cen MT" w:eastAsia="Times New Roman" w:hAnsi="Tw Cen MT" w:cs="Calibri"/>
                <w:b/>
                <w:bCs/>
                <w:color w:val="000000" w:themeColor="text1"/>
              </w:rPr>
              <w:t>17</w:t>
            </w:r>
          </w:p>
        </w:tc>
        <w:tc>
          <w:tcPr>
            <w:tcW w:w="8617" w:type="dxa"/>
            <w:tcBorders>
              <w:top w:val="single" w:sz="8" w:space="0" w:color="4F81BD"/>
              <w:left w:val="single" w:sz="8" w:space="0" w:color="4F81BD"/>
              <w:bottom w:val="single" w:sz="8" w:space="0" w:color="4F81BD"/>
              <w:right w:val="single" w:sz="8" w:space="0" w:color="4F81BD"/>
            </w:tcBorders>
          </w:tcPr>
          <w:p w14:paraId="1B8C686C" w14:textId="77777777" w:rsidR="004704D6" w:rsidRDefault="004704D6" w:rsidP="0085252C">
            <w:pPr>
              <w:spacing w:after="0"/>
              <w:ind w:left="27"/>
              <w:rPr>
                <w:rFonts w:ascii="Tw Cen MT" w:hAnsi="Tw Cen MT" w:cs="Calibri"/>
                <w:bCs/>
                <w:color w:val="000000" w:themeColor="text1"/>
              </w:rPr>
            </w:pPr>
            <w:r w:rsidRPr="003838D5">
              <w:rPr>
                <w:rFonts w:ascii="Tw Cen MT" w:hAnsi="Tw Cen MT" w:cs="Calibri"/>
                <w:bCs/>
                <w:color w:val="000000" w:themeColor="text1"/>
              </w:rPr>
              <w:t xml:space="preserve">Media Buying: Definition and Process. </w:t>
            </w:r>
          </w:p>
          <w:p w14:paraId="748EB246" w14:textId="77777777" w:rsidR="004704D6" w:rsidRPr="00746404" w:rsidRDefault="004704D6" w:rsidP="0085252C">
            <w:pPr>
              <w:rPr>
                <w:rFonts w:ascii="Tw Cen MT" w:hAnsi="Tw Cen MT" w:cs="Calibri"/>
                <w:color w:val="000000" w:themeColor="text1"/>
              </w:rPr>
            </w:pPr>
            <w:r>
              <w:rPr>
                <w:rFonts w:ascii="Tw Cen MT" w:hAnsi="Tw Cen MT"/>
                <w:b/>
                <w:color w:val="426178"/>
              </w:rPr>
              <w:t xml:space="preserve">In-Class </w:t>
            </w:r>
            <w:r w:rsidRPr="008D515E">
              <w:rPr>
                <w:rFonts w:ascii="Tw Cen MT" w:hAnsi="Tw Cen MT"/>
                <w:b/>
                <w:color w:val="426178"/>
              </w:rPr>
              <w:t xml:space="preserve">Assignment: </w:t>
            </w:r>
            <w:r w:rsidRPr="00CB5B74">
              <w:rPr>
                <w:rFonts w:ascii="Tw Cen MT" w:hAnsi="Tw Cen MT"/>
                <w:color w:val="426178"/>
              </w:rPr>
              <w:t>Prepare IOs</w:t>
            </w:r>
            <w:r w:rsidRPr="00CB5B74">
              <w:rPr>
                <w:rFonts w:ascii="Tw Cen MT" w:hAnsi="Tw Cen MT"/>
                <w:bCs/>
                <w:color w:val="426178"/>
              </w:rPr>
              <w:t xml:space="preserve"> </w:t>
            </w:r>
            <w:r w:rsidRPr="008D515E">
              <w:rPr>
                <w:rFonts w:ascii="Tw Cen MT" w:hAnsi="Tw Cen MT"/>
                <w:bCs/>
                <w:color w:val="426178"/>
              </w:rPr>
              <w:t>(</w:t>
            </w:r>
            <w:r>
              <w:rPr>
                <w:rFonts w:ascii="Tw Cen MT" w:hAnsi="Tw Cen MT"/>
                <w:bCs/>
                <w:color w:val="426178"/>
              </w:rPr>
              <w:t>50</w:t>
            </w:r>
            <w:r w:rsidRPr="008D515E">
              <w:rPr>
                <w:rFonts w:ascii="Tw Cen MT" w:hAnsi="Tw Cen MT"/>
                <w:bCs/>
                <w:color w:val="426178"/>
              </w:rPr>
              <w:t xml:space="preserve"> points).</w:t>
            </w:r>
          </w:p>
        </w:tc>
      </w:tr>
      <w:tr w:rsidR="004704D6" w:rsidRPr="00746404" w14:paraId="56E7D479"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1B72BACF" w14:textId="77777777" w:rsidR="004704D6" w:rsidRPr="00CB5B74" w:rsidRDefault="004704D6" w:rsidP="0085252C">
            <w:pPr>
              <w:spacing w:after="0"/>
              <w:contextualSpacing/>
              <w:jc w:val="center"/>
              <w:rPr>
                <w:rFonts w:ascii="Tw Cen MT" w:eastAsia="Times New Roman" w:hAnsi="Tw Cen MT" w:cs="Calibri"/>
                <w:b/>
                <w:bCs/>
                <w:color w:val="000000" w:themeColor="text1"/>
              </w:rPr>
            </w:pPr>
            <w:r w:rsidRPr="00CB5B74">
              <w:rPr>
                <w:rFonts w:ascii="Tw Cen MT" w:eastAsia="Times New Roman" w:hAnsi="Tw Cen MT" w:cs="Calibri"/>
                <w:b/>
                <w:bCs/>
                <w:color w:val="000000" w:themeColor="text1"/>
              </w:rPr>
              <w:t>Nov.</w:t>
            </w:r>
          </w:p>
          <w:p w14:paraId="1B754582" w14:textId="77777777" w:rsidR="004704D6" w:rsidRPr="00746404" w:rsidRDefault="004704D6" w:rsidP="0085252C">
            <w:pPr>
              <w:spacing w:after="0"/>
              <w:contextualSpacing/>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19</w:t>
            </w:r>
          </w:p>
        </w:tc>
        <w:tc>
          <w:tcPr>
            <w:tcW w:w="8617" w:type="dxa"/>
            <w:tcBorders>
              <w:top w:val="single" w:sz="8" w:space="0" w:color="4F81BD"/>
              <w:left w:val="single" w:sz="8" w:space="0" w:color="4F81BD"/>
              <w:bottom w:val="single" w:sz="8" w:space="0" w:color="4F81BD"/>
              <w:right w:val="single" w:sz="8" w:space="0" w:color="4F81BD"/>
            </w:tcBorders>
          </w:tcPr>
          <w:p w14:paraId="7CF84971" w14:textId="77777777" w:rsidR="004704D6" w:rsidRPr="00746404" w:rsidRDefault="004704D6" w:rsidP="0085252C">
            <w:pPr>
              <w:spacing w:after="0"/>
              <w:contextualSpacing/>
              <w:rPr>
                <w:rFonts w:ascii="Tw Cen MT" w:hAnsi="Tw Cen MT" w:cs="Calibri"/>
                <w:color w:val="000000" w:themeColor="text1"/>
              </w:rPr>
            </w:pPr>
            <w:r w:rsidRPr="00746404">
              <w:rPr>
                <w:rFonts w:ascii="Tw Cen MT" w:hAnsi="Tw Cen MT" w:cs="Calibri"/>
                <w:color w:val="000000" w:themeColor="text1"/>
              </w:rPr>
              <w:t>The Origen: 50s and Nielsen</w:t>
            </w:r>
          </w:p>
          <w:p w14:paraId="5C265D40" w14:textId="77777777" w:rsidR="004704D6" w:rsidRDefault="004704D6" w:rsidP="0085252C">
            <w:pPr>
              <w:spacing w:after="0"/>
              <w:contextualSpacing/>
              <w:rPr>
                <w:rFonts w:ascii="Tw Cen MT" w:hAnsi="Tw Cen MT" w:cs="Calibri"/>
                <w:color w:val="000000" w:themeColor="text1"/>
              </w:rPr>
            </w:pPr>
            <w:r w:rsidRPr="00746404">
              <w:rPr>
                <w:rFonts w:ascii="Tw Cen MT" w:hAnsi="Tw Cen MT" w:cs="Calibri"/>
                <w:color w:val="000000" w:themeColor="text1"/>
              </w:rPr>
              <w:t>R&amp;I: Reach &amp; Impressions</w:t>
            </w:r>
          </w:p>
          <w:p w14:paraId="46D43AFD" w14:textId="77777777" w:rsidR="004704D6" w:rsidRPr="00746404" w:rsidRDefault="004704D6" w:rsidP="0085252C">
            <w:pPr>
              <w:spacing w:after="0"/>
              <w:contextualSpacing/>
              <w:rPr>
                <w:rFonts w:ascii="Tw Cen MT" w:hAnsi="Tw Cen MT" w:cs="Calibri"/>
                <w:bCs/>
                <w:color w:val="000000" w:themeColor="text1"/>
              </w:rPr>
            </w:pPr>
            <w:r>
              <w:rPr>
                <w:rFonts w:ascii="Tw Cen MT" w:hAnsi="Tw Cen MT"/>
                <w:b/>
                <w:color w:val="426178"/>
              </w:rPr>
              <w:t xml:space="preserve">In-Class </w:t>
            </w:r>
            <w:r w:rsidRPr="008D515E">
              <w:rPr>
                <w:rFonts w:ascii="Tw Cen MT" w:hAnsi="Tw Cen MT"/>
                <w:b/>
                <w:color w:val="426178"/>
              </w:rPr>
              <w:t xml:space="preserve">Assignment: </w:t>
            </w:r>
            <w:r w:rsidRPr="00CB5B74">
              <w:rPr>
                <w:rFonts w:ascii="Tw Cen MT" w:hAnsi="Tw Cen MT"/>
                <w:color w:val="426178"/>
              </w:rPr>
              <w:t>Reach &amp; Impressions</w:t>
            </w:r>
            <w:r w:rsidRPr="00CB5B74">
              <w:rPr>
                <w:rFonts w:ascii="Tw Cen MT" w:hAnsi="Tw Cen MT"/>
                <w:bCs/>
                <w:color w:val="426178"/>
              </w:rPr>
              <w:t xml:space="preserve"> </w:t>
            </w:r>
            <w:r w:rsidRPr="008D515E">
              <w:rPr>
                <w:rFonts w:ascii="Tw Cen MT" w:hAnsi="Tw Cen MT"/>
                <w:bCs/>
                <w:color w:val="426178"/>
              </w:rPr>
              <w:t>(</w:t>
            </w:r>
            <w:r>
              <w:rPr>
                <w:rFonts w:ascii="Tw Cen MT" w:hAnsi="Tw Cen MT"/>
                <w:bCs/>
                <w:color w:val="426178"/>
              </w:rPr>
              <w:t>50</w:t>
            </w:r>
            <w:r w:rsidRPr="008D515E">
              <w:rPr>
                <w:rFonts w:ascii="Tw Cen MT" w:hAnsi="Tw Cen MT"/>
                <w:bCs/>
                <w:color w:val="426178"/>
              </w:rPr>
              <w:t xml:space="preserve"> points).</w:t>
            </w:r>
          </w:p>
        </w:tc>
      </w:tr>
      <w:tr w:rsidR="004704D6" w:rsidRPr="00746404" w14:paraId="01EBC32E"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16CF1AA0" w14:textId="77777777" w:rsidR="004704D6" w:rsidRPr="00C655AB" w:rsidRDefault="004704D6" w:rsidP="0085252C">
            <w:pPr>
              <w:spacing w:after="0"/>
              <w:contextualSpacing/>
              <w:jc w:val="center"/>
              <w:rPr>
                <w:rFonts w:ascii="Tw Cen MT" w:eastAsia="Times New Roman" w:hAnsi="Tw Cen MT" w:cs="Calibri"/>
                <w:b/>
                <w:bCs/>
                <w:color w:val="7F7F7F" w:themeColor="text1" w:themeTint="80"/>
              </w:rPr>
            </w:pPr>
            <w:r w:rsidRPr="00C655AB">
              <w:rPr>
                <w:rFonts w:ascii="Tw Cen MT" w:eastAsia="Times New Roman" w:hAnsi="Tw Cen MT" w:cs="Calibri"/>
                <w:b/>
                <w:bCs/>
                <w:color w:val="7F7F7F" w:themeColor="text1" w:themeTint="80"/>
              </w:rPr>
              <w:t>Nov.</w:t>
            </w:r>
          </w:p>
          <w:p w14:paraId="223D187C" w14:textId="77777777" w:rsidR="004704D6" w:rsidRPr="00C655AB" w:rsidRDefault="004704D6" w:rsidP="0085252C">
            <w:pPr>
              <w:spacing w:after="0"/>
              <w:contextualSpacing/>
              <w:jc w:val="center"/>
              <w:rPr>
                <w:rFonts w:ascii="Tw Cen MT" w:eastAsia="Times New Roman" w:hAnsi="Tw Cen MT" w:cs="Calibri"/>
                <w:b/>
                <w:bCs/>
                <w:color w:val="7F7F7F" w:themeColor="text1" w:themeTint="80"/>
              </w:rPr>
            </w:pPr>
            <w:r w:rsidRPr="00C655AB">
              <w:rPr>
                <w:rFonts w:ascii="Tw Cen MT" w:eastAsia="Times New Roman" w:hAnsi="Tw Cen MT" w:cs="Calibri"/>
                <w:b/>
                <w:bCs/>
                <w:color w:val="7F7F7F" w:themeColor="text1" w:themeTint="80"/>
              </w:rPr>
              <w:t>2</w:t>
            </w:r>
            <w:r>
              <w:rPr>
                <w:rFonts w:ascii="Tw Cen MT" w:eastAsia="Times New Roman" w:hAnsi="Tw Cen MT" w:cs="Calibri"/>
                <w:b/>
                <w:bCs/>
                <w:color w:val="7F7F7F" w:themeColor="text1" w:themeTint="80"/>
              </w:rPr>
              <w:t>4</w:t>
            </w:r>
          </w:p>
        </w:tc>
        <w:tc>
          <w:tcPr>
            <w:tcW w:w="8617" w:type="dxa"/>
            <w:tcBorders>
              <w:top w:val="single" w:sz="8" w:space="0" w:color="4F81BD"/>
              <w:left w:val="single" w:sz="8" w:space="0" w:color="4F81BD"/>
              <w:bottom w:val="single" w:sz="8" w:space="0" w:color="4F81BD"/>
              <w:right w:val="single" w:sz="8" w:space="0" w:color="4F81BD"/>
            </w:tcBorders>
          </w:tcPr>
          <w:p w14:paraId="1CE114E8" w14:textId="77777777" w:rsidR="004704D6" w:rsidRPr="00C655AB" w:rsidRDefault="004704D6" w:rsidP="0085252C">
            <w:pPr>
              <w:spacing w:after="0"/>
              <w:ind w:left="27"/>
              <w:rPr>
                <w:rFonts w:ascii="Tw Cen MT" w:hAnsi="Tw Cen MT" w:cs="Calibri"/>
                <w:b/>
                <w:color w:val="7F7F7F" w:themeColor="text1" w:themeTint="80"/>
              </w:rPr>
            </w:pPr>
            <w:r w:rsidRPr="00C655AB">
              <w:rPr>
                <w:rFonts w:ascii="Tw Cen MT" w:hAnsi="Tw Cen MT" w:cs="Calibri"/>
                <w:color w:val="7F7F7F" w:themeColor="text1" w:themeTint="80"/>
              </w:rPr>
              <w:t xml:space="preserve">Thanksgiving </w:t>
            </w:r>
            <w:r>
              <w:rPr>
                <w:rFonts w:ascii="Tw Cen MT" w:hAnsi="Tw Cen MT" w:cs="Calibri"/>
                <w:color w:val="7F7F7F" w:themeColor="text1" w:themeTint="80"/>
              </w:rPr>
              <w:t xml:space="preserve">week </w:t>
            </w:r>
            <w:r w:rsidRPr="00C655AB">
              <w:rPr>
                <w:rFonts w:ascii="Tw Cen MT" w:hAnsi="Tw Cen MT" w:cs="Calibri"/>
                <w:color w:val="7F7F7F" w:themeColor="text1" w:themeTint="80"/>
              </w:rPr>
              <w:t>(No classes).</w:t>
            </w:r>
          </w:p>
        </w:tc>
      </w:tr>
      <w:tr w:rsidR="004704D6" w:rsidRPr="00746404" w14:paraId="273967E9"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4CAB6658" w14:textId="77777777" w:rsidR="004704D6" w:rsidRPr="00C655AB" w:rsidRDefault="004704D6" w:rsidP="0085252C">
            <w:pPr>
              <w:spacing w:after="0"/>
              <w:contextualSpacing/>
              <w:jc w:val="center"/>
              <w:rPr>
                <w:rFonts w:ascii="Tw Cen MT" w:eastAsia="Times New Roman" w:hAnsi="Tw Cen MT" w:cs="Calibri"/>
                <w:b/>
                <w:bCs/>
                <w:color w:val="7F7F7F" w:themeColor="text1" w:themeTint="80"/>
              </w:rPr>
            </w:pPr>
            <w:r w:rsidRPr="00C655AB">
              <w:rPr>
                <w:rFonts w:ascii="Tw Cen MT" w:eastAsia="Times New Roman" w:hAnsi="Tw Cen MT" w:cs="Calibri"/>
                <w:b/>
                <w:bCs/>
                <w:color w:val="7F7F7F" w:themeColor="text1" w:themeTint="80"/>
              </w:rPr>
              <w:t>Nov.</w:t>
            </w:r>
          </w:p>
          <w:p w14:paraId="6682255F" w14:textId="77777777" w:rsidR="004704D6" w:rsidRPr="00C655AB" w:rsidRDefault="004704D6" w:rsidP="0085252C">
            <w:pPr>
              <w:spacing w:after="0"/>
              <w:contextualSpacing/>
              <w:jc w:val="center"/>
              <w:rPr>
                <w:rFonts w:ascii="Tw Cen MT" w:eastAsia="Times New Roman" w:hAnsi="Tw Cen MT" w:cs="Calibri"/>
                <w:b/>
                <w:bCs/>
                <w:color w:val="7F7F7F" w:themeColor="text1" w:themeTint="80"/>
              </w:rPr>
            </w:pPr>
            <w:r w:rsidRPr="00C655AB">
              <w:rPr>
                <w:rFonts w:ascii="Tw Cen MT" w:eastAsia="Times New Roman" w:hAnsi="Tw Cen MT" w:cs="Calibri"/>
                <w:b/>
                <w:bCs/>
                <w:color w:val="7F7F7F" w:themeColor="text1" w:themeTint="80"/>
              </w:rPr>
              <w:t>2</w:t>
            </w:r>
            <w:r>
              <w:rPr>
                <w:rFonts w:ascii="Tw Cen MT" w:eastAsia="Times New Roman" w:hAnsi="Tw Cen MT" w:cs="Calibri"/>
                <w:b/>
                <w:bCs/>
                <w:color w:val="7F7F7F" w:themeColor="text1" w:themeTint="80"/>
              </w:rPr>
              <w:t>6</w:t>
            </w:r>
          </w:p>
        </w:tc>
        <w:tc>
          <w:tcPr>
            <w:tcW w:w="8617" w:type="dxa"/>
            <w:tcBorders>
              <w:top w:val="single" w:sz="8" w:space="0" w:color="4F81BD"/>
              <w:left w:val="single" w:sz="8" w:space="0" w:color="4F81BD"/>
              <w:bottom w:val="single" w:sz="8" w:space="0" w:color="4F81BD"/>
              <w:right w:val="single" w:sz="8" w:space="0" w:color="4F81BD"/>
            </w:tcBorders>
          </w:tcPr>
          <w:p w14:paraId="29E09178" w14:textId="77777777" w:rsidR="004704D6" w:rsidRPr="00C655AB" w:rsidRDefault="004704D6" w:rsidP="0085252C">
            <w:pPr>
              <w:spacing w:after="0"/>
              <w:ind w:left="27"/>
              <w:rPr>
                <w:rFonts w:ascii="Tw Cen MT" w:hAnsi="Tw Cen MT" w:cs="Calibri"/>
                <w:b/>
                <w:color w:val="7F7F7F" w:themeColor="text1" w:themeTint="80"/>
              </w:rPr>
            </w:pPr>
            <w:r w:rsidRPr="00C655AB">
              <w:rPr>
                <w:rFonts w:ascii="Tw Cen MT" w:hAnsi="Tw Cen MT" w:cs="Calibri"/>
                <w:color w:val="7F7F7F" w:themeColor="text1" w:themeTint="80"/>
              </w:rPr>
              <w:t xml:space="preserve">Thanksgiving </w:t>
            </w:r>
            <w:r>
              <w:rPr>
                <w:rFonts w:ascii="Tw Cen MT" w:hAnsi="Tw Cen MT" w:cs="Calibri"/>
                <w:color w:val="7F7F7F" w:themeColor="text1" w:themeTint="80"/>
              </w:rPr>
              <w:t xml:space="preserve">week </w:t>
            </w:r>
            <w:r w:rsidRPr="00C655AB">
              <w:rPr>
                <w:rFonts w:ascii="Tw Cen MT" w:hAnsi="Tw Cen MT" w:cs="Calibri"/>
                <w:color w:val="7F7F7F" w:themeColor="text1" w:themeTint="80"/>
              </w:rPr>
              <w:t>(No classes).</w:t>
            </w:r>
          </w:p>
        </w:tc>
      </w:tr>
      <w:tr w:rsidR="004704D6" w:rsidRPr="00746404" w14:paraId="3F643E68"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60541BC7" w14:textId="77777777" w:rsidR="004704D6" w:rsidRPr="00CB5B74" w:rsidRDefault="004704D6" w:rsidP="0085252C">
            <w:pPr>
              <w:spacing w:after="0"/>
              <w:contextualSpacing/>
              <w:jc w:val="center"/>
              <w:rPr>
                <w:rFonts w:ascii="Tw Cen MT" w:eastAsia="Times New Roman" w:hAnsi="Tw Cen MT" w:cs="Calibri"/>
                <w:b/>
                <w:bCs/>
                <w:color w:val="000000" w:themeColor="text1"/>
              </w:rPr>
            </w:pPr>
            <w:r w:rsidRPr="00CB5B74">
              <w:rPr>
                <w:rFonts w:ascii="Tw Cen MT" w:eastAsia="Times New Roman" w:hAnsi="Tw Cen MT" w:cs="Calibri"/>
                <w:b/>
                <w:bCs/>
                <w:color w:val="000000" w:themeColor="text1"/>
              </w:rPr>
              <w:t>Dec.</w:t>
            </w:r>
          </w:p>
          <w:p w14:paraId="15BA7BBC" w14:textId="77777777" w:rsidR="004704D6" w:rsidRPr="00CB5B74" w:rsidRDefault="004704D6" w:rsidP="0085252C">
            <w:pPr>
              <w:spacing w:after="0"/>
              <w:jc w:val="center"/>
              <w:rPr>
                <w:rFonts w:ascii="Tw Cen MT" w:eastAsia="Times New Roman" w:hAnsi="Tw Cen MT" w:cs="Calibri"/>
                <w:b/>
                <w:bCs/>
                <w:color w:val="7F7F7F" w:themeColor="text1" w:themeTint="80"/>
              </w:rPr>
            </w:pPr>
            <w:r>
              <w:rPr>
                <w:rFonts w:ascii="Tw Cen MT" w:eastAsia="Times New Roman" w:hAnsi="Tw Cen MT" w:cs="Calibri"/>
                <w:b/>
                <w:bCs/>
                <w:color w:val="7F7F7F" w:themeColor="text1" w:themeTint="80"/>
              </w:rPr>
              <w:t>1</w:t>
            </w:r>
          </w:p>
        </w:tc>
        <w:tc>
          <w:tcPr>
            <w:tcW w:w="8617" w:type="dxa"/>
            <w:tcBorders>
              <w:top w:val="single" w:sz="8" w:space="0" w:color="4F81BD"/>
              <w:left w:val="single" w:sz="8" w:space="0" w:color="4F81BD"/>
              <w:bottom w:val="single" w:sz="8" w:space="0" w:color="4F81BD"/>
              <w:right w:val="single" w:sz="8" w:space="0" w:color="4F81BD"/>
            </w:tcBorders>
          </w:tcPr>
          <w:p w14:paraId="2E2997FD" w14:textId="77777777" w:rsidR="004704D6" w:rsidRDefault="004704D6" w:rsidP="0085252C">
            <w:pPr>
              <w:spacing w:after="0"/>
              <w:contextualSpacing/>
              <w:rPr>
                <w:rFonts w:ascii="Tw Cen MT" w:hAnsi="Tw Cen MT" w:cs="Calibri"/>
                <w:color w:val="000000" w:themeColor="text1"/>
              </w:rPr>
            </w:pPr>
            <w:r w:rsidRPr="00746404">
              <w:rPr>
                <w:rFonts w:ascii="Tw Cen MT" w:hAnsi="Tw Cen MT" w:cs="Calibri"/>
                <w:color w:val="000000" w:themeColor="text1"/>
              </w:rPr>
              <w:t>CPM: Cost per mile.</w:t>
            </w:r>
          </w:p>
          <w:p w14:paraId="0CB8A3B3" w14:textId="77777777" w:rsidR="004704D6" w:rsidRDefault="004704D6" w:rsidP="0085252C">
            <w:pPr>
              <w:spacing w:after="0"/>
              <w:contextualSpacing/>
              <w:rPr>
                <w:rFonts w:ascii="Tw Cen MT" w:hAnsi="Tw Cen MT" w:cs="Calibri"/>
                <w:color w:val="000000" w:themeColor="text1"/>
              </w:rPr>
            </w:pPr>
            <w:r w:rsidRPr="00746404">
              <w:rPr>
                <w:rFonts w:ascii="Tw Cen MT" w:hAnsi="Tw Cen MT" w:cs="Calibri"/>
                <w:color w:val="000000" w:themeColor="text1"/>
              </w:rPr>
              <w:t>CPC: Cost per Click (Paid &amp; Organic)</w:t>
            </w:r>
          </w:p>
          <w:p w14:paraId="226CB4E3" w14:textId="77777777" w:rsidR="004704D6" w:rsidRPr="00746404" w:rsidRDefault="004704D6" w:rsidP="0085252C">
            <w:pPr>
              <w:spacing w:after="0"/>
              <w:ind w:left="27"/>
              <w:rPr>
                <w:rFonts w:ascii="Tw Cen MT" w:hAnsi="Tw Cen MT" w:cs="Calibri"/>
                <w:color w:val="000000" w:themeColor="text1"/>
              </w:rPr>
            </w:pPr>
            <w:r>
              <w:rPr>
                <w:rFonts w:ascii="Tw Cen MT" w:hAnsi="Tw Cen MT"/>
                <w:b/>
                <w:color w:val="426178"/>
              </w:rPr>
              <w:t xml:space="preserve">In-Class </w:t>
            </w:r>
            <w:r w:rsidRPr="008D515E">
              <w:rPr>
                <w:rFonts w:ascii="Tw Cen MT" w:hAnsi="Tw Cen MT"/>
                <w:b/>
                <w:color w:val="426178"/>
              </w:rPr>
              <w:t xml:space="preserve">Assignment: </w:t>
            </w:r>
            <w:r>
              <w:rPr>
                <w:rFonts w:ascii="Tw Cen MT" w:hAnsi="Tw Cen MT"/>
                <w:color w:val="426178"/>
              </w:rPr>
              <w:t xml:space="preserve">CPM </w:t>
            </w:r>
            <w:r w:rsidRPr="00CB5B74">
              <w:rPr>
                <w:rFonts w:ascii="Tw Cen MT" w:hAnsi="Tw Cen MT"/>
                <w:color w:val="426178"/>
              </w:rPr>
              <w:t xml:space="preserve">&amp; </w:t>
            </w:r>
            <w:r>
              <w:rPr>
                <w:rFonts w:ascii="Tw Cen MT" w:hAnsi="Tw Cen MT"/>
                <w:color w:val="426178"/>
              </w:rPr>
              <w:t>CPC</w:t>
            </w:r>
            <w:r w:rsidRPr="00CB5B74">
              <w:rPr>
                <w:rFonts w:ascii="Tw Cen MT" w:hAnsi="Tw Cen MT"/>
                <w:bCs/>
                <w:color w:val="426178"/>
              </w:rPr>
              <w:t xml:space="preserve"> </w:t>
            </w:r>
            <w:r w:rsidRPr="008D515E">
              <w:rPr>
                <w:rFonts w:ascii="Tw Cen MT" w:hAnsi="Tw Cen MT"/>
                <w:bCs/>
                <w:color w:val="426178"/>
              </w:rPr>
              <w:t>(</w:t>
            </w:r>
            <w:r>
              <w:rPr>
                <w:rFonts w:ascii="Tw Cen MT" w:hAnsi="Tw Cen MT"/>
                <w:bCs/>
                <w:color w:val="426178"/>
              </w:rPr>
              <w:t>50</w:t>
            </w:r>
            <w:r w:rsidRPr="008D515E">
              <w:rPr>
                <w:rFonts w:ascii="Tw Cen MT" w:hAnsi="Tw Cen MT"/>
                <w:bCs/>
                <w:color w:val="426178"/>
              </w:rPr>
              <w:t xml:space="preserve"> points).</w:t>
            </w:r>
          </w:p>
        </w:tc>
      </w:tr>
      <w:tr w:rsidR="004704D6" w:rsidRPr="00746404" w14:paraId="52A57C0A" w14:textId="77777777" w:rsidTr="0085252C">
        <w:tc>
          <w:tcPr>
            <w:tcW w:w="1103" w:type="dxa"/>
            <w:tcBorders>
              <w:top w:val="single" w:sz="8" w:space="0" w:color="4F81BD"/>
              <w:left w:val="single" w:sz="8" w:space="0" w:color="4F81BD"/>
              <w:bottom w:val="single" w:sz="8" w:space="0" w:color="4F81BD"/>
              <w:right w:val="single" w:sz="8" w:space="0" w:color="4F81BD"/>
            </w:tcBorders>
          </w:tcPr>
          <w:p w14:paraId="03BB02BD" w14:textId="77777777" w:rsidR="004704D6" w:rsidRPr="008A4822" w:rsidRDefault="004704D6" w:rsidP="0085252C">
            <w:pPr>
              <w:spacing w:after="0"/>
              <w:contextualSpacing/>
              <w:jc w:val="center"/>
              <w:rPr>
                <w:rFonts w:ascii="Tw Cen MT" w:eastAsia="Times New Roman" w:hAnsi="Tw Cen MT" w:cs="Calibri"/>
                <w:b/>
                <w:bCs/>
                <w:color w:val="000000" w:themeColor="text1"/>
              </w:rPr>
            </w:pPr>
            <w:r w:rsidRPr="008A4822">
              <w:rPr>
                <w:rFonts w:ascii="Tw Cen MT" w:eastAsia="Times New Roman" w:hAnsi="Tw Cen MT" w:cs="Calibri"/>
                <w:b/>
                <w:bCs/>
                <w:color w:val="000000" w:themeColor="text1"/>
              </w:rPr>
              <w:t>Dec.</w:t>
            </w:r>
          </w:p>
          <w:p w14:paraId="3864AFCD" w14:textId="77777777" w:rsidR="004704D6" w:rsidRPr="008A4822" w:rsidRDefault="004704D6" w:rsidP="0085252C">
            <w:pPr>
              <w:spacing w:after="0"/>
              <w:jc w:val="center"/>
              <w:rPr>
                <w:rFonts w:ascii="Tw Cen MT" w:eastAsia="Times New Roman" w:hAnsi="Tw Cen MT" w:cs="Calibri"/>
                <w:b/>
                <w:bCs/>
                <w:color w:val="000000" w:themeColor="text1"/>
              </w:rPr>
            </w:pPr>
            <w:r>
              <w:rPr>
                <w:rFonts w:ascii="Tw Cen MT" w:eastAsia="Times New Roman" w:hAnsi="Tw Cen MT" w:cs="Calibri"/>
                <w:b/>
                <w:bCs/>
                <w:color w:val="000000" w:themeColor="text1"/>
              </w:rPr>
              <w:t>3</w:t>
            </w:r>
          </w:p>
        </w:tc>
        <w:tc>
          <w:tcPr>
            <w:tcW w:w="8617" w:type="dxa"/>
            <w:tcBorders>
              <w:top w:val="single" w:sz="8" w:space="0" w:color="4F81BD"/>
              <w:left w:val="single" w:sz="8" w:space="0" w:color="4F81BD"/>
              <w:bottom w:val="single" w:sz="8" w:space="0" w:color="4F81BD"/>
              <w:right w:val="single" w:sz="8" w:space="0" w:color="4F81BD"/>
            </w:tcBorders>
          </w:tcPr>
          <w:p w14:paraId="09B92C95" w14:textId="77777777" w:rsidR="004704D6" w:rsidRDefault="004704D6" w:rsidP="0085252C">
            <w:pPr>
              <w:spacing w:after="0"/>
              <w:ind w:left="27"/>
              <w:rPr>
                <w:rFonts w:ascii="Tw Cen MT" w:hAnsi="Tw Cen MT" w:cs="Calibri"/>
                <w:color w:val="000000" w:themeColor="text1"/>
              </w:rPr>
            </w:pPr>
            <w:r w:rsidRPr="00746404">
              <w:rPr>
                <w:rFonts w:ascii="Tw Cen MT" w:hAnsi="Tw Cen MT" w:cs="Calibri"/>
                <w:color w:val="000000" w:themeColor="text1"/>
              </w:rPr>
              <w:t>GRP: Gross Rating Point</w:t>
            </w:r>
          </w:p>
          <w:p w14:paraId="1FF01331" w14:textId="77777777" w:rsidR="004704D6" w:rsidRDefault="004704D6" w:rsidP="0085252C">
            <w:pPr>
              <w:spacing w:after="0"/>
              <w:ind w:left="27"/>
              <w:rPr>
                <w:rFonts w:ascii="Tw Cen MT" w:hAnsi="Tw Cen MT"/>
                <w:bCs/>
                <w:color w:val="426178"/>
              </w:rPr>
            </w:pPr>
            <w:r>
              <w:rPr>
                <w:rFonts w:ascii="Tw Cen MT" w:hAnsi="Tw Cen MT"/>
                <w:b/>
                <w:color w:val="426178"/>
              </w:rPr>
              <w:t xml:space="preserve">In-Class </w:t>
            </w:r>
            <w:r w:rsidRPr="008D515E">
              <w:rPr>
                <w:rFonts w:ascii="Tw Cen MT" w:hAnsi="Tw Cen MT"/>
                <w:b/>
                <w:color w:val="426178"/>
              </w:rPr>
              <w:t xml:space="preserve">Assignment: </w:t>
            </w:r>
            <w:r>
              <w:rPr>
                <w:rFonts w:ascii="Tw Cen MT" w:hAnsi="Tw Cen MT"/>
                <w:color w:val="426178"/>
              </w:rPr>
              <w:t>GRP</w:t>
            </w:r>
            <w:r w:rsidRPr="00CB5B74">
              <w:rPr>
                <w:rFonts w:ascii="Tw Cen MT" w:hAnsi="Tw Cen MT"/>
                <w:bCs/>
                <w:color w:val="426178"/>
              </w:rPr>
              <w:t xml:space="preserve"> </w:t>
            </w:r>
            <w:r w:rsidRPr="008D515E">
              <w:rPr>
                <w:rFonts w:ascii="Tw Cen MT" w:hAnsi="Tw Cen MT"/>
                <w:bCs/>
                <w:color w:val="426178"/>
              </w:rPr>
              <w:t>(</w:t>
            </w:r>
            <w:r>
              <w:rPr>
                <w:rFonts w:ascii="Tw Cen MT" w:hAnsi="Tw Cen MT"/>
                <w:bCs/>
                <w:color w:val="426178"/>
              </w:rPr>
              <w:t>30</w:t>
            </w:r>
            <w:r w:rsidRPr="008D515E">
              <w:rPr>
                <w:rFonts w:ascii="Tw Cen MT" w:hAnsi="Tw Cen MT"/>
                <w:bCs/>
                <w:color w:val="426178"/>
              </w:rPr>
              <w:t xml:space="preserve"> points).</w:t>
            </w:r>
          </w:p>
          <w:p w14:paraId="581D0814" w14:textId="77777777" w:rsidR="004704D6" w:rsidRDefault="004704D6" w:rsidP="0085252C">
            <w:pPr>
              <w:spacing w:after="0"/>
              <w:ind w:left="27"/>
              <w:rPr>
                <w:rFonts w:ascii="Tw Cen MT" w:hAnsi="Tw Cen MT" w:cs="Calibri"/>
                <w:bCs/>
                <w:color w:val="18396A"/>
              </w:rPr>
            </w:pPr>
            <w:r w:rsidRPr="00DE6F56">
              <w:rPr>
                <w:rFonts w:ascii="Tw Cen MT" w:hAnsi="Tw Cen MT" w:cs="Calibri"/>
                <w:b/>
                <w:bCs/>
                <w:color w:val="18396A"/>
              </w:rPr>
              <w:t xml:space="preserve">Extra Credit Assignment: </w:t>
            </w:r>
            <w:r w:rsidRPr="006C1CCB">
              <w:rPr>
                <w:rFonts w:ascii="Tw Cen MT" w:hAnsi="Tw Cen MT" w:cs="Calibri"/>
                <w:b/>
                <w:bCs/>
                <w:color w:val="18396A"/>
              </w:rPr>
              <w:t xml:space="preserve">Reflection + Career Path Integration- </w:t>
            </w:r>
            <w:r w:rsidRPr="006C1CCB">
              <w:rPr>
                <w:rFonts w:ascii="Tw Cen MT" w:hAnsi="Tw Cen MT" w:cs="Calibri"/>
                <w:bCs/>
                <w:color w:val="18396A"/>
              </w:rPr>
              <w:t>What role did you enjoy most? What skill did you grow? How might this apply to your career path?</w:t>
            </w:r>
            <w:r>
              <w:rPr>
                <w:rFonts w:ascii="Tw Cen MT" w:hAnsi="Tw Cen MT" w:cs="Calibri"/>
                <w:bCs/>
                <w:color w:val="18396A"/>
              </w:rPr>
              <w:t xml:space="preserve"> (30 points)</w:t>
            </w:r>
          </w:p>
          <w:p w14:paraId="6CCBD9D4" w14:textId="77777777" w:rsidR="004704D6" w:rsidRDefault="004704D6" w:rsidP="0085252C">
            <w:pPr>
              <w:spacing w:after="0"/>
              <w:ind w:left="27"/>
              <w:rPr>
                <w:rFonts w:ascii="Tw Cen MT" w:hAnsi="Tw Cen MT" w:cs="Calibri"/>
                <w:bCs/>
                <w:color w:val="18396A"/>
              </w:rPr>
            </w:pPr>
            <w:r w:rsidRPr="00CB5B74">
              <w:rPr>
                <w:rFonts w:ascii="Tw Cen MT" w:hAnsi="Tw Cen MT" w:cs="Calibri"/>
                <w:b/>
                <w:color w:val="18396A"/>
              </w:rPr>
              <w:t>Extra Credit Assignment:</w:t>
            </w:r>
            <w:r>
              <w:rPr>
                <w:rFonts w:ascii="Tw Cen MT" w:hAnsi="Tw Cen MT" w:cs="Calibri"/>
                <w:bCs/>
                <w:color w:val="18396A"/>
              </w:rPr>
              <w:t xml:space="preserve"> Answer the SPOT evaluations (50 points)</w:t>
            </w:r>
          </w:p>
          <w:p w14:paraId="63708FCD" w14:textId="77777777" w:rsidR="004704D6" w:rsidRDefault="004704D6" w:rsidP="0085252C">
            <w:pPr>
              <w:spacing w:after="0"/>
              <w:ind w:left="27"/>
              <w:rPr>
                <w:rFonts w:ascii="Tw Cen MT" w:hAnsi="Tw Cen MT" w:cs="Calibri"/>
                <w:bCs/>
                <w:color w:val="18396A"/>
              </w:rPr>
            </w:pPr>
            <w:r w:rsidRPr="00CB5B74">
              <w:rPr>
                <w:rFonts w:ascii="Tw Cen MT" w:hAnsi="Tw Cen MT" w:cs="Calibri"/>
                <w:b/>
                <w:color w:val="18396A"/>
              </w:rPr>
              <w:t>Extra Credit Assignment:</w:t>
            </w:r>
            <w:r>
              <w:rPr>
                <w:rFonts w:ascii="Tw Cen MT" w:hAnsi="Tw Cen MT" w:cs="Calibri"/>
                <w:bCs/>
                <w:color w:val="18396A"/>
              </w:rPr>
              <w:t xml:space="preserve"> Attendance (</w:t>
            </w:r>
            <w:r w:rsidRPr="00665E62">
              <w:rPr>
                <w:rFonts w:ascii="Tw Cen MT" w:hAnsi="Tw Cen MT" w:cs="Calibri"/>
                <w:bCs/>
                <w:color w:val="18396A"/>
              </w:rPr>
              <w:t xml:space="preserve">Maximum of </w:t>
            </w:r>
            <w:r>
              <w:rPr>
                <w:rFonts w:ascii="Tw Cen MT" w:hAnsi="Tw Cen MT" w:cs="Calibri"/>
                <w:bCs/>
                <w:color w:val="18396A"/>
              </w:rPr>
              <w:t>8</w:t>
            </w:r>
            <w:r w:rsidRPr="00665E62">
              <w:rPr>
                <w:rFonts w:ascii="Tw Cen MT" w:hAnsi="Tw Cen MT" w:cs="Calibri"/>
                <w:bCs/>
                <w:color w:val="18396A"/>
              </w:rPr>
              <w:t>0 points</w:t>
            </w:r>
            <w:r>
              <w:rPr>
                <w:rFonts w:ascii="Tw Cen MT" w:hAnsi="Tw Cen MT" w:cs="Calibri"/>
                <w:bCs/>
                <w:color w:val="18396A"/>
              </w:rPr>
              <w:t>)</w:t>
            </w:r>
          </w:p>
          <w:p w14:paraId="704999FD" w14:textId="77777777" w:rsidR="004704D6" w:rsidRPr="00BA2173" w:rsidRDefault="004704D6" w:rsidP="0085252C">
            <w:pPr>
              <w:spacing w:after="0"/>
              <w:ind w:left="27"/>
              <w:rPr>
                <w:rFonts w:ascii="Tw Cen MT" w:hAnsi="Tw Cen MT" w:cs="Calibri"/>
                <w:color w:val="000000" w:themeColor="text1"/>
              </w:rPr>
            </w:pPr>
          </w:p>
        </w:tc>
      </w:tr>
    </w:tbl>
    <w:p w14:paraId="717709F0" w14:textId="77777777" w:rsidR="00F91C19" w:rsidRDefault="00F91C19">
      <w:pPr>
        <w:rPr>
          <w:color w:val="000000" w:themeColor="text1"/>
        </w:rPr>
      </w:pPr>
    </w:p>
    <w:p w14:paraId="5F574AE2" w14:textId="77777777" w:rsidR="001D4504" w:rsidRPr="008219A6" w:rsidRDefault="001D4504" w:rsidP="001D4504">
      <w:pPr>
        <w:rPr>
          <w:b/>
          <w:bCs/>
          <w:color w:val="7CB7BB"/>
        </w:rPr>
      </w:pPr>
      <w:r w:rsidRPr="008219A6">
        <w:rPr>
          <w:b/>
          <w:bCs/>
          <w:color w:val="7CB7BB"/>
        </w:rPr>
        <w:t>Late Work and Submission Policy</w:t>
      </w:r>
    </w:p>
    <w:p w14:paraId="15866980" w14:textId="0CA50A7A" w:rsidR="001D4504" w:rsidRPr="008219A6" w:rsidRDefault="001D4504" w:rsidP="001D4504">
      <w:pPr>
        <w:rPr>
          <w:bCs/>
          <w:color w:val="426178"/>
        </w:rPr>
      </w:pPr>
      <w:r w:rsidRPr="008219A6">
        <w:rPr>
          <w:color w:val="426178"/>
        </w:rPr>
        <w:t xml:space="preserve">You are responsible for all the assignments and deadlines — even if they differ from the schedule. </w:t>
      </w:r>
      <w:r w:rsidRPr="008219A6">
        <w:rPr>
          <w:bCs/>
          <w:color w:val="426178"/>
        </w:rPr>
        <w:t xml:space="preserve">The deadlines for the assignments are firm. </w:t>
      </w:r>
      <w:r w:rsidRPr="008219A6">
        <w:rPr>
          <w:bCs/>
          <w:color w:val="EE0000"/>
        </w:rPr>
        <w:t xml:space="preserve">You may complete assignments before their deadlines, but not after them </w:t>
      </w:r>
      <w:r w:rsidRPr="008219A6">
        <w:rPr>
          <w:bCs/>
          <w:color w:val="426178"/>
        </w:rPr>
        <w:t xml:space="preserve">(That wouldn’t be fair to other students). </w:t>
      </w:r>
    </w:p>
    <w:p w14:paraId="299F3D7A" w14:textId="328F96AE" w:rsidR="001D4504" w:rsidRPr="008219A6" w:rsidRDefault="001D4504" w:rsidP="001D4504">
      <w:pPr>
        <w:rPr>
          <w:bCs/>
          <w:color w:val="426178"/>
        </w:rPr>
      </w:pPr>
      <w:r w:rsidRPr="008219A6">
        <w:rPr>
          <w:bCs/>
          <w:color w:val="EE0000"/>
        </w:rPr>
        <w:t>I do not accept late submissions</w:t>
      </w:r>
      <w:r w:rsidRPr="008219A6">
        <w:rPr>
          <w:bCs/>
          <w:color w:val="426178"/>
        </w:rPr>
        <w:t>. Assignments submitted even one minute, one hour or one day after the deadline will receive a grade of zero.</w:t>
      </w:r>
    </w:p>
    <w:p w14:paraId="5447C388" w14:textId="49945911" w:rsidR="001D4504" w:rsidRPr="008219A6" w:rsidRDefault="001D4504" w:rsidP="001D4504">
      <w:pPr>
        <w:rPr>
          <w:bCs/>
          <w:color w:val="426178"/>
        </w:rPr>
      </w:pPr>
      <w:r w:rsidRPr="008219A6">
        <w:rPr>
          <w:bCs/>
          <w:color w:val="426178"/>
        </w:rPr>
        <w:t xml:space="preserve">The </w:t>
      </w:r>
      <w:r w:rsidR="008219A6" w:rsidRPr="008219A6">
        <w:rPr>
          <w:bCs/>
          <w:color w:val="426178"/>
        </w:rPr>
        <w:t>FOUR</w:t>
      </w:r>
      <w:r w:rsidRPr="008219A6">
        <w:rPr>
          <w:bCs/>
          <w:color w:val="426178"/>
        </w:rPr>
        <w:t xml:space="preserve"> lowest in-class assignment grades will be automatically dropped at the end of the semester. Therefore, students may miss up to </w:t>
      </w:r>
      <w:r w:rsidR="008219A6" w:rsidRPr="008219A6">
        <w:rPr>
          <w:bCs/>
          <w:color w:val="426178"/>
        </w:rPr>
        <w:t>FOUR</w:t>
      </w:r>
      <w:r w:rsidRPr="008219A6">
        <w:rPr>
          <w:bCs/>
          <w:color w:val="426178"/>
        </w:rPr>
        <w:t xml:space="preserve"> in-class assignments without affecting their final grade. Make-up opportunities will not be provided for these three dropped assignments.</w:t>
      </w:r>
    </w:p>
    <w:p w14:paraId="0C9DE581" w14:textId="5B29C26E" w:rsidR="001D4504" w:rsidRPr="008219A6" w:rsidRDefault="001D4504" w:rsidP="001D4504">
      <w:pPr>
        <w:rPr>
          <w:bCs/>
          <w:color w:val="426178"/>
        </w:rPr>
      </w:pPr>
      <w:r w:rsidRPr="008219A6">
        <w:rPr>
          <w:bCs/>
          <w:color w:val="426178"/>
        </w:rPr>
        <w:t>In the </w:t>
      </w:r>
      <w:r w:rsidRPr="008219A6">
        <w:rPr>
          <w:b/>
          <w:bCs/>
          <w:color w:val="426178"/>
        </w:rPr>
        <w:t>Course Calendar Table</w:t>
      </w:r>
      <w:r w:rsidRPr="008219A6">
        <w:rPr>
          <w:bCs/>
          <w:color w:val="426178"/>
        </w:rPr>
        <w:t>, you will find a list of the </w:t>
      </w:r>
      <w:r w:rsidRPr="008219A6">
        <w:rPr>
          <w:b/>
          <w:bCs/>
          <w:color w:val="426178"/>
        </w:rPr>
        <w:t>in-class assignments</w:t>
      </w:r>
      <w:r w:rsidRPr="008219A6">
        <w:rPr>
          <w:bCs/>
          <w:color w:val="426178"/>
        </w:rPr>
        <w:t> scheduled for each class session. This allows you to know </w:t>
      </w:r>
      <w:r w:rsidRPr="008219A6">
        <w:rPr>
          <w:b/>
          <w:bCs/>
          <w:color w:val="426178"/>
        </w:rPr>
        <w:t>in advance</w:t>
      </w:r>
      <w:r w:rsidRPr="008219A6">
        <w:rPr>
          <w:bCs/>
          <w:color w:val="426178"/>
        </w:rPr>
        <w:t> which assignments will be completed during class, so you can come prepared and plan accordingly.</w:t>
      </w:r>
    </w:p>
    <w:p w14:paraId="0F1B6C12" w14:textId="6C14ED52" w:rsidR="001D4504" w:rsidRPr="008219A6" w:rsidRDefault="001D4504" w:rsidP="001D4504">
      <w:pPr>
        <w:rPr>
          <w:bCs/>
          <w:color w:val="426178"/>
        </w:rPr>
      </w:pPr>
      <w:r w:rsidRPr="008219A6">
        <w:rPr>
          <w:bCs/>
          <w:color w:val="426178"/>
        </w:rPr>
        <w:t xml:space="preserve">If you must miss or have missed class because of a documented, excused absence or significant emergency, such as a serious illness, participation in an official university activity, a scheduled surgery or medical procedure, or a religious observance, you must contact the professor within five calendar days of the missed assignment and submit third-party documentation within one week of the absence. When the absence is foreseeable, you must contact the professor before the absence. </w:t>
      </w:r>
    </w:p>
    <w:p w14:paraId="67890B12" w14:textId="79E14A30" w:rsidR="001D4504" w:rsidRPr="008219A6" w:rsidRDefault="001D4504" w:rsidP="001D4504">
      <w:pPr>
        <w:rPr>
          <w:bCs/>
          <w:color w:val="426178"/>
        </w:rPr>
      </w:pPr>
      <w:r w:rsidRPr="008219A6">
        <w:rPr>
          <w:bCs/>
          <w:color w:val="426178"/>
        </w:rPr>
        <w:t>Situations such as lack of sleep, computer problems, car trouble—including parking difficulties—rainy weather, or work schedules, while unfortunate, do not qualify as excused absences. These requirements are especially important if you miss more than three in-class assignments.</w:t>
      </w:r>
    </w:p>
    <w:p w14:paraId="709A1C59" w14:textId="52E806C0" w:rsidR="001D4504" w:rsidRPr="008219A6" w:rsidRDefault="001D4504" w:rsidP="001D4504">
      <w:pPr>
        <w:rPr>
          <w:bCs/>
          <w:color w:val="426178"/>
        </w:rPr>
      </w:pPr>
      <w:r w:rsidRPr="008219A6">
        <w:rPr>
          <w:bCs/>
          <w:color w:val="426178"/>
        </w:rPr>
        <w:t xml:space="preserve">All make-up work requires the professor’s approval and must normally be completed within seven calendar days of the student’s return to </w:t>
      </w:r>
      <w:proofErr w:type="gramStart"/>
      <w:r w:rsidRPr="008219A6">
        <w:rPr>
          <w:bCs/>
          <w:color w:val="426178"/>
        </w:rPr>
        <w:t>class</w:t>
      </w:r>
      <w:proofErr w:type="gramEnd"/>
      <w:r w:rsidRPr="008219A6">
        <w:rPr>
          <w:bCs/>
          <w:color w:val="426178"/>
        </w:rPr>
        <w:t xml:space="preserve"> or the date approval is granted. Requests submitted after these deadlines will not be considered. Students may not wait until the end of the semester to request make-up assignments for work missed earlier in the course. Exceptions may be made when a university-approved accommodation, prolonged documented emergency, or other university policy prevents the student from meeting these notification deadlines.</w:t>
      </w:r>
    </w:p>
    <w:p w14:paraId="633E7CFD" w14:textId="77777777" w:rsidR="001D4504" w:rsidRPr="008219A6" w:rsidRDefault="001D4504" w:rsidP="001D4504">
      <w:pPr>
        <w:rPr>
          <w:bCs/>
          <w:color w:val="426178"/>
        </w:rPr>
      </w:pPr>
      <w:r w:rsidRPr="008219A6">
        <w:rPr>
          <w:bCs/>
          <w:color w:val="426178"/>
        </w:rPr>
        <w:t>Do not email assignments to the professor or teaching assistant with explanations such as internet problems, technical difficulties, travel plans, family obligations, or work-related conflicts. These circumstances do not automatically qualify for an extension.</w:t>
      </w:r>
    </w:p>
    <w:p w14:paraId="6F4DDD15" w14:textId="77777777" w:rsidR="001D4504" w:rsidRPr="008219A6" w:rsidRDefault="001D4504" w:rsidP="001D4504">
      <w:pPr>
        <w:rPr>
          <w:bCs/>
          <w:color w:val="426178"/>
        </w:rPr>
      </w:pPr>
    </w:p>
    <w:p w14:paraId="4F54B478" w14:textId="2A57E292" w:rsidR="001D4504" w:rsidRPr="002C47CA" w:rsidRDefault="001D4504" w:rsidP="001D4504">
      <w:pPr>
        <w:rPr>
          <w:color w:val="426178"/>
        </w:rPr>
      </w:pPr>
      <w:r w:rsidRPr="008219A6">
        <w:rPr>
          <w:color w:val="426178"/>
        </w:rPr>
        <w:lastRenderedPageBreak/>
        <w:t xml:space="preserve">If you are experiencing extenuating circumstances, please come speak with me. We may be able to </w:t>
      </w:r>
      <w:proofErr w:type="gramStart"/>
      <w:r w:rsidRPr="008219A6">
        <w:rPr>
          <w:color w:val="426178"/>
        </w:rPr>
        <w:t>make arrangements</w:t>
      </w:r>
      <w:proofErr w:type="gramEnd"/>
      <w:r w:rsidRPr="008219A6">
        <w:rPr>
          <w:color w:val="426178"/>
        </w:rPr>
        <w:t>, but do not wait until the end of the semester—it will be much more difficult to find a solution at that point.</w:t>
      </w:r>
    </w:p>
    <w:p w14:paraId="7F9C342F" w14:textId="77777777" w:rsidR="001D4504" w:rsidRPr="008219A6" w:rsidRDefault="001D4504" w:rsidP="001D4504">
      <w:pPr>
        <w:rPr>
          <w:b/>
          <w:bCs/>
          <w:color w:val="7CB7BB"/>
        </w:rPr>
      </w:pPr>
      <w:r w:rsidRPr="008219A6">
        <w:rPr>
          <w:b/>
          <w:bCs/>
          <w:color w:val="7CB7BB"/>
        </w:rPr>
        <w:t>In-Class Assignments Policy</w:t>
      </w:r>
    </w:p>
    <w:p w14:paraId="3B74A3AE" w14:textId="089BC752" w:rsidR="001D4504" w:rsidRPr="006E0913" w:rsidRDefault="001D4504" w:rsidP="001D4504">
      <w:pPr>
        <w:rPr>
          <w:b/>
          <w:bCs/>
          <w:color w:val="426178"/>
        </w:rPr>
      </w:pPr>
      <w:r w:rsidRPr="006E0913">
        <w:rPr>
          <w:bCs/>
          <w:color w:val="426178"/>
        </w:rPr>
        <w:t>In-class assignments must be completed </w:t>
      </w:r>
      <w:r w:rsidRPr="006E0913">
        <w:rPr>
          <w:b/>
          <w:bCs/>
          <w:color w:val="426178"/>
        </w:rPr>
        <w:t>in person during class time</w:t>
      </w:r>
      <w:r w:rsidRPr="006E0913">
        <w:rPr>
          <w:bCs/>
          <w:color w:val="426178"/>
        </w:rPr>
        <w:t xml:space="preserve">. Remote participation is not allowed for these activities. When an assignment is designated as “in-class,” students are expected to attend and participate just like their classmates and the professor. </w:t>
      </w:r>
    </w:p>
    <w:p w14:paraId="04B82494" w14:textId="77777777" w:rsidR="001D4504" w:rsidRPr="008219A6" w:rsidRDefault="001D4504" w:rsidP="001D4504">
      <w:pPr>
        <w:rPr>
          <w:b/>
          <w:bCs/>
          <w:color w:val="7CB7BB"/>
        </w:rPr>
      </w:pPr>
      <w:r w:rsidRPr="008219A6">
        <w:rPr>
          <w:b/>
          <w:bCs/>
          <w:color w:val="7CB7BB"/>
        </w:rPr>
        <w:t>Group Assignments Policy</w:t>
      </w:r>
    </w:p>
    <w:p w14:paraId="275FF77E" w14:textId="77777777" w:rsidR="001D4504" w:rsidRPr="008219A6" w:rsidRDefault="001D4504" w:rsidP="001D4504">
      <w:pPr>
        <w:rPr>
          <w:bCs/>
          <w:color w:val="426178"/>
        </w:rPr>
      </w:pPr>
      <w:r w:rsidRPr="008219A6">
        <w:rPr>
          <w:bCs/>
          <w:color w:val="426178"/>
        </w:rPr>
        <w:t>The purpose of a group project is to develop your ability to collaborate effectively with others. Completing the project independently would not provide the same opportunity to practice teamwork, communication, shared decision-making, and responsibility.</w:t>
      </w:r>
    </w:p>
    <w:p w14:paraId="602E0F50" w14:textId="636820E6" w:rsidR="002C47CA" w:rsidRDefault="001D4504" w:rsidP="002C47CA">
      <w:pPr>
        <w:rPr>
          <w:bCs/>
          <w:color w:val="426178"/>
        </w:rPr>
      </w:pPr>
      <w:r w:rsidRPr="008219A6">
        <w:rPr>
          <w:bCs/>
          <w:color w:val="426178"/>
        </w:rPr>
        <w:t>For the</w:t>
      </w:r>
      <w:r w:rsidR="002C47CA">
        <w:rPr>
          <w:bCs/>
          <w:color w:val="426178"/>
        </w:rPr>
        <w:t xml:space="preserve"> group </w:t>
      </w:r>
      <w:r w:rsidRPr="008219A6">
        <w:rPr>
          <w:bCs/>
          <w:color w:val="426178"/>
        </w:rPr>
        <w:t>project</w:t>
      </w:r>
      <w:r w:rsidR="002C47CA">
        <w:rPr>
          <w:bCs/>
          <w:color w:val="426178"/>
        </w:rPr>
        <w:t xml:space="preserve">s, the 20% of the grade will </w:t>
      </w:r>
      <w:r w:rsidR="002C47CA" w:rsidRPr="008219A6">
        <w:rPr>
          <w:bCs/>
          <w:color w:val="426178"/>
        </w:rPr>
        <w:t>be based on confidential peer evaluations</w:t>
      </w:r>
      <w:r w:rsidR="002C47CA">
        <w:rPr>
          <w:bCs/>
          <w:color w:val="426178"/>
        </w:rPr>
        <w:t xml:space="preserve">: </w:t>
      </w:r>
    </w:p>
    <w:p w14:paraId="213128AD" w14:textId="20F09067" w:rsidR="002C47CA" w:rsidRPr="002C47CA" w:rsidRDefault="002C47CA" w:rsidP="002C47CA">
      <w:pPr>
        <w:numPr>
          <w:ilvl w:val="0"/>
          <w:numId w:val="2"/>
        </w:numPr>
        <w:rPr>
          <w:bCs/>
          <w:color w:val="426178"/>
        </w:rPr>
      </w:pPr>
      <w:r w:rsidRPr="002C47CA">
        <w:rPr>
          <w:b/>
          <w:bCs/>
          <w:color w:val="426178"/>
        </w:rPr>
        <w:t xml:space="preserve">Media Planner (240 points): </w:t>
      </w:r>
      <w:r>
        <w:rPr>
          <w:bCs/>
          <w:color w:val="426178"/>
        </w:rPr>
        <w:t xml:space="preserve"> </w:t>
      </w:r>
      <w:proofErr w:type="spellStart"/>
      <w:r w:rsidRPr="002C47CA">
        <w:rPr>
          <w:bCs/>
          <w:color w:val="426178"/>
        </w:rPr>
        <w:t>Fruitola</w:t>
      </w:r>
      <w:proofErr w:type="spellEnd"/>
      <w:r w:rsidRPr="002C47CA">
        <w:rPr>
          <w:bCs/>
          <w:color w:val="426178"/>
        </w:rPr>
        <w:t xml:space="preserve"> Case (</w:t>
      </w:r>
      <w:r>
        <w:rPr>
          <w:bCs/>
          <w:color w:val="426178"/>
        </w:rPr>
        <w:t>88 points professor - 22</w:t>
      </w:r>
      <w:r w:rsidRPr="002C47CA">
        <w:rPr>
          <w:bCs/>
          <w:color w:val="426178"/>
        </w:rPr>
        <w:t xml:space="preserve"> points</w:t>
      </w:r>
      <w:r>
        <w:rPr>
          <w:bCs/>
          <w:color w:val="426178"/>
        </w:rPr>
        <w:t xml:space="preserve"> </w:t>
      </w:r>
      <w:r w:rsidRPr="008219A6">
        <w:rPr>
          <w:bCs/>
          <w:color w:val="426178"/>
        </w:rPr>
        <w:t>peer evaluations</w:t>
      </w:r>
      <w:r w:rsidRPr="002C47CA">
        <w:rPr>
          <w:bCs/>
          <w:color w:val="426178"/>
        </w:rPr>
        <w:t>)</w:t>
      </w:r>
      <w:r>
        <w:rPr>
          <w:bCs/>
          <w:color w:val="426178"/>
        </w:rPr>
        <w:t xml:space="preserve"> and </w:t>
      </w:r>
      <w:r w:rsidRPr="002C47CA">
        <w:rPr>
          <w:bCs/>
          <w:color w:val="426178"/>
        </w:rPr>
        <w:t>More Than You See Campaign (</w:t>
      </w:r>
      <w:r>
        <w:rPr>
          <w:bCs/>
          <w:color w:val="426178"/>
        </w:rPr>
        <w:t>112 points professor - 28</w:t>
      </w:r>
      <w:r w:rsidRPr="002C47CA">
        <w:rPr>
          <w:bCs/>
          <w:color w:val="426178"/>
        </w:rPr>
        <w:t xml:space="preserve"> points</w:t>
      </w:r>
      <w:r>
        <w:rPr>
          <w:bCs/>
          <w:color w:val="426178"/>
        </w:rPr>
        <w:t xml:space="preserve"> </w:t>
      </w:r>
      <w:r w:rsidRPr="008219A6">
        <w:rPr>
          <w:bCs/>
          <w:color w:val="426178"/>
        </w:rPr>
        <w:t>peer evaluations</w:t>
      </w:r>
      <w:r>
        <w:rPr>
          <w:bCs/>
          <w:color w:val="426178"/>
        </w:rPr>
        <w:t>)</w:t>
      </w:r>
    </w:p>
    <w:p w14:paraId="336B5EAC" w14:textId="0BDBABD4" w:rsidR="001D4504" w:rsidRPr="002C47CA" w:rsidRDefault="002C47CA" w:rsidP="001D4504">
      <w:pPr>
        <w:numPr>
          <w:ilvl w:val="0"/>
          <w:numId w:val="2"/>
        </w:numPr>
        <w:rPr>
          <w:bCs/>
          <w:color w:val="426178"/>
        </w:rPr>
      </w:pPr>
      <w:r w:rsidRPr="002C47CA">
        <w:rPr>
          <w:b/>
          <w:bCs/>
          <w:color w:val="426178"/>
        </w:rPr>
        <w:t xml:space="preserve">Media Buyer (100 points): </w:t>
      </w:r>
      <w:r w:rsidRPr="002C47CA">
        <w:rPr>
          <w:bCs/>
          <w:color w:val="426178"/>
        </w:rPr>
        <w:t xml:space="preserve">Develop Buying Strategy &amp; Research </w:t>
      </w:r>
      <w:r>
        <w:rPr>
          <w:bCs/>
          <w:color w:val="426178"/>
        </w:rPr>
        <w:t>(80 points professor - 20</w:t>
      </w:r>
      <w:r w:rsidRPr="002C47CA">
        <w:rPr>
          <w:bCs/>
          <w:color w:val="426178"/>
        </w:rPr>
        <w:t xml:space="preserve"> points</w:t>
      </w:r>
      <w:r>
        <w:rPr>
          <w:bCs/>
          <w:color w:val="426178"/>
        </w:rPr>
        <w:t xml:space="preserve"> </w:t>
      </w:r>
      <w:r w:rsidRPr="008219A6">
        <w:rPr>
          <w:bCs/>
          <w:color w:val="426178"/>
        </w:rPr>
        <w:t>peer evaluations</w:t>
      </w:r>
      <w:r>
        <w:rPr>
          <w:bCs/>
          <w:color w:val="426178"/>
        </w:rPr>
        <w:t>).</w:t>
      </w:r>
    </w:p>
    <w:p w14:paraId="391BBFCE" w14:textId="77777777" w:rsidR="001D4504" w:rsidRPr="008219A6" w:rsidRDefault="001D4504" w:rsidP="001D4504">
      <w:pPr>
        <w:rPr>
          <w:bCs/>
          <w:color w:val="426178"/>
        </w:rPr>
      </w:pPr>
      <w:r w:rsidRPr="008219A6">
        <w:rPr>
          <w:bCs/>
          <w:color w:val="426178"/>
        </w:rPr>
        <w:t>At the end of the project, each student will confidentially evaluate the participation and contributions of the other group members. Peer evaluation scores may positively or negatively affect an individual student’s final project grade. Consistently low peer evaluation scores may result in a lower individual grade, even when the group project receives a high overall score.</w:t>
      </w:r>
    </w:p>
    <w:p w14:paraId="6222B194" w14:textId="25BE482A" w:rsidR="001D4504" w:rsidRPr="006E0913" w:rsidRDefault="001D4504" w:rsidP="001D4504">
      <w:pPr>
        <w:rPr>
          <w:bCs/>
          <w:color w:val="426178"/>
        </w:rPr>
      </w:pPr>
      <w:r w:rsidRPr="008219A6">
        <w:rPr>
          <w:bCs/>
          <w:color w:val="426178"/>
        </w:rPr>
        <w:t>Students who do not participate adequately or contribute meaningfully to the group’s work may be removed from the group. In this situation, the student will be required to complete the final project independently while following the same requirements and deadlines as the group project.</w:t>
      </w:r>
    </w:p>
    <w:p w14:paraId="68036C5B" w14:textId="77777777" w:rsidR="001D4504" w:rsidRPr="002C47CA" w:rsidRDefault="001D4504" w:rsidP="001D4504">
      <w:pPr>
        <w:rPr>
          <w:b/>
          <w:bCs/>
          <w:color w:val="7CB7BB"/>
        </w:rPr>
      </w:pPr>
      <w:r w:rsidRPr="002C47CA">
        <w:rPr>
          <w:b/>
          <w:bCs/>
          <w:color w:val="7CB7BB"/>
        </w:rPr>
        <w:t>Extra Credit Assignments Policy</w:t>
      </w:r>
    </w:p>
    <w:p w14:paraId="6660C6FB" w14:textId="77777777" w:rsidR="001D4504" w:rsidRPr="002C47CA" w:rsidRDefault="001D4504" w:rsidP="001D4504">
      <w:pPr>
        <w:rPr>
          <w:bCs/>
          <w:color w:val="426178"/>
        </w:rPr>
      </w:pPr>
      <w:r w:rsidRPr="002C47CA">
        <w:rPr>
          <w:bCs/>
          <w:color w:val="426178"/>
        </w:rPr>
        <w:t>Extra credit opportunities, if offered, are optional, limited, and clearly defined. Extra credit is intended to supplement learning, not to replace required coursework.</w:t>
      </w:r>
    </w:p>
    <w:p w14:paraId="29BE88EA" w14:textId="77777777" w:rsidR="001D4504" w:rsidRPr="002C47CA" w:rsidRDefault="001D4504" w:rsidP="001D4504">
      <w:pPr>
        <w:rPr>
          <w:bCs/>
          <w:color w:val="426178"/>
        </w:rPr>
      </w:pPr>
      <w:r w:rsidRPr="002C47CA">
        <w:rPr>
          <w:bCs/>
          <w:color w:val="426178"/>
        </w:rPr>
        <w:t>Extra credit </w:t>
      </w:r>
      <w:r w:rsidRPr="002C47CA">
        <w:rPr>
          <w:b/>
          <w:bCs/>
          <w:color w:val="426178"/>
        </w:rPr>
        <w:t>must be completed by the stated deadline</w:t>
      </w:r>
      <w:r w:rsidRPr="002C47CA">
        <w:rPr>
          <w:bCs/>
          <w:color w:val="426178"/>
        </w:rPr>
        <w:t> and </w:t>
      </w:r>
      <w:r w:rsidRPr="002C47CA">
        <w:rPr>
          <w:b/>
          <w:bCs/>
          <w:color w:val="426178"/>
        </w:rPr>
        <w:t>cannot be used to replace missed major assignments, in-class work, or quizzes.</w:t>
      </w:r>
      <w:r w:rsidRPr="002C47CA">
        <w:rPr>
          <w:bCs/>
          <w:color w:val="426178"/>
        </w:rPr>
        <w:t xml:space="preserve"> Requests for additional or individualized extra credit opportunities will </w:t>
      </w:r>
      <w:r w:rsidRPr="002C47CA">
        <w:rPr>
          <w:b/>
          <w:bCs/>
          <w:color w:val="426178"/>
        </w:rPr>
        <w:t>not be considered</w:t>
      </w:r>
      <w:r w:rsidRPr="002C47CA">
        <w:rPr>
          <w:bCs/>
          <w:color w:val="426178"/>
        </w:rPr>
        <w:t>, and extra credit will not be offered at the end of the semester to raise a final grade.</w:t>
      </w:r>
    </w:p>
    <w:p w14:paraId="01751CF4" w14:textId="77777777" w:rsidR="006E0913" w:rsidRDefault="006E0913" w:rsidP="001D4504">
      <w:pPr>
        <w:rPr>
          <w:b/>
          <w:color w:val="7CB7BB"/>
        </w:rPr>
      </w:pPr>
    </w:p>
    <w:p w14:paraId="499CECDB" w14:textId="77777777" w:rsidR="006E0913" w:rsidRDefault="006E0913" w:rsidP="001D4504">
      <w:pPr>
        <w:rPr>
          <w:b/>
          <w:color w:val="7CB7BB"/>
        </w:rPr>
      </w:pPr>
    </w:p>
    <w:p w14:paraId="00216E37" w14:textId="04E46901" w:rsidR="001D4504" w:rsidRPr="002C47CA" w:rsidRDefault="001D4504" w:rsidP="001D4504">
      <w:pPr>
        <w:rPr>
          <w:b/>
          <w:color w:val="7CB7BB"/>
        </w:rPr>
      </w:pPr>
      <w:r w:rsidRPr="002C47CA">
        <w:rPr>
          <w:b/>
          <w:color w:val="7CB7BB"/>
        </w:rPr>
        <w:lastRenderedPageBreak/>
        <w:t>Respectful Behavior</w:t>
      </w:r>
    </w:p>
    <w:p w14:paraId="1D8DF5D8" w14:textId="05C9222B" w:rsidR="001D4504" w:rsidRPr="002C47CA" w:rsidRDefault="001D4504" w:rsidP="001D4504">
      <w:pPr>
        <w:rPr>
          <w:bCs/>
          <w:color w:val="426178"/>
        </w:rPr>
      </w:pPr>
      <w:r w:rsidRPr="002C47CA">
        <w:rPr>
          <w:bCs/>
          <w:color w:val="426178"/>
        </w:rPr>
        <w:t>To support a productive learning environment, all students are expected to treat the professor, the teaching assistant, and their classmates with respect and to remain mindful of how their language and behavior may affect others. Respectful dialogue is essential to understanding complex issues and ensuring that everyone feels safe, heard, and included. Disruptive, disrespectful, or harmful behavior will be taken seriously and may be reported to the Dean of Students Office, the UNT CARE Team, or another appropriate university office.</w:t>
      </w:r>
    </w:p>
    <w:p w14:paraId="6A1D2C58" w14:textId="77777777" w:rsidR="001D4504" w:rsidRPr="002C47CA" w:rsidRDefault="001D4504" w:rsidP="001D4504">
      <w:pPr>
        <w:rPr>
          <w:color w:val="426178"/>
        </w:rPr>
      </w:pPr>
    </w:p>
    <w:p w14:paraId="2537DD52" w14:textId="103089AB" w:rsidR="001D4504" w:rsidRPr="002C47CA" w:rsidRDefault="001D4504" w:rsidP="001D4504">
      <w:pPr>
        <w:rPr>
          <w:b/>
          <w:color w:val="7CB7BB"/>
        </w:rPr>
      </w:pPr>
      <w:r w:rsidRPr="002C47CA">
        <w:rPr>
          <w:b/>
          <w:color w:val="7CB7BB"/>
        </w:rPr>
        <w:t xml:space="preserve">AI Policies </w:t>
      </w:r>
    </w:p>
    <w:p w14:paraId="0713FE75" w14:textId="795DFE97" w:rsidR="001D4504" w:rsidRPr="002C47CA" w:rsidRDefault="001D4504" w:rsidP="001D4504">
      <w:pPr>
        <w:rPr>
          <w:color w:val="426178"/>
        </w:rPr>
      </w:pPr>
      <w:r w:rsidRPr="002C47CA">
        <w:rPr>
          <w:color w:val="426178"/>
        </w:rPr>
        <w:t>AI tools should serve as aids in your work rather than substitutes for your intellectual effort. Relying on AI to generate entire assignments without understanding or contributing significantly can lead to ethical violations. If you use AI for your assignment, you must include the following information:</w:t>
      </w:r>
    </w:p>
    <w:p w14:paraId="482AA932" w14:textId="75CDF5DC" w:rsidR="001D4504" w:rsidRPr="002C47CA" w:rsidRDefault="001D4504" w:rsidP="001D4504">
      <w:pPr>
        <w:numPr>
          <w:ilvl w:val="0"/>
          <w:numId w:val="14"/>
        </w:numPr>
        <w:rPr>
          <w:color w:val="426178"/>
        </w:rPr>
      </w:pPr>
      <w:r w:rsidRPr="002C47CA">
        <w:rPr>
          <w:color w:val="426178"/>
        </w:rPr>
        <w:t>During the preparation of this assignment, the student used [NAME TOOL] to [REASON]. After using this tool/service, the student reviewed and edited the content as needed and now takes full responsibility for the content of the assignment.</w:t>
      </w:r>
    </w:p>
    <w:p w14:paraId="27A9C4A6" w14:textId="77777777" w:rsidR="001D4504" w:rsidRPr="002C47CA" w:rsidRDefault="001D4504" w:rsidP="001D4504">
      <w:pPr>
        <w:numPr>
          <w:ilvl w:val="0"/>
          <w:numId w:val="14"/>
        </w:numPr>
        <w:rPr>
          <w:color w:val="426178"/>
        </w:rPr>
      </w:pPr>
      <w:r w:rsidRPr="002C47CA">
        <w:rPr>
          <w:color w:val="426178"/>
        </w:rPr>
        <w:t>Example: Dr. Mensa, as a speaker of English as an additional language, used ChatGPT in preparing this syllabus exclusively for grammar correction and language editing. She reviewed and revised the syllabus as needed and takes full responsibility for its content.</w:t>
      </w:r>
    </w:p>
    <w:p w14:paraId="4370E082" w14:textId="77777777" w:rsidR="001D4504" w:rsidRPr="001D4504" w:rsidRDefault="001D4504" w:rsidP="001D4504">
      <w:pPr>
        <w:rPr>
          <w:color w:val="000000" w:themeColor="text1"/>
        </w:rPr>
      </w:pPr>
    </w:p>
    <w:p w14:paraId="29A8D327" w14:textId="102BFF16" w:rsidR="001D4504" w:rsidRPr="002C47CA" w:rsidRDefault="001D4504" w:rsidP="001D4504">
      <w:pPr>
        <w:rPr>
          <w:b/>
          <w:bCs/>
          <w:color w:val="426178"/>
        </w:rPr>
      </w:pPr>
      <w:r w:rsidRPr="002C47CA">
        <w:rPr>
          <w:b/>
          <w:bCs/>
          <w:color w:val="426178"/>
        </w:rPr>
        <w:t xml:space="preserve">Best Practice for Using AI according to Texas State Government: </w:t>
      </w:r>
    </w:p>
    <w:tbl>
      <w:tblPr>
        <w:tblStyle w:val="TableGrid"/>
        <w:tblW w:w="0" w:type="auto"/>
        <w:tblLook w:val="04A0" w:firstRow="1" w:lastRow="0" w:firstColumn="1" w:lastColumn="0" w:noHBand="0" w:noVBand="1"/>
      </w:tblPr>
      <w:tblGrid>
        <w:gridCol w:w="3505"/>
        <w:gridCol w:w="5785"/>
      </w:tblGrid>
      <w:tr w:rsidR="001D4504" w:rsidRPr="002C47CA" w14:paraId="0DEEE3A6" w14:textId="77777777" w:rsidTr="0085252C">
        <w:tc>
          <w:tcPr>
            <w:tcW w:w="3505" w:type="dxa"/>
          </w:tcPr>
          <w:p w14:paraId="4CB95363" w14:textId="77777777" w:rsidR="001D4504" w:rsidRPr="002C47CA" w:rsidRDefault="001D4504" w:rsidP="002C47CA">
            <w:pPr>
              <w:spacing w:after="0"/>
              <w:jc w:val="center"/>
              <w:rPr>
                <w:b/>
                <w:bCs/>
                <w:color w:val="426178"/>
              </w:rPr>
            </w:pPr>
            <w:r w:rsidRPr="002C47CA">
              <w:rPr>
                <w:b/>
                <w:bCs/>
                <w:color w:val="426178"/>
              </w:rPr>
              <w:t>Tip</w:t>
            </w:r>
          </w:p>
        </w:tc>
        <w:tc>
          <w:tcPr>
            <w:tcW w:w="5785" w:type="dxa"/>
          </w:tcPr>
          <w:p w14:paraId="7CC0DD18" w14:textId="77777777" w:rsidR="001D4504" w:rsidRPr="002C47CA" w:rsidRDefault="001D4504" w:rsidP="002C47CA">
            <w:pPr>
              <w:spacing w:after="0"/>
              <w:jc w:val="center"/>
              <w:rPr>
                <w:b/>
                <w:bCs/>
                <w:color w:val="426178"/>
              </w:rPr>
            </w:pPr>
            <w:r w:rsidRPr="002C47CA">
              <w:rPr>
                <w:b/>
                <w:bCs/>
                <w:color w:val="426178"/>
              </w:rPr>
              <w:t>What to Do</w:t>
            </w:r>
          </w:p>
        </w:tc>
      </w:tr>
      <w:tr w:rsidR="001D4504" w:rsidRPr="002C47CA" w14:paraId="0F4A9F33" w14:textId="77777777" w:rsidTr="0085252C">
        <w:tc>
          <w:tcPr>
            <w:tcW w:w="3505" w:type="dxa"/>
          </w:tcPr>
          <w:p w14:paraId="20A0096F" w14:textId="77777777" w:rsidR="001D4504" w:rsidRPr="002C47CA" w:rsidRDefault="001D4504" w:rsidP="002C47CA">
            <w:pPr>
              <w:spacing w:after="0"/>
              <w:rPr>
                <w:color w:val="426178"/>
              </w:rPr>
            </w:pPr>
            <w:r w:rsidRPr="002C47CA">
              <w:rPr>
                <w:color w:val="426178"/>
              </w:rPr>
              <w:t>Understand the purpose and</w:t>
            </w:r>
          </w:p>
          <w:p w14:paraId="3696AEA8" w14:textId="77777777" w:rsidR="001D4504" w:rsidRPr="002C47CA" w:rsidRDefault="001D4504" w:rsidP="002C47CA">
            <w:pPr>
              <w:spacing w:after="0"/>
              <w:rPr>
                <w:color w:val="426178"/>
              </w:rPr>
            </w:pPr>
            <w:r w:rsidRPr="002C47CA">
              <w:rPr>
                <w:color w:val="426178"/>
              </w:rPr>
              <w:t>limits of the tool.</w:t>
            </w:r>
          </w:p>
          <w:p w14:paraId="4DB739DF" w14:textId="77777777" w:rsidR="001D4504" w:rsidRPr="002C47CA" w:rsidRDefault="001D4504" w:rsidP="002C47CA">
            <w:pPr>
              <w:spacing w:after="0"/>
              <w:rPr>
                <w:color w:val="426178"/>
              </w:rPr>
            </w:pPr>
          </w:p>
        </w:tc>
        <w:tc>
          <w:tcPr>
            <w:tcW w:w="5785" w:type="dxa"/>
          </w:tcPr>
          <w:p w14:paraId="09340DDC" w14:textId="77777777" w:rsidR="001D4504" w:rsidRPr="002C47CA" w:rsidRDefault="001D4504" w:rsidP="002C47CA">
            <w:pPr>
              <w:spacing w:after="0"/>
              <w:rPr>
                <w:color w:val="426178"/>
              </w:rPr>
            </w:pPr>
            <w:r w:rsidRPr="002C47CA">
              <w:rPr>
                <w:color w:val="426178"/>
              </w:rPr>
              <w:t>Learn what the AI system is meant to do.</w:t>
            </w:r>
          </w:p>
          <w:p w14:paraId="2D046F57" w14:textId="77777777" w:rsidR="001D4504" w:rsidRPr="002C47CA" w:rsidRDefault="001D4504" w:rsidP="002C47CA">
            <w:pPr>
              <w:spacing w:after="0"/>
              <w:rPr>
                <w:color w:val="426178"/>
              </w:rPr>
            </w:pPr>
            <w:r w:rsidRPr="002C47CA">
              <w:rPr>
                <w:color w:val="426178"/>
              </w:rPr>
              <w:t>Recognize what it cannot do—AI is not a</w:t>
            </w:r>
          </w:p>
          <w:p w14:paraId="36A912FF" w14:textId="58E7A270" w:rsidR="001D4504" w:rsidRPr="002C47CA" w:rsidRDefault="001D4504" w:rsidP="002C47CA">
            <w:pPr>
              <w:spacing w:after="0"/>
              <w:rPr>
                <w:color w:val="426178"/>
              </w:rPr>
            </w:pPr>
            <w:r w:rsidRPr="002C47CA">
              <w:rPr>
                <w:color w:val="426178"/>
              </w:rPr>
              <w:t>substitute for professional judgment.</w:t>
            </w:r>
          </w:p>
        </w:tc>
      </w:tr>
      <w:tr w:rsidR="001D4504" w:rsidRPr="002C47CA" w14:paraId="77936869" w14:textId="77777777" w:rsidTr="0085252C">
        <w:tc>
          <w:tcPr>
            <w:tcW w:w="3505" w:type="dxa"/>
          </w:tcPr>
          <w:p w14:paraId="3CCA23D8" w14:textId="77777777" w:rsidR="001D4504" w:rsidRPr="002C47CA" w:rsidRDefault="001D4504" w:rsidP="002C47CA">
            <w:pPr>
              <w:spacing w:after="0"/>
              <w:rPr>
                <w:color w:val="426178"/>
              </w:rPr>
            </w:pPr>
            <w:r w:rsidRPr="002C47CA">
              <w:rPr>
                <w:color w:val="426178"/>
              </w:rPr>
              <w:t>Verify AI outputs. </w:t>
            </w:r>
          </w:p>
          <w:p w14:paraId="31CDF7C7" w14:textId="77777777" w:rsidR="001D4504" w:rsidRPr="002C47CA" w:rsidRDefault="001D4504" w:rsidP="002C47CA">
            <w:pPr>
              <w:spacing w:after="0"/>
              <w:rPr>
                <w:color w:val="426178"/>
              </w:rPr>
            </w:pPr>
          </w:p>
        </w:tc>
        <w:tc>
          <w:tcPr>
            <w:tcW w:w="5785" w:type="dxa"/>
          </w:tcPr>
          <w:p w14:paraId="45A74CC2" w14:textId="77777777" w:rsidR="001D4504" w:rsidRPr="002C47CA" w:rsidRDefault="001D4504" w:rsidP="002C47CA">
            <w:pPr>
              <w:spacing w:after="0"/>
              <w:rPr>
                <w:color w:val="426178"/>
              </w:rPr>
            </w:pPr>
            <w:r w:rsidRPr="002C47CA">
              <w:rPr>
                <w:color w:val="426178"/>
              </w:rPr>
              <w:t>Always double-check facts, numbers, and</w:t>
            </w:r>
          </w:p>
          <w:p w14:paraId="3E38828C" w14:textId="77777777" w:rsidR="001D4504" w:rsidRPr="002C47CA" w:rsidRDefault="001D4504" w:rsidP="002C47CA">
            <w:pPr>
              <w:spacing w:after="0"/>
              <w:rPr>
                <w:color w:val="426178"/>
              </w:rPr>
            </w:pPr>
            <w:r w:rsidRPr="002C47CA">
              <w:rPr>
                <w:color w:val="426178"/>
              </w:rPr>
              <w:t>citations before using or sharing AI-generated</w:t>
            </w:r>
          </w:p>
          <w:p w14:paraId="18F5070F" w14:textId="77777777" w:rsidR="001D4504" w:rsidRPr="002C47CA" w:rsidRDefault="001D4504" w:rsidP="002C47CA">
            <w:pPr>
              <w:spacing w:after="0"/>
              <w:rPr>
                <w:color w:val="426178"/>
              </w:rPr>
            </w:pPr>
            <w:r w:rsidRPr="002C47CA">
              <w:rPr>
                <w:color w:val="426178"/>
              </w:rPr>
              <w:t>content. Adjust the system if the use of the tool</w:t>
            </w:r>
          </w:p>
          <w:p w14:paraId="60960D91" w14:textId="494F921C" w:rsidR="001D4504" w:rsidRPr="002C47CA" w:rsidRDefault="001D4504" w:rsidP="002C47CA">
            <w:pPr>
              <w:spacing w:after="0"/>
              <w:rPr>
                <w:color w:val="426178"/>
              </w:rPr>
            </w:pPr>
            <w:r w:rsidRPr="002C47CA">
              <w:rPr>
                <w:color w:val="426178"/>
              </w:rPr>
              <w:t>results in negative impacts.</w:t>
            </w:r>
          </w:p>
        </w:tc>
      </w:tr>
      <w:tr w:rsidR="001D4504" w:rsidRPr="002C47CA" w14:paraId="15F3DEE8" w14:textId="77777777" w:rsidTr="0085252C">
        <w:tc>
          <w:tcPr>
            <w:tcW w:w="3505" w:type="dxa"/>
          </w:tcPr>
          <w:p w14:paraId="6D198432" w14:textId="77777777" w:rsidR="001D4504" w:rsidRPr="002C47CA" w:rsidRDefault="001D4504" w:rsidP="002C47CA">
            <w:pPr>
              <w:spacing w:after="0"/>
              <w:rPr>
                <w:color w:val="426178"/>
              </w:rPr>
            </w:pPr>
            <w:r w:rsidRPr="002C47CA">
              <w:rPr>
                <w:color w:val="426178"/>
              </w:rPr>
              <w:t>Maintain human oversight. </w:t>
            </w:r>
          </w:p>
          <w:p w14:paraId="06F15C57" w14:textId="77777777" w:rsidR="001D4504" w:rsidRPr="002C47CA" w:rsidRDefault="001D4504" w:rsidP="002C47CA">
            <w:pPr>
              <w:spacing w:after="0"/>
              <w:rPr>
                <w:color w:val="426178"/>
              </w:rPr>
            </w:pPr>
          </w:p>
        </w:tc>
        <w:tc>
          <w:tcPr>
            <w:tcW w:w="5785" w:type="dxa"/>
          </w:tcPr>
          <w:p w14:paraId="747037EA" w14:textId="77777777" w:rsidR="001D4504" w:rsidRPr="002C47CA" w:rsidRDefault="001D4504" w:rsidP="002C47CA">
            <w:pPr>
              <w:spacing w:after="0"/>
              <w:rPr>
                <w:color w:val="426178"/>
              </w:rPr>
            </w:pPr>
            <w:r w:rsidRPr="002C47CA">
              <w:rPr>
                <w:color w:val="426178"/>
              </w:rPr>
              <w:t>Keep a human in the loop for high stakes</w:t>
            </w:r>
          </w:p>
          <w:p w14:paraId="101E02B3" w14:textId="77777777" w:rsidR="001D4504" w:rsidRPr="002C47CA" w:rsidRDefault="001D4504" w:rsidP="002C47CA">
            <w:pPr>
              <w:spacing w:after="0"/>
              <w:rPr>
                <w:color w:val="426178"/>
              </w:rPr>
            </w:pPr>
            <w:r w:rsidRPr="002C47CA">
              <w:rPr>
                <w:color w:val="426178"/>
              </w:rPr>
              <w:t>decisions; escalate questionable outputs. AI</w:t>
            </w:r>
          </w:p>
          <w:p w14:paraId="6A5A35B6" w14:textId="77777777" w:rsidR="001D4504" w:rsidRPr="002C47CA" w:rsidRDefault="001D4504" w:rsidP="002C47CA">
            <w:pPr>
              <w:spacing w:after="0"/>
              <w:rPr>
                <w:color w:val="426178"/>
              </w:rPr>
            </w:pPr>
            <w:r w:rsidRPr="002C47CA">
              <w:rPr>
                <w:color w:val="426178"/>
              </w:rPr>
              <w:t>can assist your judgment but does not replace</w:t>
            </w:r>
          </w:p>
          <w:p w14:paraId="21CB7929" w14:textId="77777777" w:rsidR="001D4504" w:rsidRPr="002C47CA" w:rsidRDefault="001D4504" w:rsidP="002C47CA">
            <w:pPr>
              <w:spacing w:after="0"/>
              <w:rPr>
                <w:color w:val="426178"/>
              </w:rPr>
            </w:pPr>
            <w:r w:rsidRPr="002C47CA">
              <w:rPr>
                <w:color w:val="426178"/>
              </w:rPr>
              <w:t>it. Meaningful human review is required.</w:t>
            </w:r>
          </w:p>
        </w:tc>
      </w:tr>
      <w:tr w:rsidR="001D4504" w:rsidRPr="002C47CA" w14:paraId="1DEE0223" w14:textId="77777777" w:rsidTr="0085252C">
        <w:tc>
          <w:tcPr>
            <w:tcW w:w="3505" w:type="dxa"/>
          </w:tcPr>
          <w:p w14:paraId="47BB28EC" w14:textId="77777777" w:rsidR="001D4504" w:rsidRPr="002C47CA" w:rsidRDefault="001D4504" w:rsidP="002C47CA">
            <w:pPr>
              <w:spacing w:after="0"/>
              <w:rPr>
                <w:color w:val="426178"/>
              </w:rPr>
            </w:pPr>
            <w:r w:rsidRPr="002C47CA">
              <w:rPr>
                <w:color w:val="426178"/>
              </w:rPr>
              <w:t>Be transparent with the</w:t>
            </w:r>
          </w:p>
          <w:p w14:paraId="721DB9E0" w14:textId="77777777" w:rsidR="001D4504" w:rsidRPr="002C47CA" w:rsidRDefault="001D4504" w:rsidP="002C47CA">
            <w:pPr>
              <w:spacing w:after="0"/>
              <w:rPr>
                <w:color w:val="426178"/>
              </w:rPr>
            </w:pPr>
            <w:r w:rsidRPr="002C47CA">
              <w:rPr>
                <w:color w:val="426178"/>
              </w:rPr>
              <w:t>public.</w:t>
            </w:r>
          </w:p>
          <w:p w14:paraId="7970C5E6" w14:textId="77777777" w:rsidR="001D4504" w:rsidRPr="002C47CA" w:rsidRDefault="001D4504" w:rsidP="002C47CA">
            <w:pPr>
              <w:spacing w:after="0"/>
              <w:rPr>
                <w:color w:val="426178"/>
              </w:rPr>
            </w:pPr>
          </w:p>
        </w:tc>
        <w:tc>
          <w:tcPr>
            <w:tcW w:w="5785" w:type="dxa"/>
          </w:tcPr>
          <w:p w14:paraId="727DF917" w14:textId="77777777" w:rsidR="001D4504" w:rsidRDefault="001D4504" w:rsidP="002C47CA">
            <w:pPr>
              <w:spacing w:after="0"/>
              <w:rPr>
                <w:color w:val="426178"/>
              </w:rPr>
            </w:pPr>
            <w:r w:rsidRPr="002C47CA">
              <w:rPr>
                <w:color w:val="426178"/>
              </w:rPr>
              <w:t>Provide notices in plain language when AI tools are used in communications. Avoid giving the impression that AI is the “oﬀicial decision-Maker.” </w:t>
            </w:r>
          </w:p>
          <w:p w14:paraId="76650E99" w14:textId="77777777" w:rsidR="002C47CA" w:rsidRPr="002C47CA" w:rsidRDefault="002C47CA" w:rsidP="002C47CA">
            <w:pPr>
              <w:spacing w:after="0"/>
              <w:rPr>
                <w:color w:val="426178"/>
              </w:rPr>
            </w:pPr>
          </w:p>
        </w:tc>
      </w:tr>
      <w:tr w:rsidR="001D4504" w:rsidRPr="002C47CA" w14:paraId="5D281518" w14:textId="77777777" w:rsidTr="0085252C">
        <w:tc>
          <w:tcPr>
            <w:tcW w:w="3505" w:type="dxa"/>
          </w:tcPr>
          <w:p w14:paraId="4ED4CA9C" w14:textId="77777777" w:rsidR="001D4504" w:rsidRPr="002C47CA" w:rsidRDefault="001D4504" w:rsidP="002C47CA">
            <w:pPr>
              <w:spacing w:after="0"/>
              <w:rPr>
                <w:color w:val="426178"/>
              </w:rPr>
            </w:pPr>
            <w:r w:rsidRPr="002C47CA">
              <w:rPr>
                <w:color w:val="426178"/>
              </w:rPr>
              <w:lastRenderedPageBreak/>
              <w:t>Use accessible and inclusive</w:t>
            </w:r>
          </w:p>
          <w:p w14:paraId="546DB0F7" w14:textId="77777777" w:rsidR="001D4504" w:rsidRPr="002C47CA" w:rsidRDefault="001D4504" w:rsidP="002C47CA">
            <w:pPr>
              <w:spacing w:after="0"/>
              <w:rPr>
                <w:color w:val="426178"/>
              </w:rPr>
            </w:pPr>
            <w:r w:rsidRPr="002C47CA">
              <w:rPr>
                <w:color w:val="426178"/>
              </w:rPr>
              <w:t>practices.</w:t>
            </w:r>
          </w:p>
          <w:p w14:paraId="0F2ADBF6" w14:textId="77777777" w:rsidR="001D4504" w:rsidRPr="002C47CA" w:rsidRDefault="001D4504" w:rsidP="002C47CA">
            <w:pPr>
              <w:spacing w:after="0"/>
              <w:rPr>
                <w:color w:val="426178"/>
              </w:rPr>
            </w:pPr>
          </w:p>
        </w:tc>
        <w:tc>
          <w:tcPr>
            <w:tcW w:w="5785" w:type="dxa"/>
          </w:tcPr>
          <w:p w14:paraId="7A4512E1" w14:textId="77777777" w:rsidR="001D4504" w:rsidRPr="002C47CA" w:rsidRDefault="001D4504" w:rsidP="002C47CA">
            <w:pPr>
              <w:spacing w:after="0"/>
              <w:rPr>
                <w:color w:val="426178"/>
              </w:rPr>
            </w:pPr>
            <w:r w:rsidRPr="002C47CA">
              <w:rPr>
                <w:color w:val="426178"/>
              </w:rPr>
              <w:t>Ensure AI-generated outputs meet accessibility</w:t>
            </w:r>
          </w:p>
          <w:p w14:paraId="46F22984" w14:textId="77777777" w:rsidR="001D4504" w:rsidRPr="002C47CA" w:rsidRDefault="001D4504" w:rsidP="002C47CA">
            <w:pPr>
              <w:spacing w:after="0"/>
              <w:rPr>
                <w:color w:val="426178"/>
              </w:rPr>
            </w:pPr>
            <w:r w:rsidRPr="002C47CA">
              <w:rPr>
                <w:color w:val="426178"/>
              </w:rPr>
              <w:t>standards. Double-check headings, alt text,</w:t>
            </w:r>
          </w:p>
          <w:p w14:paraId="532F7675" w14:textId="77777777" w:rsidR="001D4504" w:rsidRPr="002C47CA" w:rsidRDefault="001D4504" w:rsidP="002C47CA">
            <w:pPr>
              <w:spacing w:after="0"/>
              <w:rPr>
                <w:color w:val="426178"/>
              </w:rPr>
            </w:pPr>
            <w:r w:rsidRPr="002C47CA">
              <w:rPr>
                <w:color w:val="426178"/>
              </w:rPr>
              <w:t>and formatting, since AI may produce</w:t>
            </w:r>
          </w:p>
          <w:p w14:paraId="5EE0479C" w14:textId="77777777" w:rsidR="001D4504" w:rsidRPr="002C47CA" w:rsidRDefault="001D4504" w:rsidP="002C47CA">
            <w:pPr>
              <w:spacing w:after="0"/>
              <w:rPr>
                <w:color w:val="426178"/>
              </w:rPr>
            </w:pPr>
            <w:r w:rsidRPr="002C47CA">
              <w:rPr>
                <w:color w:val="426178"/>
              </w:rPr>
              <w:t>inaccessible content.</w:t>
            </w:r>
          </w:p>
        </w:tc>
      </w:tr>
      <w:tr w:rsidR="001D4504" w:rsidRPr="002C47CA" w14:paraId="11288E29" w14:textId="77777777" w:rsidTr="0085252C">
        <w:tc>
          <w:tcPr>
            <w:tcW w:w="3505" w:type="dxa"/>
          </w:tcPr>
          <w:p w14:paraId="65BE295C" w14:textId="77777777" w:rsidR="001D4504" w:rsidRPr="002C47CA" w:rsidRDefault="001D4504" w:rsidP="002C47CA">
            <w:pPr>
              <w:spacing w:after="0"/>
              <w:rPr>
                <w:color w:val="426178"/>
              </w:rPr>
            </w:pPr>
            <w:r w:rsidRPr="002C47CA">
              <w:rPr>
                <w:color w:val="426178"/>
              </w:rPr>
              <w:t>Watch for bias and fairness. </w:t>
            </w:r>
          </w:p>
          <w:p w14:paraId="4B45A0FD" w14:textId="77777777" w:rsidR="001D4504" w:rsidRPr="002C47CA" w:rsidRDefault="001D4504" w:rsidP="002C47CA">
            <w:pPr>
              <w:spacing w:after="0"/>
              <w:rPr>
                <w:color w:val="426178"/>
              </w:rPr>
            </w:pPr>
          </w:p>
        </w:tc>
        <w:tc>
          <w:tcPr>
            <w:tcW w:w="5785" w:type="dxa"/>
          </w:tcPr>
          <w:p w14:paraId="493DD955" w14:textId="77777777" w:rsidR="001D4504" w:rsidRPr="002C47CA" w:rsidRDefault="001D4504" w:rsidP="002C47CA">
            <w:pPr>
              <w:spacing w:after="0"/>
              <w:rPr>
                <w:color w:val="426178"/>
              </w:rPr>
            </w:pPr>
            <w:r w:rsidRPr="002C47CA">
              <w:rPr>
                <w:color w:val="426178"/>
              </w:rPr>
              <w:t>Be alert to outputs that stereotype or</w:t>
            </w:r>
          </w:p>
          <w:p w14:paraId="64C78065" w14:textId="77777777" w:rsidR="001D4504" w:rsidRPr="002C47CA" w:rsidRDefault="001D4504" w:rsidP="002C47CA">
            <w:pPr>
              <w:spacing w:after="0"/>
              <w:rPr>
                <w:color w:val="426178"/>
              </w:rPr>
            </w:pPr>
            <w:r w:rsidRPr="002C47CA">
              <w:rPr>
                <w:color w:val="426178"/>
              </w:rPr>
              <w:t>disadvantage any groups. Unapproved tools</w:t>
            </w:r>
          </w:p>
          <w:p w14:paraId="54959FD2" w14:textId="77777777" w:rsidR="001D4504" w:rsidRPr="002C47CA" w:rsidRDefault="001D4504" w:rsidP="002C47CA">
            <w:pPr>
              <w:spacing w:after="0"/>
              <w:rPr>
                <w:color w:val="426178"/>
              </w:rPr>
            </w:pPr>
            <w:r w:rsidRPr="002C47CA">
              <w:rPr>
                <w:color w:val="426178"/>
              </w:rPr>
              <w:t>can expose sensitive data or create compliance</w:t>
            </w:r>
          </w:p>
          <w:p w14:paraId="0B21222B" w14:textId="77777777" w:rsidR="001D4504" w:rsidRPr="002C47CA" w:rsidRDefault="001D4504" w:rsidP="002C47CA">
            <w:pPr>
              <w:spacing w:after="0"/>
              <w:rPr>
                <w:color w:val="426178"/>
              </w:rPr>
            </w:pPr>
            <w:r w:rsidRPr="002C47CA">
              <w:rPr>
                <w:color w:val="426178"/>
              </w:rPr>
              <w:t>risks.</w:t>
            </w:r>
          </w:p>
        </w:tc>
      </w:tr>
      <w:tr w:rsidR="001D4504" w:rsidRPr="002C47CA" w14:paraId="3E4A1700" w14:textId="77777777" w:rsidTr="0085252C">
        <w:tc>
          <w:tcPr>
            <w:tcW w:w="3505" w:type="dxa"/>
          </w:tcPr>
          <w:p w14:paraId="5BE279C2" w14:textId="77777777" w:rsidR="001D4504" w:rsidRPr="002C47CA" w:rsidRDefault="001D4504" w:rsidP="002C47CA">
            <w:pPr>
              <w:spacing w:after="0"/>
              <w:rPr>
                <w:color w:val="426178"/>
              </w:rPr>
            </w:pPr>
            <w:r w:rsidRPr="002C47CA">
              <w:rPr>
                <w:color w:val="426178"/>
              </w:rPr>
              <w:t>Apply ethical and</w:t>
            </w:r>
          </w:p>
          <w:p w14:paraId="1A65F087" w14:textId="77777777" w:rsidR="001D4504" w:rsidRPr="002C47CA" w:rsidRDefault="001D4504" w:rsidP="002C47CA">
            <w:pPr>
              <w:spacing w:after="0"/>
              <w:rPr>
                <w:color w:val="426178"/>
              </w:rPr>
            </w:pPr>
            <w:r w:rsidRPr="002C47CA">
              <w:rPr>
                <w:color w:val="426178"/>
              </w:rPr>
              <w:t>professional judgment.</w:t>
            </w:r>
          </w:p>
          <w:p w14:paraId="53C937D8" w14:textId="77777777" w:rsidR="001D4504" w:rsidRPr="002C47CA" w:rsidRDefault="001D4504" w:rsidP="002C47CA">
            <w:pPr>
              <w:spacing w:after="0"/>
              <w:rPr>
                <w:color w:val="426178"/>
              </w:rPr>
            </w:pPr>
          </w:p>
        </w:tc>
        <w:tc>
          <w:tcPr>
            <w:tcW w:w="5785" w:type="dxa"/>
          </w:tcPr>
          <w:p w14:paraId="69703A46" w14:textId="77777777" w:rsidR="001D4504" w:rsidRPr="002C47CA" w:rsidRDefault="001D4504" w:rsidP="002C47CA">
            <w:pPr>
              <w:spacing w:after="0"/>
              <w:rPr>
                <w:color w:val="426178"/>
              </w:rPr>
            </w:pPr>
            <w:r w:rsidRPr="002C47CA">
              <w:rPr>
                <w:color w:val="426178"/>
              </w:rPr>
              <w:t>Use AI to assist, not replace, your expertise</w:t>
            </w:r>
          </w:p>
          <w:p w14:paraId="11788359" w14:textId="77777777" w:rsidR="001D4504" w:rsidRPr="002C47CA" w:rsidRDefault="001D4504" w:rsidP="002C47CA">
            <w:pPr>
              <w:spacing w:after="0"/>
              <w:rPr>
                <w:color w:val="426178"/>
              </w:rPr>
            </w:pPr>
            <w:r w:rsidRPr="002C47CA">
              <w:rPr>
                <w:color w:val="426178"/>
              </w:rPr>
              <w:t>and follow values of fairness, accountability,</w:t>
            </w:r>
          </w:p>
          <w:p w14:paraId="5753A0BB" w14:textId="77777777" w:rsidR="001D4504" w:rsidRPr="002C47CA" w:rsidRDefault="001D4504" w:rsidP="002C47CA">
            <w:pPr>
              <w:spacing w:after="0"/>
              <w:rPr>
                <w:color w:val="426178"/>
              </w:rPr>
            </w:pPr>
            <w:r w:rsidRPr="002C47CA">
              <w:rPr>
                <w:color w:val="426178"/>
              </w:rPr>
              <w:t xml:space="preserve">and service. </w:t>
            </w:r>
          </w:p>
        </w:tc>
      </w:tr>
    </w:tbl>
    <w:p w14:paraId="3B613883" w14:textId="77777777" w:rsidR="001D4504" w:rsidRPr="002C47CA" w:rsidRDefault="001D4504" w:rsidP="001D4504">
      <w:pPr>
        <w:rPr>
          <w:color w:val="426178"/>
        </w:rPr>
      </w:pPr>
    </w:p>
    <w:p w14:paraId="0534179B" w14:textId="77777777" w:rsidR="006E1624" w:rsidRDefault="006E1624" w:rsidP="006E1624">
      <w:pPr>
        <w:spacing w:after="0"/>
        <w:rPr>
          <w:sz w:val="16"/>
          <w:szCs w:val="16"/>
          <w:highlight w:val="cyan"/>
        </w:rPr>
      </w:pPr>
    </w:p>
    <w:p w14:paraId="3A7A43C4" w14:textId="77777777" w:rsidR="006E1624" w:rsidRDefault="006E1624" w:rsidP="006E1624">
      <w:pPr>
        <w:pStyle w:val="Heading1"/>
      </w:pPr>
      <w:r>
        <w:t>JOURNALISM REQUIREMENTS &amp; GUIDELINES</w:t>
      </w:r>
    </w:p>
    <w:p w14:paraId="7F86815A" w14:textId="77777777" w:rsidR="006E1624" w:rsidRDefault="006E1624" w:rsidP="006E1624">
      <w:pPr>
        <w:spacing w:after="0"/>
        <w:rPr>
          <w:sz w:val="16"/>
          <w:szCs w:val="16"/>
        </w:rPr>
      </w:pPr>
    </w:p>
    <w:p w14:paraId="661D6104" w14:textId="77777777" w:rsidR="006E1624" w:rsidRDefault="006E1624" w:rsidP="006E1624">
      <w:pPr>
        <w:pStyle w:val="Heading1"/>
        <w:rPr>
          <w:sz w:val="28"/>
          <w:szCs w:val="28"/>
        </w:rPr>
      </w:pPr>
      <w:r>
        <w:rPr>
          <w:sz w:val="28"/>
          <w:szCs w:val="28"/>
        </w:rPr>
        <w:t>RE-TAKING FAILED JOURNALISM CLASSES</w:t>
      </w:r>
    </w:p>
    <w:p w14:paraId="101FB1F2" w14:textId="77777777" w:rsidR="006E1624" w:rsidRDefault="006E1624" w:rsidP="006E1624">
      <w:pPr>
        <w:spacing w:after="0"/>
      </w:pPr>
      <w:r>
        <w:t>Students will not be allowed to automatically take a failed journalism course more than two times. Once you have failed a journalism course twice, you will not be allowed to enroll in that course for one calendar year after the date you received the second failing grade. Once a student has waited one calendar year after failing a course twice, the student may submit a written appeal to the director of graduate studies and graduate academic advisor (“the director” in the following) to be approved to enroll a third time. Students will not be allowed to re-take a failed journalism course more than three times.</w:t>
      </w:r>
    </w:p>
    <w:p w14:paraId="2AFA3C13" w14:textId="77777777" w:rsidR="006E1624" w:rsidRDefault="006E1624" w:rsidP="006E1624">
      <w:pPr>
        <w:pStyle w:val="Heading2"/>
      </w:pPr>
      <w:r>
        <w:t>TEXTBOOK POLICY</w:t>
      </w:r>
    </w:p>
    <w:p w14:paraId="5CDF705B" w14:textId="77777777" w:rsidR="006E1624" w:rsidRDefault="006E1624" w:rsidP="006E1624">
      <w:r>
        <w:t xml:space="preserve">The </w:t>
      </w:r>
      <w:proofErr w:type="spellStart"/>
      <w:r>
        <w:t>Mayborn</w:t>
      </w:r>
      <w:proofErr w:type="spellEnd"/>
      <w:r>
        <w:t xml:space="preserve"> School of Journalism doesn’t require students to purchase textbooks from the University Bookstore. Many are available through other bookstores or online.</w:t>
      </w:r>
    </w:p>
    <w:p w14:paraId="52D3EB0C" w14:textId="77777777" w:rsidR="006E1624" w:rsidRPr="006E1624" w:rsidRDefault="006E1624" w:rsidP="006E1624">
      <w:pPr>
        <w:pStyle w:val="Heading2"/>
      </w:pPr>
      <w:r w:rsidRPr="006E1624">
        <w:lastRenderedPageBreak/>
        <w:t>OFFICE HOURS</w:t>
      </w:r>
    </w:p>
    <w:p w14:paraId="48E8F6A4" w14:textId="77777777" w:rsidR="006E1624" w:rsidRPr="006E1624" w:rsidRDefault="006E1624" w:rsidP="006E1624">
      <w:pPr>
        <w:pStyle w:val="Heading2"/>
        <w:rPr>
          <w:rFonts w:asciiTheme="minorHAnsi" w:eastAsiaTheme="minorHAnsi" w:hAnsiTheme="minorHAnsi" w:cstheme="minorBidi"/>
          <w:color w:val="auto"/>
          <w:sz w:val="24"/>
          <w:szCs w:val="24"/>
        </w:rPr>
      </w:pPr>
      <w:r w:rsidRPr="006E1624">
        <w:rPr>
          <w:rFonts w:asciiTheme="minorHAnsi" w:eastAsiaTheme="minorHAnsi" w:hAnsiTheme="minorHAnsi" w:cstheme="minorBidi"/>
          <w:color w:val="auto"/>
          <w:sz w:val="24"/>
          <w:szCs w:val="24"/>
        </w:rPr>
        <w:t xml:space="preserve">Tuesdays and Thursdays from 11:00 a.m. to 12:00 p.m. or by appointment. </w:t>
      </w:r>
    </w:p>
    <w:p w14:paraId="5A921638" w14:textId="77777777" w:rsidR="006E1624" w:rsidRDefault="006E1624" w:rsidP="006E1624">
      <w:pPr>
        <w:pStyle w:val="Heading2"/>
      </w:pPr>
    </w:p>
    <w:p w14:paraId="6CE7C9F8" w14:textId="3D49FD95" w:rsidR="006E1624" w:rsidRPr="006E1624" w:rsidRDefault="006E1624" w:rsidP="006E1624">
      <w:pPr>
        <w:pStyle w:val="Heading2"/>
      </w:pPr>
      <w:r w:rsidRPr="006E1624">
        <w:t>ATTENDANCE</w:t>
      </w:r>
    </w:p>
    <w:p w14:paraId="1A6FF0CA" w14:textId="77777777" w:rsidR="006E1624" w:rsidRPr="006E1624" w:rsidRDefault="006E1624" w:rsidP="006E1624">
      <w:pPr>
        <w:pStyle w:val="Heading2"/>
        <w:rPr>
          <w:rFonts w:asciiTheme="minorHAnsi" w:hAnsiTheme="minorHAnsi" w:cstheme="minorHAnsi"/>
          <w:color w:val="000000" w:themeColor="text1"/>
        </w:rPr>
      </w:pPr>
      <w:r w:rsidRPr="006E1624">
        <w:rPr>
          <w:rFonts w:asciiTheme="minorHAnsi" w:hAnsiTheme="minorHAnsi" w:cstheme="minorHAnsi"/>
          <w:color w:val="000000" w:themeColor="text1"/>
        </w:rPr>
        <w:t>It is imperative to attend class, especially because you will work in groups. If you don’t come to classes, you will not be able to help your teammates. Furthermore, if you attend class, you can earn extra credits! It is not an excuse do not find a parking spot.</w:t>
      </w:r>
    </w:p>
    <w:p w14:paraId="53752ACE" w14:textId="77777777" w:rsidR="006E1624" w:rsidRPr="006E1624" w:rsidRDefault="006E1624" w:rsidP="006E1624">
      <w:pPr>
        <w:pStyle w:val="Heading2"/>
        <w:rPr>
          <w:rFonts w:asciiTheme="minorHAnsi" w:hAnsiTheme="minorHAnsi" w:cstheme="minorHAnsi"/>
          <w:color w:val="000000" w:themeColor="text1"/>
        </w:rPr>
      </w:pPr>
    </w:p>
    <w:p w14:paraId="50F80E3B" w14:textId="77777777" w:rsidR="006E1624" w:rsidRPr="006E1624" w:rsidRDefault="006E1624" w:rsidP="006E1624">
      <w:pPr>
        <w:pStyle w:val="Heading2"/>
        <w:rPr>
          <w:rFonts w:asciiTheme="minorHAnsi" w:hAnsiTheme="minorHAnsi" w:cstheme="minorHAnsi"/>
          <w:color w:val="000000" w:themeColor="text1"/>
        </w:rPr>
      </w:pPr>
      <w:r w:rsidRPr="006E1624">
        <w:rPr>
          <w:rFonts w:asciiTheme="minorHAnsi" w:hAnsiTheme="minorHAnsi" w:cstheme="minorHAnsi"/>
          <w:color w:val="000000" w:themeColor="text1"/>
        </w:rPr>
        <w:t>If you attend 26 classes, you will earn 80 extra points.</w:t>
      </w:r>
    </w:p>
    <w:p w14:paraId="5746CEC4" w14:textId="77777777" w:rsidR="006E1624" w:rsidRPr="006E1624" w:rsidRDefault="006E1624" w:rsidP="006E1624">
      <w:pPr>
        <w:pStyle w:val="Heading2"/>
        <w:rPr>
          <w:rFonts w:asciiTheme="minorHAnsi" w:hAnsiTheme="minorHAnsi" w:cstheme="minorHAnsi"/>
          <w:color w:val="000000" w:themeColor="text1"/>
        </w:rPr>
      </w:pPr>
      <w:r w:rsidRPr="006E1624">
        <w:rPr>
          <w:rFonts w:asciiTheme="minorHAnsi" w:hAnsiTheme="minorHAnsi" w:cstheme="minorHAnsi"/>
          <w:color w:val="000000" w:themeColor="text1"/>
        </w:rPr>
        <w:t>If you attend 25 classes, you will earn 70 extra points.</w:t>
      </w:r>
    </w:p>
    <w:p w14:paraId="52770D2B" w14:textId="77777777" w:rsidR="006E1624" w:rsidRPr="006E1624" w:rsidRDefault="006E1624" w:rsidP="006E1624">
      <w:pPr>
        <w:pStyle w:val="Heading2"/>
        <w:rPr>
          <w:rFonts w:asciiTheme="minorHAnsi" w:hAnsiTheme="minorHAnsi" w:cstheme="minorHAnsi"/>
          <w:color w:val="000000" w:themeColor="text1"/>
        </w:rPr>
      </w:pPr>
      <w:r w:rsidRPr="006E1624">
        <w:rPr>
          <w:rFonts w:asciiTheme="minorHAnsi" w:hAnsiTheme="minorHAnsi" w:cstheme="minorHAnsi"/>
          <w:color w:val="000000" w:themeColor="text1"/>
        </w:rPr>
        <w:t>If you attend 24 classes, you will earn 60 extra points.</w:t>
      </w:r>
    </w:p>
    <w:p w14:paraId="3C410DE7" w14:textId="77777777" w:rsidR="006E1624" w:rsidRPr="006E1624" w:rsidRDefault="006E1624" w:rsidP="006E1624">
      <w:pPr>
        <w:pStyle w:val="Heading2"/>
        <w:rPr>
          <w:rFonts w:asciiTheme="minorHAnsi" w:hAnsiTheme="minorHAnsi" w:cstheme="minorHAnsi"/>
          <w:color w:val="000000" w:themeColor="text1"/>
        </w:rPr>
      </w:pPr>
      <w:r w:rsidRPr="006E1624">
        <w:rPr>
          <w:rFonts w:asciiTheme="minorHAnsi" w:hAnsiTheme="minorHAnsi" w:cstheme="minorHAnsi"/>
          <w:color w:val="000000" w:themeColor="text1"/>
        </w:rPr>
        <w:t>If you attend 23 classes, you will earn 50 extra points.</w:t>
      </w:r>
    </w:p>
    <w:p w14:paraId="26BF243F" w14:textId="77777777" w:rsidR="006E1624" w:rsidRPr="006E1624" w:rsidRDefault="006E1624" w:rsidP="006E1624">
      <w:pPr>
        <w:pStyle w:val="Heading2"/>
        <w:rPr>
          <w:rFonts w:asciiTheme="minorHAnsi" w:hAnsiTheme="minorHAnsi" w:cstheme="minorHAnsi"/>
          <w:color w:val="000000" w:themeColor="text1"/>
        </w:rPr>
      </w:pPr>
      <w:r w:rsidRPr="006E1624">
        <w:rPr>
          <w:rFonts w:asciiTheme="minorHAnsi" w:hAnsiTheme="minorHAnsi" w:cstheme="minorHAnsi"/>
          <w:color w:val="000000" w:themeColor="text1"/>
        </w:rPr>
        <w:t>If you attend 22 classes, you will earn 40 extra points.</w:t>
      </w:r>
    </w:p>
    <w:p w14:paraId="0DDE49C0" w14:textId="77777777" w:rsidR="006E1624" w:rsidRPr="006E1624" w:rsidRDefault="006E1624" w:rsidP="006E1624">
      <w:pPr>
        <w:pStyle w:val="Heading2"/>
        <w:rPr>
          <w:rFonts w:asciiTheme="minorHAnsi" w:hAnsiTheme="minorHAnsi" w:cstheme="minorHAnsi"/>
          <w:color w:val="000000" w:themeColor="text1"/>
        </w:rPr>
      </w:pPr>
    </w:p>
    <w:p w14:paraId="23BFFB75" w14:textId="77777777" w:rsidR="006E1624" w:rsidRPr="006E1624" w:rsidRDefault="006E1624" w:rsidP="006E1624">
      <w:pPr>
        <w:pStyle w:val="Heading2"/>
        <w:rPr>
          <w:rFonts w:asciiTheme="minorHAnsi" w:hAnsiTheme="minorHAnsi" w:cstheme="minorHAnsi"/>
          <w:color w:val="000000" w:themeColor="text1"/>
        </w:rPr>
      </w:pPr>
    </w:p>
    <w:p w14:paraId="171E6D88" w14:textId="77777777" w:rsidR="006E1624" w:rsidRPr="006E1624" w:rsidRDefault="006E1624" w:rsidP="006E1624">
      <w:pPr>
        <w:pStyle w:val="Heading2"/>
        <w:rPr>
          <w:rFonts w:asciiTheme="minorHAnsi" w:hAnsiTheme="minorHAnsi" w:cstheme="minorHAnsi"/>
          <w:color w:val="000000" w:themeColor="text1"/>
        </w:rPr>
      </w:pPr>
      <w:r w:rsidRPr="006E1624">
        <w:rPr>
          <w:rFonts w:asciiTheme="minorHAnsi" w:hAnsiTheme="minorHAnsi" w:cstheme="minorHAnsi"/>
          <w:color w:val="000000" w:themeColor="text1"/>
        </w:rPr>
        <w:t>If you attend fewer than 22 classes, you will not earn any extra points.</w:t>
      </w:r>
    </w:p>
    <w:p w14:paraId="055CAC76" w14:textId="77777777" w:rsidR="006E1624" w:rsidRPr="006E1624" w:rsidRDefault="006E1624" w:rsidP="006E1624">
      <w:pPr>
        <w:pStyle w:val="Heading2"/>
        <w:rPr>
          <w:rFonts w:asciiTheme="minorHAnsi" w:hAnsiTheme="minorHAnsi" w:cstheme="minorHAnsi"/>
          <w:color w:val="000000" w:themeColor="text1"/>
        </w:rPr>
      </w:pPr>
    </w:p>
    <w:p w14:paraId="4F50EB3B" w14:textId="77777777" w:rsidR="006E1624" w:rsidRDefault="006E1624" w:rsidP="006E1624">
      <w:pPr>
        <w:pStyle w:val="Heading2"/>
        <w:rPr>
          <w:rFonts w:asciiTheme="minorHAnsi" w:hAnsiTheme="minorHAnsi" w:cstheme="minorHAnsi"/>
          <w:color w:val="000000" w:themeColor="text1"/>
          <w:u w:val="single"/>
        </w:rPr>
      </w:pPr>
      <w:r w:rsidRPr="006E1624">
        <w:rPr>
          <w:rFonts w:asciiTheme="minorHAnsi" w:hAnsiTheme="minorHAnsi" w:cstheme="minorHAnsi"/>
          <w:color w:val="000000" w:themeColor="text1"/>
          <w:u w:val="single"/>
        </w:rPr>
        <w:t xml:space="preserve">Coming to class late or leaving early may constitute an absence for that day. </w:t>
      </w:r>
    </w:p>
    <w:p w14:paraId="29946741" w14:textId="77777777" w:rsidR="006E1624" w:rsidRPr="006E1624" w:rsidRDefault="006E1624" w:rsidP="006E1624"/>
    <w:p w14:paraId="0437A7A8" w14:textId="77777777" w:rsidR="006E1624" w:rsidRDefault="006E1624" w:rsidP="006E1624">
      <w:pPr>
        <w:pStyle w:val="Heading2"/>
        <w:rPr>
          <w:caps/>
        </w:rPr>
      </w:pPr>
      <w:r>
        <w:t>FINANCIAL AID SATISFACTORY ACADEMIC PROGRESS (SAP) GRADUATES</w:t>
      </w:r>
    </w:p>
    <w:p w14:paraId="662791E0" w14:textId="77777777" w:rsidR="006E1624" w:rsidRDefault="006E1624" w:rsidP="006E1624">
      <w:pPr>
        <w:rPr>
          <w:sz w:val="23"/>
          <w:szCs w:val="23"/>
        </w:rPr>
      </w:pPr>
      <w:r>
        <w:t xml:space="preserve">A student must maintain Satisfactory Academic Progress (SAP) to continue to receive financial aid. Students must maintain a minimum 2.67 cumulative GPA first term of enrollment and a 3.0 for all subsequent semesters. SAP will be measured according to graduate student classification, </w:t>
      </w:r>
      <w:proofErr w:type="gramStart"/>
      <w:r>
        <w:t>whether or not</w:t>
      </w:r>
      <w:proofErr w:type="gramEnd"/>
      <w:r>
        <w:t xml:space="preserve"> a bachelor’s degree has been earned. The maximum timeframe cannot exceed the published length of the program measured by the number of years at UNT. For more information, visit the </w:t>
      </w:r>
      <w:hyperlink r:id="rId12" w:history="1">
        <w:r>
          <w:rPr>
            <w:rStyle w:val="Hyperlink"/>
            <w:sz w:val="22"/>
          </w:rPr>
          <w:t>UNT Financial Aid web page</w:t>
        </w:r>
      </w:hyperlink>
      <w:r>
        <w:t>. (</w:t>
      </w:r>
      <w:hyperlink r:id="rId13" w:history="1">
        <w:r>
          <w:t>https://financialaid.unt.edu/sap</w:t>
        </w:r>
      </w:hyperlink>
      <w:r>
        <w:t xml:space="preserve">) </w:t>
      </w:r>
    </w:p>
    <w:p w14:paraId="171420E9" w14:textId="77777777" w:rsidR="006E1624" w:rsidRDefault="006E1624" w:rsidP="006E1624">
      <w:pPr>
        <w:pStyle w:val="Heading2"/>
      </w:pPr>
      <w:r>
        <w:t>ACADEMIC ADVISING</w:t>
      </w:r>
    </w:p>
    <w:p w14:paraId="7A3F38A6" w14:textId="77777777" w:rsidR="006E1624" w:rsidRDefault="006E1624" w:rsidP="006E1624">
      <w:r>
        <w:t>Students must meet with the director at least one time per long semester (Fall &amp; Spring). It is important to update your degree plan on a regular basis to ensure that you are on track for a timely graduation.</w:t>
      </w:r>
    </w:p>
    <w:p w14:paraId="666D265F" w14:textId="77777777" w:rsidR="006E1624" w:rsidRDefault="006E1624" w:rsidP="006E1624">
      <w:r>
        <w:rPr>
          <w:b/>
          <w:bCs/>
        </w:rPr>
        <w:t>It is imperative that students have paid for all enrolled classes.</w:t>
      </w:r>
      <w:r>
        <w:rPr>
          <w:b/>
        </w:rPr>
        <w:t xml:space="preserve">  Please check your online schedule daily through late registration to ensure you have not been dropped for non-payment of any amount. </w:t>
      </w:r>
      <w:r>
        <w:t xml:space="preserve"> Students have been unknowingly dropped from classes for various reasons such as financial aid, schedule change fees, parking fees, etc.  MSOJ will not be able to reinstate students for any reason after late registration, regardless of situation.   It is the student’s responsibility to ensure all payments have been made.</w:t>
      </w:r>
    </w:p>
    <w:p w14:paraId="10DDFA56" w14:textId="77777777" w:rsidR="006E1624" w:rsidRDefault="006E1624" w:rsidP="006E1624"/>
    <w:p w14:paraId="79C58AAF" w14:textId="77777777" w:rsidR="006E1624" w:rsidRDefault="006E1624" w:rsidP="006E1624"/>
    <w:p w14:paraId="04660446" w14:textId="77777777" w:rsidR="006E1624" w:rsidRDefault="006E1624" w:rsidP="006E1624">
      <w:pPr>
        <w:spacing w:after="0"/>
        <w:rPr>
          <w:b/>
        </w:rPr>
      </w:pPr>
      <w:bookmarkStart w:id="0" w:name="_Hlk37158656"/>
      <w:r>
        <w:rPr>
          <w:b/>
          <w:noProof/>
        </w:rPr>
        <w:drawing>
          <wp:anchor distT="0" distB="0" distL="114300" distR="114300" simplePos="0" relativeHeight="251661312" behindDoc="0" locked="0" layoutInCell="1" allowOverlap="1" wp14:anchorId="67FFE9D3" wp14:editId="5FBA3DB5">
            <wp:simplePos x="0" y="0"/>
            <wp:positionH relativeFrom="margin">
              <wp:posOffset>76200</wp:posOffset>
            </wp:positionH>
            <wp:positionV relativeFrom="paragraph">
              <wp:posOffset>22014</wp:posOffset>
            </wp:positionV>
            <wp:extent cx="5553075" cy="6576271"/>
            <wp:effectExtent l="0" t="0" r="0" b="0"/>
            <wp:wrapNone/>
            <wp:docPr id="10388352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3253" cy="6576482"/>
                    </a:xfrm>
                    <a:prstGeom prst="rect">
                      <a:avLst/>
                    </a:prstGeom>
                    <a:noFill/>
                  </pic:spPr>
                </pic:pic>
              </a:graphicData>
            </a:graphic>
            <wp14:sizeRelH relativeFrom="page">
              <wp14:pctWidth>0</wp14:pctWidth>
            </wp14:sizeRelH>
            <wp14:sizeRelV relativeFrom="page">
              <wp14:pctHeight>0</wp14:pctHeight>
            </wp14:sizeRelV>
          </wp:anchor>
        </w:drawing>
      </w:r>
    </w:p>
    <w:p w14:paraId="58BEAB46" w14:textId="77777777" w:rsidR="006E1624" w:rsidRDefault="006E1624" w:rsidP="006E1624">
      <w:pPr>
        <w:pStyle w:val="Heading2"/>
      </w:pPr>
    </w:p>
    <w:p w14:paraId="25BD7EF6" w14:textId="77777777" w:rsidR="006E1624" w:rsidRDefault="006E1624" w:rsidP="006E1624">
      <w:pPr>
        <w:pStyle w:val="Heading2"/>
      </w:pPr>
    </w:p>
    <w:p w14:paraId="71BC77BC" w14:textId="77777777" w:rsidR="006E1624" w:rsidRDefault="006E1624" w:rsidP="006E1624">
      <w:pPr>
        <w:pStyle w:val="Heading2"/>
      </w:pPr>
    </w:p>
    <w:p w14:paraId="664A555D" w14:textId="77777777" w:rsidR="006E1624" w:rsidRDefault="006E1624" w:rsidP="006E1624">
      <w:pPr>
        <w:pStyle w:val="Heading2"/>
      </w:pPr>
    </w:p>
    <w:p w14:paraId="4CB9CA8B" w14:textId="77777777" w:rsidR="006E1624" w:rsidRDefault="006E1624" w:rsidP="006E1624">
      <w:pPr>
        <w:pStyle w:val="Heading2"/>
      </w:pPr>
    </w:p>
    <w:p w14:paraId="0E9C16B5" w14:textId="77777777" w:rsidR="006E1624" w:rsidRDefault="006E1624" w:rsidP="006E1624">
      <w:pPr>
        <w:pStyle w:val="Heading2"/>
      </w:pPr>
    </w:p>
    <w:p w14:paraId="151FD9ED" w14:textId="77777777" w:rsidR="006E1624" w:rsidRDefault="006E1624" w:rsidP="006E1624">
      <w:pPr>
        <w:pStyle w:val="Heading2"/>
      </w:pPr>
    </w:p>
    <w:p w14:paraId="01F8071C" w14:textId="77777777" w:rsidR="006E1624" w:rsidRDefault="006E1624" w:rsidP="006E1624">
      <w:pPr>
        <w:pStyle w:val="Heading2"/>
      </w:pPr>
    </w:p>
    <w:p w14:paraId="23355E84" w14:textId="77777777" w:rsidR="006E1624" w:rsidRDefault="006E1624" w:rsidP="006E1624">
      <w:pPr>
        <w:pStyle w:val="Heading2"/>
      </w:pPr>
    </w:p>
    <w:p w14:paraId="5177C146" w14:textId="77777777" w:rsidR="006E1624" w:rsidRDefault="006E1624" w:rsidP="006E1624">
      <w:pPr>
        <w:pStyle w:val="Heading2"/>
      </w:pPr>
    </w:p>
    <w:p w14:paraId="7A3E8AAB" w14:textId="77777777" w:rsidR="006E1624" w:rsidRPr="0038154A" w:rsidRDefault="006E1624" w:rsidP="006E1624"/>
    <w:p w14:paraId="4C5AC612" w14:textId="77777777" w:rsidR="006E1624" w:rsidRDefault="006E1624" w:rsidP="006E1624">
      <w:pPr>
        <w:pStyle w:val="Heading2"/>
      </w:pPr>
    </w:p>
    <w:p w14:paraId="79DB756C" w14:textId="77777777" w:rsidR="006E1624" w:rsidRDefault="006E1624" w:rsidP="006E1624">
      <w:pPr>
        <w:pStyle w:val="Heading2"/>
      </w:pPr>
    </w:p>
    <w:p w14:paraId="45AC9E17" w14:textId="77777777" w:rsidR="006E1624" w:rsidRDefault="006E1624" w:rsidP="006E1624">
      <w:pPr>
        <w:pStyle w:val="Heading2"/>
      </w:pPr>
    </w:p>
    <w:p w14:paraId="6555D8BA" w14:textId="77777777" w:rsidR="006E1624" w:rsidRDefault="006E1624" w:rsidP="006E1624">
      <w:pPr>
        <w:pStyle w:val="Heading2"/>
      </w:pPr>
    </w:p>
    <w:p w14:paraId="200AFA7D" w14:textId="77777777" w:rsidR="006E1624" w:rsidRDefault="006E1624" w:rsidP="006E1624">
      <w:pPr>
        <w:pStyle w:val="Heading2"/>
      </w:pPr>
    </w:p>
    <w:p w14:paraId="69E18D57" w14:textId="77777777" w:rsidR="006E1624" w:rsidRDefault="006E1624" w:rsidP="006E1624">
      <w:pPr>
        <w:pStyle w:val="Heading2"/>
      </w:pPr>
    </w:p>
    <w:p w14:paraId="71DCF2DE" w14:textId="77777777" w:rsidR="006E1624" w:rsidRDefault="006E1624" w:rsidP="006E1624">
      <w:pPr>
        <w:pStyle w:val="Heading2"/>
      </w:pPr>
    </w:p>
    <w:p w14:paraId="46D0CCAD" w14:textId="77777777" w:rsidR="006E1624" w:rsidRDefault="006E1624" w:rsidP="006E1624">
      <w:pPr>
        <w:pStyle w:val="Heading2"/>
      </w:pPr>
    </w:p>
    <w:p w14:paraId="2BBD87AD" w14:textId="77777777" w:rsidR="006E1624" w:rsidRDefault="006E1624" w:rsidP="006E1624">
      <w:pPr>
        <w:pStyle w:val="Heading2"/>
      </w:pPr>
    </w:p>
    <w:p w14:paraId="33132D0A" w14:textId="77777777" w:rsidR="006E1624" w:rsidRDefault="006E1624" w:rsidP="006E1624">
      <w:pPr>
        <w:pStyle w:val="Heading2"/>
      </w:pPr>
    </w:p>
    <w:p w14:paraId="63405B3E" w14:textId="77777777" w:rsidR="006E1624" w:rsidRDefault="006E1624" w:rsidP="006E1624">
      <w:pPr>
        <w:pStyle w:val="Heading2"/>
      </w:pPr>
    </w:p>
    <w:p w14:paraId="14959889" w14:textId="77777777" w:rsidR="006E1624" w:rsidRDefault="006E1624" w:rsidP="006E1624">
      <w:pPr>
        <w:pStyle w:val="Heading2"/>
      </w:pPr>
    </w:p>
    <w:p w14:paraId="69FE2DE1" w14:textId="77777777" w:rsidR="006E1624" w:rsidRDefault="006E1624" w:rsidP="006E1624">
      <w:pPr>
        <w:pStyle w:val="Heading2"/>
      </w:pPr>
    </w:p>
    <w:p w14:paraId="5D1DBF39" w14:textId="77777777" w:rsidR="006E1624" w:rsidRDefault="006E1624" w:rsidP="006E1624">
      <w:pPr>
        <w:pStyle w:val="Heading2"/>
      </w:pPr>
    </w:p>
    <w:p w14:paraId="320BD84F" w14:textId="77777777" w:rsidR="006E1624" w:rsidRDefault="006E1624" w:rsidP="006E1624">
      <w:pPr>
        <w:pStyle w:val="Heading2"/>
      </w:pPr>
    </w:p>
    <w:p w14:paraId="4CE1A01E" w14:textId="77777777" w:rsidR="006E1624" w:rsidRDefault="006E1624" w:rsidP="006E1624">
      <w:pPr>
        <w:pStyle w:val="Heading2"/>
      </w:pPr>
    </w:p>
    <w:p w14:paraId="54DAF02D" w14:textId="77777777" w:rsidR="006E1624" w:rsidRDefault="006E1624" w:rsidP="006E1624">
      <w:pPr>
        <w:pStyle w:val="Heading2"/>
      </w:pPr>
    </w:p>
    <w:p w14:paraId="516D756F" w14:textId="6E3CC3FD" w:rsidR="006E1624" w:rsidRDefault="006E1624" w:rsidP="006E1624">
      <w:pPr>
        <w:pStyle w:val="Heading2"/>
      </w:pPr>
      <w:r>
        <w:t>JOURNALISM EQUIPMENT CHECK OUT</w:t>
      </w:r>
    </w:p>
    <w:p w14:paraId="6F3EF571" w14:textId="77777777" w:rsidR="006E1624" w:rsidRPr="00F31C64" w:rsidRDefault="006E1624" w:rsidP="006E1624">
      <w:pPr>
        <w:pStyle w:val="NormalWeb"/>
        <w:rPr>
          <w:rFonts w:ascii="Arial" w:hAnsi="Arial" w:cs="Arial"/>
          <w:color w:val="201F1E"/>
        </w:rPr>
      </w:pPr>
      <w:bookmarkStart w:id="1" w:name="_Hlk141954620"/>
      <w:bookmarkStart w:id="2" w:name="_Hlk103149271"/>
      <w:bookmarkEnd w:id="0"/>
      <w:r w:rsidRPr="00F31C64">
        <w:rPr>
          <w:rFonts w:ascii="Arial" w:hAnsi="Arial" w:cs="Arial"/>
          <w:color w:val="201F1E"/>
        </w:rPr>
        <w:t xml:space="preserve">Checkout length for the </w:t>
      </w:r>
      <w:r w:rsidRPr="00F31C64">
        <w:rPr>
          <w:rFonts w:ascii="Arial" w:hAnsi="Arial" w:cs="Arial"/>
          <w:b/>
          <w:bCs/>
          <w:color w:val="201F1E"/>
          <w:u w:val="single"/>
        </w:rPr>
        <w:t xml:space="preserve">Canon Mirrorless Camera, Batteries, Lighting Gear, Mirrorless Tripods, Individual Lenses, and Accessories </w:t>
      </w:r>
      <w:r w:rsidRPr="00F31C64">
        <w:rPr>
          <w:rFonts w:ascii="Arial" w:hAnsi="Arial" w:cs="Arial"/>
          <w:color w:val="201F1E"/>
        </w:rPr>
        <w:t>can be checked out up to 72 hours. </w:t>
      </w:r>
    </w:p>
    <w:p w14:paraId="5D5AF340" w14:textId="77777777" w:rsidR="006E1624" w:rsidRPr="00F31C64" w:rsidRDefault="006E1624" w:rsidP="006E1624">
      <w:pPr>
        <w:pStyle w:val="NormalWeb"/>
        <w:rPr>
          <w:rFonts w:ascii="Arial" w:hAnsi="Arial" w:cs="Arial"/>
          <w:color w:val="201F1E"/>
        </w:rPr>
      </w:pPr>
      <w:r w:rsidRPr="00F31C64">
        <w:rPr>
          <w:rFonts w:ascii="Arial" w:hAnsi="Arial" w:cs="Arial"/>
          <w:color w:val="201F1E"/>
        </w:rPr>
        <w:lastRenderedPageBreak/>
        <w:t xml:space="preserve">To checkout a </w:t>
      </w:r>
      <w:r w:rsidRPr="00F31C64">
        <w:rPr>
          <w:rFonts w:ascii="Arial" w:hAnsi="Arial" w:cs="Arial"/>
          <w:b/>
          <w:bCs/>
          <w:color w:val="201F1E"/>
          <w:u w:val="single"/>
        </w:rPr>
        <w:t>Canon Mirrorless Camera and items listed above</w:t>
      </w:r>
      <w:r w:rsidRPr="00F31C64">
        <w:rPr>
          <w:rFonts w:ascii="Arial" w:hAnsi="Arial" w:cs="Arial"/>
          <w:color w:val="201F1E"/>
        </w:rPr>
        <w:t> longer than 72 hours, the Professor for the course will need to approve the request.</w:t>
      </w:r>
    </w:p>
    <w:p w14:paraId="0532BA31"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Checkout length for the </w:t>
      </w:r>
      <w:r w:rsidRPr="00F31C64">
        <w:rPr>
          <w:rFonts w:ascii="Arial" w:hAnsi="Arial" w:cs="Arial"/>
          <w:b/>
          <w:bCs/>
          <w:color w:val="201F1E"/>
          <w:u w:val="single"/>
        </w:rPr>
        <w:t>Panasonic Video Camera, Batteries, SDXC, and Tripods</w:t>
      </w:r>
      <w:r w:rsidRPr="00F31C64">
        <w:rPr>
          <w:rFonts w:ascii="Arial" w:hAnsi="Arial" w:cs="Arial"/>
          <w:color w:val="201F1E"/>
        </w:rPr>
        <w:t> can be checked out up to 24 hours. </w:t>
      </w:r>
    </w:p>
    <w:p w14:paraId="061D9869"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To checkout a </w:t>
      </w:r>
      <w:r w:rsidRPr="00F31C64">
        <w:rPr>
          <w:rFonts w:ascii="Arial" w:hAnsi="Arial" w:cs="Arial"/>
          <w:b/>
          <w:bCs/>
          <w:color w:val="201F1E"/>
          <w:u w:val="single"/>
        </w:rPr>
        <w:t>Panasonic Video Camera and items listed above</w:t>
      </w:r>
      <w:r w:rsidRPr="00F31C64">
        <w:rPr>
          <w:rFonts w:ascii="Arial" w:hAnsi="Arial" w:cs="Arial"/>
          <w:color w:val="201F1E"/>
        </w:rPr>
        <w:t> longer than 72 hours, the Professor for the course will need to approve the request.</w:t>
      </w:r>
    </w:p>
    <w:p w14:paraId="386CA6DF"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Please send extended reservations approval from the Professor to the following email: </w:t>
      </w:r>
      <w:hyperlink r:id="rId15" w:tooltip="mailto:mayborn-equipment@unt.edu" w:history="1">
        <w:r w:rsidRPr="00F31C64">
          <w:rPr>
            <w:rStyle w:val="Hyperlink"/>
            <w:rFonts w:ascii="Arial" w:hAnsi="Arial" w:cs="Arial"/>
            <w:b/>
            <w:bCs/>
          </w:rPr>
          <w:t>mayborn-equipment@unt.edu</w:t>
        </w:r>
      </w:hyperlink>
    </w:p>
    <w:p w14:paraId="3B4A91BA" w14:textId="77777777" w:rsidR="006E1624" w:rsidRPr="00F31C64" w:rsidRDefault="006E1624" w:rsidP="006E1624">
      <w:pPr>
        <w:pStyle w:val="NormalWeb"/>
        <w:rPr>
          <w:rFonts w:ascii="Arial" w:hAnsi="Arial" w:cs="Arial"/>
          <w:color w:val="201F1E"/>
        </w:rPr>
      </w:pPr>
      <w:r w:rsidRPr="00F31C64">
        <w:rPr>
          <w:rFonts w:ascii="Arial" w:hAnsi="Arial" w:cs="Arial"/>
          <w:b/>
          <w:bCs/>
          <w:color w:val="201F1E"/>
          <w:u w:val="single"/>
        </w:rPr>
        <w:t>Journalism Equipment Room - Location and Contact Information</w:t>
      </w:r>
    </w:p>
    <w:p w14:paraId="36C568CF"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The Journalism equipment room is located at </w:t>
      </w:r>
      <w:r w:rsidRPr="00F31C64">
        <w:rPr>
          <w:rFonts w:ascii="Arial" w:hAnsi="Arial" w:cs="Arial"/>
          <w:b/>
          <w:bCs/>
          <w:color w:val="201F1E"/>
        </w:rPr>
        <w:t>Chilton Hall 410 S. Ave. C, Room 155.</w:t>
      </w:r>
    </w:p>
    <w:p w14:paraId="4E5297AD"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Equipment room phone number is </w:t>
      </w:r>
      <w:r w:rsidRPr="00F31C64">
        <w:rPr>
          <w:rFonts w:ascii="Arial" w:hAnsi="Arial" w:cs="Arial"/>
          <w:b/>
          <w:bCs/>
          <w:color w:val="201F1E"/>
        </w:rPr>
        <w:t>940-565-3580.</w:t>
      </w:r>
    </w:p>
    <w:p w14:paraId="5191B6D1"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Equipment room email is </w:t>
      </w:r>
      <w:hyperlink r:id="rId16" w:tooltip="mailto:mayborn-equipment@unt.edu" w:history="1">
        <w:r w:rsidRPr="00F31C64">
          <w:rPr>
            <w:rStyle w:val="Hyperlink"/>
            <w:rFonts w:ascii="Arial" w:hAnsi="Arial" w:cs="Arial"/>
            <w:b/>
            <w:bCs/>
          </w:rPr>
          <w:t>mayborn-equipment@unt.edu</w:t>
        </w:r>
      </w:hyperlink>
      <w:r w:rsidRPr="00F31C64">
        <w:rPr>
          <w:rFonts w:ascii="Arial" w:hAnsi="Arial" w:cs="Arial"/>
          <w:b/>
          <w:bCs/>
          <w:color w:val="201F1E"/>
          <w:u w:val="single"/>
        </w:rPr>
        <w:t>.</w:t>
      </w:r>
    </w:p>
    <w:p w14:paraId="5E1F4A23"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Equipment room supervisor can be reached at </w:t>
      </w:r>
      <w:hyperlink r:id="rId17" w:tooltip="mailto:ladaniel.maxwell@unt.edu" w:history="1">
        <w:r w:rsidRPr="00F31C64">
          <w:rPr>
            <w:rStyle w:val="Hyperlink"/>
            <w:rFonts w:ascii="Arial" w:hAnsi="Arial" w:cs="Arial"/>
            <w:b/>
            <w:bCs/>
          </w:rPr>
          <w:t>ladaniel.maxwell@unt.edu</w:t>
        </w:r>
      </w:hyperlink>
    </w:p>
    <w:p w14:paraId="716C153A" w14:textId="77777777" w:rsidR="006E1624" w:rsidRPr="00F31C64" w:rsidRDefault="006E1624" w:rsidP="006E1624">
      <w:pPr>
        <w:pStyle w:val="NormalWeb"/>
        <w:rPr>
          <w:rFonts w:ascii="Arial" w:hAnsi="Arial" w:cs="Arial"/>
          <w:color w:val="201F1E"/>
        </w:rPr>
      </w:pPr>
      <w:r w:rsidRPr="00F31C64">
        <w:rPr>
          <w:rFonts w:ascii="Arial" w:hAnsi="Arial" w:cs="Arial"/>
          <w:b/>
          <w:bCs/>
          <w:color w:val="201F1E"/>
          <w:u w:val="single"/>
        </w:rPr>
        <w:t>Journalism Equipment Room - Operating Hours</w:t>
      </w:r>
    </w:p>
    <w:p w14:paraId="5A773D37"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Monday/Wednesday: 9 a.m. – 9:00 p.m.</w:t>
      </w:r>
    </w:p>
    <w:p w14:paraId="2B745D72"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Tuesday/Thursday: 9 a.m. – 9:00 p.m.</w:t>
      </w:r>
    </w:p>
    <w:p w14:paraId="2A31988F"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Friday: 9 a.m. - 6 p.m.</w:t>
      </w:r>
    </w:p>
    <w:p w14:paraId="4BB67DFD"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Sat-Sun: 12 p.m. - 6 p.m. </w:t>
      </w:r>
    </w:p>
    <w:p w14:paraId="330C3D29" w14:textId="77777777" w:rsidR="006E1624" w:rsidRPr="00F31C64" w:rsidRDefault="006E1624" w:rsidP="006E1624">
      <w:pPr>
        <w:pStyle w:val="NormalWeb"/>
        <w:rPr>
          <w:rFonts w:ascii="Arial" w:hAnsi="Arial" w:cs="Arial"/>
          <w:color w:val="201F1E"/>
        </w:rPr>
      </w:pPr>
      <w:r w:rsidRPr="00F31C64">
        <w:rPr>
          <w:rFonts w:ascii="Arial" w:hAnsi="Arial" w:cs="Arial"/>
          <w:b/>
          <w:bCs/>
          <w:color w:val="201F1E"/>
          <w:u w:val="single"/>
        </w:rPr>
        <w:t>Journalism Equipment Room - Agreement Form</w:t>
      </w:r>
    </w:p>
    <w:p w14:paraId="77931719"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Anyone who plans to check out equipment during the semester must complete the checkout agreement form found below:</w:t>
      </w:r>
    </w:p>
    <w:p w14:paraId="60EA05AD" w14:textId="77777777" w:rsidR="006E1624" w:rsidRPr="004F6F55" w:rsidRDefault="006E1624" w:rsidP="006E1624">
      <w:pPr>
        <w:pStyle w:val="NormalWeb"/>
      </w:pPr>
      <w:hyperlink r:id="rId18" w:history="1">
        <w:r w:rsidRPr="004F6F55">
          <w:rPr>
            <w:rStyle w:val="Hyperlink"/>
          </w:rPr>
          <w:t>Journalism Web Checkout Agreement Form</w:t>
        </w:r>
      </w:hyperlink>
    </w:p>
    <w:p w14:paraId="0CE8B7C2" w14:textId="77777777" w:rsidR="006E1624" w:rsidRPr="00F31C64" w:rsidRDefault="006E1624" w:rsidP="006E1624">
      <w:pPr>
        <w:pStyle w:val="NormalWeb"/>
        <w:rPr>
          <w:rFonts w:ascii="Arial" w:hAnsi="Arial" w:cs="Arial"/>
          <w:color w:val="201F1E"/>
        </w:rPr>
      </w:pPr>
    </w:p>
    <w:p w14:paraId="56DE5542"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This form </w:t>
      </w:r>
      <w:r>
        <w:rPr>
          <w:rFonts w:ascii="Arial" w:hAnsi="Arial" w:cs="Arial"/>
          <w:color w:val="201F1E"/>
        </w:rPr>
        <w:t>must be</w:t>
      </w:r>
      <w:r w:rsidRPr="00F31C64">
        <w:rPr>
          <w:rFonts w:ascii="Arial" w:hAnsi="Arial" w:cs="Arial"/>
          <w:color w:val="201F1E"/>
        </w:rPr>
        <w:t xml:space="preserve"> completed prior to checking out equipment and only needs to be done once per semester.</w:t>
      </w:r>
    </w:p>
    <w:p w14:paraId="2A799F44" w14:textId="77777777" w:rsidR="006E1624" w:rsidRPr="00F31C64" w:rsidRDefault="006E1624" w:rsidP="006E1624">
      <w:pPr>
        <w:pStyle w:val="NormalWeb"/>
        <w:rPr>
          <w:rFonts w:ascii="Arial" w:hAnsi="Arial" w:cs="Arial"/>
          <w:color w:val="201F1E"/>
        </w:rPr>
      </w:pPr>
      <w:r w:rsidRPr="00F31C64">
        <w:rPr>
          <w:rFonts w:ascii="Arial" w:hAnsi="Arial" w:cs="Arial"/>
          <w:b/>
          <w:bCs/>
          <w:color w:val="201F1E"/>
          <w:u w:val="single"/>
        </w:rPr>
        <w:t>Journalism Equipment Room - Late Returns/Abuse of Checkout Policy</w:t>
      </w:r>
    </w:p>
    <w:p w14:paraId="16DFC8D3" w14:textId="77777777" w:rsidR="006E1624" w:rsidRPr="00F31C64" w:rsidRDefault="006E1624" w:rsidP="006E1624">
      <w:pPr>
        <w:pStyle w:val="NormalWeb"/>
        <w:rPr>
          <w:rFonts w:ascii="Arial" w:hAnsi="Arial" w:cs="Arial"/>
          <w:color w:val="201F1E"/>
        </w:rPr>
      </w:pPr>
      <w:r w:rsidRPr="00F31C64">
        <w:rPr>
          <w:rFonts w:ascii="Arial" w:hAnsi="Arial" w:cs="Arial"/>
          <w:color w:val="201F1E"/>
        </w:rPr>
        <w:lastRenderedPageBreak/>
        <w:t>For every hour the student is late; a ban will be placed on the student's account accumulating the same amount of time.</w:t>
      </w:r>
    </w:p>
    <w:p w14:paraId="22280751"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A </w:t>
      </w:r>
      <w:r w:rsidRPr="00F31C64">
        <w:rPr>
          <w:rFonts w:ascii="Arial" w:hAnsi="Arial" w:cs="Arial"/>
          <w:b/>
          <w:bCs/>
          <w:color w:val="201F1E"/>
          <w:u w:val="single"/>
        </w:rPr>
        <w:t xml:space="preserve">ban </w:t>
      </w:r>
      <w:r w:rsidRPr="00F31C64">
        <w:rPr>
          <w:rFonts w:ascii="Arial" w:hAnsi="Arial" w:cs="Arial"/>
          <w:color w:val="201F1E"/>
        </w:rPr>
        <w:t>restricts the student from checking out any equipment within the Journalism Equipment Room</w:t>
      </w:r>
      <w:r>
        <w:rPr>
          <w:rFonts w:ascii="Arial" w:hAnsi="Arial" w:cs="Arial"/>
          <w:color w:val="201F1E"/>
        </w:rPr>
        <w:t>.</w:t>
      </w:r>
    </w:p>
    <w:p w14:paraId="74AD7EE5"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For example, if the student returns equipment 2 hours late, a </w:t>
      </w:r>
      <w:proofErr w:type="gramStart"/>
      <w:r w:rsidRPr="00F31C64">
        <w:rPr>
          <w:rFonts w:ascii="Arial" w:hAnsi="Arial" w:cs="Arial"/>
          <w:color w:val="201F1E"/>
        </w:rPr>
        <w:t>2 hour</w:t>
      </w:r>
      <w:proofErr w:type="gramEnd"/>
      <w:r w:rsidRPr="00F31C64">
        <w:rPr>
          <w:rFonts w:ascii="Arial" w:hAnsi="Arial" w:cs="Arial"/>
          <w:color w:val="201F1E"/>
        </w:rPr>
        <w:t xml:space="preserve"> ban will be placed on the student's account.</w:t>
      </w:r>
    </w:p>
    <w:p w14:paraId="3EEA1A8B" w14:textId="77777777" w:rsidR="006E1624" w:rsidRPr="00F31C64" w:rsidRDefault="006E1624" w:rsidP="006E1624">
      <w:pPr>
        <w:pStyle w:val="NormalWeb"/>
        <w:rPr>
          <w:rFonts w:ascii="Arial" w:hAnsi="Arial" w:cs="Arial"/>
          <w:color w:val="201F1E"/>
        </w:rPr>
      </w:pPr>
      <w:r w:rsidRPr="00F31C64">
        <w:rPr>
          <w:rFonts w:ascii="Arial" w:hAnsi="Arial" w:cs="Arial"/>
          <w:color w:val="201F1E"/>
        </w:rPr>
        <w:t xml:space="preserve">If the student returns equipment 72 hours late, a </w:t>
      </w:r>
      <w:proofErr w:type="gramStart"/>
      <w:r w:rsidRPr="00F31C64">
        <w:rPr>
          <w:rFonts w:ascii="Arial" w:hAnsi="Arial" w:cs="Arial"/>
          <w:color w:val="201F1E"/>
        </w:rPr>
        <w:t>72 hour</w:t>
      </w:r>
      <w:proofErr w:type="gramEnd"/>
      <w:r w:rsidRPr="00F31C64">
        <w:rPr>
          <w:rFonts w:ascii="Arial" w:hAnsi="Arial" w:cs="Arial"/>
          <w:color w:val="201F1E"/>
        </w:rPr>
        <w:t xml:space="preserve"> ban will be placed on the student's account.</w:t>
      </w:r>
    </w:p>
    <w:p w14:paraId="36090A02" w14:textId="77777777" w:rsidR="006E1624" w:rsidRDefault="006E1624" w:rsidP="006E1624">
      <w:pPr>
        <w:pStyle w:val="NormalWeb"/>
        <w:spacing w:before="0" w:beforeAutospacing="0" w:after="0" w:afterAutospacing="0"/>
        <w:rPr>
          <w:rFonts w:ascii="Arial" w:hAnsi="Arial" w:cs="Arial"/>
          <w:color w:val="201F1E"/>
          <w:shd w:val="clear" w:color="auto" w:fill="FFFFFF"/>
        </w:rPr>
      </w:pPr>
      <w:r w:rsidRPr="00F31C64">
        <w:rPr>
          <w:rFonts w:ascii="Arial" w:hAnsi="Arial" w:cs="Arial"/>
          <w:color w:val="201F1E"/>
        </w:rPr>
        <w:t xml:space="preserve">If you are going to be late or unable to return equipment that you checked out on time, please email </w:t>
      </w:r>
      <w:hyperlink r:id="rId19" w:tooltip="mailto:mayborn-equipment@unt.edu" w:history="1">
        <w:r w:rsidRPr="00F31C64">
          <w:rPr>
            <w:rStyle w:val="Hyperlink"/>
            <w:rFonts w:ascii="Arial" w:hAnsi="Arial" w:cs="Arial"/>
            <w:b/>
            <w:bCs/>
          </w:rPr>
          <w:t>mayborn-equipment@unt.edu</w:t>
        </w:r>
      </w:hyperlink>
      <w:r w:rsidRPr="00F31C64">
        <w:rPr>
          <w:rFonts w:ascii="Arial" w:hAnsi="Arial" w:cs="Arial"/>
          <w:b/>
          <w:bCs/>
          <w:color w:val="201F1E"/>
        </w:rPr>
        <w:t> </w:t>
      </w:r>
      <w:r w:rsidRPr="00F31C64">
        <w:rPr>
          <w:rFonts w:ascii="Arial" w:hAnsi="Arial" w:cs="Arial"/>
          <w:color w:val="201F1E"/>
        </w:rPr>
        <w:t>or</w:t>
      </w:r>
      <w:r w:rsidRPr="00F31C64">
        <w:rPr>
          <w:rFonts w:ascii="Arial" w:hAnsi="Arial" w:cs="Arial"/>
          <w:b/>
          <w:bCs/>
          <w:color w:val="201F1E"/>
        </w:rPr>
        <w:t> </w:t>
      </w:r>
      <w:hyperlink r:id="rId20" w:tooltip="mailto:ladaniel.maxwell@unt.edu" w:history="1">
        <w:r w:rsidRPr="00F31C64">
          <w:rPr>
            <w:rStyle w:val="Hyperlink"/>
            <w:rFonts w:ascii="Arial" w:hAnsi="Arial" w:cs="Arial"/>
            <w:b/>
            <w:bCs/>
          </w:rPr>
          <w:t>ladaniel.maxwell@unt.edu</w:t>
        </w:r>
      </w:hyperlink>
    </w:p>
    <w:bookmarkEnd w:id="1"/>
    <w:p w14:paraId="13D1BB75" w14:textId="77777777" w:rsidR="006E1624" w:rsidRDefault="006E1624" w:rsidP="006E1624">
      <w:pPr>
        <w:pStyle w:val="NormalWeb"/>
        <w:spacing w:before="0" w:beforeAutospacing="0" w:after="0" w:afterAutospacing="0"/>
        <w:rPr>
          <w:color w:val="201F1E"/>
          <w:shd w:val="clear" w:color="auto" w:fill="FFFFFF"/>
        </w:rPr>
      </w:pPr>
    </w:p>
    <w:bookmarkEnd w:id="2"/>
    <w:p w14:paraId="70112AFA" w14:textId="77777777" w:rsidR="006E1624" w:rsidRDefault="006E1624" w:rsidP="006E1624">
      <w:pPr>
        <w:pStyle w:val="Heading2"/>
      </w:pPr>
      <w:r>
        <w:t>ACADEMIC ORGANIZATIONAL STRUCTURE</w:t>
      </w:r>
    </w:p>
    <w:p w14:paraId="5DAAB0DB" w14:textId="77777777" w:rsidR="006E1624" w:rsidRDefault="006E1624" w:rsidP="006E1624">
      <w:r>
        <w:t>Understanding the academic organizational structure and appropriate Chain of Command is important when resolving class-related or advising issues.  When you need problems resolved, please follow the steps outlined below:</w:t>
      </w:r>
    </w:p>
    <w:p w14:paraId="784F9AF2" w14:textId="77777777" w:rsidR="006E1624" w:rsidRDefault="006E1624" w:rsidP="006E1624"/>
    <w:tbl>
      <w:tblPr>
        <w:tblW w:w="0" w:type="auto"/>
        <w:tblInd w:w="558"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8460"/>
      </w:tblGrid>
      <w:tr w:rsidR="006E1624" w14:paraId="081C2900" w14:textId="77777777" w:rsidTr="005E44F6">
        <w:tc>
          <w:tcPr>
            <w:tcW w:w="8460" w:type="dxa"/>
          </w:tcPr>
          <w:p w14:paraId="20F82A81" w14:textId="77777777" w:rsidR="006E1624" w:rsidRDefault="006E1624" w:rsidP="005E44F6">
            <w:pPr>
              <w:jc w:val="center"/>
              <w:rPr>
                <w:sz w:val="22"/>
              </w:rPr>
            </w:pPr>
          </w:p>
          <w:p w14:paraId="6B83629D" w14:textId="77777777" w:rsidR="006E1624" w:rsidRDefault="006E1624" w:rsidP="005E44F6">
            <w:pPr>
              <w:jc w:val="center"/>
              <w:rPr>
                <w:sz w:val="22"/>
              </w:rPr>
            </w:pPr>
            <w:r>
              <w:rPr>
                <w:noProof/>
                <w:sz w:val="22"/>
              </w:rPr>
              <mc:AlternateContent>
                <mc:Choice Requires="wps">
                  <w:drawing>
                    <wp:anchor distT="0" distB="0" distL="114300" distR="114300" simplePos="0" relativeHeight="251660288" behindDoc="0" locked="0" layoutInCell="1" allowOverlap="1" wp14:anchorId="06DE44D7" wp14:editId="180397CB">
                      <wp:simplePos x="0" y="0"/>
                      <wp:positionH relativeFrom="column">
                        <wp:posOffset>2650490</wp:posOffset>
                      </wp:positionH>
                      <wp:positionV relativeFrom="paragraph">
                        <wp:posOffset>478790</wp:posOffset>
                      </wp:positionV>
                      <wp:extent cx="11430" cy="175260"/>
                      <wp:effectExtent l="38100" t="0" r="64770" b="53340"/>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1C28F9" id="_x0000_t32" coordsize="21600,21600" o:spt="32" o:oned="t" path="m,l21600,21600e" filled="f">
                      <v:path arrowok="t" fillok="f" o:connecttype="none"/>
                      <o:lock v:ext="edit" shapetype="t"/>
                    </v:shapetype>
                    <v:shape id="AutoShape 31" o:spid="_x0000_s1026" type="#_x0000_t32" style="position:absolute;margin-left:208.7pt;margin-top:37.7pt;width:.9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">
                      <v:stroke endarrow="block"/>
                    </v:shape>
                  </w:pict>
                </mc:Fallback>
              </mc:AlternateContent>
            </w:r>
            <w:r>
              <w:rPr>
                <w:noProof/>
                <w:sz w:val="22"/>
              </w:rPr>
              <mc:AlternateContent>
                <mc:Choice Requires="wps">
                  <w:drawing>
                    <wp:anchor distT="0" distB="0" distL="114300" distR="114300" simplePos="0" relativeHeight="251659264" behindDoc="0" locked="0" layoutInCell="1" allowOverlap="1" wp14:anchorId="5CE2F640" wp14:editId="0A0DD53D">
                      <wp:simplePos x="0" y="0"/>
                      <wp:positionH relativeFrom="column">
                        <wp:posOffset>2645410</wp:posOffset>
                      </wp:positionH>
                      <wp:positionV relativeFrom="paragraph">
                        <wp:posOffset>186055</wp:posOffset>
                      </wp:positionV>
                      <wp:extent cx="11430" cy="175260"/>
                      <wp:effectExtent l="45085" t="5080" r="57785" b="19685"/>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9A08DE" id="AutoShape 31" o:spid="_x0000_s1026" type="#_x0000_t32" style="position:absolute;margin-left:208.3pt;margin-top:14.65pt;width:.9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">
                      <v:stroke endarrow="block"/>
                    </v:shape>
                  </w:pict>
                </mc:Fallback>
              </mc:AlternateContent>
            </w:r>
            <w:r>
              <w:rPr>
                <w:sz w:val="22"/>
              </w:rPr>
              <w:t>Individual Faculty Member/Advisor</w:t>
            </w:r>
            <w:r>
              <w:rPr>
                <w:sz w:val="22"/>
              </w:rPr>
              <w:br/>
            </w:r>
            <w:r>
              <w:rPr>
                <w:sz w:val="22"/>
              </w:rPr>
              <w:br/>
              <w:t xml:space="preserve">Director of Graduate Studies, </w:t>
            </w:r>
            <w:proofErr w:type="spellStart"/>
            <w:r>
              <w:rPr>
                <w:sz w:val="22"/>
              </w:rPr>
              <w:t>Mayborn</w:t>
            </w:r>
            <w:proofErr w:type="spellEnd"/>
            <w:r>
              <w:rPr>
                <w:sz w:val="22"/>
              </w:rPr>
              <w:t xml:space="preserve"> School of Journalism</w:t>
            </w:r>
            <w:r>
              <w:rPr>
                <w:sz w:val="22"/>
              </w:rPr>
              <w:br/>
            </w:r>
          </w:p>
          <w:p w14:paraId="2A6B1361" w14:textId="77777777" w:rsidR="006E1624" w:rsidRDefault="006E1624" w:rsidP="005E44F6">
            <w:pPr>
              <w:jc w:val="center"/>
              <w:rPr>
                <w:sz w:val="22"/>
              </w:rPr>
            </w:pPr>
            <w:r>
              <w:rPr>
                <w:sz w:val="22"/>
              </w:rPr>
              <w:t xml:space="preserve">Dean, </w:t>
            </w:r>
            <w:proofErr w:type="spellStart"/>
            <w:r>
              <w:rPr>
                <w:sz w:val="22"/>
              </w:rPr>
              <w:t>Mayborn</w:t>
            </w:r>
            <w:proofErr w:type="spellEnd"/>
            <w:r>
              <w:rPr>
                <w:sz w:val="22"/>
              </w:rPr>
              <w:t xml:space="preserve"> School of Journalism</w:t>
            </w:r>
          </w:p>
          <w:p w14:paraId="68D32AC1" w14:textId="77777777" w:rsidR="006E1624" w:rsidRDefault="006E1624" w:rsidP="005E44F6">
            <w:pPr>
              <w:rPr>
                <w:sz w:val="22"/>
              </w:rPr>
            </w:pPr>
          </w:p>
        </w:tc>
      </w:tr>
    </w:tbl>
    <w:p w14:paraId="3B5D9448" w14:textId="77777777" w:rsidR="006E1624" w:rsidRDefault="006E1624" w:rsidP="006E1624">
      <w:pPr>
        <w:pStyle w:val="BodyTextIndent2"/>
        <w:ind w:left="0" w:firstLine="0"/>
        <w:rPr>
          <w:rFonts w:ascii="Times New Roman" w:hAnsi="Times New Roman"/>
          <w:sz w:val="22"/>
          <w:szCs w:val="24"/>
        </w:rPr>
      </w:pPr>
      <w:r>
        <w:rPr>
          <w:rFonts w:ascii="Times New Roman" w:hAnsi="Times New Roman"/>
          <w:sz w:val="22"/>
          <w:szCs w:val="24"/>
        </w:rPr>
        <w:tab/>
      </w:r>
    </w:p>
    <w:p w14:paraId="100E593D" w14:textId="77777777" w:rsidR="006E1624" w:rsidRDefault="006E1624" w:rsidP="006E1624">
      <w:pPr>
        <w:pStyle w:val="Heading2"/>
      </w:pPr>
      <w:r>
        <w:t>OFFICE OF DISABILITY ACCOMMODATIONS</w:t>
      </w:r>
    </w:p>
    <w:p w14:paraId="11822CCA" w14:textId="77777777" w:rsidR="006E1624" w:rsidRDefault="006E1624" w:rsidP="006E1624">
      <w:pPr>
        <w:spacing w:after="0"/>
      </w:pPr>
      <w:r>
        <w:t xml:space="preserve">The University of North Texas and the </w:t>
      </w:r>
      <w:proofErr w:type="spellStart"/>
      <w:r>
        <w:t>Mayborn</w:t>
      </w:r>
      <w:proofErr w:type="spellEnd"/>
      <w:r>
        <w:t xml:space="preserve"> School of Journalism make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p>
    <w:p w14:paraId="49FCFAA1" w14:textId="77777777" w:rsidR="006E1624" w:rsidRDefault="006E1624" w:rsidP="006E1624">
      <w:pPr>
        <w:spacing w:after="0"/>
        <w:rPr>
          <w:b/>
          <w:bCs/>
        </w:rPr>
      </w:pPr>
      <w:r>
        <w:rPr>
          <w:b/>
          <w:bCs/>
        </w:rPr>
        <w:lastRenderedPageBreak/>
        <w:t xml:space="preserve">Students are strongly encouraged to deliver letters of accommodation during faculty office hours or by appointment. Faculty members have the authority to ask students to discuss such letters during their designated office hours to protect the privacy of the student.  </w:t>
      </w:r>
    </w:p>
    <w:p w14:paraId="0927C3A4" w14:textId="77777777" w:rsidR="006E1624" w:rsidRDefault="006E1624" w:rsidP="006E1624">
      <w:pPr>
        <w:spacing w:after="0"/>
      </w:pPr>
      <w:r>
        <w:t xml:space="preserve">For additional information see the website for the </w:t>
      </w:r>
      <w:hyperlink r:id="rId21" w:history="1">
        <w:r>
          <w:rPr>
            <w:rStyle w:val="Hyperlink"/>
          </w:rPr>
          <w:t>Office of Disability Accommodation</w:t>
        </w:r>
      </w:hyperlink>
      <w:r>
        <w:t xml:space="preserve"> (</w:t>
      </w:r>
      <w:hyperlink r:id="rId22" w:history="1">
        <w:r>
          <w:t>http://www.unt.edu/oda</w:t>
        </w:r>
      </w:hyperlink>
      <w:r>
        <w:t>). You may also contact them by phone at 940.565.4323.</w:t>
      </w:r>
    </w:p>
    <w:p w14:paraId="55891330" w14:textId="77777777" w:rsidR="006E1624" w:rsidRDefault="006E1624" w:rsidP="006E1624">
      <w:pPr>
        <w:pStyle w:val="Heading2"/>
      </w:pPr>
      <w:r>
        <w:t>COURSE SAFETY STATEMENTS</w:t>
      </w:r>
    </w:p>
    <w:p w14:paraId="06B20384" w14:textId="77777777" w:rsidR="006E1624" w:rsidRDefault="006E1624" w:rsidP="006E1624">
      <w:r>
        <w:t xml:space="preserve">Students in the </w:t>
      </w:r>
      <w:proofErr w:type="spellStart"/>
      <w:r>
        <w:t>Mayborn</w:t>
      </w:r>
      <w:proofErr w:type="spellEnd"/>
      <w:r>
        <w:t xml:space="preserve"> School of Journalism are urged to use proper safety procedures and guidelines. While working in laboratory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Brochures for this insurance are available in the UNT Health and Wellness Center on campus.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 </w:t>
      </w:r>
    </w:p>
    <w:p w14:paraId="763D81B8" w14:textId="77777777" w:rsidR="006E1624" w:rsidRDefault="006E1624" w:rsidP="006E1624">
      <w:pPr>
        <w:pStyle w:val="Heading2"/>
      </w:pPr>
      <w:r>
        <w:t>ACADEMIC DISHONESTY</w:t>
      </w:r>
    </w:p>
    <w:p w14:paraId="30A65479" w14:textId="77777777" w:rsidR="006E1624" w:rsidRDefault="006E1624" w:rsidP="006E1624">
      <w:pPr>
        <w:rPr>
          <w:b/>
        </w:rPr>
      </w:pPr>
      <w:r>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Pr>
          <w:i/>
        </w:rPr>
        <w:t xml:space="preserve">without </w:t>
      </w:r>
      <w:r>
        <w:t>full and clear acknowledgment of the author/source.  Academic dishonesty will bring about disciplinary action which may include expulsion from the university.  This is explained in the UNT Student Handbook.</w:t>
      </w:r>
      <w:r>
        <w:rPr>
          <w:b/>
        </w:rPr>
        <w:t xml:space="preserve"> </w:t>
      </w:r>
    </w:p>
    <w:p w14:paraId="38FA0A67" w14:textId="77777777" w:rsidR="006E1624" w:rsidRDefault="006E1624" w:rsidP="006E1624">
      <w:pPr>
        <w:pStyle w:val="Heading2"/>
      </w:pPr>
      <w:r>
        <w:t>MSOJ ACADEMIC INTEGRITY POLICY</w:t>
      </w:r>
    </w:p>
    <w:p w14:paraId="6B6DEB1B" w14:textId="77777777" w:rsidR="006E1624" w:rsidRDefault="006E1624" w:rsidP="006E1624">
      <w:r>
        <w:t xml:space="preserve">The codes of ethics from the Society of Professional Journalists, American Advertising Federation and Public Relations Society of America address truth and honesty. The </w:t>
      </w:r>
      <w:proofErr w:type="spellStart"/>
      <w:r>
        <w:t>Mayborn</w:t>
      </w:r>
      <w:proofErr w:type="spellEnd"/>
      <w:r>
        <w:t xml:space="preserve"> School of Journalism embraces these tenets and believes that academic dishonesty of any kind – including plagiarism and fabrication – is incongruent with all areas of journalism. The school’s policy aligns with UNT Policy 06.003 and requires reporting any act of academic dishonesty to the Office for Academic Integrity for investigation. If the student has a previous confirmed offense (whether the first offense was in the journalism school or another university department) and the student is found to have committed another offense, the department will request the additional sanction of removing the student from the </w:t>
      </w:r>
      <w:proofErr w:type="spellStart"/>
      <w:r>
        <w:t>Mayborn</w:t>
      </w:r>
      <w:proofErr w:type="spellEnd"/>
      <w:r>
        <w:t xml:space="preserve"> School of </w:t>
      </w:r>
      <w:r>
        <w:lastRenderedPageBreak/>
        <w:t xml:space="preserve">Journalism. The student may appeal to the Office for Academic Integrity, which ensures due process and allows the student to remain in class pending the appeal. </w:t>
      </w:r>
    </w:p>
    <w:p w14:paraId="72E154E7" w14:textId="77777777" w:rsidR="006E1624" w:rsidRDefault="006E1624" w:rsidP="006E1624">
      <w:pPr>
        <w:pStyle w:val="Heading2"/>
      </w:pPr>
      <w:r>
        <w:t>FINAL EXAM POLICY</w:t>
      </w:r>
    </w:p>
    <w:p w14:paraId="2C62961B" w14:textId="77777777" w:rsidR="006E1624" w:rsidRDefault="006E1624" w:rsidP="006E1624">
      <w:pPr>
        <w:pStyle w:val="Heading2"/>
        <w:rPr>
          <w:rFonts w:asciiTheme="minorHAnsi" w:eastAsiaTheme="minorHAnsi" w:hAnsiTheme="minorHAnsi" w:cstheme="minorBidi"/>
          <w:color w:val="auto"/>
          <w:sz w:val="24"/>
          <w:szCs w:val="24"/>
        </w:rPr>
      </w:pPr>
      <w:r w:rsidRPr="006E1624">
        <w:rPr>
          <w:rFonts w:asciiTheme="minorHAnsi" w:eastAsiaTheme="minorHAnsi" w:hAnsiTheme="minorHAnsi" w:cstheme="minorBidi"/>
          <w:color w:val="auto"/>
          <w:sz w:val="24"/>
          <w:szCs w:val="24"/>
        </w:rPr>
        <w:t>This course does not have a final exam.</w:t>
      </w:r>
    </w:p>
    <w:p w14:paraId="47EBC38F" w14:textId="75933B9B" w:rsidR="006E1624" w:rsidRDefault="006E1624" w:rsidP="006E1624">
      <w:pPr>
        <w:pStyle w:val="Heading2"/>
      </w:pPr>
      <w:r>
        <w:t>ACCESS TO INFORMATION</w:t>
      </w:r>
    </w:p>
    <w:p w14:paraId="3ABA1EB7" w14:textId="77777777" w:rsidR="006E1624" w:rsidRDefault="006E1624" w:rsidP="006E1624">
      <w:r>
        <w:t xml:space="preserve">As you know, your access point for business and academic services at UNT occurs within the </w:t>
      </w:r>
      <w:hyperlink r:id="rId23" w:history="1">
        <w:r>
          <w:rPr>
            <w:rStyle w:val="Hyperlink"/>
          </w:rPr>
          <w:t>My.UNT site </w:t>
        </w:r>
      </w:hyperlink>
      <w:r>
        <w:t>(</w:t>
      </w:r>
      <w:hyperlink r:id="rId24" w:tgtFrame="_blank" w:history="1">
        <w:r>
          <w:t>www.my.unt.edu</w:t>
        </w:r>
      </w:hyperlink>
      <w:r>
        <w:t xml:space="preserve">).  If you do not regularly check </w:t>
      </w:r>
      <w:proofErr w:type="spellStart"/>
      <w:r>
        <w:t>EagleConnect</w:t>
      </w:r>
      <w:proofErr w:type="spellEnd"/>
      <w:r>
        <w:t xml:space="preserve"> or link it to your favorite e-mail account, please so do, as this is where you learn about job and internship opportunities, MSOJ events, scholarships, and other important information. Visit the </w:t>
      </w:r>
      <w:hyperlink r:id="rId25" w:history="1">
        <w:r>
          <w:rPr>
            <w:rStyle w:val="Hyperlink"/>
          </w:rPr>
          <w:t>Eagle Connect website</w:t>
        </w:r>
      </w:hyperlink>
      <w:r>
        <w:t xml:space="preserve"> for more information (</w:t>
      </w:r>
      <w:hyperlink r:id="rId26" w:tgtFrame="_blank" w:history="1">
        <w:r>
          <w:t>http://eagleconnect.unt.edu/</w:t>
        </w:r>
      </w:hyperlink>
      <w:r>
        <w:t xml:space="preserve">) including tips on how to forward your email. </w:t>
      </w:r>
    </w:p>
    <w:p w14:paraId="11391D30" w14:textId="77777777" w:rsidR="006E1624" w:rsidRDefault="006E1624" w:rsidP="006E1624">
      <w:pPr>
        <w:pStyle w:val="Heading2"/>
      </w:pPr>
      <w:r>
        <w:t>Important Notice for F-1 Students taking Distance Education Courses</w:t>
      </w:r>
    </w:p>
    <w:p w14:paraId="57217195" w14:textId="77777777" w:rsidR="006E1624" w:rsidRDefault="006E1624" w:rsidP="006E1624">
      <w: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multiple on-campus lecture or lab activity, or other on-campus experience integral to the completion of this course.</w:t>
      </w:r>
    </w:p>
    <w:p w14:paraId="390F5558" w14:textId="77777777" w:rsidR="006E1624" w:rsidRDefault="006E1624" w:rsidP="006E1624">
      <w:r>
        <w:t>If such an on-campus activity is required, it is the student’s responsibility to do the following:</w:t>
      </w:r>
    </w:p>
    <w:p w14:paraId="1C49E03F" w14:textId="77777777" w:rsidR="006E1624" w:rsidRDefault="006E1624" w:rsidP="006E1624">
      <w:pPr>
        <w:ind w:left="720"/>
      </w:pPr>
      <w:r>
        <w:t>(1) Submit a written request to the instructor for an on-campus experiential component within one week of the start of the course.</w:t>
      </w:r>
    </w:p>
    <w:p w14:paraId="592C8B1B" w14:textId="77777777" w:rsidR="006E1624" w:rsidRDefault="006E1624" w:rsidP="006E1624">
      <w:pPr>
        <w:ind w:left="720"/>
      </w:pPr>
      <w:r>
        <w:t>(2) Ensure that the activity on campus takes place and the instructor documents it in writing with a notice sent to the International Advising Office.  The UNT International Advising Office has a form available that you may use for this purpose.</w:t>
      </w:r>
    </w:p>
    <w:p w14:paraId="1CE169D2" w14:textId="77777777" w:rsidR="006E1624" w:rsidRDefault="006E1624" w:rsidP="006E1624">
      <w:pPr>
        <w:rPr>
          <w:b/>
          <w:bCs/>
        </w:rPr>
      </w:pPr>
      <w:r>
        <w:rPr>
          <w:b/>
          <w:bCs/>
        </w:rPr>
        <w:t xml:space="preserve">Because the decision may have serious immigration consequences, if an F-1 student is unsure about his or her need to participate in an on-campus experiential component for this course, students should contact the UNT International Advising Office (telephone 940-565-2195 or email </w:t>
      </w:r>
      <w:hyperlink r:id="rId27" w:history="1">
        <w:r>
          <w:rPr>
            <w:rStyle w:val="Hyperlink"/>
            <w:b/>
            <w:bCs/>
          </w:rPr>
          <w:t>international@unt.edu</w:t>
        </w:r>
      </w:hyperlink>
      <w:r>
        <w:rPr>
          <w:b/>
          <w:bCs/>
        </w:rPr>
        <w:t>) to get clarification before the one-week deadline.</w:t>
      </w:r>
    </w:p>
    <w:p w14:paraId="0EA55D0E" w14:textId="77777777" w:rsidR="006E1624" w:rsidRDefault="006E1624" w:rsidP="006E1624">
      <w:pPr>
        <w:pStyle w:val="Heading2"/>
      </w:pPr>
      <w:r>
        <w:t>EMERGENCY NOTIFICATION &amp; PROCEDURES</w:t>
      </w:r>
    </w:p>
    <w:p w14:paraId="78EFABAA" w14:textId="77777777" w:rsidR="006E1624" w:rsidRDefault="006E1624" w:rsidP="006E1624">
      <w:r>
        <w:t xml:space="preserve">UNT uses a system called Eagle Alert to quickly notify you with critical information in an event of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hyperlink r:id="rId28" w:history="1">
        <w:r>
          <w:rPr>
            <w:rStyle w:val="Hyperlink"/>
          </w:rPr>
          <w:t>MyUNT.edu</w:t>
        </w:r>
      </w:hyperlink>
      <w:r>
        <w:t xml:space="preserve"> (</w:t>
      </w:r>
      <w:hyperlink r:id="rId29" w:history="1">
        <w:r>
          <w:t>www.my.unt.edu</w:t>
        </w:r>
      </w:hyperlink>
      <w:r>
        <w:t xml:space="preserve">).  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In the event of a university closure, your instructor will communicate with you </w:t>
      </w:r>
      <w:r>
        <w:lastRenderedPageBreak/>
        <w:t xml:space="preserve">through Blackboard regarding assignments, exams, field trips, and other items that may be impacted by the closure.  </w:t>
      </w:r>
    </w:p>
    <w:p w14:paraId="1D9980D6" w14:textId="77777777" w:rsidR="006E1624" w:rsidRDefault="006E1624" w:rsidP="006E1624">
      <w:pPr>
        <w:pStyle w:val="Heading2"/>
      </w:pPr>
      <w:r>
        <w:t>STUDENT PERCEPTIONS OF TEACHING (SPOT)</w:t>
      </w:r>
    </w:p>
    <w:p w14:paraId="24F050C2" w14:textId="77777777" w:rsidR="006E1624" w:rsidRDefault="006E1624" w:rsidP="006E1624">
      <w:r>
        <w:t>Student feedback is important and an essential part of participation in this course. The student evaluation of instruction is a requirement for all organized classes at UNT. The short SPOT survey will be made available to provide you with an opportunity to evaluate how this course is taught.  Yo</w:t>
      </w:r>
      <w:r>
        <w:rPr>
          <w:color w:val="000000"/>
        </w:rPr>
        <w:t>u</w:t>
      </w:r>
      <w:r>
        <w:t xml:space="preserve"> will receive an email from "UNT SPOT Course Evaluations via </w:t>
      </w:r>
      <w:proofErr w:type="spellStart"/>
      <w:r>
        <w:rPr>
          <w:rStyle w:val="Emphasis"/>
        </w:rPr>
        <w:t>IASystem</w:t>
      </w:r>
      <w:proofErr w:type="spellEnd"/>
      <w:r>
        <w:t xml:space="preserve"> Notification" (</w:t>
      </w:r>
      <w:hyperlink r:id="rId30" w:history="1">
        <w:r>
          <w:rPr>
            <w:rStyle w:val="Hyperlink"/>
          </w:rPr>
          <w:t>no-reply@iasystem.org</w:t>
        </w:r>
      </w:hyperlink>
      <w:r>
        <w:t xml:space="preserve">) with the survey link. Please look for the email in your UNT email inbox.  Simply click on the link and complete your survey.  Once you complete the survey you will receive a confirmation email that the survey has been submitted.  For additional information, please visit the </w:t>
      </w:r>
      <w:hyperlink r:id="rId31" w:history="1">
        <w:r>
          <w:rPr>
            <w:rStyle w:val="Hyperlink"/>
          </w:rPr>
          <w:t>SPOT website</w:t>
        </w:r>
      </w:hyperlink>
      <w:r>
        <w:t xml:space="preserve"> (</w:t>
      </w:r>
      <w:hyperlink r:id="rId32" w:history="1">
        <w:r>
          <w:t>www.spot.unt.edu</w:t>
        </w:r>
      </w:hyperlink>
      <w:r>
        <w:t xml:space="preserve">) or email </w:t>
      </w:r>
      <w:hyperlink r:id="rId33" w:history="1">
        <w:r>
          <w:rPr>
            <w:rStyle w:val="Hyperlink"/>
          </w:rPr>
          <w:t>spot@unt.edu</w:t>
        </w:r>
      </w:hyperlink>
      <w:r>
        <w:t xml:space="preserve">. Spots survey dates: </w:t>
      </w:r>
    </w:p>
    <w:p w14:paraId="3256F31A" w14:textId="77777777" w:rsidR="006E1624" w:rsidRDefault="006E1624" w:rsidP="006E1624"/>
    <w:tbl>
      <w:tblPr>
        <w:tblW w:w="6042"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1926"/>
        <w:gridCol w:w="4116"/>
      </w:tblGrid>
      <w:tr w:rsidR="006E1624" w14:paraId="7417E83D" w14:textId="77777777" w:rsidTr="005E44F6">
        <w:tc>
          <w:tcPr>
            <w:tcW w:w="0" w:type="auto"/>
            <w:tcBorders>
              <w:top w:val="outset" w:sz="6" w:space="0" w:color="auto"/>
              <w:left w:val="outset" w:sz="6" w:space="0" w:color="auto"/>
              <w:bottom w:val="single" w:sz="18" w:space="0" w:color="CCCCCC"/>
              <w:right w:val="outset" w:sz="6" w:space="0" w:color="auto"/>
            </w:tcBorders>
            <w:shd w:val="clear" w:color="auto" w:fill="FFFFFF"/>
            <w:vAlign w:val="center"/>
            <w:hideMark/>
          </w:tcPr>
          <w:p w14:paraId="4CB8F101" w14:textId="77777777" w:rsidR="006E1624" w:rsidRDefault="006E1624" w:rsidP="005E44F6">
            <w:pPr>
              <w:spacing w:before="100" w:beforeAutospacing="1" w:after="100" w:afterAutospacing="1" w:line="420" w:lineRule="atLeast"/>
              <w:rPr>
                <w:rFonts w:eastAsia="Times New Roman"/>
                <w:color w:val="222222"/>
              </w:rPr>
            </w:pPr>
            <w:r>
              <w:rPr>
                <w:rFonts w:eastAsia="Times New Roman"/>
                <w:b/>
                <w:bCs/>
                <w:color w:val="222222"/>
              </w:rPr>
              <w:t>Term</w:t>
            </w:r>
          </w:p>
        </w:tc>
        <w:tc>
          <w:tcPr>
            <w:tcW w:w="0" w:type="auto"/>
            <w:tcBorders>
              <w:top w:val="outset" w:sz="6" w:space="0" w:color="auto"/>
              <w:left w:val="outset" w:sz="6" w:space="0" w:color="auto"/>
              <w:bottom w:val="single" w:sz="18" w:space="0" w:color="CCCCCC"/>
              <w:right w:val="outset" w:sz="6" w:space="0" w:color="auto"/>
            </w:tcBorders>
            <w:shd w:val="clear" w:color="auto" w:fill="FFFFFF"/>
            <w:vAlign w:val="center"/>
            <w:hideMark/>
          </w:tcPr>
          <w:p w14:paraId="6E0294EB" w14:textId="77777777" w:rsidR="006E1624" w:rsidRDefault="006E1624" w:rsidP="005E44F6">
            <w:pPr>
              <w:spacing w:before="100" w:beforeAutospacing="1" w:after="100" w:afterAutospacing="1" w:line="420" w:lineRule="atLeast"/>
              <w:rPr>
                <w:rFonts w:eastAsia="Times New Roman"/>
                <w:color w:val="222222"/>
              </w:rPr>
            </w:pPr>
            <w:r>
              <w:rPr>
                <w:rFonts w:eastAsia="Times New Roman"/>
                <w:b/>
                <w:bCs/>
                <w:color w:val="222222"/>
              </w:rPr>
              <w:t>Survey Administration Dates</w:t>
            </w:r>
          </w:p>
        </w:tc>
      </w:tr>
      <w:tr w:rsidR="006E1624" w14:paraId="30B972EC" w14:textId="77777777" w:rsidTr="005E44F6">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4356984" w14:textId="77777777" w:rsidR="006E1624" w:rsidRDefault="006E1624" w:rsidP="005E44F6">
            <w:pPr>
              <w:spacing w:before="100" w:beforeAutospacing="1" w:after="100" w:afterAutospacing="1" w:line="420" w:lineRule="atLeast"/>
              <w:rPr>
                <w:rFonts w:eastAsia="Times New Roman"/>
                <w:color w:val="00853E"/>
                <w:u w:val="single"/>
              </w:rPr>
            </w:pPr>
            <w:r>
              <w:rPr>
                <w:rFonts w:eastAsia="Times New Roman"/>
                <w:color w:val="00853E"/>
                <w:u w:val="single"/>
              </w:rPr>
              <w:t>8W1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01DC273" w14:textId="77777777" w:rsidR="006E1624" w:rsidRDefault="006E1624" w:rsidP="005E44F6">
            <w:pPr>
              <w:spacing w:before="100" w:beforeAutospacing="1" w:after="100" w:afterAutospacing="1" w:line="420" w:lineRule="atLeast"/>
              <w:rPr>
                <w:rFonts w:eastAsia="Times New Roman"/>
                <w:color w:val="222222"/>
              </w:rPr>
            </w:pPr>
            <w:r>
              <w:rPr>
                <w:rFonts w:eastAsia="Times New Roman"/>
                <w:color w:val="222222"/>
              </w:rPr>
              <w:t>September 29-October 8</w:t>
            </w:r>
          </w:p>
        </w:tc>
      </w:tr>
      <w:tr w:rsidR="006E1624" w14:paraId="1A0E7C07" w14:textId="77777777" w:rsidTr="005E44F6">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57A839A" w14:textId="77777777" w:rsidR="006E1624" w:rsidRDefault="006E1624" w:rsidP="005E44F6">
            <w:pPr>
              <w:spacing w:before="100" w:beforeAutospacing="1" w:after="100" w:afterAutospacing="1" w:line="420" w:lineRule="atLeast"/>
              <w:rPr>
                <w:rFonts w:eastAsia="Times New Roman"/>
                <w:color w:val="00853E"/>
                <w:u w:val="single"/>
              </w:rPr>
            </w:pPr>
            <w:r>
              <w:rPr>
                <w:rFonts w:eastAsia="Times New Roman"/>
                <w:color w:val="00853E"/>
                <w:u w:val="single"/>
              </w:rPr>
              <w:t>8W2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81789CE" w14:textId="77777777" w:rsidR="006E1624" w:rsidRDefault="006E1624" w:rsidP="005E44F6">
            <w:pPr>
              <w:spacing w:before="100" w:beforeAutospacing="1" w:after="100" w:afterAutospacing="1" w:line="420" w:lineRule="atLeast"/>
              <w:rPr>
                <w:rFonts w:eastAsia="Times New Roman"/>
                <w:color w:val="222222"/>
              </w:rPr>
            </w:pPr>
            <w:r>
              <w:rPr>
                <w:rFonts w:eastAsia="Times New Roman"/>
                <w:color w:val="222222"/>
              </w:rPr>
              <w:t>December 1-December 10</w:t>
            </w:r>
          </w:p>
        </w:tc>
      </w:tr>
      <w:tr w:rsidR="006E1624" w14:paraId="13ACF385" w14:textId="77777777" w:rsidTr="005E44F6">
        <w:trPr>
          <w:trHeight w:val="33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38B8EA5E" w14:textId="77777777" w:rsidR="006E1624" w:rsidRDefault="006E1624" w:rsidP="005E44F6">
            <w:pPr>
              <w:spacing w:before="100" w:beforeAutospacing="1" w:after="100" w:afterAutospacing="1" w:line="420" w:lineRule="atLeast"/>
              <w:rPr>
                <w:rFonts w:eastAsia="Times New Roman"/>
                <w:color w:val="00853E"/>
                <w:u w:val="single"/>
              </w:rPr>
            </w:pPr>
            <w:r>
              <w:rPr>
                <w:rFonts w:eastAsia="Times New Roman"/>
                <w:color w:val="00853E"/>
                <w:u w:val="single"/>
              </w:rPr>
              <w:t>Reg Fall Term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903D91D" w14:textId="77777777" w:rsidR="006E1624" w:rsidRDefault="006E1624" w:rsidP="005E44F6">
            <w:pPr>
              <w:spacing w:before="100" w:beforeAutospacing="1" w:after="100" w:afterAutospacing="1" w:line="420" w:lineRule="atLeast"/>
              <w:rPr>
                <w:rFonts w:eastAsia="Times New Roman"/>
                <w:color w:val="222222"/>
              </w:rPr>
            </w:pPr>
            <w:r>
              <w:rPr>
                <w:rFonts w:eastAsia="Times New Roman"/>
                <w:color w:val="222222"/>
              </w:rPr>
              <w:t>November 17-December 3</w:t>
            </w:r>
          </w:p>
        </w:tc>
      </w:tr>
    </w:tbl>
    <w:p w14:paraId="6D0701D1" w14:textId="77777777" w:rsidR="006E1624" w:rsidRDefault="006E1624" w:rsidP="006E1624">
      <w:pPr>
        <w:pStyle w:val="Heading2"/>
      </w:pPr>
      <w:r>
        <w:t>Acceptable Student Behavior</w:t>
      </w:r>
    </w:p>
    <w:p w14:paraId="40DD9A39" w14:textId="77777777" w:rsidR="006E1624" w:rsidRDefault="006E1624" w:rsidP="006E1624">
      <w:pPr>
        <w:rPr>
          <w:rStyle w:val="Hyperlink"/>
        </w:rPr>
      </w:pPr>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on the </w:t>
      </w:r>
      <w:hyperlink r:id="rId34" w:history="1">
        <w:r>
          <w:rPr>
            <w:rStyle w:val="Hyperlink"/>
          </w:rPr>
          <w:t>Dean Of Students website</w:t>
        </w:r>
      </w:hyperlink>
      <w:r>
        <w:t xml:space="preserve"> (</w:t>
      </w:r>
      <w:hyperlink r:id="rId35" w:history="1">
        <w:r>
          <w:t>www.deanofstudents.unt.edu</w:t>
        </w:r>
      </w:hyperlink>
      <w:r>
        <w:t>)</w:t>
      </w:r>
      <w:r>
        <w:rPr>
          <w:rStyle w:val="Hyperlink"/>
        </w:rPr>
        <w:t>.</w:t>
      </w:r>
    </w:p>
    <w:p w14:paraId="10725ABF" w14:textId="77777777" w:rsidR="006E1624" w:rsidRDefault="006E1624" w:rsidP="006E1624">
      <w:pPr>
        <w:pStyle w:val="Heading2"/>
      </w:pPr>
      <w:r>
        <w:t>Classroom Policies</w:t>
      </w:r>
    </w:p>
    <w:p w14:paraId="0E10034B" w14:textId="77777777" w:rsidR="006E1624" w:rsidRDefault="006E1624" w:rsidP="006E1624">
      <w:r>
        <w:rPr>
          <w:lang w:eastAsia="ja-JP"/>
        </w:rPr>
        <w:t xml:space="preserve">The </w:t>
      </w:r>
      <w:proofErr w:type="spellStart"/>
      <w:r>
        <w:rPr>
          <w:lang w:eastAsia="ja-JP"/>
        </w:rPr>
        <w:t>Mayborn</w:t>
      </w:r>
      <w:proofErr w:type="spellEnd"/>
      <w:r>
        <w:rPr>
          <w:lang w:eastAsia="ja-JP"/>
        </w:rPr>
        <w:t xml:space="preserve"> School of Journalism requires that students respect and maintain all university property. Students will be held accountable through disciplinary action for any intentional damages they cause in classrooms. (e.g., writing on tables).  </w:t>
      </w:r>
      <w:r>
        <w:rPr>
          <w:bCs/>
        </w:rPr>
        <w:t xml:space="preserve">Disruptive behavior is not tolerated </w:t>
      </w:r>
      <w:r>
        <w:t xml:space="preserve">(e.g., arriving late, leaving early, sleeping, talking on the phone, texting or game playing, making inappropriate comments, ringing cellular phones/beepers, dressing inappropriately). </w:t>
      </w:r>
    </w:p>
    <w:p w14:paraId="175B06AD" w14:textId="77777777" w:rsidR="006E1624" w:rsidRDefault="006E1624" w:rsidP="006E1624">
      <w:pPr>
        <w:pStyle w:val="Heading2"/>
      </w:pPr>
      <w:r>
        <w:t>SEXUAL DISCRIMINATION, HARRASSMENT, &amp; ASSAULT</w:t>
      </w:r>
    </w:p>
    <w:p w14:paraId="1A1BD7B1" w14:textId="77777777" w:rsidR="006E1624" w:rsidRDefault="006E1624" w:rsidP="006E1624">
      <w:r>
        <w:t xml:space="preserve">UNT is committed to providing an environment free of all forms of discrimination and sexual harassment, including sexual assault, domestic violence, dating violence, and stalking. If you (or someone you know) has experienced or experiences any of these acts of aggression, please </w:t>
      </w:r>
      <w:r>
        <w:lastRenderedPageBreak/>
        <w:t>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 </w:t>
      </w:r>
    </w:p>
    <w:p w14:paraId="392E67A9" w14:textId="77777777" w:rsidR="006E1624" w:rsidRDefault="006E1624" w:rsidP="006E1624">
      <w:hyperlink r:id="rId36" w:history="1">
        <w:r>
          <w:rPr>
            <w:rStyle w:val="Hyperlink"/>
          </w:rPr>
          <w:t>UNT’s Dean of Students’ website</w:t>
        </w:r>
      </w:hyperlink>
      <w:r>
        <w:t xml:space="preserve"> (</w:t>
      </w:r>
      <w:hyperlink r:id="rId37" w:history="1">
        <w:r>
          <w:t>http://deanofstudents.unt.edu/resources_0</w:t>
        </w:r>
      </w:hyperlink>
      <w:r>
        <w:t xml:space="preserve">) offers a range of on-campus and off-campus resources to help support survivors, depending on their unique needs.  Renee LeClaire McNamara is UNT’s Student </w:t>
      </w:r>
      <w:proofErr w:type="gramStart"/>
      <w:r>
        <w:t>Advocate</w:t>
      </w:r>
      <w:proofErr w:type="gramEnd"/>
      <w:r>
        <w:t xml:space="preserve"> and she can be reached through e-mail at </w:t>
      </w:r>
      <w:hyperlink r:id="rId38" w:history="1">
        <w:r>
          <w:rPr>
            <w:rStyle w:val="Hyperlink"/>
          </w:rPr>
          <w:t>SurvivorAdvocate@unt.edu</w:t>
        </w:r>
      </w:hyperlink>
      <w:r>
        <w:t xml:space="preserve"> or by calling the Dean of Students’ office at 940-565-2648.  </w:t>
      </w:r>
    </w:p>
    <w:p w14:paraId="444B8760" w14:textId="77777777" w:rsidR="006E1624" w:rsidRDefault="006E1624" w:rsidP="006E1624">
      <w:pPr>
        <w:rPr>
          <w:b/>
          <w:bCs/>
        </w:rPr>
      </w:pPr>
      <w:r>
        <w:rPr>
          <w:b/>
          <w:bCs/>
        </w:rPr>
        <w:t>You are not alone.  We are here to help.</w:t>
      </w:r>
    </w:p>
    <w:p w14:paraId="20954492" w14:textId="77777777" w:rsidR="006E1624" w:rsidRDefault="006E1624" w:rsidP="006E1624">
      <w:pPr>
        <w:pStyle w:val="Heading2"/>
      </w:pPr>
      <w:r>
        <w:t>MENTAL HEALTH SERVICES</w:t>
      </w:r>
    </w:p>
    <w:p w14:paraId="19744E96" w14:textId="77777777" w:rsidR="006E1624" w:rsidRDefault="006E1624" w:rsidP="006E1624">
      <w:r>
        <w:t>UNT provides mental health services to students to help ensure there are numerous outlets to turn to that wholeheartedly care for and are there for students in need, regardless of the issue or its severity. Listed below are several resources on campus that can support your academic success and mental well-being:</w:t>
      </w:r>
    </w:p>
    <w:p w14:paraId="1DF79727" w14:textId="77777777" w:rsidR="006E1624" w:rsidRDefault="006E1624" w:rsidP="006E1624">
      <w:pPr>
        <w:pStyle w:val="NoSpacing"/>
        <w:rPr>
          <w:lang w:eastAsia="en-US"/>
        </w:rPr>
      </w:pPr>
      <w:r>
        <w:rPr>
          <w:lang w:eastAsia="en-US"/>
        </w:rPr>
        <w:t xml:space="preserve">1. </w:t>
      </w:r>
      <w:hyperlink r:id="rId39" w:anchor="programs" w:history="1">
        <w:r>
          <w:rPr>
            <w:rStyle w:val="Hyperlink"/>
            <w:lang w:eastAsia="en-US"/>
          </w:rPr>
          <w:t>Student Health and Wellness Center</w:t>
        </w:r>
      </w:hyperlink>
    </w:p>
    <w:p w14:paraId="3E6E71A9" w14:textId="77777777" w:rsidR="006E1624" w:rsidRDefault="006E1624" w:rsidP="006E1624">
      <w:pPr>
        <w:pStyle w:val="NoSpacing"/>
        <w:rPr>
          <w:color w:val="000000" w:themeColor="text1"/>
          <w:lang w:eastAsia="en-US"/>
        </w:rPr>
      </w:pPr>
      <w:r>
        <w:rPr>
          <w:color w:val="000000" w:themeColor="text1"/>
          <w:lang w:eastAsia="en-US"/>
        </w:rPr>
        <w:t>(</w:t>
      </w:r>
      <w:hyperlink r:id="rId40" w:anchor="programs" w:history="1">
        <w:r>
          <w:rPr>
            <w:color w:val="000000" w:themeColor="text1"/>
            <w:lang w:eastAsia="en-US"/>
          </w:rPr>
          <w:t>https://studentaffairs.unt.edu/student-health-and-wellness-center#programs</w:t>
        </w:r>
      </w:hyperlink>
      <w:r>
        <w:rPr>
          <w:color w:val="000000" w:themeColor="text1"/>
          <w:lang w:eastAsia="en-US"/>
        </w:rPr>
        <w:t>)</w:t>
      </w:r>
    </w:p>
    <w:p w14:paraId="2E0B269B" w14:textId="77777777" w:rsidR="006E1624" w:rsidRDefault="006E1624" w:rsidP="006E1624">
      <w:pPr>
        <w:pStyle w:val="NoSpacing"/>
        <w:rPr>
          <w:color w:val="0000FF"/>
          <w:u w:val="single"/>
          <w:lang w:eastAsia="en-US"/>
        </w:rPr>
      </w:pPr>
      <w:r>
        <w:rPr>
          <w:lang w:eastAsia="en-US"/>
        </w:rPr>
        <w:t>1800 Chestnut St. (Chestnut Hall)</w:t>
      </w:r>
    </w:p>
    <w:p w14:paraId="7CD4C359" w14:textId="77777777" w:rsidR="006E1624" w:rsidRDefault="006E1624" w:rsidP="006E1624">
      <w:pPr>
        <w:pStyle w:val="NoSpacing"/>
        <w:rPr>
          <w:lang w:eastAsia="en-US"/>
        </w:rPr>
      </w:pPr>
      <w:r>
        <w:rPr>
          <w:lang w:eastAsia="en-US"/>
        </w:rPr>
        <w:t>940-565-2333</w:t>
      </w:r>
    </w:p>
    <w:p w14:paraId="095732A2" w14:textId="77777777" w:rsidR="006E1624" w:rsidRDefault="006E1624" w:rsidP="006E1624">
      <w:pPr>
        <w:pStyle w:val="NoSpacing"/>
        <w:rPr>
          <w:lang w:eastAsia="en-US"/>
        </w:rPr>
      </w:pPr>
      <w:r>
        <w:rPr>
          <w:lang w:eastAsia="en-US"/>
        </w:rPr>
        <w:t>M-Th, 8 a.m. to 5 p.m.</w:t>
      </w:r>
    </w:p>
    <w:p w14:paraId="713E29B8" w14:textId="77777777" w:rsidR="006E1624" w:rsidRDefault="006E1624" w:rsidP="006E1624">
      <w:pPr>
        <w:pStyle w:val="NoSpacing"/>
        <w:rPr>
          <w:color w:val="0000FF"/>
          <w:u w:val="single"/>
          <w:lang w:eastAsia="en-US"/>
        </w:rPr>
      </w:pPr>
    </w:p>
    <w:p w14:paraId="78D372DF" w14:textId="77777777" w:rsidR="006E1624" w:rsidRDefault="006E1624" w:rsidP="006E1624">
      <w:pPr>
        <w:pStyle w:val="NoSpacing"/>
        <w:rPr>
          <w:color w:val="000000" w:themeColor="text1"/>
          <w:lang w:eastAsia="en-US"/>
        </w:rPr>
      </w:pPr>
      <w:r>
        <w:rPr>
          <w:lang w:eastAsia="en-US"/>
        </w:rPr>
        <w:t xml:space="preserve">2. </w:t>
      </w:r>
      <w:hyperlink r:id="rId41" w:history="1">
        <w:r>
          <w:rPr>
            <w:rStyle w:val="Hyperlink"/>
            <w:lang w:eastAsia="en-US"/>
          </w:rPr>
          <w:t>Counseling and Testing Services</w:t>
        </w:r>
      </w:hyperlink>
      <w:r>
        <w:rPr>
          <w:lang w:eastAsia="en-US"/>
        </w:rPr>
        <w:t xml:space="preserve"> – Free to UNT Students</w:t>
      </w:r>
    </w:p>
    <w:p w14:paraId="62EADEF4" w14:textId="77777777" w:rsidR="006E1624" w:rsidRDefault="006E1624" w:rsidP="006E1624">
      <w:pPr>
        <w:pStyle w:val="NoSpacing"/>
        <w:rPr>
          <w:color w:val="000000" w:themeColor="text1"/>
          <w:lang w:eastAsia="en-US"/>
        </w:rPr>
      </w:pPr>
      <w:r>
        <w:rPr>
          <w:color w:val="000000" w:themeColor="text1"/>
          <w:lang w:eastAsia="en-US"/>
        </w:rPr>
        <w:t>(</w:t>
      </w:r>
      <w:hyperlink r:id="rId42" w:history="1">
        <w:r>
          <w:rPr>
            <w:color w:val="000000" w:themeColor="text1"/>
            <w:lang w:eastAsia="en-US"/>
          </w:rPr>
          <w:t>https://studentaffairs.unt.edu/counseling-and-testing-services</w:t>
        </w:r>
      </w:hyperlink>
      <w:r>
        <w:rPr>
          <w:color w:val="000000" w:themeColor="text1"/>
          <w:lang w:eastAsia="en-US"/>
        </w:rPr>
        <w:t>)</w:t>
      </w:r>
    </w:p>
    <w:p w14:paraId="67781FEA" w14:textId="77777777" w:rsidR="006E1624" w:rsidRDefault="006E1624" w:rsidP="006E1624">
      <w:pPr>
        <w:pStyle w:val="NoSpacing"/>
        <w:rPr>
          <w:lang w:eastAsia="en-US"/>
        </w:rPr>
      </w:pPr>
      <w:r>
        <w:rPr>
          <w:lang w:eastAsia="en-US"/>
        </w:rPr>
        <w:t>801 N. Texas Blvd., Suite 140 (Gateway Center)</w:t>
      </w:r>
    </w:p>
    <w:p w14:paraId="066D35B8" w14:textId="77777777" w:rsidR="006E1624" w:rsidRDefault="006E1624" w:rsidP="006E1624">
      <w:pPr>
        <w:pStyle w:val="NoSpacing"/>
        <w:rPr>
          <w:lang w:eastAsia="en-US"/>
        </w:rPr>
      </w:pPr>
      <w:r>
        <w:rPr>
          <w:lang w:eastAsia="en-US"/>
        </w:rPr>
        <w:t>940-565-2741</w:t>
      </w:r>
    </w:p>
    <w:p w14:paraId="26B281ED" w14:textId="77777777" w:rsidR="006E1624" w:rsidRDefault="006E1624" w:rsidP="006E1624">
      <w:pPr>
        <w:pStyle w:val="NoSpacing"/>
        <w:rPr>
          <w:lang w:eastAsia="en-US"/>
        </w:rPr>
      </w:pPr>
      <w:r>
        <w:rPr>
          <w:lang w:eastAsia="en-US"/>
        </w:rPr>
        <w:t>M-F, 8 a.m. to 5 p.m.</w:t>
      </w:r>
    </w:p>
    <w:p w14:paraId="292F2FC6" w14:textId="77777777" w:rsidR="006E1624" w:rsidRDefault="006E1624" w:rsidP="006E1624">
      <w:pPr>
        <w:pStyle w:val="NoSpacing"/>
        <w:rPr>
          <w:lang w:eastAsia="en-US"/>
        </w:rPr>
      </w:pPr>
    </w:p>
    <w:p w14:paraId="12488E22" w14:textId="77777777" w:rsidR="006E1624" w:rsidRDefault="006E1624" w:rsidP="006E1624">
      <w:pPr>
        <w:pStyle w:val="NoSpacing"/>
        <w:rPr>
          <w:color w:val="000000" w:themeColor="text1"/>
          <w:lang w:eastAsia="en-US"/>
        </w:rPr>
      </w:pPr>
      <w:r>
        <w:rPr>
          <w:lang w:eastAsia="en-US"/>
        </w:rPr>
        <w:t xml:space="preserve">3. </w:t>
      </w:r>
      <w:hyperlink r:id="rId43" w:history="1">
        <w:r>
          <w:rPr>
            <w:rStyle w:val="Hyperlink"/>
            <w:lang w:eastAsia="en-US"/>
          </w:rPr>
          <w:t>UNT CARE Team</w:t>
        </w:r>
      </w:hyperlink>
      <w:r>
        <w:rPr>
          <w:lang w:eastAsia="en-US"/>
        </w:rPr>
        <w:t xml:space="preserve"> – Free to UNT</w:t>
      </w:r>
      <w:r>
        <w:rPr>
          <w:color w:val="000000" w:themeColor="text1"/>
          <w:lang w:eastAsia="en-US"/>
        </w:rPr>
        <w:t xml:space="preserve"> Students</w:t>
      </w:r>
    </w:p>
    <w:p w14:paraId="0481619B" w14:textId="77777777" w:rsidR="006E1624" w:rsidRDefault="006E1624" w:rsidP="006E1624">
      <w:pPr>
        <w:pStyle w:val="NoSpacing"/>
        <w:rPr>
          <w:color w:val="000000" w:themeColor="text1"/>
          <w:lang w:eastAsia="en-US"/>
        </w:rPr>
      </w:pPr>
      <w:r>
        <w:rPr>
          <w:color w:val="000000" w:themeColor="text1"/>
          <w:lang w:eastAsia="en-US"/>
        </w:rPr>
        <w:t>(</w:t>
      </w:r>
      <w:hyperlink r:id="rId44" w:history="1">
        <w:r>
          <w:rPr>
            <w:color w:val="000000" w:themeColor="text1"/>
            <w:lang w:eastAsia="en-US"/>
          </w:rPr>
          <w:t>https://studentaffairs.unt.edu/care</w:t>
        </w:r>
      </w:hyperlink>
      <w:r>
        <w:rPr>
          <w:color w:val="000000" w:themeColor="text1"/>
          <w:lang w:eastAsia="en-US"/>
        </w:rPr>
        <w:t>)</w:t>
      </w:r>
    </w:p>
    <w:p w14:paraId="728A3413" w14:textId="77777777" w:rsidR="006E1624" w:rsidRDefault="006E1624" w:rsidP="006E1624">
      <w:pPr>
        <w:pStyle w:val="NoSpacing"/>
        <w:rPr>
          <w:lang w:eastAsia="en-US"/>
        </w:rPr>
      </w:pPr>
      <w:r>
        <w:rPr>
          <w:lang w:eastAsia="en-US"/>
        </w:rPr>
        <w:t>Dean of Students, University Union</w:t>
      </w:r>
    </w:p>
    <w:p w14:paraId="3AFCA2A8" w14:textId="77777777" w:rsidR="006E1624" w:rsidRDefault="006E1624" w:rsidP="006E1624">
      <w:pPr>
        <w:pStyle w:val="NoSpacing"/>
        <w:rPr>
          <w:lang w:eastAsia="en-US"/>
        </w:rPr>
      </w:pPr>
      <w:r>
        <w:rPr>
          <w:lang w:eastAsia="en-US"/>
        </w:rPr>
        <w:t>940-565-2648</w:t>
      </w:r>
    </w:p>
    <w:p w14:paraId="08F8D423" w14:textId="77777777" w:rsidR="006E1624" w:rsidRDefault="006E1624" w:rsidP="006E1624">
      <w:pPr>
        <w:pStyle w:val="NoSpacing"/>
        <w:rPr>
          <w:lang w:eastAsia="en-US"/>
        </w:rPr>
      </w:pPr>
      <w:hyperlink r:id="rId45" w:history="1">
        <w:r>
          <w:rPr>
            <w:color w:val="0000FF"/>
            <w:u w:val="single"/>
            <w:lang w:eastAsia="en-US"/>
          </w:rPr>
          <w:t>careteam@unt.edu</w:t>
        </w:r>
      </w:hyperlink>
    </w:p>
    <w:p w14:paraId="4CEEF2AB" w14:textId="77777777" w:rsidR="006E1624" w:rsidRDefault="006E1624" w:rsidP="006E1624">
      <w:pPr>
        <w:pStyle w:val="NoSpacing"/>
        <w:rPr>
          <w:lang w:eastAsia="en-US"/>
        </w:rPr>
      </w:pPr>
    </w:p>
    <w:p w14:paraId="05E06D8E" w14:textId="77777777" w:rsidR="006E1624" w:rsidRDefault="006E1624" w:rsidP="006E1624">
      <w:pPr>
        <w:pStyle w:val="NoSpacing"/>
        <w:rPr>
          <w:lang w:eastAsia="en-US"/>
        </w:rPr>
      </w:pPr>
      <w:r>
        <w:rPr>
          <w:lang w:eastAsia="en-US"/>
        </w:rPr>
        <w:t xml:space="preserve">4. </w:t>
      </w:r>
      <w:hyperlink r:id="rId46" w:history="1">
        <w:r>
          <w:rPr>
            <w:rStyle w:val="Hyperlink"/>
            <w:lang w:eastAsia="en-US"/>
          </w:rPr>
          <w:t>Psychiatric Services</w:t>
        </w:r>
      </w:hyperlink>
    </w:p>
    <w:p w14:paraId="0DD7957D" w14:textId="77777777" w:rsidR="006E1624" w:rsidRDefault="006E1624" w:rsidP="006E1624">
      <w:pPr>
        <w:pStyle w:val="NoSpacing"/>
        <w:rPr>
          <w:color w:val="0000FF"/>
          <w:u w:val="single"/>
          <w:lang w:eastAsia="en-US"/>
        </w:rPr>
      </w:pPr>
      <w:r>
        <w:t>(</w:t>
      </w:r>
      <w:hyperlink r:id="rId47" w:history="1">
        <w:r>
          <w:t>https://studentaffairs.unt.edu/student-health-and-wellness-center/services/psychiatry</w:t>
        </w:r>
      </w:hyperlink>
      <w:r>
        <w:rPr>
          <w:lang w:eastAsia="en-US"/>
        </w:rPr>
        <w:t>)</w:t>
      </w:r>
    </w:p>
    <w:p w14:paraId="228E9907" w14:textId="77777777" w:rsidR="006E1624" w:rsidRDefault="006E1624" w:rsidP="006E1624">
      <w:pPr>
        <w:pStyle w:val="NoSpacing"/>
        <w:rPr>
          <w:lang w:eastAsia="en-US"/>
        </w:rPr>
      </w:pPr>
      <w:r>
        <w:rPr>
          <w:lang w:eastAsia="en-US"/>
        </w:rPr>
        <w:t>940-565-2333</w:t>
      </w:r>
    </w:p>
    <w:p w14:paraId="5391795C" w14:textId="77777777" w:rsidR="006E1624" w:rsidRDefault="006E1624" w:rsidP="006E1624">
      <w:pPr>
        <w:pStyle w:val="NoSpacing"/>
        <w:rPr>
          <w:lang w:eastAsia="en-US"/>
        </w:rPr>
      </w:pPr>
    </w:p>
    <w:p w14:paraId="0EE993C5" w14:textId="77777777" w:rsidR="006E1624" w:rsidRDefault="006E1624" w:rsidP="006E1624">
      <w:pPr>
        <w:pStyle w:val="NoSpacing"/>
        <w:rPr>
          <w:lang w:eastAsia="en-US"/>
        </w:rPr>
      </w:pPr>
      <w:r>
        <w:rPr>
          <w:lang w:eastAsia="en-US"/>
        </w:rPr>
        <w:t xml:space="preserve">5. </w:t>
      </w:r>
      <w:hyperlink r:id="rId48" w:history="1">
        <w:r>
          <w:rPr>
            <w:rStyle w:val="Hyperlink"/>
            <w:lang w:eastAsia="en-US"/>
          </w:rPr>
          <w:t>Individual Counseling</w:t>
        </w:r>
      </w:hyperlink>
      <w:r>
        <w:rPr>
          <w:lang w:eastAsia="en-US"/>
        </w:rPr>
        <w:t xml:space="preserve"> – Free to UNT Students</w:t>
      </w:r>
    </w:p>
    <w:p w14:paraId="31D69BC6" w14:textId="77777777" w:rsidR="006E1624" w:rsidRDefault="006E1624" w:rsidP="006E1624">
      <w:pPr>
        <w:pStyle w:val="NoSpacing"/>
        <w:rPr>
          <w:color w:val="000000" w:themeColor="text1"/>
          <w:lang w:eastAsia="en-US"/>
        </w:rPr>
      </w:pPr>
      <w:r>
        <w:rPr>
          <w:color w:val="000000" w:themeColor="text1"/>
          <w:lang w:eastAsia="en-US"/>
        </w:rPr>
        <w:t>(</w:t>
      </w:r>
      <w:hyperlink r:id="rId49" w:history="1">
        <w:r>
          <w:rPr>
            <w:color w:val="000000" w:themeColor="text1"/>
            <w:lang w:eastAsia="en-US"/>
          </w:rPr>
          <w:t>https://studentaffairs.unt.edu/counseling-and-testing-services/services/individual-counseling</w:t>
        </w:r>
      </w:hyperlink>
      <w:r>
        <w:rPr>
          <w:color w:val="000000" w:themeColor="text1"/>
          <w:lang w:eastAsia="en-US"/>
        </w:rPr>
        <w:t>)</w:t>
      </w:r>
    </w:p>
    <w:p w14:paraId="1122BF0B" w14:textId="77777777" w:rsidR="006E1624" w:rsidRDefault="006E1624" w:rsidP="006E1624">
      <w:pPr>
        <w:pStyle w:val="NoSpacing"/>
        <w:rPr>
          <w:lang w:eastAsia="en-US"/>
        </w:rPr>
      </w:pPr>
      <w:r>
        <w:rPr>
          <w:lang w:eastAsia="en-US"/>
        </w:rPr>
        <w:t>940-369-8773</w:t>
      </w:r>
    </w:p>
    <w:p w14:paraId="7D07C0BD" w14:textId="77777777" w:rsidR="006E1624" w:rsidRDefault="006E1624" w:rsidP="006E1624"/>
    <w:p w14:paraId="2D7A1842" w14:textId="77777777" w:rsidR="006E1624" w:rsidRDefault="006E1624" w:rsidP="006E1624">
      <w:r>
        <w:lastRenderedPageBreak/>
        <w:t>If at any time you are feeling alone or in jeopardy of self-harm, reach out to any of the following:</w:t>
      </w:r>
    </w:p>
    <w:p w14:paraId="400170B9" w14:textId="77777777" w:rsidR="006E1624" w:rsidRDefault="006E1624" w:rsidP="006E1624">
      <w:pPr>
        <w:pStyle w:val="NoSpacing"/>
        <w:numPr>
          <w:ilvl w:val="0"/>
          <w:numId w:val="12"/>
        </w:numPr>
        <w:rPr>
          <w:lang w:eastAsia="en-US"/>
        </w:rPr>
      </w:pPr>
      <w:r>
        <w:rPr>
          <w:lang w:eastAsia="en-US"/>
        </w:rPr>
        <w:t>National Suicide Hotline 800-273-8255</w:t>
      </w:r>
    </w:p>
    <w:p w14:paraId="124E2D65" w14:textId="77777777" w:rsidR="006E1624" w:rsidRDefault="006E1624" w:rsidP="006E1624">
      <w:pPr>
        <w:pStyle w:val="NoSpacing"/>
        <w:numPr>
          <w:ilvl w:val="0"/>
          <w:numId w:val="12"/>
        </w:numPr>
        <w:rPr>
          <w:lang w:eastAsia="en-US"/>
        </w:rPr>
      </w:pPr>
      <w:r>
        <w:rPr>
          <w:lang w:eastAsia="en-US"/>
        </w:rPr>
        <w:t>Denton County MHMR Crisis Line 800-762-0157</w:t>
      </w:r>
    </w:p>
    <w:p w14:paraId="5C303A68" w14:textId="77777777" w:rsidR="006E1624" w:rsidRDefault="006E1624" w:rsidP="006E1624">
      <w:pPr>
        <w:pStyle w:val="NoSpacing"/>
        <w:numPr>
          <w:ilvl w:val="0"/>
          <w:numId w:val="12"/>
        </w:numPr>
        <w:rPr>
          <w:lang w:eastAsia="en-US"/>
        </w:rPr>
      </w:pPr>
      <w:r>
        <w:rPr>
          <w:lang w:eastAsia="en-US"/>
        </w:rPr>
        <w:t>Denton County Friends of the Family Crisis Line (family or intimate partner violence) 940-382-7273</w:t>
      </w:r>
    </w:p>
    <w:p w14:paraId="413D82E5" w14:textId="77777777" w:rsidR="006E1624" w:rsidRDefault="006E1624" w:rsidP="006E1624">
      <w:pPr>
        <w:pStyle w:val="NoSpacing"/>
        <w:numPr>
          <w:ilvl w:val="0"/>
          <w:numId w:val="12"/>
        </w:numPr>
        <w:rPr>
          <w:lang w:eastAsia="en-US"/>
        </w:rPr>
      </w:pPr>
      <w:r>
        <w:rPr>
          <w:lang w:eastAsia="en-US"/>
        </w:rPr>
        <w:t>UNT Mental Health Emergency Contacts</w:t>
      </w:r>
    </w:p>
    <w:p w14:paraId="6FD3603C" w14:textId="77777777" w:rsidR="006E1624" w:rsidRDefault="006E1624" w:rsidP="006E1624">
      <w:pPr>
        <w:pStyle w:val="NoSpacing"/>
        <w:numPr>
          <w:ilvl w:val="1"/>
          <w:numId w:val="12"/>
        </w:numPr>
        <w:rPr>
          <w:lang w:eastAsia="en-US"/>
        </w:rPr>
      </w:pPr>
      <w:r>
        <w:rPr>
          <w:lang w:eastAsia="en-US"/>
        </w:rPr>
        <w:t xml:space="preserve">During office hours, M-F, 8 a.m. to 5 </w:t>
      </w:r>
      <w:proofErr w:type="spellStart"/>
      <w:r>
        <w:rPr>
          <w:lang w:eastAsia="en-US"/>
        </w:rPr>
        <w:t>p.m</w:t>
      </w:r>
      <w:proofErr w:type="spellEnd"/>
      <w:r>
        <w:rPr>
          <w:lang w:eastAsia="en-US"/>
        </w:rPr>
        <w:t>: Call 940-565-2741</w:t>
      </w:r>
    </w:p>
    <w:p w14:paraId="1B1FBDDC" w14:textId="77777777" w:rsidR="006E1624" w:rsidRDefault="006E1624" w:rsidP="006E1624">
      <w:pPr>
        <w:pStyle w:val="NoSpacing"/>
        <w:numPr>
          <w:ilvl w:val="1"/>
          <w:numId w:val="12"/>
        </w:numPr>
        <w:rPr>
          <w:lang w:eastAsia="en-US"/>
        </w:rPr>
      </w:pPr>
      <w:r>
        <w:rPr>
          <w:lang w:eastAsia="en-US"/>
        </w:rPr>
        <w:t>After hours: Call 940-565-2741</w:t>
      </w:r>
    </w:p>
    <w:p w14:paraId="2BC34F27" w14:textId="77777777" w:rsidR="006E1624" w:rsidRDefault="006E1624" w:rsidP="006E1624">
      <w:pPr>
        <w:pStyle w:val="NoSpacing"/>
        <w:numPr>
          <w:ilvl w:val="1"/>
          <w:numId w:val="12"/>
        </w:numPr>
        <w:rPr>
          <w:lang w:eastAsia="en-US"/>
        </w:rPr>
      </w:pPr>
      <w:r>
        <w:rPr>
          <w:lang w:eastAsia="en-US"/>
        </w:rPr>
        <w:t>Crisis Line: Text CONNECT to 741741</w:t>
      </w:r>
    </w:p>
    <w:p w14:paraId="7EC067C7" w14:textId="77777777" w:rsidR="006E1624" w:rsidRDefault="006E1624" w:rsidP="006E1624">
      <w:pPr>
        <w:pStyle w:val="NoSpacing"/>
        <w:numPr>
          <w:ilvl w:val="1"/>
          <w:numId w:val="12"/>
        </w:numPr>
        <w:rPr>
          <w:lang w:eastAsia="en-US"/>
        </w:rPr>
      </w:pPr>
      <w:hyperlink r:id="rId50" w:history="1">
        <w:r>
          <w:rPr>
            <w:rStyle w:val="Hyperlink"/>
            <w:lang w:eastAsia="en-US"/>
          </w:rPr>
          <w:t>Live chat</w:t>
        </w:r>
      </w:hyperlink>
      <w:r>
        <w:rPr>
          <w:lang w:eastAsia="en-US"/>
        </w:rPr>
        <w:t xml:space="preserve">: </w:t>
      </w:r>
      <w:hyperlink r:id="rId51" w:history="1">
        <w:r>
          <w:rPr>
            <w:lang w:eastAsia="en-US"/>
          </w:rPr>
          <w:t>(</w:t>
        </w:r>
      </w:hyperlink>
      <w:hyperlink r:id="rId52" w:history="1">
        <w:r>
          <w:rPr>
            <w:lang w:eastAsia="en-US"/>
          </w:rPr>
          <w:t>http://www.suicidepreventionlifeline.org</w:t>
        </w:r>
      </w:hyperlink>
      <w:r>
        <w:t>)</w:t>
      </w:r>
    </w:p>
    <w:p w14:paraId="365A2A9D" w14:textId="77777777" w:rsidR="006E1624" w:rsidRDefault="006E1624" w:rsidP="006E1624">
      <w:pPr>
        <w:pStyle w:val="Heading2"/>
      </w:pPr>
      <w:r>
        <w:t>STATEMENTS OF STUDENT LEARNING OUTCOMES</w:t>
      </w:r>
    </w:p>
    <w:p w14:paraId="38D01DE0" w14:textId="77777777" w:rsidR="006E1624" w:rsidRDefault="006E1624" w:rsidP="006E1624">
      <w:pPr>
        <w:rPr>
          <w:b/>
        </w:rPr>
      </w:pPr>
      <w:r>
        <w:rPr>
          <w:b/>
        </w:rPr>
        <w:t>Statement of Student Learning Outcomes</w:t>
      </w:r>
    </w:p>
    <w:p w14:paraId="415C0265" w14:textId="77777777" w:rsidR="006E1624" w:rsidRDefault="006E1624" w:rsidP="006E1624">
      <w:pPr>
        <w:pStyle w:val="ListParagraph"/>
        <w:numPr>
          <w:ilvl w:val="0"/>
          <w:numId w:val="10"/>
        </w:numPr>
        <w:spacing w:before="120" w:after="120"/>
        <w:contextualSpacing w:val="0"/>
        <w:rPr>
          <w:rFonts w:eastAsia="Cambria"/>
          <w:bCs/>
          <w:color w:val="000000" w:themeColor="text1"/>
        </w:rPr>
      </w:pPr>
      <w:r>
        <w:rPr>
          <w:rFonts w:eastAsia="Cambria"/>
          <w:color w:val="000000" w:themeColor="text1"/>
        </w:rPr>
        <w:t>Understand and apply the principles and laws of freedom of speech and press for the country in which the institution that invites ACEJMC is located, as well as receive instruction in and understand the range of systems of freedom of expression around the world, including the right to dissent, to monitor and criticize power, and to assemble and petition for redress of grievances</w:t>
      </w:r>
    </w:p>
    <w:p w14:paraId="01D4BF87" w14:textId="77777777" w:rsidR="006E1624" w:rsidRDefault="006E1624" w:rsidP="006E1624">
      <w:pPr>
        <w:pStyle w:val="ListParagraph"/>
        <w:numPr>
          <w:ilvl w:val="0"/>
          <w:numId w:val="10"/>
        </w:numPr>
        <w:spacing w:before="120" w:after="120"/>
        <w:contextualSpacing w:val="0"/>
        <w:rPr>
          <w:rFonts w:eastAsia="Cambria"/>
          <w:bCs/>
          <w:color w:val="000000" w:themeColor="text1"/>
        </w:rPr>
      </w:pPr>
      <w:r>
        <w:rPr>
          <w:rFonts w:eastAsia="Cambria"/>
          <w:color w:val="000000" w:themeColor="text1"/>
        </w:rPr>
        <w:t>Demonstrate an understanding of the history and role of professionals and institutions in shaping communications</w:t>
      </w:r>
    </w:p>
    <w:p w14:paraId="59C4418F" w14:textId="77777777" w:rsidR="006E1624" w:rsidRDefault="006E1624" w:rsidP="006E1624">
      <w:pPr>
        <w:pStyle w:val="ListParagraph"/>
        <w:numPr>
          <w:ilvl w:val="0"/>
          <w:numId w:val="10"/>
        </w:numPr>
        <w:spacing w:before="120" w:after="120"/>
        <w:contextualSpacing w:val="0"/>
        <w:rPr>
          <w:rFonts w:eastAsia="Cambria"/>
          <w:bCs/>
          <w:color w:val="000000" w:themeColor="text1"/>
        </w:rPr>
      </w:pPr>
      <w:r>
        <w:rPr>
          <w:rFonts w:eastAsia="Cambria"/>
          <w:color w:val="000000" w:themeColor="text1"/>
        </w:rPr>
        <w:t>Demonstrate an understanding of diversity in domestic society in relation to mass communications</w:t>
      </w:r>
    </w:p>
    <w:p w14:paraId="5913E889" w14:textId="77777777" w:rsidR="006E1624" w:rsidRDefault="006E1624" w:rsidP="006E1624">
      <w:pPr>
        <w:pStyle w:val="ListParagraph"/>
        <w:numPr>
          <w:ilvl w:val="0"/>
          <w:numId w:val="10"/>
        </w:numPr>
        <w:spacing w:before="120" w:after="120"/>
        <w:contextualSpacing w:val="0"/>
        <w:rPr>
          <w:rFonts w:eastAsia="Cambria"/>
          <w:bCs/>
          <w:color w:val="000000" w:themeColor="text1"/>
        </w:rPr>
      </w:pPr>
      <w:r>
        <w:rPr>
          <w:rFonts w:eastAsia="Cambria"/>
          <w:color w:val="000000" w:themeColor="text1"/>
        </w:rPr>
        <w:t>Demonstrate an understanding of the diversity of peoples and cultures and of the significance and impact of mass communications in a global society</w:t>
      </w:r>
    </w:p>
    <w:p w14:paraId="6BCCBB97" w14:textId="77777777" w:rsidR="006E1624" w:rsidRDefault="006E1624" w:rsidP="006E1624">
      <w:pPr>
        <w:pStyle w:val="ListParagraph"/>
        <w:numPr>
          <w:ilvl w:val="0"/>
          <w:numId w:val="10"/>
        </w:numPr>
        <w:spacing w:before="120" w:after="120"/>
        <w:contextualSpacing w:val="0"/>
        <w:rPr>
          <w:rFonts w:eastAsia="Cambria"/>
          <w:bCs/>
          <w:color w:val="000000" w:themeColor="text1"/>
        </w:rPr>
      </w:pPr>
      <w:r>
        <w:rPr>
          <w:rFonts w:eastAsia="Cambria"/>
          <w:color w:val="000000" w:themeColor="text1"/>
        </w:rPr>
        <w:t>Understand concepts and apply theories in the use and presentation of images and information</w:t>
      </w:r>
    </w:p>
    <w:p w14:paraId="2845784F" w14:textId="77777777" w:rsidR="006E1624" w:rsidRDefault="006E1624" w:rsidP="006E1624">
      <w:pPr>
        <w:pStyle w:val="ListParagraph"/>
        <w:numPr>
          <w:ilvl w:val="0"/>
          <w:numId w:val="10"/>
        </w:numPr>
        <w:spacing w:before="120" w:after="120"/>
        <w:contextualSpacing w:val="0"/>
        <w:rPr>
          <w:rFonts w:eastAsia="Cambria"/>
          <w:bCs/>
          <w:color w:val="000000" w:themeColor="text1"/>
        </w:rPr>
      </w:pPr>
      <w:r>
        <w:rPr>
          <w:rFonts w:eastAsia="Cambria"/>
          <w:color w:val="000000" w:themeColor="text1"/>
        </w:rPr>
        <w:t>Demonstrate an understanding of professional ethical principles and work ethically in pursuit of truth, accuracy, fairness and diversity</w:t>
      </w:r>
    </w:p>
    <w:p w14:paraId="0C252A1F" w14:textId="77777777" w:rsidR="006E1624" w:rsidRPr="006E1624" w:rsidRDefault="006E1624" w:rsidP="006E1624">
      <w:pPr>
        <w:pStyle w:val="ListParagraph"/>
        <w:numPr>
          <w:ilvl w:val="0"/>
          <w:numId w:val="10"/>
        </w:numPr>
        <w:spacing w:before="120" w:after="120"/>
        <w:contextualSpacing w:val="0"/>
        <w:rPr>
          <w:rFonts w:eastAsia="Cambria"/>
          <w:b/>
          <w:bCs/>
          <w:color w:val="000000" w:themeColor="text1"/>
        </w:rPr>
      </w:pPr>
      <w:r w:rsidRPr="006E1624">
        <w:rPr>
          <w:rFonts w:eastAsia="Cambria"/>
          <w:b/>
          <w:bCs/>
          <w:color w:val="000000" w:themeColor="text1"/>
        </w:rPr>
        <w:t>Think critically, creatively and independently</w:t>
      </w:r>
    </w:p>
    <w:p w14:paraId="08CD9C51" w14:textId="77777777" w:rsidR="006E1624" w:rsidRDefault="006E1624" w:rsidP="006E1624">
      <w:pPr>
        <w:pStyle w:val="ListParagraph"/>
        <w:numPr>
          <w:ilvl w:val="0"/>
          <w:numId w:val="10"/>
        </w:numPr>
        <w:spacing w:before="120" w:after="120"/>
        <w:contextualSpacing w:val="0"/>
        <w:rPr>
          <w:rFonts w:eastAsia="Cambria"/>
          <w:bCs/>
          <w:color w:val="000000" w:themeColor="text1"/>
        </w:rPr>
      </w:pPr>
      <w:r>
        <w:rPr>
          <w:rFonts w:eastAsia="Cambria"/>
          <w:color w:val="000000" w:themeColor="text1"/>
        </w:rPr>
        <w:t>Conduct research and evaluate information by methods appropriate to the communications professions in which they work</w:t>
      </w:r>
    </w:p>
    <w:p w14:paraId="52F2739E" w14:textId="77777777" w:rsidR="006E1624" w:rsidRDefault="006E1624" w:rsidP="006E1624">
      <w:pPr>
        <w:pStyle w:val="ListParagraph"/>
        <w:numPr>
          <w:ilvl w:val="0"/>
          <w:numId w:val="10"/>
        </w:numPr>
        <w:spacing w:before="120" w:after="120"/>
        <w:contextualSpacing w:val="0"/>
        <w:rPr>
          <w:rFonts w:eastAsia="Cambria"/>
          <w:bCs/>
          <w:color w:val="000000" w:themeColor="text1"/>
        </w:rPr>
      </w:pPr>
      <w:r>
        <w:rPr>
          <w:rFonts w:eastAsia="Cambria"/>
          <w:color w:val="000000" w:themeColor="text1"/>
        </w:rPr>
        <w:t>Write correctly and clearly in forms and styles appropriate for the communications professions, audiences and purposes they serve</w:t>
      </w:r>
    </w:p>
    <w:p w14:paraId="3A4A43F9" w14:textId="77777777" w:rsidR="006E1624" w:rsidRPr="006E1624" w:rsidRDefault="006E1624" w:rsidP="006E1624">
      <w:pPr>
        <w:pStyle w:val="ListParagraph"/>
        <w:numPr>
          <w:ilvl w:val="0"/>
          <w:numId w:val="10"/>
        </w:numPr>
        <w:spacing w:before="120" w:after="120"/>
        <w:contextualSpacing w:val="0"/>
        <w:rPr>
          <w:rFonts w:eastAsia="Cambria"/>
          <w:b/>
          <w:bCs/>
          <w:color w:val="000000" w:themeColor="text1"/>
        </w:rPr>
      </w:pPr>
      <w:r w:rsidRPr="006E1624">
        <w:rPr>
          <w:rFonts w:eastAsia="Cambria"/>
          <w:b/>
          <w:bCs/>
          <w:color w:val="000000" w:themeColor="text1"/>
        </w:rPr>
        <w:t>Critically evaluate their own work and that of others for accuracy and fairness, clarity, appropriate style and grammatical correctness</w:t>
      </w:r>
    </w:p>
    <w:p w14:paraId="4E1E7D8D" w14:textId="77777777" w:rsidR="006E1624" w:rsidRPr="006E1624" w:rsidRDefault="006E1624" w:rsidP="006E1624">
      <w:pPr>
        <w:pStyle w:val="ListParagraph"/>
        <w:numPr>
          <w:ilvl w:val="0"/>
          <w:numId w:val="10"/>
        </w:numPr>
        <w:spacing w:before="120" w:after="120"/>
        <w:contextualSpacing w:val="0"/>
        <w:rPr>
          <w:rFonts w:eastAsia="Cambria"/>
          <w:b/>
          <w:bCs/>
          <w:color w:val="000000" w:themeColor="text1"/>
        </w:rPr>
      </w:pPr>
      <w:r w:rsidRPr="006E1624">
        <w:rPr>
          <w:rFonts w:eastAsia="Cambria"/>
          <w:b/>
          <w:bCs/>
          <w:color w:val="000000" w:themeColor="text1"/>
        </w:rPr>
        <w:t>Apply basic numerical and statistical concepts</w:t>
      </w:r>
    </w:p>
    <w:p w14:paraId="02C358C0" w14:textId="77777777" w:rsidR="006E1624" w:rsidRDefault="006E1624" w:rsidP="006E1624">
      <w:pPr>
        <w:pStyle w:val="ListParagraph"/>
        <w:numPr>
          <w:ilvl w:val="0"/>
          <w:numId w:val="10"/>
        </w:numPr>
        <w:spacing w:before="120" w:after="120"/>
        <w:contextualSpacing w:val="0"/>
        <w:rPr>
          <w:rFonts w:eastAsia="Cambria"/>
          <w:bCs/>
          <w:color w:val="000000" w:themeColor="text1"/>
        </w:rPr>
      </w:pPr>
      <w:r>
        <w:rPr>
          <w:rFonts w:eastAsia="Cambria"/>
          <w:color w:val="000000" w:themeColor="text1"/>
        </w:rPr>
        <w:lastRenderedPageBreak/>
        <w:t>Apply tools and technologies appropriate for the communications professions in which they work</w:t>
      </w:r>
    </w:p>
    <w:p w14:paraId="3DC99014" w14:textId="77777777" w:rsidR="00B86584" w:rsidRDefault="00B86584">
      <w:pPr>
        <w:rPr>
          <w:color w:val="000000" w:themeColor="text1"/>
        </w:rPr>
      </w:pPr>
    </w:p>
    <w:sectPr w:rsidR="00B86584" w:rsidSect="00B86584">
      <w:headerReference w:type="default" r:id="rId53"/>
      <w:pgSz w:w="12240" w:h="15840"/>
      <w:pgMar w:top="1458" w:right="1440" w:bottom="1431" w:left="15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A26868" w14:textId="77777777" w:rsidR="00CF453A" w:rsidRDefault="00CF453A" w:rsidP="00E21D16">
      <w:pPr>
        <w:spacing w:after="0"/>
      </w:pPr>
      <w:r>
        <w:separator/>
      </w:r>
    </w:p>
  </w:endnote>
  <w:endnote w:type="continuationSeparator" w:id="0">
    <w:p w14:paraId="59655AD5" w14:textId="77777777" w:rsidR="00CF453A" w:rsidRDefault="00CF453A" w:rsidP="00E21D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G Times">
    <w:altName w:val="Times New Roman"/>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w Cen MT">
    <w:panose1 w:val="020B0602020104020603"/>
    <w:charset w:val="4D"/>
    <w:family w:val="swiss"/>
    <w:pitch w:val="variable"/>
    <w:sig w:usb0="00000003" w:usb1="00000000" w:usb2="00000000" w:usb3="00000000" w:csb0="00000003" w:csb1="00000000"/>
  </w:font>
  <w:font w:name="Bauhaus 93">
    <w:panose1 w:val="04030905020B02020C02"/>
    <w:charset w:val="4D"/>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2FDC22" w14:textId="77777777" w:rsidR="00CF453A" w:rsidRDefault="00CF453A" w:rsidP="00E21D16">
      <w:pPr>
        <w:spacing w:after="0"/>
      </w:pPr>
      <w:r>
        <w:separator/>
      </w:r>
    </w:p>
  </w:footnote>
  <w:footnote w:type="continuationSeparator" w:id="0">
    <w:p w14:paraId="07F18808" w14:textId="77777777" w:rsidR="00CF453A" w:rsidRDefault="00CF453A" w:rsidP="00E21D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1AA81B" w14:textId="5E7C4225" w:rsidR="00E21D16" w:rsidRPr="00E21D16" w:rsidRDefault="0094697A" w:rsidP="00E21D16">
    <w:pPr>
      <w:pStyle w:val="Header"/>
      <w:tabs>
        <w:tab w:val="clear" w:pos="4680"/>
      </w:tabs>
      <w:rPr>
        <w:rFonts w:ascii="Tw Cen MT" w:hAnsi="Tw Cen MT"/>
      </w:rPr>
    </w:pPr>
    <w:r>
      <w:rPr>
        <w:rFonts w:ascii="Tw Cen MT" w:hAnsi="Tw Cen MT"/>
      </w:rPr>
      <w:t xml:space="preserve">ADVG </w:t>
    </w:r>
    <w:r w:rsidR="00C9639B">
      <w:rPr>
        <w:rFonts w:ascii="Tw Cen MT" w:hAnsi="Tw Cen MT"/>
      </w:rPr>
      <w:t>3500</w:t>
    </w:r>
    <w:r w:rsidR="00E21D16">
      <w:rPr>
        <w:rFonts w:ascii="Tw Cen MT" w:hAnsi="Tw Cen MT"/>
      </w:rPr>
      <w:t xml:space="preserve"> SYLLABUS</w:t>
    </w:r>
    <w:r w:rsidR="00E21D16" w:rsidRPr="00E21D16">
      <w:rPr>
        <w:rFonts w:ascii="Tw Cen MT" w:hAnsi="Tw Cen MT"/>
      </w:rPr>
      <w:tab/>
      <w:t xml:space="preserve">Page </w:t>
    </w:r>
    <w:r w:rsidR="00E21D16" w:rsidRPr="00E21D16">
      <w:rPr>
        <w:rFonts w:ascii="Tw Cen MT" w:hAnsi="Tw Cen MT"/>
      </w:rPr>
      <w:fldChar w:fldCharType="begin"/>
    </w:r>
    <w:r w:rsidR="00E21D16" w:rsidRPr="00E21D16">
      <w:rPr>
        <w:rFonts w:ascii="Tw Cen MT" w:hAnsi="Tw Cen MT"/>
      </w:rPr>
      <w:instrText xml:space="preserve"> PAGE   \* MERGEFORMAT </w:instrText>
    </w:r>
    <w:r w:rsidR="00E21D16" w:rsidRPr="00E21D16">
      <w:rPr>
        <w:rFonts w:ascii="Tw Cen MT" w:hAnsi="Tw Cen MT"/>
      </w:rPr>
      <w:fldChar w:fldCharType="separate"/>
    </w:r>
    <w:r w:rsidR="001B7FF6">
      <w:rPr>
        <w:rFonts w:ascii="Tw Cen MT" w:hAnsi="Tw Cen MT"/>
        <w:noProof/>
      </w:rPr>
      <w:t>1</w:t>
    </w:r>
    <w:r w:rsidR="00E21D16" w:rsidRPr="00E21D16">
      <w:rPr>
        <w:rFonts w:ascii="Tw Cen MT" w:hAnsi="Tw Cen MT"/>
        <w:noProof/>
      </w:rPr>
      <w:fldChar w:fldCharType="end"/>
    </w:r>
    <w:r w:rsidR="00E21D16" w:rsidRPr="00E21D16">
      <w:rPr>
        <w:rFonts w:ascii="Tw Cen MT" w:hAnsi="Tw Cen MT"/>
      </w:rPr>
      <w:t>/</w:t>
    </w:r>
    <w:r w:rsidR="00A45E86">
      <w:rPr>
        <w:rFonts w:ascii="Tw Cen MT" w:hAnsi="Tw Cen MT"/>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FD01E5"/>
    <w:multiLevelType w:val="hybridMultilevel"/>
    <w:tmpl w:val="B532DC18"/>
    <w:lvl w:ilvl="0" w:tplc="CF18793A">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002F9"/>
    <w:multiLevelType w:val="hybridMultilevel"/>
    <w:tmpl w:val="874CF59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2F08F5"/>
    <w:multiLevelType w:val="hybridMultilevel"/>
    <w:tmpl w:val="96C0C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A20584"/>
    <w:multiLevelType w:val="hybridMultilevel"/>
    <w:tmpl w:val="A2620A96"/>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6C1B3F"/>
    <w:multiLevelType w:val="hybridMultilevel"/>
    <w:tmpl w:val="A2729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F5471"/>
    <w:multiLevelType w:val="hybridMultilevel"/>
    <w:tmpl w:val="585AF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B76BA5"/>
    <w:multiLevelType w:val="hybridMultilevel"/>
    <w:tmpl w:val="AAC269FA"/>
    <w:lvl w:ilvl="0" w:tplc="CF18793A">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44B7A"/>
    <w:multiLevelType w:val="hybridMultilevel"/>
    <w:tmpl w:val="78E2F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555AC"/>
    <w:multiLevelType w:val="hybridMultilevel"/>
    <w:tmpl w:val="CECAD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3E759B"/>
    <w:multiLevelType w:val="hybridMultilevel"/>
    <w:tmpl w:val="27DA1B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EC72863"/>
    <w:multiLevelType w:val="hybridMultilevel"/>
    <w:tmpl w:val="6706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B8619A"/>
    <w:multiLevelType w:val="hybridMultilevel"/>
    <w:tmpl w:val="441C63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42B5E74"/>
    <w:multiLevelType w:val="hybridMultilevel"/>
    <w:tmpl w:val="C1F8E7E4"/>
    <w:lvl w:ilvl="0" w:tplc="07464D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A83589"/>
    <w:multiLevelType w:val="hybridMultilevel"/>
    <w:tmpl w:val="37D8E9B8"/>
    <w:lvl w:ilvl="0" w:tplc="306C2484">
      <w:start w:val="500"/>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31DE6"/>
    <w:multiLevelType w:val="multilevel"/>
    <w:tmpl w:val="83B64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DE1074"/>
    <w:multiLevelType w:val="multilevel"/>
    <w:tmpl w:val="CE2C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FF167E"/>
    <w:multiLevelType w:val="hybridMultilevel"/>
    <w:tmpl w:val="0602EB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0950684"/>
    <w:multiLevelType w:val="multilevel"/>
    <w:tmpl w:val="3C54B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566184"/>
    <w:multiLevelType w:val="hybridMultilevel"/>
    <w:tmpl w:val="BAAE4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802522"/>
    <w:multiLevelType w:val="hybridMultilevel"/>
    <w:tmpl w:val="80188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26031D"/>
    <w:multiLevelType w:val="hybridMultilevel"/>
    <w:tmpl w:val="34BE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817CE9"/>
    <w:multiLevelType w:val="multilevel"/>
    <w:tmpl w:val="8A88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B96E0D"/>
    <w:multiLevelType w:val="multilevel"/>
    <w:tmpl w:val="7316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186B35"/>
    <w:multiLevelType w:val="multilevel"/>
    <w:tmpl w:val="2ECA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1C035B"/>
    <w:multiLevelType w:val="hybridMultilevel"/>
    <w:tmpl w:val="CBF8A4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B070085"/>
    <w:multiLevelType w:val="hybridMultilevel"/>
    <w:tmpl w:val="165AB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6034921">
    <w:abstractNumId w:val="5"/>
  </w:num>
  <w:num w:numId="2" w16cid:durableId="1202933408">
    <w:abstractNumId w:val="10"/>
  </w:num>
  <w:num w:numId="3" w16cid:durableId="1637487609">
    <w:abstractNumId w:val="19"/>
  </w:num>
  <w:num w:numId="4" w16cid:durableId="331180173">
    <w:abstractNumId w:val="10"/>
  </w:num>
  <w:num w:numId="5" w16cid:durableId="124004532">
    <w:abstractNumId w:val="8"/>
  </w:num>
  <w:num w:numId="6" w16cid:durableId="758598154">
    <w:abstractNumId w:val="13"/>
  </w:num>
  <w:num w:numId="7" w16cid:durableId="2070034921">
    <w:abstractNumId w:val="20"/>
  </w:num>
  <w:num w:numId="8" w16cid:durableId="1183322988">
    <w:abstractNumId w:val="4"/>
  </w:num>
  <w:num w:numId="9" w16cid:durableId="1816138513">
    <w:abstractNumId w:val="25"/>
  </w:num>
  <w:num w:numId="10" w16cid:durableId="829952791">
    <w:abstractNumId w:val="6"/>
  </w:num>
  <w:num w:numId="11" w16cid:durableId="864371994">
    <w:abstractNumId w:val="0"/>
  </w:num>
  <w:num w:numId="12" w16cid:durableId="561260618">
    <w:abstractNumId w:val="7"/>
  </w:num>
  <w:num w:numId="13" w16cid:durableId="1394961695">
    <w:abstractNumId w:val="22"/>
  </w:num>
  <w:num w:numId="14" w16cid:durableId="1288393644">
    <w:abstractNumId w:val="12"/>
  </w:num>
  <w:num w:numId="15" w16cid:durableId="1802991596">
    <w:abstractNumId w:val="23"/>
  </w:num>
  <w:num w:numId="16" w16cid:durableId="886527511">
    <w:abstractNumId w:val="15"/>
  </w:num>
  <w:num w:numId="17" w16cid:durableId="163128688">
    <w:abstractNumId w:val="24"/>
  </w:num>
  <w:num w:numId="18" w16cid:durableId="784732792">
    <w:abstractNumId w:val="11"/>
  </w:num>
  <w:num w:numId="19" w16cid:durableId="1645230621">
    <w:abstractNumId w:val="9"/>
  </w:num>
  <w:num w:numId="20" w16cid:durableId="211355054">
    <w:abstractNumId w:val="3"/>
  </w:num>
  <w:num w:numId="21" w16cid:durableId="853492160">
    <w:abstractNumId w:val="1"/>
  </w:num>
  <w:num w:numId="22" w16cid:durableId="29108480">
    <w:abstractNumId w:val="2"/>
  </w:num>
  <w:num w:numId="23" w16cid:durableId="1145509280">
    <w:abstractNumId w:val="14"/>
  </w:num>
  <w:num w:numId="24" w16cid:durableId="578489750">
    <w:abstractNumId w:val="17"/>
  </w:num>
  <w:num w:numId="25" w16cid:durableId="758261201">
    <w:abstractNumId w:val="21"/>
  </w:num>
  <w:num w:numId="26" w16cid:durableId="368723607">
    <w:abstractNumId w:val="16"/>
  </w:num>
  <w:num w:numId="27" w16cid:durableId="1970479071">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31B"/>
    <w:rsid w:val="00006003"/>
    <w:rsid w:val="000068C8"/>
    <w:rsid w:val="000075CE"/>
    <w:rsid w:val="00010097"/>
    <w:rsid w:val="00011579"/>
    <w:rsid w:val="0001459C"/>
    <w:rsid w:val="00014C2E"/>
    <w:rsid w:val="0002289A"/>
    <w:rsid w:val="00035776"/>
    <w:rsid w:val="000500D3"/>
    <w:rsid w:val="00050AD2"/>
    <w:rsid w:val="0005398C"/>
    <w:rsid w:val="00060494"/>
    <w:rsid w:val="000657C4"/>
    <w:rsid w:val="00072F56"/>
    <w:rsid w:val="00074105"/>
    <w:rsid w:val="0008514B"/>
    <w:rsid w:val="00085EDB"/>
    <w:rsid w:val="000958F1"/>
    <w:rsid w:val="000B0945"/>
    <w:rsid w:val="000B1C99"/>
    <w:rsid w:val="000B21C5"/>
    <w:rsid w:val="000B7718"/>
    <w:rsid w:val="000C2498"/>
    <w:rsid w:val="000C7F4C"/>
    <w:rsid w:val="000D18A2"/>
    <w:rsid w:val="000D4525"/>
    <w:rsid w:val="000D66E1"/>
    <w:rsid w:val="000E13CF"/>
    <w:rsid w:val="000E7875"/>
    <w:rsid w:val="000F0E22"/>
    <w:rsid w:val="000F14FD"/>
    <w:rsid w:val="000F2E1A"/>
    <w:rsid w:val="00103AA7"/>
    <w:rsid w:val="00110A3E"/>
    <w:rsid w:val="001111BD"/>
    <w:rsid w:val="001112FD"/>
    <w:rsid w:val="001141C1"/>
    <w:rsid w:val="0011424C"/>
    <w:rsid w:val="0011790C"/>
    <w:rsid w:val="00117982"/>
    <w:rsid w:val="00124797"/>
    <w:rsid w:val="00126DF9"/>
    <w:rsid w:val="00131BCE"/>
    <w:rsid w:val="00133757"/>
    <w:rsid w:val="00134F8F"/>
    <w:rsid w:val="001374DB"/>
    <w:rsid w:val="00143FCC"/>
    <w:rsid w:val="00153A59"/>
    <w:rsid w:val="00166994"/>
    <w:rsid w:val="0016729C"/>
    <w:rsid w:val="0017399F"/>
    <w:rsid w:val="0017664E"/>
    <w:rsid w:val="00191966"/>
    <w:rsid w:val="001A27C0"/>
    <w:rsid w:val="001B02CE"/>
    <w:rsid w:val="001B0376"/>
    <w:rsid w:val="001B129B"/>
    <w:rsid w:val="001B7FF6"/>
    <w:rsid w:val="001C2242"/>
    <w:rsid w:val="001C2A74"/>
    <w:rsid w:val="001C378A"/>
    <w:rsid w:val="001D4504"/>
    <w:rsid w:val="001E77FE"/>
    <w:rsid w:val="001F289C"/>
    <w:rsid w:val="001F3026"/>
    <w:rsid w:val="00201013"/>
    <w:rsid w:val="00205E79"/>
    <w:rsid w:val="002063C9"/>
    <w:rsid w:val="00226DD0"/>
    <w:rsid w:val="00227FBC"/>
    <w:rsid w:val="00233471"/>
    <w:rsid w:val="00234590"/>
    <w:rsid w:val="002374D2"/>
    <w:rsid w:val="00240911"/>
    <w:rsid w:val="00250967"/>
    <w:rsid w:val="00251551"/>
    <w:rsid w:val="0025435A"/>
    <w:rsid w:val="00263262"/>
    <w:rsid w:val="002668AB"/>
    <w:rsid w:val="002831F9"/>
    <w:rsid w:val="002840FC"/>
    <w:rsid w:val="002913BE"/>
    <w:rsid w:val="002929BF"/>
    <w:rsid w:val="00296AD2"/>
    <w:rsid w:val="002A0834"/>
    <w:rsid w:val="002A656D"/>
    <w:rsid w:val="002C0C0B"/>
    <w:rsid w:val="002C2B13"/>
    <w:rsid w:val="002C47CA"/>
    <w:rsid w:val="002C4A40"/>
    <w:rsid w:val="002D62F9"/>
    <w:rsid w:val="002E081B"/>
    <w:rsid w:val="002F3888"/>
    <w:rsid w:val="002F62A7"/>
    <w:rsid w:val="002F63D5"/>
    <w:rsid w:val="002F739E"/>
    <w:rsid w:val="002F769B"/>
    <w:rsid w:val="00300371"/>
    <w:rsid w:val="00302B15"/>
    <w:rsid w:val="00304EF9"/>
    <w:rsid w:val="0031197A"/>
    <w:rsid w:val="0031383F"/>
    <w:rsid w:val="00313E2B"/>
    <w:rsid w:val="003200C7"/>
    <w:rsid w:val="00320E0C"/>
    <w:rsid w:val="003217BF"/>
    <w:rsid w:val="0032321D"/>
    <w:rsid w:val="00335138"/>
    <w:rsid w:val="00345F02"/>
    <w:rsid w:val="00346447"/>
    <w:rsid w:val="003479FD"/>
    <w:rsid w:val="003503C5"/>
    <w:rsid w:val="003538CD"/>
    <w:rsid w:val="00366D7E"/>
    <w:rsid w:val="0037309C"/>
    <w:rsid w:val="003778BB"/>
    <w:rsid w:val="003838D5"/>
    <w:rsid w:val="00390AC5"/>
    <w:rsid w:val="00392FF2"/>
    <w:rsid w:val="00393801"/>
    <w:rsid w:val="003A2D5F"/>
    <w:rsid w:val="003A71B2"/>
    <w:rsid w:val="003B11F8"/>
    <w:rsid w:val="003B5164"/>
    <w:rsid w:val="003C53E8"/>
    <w:rsid w:val="003C66D7"/>
    <w:rsid w:val="003C69C7"/>
    <w:rsid w:val="003D3AE7"/>
    <w:rsid w:val="003E3430"/>
    <w:rsid w:val="004020A3"/>
    <w:rsid w:val="00403450"/>
    <w:rsid w:val="00407910"/>
    <w:rsid w:val="00412AEF"/>
    <w:rsid w:val="00414492"/>
    <w:rsid w:val="0042684F"/>
    <w:rsid w:val="004347CF"/>
    <w:rsid w:val="0043680F"/>
    <w:rsid w:val="00450153"/>
    <w:rsid w:val="00454EC2"/>
    <w:rsid w:val="00457A49"/>
    <w:rsid w:val="004607F5"/>
    <w:rsid w:val="0046299E"/>
    <w:rsid w:val="004640B0"/>
    <w:rsid w:val="00464DB4"/>
    <w:rsid w:val="004704D6"/>
    <w:rsid w:val="00470FC5"/>
    <w:rsid w:val="00475569"/>
    <w:rsid w:val="00475E22"/>
    <w:rsid w:val="00485377"/>
    <w:rsid w:val="00490CB4"/>
    <w:rsid w:val="00493B89"/>
    <w:rsid w:val="00496DF8"/>
    <w:rsid w:val="004A3C35"/>
    <w:rsid w:val="004A67E7"/>
    <w:rsid w:val="004A7A2A"/>
    <w:rsid w:val="004B153A"/>
    <w:rsid w:val="004B6375"/>
    <w:rsid w:val="004C5910"/>
    <w:rsid w:val="004C5D6C"/>
    <w:rsid w:val="004D1083"/>
    <w:rsid w:val="004D69E5"/>
    <w:rsid w:val="004E5880"/>
    <w:rsid w:val="004E5E9D"/>
    <w:rsid w:val="004E7D47"/>
    <w:rsid w:val="004F0FB3"/>
    <w:rsid w:val="004F287D"/>
    <w:rsid w:val="004F6E8E"/>
    <w:rsid w:val="004F6FA0"/>
    <w:rsid w:val="00514A16"/>
    <w:rsid w:val="005154CE"/>
    <w:rsid w:val="00522413"/>
    <w:rsid w:val="00522970"/>
    <w:rsid w:val="00531717"/>
    <w:rsid w:val="005404E3"/>
    <w:rsid w:val="0054631B"/>
    <w:rsid w:val="00551D27"/>
    <w:rsid w:val="005732FA"/>
    <w:rsid w:val="005740E2"/>
    <w:rsid w:val="00575B74"/>
    <w:rsid w:val="0057663E"/>
    <w:rsid w:val="00582B4E"/>
    <w:rsid w:val="005834C7"/>
    <w:rsid w:val="005857C7"/>
    <w:rsid w:val="00597904"/>
    <w:rsid w:val="005A4AA8"/>
    <w:rsid w:val="005B14E7"/>
    <w:rsid w:val="005B2896"/>
    <w:rsid w:val="005C1E6B"/>
    <w:rsid w:val="005C7725"/>
    <w:rsid w:val="005D255C"/>
    <w:rsid w:val="005D348E"/>
    <w:rsid w:val="005E3D3A"/>
    <w:rsid w:val="005E7772"/>
    <w:rsid w:val="005F1D77"/>
    <w:rsid w:val="005F6355"/>
    <w:rsid w:val="00603A54"/>
    <w:rsid w:val="00604436"/>
    <w:rsid w:val="0060580A"/>
    <w:rsid w:val="00615A8B"/>
    <w:rsid w:val="006163F3"/>
    <w:rsid w:val="00621914"/>
    <w:rsid w:val="00621D90"/>
    <w:rsid w:val="006241D3"/>
    <w:rsid w:val="00632B01"/>
    <w:rsid w:val="00656EAF"/>
    <w:rsid w:val="00656F02"/>
    <w:rsid w:val="0065744F"/>
    <w:rsid w:val="006607A0"/>
    <w:rsid w:val="00661CFC"/>
    <w:rsid w:val="0067701F"/>
    <w:rsid w:val="00681E71"/>
    <w:rsid w:val="006830E2"/>
    <w:rsid w:val="00691272"/>
    <w:rsid w:val="006940B6"/>
    <w:rsid w:val="006A2A4F"/>
    <w:rsid w:val="006A6297"/>
    <w:rsid w:val="006A79D1"/>
    <w:rsid w:val="006B76F0"/>
    <w:rsid w:val="006C0BC9"/>
    <w:rsid w:val="006C1CCB"/>
    <w:rsid w:val="006C3D2C"/>
    <w:rsid w:val="006D12DC"/>
    <w:rsid w:val="006D4714"/>
    <w:rsid w:val="006E0913"/>
    <w:rsid w:val="006E1624"/>
    <w:rsid w:val="006E2093"/>
    <w:rsid w:val="006E5071"/>
    <w:rsid w:val="006E5D6D"/>
    <w:rsid w:val="006E6EF5"/>
    <w:rsid w:val="006E78A3"/>
    <w:rsid w:val="006F2179"/>
    <w:rsid w:val="00700C41"/>
    <w:rsid w:val="0070167F"/>
    <w:rsid w:val="00701F49"/>
    <w:rsid w:val="00705633"/>
    <w:rsid w:val="00706F6D"/>
    <w:rsid w:val="007132F8"/>
    <w:rsid w:val="007133C6"/>
    <w:rsid w:val="00730582"/>
    <w:rsid w:val="007409A4"/>
    <w:rsid w:val="007415B5"/>
    <w:rsid w:val="00745F90"/>
    <w:rsid w:val="00746404"/>
    <w:rsid w:val="00752D66"/>
    <w:rsid w:val="007647A5"/>
    <w:rsid w:val="00766A03"/>
    <w:rsid w:val="00767AD8"/>
    <w:rsid w:val="00781031"/>
    <w:rsid w:val="00793E5D"/>
    <w:rsid w:val="007A2AED"/>
    <w:rsid w:val="007A5B37"/>
    <w:rsid w:val="007B39BE"/>
    <w:rsid w:val="007B4ADD"/>
    <w:rsid w:val="007C143F"/>
    <w:rsid w:val="007C16AA"/>
    <w:rsid w:val="007C4CC1"/>
    <w:rsid w:val="007C678B"/>
    <w:rsid w:val="007C7672"/>
    <w:rsid w:val="007D2C43"/>
    <w:rsid w:val="007D7F76"/>
    <w:rsid w:val="007E6159"/>
    <w:rsid w:val="007F30B7"/>
    <w:rsid w:val="007F60BC"/>
    <w:rsid w:val="00802FC1"/>
    <w:rsid w:val="00803CD5"/>
    <w:rsid w:val="0080619A"/>
    <w:rsid w:val="008076F6"/>
    <w:rsid w:val="00807F87"/>
    <w:rsid w:val="0081667E"/>
    <w:rsid w:val="008219A6"/>
    <w:rsid w:val="00825EC8"/>
    <w:rsid w:val="008314D9"/>
    <w:rsid w:val="00851E9C"/>
    <w:rsid w:val="008538DC"/>
    <w:rsid w:val="0085397A"/>
    <w:rsid w:val="00855224"/>
    <w:rsid w:val="00861C56"/>
    <w:rsid w:val="008639AA"/>
    <w:rsid w:val="008764A5"/>
    <w:rsid w:val="008764DB"/>
    <w:rsid w:val="008832DC"/>
    <w:rsid w:val="00884A8D"/>
    <w:rsid w:val="0089517D"/>
    <w:rsid w:val="00896115"/>
    <w:rsid w:val="008973E5"/>
    <w:rsid w:val="008A4822"/>
    <w:rsid w:val="008A56B9"/>
    <w:rsid w:val="008A5C02"/>
    <w:rsid w:val="008B65D3"/>
    <w:rsid w:val="008C0C93"/>
    <w:rsid w:val="008C305A"/>
    <w:rsid w:val="008C3A63"/>
    <w:rsid w:val="008D1341"/>
    <w:rsid w:val="008D515E"/>
    <w:rsid w:val="008E004C"/>
    <w:rsid w:val="008F03B5"/>
    <w:rsid w:val="008F19A4"/>
    <w:rsid w:val="00903E14"/>
    <w:rsid w:val="00905A86"/>
    <w:rsid w:val="00906625"/>
    <w:rsid w:val="00906B0B"/>
    <w:rsid w:val="00910819"/>
    <w:rsid w:val="00911418"/>
    <w:rsid w:val="00913195"/>
    <w:rsid w:val="00915117"/>
    <w:rsid w:val="00920545"/>
    <w:rsid w:val="0092195D"/>
    <w:rsid w:val="009271F2"/>
    <w:rsid w:val="0093197B"/>
    <w:rsid w:val="009322D7"/>
    <w:rsid w:val="009356A3"/>
    <w:rsid w:val="00945A60"/>
    <w:rsid w:val="0094697A"/>
    <w:rsid w:val="00950240"/>
    <w:rsid w:val="0095486C"/>
    <w:rsid w:val="00957616"/>
    <w:rsid w:val="00971E73"/>
    <w:rsid w:val="00972E07"/>
    <w:rsid w:val="009803B3"/>
    <w:rsid w:val="00983102"/>
    <w:rsid w:val="0098453D"/>
    <w:rsid w:val="00984DC8"/>
    <w:rsid w:val="00985C65"/>
    <w:rsid w:val="00995458"/>
    <w:rsid w:val="00996732"/>
    <w:rsid w:val="00997F0C"/>
    <w:rsid w:val="009A1365"/>
    <w:rsid w:val="009A6B9C"/>
    <w:rsid w:val="009B7FB3"/>
    <w:rsid w:val="009C40CC"/>
    <w:rsid w:val="009C6FA9"/>
    <w:rsid w:val="009D5EA4"/>
    <w:rsid w:val="009D6039"/>
    <w:rsid w:val="009E440A"/>
    <w:rsid w:val="00A030A0"/>
    <w:rsid w:val="00A13E6F"/>
    <w:rsid w:val="00A14794"/>
    <w:rsid w:val="00A17967"/>
    <w:rsid w:val="00A233BA"/>
    <w:rsid w:val="00A24053"/>
    <w:rsid w:val="00A407C8"/>
    <w:rsid w:val="00A4093E"/>
    <w:rsid w:val="00A4557E"/>
    <w:rsid w:val="00A45644"/>
    <w:rsid w:val="00A45E86"/>
    <w:rsid w:val="00A61B8E"/>
    <w:rsid w:val="00A63A31"/>
    <w:rsid w:val="00A67A72"/>
    <w:rsid w:val="00A74488"/>
    <w:rsid w:val="00A750E7"/>
    <w:rsid w:val="00A76431"/>
    <w:rsid w:val="00A92AF1"/>
    <w:rsid w:val="00A96760"/>
    <w:rsid w:val="00A9758B"/>
    <w:rsid w:val="00AA1360"/>
    <w:rsid w:val="00AA4BC6"/>
    <w:rsid w:val="00AA6C86"/>
    <w:rsid w:val="00AA774A"/>
    <w:rsid w:val="00AB179A"/>
    <w:rsid w:val="00AC06FE"/>
    <w:rsid w:val="00AC6A33"/>
    <w:rsid w:val="00AC7687"/>
    <w:rsid w:val="00AD07CE"/>
    <w:rsid w:val="00AD134B"/>
    <w:rsid w:val="00AF204F"/>
    <w:rsid w:val="00B012B7"/>
    <w:rsid w:val="00B01FA3"/>
    <w:rsid w:val="00B05213"/>
    <w:rsid w:val="00B05AFC"/>
    <w:rsid w:val="00B07429"/>
    <w:rsid w:val="00B114D2"/>
    <w:rsid w:val="00B11956"/>
    <w:rsid w:val="00B1357C"/>
    <w:rsid w:val="00B20DFC"/>
    <w:rsid w:val="00B21161"/>
    <w:rsid w:val="00B22C76"/>
    <w:rsid w:val="00B27E0D"/>
    <w:rsid w:val="00B3007B"/>
    <w:rsid w:val="00B33E11"/>
    <w:rsid w:val="00B3610F"/>
    <w:rsid w:val="00B40185"/>
    <w:rsid w:val="00B41ED5"/>
    <w:rsid w:val="00B44128"/>
    <w:rsid w:val="00B44593"/>
    <w:rsid w:val="00B47CB5"/>
    <w:rsid w:val="00B47E4D"/>
    <w:rsid w:val="00B50154"/>
    <w:rsid w:val="00B505CA"/>
    <w:rsid w:val="00B520BE"/>
    <w:rsid w:val="00B60DDF"/>
    <w:rsid w:val="00B65E8C"/>
    <w:rsid w:val="00B7231B"/>
    <w:rsid w:val="00B81703"/>
    <w:rsid w:val="00B86584"/>
    <w:rsid w:val="00B92E45"/>
    <w:rsid w:val="00B949AF"/>
    <w:rsid w:val="00B94F05"/>
    <w:rsid w:val="00B95D63"/>
    <w:rsid w:val="00B96CFD"/>
    <w:rsid w:val="00B979C4"/>
    <w:rsid w:val="00BA0648"/>
    <w:rsid w:val="00BA2173"/>
    <w:rsid w:val="00BA354A"/>
    <w:rsid w:val="00BA52B2"/>
    <w:rsid w:val="00BB0EB3"/>
    <w:rsid w:val="00BC7F9A"/>
    <w:rsid w:val="00BD0823"/>
    <w:rsid w:val="00BD450E"/>
    <w:rsid w:val="00BE0BB4"/>
    <w:rsid w:val="00BE3770"/>
    <w:rsid w:val="00BE6393"/>
    <w:rsid w:val="00BF52DB"/>
    <w:rsid w:val="00C0039E"/>
    <w:rsid w:val="00C020AA"/>
    <w:rsid w:val="00C021A9"/>
    <w:rsid w:val="00C02B63"/>
    <w:rsid w:val="00C108B9"/>
    <w:rsid w:val="00C13DCC"/>
    <w:rsid w:val="00C17B28"/>
    <w:rsid w:val="00C2177F"/>
    <w:rsid w:val="00C21ACE"/>
    <w:rsid w:val="00C2248D"/>
    <w:rsid w:val="00C24B26"/>
    <w:rsid w:val="00C25884"/>
    <w:rsid w:val="00C30001"/>
    <w:rsid w:val="00C31657"/>
    <w:rsid w:val="00C34412"/>
    <w:rsid w:val="00C356CF"/>
    <w:rsid w:val="00C43FE8"/>
    <w:rsid w:val="00C43FFB"/>
    <w:rsid w:val="00C54338"/>
    <w:rsid w:val="00C56ADA"/>
    <w:rsid w:val="00C630B3"/>
    <w:rsid w:val="00C655AB"/>
    <w:rsid w:val="00C74684"/>
    <w:rsid w:val="00C75D91"/>
    <w:rsid w:val="00C950D6"/>
    <w:rsid w:val="00C95CA6"/>
    <w:rsid w:val="00C9639B"/>
    <w:rsid w:val="00CA2CA7"/>
    <w:rsid w:val="00CA563B"/>
    <w:rsid w:val="00CB09C0"/>
    <w:rsid w:val="00CB5B74"/>
    <w:rsid w:val="00CB6788"/>
    <w:rsid w:val="00CB798A"/>
    <w:rsid w:val="00CB7B79"/>
    <w:rsid w:val="00CC1421"/>
    <w:rsid w:val="00CC3E64"/>
    <w:rsid w:val="00CC5771"/>
    <w:rsid w:val="00CC7AA5"/>
    <w:rsid w:val="00CD596F"/>
    <w:rsid w:val="00CF453A"/>
    <w:rsid w:val="00D03340"/>
    <w:rsid w:val="00D04DFD"/>
    <w:rsid w:val="00D05CCB"/>
    <w:rsid w:val="00D064BF"/>
    <w:rsid w:val="00D11587"/>
    <w:rsid w:val="00D15C60"/>
    <w:rsid w:val="00D23F0F"/>
    <w:rsid w:val="00D27DD7"/>
    <w:rsid w:val="00D35098"/>
    <w:rsid w:val="00D4170B"/>
    <w:rsid w:val="00D46E68"/>
    <w:rsid w:val="00D55B1F"/>
    <w:rsid w:val="00D62B9C"/>
    <w:rsid w:val="00D6559A"/>
    <w:rsid w:val="00D734CF"/>
    <w:rsid w:val="00D7401A"/>
    <w:rsid w:val="00D859DD"/>
    <w:rsid w:val="00D903FB"/>
    <w:rsid w:val="00D951CB"/>
    <w:rsid w:val="00DA40EA"/>
    <w:rsid w:val="00DA4C0C"/>
    <w:rsid w:val="00DA6E3B"/>
    <w:rsid w:val="00DA76BA"/>
    <w:rsid w:val="00DB7597"/>
    <w:rsid w:val="00DC670E"/>
    <w:rsid w:val="00DC7EFB"/>
    <w:rsid w:val="00DD07F6"/>
    <w:rsid w:val="00DD4B62"/>
    <w:rsid w:val="00DD6780"/>
    <w:rsid w:val="00DE5356"/>
    <w:rsid w:val="00DF368D"/>
    <w:rsid w:val="00DF3E1E"/>
    <w:rsid w:val="00DF59A6"/>
    <w:rsid w:val="00E013D9"/>
    <w:rsid w:val="00E02F6A"/>
    <w:rsid w:val="00E044F2"/>
    <w:rsid w:val="00E051C9"/>
    <w:rsid w:val="00E06922"/>
    <w:rsid w:val="00E21D16"/>
    <w:rsid w:val="00E30B7F"/>
    <w:rsid w:val="00E4038E"/>
    <w:rsid w:val="00E57B2C"/>
    <w:rsid w:val="00E61814"/>
    <w:rsid w:val="00E6194E"/>
    <w:rsid w:val="00E639E8"/>
    <w:rsid w:val="00E70EA3"/>
    <w:rsid w:val="00E758FE"/>
    <w:rsid w:val="00EA65EE"/>
    <w:rsid w:val="00EC6660"/>
    <w:rsid w:val="00ED1D01"/>
    <w:rsid w:val="00ED7FE4"/>
    <w:rsid w:val="00EF070E"/>
    <w:rsid w:val="00EF56C0"/>
    <w:rsid w:val="00F007DF"/>
    <w:rsid w:val="00F01313"/>
    <w:rsid w:val="00F061F0"/>
    <w:rsid w:val="00F07DDC"/>
    <w:rsid w:val="00F11012"/>
    <w:rsid w:val="00F12245"/>
    <w:rsid w:val="00F17662"/>
    <w:rsid w:val="00F22E12"/>
    <w:rsid w:val="00F232C9"/>
    <w:rsid w:val="00F26CAC"/>
    <w:rsid w:val="00F3028A"/>
    <w:rsid w:val="00F40F4D"/>
    <w:rsid w:val="00F57530"/>
    <w:rsid w:val="00F60361"/>
    <w:rsid w:val="00F62663"/>
    <w:rsid w:val="00F775A4"/>
    <w:rsid w:val="00F865CE"/>
    <w:rsid w:val="00F90AE8"/>
    <w:rsid w:val="00F916E9"/>
    <w:rsid w:val="00F91C19"/>
    <w:rsid w:val="00F94505"/>
    <w:rsid w:val="00F94FBF"/>
    <w:rsid w:val="00FB3851"/>
    <w:rsid w:val="00FD028A"/>
    <w:rsid w:val="00FD54F4"/>
    <w:rsid w:val="00FE6497"/>
    <w:rsid w:val="00FE6DC7"/>
    <w:rsid w:val="00FF464C"/>
    <w:rsid w:val="00FF4B94"/>
    <w:rsid w:val="00FF4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A8704"/>
  <w15:chartTrackingRefBased/>
  <w15:docId w15:val="{D8CD3DB6-156C-4D4E-813B-2C33B4A4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B74"/>
    <w:pPr>
      <w:spacing w:after="200" w:line="240" w:lineRule="auto"/>
    </w:pPr>
    <w:rPr>
      <w:sz w:val="24"/>
      <w:szCs w:val="24"/>
    </w:rPr>
  </w:style>
  <w:style w:type="paragraph" w:styleId="Heading1">
    <w:name w:val="heading 1"/>
    <w:basedOn w:val="Normal"/>
    <w:next w:val="Normal"/>
    <w:link w:val="Heading1Char"/>
    <w:uiPriority w:val="9"/>
    <w:qFormat/>
    <w:rsid w:val="00B865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865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DD07F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A79D1"/>
    <w:rPr>
      <w:color w:val="0563C1" w:themeColor="hyperlink"/>
      <w:u w:val="single"/>
    </w:rPr>
  </w:style>
  <w:style w:type="table" w:styleId="TableGrid">
    <w:name w:val="Table Grid"/>
    <w:basedOn w:val="TableNormal"/>
    <w:rsid w:val="006A79D1"/>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E21D16"/>
    <w:pPr>
      <w:tabs>
        <w:tab w:val="center" w:pos="4680"/>
        <w:tab w:val="right" w:pos="9360"/>
      </w:tabs>
      <w:spacing w:after="0"/>
    </w:pPr>
  </w:style>
  <w:style w:type="character" w:customStyle="1" w:styleId="HeaderChar">
    <w:name w:val="Header Char"/>
    <w:basedOn w:val="DefaultParagraphFont"/>
    <w:link w:val="Header"/>
    <w:uiPriority w:val="99"/>
    <w:rsid w:val="00E21D16"/>
    <w:rPr>
      <w:sz w:val="24"/>
      <w:szCs w:val="24"/>
    </w:rPr>
  </w:style>
  <w:style w:type="paragraph" w:styleId="Footer">
    <w:name w:val="footer"/>
    <w:basedOn w:val="Normal"/>
    <w:link w:val="FooterChar"/>
    <w:uiPriority w:val="99"/>
    <w:unhideWhenUsed/>
    <w:rsid w:val="00E21D16"/>
    <w:pPr>
      <w:tabs>
        <w:tab w:val="center" w:pos="4680"/>
        <w:tab w:val="right" w:pos="9360"/>
      </w:tabs>
      <w:spacing w:after="0"/>
    </w:pPr>
  </w:style>
  <w:style w:type="character" w:customStyle="1" w:styleId="FooterChar">
    <w:name w:val="Footer Char"/>
    <w:basedOn w:val="DefaultParagraphFont"/>
    <w:link w:val="Footer"/>
    <w:uiPriority w:val="99"/>
    <w:rsid w:val="00E21D16"/>
    <w:rPr>
      <w:sz w:val="24"/>
      <w:szCs w:val="24"/>
    </w:rPr>
  </w:style>
  <w:style w:type="paragraph" w:styleId="ListParagraph">
    <w:name w:val="List Paragraph"/>
    <w:basedOn w:val="Normal"/>
    <w:uiPriority w:val="34"/>
    <w:qFormat/>
    <w:rsid w:val="00B21161"/>
    <w:pPr>
      <w:ind w:left="720"/>
      <w:contextualSpacing/>
    </w:pPr>
  </w:style>
  <w:style w:type="character" w:styleId="UnresolvedMention">
    <w:name w:val="Unresolved Mention"/>
    <w:basedOn w:val="DefaultParagraphFont"/>
    <w:uiPriority w:val="99"/>
    <w:semiHidden/>
    <w:unhideWhenUsed/>
    <w:rsid w:val="00C43FE8"/>
    <w:rPr>
      <w:color w:val="605E5C"/>
      <w:shd w:val="clear" w:color="auto" w:fill="E1DFDD"/>
    </w:rPr>
  </w:style>
  <w:style w:type="character" w:styleId="FollowedHyperlink">
    <w:name w:val="FollowedHyperlink"/>
    <w:basedOn w:val="DefaultParagraphFont"/>
    <w:uiPriority w:val="99"/>
    <w:semiHidden/>
    <w:unhideWhenUsed/>
    <w:rsid w:val="002374D2"/>
    <w:rPr>
      <w:color w:val="954F72" w:themeColor="followedHyperlink"/>
      <w:u w:val="single"/>
    </w:rPr>
  </w:style>
  <w:style w:type="character" w:customStyle="1" w:styleId="apple-converted-space">
    <w:name w:val="apple-converted-space"/>
    <w:basedOn w:val="DefaultParagraphFont"/>
    <w:rsid w:val="00DD07F6"/>
  </w:style>
  <w:style w:type="character" w:styleId="Strong">
    <w:name w:val="Strong"/>
    <w:basedOn w:val="DefaultParagraphFont"/>
    <w:uiPriority w:val="22"/>
    <w:qFormat/>
    <w:rsid w:val="00DD07F6"/>
    <w:rPr>
      <w:b/>
      <w:bCs/>
    </w:rPr>
  </w:style>
  <w:style w:type="paragraph" w:styleId="NormalWeb">
    <w:name w:val="Normal (Web)"/>
    <w:basedOn w:val="Normal"/>
    <w:uiPriority w:val="99"/>
    <w:unhideWhenUsed/>
    <w:rsid w:val="00DD07F6"/>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DD07F6"/>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B8658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86584"/>
    <w:rPr>
      <w:rFonts w:asciiTheme="majorHAnsi" w:eastAsiaTheme="majorEastAsia" w:hAnsiTheme="majorHAnsi" w:cstheme="majorBidi"/>
      <w:color w:val="2E74B5" w:themeColor="accent1" w:themeShade="BF"/>
      <w:sz w:val="26"/>
      <w:szCs w:val="26"/>
    </w:rPr>
  </w:style>
  <w:style w:type="paragraph" w:styleId="BodyTextIndent2">
    <w:name w:val="Body Text Indent 2"/>
    <w:basedOn w:val="Normal"/>
    <w:link w:val="BodyTextIndent2Char"/>
    <w:rsid w:val="006E1624"/>
    <w:pPr>
      <w:widowControl w:val="0"/>
      <w:tabs>
        <w:tab w:val="left" w:pos="-1440"/>
      </w:tabs>
      <w:spacing w:before="120" w:after="120"/>
      <w:ind w:left="720" w:hanging="720"/>
    </w:pPr>
    <w:rPr>
      <w:rFonts w:ascii="CG Times" w:eastAsia="Times New Roman" w:hAnsi="CG Times" w:cs="Times New Roman"/>
      <w:b/>
      <w:snapToGrid w:val="0"/>
      <w:sz w:val="20"/>
      <w:szCs w:val="20"/>
    </w:rPr>
  </w:style>
  <w:style w:type="character" w:customStyle="1" w:styleId="BodyTextIndent2Char">
    <w:name w:val="Body Text Indent 2 Char"/>
    <w:basedOn w:val="DefaultParagraphFont"/>
    <w:link w:val="BodyTextIndent2"/>
    <w:rsid w:val="006E1624"/>
    <w:rPr>
      <w:rFonts w:ascii="CG Times" w:eastAsia="Times New Roman" w:hAnsi="CG Times" w:cs="Times New Roman"/>
      <w:b/>
      <w:snapToGrid w:val="0"/>
      <w:sz w:val="20"/>
      <w:szCs w:val="20"/>
    </w:rPr>
  </w:style>
  <w:style w:type="character" w:styleId="Emphasis">
    <w:name w:val="Emphasis"/>
    <w:basedOn w:val="DefaultParagraphFont"/>
    <w:uiPriority w:val="20"/>
    <w:qFormat/>
    <w:rsid w:val="006E1624"/>
    <w:rPr>
      <w:i/>
      <w:iCs/>
    </w:rPr>
  </w:style>
  <w:style w:type="paragraph" w:styleId="NoSpacing">
    <w:name w:val="No Spacing"/>
    <w:uiPriority w:val="1"/>
    <w:qFormat/>
    <w:rsid w:val="006E1624"/>
    <w:pPr>
      <w:spacing w:after="0" w:line="240" w:lineRule="auto"/>
    </w:pPr>
    <w:rPr>
      <w:rFonts w:ascii="Times New Roman" w:eastAsia="Batang"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956825">
      <w:bodyDiv w:val="1"/>
      <w:marLeft w:val="0"/>
      <w:marRight w:val="0"/>
      <w:marTop w:val="0"/>
      <w:marBottom w:val="0"/>
      <w:divBdr>
        <w:top w:val="none" w:sz="0" w:space="0" w:color="auto"/>
        <w:left w:val="none" w:sz="0" w:space="0" w:color="auto"/>
        <w:bottom w:val="none" w:sz="0" w:space="0" w:color="auto"/>
        <w:right w:val="none" w:sz="0" w:space="0" w:color="auto"/>
      </w:divBdr>
    </w:div>
    <w:div w:id="176700359">
      <w:bodyDiv w:val="1"/>
      <w:marLeft w:val="0"/>
      <w:marRight w:val="0"/>
      <w:marTop w:val="0"/>
      <w:marBottom w:val="0"/>
      <w:divBdr>
        <w:top w:val="none" w:sz="0" w:space="0" w:color="auto"/>
        <w:left w:val="none" w:sz="0" w:space="0" w:color="auto"/>
        <w:bottom w:val="none" w:sz="0" w:space="0" w:color="auto"/>
        <w:right w:val="none" w:sz="0" w:space="0" w:color="auto"/>
      </w:divBdr>
    </w:div>
    <w:div w:id="292951175">
      <w:bodyDiv w:val="1"/>
      <w:marLeft w:val="0"/>
      <w:marRight w:val="0"/>
      <w:marTop w:val="0"/>
      <w:marBottom w:val="0"/>
      <w:divBdr>
        <w:top w:val="none" w:sz="0" w:space="0" w:color="auto"/>
        <w:left w:val="none" w:sz="0" w:space="0" w:color="auto"/>
        <w:bottom w:val="none" w:sz="0" w:space="0" w:color="auto"/>
        <w:right w:val="none" w:sz="0" w:space="0" w:color="auto"/>
      </w:divBdr>
    </w:div>
    <w:div w:id="361243817">
      <w:bodyDiv w:val="1"/>
      <w:marLeft w:val="0"/>
      <w:marRight w:val="0"/>
      <w:marTop w:val="0"/>
      <w:marBottom w:val="0"/>
      <w:divBdr>
        <w:top w:val="none" w:sz="0" w:space="0" w:color="auto"/>
        <w:left w:val="none" w:sz="0" w:space="0" w:color="auto"/>
        <w:bottom w:val="none" w:sz="0" w:space="0" w:color="auto"/>
        <w:right w:val="none" w:sz="0" w:space="0" w:color="auto"/>
      </w:divBdr>
    </w:div>
    <w:div w:id="961958560">
      <w:bodyDiv w:val="1"/>
      <w:marLeft w:val="0"/>
      <w:marRight w:val="0"/>
      <w:marTop w:val="0"/>
      <w:marBottom w:val="0"/>
      <w:divBdr>
        <w:top w:val="none" w:sz="0" w:space="0" w:color="auto"/>
        <w:left w:val="none" w:sz="0" w:space="0" w:color="auto"/>
        <w:bottom w:val="none" w:sz="0" w:space="0" w:color="auto"/>
        <w:right w:val="none" w:sz="0" w:space="0" w:color="auto"/>
      </w:divBdr>
    </w:div>
    <w:div w:id="967585930">
      <w:bodyDiv w:val="1"/>
      <w:marLeft w:val="0"/>
      <w:marRight w:val="0"/>
      <w:marTop w:val="0"/>
      <w:marBottom w:val="0"/>
      <w:divBdr>
        <w:top w:val="none" w:sz="0" w:space="0" w:color="auto"/>
        <w:left w:val="none" w:sz="0" w:space="0" w:color="auto"/>
        <w:bottom w:val="none" w:sz="0" w:space="0" w:color="auto"/>
        <w:right w:val="none" w:sz="0" w:space="0" w:color="auto"/>
      </w:divBdr>
    </w:div>
    <w:div w:id="1777938528">
      <w:bodyDiv w:val="1"/>
      <w:marLeft w:val="0"/>
      <w:marRight w:val="0"/>
      <w:marTop w:val="0"/>
      <w:marBottom w:val="0"/>
      <w:divBdr>
        <w:top w:val="none" w:sz="0" w:space="0" w:color="auto"/>
        <w:left w:val="none" w:sz="0" w:space="0" w:color="auto"/>
        <w:bottom w:val="none" w:sz="0" w:space="0" w:color="auto"/>
        <w:right w:val="none" w:sz="0" w:space="0" w:color="auto"/>
      </w:divBdr>
    </w:div>
    <w:div w:id="1876427648">
      <w:bodyDiv w:val="1"/>
      <w:marLeft w:val="0"/>
      <w:marRight w:val="0"/>
      <w:marTop w:val="0"/>
      <w:marBottom w:val="0"/>
      <w:divBdr>
        <w:top w:val="none" w:sz="0" w:space="0" w:color="auto"/>
        <w:left w:val="none" w:sz="0" w:space="0" w:color="auto"/>
        <w:bottom w:val="none" w:sz="0" w:space="0" w:color="auto"/>
        <w:right w:val="none" w:sz="0" w:space="0" w:color="auto"/>
      </w:divBdr>
      <w:divsChild>
        <w:div w:id="1593664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588094">
              <w:marLeft w:val="0"/>
              <w:marRight w:val="0"/>
              <w:marTop w:val="0"/>
              <w:marBottom w:val="0"/>
              <w:divBdr>
                <w:top w:val="none" w:sz="0" w:space="0" w:color="auto"/>
                <w:left w:val="none" w:sz="0" w:space="0" w:color="auto"/>
                <w:bottom w:val="none" w:sz="0" w:space="0" w:color="auto"/>
                <w:right w:val="none" w:sz="0" w:space="0" w:color="auto"/>
              </w:divBdr>
              <w:divsChild>
                <w:div w:id="1181890223">
                  <w:marLeft w:val="0"/>
                  <w:marRight w:val="0"/>
                  <w:marTop w:val="0"/>
                  <w:marBottom w:val="0"/>
                  <w:divBdr>
                    <w:top w:val="none" w:sz="0" w:space="0" w:color="auto"/>
                    <w:left w:val="none" w:sz="0" w:space="0" w:color="auto"/>
                    <w:bottom w:val="none" w:sz="0" w:space="0" w:color="auto"/>
                    <w:right w:val="none" w:sz="0" w:space="0" w:color="auto"/>
                  </w:divBdr>
                  <w:divsChild>
                    <w:div w:id="206478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77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nancialaid.unt.edu/sap" TargetMode="External"/><Relationship Id="rId18" Type="http://schemas.openxmlformats.org/officeDocument/2006/relationships/hyperlink" Target="https://myunt.sharepoint.com/:l:/s/MSOJEquipmentRoom/JAAszZLn-mZvTbGXRlGzVv5cATphK-C0ktS6naB6-I-_VkY?nav=YzZlMDVjMjktNzAwYi00Yzk2LWIxMWQtMzViODdhYzZmZTQ3" TargetMode="External"/><Relationship Id="rId26" Type="http://schemas.openxmlformats.org/officeDocument/2006/relationships/hyperlink" Target="http://eagleconnect.unt.edu/" TargetMode="External"/><Relationship Id="rId39" Type="http://schemas.openxmlformats.org/officeDocument/2006/relationships/hyperlink" Target="https://studentaffairs.unt.edu/student-health-and-wellness-center" TargetMode="External"/><Relationship Id="rId21" Type="http://schemas.openxmlformats.org/officeDocument/2006/relationships/hyperlink" Target="http://www.unt.edu/oda" TargetMode="External"/><Relationship Id="rId34" Type="http://schemas.openxmlformats.org/officeDocument/2006/relationships/hyperlink" Target="http://www.deanofstudents.unt.edu/" TargetMode="External"/><Relationship Id="rId42" Type="http://schemas.openxmlformats.org/officeDocument/2006/relationships/hyperlink" Target="https://studentaffairs.unt.edu/counseling-and-testing-services" TargetMode="External"/><Relationship Id="rId47" Type="http://schemas.openxmlformats.org/officeDocument/2006/relationships/hyperlink" Target="https://studentaffairs.unt.edu/student-health-and-wellness-center/services/psychiatry" TargetMode="External"/><Relationship Id="rId50" Type="http://schemas.openxmlformats.org/officeDocument/2006/relationships/hyperlink" Target="http://www.suicidepreventionlifeline.org/"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mayborn-equipment@unt.edu" TargetMode="External"/><Relationship Id="rId29" Type="http://schemas.openxmlformats.org/officeDocument/2006/relationships/hyperlink" Target="http://www.my.unt.edu" TargetMode="External"/><Relationship Id="rId11" Type="http://schemas.openxmlformats.org/officeDocument/2006/relationships/hyperlink" Target="https://www.linkedin.com/in/bryce-alford/overlay/about-this-profile/" TargetMode="External"/><Relationship Id="rId24" Type="http://schemas.openxmlformats.org/officeDocument/2006/relationships/hyperlink" Target="http://www.my.unt.edu" TargetMode="External"/><Relationship Id="rId32" Type="http://schemas.openxmlformats.org/officeDocument/2006/relationships/hyperlink" Target="http://www.spot.unt.edu" TargetMode="External"/><Relationship Id="rId37" Type="http://schemas.openxmlformats.org/officeDocument/2006/relationships/hyperlink" Target="http://deanofstudents.unt.edu/resources_0" TargetMode="External"/><Relationship Id="rId40" Type="http://schemas.openxmlformats.org/officeDocument/2006/relationships/hyperlink" Target="https://studentaffairs.unt.edu/student-health-and-wellness-center" TargetMode="External"/><Relationship Id="rId45" Type="http://schemas.openxmlformats.org/officeDocument/2006/relationships/hyperlink" Target="mailto:careteam@unt.edu"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inkedin.com/in/bryce-alford/overlay/about-this-profile/" TargetMode="External"/><Relationship Id="rId19" Type="http://schemas.openxmlformats.org/officeDocument/2006/relationships/hyperlink" Target="mailto:mayborn-equipment@unt.edu" TargetMode="External"/><Relationship Id="rId31" Type="http://schemas.openxmlformats.org/officeDocument/2006/relationships/hyperlink" Target="http://www.spot.unt.edu/" TargetMode="External"/><Relationship Id="rId44" Type="http://schemas.openxmlformats.org/officeDocument/2006/relationships/hyperlink" Target="https://studentaffairs.unt.edu/care" TargetMode="External"/><Relationship Id="rId52" Type="http://schemas.openxmlformats.org/officeDocument/2006/relationships/hyperlink" Target="http://www.suicidepreventionlifeline.org" TargetMode="External"/><Relationship Id="rId4" Type="http://schemas.openxmlformats.org/officeDocument/2006/relationships/settings" Target="settings.xml"/><Relationship Id="rId9" Type="http://schemas.openxmlformats.org/officeDocument/2006/relationships/hyperlink" Target="https://www.linkedin.com/in/bryce-alford/overlay/about-this-profile/" TargetMode="External"/><Relationship Id="rId14" Type="http://schemas.openxmlformats.org/officeDocument/2006/relationships/image" Target="media/image2.png"/><Relationship Id="rId22" Type="http://schemas.openxmlformats.org/officeDocument/2006/relationships/hyperlink" Target="http://www.unt.edu/oda" TargetMode="External"/><Relationship Id="rId27" Type="http://schemas.openxmlformats.org/officeDocument/2006/relationships/hyperlink" Target="mailto:international@unt.edu" TargetMode="External"/><Relationship Id="rId30" Type="http://schemas.openxmlformats.org/officeDocument/2006/relationships/hyperlink" Target="mailto:no-reply@iasystem.org" TargetMode="External"/><Relationship Id="rId35" Type="http://schemas.openxmlformats.org/officeDocument/2006/relationships/hyperlink" Target="http://www.deanofstudents.unt.edu" TargetMode="External"/><Relationship Id="rId43" Type="http://schemas.openxmlformats.org/officeDocument/2006/relationships/hyperlink" Target="https://studentaffairs.unt.edu/care" TargetMode="External"/><Relationship Id="rId48" Type="http://schemas.openxmlformats.org/officeDocument/2006/relationships/hyperlink" Target="https://studentaffairs.unt.edu/counseling-and-testing-services/services/individual-counseling" TargetMode="External"/><Relationship Id="rId8" Type="http://schemas.openxmlformats.org/officeDocument/2006/relationships/image" Target="media/image1.png"/><Relationship Id="rId51" Type="http://schemas.openxmlformats.org/officeDocument/2006/relationships/hyperlink" Target="file:///\\cas-shared.unt.ad.unt.edu\Users\cta0023\Documents\UNT\ALL%20Classes\*%20Semester%20Notes\2020%20Fall\FIX%20THESE\(" TargetMode="External"/><Relationship Id="rId3" Type="http://schemas.openxmlformats.org/officeDocument/2006/relationships/styles" Target="styles.xml"/><Relationship Id="rId12" Type="http://schemas.openxmlformats.org/officeDocument/2006/relationships/hyperlink" Target="https://financialaid.unt.edu/sap" TargetMode="External"/><Relationship Id="rId17" Type="http://schemas.openxmlformats.org/officeDocument/2006/relationships/hyperlink" Target="mailto:ladaniel.maxwell@unt.edu" TargetMode="External"/><Relationship Id="rId25" Type="http://schemas.openxmlformats.org/officeDocument/2006/relationships/hyperlink" Target="http://eagleconnect.unt.edu/" TargetMode="External"/><Relationship Id="rId33" Type="http://schemas.openxmlformats.org/officeDocument/2006/relationships/hyperlink" Target="mailto:spot@unt.edu" TargetMode="External"/><Relationship Id="rId38" Type="http://schemas.openxmlformats.org/officeDocument/2006/relationships/hyperlink" Target="mailto:SurvivorAdvocate@unt.edu" TargetMode="External"/><Relationship Id="rId46" Type="http://schemas.openxmlformats.org/officeDocument/2006/relationships/hyperlink" Target="https://studentaffairs.unt.edu/student-health-and-wellness-center/services/psychiatry" TargetMode="External"/><Relationship Id="rId20" Type="http://schemas.openxmlformats.org/officeDocument/2006/relationships/hyperlink" Target="mailto:ladaniel.maxwell@unt.edu" TargetMode="External"/><Relationship Id="rId41" Type="http://schemas.openxmlformats.org/officeDocument/2006/relationships/hyperlink" Target="https://studentaffairs.unt.edu/counseling-and-testing-servic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ayborn-equipment@unt.edu" TargetMode="External"/><Relationship Id="rId23" Type="http://schemas.openxmlformats.org/officeDocument/2006/relationships/hyperlink" Target="http://www.my.unt.edu/" TargetMode="External"/><Relationship Id="rId28" Type="http://schemas.openxmlformats.org/officeDocument/2006/relationships/hyperlink" Target="http://www.my.unt.edu/" TargetMode="External"/><Relationship Id="rId36" Type="http://schemas.openxmlformats.org/officeDocument/2006/relationships/hyperlink" Target="http://deanofstudents.unt.edu/resources_0" TargetMode="External"/><Relationship Id="rId49" Type="http://schemas.openxmlformats.org/officeDocument/2006/relationships/hyperlink" Target="https://studentaffairs.unt.edu/counseling-and-testing-services/services/individual-counse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8557F5-08B9-354B-BBC6-9C46C1DB3416}">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695F2-DF9F-F149-B8DE-4D435427C61C}">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157</TotalTime>
  <Pages>20</Pages>
  <Words>6027</Words>
  <Characters>34356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Champlin, Sara</dc:creator>
  <cp:keywords/>
  <dc:description/>
  <cp:lastModifiedBy>xx</cp:lastModifiedBy>
  <cp:revision>32</cp:revision>
  <cp:lastPrinted>2025-08-14T16:00:00Z</cp:lastPrinted>
  <dcterms:created xsi:type="dcterms:W3CDTF">2025-08-14T16:00:00Z</dcterms:created>
  <dcterms:modified xsi:type="dcterms:W3CDTF">2026-08-18T13:36:00Z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documentId_2430</vt:lpwstr>
  </property>
  <property fmtid="{D5CDD505-2E9C-101B-9397-08002B2CF9AE}" pid="3" name="grammarly_documentContext">
    <vt:lpwstr>{"goals":[],"domain":"general","emotions":[],"dialect":"american"}</vt:lpwstr>
  </property>
</Properties>
</file>