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A6C99" w14:textId="77777777" w:rsidR="003D2719" w:rsidRPr="00BF3249" w:rsidRDefault="00551D27" w:rsidP="003D2719">
      <w:pPr>
        <w:contextualSpacing/>
        <w:jc w:val="center"/>
        <w:rPr>
          <w:rFonts w:ascii="Tw Cen MT" w:hAnsi="Tw Cen MT"/>
          <w:b/>
          <w:color w:val="EA5C34"/>
          <w:sz w:val="48"/>
          <w:szCs w:val="48"/>
        </w:rPr>
      </w:pPr>
      <w:r w:rsidRPr="00BF3249">
        <w:rPr>
          <w:rFonts w:ascii="Tw Cen MT" w:hAnsi="Tw Cen MT"/>
          <w:b/>
          <w:color w:val="EA5C34"/>
          <w:sz w:val="48"/>
          <w:szCs w:val="48"/>
        </w:rPr>
        <w:t>ADVG</w:t>
      </w:r>
      <w:r w:rsidR="006A79D1" w:rsidRPr="00BF3249">
        <w:rPr>
          <w:rFonts w:ascii="Tw Cen MT" w:hAnsi="Tw Cen MT"/>
          <w:b/>
          <w:color w:val="EA5C34"/>
          <w:sz w:val="48"/>
          <w:szCs w:val="48"/>
        </w:rPr>
        <w:t xml:space="preserve"> </w:t>
      </w:r>
      <w:r w:rsidR="001751FD" w:rsidRPr="00BF3249">
        <w:rPr>
          <w:rFonts w:ascii="Tw Cen MT" w:hAnsi="Tw Cen MT"/>
          <w:b/>
          <w:color w:val="EA5C34"/>
          <w:sz w:val="48"/>
          <w:szCs w:val="48"/>
        </w:rPr>
        <w:t>3310</w:t>
      </w:r>
      <w:r w:rsidR="006A79D1" w:rsidRPr="00BF3249">
        <w:rPr>
          <w:rFonts w:ascii="Tw Cen MT" w:hAnsi="Tw Cen MT"/>
          <w:b/>
          <w:color w:val="EA5C34"/>
          <w:sz w:val="48"/>
          <w:szCs w:val="48"/>
        </w:rPr>
        <w:t xml:space="preserve">: </w:t>
      </w:r>
      <w:r w:rsidR="003D2719" w:rsidRPr="00BF3249">
        <w:rPr>
          <w:rFonts w:ascii="Tw Cen MT" w:hAnsi="Tw Cen MT"/>
          <w:b/>
          <w:color w:val="EA5C34"/>
          <w:sz w:val="48"/>
          <w:szCs w:val="48"/>
        </w:rPr>
        <w:t>Advertising Research and Campaign Evaluation</w:t>
      </w:r>
    </w:p>
    <w:p w14:paraId="2A01E3E2" w14:textId="150502D3" w:rsidR="001751FD" w:rsidRPr="005D0C26" w:rsidRDefault="001751FD" w:rsidP="002F0399">
      <w:pPr>
        <w:contextualSpacing/>
        <w:jc w:val="center"/>
        <w:rPr>
          <w:rFonts w:ascii="Tw Cen MT" w:hAnsi="Tw Cen MT"/>
          <w:b/>
          <w:color w:val="ED7D31" w:themeColor="accent2"/>
          <w:sz w:val="48"/>
          <w:szCs w:val="48"/>
        </w:rPr>
      </w:pPr>
      <w:r w:rsidRPr="005D0C26">
        <w:rPr>
          <w:rFonts w:ascii="Tw Cen MT" w:hAnsi="Tw Cen MT"/>
          <w:b/>
          <w:noProof/>
          <w:color w:val="ED7D31" w:themeColor="accent2"/>
          <w:sz w:val="48"/>
          <w:szCs w:val="48"/>
        </w:rPr>
        <w:drawing>
          <wp:inline distT="0" distB="0" distL="0" distR="0" wp14:anchorId="542AC579" wp14:editId="5A0C7553">
            <wp:extent cx="3906253" cy="2197267"/>
            <wp:effectExtent l="0" t="0" r="5715" b="0"/>
            <wp:docPr id="1252277219" name="Picture 1" descr="A person and person working on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77219" name="Picture 1" descr="A person and person working on a brain&#10;&#10;Description automatically generated"/>
                    <pic:cNvPicPr/>
                  </pic:nvPicPr>
                  <pic:blipFill>
                    <a:blip r:embed="rId7"/>
                    <a:stretch>
                      <a:fillRect/>
                    </a:stretch>
                  </pic:blipFill>
                  <pic:spPr>
                    <a:xfrm>
                      <a:off x="0" y="0"/>
                      <a:ext cx="3935633" cy="2213793"/>
                    </a:xfrm>
                    <a:prstGeom prst="rect">
                      <a:avLst/>
                    </a:prstGeom>
                  </pic:spPr>
                </pic:pic>
              </a:graphicData>
            </a:graphic>
          </wp:inline>
        </w:drawing>
      </w:r>
    </w:p>
    <w:p w14:paraId="31ADDC9B" w14:textId="77777777" w:rsidR="007A5B37" w:rsidRPr="005D0C26" w:rsidRDefault="007A5B37" w:rsidP="007A5B37">
      <w:pPr>
        <w:contextualSpacing/>
        <w:jc w:val="center"/>
        <w:rPr>
          <w:rFonts w:ascii="Bauhaus 93" w:hAnsi="Bauhaus 93"/>
          <w:color w:val="ED7D31" w:themeColor="accent2"/>
          <w:sz w:val="16"/>
          <w:szCs w:val="16"/>
        </w:rPr>
      </w:pPr>
    </w:p>
    <w:tbl>
      <w:tblPr>
        <w:tblStyle w:val="TableGrid"/>
        <w:tblW w:w="0" w:type="auto"/>
        <w:tblLook w:val="04A0" w:firstRow="1" w:lastRow="0" w:firstColumn="1" w:lastColumn="0" w:noHBand="0" w:noVBand="1"/>
      </w:tblPr>
      <w:tblGrid>
        <w:gridCol w:w="4640"/>
        <w:gridCol w:w="4650"/>
      </w:tblGrid>
      <w:tr w:rsidR="00F32C20" w:rsidRPr="00296044" w14:paraId="52E77504" w14:textId="77777777" w:rsidTr="00194CB2">
        <w:tc>
          <w:tcPr>
            <w:tcW w:w="4675" w:type="dxa"/>
          </w:tcPr>
          <w:p w14:paraId="4F897F38" w14:textId="142C9ABD"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Professor</w:t>
            </w:r>
            <w:r w:rsidRPr="00296044">
              <w:rPr>
                <w:rFonts w:ascii="Tw Cen MT" w:hAnsi="Tw Cen MT"/>
                <w:color w:val="44546A" w:themeColor="text2"/>
              </w:rPr>
              <w:t>: Marta Mensa [she/her</w:t>
            </w:r>
            <w:r w:rsidR="00466027" w:rsidRPr="00296044">
              <w:rPr>
                <w:rFonts w:ascii="Tw Cen MT" w:hAnsi="Tw Cen MT"/>
                <w:color w:val="44546A" w:themeColor="text2"/>
              </w:rPr>
              <w:t>/</w:t>
            </w:r>
            <w:proofErr w:type="spellStart"/>
            <w:r w:rsidR="00466027" w:rsidRPr="00296044">
              <w:rPr>
                <w:rFonts w:ascii="Tw Cen MT" w:hAnsi="Tw Cen MT"/>
                <w:color w:val="44546A" w:themeColor="text2"/>
              </w:rPr>
              <w:t>ella</w:t>
            </w:r>
            <w:proofErr w:type="spellEnd"/>
            <w:r w:rsidRPr="00296044">
              <w:rPr>
                <w:rFonts w:ascii="Tw Cen MT" w:hAnsi="Tw Cen MT"/>
                <w:color w:val="44546A" w:themeColor="text2"/>
              </w:rPr>
              <w:t>]</w:t>
            </w:r>
          </w:p>
        </w:tc>
        <w:tc>
          <w:tcPr>
            <w:tcW w:w="4675" w:type="dxa"/>
          </w:tcPr>
          <w:p w14:paraId="68E27676" w14:textId="77777777"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Email</w:t>
            </w:r>
            <w:r w:rsidRPr="00296044">
              <w:rPr>
                <w:rFonts w:ascii="Tw Cen MT" w:hAnsi="Tw Cen MT"/>
                <w:color w:val="44546A" w:themeColor="text2"/>
              </w:rPr>
              <w:t>: Marta.Mensa@unt.edu</w:t>
            </w:r>
          </w:p>
        </w:tc>
      </w:tr>
      <w:tr w:rsidR="00F32C20" w:rsidRPr="00296044" w14:paraId="560E7BDD" w14:textId="77777777" w:rsidTr="00194CB2">
        <w:trPr>
          <w:trHeight w:val="287"/>
        </w:trPr>
        <w:tc>
          <w:tcPr>
            <w:tcW w:w="4675" w:type="dxa"/>
          </w:tcPr>
          <w:p w14:paraId="148106BA" w14:textId="551F950F"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Office</w:t>
            </w:r>
            <w:r w:rsidRPr="00296044">
              <w:rPr>
                <w:rFonts w:ascii="Tw Cen MT" w:hAnsi="Tw Cen MT"/>
                <w:color w:val="44546A" w:themeColor="text2"/>
              </w:rPr>
              <w:t xml:space="preserve">: </w:t>
            </w:r>
            <w:r w:rsidR="00BF3249" w:rsidRPr="00296044">
              <w:rPr>
                <w:rFonts w:ascii="Tw Cen MT" w:hAnsi="Tw Cen MT"/>
                <w:color w:val="44546A" w:themeColor="text2"/>
              </w:rPr>
              <w:t>Sycamore Hall 248.</w:t>
            </w:r>
          </w:p>
        </w:tc>
        <w:tc>
          <w:tcPr>
            <w:tcW w:w="4675" w:type="dxa"/>
          </w:tcPr>
          <w:p w14:paraId="34EBD31B" w14:textId="10C8DB87" w:rsidR="00715EBB" w:rsidRPr="00296044" w:rsidRDefault="001751FD" w:rsidP="00180036">
            <w:pPr>
              <w:contextualSpacing/>
              <w:rPr>
                <w:rFonts w:ascii="Tw Cen MT" w:hAnsi="Tw Cen MT"/>
                <w:color w:val="44546A" w:themeColor="text2"/>
              </w:rPr>
            </w:pPr>
            <w:r w:rsidRPr="00296044">
              <w:rPr>
                <w:rFonts w:ascii="Tw Cen MT" w:hAnsi="Tw Cen MT"/>
                <w:b/>
                <w:color w:val="44546A" w:themeColor="text2"/>
              </w:rPr>
              <w:t>Office Hours</w:t>
            </w:r>
            <w:r w:rsidRPr="00296044">
              <w:rPr>
                <w:rFonts w:ascii="Tw Cen MT" w:hAnsi="Tw Cen MT"/>
                <w:color w:val="44546A" w:themeColor="text2"/>
              </w:rPr>
              <w:t xml:space="preserve">: </w:t>
            </w:r>
            <w:r w:rsidR="00BF3249" w:rsidRPr="00296044">
              <w:rPr>
                <w:rFonts w:ascii="Tw Cen MT" w:hAnsi="Tw Cen MT"/>
                <w:color w:val="44546A" w:themeColor="text2"/>
              </w:rPr>
              <w:t>Tuesday and Thursday from 11:</w:t>
            </w:r>
            <w:r w:rsidR="00874E3A" w:rsidRPr="00296044">
              <w:rPr>
                <w:rFonts w:ascii="Tw Cen MT" w:hAnsi="Tw Cen MT"/>
                <w:color w:val="44546A" w:themeColor="text2"/>
              </w:rPr>
              <w:t>30</w:t>
            </w:r>
            <w:r w:rsidR="00BF3249" w:rsidRPr="00296044">
              <w:rPr>
                <w:rFonts w:ascii="Tw Cen MT" w:hAnsi="Tw Cen MT"/>
                <w:color w:val="44546A" w:themeColor="text2"/>
              </w:rPr>
              <w:t>AM to 12:30</w:t>
            </w:r>
            <w:r w:rsidR="00023073" w:rsidRPr="00296044">
              <w:rPr>
                <w:rFonts w:ascii="Tw Cen MT" w:hAnsi="Tw Cen MT"/>
                <w:color w:val="44546A" w:themeColor="text2"/>
              </w:rPr>
              <w:t>PM</w:t>
            </w:r>
            <w:r w:rsidR="00180036">
              <w:rPr>
                <w:rFonts w:ascii="Tw Cen MT" w:hAnsi="Tw Cen MT"/>
                <w:color w:val="44546A" w:themeColor="text2"/>
              </w:rPr>
              <w:t xml:space="preserve">. </w:t>
            </w:r>
            <w:r w:rsidR="00715EBB" w:rsidRPr="00296044">
              <w:rPr>
                <w:rFonts w:ascii="Tw Cen MT" w:hAnsi="Tw Cen MT"/>
                <w:color w:val="44546A" w:themeColor="text2"/>
              </w:rPr>
              <w:t xml:space="preserve">I’m also available by appointment. If you’d like to meet virtually during my office hours, please send me an email and I will send you a link. </w:t>
            </w:r>
          </w:p>
        </w:tc>
      </w:tr>
      <w:tr w:rsidR="00F32C20" w:rsidRPr="00296044" w14:paraId="34637D6C" w14:textId="77777777" w:rsidTr="00194CB2">
        <w:tc>
          <w:tcPr>
            <w:tcW w:w="4675" w:type="dxa"/>
          </w:tcPr>
          <w:p w14:paraId="04B2AAF3" w14:textId="77777777"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Semester</w:t>
            </w:r>
            <w:r w:rsidRPr="00296044">
              <w:rPr>
                <w:rFonts w:ascii="Tw Cen MT" w:hAnsi="Tw Cen MT"/>
                <w:color w:val="44546A" w:themeColor="text2"/>
              </w:rPr>
              <w:t>: Spring</w:t>
            </w:r>
          </w:p>
        </w:tc>
        <w:tc>
          <w:tcPr>
            <w:tcW w:w="4675" w:type="dxa"/>
          </w:tcPr>
          <w:p w14:paraId="5554E1B3" w14:textId="07B29E5A"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Classroom</w:t>
            </w:r>
            <w:r w:rsidRPr="00296044">
              <w:rPr>
                <w:rFonts w:ascii="Tw Cen MT" w:hAnsi="Tw Cen MT"/>
                <w:color w:val="44546A" w:themeColor="text2"/>
              </w:rPr>
              <w:t xml:space="preserve">: </w:t>
            </w:r>
            <w:r w:rsidR="00466027" w:rsidRPr="00296044">
              <w:rPr>
                <w:rFonts w:ascii="Tw Cen MT" w:hAnsi="Tw Cen MT"/>
                <w:color w:val="44546A" w:themeColor="text2"/>
              </w:rPr>
              <w:t>Lang</w:t>
            </w:r>
            <w:r w:rsidR="00B823CE" w:rsidRPr="00296044">
              <w:rPr>
                <w:rFonts w:ascii="Tw Cen MT" w:hAnsi="Tw Cen MT"/>
                <w:color w:val="44546A" w:themeColor="text2"/>
              </w:rPr>
              <w:t xml:space="preserve"> 3</w:t>
            </w:r>
            <w:r w:rsidR="00466027" w:rsidRPr="00296044">
              <w:rPr>
                <w:rFonts w:ascii="Tw Cen MT" w:hAnsi="Tw Cen MT"/>
                <w:color w:val="44546A" w:themeColor="text2"/>
              </w:rPr>
              <w:t>19</w:t>
            </w:r>
          </w:p>
        </w:tc>
      </w:tr>
      <w:tr w:rsidR="001751FD" w:rsidRPr="00296044" w14:paraId="21D1A240" w14:textId="77777777" w:rsidTr="00194CB2">
        <w:tc>
          <w:tcPr>
            <w:tcW w:w="4675" w:type="dxa"/>
          </w:tcPr>
          <w:p w14:paraId="67CF7990" w14:textId="1C09CE53" w:rsidR="001751FD" w:rsidRPr="00296044" w:rsidRDefault="001751FD" w:rsidP="00194CB2">
            <w:pPr>
              <w:contextualSpacing/>
              <w:rPr>
                <w:rFonts w:ascii="Tw Cen MT" w:hAnsi="Tw Cen MT"/>
                <w:b/>
                <w:color w:val="44546A" w:themeColor="text2"/>
              </w:rPr>
            </w:pPr>
            <w:r w:rsidRPr="00296044">
              <w:rPr>
                <w:rFonts w:ascii="Tw Cen MT" w:hAnsi="Tw Cen MT"/>
                <w:b/>
                <w:color w:val="44546A" w:themeColor="text2"/>
              </w:rPr>
              <w:t xml:space="preserve">Class Times: </w:t>
            </w:r>
            <w:r w:rsidRPr="00296044">
              <w:rPr>
                <w:rFonts w:ascii="Tw Cen MT" w:hAnsi="Tw Cen MT"/>
                <w:color w:val="44546A" w:themeColor="text2"/>
              </w:rPr>
              <w:t>Tuesday and Thursday from</w:t>
            </w:r>
            <w:r w:rsidR="00293C29" w:rsidRPr="00296044">
              <w:rPr>
                <w:rFonts w:ascii="Tw Cen MT" w:hAnsi="Tw Cen MT"/>
                <w:color w:val="44546A" w:themeColor="text2"/>
              </w:rPr>
              <w:t xml:space="preserve"> 1:00 to 2:20PM</w:t>
            </w:r>
          </w:p>
        </w:tc>
        <w:tc>
          <w:tcPr>
            <w:tcW w:w="4675" w:type="dxa"/>
          </w:tcPr>
          <w:p w14:paraId="1D7787A5" w14:textId="77777777" w:rsidR="001751FD" w:rsidRPr="00296044" w:rsidRDefault="001751FD" w:rsidP="00194CB2">
            <w:pPr>
              <w:contextualSpacing/>
              <w:rPr>
                <w:rFonts w:ascii="Tw Cen MT" w:hAnsi="Tw Cen MT"/>
                <w:color w:val="44546A" w:themeColor="text2"/>
              </w:rPr>
            </w:pPr>
            <w:r w:rsidRPr="00296044">
              <w:rPr>
                <w:rFonts w:ascii="Tw Cen MT" w:hAnsi="Tw Cen MT"/>
                <w:b/>
                <w:color w:val="44546A" w:themeColor="text2"/>
              </w:rPr>
              <w:t xml:space="preserve">Modality: </w:t>
            </w:r>
            <w:r w:rsidRPr="00296044">
              <w:rPr>
                <w:rFonts w:ascii="Tw Cen MT" w:hAnsi="Tw Cen MT"/>
                <w:color w:val="44546A" w:themeColor="text2"/>
              </w:rPr>
              <w:t>Face-To-Face</w:t>
            </w:r>
          </w:p>
          <w:p w14:paraId="0D9B81DD" w14:textId="24BE0C3C" w:rsidR="001751FD" w:rsidRPr="00296044" w:rsidRDefault="001751FD" w:rsidP="00194CB2">
            <w:pPr>
              <w:contextualSpacing/>
              <w:rPr>
                <w:rFonts w:ascii="Tw Cen MT" w:hAnsi="Tw Cen MT"/>
                <w:color w:val="44546A" w:themeColor="text2"/>
              </w:rPr>
            </w:pPr>
            <w:r w:rsidRPr="00296044">
              <w:rPr>
                <w:rFonts w:ascii="Tw Cen MT" w:hAnsi="Tw Cen MT"/>
                <w:color w:val="44546A" w:themeColor="text2"/>
              </w:rPr>
              <w:t xml:space="preserve">This is an in-person class. </w:t>
            </w:r>
            <w:r w:rsidRPr="00296044">
              <w:rPr>
                <w:rFonts w:ascii="Tw Cen MT" w:hAnsi="Tw Cen MT"/>
                <w:color w:val="44546A" w:themeColor="text2"/>
                <w:u w:val="single"/>
              </w:rPr>
              <w:t xml:space="preserve">No zoom link will </w:t>
            </w:r>
            <w:proofErr w:type="gramStart"/>
            <w:r w:rsidRPr="00296044">
              <w:rPr>
                <w:rFonts w:ascii="Tw Cen MT" w:hAnsi="Tw Cen MT"/>
                <w:color w:val="44546A" w:themeColor="text2"/>
                <w:u w:val="single"/>
              </w:rPr>
              <w:t>provided</w:t>
            </w:r>
            <w:proofErr w:type="gramEnd"/>
            <w:r w:rsidRPr="00296044">
              <w:rPr>
                <w:rFonts w:ascii="Tw Cen MT" w:hAnsi="Tw Cen MT"/>
                <w:color w:val="44546A" w:themeColor="text2"/>
                <w:u w:val="single"/>
              </w:rPr>
              <w:t xml:space="preserve"> to attend class</w:t>
            </w:r>
            <w:r w:rsidR="00B823CE" w:rsidRPr="00296044">
              <w:rPr>
                <w:rFonts w:ascii="Tw Cen MT" w:hAnsi="Tw Cen MT"/>
                <w:color w:val="44546A" w:themeColor="text2"/>
                <w:u w:val="single"/>
              </w:rPr>
              <w:t xml:space="preserve">. </w:t>
            </w:r>
          </w:p>
        </w:tc>
      </w:tr>
    </w:tbl>
    <w:p w14:paraId="3BD2ED4C" w14:textId="77777777" w:rsidR="006A79D1" w:rsidRPr="00296044" w:rsidRDefault="006A79D1" w:rsidP="006A79D1">
      <w:pPr>
        <w:contextualSpacing/>
        <w:rPr>
          <w:rFonts w:ascii="Bauhaus 93" w:hAnsi="Bauhaus 93"/>
          <w:color w:val="44546A" w:themeColor="text2"/>
          <w:sz w:val="16"/>
          <w:szCs w:val="16"/>
        </w:rPr>
      </w:pPr>
    </w:p>
    <w:p w14:paraId="2D42E40E" w14:textId="77777777" w:rsidR="00F238DD" w:rsidRPr="00F238DD" w:rsidRDefault="00F238DD" w:rsidP="00F238DD">
      <w:pPr>
        <w:contextualSpacing/>
        <w:rPr>
          <w:rFonts w:ascii="Tw Cen MT" w:hAnsi="Tw Cen MT"/>
          <w:b/>
          <w:color w:val="44546A" w:themeColor="text2"/>
        </w:rPr>
      </w:pPr>
      <w:r w:rsidRPr="00F238DD">
        <w:rPr>
          <w:rFonts w:ascii="Tw Cen MT" w:hAnsi="Tw Cen MT"/>
          <w:b/>
          <w:bCs/>
          <w:color w:val="44546A" w:themeColor="text2"/>
        </w:rPr>
        <w:t>Teaching Assistant (TA):</w:t>
      </w:r>
      <w:r w:rsidRPr="00F238DD">
        <w:rPr>
          <w:rFonts w:ascii="Tw Cen MT" w:hAnsi="Tw Cen MT"/>
          <w:b/>
          <w:color w:val="44546A" w:themeColor="text2"/>
        </w:rPr>
        <w:t> </w:t>
      </w:r>
      <w:r w:rsidRPr="00F238DD">
        <w:rPr>
          <w:rFonts w:ascii="Tw Cen MT" w:hAnsi="Tw Cen MT"/>
          <w:bCs/>
          <w:color w:val="44546A" w:themeColor="text2"/>
        </w:rPr>
        <w:t>Ramirez-Delgadillo, Juan Carlos</w:t>
      </w:r>
      <w:r w:rsidRPr="00F238DD">
        <w:rPr>
          <w:rFonts w:ascii="Tw Cen MT" w:hAnsi="Tw Cen MT"/>
          <w:b/>
          <w:color w:val="44546A" w:themeColor="text2"/>
        </w:rPr>
        <w:t>                      </w:t>
      </w:r>
    </w:p>
    <w:p w14:paraId="7A33A9B3" w14:textId="77777777" w:rsidR="00F238DD" w:rsidRPr="00F238DD" w:rsidRDefault="00F238DD" w:rsidP="00F238DD">
      <w:pPr>
        <w:contextualSpacing/>
        <w:rPr>
          <w:rFonts w:ascii="Tw Cen MT" w:hAnsi="Tw Cen MT"/>
          <w:bCs/>
          <w:color w:val="44546A" w:themeColor="text2"/>
        </w:rPr>
      </w:pPr>
      <w:r w:rsidRPr="00F238DD">
        <w:rPr>
          <w:rFonts w:ascii="Tw Cen MT" w:hAnsi="Tw Cen MT"/>
          <w:b/>
          <w:bCs/>
          <w:color w:val="44546A" w:themeColor="text2"/>
        </w:rPr>
        <w:t>TA</w:t>
      </w:r>
      <w:r w:rsidRPr="00F238DD">
        <w:rPr>
          <w:rFonts w:ascii="Tw Cen MT" w:hAnsi="Tw Cen MT"/>
          <w:b/>
          <w:color w:val="44546A" w:themeColor="text2"/>
        </w:rPr>
        <w:t> </w:t>
      </w:r>
      <w:r w:rsidRPr="00F238DD">
        <w:rPr>
          <w:rFonts w:ascii="Tw Cen MT" w:hAnsi="Tw Cen MT"/>
          <w:b/>
          <w:bCs/>
          <w:color w:val="44546A" w:themeColor="text2"/>
        </w:rPr>
        <w:t>Email Address</w:t>
      </w:r>
      <w:r w:rsidRPr="00F238DD">
        <w:rPr>
          <w:rFonts w:ascii="Tw Cen MT" w:hAnsi="Tw Cen MT"/>
          <w:b/>
          <w:color w:val="44546A" w:themeColor="text2"/>
        </w:rPr>
        <w:t xml:space="preserve">: </w:t>
      </w:r>
      <w:r w:rsidRPr="00F238DD">
        <w:rPr>
          <w:rFonts w:ascii="Tw Cen MT" w:hAnsi="Tw Cen MT"/>
          <w:bCs/>
          <w:color w:val="44546A" w:themeColor="text2"/>
        </w:rPr>
        <w:t>Juan.Ramirez-Delgadillo@unt.edu</w:t>
      </w:r>
    </w:p>
    <w:p w14:paraId="0E30C6BE" w14:textId="77777777" w:rsidR="006A79D1" w:rsidRPr="00F32C20" w:rsidRDefault="006A79D1" w:rsidP="00B41ED5">
      <w:pPr>
        <w:contextualSpacing/>
        <w:rPr>
          <w:rFonts w:ascii="Tw Cen MT" w:hAnsi="Tw Cen MT"/>
          <w:color w:val="000000" w:themeColor="text1"/>
        </w:rPr>
      </w:pPr>
    </w:p>
    <w:p w14:paraId="1B230D92" w14:textId="77777777" w:rsidR="00C4344A" w:rsidRDefault="00C4344A" w:rsidP="00C4344A">
      <w:pPr>
        <w:spacing w:after="0"/>
        <w:rPr>
          <w:rFonts w:ascii="Aptos" w:hAnsi="Aptos"/>
          <w:color w:val="000000"/>
        </w:rPr>
      </w:pPr>
    </w:p>
    <w:p w14:paraId="3B1A2535" w14:textId="77777777" w:rsidR="00C4344A" w:rsidRDefault="00C4344A" w:rsidP="00715EBB">
      <w:pPr>
        <w:contextualSpacing/>
        <w:rPr>
          <w:rFonts w:ascii="Tw Cen MT" w:hAnsi="Tw Cen MT"/>
          <w:b/>
          <w:bCs/>
          <w:color w:val="EA5C34"/>
        </w:rPr>
      </w:pPr>
    </w:p>
    <w:p w14:paraId="5257C3E4" w14:textId="4770C583" w:rsidR="00D924EA" w:rsidRDefault="00715EBB" w:rsidP="00715EBB">
      <w:pPr>
        <w:contextualSpacing/>
        <w:rPr>
          <w:rFonts w:ascii="Tw Cen MT" w:hAnsi="Tw Cen MT"/>
          <w:color w:val="000000" w:themeColor="text1"/>
        </w:rPr>
      </w:pPr>
      <w:r w:rsidRPr="00BF3249">
        <w:rPr>
          <w:rFonts w:ascii="Tw Cen MT" w:hAnsi="Tw Cen MT"/>
          <w:b/>
          <w:bCs/>
          <w:color w:val="EA5C34"/>
        </w:rPr>
        <w:t>Contact us:</w:t>
      </w:r>
      <w:r w:rsidRPr="00F32C20">
        <w:rPr>
          <w:rFonts w:ascii="Tw Cen MT" w:hAnsi="Tw Cen MT"/>
          <w:color w:val="000000" w:themeColor="text1"/>
        </w:rPr>
        <w:t xml:space="preserve"> </w:t>
      </w:r>
      <w:r w:rsidRPr="00296044">
        <w:rPr>
          <w:rFonts w:ascii="Tw Cen MT" w:hAnsi="Tw Cen MT"/>
          <w:color w:val="44546A" w:themeColor="text2"/>
        </w:rPr>
        <w:t>Always use the Canvas email system. Email sent to the unt.edu system will not be read (</w:t>
      </w:r>
      <w:r w:rsidR="003E39A6">
        <w:rPr>
          <w:rFonts w:ascii="Tw Cen MT" w:hAnsi="Tw Cen MT"/>
          <w:color w:val="44546A" w:themeColor="text2"/>
        </w:rPr>
        <w:t>a</w:t>
      </w:r>
      <w:r w:rsidRPr="00296044">
        <w:rPr>
          <w:rFonts w:ascii="Tw Cen MT" w:hAnsi="Tw Cen MT"/>
          <w:color w:val="44546A" w:themeColor="text2"/>
        </w:rPr>
        <w:t xml:space="preserve">nd it gets lost all the time.) I will do my best to respond to Canvas emails within 24 hours – except on weekends. </w:t>
      </w:r>
    </w:p>
    <w:p w14:paraId="2FE54EB3" w14:textId="68AA0A9A" w:rsidR="00715EBB" w:rsidRPr="00296044" w:rsidRDefault="00715EBB" w:rsidP="00715EBB">
      <w:pPr>
        <w:contextualSpacing/>
        <w:rPr>
          <w:rFonts w:ascii="Tw Cen MT" w:hAnsi="Tw Cen MT"/>
          <w:color w:val="44546A" w:themeColor="text2"/>
        </w:rPr>
      </w:pPr>
      <w:r w:rsidRPr="00F32C20">
        <w:rPr>
          <w:rFonts w:ascii="Tw Cen MT" w:hAnsi="Tw Cen MT"/>
          <w:color w:val="000000" w:themeColor="text1"/>
        </w:rPr>
        <w:br/>
      </w:r>
      <w:r w:rsidRPr="00BF3249">
        <w:rPr>
          <w:rFonts w:ascii="Tw Cen MT" w:hAnsi="Tw Cen MT"/>
          <w:b/>
          <w:bCs/>
          <w:color w:val="EA5C34"/>
        </w:rPr>
        <w:t>Final exams:</w:t>
      </w:r>
      <w:r w:rsidRPr="00BF3249">
        <w:rPr>
          <w:rFonts w:ascii="Tw Cen MT" w:hAnsi="Tw Cen MT"/>
          <w:color w:val="EA5C34"/>
        </w:rPr>
        <w:t xml:space="preserve"> </w:t>
      </w:r>
      <w:r w:rsidRPr="00296044">
        <w:rPr>
          <w:rFonts w:ascii="Tw Cen MT" w:hAnsi="Tw Cen MT"/>
          <w:color w:val="44546A" w:themeColor="text2"/>
        </w:rPr>
        <w:t xml:space="preserve">There is no final exam, but there </w:t>
      </w:r>
      <w:r w:rsidR="00402932">
        <w:rPr>
          <w:rFonts w:ascii="Tw Cen MT" w:hAnsi="Tw Cen MT"/>
          <w:color w:val="44546A" w:themeColor="text2"/>
        </w:rPr>
        <w:t xml:space="preserve">are </w:t>
      </w:r>
      <w:r w:rsidR="00D55B96" w:rsidRPr="00296044">
        <w:rPr>
          <w:rFonts w:ascii="Tw Cen MT" w:hAnsi="Tw Cen MT"/>
          <w:color w:val="44546A" w:themeColor="text2"/>
        </w:rPr>
        <w:t>quizzes</w:t>
      </w:r>
      <w:r w:rsidR="00D924EA" w:rsidRPr="00296044">
        <w:rPr>
          <w:rFonts w:ascii="Tw Cen MT" w:hAnsi="Tw Cen MT"/>
          <w:color w:val="44546A" w:themeColor="text2"/>
        </w:rPr>
        <w:t xml:space="preserve">, </w:t>
      </w:r>
      <w:r w:rsidR="00466027" w:rsidRPr="00296044">
        <w:rPr>
          <w:rFonts w:ascii="Tw Cen MT" w:hAnsi="Tw Cen MT"/>
          <w:color w:val="44546A" w:themeColor="text2"/>
        </w:rPr>
        <w:t xml:space="preserve">in-class, individual and group </w:t>
      </w:r>
      <w:r w:rsidR="00402932" w:rsidRPr="00296044">
        <w:rPr>
          <w:rFonts w:ascii="Tw Cen MT" w:hAnsi="Tw Cen MT"/>
          <w:color w:val="44546A" w:themeColor="text2"/>
        </w:rPr>
        <w:t>assignments</w:t>
      </w:r>
      <w:r w:rsidRPr="00296044">
        <w:rPr>
          <w:rFonts w:ascii="Tw Cen MT" w:hAnsi="Tw Cen MT"/>
          <w:color w:val="44546A" w:themeColor="text2"/>
        </w:rPr>
        <w:t>. See</w:t>
      </w:r>
      <w:r w:rsidR="00D924EA" w:rsidRPr="00296044">
        <w:rPr>
          <w:rFonts w:ascii="Tw Cen MT" w:hAnsi="Tw Cen MT"/>
          <w:color w:val="44546A" w:themeColor="text2"/>
        </w:rPr>
        <w:t xml:space="preserve"> the table below </w:t>
      </w:r>
      <w:r w:rsidRPr="00296044">
        <w:rPr>
          <w:rFonts w:ascii="Tw Cen MT" w:hAnsi="Tw Cen MT"/>
          <w:color w:val="44546A" w:themeColor="text2"/>
        </w:rPr>
        <w:t>for deadlines.</w:t>
      </w:r>
    </w:p>
    <w:p w14:paraId="72C4C54C" w14:textId="77777777" w:rsidR="00466027" w:rsidRDefault="00466027" w:rsidP="00715EBB">
      <w:pPr>
        <w:contextualSpacing/>
        <w:rPr>
          <w:rFonts w:ascii="Tw Cen MT" w:hAnsi="Tw Cen MT"/>
          <w:color w:val="000000" w:themeColor="text1"/>
        </w:rPr>
      </w:pPr>
    </w:p>
    <w:p w14:paraId="6AC14E50" w14:textId="77777777" w:rsidR="00466027" w:rsidRDefault="00466027" w:rsidP="00715EBB">
      <w:pPr>
        <w:contextualSpacing/>
        <w:rPr>
          <w:rFonts w:ascii="Tw Cen MT" w:hAnsi="Tw Cen MT"/>
          <w:color w:val="000000" w:themeColor="text1"/>
        </w:rPr>
      </w:pPr>
    </w:p>
    <w:p w14:paraId="6082FDFE" w14:textId="77777777" w:rsidR="00466027" w:rsidRDefault="00466027" w:rsidP="00715EBB">
      <w:pPr>
        <w:contextualSpacing/>
        <w:rPr>
          <w:rFonts w:ascii="Tw Cen MT" w:hAnsi="Tw Cen MT"/>
          <w:color w:val="000000" w:themeColor="text1"/>
        </w:rPr>
      </w:pPr>
    </w:p>
    <w:p w14:paraId="4F2726E1" w14:textId="77777777" w:rsidR="00D924EA" w:rsidRDefault="00D924EA" w:rsidP="00715EBB">
      <w:pPr>
        <w:contextualSpacing/>
        <w:rPr>
          <w:rFonts w:ascii="Tw Cen MT" w:hAnsi="Tw Cen MT"/>
          <w:color w:val="000000" w:themeColor="text1"/>
        </w:rPr>
      </w:pPr>
    </w:p>
    <w:p w14:paraId="4BF339EE" w14:textId="77777777" w:rsidR="00466027" w:rsidRDefault="00466027" w:rsidP="00715EBB">
      <w:pPr>
        <w:contextualSpacing/>
        <w:rPr>
          <w:rFonts w:ascii="Tw Cen MT" w:hAnsi="Tw Cen MT"/>
          <w:b/>
          <w:bCs/>
          <w:color w:val="000000" w:themeColor="text1"/>
        </w:rPr>
      </w:pPr>
    </w:p>
    <w:p w14:paraId="7CE2EF50" w14:textId="77777777" w:rsidR="00402932" w:rsidRDefault="00402932" w:rsidP="00715EBB">
      <w:pPr>
        <w:contextualSpacing/>
        <w:rPr>
          <w:rFonts w:ascii="Tw Cen MT" w:hAnsi="Tw Cen MT"/>
          <w:b/>
          <w:bCs/>
          <w:color w:val="000000" w:themeColor="text1"/>
        </w:rPr>
      </w:pPr>
    </w:p>
    <w:p w14:paraId="118D7B8F" w14:textId="77777777" w:rsidR="00402932" w:rsidRPr="00F32C20" w:rsidRDefault="00402932" w:rsidP="00715EBB">
      <w:pPr>
        <w:contextualSpacing/>
        <w:rPr>
          <w:rFonts w:ascii="Tw Cen MT" w:hAnsi="Tw Cen MT"/>
          <w:b/>
          <w:bCs/>
          <w:color w:val="000000" w:themeColor="text1"/>
        </w:rPr>
      </w:pPr>
    </w:p>
    <w:p w14:paraId="56986847" w14:textId="77777777" w:rsidR="00715EBB" w:rsidRPr="00BF3249" w:rsidRDefault="00715EBB" w:rsidP="00B41ED5">
      <w:pPr>
        <w:contextualSpacing/>
        <w:rPr>
          <w:rFonts w:ascii="Tw Cen MT" w:hAnsi="Tw Cen MT"/>
          <w:color w:val="EA5C34"/>
        </w:rPr>
      </w:pPr>
    </w:p>
    <w:p w14:paraId="24B01487" w14:textId="79F2DD41" w:rsidR="00F26908" w:rsidRPr="00F32C20" w:rsidRDefault="006A79D1" w:rsidP="00B41ED5">
      <w:pPr>
        <w:contextualSpacing/>
        <w:rPr>
          <w:rFonts w:ascii="Tw Cen MT" w:hAnsi="Tw Cen MT"/>
          <w:color w:val="000000" w:themeColor="text1"/>
        </w:rPr>
      </w:pPr>
      <w:r w:rsidRPr="00BF3249">
        <w:rPr>
          <w:rFonts w:ascii="Tw Cen MT" w:hAnsi="Tw Cen MT"/>
          <w:b/>
          <w:color w:val="EA5C34"/>
        </w:rPr>
        <w:lastRenderedPageBreak/>
        <w:t>COURSE DESCRIPTION</w:t>
      </w:r>
      <w:r w:rsidR="00B05213" w:rsidRPr="00BF3249">
        <w:rPr>
          <w:rFonts w:ascii="Tw Cen MT" w:hAnsi="Tw Cen MT"/>
          <w:color w:val="EA5C34"/>
        </w:rPr>
        <w:t xml:space="preserve">: </w:t>
      </w:r>
      <w:r w:rsidR="00466027" w:rsidRPr="00296044">
        <w:rPr>
          <w:rFonts w:ascii="Tw Cen MT" w:hAnsi="Tw Cen MT"/>
          <w:color w:val="44546A" w:themeColor="text2"/>
        </w:rPr>
        <w:t>The course is structured to introduce the principles and methodologies of advertising research, encompassing both qualitative and quantitative approaches. It aims to equip students with the skills to systematically formulate research problems, analyze materials and sources, and establish evidence-based conclusions that support effective advertising campaigns. Students will develop the ability to design and evaluate research from an analyst’s perspective to inform strategic advertising decisions. In addition, the course covers the interpretation and application of research findings, providing a comprehensive understanding of the advertising research process.</w:t>
      </w:r>
    </w:p>
    <w:p w14:paraId="5A570FE9" w14:textId="77777777" w:rsidR="00CF78BA" w:rsidRPr="00F32C20" w:rsidRDefault="00CF78BA" w:rsidP="00B41ED5">
      <w:pPr>
        <w:contextualSpacing/>
        <w:rPr>
          <w:rFonts w:ascii="Tw Cen MT" w:hAnsi="Tw Cen MT"/>
          <w:color w:val="000000" w:themeColor="text1"/>
        </w:rPr>
      </w:pPr>
    </w:p>
    <w:p w14:paraId="1777A4BB" w14:textId="77777777" w:rsidR="00551D27" w:rsidRPr="00BF3249" w:rsidRDefault="00B41ED5" w:rsidP="00B41ED5">
      <w:pPr>
        <w:contextualSpacing/>
        <w:rPr>
          <w:rFonts w:ascii="Tw Cen MT" w:hAnsi="Tw Cen MT"/>
          <w:b/>
          <w:color w:val="EA5C34"/>
        </w:rPr>
      </w:pPr>
      <w:r w:rsidRPr="00BF3249">
        <w:rPr>
          <w:rFonts w:ascii="Tw Cen MT" w:hAnsi="Tw Cen MT"/>
          <w:b/>
          <w:color w:val="EA5C34"/>
        </w:rPr>
        <w:t>By the end of this course, students will be able to do the following</w:t>
      </w:r>
      <w:r w:rsidR="00551D27" w:rsidRPr="00BF3249">
        <w:rPr>
          <w:rFonts w:ascii="Tw Cen MT" w:hAnsi="Tw Cen MT"/>
          <w:b/>
          <w:color w:val="EA5C34"/>
        </w:rPr>
        <w:t>:</w:t>
      </w:r>
    </w:p>
    <w:p w14:paraId="63F75A98" w14:textId="77777777" w:rsidR="00BD0823" w:rsidRPr="00F32C20" w:rsidRDefault="00BD0823" w:rsidP="00B41ED5">
      <w:pPr>
        <w:contextualSpacing/>
        <w:rPr>
          <w:rFonts w:ascii="Tw Cen MT" w:hAnsi="Tw Cen MT"/>
          <w:color w:val="000000" w:themeColor="text1"/>
        </w:rPr>
      </w:pPr>
    </w:p>
    <w:p w14:paraId="16492519" w14:textId="77777777" w:rsidR="008B73C1" w:rsidRPr="00296044" w:rsidRDefault="008B73C1" w:rsidP="008B73C1">
      <w:pPr>
        <w:numPr>
          <w:ilvl w:val="0"/>
          <w:numId w:val="4"/>
        </w:numPr>
        <w:rPr>
          <w:rFonts w:ascii="Tw Cen MT" w:hAnsi="Tw Cen MT"/>
          <w:color w:val="44546A" w:themeColor="text2"/>
        </w:rPr>
      </w:pPr>
      <w:r w:rsidRPr="00296044">
        <w:rPr>
          <w:rFonts w:ascii="Tw Cen MT" w:hAnsi="Tw Cen MT"/>
          <w:color w:val="44546A" w:themeColor="text2"/>
        </w:rPr>
        <w:t>Examine and highlight distinctions between various research methodologies and methods.</w:t>
      </w:r>
    </w:p>
    <w:p w14:paraId="0F20E0B7" w14:textId="7AD0D21A" w:rsidR="008B73C1" w:rsidRPr="00296044" w:rsidRDefault="008B73C1" w:rsidP="008B73C1">
      <w:pPr>
        <w:numPr>
          <w:ilvl w:val="0"/>
          <w:numId w:val="4"/>
        </w:numPr>
        <w:rPr>
          <w:rFonts w:ascii="Tw Cen MT" w:hAnsi="Tw Cen MT"/>
          <w:color w:val="44546A" w:themeColor="text2"/>
        </w:rPr>
      </w:pPr>
      <w:r w:rsidRPr="00296044">
        <w:rPr>
          <w:rFonts w:ascii="Tw Cen MT" w:hAnsi="Tw Cen MT"/>
          <w:color w:val="44546A" w:themeColor="text2"/>
        </w:rPr>
        <w:t xml:space="preserve">Develop a </w:t>
      </w:r>
      <w:r w:rsidR="00335699" w:rsidRPr="00296044">
        <w:rPr>
          <w:rFonts w:ascii="Tw Cen MT" w:hAnsi="Tw Cen MT"/>
          <w:color w:val="44546A" w:themeColor="text2"/>
        </w:rPr>
        <w:t>well-defined research objective</w:t>
      </w:r>
      <w:r w:rsidRPr="00296044">
        <w:rPr>
          <w:rFonts w:ascii="Tw Cen MT" w:hAnsi="Tw Cen MT"/>
          <w:color w:val="44546A" w:themeColor="text2"/>
        </w:rPr>
        <w:t xml:space="preserve">, </w:t>
      </w:r>
      <w:r w:rsidR="00402932" w:rsidRPr="00296044">
        <w:rPr>
          <w:rFonts w:ascii="Tw Cen MT" w:hAnsi="Tw Cen MT"/>
          <w:color w:val="44546A" w:themeColor="text2"/>
        </w:rPr>
        <w:t>hypothesis</w:t>
      </w:r>
      <w:r w:rsidR="00466027" w:rsidRPr="00296044">
        <w:rPr>
          <w:rFonts w:ascii="Tw Cen MT" w:hAnsi="Tw Cen MT"/>
          <w:color w:val="44546A" w:themeColor="text2"/>
        </w:rPr>
        <w:t xml:space="preserve"> </w:t>
      </w:r>
      <w:r w:rsidRPr="00296044">
        <w:rPr>
          <w:rFonts w:ascii="Tw Cen MT" w:hAnsi="Tw Cen MT"/>
          <w:color w:val="44546A" w:themeColor="text2"/>
        </w:rPr>
        <w:t>and research question</w:t>
      </w:r>
      <w:r w:rsidR="00466027" w:rsidRPr="00296044">
        <w:rPr>
          <w:rFonts w:ascii="Tw Cen MT" w:hAnsi="Tw Cen MT"/>
          <w:color w:val="44546A" w:themeColor="text2"/>
        </w:rPr>
        <w:t>s</w:t>
      </w:r>
      <w:r w:rsidRPr="00296044">
        <w:rPr>
          <w:rFonts w:ascii="Tw Cen MT" w:hAnsi="Tw Cen MT"/>
          <w:color w:val="44546A" w:themeColor="text2"/>
        </w:rPr>
        <w:t>.</w:t>
      </w:r>
    </w:p>
    <w:p w14:paraId="7B597B88" w14:textId="77777777" w:rsidR="008B73C1" w:rsidRPr="00296044" w:rsidRDefault="008B73C1" w:rsidP="008B73C1">
      <w:pPr>
        <w:numPr>
          <w:ilvl w:val="0"/>
          <w:numId w:val="4"/>
        </w:numPr>
        <w:rPr>
          <w:rFonts w:ascii="Tw Cen MT" w:hAnsi="Tw Cen MT"/>
          <w:color w:val="44546A" w:themeColor="text2"/>
        </w:rPr>
      </w:pPr>
      <w:r w:rsidRPr="00296044">
        <w:rPr>
          <w:rFonts w:ascii="Tw Cen MT" w:hAnsi="Tw Cen MT"/>
          <w:color w:val="44546A" w:themeColor="text2"/>
        </w:rPr>
        <w:t>Analyze and interpret trends in advertising theory and research, considering peer-reviewed sources, popular press, and market research.</w:t>
      </w:r>
    </w:p>
    <w:p w14:paraId="32E5134F" w14:textId="77777777" w:rsidR="008B73C1" w:rsidRPr="00296044" w:rsidRDefault="008B73C1" w:rsidP="008B73C1">
      <w:pPr>
        <w:numPr>
          <w:ilvl w:val="0"/>
          <w:numId w:val="4"/>
        </w:numPr>
        <w:rPr>
          <w:rFonts w:ascii="Tw Cen MT" w:hAnsi="Tw Cen MT"/>
          <w:color w:val="44546A" w:themeColor="text2"/>
        </w:rPr>
      </w:pPr>
      <w:r w:rsidRPr="00296044">
        <w:rPr>
          <w:rFonts w:ascii="Tw Cen MT" w:hAnsi="Tw Cen MT"/>
          <w:color w:val="44546A" w:themeColor="text2"/>
        </w:rPr>
        <w:t>Gather, assess, and synthesize both primary and secondary data, utilizing qualitative and quantitative approaches, to reassess and revamp current advertising campaigns.</w:t>
      </w:r>
    </w:p>
    <w:p w14:paraId="19227DC4" w14:textId="7F9264BB" w:rsidR="008B73C1" w:rsidRPr="00296044" w:rsidRDefault="008B73C1" w:rsidP="008B73C1">
      <w:pPr>
        <w:numPr>
          <w:ilvl w:val="0"/>
          <w:numId w:val="4"/>
        </w:numPr>
        <w:rPr>
          <w:rFonts w:ascii="Tw Cen MT" w:hAnsi="Tw Cen MT"/>
          <w:color w:val="44546A" w:themeColor="text2"/>
        </w:rPr>
      </w:pPr>
      <w:r w:rsidRPr="00296044">
        <w:rPr>
          <w:rFonts w:ascii="Tw Cen MT" w:hAnsi="Tw Cen MT"/>
          <w:color w:val="44546A" w:themeColor="text2"/>
        </w:rPr>
        <w:t>Present research findings to clients and contextualize them within the broader advertising research literature.</w:t>
      </w:r>
      <w:r w:rsidR="00466027" w:rsidRPr="00296044">
        <w:rPr>
          <w:rFonts w:ascii="Tw Cen MT" w:hAnsi="Tw Cen MT"/>
          <w:color w:val="44546A" w:themeColor="text2"/>
        </w:rPr>
        <w:t xml:space="preserve"> This includes explaining data and results in a way that is easy to understand and useful for making advertising decisions.</w:t>
      </w:r>
    </w:p>
    <w:p w14:paraId="5FB2E28E" w14:textId="3CB46EE8" w:rsidR="00B012B7" w:rsidRPr="00F32C20" w:rsidRDefault="00B012B7" w:rsidP="00B012B7">
      <w:pPr>
        <w:rPr>
          <w:rFonts w:ascii="Tw Cen MT" w:hAnsi="Tw Cen MT"/>
          <w:color w:val="000000" w:themeColor="text1"/>
        </w:rPr>
      </w:pPr>
      <w:r w:rsidRPr="00BF3249">
        <w:rPr>
          <w:rFonts w:ascii="Tw Cen MT" w:hAnsi="Tw Cen MT"/>
          <w:b/>
          <w:color w:val="EA5C34"/>
        </w:rPr>
        <w:t>PRE-REQUISITES</w:t>
      </w:r>
      <w:r w:rsidRPr="00BF3249">
        <w:rPr>
          <w:rFonts w:ascii="Tw Cen MT" w:hAnsi="Tw Cen MT"/>
          <w:color w:val="EA5C34"/>
        </w:rPr>
        <w:t xml:space="preserve">: </w:t>
      </w:r>
      <w:r w:rsidRPr="00296044">
        <w:rPr>
          <w:rFonts w:ascii="Tw Cen MT" w:hAnsi="Tw Cen MT"/>
          <w:color w:val="44546A" w:themeColor="text2"/>
        </w:rPr>
        <w:t xml:space="preserve">ADVG </w:t>
      </w:r>
      <w:r w:rsidR="00467FE9" w:rsidRPr="00296044">
        <w:rPr>
          <w:rFonts w:ascii="Tw Cen MT" w:hAnsi="Tw Cen MT"/>
          <w:color w:val="44546A" w:themeColor="text2"/>
        </w:rPr>
        <w:t xml:space="preserve">Foundational Courses </w:t>
      </w:r>
      <w:r w:rsidRPr="00296044">
        <w:rPr>
          <w:rFonts w:ascii="Tw Cen MT" w:hAnsi="Tw Cen MT"/>
          <w:color w:val="44546A" w:themeColor="text2"/>
        </w:rPr>
        <w:t xml:space="preserve"> </w:t>
      </w:r>
    </w:p>
    <w:p w14:paraId="44D5E3FD" w14:textId="77777777" w:rsidR="00B012B7" w:rsidRPr="00F32C20" w:rsidRDefault="00B012B7" w:rsidP="00B41ED5">
      <w:pPr>
        <w:contextualSpacing/>
        <w:rPr>
          <w:rFonts w:ascii="Tw Cen MT" w:hAnsi="Tw Cen MT"/>
          <w:color w:val="000000" w:themeColor="text1"/>
        </w:rPr>
      </w:pPr>
    </w:p>
    <w:p w14:paraId="518CA652" w14:textId="7D643863" w:rsidR="001751FD" w:rsidRPr="00296044" w:rsidRDefault="001751FD" w:rsidP="001751FD">
      <w:pPr>
        <w:contextualSpacing/>
        <w:rPr>
          <w:rFonts w:ascii="Tw Cen MT" w:hAnsi="Tw Cen MT"/>
          <w:color w:val="44546A" w:themeColor="text2"/>
        </w:rPr>
      </w:pPr>
      <w:r w:rsidRPr="00BF3249">
        <w:rPr>
          <w:rFonts w:ascii="Tw Cen MT" w:hAnsi="Tw Cen MT"/>
          <w:b/>
          <w:color w:val="EA5C34"/>
        </w:rPr>
        <w:t xml:space="preserve">TEXTBOOK: </w:t>
      </w:r>
      <w:r w:rsidR="00466027" w:rsidRPr="00296044">
        <w:rPr>
          <w:rFonts w:ascii="Tw Cen MT" w:hAnsi="Tw Cen MT"/>
          <w:color w:val="44546A" w:themeColor="text2"/>
        </w:rPr>
        <w:t>There are no required textbooks for this course. However, students are strongly encouraged to consult recommended research textbooks to strengthen their understanding of research methods and improve their research skills</w:t>
      </w:r>
      <w:r w:rsidR="00D924EA" w:rsidRPr="00296044">
        <w:rPr>
          <w:rFonts w:ascii="Tw Cen MT" w:hAnsi="Tw Cen MT"/>
          <w:color w:val="44546A" w:themeColor="text2"/>
        </w:rPr>
        <w:t>:</w:t>
      </w:r>
    </w:p>
    <w:p w14:paraId="18B9A585" w14:textId="77777777" w:rsidR="00466027" w:rsidRPr="00296044" w:rsidRDefault="00466027" w:rsidP="001751FD">
      <w:pPr>
        <w:contextualSpacing/>
        <w:rPr>
          <w:rFonts w:ascii="Tw Cen MT" w:hAnsi="Tw Cen MT"/>
          <w:color w:val="44546A" w:themeColor="text2"/>
        </w:rPr>
      </w:pPr>
    </w:p>
    <w:p w14:paraId="548BE685" w14:textId="463E3C56" w:rsidR="00B012B7" w:rsidRPr="00F32C20" w:rsidRDefault="00B87EB2" w:rsidP="00B41ED5">
      <w:pPr>
        <w:contextualSpacing/>
        <w:rPr>
          <w:rFonts w:ascii="Tw Cen MT" w:hAnsi="Tw Cen MT"/>
          <w:color w:val="000000" w:themeColor="text1"/>
        </w:rPr>
      </w:pPr>
      <w:r w:rsidRPr="00B87EB2">
        <w:rPr>
          <w:rFonts w:ascii="Tw Cen MT" w:hAnsi="Tw Cen MT"/>
          <w:color w:val="44546A" w:themeColor="text2"/>
        </w:rPr>
        <w:t>Wimmer, R. D., &amp; Dominick, J. R. (2013). </w:t>
      </w:r>
      <w:r w:rsidRPr="00B87EB2">
        <w:rPr>
          <w:rFonts w:ascii="Tw Cen MT" w:hAnsi="Tw Cen MT"/>
          <w:i/>
          <w:iCs/>
          <w:color w:val="44546A" w:themeColor="text2"/>
        </w:rPr>
        <w:t>Mass media research: An introduction</w:t>
      </w:r>
      <w:r w:rsidRPr="00B87EB2">
        <w:rPr>
          <w:rFonts w:ascii="Tw Cen MT" w:hAnsi="Tw Cen MT"/>
          <w:color w:val="44546A" w:themeColor="text2"/>
        </w:rPr>
        <w:t> (10th ed.). Cengage Learning.</w:t>
      </w:r>
    </w:p>
    <w:p w14:paraId="6E0E8ACE" w14:textId="77777777" w:rsidR="00B012B7" w:rsidRPr="00F32C20" w:rsidRDefault="00B012B7" w:rsidP="00B41ED5">
      <w:pPr>
        <w:contextualSpacing/>
        <w:rPr>
          <w:rFonts w:ascii="Tw Cen MT" w:hAnsi="Tw Cen MT"/>
          <w:color w:val="000000" w:themeColor="text1"/>
        </w:rPr>
      </w:pPr>
    </w:p>
    <w:p w14:paraId="09D6C6FD" w14:textId="0C9386F9" w:rsidR="009F1922" w:rsidRPr="00296044" w:rsidRDefault="00551D27" w:rsidP="009F1922">
      <w:pPr>
        <w:contextualSpacing/>
        <w:rPr>
          <w:rFonts w:ascii="Tw Cen MT" w:hAnsi="Tw Cen MT"/>
          <w:color w:val="44546A" w:themeColor="text2"/>
        </w:rPr>
      </w:pPr>
      <w:r w:rsidRPr="00BF3249">
        <w:rPr>
          <w:rFonts w:ascii="Tw Cen MT" w:hAnsi="Tw Cen MT"/>
          <w:b/>
          <w:color w:val="EA5C34"/>
        </w:rPr>
        <w:t>GRADES</w:t>
      </w:r>
      <w:r w:rsidRPr="00BF3249">
        <w:rPr>
          <w:rFonts w:ascii="Tw Cen MT" w:hAnsi="Tw Cen MT"/>
          <w:color w:val="EA5C34"/>
        </w:rPr>
        <w:t xml:space="preserve">: </w:t>
      </w:r>
      <w:r w:rsidR="009F1922" w:rsidRPr="00296044">
        <w:rPr>
          <w:rFonts w:ascii="Tw Cen MT" w:hAnsi="Tw Cen MT"/>
          <w:color w:val="44546A" w:themeColor="text2"/>
        </w:rPr>
        <w:t>In this course, you can earn up to 1,000 points. Please note that I make the determination of your final grade</w:t>
      </w:r>
      <w:r w:rsidR="007552AB">
        <w:rPr>
          <w:rFonts w:ascii="Tw Cen MT" w:hAnsi="Tw Cen MT"/>
          <w:color w:val="44546A" w:themeColor="text2"/>
        </w:rPr>
        <w:t xml:space="preserve">, </w:t>
      </w:r>
      <w:r w:rsidR="009F1922" w:rsidRPr="00296044">
        <w:rPr>
          <w:rFonts w:ascii="Tw Cen MT" w:hAnsi="Tw Cen MT"/>
          <w:color w:val="44546A" w:themeColor="text2"/>
        </w:rPr>
        <w:t>do not contact me asking to change your grade unless you believe there is an error to the posted grade. Final course grades will be awarded as follows:</w:t>
      </w:r>
    </w:p>
    <w:p w14:paraId="0F9C7B34" w14:textId="77777777" w:rsidR="009F1922" w:rsidRPr="00296044" w:rsidRDefault="009F1922" w:rsidP="009F1922">
      <w:pPr>
        <w:contextualSpacing/>
        <w:rPr>
          <w:rFonts w:ascii="Tw Cen MT" w:hAnsi="Tw Cen MT"/>
          <w:color w:val="44546A" w:themeColor="text2"/>
        </w:rPr>
      </w:pPr>
    </w:p>
    <w:tbl>
      <w:tblPr>
        <w:tblStyle w:val="TableGrid"/>
        <w:tblW w:w="0" w:type="auto"/>
        <w:tblLook w:val="04A0" w:firstRow="1" w:lastRow="0" w:firstColumn="1" w:lastColumn="0" w:noHBand="0" w:noVBand="1"/>
      </w:tblPr>
      <w:tblGrid>
        <w:gridCol w:w="1870"/>
        <w:gridCol w:w="1995"/>
      </w:tblGrid>
      <w:tr w:rsidR="00F32C20" w:rsidRPr="00296044" w14:paraId="29614352" w14:textId="77777777" w:rsidTr="00194CB2">
        <w:tc>
          <w:tcPr>
            <w:tcW w:w="1870" w:type="dxa"/>
          </w:tcPr>
          <w:p w14:paraId="012F4293" w14:textId="77777777" w:rsidR="009F1922" w:rsidRPr="00296044" w:rsidRDefault="009F1922" w:rsidP="009F1922">
            <w:pPr>
              <w:contextualSpacing/>
              <w:rPr>
                <w:rFonts w:ascii="Tw Cen MT" w:hAnsi="Tw Cen MT"/>
                <w:b/>
                <w:bCs/>
                <w:color w:val="44546A" w:themeColor="text2"/>
              </w:rPr>
            </w:pPr>
            <w:r w:rsidRPr="00296044">
              <w:rPr>
                <w:rFonts w:ascii="Tw Cen MT" w:hAnsi="Tw Cen MT"/>
                <w:b/>
                <w:bCs/>
                <w:color w:val="44546A" w:themeColor="text2"/>
              </w:rPr>
              <w:t>Total</w:t>
            </w:r>
          </w:p>
          <w:p w14:paraId="0D19BC39" w14:textId="77777777" w:rsidR="009F1922" w:rsidRPr="00296044" w:rsidRDefault="009F1922" w:rsidP="009F1922">
            <w:pPr>
              <w:contextualSpacing/>
              <w:rPr>
                <w:rFonts w:ascii="Tw Cen MT" w:hAnsi="Tw Cen MT"/>
                <w:b/>
                <w:bCs/>
                <w:color w:val="44546A" w:themeColor="text2"/>
              </w:rPr>
            </w:pPr>
            <w:r w:rsidRPr="00296044">
              <w:rPr>
                <w:rFonts w:ascii="Tw Cen MT" w:hAnsi="Tw Cen MT"/>
                <w:b/>
                <w:bCs/>
                <w:color w:val="44546A" w:themeColor="text2"/>
              </w:rPr>
              <w:t>Points</w:t>
            </w:r>
          </w:p>
        </w:tc>
        <w:tc>
          <w:tcPr>
            <w:tcW w:w="1995" w:type="dxa"/>
          </w:tcPr>
          <w:p w14:paraId="2F56A0BD"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Letter Grade Received</w:t>
            </w:r>
          </w:p>
        </w:tc>
      </w:tr>
      <w:tr w:rsidR="00F32C20" w:rsidRPr="00296044" w14:paraId="62535942" w14:textId="77777777" w:rsidTr="00194CB2">
        <w:tc>
          <w:tcPr>
            <w:tcW w:w="1870" w:type="dxa"/>
          </w:tcPr>
          <w:p w14:paraId="13607C04" w14:textId="77777777" w:rsidR="009F1922" w:rsidRPr="00296044" w:rsidRDefault="009F1922" w:rsidP="009F1922">
            <w:pPr>
              <w:contextualSpacing/>
              <w:rPr>
                <w:rFonts w:ascii="Tw Cen MT" w:hAnsi="Tw Cen MT"/>
                <w:b/>
                <w:color w:val="44546A" w:themeColor="text2"/>
              </w:rPr>
            </w:pPr>
            <w:r w:rsidRPr="00296044">
              <w:rPr>
                <w:rFonts w:ascii="Tw Cen MT" w:hAnsi="Tw Cen MT"/>
                <w:b/>
                <w:color w:val="44546A" w:themeColor="text2"/>
              </w:rPr>
              <w:t>900 – 1,000</w:t>
            </w:r>
            <w:r w:rsidRPr="00296044">
              <w:rPr>
                <w:rFonts w:ascii="Tw Cen MT" w:hAnsi="Tw Cen MT"/>
                <w:b/>
                <w:color w:val="44546A" w:themeColor="text2"/>
              </w:rPr>
              <w:tab/>
            </w:r>
          </w:p>
        </w:tc>
        <w:tc>
          <w:tcPr>
            <w:tcW w:w="1995" w:type="dxa"/>
          </w:tcPr>
          <w:p w14:paraId="778271C4"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A</w:t>
            </w:r>
          </w:p>
        </w:tc>
      </w:tr>
      <w:tr w:rsidR="00F32C20" w:rsidRPr="00296044" w14:paraId="54B0C2C5" w14:textId="77777777" w:rsidTr="00194CB2">
        <w:tc>
          <w:tcPr>
            <w:tcW w:w="1870" w:type="dxa"/>
          </w:tcPr>
          <w:p w14:paraId="32943489" w14:textId="77777777" w:rsidR="009F1922" w:rsidRPr="00296044" w:rsidRDefault="009F1922" w:rsidP="009F1922">
            <w:pPr>
              <w:contextualSpacing/>
              <w:rPr>
                <w:rFonts w:ascii="Tw Cen MT" w:hAnsi="Tw Cen MT"/>
                <w:b/>
                <w:color w:val="44546A" w:themeColor="text2"/>
              </w:rPr>
            </w:pPr>
            <w:r w:rsidRPr="00296044">
              <w:rPr>
                <w:rFonts w:ascii="Tw Cen MT" w:hAnsi="Tw Cen MT"/>
                <w:b/>
                <w:color w:val="44546A" w:themeColor="text2"/>
              </w:rPr>
              <w:t>800 – 899</w:t>
            </w:r>
          </w:p>
        </w:tc>
        <w:tc>
          <w:tcPr>
            <w:tcW w:w="1995" w:type="dxa"/>
          </w:tcPr>
          <w:p w14:paraId="7AB03366"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B</w:t>
            </w:r>
          </w:p>
        </w:tc>
      </w:tr>
      <w:tr w:rsidR="00F32C20" w:rsidRPr="00296044" w14:paraId="7B58E247" w14:textId="77777777" w:rsidTr="00194CB2">
        <w:tc>
          <w:tcPr>
            <w:tcW w:w="1870" w:type="dxa"/>
          </w:tcPr>
          <w:p w14:paraId="1C2CDD01" w14:textId="77777777" w:rsidR="009F1922" w:rsidRPr="00296044" w:rsidRDefault="009F1922" w:rsidP="009F1922">
            <w:pPr>
              <w:contextualSpacing/>
              <w:rPr>
                <w:rFonts w:ascii="Tw Cen MT" w:hAnsi="Tw Cen MT"/>
                <w:b/>
                <w:color w:val="44546A" w:themeColor="text2"/>
              </w:rPr>
            </w:pPr>
            <w:r w:rsidRPr="00296044">
              <w:rPr>
                <w:rFonts w:ascii="Tw Cen MT" w:hAnsi="Tw Cen MT"/>
                <w:b/>
                <w:color w:val="44546A" w:themeColor="text2"/>
              </w:rPr>
              <w:t>700 – 799</w:t>
            </w:r>
          </w:p>
        </w:tc>
        <w:tc>
          <w:tcPr>
            <w:tcW w:w="1995" w:type="dxa"/>
          </w:tcPr>
          <w:p w14:paraId="00273640"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C</w:t>
            </w:r>
          </w:p>
        </w:tc>
      </w:tr>
      <w:tr w:rsidR="00F32C20" w:rsidRPr="00296044" w14:paraId="248E0CF7" w14:textId="77777777" w:rsidTr="00194CB2">
        <w:tc>
          <w:tcPr>
            <w:tcW w:w="1870" w:type="dxa"/>
          </w:tcPr>
          <w:p w14:paraId="1BEDC45E" w14:textId="77777777" w:rsidR="009F1922" w:rsidRPr="00296044" w:rsidRDefault="009F1922" w:rsidP="009F1922">
            <w:pPr>
              <w:contextualSpacing/>
              <w:rPr>
                <w:rFonts w:ascii="Tw Cen MT" w:hAnsi="Tw Cen MT"/>
                <w:b/>
                <w:color w:val="44546A" w:themeColor="text2"/>
              </w:rPr>
            </w:pPr>
            <w:r w:rsidRPr="00296044">
              <w:rPr>
                <w:rFonts w:ascii="Tw Cen MT" w:hAnsi="Tw Cen MT"/>
                <w:b/>
                <w:color w:val="44546A" w:themeColor="text2"/>
              </w:rPr>
              <w:t>600 – 699</w:t>
            </w:r>
          </w:p>
        </w:tc>
        <w:tc>
          <w:tcPr>
            <w:tcW w:w="1995" w:type="dxa"/>
          </w:tcPr>
          <w:p w14:paraId="0B9314B5"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D</w:t>
            </w:r>
          </w:p>
        </w:tc>
      </w:tr>
      <w:tr w:rsidR="009F1922" w:rsidRPr="00296044" w14:paraId="34E3DBF9" w14:textId="77777777" w:rsidTr="00194CB2">
        <w:tc>
          <w:tcPr>
            <w:tcW w:w="1870" w:type="dxa"/>
          </w:tcPr>
          <w:p w14:paraId="789435D2" w14:textId="77777777" w:rsidR="009F1922" w:rsidRPr="00296044" w:rsidRDefault="009F1922" w:rsidP="009F1922">
            <w:pPr>
              <w:contextualSpacing/>
              <w:rPr>
                <w:rFonts w:ascii="Tw Cen MT" w:hAnsi="Tw Cen MT"/>
                <w:b/>
                <w:color w:val="44546A" w:themeColor="text2"/>
              </w:rPr>
            </w:pPr>
            <w:r w:rsidRPr="00296044">
              <w:rPr>
                <w:rFonts w:ascii="Tw Cen MT" w:hAnsi="Tw Cen MT"/>
                <w:b/>
                <w:color w:val="44546A" w:themeColor="text2"/>
              </w:rPr>
              <w:t>500– 599</w:t>
            </w:r>
          </w:p>
        </w:tc>
        <w:tc>
          <w:tcPr>
            <w:tcW w:w="1995" w:type="dxa"/>
          </w:tcPr>
          <w:p w14:paraId="68E1AE2D" w14:textId="77777777" w:rsidR="009F1922" w:rsidRPr="00296044" w:rsidRDefault="009F1922" w:rsidP="002E7834">
            <w:pPr>
              <w:contextualSpacing/>
              <w:jc w:val="center"/>
              <w:rPr>
                <w:rFonts w:ascii="Tw Cen MT" w:hAnsi="Tw Cen MT"/>
                <w:b/>
                <w:bCs/>
                <w:color w:val="44546A" w:themeColor="text2"/>
              </w:rPr>
            </w:pPr>
            <w:r w:rsidRPr="00296044">
              <w:rPr>
                <w:rFonts w:ascii="Tw Cen MT" w:hAnsi="Tw Cen MT"/>
                <w:b/>
                <w:bCs/>
                <w:color w:val="44546A" w:themeColor="text2"/>
              </w:rPr>
              <w:t>F</w:t>
            </w:r>
          </w:p>
        </w:tc>
      </w:tr>
    </w:tbl>
    <w:p w14:paraId="355042CD" w14:textId="247AC151" w:rsidR="00551D27" w:rsidRPr="00296044" w:rsidRDefault="00551D27" w:rsidP="009F1922">
      <w:pPr>
        <w:contextualSpacing/>
        <w:rPr>
          <w:rFonts w:ascii="Tw Cen MT" w:hAnsi="Tw Cen MT"/>
          <w:color w:val="44546A" w:themeColor="text2"/>
        </w:rPr>
      </w:pPr>
    </w:p>
    <w:p w14:paraId="374154FB" w14:textId="77777777" w:rsidR="00296044" w:rsidRDefault="00296044" w:rsidP="00B41ED5">
      <w:pPr>
        <w:contextualSpacing/>
        <w:rPr>
          <w:rFonts w:ascii="Tw Cen MT" w:hAnsi="Tw Cen MT"/>
          <w:b/>
          <w:color w:val="EA5C34"/>
        </w:rPr>
      </w:pPr>
    </w:p>
    <w:p w14:paraId="071FA2AE" w14:textId="77777777" w:rsidR="004A6620" w:rsidRDefault="004A6620" w:rsidP="00B41ED5">
      <w:pPr>
        <w:contextualSpacing/>
        <w:rPr>
          <w:rFonts w:ascii="Tw Cen MT" w:hAnsi="Tw Cen MT"/>
          <w:b/>
          <w:color w:val="EA5C34"/>
        </w:rPr>
      </w:pPr>
    </w:p>
    <w:p w14:paraId="2AC6E40F" w14:textId="77777777" w:rsidR="007552AB" w:rsidRDefault="007552AB" w:rsidP="00B41ED5">
      <w:pPr>
        <w:contextualSpacing/>
        <w:rPr>
          <w:rFonts w:ascii="Tw Cen MT" w:hAnsi="Tw Cen MT"/>
          <w:b/>
          <w:color w:val="EA5C34"/>
        </w:rPr>
      </w:pPr>
    </w:p>
    <w:p w14:paraId="0DB78AB6" w14:textId="7F31DEE8" w:rsidR="00296044" w:rsidRDefault="00551D27" w:rsidP="00B41ED5">
      <w:pPr>
        <w:contextualSpacing/>
        <w:rPr>
          <w:rFonts w:ascii="Tw Cen MT" w:hAnsi="Tw Cen MT"/>
          <w:color w:val="EA5C34"/>
        </w:rPr>
      </w:pPr>
      <w:r w:rsidRPr="00BF3249">
        <w:rPr>
          <w:rFonts w:ascii="Tw Cen MT" w:hAnsi="Tw Cen MT"/>
          <w:b/>
          <w:color w:val="EA5C34"/>
        </w:rPr>
        <w:lastRenderedPageBreak/>
        <w:t>ASSIGNMENTS</w:t>
      </w:r>
      <w:r w:rsidRPr="00BF3249">
        <w:rPr>
          <w:rFonts w:ascii="Tw Cen MT" w:hAnsi="Tw Cen MT"/>
          <w:color w:val="EA5C34"/>
        </w:rPr>
        <w:t>:</w:t>
      </w:r>
      <w:r w:rsidR="005D255C" w:rsidRPr="00BF3249">
        <w:rPr>
          <w:rFonts w:ascii="Tw Cen MT" w:hAnsi="Tw Cen MT"/>
          <w:color w:val="EA5C34"/>
        </w:rPr>
        <w:t xml:space="preserve"> </w:t>
      </w:r>
    </w:p>
    <w:p w14:paraId="2476DE10" w14:textId="77777777" w:rsidR="00296044" w:rsidRDefault="00296044" w:rsidP="00B41ED5">
      <w:pPr>
        <w:contextualSpacing/>
        <w:rPr>
          <w:rFonts w:ascii="Tw Cen MT" w:hAnsi="Tw Cen MT"/>
          <w:color w:val="EA5C34"/>
        </w:rPr>
      </w:pPr>
    </w:p>
    <w:p w14:paraId="489C55AC" w14:textId="55512149" w:rsidR="005D255C" w:rsidRPr="00F95849" w:rsidRDefault="0013387A" w:rsidP="00B41ED5">
      <w:pPr>
        <w:contextualSpacing/>
        <w:rPr>
          <w:rFonts w:ascii="Tw Cen MT" w:hAnsi="Tw Cen MT"/>
          <w:color w:val="44546A" w:themeColor="text2"/>
        </w:rPr>
      </w:pPr>
      <w:r w:rsidRPr="00296044">
        <w:rPr>
          <w:rFonts w:ascii="Tw Cen MT" w:hAnsi="Tw Cen MT"/>
          <w:color w:val="44546A" w:themeColor="text2"/>
        </w:rPr>
        <w:t xml:space="preserve">The </w:t>
      </w:r>
      <w:r w:rsidRPr="00F95849">
        <w:rPr>
          <w:rFonts w:ascii="Tw Cen MT" w:hAnsi="Tw Cen MT"/>
          <w:color w:val="44546A" w:themeColor="text2"/>
        </w:rPr>
        <w:t>evaluation of coursework will be based on your performance in these major areas, each of which constitutes a proportion of the final grade. Your grade will be calculated by the following:</w:t>
      </w:r>
    </w:p>
    <w:p w14:paraId="05DFE7DC" w14:textId="77777777" w:rsidR="001C5293" w:rsidRPr="00F95849" w:rsidRDefault="001C5293" w:rsidP="00B41ED5">
      <w:pPr>
        <w:contextualSpacing/>
        <w:rPr>
          <w:rFonts w:ascii="Tw Cen MT" w:hAnsi="Tw Cen MT"/>
          <w:color w:val="44546A" w:themeColor="text2"/>
        </w:rPr>
      </w:pPr>
    </w:p>
    <w:p w14:paraId="283C72F1" w14:textId="77777777" w:rsidR="00461B6E" w:rsidRPr="00296044" w:rsidRDefault="00461B6E" w:rsidP="00B41ED5">
      <w:pPr>
        <w:contextualSpacing/>
        <w:rPr>
          <w:rFonts w:ascii="Tw Cen MT" w:hAnsi="Tw Cen MT"/>
          <w:color w:val="44546A" w:themeColor="text2"/>
        </w:rPr>
      </w:pPr>
    </w:p>
    <w:p w14:paraId="5D324F39" w14:textId="40EBCD9A" w:rsidR="00461B6E" w:rsidRPr="00296044" w:rsidRDefault="00461B6E" w:rsidP="00B41ED5">
      <w:pPr>
        <w:contextualSpacing/>
        <w:rPr>
          <w:rFonts w:ascii="Tw Cen MT" w:hAnsi="Tw Cen MT"/>
          <w:color w:val="EB5C34"/>
          <w:u w:val="single"/>
        </w:rPr>
      </w:pPr>
      <w:r w:rsidRPr="00296044">
        <w:rPr>
          <w:rFonts w:ascii="Tw Cen MT" w:hAnsi="Tw Cen MT"/>
          <w:color w:val="EB5C34"/>
          <w:u w:val="single"/>
        </w:rPr>
        <w:t>Individual Assignments</w:t>
      </w:r>
      <w:r w:rsidR="00F65B56" w:rsidRPr="009A08C5">
        <w:rPr>
          <w:rFonts w:ascii="Tw Cen MT" w:hAnsi="Tw Cen MT"/>
          <w:color w:val="EB5C34"/>
        </w:rPr>
        <w:t xml:space="preserve"> </w:t>
      </w:r>
      <w:r w:rsidR="00F65B56" w:rsidRPr="00F65B56">
        <w:rPr>
          <w:rFonts w:ascii="Tw Cen MT" w:hAnsi="Tw Cen MT"/>
          <w:color w:val="EB5C34"/>
        </w:rPr>
        <w:t>(</w:t>
      </w:r>
      <w:r w:rsidR="00265108">
        <w:rPr>
          <w:rFonts w:ascii="Tw Cen MT" w:hAnsi="Tw Cen MT"/>
          <w:color w:val="EB5C34"/>
        </w:rPr>
        <w:t>4</w:t>
      </w:r>
      <w:r w:rsidR="00DD720D">
        <w:rPr>
          <w:rFonts w:ascii="Tw Cen MT" w:hAnsi="Tw Cen MT"/>
          <w:color w:val="EB5C34"/>
        </w:rPr>
        <w:t>35</w:t>
      </w:r>
      <w:r w:rsidR="00F65B56" w:rsidRPr="00F65B56">
        <w:rPr>
          <w:rFonts w:ascii="Tw Cen MT" w:hAnsi="Tw Cen MT"/>
          <w:color w:val="EB5C34"/>
        </w:rPr>
        <w:t xml:space="preserve"> points)</w:t>
      </w:r>
    </w:p>
    <w:p w14:paraId="7FA3E120" w14:textId="77777777" w:rsidR="00296044" w:rsidRDefault="00296044" w:rsidP="00B41ED5">
      <w:pPr>
        <w:contextualSpacing/>
        <w:rPr>
          <w:rFonts w:ascii="Tw Cen MT" w:hAnsi="Tw Cen MT"/>
          <w:color w:val="44546A" w:themeColor="text2"/>
        </w:rPr>
      </w:pPr>
    </w:p>
    <w:p w14:paraId="5DE3C206" w14:textId="304CD83A" w:rsidR="00296044" w:rsidRDefault="00296044" w:rsidP="00296044">
      <w:pPr>
        <w:contextualSpacing/>
        <w:rPr>
          <w:rFonts w:ascii="Tw Cen MT" w:hAnsi="Tw Cen MT"/>
          <w:color w:val="44546A" w:themeColor="text2"/>
        </w:rPr>
      </w:pPr>
      <w:r w:rsidRPr="00C33A88">
        <w:rPr>
          <w:rFonts w:ascii="Tw Cen MT" w:hAnsi="Tw Cen MT"/>
          <w:b/>
          <w:bCs/>
          <w:color w:val="44546A" w:themeColor="text2"/>
        </w:rPr>
        <w:t>1.</w:t>
      </w:r>
      <w:r w:rsidR="00F65367" w:rsidRPr="00C33A88">
        <w:rPr>
          <w:rFonts w:ascii="Tw Cen MT" w:hAnsi="Tw Cen MT"/>
          <w:b/>
          <w:bCs/>
          <w:color w:val="44546A" w:themeColor="text2"/>
        </w:rPr>
        <w:t xml:space="preserve"> </w:t>
      </w:r>
      <w:r w:rsidRPr="00C33A88">
        <w:rPr>
          <w:rFonts w:ascii="Tw Cen MT" w:hAnsi="Tw Cen MT"/>
          <w:b/>
          <w:bCs/>
          <w:color w:val="44546A" w:themeColor="text2"/>
        </w:rPr>
        <w:t>Syllabus Introduction Quiz</w:t>
      </w:r>
      <w:r w:rsidR="00C33A88" w:rsidRPr="00C33A88">
        <w:rPr>
          <w:rFonts w:ascii="Tw Cen MT" w:hAnsi="Tw Cen MT"/>
          <w:b/>
          <w:bCs/>
          <w:color w:val="44546A" w:themeColor="text2"/>
        </w:rPr>
        <w:t xml:space="preserve"> (</w:t>
      </w:r>
      <w:r w:rsidR="002F5872">
        <w:rPr>
          <w:rFonts w:ascii="Tw Cen MT" w:hAnsi="Tw Cen MT"/>
          <w:b/>
          <w:bCs/>
          <w:color w:val="44546A" w:themeColor="text2"/>
        </w:rPr>
        <w:t>2</w:t>
      </w:r>
      <w:r w:rsidR="00C33A88" w:rsidRPr="00C33A88">
        <w:rPr>
          <w:rFonts w:ascii="Tw Cen MT" w:hAnsi="Tw Cen MT"/>
          <w:b/>
          <w:bCs/>
          <w:color w:val="44546A" w:themeColor="text2"/>
        </w:rPr>
        <w:t>0 points):</w:t>
      </w:r>
      <w:r w:rsidR="00C33A88">
        <w:rPr>
          <w:rFonts w:ascii="Tw Cen MT" w:hAnsi="Tw Cen MT"/>
          <w:color w:val="44546A" w:themeColor="text2"/>
        </w:rPr>
        <w:t xml:space="preserve"> Read carefully the syllabus and answer the questions. </w:t>
      </w:r>
    </w:p>
    <w:p w14:paraId="1C575B64" w14:textId="7891CF27" w:rsidR="007E122E" w:rsidRDefault="007E122E" w:rsidP="007E122E">
      <w:pPr>
        <w:contextualSpacing/>
        <w:rPr>
          <w:rFonts w:ascii="Tw Cen MT" w:hAnsi="Tw Cen MT"/>
          <w:bCs/>
          <w:color w:val="44546A" w:themeColor="text2"/>
        </w:rPr>
      </w:pPr>
      <w:r w:rsidRPr="00C33A88">
        <w:rPr>
          <w:rFonts w:ascii="Tw Cen MT" w:hAnsi="Tw Cen MT"/>
          <w:b/>
          <w:bCs/>
          <w:color w:val="44546A" w:themeColor="text2"/>
        </w:rPr>
        <w:t>2.</w:t>
      </w:r>
      <w:r w:rsidR="00F65367" w:rsidRPr="00C33A88">
        <w:rPr>
          <w:rFonts w:ascii="Tw Cen MT" w:hAnsi="Tw Cen MT"/>
          <w:b/>
          <w:bCs/>
          <w:color w:val="44546A" w:themeColor="text2"/>
        </w:rPr>
        <w:t xml:space="preserve"> </w:t>
      </w:r>
      <w:r w:rsidRPr="00C33A88">
        <w:rPr>
          <w:rFonts w:ascii="Tw Cen MT" w:hAnsi="Tw Cen MT"/>
          <w:b/>
          <w:bCs/>
          <w:color w:val="44546A" w:themeColor="text2"/>
        </w:rPr>
        <w:t>Discuss Paper 1 (</w:t>
      </w:r>
      <w:r w:rsidR="004B21CD">
        <w:rPr>
          <w:rFonts w:ascii="Tw Cen MT" w:hAnsi="Tw Cen MT"/>
          <w:b/>
          <w:bCs/>
          <w:color w:val="44546A" w:themeColor="text2"/>
        </w:rPr>
        <w:t>4</w:t>
      </w:r>
      <w:r w:rsidRPr="00C33A88">
        <w:rPr>
          <w:rFonts w:ascii="Tw Cen MT" w:hAnsi="Tw Cen MT"/>
          <w:b/>
          <w:bCs/>
          <w:color w:val="44546A" w:themeColor="text2"/>
        </w:rPr>
        <w:t>0 points)</w:t>
      </w:r>
      <w:r w:rsidR="00C33A88" w:rsidRPr="00C33A88">
        <w:rPr>
          <w:rFonts w:ascii="Tw Cen MT" w:hAnsi="Tw Cen MT"/>
          <w:b/>
          <w:bCs/>
          <w:color w:val="44546A" w:themeColor="text2"/>
        </w:rPr>
        <w:t>:</w:t>
      </w:r>
      <w:r w:rsidR="00C33A88">
        <w:rPr>
          <w:rFonts w:ascii="Tw Cen MT" w:hAnsi="Tw Cen MT"/>
          <w:bCs/>
          <w:color w:val="44546A" w:themeColor="text2"/>
        </w:rPr>
        <w:t xml:space="preserve"> </w:t>
      </w:r>
      <w:r w:rsidR="00C33A88" w:rsidRPr="00C33A88">
        <w:rPr>
          <w:rFonts w:ascii="Tw Cen MT" w:hAnsi="Tw Cen MT"/>
          <w:bCs/>
          <w:color w:val="44546A" w:themeColor="text2"/>
        </w:rPr>
        <w:t xml:space="preserve">Throughout the semester, you will read </w:t>
      </w:r>
      <w:r w:rsidR="005F14F0">
        <w:rPr>
          <w:rFonts w:ascii="Tw Cen MT" w:hAnsi="Tw Cen MT"/>
          <w:bCs/>
          <w:color w:val="44546A" w:themeColor="text2"/>
        </w:rPr>
        <w:t>3</w:t>
      </w:r>
      <w:r w:rsidR="00C33A88" w:rsidRPr="00C33A88">
        <w:rPr>
          <w:rFonts w:ascii="Tw Cen MT" w:hAnsi="Tw Cen MT"/>
          <w:bCs/>
          <w:color w:val="44546A" w:themeColor="text2"/>
        </w:rPr>
        <w:t xml:space="preserve"> </w:t>
      </w:r>
      <w:r w:rsidR="002C34F2">
        <w:rPr>
          <w:rFonts w:ascii="Tw Cen MT" w:hAnsi="Tw Cen MT"/>
          <w:bCs/>
          <w:color w:val="44546A" w:themeColor="text2"/>
        </w:rPr>
        <w:t>papers</w:t>
      </w:r>
      <w:r w:rsidR="00C33A88">
        <w:rPr>
          <w:rFonts w:ascii="Tw Cen MT" w:hAnsi="Tw Cen MT"/>
          <w:bCs/>
          <w:color w:val="44546A" w:themeColor="text2"/>
        </w:rPr>
        <w:t xml:space="preserve"> </w:t>
      </w:r>
      <w:r w:rsidR="00C33A88" w:rsidRPr="00C33A88">
        <w:rPr>
          <w:rFonts w:ascii="Tw Cen MT" w:hAnsi="Tw Cen MT"/>
          <w:bCs/>
          <w:color w:val="44546A" w:themeColor="text2"/>
        </w:rPr>
        <w:t xml:space="preserve">and </w:t>
      </w:r>
      <w:r w:rsidR="002C34F2" w:rsidRPr="00C33A88">
        <w:rPr>
          <w:rFonts w:ascii="Tw Cen MT" w:hAnsi="Tw Cen MT"/>
          <w:bCs/>
          <w:color w:val="44546A" w:themeColor="text2"/>
        </w:rPr>
        <w:t>answers</w:t>
      </w:r>
      <w:r w:rsidR="00C33A88" w:rsidRPr="00C33A88">
        <w:rPr>
          <w:rFonts w:ascii="Tw Cen MT" w:hAnsi="Tw Cen MT"/>
          <w:bCs/>
          <w:color w:val="44546A" w:themeColor="text2"/>
        </w:rPr>
        <w:t xml:space="preserve"> questions about the paper focus on the structure and the methodology.</w:t>
      </w:r>
    </w:p>
    <w:p w14:paraId="1CF7F87D" w14:textId="44D7E77C" w:rsidR="00F65B56" w:rsidRDefault="00F65B56" w:rsidP="007E122E">
      <w:pPr>
        <w:contextualSpacing/>
        <w:rPr>
          <w:rFonts w:ascii="Tw Cen MT" w:hAnsi="Tw Cen MT"/>
          <w:bCs/>
          <w:color w:val="44546A" w:themeColor="text2"/>
        </w:rPr>
      </w:pPr>
      <w:r w:rsidRPr="00F65B56">
        <w:rPr>
          <w:rFonts w:ascii="Tw Cen MT" w:hAnsi="Tw Cen MT"/>
          <w:b/>
          <w:color w:val="44546A" w:themeColor="text2"/>
        </w:rPr>
        <w:t xml:space="preserve">3. </w:t>
      </w:r>
      <w:r w:rsidR="008E1962" w:rsidRPr="00F65B56">
        <w:rPr>
          <w:rFonts w:ascii="Tw Cen MT" w:hAnsi="Tw Cen MT"/>
          <w:b/>
          <w:color w:val="44546A" w:themeColor="text2"/>
        </w:rPr>
        <w:t>Research</w:t>
      </w:r>
      <w:r w:rsidRPr="00F65B56">
        <w:rPr>
          <w:rFonts w:ascii="Tw Cen MT" w:hAnsi="Tw Cen MT"/>
          <w:b/>
          <w:color w:val="44546A" w:themeColor="text2"/>
        </w:rPr>
        <w:t xml:space="preserve"> &amp; Super Bowl (</w:t>
      </w:r>
      <w:r w:rsidR="002F5872">
        <w:rPr>
          <w:rFonts w:ascii="Tw Cen MT" w:hAnsi="Tw Cen MT"/>
          <w:b/>
          <w:color w:val="44546A" w:themeColor="text2"/>
        </w:rPr>
        <w:t>2</w:t>
      </w:r>
      <w:r w:rsidRPr="00F65B56">
        <w:rPr>
          <w:rFonts w:ascii="Tw Cen MT" w:hAnsi="Tw Cen MT"/>
          <w:b/>
          <w:color w:val="44546A" w:themeColor="text2"/>
        </w:rPr>
        <w:t>0 points):</w:t>
      </w:r>
      <w:r>
        <w:rPr>
          <w:rFonts w:ascii="Tw Cen MT" w:hAnsi="Tw Cen MT"/>
          <w:bCs/>
          <w:color w:val="44546A" w:themeColor="text2"/>
        </w:rPr>
        <w:t xml:space="preserve"> Develop Research Questions.</w:t>
      </w:r>
    </w:p>
    <w:p w14:paraId="3FB5E0CC" w14:textId="7C9A40F8" w:rsidR="00C33A88" w:rsidRDefault="00F65B56" w:rsidP="00C33A88">
      <w:pPr>
        <w:contextualSpacing/>
        <w:rPr>
          <w:rFonts w:ascii="Tw Cen MT" w:hAnsi="Tw Cen MT"/>
          <w:bCs/>
          <w:color w:val="44546A" w:themeColor="text2"/>
        </w:rPr>
      </w:pPr>
      <w:r>
        <w:rPr>
          <w:rFonts w:ascii="Tw Cen MT" w:hAnsi="Tw Cen MT"/>
          <w:b/>
          <w:color w:val="44546A" w:themeColor="text2"/>
        </w:rPr>
        <w:t>4</w:t>
      </w:r>
      <w:r w:rsidR="00F65367" w:rsidRPr="00C33A88">
        <w:rPr>
          <w:rFonts w:ascii="Tw Cen MT" w:hAnsi="Tw Cen MT"/>
          <w:b/>
          <w:color w:val="44546A" w:themeColor="text2"/>
        </w:rPr>
        <w:t>. Discuss Paper 2</w:t>
      </w:r>
      <w:r w:rsidR="00C33A88" w:rsidRPr="00C33A88">
        <w:rPr>
          <w:rFonts w:ascii="Tw Cen MT" w:hAnsi="Tw Cen MT"/>
          <w:b/>
          <w:color w:val="44546A" w:themeColor="text2"/>
        </w:rPr>
        <w:t xml:space="preserve"> (</w:t>
      </w:r>
      <w:r w:rsidR="004B21CD">
        <w:rPr>
          <w:rFonts w:ascii="Tw Cen MT" w:hAnsi="Tw Cen MT"/>
          <w:b/>
          <w:color w:val="44546A" w:themeColor="text2"/>
        </w:rPr>
        <w:t>4</w:t>
      </w:r>
      <w:r w:rsidR="00C33A88" w:rsidRPr="00C33A88">
        <w:rPr>
          <w:rFonts w:ascii="Tw Cen MT" w:hAnsi="Tw Cen MT"/>
          <w:b/>
          <w:color w:val="44546A" w:themeColor="text2"/>
        </w:rPr>
        <w:t>0 points):</w:t>
      </w:r>
      <w:r w:rsidR="00C33A88">
        <w:rPr>
          <w:rFonts w:ascii="Tw Cen MT" w:hAnsi="Tw Cen MT"/>
          <w:bCs/>
          <w:color w:val="44546A" w:themeColor="text2"/>
        </w:rPr>
        <w:t xml:space="preserve"> </w:t>
      </w:r>
      <w:r w:rsidR="00C33A88" w:rsidRPr="00C33A88">
        <w:rPr>
          <w:rFonts w:ascii="Tw Cen MT" w:hAnsi="Tw Cen MT"/>
          <w:bCs/>
          <w:color w:val="44546A" w:themeColor="text2"/>
        </w:rPr>
        <w:t xml:space="preserve">Throughout the semester, you will read </w:t>
      </w:r>
      <w:r w:rsidR="00C33A88">
        <w:rPr>
          <w:rFonts w:ascii="Tw Cen MT" w:hAnsi="Tw Cen MT"/>
          <w:bCs/>
          <w:color w:val="44546A" w:themeColor="text2"/>
        </w:rPr>
        <w:t>3</w:t>
      </w:r>
      <w:r w:rsidR="00C33A88" w:rsidRPr="00C33A88">
        <w:rPr>
          <w:rFonts w:ascii="Tw Cen MT" w:hAnsi="Tw Cen MT"/>
          <w:bCs/>
          <w:color w:val="44546A" w:themeColor="text2"/>
        </w:rPr>
        <w:t xml:space="preserve"> </w:t>
      </w:r>
      <w:r w:rsidR="002C34F2">
        <w:rPr>
          <w:rFonts w:ascii="Tw Cen MT" w:hAnsi="Tw Cen MT"/>
          <w:bCs/>
          <w:color w:val="44546A" w:themeColor="text2"/>
        </w:rPr>
        <w:t>papers</w:t>
      </w:r>
      <w:r w:rsidR="00C33A88">
        <w:rPr>
          <w:rFonts w:ascii="Tw Cen MT" w:hAnsi="Tw Cen MT"/>
          <w:bCs/>
          <w:color w:val="44546A" w:themeColor="text2"/>
        </w:rPr>
        <w:t xml:space="preserve"> </w:t>
      </w:r>
      <w:r w:rsidR="00C33A88" w:rsidRPr="00C33A88">
        <w:rPr>
          <w:rFonts w:ascii="Tw Cen MT" w:hAnsi="Tw Cen MT"/>
          <w:bCs/>
          <w:color w:val="44546A" w:themeColor="text2"/>
        </w:rPr>
        <w:t xml:space="preserve">and </w:t>
      </w:r>
      <w:r w:rsidR="002C34F2" w:rsidRPr="00C33A88">
        <w:rPr>
          <w:rFonts w:ascii="Tw Cen MT" w:hAnsi="Tw Cen MT"/>
          <w:bCs/>
          <w:color w:val="44546A" w:themeColor="text2"/>
        </w:rPr>
        <w:t>answers</w:t>
      </w:r>
      <w:r w:rsidR="00C33A88" w:rsidRPr="00C33A88">
        <w:rPr>
          <w:rFonts w:ascii="Tw Cen MT" w:hAnsi="Tw Cen MT"/>
          <w:bCs/>
          <w:color w:val="44546A" w:themeColor="text2"/>
        </w:rPr>
        <w:t xml:space="preserve"> questions about the paper focus on the structure and the methodology.</w:t>
      </w:r>
    </w:p>
    <w:p w14:paraId="32D1B144" w14:textId="41453AE4" w:rsidR="00C33A88" w:rsidRDefault="00F65B56" w:rsidP="007E122E">
      <w:pPr>
        <w:contextualSpacing/>
        <w:rPr>
          <w:rFonts w:ascii="Tw Cen MT" w:hAnsi="Tw Cen MT"/>
          <w:bCs/>
          <w:color w:val="44546A" w:themeColor="text2"/>
        </w:rPr>
      </w:pPr>
      <w:r>
        <w:rPr>
          <w:rFonts w:ascii="Tw Cen MT" w:hAnsi="Tw Cen MT"/>
          <w:b/>
          <w:color w:val="44546A" w:themeColor="text2"/>
        </w:rPr>
        <w:t>5</w:t>
      </w:r>
      <w:r w:rsidR="00C33A88" w:rsidRPr="0031454D">
        <w:rPr>
          <w:rFonts w:ascii="Tw Cen MT" w:hAnsi="Tw Cen MT"/>
          <w:b/>
          <w:color w:val="44546A" w:themeColor="text2"/>
        </w:rPr>
        <w:t xml:space="preserve">. </w:t>
      </w:r>
      <w:r w:rsidR="0031454D" w:rsidRPr="0031454D">
        <w:rPr>
          <w:rFonts w:ascii="Tw Cen MT" w:hAnsi="Tw Cen MT"/>
          <w:b/>
          <w:color w:val="44546A" w:themeColor="text2"/>
        </w:rPr>
        <w:t>Qualtrics (</w:t>
      </w:r>
      <w:r w:rsidR="002F5872">
        <w:rPr>
          <w:rFonts w:ascii="Tw Cen MT" w:hAnsi="Tw Cen MT"/>
          <w:b/>
          <w:color w:val="44546A" w:themeColor="text2"/>
        </w:rPr>
        <w:t>1</w:t>
      </w:r>
      <w:r w:rsidR="0031454D" w:rsidRPr="0031454D">
        <w:rPr>
          <w:rFonts w:ascii="Tw Cen MT" w:hAnsi="Tw Cen MT"/>
          <w:b/>
          <w:color w:val="44546A" w:themeColor="text2"/>
        </w:rPr>
        <w:t>0 points):</w:t>
      </w:r>
      <w:r w:rsidR="0031454D">
        <w:rPr>
          <w:rFonts w:ascii="Tw Cen MT" w:hAnsi="Tw Cen MT"/>
          <w:bCs/>
          <w:color w:val="44546A" w:themeColor="text2"/>
        </w:rPr>
        <w:t xml:space="preserve"> </w:t>
      </w:r>
      <w:r w:rsidR="00C33A88" w:rsidRPr="00C33A88">
        <w:rPr>
          <w:rFonts w:ascii="Tw Cen MT" w:hAnsi="Tw Cen MT"/>
          <w:bCs/>
          <w:color w:val="44546A" w:themeColor="text2"/>
        </w:rPr>
        <w:t>Watch a video about how to use Qualtrics</w:t>
      </w:r>
      <w:r w:rsidR="0031454D">
        <w:rPr>
          <w:rFonts w:ascii="Tw Cen MT" w:hAnsi="Tw Cen MT"/>
          <w:bCs/>
          <w:color w:val="44546A" w:themeColor="text2"/>
        </w:rPr>
        <w:t>.</w:t>
      </w:r>
    </w:p>
    <w:p w14:paraId="133633E2" w14:textId="00CDB8AB" w:rsidR="00C33A88" w:rsidRDefault="00F65B56" w:rsidP="00316141">
      <w:pPr>
        <w:spacing w:after="0"/>
        <w:rPr>
          <w:rFonts w:ascii="Tw Cen MT" w:hAnsi="Tw Cen MT"/>
          <w:bCs/>
          <w:color w:val="44546A" w:themeColor="text2"/>
        </w:rPr>
      </w:pPr>
      <w:r>
        <w:rPr>
          <w:rFonts w:ascii="Tw Cen MT" w:hAnsi="Tw Cen MT"/>
          <w:b/>
          <w:color w:val="44546A" w:themeColor="text2"/>
        </w:rPr>
        <w:t>6</w:t>
      </w:r>
      <w:r w:rsidR="00C33A88" w:rsidRPr="0031454D">
        <w:rPr>
          <w:rFonts w:ascii="Tw Cen MT" w:hAnsi="Tw Cen MT"/>
          <w:b/>
          <w:color w:val="44546A" w:themeColor="text2"/>
        </w:rPr>
        <w:t xml:space="preserve">. </w:t>
      </w:r>
      <w:r w:rsidR="0031454D" w:rsidRPr="0031454D">
        <w:rPr>
          <w:rFonts w:ascii="Tw Cen MT" w:hAnsi="Tw Cen MT"/>
          <w:b/>
          <w:color w:val="44546A" w:themeColor="text2"/>
        </w:rPr>
        <w:t xml:space="preserve">Certificate (100 points): </w:t>
      </w:r>
      <w:r w:rsidR="00316141" w:rsidRPr="00316141">
        <w:rPr>
          <w:rFonts w:ascii="Tw Cen MT" w:hAnsi="Tw Cen MT"/>
          <w:bCs/>
          <w:color w:val="44546A" w:themeColor="text2"/>
        </w:rPr>
        <w:t>Social &amp; Behavioral Research - Basic/Refresher Course. The Collaborative Institutional Training Initiative Program (CITI) provides the training needed to ensure that all investigators and research study personnel who collect, access and analyze data, meet the minimum Federal standards.</w:t>
      </w:r>
    </w:p>
    <w:p w14:paraId="65F4C8B7" w14:textId="6199BD6E" w:rsidR="0031454D" w:rsidRDefault="00F65B56" w:rsidP="00316141">
      <w:pPr>
        <w:spacing w:after="0"/>
        <w:rPr>
          <w:rFonts w:ascii="Tw Cen MT" w:hAnsi="Tw Cen MT"/>
          <w:bCs/>
          <w:color w:val="44546A" w:themeColor="text2"/>
        </w:rPr>
      </w:pPr>
      <w:r>
        <w:rPr>
          <w:rFonts w:ascii="Tw Cen MT" w:hAnsi="Tw Cen MT"/>
          <w:b/>
          <w:color w:val="44546A" w:themeColor="text2"/>
        </w:rPr>
        <w:t>7</w:t>
      </w:r>
      <w:r w:rsidR="00C33A88" w:rsidRPr="0031454D">
        <w:rPr>
          <w:rFonts w:ascii="Tw Cen MT" w:hAnsi="Tw Cen MT"/>
          <w:b/>
          <w:color w:val="44546A" w:themeColor="text2"/>
        </w:rPr>
        <w:t>.Discuss Paper 3</w:t>
      </w:r>
      <w:r w:rsidR="0031454D" w:rsidRPr="0031454D">
        <w:rPr>
          <w:rFonts w:ascii="Tw Cen MT" w:hAnsi="Tw Cen MT"/>
          <w:b/>
          <w:color w:val="44546A" w:themeColor="text2"/>
        </w:rPr>
        <w:t xml:space="preserve"> (</w:t>
      </w:r>
      <w:r w:rsidR="004B21CD">
        <w:rPr>
          <w:rFonts w:ascii="Tw Cen MT" w:hAnsi="Tw Cen MT"/>
          <w:b/>
          <w:color w:val="44546A" w:themeColor="text2"/>
        </w:rPr>
        <w:t>4</w:t>
      </w:r>
      <w:r w:rsidR="0031454D" w:rsidRPr="0031454D">
        <w:rPr>
          <w:rFonts w:ascii="Tw Cen MT" w:hAnsi="Tw Cen MT"/>
          <w:b/>
          <w:color w:val="44546A" w:themeColor="text2"/>
        </w:rPr>
        <w:t>0 points):</w:t>
      </w:r>
      <w:r w:rsidR="0031454D">
        <w:rPr>
          <w:rFonts w:ascii="Tw Cen MT" w:hAnsi="Tw Cen MT"/>
          <w:bCs/>
          <w:color w:val="44546A" w:themeColor="text2"/>
        </w:rPr>
        <w:t xml:space="preserve"> </w:t>
      </w:r>
      <w:r w:rsidR="0031454D" w:rsidRPr="00C33A88">
        <w:rPr>
          <w:rFonts w:ascii="Tw Cen MT" w:hAnsi="Tw Cen MT"/>
          <w:bCs/>
          <w:color w:val="44546A" w:themeColor="text2"/>
        </w:rPr>
        <w:t xml:space="preserve">Throughout the semester, you will read </w:t>
      </w:r>
      <w:r w:rsidR="0031454D">
        <w:rPr>
          <w:rFonts w:ascii="Tw Cen MT" w:hAnsi="Tw Cen MT"/>
          <w:bCs/>
          <w:color w:val="44546A" w:themeColor="text2"/>
        </w:rPr>
        <w:t>3</w:t>
      </w:r>
      <w:r w:rsidR="0031454D" w:rsidRPr="00C33A88">
        <w:rPr>
          <w:rFonts w:ascii="Tw Cen MT" w:hAnsi="Tw Cen MT"/>
          <w:bCs/>
          <w:color w:val="44546A" w:themeColor="text2"/>
        </w:rPr>
        <w:t xml:space="preserve"> </w:t>
      </w:r>
      <w:r w:rsidR="005F14F0">
        <w:rPr>
          <w:rFonts w:ascii="Tw Cen MT" w:hAnsi="Tw Cen MT"/>
          <w:bCs/>
          <w:color w:val="44546A" w:themeColor="text2"/>
        </w:rPr>
        <w:t>papers</w:t>
      </w:r>
      <w:r w:rsidR="0031454D">
        <w:rPr>
          <w:rFonts w:ascii="Tw Cen MT" w:hAnsi="Tw Cen MT"/>
          <w:bCs/>
          <w:color w:val="44546A" w:themeColor="text2"/>
        </w:rPr>
        <w:t xml:space="preserve"> </w:t>
      </w:r>
      <w:r w:rsidR="0031454D" w:rsidRPr="00C33A88">
        <w:rPr>
          <w:rFonts w:ascii="Tw Cen MT" w:hAnsi="Tw Cen MT"/>
          <w:bCs/>
          <w:color w:val="44546A" w:themeColor="text2"/>
        </w:rPr>
        <w:t xml:space="preserve">and </w:t>
      </w:r>
      <w:r w:rsidR="005F14F0" w:rsidRPr="00C33A88">
        <w:rPr>
          <w:rFonts w:ascii="Tw Cen MT" w:hAnsi="Tw Cen MT"/>
          <w:bCs/>
          <w:color w:val="44546A" w:themeColor="text2"/>
        </w:rPr>
        <w:t>answers</w:t>
      </w:r>
      <w:r w:rsidR="0031454D" w:rsidRPr="00C33A88">
        <w:rPr>
          <w:rFonts w:ascii="Tw Cen MT" w:hAnsi="Tw Cen MT"/>
          <w:bCs/>
          <w:color w:val="44546A" w:themeColor="text2"/>
        </w:rPr>
        <w:t xml:space="preserve"> questions about the paper focus on the structure and the methodology.</w:t>
      </w:r>
    </w:p>
    <w:p w14:paraId="14ED7082" w14:textId="1C165855" w:rsidR="007E122E" w:rsidRDefault="00F65B56" w:rsidP="00316141">
      <w:pPr>
        <w:spacing w:after="0"/>
        <w:rPr>
          <w:rFonts w:ascii="Tw Cen MT" w:hAnsi="Tw Cen MT"/>
          <w:bCs/>
          <w:color w:val="44546A" w:themeColor="text2"/>
        </w:rPr>
      </w:pPr>
      <w:r>
        <w:rPr>
          <w:rFonts w:ascii="Tw Cen MT" w:hAnsi="Tw Cen MT"/>
          <w:b/>
          <w:color w:val="44546A" w:themeColor="text2"/>
        </w:rPr>
        <w:t>8</w:t>
      </w:r>
      <w:r w:rsidR="00C33A88" w:rsidRPr="0031454D">
        <w:rPr>
          <w:rFonts w:ascii="Tw Cen MT" w:hAnsi="Tw Cen MT"/>
          <w:b/>
          <w:color w:val="44546A" w:themeColor="text2"/>
        </w:rPr>
        <w:t xml:space="preserve">. </w:t>
      </w:r>
      <w:r w:rsidR="0031454D" w:rsidRPr="0031454D">
        <w:rPr>
          <w:rFonts w:ascii="Tw Cen MT" w:hAnsi="Tw Cen MT"/>
          <w:b/>
          <w:color w:val="44546A" w:themeColor="text2"/>
        </w:rPr>
        <w:t>In-Depth Interview (</w:t>
      </w:r>
      <w:r w:rsidR="00265108">
        <w:rPr>
          <w:rFonts w:ascii="Tw Cen MT" w:hAnsi="Tw Cen MT"/>
          <w:b/>
          <w:color w:val="44546A" w:themeColor="text2"/>
        </w:rPr>
        <w:t>5</w:t>
      </w:r>
      <w:r w:rsidR="004B21CD">
        <w:rPr>
          <w:rFonts w:ascii="Tw Cen MT" w:hAnsi="Tw Cen MT"/>
          <w:b/>
          <w:color w:val="44546A" w:themeColor="text2"/>
        </w:rPr>
        <w:t>0</w:t>
      </w:r>
      <w:r w:rsidR="0031454D" w:rsidRPr="0031454D">
        <w:rPr>
          <w:rFonts w:ascii="Tw Cen MT" w:hAnsi="Tw Cen MT"/>
          <w:b/>
          <w:color w:val="44546A" w:themeColor="text2"/>
        </w:rPr>
        <w:t xml:space="preserve"> points):</w:t>
      </w:r>
      <w:r w:rsidR="0031454D">
        <w:rPr>
          <w:rFonts w:ascii="Tw Cen MT" w:hAnsi="Tw Cen MT"/>
          <w:bCs/>
          <w:color w:val="44546A" w:themeColor="text2"/>
        </w:rPr>
        <w:t xml:space="preserve"> </w:t>
      </w:r>
      <w:r w:rsidR="00C33A88" w:rsidRPr="00C33A88">
        <w:rPr>
          <w:rFonts w:ascii="Tw Cen MT" w:hAnsi="Tw Cen MT"/>
          <w:bCs/>
          <w:color w:val="44546A" w:themeColor="text2"/>
        </w:rPr>
        <w:t xml:space="preserve">Conduce an </w:t>
      </w:r>
      <w:r w:rsidR="00FE13C6">
        <w:rPr>
          <w:rFonts w:ascii="Tw Cen MT" w:hAnsi="Tw Cen MT"/>
          <w:bCs/>
          <w:color w:val="44546A" w:themeColor="text2"/>
        </w:rPr>
        <w:t xml:space="preserve">In-Depth </w:t>
      </w:r>
      <w:r w:rsidR="00C33A88" w:rsidRPr="00C33A88">
        <w:rPr>
          <w:rFonts w:ascii="Tw Cen MT" w:hAnsi="Tw Cen MT"/>
          <w:bCs/>
          <w:color w:val="44546A" w:themeColor="text2"/>
        </w:rPr>
        <w:t>Interview</w:t>
      </w:r>
      <w:r w:rsidR="0031454D">
        <w:rPr>
          <w:rFonts w:ascii="Tw Cen MT" w:hAnsi="Tw Cen MT"/>
          <w:bCs/>
          <w:color w:val="44546A" w:themeColor="text2"/>
        </w:rPr>
        <w:t>.</w:t>
      </w:r>
    </w:p>
    <w:p w14:paraId="7D286585" w14:textId="4C2B8C70" w:rsidR="009A08C5" w:rsidRPr="0031454D" w:rsidRDefault="009A08C5" w:rsidP="00316141">
      <w:pPr>
        <w:spacing w:after="0"/>
        <w:rPr>
          <w:rFonts w:ascii="Tw Cen MT" w:hAnsi="Tw Cen MT"/>
          <w:bCs/>
          <w:color w:val="44546A" w:themeColor="text2"/>
        </w:rPr>
      </w:pPr>
      <w:r w:rsidRPr="009A08C5">
        <w:rPr>
          <w:rFonts w:ascii="Tw Cen MT" w:hAnsi="Tw Cen MT"/>
          <w:b/>
          <w:color w:val="44546A" w:themeColor="text2"/>
        </w:rPr>
        <w:t>9. Participation (1</w:t>
      </w:r>
      <w:r w:rsidR="007D5A30">
        <w:rPr>
          <w:rFonts w:ascii="Tw Cen MT" w:hAnsi="Tw Cen MT"/>
          <w:b/>
          <w:color w:val="44546A" w:themeColor="text2"/>
        </w:rPr>
        <w:t>15</w:t>
      </w:r>
      <w:r w:rsidRPr="009A08C5">
        <w:rPr>
          <w:rFonts w:ascii="Tw Cen MT" w:hAnsi="Tw Cen MT"/>
          <w:b/>
          <w:color w:val="44546A" w:themeColor="text2"/>
        </w:rPr>
        <w:t xml:space="preserve"> points):</w:t>
      </w:r>
      <w:r>
        <w:rPr>
          <w:rFonts w:ascii="Tw Cen MT" w:hAnsi="Tw Cen MT"/>
          <w:bCs/>
          <w:color w:val="44546A" w:themeColor="text2"/>
        </w:rPr>
        <w:t xml:space="preserve"> Each week the student will be assess </w:t>
      </w:r>
      <w:r w:rsidR="005F14F0">
        <w:rPr>
          <w:rFonts w:ascii="Tw Cen MT" w:hAnsi="Tw Cen MT"/>
          <w:bCs/>
          <w:color w:val="44546A" w:themeColor="text2"/>
        </w:rPr>
        <w:t>according to</w:t>
      </w:r>
      <w:r>
        <w:rPr>
          <w:rFonts w:ascii="Tw Cen MT" w:hAnsi="Tw Cen MT"/>
          <w:bCs/>
          <w:color w:val="44546A" w:themeColor="text2"/>
        </w:rPr>
        <w:t xml:space="preserve"> their participation in class. </w:t>
      </w:r>
      <w:r w:rsidR="00672EE8">
        <w:rPr>
          <w:rFonts w:ascii="Tw Cen MT" w:hAnsi="Tw Cen MT"/>
          <w:bCs/>
          <w:color w:val="44546A" w:themeColor="text2"/>
        </w:rPr>
        <w:t xml:space="preserve">For each week will be 5 points. </w:t>
      </w:r>
      <w:r w:rsidR="004B21CD">
        <w:rPr>
          <w:rFonts w:ascii="Tw Cen MT" w:hAnsi="Tw Cen MT"/>
          <w:bCs/>
          <w:color w:val="44546A" w:themeColor="text2"/>
        </w:rPr>
        <w:t xml:space="preserve">If you absent for any reason, you </w:t>
      </w:r>
      <w:r w:rsidR="003E39A6">
        <w:rPr>
          <w:rFonts w:ascii="Tw Cen MT" w:hAnsi="Tw Cen MT"/>
          <w:bCs/>
          <w:color w:val="44546A" w:themeColor="text2"/>
        </w:rPr>
        <w:t>cannot</w:t>
      </w:r>
      <w:r w:rsidR="004B21CD">
        <w:rPr>
          <w:rFonts w:ascii="Tw Cen MT" w:hAnsi="Tw Cen MT"/>
          <w:bCs/>
          <w:color w:val="44546A" w:themeColor="text2"/>
        </w:rPr>
        <w:t xml:space="preserve"> get participation points</w:t>
      </w:r>
      <w:r w:rsidR="00FE13C6">
        <w:rPr>
          <w:rFonts w:ascii="Tw Cen MT" w:hAnsi="Tw Cen MT"/>
          <w:bCs/>
          <w:color w:val="44546A" w:themeColor="text2"/>
        </w:rPr>
        <w:t xml:space="preserve"> (see Participation Policy)</w:t>
      </w:r>
      <w:r w:rsidR="004B21CD">
        <w:rPr>
          <w:rFonts w:ascii="Tw Cen MT" w:hAnsi="Tw Cen MT"/>
          <w:bCs/>
          <w:color w:val="44546A" w:themeColor="text2"/>
        </w:rPr>
        <w:t xml:space="preserve">. </w:t>
      </w:r>
    </w:p>
    <w:p w14:paraId="508A1B6B" w14:textId="77777777" w:rsidR="00296044" w:rsidRDefault="00296044" w:rsidP="00296044">
      <w:pPr>
        <w:contextualSpacing/>
        <w:rPr>
          <w:rFonts w:ascii="Tw Cen MT" w:hAnsi="Tw Cen MT"/>
          <w:color w:val="EB5C34"/>
        </w:rPr>
      </w:pPr>
    </w:p>
    <w:p w14:paraId="6062B994" w14:textId="194DCEEE" w:rsidR="004A6620" w:rsidRDefault="004A6620" w:rsidP="00296044">
      <w:pPr>
        <w:contextualSpacing/>
        <w:rPr>
          <w:rFonts w:ascii="Tw Cen MT" w:hAnsi="Tw Cen MT"/>
          <w:color w:val="EB5C34"/>
          <w:u w:val="single"/>
        </w:rPr>
      </w:pPr>
      <w:r>
        <w:rPr>
          <w:rFonts w:ascii="Tw Cen MT" w:hAnsi="Tw Cen MT"/>
          <w:color w:val="EB5C34"/>
          <w:u w:val="single"/>
        </w:rPr>
        <w:t xml:space="preserve">Workshops </w:t>
      </w:r>
      <w:r w:rsidRPr="004A6620">
        <w:rPr>
          <w:rFonts w:ascii="Tw Cen MT" w:hAnsi="Tw Cen MT"/>
          <w:color w:val="EB5C34"/>
        </w:rPr>
        <w:t>(</w:t>
      </w:r>
      <w:r w:rsidR="00DD720D">
        <w:rPr>
          <w:rFonts w:ascii="Tw Cen MT" w:hAnsi="Tw Cen MT"/>
          <w:color w:val="EB5C34"/>
        </w:rPr>
        <w:t>95</w:t>
      </w:r>
      <w:r w:rsidRPr="004A6620">
        <w:rPr>
          <w:rFonts w:ascii="Tw Cen MT" w:hAnsi="Tw Cen MT"/>
          <w:color w:val="EB5C34"/>
        </w:rPr>
        <w:t xml:space="preserve"> points)</w:t>
      </w:r>
    </w:p>
    <w:p w14:paraId="2B8E2282" w14:textId="22E80347" w:rsidR="004A6620" w:rsidRPr="004A6620" w:rsidRDefault="004A6620" w:rsidP="004A6620">
      <w:pPr>
        <w:spacing w:after="0"/>
        <w:rPr>
          <w:rFonts w:ascii="Tw Cen MT" w:hAnsi="Tw Cen MT"/>
          <w:bCs/>
          <w:color w:val="44546A" w:themeColor="text2"/>
        </w:rPr>
      </w:pPr>
      <w:r>
        <w:rPr>
          <w:rFonts w:ascii="Tw Cen MT" w:hAnsi="Tw Cen MT"/>
          <w:b/>
          <w:color w:val="44546A" w:themeColor="text2"/>
        </w:rPr>
        <w:t>1.</w:t>
      </w:r>
      <w:r w:rsidRPr="004A6620">
        <w:rPr>
          <w:rFonts w:ascii="Tw Cen MT" w:hAnsi="Tw Cen MT"/>
          <w:b/>
          <w:color w:val="44546A" w:themeColor="text2"/>
        </w:rPr>
        <w:t>EBSCO Workshop (</w:t>
      </w:r>
      <w:r w:rsidR="00DD720D">
        <w:rPr>
          <w:rFonts w:ascii="Tw Cen MT" w:hAnsi="Tw Cen MT"/>
          <w:b/>
          <w:color w:val="44546A" w:themeColor="text2"/>
        </w:rPr>
        <w:t>4</w:t>
      </w:r>
      <w:r w:rsidRPr="004A6620">
        <w:rPr>
          <w:rFonts w:ascii="Tw Cen MT" w:hAnsi="Tw Cen MT"/>
          <w:b/>
          <w:color w:val="44546A" w:themeColor="text2"/>
        </w:rPr>
        <w:t xml:space="preserve">0 points): </w:t>
      </w:r>
      <w:r w:rsidRPr="004A6620">
        <w:rPr>
          <w:rFonts w:ascii="Tw Cen MT" w:hAnsi="Tw Cen MT"/>
          <w:bCs/>
          <w:color w:val="44546A" w:themeColor="text2"/>
        </w:rPr>
        <w:t xml:space="preserve">Learn about EBSCO and find </w:t>
      </w:r>
      <w:r w:rsidR="002D5C46">
        <w:rPr>
          <w:rFonts w:ascii="Tw Cen MT" w:hAnsi="Tw Cen MT"/>
          <w:bCs/>
          <w:color w:val="44546A" w:themeColor="text2"/>
        </w:rPr>
        <w:t>the</w:t>
      </w:r>
      <w:r w:rsidRPr="004A6620">
        <w:rPr>
          <w:rFonts w:ascii="Tw Cen MT" w:hAnsi="Tw Cen MT"/>
          <w:bCs/>
          <w:color w:val="44546A" w:themeColor="text2"/>
        </w:rPr>
        <w:t xml:space="preserve"> paper (Read paper 1).</w:t>
      </w:r>
    </w:p>
    <w:p w14:paraId="4995F8C1" w14:textId="1542D897" w:rsidR="004A6620" w:rsidRPr="004A6620" w:rsidRDefault="004A6620" w:rsidP="004A6620">
      <w:pPr>
        <w:rPr>
          <w:rFonts w:ascii="Tw Cen MT" w:hAnsi="Tw Cen MT"/>
          <w:bCs/>
          <w:color w:val="44546A" w:themeColor="text2"/>
        </w:rPr>
      </w:pPr>
      <w:r>
        <w:rPr>
          <w:rFonts w:ascii="Tw Cen MT" w:hAnsi="Tw Cen MT"/>
          <w:b/>
          <w:color w:val="44546A" w:themeColor="text2"/>
        </w:rPr>
        <w:t>2.</w:t>
      </w:r>
      <w:r w:rsidRPr="004A6620">
        <w:rPr>
          <w:rFonts w:ascii="Tw Cen MT" w:hAnsi="Tw Cen MT"/>
          <w:b/>
          <w:color w:val="44546A" w:themeColor="text2"/>
        </w:rPr>
        <w:t>Workshop SPSS</w:t>
      </w:r>
      <w:r w:rsidRPr="004A6620">
        <w:rPr>
          <w:rFonts w:ascii="Tw Cen MT" w:hAnsi="Tw Cen MT"/>
          <w:bCs/>
          <w:color w:val="44546A" w:themeColor="text2"/>
        </w:rPr>
        <w:t xml:space="preserve"> </w:t>
      </w:r>
      <w:r w:rsidRPr="004A6620">
        <w:rPr>
          <w:rFonts w:ascii="Tw Cen MT" w:hAnsi="Tw Cen MT"/>
          <w:b/>
          <w:color w:val="44546A" w:themeColor="text2"/>
        </w:rPr>
        <w:t>(</w:t>
      </w:r>
      <w:r w:rsidR="00DD720D">
        <w:rPr>
          <w:rFonts w:ascii="Tw Cen MT" w:hAnsi="Tw Cen MT"/>
          <w:b/>
          <w:color w:val="44546A" w:themeColor="text2"/>
        </w:rPr>
        <w:t>55</w:t>
      </w:r>
      <w:r w:rsidRPr="004A6620">
        <w:rPr>
          <w:rFonts w:ascii="Tw Cen MT" w:hAnsi="Tw Cen MT"/>
          <w:b/>
          <w:color w:val="44546A" w:themeColor="text2"/>
        </w:rPr>
        <w:t xml:space="preserve"> points)</w:t>
      </w:r>
      <w:r w:rsidR="00FE13C6">
        <w:rPr>
          <w:rFonts w:ascii="Tw Cen MT" w:hAnsi="Tw Cen MT"/>
          <w:b/>
          <w:color w:val="44546A" w:themeColor="text2"/>
        </w:rPr>
        <w:t xml:space="preserve">: </w:t>
      </w:r>
      <w:r w:rsidR="00FE13C6" w:rsidRPr="00FE13C6">
        <w:rPr>
          <w:rFonts w:ascii="Tw Cen MT" w:hAnsi="Tw Cen MT"/>
          <w:color w:val="44546A" w:themeColor="text2"/>
        </w:rPr>
        <w:t>Learn about SPSS.</w:t>
      </w:r>
      <w:r w:rsidR="00FE13C6">
        <w:rPr>
          <w:rFonts w:ascii="Tw Cen MT" w:hAnsi="Tw Cen MT"/>
          <w:b/>
          <w:bCs/>
          <w:color w:val="44546A" w:themeColor="text2"/>
        </w:rPr>
        <w:t xml:space="preserve"> </w:t>
      </w:r>
    </w:p>
    <w:p w14:paraId="46359BF9" w14:textId="77777777" w:rsidR="004A6620" w:rsidRDefault="004A6620" w:rsidP="00296044">
      <w:pPr>
        <w:contextualSpacing/>
        <w:rPr>
          <w:rFonts w:ascii="Tw Cen MT" w:hAnsi="Tw Cen MT"/>
          <w:color w:val="EB5C34"/>
          <w:u w:val="single"/>
        </w:rPr>
      </w:pPr>
    </w:p>
    <w:p w14:paraId="2B449B9D" w14:textId="405B2D7A" w:rsidR="00296044" w:rsidRDefault="00296044" w:rsidP="00296044">
      <w:pPr>
        <w:contextualSpacing/>
        <w:rPr>
          <w:rFonts w:ascii="Tw Cen MT" w:hAnsi="Tw Cen MT"/>
          <w:color w:val="EB5C34"/>
        </w:rPr>
      </w:pPr>
      <w:r w:rsidRPr="00296044">
        <w:rPr>
          <w:rFonts w:ascii="Tw Cen MT" w:hAnsi="Tw Cen MT"/>
          <w:color w:val="EB5C34"/>
          <w:u w:val="single"/>
        </w:rPr>
        <w:t>In-Class &amp; Individual Assignment</w:t>
      </w:r>
      <w:r w:rsidR="00F65B56">
        <w:rPr>
          <w:rFonts w:ascii="Tw Cen MT" w:hAnsi="Tw Cen MT"/>
          <w:color w:val="EB5C34"/>
          <w:u w:val="single"/>
        </w:rPr>
        <w:t>s</w:t>
      </w:r>
      <w:r w:rsidR="00F65B56" w:rsidRPr="00F65B56">
        <w:rPr>
          <w:rFonts w:ascii="Tw Cen MT" w:hAnsi="Tw Cen MT"/>
          <w:color w:val="EB5C34"/>
        </w:rPr>
        <w:t xml:space="preserve"> (</w:t>
      </w:r>
      <w:r w:rsidR="005C284F">
        <w:rPr>
          <w:rFonts w:ascii="Tw Cen MT" w:hAnsi="Tw Cen MT"/>
          <w:color w:val="EB5C34"/>
        </w:rPr>
        <w:t>1</w:t>
      </w:r>
      <w:r w:rsidR="009A257D">
        <w:rPr>
          <w:rFonts w:ascii="Tw Cen MT" w:hAnsi="Tw Cen MT"/>
          <w:color w:val="EB5C34"/>
        </w:rPr>
        <w:t>4</w:t>
      </w:r>
      <w:r w:rsidR="005C284F">
        <w:rPr>
          <w:rFonts w:ascii="Tw Cen MT" w:hAnsi="Tw Cen MT"/>
          <w:color w:val="EB5C34"/>
        </w:rPr>
        <w:t>0</w:t>
      </w:r>
      <w:r w:rsidR="00F65B56" w:rsidRPr="00F65B56">
        <w:rPr>
          <w:rFonts w:ascii="Tw Cen MT" w:hAnsi="Tw Cen MT"/>
          <w:color w:val="EB5C34"/>
        </w:rPr>
        <w:t xml:space="preserve"> points)</w:t>
      </w:r>
    </w:p>
    <w:p w14:paraId="0BF15390" w14:textId="12C07E84" w:rsidR="00296044" w:rsidRPr="00540338" w:rsidRDefault="009A257D" w:rsidP="00296044">
      <w:pPr>
        <w:contextualSpacing/>
        <w:rPr>
          <w:rFonts w:ascii="Tw Cen MT" w:hAnsi="Tw Cen MT"/>
          <w:color w:val="44546A" w:themeColor="text2"/>
        </w:rPr>
      </w:pPr>
      <w:r w:rsidRPr="00540338">
        <w:rPr>
          <w:rFonts w:ascii="Tw Cen MT" w:hAnsi="Tw Cen MT"/>
          <w:color w:val="44546A" w:themeColor="text2"/>
        </w:rPr>
        <w:t>8 assignments worth 20 points each – I will drop your lowest score</w:t>
      </w:r>
    </w:p>
    <w:p w14:paraId="6D239CFE" w14:textId="77777777" w:rsidR="009A257D" w:rsidRPr="00296044" w:rsidRDefault="009A257D" w:rsidP="00296044">
      <w:pPr>
        <w:contextualSpacing/>
        <w:rPr>
          <w:rFonts w:ascii="Tw Cen MT" w:hAnsi="Tw Cen MT"/>
          <w:color w:val="EB5C34"/>
        </w:rPr>
      </w:pPr>
    </w:p>
    <w:p w14:paraId="40C197A7" w14:textId="7A1F3AFA" w:rsidR="00296044" w:rsidRDefault="00296044" w:rsidP="0031454D">
      <w:pPr>
        <w:spacing w:after="0"/>
        <w:rPr>
          <w:rFonts w:ascii="Tw Cen MT" w:hAnsi="Tw Cen MT"/>
          <w:bCs/>
          <w:color w:val="44546A" w:themeColor="text2"/>
        </w:rPr>
      </w:pPr>
      <w:r w:rsidRPr="0031454D">
        <w:rPr>
          <w:rFonts w:ascii="Tw Cen MT" w:hAnsi="Tw Cen MT"/>
          <w:b/>
          <w:color w:val="44546A" w:themeColor="text2"/>
        </w:rPr>
        <w:t>1.</w:t>
      </w:r>
      <w:r w:rsidR="007E122E" w:rsidRPr="0031454D">
        <w:rPr>
          <w:rFonts w:ascii="Tw Cen MT" w:hAnsi="Tw Cen MT"/>
          <w:b/>
          <w:color w:val="44546A" w:themeColor="text2"/>
        </w:rPr>
        <w:t xml:space="preserve"> </w:t>
      </w:r>
      <w:r w:rsidR="0031454D" w:rsidRPr="0031454D">
        <w:rPr>
          <w:rFonts w:ascii="Tw Cen MT" w:hAnsi="Tw Cen MT"/>
          <w:b/>
          <w:color w:val="44546A" w:themeColor="text2"/>
        </w:rPr>
        <w:t>Quiz Advertising Research</w:t>
      </w:r>
      <w:r w:rsidR="0031454D">
        <w:rPr>
          <w:rFonts w:ascii="Tw Cen MT" w:hAnsi="Tw Cen MT"/>
          <w:b/>
          <w:color w:val="44546A" w:themeColor="text2"/>
        </w:rPr>
        <w:t xml:space="preserve"> (</w:t>
      </w:r>
      <w:r w:rsidR="009A08C5">
        <w:rPr>
          <w:rFonts w:ascii="Tw Cen MT" w:hAnsi="Tw Cen MT"/>
          <w:b/>
          <w:color w:val="44546A" w:themeColor="text2"/>
        </w:rPr>
        <w:t>2</w:t>
      </w:r>
      <w:r w:rsidR="0031454D">
        <w:rPr>
          <w:rFonts w:ascii="Tw Cen MT" w:hAnsi="Tw Cen MT"/>
          <w:b/>
          <w:color w:val="44546A" w:themeColor="text2"/>
        </w:rPr>
        <w:t>0 points)</w:t>
      </w:r>
      <w:r w:rsidR="0031454D" w:rsidRPr="0031454D">
        <w:rPr>
          <w:rFonts w:ascii="Tw Cen MT" w:hAnsi="Tw Cen MT"/>
          <w:b/>
          <w:color w:val="44546A" w:themeColor="text2"/>
        </w:rPr>
        <w:t>:</w:t>
      </w:r>
      <w:r w:rsidR="0031454D">
        <w:rPr>
          <w:rFonts w:ascii="Tw Cen MT" w:hAnsi="Tw Cen MT"/>
          <w:bCs/>
          <w:color w:val="44546A" w:themeColor="text2"/>
        </w:rPr>
        <w:t xml:space="preserve"> </w:t>
      </w:r>
      <w:r w:rsidRPr="00296044">
        <w:rPr>
          <w:rFonts w:ascii="Tw Cen MT" w:hAnsi="Tw Cen MT"/>
          <w:bCs/>
          <w:color w:val="44546A" w:themeColor="text2"/>
        </w:rPr>
        <w:t>Foundations of Advertising Research Quiz</w:t>
      </w:r>
      <w:r w:rsidR="0031454D">
        <w:rPr>
          <w:rFonts w:ascii="Tw Cen MT" w:hAnsi="Tw Cen MT"/>
          <w:bCs/>
          <w:color w:val="44546A" w:themeColor="text2"/>
        </w:rPr>
        <w:t>.</w:t>
      </w:r>
    </w:p>
    <w:p w14:paraId="4D005F8A" w14:textId="3F97981C" w:rsidR="00F95849" w:rsidRDefault="009A257D" w:rsidP="0031454D">
      <w:pPr>
        <w:spacing w:after="0"/>
        <w:contextualSpacing/>
        <w:rPr>
          <w:rFonts w:ascii="Tw Cen MT" w:hAnsi="Tw Cen MT"/>
          <w:bCs/>
          <w:color w:val="44546A" w:themeColor="text2"/>
        </w:rPr>
      </w:pPr>
      <w:r>
        <w:rPr>
          <w:rFonts w:ascii="Tw Cen MT" w:hAnsi="Tw Cen MT"/>
          <w:b/>
          <w:color w:val="44546A" w:themeColor="text2"/>
        </w:rPr>
        <w:t>2</w:t>
      </w:r>
      <w:r w:rsidR="007E122E" w:rsidRPr="0031454D">
        <w:rPr>
          <w:rFonts w:ascii="Tw Cen MT" w:hAnsi="Tw Cen MT"/>
          <w:b/>
          <w:color w:val="44546A" w:themeColor="text2"/>
        </w:rPr>
        <w:t xml:space="preserve">. </w:t>
      </w:r>
      <w:r w:rsidR="0031454D">
        <w:rPr>
          <w:rFonts w:ascii="Tw Cen MT" w:hAnsi="Tw Cen MT"/>
          <w:b/>
          <w:color w:val="44546A" w:themeColor="text2"/>
        </w:rPr>
        <w:t>Cite Sources (</w:t>
      </w:r>
      <w:r w:rsidR="009A08C5">
        <w:rPr>
          <w:rFonts w:ascii="Tw Cen MT" w:hAnsi="Tw Cen MT"/>
          <w:b/>
          <w:color w:val="44546A" w:themeColor="text2"/>
        </w:rPr>
        <w:t>2</w:t>
      </w:r>
      <w:r w:rsidR="0031454D">
        <w:rPr>
          <w:rFonts w:ascii="Tw Cen MT" w:hAnsi="Tw Cen MT"/>
          <w:b/>
          <w:color w:val="44546A" w:themeColor="text2"/>
        </w:rPr>
        <w:t>0 p</w:t>
      </w:r>
      <w:r w:rsidR="009A08C5">
        <w:rPr>
          <w:rFonts w:ascii="Tw Cen MT" w:hAnsi="Tw Cen MT"/>
          <w:b/>
          <w:color w:val="44546A" w:themeColor="text2"/>
        </w:rPr>
        <w:t>o</w:t>
      </w:r>
      <w:r w:rsidR="0031454D">
        <w:rPr>
          <w:rFonts w:ascii="Tw Cen MT" w:hAnsi="Tw Cen MT"/>
          <w:b/>
          <w:color w:val="44546A" w:themeColor="text2"/>
        </w:rPr>
        <w:t>ints)</w:t>
      </w:r>
      <w:r w:rsidR="0031454D" w:rsidRPr="0031454D">
        <w:rPr>
          <w:rFonts w:ascii="Tw Cen MT" w:hAnsi="Tw Cen MT"/>
          <w:b/>
          <w:color w:val="44546A" w:themeColor="text2"/>
        </w:rPr>
        <w:t>:</w:t>
      </w:r>
      <w:r w:rsidR="0031454D" w:rsidRPr="0031454D">
        <w:rPr>
          <w:rFonts w:ascii="Tw Cen MT" w:hAnsi="Tw Cen MT"/>
          <w:bCs/>
          <w:color w:val="44546A" w:themeColor="text2"/>
        </w:rPr>
        <w:t xml:space="preserve"> </w:t>
      </w:r>
      <w:r w:rsidR="00F95849">
        <w:rPr>
          <w:rFonts w:ascii="Tw Cen MT" w:hAnsi="Tw Cen MT"/>
          <w:bCs/>
          <w:color w:val="44546A" w:themeColor="text2"/>
        </w:rPr>
        <w:t>Reference</w:t>
      </w:r>
      <w:r w:rsidR="0031454D">
        <w:rPr>
          <w:rFonts w:ascii="Tw Cen MT" w:hAnsi="Tw Cen MT"/>
          <w:bCs/>
          <w:color w:val="44546A" w:themeColor="text2"/>
        </w:rPr>
        <w:t>s</w:t>
      </w:r>
    </w:p>
    <w:p w14:paraId="34A8CDBE" w14:textId="238B05A6" w:rsidR="00F95849" w:rsidRDefault="009A257D" w:rsidP="0031454D">
      <w:pPr>
        <w:spacing w:after="0"/>
        <w:contextualSpacing/>
        <w:rPr>
          <w:rFonts w:ascii="Tw Cen MT" w:hAnsi="Tw Cen MT"/>
          <w:bCs/>
          <w:color w:val="44546A" w:themeColor="text2"/>
        </w:rPr>
      </w:pPr>
      <w:r>
        <w:rPr>
          <w:rFonts w:ascii="Tw Cen MT" w:hAnsi="Tw Cen MT"/>
          <w:b/>
          <w:color w:val="44546A" w:themeColor="text2"/>
        </w:rPr>
        <w:t>3</w:t>
      </w:r>
      <w:r w:rsidR="00F95849" w:rsidRPr="0031454D">
        <w:rPr>
          <w:rFonts w:ascii="Tw Cen MT" w:hAnsi="Tw Cen MT"/>
          <w:b/>
          <w:color w:val="44546A" w:themeColor="text2"/>
        </w:rPr>
        <w:t xml:space="preserve">. </w:t>
      </w:r>
      <w:r w:rsidR="0031454D" w:rsidRPr="0031454D">
        <w:rPr>
          <w:rFonts w:ascii="Tw Cen MT" w:hAnsi="Tw Cen MT"/>
          <w:b/>
          <w:color w:val="44546A" w:themeColor="text2"/>
        </w:rPr>
        <w:t>Abstract (</w:t>
      </w:r>
      <w:r w:rsidR="009A08C5">
        <w:rPr>
          <w:rFonts w:ascii="Tw Cen MT" w:hAnsi="Tw Cen MT"/>
          <w:b/>
          <w:color w:val="44546A" w:themeColor="text2"/>
        </w:rPr>
        <w:t>2</w:t>
      </w:r>
      <w:r w:rsidR="0031454D" w:rsidRPr="0031454D">
        <w:rPr>
          <w:rFonts w:ascii="Tw Cen MT" w:hAnsi="Tw Cen MT"/>
          <w:b/>
          <w:color w:val="44546A" w:themeColor="text2"/>
        </w:rPr>
        <w:t>0 points):</w:t>
      </w:r>
      <w:r w:rsidR="0031454D">
        <w:rPr>
          <w:rFonts w:ascii="Tw Cen MT" w:hAnsi="Tw Cen MT"/>
          <w:bCs/>
          <w:color w:val="44546A" w:themeColor="text2"/>
        </w:rPr>
        <w:t xml:space="preserve"> </w:t>
      </w:r>
      <w:r w:rsidR="00F95849" w:rsidRPr="00F95849">
        <w:rPr>
          <w:rFonts w:ascii="Tw Cen MT" w:hAnsi="Tw Cen MT"/>
          <w:bCs/>
          <w:color w:val="44546A" w:themeColor="text2"/>
        </w:rPr>
        <w:t>Work on the abstract</w:t>
      </w:r>
      <w:r w:rsidR="002C34F2">
        <w:rPr>
          <w:rFonts w:ascii="Tw Cen MT" w:hAnsi="Tw Cen MT"/>
          <w:bCs/>
          <w:color w:val="44546A" w:themeColor="text2"/>
        </w:rPr>
        <w:t>.</w:t>
      </w:r>
    </w:p>
    <w:p w14:paraId="3C186836" w14:textId="53020CBD" w:rsidR="00F95849" w:rsidRDefault="009A257D" w:rsidP="0031454D">
      <w:pPr>
        <w:spacing w:after="0"/>
        <w:contextualSpacing/>
        <w:rPr>
          <w:rFonts w:ascii="Tw Cen MT" w:hAnsi="Tw Cen MT"/>
          <w:bCs/>
          <w:color w:val="44546A" w:themeColor="text2"/>
        </w:rPr>
      </w:pPr>
      <w:r>
        <w:rPr>
          <w:rFonts w:ascii="Tw Cen MT" w:hAnsi="Tw Cen MT"/>
          <w:b/>
          <w:color w:val="44546A" w:themeColor="text2"/>
        </w:rPr>
        <w:t>4</w:t>
      </w:r>
      <w:r w:rsidR="00F95849" w:rsidRPr="0031454D">
        <w:rPr>
          <w:rFonts w:ascii="Tw Cen MT" w:hAnsi="Tw Cen MT"/>
          <w:b/>
          <w:color w:val="44546A" w:themeColor="text2"/>
        </w:rPr>
        <w:t xml:space="preserve">. </w:t>
      </w:r>
      <w:r w:rsidR="0031454D" w:rsidRPr="0031454D">
        <w:rPr>
          <w:rFonts w:ascii="Tw Cen MT" w:hAnsi="Tw Cen MT"/>
          <w:b/>
          <w:color w:val="44546A" w:themeColor="text2"/>
        </w:rPr>
        <w:t>Content Analysis (</w:t>
      </w:r>
      <w:r w:rsidR="009A08C5">
        <w:rPr>
          <w:rFonts w:ascii="Tw Cen MT" w:hAnsi="Tw Cen MT"/>
          <w:b/>
          <w:color w:val="44546A" w:themeColor="text2"/>
        </w:rPr>
        <w:t>2</w:t>
      </w:r>
      <w:r w:rsidR="0031454D" w:rsidRPr="0031454D">
        <w:rPr>
          <w:rFonts w:ascii="Tw Cen MT" w:hAnsi="Tw Cen MT"/>
          <w:b/>
          <w:color w:val="44546A" w:themeColor="text2"/>
        </w:rPr>
        <w:t xml:space="preserve">0 points):  </w:t>
      </w:r>
      <w:r w:rsidR="00F95849" w:rsidRPr="00F95849">
        <w:rPr>
          <w:rFonts w:ascii="Tw Cen MT" w:hAnsi="Tw Cen MT"/>
          <w:bCs/>
          <w:color w:val="44546A" w:themeColor="text2"/>
        </w:rPr>
        <w:t>Quiz about content analysis Research</w:t>
      </w:r>
      <w:r w:rsidR="002C34F2">
        <w:rPr>
          <w:rFonts w:ascii="Tw Cen MT" w:hAnsi="Tw Cen MT"/>
          <w:bCs/>
          <w:color w:val="44546A" w:themeColor="text2"/>
        </w:rPr>
        <w:t>.</w:t>
      </w:r>
    </w:p>
    <w:p w14:paraId="3537C996" w14:textId="3B420F15" w:rsidR="00F65367" w:rsidRDefault="009A257D" w:rsidP="0031454D">
      <w:pPr>
        <w:spacing w:after="0"/>
        <w:contextualSpacing/>
        <w:rPr>
          <w:rFonts w:ascii="Tw Cen MT" w:hAnsi="Tw Cen MT"/>
          <w:bCs/>
          <w:color w:val="44546A" w:themeColor="text2"/>
        </w:rPr>
      </w:pPr>
      <w:r>
        <w:rPr>
          <w:rFonts w:ascii="Tw Cen MT" w:hAnsi="Tw Cen MT"/>
          <w:b/>
          <w:color w:val="44546A" w:themeColor="text2"/>
        </w:rPr>
        <w:t>5</w:t>
      </w:r>
      <w:r w:rsidR="00F65367" w:rsidRPr="0031454D">
        <w:rPr>
          <w:rFonts w:ascii="Tw Cen MT" w:hAnsi="Tw Cen MT"/>
          <w:b/>
          <w:color w:val="44546A" w:themeColor="text2"/>
        </w:rPr>
        <w:t xml:space="preserve">. </w:t>
      </w:r>
      <w:r w:rsidR="0031454D" w:rsidRPr="0031454D">
        <w:rPr>
          <w:rFonts w:ascii="Tw Cen MT" w:hAnsi="Tw Cen MT"/>
          <w:b/>
          <w:color w:val="44546A" w:themeColor="text2"/>
        </w:rPr>
        <w:t>Experimental (</w:t>
      </w:r>
      <w:r w:rsidR="009A08C5">
        <w:rPr>
          <w:rFonts w:ascii="Tw Cen MT" w:hAnsi="Tw Cen MT"/>
          <w:b/>
          <w:color w:val="44546A" w:themeColor="text2"/>
        </w:rPr>
        <w:t>2</w:t>
      </w:r>
      <w:r w:rsidR="0031454D" w:rsidRPr="0031454D">
        <w:rPr>
          <w:rFonts w:ascii="Tw Cen MT" w:hAnsi="Tw Cen MT"/>
          <w:b/>
          <w:color w:val="44546A" w:themeColor="text2"/>
        </w:rPr>
        <w:t>0 points):</w:t>
      </w:r>
      <w:r w:rsidR="0031454D">
        <w:rPr>
          <w:rFonts w:ascii="Tw Cen MT" w:hAnsi="Tw Cen MT"/>
          <w:bCs/>
          <w:color w:val="44546A" w:themeColor="text2"/>
        </w:rPr>
        <w:t xml:space="preserve"> </w:t>
      </w:r>
      <w:r w:rsidR="00F65367" w:rsidRPr="00F65367">
        <w:rPr>
          <w:rFonts w:ascii="Tw Cen MT" w:hAnsi="Tw Cen MT"/>
          <w:bCs/>
          <w:color w:val="44546A" w:themeColor="text2"/>
        </w:rPr>
        <w:t>Quiz about Experimental Research</w:t>
      </w:r>
      <w:r w:rsidR="002C34F2">
        <w:rPr>
          <w:rFonts w:ascii="Tw Cen MT" w:hAnsi="Tw Cen MT"/>
          <w:bCs/>
          <w:color w:val="44546A" w:themeColor="text2"/>
        </w:rPr>
        <w:t>.</w:t>
      </w:r>
    </w:p>
    <w:p w14:paraId="3C1ABE52" w14:textId="4D93AD70" w:rsidR="00F65367" w:rsidRPr="00525E0E" w:rsidRDefault="009A257D" w:rsidP="0031454D">
      <w:pPr>
        <w:spacing w:after="0"/>
        <w:contextualSpacing/>
        <w:rPr>
          <w:rFonts w:ascii="Tw Cen MT" w:hAnsi="Tw Cen MT"/>
          <w:bCs/>
          <w:color w:val="44546A" w:themeColor="text2"/>
        </w:rPr>
      </w:pPr>
      <w:r>
        <w:rPr>
          <w:rFonts w:ascii="Tw Cen MT" w:hAnsi="Tw Cen MT"/>
          <w:b/>
          <w:color w:val="44546A" w:themeColor="text2"/>
        </w:rPr>
        <w:t>6</w:t>
      </w:r>
      <w:r w:rsidR="00F65367" w:rsidRPr="00525E0E">
        <w:rPr>
          <w:rFonts w:ascii="Tw Cen MT" w:hAnsi="Tw Cen MT"/>
          <w:b/>
          <w:color w:val="44546A" w:themeColor="text2"/>
        </w:rPr>
        <w:t xml:space="preserve">. </w:t>
      </w:r>
      <w:r w:rsidR="00525E0E" w:rsidRPr="00525E0E">
        <w:rPr>
          <w:rFonts w:ascii="Tw Cen MT" w:hAnsi="Tw Cen MT"/>
          <w:b/>
          <w:color w:val="44546A" w:themeColor="text2"/>
        </w:rPr>
        <w:t>Survey (</w:t>
      </w:r>
      <w:r w:rsidR="009A08C5">
        <w:rPr>
          <w:rFonts w:ascii="Tw Cen MT" w:hAnsi="Tw Cen MT"/>
          <w:b/>
          <w:color w:val="44546A" w:themeColor="text2"/>
        </w:rPr>
        <w:t>2</w:t>
      </w:r>
      <w:r w:rsidR="00525E0E" w:rsidRPr="00525E0E">
        <w:rPr>
          <w:rFonts w:ascii="Tw Cen MT" w:hAnsi="Tw Cen MT"/>
          <w:b/>
          <w:color w:val="44546A" w:themeColor="text2"/>
        </w:rPr>
        <w:t xml:space="preserve">0 points): </w:t>
      </w:r>
      <w:r w:rsidR="00F65367" w:rsidRPr="00525E0E">
        <w:rPr>
          <w:rFonts w:ascii="Tw Cen MT" w:hAnsi="Tw Cen MT"/>
          <w:bCs/>
          <w:color w:val="44546A" w:themeColor="text2"/>
        </w:rPr>
        <w:t xml:space="preserve">Quiz about </w:t>
      </w:r>
      <w:r w:rsidR="00525E0E">
        <w:rPr>
          <w:rFonts w:ascii="Tw Cen MT" w:hAnsi="Tw Cen MT"/>
          <w:bCs/>
          <w:color w:val="44546A" w:themeColor="text2"/>
        </w:rPr>
        <w:t>Survey</w:t>
      </w:r>
      <w:r w:rsidR="00F65367" w:rsidRPr="00525E0E">
        <w:rPr>
          <w:rFonts w:ascii="Tw Cen MT" w:hAnsi="Tw Cen MT"/>
          <w:bCs/>
          <w:color w:val="44546A" w:themeColor="text2"/>
        </w:rPr>
        <w:t xml:space="preserve"> Research</w:t>
      </w:r>
      <w:r w:rsidR="002C34F2">
        <w:rPr>
          <w:rFonts w:ascii="Tw Cen MT" w:hAnsi="Tw Cen MT"/>
          <w:bCs/>
          <w:color w:val="44546A" w:themeColor="text2"/>
        </w:rPr>
        <w:t>.</w:t>
      </w:r>
    </w:p>
    <w:p w14:paraId="7ECAFFE4" w14:textId="5C9A075A" w:rsidR="00C33A88" w:rsidRPr="00525E0E" w:rsidRDefault="009A257D" w:rsidP="0031454D">
      <w:pPr>
        <w:spacing w:after="0"/>
        <w:contextualSpacing/>
        <w:rPr>
          <w:rFonts w:ascii="Tw Cen MT" w:hAnsi="Tw Cen MT"/>
          <w:bCs/>
          <w:color w:val="44546A" w:themeColor="text2"/>
        </w:rPr>
      </w:pPr>
      <w:r>
        <w:rPr>
          <w:rFonts w:ascii="Tw Cen MT" w:hAnsi="Tw Cen MT"/>
          <w:b/>
          <w:color w:val="44546A" w:themeColor="text2"/>
        </w:rPr>
        <w:t>7</w:t>
      </w:r>
      <w:r w:rsidR="00C33A88" w:rsidRPr="00525E0E">
        <w:rPr>
          <w:rFonts w:ascii="Tw Cen MT" w:hAnsi="Tw Cen MT"/>
          <w:b/>
          <w:color w:val="44546A" w:themeColor="text2"/>
        </w:rPr>
        <w:t xml:space="preserve">. </w:t>
      </w:r>
      <w:r w:rsidR="00525E0E" w:rsidRPr="00525E0E">
        <w:rPr>
          <w:rFonts w:ascii="Tw Cen MT" w:hAnsi="Tw Cen MT"/>
          <w:b/>
          <w:color w:val="44546A" w:themeColor="text2"/>
        </w:rPr>
        <w:t>Focus Group (</w:t>
      </w:r>
      <w:r w:rsidR="009A08C5">
        <w:rPr>
          <w:rFonts w:ascii="Tw Cen MT" w:hAnsi="Tw Cen MT"/>
          <w:b/>
          <w:color w:val="44546A" w:themeColor="text2"/>
        </w:rPr>
        <w:t>2</w:t>
      </w:r>
      <w:r w:rsidR="00525E0E" w:rsidRPr="00525E0E">
        <w:rPr>
          <w:rFonts w:ascii="Tw Cen MT" w:hAnsi="Tw Cen MT"/>
          <w:b/>
          <w:color w:val="44546A" w:themeColor="text2"/>
        </w:rPr>
        <w:t>0 points):</w:t>
      </w:r>
      <w:r w:rsidR="00525E0E">
        <w:rPr>
          <w:rFonts w:ascii="Tw Cen MT" w:hAnsi="Tw Cen MT"/>
          <w:bCs/>
          <w:color w:val="44546A" w:themeColor="text2"/>
        </w:rPr>
        <w:t xml:space="preserve"> </w:t>
      </w:r>
      <w:r w:rsidR="00C33A88" w:rsidRPr="00525E0E">
        <w:rPr>
          <w:rFonts w:ascii="Tw Cen MT" w:hAnsi="Tw Cen MT"/>
          <w:bCs/>
          <w:color w:val="44546A" w:themeColor="text2"/>
        </w:rPr>
        <w:t>Quiz about Focus Group Research</w:t>
      </w:r>
      <w:r w:rsidR="002C34F2">
        <w:rPr>
          <w:rFonts w:ascii="Tw Cen MT" w:hAnsi="Tw Cen MT"/>
          <w:bCs/>
          <w:color w:val="44546A" w:themeColor="text2"/>
        </w:rPr>
        <w:t>.</w:t>
      </w:r>
    </w:p>
    <w:p w14:paraId="1926F1B1" w14:textId="76F0EF67" w:rsidR="00C33A88" w:rsidRPr="00525E0E" w:rsidRDefault="009A257D" w:rsidP="0031454D">
      <w:pPr>
        <w:spacing w:after="0"/>
        <w:contextualSpacing/>
        <w:rPr>
          <w:rFonts w:ascii="Tw Cen MT" w:hAnsi="Tw Cen MT"/>
          <w:bCs/>
          <w:color w:val="44546A" w:themeColor="text2"/>
        </w:rPr>
      </w:pPr>
      <w:r>
        <w:rPr>
          <w:rFonts w:ascii="Tw Cen MT" w:hAnsi="Tw Cen MT"/>
          <w:b/>
          <w:color w:val="44546A" w:themeColor="text2"/>
        </w:rPr>
        <w:t>8</w:t>
      </w:r>
      <w:r w:rsidR="00C33A88" w:rsidRPr="00525E0E">
        <w:rPr>
          <w:rFonts w:ascii="Tw Cen MT" w:hAnsi="Tw Cen MT"/>
          <w:b/>
          <w:color w:val="44546A" w:themeColor="text2"/>
        </w:rPr>
        <w:t xml:space="preserve">. </w:t>
      </w:r>
      <w:r w:rsidR="00525E0E" w:rsidRPr="00525E0E">
        <w:rPr>
          <w:rFonts w:ascii="Tw Cen MT" w:hAnsi="Tw Cen MT"/>
          <w:b/>
          <w:color w:val="44546A" w:themeColor="text2"/>
        </w:rPr>
        <w:t>In-Depth Interview (</w:t>
      </w:r>
      <w:r w:rsidR="009A08C5">
        <w:rPr>
          <w:rFonts w:ascii="Tw Cen MT" w:hAnsi="Tw Cen MT"/>
          <w:b/>
          <w:color w:val="44546A" w:themeColor="text2"/>
        </w:rPr>
        <w:t>2</w:t>
      </w:r>
      <w:r w:rsidR="00525E0E" w:rsidRPr="00525E0E">
        <w:rPr>
          <w:rFonts w:ascii="Tw Cen MT" w:hAnsi="Tw Cen MT"/>
          <w:b/>
          <w:color w:val="44546A" w:themeColor="text2"/>
        </w:rPr>
        <w:t xml:space="preserve">0 points): </w:t>
      </w:r>
      <w:r w:rsidR="00C33A88" w:rsidRPr="00525E0E">
        <w:rPr>
          <w:rFonts w:ascii="Tw Cen MT" w:hAnsi="Tw Cen MT"/>
          <w:bCs/>
          <w:color w:val="44546A" w:themeColor="text2"/>
        </w:rPr>
        <w:t>Quiz about In-Depth Interview Research</w:t>
      </w:r>
      <w:r w:rsidR="002C34F2">
        <w:rPr>
          <w:rFonts w:ascii="Tw Cen MT" w:hAnsi="Tw Cen MT"/>
          <w:bCs/>
          <w:color w:val="44546A" w:themeColor="text2"/>
        </w:rPr>
        <w:t>.</w:t>
      </w:r>
    </w:p>
    <w:p w14:paraId="7AD989AE" w14:textId="7584A7B7" w:rsidR="007E122E" w:rsidRPr="007E122E" w:rsidRDefault="007E122E" w:rsidP="007E122E">
      <w:pPr>
        <w:contextualSpacing/>
        <w:rPr>
          <w:rFonts w:ascii="Tw Cen MT" w:hAnsi="Tw Cen MT"/>
          <w:bCs/>
          <w:color w:val="44546A" w:themeColor="text2"/>
        </w:rPr>
      </w:pPr>
    </w:p>
    <w:p w14:paraId="402CF2C5" w14:textId="77777777" w:rsidR="007E122E" w:rsidRDefault="007E122E" w:rsidP="00296044">
      <w:pPr>
        <w:rPr>
          <w:rFonts w:ascii="Tw Cen MT" w:hAnsi="Tw Cen MT"/>
          <w:color w:val="44546A" w:themeColor="text2"/>
        </w:rPr>
      </w:pPr>
    </w:p>
    <w:p w14:paraId="4DC371A1" w14:textId="77777777" w:rsidR="004A6620" w:rsidRDefault="004A6620" w:rsidP="00296044">
      <w:pPr>
        <w:rPr>
          <w:rFonts w:ascii="Tw Cen MT" w:hAnsi="Tw Cen MT"/>
          <w:color w:val="44546A" w:themeColor="text2"/>
        </w:rPr>
      </w:pPr>
    </w:p>
    <w:p w14:paraId="1AD5C697" w14:textId="77777777" w:rsidR="004A6620" w:rsidRDefault="004A6620" w:rsidP="00296044">
      <w:pPr>
        <w:rPr>
          <w:rFonts w:ascii="Tw Cen MT" w:hAnsi="Tw Cen MT"/>
          <w:color w:val="44546A" w:themeColor="text2"/>
        </w:rPr>
      </w:pPr>
    </w:p>
    <w:p w14:paraId="550301D3" w14:textId="77777777" w:rsidR="004A6620" w:rsidRPr="00296044" w:rsidRDefault="004A6620" w:rsidP="00296044">
      <w:pPr>
        <w:rPr>
          <w:rFonts w:ascii="Tw Cen MT" w:hAnsi="Tw Cen MT"/>
          <w:color w:val="44546A" w:themeColor="text2"/>
        </w:rPr>
      </w:pPr>
    </w:p>
    <w:p w14:paraId="297F73E7" w14:textId="3B9360F2" w:rsidR="00296044" w:rsidRPr="00F95849" w:rsidRDefault="00296044" w:rsidP="00B41ED5">
      <w:pPr>
        <w:contextualSpacing/>
        <w:rPr>
          <w:rFonts w:ascii="Tw Cen MT" w:hAnsi="Tw Cen MT"/>
          <w:color w:val="EB5C34"/>
          <w:u w:val="single"/>
        </w:rPr>
      </w:pPr>
      <w:r w:rsidRPr="00F95849">
        <w:rPr>
          <w:rFonts w:ascii="Tw Cen MT" w:hAnsi="Tw Cen MT"/>
          <w:color w:val="EB5C34"/>
          <w:u w:val="single"/>
        </w:rPr>
        <w:lastRenderedPageBreak/>
        <w:t>In-Class &amp; In-Group Assignments</w:t>
      </w:r>
      <w:r w:rsidR="002F5872">
        <w:rPr>
          <w:rFonts w:ascii="Tw Cen MT" w:hAnsi="Tw Cen MT"/>
          <w:color w:val="EB5C34"/>
          <w:u w:val="single"/>
        </w:rPr>
        <w:t xml:space="preserve"> </w:t>
      </w:r>
      <w:r w:rsidR="002F5872" w:rsidRPr="002F5872">
        <w:rPr>
          <w:rFonts w:ascii="Tw Cen MT" w:hAnsi="Tw Cen MT"/>
          <w:color w:val="EB5C34"/>
        </w:rPr>
        <w:t>(</w:t>
      </w:r>
      <w:r w:rsidR="004A1F56">
        <w:rPr>
          <w:rFonts w:ascii="Tw Cen MT" w:hAnsi="Tw Cen MT"/>
          <w:color w:val="EB5C34"/>
        </w:rPr>
        <w:t>2</w:t>
      </w:r>
      <w:r w:rsidR="009A257D">
        <w:rPr>
          <w:rFonts w:ascii="Tw Cen MT" w:hAnsi="Tw Cen MT"/>
          <w:color w:val="EB5C34"/>
        </w:rPr>
        <w:t>1</w:t>
      </w:r>
      <w:r w:rsidR="00265108">
        <w:rPr>
          <w:rFonts w:ascii="Tw Cen MT" w:hAnsi="Tw Cen MT"/>
          <w:color w:val="EB5C34"/>
        </w:rPr>
        <w:t>0</w:t>
      </w:r>
      <w:r w:rsidR="002F5872" w:rsidRPr="002F5872">
        <w:rPr>
          <w:rFonts w:ascii="Tw Cen MT" w:hAnsi="Tw Cen MT"/>
          <w:color w:val="EB5C34"/>
        </w:rPr>
        <w:t xml:space="preserve"> points)</w:t>
      </w:r>
      <w:r w:rsidR="002F5872">
        <w:rPr>
          <w:rFonts w:ascii="Tw Cen MT" w:hAnsi="Tw Cen MT"/>
          <w:color w:val="EB5C34"/>
          <w:u w:val="single"/>
        </w:rPr>
        <w:t xml:space="preserve"> </w:t>
      </w:r>
    </w:p>
    <w:p w14:paraId="7DED54B2" w14:textId="27F8FE78" w:rsidR="009A257D" w:rsidRPr="00540338" w:rsidRDefault="009A257D" w:rsidP="009A257D">
      <w:pPr>
        <w:contextualSpacing/>
        <w:rPr>
          <w:rFonts w:ascii="Tw Cen MT" w:hAnsi="Tw Cen MT"/>
          <w:color w:val="44546A" w:themeColor="text2"/>
        </w:rPr>
      </w:pPr>
      <w:r w:rsidRPr="00540338">
        <w:rPr>
          <w:rFonts w:ascii="Tw Cen MT" w:hAnsi="Tw Cen MT"/>
          <w:color w:val="44546A" w:themeColor="text2"/>
        </w:rPr>
        <w:t>9 assignments worth 30 points each – I will drop two lowest score</w:t>
      </w:r>
    </w:p>
    <w:p w14:paraId="73E61826" w14:textId="77777777" w:rsidR="00F95849" w:rsidRDefault="00F95849" w:rsidP="00B41ED5">
      <w:pPr>
        <w:contextualSpacing/>
        <w:rPr>
          <w:rFonts w:ascii="Tw Cen MT" w:hAnsi="Tw Cen MT"/>
          <w:color w:val="44546A" w:themeColor="text2"/>
        </w:rPr>
      </w:pPr>
    </w:p>
    <w:p w14:paraId="64186913" w14:textId="31D02933" w:rsidR="00F95849" w:rsidRPr="00F95849" w:rsidRDefault="00F95849" w:rsidP="00F95849">
      <w:pPr>
        <w:contextualSpacing/>
        <w:rPr>
          <w:rFonts w:ascii="Tw Cen MT" w:hAnsi="Tw Cen MT"/>
          <w:color w:val="44546A" w:themeColor="text2"/>
        </w:rPr>
      </w:pPr>
      <w:r w:rsidRPr="00525E0E">
        <w:rPr>
          <w:rFonts w:ascii="Tw Cen MT" w:hAnsi="Tw Cen MT"/>
          <w:b/>
          <w:color w:val="44546A" w:themeColor="text2"/>
        </w:rPr>
        <w:t>1.</w:t>
      </w:r>
      <w:r w:rsidR="00F65367" w:rsidRPr="00525E0E">
        <w:rPr>
          <w:rFonts w:ascii="Tw Cen MT" w:hAnsi="Tw Cen MT"/>
          <w:b/>
          <w:color w:val="44546A" w:themeColor="text2"/>
        </w:rPr>
        <w:t xml:space="preserve"> </w:t>
      </w:r>
      <w:r w:rsidR="00525E0E" w:rsidRPr="00525E0E">
        <w:rPr>
          <w:rFonts w:ascii="Tw Cen MT" w:hAnsi="Tw Cen MT"/>
          <w:b/>
          <w:color w:val="44546A" w:themeColor="text2"/>
        </w:rPr>
        <w:t>Codebook (30 points):</w:t>
      </w:r>
      <w:r w:rsidR="00525E0E">
        <w:rPr>
          <w:rFonts w:ascii="Tw Cen MT" w:hAnsi="Tw Cen MT"/>
          <w:bCs/>
          <w:color w:val="44546A" w:themeColor="text2"/>
        </w:rPr>
        <w:t xml:space="preserve"> </w:t>
      </w:r>
      <w:r w:rsidRPr="00F95849">
        <w:rPr>
          <w:rFonts w:ascii="Tw Cen MT" w:hAnsi="Tw Cen MT"/>
          <w:bCs/>
          <w:color w:val="44546A" w:themeColor="text2"/>
        </w:rPr>
        <w:t xml:space="preserve">How to create a </w:t>
      </w:r>
      <w:r w:rsidR="00263E38">
        <w:rPr>
          <w:rFonts w:ascii="Tw Cen MT" w:hAnsi="Tw Cen MT"/>
          <w:bCs/>
          <w:color w:val="44546A" w:themeColor="text2"/>
        </w:rPr>
        <w:t>C</w:t>
      </w:r>
      <w:r w:rsidRPr="00F95849">
        <w:rPr>
          <w:rFonts w:ascii="Tw Cen MT" w:hAnsi="Tw Cen MT"/>
          <w:bCs/>
          <w:color w:val="44546A" w:themeColor="text2"/>
        </w:rPr>
        <w:t xml:space="preserve">odebook? </w:t>
      </w:r>
    </w:p>
    <w:p w14:paraId="1783ED66" w14:textId="3D6C15AD" w:rsidR="00F95849" w:rsidRPr="00263E38" w:rsidRDefault="00F95849" w:rsidP="00F95849">
      <w:pPr>
        <w:contextualSpacing/>
        <w:rPr>
          <w:rFonts w:ascii="Tw Cen MT" w:hAnsi="Tw Cen MT"/>
          <w:bCs/>
          <w:color w:val="44546A" w:themeColor="text2"/>
        </w:rPr>
      </w:pPr>
      <w:r w:rsidRPr="00263E38">
        <w:rPr>
          <w:rFonts w:ascii="Tw Cen MT" w:hAnsi="Tw Cen MT"/>
          <w:b/>
          <w:color w:val="44546A" w:themeColor="text2"/>
        </w:rPr>
        <w:t>2.</w:t>
      </w:r>
      <w:r w:rsidR="00F65367" w:rsidRPr="00263E38">
        <w:rPr>
          <w:rFonts w:ascii="Tw Cen MT" w:hAnsi="Tw Cen MT"/>
          <w:b/>
          <w:color w:val="44546A" w:themeColor="text2"/>
        </w:rPr>
        <w:t xml:space="preserve"> </w:t>
      </w:r>
      <w:r w:rsidR="00525E0E" w:rsidRPr="00263E38">
        <w:rPr>
          <w:rFonts w:ascii="Tw Cen MT" w:hAnsi="Tw Cen MT"/>
          <w:b/>
          <w:color w:val="44546A" w:themeColor="text2"/>
        </w:rPr>
        <w:t>Intercoder Reliability (30 points):</w:t>
      </w:r>
      <w:r w:rsidR="00525E0E" w:rsidRPr="00263E38">
        <w:rPr>
          <w:rFonts w:ascii="Tw Cen MT" w:hAnsi="Tw Cen MT"/>
          <w:bCs/>
          <w:color w:val="44546A" w:themeColor="text2"/>
        </w:rPr>
        <w:t xml:space="preserve"> </w:t>
      </w:r>
      <w:r w:rsidRPr="00263E38">
        <w:rPr>
          <w:rFonts w:ascii="Tw Cen MT" w:hAnsi="Tw Cen MT"/>
          <w:bCs/>
          <w:color w:val="44546A" w:themeColor="text2"/>
        </w:rPr>
        <w:t>How to calculate the Intercoder Reliability?</w:t>
      </w:r>
    </w:p>
    <w:p w14:paraId="5798B7C6" w14:textId="1BEE03AE" w:rsidR="00F65367" w:rsidRPr="00263E38" w:rsidRDefault="009A257D" w:rsidP="00F65367">
      <w:pPr>
        <w:contextualSpacing/>
        <w:rPr>
          <w:rFonts w:ascii="Tw Cen MT" w:hAnsi="Tw Cen MT"/>
          <w:bCs/>
          <w:color w:val="44546A" w:themeColor="text2"/>
        </w:rPr>
      </w:pPr>
      <w:r>
        <w:rPr>
          <w:rFonts w:ascii="Tw Cen MT" w:hAnsi="Tw Cen MT"/>
          <w:b/>
          <w:color w:val="44546A" w:themeColor="text2"/>
        </w:rPr>
        <w:t>3</w:t>
      </w:r>
      <w:r w:rsidR="00F65367" w:rsidRPr="00263E38">
        <w:rPr>
          <w:rFonts w:ascii="Tw Cen MT" w:hAnsi="Tw Cen MT"/>
          <w:b/>
          <w:color w:val="44546A" w:themeColor="text2"/>
        </w:rPr>
        <w:t xml:space="preserve">. </w:t>
      </w:r>
      <w:r w:rsidR="00C33A88" w:rsidRPr="00263E38">
        <w:rPr>
          <w:rFonts w:ascii="Tw Cen MT" w:hAnsi="Tw Cen MT"/>
          <w:b/>
          <w:color w:val="44546A" w:themeColor="text2"/>
        </w:rPr>
        <w:t>Experimental</w:t>
      </w:r>
      <w:r w:rsidR="00525E0E" w:rsidRPr="00263E38">
        <w:rPr>
          <w:rFonts w:ascii="Tw Cen MT" w:hAnsi="Tw Cen MT"/>
          <w:b/>
          <w:color w:val="44546A" w:themeColor="text2"/>
        </w:rPr>
        <w:t xml:space="preserve"> (30 points)</w:t>
      </w:r>
      <w:r w:rsidR="00C33A88" w:rsidRPr="00263E38">
        <w:rPr>
          <w:rFonts w:ascii="Tw Cen MT" w:hAnsi="Tw Cen MT"/>
          <w:b/>
          <w:color w:val="44546A" w:themeColor="text2"/>
        </w:rPr>
        <w:t>:</w:t>
      </w:r>
      <w:r w:rsidR="00C33A88" w:rsidRPr="00263E38">
        <w:rPr>
          <w:rFonts w:ascii="Tw Cen MT" w:hAnsi="Tw Cen MT"/>
          <w:bCs/>
          <w:color w:val="44546A" w:themeColor="text2"/>
        </w:rPr>
        <w:t xml:space="preserve"> </w:t>
      </w:r>
      <w:r w:rsidR="00F65367" w:rsidRPr="00263E38">
        <w:rPr>
          <w:rFonts w:ascii="Tw Cen MT" w:hAnsi="Tw Cen MT"/>
          <w:bCs/>
          <w:color w:val="44546A" w:themeColor="text2"/>
        </w:rPr>
        <w:t>Write your Hypothesis</w:t>
      </w:r>
      <w:r w:rsidR="00525E0E" w:rsidRPr="00263E38">
        <w:rPr>
          <w:rFonts w:ascii="Tw Cen MT" w:hAnsi="Tw Cen MT"/>
          <w:bCs/>
          <w:color w:val="44546A" w:themeColor="text2"/>
        </w:rPr>
        <w:t>.</w:t>
      </w:r>
    </w:p>
    <w:p w14:paraId="2B345805" w14:textId="1EDD81E9" w:rsidR="00F65367" w:rsidRDefault="009A257D" w:rsidP="00F65367">
      <w:pPr>
        <w:contextualSpacing/>
        <w:rPr>
          <w:rFonts w:ascii="Tw Cen MT" w:hAnsi="Tw Cen MT"/>
          <w:bCs/>
          <w:color w:val="44546A" w:themeColor="text2"/>
        </w:rPr>
      </w:pPr>
      <w:r>
        <w:rPr>
          <w:rFonts w:ascii="Tw Cen MT" w:hAnsi="Tw Cen MT"/>
          <w:b/>
          <w:color w:val="44546A" w:themeColor="text2"/>
        </w:rPr>
        <w:t>4</w:t>
      </w:r>
      <w:r w:rsidR="00F65367" w:rsidRPr="00263E38">
        <w:rPr>
          <w:rFonts w:ascii="Tw Cen MT" w:hAnsi="Tw Cen MT"/>
          <w:b/>
          <w:color w:val="44546A" w:themeColor="text2"/>
        </w:rPr>
        <w:t xml:space="preserve">. </w:t>
      </w:r>
      <w:r w:rsidR="00C33A88" w:rsidRPr="00263E38">
        <w:rPr>
          <w:rFonts w:ascii="Tw Cen MT" w:hAnsi="Tw Cen MT"/>
          <w:b/>
          <w:color w:val="44546A" w:themeColor="text2"/>
        </w:rPr>
        <w:t>Survey</w:t>
      </w:r>
      <w:r w:rsidR="00525E0E" w:rsidRPr="00263E38">
        <w:rPr>
          <w:rFonts w:ascii="Tw Cen MT" w:hAnsi="Tw Cen MT"/>
          <w:b/>
          <w:color w:val="44546A" w:themeColor="text2"/>
        </w:rPr>
        <w:t xml:space="preserve"> (30 points):</w:t>
      </w:r>
      <w:r w:rsidR="00525E0E" w:rsidRPr="00263E38">
        <w:rPr>
          <w:rFonts w:ascii="Tw Cen MT" w:hAnsi="Tw Cen MT"/>
          <w:bCs/>
          <w:color w:val="44546A" w:themeColor="text2"/>
        </w:rPr>
        <w:t xml:space="preserve"> </w:t>
      </w:r>
      <w:r w:rsidR="00F65367" w:rsidRPr="00263E38">
        <w:rPr>
          <w:rFonts w:ascii="Tw Cen MT" w:hAnsi="Tw Cen MT"/>
          <w:bCs/>
          <w:color w:val="44546A" w:themeColor="text2"/>
        </w:rPr>
        <w:t xml:space="preserve">Objectives (s), RQ and </w:t>
      </w:r>
      <w:r w:rsidR="008E1962" w:rsidRPr="00263E38">
        <w:rPr>
          <w:rFonts w:ascii="Tw Cen MT" w:hAnsi="Tw Cen MT"/>
          <w:bCs/>
          <w:color w:val="44546A" w:themeColor="text2"/>
        </w:rPr>
        <w:t>Hypotheses</w:t>
      </w:r>
      <w:r w:rsidR="00263E38" w:rsidRPr="00263E38">
        <w:rPr>
          <w:rFonts w:ascii="Tw Cen MT" w:hAnsi="Tw Cen MT"/>
          <w:bCs/>
          <w:color w:val="44546A" w:themeColor="text2"/>
        </w:rPr>
        <w:t>.</w:t>
      </w:r>
    </w:p>
    <w:p w14:paraId="5D351ED3" w14:textId="12ADE6C5" w:rsidR="008E1962" w:rsidRPr="00263E38" w:rsidRDefault="009A257D" w:rsidP="00F65367">
      <w:pPr>
        <w:contextualSpacing/>
        <w:rPr>
          <w:rFonts w:ascii="Tw Cen MT" w:hAnsi="Tw Cen MT"/>
          <w:bCs/>
          <w:color w:val="44546A" w:themeColor="text2"/>
        </w:rPr>
      </w:pPr>
      <w:r>
        <w:rPr>
          <w:rFonts w:ascii="Tw Cen MT" w:hAnsi="Tw Cen MT"/>
          <w:b/>
          <w:color w:val="44546A" w:themeColor="text2"/>
        </w:rPr>
        <w:t>5</w:t>
      </w:r>
      <w:r w:rsidR="008E1962" w:rsidRPr="008E1962">
        <w:rPr>
          <w:rFonts w:ascii="Tw Cen MT" w:hAnsi="Tw Cen MT"/>
          <w:b/>
          <w:color w:val="44546A" w:themeColor="text2"/>
        </w:rPr>
        <w:t>. Survey (30 points):</w:t>
      </w:r>
      <w:r w:rsidR="008E1962">
        <w:rPr>
          <w:rFonts w:ascii="Tw Cen MT" w:hAnsi="Tw Cen MT"/>
          <w:bCs/>
          <w:color w:val="44546A" w:themeColor="text2"/>
        </w:rPr>
        <w:t xml:space="preserve"> </w:t>
      </w:r>
      <w:r w:rsidR="008E1962" w:rsidRPr="008E1962">
        <w:rPr>
          <w:rFonts w:ascii="Tw Cen MT" w:hAnsi="Tw Cen MT"/>
          <w:bCs/>
          <w:color w:val="44546A" w:themeColor="text2"/>
        </w:rPr>
        <w:t>Qualtrics’s Survey, Pre-Test and recruitment process</w:t>
      </w:r>
    </w:p>
    <w:p w14:paraId="0683FDD0" w14:textId="4065087F" w:rsidR="00C33A88" w:rsidRPr="00263E38" w:rsidRDefault="00C33A88" w:rsidP="00F65367">
      <w:pPr>
        <w:contextualSpacing/>
        <w:rPr>
          <w:rFonts w:ascii="Tw Cen MT" w:hAnsi="Tw Cen MT"/>
          <w:bCs/>
          <w:color w:val="44546A" w:themeColor="text2"/>
        </w:rPr>
      </w:pPr>
      <w:r w:rsidRPr="00263E38">
        <w:rPr>
          <w:rFonts w:ascii="Tw Cen MT" w:hAnsi="Tw Cen MT"/>
          <w:b/>
          <w:color w:val="44546A" w:themeColor="text2"/>
        </w:rPr>
        <w:t>6. Survey</w:t>
      </w:r>
      <w:r w:rsidR="00525E0E" w:rsidRPr="00263E38">
        <w:rPr>
          <w:rFonts w:ascii="Tw Cen MT" w:hAnsi="Tw Cen MT"/>
          <w:b/>
          <w:color w:val="44546A" w:themeColor="text2"/>
        </w:rPr>
        <w:t xml:space="preserve"> (30 points):</w:t>
      </w:r>
      <w:r w:rsidR="00263E38">
        <w:rPr>
          <w:rFonts w:ascii="Tw Cen MT" w:hAnsi="Tw Cen MT"/>
          <w:bCs/>
          <w:color w:val="44546A" w:themeColor="text2"/>
        </w:rPr>
        <w:t xml:space="preserve"> </w:t>
      </w:r>
      <w:r w:rsidRPr="00263E38">
        <w:rPr>
          <w:rFonts w:ascii="Tw Cen MT" w:hAnsi="Tw Cen MT"/>
          <w:bCs/>
          <w:color w:val="44546A" w:themeColor="text2"/>
        </w:rPr>
        <w:t>Results and Conclusions</w:t>
      </w:r>
      <w:r w:rsidR="00263E38" w:rsidRPr="00263E38">
        <w:rPr>
          <w:rFonts w:ascii="Tw Cen MT" w:hAnsi="Tw Cen MT"/>
          <w:bCs/>
          <w:color w:val="44546A" w:themeColor="text2"/>
        </w:rPr>
        <w:t>.</w:t>
      </w:r>
    </w:p>
    <w:p w14:paraId="367A0129" w14:textId="4346A359" w:rsidR="00C33A88" w:rsidRPr="00F137F1" w:rsidRDefault="00C33A88" w:rsidP="00C33A88">
      <w:pPr>
        <w:contextualSpacing/>
        <w:rPr>
          <w:rFonts w:ascii="Tw Cen MT" w:hAnsi="Tw Cen MT"/>
          <w:bCs/>
          <w:color w:val="44546A" w:themeColor="text2"/>
        </w:rPr>
      </w:pPr>
      <w:r w:rsidRPr="00F137F1">
        <w:rPr>
          <w:rFonts w:ascii="Tw Cen MT" w:hAnsi="Tw Cen MT"/>
          <w:b/>
          <w:color w:val="44546A" w:themeColor="text2"/>
        </w:rPr>
        <w:t xml:space="preserve">7. </w:t>
      </w:r>
      <w:r w:rsidR="00263E38" w:rsidRPr="00F137F1">
        <w:rPr>
          <w:rFonts w:ascii="Tw Cen MT" w:hAnsi="Tw Cen MT"/>
          <w:b/>
          <w:color w:val="44546A" w:themeColor="text2"/>
        </w:rPr>
        <w:t>Fo</w:t>
      </w:r>
      <w:r w:rsidR="00E76B04">
        <w:rPr>
          <w:rFonts w:ascii="Tw Cen MT" w:hAnsi="Tw Cen MT"/>
          <w:b/>
          <w:color w:val="44546A" w:themeColor="text2"/>
        </w:rPr>
        <w:t>c</w:t>
      </w:r>
      <w:r w:rsidR="00263E38" w:rsidRPr="00F137F1">
        <w:rPr>
          <w:rFonts w:ascii="Tw Cen MT" w:hAnsi="Tw Cen MT"/>
          <w:b/>
          <w:color w:val="44546A" w:themeColor="text2"/>
        </w:rPr>
        <w:t>us Group (30 points):</w:t>
      </w:r>
      <w:r w:rsidR="00263E38" w:rsidRPr="00F137F1">
        <w:rPr>
          <w:rFonts w:ascii="Tw Cen MT" w:hAnsi="Tw Cen MT"/>
          <w:bCs/>
          <w:color w:val="44546A" w:themeColor="text2"/>
        </w:rPr>
        <w:t xml:space="preserve"> </w:t>
      </w:r>
      <w:r w:rsidRPr="00F137F1">
        <w:rPr>
          <w:rFonts w:ascii="Tw Cen MT" w:hAnsi="Tw Cen MT"/>
          <w:bCs/>
          <w:color w:val="44546A" w:themeColor="text2"/>
        </w:rPr>
        <w:t xml:space="preserve">Prepare your </w:t>
      </w:r>
      <w:r w:rsidR="00263E38" w:rsidRPr="00F137F1">
        <w:rPr>
          <w:rFonts w:ascii="Tw Cen MT" w:hAnsi="Tw Cen MT"/>
          <w:bCs/>
          <w:color w:val="44546A" w:themeColor="text2"/>
        </w:rPr>
        <w:t>F</w:t>
      </w:r>
      <w:r w:rsidRPr="00F137F1">
        <w:rPr>
          <w:rFonts w:ascii="Tw Cen MT" w:hAnsi="Tw Cen MT"/>
          <w:bCs/>
          <w:color w:val="44546A" w:themeColor="text2"/>
        </w:rPr>
        <w:t xml:space="preserve">ocus </w:t>
      </w:r>
      <w:r w:rsidR="00263E38" w:rsidRPr="00F137F1">
        <w:rPr>
          <w:rFonts w:ascii="Tw Cen MT" w:hAnsi="Tw Cen MT"/>
          <w:bCs/>
          <w:color w:val="44546A" w:themeColor="text2"/>
        </w:rPr>
        <w:t>G</w:t>
      </w:r>
      <w:r w:rsidRPr="00F137F1">
        <w:rPr>
          <w:rFonts w:ascii="Tw Cen MT" w:hAnsi="Tw Cen MT"/>
          <w:bCs/>
          <w:color w:val="44546A" w:themeColor="text2"/>
        </w:rPr>
        <w:t>roup</w:t>
      </w:r>
      <w:r w:rsidR="00263E38" w:rsidRPr="00F137F1">
        <w:rPr>
          <w:rFonts w:ascii="Tw Cen MT" w:hAnsi="Tw Cen MT"/>
          <w:bCs/>
          <w:color w:val="44546A" w:themeColor="text2"/>
        </w:rPr>
        <w:t>.</w:t>
      </w:r>
    </w:p>
    <w:p w14:paraId="2958AF49" w14:textId="7674739E" w:rsidR="00C33A88" w:rsidRPr="00F137F1" w:rsidRDefault="00C33A88" w:rsidP="00C33A88">
      <w:pPr>
        <w:contextualSpacing/>
        <w:rPr>
          <w:rFonts w:ascii="Tw Cen MT" w:hAnsi="Tw Cen MT"/>
          <w:bCs/>
          <w:color w:val="44546A" w:themeColor="text2"/>
        </w:rPr>
      </w:pPr>
      <w:r w:rsidRPr="00F137F1">
        <w:rPr>
          <w:rFonts w:ascii="Tw Cen MT" w:hAnsi="Tw Cen MT"/>
          <w:b/>
          <w:color w:val="44546A" w:themeColor="text2"/>
        </w:rPr>
        <w:t>8. In-Depth Interview</w:t>
      </w:r>
      <w:r w:rsidR="00263E38" w:rsidRPr="00F137F1">
        <w:rPr>
          <w:rFonts w:ascii="Tw Cen MT" w:hAnsi="Tw Cen MT"/>
          <w:b/>
          <w:color w:val="44546A" w:themeColor="text2"/>
        </w:rPr>
        <w:t xml:space="preserve"> (30 points):</w:t>
      </w:r>
      <w:r w:rsidR="00263E38" w:rsidRPr="00F137F1">
        <w:rPr>
          <w:rFonts w:ascii="Tw Cen MT" w:hAnsi="Tw Cen MT"/>
          <w:bCs/>
          <w:color w:val="44546A" w:themeColor="text2"/>
        </w:rPr>
        <w:t xml:space="preserve"> </w:t>
      </w:r>
      <w:r w:rsidRPr="00F137F1">
        <w:rPr>
          <w:rFonts w:ascii="Tw Cen MT" w:hAnsi="Tw Cen MT"/>
          <w:bCs/>
          <w:color w:val="44546A" w:themeColor="text2"/>
        </w:rPr>
        <w:t>Write your Research Question(s) and Objective(s), test and think your questions</w:t>
      </w:r>
      <w:r w:rsidR="00263E38" w:rsidRPr="00F137F1">
        <w:rPr>
          <w:rFonts w:ascii="Tw Cen MT" w:hAnsi="Tw Cen MT"/>
          <w:bCs/>
          <w:color w:val="44546A" w:themeColor="text2"/>
        </w:rPr>
        <w:t>.</w:t>
      </w:r>
    </w:p>
    <w:p w14:paraId="6A872399" w14:textId="3B7AF7DB" w:rsidR="00C33A88" w:rsidRDefault="00C33A88" w:rsidP="00C33A88">
      <w:pPr>
        <w:contextualSpacing/>
        <w:rPr>
          <w:rFonts w:ascii="Tw Cen MT" w:hAnsi="Tw Cen MT"/>
          <w:bCs/>
          <w:color w:val="44546A" w:themeColor="text2"/>
        </w:rPr>
      </w:pPr>
      <w:r w:rsidRPr="00F137F1">
        <w:rPr>
          <w:rFonts w:ascii="Tw Cen MT" w:hAnsi="Tw Cen MT"/>
          <w:b/>
          <w:color w:val="44546A" w:themeColor="text2"/>
        </w:rPr>
        <w:t>9. In-Depth Interview</w:t>
      </w:r>
      <w:r w:rsidR="00263E38" w:rsidRPr="00F137F1">
        <w:rPr>
          <w:rFonts w:ascii="Tw Cen MT" w:hAnsi="Tw Cen MT"/>
          <w:b/>
          <w:color w:val="44546A" w:themeColor="text2"/>
        </w:rPr>
        <w:t xml:space="preserve"> (30 points):</w:t>
      </w:r>
      <w:r w:rsidRPr="00F137F1">
        <w:rPr>
          <w:rFonts w:ascii="Tw Cen MT" w:hAnsi="Tw Cen MT"/>
          <w:b/>
          <w:color w:val="44546A" w:themeColor="text2"/>
        </w:rPr>
        <w:t xml:space="preserve"> </w:t>
      </w:r>
      <w:r w:rsidRPr="00F137F1">
        <w:rPr>
          <w:rFonts w:ascii="Tw Cen MT" w:hAnsi="Tw Cen MT"/>
          <w:bCs/>
          <w:color w:val="44546A" w:themeColor="text2"/>
        </w:rPr>
        <w:t>Identify recruitment challenges, conduct a reflexive thematic analysis, and write your results and conclusions</w:t>
      </w:r>
      <w:r w:rsidR="00263E38" w:rsidRPr="00F137F1">
        <w:rPr>
          <w:rFonts w:ascii="Tw Cen MT" w:hAnsi="Tw Cen MT"/>
          <w:bCs/>
          <w:color w:val="44546A" w:themeColor="text2"/>
        </w:rPr>
        <w:t>.</w:t>
      </w:r>
    </w:p>
    <w:p w14:paraId="28668D0D" w14:textId="77777777" w:rsidR="004A1F56" w:rsidRDefault="004A1F56" w:rsidP="00C33A88">
      <w:pPr>
        <w:contextualSpacing/>
        <w:rPr>
          <w:rFonts w:ascii="Tw Cen MT" w:hAnsi="Tw Cen MT"/>
          <w:bCs/>
          <w:color w:val="44546A" w:themeColor="text2"/>
        </w:rPr>
      </w:pPr>
    </w:p>
    <w:p w14:paraId="660C7FF6" w14:textId="1D59E05E" w:rsidR="004A1F56" w:rsidRPr="00F95849" w:rsidRDefault="004A1F56" w:rsidP="004A1F56">
      <w:pPr>
        <w:contextualSpacing/>
        <w:rPr>
          <w:rFonts w:ascii="Tw Cen MT" w:hAnsi="Tw Cen MT"/>
          <w:color w:val="EB5C34"/>
          <w:u w:val="single"/>
        </w:rPr>
      </w:pPr>
      <w:r>
        <w:rPr>
          <w:rFonts w:ascii="Tw Cen MT" w:hAnsi="Tw Cen MT"/>
          <w:color w:val="EB5C34"/>
          <w:u w:val="single"/>
        </w:rPr>
        <w:t>Final Project</w:t>
      </w:r>
      <w:r w:rsidRPr="009A257D">
        <w:rPr>
          <w:rFonts w:ascii="Tw Cen MT" w:hAnsi="Tw Cen MT"/>
          <w:color w:val="EB5C34"/>
        </w:rPr>
        <w:t xml:space="preserve"> </w:t>
      </w:r>
      <w:r w:rsidRPr="004A1F56">
        <w:rPr>
          <w:rFonts w:ascii="Tw Cen MT" w:hAnsi="Tw Cen MT"/>
          <w:color w:val="EB5C34"/>
        </w:rPr>
        <w:t>(1</w:t>
      </w:r>
      <w:r w:rsidR="004B21CD">
        <w:rPr>
          <w:rFonts w:ascii="Tw Cen MT" w:hAnsi="Tw Cen MT"/>
          <w:color w:val="EB5C34"/>
        </w:rPr>
        <w:t>2</w:t>
      </w:r>
      <w:r w:rsidRPr="004A1F56">
        <w:rPr>
          <w:rFonts w:ascii="Tw Cen MT" w:hAnsi="Tw Cen MT"/>
          <w:color w:val="EB5C34"/>
        </w:rPr>
        <w:t>0)</w:t>
      </w:r>
    </w:p>
    <w:p w14:paraId="3FB3A1AA" w14:textId="77777777" w:rsidR="004A1F56" w:rsidRPr="00F137F1" w:rsidRDefault="004A1F56" w:rsidP="00C33A88">
      <w:pPr>
        <w:contextualSpacing/>
        <w:rPr>
          <w:rFonts w:ascii="Tw Cen MT" w:hAnsi="Tw Cen MT"/>
          <w:bCs/>
          <w:color w:val="44546A" w:themeColor="text2"/>
        </w:rPr>
      </w:pPr>
    </w:p>
    <w:p w14:paraId="5BDB771D" w14:textId="29F5350D" w:rsidR="00C33A88" w:rsidRPr="00F137F1" w:rsidRDefault="009A257D" w:rsidP="00C33A88">
      <w:pPr>
        <w:contextualSpacing/>
        <w:rPr>
          <w:rFonts w:ascii="Tw Cen MT" w:hAnsi="Tw Cen MT"/>
          <w:bCs/>
          <w:color w:val="44546A" w:themeColor="text2"/>
        </w:rPr>
      </w:pPr>
      <w:r>
        <w:rPr>
          <w:rFonts w:ascii="Tw Cen MT" w:hAnsi="Tw Cen MT"/>
          <w:b/>
          <w:color w:val="44546A" w:themeColor="text2"/>
        </w:rPr>
        <w:t>1</w:t>
      </w:r>
      <w:r w:rsidR="00C33A88" w:rsidRPr="00F137F1">
        <w:rPr>
          <w:rFonts w:ascii="Tw Cen MT" w:hAnsi="Tw Cen MT"/>
          <w:b/>
          <w:color w:val="44546A" w:themeColor="text2"/>
        </w:rPr>
        <w:t xml:space="preserve">. </w:t>
      </w:r>
      <w:r w:rsidR="00316141" w:rsidRPr="00F137F1">
        <w:rPr>
          <w:rFonts w:ascii="Tw Cen MT" w:hAnsi="Tw Cen MT"/>
          <w:b/>
          <w:color w:val="44546A" w:themeColor="text2"/>
        </w:rPr>
        <w:t>Scrip (</w:t>
      </w:r>
      <w:r w:rsidR="004B21CD">
        <w:rPr>
          <w:rFonts w:ascii="Tw Cen MT" w:hAnsi="Tw Cen MT"/>
          <w:b/>
          <w:color w:val="44546A" w:themeColor="text2"/>
        </w:rPr>
        <w:t>30</w:t>
      </w:r>
      <w:r w:rsidR="00316141" w:rsidRPr="00F137F1">
        <w:rPr>
          <w:rFonts w:ascii="Tw Cen MT" w:hAnsi="Tw Cen MT"/>
          <w:b/>
          <w:color w:val="44546A" w:themeColor="text2"/>
        </w:rPr>
        <w:t xml:space="preserve"> points):</w:t>
      </w:r>
      <w:r w:rsidR="00316141" w:rsidRPr="00F137F1">
        <w:rPr>
          <w:rFonts w:ascii="Tw Cen MT" w:hAnsi="Tw Cen MT"/>
          <w:bCs/>
          <w:color w:val="44546A" w:themeColor="text2"/>
        </w:rPr>
        <w:t xml:space="preserve"> </w:t>
      </w:r>
      <w:r w:rsidR="00C33A88" w:rsidRPr="00F137F1">
        <w:rPr>
          <w:rFonts w:ascii="Tw Cen MT" w:hAnsi="Tw Cen MT"/>
          <w:bCs/>
          <w:color w:val="44546A" w:themeColor="text2"/>
        </w:rPr>
        <w:t>Prepare scrip day 1</w:t>
      </w:r>
    </w:p>
    <w:p w14:paraId="0D75898D" w14:textId="5B4860F7" w:rsidR="00C33A88" w:rsidRPr="00F137F1" w:rsidRDefault="009A257D" w:rsidP="00C33A88">
      <w:pPr>
        <w:contextualSpacing/>
        <w:rPr>
          <w:rFonts w:ascii="Tw Cen MT" w:hAnsi="Tw Cen MT"/>
          <w:bCs/>
          <w:color w:val="44546A" w:themeColor="text2"/>
        </w:rPr>
      </w:pPr>
      <w:r>
        <w:rPr>
          <w:rFonts w:ascii="Tw Cen MT" w:hAnsi="Tw Cen MT"/>
          <w:b/>
          <w:color w:val="44546A" w:themeColor="text2"/>
        </w:rPr>
        <w:t>2</w:t>
      </w:r>
      <w:r w:rsidR="00C33A88" w:rsidRPr="00F137F1">
        <w:rPr>
          <w:rFonts w:ascii="Tw Cen MT" w:hAnsi="Tw Cen MT"/>
          <w:b/>
          <w:color w:val="44546A" w:themeColor="text2"/>
        </w:rPr>
        <w:t xml:space="preserve">. </w:t>
      </w:r>
      <w:r w:rsidR="00316141" w:rsidRPr="00F137F1">
        <w:rPr>
          <w:rFonts w:ascii="Tw Cen MT" w:hAnsi="Tw Cen MT"/>
          <w:b/>
          <w:color w:val="44546A" w:themeColor="text2"/>
        </w:rPr>
        <w:t>Scrip (</w:t>
      </w:r>
      <w:r w:rsidR="004B21CD">
        <w:rPr>
          <w:rFonts w:ascii="Tw Cen MT" w:hAnsi="Tw Cen MT"/>
          <w:b/>
          <w:color w:val="44546A" w:themeColor="text2"/>
        </w:rPr>
        <w:t>30</w:t>
      </w:r>
      <w:r w:rsidR="00316141" w:rsidRPr="00F137F1">
        <w:rPr>
          <w:rFonts w:ascii="Tw Cen MT" w:hAnsi="Tw Cen MT"/>
          <w:b/>
          <w:color w:val="44546A" w:themeColor="text2"/>
        </w:rPr>
        <w:t xml:space="preserve"> points):</w:t>
      </w:r>
      <w:r w:rsidR="00316141" w:rsidRPr="00F137F1">
        <w:rPr>
          <w:rFonts w:ascii="Tw Cen MT" w:hAnsi="Tw Cen MT"/>
          <w:bCs/>
          <w:color w:val="44546A" w:themeColor="text2"/>
        </w:rPr>
        <w:t xml:space="preserve"> </w:t>
      </w:r>
      <w:r w:rsidR="00C33A88" w:rsidRPr="00F137F1">
        <w:rPr>
          <w:rFonts w:ascii="Tw Cen MT" w:hAnsi="Tw Cen MT"/>
          <w:bCs/>
          <w:color w:val="44546A" w:themeColor="text2"/>
        </w:rPr>
        <w:t>Prepare scrip day 2</w:t>
      </w:r>
    </w:p>
    <w:p w14:paraId="6E7D66BE" w14:textId="1FD328A8" w:rsidR="00C33A88" w:rsidRPr="00F137F1" w:rsidRDefault="009A257D" w:rsidP="00C33A88">
      <w:pPr>
        <w:contextualSpacing/>
        <w:rPr>
          <w:rFonts w:ascii="Tw Cen MT" w:hAnsi="Tw Cen MT"/>
          <w:bCs/>
          <w:color w:val="44546A" w:themeColor="text2"/>
        </w:rPr>
      </w:pPr>
      <w:r>
        <w:rPr>
          <w:rFonts w:ascii="Tw Cen MT" w:hAnsi="Tw Cen MT"/>
          <w:b/>
          <w:color w:val="44546A" w:themeColor="text2"/>
        </w:rPr>
        <w:t>3</w:t>
      </w:r>
      <w:r w:rsidR="00C33A88" w:rsidRPr="00F137F1">
        <w:rPr>
          <w:rFonts w:ascii="Tw Cen MT" w:hAnsi="Tw Cen MT"/>
          <w:b/>
          <w:color w:val="44546A" w:themeColor="text2"/>
        </w:rPr>
        <w:t>. Final Project</w:t>
      </w:r>
      <w:r w:rsidR="00316141" w:rsidRPr="00F137F1">
        <w:rPr>
          <w:rFonts w:ascii="Tw Cen MT" w:hAnsi="Tw Cen MT"/>
          <w:b/>
          <w:color w:val="44546A" w:themeColor="text2"/>
        </w:rPr>
        <w:t xml:space="preserve"> (</w:t>
      </w:r>
      <w:r w:rsidR="00265108" w:rsidRPr="00F137F1">
        <w:rPr>
          <w:rFonts w:ascii="Tw Cen MT" w:hAnsi="Tw Cen MT"/>
          <w:b/>
          <w:color w:val="44546A" w:themeColor="text2"/>
        </w:rPr>
        <w:t>6</w:t>
      </w:r>
      <w:r w:rsidR="007D5A30" w:rsidRPr="00F137F1">
        <w:rPr>
          <w:rFonts w:ascii="Tw Cen MT" w:hAnsi="Tw Cen MT"/>
          <w:b/>
          <w:color w:val="44546A" w:themeColor="text2"/>
        </w:rPr>
        <w:t>0</w:t>
      </w:r>
      <w:r w:rsidR="00316141" w:rsidRPr="00F137F1">
        <w:rPr>
          <w:rFonts w:ascii="Tw Cen MT" w:hAnsi="Tw Cen MT"/>
          <w:b/>
          <w:color w:val="44546A" w:themeColor="text2"/>
        </w:rPr>
        <w:t xml:space="preserve"> points)</w:t>
      </w:r>
      <w:r w:rsidR="00C33A88" w:rsidRPr="00F137F1">
        <w:rPr>
          <w:rFonts w:ascii="Tw Cen MT" w:hAnsi="Tw Cen MT"/>
          <w:b/>
          <w:color w:val="44546A" w:themeColor="text2"/>
        </w:rPr>
        <w:t>:</w:t>
      </w:r>
      <w:r w:rsidR="00C33A88" w:rsidRPr="00F137F1">
        <w:rPr>
          <w:rFonts w:ascii="Tw Cen MT" w:hAnsi="Tw Cen MT"/>
          <w:bCs/>
          <w:color w:val="44546A" w:themeColor="text2"/>
        </w:rPr>
        <w:t xml:space="preserve"> TV Show </w:t>
      </w:r>
      <w:r w:rsidR="009A08C5" w:rsidRPr="00F137F1">
        <w:rPr>
          <w:rFonts w:ascii="Tw Cen MT" w:hAnsi="Tw Cen MT"/>
          <w:bCs/>
          <w:color w:val="44546A" w:themeColor="text2"/>
        </w:rPr>
        <w:t xml:space="preserve">- </w:t>
      </w:r>
      <w:r w:rsidR="00265108" w:rsidRPr="00F137F1">
        <w:rPr>
          <w:rFonts w:ascii="Tw Cen MT" w:hAnsi="Tw Cen MT"/>
          <w:bCs/>
          <w:color w:val="44546A" w:themeColor="text2"/>
        </w:rPr>
        <w:t>2</w:t>
      </w:r>
      <w:r w:rsidR="009A08C5" w:rsidRPr="00F137F1">
        <w:rPr>
          <w:rFonts w:ascii="Tw Cen MT" w:hAnsi="Tw Cen MT"/>
          <w:bCs/>
          <w:color w:val="44546A" w:themeColor="text2"/>
        </w:rPr>
        <w:t xml:space="preserve">0 points from peer review and </w:t>
      </w:r>
      <w:r w:rsidR="00265108" w:rsidRPr="00F137F1">
        <w:rPr>
          <w:rFonts w:ascii="Tw Cen MT" w:hAnsi="Tw Cen MT"/>
          <w:bCs/>
          <w:color w:val="44546A" w:themeColor="text2"/>
        </w:rPr>
        <w:t>4</w:t>
      </w:r>
      <w:r w:rsidR="009A08C5" w:rsidRPr="00F137F1">
        <w:rPr>
          <w:rFonts w:ascii="Tw Cen MT" w:hAnsi="Tw Cen MT"/>
          <w:bCs/>
          <w:color w:val="44546A" w:themeColor="text2"/>
        </w:rPr>
        <w:t>0 points from the professor)</w:t>
      </w:r>
    </w:p>
    <w:p w14:paraId="3AD377B3" w14:textId="296F5061" w:rsidR="00F65367" w:rsidRPr="00F95849" w:rsidRDefault="00F65367" w:rsidP="00F95849">
      <w:pPr>
        <w:contextualSpacing/>
        <w:rPr>
          <w:rFonts w:ascii="Tw Cen MT" w:hAnsi="Tw Cen MT"/>
          <w:color w:val="44546A" w:themeColor="text2"/>
        </w:rPr>
      </w:pPr>
    </w:p>
    <w:p w14:paraId="65A773F5" w14:textId="77777777" w:rsidR="00F95849" w:rsidRDefault="00F95849" w:rsidP="00B41ED5">
      <w:pPr>
        <w:contextualSpacing/>
        <w:rPr>
          <w:rFonts w:ascii="Tw Cen MT" w:hAnsi="Tw Cen MT"/>
          <w:color w:val="44546A" w:themeColor="text2"/>
        </w:rPr>
      </w:pPr>
    </w:p>
    <w:p w14:paraId="4DD0FD5D" w14:textId="6B4273B5" w:rsidR="00296044" w:rsidRPr="00C33A88" w:rsidRDefault="00296044" w:rsidP="00B41ED5">
      <w:pPr>
        <w:contextualSpacing/>
        <w:rPr>
          <w:rFonts w:ascii="Tw Cen MT" w:hAnsi="Tw Cen MT"/>
          <w:color w:val="EB5C34"/>
          <w:u w:val="single"/>
        </w:rPr>
      </w:pPr>
      <w:r w:rsidRPr="00C33A88">
        <w:rPr>
          <w:rFonts w:ascii="Tw Cen MT" w:hAnsi="Tw Cen MT"/>
          <w:color w:val="EB5C34"/>
          <w:u w:val="single"/>
        </w:rPr>
        <w:t xml:space="preserve">Extra Credits </w:t>
      </w:r>
      <w:r w:rsidR="002F5872">
        <w:rPr>
          <w:rFonts w:ascii="Tw Cen MT" w:hAnsi="Tw Cen MT"/>
          <w:color w:val="EB5C34"/>
          <w:u w:val="single"/>
        </w:rPr>
        <w:t xml:space="preserve">Assignments </w:t>
      </w:r>
      <w:r w:rsidR="002F5872" w:rsidRPr="002F5872">
        <w:rPr>
          <w:rFonts w:ascii="Tw Cen MT" w:hAnsi="Tw Cen MT"/>
          <w:color w:val="EB5C34"/>
        </w:rPr>
        <w:t>(</w:t>
      </w:r>
      <w:r w:rsidR="00CE6617">
        <w:rPr>
          <w:rFonts w:ascii="Tw Cen MT" w:hAnsi="Tw Cen MT"/>
          <w:color w:val="EB5C34"/>
        </w:rPr>
        <w:t>15</w:t>
      </w:r>
      <w:r w:rsidR="002F5872" w:rsidRPr="002F5872">
        <w:rPr>
          <w:rFonts w:ascii="Tw Cen MT" w:hAnsi="Tw Cen MT"/>
          <w:color w:val="EB5C34"/>
        </w:rPr>
        <w:t>0 points)</w:t>
      </w:r>
    </w:p>
    <w:p w14:paraId="73DD849E" w14:textId="77777777" w:rsidR="00461B6E" w:rsidRDefault="00461B6E" w:rsidP="00B41ED5">
      <w:pPr>
        <w:contextualSpacing/>
        <w:rPr>
          <w:rFonts w:ascii="Tw Cen MT" w:hAnsi="Tw Cen MT"/>
          <w:color w:val="000000" w:themeColor="text1"/>
        </w:rPr>
      </w:pPr>
    </w:p>
    <w:p w14:paraId="0B4447E9" w14:textId="793AE229" w:rsidR="00296044" w:rsidRDefault="00296044" w:rsidP="00296044">
      <w:pPr>
        <w:contextualSpacing/>
        <w:rPr>
          <w:rFonts w:ascii="Tw Cen MT" w:hAnsi="Tw Cen MT"/>
          <w:color w:val="44546A" w:themeColor="text2"/>
        </w:rPr>
      </w:pPr>
      <w:r w:rsidRPr="00C33A88">
        <w:rPr>
          <w:rFonts w:ascii="Tw Cen MT" w:hAnsi="Tw Cen MT"/>
          <w:b/>
          <w:bCs/>
          <w:color w:val="000000" w:themeColor="text1"/>
        </w:rPr>
        <w:t>1.</w:t>
      </w:r>
      <w:r w:rsidRPr="00C33A88">
        <w:rPr>
          <w:rFonts w:ascii="Tw Cen MT" w:hAnsi="Tw Cen MT"/>
          <w:b/>
          <w:bCs/>
          <w:color w:val="44546A" w:themeColor="text2"/>
        </w:rPr>
        <w:t>Extra Credit (</w:t>
      </w:r>
      <w:r w:rsidR="00C90196">
        <w:rPr>
          <w:rFonts w:ascii="Tw Cen MT" w:hAnsi="Tw Cen MT"/>
          <w:b/>
          <w:bCs/>
          <w:color w:val="44546A" w:themeColor="text2"/>
        </w:rPr>
        <w:t>1</w:t>
      </w:r>
      <w:r w:rsidRPr="00C33A88">
        <w:rPr>
          <w:rFonts w:ascii="Tw Cen MT" w:hAnsi="Tw Cen MT"/>
          <w:b/>
          <w:bCs/>
          <w:color w:val="44546A" w:themeColor="text2"/>
        </w:rPr>
        <w:t>0 points)</w:t>
      </w:r>
      <w:r w:rsidR="00C33A88" w:rsidRPr="00C33A88">
        <w:rPr>
          <w:rFonts w:ascii="Tw Cen MT" w:hAnsi="Tw Cen MT"/>
          <w:b/>
          <w:bCs/>
          <w:color w:val="44546A" w:themeColor="text2"/>
        </w:rPr>
        <w:t>:</w:t>
      </w:r>
      <w:r w:rsidRPr="00296044">
        <w:rPr>
          <w:rFonts w:ascii="Tw Cen MT" w:hAnsi="Tw Cen MT"/>
          <w:color w:val="44546A" w:themeColor="text2"/>
        </w:rPr>
        <w:t xml:space="preserve"> Introduce yourself, explain why you chose </w:t>
      </w:r>
      <w:r w:rsidRPr="00296044">
        <w:rPr>
          <w:rFonts w:ascii="Tw Cen MT" w:hAnsi="Tw Cen MT"/>
          <w:i/>
          <w:iCs/>
          <w:color w:val="44546A" w:themeColor="text2"/>
        </w:rPr>
        <w:t>Advertising Research and Campaign Evaluation</w:t>
      </w:r>
      <w:r w:rsidRPr="00296044">
        <w:rPr>
          <w:rFonts w:ascii="Tw Cen MT" w:hAnsi="Tw Cen MT"/>
          <w:color w:val="44546A" w:themeColor="text2"/>
        </w:rPr>
        <w:t>, and get to know your instructor and TA.</w:t>
      </w:r>
    </w:p>
    <w:p w14:paraId="714D4425" w14:textId="02A22FB5" w:rsidR="00C33A88" w:rsidRDefault="00C33A88" w:rsidP="00C33A88">
      <w:pPr>
        <w:contextualSpacing/>
        <w:rPr>
          <w:rFonts w:ascii="Tw Cen MT" w:hAnsi="Tw Cen MT"/>
          <w:color w:val="44546A" w:themeColor="text2"/>
        </w:rPr>
      </w:pPr>
      <w:r w:rsidRPr="00C33A88">
        <w:rPr>
          <w:rFonts w:ascii="Tw Cen MT" w:hAnsi="Tw Cen MT"/>
          <w:b/>
          <w:bCs/>
          <w:color w:val="44546A" w:themeColor="text2"/>
        </w:rPr>
        <w:t>2. Survey (</w:t>
      </w:r>
      <w:r w:rsidR="005A7BD2">
        <w:rPr>
          <w:rFonts w:ascii="Tw Cen MT" w:hAnsi="Tw Cen MT"/>
          <w:b/>
          <w:bCs/>
          <w:color w:val="44546A" w:themeColor="text2"/>
        </w:rPr>
        <w:t>30</w:t>
      </w:r>
      <w:r w:rsidRPr="00C33A88">
        <w:rPr>
          <w:rFonts w:ascii="Tw Cen MT" w:hAnsi="Tw Cen MT"/>
          <w:b/>
          <w:bCs/>
          <w:color w:val="44546A" w:themeColor="text2"/>
        </w:rPr>
        <w:t xml:space="preserve"> points):</w:t>
      </w:r>
      <w:r>
        <w:rPr>
          <w:rFonts w:ascii="Tw Cen MT" w:hAnsi="Tw Cen MT"/>
          <w:color w:val="44546A" w:themeColor="text2"/>
        </w:rPr>
        <w:t xml:space="preserve"> </w:t>
      </w:r>
      <w:r w:rsidRPr="00C33A88">
        <w:rPr>
          <w:rFonts w:ascii="Tw Cen MT" w:hAnsi="Tw Cen MT"/>
          <w:bCs/>
          <w:color w:val="44546A" w:themeColor="text2"/>
        </w:rPr>
        <w:t xml:space="preserve">You will need to complete a quantitative research project focused on survey methodology. Working in groups of four (7 groups in total), you will be responsible for recruiting and encouraging people to respond to your survey. The group with the highest number of survey responses will earn </w:t>
      </w:r>
      <w:r w:rsidR="00F32477">
        <w:rPr>
          <w:rFonts w:ascii="Tw Cen MT" w:hAnsi="Tw Cen MT"/>
          <w:bCs/>
          <w:color w:val="44546A" w:themeColor="text2"/>
        </w:rPr>
        <w:t>30</w:t>
      </w:r>
      <w:r w:rsidRPr="00C33A88">
        <w:rPr>
          <w:rFonts w:ascii="Tw Cen MT" w:hAnsi="Tw Cen MT"/>
          <w:bCs/>
          <w:color w:val="44546A" w:themeColor="text2"/>
        </w:rPr>
        <w:t xml:space="preserve"> extra credit points</w:t>
      </w:r>
      <w:r w:rsidR="002C34F2">
        <w:rPr>
          <w:rFonts w:ascii="Tw Cen MT" w:hAnsi="Tw Cen MT"/>
          <w:bCs/>
          <w:color w:val="44546A" w:themeColor="text2"/>
        </w:rPr>
        <w:t>.</w:t>
      </w:r>
    </w:p>
    <w:p w14:paraId="440DFA22" w14:textId="760F9226" w:rsidR="00C33A88" w:rsidRDefault="00C33A88" w:rsidP="00C33A88">
      <w:pPr>
        <w:contextualSpacing/>
        <w:rPr>
          <w:rFonts w:ascii="Tw Cen MT" w:hAnsi="Tw Cen MT"/>
          <w:bCs/>
          <w:color w:val="44546A" w:themeColor="text2"/>
        </w:rPr>
      </w:pPr>
      <w:r w:rsidRPr="00C33A88">
        <w:rPr>
          <w:rFonts w:ascii="Tw Cen MT" w:hAnsi="Tw Cen MT"/>
          <w:b/>
          <w:bCs/>
          <w:color w:val="44546A" w:themeColor="text2"/>
        </w:rPr>
        <w:t xml:space="preserve">3. </w:t>
      </w:r>
      <w:r>
        <w:rPr>
          <w:rFonts w:ascii="Tw Cen MT" w:hAnsi="Tw Cen MT"/>
          <w:b/>
          <w:bCs/>
          <w:color w:val="44546A" w:themeColor="text2"/>
        </w:rPr>
        <w:t>In-Depth Interview (</w:t>
      </w:r>
      <w:r w:rsidR="005A7BD2">
        <w:rPr>
          <w:rFonts w:ascii="Tw Cen MT" w:hAnsi="Tw Cen MT"/>
          <w:b/>
          <w:bCs/>
          <w:color w:val="44546A" w:themeColor="text2"/>
        </w:rPr>
        <w:t>30</w:t>
      </w:r>
      <w:r>
        <w:rPr>
          <w:rFonts w:ascii="Tw Cen MT" w:hAnsi="Tw Cen MT"/>
          <w:b/>
          <w:bCs/>
          <w:color w:val="44546A" w:themeColor="text2"/>
        </w:rPr>
        <w:t xml:space="preserve"> points) </w:t>
      </w:r>
      <w:r w:rsidRPr="00C33A88">
        <w:rPr>
          <w:rFonts w:ascii="Tw Cen MT" w:hAnsi="Tw Cen MT"/>
          <w:b/>
          <w:bCs/>
          <w:color w:val="44546A" w:themeColor="text2"/>
        </w:rPr>
        <w:t>-</w:t>
      </w:r>
      <w:r w:rsidRPr="00C33A88">
        <w:rPr>
          <w:rFonts w:ascii="Tw Cen MT" w:hAnsi="Tw Cen MT"/>
          <w:bCs/>
          <w:color w:val="44546A" w:themeColor="text2"/>
        </w:rPr>
        <w:t xml:space="preserve">You are required to conduct one </w:t>
      </w:r>
      <w:r w:rsidRPr="00296044">
        <w:rPr>
          <w:rFonts w:ascii="Tw Cen MT" w:hAnsi="Tw Cen MT"/>
          <w:color w:val="44546A" w:themeColor="text2"/>
        </w:rPr>
        <w:t xml:space="preserve">in-depth </w:t>
      </w:r>
      <w:r w:rsidRPr="00C33A88">
        <w:rPr>
          <w:rFonts w:ascii="Tw Cen MT" w:hAnsi="Tw Cen MT"/>
          <w:bCs/>
          <w:color w:val="44546A" w:themeColor="text2"/>
        </w:rPr>
        <w:t xml:space="preserve">interview; however, you may earn an extra </w:t>
      </w:r>
      <w:r w:rsidR="005A7BD2">
        <w:rPr>
          <w:rFonts w:ascii="Tw Cen MT" w:hAnsi="Tw Cen MT"/>
          <w:bCs/>
          <w:color w:val="44546A" w:themeColor="text2"/>
        </w:rPr>
        <w:t>30</w:t>
      </w:r>
      <w:r w:rsidRPr="00C33A88">
        <w:rPr>
          <w:rFonts w:ascii="Tw Cen MT" w:hAnsi="Tw Cen MT"/>
          <w:bCs/>
          <w:color w:val="44546A" w:themeColor="text2"/>
        </w:rPr>
        <w:t xml:space="preserve"> points if you conduct a second in-depth interview.</w:t>
      </w:r>
    </w:p>
    <w:p w14:paraId="65B2EDAD" w14:textId="52BDF323" w:rsidR="00C33A88" w:rsidRPr="00316141" w:rsidRDefault="00C33A88" w:rsidP="00C33A88">
      <w:pPr>
        <w:contextualSpacing/>
        <w:rPr>
          <w:rFonts w:ascii="Tw Cen MT" w:hAnsi="Tw Cen MT"/>
          <w:b/>
          <w:color w:val="44546A" w:themeColor="text2"/>
        </w:rPr>
      </w:pPr>
      <w:r w:rsidRPr="00316141">
        <w:rPr>
          <w:rFonts w:ascii="Tw Cen MT" w:hAnsi="Tw Cen MT"/>
          <w:b/>
          <w:color w:val="44546A" w:themeColor="text2"/>
        </w:rPr>
        <w:t>4. Midterm Course Evaluation</w:t>
      </w:r>
      <w:r w:rsidR="00316141" w:rsidRPr="00316141">
        <w:rPr>
          <w:rFonts w:ascii="Tw Cen MT" w:hAnsi="Tw Cen MT"/>
          <w:b/>
          <w:color w:val="44546A" w:themeColor="text2"/>
        </w:rPr>
        <w:t xml:space="preserve"> (</w:t>
      </w:r>
      <w:r w:rsidR="005A7BD2">
        <w:rPr>
          <w:rFonts w:ascii="Tw Cen MT" w:hAnsi="Tw Cen MT"/>
          <w:b/>
          <w:color w:val="44546A" w:themeColor="text2"/>
        </w:rPr>
        <w:t>2</w:t>
      </w:r>
      <w:r w:rsidR="00316141" w:rsidRPr="00316141">
        <w:rPr>
          <w:rFonts w:ascii="Tw Cen MT" w:hAnsi="Tw Cen MT"/>
          <w:b/>
          <w:color w:val="44546A" w:themeColor="text2"/>
        </w:rPr>
        <w:t>0 points)</w:t>
      </w:r>
    </w:p>
    <w:p w14:paraId="5B865478" w14:textId="534D9BBC" w:rsidR="005A7BD2" w:rsidRDefault="00C33A88" w:rsidP="00C33A88">
      <w:pPr>
        <w:contextualSpacing/>
        <w:rPr>
          <w:rFonts w:ascii="Tw Cen MT" w:hAnsi="Tw Cen MT"/>
          <w:bCs/>
          <w:color w:val="44546A" w:themeColor="text2"/>
        </w:rPr>
      </w:pPr>
      <w:r w:rsidRPr="00316141">
        <w:rPr>
          <w:rFonts w:ascii="Tw Cen MT" w:hAnsi="Tw Cen MT"/>
          <w:b/>
          <w:color w:val="44546A" w:themeColor="text2"/>
        </w:rPr>
        <w:t>5. SPOT Evaluations</w:t>
      </w:r>
      <w:r w:rsidR="00316141" w:rsidRPr="00316141">
        <w:rPr>
          <w:rFonts w:ascii="Tw Cen MT" w:hAnsi="Tw Cen MT"/>
          <w:b/>
          <w:color w:val="44546A" w:themeColor="text2"/>
        </w:rPr>
        <w:t xml:space="preserve"> (</w:t>
      </w:r>
      <w:r w:rsidR="005A7BD2">
        <w:rPr>
          <w:rFonts w:ascii="Tw Cen MT" w:hAnsi="Tw Cen MT"/>
          <w:b/>
          <w:color w:val="44546A" w:themeColor="text2"/>
        </w:rPr>
        <w:t>3</w:t>
      </w:r>
      <w:r w:rsidR="00316141" w:rsidRPr="00316141">
        <w:rPr>
          <w:rFonts w:ascii="Tw Cen MT" w:hAnsi="Tw Cen MT"/>
          <w:b/>
          <w:color w:val="44546A" w:themeColor="text2"/>
        </w:rPr>
        <w:t>0 points)</w:t>
      </w:r>
      <w:r w:rsidR="00316141">
        <w:rPr>
          <w:rFonts w:ascii="Tw Cen MT" w:hAnsi="Tw Cen MT"/>
          <w:bCs/>
          <w:color w:val="44546A" w:themeColor="text2"/>
        </w:rPr>
        <w:t xml:space="preserve">: </w:t>
      </w:r>
      <w:r w:rsidR="00316141" w:rsidRPr="00316141">
        <w:rPr>
          <w:rFonts w:ascii="Tw Cen MT" w:hAnsi="Tw Cen MT"/>
          <w:bCs/>
          <w:color w:val="44546A" w:themeColor="text2"/>
        </w:rPr>
        <w:t xml:space="preserve">You can earn extra credit if the class achieves a participation rate of 80% or higher in completing the SPOT evaluations. This extra credit assignment is designed to encourage active participation in the SPOT evaluations. If at least 80% of the students in the class complete the evaluations, everyone in the class will receive </w:t>
      </w:r>
      <w:r w:rsidR="00685C97">
        <w:rPr>
          <w:rFonts w:ascii="Tw Cen MT" w:hAnsi="Tw Cen MT"/>
          <w:bCs/>
          <w:color w:val="44546A" w:themeColor="text2"/>
        </w:rPr>
        <w:t>3</w:t>
      </w:r>
      <w:r w:rsidR="00316141" w:rsidRPr="00316141">
        <w:rPr>
          <w:rFonts w:ascii="Tw Cen MT" w:hAnsi="Tw Cen MT"/>
          <w:bCs/>
          <w:color w:val="44546A" w:themeColor="text2"/>
        </w:rPr>
        <w:t>0 extra credit points.</w:t>
      </w:r>
    </w:p>
    <w:p w14:paraId="020537D7" w14:textId="43A19FE4" w:rsidR="005A7BD2" w:rsidRPr="005A7BD2" w:rsidRDefault="005A7BD2" w:rsidP="005A7BD2">
      <w:pPr>
        <w:rPr>
          <w:rFonts w:ascii="Tw Cen MT" w:hAnsi="Tw Cen MT"/>
          <w:bCs/>
          <w:color w:val="44546A" w:themeColor="text2"/>
        </w:rPr>
      </w:pPr>
      <w:r w:rsidRPr="005A7BD2">
        <w:rPr>
          <w:rFonts w:ascii="Tw Cen MT" w:hAnsi="Tw Cen MT"/>
          <w:b/>
          <w:color w:val="44546A" w:themeColor="text2"/>
        </w:rPr>
        <w:t>6. Attendance:</w:t>
      </w:r>
      <w:r w:rsidRPr="005A7BD2">
        <w:rPr>
          <w:rFonts w:ascii="Tw Cen MT" w:hAnsi="Tw Cen MT"/>
          <w:b/>
          <w:bCs/>
          <w:color w:val="44546A" w:themeColor="text2"/>
        </w:rPr>
        <w:t> </w:t>
      </w:r>
      <w:r w:rsidRPr="005A7BD2">
        <w:rPr>
          <w:rFonts w:ascii="Tw Cen MT" w:hAnsi="Tw Cen MT"/>
          <w:bCs/>
          <w:color w:val="44546A" w:themeColor="text2"/>
        </w:rPr>
        <w:t>It is imperative to attend class, especially because you will work in groups. If you don’t come to classes, you will not be able to help your teammates. Furthermore, if you attend class, you can earn extra credits! It is not a</w:t>
      </w:r>
      <w:r w:rsidR="00CE6617">
        <w:rPr>
          <w:rFonts w:ascii="Tw Cen MT" w:hAnsi="Tw Cen MT"/>
          <w:bCs/>
          <w:color w:val="44546A" w:themeColor="text2"/>
        </w:rPr>
        <w:t>n</w:t>
      </w:r>
      <w:r w:rsidRPr="005A7BD2">
        <w:rPr>
          <w:rFonts w:ascii="Tw Cen MT" w:hAnsi="Tw Cen MT"/>
          <w:bCs/>
          <w:color w:val="44546A" w:themeColor="text2"/>
        </w:rPr>
        <w:t xml:space="preserve"> excuse do not find a parking spot </w:t>
      </w:r>
    </w:p>
    <w:p w14:paraId="1D3BF771" w14:textId="77777777" w:rsidR="005A7BD2" w:rsidRPr="005A7BD2" w:rsidRDefault="005A7BD2" w:rsidP="005A7BD2">
      <w:pPr>
        <w:contextualSpacing/>
        <w:rPr>
          <w:rFonts w:ascii="Tw Cen MT" w:hAnsi="Tw Cen MT"/>
          <w:bCs/>
          <w:color w:val="44546A" w:themeColor="text2"/>
        </w:rPr>
      </w:pPr>
    </w:p>
    <w:p w14:paraId="209076B5" w14:textId="55084EEC" w:rsidR="005A7BD2" w:rsidRPr="005A7BD2" w:rsidRDefault="005A7BD2" w:rsidP="005A7BD2">
      <w:pPr>
        <w:contextualSpacing/>
        <w:rPr>
          <w:rFonts w:ascii="Tw Cen MT" w:hAnsi="Tw Cen MT"/>
          <w:bCs/>
          <w:color w:val="44546A" w:themeColor="text2"/>
        </w:rPr>
      </w:pPr>
      <w:r w:rsidRPr="005A7BD2">
        <w:rPr>
          <w:rFonts w:ascii="Tw Cen MT" w:hAnsi="Tw Cen MT"/>
          <w:bCs/>
          <w:color w:val="44546A" w:themeColor="text2"/>
        </w:rPr>
        <w:t xml:space="preserve">If you attend </w:t>
      </w:r>
      <w:r>
        <w:rPr>
          <w:rFonts w:ascii="Tw Cen MT" w:hAnsi="Tw Cen MT"/>
          <w:bCs/>
          <w:color w:val="44546A" w:themeColor="text2"/>
        </w:rPr>
        <w:t>23</w:t>
      </w:r>
      <w:r w:rsidRPr="005A7BD2">
        <w:rPr>
          <w:rFonts w:ascii="Tw Cen MT" w:hAnsi="Tw Cen MT"/>
          <w:bCs/>
          <w:color w:val="44546A" w:themeColor="text2"/>
        </w:rPr>
        <w:t xml:space="preserve"> classes, you will earn </w:t>
      </w:r>
      <w:r>
        <w:rPr>
          <w:rFonts w:ascii="Tw Cen MT" w:hAnsi="Tw Cen MT"/>
          <w:bCs/>
          <w:color w:val="44546A" w:themeColor="text2"/>
        </w:rPr>
        <w:t>30</w:t>
      </w:r>
      <w:r w:rsidRPr="005A7BD2">
        <w:rPr>
          <w:rFonts w:ascii="Tw Cen MT" w:hAnsi="Tw Cen MT"/>
          <w:bCs/>
          <w:color w:val="44546A" w:themeColor="text2"/>
        </w:rPr>
        <w:t xml:space="preserve"> extra points.</w:t>
      </w:r>
    </w:p>
    <w:p w14:paraId="6126C143" w14:textId="286ACEC7" w:rsidR="005A7BD2" w:rsidRPr="005A7BD2" w:rsidRDefault="005A7BD2" w:rsidP="005A7BD2">
      <w:pPr>
        <w:contextualSpacing/>
        <w:rPr>
          <w:rFonts w:ascii="Tw Cen MT" w:hAnsi="Tw Cen MT"/>
          <w:bCs/>
          <w:color w:val="44546A" w:themeColor="text2"/>
        </w:rPr>
      </w:pPr>
      <w:r w:rsidRPr="005A7BD2">
        <w:rPr>
          <w:rFonts w:ascii="Tw Cen MT" w:hAnsi="Tw Cen MT"/>
          <w:bCs/>
          <w:color w:val="44546A" w:themeColor="text2"/>
        </w:rPr>
        <w:t xml:space="preserve">If you attend </w:t>
      </w:r>
      <w:r>
        <w:rPr>
          <w:rFonts w:ascii="Tw Cen MT" w:hAnsi="Tw Cen MT"/>
          <w:bCs/>
          <w:color w:val="44546A" w:themeColor="text2"/>
        </w:rPr>
        <w:t>22</w:t>
      </w:r>
      <w:r w:rsidRPr="005A7BD2">
        <w:rPr>
          <w:rFonts w:ascii="Tw Cen MT" w:hAnsi="Tw Cen MT"/>
          <w:bCs/>
          <w:color w:val="44546A" w:themeColor="text2"/>
        </w:rPr>
        <w:t xml:space="preserve"> classes, you will earn </w:t>
      </w:r>
      <w:r>
        <w:rPr>
          <w:rFonts w:ascii="Tw Cen MT" w:hAnsi="Tw Cen MT"/>
          <w:bCs/>
          <w:color w:val="44546A" w:themeColor="text2"/>
        </w:rPr>
        <w:t>2</w:t>
      </w:r>
      <w:r w:rsidRPr="005A7BD2">
        <w:rPr>
          <w:rFonts w:ascii="Tw Cen MT" w:hAnsi="Tw Cen MT"/>
          <w:bCs/>
          <w:color w:val="44546A" w:themeColor="text2"/>
        </w:rPr>
        <w:t>0 extra points.</w:t>
      </w:r>
    </w:p>
    <w:p w14:paraId="26D11A6E" w14:textId="159674D7" w:rsidR="005A7BD2" w:rsidRDefault="005A7BD2" w:rsidP="005A7BD2">
      <w:pPr>
        <w:contextualSpacing/>
        <w:rPr>
          <w:rFonts w:ascii="Tw Cen MT" w:hAnsi="Tw Cen MT"/>
          <w:bCs/>
          <w:color w:val="44546A" w:themeColor="text2"/>
        </w:rPr>
      </w:pPr>
      <w:r w:rsidRPr="005A7BD2">
        <w:rPr>
          <w:rFonts w:ascii="Tw Cen MT" w:hAnsi="Tw Cen MT"/>
          <w:bCs/>
          <w:color w:val="44546A" w:themeColor="text2"/>
        </w:rPr>
        <w:t xml:space="preserve">If you attend </w:t>
      </w:r>
      <w:r>
        <w:rPr>
          <w:rFonts w:ascii="Tw Cen MT" w:hAnsi="Tw Cen MT"/>
          <w:bCs/>
          <w:color w:val="44546A" w:themeColor="text2"/>
        </w:rPr>
        <w:t>21</w:t>
      </w:r>
      <w:r w:rsidRPr="005A7BD2">
        <w:rPr>
          <w:rFonts w:ascii="Tw Cen MT" w:hAnsi="Tw Cen MT"/>
          <w:bCs/>
          <w:color w:val="44546A" w:themeColor="text2"/>
        </w:rPr>
        <w:t xml:space="preserve"> classes, you will earn </w:t>
      </w:r>
      <w:r>
        <w:rPr>
          <w:rFonts w:ascii="Tw Cen MT" w:hAnsi="Tw Cen MT"/>
          <w:bCs/>
          <w:color w:val="44546A" w:themeColor="text2"/>
        </w:rPr>
        <w:t>1</w:t>
      </w:r>
      <w:r w:rsidRPr="005A7BD2">
        <w:rPr>
          <w:rFonts w:ascii="Tw Cen MT" w:hAnsi="Tw Cen MT"/>
          <w:bCs/>
          <w:color w:val="44546A" w:themeColor="text2"/>
        </w:rPr>
        <w:t>0 extra points.</w:t>
      </w:r>
    </w:p>
    <w:p w14:paraId="31F4EABB" w14:textId="77777777" w:rsidR="005A7BD2" w:rsidRPr="005A7BD2" w:rsidRDefault="005A7BD2" w:rsidP="005A7BD2">
      <w:pPr>
        <w:contextualSpacing/>
        <w:rPr>
          <w:rFonts w:ascii="Tw Cen MT" w:hAnsi="Tw Cen MT"/>
          <w:bCs/>
          <w:color w:val="44546A" w:themeColor="text2"/>
        </w:rPr>
      </w:pPr>
    </w:p>
    <w:p w14:paraId="462EF5D0" w14:textId="4A49D48D" w:rsidR="008E1962" w:rsidRDefault="005A7BD2" w:rsidP="00CE6617">
      <w:pPr>
        <w:contextualSpacing/>
        <w:rPr>
          <w:rFonts w:ascii="Tw Cen MT" w:hAnsi="Tw Cen MT"/>
          <w:bCs/>
          <w:color w:val="44546A" w:themeColor="text2"/>
        </w:rPr>
      </w:pPr>
      <w:r w:rsidRPr="005A7BD2">
        <w:rPr>
          <w:rFonts w:ascii="Tw Cen MT" w:hAnsi="Tw Cen MT"/>
          <w:bCs/>
          <w:color w:val="44546A" w:themeColor="text2"/>
        </w:rPr>
        <w:t xml:space="preserve">If you attend fewer than </w:t>
      </w:r>
      <w:r>
        <w:rPr>
          <w:rFonts w:ascii="Tw Cen MT" w:hAnsi="Tw Cen MT"/>
          <w:bCs/>
          <w:color w:val="44546A" w:themeColor="text2"/>
        </w:rPr>
        <w:t>2</w:t>
      </w:r>
      <w:r w:rsidRPr="005A7BD2">
        <w:rPr>
          <w:rFonts w:ascii="Tw Cen MT" w:hAnsi="Tw Cen MT"/>
          <w:bCs/>
          <w:color w:val="44546A" w:themeColor="text2"/>
        </w:rPr>
        <w:t>1 classes, you will not earn any extra points</w:t>
      </w:r>
      <w:r w:rsidR="00CE6617">
        <w:rPr>
          <w:rFonts w:ascii="Tw Cen MT" w:hAnsi="Tw Cen MT"/>
          <w:bCs/>
          <w:color w:val="44546A" w:themeColor="text2"/>
        </w:rPr>
        <w:t>.</w:t>
      </w:r>
    </w:p>
    <w:p w14:paraId="3D1DBCFD" w14:textId="19E90FCE" w:rsidR="00F238DD" w:rsidRPr="00CE6617" w:rsidRDefault="00F238DD" w:rsidP="00CE6617">
      <w:pPr>
        <w:contextualSpacing/>
        <w:rPr>
          <w:rFonts w:ascii="Tw Cen MT" w:hAnsi="Tw Cen MT"/>
          <w:bCs/>
          <w:color w:val="44546A" w:themeColor="text2"/>
        </w:rPr>
      </w:pPr>
      <w:r w:rsidRPr="00F238DD">
        <w:rPr>
          <w:rFonts w:ascii="Tw Cen MT" w:hAnsi="Tw Cen MT"/>
          <w:bCs/>
          <w:color w:val="44546A" w:themeColor="text2"/>
        </w:rPr>
        <w:lastRenderedPageBreak/>
        <w:t>The calendar is subject to change at my discretion.</w:t>
      </w:r>
    </w:p>
    <w:p w14:paraId="04843DC6" w14:textId="068B4424" w:rsidR="008E1962" w:rsidRPr="006C1FBB" w:rsidRDefault="006C1FBB" w:rsidP="006C1FBB">
      <w:pPr>
        <w:rPr>
          <w:rFonts w:ascii="Tw Cen MT" w:hAnsi="Tw Cen MT" w:cs="Times New Roman"/>
          <w:color w:val="EB5C34"/>
        </w:rPr>
      </w:pPr>
      <w:r w:rsidRPr="006C1FBB">
        <w:rPr>
          <w:rFonts w:ascii="Tw Cen MT" w:hAnsi="Tw Cen MT" w:cs="Times New Roman"/>
          <w:color w:val="EB5C34"/>
        </w:rPr>
        <w:t>Course Calendar Table</w:t>
      </w:r>
    </w:p>
    <w:tbl>
      <w:tblPr>
        <w:tblStyle w:val="TableGrid"/>
        <w:tblW w:w="10165" w:type="dxa"/>
        <w:tblLook w:val="04A0" w:firstRow="1" w:lastRow="0" w:firstColumn="1" w:lastColumn="0" w:noHBand="0" w:noVBand="1"/>
      </w:tblPr>
      <w:tblGrid>
        <w:gridCol w:w="672"/>
        <w:gridCol w:w="9493"/>
      </w:tblGrid>
      <w:tr w:rsidR="008E1962" w:rsidRPr="00BF3249" w14:paraId="374D7F1F" w14:textId="77777777" w:rsidTr="00392232">
        <w:tc>
          <w:tcPr>
            <w:tcW w:w="672" w:type="dxa"/>
          </w:tcPr>
          <w:p w14:paraId="3EF02C3B" w14:textId="77777777" w:rsidR="008E1962" w:rsidRPr="00BF3249" w:rsidRDefault="008E1962" w:rsidP="00392232">
            <w:pPr>
              <w:spacing w:after="0"/>
              <w:contextualSpacing/>
              <w:jc w:val="center"/>
              <w:rPr>
                <w:rFonts w:ascii="Tw Cen MT" w:hAnsi="Tw Cen MT"/>
                <w:b/>
                <w:color w:val="EA5C34"/>
                <w:sz w:val="20"/>
                <w:szCs w:val="20"/>
              </w:rPr>
            </w:pPr>
            <w:r w:rsidRPr="00BF3249">
              <w:rPr>
                <w:rFonts w:ascii="Tw Cen MT" w:hAnsi="Tw Cen MT"/>
                <w:b/>
                <w:color w:val="EA5C34"/>
                <w:sz w:val="20"/>
                <w:szCs w:val="20"/>
              </w:rPr>
              <w:t>Day</w:t>
            </w:r>
          </w:p>
        </w:tc>
        <w:tc>
          <w:tcPr>
            <w:tcW w:w="9493" w:type="dxa"/>
          </w:tcPr>
          <w:p w14:paraId="1EDD9FF0" w14:textId="7E2C0989" w:rsidR="008E1962" w:rsidRPr="00BF3249" w:rsidRDefault="00D55B96" w:rsidP="00392232">
            <w:pPr>
              <w:spacing w:after="0"/>
              <w:contextualSpacing/>
              <w:jc w:val="center"/>
              <w:rPr>
                <w:rFonts w:ascii="Tw Cen MT" w:hAnsi="Tw Cen MT"/>
                <w:b/>
                <w:color w:val="EA5C34"/>
                <w:sz w:val="20"/>
                <w:szCs w:val="20"/>
              </w:rPr>
            </w:pPr>
            <w:r>
              <w:rPr>
                <w:rFonts w:ascii="Tw Cen MT" w:hAnsi="Tw Cen MT"/>
                <w:b/>
                <w:color w:val="EA5C34"/>
                <w:sz w:val="20"/>
                <w:szCs w:val="20"/>
              </w:rPr>
              <w:t>Topic</w:t>
            </w:r>
          </w:p>
        </w:tc>
      </w:tr>
      <w:tr w:rsidR="008E1962" w:rsidRPr="00875803" w14:paraId="28A034C9" w14:textId="77777777" w:rsidTr="00392232">
        <w:tc>
          <w:tcPr>
            <w:tcW w:w="672" w:type="dxa"/>
          </w:tcPr>
          <w:p w14:paraId="3312A64C"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JAN</w:t>
            </w:r>
          </w:p>
          <w:p w14:paraId="6D8289DF"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1</w:t>
            </w:r>
            <w:r>
              <w:rPr>
                <w:rFonts w:ascii="Tw Cen MT" w:hAnsi="Tw Cen MT"/>
                <w:color w:val="000000" w:themeColor="text1"/>
                <w:sz w:val="20"/>
                <w:szCs w:val="20"/>
              </w:rPr>
              <w:t>3</w:t>
            </w:r>
          </w:p>
        </w:tc>
        <w:tc>
          <w:tcPr>
            <w:tcW w:w="9493" w:type="dxa"/>
          </w:tcPr>
          <w:p w14:paraId="43F02F2A" w14:textId="77777777" w:rsidR="008E1962" w:rsidRDefault="008E1962" w:rsidP="00392232">
            <w:pPr>
              <w:spacing w:after="0"/>
              <w:contextualSpacing/>
              <w:rPr>
                <w:rFonts w:ascii="Tw Cen MT" w:hAnsi="Tw Cen MT"/>
                <w:b/>
                <w:bCs/>
                <w:color w:val="44546A" w:themeColor="text2"/>
                <w:sz w:val="20"/>
                <w:szCs w:val="20"/>
              </w:rPr>
            </w:pPr>
            <w:r>
              <w:rPr>
                <w:rFonts w:ascii="Tw Cen MT" w:hAnsi="Tw Cen MT"/>
                <w:b/>
                <w:bCs/>
                <w:color w:val="44546A" w:themeColor="text2"/>
                <w:sz w:val="20"/>
                <w:szCs w:val="20"/>
              </w:rPr>
              <w:t>Class Overview</w:t>
            </w:r>
          </w:p>
          <w:p w14:paraId="704E4189" w14:textId="77777777" w:rsidR="008E1962" w:rsidRDefault="008E1962" w:rsidP="00392232">
            <w:pPr>
              <w:spacing w:after="0"/>
              <w:contextualSpacing/>
              <w:rPr>
                <w:rFonts w:ascii="Tw Cen MT" w:hAnsi="Tw Cen MT"/>
                <w:b/>
                <w:bCs/>
                <w:color w:val="44546A" w:themeColor="text2"/>
                <w:sz w:val="20"/>
                <w:szCs w:val="20"/>
              </w:rPr>
            </w:pPr>
          </w:p>
          <w:p w14:paraId="05351876" w14:textId="77777777" w:rsidR="008E1962" w:rsidRPr="00723C2E" w:rsidRDefault="008E1962" w:rsidP="00392232">
            <w:pPr>
              <w:spacing w:after="0"/>
              <w:contextualSpacing/>
              <w:rPr>
                <w:rFonts w:ascii="Tw Cen MT" w:hAnsi="Tw Cen MT"/>
                <w:b/>
                <w:bCs/>
                <w:color w:val="44546A" w:themeColor="text2"/>
                <w:sz w:val="20"/>
                <w:szCs w:val="20"/>
              </w:rPr>
            </w:pPr>
            <w:r w:rsidRPr="00723C2E">
              <w:rPr>
                <w:rFonts w:ascii="Tw Cen MT" w:hAnsi="Tw Cen MT"/>
                <w:b/>
                <w:bCs/>
                <w:color w:val="44546A" w:themeColor="text2"/>
                <w:sz w:val="20"/>
                <w:szCs w:val="20"/>
              </w:rPr>
              <w:t xml:space="preserve">What is Research? </w:t>
            </w:r>
          </w:p>
          <w:p w14:paraId="60F82BB9" w14:textId="77777777" w:rsidR="008E1962" w:rsidRPr="00723C2E" w:rsidRDefault="008E1962" w:rsidP="00392232">
            <w:pPr>
              <w:spacing w:after="0"/>
              <w:rPr>
                <w:rFonts w:ascii="Tw Cen MT" w:hAnsi="Tw Cen MT"/>
                <w:color w:val="44546A" w:themeColor="text2"/>
                <w:sz w:val="20"/>
                <w:szCs w:val="20"/>
              </w:rPr>
            </w:pPr>
            <w:r w:rsidRPr="00723C2E">
              <w:rPr>
                <w:rFonts w:ascii="Tw Cen MT" w:hAnsi="Tw Cen MT"/>
                <w:color w:val="44546A" w:themeColor="text2"/>
                <w:sz w:val="20"/>
                <w:szCs w:val="20"/>
              </w:rPr>
              <w:t xml:space="preserve">- Definition of Research </w:t>
            </w:r>
          </w:p>
          <w:p w14:paraId="2BB255A3" w14:textId="77777777" w:rsidR="008E1962" w:rsidRPr="00723C2E" w:rsidRDefault="008E1962" w:rsidP="00392232">
            <w:pPr>
              <w:spacing w:after="0"/>
              <w:rPr>
                <w:rFonts w:ascii="Tw Cen MT" w:hAnsi="Tw Cen MT"/>
                <w:color w:val="44546A" w:themeColor="text2"/>
                <w:sz w:val="20"/>
                <w:szCs w:val="20"/>
              </w:rPr>
            </w:pPr>
            <w:r w:rsidRPr="00723C2E">
              <w:rPr>
                <w:rFonts w:ascii="Tw Cen MT" w:hAnsi="Tw Cen MT"/>
                <w:color w:val="44546A" w:themeColor="text2"/>
                <w:sz w:val="20"/>
                <w:szCs w:val="20"/>
              </w:rPr>
              <w:t>- What is NOT research?</w:t>
            </w:r>
          </w:p>
          <w:p w14:paraId="563E6626" w14:textId="77777777" w:rsidR="008E1962" w:rsidRDefault="008E1962" w:rsidP="00392232">
            <w:pPr>
              <w:spacing w:after="0"/>
              <w:rPr>
                <w:rFonts w:ascii="Tw Cen MT" w:hAnsi="Tw Cen MT"/>
                <w:color w:val="000000" w:themeColor="text1"/>
                <w:sz w:val="20"/>
                <w:szCs w:val="20"/>
              </w:rPr>
            </w:pPr>
          </w:p>
          <w:p w14:paraId="32E19AC5" w14:textId="77777777" w:rsidR="008E1962" w:rsidRDefault="008E1962" w:rsidP="00392232">
            <w:pPr>
              <w:spacing w:after="0"/>
              <w:rPr>
                <w:rFonts w:ascii="Tw Cen MT" w:hAnsi="Tw Cen MT"/>
                <w:color w:val="44546A" w:themeColor="text2"/>
                <w:sz w:val="20"/>
                <w:szCs w:val="20"/>
              </w:rPr>
            </w:pPr>
            <w:r w:rsidRPr="00461B6E">
              <w:rPr>
                <w:rFonts w:ascii="Tw Cen MT" w:hAnsi="Tw Cen MT"/>
                <w:color w:val="EB5C34"/>
                <w:sz w:val="20"/>
                <w:szCs w:val="20"/>
              </w:rPr>
              <w:t>Indivi</w:t>
            </w:r>
            <w:r>
              <w:rPr>
                <w:rFonts w:ascii="Tw Cen MT" w:hAnsi="Tw Cen MT"/>
                <w:color w:val="EB5C34"/>
                <w:sz w:val="20"/>
                <w:szCs w:val="20"/>
              </w:rPr>
              <w:t>d</w:t>
            </w:r>
            <w:r w:rsidRPr="00461B6E">
              <w:rPr>
                <w:rFonts w:ascii="Tw Cen MT" w:hAnsi="Tw Cen MT"/>
                <w:color w:val="EB5C34"/>
                <w:sz w:val="20"/>
                <w:szCs w:val="20"/>
              </w:rPr>
              <w:t>ual Assignment-</w:t>
            </w:r>
            <w:r w:rsidRPr="00461B6E">
              <w:rPr>
                <w:rFonts w:ascii="Tw Cen MT" w:hAnsi="Tw Cen MT"/>
                <w:color w:val="ED7D31" w:themeColor="accent2"/>
                <w:sz w:val="20"/>
                <w:szCs w:val="20"/>
              </w:rPr>
              <w:t xml:space="preserve"> </w:t>
            </w:r>
            <w:r w:rsidRPr="00723C2E">
              <w:rPr>
                <w:rFonts w:ascii="Tw Cen MT" w:hAnsi="Tw Cen MT"/>
                <w:color w:val="44546A" w:themeColor="text2"/>
                <w:sz w:val="20"/>
                <w:szCs w:val="20"/>
              </w:rPr>
              <w:t>Syllabus Introduction Quiz</w:t>
            </w:r>
            <w:r>
              <w:rPr>
                <w:rFonts w:ascii="Tw Cen MT" w:hAnsi="Tw Cen MT"/>
                <w:color w:val="44546A" w:themeColor="text2"/>
                <w:sz w:val="20"/>
                <w:szCs w:val="20"/>
              </w:rPr>
              <w:t xml:space="preserve"> (20 points).</w:t>
            </w:r>
          </w:p>
          <w:p w14:paraId="13FB3EAD" w14:textId="5F1AD7CD" w:rsidR="008E1962" w:rsidRPr="00296044" w:rsidRDefault="008E1962" w:rsidP="00392232">
            <w:pPr>
              <w:spacing w:after="0"/>
              <w:rPr>
                <w:rFonts w:ascii="Tw Cen MT" w:hAnsi="Tw Cen MT"/>
                <w:b/>
                <w:color w:val="44546A" w:themeColor="text2"/>
                <w:sz w:val="20"/>
                <w:szCs w:val="20"/>
              </w:rPr>
            </w:pPr>
            <w:r w:rsidRPr="00296044">
              <w:rPr>
                <w:rFonts w:ascii="Tw Cen MT" w:hAnsi="Tw Cen MT"/>
                <w:color w:val="EB5C34"/>
                <w:sz w:val="20"/>
                <w:szCs w:val="20"/>
              </w:rPr>
              <w:t xml:space="preserve">Extra Credit </w:t>
            </w:r>
            <w:r>
              <w:rPr>
                <w:rFonts w:ascii="Tw Cen MT" w:hAnsi="Tw Cen MT"/>
                <w:color w:val="EB5C34"/>
                <w:sz w:val="20"/>
                <w:szCs w:val="20"/>
              </w:rPr>
              <w:t xml:space="preserve">- </w:t>
            </w:r>
            <w:r w:rsidRPr="00296044">
              <w:rPr>
                <w:rFonts w:ascii="Tw Cen MT" w:hAnsi="Tw Cen MT"/>
                <w:color w:val="44546A" w:themeColor="text2"/>
                <w:sz w:val="20"/>
                <w:szCs w:val="20"/>
              </w:rPr>
              <w:t>Introduce yourself, explain why you chose </w:t>
            </w:r>
            <w:r w:rsidRPr="00296044">
              <w:rPr>
                <w:rFonts w:ascii="Tw Cen MT" w:hAnsi="Tw Cen MT"/>
                <w:i/>
                <w:iCs/>
                <w:color w:val="44546A" w:themeColor="text2"/>
                <w:sz w:val="20"/>
                <w:szCs w:val="20"/>
              </w:rPr>
              <w:t>Advertising Research and Campaign Evaluation</w:t>
            </w:r>
            <w:r w:rsidRPr="00296044">
              <w:rPr>
                <w:rFonts w:ascii="Tw Cen MT" w:hAnsi="Tw Cen MT"/>
                <w:color w:val="44546A" w:themeColor="text2"/>
                <w:sz w:val="20"/>
                <w:szCs w:val="20"/>
              </w:rPr>
              <w:t>, and get to know your instructor and TA</w:t>
            </w:r>
            <w:r w:rsidR="005C284F">
              <w:rPr>
                <w:rFonts w:ascii="Tw Cen MT" w:hAnsi="Tw Cen MT"/>
                <w:color w:val="44546A" w:themeColor="text2"/>
                <w:sz w:val="20"/>
                <w:szCs w:val="20"/>
              </w:rPr>
              <w:t>.</w:t>
            </w:r>
          </w:p>
        </w:tc>
      </w:tr>
      <w:tr w:rsidR="008E1962" w:rsidRPr="00875803" w14:paraId="05E4CB2A" w14:textId="77777777" w:rsidTr="00392232">
        <w:tc>
          <w:tcPr>
            <w:tcW w:w="672" w:type="dxa"/>
          </w:tcPr>
          <w:p w14:paraId="2515D6DE"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JAN</w:t>
            </w:r>
          </w:p>
          <w:p w14:paraId="51E0BFF0"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1</w:t>
            </w:r>
            <w:r>
              <w:rPr>
                <w:rFonts w:ascii="Tw Cen MT" w:hAnsi="Tw Cen MT"/>
                <w:color w:val="000000" w:themeColor="text1"/>
                <w:sz w:val="20"/>
                <w:szCs w:val="20"/>
              </w:rPr>
              <w:t>5</w:t>
            </w:r>
          </w:p>
        </w:tc>
        <w:tc>
          <w:tcPr>
            <w:tcW w:w="9493" w:type="dxa"/>
          </w:tcPr>
          <w:p w14:paraId="36304A5B" w14:textId="77777777" w:rsidR="008E1962" w:rsidRPr="00723C2E" w:rsidRDefault="008E1962" w:rsidP="00392232">
            <w:pPr>
              <w:spacing w:after="0"/>
              <w:rPr>
                <w:rFonts w:ascii="Tw Cen MT" w:hAnsi="Tw Cen MT"/>
                <w:b/>
                <w:bCs/>
                <w:color w:val="44546A" w:themeColor="text2"/>
                <w:sz w:val="20"/>
                <w:szCs w:val="20"/>
              </w:rPr>
            </w:pPr>
            <w:r w:rsidRPr="00723C2E">
              <w:rPr>
                <w:rFonts w:ascii="Tw Cen MT" w:hAnsi="Tw Cen MT"/>
                <w:b/>
                <w:bCs/>
                <w:color w:val="44546A" w:themeColor="text2"/>
                <w:sz w:val="20"/>
                <w:szCs w:val="20"/>
              </w:rPr>
              <w:t xml:space="preserve">Why advertising needs research? </w:t>
            </w:r>
          </w:p>
          <w:p w14:paraId="75A15BAC" w14:textId="059830FE" w:rsidR="008E1962" w:rsidRDefault="008E1962" w:rsidP="00392232">
            <w:pPr>
              <w:spacing w:after="0"/>
              <w:rPr>
                <w:rFonts w:ascii="Tw Cen MT" w:hAnsi="Tw Cen MT"/>
                <w:color w:val="44546A" w:themeColor="text2"/>
                <w:sz w:val="20"/>
                <w:szCs w:val="20"/>
              </w:rPr>
            </w:pPr>
            <w:r w:rsidRPr="00723C2E">
              <w:rPr>
                <w:rFonts w:ascii="Tw Cen MT" w:hAnsi="Tw Cen MT"/>
                <w:color w:val="44546A" w:themeColor="text2"/>
                <w:sz w:val="20"/>
                <w:szCs w:val="20"/>
              </w:rPr>
              <w:t>- Definition of Research in Advertising</w:t>
            </w:r>
          </w:p>
          <w:p w14:paraId="4C7CF33A" w14:textId="3A9C35B3" w:rsidR="002D5C46" w:rsidRPr="00723C2E" w:rsidRDefault="002D5C46" w:rsidP="00392232">
            <w:pPr>
              <w:spacing w:after="0"/>
              <w:rPr>
                <w:rFonts w:ascii="Tw Cen MT" w:hAnsi="Tw Cen MT"/>
                <w:color w:val="44546A" w:themeColor="text2"/>
                <w:sz w:val="20"/>
                <w:szCs w:val="20"/>
              </w:rPr>
            </w:pPr>
            <w:r>
              <w:rPr>
                <w:rFonts w:ascii="Tw Cen MT" w:hAnsi="Tw Cen MT"/>
                <w:color w:val="44546A" w:themeColor="text2"/>
                <w:sz w:val="20"/>
                <w:szCs w:val="20"/>
              </w:rPr>
              <w:t>- Research Question(s), Objective(s), Research Question(s), hypothesis</w:t>
            </w:r>
          </w:p>
          <w:p w14:paraId="4A46D4CA" w14:textId="77777777" w:rsidR="008E1962" w:rsidRPr="00723C2E" w:rsidRDefault="008E1962" w:rsidP="00392232">
            <w:pPr>
              <w:spacing w:after="0"/>
              <w:rPr>
                <w:rFonts w:ascii="Tw Cen MT" w:hAnsi="Tw Cen MT"/>
                <w:color w:val="44546A" w:themeColor="text2"/>
                <w:sz w:val="20"/>
                <w:szCs w:val="20"/>
              </w:rPr>
            </w:pPr>
            <w:r w:rsidRPr="00723C2E">
              <w:rPr>
                <w:rFonts w:ascii="Tw Cen MT" w:hAnsi="Tw Cen MT"/>
                <w:color w:val="44546A" w:themeColor="text2"/>
                <w:sz w:val="20"/>
                <w:szCs w:val="20"/>
              </w:rPr>
              <w:t>- Research: Consumers, Media Effectiveness and Content Research</w:t>
            </w:r>
          </w:p>
          <w:p w14:paraId="1A5E143D" w14:textId="371A4364" w:rsidR="008E1962" w:rsidRPr="00723C2E" w:rsidRDefault="008E1962" w:rsidP="00392232">
            <w:pPr>
              <w:spacing w:after="0"/>
              <w:rPr>
                <w:rFonts w:ascii="Tw Cen MT" w:hAnsi="Tw Cen MT"/>
                <w:color w:val="44546A" w:themeColor="text2"/>
                <w:sz w:val="20"/>
                <w:szCs w:val="20"/>
              </w:rPr>
            </w:pPr>
            <w:r w:rsidRPr="00723C2E">
              <w:rPr>
                <w:rFonts w:ascii="Tw Cen MT" w:hAnsi="Tw Cen MT"/>
                <w:color w:val="44546A" w:themeColor="text2"/>
                <w:sz w:val="20"/>
                <w:szCs w:val="20"/>
              </w:rPr>
              <w:t>- Method(s)</w:t>
            </w:r>
          </w:p>
          <w:p w14:paraId="263B2D3F" w14:textId="77777777" w:rsidR="008E1962" w:rsidRDefault="008E1962" w:rsidP="00392232">
            <w:pPr>
              <w:spacing w:after="0"/>
              <w:rPr>
                <w:rFonts w:ascii="Tw Cen MT" w:hAnsi="Tw Cen MT"/>
                <w:color w:val="000000" w:themeColor="text1"/>
                <w:sz w:val="20"/>
                <w:szCs w:val="20"/>
              </w:rPr>
            </w:pPr>
          </w:p>
          <w:p w14:paraId="47438F7F" w14:textId="086B6577" w:rsidR="008E1962" w:rsidRPr="00875803" w:rsidRDefault="008E1962" w:rsidP="00392232">
            <w:pPr>
              <w:spacing w:after="0"/>
              <w:rPr>
                <w:rFonts w:ascii="Tw Cen MT" w:hAnsi="Tw Cen MT"/>
                <w:color w:val="000000" w:themeColor="text1"/>
                <w:sz w:val="20"/>
                <w:szCs w:val="20"/>
              </w:rPr>
            </w:pPr>
            <w:r>
              <w:rPr>
                <w:rFonts w:ascii="Tw Cen MT" w:hAnsi="Tw Cen MT"/>
                <w:color w:val="EA5C34"/>
                <w:sz w:val="20"/>
                <w:szCs w:val="20"/>
              </w:rPr>
              <w:t>In-Class</w:t>
            </w:r>
            <w:r w:rsidRPr="00875803">
              <w:rPr>
                <w:rFonts w:ascii="Tw Cen MT" w:hAnsi="Tw Cen MT"/>
                <w:color w:val="EA5C34"/>
                <w:sz w:val="20"/>
                <w:szCs w:val="20"/>
              </w:rPr>
              <w:t xml:space="preserve"> </w:t>
            </w:r>
            <w:r>
              <w:rPr>
                <w:rFonts w:ascii="Tw Cen MT" w:hAnsi="Tw Cen MT"/>
                <w:color w:val="EA5C34"/>
                <w:sz w:val="20"/>
                <w:szCs w:val="20"/>
              </w:rPr>
              <w:t xml:space="preserve">&amp; </w:t>
            </w:r>
            <w:r w:rsidRPr="00875803">
              <w:rPr>
                <w:rFonts w:ascii="Tw Cen MT" w:hAnsi="Tw Cen MT"/>
                <w:color w:val="EA5C34"/>
                <w:sz w:val="20"/>
                <w:szCs w:val="20"/>
              </w:rPr>
              <w:t>In</w:t>
            </w:r>
            <w:r>
              <w:rPr>
                <w:rFonts w:ascii="Tw Cen MT" w:hAnsi="Tw Cen MT"/>
                <w:color w:val="EA5C34"/>
                <w:sz w:val="20"/>
                <w:szCs w:val="20"/>
              </w:rPr>
              <w:t xml:space="preserve">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296044">
              <w:rPr>
                <w:rFonts w:ascii="Tw Cen MT" w:hAnsi="Tw Cen MT"/>
                <w:bCs/>
                <w:color w:val="44546A" w:themeColor="text2"/>
                <w:sz w:val="20"/>
                <w:szCs w:val="20"/>
              </w:rPr>
              <w:t xml:space="preserve">Foundations of Advertising Research </w:t>
            </w:r>
            <w:r>
              <w:rPr>
                <w:rFonts w:ascii="Tw Cen MT" w:hAnsi="Tw Cen MT"/>
                <w:bCs/>
                <w:color w:val="44546A" w:themeColor="text2"/>
                <w:sz w:val="20"/>
                <w:szCs w:val="20"/>
              </w:rPr>
              <w:t>Quiz</w:t>
            </w:r>
            <w:r w:rsidR="005C284F">
              <w:rPr>
                <w:rFonts w:ascii="Tw Cen MT" w:hAnsi="Tw Cen MT"/>
                <w:bCs/>
                <w:color w:val="44546A" w:themeColor="text2"/>
                <w:sz w:val="20"/>
                <w:szCs w:val="20"/>
              </w:rPr>
              <w:t>.</w:t>
            </w:r>
          </w:p>
        </w:tc>
      </w:tr>
      <w:tr w:rsidR="008E1962" w:rsidRPr="00875803" w14:paraId="347F2CEC" w14:textId="77777777" w:rsidTr="00392232">
        <w:tc>
          <w:tcPr>
            <w:tcW w:w="672" w:type="dxa"/>
          </w:tcPr>
          <w:p w14:paraId="3552BD6F" w14:textId="77777777" w:rsidR="008E1962" w:rsidRPr="00106B99" w:rsidRDefault="008E1962" w:rsidP="00392232">
            <w:pPr>
              <w:spacing w:after="0"/>
              <w:contextualSpacing/>
              <w:jc w:val="center"/>
              <w:rPr>
                <w:rFonts w:ascii="Tw Cen MT" w:hAnsi="Tw Cen MT"/>
                <w:color w:val="000000" w:themeColor="text1"/>
                <w:sz w:val="20"/>
                <w:szCs w:val="20"/>
              </w:rPr>
            </w:pPr>
            <w:r w:rsidRPr="00106B99">
              <w:rPr>
                <w:rFonts w:ascii="Tw Cen MT" w:hAnsi="Tw Cen MT"/>
                <w:color w:val="000000" w:themeColor="text1"/>
                <w:sz w:val="20"/>
                <w:szCs w:val="20"/>
              </w:rPr>
              <w:t>JAN</w:t>
            </w:r>
          </w:p>
          <w:p w14:paraId="423A277C" w14:textId="77777777" w:rsidR="008E1962" w:rsidRPr="00875803" w:rsidRDefault="008E1962" w:rsidP="00392232">
            <w:pPr>
              <w:spacing w:after="0"/>
              <w:contextualSpacing/>
              <w:jc w:val="center"/>
              <w:rPr>
                <w:rFonts w:ascii="Tw Cen MT" w:hAnsi="Tw Cen MT"/>
                <w:color w:val="000000" w:themeColor="text1"/>
                <w:sz w:val="20"/>
                <w:szCs w:val="20"/>
              </w:rPr>
            </w:pPr>
            <w:r w:rsidRPr="00106B99">
              <w:rPr>
                <w:rFonts w:ascii="Tw Cen MT" w:hAnsi="Tw Cen MT"/>
                <w:color w:val="000000" w:themeColor="text1"/>
                <w:sz w:val="20"/>
                <w:szCs w:val="20"/>
              </w:rPr>
              <w:t>20</w:t>
            </w:r>
          </w:p>
        </w:tc>
        <w:tc>
          <w:tcPr>
            <w:tcW w:w="9493" w:type="dxa"/>
          </w:tcPr>
          <w:p w14:paraId="4C09A9EC" w14:textId="77777777" w:rsidR="008E1962" w:rsidRPr="00723C2E" w:rsidRDefault="008E1962" w:rsidP="00392232">
            <w:pPr>
              <w:spacing w:after="0"/>
              <w:contextualSpacing/>
              <w:rPr>
                <w:rFonts w:ascii="Tw Cen MT" w:hAnsi="Tw Cen MT"/>
                <w:b/>
                <w:bCs/>
                <w:color w:val="44546A" w:themeColor="text2"/>
                <w:sz w:val="20"/>
                <w:szCs w:val="20"/>
              </w:rPr>
            </w:pPr>
            <w:r w:rsidRPr="00723C2E">
              <w:rPr>
                <w:rFonts w:ascii="Tw Cen MT" w:hAnsi="Tw Cen MT"/>
                <w:b/>
                <w:bCs/>
                <w:color w:val="44546A" w:themeColor="text2"/>
                <w:sz w:val="20"/>
                <w:szCs w:val="20"/>
              </w:rPr>
              <w:t>Where and how find reliable information?</w:t>
            </w:r>
          </w:p>
          <w:p w14:paraId="29C88F76" w14:textId="77777777"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-What means reliability?</w:t>
            </w:r>
          </w:p>
          <w:p w14:paraId="0E347BB6" w14:textId="1D173D2B"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t>
            </w:r>
            <w:r w:rsidR="002D5C46">
              <w:rPr>
                <w:rFonts w:ascii="Tw Cen MT" w:hAnsi="Tw Cen MT"/>
                <w:bCs/>
                <w:color w:val="44546A" w:themeColor="text2"/>
                <w:sz w:val="20"/>
                <w:szCs w:val="20"/>
              </w:rPr>
              <w:t xml:space="preserve"> </w:t>
            </w:r>
            <w:r w:rsidRPr="00723C2E">
              <w:rPr>
                <w:rFonts w:ascii="Tw Cen MT" w:hAnsi="Tw Cen MT"/>
                <w:bCs/>
                <w:color w:val="44546A" w:themeColor="text2"/>
                <w:sz w:val="20"/>
                <w:szCs w:val="20"/>
              </w:rPr>
              <w:t xml:space="preserve">Reliable </w:t>
            </w:r>
            <w:r w:rsidR="00B87EB2" w:rsidRPr="00723C2E">
              <w:rPr>
                <w:rFonts w:ascii="Tw Cen MT" w:hAnsi="Tw Cen MT"/>
                <w:bCs/>
                <w:color w:val="44546A" w:themeColor="text2"/>
                <w:sz w:val="20"/>
                <w:szCs w:val="20"/>
              </w:rPr>
              <w:t>Websites</w:t>
            </w:r>
            <w:r w:rsidRPr="00723C2E">
              <w:rPr>
                <w:rFonts w:ascii="Tw Cen MT" w:hAnsi="Tw Cen MT"/>
                <w:bCs/>
                <w:color w:val="44546A" w:themeColor="text2"/>
                <w:sz w:val="20"/>
                <w:szCs w:val="20"/>
              </w:rPr>
              <w:t xml:space="preserve"> </w:t>
            </w:r>
          </w:p>
          <w:p w14:paraId="3D8CA24E" w14:textId="573B6825" w:rsidR="002D5C46"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t>
            </w:r>
            <w:r w:rsidR="002D5C46">
              <w:rPr>
                <w:rFonts w:ascii="Tw Cen MT" w:hAnsi="Tw Cen MT"/>
                <w:bCs/>
                <w:color w:val="44546A" w:themeColor="text2"/>
                <w:sz w:val="20"/>
                <w:szCs w:val="20"/>
              </w:rPr>
              <w:t xml:space="preserve"> </w:t>
            </w:r>
            <w:r w:rsidRPr="00723C2E">
              <w:rPr>
                <w:rFonts w:ascii="Tw Cen MT" w:hAnsi="Tw Cen MT"/>
                <w:bCs/>
                <w:color w:val="44546A" w:themeColor="text2"/>
                <w:sz w:val="20"/>
                <w:szCs w:val="20"/>
              </w:rPr>
              <w:t xml:space="preserve">Reliable Journals </w:t>
            </w:r>
          </w:p>
          <w:p w14:paraId="11694EFE" w14:textId="5A7B0C1D"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 Reliable Conferences</w:t>
            </w:r>
          </w:p>
          <w:p w14:paraId="10080E23" w14:textId="77777777" w:rsidR="008E1962" w:rsidRDefault="008E1962" w:rsidP="00392232">
            <w:pPr>
              <w:spacing w:after="0"/>
              <w:rPr>
                <w:rFonts w:ascii="Tw Cen MT" w:hAnsi="Tw Cen MT"/>
                <w:color w:val="EA5C34"/>
                <w:sz w:val="20"/>
                <w:szCs w:val="20"/>
              </w:rPr>
            </w:pPr>
          </w:p>
          <w:p w14:paraId="20132078" w14:textId="25E3954B" w:rsidR="008E1962" w:rsidRPr="00BC3AF9" w:rsidRDefault="008E1962" w:rsidP="00392232">
            <w:pPr>
              <w:spacing w:after="0"/>
              <w:rPr>
                <w:rFonts w:ascii="Tw Cen MT" w:hAnsi="Tw Cen MT"/>
                <w:bCs/>
                <w:color w:val="538135" w:themeColor="accent6" w:themeShade="BF"/>
                <w:sz w:val="20"/>
                <w:szCs w:val="20"/>
              </w:rPr>
            </w:pPr>
            <w:r>
              <w:rPr>
                <w:rFonts w:ascii="Tw Cen MT" w:hAnsi="Tw Cen MT"/>
                <w:color w:val="EA5C34"/>
                <w:sz w:val="20"/>
                <w:szCs w:val="20"/>
              </w:rPr>
              <w:t xml:space="preserve">In-Class &amp; </w:t>
            </w:r>
            <w:r w:rsidRPr="00875803">
              <w:rPr>
                <w:rFonts w:ascii="Tw Cen MT" w:hAnsi="Tw Cen MT"/>
                <w:color w:val="EA5C34"/>
                <w:sz w:val="20"/>
                <w:szCs w:val="20"/>
              </w:rPr>
              <w:t>In</w:t>
            </w:r>
            <w:r>
              <w:rPr>
                <w:rFonts w:ascii="Tw Cen MT" w:hAnsi="Tw Cen MT"/>
                <w:color w:val="EA5C34"/>
                <w:sz w:val="20"/>
                <w:szCs w:val="20"/>
              </w:rPr>
              <w:t xml:space="preserve">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723C2E">
              <w:rPr>
                <w:rFonts w:ascii="Tw Cen MT" w:hAnsi="Tw Cen MT"/>
                <w:bCs/>
                <w:color w:val="44546A" w:themeColor="text2"/>
                <w:sz w:val="20"/>
                <w:szCs w:val="20"/>
              </w:rPr>
              <w:t xml:space="preserve">Learn about EBSCO and find a paper (Read paper 1) </w:t>
            </w:r>
            <w:r>
              <w:rPr>
                <w:rFonts w:ascii="Tw Cen MT" w:hAnsi="Tw Cen MT"/>
                <w:bCs/>
                <w:color w:val="44546A" w:themeColor="text2"/>
                <w:sz w:val="20"/>
                <w:szCs w:val="20"/>
              </w:rPr>
              <w:t xml:space="preserve">– </w:t>
            </w:r>
            <w:r w:rsidRPr="00BC3AF9">
              <w:rPr>
                <w:rFonts w:ascii="Tw Cen MT" w:hAnsi="Tw Cen MT"/>
                <w:bCs/>
                <w:color w:val="538135" w:themeColor="accent6" w:themeShade="BF"/>
                <w:sz w:val="20"/>
                <w:szCs w:val="20"/>
              </w:rPr>
              <w:t>Workshop in SYMR 226</w:t>
            </w:r>
            <w:r>
              <w:rPr>
                <w:rFonts w:ascii="Tw Cen MT" w:hAnsi="Tw Cen MT"/>
                <w:bCs/>
                <w:color w:val="538135" w:themeColor="accent6" w:themeShade="BF"/>
                <w:sz w:val="20"/>
                <w:szCs w:val="20"/>
              </w:rPr>
              <w:t xml:space="preserve"> </w:t>
            </w:r>
          </w:p>
          <w:p w14:paraId="18D16793" w14:textId="41276633" w:rsidR="008E1962" w:rsidRPr="00875803" w:rsidRDefault="008E1962" w:rsidP="00392232">
            <w:pPr>
              <w:spacing w:after="0"/>
              <w:rPr>
                <w:rFonts w:ascii="Tw Cen MT" w:hAnsi="Tw Cen MT"/>
                <w:bCs/>
                <w:color w:val="000000" w:themeColor="text1"/>
                <w:sz w:val="20"/>
                <w:szCs w:val="20"/>
              </w:rPr>
            </w:pPr>
            <w:r w:rsidRPr="00875803">
              <w:rPr>
                <w:rFonts w:ascii="Tw Cen MT" w:hAnsi="Tw Cen MT"/>
                <w:bCs/>
                <w:color w:val="EA5C34"/>
                <w:sz w:val="20"/>
                <w:szCs w:val="20"/>
              </w:rPr>
              <w:t xml:space="preserve">Individual Assignment: </w:t>
            </w:r>
            <w:r w:rsidRPr="00723C2E">
              <w:rPr>
                <w:rFonts w:ascii="Tw Cen MT" w:hAnsi="Tw Cen MT"/>
                <w:bCs/>
                <w:color w:val="44546A" w:themeColor="text2"/>
                <w:sz w:val="20"/>
                <w:szCs w:val="20"/>
              </w:rPr>
              <w:t>Discuss Paper 1</w:t>
            </w:r>
            <w:r w:rsidR="005C284F">
              <w:rPr>
                <w:rFonts w:ascii="Tw Cen MT" w:hAnsi="Tw Cen MT"/>
                <w:bCs/>
                <w:color w:val="44546A" w:themeColor="text2"/>
                <w:sz w:val="20"/>
                <w:szCs w:val="20"/>
              </w:rPr>
              <w:t>.</w:t>
            </w:r>
          </w:p>
        </w:tc>
      </w:tr>
      <w:tr w:rsidR="008E1962" w:rsidRPr="00875803" w14:paraId="4F33F592" w14:textId="77777777" w:rsidTr="00392232">
        <w:tc>
          <w:tcPr>
            <w:tcW w:w="672" w:type="dxa"/>
          </w:tcPr>
          <w:p w14:paraId="0DEB2E42"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JAN</w:t>
            </w:r>
          </w:p>
          <w:p w14:paraId="125A4942"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2</w:t>
            </w:r>
            <w:r>
              <w:rPr>
                <w:rFonts w:ascii="Tw Cen MT" w:hAnsi="Tw Cen MT"/>
                <w:color w:val="000000" w:themeColor="text1"/>
                <w:sz w:val="20"/>
                <w:szCs w:val="20"/>
              </w:rPr>
              <w:t>2</w:t>
            </w:r>
          </w:p>
        </w:tc>
        <w:tc>
          <w:tcPr>
            <w:tcW w:w="9493" w:type="dxa"/>
          </w:tcPr>
          <w:p w14:paraId="2CB9340E" w14:textId="77777777" w:rsidR="008E1962" w:rsidRPr="00723C2E" w:rsidRDefault="008E1962" w:rsidP="00392232">
            <w:pPr>
              <w:spacing w:after="0"/>
              <w:contextualSpacing/>
              <w:rPr>
                <w:rFonts w:ascii="Tw Cen MT" w:hAnsi="Tw Cen MT"/>
                <w:b/>
                <w:bCs/>
                <w:color w:val="44546A" w:themeColor="text2"/>
                <w:sz w:val="20"/>
                <w:szCs w:val="20"/>
              </w:rPr>
            </w:pPr>
            <w:r w:rsidRPr="00723C2E">
              <w:rPr>
                <w:rFonts w:ascii="Tw Cen MT" w:hAnsi="Tw Cen MT"/>
                <w:b/>
                <w:bCs/>
                <w:color w:val="44546A" w:themeColor="text2"/>
                <w:sz w:val="20"/>
                <w:szCs w:val="20"/>
              </w:rPr>
              <w:t>How to cite references?</w:t>
            </w:r>
          </w:p>
          <w:p w14:paraId="580ED713" w14:textId="77777777"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t>
            </w:r>
            <w:r w:rsidRPr="00723C2E">
              <w:rPr>
                <w:rFonts w:ascii="-webkit-standard" w:hAnsi="-webkit-standard"/>
                <w:color w:val="44546A" w:themeColor="text2"/>
                <w:sz w:val="27"/>
                <w:szCs w:val="27"/>
              </w:rPr>
              <w:t xml:space="preserve"> </w:t>
            </w:r>
            <w:r w:rsidRPr="00723C2E">
              <w:rPr>
                <w:rFonts w:ascii="Tw Cen MT" w:hAnsi="Tw Cen MT"/>
                <w:bCs/>
                <w:color w:val="44546A" w:themeColor="text2"/>
                <w:sz w:val="20"/>
                <w:szCs w:val="20"/>
              </w:rPr>
              <w:t>Academic integrity and ethics</w:t>
            </w:r>
          </w:p>
          <w:p w14:paraId="4C5DD383" w14:textId="77777777"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t>
            </w:r>
            <w:r w:rsidRPr="00723C2E">
              <w:rPr>
                <w:rFonts w:ascii="-webkit-standard" w:hAnsi="-webkit-standard"/>
                <w:color w:val="44546A" w:themeColor="text2"/>
                <w:sz w:val="27"/>
                <w:szCs w:val="27"/>
              </w:rPr>
              <w:t xml:space="preserve"> </w:t>
            </w:r>
            <w:r w:rsidRPr="00723C2E">
              <w:rPr>
                <w:rFonts w:ascii="Tw Cen MT" w:hAnsi="Tw Cen MT"/>
                <w:bCs/>
                <w:color w:val="44546A" w:themeColor="text2"/>
                <w:sz w:val="20"/>
                <w:szCs w:val="20"/>
              </w:rPr>
              <w:t>Credibility and trustworthiness of research</w:t>
            </w:r>
          </w:p>
          <w:p w14:paraId="468819BD" w14:textId="77777777"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w:t>
            </w:r>
            <w:r w:rsidRPr="00723C2E">
              <w:rPr>
                <w:rFonts w:ascii="-webkit-standard" w:hAnsi="-webkit-standard"/>
                <w:color w:val="44546A" w:themeColor="text2"/>
                <w:sz w:val="27"/>
                <w:szCs w:val="27"/>
              </w:rPr>
              <w:t xml:space="preserve"> </w:t>
            </w:r>
            <w:r w:rsidRPr="00723C2E">
              <w:rPr>
                <w:rFonts w:ascii="Tw Cen MT" w:hAnsi="Tw Cen MT"/>
                <w:bCs/>
                <w:color w:val="44546A" w:themeColor="text2"/>
                <w:sz w:val="20"/>
                <w:szCs w:val="20"/>
              </w:rPr>
              <w:t>Transparency and verification</w:t>
            </w:r>
          </w:p>
          <w:p w14:paraId="6E5036A2" w14:textId="6C56369D" w:rsidR="008E1962" w:rsidRPr="00723C2E" w:rsidRDefault="008E1962" w:rsidP="00392232">
            <w:pPr>
              <w:spacing w:after="0"/>
              <w:contextualSpacing/>
              <w:rPr>
                <w:rFonts w:ascii="Tw Cen MT" w:hAnsi="Tw Cen MT"/>
                <w:bCs/>
                <w:color w:val="44546A" w:themeColor="text2"/>
                <w:sz w:val="20"/>
                <w:szCs w:val="20"/>
              </w:rPr>
            </w:pPr>
            <w:r w:rsidRPr="00723C2E">
              <w:rPr>
                <w:rFonts w:ascii="Tw Cen MT" w:hAnsi="Tw Cen MT"/>
                <w:bCs/>
                <w:color w:val="44546A" w:themeColor="text2"/>
                <w:sz w:val="20"/>
                <w:szCs w:val="20"/>
              </w:rPr>
              <w:t xml:space="preserve">- </w:t>
            </w:r>
            <w:r w:rsidR="008168B0" w:rsidRPr="00723C2E">
              <w:rPr>
                <w:rFonts w:ascii="Tw Cen MT" w:hAnsi="Tw Cen MT"/>
                <w:bCs/>
                <w:color w:val="44546A" w:themeColor="text2"/>
                <w:sz w:val="20"/>
                <w:szCs w:val="20"/>
              </w:rPr>
              <w:t>Literature</w:t>
            </w:r>
            <w:r w:rsidRPr="00723C2E">
              <w:rPr>
                <w:rFonts w:ascii="Tw Cen MT" w:hAnsi="Tw Cen MT"/>
                <w:bCs/>
                <w:color w:val="44546A" w:themeColor="text2"/>
                <w:sz w:val="20"/>
                <w:szCs w:val="20"/>
              </w:rPr>
              <w:t xml:space="preserve"> Review</w:t>
            </w:r>
          </w:p>
          <w:p w14:paraId="164CCFED" w14:textId="77777777" w:rsidR="008E1962" w:rsidRDefault="008E1962" w:rsidP="00392232">
            <w:pPr>
              <w:spacing w:after="0"/>
              <w:contextualSpacing/>
              <w:rPr>
                <w:rFonts w:ascii="Tw Cen MT" w:hAnsi="Tw Cen MT"/>
                <w:bCs/>
                <w:color w:val="000000" w:themeColor="text1"/>
                <w:sz w:val="20"/>
                <w:szCs w:val="20"/>
              </w:rPr>
            </w:pPr>
          </w:p>
          <w:p w14:paraId="1BD1804E" w14:textId="6F394DB4" w:rsidR="008E1962" w:rsidRPr="00875803" w:rsidRDefault="008E1962" w:rsidP="00392232">
            <w:pPr>
              <w:spacing w:after="0"/>
              <w:contextualSpacing/>
              <w:rPr>
                <w:rFonts w:ascii="Tw Cen MT" w:hAnsi="Tw Cen MT"/>
                <w:bCs/>
                <w:color w:val="000000" w:themeColor="text1"/>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Pr>
                <w:rFonts w:ascii="Tw Cen MT" w:hAnsi="Tw Cen MT"/>
                <w:bCs/>
                <w:color w:val="44546A" w:themeColor="text2"/>
                <w:sz w:val="20"/>
                <w:szCs w:val="20"/>
              </w:rPr>
              <w:t>Cite Sources &amp; References</w:t>
            </w:r>
            <w:r w:rsidR="005C284F">
              <w:rPr>
                <w:rFonts w:ascii="Tw Cen MT" w:hAnsi="Tw Cen MT"/>
                <w:bCs/>
                <w:color w:val="44546A" w:themeColor="text2"/>
                <w:sz w:val="20"/>
                <w:szCs w:val="20"/>
              </w:rPr>
              <w:t>.</w:t>
            </w:r>
          </w:p>
        </w:tc>
      </w:tr>
      <w:tr w:rsidR="008E1962" w:rsidRPr="00875803" w14:paraId="53C24AAA" w14:textId="77777777" w:rsidTr="00392232">
        <w:tc>
          <w:tcPr>
            <w:tcW w:w="672" w:type="dxa"/>
          </w:tcPr>
          <w:p w14:paraId="1760B596"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JAN</w:t>
            </w:r>
          </w:p>
          <w:p w14:paraId="74230345" w14:textId="77777777" w:rsidR="008E1962" w:rsidRPr="00875803" w:rsidRDefault="008E1962" w:rsidP="00392232">
            <w:pPr>
              <w:spacing w:after="0"/>
              <w:jc w:val="center"/>
              <w:rPr>
                <w:rFonts w:ascii="Tw Cen MT" w:hAnsi="Tw Cen MT"/>
                <w:color w:val="000000" w:themeColor="text1"/>
                <w:sz w:val="20"/>
                <w:szCs w:val="20"/>
              </w:rPr>
            </w:pPr>
            <w:r w:rsidRPr="00875803">
              <w:rPr>
                <w:rFonts w:ascii="Tw Cen MT" w:hAnsi="Tw Cen MT"/>
                <w:color w:val="000000" w:themeColor="text1"/>
                <w:sz w:val="20"/>
                <w:szCs w:val="20"/>
              </w:rPr>
              <w:t>2</w:t>
            </w:r>
            <w:r>
              <w:rPr>
                <w:rFonts w:ascii="Tw Cen MT" w:hAnsi="Tw Cen MT"/>
                <w:color w:val="000000" w:themeColor="text1"/>
                <w:sz w:val="20"/>
                <w:szCs w:val="20"/>
              </w:rPr>
              <w:t>7</w:t>
            </w:r>
          </w:p>
        </w:tc>
        <w:tc>
          <w:tcPr>
            <w:tcW w:w="9493" w:type="dxa"/>
          </w:tcPr>
          <w:p w14:paraId="7E416EB7" w14:textId="77777777" w:rsidR="008E1962" w:rsidRPr="00723C2E" w:rsidRDefault="008E1962" w:rsidP="00392232">
            <w:pPr>
              <w:spacing w:after="0"/>
              <w:contextualSpacing/>
              <w:rPr>
                <w:rFonts w:ascii="Tw Cen MT" w:hAnsi="Tw Cen MT"/>
                <w:b/>
                <w:color w:val="44546A" w:themeColor="text2"/>
                <w:sz w:val="20"/>
                <w:szCs w:val="20"/>
              </w:rPr>
            </w:pPr>
            <w:r w:rsidRPr="00723C2E">
              <w:rPr>
                <w:rFonts w:ascii="Tw Cen MT" w:hAnsi="Tw Cen MT"/>
                <w:b/>
                <w:color w:val="44546A" w:themeColor="text2"/>
                <w:sz w:val="20"/>
                <w:szCs w:val="20"/>
              </w:rPr>
              <w:t>Abstract</w:t>
            </w:r>
          </w:p>
          <w:p w14:paraId="2F415E0A" w14:textId="77777777" w:rsidR="008E1962" w:rsidRPr="00723C2E" w:rsidRDefault="008E1962" w:rsidP="00392232">
            <w:pPr>
              <w:spacing w:after="0"/>
              <w:rPr>
                <w:rFonts w:ascii="-webkit-standard" w:hAnsi="-webkit-standard"/>
                <w:color w:val="44546A" w:themeColor="text2"/>
                <w:sz w:val="27"/>
                <w:szCs w:val="27"/>
              </w:rPr>
            </w:pPr>
            <w:r w:rsidRPr="00723C2E">
              <w:rPr>
                <w:rFonts w:ascii="Tw Cen MT" w:hAnsi="Tw Cen MT"/>
                <w:bCs/>
                <w:color w:val="44546A" w:themeColor="text2"/>
                <w:sz w:val="20"/>
                <w:szCs w:val="20"/>
              </w:rPr>
              <w:t>-What an abstract is?</w:t>
            </w:r>
            <w:r w:rsidRPr="00723C2E">
              <w:rPr>
                <w:rFonts w:ascii="-webkit-standard" w:hAnsi="-webkit-standard"/>
                <w:color w:val="44546A" w:themeColor="text2"/>
                <w:sz w:val="27"/>
                <w:szCs w:val="27"/>
              </w:rPr>
              <w:t xml:space="preserve"> </w:t>
            </w:r>
          </w:p>
          <w:p w14:paraId="79C16D56"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-Purpose of an abstract in advertising research</w:t>
            </w:r>
          </w:p>
          <w:p w14:paraId="0C8C75EE"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-Core elements every abstract must include</w:t>
            </w:r>
          </w:p>
          <w:p w14:paraId="0394DE57"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-Structure and length</w:t>
            </w:r>
          </w:p>
          <w:p w14:paraId="01226FE6"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-Writing style</w:t>
            </w:r>
          </w:p>
          <w:p w14:paraId="1BAE94AB" w14:textId="3C14AFC8" w:rsidR="008E1962" w:rsidRPr="00723C2E" w:rsidRDefault="008E1962" w:rsidP="006003B8">
            <w:pPr>
              <w:spacing w:after="0"/>
              <w:rPr>
                <w:rFonts w:ascii="Tw Cen MT" w:hAnsi="Tw Cen MT"/>
                <w:bCs/>
                <w:color w:val="44546A" w:themeColor="text2"/>
                <w:sz w:val="20"/>
                <w:szCs w:val="20"/>
              </w:rPr>
            </w:pPr>
            <w:r w:rsidRPr="00723C2E">
              <w:rPr>
                <w:rFonts w:ascii="Tw Cen MT" w:hAnsi="Tw Cen MT"/>
                <w:bCs/>
                <w:color w:val="44546A" w:themeColor="text2"/>
                <w:sz w:val="20"/>
                <w:szCs w:val="20"/>
              </w:rPr>
              <w:t xml:space="preserve"> </w:t>
            </w:r>
          </w:p>
          <w:p w14:paraId="138A3130" w14:textId="77777777" w:rsidR="008E1962" w:rsidRDefault="008E1962" w:rsidP="00392232">
            <w:pPr>
              <w:spacing w:after="0"/>
              <w:contextualSpacing/>
              <w:rPr>
                <w:rFonts w:ascii="Tw Cen MT" w:hAnsi="Tw Cen MT"/>
                <w:bCs/>
                <w:color w:val="EB5C34"/>
                <w:sz w:val="20"/>
                <w:szCs w:val="20"/>
              </w:rPr>
            </w:pPr>
          </w:p>
          <w:p w14:paraId="378DBE17" w14:textId="40E2A0D6" w:rsidR="008E1962" w:rsidRPr="00CB12A3" w:rsidRDefault="008E1962" w:rsidP="00392232">
            <w:pPr>
              <w:spacing w:after="0"/>
              <w:contextualSpacing/>
              <w:rPr>
                <w:rFonts w:ascii="Tw Cen MT" w:hAnsi="Tw Cen MT"/>
                <w:bCs/>
                <w:color w:val="EB5C34"/>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723C2E">
              <w:rPr>
                <w:rFonts w:ascii="Tw Cen MT" w:hAnsi="Tw Cen MT"/>
                <w:bCs/>
                <w:color w:val="44546A" w:themeColor="text2"/>
                <w:sz w:val="20"/>
                <w:szCs w:val="20"/>
              </w:rPr>
              <w:t>Work on the abstract</w:t>
            </w:r>
            <w:r w:rsidR="005C284F">
              <w:rPr>
                <w:rFonts w:ascii="Tw Cen MT" w:hAnsi="Tw Cen MT"/>
                <w:bCs/>
                <w:color w:val="44546A" w:themeColor="text2"/>
                <w:sz w:val="20"/>
                <w:szCs w:val="20"/>
              </w:rPr>
              <w:t>.</w:t>
            </w:r>
          </w:p>
        </w:tc>
      </w:tr>
      <w:tr w:rsidR="008E1962" w:rsidRPr="00875803" w14:paraId="7CD8D435" w14:textId="77777777" w:rsidTr="00392232">
        <w:tc>
          <w:tcPr>
            <w:tcW w:w="672" w:type="dxa"/>
          </w:tcPr>
          <w:p w14:paraId="5FB736DE"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JAN</w:t>
            </w:r>
          </w:p>
          <w:p w14:paraId="12C0DE0F"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2</w:t>
            </w:r>
            <w:r>
              <w:rPr>
                <w:rFonts w:ascii="Tw Cen MT" w:hAnsi="Tw Cen MT"/>
                <w:color w:val="000000" w:themeColor="text1"/>
                <w:sz w:val="20"/>
                <w:szCs w:val="20"/>
              </w:rPr>
              <w:t>9</w:t>
            </w:r>
          </w:p>
        </w:tc>
        <w:tc>
          <w:tcPr>
            <w:tcW w:w="9493" w:type="dxa"/>
          </w:tcPr>
          <w:p w14:paraId="0C139F26" w14:textId="77777777" w:rsidR="008E1962" w:rsidRPr="00723C2E" w:rsidRDefault="008E1962" w:rsidP="00392232">
            <w:pPr>
              <w:spacing w:after="0"/>
              <w:rPr>
                <w:rFonts w:ascii="Tw Cen MT" w:hAnsi="Tw Cen MT"/>
                <w:b/>
                <w:color w:val="44546A" w:themeColor="text2"/>
                <w:sz w:val="20"/>
                <w:szCs w:val="20"/>
              </w:rPr>
            </w:pPr>
            <w:r w:rsidRPr="00723C2E">
              <w:rPr>
                <w:rFonts w:ascii="Tw Cen MT" w:hAnsi="Tw Cen MT"/>
                <w:b/>
                <w:color w:val="44546A" w:themeColor="text2"/>
                <w:sz w:val="20"/>
                <w:szCs w:val="20"/>
              </w:rPr>
              <w:t xml:space="preserve">Quantitative Research: Content Analysis </w:t>
            </w:r>
          </w:p>
          <w:p w14:paraId="67CD2309" w14:textId="1430D5BC"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xml:space="preserve">-Why is the Content Analysis research </w:t>
            </w:r>
            <w:r w:rsidR="001523CF" w:rsidRPr="00723C2E">
              <w:rPr>
                <w:rFonts w:ascii="Tw Cen MT" w:hAnsi="Tw Cen MT"/>
                <w:bCs/>
                <w:color w:val="44546A" w:themeColor="text2"/>
                <w:sz w:val="20"/>
                <w:szCs w:val="20"/>
              </w:rPr>
              <w:t>being</w:t>
            </w:r>
            <w:r w:rsidRPr="00723C2E">
              <w:rPr>
                <w:rFonts w:ascii="Tw Cen MT" w:hAnsi="Tw Cen MT"/>
                <w:bCs/>
                <w:color w:val="44546A" w:themeColor="text2"/>
                <w:sz w:val="20"/>
                <w:szCs w:val="20"/>
              </w:rPr>
              <w:t xml:space="preserve"> important for campaign research in advertising?</w:t>
            </w:r>
          </w:p>
          <w:p w14:paraId="43C5ECE2"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-What is Content Analysis method?</w:t>
            </w:r>
          </w:p>
          <w:p w14:paraId="1B1D6110"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-Systematic Technique: Steps</w:t>
            </w:r>
          </w:p>
          <w:p w14:paraId="512156D0" w14:textId="77777777" w:rsidR="008E1962" w:rsidRDefault="008E1962" w:rsidP="00392232">
            <w:pPr>
              <w:spacing w:after="0"/>
              <w:rPr>
                <w:rFonts w:ascii="Tw Cen MT" w:hAnsi="Tw Cen MT"/>
                <w:bCs/>
                <w:color w:val="000000" w:themeColor="text1"/>
                <w:sz w:val="20"/>
                <w:szCs w:val="20"/>
              </w:rPr>
            </w:pPr>
          </w:p>
          <w:p w14:paraId="070C45A7" w14:textId="41D654A5" w:rsidR="008E1962" w:rsidRPr="00CB12A3" w:rsidRDefault="008E1962" w:rsidP="00392232">
            <w:pPr>
              <w:spacing w:after="0"/>
              <w:contextualSpacing/>
              <w:rPr>
                <w:rFonts w:ascii="Tw Cen MT" w:hAnsi="Tw Cen MT"/>
                <w:bCs/>
                <w:color w:val="EB5C34"/>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723C2E">
              <w:rPr>
                <w:rFonts w:ascii="Tw Cen MT" w:hAnsi="Tw Cen MT"/>
                <w:bCs/>
                <w:color w:val="44546A" w:themeColor="text2"/>
                <w:sz w:val="20"/>
                <w:szCs w:val="20"/>
              </w:rPr>
              <w:t xml:space="preserve">Quiz about </w:t>
            </w:r>
            <w:r>
              <w:rPr>
                <w:rFonts w:ascii="Tw Cen MT" w:hAnsi="Tw Cen MT"/>
                <w:bCs/>
                <w:color w:val="44546A" w:themeColor="text2"/>
                <w:sz w:val="20"/>
                <w:szCs w:val="20"/>
              </w:rPr>
              <w:t>C</w:t>
            </w:r>
            <w:r w:rsidRPr="00723C2E">
              <w:rPr>
                <w:rFonts w:ascii="Tw Cen MT" w:hAnsi="Tw Cen MT"/>
                <w:bCs/>
                <w:color w:val="44546A" w:themeColor="text2"/>
                <w:sz w:val="20"/>
                <w:szCs w:val="20"/>
              </w:rPr>
              <w:t xml:space="preserve">ontent </w:t>
            </w:r>
            <w:r>
              <w:rPr>
                <w:rFonts w:ascii="Tw Cen MT" w:hAnsi="Tw Cen MT"/>
                <w:bCs/>
                <w:color w:val="44546A" w:themeColor="text2"/>
                <w:sz w:val="20"/>
                <w:szCs w:val="20"/>
              </w:rPr>
              <w:t>A</w:t>
            </w:r>
            <w:r w:rsidRPr="00723C2E">
              <w:rPr>
                <w:rFonts w:ascii="Tw Cen MT" w:hAnsi="Tw Cen MT"/>
                <w:bCs/>
                <w:color w:val="44546A" w:themeColor="text2"/>
                <w:sz w:val="20"/>
                <w:szCs w:val="20"/>
              </w:rPr>
              <w:t>nalysis Research</w:t>
            </w:r>
            <w:r w:rsidR="005C284F">
              <w:rPr>
                <w:rFonts w:ascii="Tw Cen MT" w:hAnsi="Tw Cen MT"/>
                <w:bCs/>
                <w:color w:val="44546A" w:themeColor="text2"/>
                <w:sz w:val="20"/>
                <w:szCs w:val="20"/>
              </w:rPr>
              <w:t>.</w:t>
            </w:r>
          </w:p>
        </w:tc>
      </w:tr>
      <w:tr w:rsidR="008E1962" w:rsidRPr="00875803" w14:paraId="0AFCB38F" w14:textId="77777777" w:rsidTr="00392232">
        <w:trPr>
          <w:trHeight w:val="593"/>
        </w:trPr>
        <w:tc>
          <w:tcPr>
            <w:tcW w:w="672" w:type="dxa"/>
          </w:tcPr>
          <w:p w14:paraId="2551EC77"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FEB</w:t>
            </w:r>
          </w:p>
          <w:p w14:paraId="52E96AC5" w14:textId="77777777" w:rsidR="008E1962" w:rsidRPr="00875803" w:rsidRDefault="008E1962" w:rsidP="00392232">
            <w:pPr>
              <w:spacing w:after="0"/>
              <w:contextualSpacing/>
              <w:jc w:val="center"/>
              <w:rPr>
                <w:rFonts w:ascii="Tw Cen MT" w:hAnsi="Tw Cen MT"/>
                <w:bCs/>
                <w:color w:val="000000" w:themeColor="text1"/>
                <w:sz w:val="20"/>
                <w:szCs w:val="20"/>
              </w:rPr>
            </w:pPr>
            <w:r>
              <w:rPr>
                <w:rFonts w:ascii="Tw Cen MT" w:hAnsi="Tw Cen MT"/>
                <w:color w:val="000000" w:themeColor="text1"/>
                <w:sz w:val="20"/>
                <w:szCs w:val="20"/>
              </w:rPr>
              <w:t>3</w:t>
            </w:r>
          </w:p>
        </w:tc>
        <w:tc>
          <w:tcPr>
            <w:tcW w:w="9493" w:type="dxa"/>
          </w:tcPr>
          <w:p w14:paraId="5FB1E3BA" w14:textId="77777777" w:rsidR="008E1962" w:rsidRPr="004C6CB3" w:rsidRDefault="008E1962" w:rsidP="00392232">
            <w:pPr>
              <w:spacing w:after="0"/>
              <w:rPr>
                <w:rFonts w:ascii="Tw Cen MT" w:hAnsi="Tw Cen MT"/>
                <w:b/>
                <w:color w:val="44546A" w:themeColor="text2"/>
                <w:sz w:val="20"/>
                <w:szCs w:val="20"/>
              </w:rPr>
            </w:pPr>
            <w:r w:rsidRPr="004C6CB3">
              <w:rPr>
                <w:rFonts w:ascii="Tw Cen MT" w:hAnsi="Tw Cen MT"/>
                <w:b/>
                <w:color w:val="44546A" w:themeColor="text2"/>
                <w:sz w:val="20"/>
                <w:szCs w:val="20"/>
              </w:rPr>
              <w:t>Engaging in the application of Content Analysis Research.</w:t>
            </w:r>
          </w:p>
          <w:p w14:paraId="467A4072" w14:textId="77777777" w:rsidR="008E1962" w:rsidRPr="004C6CB3" w:rsidRDefault="008E1962" w:rsidP="00392232">
            <w:pPr>
              <w:spacing w:after="0"/>
              <w:rPr>
                <w:rFonts w:ascii="Tw Cen MT" w:hAnsi="Tw Cen MT"/>
                <w:color w:val="44546A" w:themeColor="text2"/>
                <w:sz w:val="20"/>
                <w:szCs w:val="20"/>
              </w:rPr>
            </w:pPr>
            <w:r w:rsidRPr="004C6CB3">
              <w:rPr>
                <w:rFonts w:ascii="Tw Cen MT" w:hAnsi="Tw Cen MT"/>
                <w:color w:val="44546A" w:themeColor="text2"/>
                <w:sz w:val="20"/>
                <w:szCs w:val="20"/>
              </w:rPr>
              <w:t>-Develop a set of rules for coding</w:t>
            </w:r>
          </w:p>
          <w:p w14:paraId="5B072224" w14:textId="77777777" w:rsidR="008E1962" w:rsidRPr="004C6CB3" w:rsidRDefault="008E1962" w:rsidP="00392232">
            <w:pPr>
              <w:spacing w:after="0"/>
              <w:rPr>
                <w:rFonts w:ascii="Tw Cen MT" w:hAnsi="Tw Cen MT"/>
                <w:color w:val="44546A" w:themeColor="text2"/>
                <w:sz w:val="20"/>
                <w:szCs w:val="20"/>
              </w:rPr>
            </w:pPr>
            <w:r w:rsidRPr="004C6CB3">
              <w:rPr>
                <w:rFonts w:ascii="Tw Cen MT" w:hAnsi="Tw Cen MT"/>
                <w:color w:val="44546A" w:themeColor="text2"/>
                <w:sz w:val="20"/>
                <w:szCs w:val="20"/>
              </w:rPr>
              <w:t>-What a codebook is</w:t>
            </w:r>
          </w:p>
          <w:p w14:paraId="3BB598EB" w14:textId="77777777" w:rsidR="008E1962" w:rsidRPr="004C6CB3" w:rsidRDefault="008E1962" w:rsidP="00392232">
            <w:pPr>
              <w:spacing w:after="0"/>
              <w:rPr>
                <w:rFonts w:ascii="Tw Cen MT" w:hAnsi="Tw Cen MT"/>
                <w:color w:val="44546A" w:themeColor="text2"/>
                <w:sz w:val="20"/>
                <w:szCs w:val="20"/>
              </w:rPr>
            </w:pPr>
            <w:r w:rsidRPr="004C6CB3">
              <w:rPr>
                <w:rFonts w:ascii="Tw Cen MT" w:hAnsi="Tw Cen MT"/>
                <w:color w:val="44546A" w:themeColor="text2"/>
                <w:sz w:val="20"/>
                <w:szCs w:val="20"/>
              </w:rPr>
              <w:t>-Codes and variables</w:t>
            </w:r>
          </w:p>
          <w:p w14:paraId="40B8410B" w14:textId="77777777" w:rsidR="008E1962" w:rsidRPr="004C6CB3" w:rsidRDefault="008E1962" w:rsidP="00392232">
            <w:pPr>
              <w:spacing w:after="0"/>
              <w:rPr>
                <w:rFonts w:ascii="Tw Cen MT" w:hAnsi="Tw Cen MT"/>
                <w:color w:val="44546A" w:themeColor="text2"/>
                <w:sz w:val="20"/>
                <w:szCs w:val="20"/>
              </w:rPr>
            </w:pPr>
            <w:r w:rsidRPr="004C6CB3">
              <w:rPr>
                <w:rFonts w:ascii="Tw Cen MT" w:hAnsi="Tw Cen MT"/>
                <w:color w:val="44546A" w:themeColor="text2"/>
                <w:sz w:val="20"/>
                <w:szCs w:val="20"/>
              </w:rPr>
              <w:t>-Key components of a codebook</w:t>
            </w:r>
          </w:p>
          <w:p w14:paraId="77A41C62" w14:textId="77777777" w:rsidR="008E1962" w:rsidRPr="00285877" w:rsidRDefault="008E1962" w:rsidP="00392232">
            <w:pPr>
              <w:spacing w:after="0"/>
              <w:rPr>
                <w:rFonts w:ascii="Tw Cen MT" w:hAnsi="Tw Cen MT"/>
                <w:color w:val="000000" w:themeColor="text1"/>
                <w:sz w:val="20"/>
                <w:szCs w:val="20"/>
              </w:rPr>
            </w:pPr>
          </w:p>
          <w:p w14:paraId="2AF25248" w14:textId="77777777" w:rsidR="008E1962" w:rsidRDefault="008E1962" w:rsidP="00392232">
            <w:pPr>
              <w:spacing w:after="0"/>
              <w:rPr>
                <w:rFonts w:ascii="Tw Cen MT" w:hAnsi="Tw Cen MT"/>
                <w:bCs/>
                <w:color w:val="44546A" w:themeColor="text2"/>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In-group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4C6CB3">
              <w:rPr>
                <w:rFonts w:ascii="Tw Cen MT" w:hAnsi="Tw Cen MT"/>
                <w:bCs/>
                <w:color w:val="44546A" w:themeColor="text2"/>
                <w:sz w:val="20"/>
                <w:szCs w:val="20"/>
              </w:rPr>
              <w:t>How to create a codebook?</w:t>
            </w:r>
          </w:p>
          <w:p w14:paraId="6DE1D030" w14:textId="7FA4179A" w:rsidR="00E76B04" w:rsidRPr="00875803" w:rsidRDefault="00E76B04" w:rsidP="00392232">
            <w:pPr>
              <w:spacing w:after="0"/>
              <w:rPr>
                <w:rFonts w:ascii="Tw Cen MT" w:hAnsi="Tw Cen MT"/>
                <w:bCs/>
                <w:color w:val="000000" w:themeColor="text1"/>
                <w:sz w:val="20"/>
                <w:szCs w:val="20"/>
              </w:rPr>
            </w:pPr>
          </w:p>
        </w:tc>
      </w:tr>
      <w:tr w:rsidR="008E1962" w:rsidRPr="00875803" w14:paraId="7280FE2C" w14:textId="77777777" w:rsidTr="00392232">
        <w:tc>
          <w:tcPr>
            <w:tcW w:w="672" w:type="dxa"/>
          </w:tcPr>
          <w:p w14:paraId="1B811AA4"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lastRenderedPageBreak/>
              <w:t>FEB</w:t>
            </w:r>
          </w:p>
          <w:p w14:paraId="42E7C711" w14:textId="77777777" w:rsidR="008E1962" w:rsidRPr="00875803" w:rsidRDefault="008E1962" w:rsidP="00392232">
            <w:pPr>
              <w:spacing w:after="0"/>
              <w:contextualSpacing/>
              <w:jc w:val="center"/>
              <w:rPr>
                <w:rFonts w:ascii="Tw Cen MT" w:hAnsi="Tw Cen MT"/>
                <w:color w:val="000000" w:themeColor="text1"/>
                <w:sz w:val="20"/>
                <w:szCs w:val="20"/>
              </w:rPr>
            </w:pPr>
            <w:r>
              <w:rPr>
                <w:rFonts w:ascii="Tw Cen MT" w:hAnsi="Tw Cen MT"/>
                <w:color w:val="000000" w:themeColor="text1"/>
                <w:sz w:val="20"/>
                <w:szCs w:val="20"/>
              </w:rPr>
              <w:t>5</w:t>
            </w:r>
          </w:p>
        </w:tc>
        <w:tc>
          <w:tcPr>
            <w:tcW w:w="9493" w:type="dxa"/>
          </w:tcPr>
          <w:p w14:paraId="50CCA793" w14:textId="77777777" w:rsidR="008E1962" w:rsidRPr="004C6CB3" w:rsidRDefault="008E1962" w:rsidP="00392232">
            <w:pPr>
              <w:spacing w:after="0"/>
              <w:rPr>
                <w:rFonts w:ascii="Tw Cen MT" w:hAnsi="Tw Cen MT"/>
                <w:b/>
                <w:color w:val="44546A" w:themeColor="text2"/>
                <w:sz w:val="20"/>
                <w:szCs w:val="20"/>
              </w:rPr>
            </w:pPr>
            <w:r w:rsidRPr="004C6CB3">
              <w:rPr>
                <w:rFonts w:ascii="Tw Cen MT" w:hAnsi="Tw Cen MT"/>
                <w:b/>
                <w:color w:val="44546A" w:themeColor="text2"/>
                <w:sz w:val="20"/>
                <w:szCs w:val="20"/>
              </w:rPr>
              <w:t xml:space="preserve">Engaging in the application of Content Analysis Research. </w:t>
            </w:r>
          </w:p>
          <w:p w14:paraId="5645886B" w14:textId="77777777" w:rsidR="008E1962" w:rsidRPr="004C6CB3" w:rsidRDefault="008E1962" w:rsidP="00392232">
            <w:pPr>
              <w:spacing w:after="0"/>
              <w:rPr>
                <w:rFonts w:ascii="Tw Cen MT" w:hAnsi="Tw Cen MT"/>
                <w:bCs/>
                <w:color w:val="44546A" w:themeColor="text2"/>
                <w:sz w:val="20"/>
                <w:szCs w:val="20"/>
              </w:rPr>
            </w:pPr>
            <w:r w:rsidRPr="004C6CB3">
              <w:rPr>
                <w:rFonts w:ascii="Tw Cen MT" w:hAnsi="Tw Cen MT"/>
                <w:color w:val="44546A" w:themeColor="text2"/>
                <w:sz w:val="20"/>
                <w:szCs w:val="20"/>
              </w:rPr>
              <w:t xml:space="preserve">-What the </w:t>
            </w:r>
            <w:r w:rsidRPr="004C6CB3">
              <w:rPr>
                <w:rFonts w:ascii="Tw Cen MT" w:hAnsi="Tw Cen MT"/>
                <w:bCs/>
                <w:color w:val="44546A" w:themeColor="text2"/>
                <w:sz w:val="20"/>
                <w:szCs w:val="20"/>
              </w:rPr>
              <w:t>Intercoder Reliability is?</w:t>
            </w:r>
          </w:p>
          <w:p w14:paraId="448F5ECA" w14:textId="77777777" w:rsidR="008E1962" w:rsidRPr="004C6CB3" w:rsidRDefault="008E1962" w:rsidP="00392232">
            <w:pPr>
              <w:spacing w:after="0"/>
              <w:rPr>
                <w:rFonts w:ascii="Tw Cen MT" w:hAnsi="Tw Cen MT"/>
                <w:bCs/>
                <w:color w:val="44546A" w:themeColor="text2"/>
                <w:sz w:val="20"/>
                <w:szCs w:val="20"/>
              </w:rPr>
            </w:pPr>
            <w:r w:rsidRPr="004C6CB3">
              <w:rPr>
                <w:rFonts w:ascii="Tw Cen MT" w:hAnsi="Tw Cen MT"/>
                <w:bCs/>
                <w:color w:val="44546A" w:themeColor="text2"/>
                <w:sz w:val="20"/>
                <w:szCs w:val="20"/>
              </w:rPr>
              <w:t>-Degree of Agreement</w:t>
            </w:r>
          </w:p>
          <w:p w14:paraId="4B345721" w14:textId="758F8898" w:rsidR="008E1962" w:rsidRDefault="008E1962" w:rsidP="00392232">
            <w:pPr>
              <w:spacing w:after="0"/>
              <w:rPr>
                <w:rFonts w:ascii="Tw Cen MT" w:hAnsi="Tw Cen MT"/>
                <w:bCs/>
                <w:color w:val="44546A" w:themeColor="text2"/>
                <w:sz w:val="20"/>
                <w:szCs w:val="20"/>
              </w:rPr>
            </w:pPr>
            <w:r w:rsidRPr="004C6CB3">
              <w:rPr>
                <w:rFonts w:ascii="Tw Cen MT" w:hAnsi="Tw Cen MT"/>
                <w:bCs/>
                <w:color w:val="44546A" w:themeColor="text2"/>
                <w:sz w:val="20"/>
                <w:szCs w:val="20"/>
              </w:rPr>
              <w:t xml:space="preserve">-How to </w:t>
            </w:r>
            <w:r w:rsidR="005C284F" w:rsidRPr="004C6CB3">
              <w:rPr>
                <w:rFonts w:ascii="Tw Cen MT" w:hAnsi="Tw Cen MT"/>
                <w:bCs/>
                <w:color w:val="44546A" w:themeColor="text2"/>
                <w:sz w:val="20"/>
                <w:szCs w:val="20"/>
              </w:rPr>
              <w:t>calculate</w:t>
            </w:r>
            <w:r w:rsidRPr="004C6CB3">
              <w:rPr>
                <w:rFonts w:ascii="Tw Cen MT" w:hAnsi="Tw Cen MT"/>
                <w:bCs/>
                <w:color w:val="44546A" w:themeColor="text2"/>
                <w:sz w:val="20"/>
                <w:szCs w:val="20"/>
              </w:rPr>
              <w:t xml:space="preserve"> the Intercoder Reliability</w:t>
            </w:r>
          </w:p>
          <w:p w14:paraId="31FF6E79" w14:textId="77777777" w:rsidR="008E1962" w:rsidRPr="004C6CB3" w:rsidRDefault="008E1962" w:rsidP="00392232">
            <w:pPr>
              <w:spacing w:after="0"/>
              <w:rPr>
                <w:rFonts w:ascii="Tw Cen MT" w:hAnsi="Tw Cen MT"/>
                <w:color w:val="44546A" w:themeColor="text2"/>
                <w:sz w:val="20"/>
                <w:szCs w:val="20"/>
              </w:rPr>
            </w:pPr>
          </w:p>
          <w:p w14:paraId="2F3DD77F" w14:textId="598F0430" w:rsidR="008E1962" w:rsidRPr="00875803" w:rsidRDefault="008E1962" w:rsidP="00392232">
            <w:pPr>
              <w:spacing w:after="0"/>
              <w:rPr>
                <w:rFonts w:ascii="Tw Cen MT" w:hAnsi="Tw Cen MT"/>
                <w:bCs/>
                <w:color w:val="000000" w:themeColor="text1"/>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In-group </w:t>
            </w:r>
            <w:r w:rsidRPr="00875803">
              <w:rPr>
                <w:rFonts w:ascii="Tw Cen MT" w:hAnsi="Tw Cen MT"/>
                <w:color w:val="EA5C34"/>
                <w:sz w:val="20"/>
                <w:szCs w:val="20"/>
              </w:rPr>
              <w:t xml:space="preserve">Assignment - </w:t>
            </w:r>
            <w:r w:rsidRPr="004C6CB3">
              <w:rPr>
                <w:rFonts w:ascii="Tw Cen MT" w:hAnsi="Tw Cen MT"/>
                <w:bCs/>
                <w:color w:val="44546A" w:themeColor="text2"/>
                <w:sz w:val="20"/>
                <w:szCs w:val="20"/>
              </w:rPr>
              <w:t xml:space="preserve">How to calculate the Intercoder Reliability? </w:t>
            </w:r>
          </w:p>
        </w:tc>
      </w:tr>
      <w:tr w:rsidR="008E1962" w:rsidRPr="00875803" w14:paraId="0ADDEEF5" w14:textId="77777777" w:rsidTr="00392232">
        <w:tc>
          <w:tcPr>
            <w:tcW w:w="672" w:type="dxa"/>
          </w:tcPr>
          <w:p w14:paraId="59A3D26C" w14:textId="77777777" w:rsidR="008E1962" w:rsidRPr="006003B8" w:rsidRDefault="008E1962" w:rsidP="00392232">
            <w:pPr>
              <w:spacing w:after="0"/>
              <w:contextualSpacing/>
              <w:jc w:val="center"/>
              <w:rPr>
                <w:rFonts w:ascii="Tw Cen MT" w:hAnsi="Tw Cen MT"/>
                <w:color w:val="000000" w:themeColor="text1"/>
                <w:sz w:val="20"/>
                <w:szCs w:val="20"/>
              </w:rPr>
            </w:pPr>
            <w:r w:rsidRPr="006003B8">
              <w:rPr>
                <w:rFonts w:ascii="Tw Cen MT" w:hAnsi="Tw Cen MT"/>
                <w:color w:val="000000" w:themeColor="text1"/>
                <w:sz w:val="20"/>
                <w:szCs w:val="20"/>
              </w:rPr>
              <w:t>FEB</w:t>
            </w:r>
          </w:p>
          <w:p w14:paraId="7CCC5D69" w14:textId="77777777" w:rsidR="008E1962" w:rsidRPr="006003B8" w:rsidRDefault="008E1962" w:rsidP="00392232">
            <w:pPr>
              <w:spacing w:after="0"/>
              <w:contextualSpacing/>
              <w:jc w:val="center"/>
              <w:rPr>
                <w:rFonts w:ascii="Tw Cen MT" w:hAnsi="Tw Cen MT"/>
                <w:color w:val="000000" w:themeColor="text1"/>
                <w:sz w:val="20"/>
                <w:szCs w:val="20"/>
              </w:rPr>
            </w:pPr>
            <w:r w:rsidRPr="006003B8">
              <w:rPr>
                <w:rFonts w:ascii="Tw Cen MT" w:hAnsi="Tw Cen MT"/>
                <w:color w:val="000000" w:themeColor="text1"/>
                <w:sz w:val="20"/>
                <w:szCs w:val="20"/>
              </w:rPr>
              <w:t>10</w:t>
            </w:r>
          </w:p>
        </w:tc>
        <w:tc>
          <w:tcPr>
            <w:tcW w:w="9493" w:type="dxa"/>
          </w:tcPr>
          <w:p w14:paraId="358190A1" w14:textId="77777777" w:rsidR="005C284F" w:rsidRDefault="008E1962" w:rsidP="005C284F">
            <w:pPr>
              <w:spacing w:after="0"/>
              <w:rPr>
                <w:rFonts w:ascii="Tw Cen MT" w:hAnsi="Tw Cen MT"/>
                <w:bCs/>
                <w:color w:val="538135" w:themeColor="accent6" w:themeShade="BF"/>
                <w:sz w:val="20"/>
                <w:szCs w:val="20"/>
              </w:rPr>
            </w:pPr>
            <w:r w:rsidRPr="00875803">
              <w:rPr>
                <w:rFonts w:ascii="Tw Cen MT" w:hAnsi="Tw Cen MT"/>
                <w:color w:val="EA5C34"/>
                <w:sz w:val="20"/>
                <w:szCs w:val="20"/>
              </w:rPr>
              <w:t>In-class</w:t>
            </w:r>
            <w:r>
              <w:rPr>
                <w:rFonts w:ascii="Tw Cen MT" w:hAnsi="Tw Cen MT"/>
                <w:color w:val="EA5C34"/>
                <w:sz w:val="20"/>
                <w:szCs w:val="20"/>
              </w:rPr>
              <w:t xml:space="preserve"> &amp; In-group</w:t>
            </w:r>
            <w:r w:rsidRPr="00875803">
              <w:rPr>
                <w:rFonts w:ascii="Tw Cen MT" w:hAnsi="Tw Cen MT"/>
                <w:color w:val="EA5C34"/>
                <w:sz w:val="20"/>
                <w:szCs w:val="20"/>
              </w:rPr>
              <w:t xml:space="preserve"> Assignment </w:t>
            </w:r>
            <w:r>
              <w:rPr>
                <w:rFonts w:ascii="Tw Cen MT" w:hAnsi="Tw Cen MT"/>
                <w:color w:val="EA5C34"/>
                <w:sz w:val="20"/>
                <w:szCs w:val="20"/>
              </w:rPr>
              <w:t>–</w:t>
            </w:r>
            <w:r w:rsidRPr="00875803">
              <w:rPr>
                <w:rFonts w:ascii="Tw Cen MT" w:hAnsi="Tw Cen MT"/>
                <w:color w:val="EA5C34"/>
                <w:sz w:val="20"/>
                <w:szCs w:val="20"/>
              </w:rPr>
              <w:t xml:space="preserve"> </w:t>
            </w:r>
            <w:r w:rsidRPr="004C6CB3">
              <w:rPr>
                <w:rFonts w:ascii="Tw Cen MT" w:hAnsi="Tw Cen MT"/>
                <w:bCs/>
                <w:color w:val="44546A" w:themeColor="text2"/>
                <w:sz w:val="20"/>
                <w:szCs w:val="20"/>
              </w:rPr>
              <w:t>SPSS</w:t>
            </w:r>
            <w:r>
              <w:rPr>
                <w:rFonts w:ascii="Tw Cen MT" w:hAnsi="Tw Cen MT"/>
                <w:bCs/>
                <w:color w:val="44546A" w:themeColor="text2"/>
                <w:sz w:val="20"/>
                <w:szCs w:val="20"/>
              </w:rPr>
              <w:t xml:space="preserve"> – </w:t>
            </w:r>
            <w:r w:rsidRPr="00BC3AF9">
              <w:rPr>
                <w:rFonts w:ascii="Tw Cen MT" w:hAnsi="Tw Cen MT"/>
                <w:bCs/>
                <w:color w:val="538135" w:themeColor="accent6" w:themeShade="BF"/>
                <w:sz w:val="20"/>
                <w:szCs w:val="20"/>
              </w:rPr>
              <w:t>Workshop in SYMR 226</w:t>
            </w:r>
            <w:r>
              <w:rPr>
                <w:rFonts w:ascii="Tw Cen MT" w:hAnsi="Tw Cen MT"/>
                <w:bCs/>
                <w:color w:val="538135" w:themeColor="accent6" w:themeShade="BF"/>
                <w:sz w:val="20"/>
                <w:szCs w:val="20"/>
              </w:rPr>
              <w:t xml:space="preserve"> </w:t>
            </w:r>
          </w:p>
          <w:p w14:paraId="77B8E2B3" w14:textId="2CD68CCF" w:rsidR="008E1962" w:rsidRPr="00875803" w:rsidRDefault="008E1962" w:rsidP="005C284F">
            <w:pPr>
              <w:spacing w:after="0"/>
              <w:rPr>
                <w:rFonts w:ascii="Tw Cen MT" w:hAnsi="Tw Cen MT"/>
                <w:bCs/>
                <w:color w:val="000000" w:themeColor="text1"/>
                <w:sz w:val="20"/>
                <w:szCs w:val="20"/>
              </w:rPr>
            </w:pPr>
            <w:r w:rsidRPr="00875803">
              <w:rPr>
                <w:rFonts w:ascii="Tw Cen MT" w:hAnsi="Tw Cen MT"/>
                <w:bCs/>
                <w:color w:val="EA5C34"/>
                <w:sz w:val="20"/>
                <w:szCs w:val="20"/>
              </w:rPr>
              <w:t xml:space="preserve">Individual Assignment: </w:t>
            </w:r>
            <w:r>
              <w:rPr>
                <w:rFonts w:ascii="Tw Cen MT" w:hAnsi="Tw Cen MT"/>
                <w:bCs/>
                <w:color w:val="44546A" w:themeColor="text2"/>
                <w:sz w:val="20"/>
                <w:szCs w:val="20"/>
              </w:rPr>
              <w:t>Research &amp; Super Bowl</w:t>
            </w:r>
            <w:r w:rsidR="005C284F">
              <w:rPr>
                <w:rFonts w:ascii="Tw Cen MT" w:hAnsi="Tw Cen MT"/>
                <w:bCs/>
                <w:color w:val="44546A" w:themeColor="text2"/>
                <w:sz w:val="20"/>
                <w:szCs w:val="20"/>
              </w:rPr>
              <w:t>.</w:t>
            </w:r>
          </w:p>
        </w:tc>
      </w:tr>
      <w:tr w:rsidR="008E1962" w:rsidRPr="00875803" w14:paraId="7843DC2C" w14:textId="77777777" w:rsidTr="00392232">
        <w:tc>
          <w:tcPr>
            <w:tcW w:w="672" w:type="dxa"/>
          </w:tcPr>
          <w:p w14:paraId="7F24DF21" w14:textId="77777777" w:rsidR="008E1962" w:rsidRPr="006003B8" w:rsidRDefault="008E1962" w:rsidP="00392232">
            <w:pPr>
              <w:spacing w:after="0"/>
              <w:contextualSpacing/>
              <w:jc w:val="center"/>
              <w:rPr>
                <w:rFonts w:ascii="Tw Cen MT" w:hAnsi="Tw Cen MT"/>
                <w:color w:val="000000" w:themeColor="text1"/>
                <w:sz w:val="20"/>
                <w:szCs w:val="20"/>
              </w:rPr>
            </w:pPr>
            <w:r w:rsidRPr="006003B8">
              <w:rPr>
                <w:rFonts w:ascii="Tw Cen MT" w:hAnsi="Tw Cen MT"/>
                <w:color w:val="000000" w:themeColor="text1"/>
                <w:sz w:val="20"/>
                <w:szCs w:val="20"/>
              </w:rPr>
              <w:t>FEB</w:t>
            </w:r>
          </w:p>
          <w:p w14:paraId="4490E2AF" w14:textId="77777777" w:rsidR="008E1962" w:rsidRPr="006003B8" w:rsidRDefault="008E1962" w:rsidP="00392232">
            <w:pPr>
              <w:spacing w:after="0"/>
              <w:contextualSpacing/>
              <w:jc w:val="center"/>
              <w:rPr>
                <w:rFonts w:ascii="Tw Cen MT" w:hAnsi="Tw Cen MT"/>
                <w:color w:val="000000" w:themeColor="text1"/>
                <w:sz w:val="20"/>
                <w:szCs w:val="20"/>
              </w:rPr>
            </w:pPr>
            <w:r w:rsidRPr="006003B8">
              <w:rPr>
                <w:rFonts w:ascii="Tw Cen MT" w:hAnsi="Tw Cen MT"/>
                <w:color w:val="000000" w:themeColor="text1"/>
                <w:sz w:val="20"/>
                <w:szCs w:val="20"/>
              </w:rPr>
              <w:t>12</w:t>
            </w:r>
          </w:p>
        </w:tc>
        <w:tc>
          <w:tcPr>
            <w:tcW w:w="9493" w:type="dxa"/>
          </w:tcPr>
          <w:p w14:paraId="05552A6C" w14:textId="77777777" w:rsidR="008E1962" w:rsidRPr="00723C2E" w:rsidRDefault="008E1962" w:rsidP="00392232">
            <w:pPr>
              <w:spacing w:after="0"/>
              <w:rPr>
                <w:rFonts w:ascii="Tw Cen MT" w:hAnsi="Tw Cen MT"/>
                <w:b/>
                <w:color w:val="44546A" w:themeColor="text2"/>
                <w:sz w:val="20"/>
                <w:szCs w:val="20"/>
              </w:rPr>
            </w:pPr>
            <w:r w:rsidRPr="00723C2E">
              <w:rPr>
                <w:rFonts w:ascii="Tw Cen MT" w:hAnsi="Tw Cen MT"/>
                <w:b/>
                <w:color w:val="44546A" w:themeColor="text2"/>
                <w:sz w:val="20"/>
                <w:szCs w:val="20"/>
              </w:rPr>
              <w:t xml:space="preserve">Quantitative Research: Experimental </w:t>
            </w:r>
          </w:p>
          <w:p w14:paraId="2F49125B" w14:textId="504D573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xml:space="preserve">-What an Experimental </w:t>
            </w:r>
            <w:r w:rsidR="005C284F" w:rsidRPr="00723C2E">
              <w:rPr>
                <w:rFonts w:ascii="Tw Cen MT" w:hAnsi="Tw Cen MT"/>
                <w:bCs/>
                <w:color w:val="44546A" w:themeColor="text2"/>
                <w:sz w:val="20"/>
                <w:szCs w:val="20"/>
              </w:rPr>
              <w:t>Research</w:t>
            </w:r>
            <w:r w:rsidRPr="00723C2E">
              <w:rPr>
                <w:rFonts w:ascii="Tw Cen MT" w:hAnsi="Tw Cen MT"/>
                <w:bCs/>
                <w:color w:val="44546A" w:themeColor="text2"/>
                <w:sz w:val="20"/>
                <w:szCs w:val="20"/>
              </w:rPr>
              <w:t xml:space="preserve"> is? </w:t>
            </w:r>
          </w:p>
          <w:p w14:paraId="2151EB7A"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-Why is experimental research important for campaign research in advertising?</w:t>
            </w:r>
          </w:p>
          <w:p w14:paraId="5EC3668F"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-Sampling</w:t>
            </w:r>
          </w:p>
          <w:p w14:paraId="0942617B"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-A/B Test</w:t>
            </w:r>
          </w:p>
          <w:p w14:paraId="52A263E1" w14:textId="77777777" w:rsidR="008E1962" w:rsidRDefault="008E1962" w:rsidP="00392232">
            <w:pPr>
              <w:spacing w:after="0"/>
              <w:rPr>
                <w:rFonts w:ascii="Tw Cen MT" w:hAnsi="Tw Cen MT"/>
                <w:bCs/>
                <w:color w:val="000000" w:themeColor="text1"/>
                <w:sz w:val="20"/>
                <w:szCs w:val="20"/>
              </w:rPr>
            </w:pPr>
          </w:p>
          <w:p w14:paraId="1FF8CCE4" w14:textId="77777777" w:rsidR="005C284F" w:rsidRDefault="008E1962" w:rsidP="005C284F">
            <w:pPr>
              <w:spacing w:after="0"/>
              <w:rPr>
                <w:rFonts w:ascii="Tw Cen MT" w:hAnsi="Tw Cen MT"/>
                <w:bCs/>
                <w:color w:val="44546A" w:themeColor="text2"/>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4C6CB3">
              <w:rPr>
                <w:rFonts w:ascii="Tw Cen MT" w:hAnsi="Tw Cen MT"/>
                <w:bCs/>
                <w:color w:val="44546A" w:themeColor="text2"/>
                <w:sz w:val="20"/>
                <w:szCs w:val="20"/>
              </w:rPr>
              <w:t>Quiz about Experimental Research</w:t>
            </w:r>
            <w:r w:rsidR="005C284F">
              <w:rPr>
                <w:rFonts w:ascii="Tw Cen MT" w:hAnsi="Tw Cen MT"/>
                <w:bCs/>
                <w:color w:val="44546A" w:themeColor="text2"/>
                <w:sz w:val="20"/>
                <w:szCs w:val="20"/>
              </w:rPr>
              <w:t>.</w:t>
            </w:r>
          </w:p>
          <w:p w14:paraId="077D982E" w14:textId="48BB816E" w:rsidR="008E1962" w:rsidRPr="00875803" w:rsidRDefault="008E1962" w:rsidP="005C284F">
            <w:pPr>
              <w:spacing w:after="0"/>
              <w:rPr>
                <w:rFonts w:ascii="Tw Cen MT" w:hAnsi="Tw Cen MT"/>
                <w:bCs/>
                <w:color w:val="000000" w:themeColor="text1"/>
                <w:sz w:val="20"/>
                <w:szCs w:val="20"/>
              </w:rPr>
            </w:pPr>
            <w:r w:rsidRPr="00875803">
              <w:rPr>
                <w:rFonts w:ascii="Tw Cen MT" w:hAnsi="Tw Cen MT"/>
                <w:bCs/>
                <w:color w:val="EA5C34"/>
                <w:sz w:val="20"/>
                <w:szCs w:val="20"/>
              </w:rPr>
              <w:t xml:space="preserve">Individual Assignment: </w:t>
            </w:r>
            <w:r w:rsidRPr="004C6CB3">
              <w:rPr>
                <w:rFonts w:ascii="Tw Cen MT" w:hAnsi="Tw Cen MT"/>
                <w:bCs/>
                <w:color w:val="44546A" w:themeColor="text2"/>
                <w:sz w:val="20"/>
                <w:szCs w:val="20"/>
              </w:rPr>
              <w:t>Discuss Paper 2</w:t>
            </w:r>
            <w:r w:rsidR="005C284F">
              <w:rPr>
                <w:rFonts w:ascii="Tw Cen MT" w:hAnsi="Tw Cen MT"/>
                <w:bCs/>
                <w:color w:val="44546A" w:themeColor="text2"/>
                <w:sz w:val="20"/>
                <w:szCs w:val="20"/>
              </w:rPr>
              <w:t>.</w:t>
            </w:r>
          </w:p>
        </w:tc>
      </w:tr>
      <w:tr w:rsidR="008E1962" w:rsidRPr="00875803" w14:paraId="568B251D" w14:textId="77777777" w:rsidTr="00392232">
        <w:tc>
          <w:tcPr>
            <w:tcW w:w="672" w:type="dxa"/>
          </w:tcPr>
          <w:p w14:paraId="5E627E6A"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FEB</w:t>
            </w:r>
          </w:p>
          <w:p w14:paraId="0398A112"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1</w:t>
            </w:r>
            <w:r>
              <w:rPr>
                <w:rFonts w:ascii="Tw Cen MT" w:hAnsi="Tw Cen MT"/>
                <w:color w:val="000000" w:themeColor="text1"/>
                <w:sz w:val="20"/>
                <w:szCs w:val="20"/>
              </w:rPr>
              <w:t>7</w:t>
            </w:r>
          </w:p>
        </w:tc>
        <w:tc>
          <w:tcPr>
            <w:tcW w:w="9493" w:type="dxa"/>
          </w:tcPr>
          <w:p w14:paraId="1167ECFC" w14:textId="77777777" w:rsidR="008E1962" w:rsidRPr="00723C2E" w:rsidRDefault="008E1962" w:rsidP="00392232">
            <w:pPr>
              <w:spacing w:after="0"/>
              <w:rPr>
                <w:rFonts w:ascii="Tw Cen MT" w:hAnsi="Tw Cen MT"/>
                <w:b/>
                <w:color w:val="44546A" w:themeColor="text2"/>
                <w:sz w:val="20"/>
                <w:szCs w:val="20"/>
              </w:rPr>
            </w:pPr>
            <w:r w:rsidRPr="00723C2E">
              <w:rPr>
                <w:rFonts w:ascii="Tw Cen MT" w:hAnsi="Tw Cen MT"/>
                <w:b/>
                <w:color w:val="44546A" w:themeColor="text2"/>
                <w:sz w:val="20"/>
                <w:szCs w:val="20"/>
              </w:rPr>
              <w:t>Engaging in the application of Experimental Research</w:t>
            </w:r>
          </w:p>
          <w:p w14:paraId="5AFB30EC"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-Experience an experimental research study firsthand.</w:t>
            </w:r>
          </w:p>
          <w:p w14:paraId="7190C278" w14:textId="77777777" w:rsidR="008E1962" w:rsidRDefault="008E1962" w:rsidP="00392232">
            <w:pPr>
              <w:spacing w:after="0"/>
              <w:rPr>
                <w:rFonts w:ascii="Tw Cen MT" w:hAnsi="Tw Cen MT"/>
                <w:bCs/>
                <w:color w:val="000000" w:themeColor="text1"/>
                <w:sz w:val="20"/>
                <w:szCs w:val="20"/>
              </w:rPr>
            </w:pPr>
          </w:p>
          <w:p w14:paraId="598175A5" w14:textId="6506895E" w:rsidR="008E1962" w:rsidRPr="00875803" w:rsidRDefault="008E1962" w:rsidP="00392232">
            <w:pPr>
              <w:spacing w:after="0"/>
              <w:rPr>
                <w:rFonts w:ascii="Tw Cen MT" w:hAnsi="Tw Cen MT"/>
                <w:bCs/>
                <w:color w:val="000000" w:themeColor="text1"/>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&amp;In-Group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4C6CB3">
              <w:rPr>
                <w:rFonts w:ascii="Tw Cen MT" w:hAnsi="Tw Cen MT"/>
                <w:bCs/>
                <w:color w:val="44546A" w:themeColor="text2"/>
                <w:sz w:val="20"/>
                <w:szCs w:val="20"/>
              </w:rPr>
              <w:t xml:space="preserve">Write your </w:t>
            </w:r>
            <w:r w:rsidR="005C284F" w:rsidRPr="004C6CB3">
              <w:rPr>
                <w:rFonts w:ascii="Tw Cen MT" w:hAnsi="Tw Cen MT"/>
                <w:bCs/>
                <w:color w:val="44546A" w:themeColor="text2"/>
                <w:sz w:val="20"/>
                <w:szCs w:val="20"/>
              </w:rPr>
              <w:t>Hypothesis</w:t>
            </w:r>
            <w:r w:rsidRPr="004C6CB3">
              <w:rPr>
                <w:rFonts w:ascii="Tw Cen MT" w:hAnsi="Tw Cen MT"/>
                <w:bCs/>
                <w:color w:val="44546A" w:themeColor="text2"/>
                <w:sz w:val="20"/>
                <w:szCs w:val="20"/>
              </w:rPr>
              <w:t xml:space="preserve"> </w:t>
            </w:r>
          </w:p>
        </w:tc>
      </w:tr>
      <w:tr w:rsidR="008E1962" w:rsidRPr="00BF3249" w14:paraId="4FB410A6" w14:textId="77777777" w:rsidTr="00392232">
        <w:tc>
          <w:tcPr>
            <w:tcW w:w="672" w:type="dxa"/>
          </w:tcPr>
          <w:p w14:paraId="331BB223"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FEB</w:t>
            </w:r>
          </w:p>
          <w:p w14:paraId="488DB212" w14:textId="77777777" w:rsidR="008E1962" w:rsidRPr="00875803" w:rsidRDefault="008E1962" w:rsidP="00392232">
            <w:pPr>
              <w:spacing w:after="0"/>
              <w:contextualSpacing/>
              <w:jc w:val="center"/>
              <w:rPr>
                <w:rFonts w:ascii="Tw Cen MT" w:hAnsi="Tw Cen MT"/>
                <w:color w:val="000000" w:themeColor="text1"/>
                <w:sz w:val="20"/>
                <w:szCs w:val="20"/>
              </w:rPr>
            </w:pPr>
            <w:r w:rsidRPr="00875803">
              <w:rPr>
                <w:rFonts w:ascii="Tw Cen MT" w:hAnsi="Tw Cen MT"/>
                <w:color w:val="000000" w:themeColor="text1"/>
                <w:sz w:val="20"/>
                <w:szCs w:val="20"/>
              </w:rPr>
              <w:t>1</w:t>
            </w:r>
            <w:r>
              <w:rPr>
                <w:rFonts w:ascii="Tw Cen MT" w:hAnsi="Tw Cen MT"/>
                <w:color w:val="000000" w:themeColor="text1"/>
                <w:sz w:val="20"/>
                <w:szCs w:val="20"/>
              </w:rPr>
              <w:t>9</w:t>
            </w:r>
          </w:p>
        </w:tc>
        <w:tc>
          <w:tcPr>
            <w:tcW w:w="9493" w:type="dxa"/>
          </w:tcPr>
          <w:p w14:paraId="7EF52FB5" w14:textId="77777777" w:rsidR="008E1962" w:rsidRPr="00723C2E" w:rsidRDefault="008E1962" w:rsidP="00392232">
            <w:pPr>
              <w:spacing w:after="0"/>
              <w:rPr>
                <w:rFonts w:ascii="Tw Cen MT" w:hAnsi="Tw Cen MT"/>
                <w:b/>
                <w:color w:val="44546A" w:themeColor="text2"/>
                <w:sz w:val="20"/>
                <w:szCs w:val="20"/>
              </w:rPr>
            </w:pPr>
            <w:r w:rsidRPr="00723C2E">
              <w:rPr>
                <w:rFonts w:ascii="Tw Cen MT" w:hAnsi="Tw Cen MT"/>
                <w:b/>
                <w:color w:val="44546A" w:themeColor="text2"/>
                <w:sz w:val="20"/>
                <w:szCs w:val="20"/>
              </w:rPr>
              <w:t xml:space="preserve">Quantitative Research: Survey </w:t>
            </w:r>
          </w:p>
          <w:p w14:paraId="1F34246C" w14:textId="224B0C39"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xml:space="preserve">-What a Survey </w:t>
            </w:r>
            <w:r w:rsidR="005C284F" w:rsidRPr="00723C2E">
              <w:rPr>
                <w:rFonts w:ascii="Tw Cen MT" w:hAnsi="Tw Cen MT"/>
                <w:bCs/>
                <w:color w:val="44546A" w:themeColor="text2"/>
                <w:sz w:val="20"/>
                <w:szCs w:val="20"/>
              </w:rPr>
              <w:t>Research</w:t>
            </w:r>
            <w:r w:rsidRPr="00723C2E">
              <w:rPr>
                <w:rFonts w:ascii="Tw Cen MT" w:hAnsi="Tw Cen MT"/>
                <w:bCs/>
                <w:color w:val="44546A" w:themeColor="text2"/>
                <w:sz w:val="20"/>
                <w:szCs w:val="20"/>
              </w:rPr>
              <w:t xml:space="preserve"> is? </w:t>
            </w:r>
          </w:p>
          <w:p w14:paraId="2E660BD7"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-Why are surveys important for campaign research in advertising?</w:t>
            </w:r>
          </w:p>
          <w:p w14:paraId="1BE11152"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-Sampling: representative sample</w:t>
            </w:r>
          </w:p>
          <w:p w14:paraId="246244F1"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-Data Collection: Questions</w:t>
            </w:r>
          </w:p>
          <w:p w14:paraId="68FB9655"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-Pretest</w:t>
            </w:r>
          </w:p>
          <w:p w14:paraId="16C33158"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-Recruitment Process</w:t>
            </w:r>
          </w:p>
          <w:p w14:paraId="5948B71D" w14:textId="77777777" w:rsidR="008E1962" w:rsidRDefault="008E1962" w:rsidP="00392232">
            <w:pPr>
              <w:spacing w:after="0"/>
              <w:rPr>
                <w:rFonts w:ascii="Tw Cen MT" w:hAnsi="Tw Cen MT"/>
                <w:bCs/>
                <w:color w:val="000000" w:themeColor="text1"/>
                <w:sz w:val="20"/>
                <w:szCs w:val="20"/>
              </w:rPr>
            </w:pPr>
          </w:p>
          <w:p w14:paraId="55A5AB93" w14:textId="5528811E" w:rsidR="008E1962" w:rsidRPr="00BF3249" w:rsidRDefault="008E1962" w:rsidP="00392232">
            <w:pPr>
              <w:spacing w:after="0"/>
              <w:rPr>
                <w:rFonts w:ascii="Tw Cen MT" w:hAnsi="Tw Cen MT"/>
                <w:color w:val="000000" w:themeColor="text1"/>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31454D">
              <w:rPr>
                <w:rFonts w:ascii="Tw Cen MT" w:hAnsi="Tw Cen MT"/>
                <w:bCs/>
                <w:color w:val="44546A" w:themeColor="text2"/>
                <w:sz w:val="20"/>
                <w:szCs w:val="20"/>
              </w:rPr>
              <w:t xml:space="preserve">Quiz about </w:t>
            </w:r>
            <w:r>
              <w:rPr>
                <w:rFonts w:ascii="Tw Cen MT" w:hAnsi="Tw Cen MT"/>
                <w:bCs/>
                <w:color w:val="44546A" w:themeColor="text2"/>
                <w:sz w:val="20"/>
                <w:szCs w:val="20"/>
              </w:rPr>
              <w:t xml:space="preserve">Survey </w:t>
            </w:r>
            <w:r w:rsidRPr="0031454D">
              <w:rPr>
                <w:rFonts w:ascii="Tw Cen MT" w:hAnsi="Tw Cen MT"/>
                <w:bCs/>
                <w:color w:val="44546A" w:themeColor="text2"/>
                <w:sz w:val="20"/>
                <w:szCs w:val="20"/>
              </w:rPr>
              <w:t xml:space="preserve">Research </w:t>
            </w:r>
          </w:p>
        </w:tc>
      </w:tr>
      <w:tr w:rsidR="008E1962" w:rsidRPr="00497F15" w14:paraId="40B9B120" w14:textId="77777777" w:rsidTr="00392232">
        <w:tc>
          <w:tcPr>
            <w:tcW w:w="672" w:type="dxa"/>
          </w:tcPr>
          <w:p w14:paraId="49EF9FDF" w14:textId="77777777" w:rsidR="008E1962" w:rsidRPr="0041457D" w:rsidRDefault="008E1962" w:rsidP="00392232">
            <w:pPr>
              <w:spacing w:after="0"/>
              <w:contextualSpacing/>
              <w:jc w:val="center"/>
              <w:rPr>
                <w:rFonts w:ascii="Tw Cen MT" w:hAnsi="Tw Cen MT"/>
                <w:color w:val="7F7F7F" w:themeColor="text1" w:themeTint="80"/>
                <w:sz w:val="20"/>
                <w:szCs w:val="20"/>
              </w:rPr>
            </w:pPr>
            <w:r w:rsidRPr="0041457D">
              <w:rPr>
                <w:rFonts w:ascii="Tw Cen MT" w:hAnsi="Tw Cen MT"/>
                <w:color w:val="7F7F7F" w:themeColor="text1" w:themeTint="80"/>
                <w:sz w:val="20"/>
                <w:szCs w:val="20"/>
              </w:rPr>
              <w:t>FEB</w:t>
            </w:r>
          </w:p>
          <w:p w14:paraId="08D5199D" w14:textId="77777777" w:rsidR="008E1962" w:rsidRPr="00497F15" w:rsidRDefault="008E1962" w:rsidP="00392232">
            <w:pPr>
              <w:spacing w:after="0"/>
              <w:contextualSpacing/>
              <w:jc w:val="center"/>
              <w:rPr>
                <w:rFonts w:ascii="Tw Cen MT" w:hAnsi="Tw Cen MT"/>
                <w:color w:val="000000" w:themeColor="text1"/>
                <w:sz w:val="20"/>
                <w:szCs w:val="20"/>
              </w:rPr>
            </w:pPr>
            <w:r w:rsidRPr="0041457D">
              <w:rPr>
                <w:rFonts w:ascii="Tw Cen MT" w:hAnsi="Tw Cen MT"/>
                <w:color w:val="7F7F7F" w:themeColor="text1" w:themeTint="80"/>
                <w:sz w:val="20"/>
                <w:szCs w:val="20"/>
              </w:rPr>
              <w:t>24</w:t>
            </w:r>
          </w:p>
        </w:tc>
        <w:tc>
          <w:tcPr>
            <w:tcW w:w="9493" w:type="dxa"/>
          </w:tcPr>
          <w:p w14:paraId="72444937" w14:textId="77777777" w:rsidR="008E1962" w:rsidRPr="0041457D" w:rsidRDefault="008E1962" w:rsidP="00392232">
            <w:pPr>
              <w:spacing w:after="0"/>
              <w:rPr>
                <w:rFonts w:ascii="Tw Cen MT" w:hAnsi="Tw Cen MT"/>
                <w:b/>
                <w:bCs/>
                <w:color w:val="0C2B4A"/>
                <w:sz w:val="20"/>
                <w:szCs w:val="20"/>
              </w:rPr>
            </w:pPr>
            <w:r w:rsidRPr="00B1158B">
              <w:rPr>
                <w:rFonts w:ascii="Tw Cen MT" w:hAnsi="Tw Cen MT"/>
                <w:color w:val="A6A6A6" w:themeColor="background1" w:themeShade="A6"/>
                <w:sz w:val="20"/>
                <w:szCs w:val="20"/>
              </w:rPr>
              <w:t xml:space="preserve">Roundtables: </w:t>
            </w:r>
            <w:r w:rsidRPr="00B1158B">
              <w:rPr>
                <w:rFonts w:ascii="Tw Cen MT" w:hAnsi="Tw Cen MT"/>
                <w:bCs/>
                <w:color w:val="A6A6A6" w:themeColor="background1" w:themeShade="A6"/>
                <w:sz w:val="20"/>
                <w:szCs w:val="20"/>
              </w:rPr>
              <w:t>Roundtables are small-group discussions that bring together advertising students and industry professionals to engage in open dialogue about specific topics within the advertising field. They provide a great opportunity to enhance your networking and to understand how your personal interests and skills can align with different advertising roles. You will not be required to attend class.</w:t>
            </w:r>
          </w:p>
        </w:tc>
      </w:tr>
      <w:tr w:rsidR="008E1962" w:rsidRPr="004D2DD0" w14:paraId="25592F11" w14:textId="77777777" w:rsidTr="00392232">
        <w:tc>
          <w:tcPr>
            <w:tcW w:w="672" w:type="dxa"/>
          </w:tcPr>
          <w:p w14:paraId="2ECCF2EA" w14:textId="77777777" w:rsidR="008E1962" w:rsidRPr="0041457D" w:rsidRDefault="008E1962" w:rsidP="00392232">
            <w:pPr>
              <w:spacing w:after="0"/>
              <w:contextualSpacing/>
              <w:jc w:val="center"/>
              <w:rPr>
                <w:rFonts w:ascii="Tw Cen MT" w:hAnsi="Tw Cen MT"/>
                <w:color w:val="7F7F7F" w:themeColor="text1" w:themeTint="80"/>
                <w:sz w:val="20"/>
                <w:szCs w:val="20"/>
              </w:rPr>
            </w:pPr>
            <w:r w:rsidRPr="0041457D">
              <w:rPr>
                <w:rFonts w:ascii="Tw Cen MT" w:hAnsi="Tw Cen MT"/>
                <w:color w:val="7F7F7F" w:themeColor="text1" w:themeTint="80"/>
                <w:sz w:val="20"/>
                <w:szCs w:val="20"/>
              </w:rPr>
              <w:t>FEB</w:t>
            </w:r>
          </w:p>
          <w:p w14:paraId="078FD021" w14:textId="77777777" w:rsidR="008E1962" w:rsidRPr="00497F15" w:rsidRDefault="008E1962" w:rsidP="00392232">
            <w:pPr>
              <w:spacing w:after="0"/>
              <w:contextualSpacing/>
              <w:jc w:val="center"/>
              <w:rPr>
                <w:rFonts w:ascii="Tw Cen MT" w:hAnsi="Tw Cen MT"/>
                <w:color w:val="000000" w:themeColor="text1"/>
                <w:sz w:val="20"/>
                <w:szCs w:val="20"/>
              </w:rPr>
            </w:pPr>
            <w:r w:rsidRPr="0041457D">
              <w:rPr>
                <w:rFonts w:ascii="Tw Cen MT" w:hAnsi="Tw Cen MT"/>
                <w:color w:val="7F7F7F" w:themeColor="text1" w:themeTint="80"/>
                <w:sz w:val="20"/>
                <w:szCs w:val="20"/>
              </w:rPr>
              <w:t>26</w:t>
            </w:r>
          </w:p>
        </w:tc>
        <w:tc>
          <w:tcPr>
            <w:tcW w:w="9493" w:type="dxa"/>
          </w:tcPr>
          <w:p w14:paraId="333042A7" w14:textId="77777777" w:rsidR="008E1962" w:rsidRDefault="008E1962" w:rsidP="00392232">
            <w:pPr>
              <w:spacing w:after="0"/>
              <w:rPr>
                <w:rFonts w:ascii="Tw Cen MT" w:hAnsi="Tw Cen MT"/>
                <w:bCs/>
                <w:color w:val="A6A6A6" w:themeColor="background1" w:themeShade="A6"/>
                <w:sz w:val="20"/>
                <w:szCs w:val="20"/>
              </w:rPr>
            </w:pPr>
            <w:r w:rsidRPr="00B1158B">
              <w:rPr>
                <w:rFonts w:ascii="Tw Cen MT" w:hAnsi="Tw Cen MT"/>
                <w:color w:val="A6A6A6" w:themeColor="background1" w:themeShade="A6"/>
                <w:sz w:val="20"/>
                <w:szCs w:val="20"/>
              </w:rPr>
              <w:t xml:space="preserve">Roundtables: </w:t>
            </w:r>
            <w:r w:rsidRPr="00B1158B">
              <w:rPr>
                <w:rFonts w:ascii="Tw Cen MT" w:hAnsi="Tw Cen MT"/>
                <w:bCs/>
                <w:color w:val="A6A6A6" w:themeColor="background1" w:themeShade="A6"/>
                <w:sz w:val="20"/>
                <w:szCs w:val="20"/>
              </w:rPr>
              <w:t>Roundtables are small-group discussions that bring together advertising students and industry professionals to engage in open dialogue about specific topics within the advertising field. They provide a great opportunity to enhance your networking and to understand how your personal interests and skills can align with different advertising roles. You will not be required to attend class.</w:t>
            </w:r>
          </w:p>
          <w:p w14:paraId="5D79D124" w14:textId="41203379" w:rsidR="008E1962" w:rsidRPr="0041457D" w:rsidRDefault="008E1962" w:rsidP="00392232">
            <w:pPr>
              <w:spacing w:after="0"/>
              <w:rPr>
                <w:rFonts w:ascii="Tw Cen MT" w:hAnsi="Tw Cen MT"/>
                <w:b/>
                <w:bCs/>
                <w:color w:val="44546A" w:themeColor="text2"/>
                <w:sz w:val="20"/>
                <w:szCs w:val="20"/>
              </w:rPr>
            </w:pPr>
            <w:r w:rsidRPr="00FF2E84">
              <w:rPr>
                <w:rFonts w:ascii="Tw Cen MT" w:hAnsi="Tw Cen MT"/>
                <w:b/>
                <w:bCs/>
                <w:color w:val="EB5C34"/>
                <w:sz w:val="20"/>
                <w:szCs w:val="20"/>
              </w:rPr>
              <w:t xml:space="preserve">Individual Assignment – </w:t>
            </w:r>
            <w:r w:rsidRPr="00FF2E84">
              <w:rPr>
                <w:rFonts w:ascii="Tw Cen MT" w:hAnsi="Tw Cen MT"/>
                <w:b/>
                <w:bCs/>
                <w:color w:val="44546A" w:themeColor="text2"/>
                <w:sz w:val="20"/>
                <w:szCs w:val="20"/>
              </w:rPr>
              <w:t>Midterm Course Evaluation</w:t>
            </w:r>
          </w:p>
        </w:tc>
      </w:tr>
      <w:tr w:rsidR="008E1962" w:rsidRPr="00F930D8" w14:paraId="1A413C64" w14:textId="77777777" w:rsidTr="00392232">
        <w:tc>
          <w:tcPr>
            <w:tcW w:w="672" w:type="dxa"/>
          </w:tcPr>
          <w:p w14:paraId="696F629C" w14:textId="77777777" w:rsidR="008E1962" w:rsidRPr="00B1158B" w:rsidRDefault="008E1962" w:rsidP="00392232">
            <w:pPr>
              <w:spacing w:after="0"/>
              <w:contextualSpacing/>
              <w:jc w:val="center"/>
              <w:rPr>
                <w:rFonts w:ascii="Tw Cen MT" w:hAnsi="Tw Cen MT"/>
                <w:color w:val="44546A" w:themeColor="text2"/>
                <w:sz w:val="20"/>
                <w:szCs w:val="20"/>
              </w:rPr>
            </w:pPr>
            <w:r w:rsidRPr="00B1158B">
              <w:rPr>
                <w:rFonts w:ascii="Tw Cen MT" w:hAnsi="Tw Cen MT"/>
                <w:color w:val="44546A" w:themeColor="text2"/>
                <w:sz w:val="20"/>
                <w:szCs w:val="20"/>
              </w:rPr>
              <w:t>MAR</w:t>
            </w:r>
          </w:p>
          <w:p w14:paraId="7126E6CA" w14:textId="77777777" w:rsidR="008E1962" w:rsidRPr="00B1158B" w:rsidRDefault="008E1962" w:rsidP="00392232">
            <w:pPr>
              <w:spacing w:after="0"/>
              <w:contextualSpacing/>
              <w:jc w:val="center"/>
              <w:rPr>
                <w:rFonts w:ascii="Tw Cen MT" w:hAnsi="Tw Cen MT"/>
                <w:color w:val="44546A" w:themeColor="text2"/>
                <w:sz w:val="20"/>
                <w:szCs w:val="20"/>
              </w:rPr>
            </w:pPr>
            <w:r w:rsidRPr="00B1158B">
              <w:rPr>
                <w:rFonts w:ascii="Tw Cen MT" w:hAnsi="Tw Cen MT"/>
                <w:color w:val="44546A" w:themeColor="text2"/>
                <w:sz w:val="20"/>
                <w:szCs w:val="20"/>
              </w:rPr>
              <w:t>3</w:t>
            </w:r>
          </w:p>
        </w:tc>
        <w:tc>
          <w:tcPr>
            <w:tcW w:w="9493" w:type="dxa"/>
          </w:tcPr>
          <w:p w14:paraId="7C70D7B4" w14:textId="77777777" w:rsidR="008E1962" w:rsidRPr="00997FB2" w:rsidRDefault="008E1962" w:rsidP="00392232">
            <w:pPr>
              <w:spacing w:after="0"/>
              <w:rPr>
                <w:rFonts w:ascii="Tw Cen MT" w:hAnsi="Tw Cen MT"/>
                <w:b/>
                <w:bCs/>
                <w:color w:val="44546A" w:themeColor="text2"/>
                <w:sz w:val="20"/>
                <w:szCs w:val="20"/>
              </w:rPr>
            </w:pPr>
            <w:r w:rsidRPr="00997FB2">
              <w:rPr>
                <w:rFonts w:ascii="Tw Cen MT" w:hAnsi="Tw Cen MT"/>
                <w:b/>
                <w:bCs/>
                <w:color w:val="44546A" w:themeColor="text2"/>
                <w:sz w:val="20"/>
                <w:szCs w:val="20"/>
              </w:rPr>
              <w:t>Step 1: Prepare your survey research</w:t>
            </w:r>
          </w:p>
          <w:p w14:paraId="10100C0E" w14:textId="77777777" w:rsidR="008E1962" w:rsidRPr="00997FB2" w:rsidRDefault="008E1962" w:rsidP="00392232">
            <w:pPr>
              <w:spacing w:after="0"/>
              <w:rPr>
                <w:rFonts w:ascii="Tw Cen MT" w:hAnsi="Tw Cen MT"/>
                <w:color w:val="44546A" w:themeColor="text2"/>
                <w:sz w:val="20"/>
                <w:szCs w:val="20"/>
              </w:rPr>
            </w:pPr>
            <w:r w:rsidRPr="00997FB2">
              <w:rPr>
                <w:rFonts w:ascii="Tw Cen MT" w:hAnsi="Tw Cen MT"/>
                <w:color w:val="44546A" w:themeColor="text2"/>
                <w:sz w:val="20"/>
                <w:szCs w:val="20"/>
              </w:rPr>
              <w:t xml:space="preserve">-Choose a topic about advertising </w:t>
            </w:r>
          </w:p>
          <w:p w14:paraId="52AB2BB5" w14:textId="04D9CF8F" w:rsidR="008E1962" w:rsidRPr="00997FB2" w:rsidRDefault="008E1962" w:rsidP="00392232">
            <w:pPr>
              <w:spacing w:after="0"/>
              <w:rPr>
                <w:rFonts w:ascii="Tw Cen MT" w:hAnsi="Tw Cen MT"/>
                <w:color w:val="44546A" w:themeColor="text2"/>
                <w:sz w:val="20"/>
                <w:szCs w:val="20"/>
              </w:rPr>
            </w:pPr>
            <w:r w:rsidRPr="00997FB2">
              <w:rPr>
                <w:rFonts w:ascii="Tw Cen MT" w:hAnsi="Tw Cen MT"/>
                <w:color w:val="44546A" w:themeColor="text2"/>
                <w:sz w:val="20"/>
                <w:szCs w:val="20"/>
              </w:rPr>
              <w:t>-Research about this topic (</w:t>
            </w:r>
            <w:r w:rsidR="005C284F" w:rsidRPr="00997FB2">
              <w:rPr>
                <w:rFonts w:ascii="Tw Cen MT" w:hAnsi="Tw Cen MT"/>
                <w:color w:val="44546A" w:themeColor="text2"/>
                <w:sz w:val="20"/>
                <w:szCs w:val="20"/>
              </w:rPr>
              <w:t>Literature</w:t>
            </w:r>
            <w:r w:rsidRPr="00997FB2">
              <w:rPr>
                <w:rFonts w:ascii="Tw Cen MT" w:hAnsi="Tw Cen MT"/>
                <w:color w:val="44546A" w:themeColor="text2"/>
                <w:sz w:val="20"/>
                <w:szCs w:val="20"/>
              </w:rPr>
              <w:t xml:space="preserve"> Review)</w:t>
            </w:r>
          </w:p>
          <w:p w14:paraId="0BB8A88E" w14:textId="77777777" w:rsidR="008E1962" w:rsidRPr="00997FB2" w:rsidRDefault="008E1962" w:rsidP="00392232">
            <w:pPr>
              <w:spacing w:after="0"/>
              <w:rPr>
                <w:rFonts w:ascii="Tw Cen MT" w:hAnsi="Tw Cen MT"/>
                <w:color w:val="44546A" w:themeColor="text2"/>
                <w:sz w:val="20"/>
                <w:szCs w:val="20"/>
              </w:rPr>
            </w:pPr>
            <w:r w:rsidRPr="00997FB2">
              <w:rPr>
                <w:rFonts w:ascii="Tw Cen MT" w:hAnsi="Tw Cen MT"/>
                <w:color w:val="44546A" w:themeColor="text2"/>
                <w:sz w:val="20"/>
                <w:szCs w:val="20"/>
              </w:rPr>
              <w:t>-Write your Objective(s); RQ and Hypothesis</w:t>
            </w:r>
          </w:p>
          <w:p w14:paraId="46271558" w14:textId="77777777" w:rsidR="008E1962" w:rsidRDefault="008E1962" w:rsidP="00392232">
            <w:pPr>
              <w:spacing w:after="0"/>
              <w:rPr>
                <w:rFonts w:ascii="Tw Cen MT" w:hAnsi="Tw Cen MT"/>
                <w:color w:val="0C2B4A"/>
                <w:sz w:val="20"/>
                <w:szCs w:val="20"/>
              </w:rPr>
            </w:pPr>
          </w:p>
          <w:p w14:paraId="646AAEED" w14:textId="0F1BDA45" w:rsidR="008E1962" w:rsidRDefault="008E1962" w:rsidP="00392232">
            <w:pPr>
              <w:spacing w:after="0"/>
              <w:rPr>
                <w:rFonts w:ascii="Tw Cen MT" w:hAnsi="Tw Cen MT"/>
                <w:color w:val="0C2B4A"/>
                <w:sz w:val="20"/>
                <w:szCs w:val="20"/>
              </w:rPr>
            </w:pPr>
            <w:r w:rsidRPr="00497F15">
              <w:rPr>
                <w:rFonts w:ascii="Tw Cen MT" w:hAnsi="Tw Cen MT"/>
                <w:color w:val="EA5C34"/>
                <w:sz w:val="20"/>
                <w:szCs w:val="20"/>
              </w:rPr>
              <w:t xml:space="preserve">In-class </w:t>
            </w:r>
            <w:r>
              <w:rPr>
                <w:rFonts w:ascii="Tw Cen MT" w:hAnsi="Tw Cen MT"/>
                <w:color w:val="EA5C34"/>
                <w:sz w:val="20"/>
                <w:szCs w:val="20"/>
              </w:rPr>
              <w:t xml:space="preserve">&amp; In-Group </w:t>
            </w:r>
            <w:r w:rsidRPr="00497F15">
              <w:rPr>
                <w:rFonts w:ascii="Tw Cen MT" w:hAnsi="Tw Cen MT"/>
                <w:color w:val="EA5C34"/>
                <w:sz w:val="20"/>
                <w:szCs w:val="20"/>
              </w:rPr>
              <w:t xml:space="preserve">Assignment </w:t>
            </w:r>
            <w:r w:rsidRPr="00497F15">
              <w:rPr>
                <w:rFonts w:ascii="Tw Cen MT" w:hAnsi="Tw Cen MT"/>
                <w:color w:val="0C2B4A"/>
                <w:sz w:val="20"/>
                <w:szCs w:val="20"/>
              </w:rPr>
              <w:t xml:space="preserve">– </w:t>
            </w:r>
            <w:r>
              <w:rPr>
                <w:rFonts w:ascii="Tw Cen MT" w:hAnsi="Tw Cen MT"/>
                <w:color w:val="0C2B4A"/>
                <w:sz w:val="20"/>
                <w:szCs w:val="20"/>
              </w:rPr>
              <w:t xml:space="preserve">Objectives (s), RQ and </w:t>
            </w:r>
            <w:r w:rsidR="005C284F">
              <w:rPr>
                <w:rFonts w:ascii="Tw Cen MT" w:hAnsi="Tw Cen MT"/>
                <w:color w:val="0C2B4A"/>
                <w:sz w:val="20"/>
                <w:szCs w:val="20"/>
              </w:rPr>
              <w:t>Hypothese</w:t>
            </w:r>
            <w:r w:rsidR="006D144C">
              <w:rPr>
                <w:rFonts w:ascii="Tw Cen MT" w:hAnsi="Tw Cen MT"/>
                <w:color w:val="0C2B4A"/>
                <w:sz w:val="20"/>
                <w:szCs w:val="20"/>
              </w:rPr>
              <w:t>s.</w:t>
            </w:r>
          </w:p>
          <w:p w14:paraId="6BC5B1C1" w14:textId="537191E7" w:rsidR="008E1962" w:rsidRPr="008A7A13" w:rsidRDefault="008E1962" w:rsidP="00392232">
            <w:pPr>
              <w:spacing w:after="0"/>
              <w:rPr>
                <w:rFonts w:ascii="Tw Cen MT" w:hAnsi="Tw Cen MT"/>
                <w:color w:val="0C2B4A"/>
                <w:sz w:val="20"/>
                <w:szCs w:val="20"/>
              </w:rPr>
            </w:pPr>
            <w:r w:rsidRPr="00497F15">
              <w:rPr>
                <w:rFonts w:ascii="Tw Cen MT" w:hAnsi="Tw Cen MT"/>
                <w:color w:val="EA5C34"/>
                <w:sz w:val="20"/>
                <w:szCs w:val="20"/>
              </w:rPr>
              <w:t>In</w:t>
            </w:r>
            <w:r>
              <w:rPr>
                <w:rFonts w:ascii="Tw Cen MT" w:hAnsi="Tw Cen MT"/>
                <w:color w:val="EA5C34"/>
                <w:sz w:val="20"/>
                <w:szCs w:val="20"/>
              </w:rPr>
              <w:t xml:space="preserve">dividual </w:t>
            </w:r>
            <w:r w:rsidRPr="00497F15">
              <w:rPr>
                <w:rFonts w:ascii="Tw Cen MT" w:hAnsi="Tw Cen MT"/>
                <w:color w:val="EA5C34"/>
                <w:sz w:val="20"/>
                <w:szCs w:val="20"/>
              </w:rPr>
              <w:t>Assignment</w:t>
            </w:r>
            <w:r>
              <w:rPr>
                <w:rFonts w:ascii="Tw Cen MT" w:hAnsi="Tw Cen MT"/>
                <w:color w:val="EA5C34"/>
                <w:sz w:val="20"/>
                <w:szCs w:val="20"/>
              </w:rPr>
              <w:t xml:space="preserve"> </w:t>
            </w:r>
            <w:r w:rsidRPr="00497F15">
              <w:rPr>
                <w:rFonts w:ascii="Tw Cen MT" w:hAnsi="Tw Cen MT"/>
                <w:color w:val="0C2B4A"/>
                <w:sz w:val="20"/>
                <w:szCs w:val="20"/>
              </w:rPr>
              <w:t xml:space="preserve">– </w:t>
            </w:r>
            <w:r>
              <w:rPr>
                <w:rFonts w:ascii="Tw Cen MT" w:hAnsi="Tw Cen MT"/>
                <w:color w:val="0C2B4A"/>
                <w:sz w:val="20"/>
                <w:szCs w:val="20"/>
              </w:rPr>
              <w:t>Watch a video about how to use Qualtrics</w:t>
            </w:r>
            <w:r w:rsidR="006D144C">
              <w:rPr>
                <w:rFonts w:ascii="Tw Cen MT" w:hAnsi="Tw Cen MT"/>
                <w:color w:val="0C2B4A"/>
                <w:sz w:val="20"/>
                <w:szCs w:val="20"/>
              </w:rPr>
              <w:t>.</w:t>
            </w:r>
          </w:p>
        </w:tc>
      </w:tr>
      <w:tr w:rsidR="008E1962" w:rsidRPr="00F930D8" w14:paraId="1A849F0B" w14:textId="77777777" w:rsidTr="00392232">
        <w:tc>
          <w:tcPr>
            <w:tcW w:w="672" w:type="dxa"/>
          </w:tcPr>
          <w:p w14:paraId="53B684CB" w14:textId="77777777" w:rsidR="008E1962" w:rsidRPr="008A7A13" w:rsidRDefault="008E1962" w:rsidP="00392232">
            <w:pPr>
              <w:spacing w:after="0"/>
              <w:contextualSpacing/>
              <w:jc w:val="center"/>
              <w:rPr>
                <w:rFonts w:ascii="Tw Cen MT" w:hAnsi="Tw Cen MT"/>
                <w:color w:val="44546A" w:themeColor="text2"/>
                <w:sz w:val="20"/>
                <w:szCs w:val="20"/>
              </w:rPr>
            </w:pPr>
            <w:r w:rsidRPr="008A7A13">
              <w:rPr>
                <w:rFonts w:ascii="Tw Cen MT" w:hAnsi="Tw Cen MT"/>
                <w:color w:val="44546A" w:themeColor="text2"/>
                <w:sz w:val="20"/>
                <w:szCs w:val="20"/>
              </w:rPr>
              <w:t>MAR</w:t>
            </w:r>
          </w:p>
          <w:p w14:paraId="1C114FFE"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8A7A13">
              <w:rPr>
                <w:rFonts w:ascii="Tw Cen MT" w:hAnsi="Tw Cen MT"/>
                <w:color w:val="44546A" w:themeColor="text2"/>
                <w:sz w:val="20"/>
                <w:szCs w:val="20"/>
              </w:rPr>
              <w:t>5</w:t>
            </w:r>
          </w:p>
        </w:tc>
        <w:tc>
          <w:tcPr>
            <w:tcW w:w="9493" w:type="dxa"/>
          </w:tcPr>
          <w:p w14:paraId="5F367A7E" w14:textId="77777777" w:rsidR="008E1962" w:rsidRPr="008A7A13" w:rsidRDefault="008E1962" w:rsidP="00392232">
            <w:pPr>
              <w:spacing w:after="0"/>
              <w:rPr>
                <w:rFonts w:ascii="Tw Cen MT" w:hAnsi="Tw Cen MT"/>
                <w:b/>
                <w:bCs/>
                <w:color w:val="44546A" w:themeColor="text2"/>
                <w:sz w:val="20"/>
                <w:szCs w:val="20"/>
              </w:rPr>
            </w:pPr>
            <w:r w:rsidRPr="008A7A13">
              <w:rPr>
                <w:rFonts w:ascii="Tw Cen MT" w:hAnsi="Tw Cen MT"/>
                <w:b/>
                <w:bCs/>
                <w:color w:val="44546A" w:themeColor="text2"/>
                <w:sz w:val="20"/>
                <w:szCs w:val="20"/>
              </w:rPr>
              <w:t xml:space="preserve">Step 2: Prepare your survey research </w:t>
            </w:r>
          </w:p>
          <w:p w14:paraId="48062EF5" w14:textId="77777777" w:rsidR="008E1962" w:rsidRPr="008A7A13" w:rsidRDefault="008E1962" w:rsidP="00392232">
            <w:pPr>
              <w:spacing w:after="0"/>
              <w:rPr>
                <w:rFonts w:ascii="Tw Cen MT" w:hAnsi="Tw Cen MT"/>
                <w:color w:val="44546A" w:themeColor="text2"/>
                <w:sz w:val="20"/>
                <w:szCs w:val="20"/>
              </w:rPr>
            </w:pPr>
            <w:r w:rsidRPr="008A7A13">
              <w:rPr>
                <w:rFonts w:ascii="Tw Cen MT" w:hAnsi="Tw Cen MT"/>
                <w:color w:val="44546A" w:themeColor="text2"/>
                <w:sz w:val="20"/>
                <w:szCs w:val="20"/>
              </w:rPr>
              <w:t>-Think your survey: Numerical and Open-ended Questions</w:t>
            </w:r>
          </w:p>
          <w:p w14:paraId="30443829" w14:textId="77777777" w:rsidR="008E1962" w:rsidRDefault="008E1962" w:rsidP="00392232">
            <w:pPr>
              <w:spacing w:after="0"/>
              <w:rPr>
                <w:rFonts w:ascii="Tw Cen MT" w:hAnsi="Tw Cen MT"/>
                <w:color w:val="44546A" w:themeColor="text2"/>
                <w:sz w:val="20"/>
                <w:szCs w:val="20"/>
              </w:rPr>
            </w:pPr>
            <w:r w:rsidRPr="008A7A13">
              <w:rPr>
                <w:rFonts w:ascii="Tw Cen MT" w:hAnsi="Tw Cen MT"/>
                <w:color w:val="44546A" w:themeColor="text2"/>
                <w:sz w:val="20"/>
                <w:szCs w:val="20"/>
              </w:rPr>
              <w:t>-Conduct a pretest and identify areas for improvement.</w:t>
            </w:r>
          </w:p>
          <w:p w14:paraId="442B377D" w14:textId="77777777" w:rsidR="008E1962" w:rsidRPr="008A7A13" w:rsidRDefault="008E1962" w:rsidP="00392232">
            <w:pPr>
              <w:spacing w:after="0"/>
              <w:rPr>
                <w:rFonts w:ascii="Tw Cen MT" w:hAnsi="Tw Cen MT"/>
                <w:color w:val="44546A" w:themeColor="text2"/>
                <w:sz w:val="20"/>
                <w:szCs w:val="20"/>
              </w:rPr>
            </w:pPr>
            <w:r>
              <w:rPr>
                <w:rFonts w:ascii="Tw Cen MT" w:hAnsi="Tw Cen MT"/>
                <w:color w:val="44546A" w:themeColor="text2"/>
                <w:sz w:val="20"/>
                <w:szCs w:val="20"/>
              </w:rPr>
              <w:t>-</w:t>
            </w:r>
            <w:r w:rsidRPr="004C6CB3">
              <w:rPr>
                <w:rFonts w:ascii="Tw Cen MT" w:hAnsi="Tw Cen MT"/>
                <w:color w:val="44546A" w:themeColor="text2"/>
                <w:sz w:val="20"/>
                <w:szCs w:val="20"/>
              </w:rPr>
              <w:t>Develop a recruitment strategy for your study</w:t>
            </w:r>
          </w:p>
          <w:p w14:paraId="48FC91E6" w14:textId="77777777" w:rsidR="008E1962" w:rsidRDefault="008E1962" w:rsidP="00392232">
            <w:pPr>
              <w:spacing w:after="0"/>
              <w:rPr>
                <w:rFonts w:ascii="Tw Cen MT" w:hAnsi="Tw Cen MT"/>
                <w:color w:val="0C2B4A"/>
                <w:sz w:val="20"/>
                <w:szCs w:val="20"/>
              </w:rPr>
            </w:pPr>
          </w:p>
          <w:p w14:paraId="1C75F614" w14:textId="1CBA43EA" w:rsidR="008E1962" w:rsidRPr="008A7A13" w:rsidRDefault="008E1962" w:rsidP="00392232">
            <w:pPr>
              <w:spacing w:after="0"/>
              <w:rPr>
                <w:rFonts w:ascii="Tw Cen MT" w:hAnsi="Tw Cen MT"/>
                <w:color w:val="44546A" w:themeColor="text2"/>
                <w:sz w:val="20"/>
                <w:szCs w:val="20"/>
              </w:rPr>
            </w:pPr>
            <w:r w:rsidRPr="00CA0AB4">
              <w:rPr>
                <w:rFonts w:ascii="Tw Cen MT" w:hAnsi="Tw Cen MT"/>
                <w:color w:val="EA5C34"/>
                <w:sz w:val="20"/>
                <w:szCs w:val="20"/>
              </w:rPr>
              <w:t xml:space="preserve">In-class </w:t>
            </w:r>
            <w:r>
              <w:rPr>
                <w:rFonts w:ascii="Tw Cen MT" w:hAnsi="Tw Cen MT"/>
                <w:color w:val="EA5C34"/>
                <w:sz w:val="20"/>
                <w:szCs w:val="20"/>
              </w:rPr>
              <w:t xml:space="preserve">&amp; Group </w:t>
            </w:r>
            <w:r w:rsidRPr="00CA0AB4">
              <w:rPr>
                <w:rFonts w:ascii="Tw Cen MT" w:hAnsi="Tw Cen MT"/>
                <w:color w:val="EA5C34"/>
                <w:sz w:val="20"/>
                <w:szCs w:val="20"/>
              </w:rPr>
              <w:t xml:space="preserve">Assignment </w:t>
            </w:r>
            <w:r w:rsidRPr="00CA0AB4">
              <w:rPr>
                <w:rFonts w:ascii="Tw Cen MT" w:hAnsi="Tw Cen MT"/>
                <w:color w:val="0C2B4A"/>
                <w:sz w:val="20"/>
                <w:szCs w:val="20"/>
              </w:rPr>
              <w:t xml:space="preserve">– </w:t>
            </w:r>
            <w:r w:rsidR="00D55B96" w:rsidRPr="00D55B96">
              <w:rPr>
                <w:rFonts w:ascii="Tw Cen MT" w:hAnsi="Tw Cen MT"/>
                <w:color w:val="0C2B4A"/>
                <w:sz w:val="20"/>
                <w:szCs w:val="20"/>
              </w:rPr>
              <w:t>Qualtrics’s</w:t>
            </w:r>
            <w:r w:rsidRPr="00D55B96">
              <w:rPr>
                <w:rFonts w:ascii="Tw Cen MT" w:hAnsi="Tw Cen MT"/>
                <w:color w:val="0C2B4A"/>
                <w:sz w:val="20"/>
                <w:szCs w:val="20"/>
              </w:rPr>
              <w:t xml:space="preserve"> </w:t>
            </w:r>
            <w:r w:rsidRPr="00D55B96">
              <w:rPr>
                <w:rFonts w:ascii="Tw Cen MT" w:hAnsi="Tw Cen MT"/>
                <w:color w:val="44546A" w:themeColor="text2"/>
                <w:sz w:val="20"/>
                <w:szCs w:val="20"/>
              </w:rPr>
              <w:t>Survey, Pre-Test and recruitment process</w:t>
            </w:r>
            <w:r w:rsidR="006D144C" w:rsidRPr="00D55B96">
              <w:rPr>
                <w:rFonts w:ascii="Tw Cen MT" w:hAnsi="Tw Cen MT"/>
                <w:color w:val="44546A" w:themeColor="text2"/>
                <w:sz w:val="20"/>
                <w:szCs w:val="20"/>
              </w:rPr>
              <w:t>.</w:t>
            </w:r>
          </w:p>
          <w:p w14:paraId="746E28B7" w14:textId="77777777" w:rsidR="008E1962" w:rsidRDefault="008E1962" w:rsidP="00392232">
            <w:pPr>
              <w:spacing w:after="0"/>
              <w:rPr>
                <w:rFonts w:ascii="Tw Cen MT" w:hAnsi="Tw Cen MT"/>
                <w:color w:val="AEAAAA" w:themeColor="background2" w:themeShade="BF"/>
                <w:sz w:val="20"/>
                <w:szCs w:val="20"/>
              </w:rPr>
            </w:pPr>
          </w:p>
          <w:p w14:paraId="411CF150" w14:textId="2664676C" w:rsidR="008E1962" w:rsidRPr="00B1158B" w:rsidRDefault="008E1962" w:rsidP="00392232">
            <w:pPr>
              <w:spacing w:after="0"/>
              <w:rPr>
                <w:rFonts w:ascii="Tw Cen MT" w:hAnsi="Tw Cen MT"/>
                <w:color w:val="EB5C34"/>
                <w:sz w:val="20"/>
                <w:szCs w:val="20"/>
              </w:rPr>
            </w:pPr>
            <w:r>
              <w:rPr>
                <w:rFonts w:ascii="Tw Cen MT" w:hAnsi="Tw Cen MT"/>
                <w:color w:val="EB5C34"/>
                <w:sz w:val="20"/>
                <w:szCs w:val="20"/>
              </w:rPr>
              <w:t xml:space="preserve">Individual Assignment- </w:t>
            </w:r>
            <w:r w:rsidRPr="00B1158B">
              <w:rPr>
                <w:rFonts w:ascii="Tw Cen MT" w:hAnsi="Tw Cen MT"/>
                <w:color w:val="EB5C34"/>
                <w:sz w:val="20"/>
                <w:szCs w:val="20"/>
              </w:rPr>
              <w:t xml:space="preserve">Deadline: CITI Program (Due to March </w:t>
            </w:r>
            <w:r>
              <w:rPr>
                <w:rFonts w:ascii="Tw Cen MT" w:hAnsi="Tw Cen MT"/>
                <w:color w:val="EB5C34"/>
                <w:sz w:val="20"/>
                <w:szCs w:val="20"/>
              </w:rPr>
              <w:t>5</w:t>
            </w:r>
            <w:r w:rsidRPr="00B1158B">
              <w:rPr>
                <w:rFonts w:ascii="Tw Cen MT" w:hAnsi="Tw Cen MT"/>
                <w:color w:val="EB5C34"/>
                <w:sz w:val="20"/>
                <w:szCs w:val="20"/>
              </w:rPr>
              <w:t xml:space="preserve">) </w:t>
            </w:r>
          </w:p>
          <w:p w14:paraId="0E625512" w14:textId="5EF4CF8D" w:rsidR="008E1962" w:rsidRPr="00B1158B" w:rsidRDefault="008E1962" w:rsidP="00392232">
            <w:pPr>
              <w:spacing w:after="0"/>
              <w:rPr>
                <w:rFonts w:ascii="Tw Cen MT" w:hAnsi="Tw Cen MT"/>
                <w:color w:val="EB5C34"/>
                <w:sz w:val="20"/>
                <w:szCs w:val="20"/>
              </w:rPr>
            </w:pPr>
            <w:r w:rsidRPr="00B1158B">
              <w:rPr>
                <w:rFonts w:ascii="Tw Cen MT" w:hAnsi="Tw Cen MT"/>
                <w:color w:val="EB5C34"/>
                <w:sz w:val="20"/>
                <w:szCs w:val="20"/>
              </w:rPr>
              <w:t xml:space="preserve">Social </w:t>
            </w:r>
            <w:r w:rsidR="00D55B96" w:rsidRPr="00B1158B">
              <w:rPr>
                <w:rFonts w:ascii="Tw Cen MT" w:hAnsi="Tw Cen MT"/>
                <w:color w:val="EB5C34"/>
                <w:sz w:val="20"/>
                <w:szCs w:val="20"/>
              </w:rPr>
              <w:t>Behavior</w:t>
            </w:r>
            <w:r w:rsidRPr="00B1158B">
              <w:rPr>
                <w:rFonts w:ascii="Tw Cen MT" w:hAnsi="Tw Cen MT"/>
                <w:color w:val="EB5C34"/>
                <w:sz w:val="20"/>
                <w:szCs w:val="20"/>
              </w:rPr>
              <w:t xml:space="preserve"> Research – Basic/Refresher</w:t>
            </w:r>
          </w:p>
          <w:p w14:paraId="6D664032" w14:textId="77777777" w:rsidR="008E1962" w:rsidRPr="00B1158B" w:rsidRDefault="008E1962" w:rsidP="00392232">
            <w:pPr>
              <w:pStyle w:val="ListParagraph"/>
              <w:numPr>
                <w:ilvl w:val="0"/>
                <w:numId w:val="13"/>
              </w:numPr>
              <w:spacing w:after="0"/>
              <w:rPr>
                <w:rFonts w:ascii="Tw Cen MT" w:hAnsi="Tw Cen MT"/>
                <w:color w:val="EB5C34"/>
                <w:sz w:val="20"/>
                <w:szCs w:val="20"/>
              </w:rPr>
            </w:pPr>
            <w:r w:rsidRPr="00B1158B">
              <w:rPr>
                <w:rFonts w:ascii="Tw Cen MT" w:hAnsi="Tw Cen MT"/>
                <w:color w:val="EB5C34"/>
                <w:sz w:val="20"/>
                <w:szCs w:val="20"/>
              </w:rPr>
              <w:t>Basic Course</w:t>
            </w:r>
          </w:p>
          <w:p w14:paraId="67200D52" w14:textId="601CA7BA" w:rsidR="008E1962" w:rsidRDefault="00E76B04" w:rsidP="00392232">
            <w:pPr>
              <w:spacing w:after="0"/>
              <w:rPr>
                <w:rFonts w:ascii="Tw Cen MT" w:hAnsi="Tw Cen MT"/>
                <w:color w:val="EB5C34"/>
                <w:sz w:val="20"/>
                <w:szCs w:val="20"/>
              </w:rPr>
            </w:pPr>
            <w:hyperlink r:id="rId8" w:anchor="view" w:history="1">
              <w:r w:rsidRPr="008208EA">
                <w:rPr>
                  <w:rStyle w:val="Hyperlink"/>
                  <w:rFonts w:ascii="Tw Cen MT" w:hAnsi="Tw Cen MT"/>
                  <w:sz w:val="20"/>
                  <w:szCs w:val="20"/>
                </w:rPr>
                <w:t>https://www.citiprogram.org/index.cfm?pageID=14&amp;message=64#view</w:t>
              </w:r>
            </w:hyperlink>
          </w:p>
          <w:p w14:paraId="47D87B1F" w14:textId="77777777" w:rsidR="00E76B04" w:rsidRDefault="00E76B04" w:rsidP="00392232">
            <w:pPr>
              <w:spacing w:after="0"/>
              <w:rPr>
                <w:rFonts w:ascii="Tw Cen MT" w:hAnsi="Tw Cen MT"/>
                <w:color w:val="EB5C34"/>
                <w:sz w:val="20"/>
                <w:szCs w:val="20"/>
              </w:rPr>
            </w:pPr>
          </w:p>
          <w:p w14:paraId="06B9A1E6" w14:textId="77777777" w:rsidR="00E76B04" w:rsidRPr="00205B9D" w:rsidRDefault="00E76B04" w:rsidP="00392232">
            <w:pPr>
              <w:spacing w:after="0"/>
              <w:rPr>
                <w:rFonts w:ascii="Tw Cen MT" w:hAnsi="Tw Cen MT"/>
                <w:color w:val="AEAAAA" w:themeColor="background2" w:themeShade="BF"/>
                <w:sz w:val="20"/>
                <w:szCs w:val="20"/>
              </w:rPr>
            </w:pPr>
          </w:p>
        </w:tc>
      </w:tr>
      <w:tr w:rsidR="008E1962" w:rsidRPr="00BF3249" w14:paraId="115B5167" w14:textId="77777777" w:rsidTr="00392232">
        <w:trPr>
          <w:trHeight w:val="350"/>
        </w:trPr>
        <w:tc>
          <w:tcPr>
            <w:tcW w:w="672" w:type="dxa"/>
          </w:tcPr>
          <w:p w14:paraId="6CD61C18"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lastRenderedPageBreak/>
              <w:t>MAR</w:t>
            </w:r>
          </w:p>
          <w:p w14:paraId="6D00C046"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10</w:t>
            </w:r>
          </w:p>
        </w:tc>
        <w:tc>
          <w:tcPr>
            <w:tcW w:w="9493" w:type="dxa"/>
          </w:tcPr>
          <w:p w14:paraId="50DD2B80" w14:textId="77777777" w:rsidR="008E1962" w:rsidRDefault="008E1962" w:rsidP="00392232">
            <w:pPr>
              <w:spacing w:after="0"/>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Spring break</w:t>
            </w:r>
          </w:p>
          <w:p w14:paraId="4FDAA0E5" w14:textId="77777777" w:rsidR="008E1962" w:rsidRPr="00B1158B" w:rsidRDefault="008E1962" w:rsidP="00392232">
            <w:pPr>
              <w:spacing w:after="0"/>
              <w:rPr>
                <w:rFonts w:ascii="Tw Cen MT" w:hAnsi="Tw Cen MT"/>
                <w:color w:val="AEAAAA" w:themeColor="background2" w:themeShade="BF"/>
                <w:sz w:val="20"/>
                <w:szCs w:val="20"/>
              </w:rPr>
            </w:pPr>
            <w:r>
              <w:rPr>
                <w:rFonts w:ascii="Tw Cen MT" w:hAnsi="Tw Cen MT"/>
                <w:color w:val="AEAAAA" w:themeColor="background2" w:themeShade="BF"/>
                <w:sz w:val="20"/>
                <w:szCs w:val="20"/>
              </w:rPr>
              <w:t>Time for the Recruitment Process</w:t>
            </w:r>
            <w:r w:rsidRPr="00B1158B">
              <w:rPr>
                <w:rFonts w:ascii="Tw Cen MT" w:hAnsi="Tw Cen MT"/>
                <w:bCs/>
                <w:color w:val="A6A6A6" w:themeColor="background1" w:themeShade="A6"/>
                <w:sz w:val="20"/>
                <w:szCs w:val="20"/>
              </w:rPr>
              <w:t>.</w:t>
            </w:r>
          </w:p>
        </w:tc>
      </w:tr>
      <w:tr w:rsidR="008E1962" w:rsidRPr="00BF3249" w14:paraId="5F744A98" w14:textId="77777777" w:rsidTr="00392232">
        <w:tc>
          <w:tcPr>
            <w:tcW w:w="672" w:type="dxa"/>
          </w:tcPr>
          <w:p w14:paraId="774E9895"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MAR 12</w:t>
            </w:r>
          </w:p>
        </w:tc>
        <w:tc>
          <w:tcPr>
            <w:tcW w:w="9493" w:type="dxa"/>
          </w:tcPr>
          <w:p w14:paraId="1D4086DD" w14:textId="77777777" w:rsidR="008E1962" w:rsidRDefault="008E1962" w:rsidP="00392232">
            <w:pPr>
              <w:spacing w:after="0"/>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 xml:space="preserve">Spring break </w:t>
            </w:r>
          </w:p>
          <w:p w14:paraId="4F8293FE" w14:textId="77777777" w:rsidR="008E1962" w:rsidRPr="00B1158B" w:rsidRDefault="008E1962" w:rsidP="00392232">
            <w:pPr>
              <w:spacing w:after="0"/>
              <w:rPr>
                <w:rFonts w:ascii="Tw Cen MT" w:hAnsi="Tw Cen MT"/>
                <w:color w:val="AEAAAA" w:themeColor="background2" w:themeShade="BF"/>
                <w:sz w:val="20"/>
                <w:szCs w:val="20"/>
              </w:rPr>
            </w:pPr>
            <w:r>
              <w:rPr>
                <w:rFonts w:ascii="Tw Cen MT" w:hAnsi="Tw Cen MT"/>
                <w:color w:val="AEAAAA" w:themeColor="background2" w:themeShade="BF"/>
                <w:sz w:val="20"/>
                <w:szCs w:val="20"/>
              </w:rPr>
              <w:t>Time for the Recruitment Process</w:t>
            </w:r>
            <w:r w:rsidRPr="00B1158B">
              <w:rPr>
                <w:rFonts w:ascii="Tw Cen MT" w:hAnsi="Tw Cen MT"/>
                <w:bCs/>
                <w:color w:val="A6A6A6" w:themeColor="background1" w:themeShade="A6"/>
                <w:sz w:val="20"/>
                <w:szCs w:val="20"/>
              </w:rPr>
              <w:t>.</w:t>
            </w:r>
          </w:p>
        </w:tc>
      </w:tr>
      <w:tr w:rsidR="008E1962" w:rsidRPr="00BF3249" w14:paraId="1067D138" w14:textId="77777777" w:rsidTr="00392232">
        <w:tc>
          <w:tcPr>
            <w:tcW w:w="672" w:type="dxa"/>
          </w:tcPr>
          <w:p w14:paraId="0B5E8276"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100A60">
              <w:rPr>
                <w:rFonts w:ascii="Tw Cen MT" w:hAnsi="Tw Cen MT"/>
                <w:color w:val="002060"/>
                <w:sz w:val="20"/>
                <w:szCs w:val="20"/>
              </w:rPr>
              <w:t>MAR 17</w:t>
            </w:r>
          </w:p>
        </w:tc>
        <w:tc>
          <w:tcPr>
            <w:tcW w:w="9493" w:type="dxa"/>
          </w:tcPr>
          <w:p w14:paraId="43BFA928" w14:textId="77777777" w:rsidR="008E1962" w:rsidRDefault="008E1962" w:rsidP="00392232">
            <w:pPr>
              <w:spacing w:after="0"/>
              <w:rPr>
                <w:rFonts w:ascii="Tw Cen MT" w:hAnsi="Tw Cen MT"/>
                <w:b/>
                <w:bCs/>
                <w:color w:val="0C2B4A"/>
                <w:sz w:val="20"/>
                <w:szCs w:val="20"/>
              </w:rPr>
            </w:pPr>
            <w:r w:rsidRPr="00A40CE1">
              <w:rPr>
                <w:rFonts w:ascii="Tw Cen MT" w:hAnsi="Tw Cen MT"/>
                <w:b/>
                <w:bCs/>
                <w:color w:val="0C2B4A"/>
                <w:sz w:val="20"/>
                <w:szCs w:val="20"/>
              </w:rPr>
              <w:t xml:space="preserve">Step </w:t>
            </w:r>
            <w:r>
              <w:rPr>
                <w:rFonts w:ascii="Tw Cen MT" w:hAnsi="Tw Cen MT"/>
                <w:b/>
                <w:bCs/>
                <w:color w:val="0C2B4A"/>
                <w:sz w:val="20"/>
                <w:szCs w:val="20"/>
              </w:rPr>
              <w:t>3</w:t>
            </w:r>
            <w:r w:rsidRPr="00A40CE1">
              <w:rPr>
                <w:rFonts w:ascii="Tw Cen MT" w:hAnsi="Tw Cen MT"/>
                <w:b/>
                <w:bCs/>
                <w:color w:val="0C2B4A"/>
                <w:sz w:val="20"/>
                <w:szCs w:val="20"/>
              </w:rPr>
              <w:t xml:space="preserve">: Prepare your survey research </w:t>
            </w:r>
          </w:p>
          <w:p w14:paraId="2AC93787" w14:textId="77777777" w:rsidR="008E1962" w:rsidRDefault="008E1962" w:rsidP="00392232">
            <w:pPr>
              <w:spacing w:after="0"/>
              <w:rPr>
                <w:rFonts w:ascii="Tw Cen MT" w:hAnsi="Tw Cen MT"/>
                <w:color w:val="0C2B4A"/>
                <w:sz w:val="20"/>
                <w:szCs w:val="20"/>
              </w:rPr>
            </w:pPr>
            <w:r>
              <w:rPr>
                <w:rFonts w:ascii="Tw Cen MT" w:hAnsi="Tw Cen MT"/>
                <w:b/>
                <w:bCs/>
                <w:color w:val="0C2B4A"/>
                <w:sz w:val="20"/>
                <w:szCs w:val="20"/>
              </w:rPr>
              <w:t>-</w:t>
            </w:r>
            <w:r w:rsidRPr="00031555">
              <w:rPr>
                <w:rFonts w:ascii="Tw Cen MT" w:hAnsi="Tw Cen MT"/>
                <w:color w:val="0C2B4A"/>
                <w:sz w:val="20"/>
                <w:szCs w:val="20"/>
              </w:rPr>
              <w:t xml:space="preserve"> Identify the challenges in your recruitment process </w:t>
            </w:r>
          </w:p>
          <w:p w14:paraId="04640146" w14:textId="77777777" w:rsidR="008E1962" w:rsidRDefault="008E1962" w:rsidP="00392232">
            <w:pPr>
              <w:spacing w:after="0"/>
              <w:rPr>
                <w:rFonts w:ascii="Tw Cen MT" w:hAnsi="Tw Cen MT"/>
                <w:color w:val="0C2B4A"/>
                <w:sz w:val="20"/>
                <w:szCs w:val="20"/>
              </w:rPr>
            </w:pPr>
            <w:r>
              <w:rPr>
                <w:rFonts w:ascii="Tw Cen MT" w:hAnsi="Tw Cen MT"/>
                <w:color w:val="0C2B4A"/>
                <w:sz w:val="20"/>
                <w:szCs w:val="20"/>
              </w:rPr>
              <w:t>-</w:t>
            </w:r>
            <w:r w:rsidRPr="00031555">
              <w:rPr>
                <w:rFonts w:ascii="Tw Cen MT" w:hAnsi="Tw Cen MT"/>
                <w:color w:val="0C2B4A"/>
                <w:sz w:val="20"/>
                <w:szCs w:val="20"/>
              </w:rPr>
              <w:t>Analyze the results from your survey.</w:t>
            </w:r>
          </w:p>
          <w:p w14:paraId="0B919BFF" w14:textId="3FE65423" w:rsidR="008E1962" w:rsidRPr="00031555" w:rsidRDefault="008E1962" w:rsidP="00392232">
            <w:pPr>
              <w:spacing w:after="0"/>
              <w:rPr>
                <w:rFonts w:ascii="Tw Cen MT" w:hAnsi="Tw Cen MT"/>
                <w:color w:val="0C2B4A"/>
                <w:sz w:val="20"/>
                <w:szCs w:val="20"/>
              </w:rPr>
            </w:pPr>
            <w:r>
              <w:rPr>
                <w:rFonts w:ascii="Tw Cen MT" w:hAnsi="Tw Cen MT"/>
                <w:color w:val="0C2B4A"/>
                <w:sz w:val="20"/>
                <w:szCs w:val="20"/>
              </w:rPr>
              <w:t>-</w:t>
            </w:r>
            <w:r w:rsidR="00D55B96">
              <w:rPr>
                <w:rFonts w:ascii="Tw Cen MT" w:hAnsi="Tw Cen MT"/>
                <w:color w:val="0C2B4A"/>
                <w:sz w:val="20"/>
                <w:szCs w:val="20"/>
              </w:rPr>
              <w:t>Identify</w:t>
            </w:r>
            <w:r>
              <w:rPr>
                <w:rFonts w:ascii="Tw Cen MT" w:hAnsi="Tw Cen MT"/>
                <w:color w:val="0C2B4A"/>
                <w:sz w:val="20"/>
                <w:szCs w:val="20"/>
              </w:rPr>
              <w:t xml:space="preserve"> your results.</w:t>
            </w:r>
          </w:p>
          <w:p w14:paraId="6C1A36A3" w14:textId="77777777" w:rsidR="008E1962" w:rsidRDefault="008E1962" w:rsidP="00392232">
            <w:pPr>
              <w:spacing w:after="0"/>
              <w:rPr>
                <w:rFonts w:ascii="Tw Cen MT" w:hAnsi="Tw Cen MT"/>
                <w:color w:val="0C2B4A"/>
                <w:sz w:val="20"/>
                <w:szCs w:val="20"/>
              </w:rPr>
            </w:pPr>
            <w:r w:rsidRPr="00031555">
              <w:rPr>
                <w:rFonts w:ascii="Tw Cen MT" w:hAnsi="Tw Cen MT"/>
                <w:color w:val="0C2B4A"/>
                <w:sz w:val="20"/>
                <w:szCs w:val="20"/>
              </w:rPr>
              <w:t>-Accept or reject your hypotheses.</w:t>
            </w:r>
          </w:p>
          <w:p w14:paraId="44AF037A" w14:textId="77777777" w:rsidR="008E1962" w:rsidRDefault="008E1962" w:rsidP="00392232">
            <w:pPr>
              <w:spacing w:after="0"/>
              <w:rPr>
                <w:rFonts w:ascii="Tw Cen MT" w:hAnsi="Tw Cen MT"/>
                <w:color w:val="0C2B4A"/>
                <w:sz w:val="20"/>
                <w:szCs w:val="20"/>
              </w:rPr>
            </w:pPr>
            <w:r>
              <w:rPr>
                <w:rFonts w:ascii="Tw Cen MT" w:hAnsi="Tw Cen MT"/>
                <w:color w:val="0C2B4A"/>
                <w:sz w:val="20"/>
                <w:szCs w:val="20"/>
              </w:rPr>
              <w:t>-</w:t>
            </w:r>
            <w:r w:rsidRPr="00031555">
              <w:rPr>
                <w:rFonts w:ascii="Tw Cen MT" w:hAnsi="Tw Cen MT"/>
                <w:color w:val="0C2B4A"/>
                <w:sz w:val="20"/>
                <w:szCs w:val="20"/>
              </w:rPr>
              <w:t>Identify the main conclusions.</w:t>
            </w:r>
          </w:p>
          <w:p w14:paraId="09252754" w14:textId="77777777" w:rsidR="008E1962" w:rsidRPr="00031555" w:rsidRDefault="008E1962" w:rsidP="00392232">
            <w:pPr>
              <w:spacing w:after="0"/>
              <w:rPr>
                <w:rFonts w:ascii="Tw Cen MT" w:hAnsi="Tw Cen MT"/>
                <w:color w:val="0C2B4A"/>
                <w:sz w:val="20"/>
                <w:szCs w:val="20"/>
              </w:rPr>
            </w:pPr>
          </w:p>
          <w:p w14:paraId="32BCF060" w14:textId="77777777" w:rsidR="00D55B96" w:rsidRDefault="008E1962" w:rsidP="00D55B96">
            <w:pPr>
              <w:spacing w:after="0"/>
              <w:rPr>
                <w:rFonts w:ascii="Tw Cen MT" w:hAnsi="Tw Cen MT"/>
                <w:color w:val="0C2B4A"/>
                <w:sz w:val="20"/>
                <w:szCs w:val="20"/>
              </w:rPr>
            </w:pPr>
            <w:r w:rsidRPr="003F1575">
              <w:rPr>
                <w:rFonts w:ascii="Tw Cen MT" w:hAnsi="Tw Cen MT"/>
                <w:color w:val="EA5C34"/>
                <w:sz w:val="20"/>
                <w:szCs w:val="20"/>
              </w:rPr>
              <w:t xml:space="preserve">In-class </w:t>
            </w:r>
            <w:r>
              <w:rPr>
                <w:rFonts w:ascii="Tw Cen MT" w:hAnsi="Tw Cen MT"/>
                <w:color w:val="EA5C34"/>
                <w:sz w:val="20"/>
                <w:szCs w:val="20"/>
              </w:rPr>
              <w:t xml:space="preserve">&amp; In-Group </w:t>
            </w:r>
            <w:r w:rsidRPr="003F1575">
              <w:rPr>
                <w:rFonts w:ascii="Tw Cen MT" w:hAnsi="Tw Cen MT"/>
                <w:color w:val="EA5C34"/>
                <w:sz w:val="20"/>
                <w:szCs w:val="20"/>
              </w:rPr>
              <w:t xml:space="preserve">Assignment </w:t>
            </w:r>
            <w:r w:rsidRPr="003F1575">
              <w:rPr>
                <w:rFonts w:ascii="Tw Cen MT" w:hAnsi="Tw Cen MT"/>
                <w:color w:val="0C2B4A"/>
                <w:sz w:val="20"/>
                <w:szCs w:val="20"/>
              </w:rPr>
              <w:t xml:space="preserve">– </w:t>
            </w:r>
            <w:r>
              <w:rPr>
                <w:rFonts w:ascii="Tw Cen MT" w:hAnsi="Tw Cen MT"/>
                <w:color w:val="0C2B4A"/>
                <w:sz w:val="20"/>
                <w:szCs w:val="20"/>
              </w:rPr>
              <w:t>Results and Conclusions</w:t>
            </w:r>
            <w:r w:rsidR="00D55B96">
              <w:rPr>
                <w:rFonts w:ascii="Tw Cen MT" w:hAnsi="Tw Cen MT"/>
                <w:color w:val="0C2B4A"/>
                <w:sz w:val="20"/>
                <w:szCs w:val="20"/>
              </w:rPr>
              <w:t>.</w:t>
            </w:r>
          </w:p>
          <w:p w14:paraId="6C624116" w14:textId="4C74AA7A" w:rsidR="008E1962" w:rsidRPr="00205B9D" w:rsidRDefault="008E1962" w:rsidP="00D55B96">
            <w:pPr>
              <w:spacing w:after="0"/>
              <w:rPr>
                <w:rFonts w:ascii="Tw Cen MT" w:hAnsi="Tw Cen MT"/>
                <w:color w:val="AEAAAA" w:themeColor="background2" w:themeShade="BF"/>
                <w:sz w:val="20"/>
                <w:szCs w:val="20"/>
              </w:rPr>
            </w:pPr>
            <w:r w:rsidRPr="00031555">
              <w:rPr>
                <w:rFonts w:ascii="Tw Cen MT" w:hAnsi="Tw Cen MT"/>
                <w:color w:val="EB5C34"/>
                <w:sz w:val="20"/>
                <w:szCs w:val="20"/>
              </w:rPr>
              <w:t>Extra Credit: </w:t>
            </w:r>
            <w:r w:rsidRPr="00031555">
              <w:rPr>
                <w:rFonts w:ascii="Tw Cen MT" w:hAnsi="Tw Cen MT"/>
                <w:color w:val="44546A" w:themeColor="text2"/>
                <w:sz w:val="20"/>
                <w:szCs w:val="20"/>
              </w:rPr>
              <w:t>The group that receives the highest number of survey responses will earn </w:t>
            </w:r>
            <w:r>
              <w:rPr>
                <w:rFonts w:ascii="Tw Cen MT" w:hAnsi="Tw Cen MT"/>
                <w:b/>
                <w:bCs/>
                <w:color w:val="44546A" w:themeColor="text2"/>
                <w:sz w:val="20"/>
                <w:szCs w:val="20"/>
              </w:rPr>
              <w:t>3</w:t>
            </w:r>
            <w:r w:rsidRPr="00031555">
              <w:rPr>
                <w:rFonts w:ascii="Tw Cen MT" w:hAnsi="Tw Cen MT"/>
                <w:b/>
                <w:bCs/>
                <w:color w:val="44546A" w:themeColor="text2"/>
                <w:sz w:val="20"/>
                <w:szCs w:val="20"/>
              </w:rPr>
              <w:t>0 extra points</w:t>
            </w:r>
            <w:r w:rsidRPr="00031555">
              <w:rPr>
                <w:rFonts w:ascii="Tw Cen MT" w:hAnsi="Tw Cen MT"/>
                <w:color w:val="44546A" w:themeColor="text2"/>
                <w:sz w:val="20"/>
                <w:szCs w:val="20"/>
              </w:rPr>
              <w:t>.</w:t>
            </w:r>
          </w:p>
        </w:tc>
      </w:tr>
      <w:tr w:rsidR="008E1962" w:rsidRPr="003F1575" w14:paraId="19E8F6BE" w14:textId="77777777" w:rsidTr="00392232">
        <w:tc>
          <w:tcPr>
            <w:tcW w:w="672" w:type="dxa"/>
          </w:tcPr>
          <w:p w14:paraId="79D21E4B" w14:textId="77777777" w:rsidR="008E1962" w:rsidRPr="003F1575" w:rsidRDefault="008E1962" w:rsidP="00392232">
            <w:pPr>
              <w:spacing w:after="0"/>
              <w:contextualSpacing/>
              <w:jc w:val="center"/>
              <w:rPr>
                <w:rFonts w:ascii="Tw Cen MT" w:hAnsi="Tw Cen MT"/>
                <w:color w:val="0C2B4A"/>
                <w:sz w:val="20"/>
                <w:szCs w:val="20"/>
              </w:rPr>
            </w:pPr>
            <w:r w:rsidRPr="003F1575">
              <w:rPr>
                <w:rFonts w:ascii="Tw Cen MT" w:hAnsi="Tw Cen MT"/>
                <w:color w:val="0C2B4A"/>
                <w:sz w:val="20"/>
                <w:szCs w:val="20"/>
              </w:rPr>
              <w:t>MAR</w:t>
            </w:r>
          </w:p>
          <w:p w14:paraId="0CE111FE" w14:textId="77777777" w:rsidR="008E1962" w:rsidRPr="003F1575" w:rsidRDefault="008E1962" w:rsidP="00392232">
            <w:pPr>
              <w:spacing w:after="0"/>
              <w:contextualSpacing/>
              <w:jc w:val="center"/>
              <w:rPr>
                <w:rFonts w:ascii="Tw Cen MT" w:hAnsi="Tw Cen MT"/>
                <w:color w:val="0C2B4A"/>
                <w:sz w:val="20"/>
                <w:szCs w:val="20"/>
              </w:rPr>
            </w:pPr>
            <w:r w:rsidRPr="003F1575">
              <w:rPr>
                <w:rFonts w:ascii="Tw Cen MT" w:hAnsi="Tw Cen MT"/>
                <w:color w:val="0C2B4A"/>
                <w:sz w:val="20"/>
                <w:szCs w:val="20"/>
              </w:rPr>
              <w:t>1</w:t>
            </w:r>
            <w:r>
              <w:rPr>
                <w:rFonts w:ascii="Tw Cen MT" w:hAnsi="Tw Cen MT"/>
                <w:color w:val="0C2B4A"/>
                <w:sz w:val="20"/>
                <w:szCs w:val="20"/>
              </w:rPr>
              <w:t>9</w:t>
            </w:r>
          </w:p>
        </w:tc>
        <w:tc>
          <w:tcPr>
            <w:tcW w:w="9493" w:type="dxa"/>
          </w:tcPr>
          <w:p w14:paraId="317C0295" w14:textId="797FC973" w:rsidR="008E1962" w:rsidRPr="007E7123" w:rsidRDefault="00D55B96" w:rsidP="00392232">
            <w:pPr>
              <w:spacing w:after="0"/>
              <w:rPr>
                <w:rFonts w:ascii="Tw Cen MT" w:hAnsi="Tw Cen MT"/>
                <w:b/>
                <w:color w:val="44546A" w:themeColor="text2"/>
                <w:sz w:val="20"/>
                <w:szCs w:val="20"/>
              </w:rPr>
            </w:pPr>
            <w:r w:rsidRPr="007E7123">
              <w:rPr>
                <w:rFonts w:ascii="Tw Cen MT" w:hAnsi="Tw Cen MT"/>
                <w:b/>
                <w:color w:val="44546A" w:themeColor="text2"/>
                <w:sz w:val="20"/>
                <w:szCs w:val="20"/>
              </w:rPr>
              <w:t>Qualitative</w:t>
            </w:r>
            <w:r w:rsidR="008E1962" w:rsidRPr="007E7123">
              <w:rPr>
                <w:rFonts w:ascii="Tw Cen MT" w:hAnsi="Tw Cen MT"/>
                <w:b/>
                <w:color w:val="44546A" w:themeColor="text2"/>
                <w:sz w:val="20"/>
                <w:szCs w:val="20"/>
              </w:rPr>
              <w:t xml:space="preserve">: Focus Group </w:t>
            </w:r>
          </w:p>
          <w:p w14:paraId="7D7BE8A4" w14:textId="3E52A63C"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 xml:space="preserve">What a Focus Group </w:t>
            </w:r>
            <w:r w:rsidR="00D55B96" w:rsidRPr="007E7123">
              <w:rPr>
                <w:rFonts w:ascii="Tw Cen MT" w:hAnsi="Tw Cen MT"/>
                <w:bCs/>
                <w:color w:val="44546A" w:themeColor="text2"/>
                <w:sz w:val="20"/>
                <w:szCs w:val="20"/>
              </w:rPr>
              <w:t>Research</w:t>
            </w:r>
            <w:r w:rsidRPr="007E7123">
              <w:rPr>
                <w:rFonts w:ascii="Tw Cen MT" w:hAnsi="Tw Cen MT"/>
                <w:bCs/>
                <w:color w:val="44546A" w:themeColor="text2"/>
                <w:sz w:val="20"/>
                <w:szCs w:val="20"/>
              </w:rPr>
              <w:t xml:space="preserve"> is? </w:t>
            </w:r>
          </w:p>
          <w:p w14:paraId="1598C59B"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-Why are focus group important for campaign research in advertising?</w:t>
            </w:r>
          </w:p>
          <w:p w14:paraId="20E17FB0"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 xml:space="preserve">-Research Questions &amp; Objectives </w:t>
            </w:r>
          </w:p>
          <w:p w14:paraId="05EC3525" w14:textId="3E56B672"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 xml:space="preserve">-Engagement, </w:t>
            </w:r>
            <w:r w:rsidR="00D55B96" w:rsidRPr="007E7123">
              <w:rPr>
                <w:rFonts w:ascii="Tw Cen MT" w:hAnsi="Tw Cen MT"/>
                <w:bCs/>
                <w:color w:val="44546A" w:themeColor="text2"/>
                <w:sz w:val="20"/>
                <w:szCs w:val="20"/>
              </w:rPr>
              <w:t>Exploratory</w:t>
            </w:r>
            <w:r w:rsidRPr="007E7123">
              <w:rPr>
                <w:rFonts w:ascii="Tw Cen MT" w:hAnsi="Tw Cen MT"/>
                <w:bCs/>
                <w:color w:val="44546A" w:themeColor="text2"/>
                <w:sz w:val="20"/>
                <w:szCs w:val="20"/>
              </w:rPr>
              <w:t xml:space="preserve"> and Exit </w:t>
            </w:r>
            <w:r w:rsidR="00D55B96" w:rsidRPr="007E7123">
              <w:rPr>
                <w:rFonts w:ascii="Tw Cen MT" w:hAnsi="Tw Cen MT"/>
                <w:bCs/>
                <w:color w:val="44546A" w:themeColor="text2"/>
                <w:sz w:val="20"/>
                <w:szCs w:val="20"/>
              </w:rPr>
              <w:t>questions</w:t>
            </w:r>
          </w:p>
          <w:p w14:paraId="51BF7461"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-Moderator and Co-Moderator</w:t>
            </w:r>
          </w:p>
          <w:p w14:paraId="38E07FF6"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-Participants</w:t>
            </w:r>
          </w:p>
          <w:p w14:paraId="1799C83A"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-Recruitment Process</w:t>
            </w:r>
          </w:p>
          <w:p w14:paraId="01A313F8" w14:textId="77777777" w:rsidR="008E1962" w:rsidRPr="007E7123" w:rsidRDefault="008E1962" w:rsidP="00392232">
            <w:pPr>
              <w:spacing w:after="0"/>
              <w:rPr>
                <w:rFonts w:ascii="Tw Cen MT" w:hAnsi="Tw Cen MT"/>
                <w:color w:val="44546A" w:themeColor="text2"/>
                <w:sz w:val="20"/>
                <w:szCs w:val="20"/>
              </w:rPr>
            </w:pPr>
            <w:r w:rsidRPr="007E7123">
              <w:rPr>
                <w:rFonts w:ascii="Tw Cen MT" w:hAnsi="Tw Cen MT"/>
                <w:bCs/>
                <w:color w:val="44546A" w:themeColor="text2"/>
                <w:sz w:val="20"/>
                <w:szCs w:val="20"/>
              </w:rPr>
              <w:t>-</w:t>
            </w:r>
            <w:r w:rsidRPr="007E7123">
              <w:rPr>
                <w:rFonts w:ascii="Tw Cen MT" w:hAnsi="Tw Cen MT"/>
                <w:color w:val="44546A" w:themeColor="text2"/>
                <w:sz w:val="20"/>
                <w:szCs w:val="20"/>
              </w:rPr>
              <w:t>Consent and ethical considerations</w:t>
            </w:r>
          </w:p>
          <w:p w14:paraId="6841BBBA" w14:textId="77777777" w:rsidR="008E1962" w:rsidRPr="007E7123" w:rsidRDefault="008E1962" w:rsidP="00392232">
            <w:pPr>
              <w:spacing w:after="0"/>
              <w:rPr>
                <w:rFonts w:ascii="Tw Cen MT" w:hAnsi="Tw Cen MT"/>
                <w:bCs/>
                <w:color w:val="44546A" w:themeColor="text2"/>
                <w:sz w:val="20"/>
                <w:szCs w:val="20"/>
              </w:rPr>
            </w:pPr>
            <w:r w:rsidRPr="007E7123">
              <w:rPr>
                <w:rFonts w:ascii="Tw Cen MT" w:hAnsi="Tw Cen MT"/>
                <w:bCs/>
                <w:color w:val="44546A" w:themeColor="text2"/>
                <w:sz w:val="20"/>
                <w:szCs w:val="20"/>
              </w:rPr>
              <w:t>- Host the Focus Group</w:t>
            </w:r>
          </w:p>
          <w:p w14:paraId="3CCBB5F9" w14:textId="77777777" w:rsidR="008E1962" w:rsidRDefault="008E1962" w:rsidP="00392232">
            <w:pPr>
              <w:spacing w:after="0"/>
              <w:rPr>
                <w:rFonts w:ascii="Tw Cen MT" w:hAnsi="Tw Cen MT"/>
                <w:bCs/>
                <w:color w:val="000000" w:themeColor="text1"/>
                <w:sz w:val="20"/>
                <w:szCs w:val="20"/>
              </w:rPr>
            </w:pPr>
          </w:p>
          <w:p w14:paraId="6E10E9DF" w14:textId="5F864AC6" w:rsidR="008E1962" w:rsidRPr="00B57D21" w:rsidRDefault="008E1962" w:rsidP="00392232">
            <w:pPr>
              <w:spacing w:after="0"/>
              <w:rPr>
                <w:rFonts w:ascii="Tw Cen MT" w:hAnsi="Tw Cen MT"/>
                <w:bCs/>
                <w:color w:val="000000" w:themeColor="text1"/>
                <w:sz w:val="20"/>
                <w:szCs w:val="20"/>
              </w:rPr>
            </w:pPr>
            <w:r w:rsidRPr="00875803">
              <w:rPr>
                <w:rFonts w:ascii="Tw Cen MT" w:hAnsi="Tw Cen MT"/>
                <w:color w:val="EA5C34"/>
                <w:sz w:val="20"/>
                <w:szCs w:val="20"/>
              </w:rPr>
              <w:t xml:space="preserve">In-class </w:t>
            </w:r>
            <w:r>
              <w:rPr>
                <w:rFonts w:ascii="Tw Cen MT" w:hAnsi="Tw Cen MT"/>
                <w:color w:val="EA5C34"/>
                <w:sz w:val="20"/>
                <w:szCs w:val="20"/>
              </w:rPr>
              <w:t xml:space="preserve">&amp; Individual </w:t>
            </w:r>
            <w:r w:rsidRPr="00875803">
              <w:rPr>
                <w:rFonts w:ascii="Tw Cen MT" w:hAnsi="Tw Cen MT"/>
                <w:color w:val="EA5C34"/>
                <w:sz w:val="20"/>
                <w:szCs w:val="20"/>
              </w:rPr>
              <w:t xml:space="preserve">Assignment </w:t>
            </w:r>
            <w:r>
              <w:rPr>
                <w:rFonts w:ascii="Tw Cen MT" w:hAnsi="Tw Cen MT"/>
                <w:color w:val="EA5C34"/>
                <w:sz w:val="20"/>
                <w:szCs w:val="20"/>
              </w:rPr>
              <w:t>–</w:t>
            </w:r>
            <w:r w:rsidRPr="00875803">
              <w:rPr>
                <w:rFonts w:ascii="Tw Cen MT" w:hAnsi="Tw Cen MT"/>
                <w:color w:val="EA5C34"/>
                <w:sz w:val="20"/>
                <w:szCs w:val="20"/>
              </w:rPr>
              <w:t xml:space="preserve"> </w:t>
            </w:r>
            <w:r w:rsidRPr="007E7123">
              <w:rPr>
                <w:rFonts w:ascii="Tw Cen MT" w:hAnsi="Tw Cen MT"/>
                <w:bCs/>
                <w:color w:val="44546A" w:themeColor="text2"/>
                <w:sz w:val="20"/>
                <w:szCs w:val="20"/>
              </w:rPr>
              <w:t>Quiz about Focus Group Research</w:t>
            </w:r>
            <w:r w:rsidR="00D55B96">
              <w:rPr>
                <w:rFonts w:ascii="Tw Cen MT" w:hAnsi="Tw Cen MT"/>
                <w:bCs/>
                <w:color w:val="44546A" w:themeColor="text2"/>
                <w:sz w:val="20"/>
                <w:szCs w:val="20"/>
              </w:rPr>
              <w:t>.</w:t>
            </w:r>
          </w:p>
        </w:tc>
      </w:tr>
      <w:tr w:rsidR="008E1962" w:rsidRPr="003F1575" w14:paraId="0D2EF36C" w14:textId="77777777" w:rsidTr="00392232">
        <w:tc>
          <w:tcPr>
            <w:tcW w:w="672" w:type="dxa"/>
          </w:tcPr>
          <w:p w14:paraId="194E8BB3"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MAR</w:t>
            </w:r>
          </w:p>
          <w:p w14:paraId="7552201A"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24</w:t>
            </w:r>
          </w:p>
        </w:tc>
        <w:tc>
          <w:tcPr>
            <w:tcW w:w="9493" w:type="dxa"/>
          </w:tcPr>
          <w:p w14:paraId="6AA6699F" w14:textId="77777777" w:rsidR="008E1962" w:rsidRPr="00100A60" w:rsidRDefault="008E1962" w:rsidP="00392232">
            <w:pPr>
              <w:spacing w:after="0"/>
              <w:contextualSpacing/>
              <w:rPr>
                <w:rFonts w:ascii="Tw Cen MT" w:hAnsi="Tw Cen MT"/>
                <w:bCs/>
                <w:color w:val="A6A6A6" w:themeColor="background1" w:themeShade="A6"/>
                <w:sz w:val="20"/>
                <w:szCs w:val="20"/>
              </w:rPr>
            </w:pPr>
            <w:r w:rsidRPr="00100A60">
              <w:rPr>
                <w:rFonts w:ascii="Tw Cen MT" w:hAnsi="Tw Cen MT"/>
                <w:bCs/>
                <w:color w:val="A6A6A6" w:themeColor="background1" w:themeShade="A6"/>
                <w:sz w:val="20"/>
                <w:szCs w:val="20"/>
              </w:rPr>
              <w:t>Conference</w:t>
            </w:r>
          </w:p>
        </w:tc>
      </w:tr>
      <w:tr w:rsidR="008E1962" w:rsidRPr="003F1575" w14:paraId="21BAB00C" w14:textId="77777777" w:rsidTr="00392232">
        <w:tc>
          <w:tcPr>
            <w:tcW w:w="672" w:type="dxa"/>
          </w:tcPr>
          <w:p w14:paraId="5D3D36F9"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MAR</w:t>
            </w:r>
          </w:p>
          <w:p w14:paraId="1072C5E7"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26</w:t>
            </w:r>
          </w:p>
        </w:tc>
        <w:tc>
          <w:tcPr>
            <w:tcW w:w="9493" w:type="dxa"/>
          </w:tcPr>
          <w:p w14:paraId="1E1EE16C" w14:textId="77777777" w:rsidR="008E1962" w:rsidRPr="00100A60" w:rsidRDefault="008E1962" w:rsidP="00392232">
            <w:pPr>
              <w:spacing w:after="0"/>
              <w:contextualSpacing/>
              <w:rPr>
                <w:rFonts w:ascii="Tw Cen MT" w:hAnsi="Tw Cen MT"/>
                <w:bCs/>
                <w:color w:val="A6A6A6" w:themeColor="background1" w:themeShade="A6"/>
                <w:sz w:val="20"/>
                <w:szCs w:val="20"/>
              </w:rPr>
            </w:pPr>
            <w:r w:rsidRPr="00100A60">
              <w:rPr>
                <w:rFonts w:ascii="Tw Cen MT" w:hAnsi="Tw Cen MT"/>
                <w:bCs/>
                <w:color w:val="A6A6A6" w:themeColor="background1" w:themeShade="A6"/>
                <w:sz w:val="20"/>
                <w:szCs w:val="20"/>
              </w:rPr>
              <w:t>Conference</w:t>
            </w:r>
          </w:p>
        </w:tc>
      </w:tr>
      <w:tr w:rsidR="008E1962" w:rsidRPr="003F1575" w14:paraId="46AA52BA" w14:textId="77777777" w:rsidTr="00392232">
        <w:tc>
          <w:tcPr>
            <w:tcW w:w="672" w:type="dxa"/>
          </w:tcPr>
          <w:p w14:paraId="12007E99" w14:textId="77777777" w:rsidR="008E1962" w:rsidRPr="00100A60" w:rsidRDefault="008E1962" w:rsidP="00392232">
            <w:pPr>
              <w:spacing w:after="0"/>
              <w:contextualSpacing/>
              <w:jc w:val="center"/>
              <w:rPr>
                <w:rFonts w:ascii="Tw Cen MT" w:hAnsi="Tw Cen MT"/>
                <w:color w:val="A6A6A6" w:themeColor="background1" w:themeShade="A6"/>
                <w:sz w:val="20"/>
                <w:szCs w:val="20"/>
              </w:rPr>
            </w:pPr>
            <w:r w:rsidRPr="00100A60">
              <w:rPr>
                <w:rFonts w:ascii="Tw Cen MT" w:hAnsi="Tw Cen MT"/>
                <w:color w:val="A6A6A6" w:themeColor="background1" w:themeShade="A6"/>
                <w:sz w:val="20"/>
                <w:szCs w:val="20"/>
              </w:rPr>
              <w:t>MAR</w:t>
            </w:r>
          </w:p>
          <w:p w14:paraId="38057CF0" w14:textId="77777777" w:rsidR="008E1962" w:rsidRPr="003F1575" w:rsidRDefault="008E1962" w:rsidP="00392232">
            <w:pPr>
              <w:spacing w:after="0"/>
              <w:contextualSpacing/>
              <w:jc w:val="center"/>
              <w:rPr>
                <w:rFonts w:ascii="Tw Cen MT" w:hAnsi="Tw Cen MT"/>
                <w:color w:val="0C2B4A"/>
                <w:sz w:val="20"/>
                <w:szCs w:val="20"/>
              </w:rPr>
            </w:pPr>
            <w:r w:rsidRPr="00100A60">
              <w:rPr>
                <w:rFonts w:ascii="Tw Cen MT" w:hAnsi="Tw Cen MT"/>
                <w:color w:val="A6A6A6" w:themeColor="background1" w:themeShade="A6"/>
                <w:sz w:val="20"/>
                <w:szCs w:val="20"/>
              </w:rPr>
              <w:t>31</w:t>
            </w:r>
          </w:p>
        </w:tc>
        <w:tc>
          <w:tcPr>
            <w:tcW w:w="9493" w:type="dxa"/>
          </w:tcPr>
          <w:p w14:paraId="4596D65C" w14:textId="77777777" w:rsidR="008E1962" w:rsidRPr="003F1575" w:rsidRDefault="008E1962" w:rsidP="00392232">
            <w:pPr>
              <w:spacing w:after="0"/>
              <w:contextualSpacing/>
              <w:rPr>
                <w:rFonts w:ascii="Tw Cen MT" w:hAnsi="Tw Cen MT"/>
                <w:bCs/>
                <w:color w:val="0C2B4A"/>
                <w:sz w:val="20"/>
                <w:szCs w:val="20"/>
              </w:rPr>
            </w:pPr>
            <w:r w:rsidRPr="00100A60">
              <w:rPr>
                <w:rFonts w:ascii="Tw Cen MT" w:hAnsi="Tw Cen MT"/>
                <w:bCs/>
                <w:color w:val="A6A6A6" w:themeColor="background1" w:themeShade="A6"/>
                <w:sz w:val="20"/>
                <w:szCs w:val="20"/>
              </w:rPr>
              <w:t>Conference</w:t>
            </w:r>
          </w:p>
        </w:tc>
      </w:tr>
      <w:tr w:rsidR="008E1962" w:rsidRPr="00BF3249" w14:paraId="348CC9D2" w14:textId="77777777" w:rsidTr="00392232">
        <w:tc>
          <w:tcPr>
            <w:tcW w:w="672" w:type="dxa"/>
          </w:tcPr>
          <w:p w14:paraId="0F34721B"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6A0A22B0" w14:textId="77777777" w:rsidR="008E1962" w:rsidRPr="00BF3249" w:rsidRDefault="008E1962" w:rsidP="00392232">
            <w:pPr>
              <w:spacing w:after="0"/>
              <w:contextualSpacing/>
              <w:jc w:val="center"/>
              <w:rPr>
                <w:rFonts w:ascii="Tw Cen MT" w:hAnsi="Tw Cen MT"/>
                <w:color w:val="0C2B4A"/>
                <w:sz w:val="20"/>
                <w:szCs w:val="20"/>
              </w:rPr>
            </w:pPr>
            <w:r>
              <w:rPr>
                <w:rFonts w:ascii="Tw Cen MT" w:hAnsi="Tw Cen MT"/>
                <w:color w:val="0C2B4A"/>
                <w:sz w:val="20"/>
                <w:szCs w:val="20"/>
              </w:rPr>
              <w:t>2</w:t>
            </w:r>
          </w:p>
        </w:tc>
        <w:tc>
          <w:tcPr>
            <w:tcW w:w="9493" w:type="dxa"/>
          </w:tcPr>
          <w:p w14:paraId="21E1B293" w14:textId="77777777" w:rsidR="008E1962" w:rsidRPr="00244916" w:rsidRDefault="008E1962" w:rsidP="00392232">
            <w:pPr>
              <w:spacing w:after="0"/>
              <w:contextualSpacing/>
              <w:rPr>
                <w:rFonts w:ascii="Tw Cen MT" w:hAnsi="Tw Cen MT"/>
                <w:b/>
                <w:bCs/>
                <w:color w:val="0C2B4A"/>
                <w:sz w:val="20"/>
                <w:szCs w:val="20"/>
              </w:rPr>
            </w:pPr>
            <w:r w:rsidRPr="00244916">
              <w:rPr>
                <w:rFonts w:ascii="Tw Cen MT" w:hAnsi="Tw Cen MT"/>
                <w:b/>
                <w:bCs/>
                <w:color w:val="0C2B4A"/>
                <w:sz w:val="20"/>
                <w:szCs w:val="20"/>
              </w:rPr>
              <w:t xml:space="preserve">Engaging in the application of </w:t>
            </w:r>
            <w:r>
              <w:rPr>
                <w:rFonts w:ascii="Tw Cen MT" w:hAnsi="Tw Cen MT"/>
                <w:b/>
                <w:bCs/>
                <w:color w:val="0C2B4A"/>
                <w:sz w:val="20"/>
                <w:szCs w:val="20"/>
              </w:rPr>
              <w:t>Focus Group</w:t>
            </w:r>
            <w:r w:rsidRPr="00244916">
              <w:rPr>
                <w:rFonts w:ascii="Tw Cen MT" w:hAnsi="Tw Cen MT"/>
                <w:b/>
                <w:bCs/>
                <w:color w:val="0C2B4A"/>
                <w:sz w:val="20"/>
                <w:szCs w:val="20"/>
              </w:rPr>
              <w:t xml:space="preserve"> Research</w:t>
            </w:r>
          </w:p>
          <w:p w14:paraId="6A8C75CF" w14:textId="77777777" w:rsidR="008E1962" w:rsidRPr="00244916" w:rsidRDefault="008E1962" w:rsidP="00392232">
            <w:pPr>
              <w:spacing w:after="0"/>
              <w:contextualSpacing/>
              <w:rPr>
                <w:rFonts w:ascii="Tw Cen MT" w:hAnsi="Tw Cen MT"/>
                <w:bCs/>
                <w:color w:val="0C2B4A"/>
                <w:sz w:val="20"/>
                <w:szCs w:val="20"/>
              </w:rPr>
            </w:pPr>
            <w:r w:rsidRPr="00244916">
              <w:rPr>
                <w:rFonts w:ascii="Tw Cen MT" w:hAnsi="Tw Cen MT"/>
                <w:bCs/>
                <w:color w:val="0C2B4A"/>
                <w:sz w:val="20"/>
                <w:szCs w:val="20"/>
              </w:rPr>
              <w:t>-Experience an experimental research study firsthand.</w:t>
            </w:r>
          </w:p>
          <w:p w14:paraId="2990802F" w14:textId="77777777" w:rsidR="008E1962" w:rsidRPr="00244916" w:rsidRDefault="008E1962" w:rsidP="00392232">
            <w:pPr>
              <w:spacing w:after="0"/>
              <w:contextualSpacing/>
              <w:rPr>
                <w:rFonts w:ascii="Tw Cen MT" w:hAnsi="Tw Cen MT"/>
                <w:bCs/>
                <w:color w:val="0C2B4A"/>
                <w:sz w:val="20"/>
                <w:szCs w:val="20"/>
              </w:rPr>
            </w:pPr>
          </w:p>
          <w:p w14:paraId="279259D3" w14:textId="69323AE0" w:rsidR="008E1962" w:rsidRPr="00BF3249" w:rsidRDefault="008E1962" w:rsidP="00392232">
            <w:pPr>
              <w:spacing w:after="0"/>
              <w:contextualSpacing/>
              <w:rPr>
                <w:rFonts w:ascii="Tw Cen MT" w:hAnsi="Tw Cen MT"/>
                <w:b/>
                <w:color w:val="0C2B4A"/>
                <w:sz w:val="20"/>
                <w:szCs w:val="20"/>
              </w:rPr>
            </w:pPr>
            <w:r w:rsidRPr="00D55B96">
              <w:rPr>
                <w:rFonts w:ascii="Tw Cen MT" w:hAnsi="Tw Cen MT"/>
                <w:bCs/>
                <w:color w:val="EB5C34"/>
                <w:sz w:val="20"/>
                <w:szCs w:val="20"/>
              </w:rPr>
              <w:t>In-class &amp; Group Assignment –</w:t>
            </w:r>
            <w:r w:rsidRPr="00D55B96">
              <w:rPr>
                <w:rFonts w:ascii="Tw Cen MT" w:hAnsi="Tw Cen MT"/>
                <w:bCs/>
                <w:color w:val="ED7D31" w:themeColor="accent2"/>
                <w:sz w:val="20"/>
                <w:szCs w:val="20"/>
              </w:rPr>
              <w:t xml:space="preserve"> </w:t>
            </w:r>
            <w:r w:rsidRPr="00D55B96">
              <w:rPr>
                <w:rFonts w:ascii="Tw Cen MT" w:hAnsi="Tw Cen MT"/>
                <w:bCs/>
                <w:color w:val="0C2B4A"/>
                <w:sz w:val="20"/>
                <w:szCs w:val="20"/>
              </w:rPr>
              <w:t>Prepare your Focus Group</w:t>
            </w:r>
            <w:r w:rsidR="00D55B96">
              <w:rPr>
                <w:rFonts w:ascii="Tw Cen MT" w:hAnsi="Tw Cen MT"/>
                <w:bCs/>
                <w:color w:val="0C2B4A"/>
                <w:sz w:val="20"/>
                <w:szCs w:val="20"/>
              </w:rPr>
              <w:t>.</w:t>
            </w:r>
          </w:p>
        </w:tc>
      </w:tr>
      <w:tr w:rsidR="008E1962" w:rsidRPr="00BF3249" w14:paraId="76283835" w14:textId="77777777" w:rsidTr="00392232">
        <w:tc>
          <w:tcPr>
            <w:tcW w:w="672" w:type="dxa"/>
          </w:tcPr>
          <w:p w14:paraId="182752C9"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379FA629" w14:textId="77777777" w:rsidR="008E1962" w:rsidRPr="00BF3249" w:rsidRDefault="008E1962" w:rsidP="00392232">
            <w:pPr>
              <w:spacing w:after="0"/>
              <w:contextualSpacing/>
              <w:jc w:val="center"/>
              <w:rPr>
                <w:rFonts w:ascii="Tw Cen MT" w:hAnsi="Tw Cen MT"/>
                <w:color w:val="0C2B4A"/>
                <w:sz w:val="20"/>
                <w:szCs w:val="20"/>
              </w:rPr>
            </w:pPr>
            <w:r>
              <w:rPr>
                <w:rFonts w:ascii="Tw Cen MT" w:hAnsi="Tw Cen MT"/>
                <w:color w:val="0C2B4A"/>
                <w:sz w:val="20"/>
                <w:szCs w:val="20"/>
              </w:rPr>
              <w:t>7</w:t>
            </w:r>
          </w:p>
        </w:tc>
        <w:tc>
          <w:tcPr>
            <w:tcW w:w="9493" w:type="dxa"/>
          </w:tcPr>
          <w:p w14:paraId="02B65521" w14:textId="3B8B57F9" w:rsidR="008E1962" w:rsidRPr="00723C2E" w:rsidRDefault="00D55B96" w:rsidP="00392232">
            <w:pPr>
              <w:spacing w:after="0"/>
              <w:rPr>
                <w:rFonts w:ascii="Tw Cen MT" w:hAnsi="Tw Cen MT"/>
                <w:b/>
                <w:color w:val="44546A" w:themeColor="text2"/>
                <w:sz w:val="20"/>
                <w:szCs w:val="20"/>
              </w:rPr>
            </w:pPr>
            <w:r w:rsidRPr="00723C2E">
              <w:rPr>
                <w:rFonts w:ascii="Tw Cen MT" w:hAnsi="Tw Cen MT"/>
                <w:b/>
                <w:color w:val="44546A" w:themeColor="text2"/>
                <w:sz w:val="20"/>
                <w:szCs w:val="20"/>
              </w:rPr>
              <w:t>Qualitative</w:t>
            </w:r>
            <w:r w:rsidR="008E1962" w:rsidRPr="00723C2E">
              <w:rPr>
                <w:rFonts w:ascii="Tw Cen MT" w:hAnsi="Tw Cen MT"/>
                <w:b/>
                <w:color w:val="44546A" w:themeColor="text2"/>
                <w:sz w:val="20"/>
                <w:szCs w:val="20"/>
              </w:rPr>
              <w:t xml:space="preserve">: In-Depth Interview </w:t>
            </w:r>
          </w:p>
          <w:p w14:paraId="27EC8B7C" w14:textId="6BBACB83"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-What a</w:t>
            </w:r>
            <w:r w:rsidR="00D55B96">
              <w:rPr>
                <w:rFonts w:ascii="Tw Cen MT" w:hAnsi="Tw Cen MT"/>
                <w:bCs/>
                <w:color w:val="44546A" w:themeColor="text2"/>
                <w:sz w:val="20"/>
                <w:szCs w:val="20"/>
              </w:rPr>
              <w:t>n</w:t>
            </w:r>
            <w:r w:rsidRPr="00723C2E">
              <w:rPr>
                <w:rFonts w:ascii="Tw Cen MT" w:hAnsi="Tw Cen MT"/>
                <w:bCs/>
                <w:color w:val="44546A" w:themeColor="text2"/>
                <w:sz w:val="20"/>
                <w:szCs w:val="20"/>
              </w:rPr>
              <w:t xml:space="preserve"> In-Depth Interview </w:t>
            </w:r>
            <w:r w:rsidR="00D55B96" w:rsidRPr="00723C2E">
              <w:rPr>
                <w:rFonts w:ascii="Tw Cen MT" w:hAnsi="Tw Cen MT"/>
                <w:bCs/>
                <w:color w:val="44546A" w:themeColor="text2"/>
                <w:sz w:val="20"/>
                <w:szCs w:val="20"/>
              </w:rPr>
              <w:t>Research</w:t>
            </w:r>
            <w:r w:rsidRPr="00723C2E">
              <w:rPr>
                <w:rFonts w:ascii="Tw Cen MT" w:hAnsi="Tw Cen MT"/>
                <w:bCs/>
                <w:color w:val="44546A" w:themeColor="text2"/>
                <w:sz w:val="20"/>
                <w:szCs w:val="20"/>
              </w:rPr>
              <w:t xml:space="preserve"> is? </w:t>
            </w:r>
          </w:p>
          <w:p w14:paraId="38AFEC3E"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-Why are In-Depth Interviews important for campaign research in advertising?</w:t>
            </w:r>
          </w:p>
          <w:p w14:paraId="5006C8FC"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-Research Questions &amp; Objectives: WHY</w:t>
            </w:r>
          </w:p>
          <w:p w14:paraId="2F5949CF"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-Questions</w:t>
            </w:r>
          </w:p>
          <w:p w14:paraId="0F715102"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-Interview Protocol</w:t>
            </w:r>
          </w:p>
          <w:p w14:paraId="093D8628"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-Recruitment Process: Snowball Sample</w:t>
            </w:r>
          </w:p>
          <w:p w14:paraId="18506A80"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-Testing</w:t>
            </w:r>
          </w:p>
          <w:p w14:paraId="60126C4B"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-Consent Form</w:t>
            </w:r>
          </w:p>
          <w:p w14:paraId="3DD15123"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xml:space="preserve">-Record and Transcription </w:t>
            </w:r>
          </w:p>
          <w:p w14:paraId="22228807"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Set up the in-depth interview</w:t>
            </w:r>
          </w:p>
          <w:p w14:paraId="21C945FE"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Ethical Considerations</w:t>
            </w:r>
          </w:p>
          <w:p w14:paraId="418EE5C2" w14:textId="77777777" w:rsidR="008E1962" w:rsidRPr="00723C2E" w:rsidRDefault="008E1962" w:rsidP="00392232">
            <w:pPr>
              <w:spacing w:after="0"/>
              <w:rPr>
                <w:rFonts w:ascii="Tw Cen MT" w:hAnsi="Tw Cen MT"/>
                <w:bCs/>
                <w:color w:val="44546A" w:themeColor="text2"/>
                <w:sz w:val="20"/>
                <w:szCs w:val="20"/>
              </w:rPr>
            </w:pPr>
            <w:r w:rsidRPr="00723C2E">
              <w:rPr>
                <w:rFonts w:ascii="Tw Cen MT" w:hAnsi="Tw Cen MT"/>
                <w:bCs/>
                <w:color w:val="44546A" w:themeColor="text2"/>
                <w:sz w:val="20"/>
                <w:szCs w:val="20"/>
              </w:rPr>
              <w:t>- Reflexive Thematic Analysis</w:t>
            </w:r>
          </w:p>
          <w:p w14:paraId="22111E11" w14:textId="77777777" w:rsidR="008E1962" w:rsidRPr="00723C2E" w:rsidRDefault="008E1962" w:rsidP="00392232">
            <w:pPr>
              <w:spacing w:after="0"/>
              <w:rPr>
                <w:rFonts w:ascii="Tw Cen MT" w:hAnsi="Tw Cen MT"/>
                <w:bCs/>
                <w:color w:val="44546A" w:themeColor="text2"/>
                <w:sz w:val="20"/>
                <w:szCs w:val="20"/>
              </w:rPr>
            </w:pPr>
          </w:p>
          <w:p w14:paraId="05BB3CCF" w14:textId="00EF9074" w:rsidR="008E1962" w:rsidRPr="00723C2E" w:rsidRDefault="008E1962" w:rsidP="00392232">
            <w:pPr>
              <w:spacing w:after="0"/>
              <w:contextualSpacing/>
              <w:rPr>
                <w:rFonts w:ascii="Tw Cen MT" w:hAnsi="Tw Cen MT"/>
                <w:bCs/>
                <w:color w:val="44546A" w:themeColor="text2"/>
                <w:sz w:val="20"/>
                <w:szCs w:val="20"/>
              </w:rPr>
            </w:pPr>
            <w:r w:rsidRPr="007E7123">
              <w:rPr>
                <w:rFonts w:ascii="Tw Cen MT" w:hAnsi="Tw Cen MT"/>
                <w:color w:val="EB5C34"/>
                <w:sz w:val="20"/>
                <w:szCs w:val="20"/>
              </w:rPr>
              <w:t xml:space="preserve">In-class </w:t>
            </w:r>
            <w:r>
              <w:rPr>
                <w:rFonts w:ascii="Tw Cen MT" w:hAnsi="Tw Cen MT"/>
                <w:color w:val="EB5C34"/>
                <w:sz w:val="20"/>
                <w:szCs w:val="20"/>
              </w:rPr>
              <w:t xml:space="preserve">&amp; Individual </w:t>
            </w:r>
            <w:r w:rsidRPr="007E7123">
              <w:rPr>
                <w:rFonts w:ascii="Tw Cen MT" w:hAnsi="Tw Cen MT"/>
                <w:color w:val="EB5C34"/>
                <w:sz w:val="20"/>
                <w:szCs w:val="20"/>
              </w:rPr>
              <w:t xml:space="preserve">Assignment – </w:t>
            </w:r>
            <w:r w:rsidRPr="00723C2E">
              <w:rPr>
                <w:rFonts w:ascii="Tw Cen MT" w:hAnsi="Tw Cen MT"/>
                <w:bCs/>
                <w:color w:val="44546A" w:themeColor="text2"/>
                <w:sz w:val="20"/>
                <w:szCs w:val="20"/>
              </w:rPr>
              <w:t>Quiz about In-Depth Interview Research</w:t>
            </w:r>
            <w:r w:rsidR="002355FD">
              <w:rPr>
                <w:rFonts w:ascii="Tw Cen MT" w:hAnsi="Tw Cen MT"/>
                <w:bCs/>
                <w:color w:val="44546A" w:themeColor="text2"/>
                <w:sz w:val="20"/>
                <w:szCs w:val="20"/>
              </w:rPr>
              <w:t>.</w:t>
            </w:r>
          </w:p>
          <w:p w14:paraId="7B188160" w14:textId="11C7315F" w:rsidR="008E1962" w:rsidRPr="00723C2E" w:rsidRDefault="008E1962" w:rsidP="00392232">
            <w:pPr>
              <w:spacing w:after="0"/>
              <w:contextualSpacing/>
              <w:rPr>
                <w:rFonts w:ascii="Tw Cen MT" w:hAnsi="Tw Cen MT"/>
                <w:bCs/>
                <w:color w:val="44546A" w:themeColor="text2"/>
                <w:sz w:val="20"/>
                <w:szCs w:val="20"/>
              </w:rPr>
            </w:pPr>
            <w:r w:rsidRPr="007E7123">
              <w:rPr>
                <w:rFonts w:ascii="Tw Cen MT" w:hAnsi="Tw Cen MT"/>
                <w:bCs/>
                <w:color w:val="EB5C34"/>
                <w:sz w:val="20"/>
                <w:szCs w:val="20"/>
              </w:rPr>
              <w:t xml:space="preserve">Individual Assignment- </w:t>
            </w:r>
            <w:r w:rsidRPr="00723C2E">
              <w:rPr>
                <w:rFonts w:ascii="Tw Cen MT" w:hAnsi="Tw Cen MT"/>
                <w:bCs/>
                <w:color w:val="44546A" w:themeColor="text2"/>
                <w:sz w:val="20"/>
                <w:szCs w:val="20"/>
              </w:rPr>
              <w:t>Paper 3</w:t>
            </w:r>
            <w:r w:rsidR="002355FD">
              <w:rPr>
                <w:rFonts w:ascii="Tw Cen MT" w:hAnsi="Tw Cen MT"/>
                <w:bCs/>
                <w:color w:val="44546A" w:themeColor="text2"/>
                <w:sz w:val="20"/>
                <w:szCs w:val="20"/>
              </w:rPr>
              <w:t>.</w:t>
            </w:r>
          </w:p>
        </w:tc>
      </w:tr>
      <w:tr w:rsidR="008E1962" w:rsidRPr="00BF3249" w14:paraId="5CC5A722" w14:textId="77777777" w:rsidTr="00392232">
        <w:tc>
          <w:tcPr>
            <w:tcW w:w="672" w:type="dxa"/>
          </w:tcPr>
          <w:p w14:paraId="00013E85"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4AC83222" w14:textId="77777777" w:rsidR="008E1962" w:rsidRPr="00BF3249" w:rsidRDefault="008E1962" w:rsidP="00392232">
            <w:pPr>
              <w:spacing w:after="0"/>
              <w:contextualSpacing/>
              <w:jc w:val="center"/>
              <w:rPr>
                <w:rFonts w:ascii="Tw Cen MT" w:hAnsi="Tw Cen MT"/>
                <w:color w:val="0C2B4A"/>
                <w:sz w:val="20"/>
                <w:szCs w:val="20"/>
              </w:rPr>
            </w:pPr>
            <w:r>
              <w:rPr>
                <w:rFonts w:ascii="Tw Cen MT" w:hAnsi="Tw Cen MT"/>
                <w:color w:val="0C2B4A"/>
                <w:sz w:val="20"/>
                <w:szCs w:val="20"/>
              </w:rPr>
              <w:t>9</w:t>
            </w:r>
          </w:p>
        </w:tc>
        <w:tc>
          <w:tcPr>
            <w:tcW w:w="9493" w:type="dxa"/>
          </w:tcPr>
          <w:p w14:paraId="7D381692" w14:textId="77777777" w:rsidR="008E1962" w:rsidRPr="006003B8" w:rsidRDefault="008E1962" w:rsidP="00392232">
            <w:pPr>
              <w:spacing w:after="0"/>
              <w:rPr>
                <w:rFonts w:ascii="Tw Cen MT" w:hAnsi="Tw Cen MT"/>
                <w:b/>
                <w:bCs/>
                <w:color w:val="44546A" w:themeColor="text2"/>
                <w:sz w:val="20"/>
                <w:szCs w:val="20"/>
              </w:rPr>
            </w:pPr>
            <w:r w:rsidRPr="006003B8">
              <w:rPr>
                <w:rFonts w:ascii="Tw Cen MT" w:hAnsi="Tw Cen MT"/>
                <w:b/>
                <w:bCs/>
                <w:color w:val="44546A" w:themeColor="text2"/>
                <w:sz w:val="20"/>
                <w:szCs w:val="20"/>
              </w:rPr>
              <w:t>Step 1 &amp; 2: Prepare your in-depth interview research</w:t>
            </w:r>
          </w:p>
          <w:p w14:paraId="6BC6CD08" w14:textId="77777777" w:rsidR="008E1962" w:rsidRPr="006003B8" w:rsidRDefault="008E1962" w:rsidP="00392232">
            <w:pPr>
              <w:spacing w:after="0"/>
              <w:rPr>
                <w:rFonts w:ascii="Tw Cen MT" w:hAnsi="Tw Cen MT"/>
                <w:color w:val="44546A" w:themeColor="text2"/>
                <w:sz w:val="20"/>
                <w:szCs w:val="20"/>
              </w:rPr>
            </w:pPr>
            <w:r w:rsidRPr="006003B8">
              <w:rPr>
                <w:rFonts w:ascii="Tw Cen MT" w:hAnsi="Tw Cen MT"/>
                <w:color w:val="44546A" w:themeColor="text2"/>
                <w:sz w:val="20"/>
                <w:szCs w:val="20"/>
              </w:rPr>
              <w:t>-After completing your survey research, build on it by conducting in-depth interviews to better understand the reasons behind your survey results.</w:t>
            </w:r>
          </w:p>
          <w:p w14:paraId="44B49E9F" w14:textId="77777777" w:rsidR="008E1962" w:rsidRPr="006003B8" w:rsidRDefault="008E1962" w:rsidP="00392232">
            <w:pPr>
              <w:spacing w:after="0"/>
              <w:rPr>
                <w:rFonts w:ascii="Tw Cen MT" w:hAnsi="Tw Cen MT"/>
                <w:color w:val="44546A" w:themeColor="text2"/>
                <w:sz w:val="20"/>
                <w:szCs w:val="20"/>
              </w:rPr>
            </w:pPr>
            <w:r w:rsidRPr="006003B8">
              <w:rPr>
                <w:rFonts w:ascii="Tw Cen MT" w:hAnsi="Tw Cen MT"/>
                <w:color w:val="44546A" w:themeColor="text2"/>
                <w:sz w:val="20"/>
                <w:szCs w:val="20"/>
              </w:rPr>
              <w:t>- Prepare your research questions and objectives.</w:t>
            </w:r>
          </w:p>
          <w:p w14:paraId="60361732" w14:textId="77777777" w:rsidR="008E1962" w:rsidRPr="006003B8" w:rsidRDefault="008E1962" w:rsidP="00392232">
            <w:pPr>
              <w:spacing w:after="0"/>
              <w:rPr>
                <w:rFonts w:ascii="Tw Cen MT" w:hAnsi="Tw Cen MT"/>
                <w:color w:val="44546A" w:themeColor="text2"/>
                <w:sz w:val="20"/>
                <w:szCs w:val="20"/>
              </w:rPr>
            </w:pPr>
            <w:r w:rsidRPr="006003B8">
              <w:rPr>
                <w:rFonts w:ascii="Tw Cen MT" w:hAnsi="Tw Cen MT"/>
                <w:color w:val="44546A" w:themeColor="text2"/>
                <w:sz w:val="20"/>
                <w:szCs w:val="20"/>
              </w:rPr>
              <w:t>-Write your questions and test them.</w:t>
            </w:r>
          </w:p>
          <w:p w14:paraId="1624C66A" w14:textId="77777777" w:rsidR="008E1962" w:rsidRPr="006003B8" w:rsidRDefault="008E1962" w:rsidP="00392232">
            <w:pPr>
              <w:spacing w:after="0"/>
              <w:rPr>
                <w:rFonts w:ascii="Tw Cen MT" w:hAnsi="Tw Cen MT"/>
                <w:color w:val="44546A" w:themeColor="text2"/>
                <w:sz w:val="20"/>
                <w:szCs w:val="20"/>
              </w:rPr>
            </w:pPr>
            <w:r w:rsidRPr="006003B8">
              <w:rPr>
                <w:rFonts w:ascii="Tw Cen MT" w:hAnsi="Tw Cen MT"/>
                <w:color w:val="44546A" w:themeColor="text2"/>
                <w:sz w:val="20"/>
                <w:szCs w:val="20"/>
              </w:rPr>
              <w:t>- Develop a recruitment strategy for your study.</w:t>
            </w:r>
          </w:p>
          <w:p w14:paraId="74C8F756" w14:textId="3AB3FFC3" w:rsidR="008E1962" w:rsidRPr="000C07AE" w:rsidRDefault="008E1962" w:rsidP="00392232">
            <w:pPr>
              <w:spacing w:after="0"/>
              <w:contextualSpacing/>
              <w:rPr>
                <w:rFonts w:ascii="Tw Cen MT" w:hAnsi="Tw Cen MT"/>
                <w:bCs/>
                <w:color w:val="000000" w:themeColor="text1"/>
                <w:sz w:val="20"/>
                <w:szCs w:val="20"/>
              </w:rPr>
            </w:pPr>
            <w:r w:rsidRPr="002355FD">
              <w:rPr>
                <w:rFonts w:ascii="Tw Cen MT" w:hAnsi="Tw Cen MT"/>
                <w:color w:val="EB5C34"/>
                <w:sz w:val="20"/>
                <w:szCs w:val="20"/>
              </w:rPr>
              <w:t xml:space="preserve">In-class &amp; In Group Assignment – </w:t>
            </w:r>
            <w:r w:rsidRPr="002355FD">
              <w:rPr>
                <w:rFonts w:ascii="Tw Cen MT" w:hAnsi="Tw Cen MT"/>
                <w:color w:val="0C2B4A"/>
                <w:sz w:val="20"/>
                <w:szCs w:val="20"/>
              </w:rPr>
              <w:t>Write your Research Question(s) and Objective(s), test and think your questions</w:t>
            </w:r>
            <w:r w:rsidR="002355FD">
              <w:rPr>
                <w:rFonts w:ascii="Tw Cen MT" w:hAnsi="Tw Cen MT"/>
                <w:color w:val="0C2B4A"/>
                <w:sz w:val="20"/>
                <w:szCs w:val="20"/>
              </w:rPr>
              <w:t>.</w:t>
            </w:r>
          </w:p>
        </w:tc>
      </w:tr>
      <w:tr w:rsidR="008E1962" w:rsidRPr="00BF3249" w14:paraId="592164EE" w14:textId="77777777" w:rsidTr="00392232">
        <w:tc>
          <w:tcPr>
            <w:tcW w:w="672" w:type="dxa"/>
          </w:tcPr>
          <w:p w14:paraId="25A9BE29"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lastRenderedPageBreak/>
              <w:t>APR</w:t>
            </w:r>
          </w:p>
          <w:p w14:paraId="7BF0F991"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t>1</w:t>
            </w:r>
            <w:r>
              <w:rPr>
                <w:rFonts w:ascii="Tw Cen MT" w:hAnsi="Tw Cen MT"/>
                <w:color w:val="AEAAAA" w:themeColor="background2" w:themeShade="BF"/>
                <w:sz w:val="20"/>
                <w:szCs w:val="20"/>
              </w:rPr>
              <w:t>4</w:t>
            </w:r>
          </w:p>
        </w:tc>
        <w:tc>
          <w:tcPr>
            <w:tcW w:w="9493" w:type="dxa"/>
          </w:tcPr>
          <w:p w14:paraId="66A3253C" w14:textId="77777777" w:rsidR="008E1962" w:rsidRPr="00205B9D" w:rsidRDefault="008E1962" w:rsidP="00392232">
            <w:pPr>
              <w:spacing w:after="0"/>
              <w:contextualSpacing/>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t>It's time to conduct the interviews</w:t>
            </w:r>
            <w:r>
              <w:rPr>
                <w:rFonts w:ascii="Tw Cen MT" w:hAnsi="Tw Cen MT"/>
                <w:color w:val="AEAAAA" w:themeColor="background2" w:themeShade="BF"/>
                <w:sz w:val="20"/>
                <w:szCs w:val="20"/>
              </w:rPr>
              <w:t xml:space="preserve">. </w:t>
            </w:r>
            <w:r w:rsidRPr="00B1158B">
              <w:rPr>
                <w:rFonts w:ascii="Tw Cen MT" w:hAnsi="Tw Cen MT"/>
                <w:bCs/>
                <w:color w:val="A6A6A6" w:themeColor="background1" w:themeShade="A6"/>
                <w:sz w:val="20"/>
                <w:szCs w:val="20"/>
              </w:rPr>
              <w:t>You will not be required to attend class.</w:t>
            </w:r>
          </w:p>
          <w:p w14:paraId="5702AE0A" w14:textId="77777777" w:rsidR="008E1962" w:rsidRDefault="008E1962" w:rsidP="00392232">
            <w:pPr>
              <w:spacing w:after="0"/>
              <w:contextualSpacing/>
              <w:rPr>
                <w:rFonts w:ascii="Tw Cen MT" w:hAnsi="Tw Cen MT"/>
                <w:bCs/>
                <w:color w:val="44546A" w:themeColor="text2"/>
                <w:sz w:val="20"/>
                <w:szCs w:val="20"/>
              </w:rPr>
            </w:pPr>
            <w:r>
              <w:rPr>
                <w:rFonts w:ascii="Tw Cen MT" w:hAnsi="Tw Cen MT"/>
                <w:bCs/>
                <w:color w:val="EA5C34"/>
                <w:sz w:val="20"/>
                <w:szCs w:val="20"/>
              </w:rPr>
              <w:t xml:space="preserve">Individual Assignment- </w:t>
            </w:r>
            <w:r w:rsidRPr="00106B99">
              <w:rPr>
                <w:rFonts w:ascii="Tw Cen MT" w:hAnsi="Tw Cen MT"/>
                <w:bCs/>
                <w:color w:val="44546A" w:themeColor="text2"/>
                <w:sz w:val="20"/>
                <w:szCs w:val="20"/>
              </w:rPr>
              <w:t>Conduce an Interview</w:t>
            </w:r>
            <w:r>
              <w:rPr>
                <w:rFonts w:ascii="Tw Cen MT" w:hAnsi="Tw Cen MT"/>
                <w:bCs/>
                <w:color w:val="44546A" w:themeColor="text2"/>
                <w:sz w:val="20"/>
                <w:szCs w:val="20"/>
              </w:rPr>
              <w:t xml:space="preserve"> </w:t>
            </w:r>
          </w:p>
          <w:p w14:paraId="1BD86EDA" w14:textId="77777777" w:rsidR="006003B8" w:rsidRPr="00205B9D" w:rsidRDefault="006003B8" w:rsidP="00392232">
            <w:pPr>
              <w:spacing w:after="0"/>
              <w:contextualSpacing/>
              <w:rPr>
                <w:rFonts w:ascii="Tw Cen MT" w:hAnsi="Tw Cen MT"/>
                <w:bCs/>
                <w:color w:val="AEAAAA" w:themeColor="background2" w:themeShade="BF"/>
                <w:sz w:val="20"/>
                <w:szCs w:val="20"/>
              </w:rPr>
            </w:pPr>
          </w:p>
        </w:tc>
      </w:tr>
      <w:tr w:rsidR="008E1962" w:rsidRPr="00BF3249" w14:paraId="72FF3ECE" w14:textId="77777777" w:rsidTr="00392232">
        <w:tc>
          <w:tcPr>
            <w:tcW w:w="672" w:type="dxa"/>
          </w:tcPr>
          <w:p w14:paraId="7129E017"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t>APR</w:t>
            </w:r>
          </w:p>
          <w:p w14:paraId="6E86C631"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t>1</w:t>
            </w:r>
            <w:r>
              <w:rPr>
                <w:rFonts w:ascii="Tw Cen MT" w:hAnsi="Tw Cen MT"/>
                <w:color w:val="AEAAAA" w:themeColor="background2" w:themeShade="BF"/>
                <w:sz w:val="20"/>
                <w:szCs w:val="20"/>
              </w:rPr>
              <w:t>6</w:t>
            </w:r>
          </w:p>
        </w:tc>
        <w:tc>
          <w:tcPr>
            <w:tcW w:w="9493" w:type="dxa"/>
          </w:tcPr>
          <w:p w14:paraId="436E3EF6" w14:textId="77777777" w:rsidR="008E1962" w:rsidRPr="00205B9D" w:rsidRDefault="008E1962" w:rsidP="00392232">
            <w:pPr>
              <w:spacing w:after="0"/>
              <w:contextualSpacing/>
              <w:rPr>
                <w:rFonts w:ascii="Tw Cen MT" w:hAnsi="Tw Cen MT"/>
                <w:color w:val="AEAAAA" w:themeColor="background2" w:themeShade="BF"/>
                <w:sz w:val="20"/>
                <w:szCs w:val="20"/>
              </w:rPr>
            </w:pPr>
            <w:r w:rsidRPr="00205B9D">
              <w:rPr>
                <w:rFonts w:ascii="Tw Cen MT" w:hAnsi="Tw Cen MT"/>
                <w:color w:val="AEAAAA" w:themeColor="background2" w:themeShade="BF"/>
                <w:sz w:val="20"/>
                <w:szCs w:val="20"/>
              </w:rPr>
              <w:t>It's time to conduct the interviews</w:t>
            </w:r>
            <w:r>
              <w:rPr>
                <w:rFonts w:ascii="Tw Cen MT" w:hAnsi="Tw Cen MT"/>
                <w:color w:val="AEAAAA" w:themeColor="background2" w:themeShade="BF"/>
                <w:sz w:val="20"/>
                <w:szCs w:val="20"/>
              </w:rPr>
              <w:t xml:space="preserve">. </w:t>
            </w:r>
            <w:r w:rsidRPr="00B1158B">
              <w:rPr>
                <w:rFonts w:ascii="Tw Cen MT" w:hAnsi="Tw Cen MT"/>
                <w:bCs/>
                <w:color w:val="A6A6A6" w:themeColor="background1" w:themeShade="A6"/>
                <w:sz w:val="20"/>
                <w:szCs w:val="20"/>
              </w:rPr>
              <w:t>You will not be required to attend class.</w:t>
            </w:r>
          </w:p>
          <w:p w14:paraId="77723243" w14:textId="77777777" w:rsidR="008E1962" w:rsidRPr="00205B9D" w:rsidRDefault="008E1962" w:rsidP="00392232">
            <w:pPr>
              <w:spacing w:after="0"/>
              <w:contextualSpacing/>
              <w:rPr>
                <w:rFonts w:ascii="Tw Cen MT" w:hAnsi="Tw Cen MT"/>
                <w:bCs/>
                <w:color w:val="AEAAAA" w:themeColor="background2" w:themeShade="BF"/>
                <w:sz w:val="20"/>
                <w:szCs w:val="20"/>
              </w:rPr>
            </w:pPr>
            <w:r w:rsidRPr="00723C2E">
              <w:rPr>
                <w:rFonts w:ascii="Tw Cen MT" w:hAnsi="Tw Cen MT"/>
                <w:bCs/>
                <w:color w:val="EB5C34"/>
                <w:sz w:val="20"/>
                <w:szCs w:val="20"/>
              </w:rPr>
              <w:t>Extra Credit-</w:t>
            </w:r>
            <w:r w:rsidRPr="007E7123">
              <w:rPr>
                <w:rFonts w:ascii="Tw Cen MT" w:hAnsi="Tw Cen MT"/>
                <w:bCs/>
                <w:color w:val="44546A" w:themeColor="text2"/>
                <w:sz w:val="20"/>
                <w:szCs w:val="20"/>
              </w:rPr>
              <w:t>You are required to conduct one interview; however, you may earn an extra 30 points if you conduct a second in-depth interview.</w:t>
            </w:r>
          </w:p>
        </w:tc>
      </w:tr>
      <w:tr w:rsidR="008E1962" w:rsidRPr="00BF3249" w14:paraId="784916E5" w14:textId="77777777" w:rsidTr="00392232">
        <w:tc>
          <w:tcPr>
            <w:tcW w:w="672" w:type="dxa"/>
          </w:tcPr>
          <w:p w14:paraId="45195873" w14:textId="77777777" w:rsidR="008E1962" w:rsidRPr="00723C2E" w:rsidRDefault="008E1962" w:rsidP="00392232">
            <w:pPr>
              <w:spacing w:after="0"/>
              <w:contextualSpacing/>
              <w:jc w:val="center"/>
              <w:rPr>
                <w:rFonts w:ascii="Tw Cen MT" w:hAnsi="Tw Cen MT"/>
                <w:color w:val="44546A" w:themeColor="text2"/>
                <w:sz w:val="20"/>
                <w:szCs w:val="20"/>
              </w:rPr>
            </w:pPr>
            <w:r w:rsidRPr="00723C2E">
              <w:rPr>
                <w:rFonts w:ascii="Tw Cen MT" w:hAnsi="Tw Cen MT"/>
                <w:color w:val="44546A" w:themeColor="text2"/>
                <w:sz w:val="20"/>
                <w:szCs w:val="20"/>
              </w:rPr>
              <w:t>APR</w:t>
            </w:r>
          </w:p>
          <w:p w14:paraId="7863181A" w14:textId="77777777" w:rsidR="008E1962" w:rsidRPr="00205B9D" w:rsidRDefault="008E1962" w:rsidP="00392232">
            <w:pPr>
              <w:spacing w:after="0"/>
              <w:contextualSpacing/>
              <w:jc w:val="center"/>
              <w:rPr>
                <w:rFonts w:ascii="Tw Cen MT" w:hAnsi="Tw Cen MT"/>
                <w:color w:val="AEAAAA" w:themeColor="background2" w:themeShade="BF"/>
                <w:sz w:val="20"/>
                <w:szCs w:val="20"/>
              </w:rPr>
            </w:pPr>
            <w:r w:rsidRPr="00723C2E">
              <w:rPr>
                <w:rFonts w:ascii="Tw Cen MT" w:hAnsi="Tw Cen MT"/>
                <w:color w:val="44546A" w:themeColor="text2"/>
                <w:sz w:val="20"/>
                <w:szCs w:val="20"/>
              </w:rPr>
              <w:t>21</w:t>
            </w:r>
          </w:p>
        </w:tc>
        <w:tc>
          <w:tcPr>
            <w:tcW w:w="9493" w:type="dxa"/>
          </w:tcPr>
          <w:p w14:paraId="0CA0A5F8" w14:textId="77777777" w:rsidR="008E1962" w:rsidRPr="007E7123" w:rsidRDefault="008E1962" w:rsidP="00392232">
            <w:pPr>
              <w:spacing w:after="0"/>
              <w:rPr>
                <w:rFonts w:ascii="Tw Cen MT" w:hAnsi="Tw Cen MT"/>
                <w:b/>
                <w:bCs/>
                <w:color w:val="0C2B4A"/>
                <w:sz w:val="20"/>
                <w:szCs w:val="20"/>
              </w:rPr>
            </w:pPr>
            <w:r w:rsidRPr="007E7123">
              <w:rPr>
                <w:rFonts w:ascii="Tw Cen MT" w:hAnsi="Tw Cen MT"/>
                <w:b/>
                <w:bCs/>
                <w:color w:val="0C2B4A"/>
                <w:sz w:val="20"/>
                <w:szCs w:val="20"/>
              </w:rPr>
              <w:t xml:space="preserve">Step </w:t>
            </w:r>
            <w:r>
              <w:rPr>
                <w:rFonts w:ascii="Tw Cen MT" w:hAnsi="Tw Cen MT"/>
                <w:b/>
                <w:bCs/>
                <w:color w:val="0C2B4A"/>
                <w:sz w:val="20"/>
                <w:szCs w:val="20"/>
              </w:rPr>
              <w:t>3</w:t>
            </w:r>
            <w:r w:rsidRPr="007E7123">
              <w:rPr>
                <w:rFonts w:ascii="Tw Cen MT" w:hAnsi="Tw Cen MT"/>
                <w:b/>
                <w:bCs/>
                <w:color w:val="0C2B4A"/>
                <w:sz w:val="20"/>
                <w:szCs w:val="20"/>
              </w:rPr>
              <w:t>: Prepare your in-depth interview research</w:t>
            </w:r>
          </w:p>
          <w:p w14:paraId="0A0BCCA0" w14:textId="77777777" w:rsidR="008E1962" w:rsidRPr="007E7123" w:rsidRDefault="008E1962" w:rsidP="00392232">
            <w:pPr>
              <w:spacing w:after="0"/>
              <w:rPr>
                <w:rFonts w:ascii="Tw Cen MT" w:hAnsi="Tw Cen MT"/>
                <w:bCs/>
                <w:color w:val="0C2B4A"/>
                <w:sz w:val="20"/>
                <w:szCs w:val="20"/>
              </w:rPr>
            </w:pPr>
            <w:r w:rsidRPr="007E7123">
              <w:rPr>
                <w:rFonts w:ascii="Tw Cen MT" w:hAnsi="Tw Cen MT"/>
                <w:color w:val="0C2B4A"/>
                <w:sz w:val="20"/>
                <w:szCs w:val="20"/>
              </w:rPr>
              <w:t>-</w:t>
            </w:r>
            <w:r w:rsidRPr="007E7123">
              <w:rPr>
                <w:rFonts w:ascii="Tw Cen MT" w:hAnsi="Tw Cen MT"/>
                <w:bCs/>
                <w:color w:val="44546A" w:themeColor="text2"/>
                <w:sz w:val="20"/>
                <w:szCs w:val="20"/>
              </w:rPr>
              <w:t xml:space="preserve"> </w:t>
            </w:r>
            <w:r w:rsidRPr="007E7123">
              <w:rPr>
                <w:rFonts w:ascii="Tw Cen MT" w:hAnsi="Tw Cen MT"/>
                <w:bCs/>
                <w:color w:val="0C2B4A"/>
                <w:sz w:val="20"/>
                <w:szCs w:val="20"/>
              </w:rPr>
              <w:t xml:space="preserve">Identify </w:t>
            </w:r>
            <w:r>
              <w:rPr>
                <w:rFonts w:ascii="Tw Cen MT" w:hAnsi="Tw Cen MT"/>
                <w:bCs/>
                <w:color w:val="0C2B4A"/>
                <w:sz w:val="20"/>
                <w:szCs w:val="20"/>
              </w:rPr>
              <w:t>the</w:t>
            </w:r>
            <w:r w:rsidRPr="007E7123">
              <w:rPr>
                <w:rFonts w:ascii="Tw Cen MT" w:hAnsi="Tw Cen MT"/>
                <w:bCs/>
                <w:color w:val="0C2B4A"/>
                <w:sz w:val="20"/>
                <w:szCs w:val="20"/>
              </w:rPr>
              <w:t xml:space="preserve"> challenges in your recruitment process.</w:t>
            </w:r>
          </w:p>
          <w:p w14:paraId="01B5CC14" w14:textId="77777777" w:rsidR="008E1962" w:rsidRDefault="008E1962" w:rsidP="00392232">
            <w:pPr>
              <w:spacing w:after="0"/>
              <w:rPr>
                <w:rFonts w:ascii="Tw Cen MT" w:hAnsi="Tw Cen MT"/>
                <w:bCs/>
                <w:color w:val="0C2B4A"/>
                <w:sz w:val="20"/>
                <w:szCs w:val="20"/>
              </w:rPr>
            </w:pPr>
            <w:r>
              <w:rPr>
                <w:rFonts w:ascii="Tw Cen MT" w:hAnsi="Tw Cen MT"/>
                <w:bCs/>
                <w:color w:val="0C2B4A"/>
                <w:sz w:val="20"/>
                <w:szCs w:val="20"/>
              </w:rPr>
              <w:t xml:space="preserve">- </w:t>
            </w:r>
            <w:r w:rsidRPr="007E7123">
              <w:rPr>
                <w:rFonts w:ascii="Tw Cen MT" w:hAnsi="Tw Cen MT"/>
                <w:bCs/>
                <w:color w:val="0C2B4A"/>
                <w:sz w:val="20"/>
                <w:szCs w:val="20"/>
              </w:rPr>
              <w:t>Reflexive Thematic Analysis</w:t>
            </w:r>
          </w:p>
          <w:p w14:paraId="3662C65A" w14:textId="77777777" w:rsidR="008E1962" w:rsidRDefault="008E1962" w:rsidP="00392232">
            <w:pPr>
              <w:spacing w:after="0"/>
              <w:rPr>
                <w:rFonts w:ascii="Tw Cen MT" w:hAnsi="Tw Cen MT"/>
                <w:bCs/>
                <w:color w:val="0C2B4A"/>
                <w:sz w:val="20"/>
                <w:szCs w:val="20"/>
              </w:rPr>
            </w:pPr>
            <w:r>
              <w:rPr>
                <w:rFonts w:ascii="Tw Cen MT" w:hAnsi="Tw Cen MT"/>
                <w:bCs/>
                <w:color w:val="0C2B4A"/>
                <w:sz w:val="20"/>
                <w:szCs w:val="20"/>
              </w:rPr>
              <w:t>-</w:t>
            </w:r>
            <w:r w:rsidRPr="007E7123">
              <w:rPr>
                <w:rFonts w:ascii="Tw Cen MT" w:hAnsi="Tw Cen MT"/>
                <w:bCs/>
                <w:color w:val="0C2B4A"/>
                <w:sz w:val="20"/>
                <w:szCs w:val="20"/>
              </w:rPr>
              <w:t xml:space="preserve"> Identify the main </w:t>
            </w:r>
            <w:r>
              <w:rPr>
                <w:rFonts w:ascii="Tw Cen MT" w:hAnsi="Tw Cen MT"/>
                <w:bCs/>
                <w:color w:val="0C2B4A"/>
                <w:sz w:val="20"/>
                <w:szCs w:val="20"/>
              </w:rPr>
              <w:t xml:space="preserve">results and </w:t>
            </w:r>
            <w:r w:rsidRPr="007E7123">
              <w:rPr>
                <w:rFonts w:ascii="Tw Cen MT" w:hAnsi="Tw Cen MT"/>
                <w:bCs/>
                <w:color w:val="0C2B4A"/>
                <w:sz w:val="20"/>
                <w:szCs w:val="20"/>
              </w:rPr>
              <w:t xml:space="preserve">conclusions </w:t>
            </w:r>
          </w:p>
          <w:p w14:paraId="06602F30" w14:textId="77777777" w:rsidR="008E1962" w:rsidRPr="007E7123" w:rsidRDefault="008E1962" w:rsidP="00392232">
            <w:pPr>
              <w:spacing w:after="0"/>
              <w:rPr>
                <w:rFonts w:ascii="Tw Cen MT" w:hAnsi="Tw Cen MT"/>
                <w:b/>
                <w:bCs/>
                <w:color w:val="0C2B4A"/>
                <w:sz w:val="20"/>
                <w:szCs w:val="20"/>
              </w:rPr>
            </w:pPr>
          </w:p>
          <w:p w14:paraId="32FEE94E" w14:textId="77777777" w:rsidR="008E1962" w:rsidRPr="007E7123" w:rsidRDefault="008E1962" w:rsidP="00392232">
            <w:pPr>
              <w:spacing w:after="0"/>
              <w:contextualSpacing/>
              <w:rPr>
                <w:rFonts w:ascii="Tw Cen MT" w:hAnsi="Tw Cen MT"/>
                <w:color w:val="AEAAAA" w:themeColor="background2" w:themeShade="BF"/>
                <w:sz w:val="20"/>
                <w:szCs w:val="20"/>
              </w:rPr>
            </w:pPr>
            <w:r w:rsidRPr="007E7123">
              <w:rPr>
                <w:rFonts w:ascii="Tw Cen MT" w:hAnsi="Tw Cen MT"/>
                <w:color w:val="EB5C34"/>
                <w:sz w:val="20"/>
                <w:szCs w:val="20"/>
              </w:rPr>
              <w:t xml:space="preserve">In-class </w:t>
            </w:r>
            <w:r>
              <w:rPr>
                <w:rFonts w:ascii="Tw Cen MT" w:hAnsi="Tw Cen MT"/>
                <w:color w:val="EB5C34"/>
                <w:sz w:val="20"/>
                <w:szCs w:val="20"/>
              </w:rPr>
              <w:t xml:space="preserve">&amp; Group </w:t>
            </w:r>
            <w:r w:rsidRPr="007E7123">
              <w:rPr>
                <w:rFonts w:ascii="Tw Cen MT" w:hAnsi="Tw Cen MT"/>
                <w:color w:val="EB5C34"/>
                <w:sz w:val="20"/>
                <w:szCs w:val="20"/>
              </w:rPr>
              <w:t xml:space="preserve">Assignment – </w:t>
            </w:r>
            <w:r w:rsidRPr="007E7123">
              <w:rPr>
                <w:rFonts w:ascii="Tw Cen MT" w:hAnsi="Tw Cen MT"/>
                <w:color w:val="0C2B4A"/>
                <w:sz w:val="20"/>
                <w:szCs w:val="20"/>
              </w:rPr>
              <w:t xml:space="preserve">Identify recruitment challenges, conduct a reflexive thematic analysis, and write your results and conclusions. </w:t>
            </w:r>
          </w:p>
        </w:tc>
      </w:tr>
      <w:tr w:rsidR="008E1962" w:rsidRPr="00BF3249" w14:paraId="796B0198" w14:textId="77777777" w:rsidTr="00392232">
        <w:tc>
          <w:tcPr>
            <w:tcW w:w="672" w:type="dxa"/>
          </w:tcPr>
          <w:p w14:paraId="27004CEC"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5193CBA1"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2</w:t>
            </w:r>
            <w:r>
              <w:rPr>
                <w:rFonts w:ascii="Tw Cen MT" w:hAnsi="Tw Cen MT"/>
                <w:color w:val="0C2B4A"/>
                <w:sz w:val="20"/>
                <w:szCs w:val="20"/>
              </w:rPr>
              <w:t>3</w:t>
            </w:r>
          </w:p>
        </w:tc>
        <w:tc>
          <w:tcPr>
            <w:tcW w:w="9493" w:type="dxa"/>
          </w:tcPr>
          <w:p w14:paraId="2DF7CDC9" w14:textId="51C75A56" w:rsidR="008E1962" w:rsidRPr="00BF3249" w:rsidRDefault="002355FD" w:rsidP="00392232">
            <w:pPr>
              <w:spacing w:after="0"/>
              <w:rPr>
                <w:rFonts w:ascii="Tw Cen MT" w:hAnsi="Tw Cen MT"/>
                <w:bCs/>
                <w:color w:val="0C2B4A"/>
                <w:sz w:val="20"/>
                <w:szCs w:val="20"/>
              </w:rPr>
            </w:pPr>
            <w:r>
              <w:rPr>
                <w:rFonts w:ascii="Tw Cen MT" w:hAnsi="Tw Cen MT"/>
                <w:bCs/>
                <w:color w:val="0C2B4A"/>
                <w:sz w:val="20"/>
                <w:szCs w:val="20"/>
              </w:rPr>
              <w:t>Prepare</w:t>
            </w:r>
            <w:r w:rsidR="008E1962">
              <w:rPr>
                <w:rFonts w:ascii="Tw Cen MT" w:hAnsi="Tw Cen MT"/>
                <w:bCs/>
                <w:color w:val="0C2B4A"/>
                <w:sz w:val="20"/>
                <w:szCs w:val="20"/>
              </w:rPr>
              <w:t xml:space="preserve"> your script for the TV Show </w:t>
            </w:r>
          </w:p>
          <w:p w14:paraId="169E59E2" w14:textId="77777777" w:rsidR="008E1962" w:rsidRDefault="008E1962" w:rsidP="00392232">
            <w:pPr>
              <w:spacing w:after="0"/>
              <w:contextualSpacing/>
              <w:rPr>
                <w:rFonts w:ascii="Tw Cen MT" w:hAnsi="Tw Cen MT"/>
                <w:color w:val="0C2B4A"/>
                <w:sz w:val="20"/>
                <w:szCs w:val="20"/>
              </w:rPr>
            </w:pPr>
            <w:r w:rsidRPr="00205B9D">
              <w:rPr>
                <w:rFonts w:ascii="Tw Cen MT" w:hAnsi="Tw Cen MT"/>
                <w:color w:val="EA5C34"/>
                <w:sz w:val="20"/>
                <w:szCs w:val="20"/>
              </w:rPr>
              <w:t xml:space="preserve">In-class </w:t>
            </w:r>
            <w:r>
              <w:rPr>
                <w:rFonts w:ascii="Tw Cen MT" w:hAnsi="Tw Cen MT"/>
                <w:color w:val="EA5C34"/>
                <w:sz w:val="20"/>
                <w:szCs w:val="20"/>
              </w:rPr>
              <w:t xml:space="preserve">&amp; Group </w:t>
            </w:r>
            <w:r w:rsidRPr="00205B9D">
              <w:rPr>
                <w:rFonts w:ascii="Tw Cen MT" w:hAnsi="Tw Cen MT"/>
                <w:color w:val="EA5C34"/>
                <w:sz w:val="20"/>
                <w:szCs w:val="20"/>
              </w:rPr>
              <w:t xml:space="preserve">Assignment </w:t>
            </w:r>
            <w:r w:rsidRPr="00BF3249">
              <w:rPr>
                <w:rFonts w:ascii="Tw Cen MT" w:hAnsi="Tw Cen MT"/>
                <w:color w:val="0C2B4A"/>
                <w:sz w:val="20"/>
                <w:szCs w:val="20"/>
              </w:rPr>
              <w:t xml:space="preserve">– </w:t>
            </w:r>
            <w:r>
              <w:rPr>
                <w:rFonts w:ascii="Tw Cen MT" w:hAnsi="Tw Cen MT"/>
                <w:color w:val="0C2B4A"/>
                <w:sz w:val="20"/>
                <w:szCs w:val="20"/>
              </w:rPr>
              <w:t xml:space="preserve">Prepare scrip day 1 </w:t>
            </w:r>
          </w:p>
          <w:p w14:paraId="53EAFFFA" w14:textId="77777777" w:rsidR="008E1962" w:rsidRPr="000C0E30" w:rsidRDefault="008E1962" w:rsidP="00392232">
            <w:pPr>
              <w:spacing w:after="0"/>
              <w:contextualSpacing/>
              <w:rPr>
                <w:rFonts w:ascii="Tw Cen MT" w:hAnsi="Tw Cen MT"/>
                <w:b/>
                <w:bCs/>
                <w:color w:val="0C2B4A"/>
                <w:sz w:val="20"/>
                <w:szCs w:val="20"/>
              </w:rPr>
            </w:pPr>
            <w:r w:rsidRPr="000C0E30">
              <w:rPr>
                <w:rFonts w:ascii="Tw Cen MT" w:hAnsi="Tw Cen MT"/>
                <w:b/>
                <w:bCs/>
                <w:color w:val="EB5C34"/>
                <w:sz w:val="20"/>
                <w:szCs w:val="20"/>
              </w:rPr>
              <w:t>Individual Assignment –</w:t>
            </w:r>
            <w:r w:rsidRPr="000C0E30">
              <w:rPr>
                <w:rFonts w:ascii="Tw Cen MT" w:hAnsi="Tw Cen MT"/>
                <w:b/>
                <w:bCs/>
                <w:color w:val="44546A" w:themeColor="text2"/>
                <w:sz w:val="20"/>
                <w:szCs w:val="20"/>
              </w:rPr>
              <w:t xml:space="preserve"> Course Evaluation</w:t>
            </w:r>
          </w:p>
        </w:tc>
      </w:tr>
      <w:tr w:rsidR="008E1962" w:rsidRPr="00BF3249" w14:paraId="707A410F" w14:textId="77777777" w:rsidTr="00392232">
        <w:tc>
          <w:tcPr>
            <w:tcW w:w="672" w:type="dxa"/>
          </w:tcPr>
          <w:p w14:paraId="19291404"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57F1913A"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2</w:t>
            </w:r>
            <w:r>
              <w:rPr>
                <w:rFonts w:ascii="Tw Cen MT" w:hAnsi="Tw Cen MT"/>
                <w:color w:val="0C2B4A"/>
                <w:sz w:val="20"/>
                <w:szCs w:val="20"/>
              </w:rPr>
              <w:t>8</w:t>
            </w:r>
          </w:p>
        </w:tc>
        <w:tc>
          <w:tcPr>
            <w:tcW w:w="9493" w:type="dxa"/>
          </w:tcPr>
          <w:p w14:paraId="695D4B9D" w14:textId="77777777" w:rsidR="008E1962" w:rsidRPr="00BF3249" w:rsidRDefault="008E1962" w:rsidP="00392232">
            <w:pPr>
              <w:spacing w:after="0"/>
              <w:rPr>
                <w:rFonts w:ascii="Tw Cen MT" w:hAnsi="Tw Cen MT"/>
                <w:bCs/>
                <w:color w:val="0C2B4A"/>
                <w:sz w:val="20"/>
                <w:szCs w:val="20"/>
              </w:rPr>
            </w:pPr>
            <w:r w:rsidRPr="00BF3249">
              <w:rPr>
                <w:rFonts w:ascii="Tw Cen MT" w:hAnsi="Tw Cen MT"/>
                <w:bCs/>
                <w:color w:val="0C2B4A"/>
                <w:sz w:val="20"/>
                <w:szCs w:val="20"/>
              </w:rPr>
              <w:t>Prepare</w:t>
            </w:r>
            <w:r>
              <w:rPr>
                <w:rFonts w:ascii="Tw Cen MT" w:hAnsi="Tw Cen MT"/>
                <w:bCs/>
                <w:color w:val="0C2B4A"/>
                <w:sz w:val="20"/>
                <w:szCs w:val="20"/>
              </w:rPr>
              <w:t xml:space="preserve"> your script for the TV Show </w:t>
            </w:r>
          </w:p>
          <w:p w14:paraId="3B2AB54E" w14:textId="77777777" w:rsidR="008E1962" w:rsidRPr="00BF3249" w:rsidRDefault="008E1962" w:rsidP="00392232">
            <w:pPr>
              <w:spacing w:after="0"/>
              <w:contextualSpacing/>
              <w:rPr>
                <w:rFonts w:ascii="Tw Cen MT" w:hAnsi="Tw Cen MT"/>
                <w:bCs/>
                <w:color w:val="0C2B4A"/>
                <w:sz w:val="20"/>
                <w:szCs w:val="20"/>
              </w:rPr>
            </w:pPr>
            <w:r w:rsidRPr="00205B9D">
              <w:rPr>
                <w:rFonts w:ascii="Tw Cen MT" w:hAnsi="Tw Cen MT"/>
                <w:color w:val="EA5C34"/>
                <w:sz w:val="20"/>
                <w:szCs w:val="20"/>
              </w:rPr>
              <w:t xml:space="preserve">In-class </w:t>
            </w:r>
            <w:r>
              <w:rPr>
                <w:rFonts w:ascii="Tw Cen MT" w:hAnsi="Tw Cen MT"/>
                <w:color w:val="EA5C34"/>
                <w:sz w:val="20"/>
                <w:szCs w:val="20"/>
              </w:rPr>
              <w:t xml:space="preserve">&amp; Group </w:t>
            </w:r>
            <w:r w:rsidRPr="00205B9D">
              <w:rPr>
                <w:rFonts w:ascii="Tw Cen MT" w:hAnsi="Tw Cen MT"/>
                <w:color w:val="EA5C34"/>
                <w:sz w:val="20"/>
                <w:szCs w:val="20"/>
              </w:rPr>
              <w:t xml:space="preserve">Assignment </w:t>
            </w:r>
            <w:r w:rsidRPr="00BF3249">
              <w:rPr>
                <w:rFonts w:ascii="Tw Cen MT" w:hAnsi="Tw Cen MT"/>
                <w:color w:val="0C2B4A"/>
                <w:sz w:val="20"/>
                <w:szCs w:val="20"/>
              </w:rPr>
              <w:t xml:space="preserve">– </w:t>
            </w:r>
            <w:r>
              <w:rPr>
                <w:rFonts w:ascii="Tw Cen MT" w:hAnsi="Tw Cen MT"/>
                <w:color w:val="0C2B4A"/>
                <w:sz w:val="20"/>
                <w:szCs w:val="20"/>
              </w:rPr>
              <w:t>Prepare scrip day 2</w:t>
            </w:r>
          </w:p>
        </w:tc>
      </w:tr>
      <w:tr w:rsidR="008E1962" w:rsidRPr="00BF3249" w14:paraId="4BFFA083" w14:textId="77777777" w:rsidTr="00392232">
        <w:tc>
          <w:tcPr>
            <w:tcW w:w="672" w:type="dxa"/>
          </w:tcPr>
          <w:p w14:paraId="1D1EC07B" w14:textId="77777777" w:rsidR="008E1962" w:rsidRPr="00BF3249" w:rsidRDefault="008E1962" w:rsidP="00392232">
            <w:pPr>
              <w:spacing w:after="0"/>
              <w:contextualSpacing/>
              <w:jc w:val="center"/>
              <w:rPr>
                <w:rFonts w:ascii="Tw Cen MT" w:hAnsi="Tw Cen MT"/>
                <w:color w:val="0C2B4A"/>
                <w:sz w:val="20"/>
                <w:szCs w:val="20"/>
              </w:rPr>
            </w:pPr>
            <w:r w:rsidRPr="00BF3249">
              <w:rPr>
                <w:rFonts w:ascii="Tw Cen MT" w:hAnsi="Tw Cen MT"/>
                <w:color w:val="0C2B4A"/>
                <w:sz w:val="20"/>
                <w:szCs w:val="20"/>
              </w:rPr>
              <w:t>APR</w:t>
            </w:r>
          </w:p>
          <w:p w14:paraId="3FCAF50B" w14:textId="77777777" w:rsidR="008E1962" w:rsidRPr="00BF3249" w:rsidRDefault="008E1962" w:rsidP="00392232">
            <w:pPr>
              <w:spacing w:after="0"/>
              <w:contextualSpacing/>
              <w:jc w:val="center"/>
              <w:rPr>
                <w:rFonts w:ascii="Tw Cen MT" w:hAnsi="Tw Cen MT"/>
                <w:color w:val="0C2B4A"/>
                <w:sz w:val="20"/>
                <w:szCs w:val="20"/>
              </w:rPr>
            </w:pPr>
            <w:r>
              <w:rPr>
                <w:rFonts w:ascii="Tw Cen MT" w:hAnsi="Tw Cen MT"/>
                <w:color w:val="0C2B4A"/>
                <w:sz w:val="20"/>
                <w:szCs w:val="20"/>
              </w:rPr>
              <w:t>30</w:t>
            </w:r>
          </w:p>
        </w:tc>
        <w:tc>
          <w:tcPr>
            <w:tcW w:w="9493" w:type="dxa"/>
          </w:tcPr>
          <w:p w14:paraId="68276FF9" w14:textId="675FC5CE" w:rsidR="008E1962" w:rsidRPr="00BF3249" w:rsidRDefault="008E1962" w:rsidP="00392232">
            <w:pPr>
              <w:spacing w:after="0"/>
              <w:contextualSpacing/>
              <w:rPr>
                <w:rFonts w:ascii="Tw Cen MT" w:hAnsi="Tw Cen MT"/>
                <w:bCs/>
                <w:color w:val="0C2B4A"/>
                <w:sz w:val="20"/>
                <w:szCs w:val="20"/>
              </w:rPr>
            </w:pPr>
            <w:r w:rsidRPr="00205B9D">
              <w:rPr>
                <w:rFonts w:ascii="Tw Cen MT" w:hAnsi="Tw Cen MT"/>
                <w:bCs/>
                <w:color w:val="EA5C34"/>
                <w:sz w:val="20"/>
                <w:szCs w:val="20"/>
              </w:rPr>
              <w:t>Assignment</w:t>
            </w:r>
            <w:r w:rsidRPr="00BF3249">
              <w:rPr>
                <w:rFonts w:ascii="Tw Cen MT" w:hAnsi="Tw Cen MT"/>
                <w:bCs/>
                <w:color w:val="0C2B4A"/>
                <w:sz w:val="20"/>
                <w:szCs w:val="20"/>
              </w:rPr>
              <w:t xml:space="preserve"> – </w:t>
            </w:r>
            <w:r>
              <w:rPr>
                <w:rFonts w:ascii="Tw Cen MT" w:hAnsi="Tw Cen MT"/>
                <w:bCs/>
                <w:color w:val="0C2B4A"/>
                <w:sz w:val="20"/>
                <w:szCs w:val="20"/>
              </w:rPr>
              <w:t>Final Project: TV Show</w:t>
            </w:r>
            <w:r w:rsidR="002355FD">
              <w:rPr>
                <w:rFonts w:ascii="Tw Cen MT" w:hAnsi="Tw Cen MT"/>
                <w:bCs/>
                <w:color w:val="0C2B4A"/>
                <w:sz w:val="20"/>
                <w:szCs w:val="20"/>
              </w:rPr>
              <w:t>.</w:t>
            </w:r>
          </w:p>
        </w:tc>
      </w:tr>
    </w:tbl>
    <w:p w14:paraId="72443D4A" w14:textId="77777777" w:rsidR="008E1962" w:rsidRDefault="008E1962" w:rsidP="0013387A">
      <w:pPr>
        <w:pStyle w:val="ListParagraph"/>
        <w:rPr>
          <w:rFonts w:ascii="Tw Cen MT" w:hAnsi="Tw Cen MT" w:cs="Times New Roman"/>
          <w:color w:val="000000" w:themeColor="text1"/>
        </w:rPr>
      </w:pPr>
    </w:p>
    <w:p w14:paraId="57EB1DA6" w14:textId="77777777" w:rsidR="00146C15" w:rsidRDefault="00146C15" w:rsidP="0013387A">
      <w:pPr>
        <w:pStyle w:val="ListParagraph"/>
        <w:rPr>
          <w:rFonts w:ascii="Tw Cen MT" w:hAnsi="Tw Cen MT" w:cs="Times New Roman"/>
          <w:color w:val="000000" w:themeColor="text1"/>
        </w:rPr>
      </w:pPr>
    </w:p>
    <w:p w14:paraId="3EB9F1D7" w14:textId="7C27875A" w:rsidR="00146C15" w:rsidRPr="00146C15" w:rsidRDefault="00146C15" w:rsidP="00146C15">
      <w:pPr>
        <w:spacing w:after="160" w:line="259" w:lineRule="auto"/>
        <w:rPr>
          <w:rFonts w:ascii="Tw Cen MT" w:hAnsi="Tw Cen MT"/>
          <w:b/>
          <w:bCs/>
          <w:color w:val="EA5C34"/>
        </w:rPr>
      </w:pPr>
      <w:r>
        <w:rPr>
          <w:rFonts w:ascii="Tw Cen MT" w:hAnsi="Tw Cen MT"/>
          <w:b/>
          <w:bCs/>
          <w:color w:val="EA5C34"/>
        </w:rPr>
        <w:t xml:space="preserve">COURSE </w:t>
      </w:r>
      <w:r w:rsidRPr="00146C15">
        <w:rPr>
          <w:rFonts w:ascii="Tw Cen MT" w:hAnsi="Tw Cen MT"/>
          <w:b/>
          <w:bCs/>
          <w:color w:val="EA5C34"/>
        </w:rPr>
        <w:t xml:space="preserve">POLICIES </w:t>
      </w:r>
    </w:p>
    <w:p w14:paraId="5450E6FA" w14:textId="68C50F40" w:rsidR="00146C15" w:rsidRPr="00DB5E96" w:rsidRDefault="00DB5E96" w:rsidP="00DB5E96">
      <w:pPr>
        <w:rPr>
          <w:rFonts w:ascii="Tw Cen MT" w:hAnsi="Tw Cen MT" w:cs="Times New Roman"/>
          <w:b/>
          <w:bCs/>
          <w:color w:val="EB5C34"/>
        </w:rPr>
      </w:pPr>
      <w:r w:rsidRPr="00DB5E96">
        <w:rPr>
          <w:rFonts w:ascii="Tw Cen MT" w:hAnsi="Tw Cen MT" w:cs="Times New Roman"/>
          <w:b/>
          <w:bCs/>
          <w:color w:val="EB5C34"/>
        </w:rPr>
        <w:t>Deadlines Policy</w:t>
      </w:r>
    </w:p>
    <w:p w14:paraId="3FB33565" w14:textId="0840D7B0" w:rsidR="00DB5E96" w:rsidRPr="00DB5E96" w:rsidRDefault="00DB5E96" w:rsidP="00DB5E96">
      <w:pPr>
        <w:rPr>
          <w:rFonts w:ascii="Tw Cen MT" w:hAnsi="Tw Cen MT"/>
          <w:color w:val="44546A" w:themeColor="text2"/>
        </w:rPr>
      </w:pPr>
      <w:r w:rsidRPr="00DB5E96">
        <w:rPr>
          <w:rFonts w:ascii="Tw Cen MT" w:hAnsi="Tw Cen MT"/>
          <w:color w:val="44546A" w:themeColor="text2"/>
        </w:rPr>
        <w:t>You are fully responsible for completing </w:t>
      </w:r>
      <w:r w:rsidRPr="00E40FEC">
        <w:rPr>
          <w:rFonts w:ascii="Tw Cen MT" w:hAnsi="Tw Cen MT"/>
          <w:color w:val="44546A" w:themeColor="text2"/>
        </w:rPr>
        <w:t>all assignments and meeting all deadlines,</w:t>
      </w:r>
      <w:r w:rsidRPr="00DB5E96">
        <w:rPr>
          <w:rFonts w:ascii="Tw Cen MT" w:hAnsi="Tw Cen MT"/>
          <w:color w:val="44546A" w:themeColor="text2"/>
        </w:rPr>
        <w:t xml:space="preserve"> even if deadlines change from what is listed in the course schedule. </w:t>
      </w:r>
      <w:r w:rsidRPr="00DB5E96">
        <w:rPr>
          <w:rFonts w:ascii="Tw Cen MT" w:hAnsi="Tw Cen MT"/>
          <w:b/>
          <w:bCs/>
          <w:color w:val="44546A" w:themeColor="text2"/>
        </w:rPr>
        <w:t>All assignment deadlines are firm.</w:t>
      </w:r>
      <w:r w:rsidR="00E40FEC">
        <w:rPr>
          <w:rFonts w:ascii="Tw Cen MT" w:hAnsi="Tw Cen MT"/>
          <w:b/>
          <w:bCs/>
          <w:color w:val="44546A" w:themeColor="text2"/>
        </w:rPr>
        <w:t xml:space="preserve"> </w:t>
      </w:r>
      <w:r w:rsidR="00E40FEC" w:rsidRPr="00E40FEC">
        <w:rPr>
          <w:rFonts w:ascii="Tw Cen MT" w:hAnsi="Tw Cen MT"/>
          <w:color w:val="44546A" w:themeColor="text2"/>
        </w:rPr>
        <w:t>All assignment deadlines in this course are strict and non-negotiable. Deadlines cannot be extended or rescheduled for any reason</w:t>
      </w:r>
      <w:r w:rsidR="00E40FEC">
        <w:rPr>
          <w:rFonts w:ascii="Tw Cen MT" w:hAnsi="Tw Cen MT"/>
          <w:color w:val="44546A" w:themeColor="text2"/>
        </w:rPr>
        <w:t>.</w:t>
      </w:r>
    </w:p>
    <w:p w14:paraId="59143669" w14:textId="79DA6A86" w:rsidR="00DB5E96" w:rsidRDefault="00DB5E96" w:rsidP="00DB5E96">
      <w:pPr>
        <w:rPr>
          <w:rFonts w:ascii="Tw Cen MT" w:hAnsi="Tw Cen MT"/>
          <w:color w:val="44546A" w:themeColor="text2"/>
        </w:rPr>
      </w:pPr>
      <w:r w:rsidRPr="00DB5E96">
        <w:rPr>
          <w:rFonts w:ascii="Tw Cen MT" w:hAnsi="Tw Cen MT"/>
          <w:color w:val="44546A" w:themeColor="text2"/>
        </w:rPr>
        <w:t>You are encouraged to submit assignments </w:t>
      </w:r>
      <w:r w:rsidRPr="00DB5E96">
        <w:rPr>
          <w:rFonts w:ascii="Tw Cen MT" w:hAnsi="Tw Cen MT"/>
          <w:b/>
          <w:bCs/>
          <w:color w:val="44546A" w:themeColor="text2"/>
        </w:rPr>
        <w:t>earlier than the scheduled due date</w:t>
      </w:r>
      <w:r w:rsidRPr="00DB5E96">
        <w:rPr>
          <w:rFonts w:ascii="Tw Cen MT" w:hAnsi="Tw Cen MT"/>
          <w:color w:val="44546A" w:themeColor="text2"/>
        </w:rPr>
        <w:t>, but </w:t>
      </w:r>
      <w:r w:rsidRPr="00DB5E96">
        <w:rPr>
          <w:rFonts w:ascii="Tw Cen MT" w:hAnsi="Tw Cen MT"/>
          <w:b/>
          <w:bCs/>
          <w:color w:val="44546A" w:themeColor="text2"/>
        </w:rPr>
        <w:t>late submissions are not accepted</w:t>
      </w:r>
      <w:r w:rsidRPr="00DB5E96">
        <w:rPr>
          <w:rFonts w:ascii="Tw Cen MT" w:hAnsi="Tw Cen MT"/>
          <w:color w:val="44546A" w:themeColor="text2"/>
        </w:rPr>
        <w:t>, as allowing extensions would be unfair to other students. Please plan your time accordingly and ensure all work is submitted on time.</w:t>
      </w:r>
    </w:p>
    <w:p w14:paraId="49E87BDA" w14:textId="77777777" w:rsidR="00DB5E96" w:rsidRPr="00DB5E96" w:rsidRDefault="00DB5E96" w:rsidP="00DB5E96">
      <w:pPr>
        <w:rPr>
          <w:rFonts w:ascii="Tw Cen MT" w:hAnsi="Tw Cen MT"/>
          <w:b/>
          <w:bCs/>
          <w:color w:val="EB5C34"/>
        </w:rPr>
      </w:pPr>
      <w:r w:rsidRPr="00DB5E96">
        <w:rPr>
          <w:rFonts w:ascii="Tw Cen MT" w:hAnsi="Tw Cen MT"/>
          <w:b/>
          <w:bCs/>
          <w:color w:val="EB5C34"/>
        </w:rPr>
        <w:t>Assignment Communication Timing Policy</w:t>
      </w:r>
    </w:p>
    <w:p w14:paraId="76E43B13" w14:textId="77777777" w:rsidR="00DB5E96" w:rsidRPr="00DB5E96" w:rsidRDefault="00DB5E96" w:rsidP="00DB5E96">
      <w:pPr>
        <w:rPr>
          <w:rFonts w:ascii="Tw Cen MT" w:hAnsi="Tw Cen MT"/>
          <w:color w:val="44546A" w:themeColor="text2"/>
        </w:rPr>
      </w:pPr>
      <w:r w:rsidRPr="00DB5E96">
        <w:rPr>
          <w:rFonts w:ascii="Tw Cen MT" w:hAnsi="Tw Cen MT"/>
          <w:color w:val="44546A" w:themeColor="text2"/>
        </w:rPr>
        <w:t>To ensure fairness and allow adequate response time, please </w:t>
      </w:r>
      <w:r w:rsidRPr="00DB5E96">
        <w:rPr>
          <w:rFonts w:ascii="Tw Cen MT" w:hAnsi="Tw Cen MT"/>
          <w:b/>
          <w:bCs/>
          <w:color w:val="44546A" w:themeColor="text2"/>
        </w:rPr>
        <w:t>do not email me with questions about assignments within 24 hours of the deadline</w:t>
      </w:r>
      <w:r w:rsidRPr="00DB5E96">
        <w:rPr>
          <w:rFonts w:ascii="Tw Cen MT" w:hAnsi="Tw Cen MT"/>
          <w:color w:val="44546A" w:themeColor="text2"/>
        </w:rPr>
        <w:t xml:space="preserve">. Messages sent during this period </w:t>
      </w:r>
      <w:r w:rsidRPr="00DB5E96">
        <w:rPr>
          <w:rFonts w:ascii="Tw Cen MT" w:hAnsi="Tw Cen MT"/>
          <w:color w:val="EE0000"/>
        </w:rPr>
        <w:t xml:space="preserve">may not </w:t>
      </w:r>
      <w:r w:rsidRPr="00DB5E96">
        <w:rPr>
          <w:rFonts w:ascii="Tw Cen MT" w:hAnsi="Tw Cen MT"/>
          <w:color w:val="44546A" w:themeColor="text2"/>
        </w:rPr>
        <w:t>receive a response before the assignment is due.</w:t>
      </w:r>
    </w:p>
    <w:p w14:paraId="2CBB42C9" w14:textId="77777777" w:rsidR="00DB5E96" w:rsidRDefault="00DB5E96" w:rsidP="00DB5E96">
      <w:pPr>
        <w:rPr>
          <w:rFonts w:ascii="Tw Cen MT" w:hAnsi="Tw Cen MT"/>
          <w:color w:val="44546A" w:themeColor="text2"/>
        </w:rPr>
      </w:pPr>
      <w:r w:rsidRPr="00DB5E96">
        <w:rPr>
          <w:rFonts w:ascii="Tw Cen MT" w:hAnsi="Tw Cen MT"/>
          <w:color w:val="44546A" w:themeColor="text2"/>
        </w:rPr>
        <w:t>Students are expected to review assignment instructions carefully and ask questions </w:t>
      </w:r>
      <w:r w:rsidRPr="00DB5E96">
        <w:rPr>
          <w:rFonts w:ascii="Tw Cen MT" w:hAnsi="Tw Cen MT"/>
          <w:b/>
          <w:bCs/>
          <w:color w:val="44546A" w:themeColor="text2"/>
        </w:rPr>
        <w:t>well in advance of the deadline</w:t>
      </w:r>
      <w:r w:rsidRPr="00DB5E96">
        <w:rPr>
          <w:rFonts w:ascii="Tw Cen MT" w:hAnsi="Tw Cen MT"/>
          <w:color w:val="44546A" w:themeColor="text2"/>
        </w:rPr>
        <w:t>. Planning ahead helps avoid last-minute confusion and ensures that everyone has equal access to guidance and support.</w:t>
      </w:r>
    </w:p>
    <w:p w14:paraId="4305CC5B" w14:textId="45F8EC7E" w:rsidR="006C1FBB" w:rsidRDefault="006C1FBB" w:rsidP="006C1FBB">
      <w:pPr>
        <w:rPr>
          <w:rFonts w:ascii="Tw Cen MT" w:hAnsi="Tw Cen MT"/>
          <w:b/>
          <w:bCs/>
          <w:color w:val="EA5C34"/>
        </w:rPr>
      </w:pPr>
      <w:r w:rsidRPr="006C1FBB">
        <w:rPr>
          <w:rFonts w:ascii="Tw Cen MT" w:hAnsi="Tw Cen MT"/>
          <w:b/>
          <w:bCs/>
          <w:color w:val="EA5C34"/>
        </w:rPr>
        <w:t>Excused Absence and Documentation Policy</w:t>
      </w:r>
    </w:p>
    <w:p w14:paraId="093B67FD" w14:textId="65F9DD99" w:rsidR="002562AA" w:rsidRDefault="006C1FBB" w:rsidP="006C1FBB">
      <w:pPr>
        <w:rPr>
          <w:rFonts w:ascii="Tw Cen MT" w:hAnsi="Tw Cen MT" w:cs="Times New Roman"/>
          <w:color w:val="44546A" w:themeColor="text2"/>
        </w:rPr>
      </w:pPr>
      <w:r w:rsidRPr="006C1FBB">
        <w:rPr>
          <w:rFonts w:ascii="Tw Cen MT" w:hAnsi="Tw Cen MT" w:cs="Times New Roman"/>
          <w:color w:val="44546A" w:themeColor="text2"/>
        </w:rPr>
        <w:t>If you miss class for a reason that is officially recognized as an </w:t>
      </w:r>
      <w:r w:rsidRPr="006C1FBB">
        <w:rPr>
          <w:rFonts w:ascii="Tw Cen MT" w:hAnsi="Tw Cen MT" w:cs="Times New Roman"/>
          <w:b/>
          <w:bCs/>
          <w:color w:val="44546A" w:themeColor="text2"/>
        </w:rPr>
        <w:t>excused absence</w:t>
      </w:r>
      <w:r w:rsidRPr="006C1FBB">
        <w:rPr>
          <w:rFonts w:ascii="Tw Cen MT" w:hAnsi="Tw Cen MT" w:cs="Times New Roman"/>
          <w:color w:val="44546A" w:themeColor="text2"/>
        </w:rPr>
        <w:t>—such as a serious illness, participation in an approved university activity, or a religious observance—you must provide </w:t>
      </w:r>
      <w:r w:rsidRPr="006C1FBB">
        <w:rPr>
          <w:rFonts w:ascii="Tw Cen MT" w:hAnsi="Tw Cen MT" w:cs="Times New Roman"/>
          <w:b/>
          <w:bCs/>
          <w:color w:val="44546A" w:themeColor="text2"/>
        </w:rPr>
        <w:t>official third-party documentation</w:t>
      </w:r>
      <w:r w:rsidRPr="006C1FBB">
        <w:rPr>
          <w:rFonts w:ascii="Tw Cen MT" w:hAnsi="Tw Cen MT" w:cs="Times New Roman"/>
          <w:color w:val="44546A" w:themeColor="text2"/>
        </w:rPr>
        <w:t> (for example, a doctor’s note).</w:t>
      </w:r>
      <w:r w:rsidR="002562AA">
        <w:rPr>
          <w:rFonts w:ascii="Tw Cen MT" w:hAnsi="Tw Cen MT" w:cs="Times New Roman"/>
          <w:color w:val="44546A" w:themeColor="text2"/>
        </w:rPr>
        <w:t xml:space="preserve"> </w:t>
      </w:r>
      <w:r w:rsidR="002562AA" w:rsidRPr="002562AA">
        <w:rPr>
          <w:rFonts w:ascii="Tw Cen MT" w:hAnsi="Tw Cen MT" w:cs="Times New Roman"/>
          <w:color w:val="44546A" w:themeColor="text2"/>
        </w:rPr>
        <w:t>The documentation must be submitted </w:t>
      </w:r>
      <w:r w:rsidR="002562AA" w:rsidRPr="002562AA">
        <w:rPr>
          <w:rFonts w:ascii="Tw Cen MT" w:hAnsi="Tw Cen MT" w:cs="Times New Roman"/>
          <w:b/>
          <w:bCs/>
          <w:color w:val="44546A" w:themeColor="text2"/>
        </w:rPr>
        <w:t>no later than seven (7) calendar days after the date of the missed class</w:t>
      </w:r>
      <w:r w:rsidR="002562AA" w:rsidRPr="002562AA">
        <w:rPr>
          <w:rFonts w:ascii="Tw Cen MT" w:hAnsi="Tw Cen MT" w:cs="Times New Roman"/>
          <w:color w:val="44546A" w:themeColor="text2"/>
        </w:rPr>
        <w:t>. Documentation submitted after this one-week period will not be accepted, and the absence may be treated as unexcused.</w:t>
      </w:r>
    </w:p>
    <w:p w14:paraId="47BCC204" w14:textId="692767FB" w:rsidR="000C6436" w:rsidRPr="006C1FBB" w:rsidRDefault="000C6436" w:rsidP="006C1FBB">
      <w:pPr>
        <w:rPr>
          <w:rFonts w:ascii="Tw Cen MT" w:hAnsi="Tw Cen MT" w:cs="Times New Roman"/>
          <w:color w:val="44546A" w:themeColor="text2"/>
        </w:rPr>
      </w:pPr>
      <w:r w:rsidRPr="000C6436">
        <w:rPr>
          <w:rFonts w:ascii="Tw Cen MT" w:hAnsi="Tw Cen MT" w:cs="Times New Roman"/>
          <w:color w:val="44546A" w:themeColor="text2"/>
        </w:rPr>
        <w:lastRenderedPageBreak/>
        <w:t>Once I receive the documentation for your </w:t>
      </w:r>
      <w:r w:rsidRPr="000C6436">
        <w:rPr>
          <w:rFonts w:ascii="Tw Cen MT" w:hAnsi="Tw Cen MT" w:cs="Times New Roman"/>
          <w:b/>
          <w:bCs/>
          <w:color w:val="44546A" w:themeColor="text2"/>
        </w:rPr>
        <w:t>excused absence</w:t>
      </w:r>
      <w:r w:rsidRPr="000C6436">
        <w:rPr>
          <w:rFonts w:ascii="Tw Cen MT" w:hAnsi="Tw Cen MT" w:cs="Times New Roman"/>
          <w:color w:val="44546A" w:themeColor="text2"/>
        </w:rPr>
        <w:t>, we will meet during my </w:t>
      </w:r>
      <w:r w:rsidRPr="000C6436">
        <w:rPr>
          <w:rFonts w:ascii="Tw Cen MT" w:hAnsi="Tw Cen MT" w:cs="Times New Roman"/>
          <w:b/>
          <w:bCs/>
          <w:color w:val="44546A" w:themeColor="text2"/>
        </w:rPr>
        <w:t>office hours</w:t>
      </w:r>
      <w:r w:rsidRPr="000C6436">
        <w:rPr>
          <w:rFonts w:ascii="Tw Cen MT" w:hAnsi="Tw Cen MT" w:cs="Times New Roman"/>
          <w:color w:val="44546A" w:themeColor="text2"/>
        </w:rPr>
        <w:t> to discuss how to proceed. After our meeting, you will receive an email outlining all the </w:t>
      </w:r>
      <w:r w:rsidRPr="000C6436">
        <w:rPr>
          <w:rFonts w:ascii="Tw Cen MT" w:hAnsi="Tw Cen MT" w:cs="Times New Roman"/>
          <w:b/>
          <w:bCs/>
          <w:color w:val="44546A" w:themeColor="text2"/>
        </w:rPr>
        <w:t>agreements</w:t>
      </w:r>
      <w:r w:rsidRPr="000C6436">
        <w:rPr>
          <w:rFonts w:ascii="Tw Cen MT" w:hAnsi="Tw Cen MT" w:cs="Times New Roman"/>
          <w:color w:val="44546A" w:themeColor="text2"/>
        </w:rPr>
        <w:t> we reached during our discussion.</w:t>
      </w:r>
      <w:r>
        <w:rPr>
          <w:rFonts w:ascii="Tw Cen MT" w:hAnsi="Tw Cen MT" w:cs="Times New Roman"/>
          <w:color w:val="44546A" w:themeColor="text2"/>
        </w:rPr>
        <w:t xml:space="preserve"> </w:t>
      </w:r>
      <w:r w:rsidRPr="000C6436">
        <w:rPr>
          <w:rFonts w:ascii="Tw Cen MT" w:hAnsi="Tw Cen MT" w:cs="Times New Roman"/>
          <w:color w:val="44546A" w:themeColor="text2"/>
        </w:rPr>
        <w:t>You will have </w:t>
      </w:r>
      <w:r w:rsidRPr="000C6436">
        <w:rPr>
          <w:rFonts w:ascii="Tw Cen MT" w:hAnsi="Tw Cen MT" w:cs="Times New Roman"/>
          <w:b/>
          <w:bCs/>
          <w:color w:val="44546A" w:themeColor="text2"/>
        </w:rPr>
        <w:t>one week to make up any work</w:t>
      </w:r>
      <w:r w:rsidRPr="000C6436">
        <w:rPr>
          <w:rFonts w:ascii="Tw Cen MT" w:hAnsi="Tw Cen MT" w:cs="Times New Roman"/>
          <w:color w:val="44546A" w:themeColor="text2"/>
        </w:rPr>
        <w:t> related to the excused absence. It is </w:t>
      </w:r>
      <w:r w:rsidRPr="000C6436">
        <w:rPr>
          <w:rFonts w:ascii="Tw Cen MT" w:hAnsi="Tw Cen MT" w:cs="Times New Roman"/>
          <w:b/>
          <w:bCs/>
          <w:color w:val="44546A" w:themeColor="text2"/>
        </w:rPr>
        <w:t>your responsibility to follow up</w:t>
      </w:r>
      <w:r w:rsidRPr="000C6436">
        <w:rPr>
          <w:rFonts w:ascii="Tw Cen MT" w:hAnsi="Tw Cen MT" w:cs="Times New Roman"/>
          <w:color w:val="44546A" w:themeColor="text2"/>
        </w:rPr>
        <w:t> and ensure all requirements are completed within that timeframe.</w:t>
      </w:r>
    </w:p>
    <w:p w14:paraId="7F220F27" w14:textId="58AC42AD" w:rsidR="000C6436" w:rsidRDefault="006C1FBB" w:rsidP="006C1FBB">
      <w:pPr>
        <w:rPr>
          <w:rFonts w:ascii="Tw Cen MT" w:hAnsi="Tw Cen MT" w:cs="Times New Roman"/>
          <w:color w:val="44546A" w:themeColor="text2"/>
        </w:rPr>
      </w:pPr>
      <w:r w:rsidRPr="006C1FBB">
        <w:rPr>
          <w:rFonts w:ascii="Tw Cen MT" w:hAnsi="Tw Cen MT" w:cs="Times New Roman"/>
          <w:color w:val="44546A" w:themeColor="text2"/>
        </w:rPr>
        <w:t>Only absences that meet </w:t>
      </w:r>
      <w:r w:rsidRPr="006C1FBB">
        <w:rPr>
          <w:rFonts w:ascii="Tw Cen MT" w:hAnsi="Tw Cen MT" w:cs="Times New Roman"/>
          <w:b/>
          <w:bCs/>
          <w:color w:val="44546A" w:themeColor="text2"/>
        </w:rPr>
        <w:t>UNT’s official excused absence criteria</w:t>
      </w:r>
      <w:r w:rsidRPr="006C1FBB">
        <w:rPr>
          <w:rFonts w:ascii="Tw Cen MT" w:hAnsi="Tw Cen MT" w:cs="Times New Roman"/>
          <w:color w:val="44546A" w:themeColor="text2"/>
        </w:rPr>
        <w:t> will be considered. For a complete list of approved reasons and documentation requirements, please consult the </w:t>
      </w:r>
      <w:r w:rsidRPr="006C1FBB">
        <w:rPr>
          <w:rFonts w:ascii="Tw Cen MT" w:hAnsi="Tw Cen MT" w:cs="Times New Roman"/>
          <w:b/>
          <w:bCs/>
          <w:color w:val="44546A" w:themeColor="text2"/>
        </w:rPr>
        <w:t>UNT excused absence policy</w:t>
      </w:r>
      <w:r w:rsidRPr="006C1FBB">
        <w:rPr>
          <w:rFonts w:ascii="Tw Cen MT" w:hAnsi="Tw Cen MT" w:cs="Times New Roman"/>
          <w:color w:val="44546A" w:themeColor="text2"/>
        </w:rPr>
        <w:t>.</w:t>
      </w:r>
    </w:p>
    <w:p w14:paraId="4BEFD860" w14:textId="60440B87" w:rsidR="006C1FBB" w:rsidRDefault="006C1FBB" w:rsidP="006C1FBB">
      <w:pPr>
        <w:rPr>
          <w:rFonts w:ascii="Tw Cen MT" w:hAnsi="Tw Cen MT" w:cs="Times New Roman"/>
          <w:color w:val="44546A" w:themeColor="text2"/>
        </w:rPr>
      </w:pPr>
      <w:r w:rsidRPr="006C1FBB">
        <w:rPr>
          <w:rFonts w:ascii="Tw Cen MT" w:hAnsi="Tw Cen MT" w:cs="Times New Roman"/>
          <w:color w:val="44546A" w:themeColor="text2"/>
        </w:rPr>
        <w:t>Absences due to </w:t>
      </w:r>
      <w:r w:rsidRPr="006C1FBB">
        <w:rPr>
          <w:rFonts w:ascii="Tw Cen MT" w:hAnsi="Tw Cen MT" w:cs="Times New Roman"/>
          <w:b/>
          <w:bCs/>
          <w:color w:val="44546A" w:themeColor="text2"/>
        </w:rPr>
        <w:t>non-emergency or personal issues</w:t>
      </w:r>
      <w:r w:rsidRPr="006C1FBB">
        <w:rPr>
          <w:rFonts w:ascii="Tw Cen MT" w:hAnsi="Tw Cen MT" w:cs="Times New Roman"/>
          <w:color w:val="44546A" w:themeColor="text2"/>
        </w:rPr>
        <w:t>—including lack of sleep, technology problems, car trouble (such as parking issues), weather conditions (such as rain), or work schedules—are </w:t>
      </w:r>
      <w:r w:rsidRPr="006C1FBB">
        <w:rPr>
          <w:rFonts w:ascii="Tw Cen MT" w:hAnsi="Tw Cen MT" w:cs="Times New Roman"/>
          <w:b/>
          <w:bCs/>
          <w:color w:val="44546A" w:themeColor="text2"/>
        </w:rPr>
        <w:t>not considered excused</w:t>
      </w:r>
      <w:r w:rsidRPr="006C1FBB">
        <w:rPr>
          <w:rFonts w:ascii="Tw Cen MT" w:hAnsi="Tw Cen MT" w:cs="Times New Roman"/>
          <w:color w:val="44546A" w:themeColor="text2"/>
        </w:rPr>
        <w:t>. In addition, </w:t>
      </w:r>
      <w:r w:rsidRPr="006C1FBB">
        <w:rPr>
          <w:rFonts w:ascii="Tw Cen MT" w:hAnsi="Tw Cen MT" w:cs="Times New Roman"/>
          <w:b/>
          <w:bCs/>
          <w:color w:val="44546A" w:themeColor="text2"/>
        </w:rPr>
        <w:t>arriving late to class or leaving early</w:t>
      </w:r>
      <w:r w:rsidRPr="006C1FBB">
        <w:rPr>
          <w:rFonts w:ascii="Tw Cen MT" w:hAnsi="Tw Cen MT" w:cs="Times New Roman"/>
          <w:color w:val="44546A" w:themeColor="text2"/>
        </w:rPr>
        <w:t> may count as an </w:t>
      </w:r>
      <w:r w:rsidRPr="006C1FBB">
        <w:rPr>
          <w:rFonts w:ascii="Tw Cen MT" w:hAnsi="Tw Cen MT" w:cs="Times New Roman"/>
          <w:b/>
          <w:bCs/>
          <w:color w:val="44546A" w:themeColor="text2"/>
        </w:rPr>
        <w:t>unexcused absence</w:t>
      </w:r>
      <w:r>
        <w:rPr>
          <w:rFonts w:ascii="Tw Cen MT" w:hAnsi="Tw Cen MT" w:cs="Times New Roman"/>
          <w:color w:val="44546A" w:themeColor="text2"/>
        </w:rPr>
        <w:t xml:space="preserve">. </w:t>
      </w:r>
    </w:p>
    <w:p w14:paraId="5AFB7AB7" w14:textId="55333059" w:rsidR="006C1FBB" w:rsidRDefault="006C1FBB" w:rsidP="00DB5E96">
      <w:pPr>
        <w:rPr>
          <w:rFonts w:ascii="Tw Cen MT" w:hAnsi="Tw Cen MT" w:cs="Times New Roman"/>
          <w:color w:val="44546A" w:themeColor="text2"/>
        </w:rPr>
      </w:pPr>
      <w:r w:rsidRPr="006C1FBB">
        <w:rPr>
          <w:rFonts w:ascii="Tw Cen MT" w:hAnsi="Tw Cen MT" w:cs="Times New Roman"/>
          <w:color w:val="44546A" w:themeColor="text2"/>
        </w:rPr>
        <w:t>If you are experiencing extenuating or ongoing circumstances that affect your ability to attend class, please communicate with me as soon as possible. While not all situations qualify as excused absences, I am open to discussing your situation and, when appropriate, making reasonable arrangements.</w:t>
      </w:r>
    </w:p>
    <w:p w14:paraId="57AABA65" w14:textId="77777777" w:rsidR="00E21BD1" w:rsidRPr="00E21BD1" w:rsidRDefault="00E21BD1" w:rsidP="00DB5E96">
      <w:pPr>
        <w:rPr>
          <w:rFonts w:ascii="Tw Cen MT" w:hAnsi="Tw Cen MT" w:cs="Times New Roman"/>
          <w:color w:val="44546A" w:themeColor="text2"/>
        </w:rPr>
      </w:pPr>
    </w:p>
    <w:p w14:paraId="61C71D12" w14:textId="2D3C7199" w:rsidR="00DB5E96" w:rsidRPr="00DB5E96" w:rsidRDefault="00DB5E96" w:rsidP="00DB5E96">
      <w:pPr>
        <w:rPr>
          <w:rFonts w:ascii="Tw Cen MT" w:hAnsi="Tw Cen MT"/>
          <w:b/>
          <w:bCs/>
          <w:color w:val="EB5C34"/>
        </w:rPr>
      </w:pPr>
      <w:r w:rsidRPr="00DB5E96">
        <w:rPr>
          <w:rFonts w:ascii="Tw Cen MT" w:hAnsi="Tw Cen MT"/>
          <w:b/>
          <w:bCs/>
          <w:color w:val="EB5C34"/>
        </w:rPr>
        <w:t xml:space="preserve">In-Class </w:t>
      </w:r>
      <w:r>
        <w:rPr>
          <w:rFonts w:ascii="Tw Cen MT" w:hAnsi="Tw Cen MT"/>
          <w:b/>
          <w:bCs/>
          <w:color w:val="EB5C34"/>
        </w:rPr>
        <w:t xml:space="preserve">Assignments </w:t>
      </w:r>
      <w:r w:rsidRPr="00DB5E96">
        <w:rPr>
          <w:rFonts w:ascii="Tw Cen MT" w:hAnsi="Tw Cen MT"/>
          <w:b/>
          <w:bCs/>
          <w:color w:val="EB5C34"/>
        </w:rPr>
        <w:t>Policy</w:t>
      </w:r>
    </w:p>
    <w:p w14:paraId="2EB31AC6" w14:textId="77777777" w:rsidR="00DB5E96" w:rsidRPr="00DB5E96" w:rsidRDefault="00DB5E96" w:rsidP="00DB5E96">
      <w:pPr>
        <w:rPr>
          <w:rFonts w:ascii="Tw Cen MT" w:hAnsi="Tw Cen MT"/>
          <w:color w:val="44546A" w:themeColor="text2"/>
        </w:rPr>
      </w:pPr>
      <w:r w:rsidRPr="00DB5E96">
        <w:rPr>
          <w:rFonts w:ascii="Tw Cen MT" w:hAnsi="Tw Cen MT"/>
          <w:color w:val="44546A" w:themeColor="text2"/>
        </w:rPr>
        <w:t>In-class assignments must be completed </w:t>
      </w:r>
      <w:r w:rsidRPr="00DB5E96">
        <w:rPr>
          <w:rFonts w:ascii="Tw Cen MT" w:hAnsi="Tw Cen MT"/>
          <w:b/>
          <w:bCs/>
          <w:color w:val="44546A" w:themeColor="text2"/>
        </w:rPr>
        <w:t>in person during class time</w:t>
      </w:r>
      <w:r w:rsidRPr="00DB5E96">
        <w:rPr>
          <w:rFonts w:ascii="Tw Cen MT" w:hAnsi="Tw Cen MT"/>
          <w:color w:val="44546A" w:themeColor="text2"/>
        </w:rPr>
        <w:t>. Remote participation is not allowed for these activities. When an assignment is designated as “in-class,” students are expected to attend and participate just like their classmates and the professor.</w:t>
      </w:r>
    </w:p>
    <w:p w14:paraId="7EE264B3" w14:textId="7944D66C" w:rsidR="006C1FBB" w:rsidRDefault="00DB5E96" w:rsidP="00DB5E96">
      <w:pPr>
        <w:rPr>
          <w:rFonts w:ascii="Tw Cen MT" w:hAnsi="Tw Cen MT"/>
          <w:color w:val="44546A" w:themeColor="text2"/>
        </w:rPr>
      </w:pPr>
      <w:r w:rsidRPr="00DB5E96">
        <w:rPr>
          <w:rFonts w:ascii="Tw Cen MT" w:hAnsi="Tw Cen MT"/>
          <w:b/>
          <w:bCs/>
          <w:color w:val="44546A" w:themeColor="text2"/>
        </w:rPr>
        <w:t xml:space="preserve">You will be able to drop </w:t>
      </w:r>
      <w:r>
        <w:rPr>
          <w:rFonts w:ascii="Tw Cen MT" w:hAnsi="Tw Cen MT"/>
          <w:b/>
          <w:bCs/>
          <w:color w:val="44546A" w:themeColor="text2"/>
        </w:rPr>
        <w:t>3</w:t>
      </w:r>
      <w:r w:rsidRPr="00DB5E96">
        <w:rPr>
          <w:rFonts w:ascii="Tw Cen MT" w:hAnsi="Tw Cen MT"/>
          <w:b/>
          <w:bCs/>
          <w:color w:val="44546A" w:themeColor="text2"/>
        </w:rPr>
        <w:t xml:space="preserve"> in-class assignments.</w:t>
      </w:r>
      <w:r>
        <w:rPr>
          <w:rFonts w:ascii="Tw Cen MT" w:hAnsi="Tw Cen MT"/>
          <w:color w:val="44546A" w:themeColor="text2"/>
        </w:rPr>
        <w:t xml:space="preserve"> </w:t>
      </w:r>
      <w:r w:rsidRPr="00DB5E96">
        <w:rPr>
          <w:rFonts w:ascii="Tw Cen MT" w:hAnsi="Tw Cen MT"/>
          <w:color w:val="44546A" w:themeColor="text2"/>
        </w:rPr>
        <w:t>The </w:t>
      </w:r>
      <w:r>
        <w:rPr>
          <w:rFonts w:ascii="Tw Cen MT" w:hAnsi="Tw Cen MT"/>
          <w:color w:val="44546A" w:themeColor="text2"/>
        </w:rPr>
        <w:t xml:space="preserve">3 </w:t>
      </w:r>
      <w:r w:rsidRPr="00DB5E96">
        <w:rPr>
          <w:rFonts w:ascii="Tw Cen MT" w:hAnsi="Tw Cen MT"/>
          <w:color w:val="44546A" w:themeColor="text2"/>
        </w:rPr>
        <w:t>lowest grades from your in-class and individual assignments combined will be automatically dropped at the end of the semester. This policy is designed to provide flexibility in case of an absence or a low score.</w:t>
      </w:r>
    </w:p>
    <w:p w14:paraId="40124403" w14:textId="281BCF66" w:rsidR="006C1FBB" w:rsidRPr="00DB5E96" w:rsidRDefault="006C1FBB" w:rsidP="00DB5E96">
      <w:pPr>
        <w:rPr>
          <w:rFonts w:ascii="Tw Cen MT" w:hAnsi="Tw Cen MT"/>
          <w:color w:val="44546A" w:themeColor="text2"/>
        </w:rPr>
      </w:pPr>
      <w:r w:rsidRPr="006C1FBB">
        <w:rPr>
          <w:rFonts w:ascii="Tw Cen MT" w:hAnsi="Tw Cen MT"/>
          <w:color w:val="44546A" w:themeColor="text2"/>
        </w:rPr>
        <w:t>In the </w:t>
      </w:r>
      <w:r w:rsidRPr="006C1FBB">
        <w:rPr>
          <w:rFonts w:ascii="Tw Cen MT" w:hAnsi="Tw Cen MT"/>
          <w:b/>
          <w:bCs/>
          <w:color w:val="44546A" w:themeColor="text2"/>
        </w:rPr>
        <w:t>Course Calendar Table</w:t>
      </w:r>
      <w:r w:rsidRPr="006C1FBB">
        <w:rPr>
          <w:rFonts w:ascii="Tw Cen MT" w:hAnsi="Tw Cen MT"/>
          <w:color w:val="44546A" w:themeColor="text2"/>
        </w:rPr>
        <w:t>, you will find a list of the </w:t>
      </w:r>
      <w:r w:rsidRPr="006C1FBB">
        <w:rPr>
          <w:rFonts w:ascii="Tw Cen MT" w:hAnsi="Tw Cen MT"/>
          <w:b/>
          <w:bCs/>
          <w:color w:val="44546A" w:themeColor="text2"/>
        </w:rPr>
        <w:t>in-class assignments</w:t>
      </w:r>
      <w:r w:rsidRPr="006C1FBB">
        <w:rPr>
          <w:rFonts w:ascii="Tw Cen MT" w:hAnsi="Tw Cen MT"/>
          <w:color w:val="44546A" w:themeColor="text2"/>
        </w:rPr>
        <w:t> scheduled for each class session. This allows you to know </w:t>
      </w:r>
      <w:r w:rsidRPr="006C1FBB">
        <w:rPr>
          <w:rFonts w:ascii="Tw Cen MT" w:hAnsi="Tw Cen MT"/>
          <w:b/>
          <w:bCs/>
          <w:color w:val="44546A" w:themeColor="text2"/>
        </w:rPr>
        <w:t>in advance</w:t>
      </w:r>
      <w:r w:rsidRPr="006C1FBB">
        <w:rPr>
          <w:rFonts w:ascii="Tw Cen MT" w:hAnsi="Tw Cen MT"/>
          <w:color w:val="44546A" w:themeColor="text2"/>
        </w:rPr>
        <w:t> which assignments will be completed during class, so you can come prepared and plan accordingly.</w:t>
      </w:r>
    </w:p>
    <w:p w14:paraId="12748DFA" w14:textId="4E45D07D" w:rsidR="006C1FBB" w:rsidRPr="00DB5E96" w:rsidRDefault="006C1FBB" w:rsidP="006C1FBB">
      <w:pPr>
        <w:rPr>
          <w:rFonts w:ascii="Tw Cen MT" w:hAnsi="Tw Cen MT"/>
          <w:b/>
          <w:bCs/>
          <w:color w:val="EB5C34"/>
        </w:rPr>
      </w:pPr>
      <w:r>
        <w:rPr>
          <w:rFonts w:ascii="Tw Cen MT" w:hAnsi="Tw Cen MT"/>
          <w:b/>
          <w:bCs/>
          <w:color w:val="EB5C34"/>
        </w:rPr>
        <w:t xml:space="preserve">Group Assignments </w:t>
      </w:r>
      <w:r w:rsidRPr="00DB5E96">
        <w:rPr>
          <w:rFonts w:ascii="Tw Cen MT" w:hAnsi="Tw Cen MT"/>
          <w:b/>
          <w:bCs/>
          <w:color w:val="EB5C34"/>
        </w:rPr>
        <w:t>Policy</w:t>
      </w:r>
    </w:p>
    <w:p w14:paraId="3A268498" w14:textId="0E270E06" w:rsidR="00E40FEC" w:rsidRPr="00E40FEC" w:rsidRDefault="00E40FEC" w:rsidP="00E40FEC">
      <w:pPr>
        <w:rPr>
          <w:rFonts w:ascii="Tw Cen MT" w:hAnsi="Tw Cen MT"/>
          <w:color w:val="44546A" w:themeColor="text2"/>
        </w:rPr>
      </w:pPr>
      <w:r w:rsidRPr="00E40FEC">
        <w:rPr>
          <w:rFonts w:ascii="Tw Cen MT" w:hAnsi="Tw Cen MT"/>
          <w:color w:val="44546A" w:themeColor="text2"/>
        </w:rPr>
        <w:t>The final project in this course includes</w:t>
      </w:r>
      <w:r w:rsidRPr="00E40FEC">
        <w:rPr>
          <w:rFonts w:ascii="Tw Cen MT" w:hAnsi="Tw Cen MT"/>
          <w:b/>
          <w:bCs/>
          <w:color w:val="44546A" w:themeColor="text2"/>
        </w:rPr>
        <w:t xml:space="preserve"> a peer evaluation component</w:t>
      </w:r>
      <w:r w:rsidRPr="00E40FEC">
        <w:rPr>
          <w:rFonts w:ascii="Tw Cen MT" w:hAnsi="Tw Cen MT"/>
          <w:color w:val="44546A" w:themeColor="text2"/>
        </w:rPr>
        <w:t>, which accounts for 20 points from peer review</w:t>
      </w:r>
      <w:r>
        <w:rPr>
          <w:rFonts w:ascii="Tw Cen MT" w:hAnsi="Tw Cen MT"/>
          <w:color w:val="44546A" w:themeColor="text2"/>
        </w:rPr>
        <w:t xml:space="preserve"> </w:t>
      </w:r>
      <w:r w:rsidRPr="00E40FEC">
        <w:rPr>
          <w:rFonts w:ascii="Tw Cen MT" w:hAnsi="Tw Cen MT"/>
          <w:color w:val="44546A" w:themeColor="text2"/>
        </w:rPr>
        <w:t>and 40 points from the professo</w:t>
      </w:r>
      <w:r w:rsidRPr="00E40FEC">
        <w:rPr>
          <w:rFonts w:ascii="Tw Cen MT" w:hAnsi="Tw Cen MT"/>
          <w:b/>
          <w:bCs/>
          <w:color w:val="44546A" w:themeColor="text2"/>
        </w:rPr>
        <w:t>r</w:t>
      </w:r>
      <w:r w:rsidRPr="00E40FEC">
        <w:rPr>
          <w:rFonts w:ascii="Tw Cen MT" w:hAnsi="Tw Cen MT"/>
          <w:color w:val="44546A" w:themeColor="text2"/>
        </w:rPr>
        <w:t>. At the end of the final group project, students will be asked to confidentially evaluate</w:t>
      </w:r>
      <w:r>
        <w:rPr>
          <w:rFonts w:ascii="Tw Cen MT" w:hAnsi="Tw Cen MT"/>
          <w:color w:val="44546A" w:themeColor="text2"/>
        </w:rPr>
        <w:t xml:space="preserve"> </w:t>
      </w:r>
      <w:r w:rsidRPr="00E40FEC">
        <w:rPr>
          <w:rFonts w:ascii="Tw Cen MT" w:hAnsi="Tw Cen MT"/>
          <w:color w:val="44546A" w:themeColor="text2"/>
        </w:rPr>
        <w:t>the contributions of their group members.</w:t>
      </w:r>
    </w:p>
    <w:p w14:paraId="535080DD" w14:textId="77777777" w:rsidR="00E40FEC" w:rsidRPr="00E40FEC" w:rsidRDefault="00E40FEC" w:rsidP="00E40FEC">
      <w:pPr>
        <w:rPr>
          <w:rFonts w:ascii="Tw Cen MT" w:hAnsi="Tw Cen MT"/>
          <w:color w:val="44546A" w:themeColor="text2"/>
        </w:rPr>
      </w:pPr>
      <w:r w:rsidRPr="00E40FEC">
        <w:rPr>
          <w:rFonts w:ascii="Tw Cen MT" w:hAnsi="Tw Cen MT"/>
          <w:color w:val="44546A" w:themeColor="text2"/>
        </w:rPr>
        <w:t xml:space="preserve">Peer evaluation scores may positively or negatively impact an individual student’s final project grade. Consistently low peer evaluation scores may result in a reduced individual grade, even if the group project </w:t>
      </w:r>
      <w:proofErr w:type="gramStart"/>
      <w:r w:rsidRPr="00E40FEC">
        <w:rPr>
          <w:rFonts w:ascii="Tw Cen MT" w:hAnsi="Tw Cen MT"/>
          <w:color w:val="44546A" w:themeColor="text2"/>
        </w:rPr>
        <w:t>as a whole receives</w:t>
      </w:r>
      <w:proofErr w:type="gramEnd"/>
      <w:r w:rsidRPr="00E40FEC">
        <w:rPr>
          <w:rFonts w:ascii="Tw Cen MT" w:hAnsi="Tw Cen MT"/>
          <w:color w:val="44546A" w:themeColor="text2"/>
        </w:rPr>
        <w:t xml:space="preserve"> a high score.</w:t>
      </w:r>
    </w:p>
    <w:p w14:paraId="526C811D" w14:textId="77777777" w:rsidR="00E40FEC" w:rsidRPr="00E40FEC" w:rsidRDefault="00E40FEC" w:rsidP="00E40FEC">
      <w:pPr>
        <w:rPr>
          <w:rFonts w:ascii="Tw Cen MT" w:hAnsi="Tw Cen MT"/>
          <w:color w:val="44546A" w:themeColor="text2"/>
        </w:rPr>
      </w:pPr>
      <w:r w:rsidRPr="00E40FEC">
        <w:rPr>
          <w:rFonts w:ascii="Tw Cen MT" w:hAnsi="Tw Cen MT"/>
          <w:color w:val="44546A" w:themeColor="text2"/>
        </w:rPr>
        <w:t>If a student </w:t>
      </w:r>
      <w:r w:rsidRPr="00E40FEC">
        <w:rPr>
          <w:rFonts w:ascii="Tw Cen MT" w:hAnsi="Tw Cen MT"/>
          <w:b/>
          <w:bCs/>
          <w:color w:val="44546A" w:themeColor="text2"/>
        </w:rPr>
        <w:t>does not adequately participate or contribute</w:t>
      </w:r>
      <w:r w:rsidRPr="00E40FEC">
        <w:rPr>
          <w:rFonts w:ascii="Tw Cen MT" w:hAnsi="Tw Cen MT"/>
          <w:color w:val="44546A" w:themeColor="text2"/>
        </w:rPr>
        <w:t> to their group’s work, they may be </w:t>
      </w:r>
      <w:r w:rsidRPr="00E40FEC">
        <w:rPr>
          <w:rFonts w:ascii="Tw Cen MT" w:hAnsi="Tw Cen MT"/>
          <w:b/>
          <w:bCs/>
          <w:color w:val="44546A" w:themeColor="text2"/>
        </w:rPr>
        <w:t>removed from the group</w:t>
      </w:r>
      <w:r w:rsidRPr="00E40FEC">
        <w:rPr>
          <w:rFonts w:ascii="Tw Cen MT" w:hAnsi="Tw Cen MT"/>
          <w:color w:val="44546A" w:themeColor="text2"/>
        </w:rPr>
        <w:t>. In such cases, the student will be required to </w:t>
      </w:r>
      <w:r w:rsidRPr="00E40FEC">
        <w:rPr>
          <w:rFonts w:ascii="Tw Cen MT" w:hAnsi="Tw Cen MT"/>
          <w:b/>
          <w:bCs/>
          <w:color w:val="44546A" w:themeColor="text2"/>
        </w:rPr>
        <w:t>complete the final project independently</w:t>
      </w:r>
      <w:r w:rsidRPr="00E40FEC">
        <w:rPr>
          <w:rFonts w:ascii="Tw Cen MT" w:hAnsi="Tw Cen MT"/>
          <w:color w:val="44546A" w:themeColor="text2"/>
        </w:rPr>
        <w:t>, following the same requirements and deadlines as the group project.</w:t>
      </w:r>
    </w:p>
    <w:p w14:paraId="6265C836" w14:textId="77777777" w:rsidR="00DB5E96" w:rsidRDefault="00DB5E96" w:rsidP="00DB5E96">
      <w:pPr>
        <w:rPr>
          <w:rFonts w:ascii="Tw Cen MT" w:hAnsi="Tw Cen MT"/>
          <w:color w:val="44546A" w:themeColor="text2"/>
        </w:rPr>
      </w:pPr>
    </w:p>
    <w:p w14:paraId="78782E82" w14:textId="77777777" w:rsidR="00E21BD1" w:rsidRDefault="00E21BD1" w:rsidP="00DB5E96">
      <w:pPr>
        <w:rPr>
          <w:rFonts w:ascii="Tw Cen MT" w:hAnsi="Tw Cen MT"/>
          <w:b/>
          <w:bCs/>
          <w:color w:val="EB5C34"/>
        </w:rPr>
      </w:pPr>
    </w:p>
    <w:p w14:paraId="5B2655CC" w14:textId="77777777" w:rsidR="00EE2E9F" w:rsidRDefault="00EE2E9F" w:rsidP="00DB5E96">
      <w:pPr>
        <w:rPr>
          <w:rFonts w:ascii="Tw Cen MT" w:hAnsi="Tw Cen MT"/>
          <w:b/>
          <w:bCs/>
          <w:color w:val="EB5C34"/>
        </w:rPr>
      </w:pPr>
    </w:p>
    <w:p w14:paraId="1287070E" w14:textId="4D0D5F54" w:rsidR="00E21BD1" w:rsidRPr="00E21BD1" w:rsidRDefault="00E21BD1" w:rsidP="00E21BD1">
      <w:pPr>
        <w:spacing w:after="160" w:line="259" w:lineRule="auto"/>
        <w:rPr>
          <w:rFonts w:ascii="Tw Cen MT" w:hAnsi="Tw Cen MT"/>
          <w:b/>
          <w:bCs/>
          <w:color w:val="EB5C34"/>
        </w:rPr>
      </w:pPr>
      <w:r w:rsidRPr="00E21BD1">
        <w:rPr>
          <w:rFonts w:ascii="Tw Cen MT" w:hAnsi="Tw Cen MT"/>
          <w:b/>
          <w:bCs/>
          <w:color w:val="EB5C34"/>
        </w:rPr>
        <w:t>Extra Credit Assignments Policy</w:t>
      </w:r>
    </w:p>
    <w:p w14:paraId="61265251" w14:textId="77777777" w:rsidR="00E21BD1" w:rsidRPr="00E21BD1" w:rsidRDefault="00E21BD1" w:rsidP="00E21BD1">
      <w:pPr>
        <w:spacing w:after="160" w:line="259" w:lineRule="auto"/>
        <w:rPr>
          <w:rFonts w:ascii="Tw Cen MT" w:hAnsi="Tw Cen MT"/>
          <w:color w:val="44546A" w:themeColor="text2"/>
        </w:rPr>
      </w:pPr>
      <w:r w:rsidRPr="00E21BD1">
        <w:rPr>
          <w:rFonts w:ascii="Tw Cen MT" w:hAnsi="Tw Cen MT"/>
          <w:color w:val="44546A" w:themeColor="text2"/>
        </w:rPr>
        <w:t>Extra credit opportunities, if offered, are optional, limited, and clearly defined. Extra credit is intended to supplement learning, not to replace required coursework.</w:t>
      </w:r>
    </w:p>
    <w:p w14:paraId="1630CA0A" w14:textId="5207C545" w:rsidR="00E21BD1" w:rsidRPr="00E21BD1" w:rsidRDefault="00E21BD1" w:rsidP="00E21BD1">
      <w:pPr>
        <w:spacing w:after="160" w:line="259" w:lineRule="auto"/>
        <w:rPr>
          <w:rFonts w:ascii="Tw Cen MT" w:hAnsi="Tw Cen MT"/>
          <w:color w:val="EE0000"/>
        </w:rPr>
      </w:pPr>
      <w:r w:rsidRPr="00E21BD1">
        <w:rPr>
          <w:rFonts w:ascii="Tw Cen MT" w:hAnsi="Tw Cen MT"/>
          <w:color w:val="44546A" w:themeColor="text2"/>
        </w:rPr>
        <w:t>Extra credit </w:t>
      </w:r>
      <w:r w:rsidRPr="00E21BD1">
        <w:rPr>
          <w:rFonts w:ascii="Tw Cen MT" w:hAnsi="Tw Cen MT"/>
          <w:b/>
          <w:bCs/>
          <w:color w:val="44546A" w:themeColor="text2"/>
        </w:rPr>
        <w:t>must be completed by the stated deadline</w:t>
      </w:r>
      <w:r w:rsidRPr="00E21BD1">
        <w:rPr>
          <w:rFonts w:ascii="Tw Cen MT" w:hAnsi="Tw Cen MT"/>
          <w:color w:val="44546A" w:themeColor="text2"/>
        </w:rPr>
        <w:t> and </w:t>
      </w:r>
      <w:r w:rsidRPr="00E21BD1">
        <w:rPr>
          <w:rFonts w:ascii="Tw Cen MT" w:hAnsi="Tw Cen MT"/>
          <w:b/>
          <w:bCs/>
          <w:color w:val="44546A" w:themeColor="text2"/>
        </w:rPr>
        <w:t xml:space="preserve">cannot be used to replace missed major assignments, in-class work, or </w:t>
      </w:r>
      <w:r>
        <w:rPr>
          <w:rFonts w:ascii="Tw Cen MT" w:hAnsi="Tw Cen MT"/>
          <w:b/>
          <w:bCs/>
          <w:color w:val="44546A" w:themeColor="text2"/>
        </w:rPr>
        <w:t>quizzes.</w:t>
      </w:r>
      <w:r w:rsidRPr="00E21BD1">
        <w:rPr>
          <w:rFonts w:ascii="Tw Cen MT" w:hAnsi="Tw Cen MT"/>
          <w:color w:val="44546A" w:themeColor="text2"/>
        </w:rPr>
        <w:t xml:space="preserve"> </w:t>
      </w:r>
      <w:r w:rsidRPr="00E21BD1">
        <w:rPr>
          <w:rFonts w:ascii="Tw Cen MT" w:hAnsi="Tw Cen MT"/>
          <w:color w:val="EE0000"/>
        </w:rPr>
        <w:t>Requests for additional or individualized extra credit opportunities will </w:t>
      </w:r>
      <w:r w:rsidRPr="00E21BD1">
        <w:rPr>
          <w:rFonts w:ascii="Tw Cen MT" w:hAnsi="Tw Cen MT"/>
          <w:b/>
          <w:bCs/>
          <w:color w:val="EE0000"/>
        </w:rPr>
        <w:t>not be considered</w:t>
      </w:r>
      <w:r w:rsidRPr="00E21BD1">
        <w:rPr>
          <w:rFonts w:ascii="Tw Cen MT" w:hAnsi="Tw Cen MT"/>
          <w:color w:val="EE0000"/>
        </w:rPr>
        <w:t>, and extra credit will not be offered at the end of the semester to raise a final grade.</w:t>
      </w:r>
    </w:p>
    <w:p w14:paraId="6ACE9716" w14:textId="77777777" w:rsidR="00E21BD1" w:rsidRDefault="00E21BD1" w:rsidP="00DB5E96">
      <w:pPr>
        <w:rPr>
          <w:rFonts w:ascii="Tw Cen MT" w:hAnsi="Tw Cen MT"/>
          <w:b/>
          <w:bCs/>
          <w:color w:val="EB5C34"/>
        </w:rPr>
      </w:pPr>
    </w:p>
    <w:p w14:paraId="570EDA3D" w14:textId="359D3387" w:rsidR="00E40FEC" w:rsidRPr="000C6436" w:rsidRDefault="000C6436" w:rsidP="00DB5E96">
      <w:pPr>
        <w:rPr>
          <w:rFonts w:ascii="Tw Cen MT" w:hAnsi="Tw Cen MT"/>
          <w:b/>
          <w:bCs/>
          <w:color w:val="EB5C34"/>
        </w:rPr>
      </w:pPr>
      <w:r w:rsidRPr="000C6436">
        <w:rPr>
          <w:rFonts w:ascii="Tw Cen MT" w:hAnsi="Tw Cen MT"/>
          <w:b/>
          <w:bCs/>
          <w:color w:val="EB5C34"/>
        </w:rPr>
        <w:t>Participation Policy</w:t>
      </w:r>
    </w:p>
    <w:p w14:paraId="17F0DA38" w14:textId="77777777" w:rsidR="00A435F3" w:rsidRDefault="00A435F3" w:rsidP="00A435F3">
      <w:pPr>
        <w:rPr>
          <w:rFonts w:ascii="Tw Cen MT" w:hAnsi="Tw Cen MT"/>
          <w:color w:val="44546A" w:themeColor="text2"/>
        </w:rPr>
      </w:pPr>
      <w:r w:rsidRPr="00A435F3">
        <w:rPr>
          <w:rFonts w:ascii="Tw Cen MT" w:hAnsi="Tw Cen MT"/>
          <w:color w:val="44546A" w:themeColor="text2"/>
        </w:rPr>
        <w:t>You can earn up to </w:t>
      </w:r>
      <w:r w:rsidRPr="00A435F3">
        <w:rPr>
          <w:rFonts w:ascii="Tw Cen MT" w:hAnsi="Tw Cen MT"/>
          <w:b/>
          <w:bCs/>
          <w:color w:val="44546A" w:themeColor="text2"/>
        </w:rPr>
        <w:t>five participation points per class</w:t>
      </w:r>
      <w:r w:rsidRPr="00A435F3">
        <w:rPr>
          <w:rFonts w:ascii="Tw Cen MT" w:hAnsi="Tw Cen MT"/>
          <w:color w:val="44546A" w:themeColor="text2"/>
        </w:rPr>
        <w:t> (for a total of </w:t>
      </w:r>
      <w:r w:rsidRPr="00A435F3">
        <w:rPr>
          <w:rFonts w:ascii="Tw Cen MT" w:hAnsi="Tw Cen MT"/>
          <w:b/>
          <w:bCs/>
          <w:color w:val="44546A" w:themeColor="text2"/>
        </w:rPr>
        <w:t>115 points</w:t>
      </w:r>
      <w:r w:rsidRPr="00A435F3">
        <w:rPr>
          <w:rFonts w:ascii="Tw Cen MT" w:hAnsi="Tw Cen MT"/>
          <w:color w:val="44546A" w:themeColor="text2"/>
        </w:rPr>
        <w:t>). These points are awarded at the </w:t>
      </w:r>
      <w:r w:rsidRPr="00A435F3">
        <w:rPr>
          <w:rFonts w:ascii="Tw Cen MT" w:hAnsi="Tw Cen MT"/>
          <w:b/>
          <w:bCs/>
          <w:color w:val="44546A" w:themeColor="text2"/>
        </w:rPr>
        <w:t>discretion of the instructor</w:t>
      </w:r>
      <w:r w:rsidRPr="00A435F3">
        <w:rPr>
          <w:rFonts w:ascii="Tw Cen MT" w:hAnsi="Tw Cen MT"/>
          <w:color w:val="44546A" w:themeColor="text2"/>
        </w:rPr>
        <w:t>. Participation points </w:t>
      </w:r>
      <w:r w:rsidRPr="00A435F3">
        <w:rPr>
          <w:rFonts w:ascii="Tw Cen MT" w:hAnsi="Tw Cen MT"/>
          <w:b/>
          <w:bCs/>
          <w:color w:val="44546A" w:themeColor="text2"/>
        </w:rPr>
        <w:t>cannot be made up for any type of absence</w:t>
      </w:r>
      <w:r w:rsidRPr="00A435F3">
        <w:rPr>
          <w:rFonts w:ascii="Tw Cen MT" w:hAnsi="Tw Cen MT"/>
          <w:color w:val="44546A" w:themeColor="text2"/>
        </w:rPr>
        <w:t>, including excused absences. If you are not present, you cannot earn participation points. However, the system will automatically </w:t>
      </w:r>
      <w:r w:rsidRPr="00A435F3">
        <w:rPr>
          <w:rFonts w:ascii="Tw Cen MT" w:hAnsi="Tw Cen MT"/>
          <w:b/>
          <w:bCs/>
          <w:color w:val="44546A" w:themeColor="text2"/>
        </w:rPr>
        <w:t>drop your three lowest daily scores</w:t>
      </w:r>
      <w:r w:rsidRPr="00A435F3">
        <w:rPr>
          <w:rFonts w:ascii="Tw Cen MT" w:hAnsi="Tw Cen MT"/>
          <w:color w:val="44546A" w:themeColor="text2"/>
        </w:rPr>
        <w:t>.</w:t>
      </w:r>
    </w:p>
    <w:p w14:paraId="4201F49E" w14:textId="0F71B31B" w:rsidR="000C6436" w:rsidRPr="000C6436" w:rsidRDefault="000C6436" w:rsidP="000C6436">
      <w:pPr>
        <w:numPr>
          <w:ilvl w:val="0"/>
          <w:numId w:val="25"/>
        </w:numPr>
        <w:rPr>
          <w:rFonts w:ascii="Tw Cen MT" w:hAnsi="Tw Cen MT"/>
          <w:color w:val="44546A" w:themeColor="text2"/>
        </w:rPr>
      </w:pPr>
      <w:r w:rsidRPr="000C6436">
        <w:rPr>
          <w:rFonts w:ascii="Tw Cen MT" w:hAnsi="Tw Cen MT"/>
          <w:b/>
          <w:bCs/>
          <w:color w:val="44546A" w:themeColor="text2"/>
        </w:rPr>
        <w:t>5 points:</w:t>
      </w:r>
      <w:r w:rsidRPr="000C6436">
        <w:rPr>
          <w:rFonts w:ascii="Tw Cen MT" w:hAnsi="Tw Cen MT"/>
          <w:color w:val="44546A" w:themeColor="text2"/>
        </w:rPr>
        <w:t> Arrive on time. Remain for the entire class period. Participate in class discussions. Take good notes.</w:t>
      </w:r>
    </w:p>
    <w:p w14:paraId="60123414" w14:textId="77777777" w:rsidR="000C6436" w:rsidRPr="000C6436" w:rsidRDefault="000C6436" w:rsidP="000C6436">
      <w:pPr>
        <w:numPr>
          <w:ilvl w:val="0"/>
          <w:numId w:val="25"/>
        </w:numPr>
        <w:rPr>
          <w:rFonts w:ascii="Tw Cen MT" w:hAnsi="Tw Cen MT"/>
          <w:color w:val="44546A" w:themeColor="text2"/>
        </w:rPr>
      </w:pPr>
      <w:r w:rsidRPr="000C6436">
        <w:rPr>
          <w:rFonts w:ascii="Tw Cen MT" w:hAnsi="Tw Cen MT"/>
          <w:b/>
          <w:bCs/>
          <w:color w:val="44546A" w:themeColor="text2"/>
        </w:rPr>
        <w:t>3–4 points:</w:t>
      </w:r>
      <w:r w:rsidRPr="000C6436">
        <w:rPr>
          <w:rFonts w:ascii="Tw Cen MT" w:hAnsi="Tw Cen MT"/>
          <w:color w:val="44546A" w:themeColor="text2"/>
        </w:rPr>
        <w:t> Late arrival (within 10 minutes) or early departure. Participate in class discussions. Take good notes.</w:t>
      </w:r>
    </w:p>
    <w:p w14:paraId="3564C593" w14:textId="77777777" w:rsidR="000C6436" w:rsidRPr="000C6436" w:rsidRDefault="000C6436" w:rsidP="000C6436">
      <w:pPr>
        <w:numPr>
          <w:ilvl w:val="0"/>
          <w:numId w:val="25"/>
        </w:numPr>
        <w:rPr>
          <w:rFonts w:ascii="Tw Cen MT" w:hAnsi="Tw Cen MT"/>
          <w:color w:val="44546A" w:themeColor="text2"/>
        </w:rPr>
      </w:pPr>
      <w:r w:rsidRPr="000C6436">
        <w:rPr>
          <w:rFonts w:ascii="Tw Cen MT" w:hAnsi="Tw Cen MT"/>
          <w:b/>
          <w:bCs/>
          <w:color w:val="44546A" w:themeColor="text2"/>
        </w:rPr>
        <w:t>1–2 points:</w:t>
      </w:r>
      <w:r w:rsidRPr="000C6436">
        <w:rPr>
          <w:rFonts w:ascii="Tw Cen MT" w:hAnsi="Tw Cen MT"/>
          <w:color w:val="44546A" w:themeColor="text2"/>
        </w:rPr>
        <w:t> Late arrival (more than 10 minutes) or early departure. Not paying attention in class. Talking to others. Using phone/electronics for non-class purposes.</w:t>
      </w:r>
    </w:p>
    <w:p w14:paraId="454F6724" w14:textId="24BE5181" w:rsidR="000C6436" w:rsidRDefault="000C6436" w:rsidP="00DB5E96">
      <w:pPr>
        <w:numPr>
          <w:ilvl w:val="0"/>
          <w:numId w:val="25"/>
        </w:numPr>
        <w:rPr>
          <w:rFonts w:ascii="Tw Cen MT" w:hAnsi="Tw Cen MT"/>
          <w:color w:val="44546A" w:themeColor="text2"/>
        </w:rPr>
      </w:pPr>
      <w:r w:rsidRPr="000C6436">
        <w:rPr>
          <w:rFonts w:ascii="Tw Cen MT" w:hAnsi="Tw Cen MT"/>
          <w:b/>
          <w:bCs/>
          <w:color w:val="44546A" w:themeColor="text2"/>
        </w:rPr>
        <w:t>0 points:</w:t>
      </w:r>
      <w:r w:rsidRPr="000C6436">
        <w:rPr>
          <w:rFonts w:ascii="Tw Cen MT" w:hAnsi="Tw Cen MT"/>
          <w:color w:val="44546A" w:themeColor="text2"/>
        </w:rPr>
        <w:t> Absent.</w:t>
      </w:r>
    </w:p>
    <w:p w14:paraId="13F716C9" w14:textId="77777777" w:rsidR="000C6436" w:rsidRDefault="000C6436" w:rsidP="00DB5E96">
      <w:pPr>
        <w:rPr>
          <w:rFonts w:ascii="Tw Cen MT" w:hAnsi="Tw Cen MT"/>
          <w:color w:val="44546A" w:themeColor="text2"/>
        </w:rPr>
      </w:pPr>
    </w:p>
    <w:p w14:paraId="224E9F63" w14:textId="77777777" w:rsidR="00E21BD1" w:rsidRPr="00E21BD1" w:rsidRDefault="00E21BD1" w:rsidP="00E21BD1">
      <w:pPr>
        <w:rPr>
          <w:rFonts w:ascii="Tw Cen MT" w:hAnsi="Tw Cen MT"/>
          <w:b/>
          <w:bCs/>
          <w:color w:val="EB5C34"/>
        </w:rPr>
      </w:pPr>
      <w:r w:rsidRPr="00E21BD1">
        <w:rPr>
          <w:rFonts w:ascii="Tw Cen MT" w:hAnsi="Tw Cen MT"/>
          <w:b/>
          <w:bCs/>
          <w:color w:val="EB5C34"/>
        </w:rPr>
        <w:t>Email Communication and Professionalism Policy</w:t>
      </w:r>
    </w:p>
    <w:p w14:paraId="3D455E93" w14:textId="20043C12" w:rsidR="00E21BD1" w:rsidRPr="00E21BD1" w:rsidRDefault="00E21BD1" w:rsidP="00E21BD1">
      <w:pPr>
        <w:rPr>
          <w:rFonts w:ascii="Tw Cen MT" w:hAnsi="Tw Cen MT"/>
          <w:color w:val="44546A" w:themeColor="text2"/>
        </w:rPr>
      </w:pPr>
      <w:r w:rsidRPr="00E21BD1">
        <w:rPr>
          <w:rFonts w:ascii="Tw Cen MT" w:hAnsi="Tw Cen MT"/>
          <w:color w:val="44546A" w:themeColor="text2"/>
        </w:rPr>
        <w:t xml:space="preserve">Students are expected to </w:t>
      </w:r>
      <w:r w:rsidR="00EE2E9F" w:rsidRPr="00E21BD1">
        <w:rPr>
          <w:rFonts w:ascii="Tw Cen MT" w:hAnsi="Tw Cen MT"/>
          <w:color w:val="44546A" w:themeColor="text2"/>
        </w:rPr>
        <w:t>always communicate with the instructor in a professional and respectful manner</w:t>
      </w:r>
      <w:r w:rsidRPr="00E21BD1">
        <w:rPr>
          <w:rFonts w:ascii="Tw Cen MT" w:hAnsi="Tw Cen MT"/>
          <w:color w:val="44546A" w:themeColor="text2"/>
        </w:rPr>
        <w:t>. All course-related communication must be sent </w:t>
      </w:r>
      <w:r w:rsidRPr="00E21BD1">
        <w:rPr>
          <w:rFonts w:ascii="Tw Cen MT" w:hAnsi="Tw Cen MT"/>
          <w:b/>
          <w:bCs/>
          <w:color w:val="44546A" w:themeColor="text2"/>
        </w:rPr>
        <w:t xml:space="preserve">only from your </w:t>
      </w:r>
      <w:r>
        <w:rPr>
          <w:rFonts w:ascii="Tw Cen MT" w:hAnsi="Tw Cen MT"/>
          <w:b/>
          <w:bCs/>
          <w:color w:val="44546A" w:themeColor="text2"/>
        </w:rPr>
        <w:t>Canvas account</w:t>
      </w:r>
      <w:r w:rsidRPr="00E21BD1">
        <w:rPr>
          <w:rFonts w:ascii="Tw Cen MT" w:hAnsi="Tw Cen MT"/>
          <w:color w:val="44546A" w:themeColor="text2"/>
        </w:rPr>
        <w:t>.</w:t>
      </w:r>
    </w:p>
    <w:p w14:paraId="2949FD6D" w14:textId="77777777" w:rsidR="00E21BD1" w:rsidRPr="00EE2E9F" w:rsidRDefault="00E21BD1" w:rsidP="00E21BD1">
      <w:pPr>
        <w:rPr>
          <w:rFonts w:ascii="Tw Cen MT" w:hAnsi="Tw Cen MT"/>
          <w:color w:val="EE0000"/>
        </w:rPr>
      </w:pPr>
      <w:r w:rsidRPr="00E21BD1">
        <w:rPr>
          <w:rFonts w:ascii="Tw Cen MT" w:hAnsi="Tw Cen MT"/>
          <w:color w:val="44546A" w:themeColor="text2"/>
        </w:rPr>
        <w:t xml:space="preserve">Emails should include a clear subject line, use professional language, and clearly state the purpose of the message. </w:t>
      </w:r>
      <w:r w:rsidRPr="00EE2E9F">
        <w:rPr>
          <w:rFonts w:ascii="Tw Cen MT" w:hAnsi="Tw Cen MT"/>
          <w:color w:val="EE0000"/>
        </w:rPr>
        <w:t>Informal, unclear, or unprofessional emails may not receive a response.</w:t>
      </w:r>
    </w:p>
    <w:p w14:paraId="168C1824" w14:textId="77777777" w:rsidR="00E21BD1" w:rsidRPr="00E21BD1" w:rsidRDefault="00E21BD1" w:rsidP="00E21BD1">
      <w:pPr>
        <w:rPr>
          <w:rFonts w:ascii="Tw Cen MT" w:hAnsi="Tw Cen MT"/>
          <w:color w:val="44546A" w:themeColor="text2"/>
        </w:rPr>
      </w:pPr>
      <w:r w:rsidRPr="00E21BD1">
        <w:rPr>
          <w:rFonts w:ascii="Tw Cen MT" w:hAnsi="Tw Cen MT"/>
          <w:color w:val="44546A" w:themeColor="text2"/>
        </w:rPr>
        <w:t>Please allow </w:t>
      </w:r>
      <w:r w:rsidRPr="00E21BD1">
        <w:rPr>
          <w:rFonts w:ascii="Tw Cen MT" w:hAnsi="Tw Cen MT"/>
          <w:b/>
          <w:bCs/>
          <w:color w:val="44546A" w:themeColor="text2"/>
        </w:rPr>
        <w:t>24–48 business hours</w:t>
      </w:r>
      <w:r w:rsidRPr="00E21BD1">
        <w:rPr>
          <w:rFonts w:ascii="Tw Cen MT" w:hAnsi="Tw Cen MT"/>
          <w:color w:val="44546A" w:themeColor="text2"/>
        </w:rPr>
        <w:t> for a response. Emails sent during </w:t>
      </w:r>
      <w:r w:rsidRPr="00E21BD1">
        <w:rPr>
          <w:rFonts w:ascii="Tw Cen MT" w:hAnsi="Tw Cen MT"/>
          <w:b/>
          <w:bCs/>
          <w:color w:val="44546A" w:themeColor="text2"/>
        </w:rPr>
        <w:t>weekends or university holidays</w:t>
      </w:r>
      <w:r w:rsidRPr="00E21BD1">
        <w:rPr>
          <w:rFonts w:ascii="Tw Cen MT" w:hAnsi="Tw Cen MT"/>
          <w:color w:val="44546A" w:themeColor="text2"/>
        </w:rPr>
        <w:t> may be answered on the </w:t>
      </w:r>
      <w:r w:rsidRPr="00E21BD1">
        <w:rPr>
          <w:rFonts w:ascii="Tw Cen MT" w:hAnsi="Tw Cen MT"/>
          <w:b/>
          <w:bCs/>
          <w:color w:val="44546A" w:themeColor="text2"/>
        </w:rPr>
        <w:t>next business day</w:t>
      </w:r>
      <w:r w:rsidRPr="00E21BD1">
        <w:rPr>
          <w:rFonts w:ascii="Tw Cen MT" w:hAnsi="Tw Cen MT"/>
          <w:color w:val="44546A" w:themeColor="text2"/>
        </w:rPr>
        <w:t>. Students are responsible for planning ahead and communicating in a timely and professional manner.</w:t>
      </w:r>
    </w:p>
    <w:p w14:paraId="1BBD45DC" w14:textId="77777777" w:rsidR="00E21BD1" w:rsidRPr="00E21BD1" w:rsidRDefault="00E21BD1" w:rsidP="00E21BD1">
      <w:pPr>
        <w:rPr>
          <w:rFonts w:ascii="Tw Cen MT" w:hAnsi="Tw Cen MT"/>
          <w:b/>
          <w:bCs/>
          <w:color w:val="EB5C34"/>
        </w:rPr>
      </w:pPr>
      <w:r w:rsidRPr="00E21BD1">
        <w:rPr>
          <w:rFonts w:ascii="Tw Cen MT" w:hAnsi="Tw Cen MT"/>
          <w:b/>
          <w:bCs/>
          <w:color w:val="EB5C34"/>
        </w:rPr>
        <w:t>Canvas and Announcements Responsibility Policy</w:t>
      </w:r>
    </w:p>
    <w:p w14:paraId="472DCF21" w14:textId="4A38792F" w:rsidR="00E21BD1" w:rsidRPr="00E21BD1" w:rsidRDefault="00E21BD1" w:rsidP="00E21BD1">
      <w:pPr>
        <w:rPr>
          <w:rFonts w:ascii="Tw Cen MT" w:hAnsi="Tw Cen MT"/>
          <w:color w:val="44546A" w:themeColor="text2"/>
        </w:rPr>
      </w:pPr>
      <w:r w:rsidRPr="00E21BD1">
        <w:rPr>
          <w:rFonts w:ascii="Tw Cen MT" w:hAnsi="Tw Cen MT"/>
          <w:color w:val="44546A" w:themeColor="text2"/>
        </w:rPr>
        <w:t>Students are responsible for </w:t>
      </w:r>
      <w:r w:rsidRPr="00E21BD1">
        <w:rPr>
          <w:rFonts w:ascii="Tw Cen MT" w:hAnsi="Tw Cen MT"/>
          <w:b/>
          <w:bCs/>
          <w:color w:val="44546A" w:themeColor="text2"/>
        </w:rPr>
        <w:t xml:space="preserve">regularly checking Canvas </w:t>
      </w:r>
      <w:r w:rsidRPr="00E21BD1">
        <w:rPr>
          <w:rFonts w:ascii="Tw Cen MT" w:hAnsi="Tw Cen MT"/>
          <w:color w:val="44546A" w:themeColor="text2"/>
        </w:rPr>
        <w:t>for course announcements, updates, and instructions. All announcements posted on Canvas are considered </w:t>
      </w:r>
      <w:r w:rsidRPr="00E21BD1">
        <w:rPr>
          <w:rFonts w:ascii="Tw Cen MT" w:hAnsi="Tw Cen MT"/>
          <w:b/>
          <w:bCs/>
          <w:color w:val="44546A" w:themeColor="text2"/>
        </w:rPr>
        <w:t>official course communication</w:t>
      </w:r>
      <w:r w:rsidRPr="00E21BD1">
        <w:rPr>
          <w:rFonts w:ascii="Tw Cen MT" w:hAnsi="Tw Cen MT"/>
          <w:color w:val="44546A" w:themeColor="text2"/>
        </w:rPr>
        <w:t>.</w:t>
      </w:r>
    </w:p>
    <w:p w14:paraId="5D0715AC" w14:textId="5D815441" w:rsidR="00E21BD1" w:rsidRDefault="00E21BD1" w:rsidP="00DB5E96">
      <w:pPr>
        <w:rPr>
          <w:rFonts w:ascii="Tw Cen MT" w:hAnsi="Tw Cen MT"/>
          <w:color w:val="44546A" w:themeColor="text2"/>
        </w:rPr>
      </w:pPr>
      <w:r w:rsidRPr="00E21BD1">
        <w:rPr>
          <w:rFonts w:ascii="Tw Cen MT" w:hAnsi="Tw Cen MT"/>
          <w:color w:val="44546A" w:themeColor="text2"/>
        </w:rPr>
        <w:lastRenderedPageBreak/>
        <w:t>Claiming that you did not see an announcement</w:t>
      </w:r>
      <w:r>
        <w:rPr>
          <w:rFonts w:ascii="Tw Cen MT" w:hAnsi="Tw Cen MT"/>
          <w:color w:val="44546A" w:themeColor="text2"/>
        </w:rPr>
        <w:t xml:space="preserve"> </w:t>
      </w:r>
      <w:r w:rsidRPr="00E21BD1">
        <w:rPr>
          <w:rFonts w:ascii="Tw Cen MT" w:hAnsi="Tw Cen MT"/>
          <w:color w:val="44546A" w:themeColor="text2"/>
        </w:rPr>
        <w:t>update is </w:t>
      </w:r>
      <w:r w:rsidRPr="00E21BD1">
        <w:rPr>
          <w:rFonts w:ascii="Tw Cen MT" w:hAnsi="Tw Cen MT"/>
          <w:b/>
          <w:bCs/>
          <w:color w:val="44546A" w:themeColor="text2"/>
        </w:rPr>
        <w:t>not an acceptable excuse</w:t>
      </w:r>
      <w:r w:rsidRPr="00E21BD1">
        <w:rPr>
          <w:rFonts w:ascii="Tw Cen MT" w:hAnsi="Tw Cen MT"/>
          <w:color w:val="44546A" w:themeColor="text2"/>
        </w:rPr>
        <w:t> for missing assignments, deadlines, or class requirements. </w:t>
      </w:r>
      <w:r w:rsidRPr="00E21BD1">
        <w:rPr>
          <w:rFonts w:ascii="Tw Cen MT" w:hAnsi="Tw Cen MT"/>
          <w:b/>
          <w:bCs/>
          <w:color w:val="44546A" w:themeColor="text2"/>
        </w:rPr>
        <w:t>Technical issues</w:t>
      </w:r>
      <w:r w:rsidRPr="00E21BD1">
        <w:rPr>
          <w:rFonts w:ascii="Tw Cen MT" w:hAnsi="Tw Cen MT"/>
          <w:color w:val="44546A" w:themeColor="text2"/>
        </w:rPr>
        <w:t> (such as internet problems, browser errors, or device malfunctions) </w:t>
      </w:r>
      <w:r w:rsidRPr="00E21BD1">
        <w:rPr>
          <w:rFonts w:ascii="Tw Cen MT" w:hAnsi="Tw Cen MT"/>
          <w:b/>
          <w:bCs/>
          <w:color w:val="44546A" w:themeColor="text2"/>
        </w:rPr>
        <w:t>do not excuse missed deadlines</w:t>
      </w:r>
      <w:r w:rsidRPr="00E21BD1">
        <w:rPr>
          <w:rFonts w:ascii="Tw Cen MT" w:hAnsi="Tw Cen MT"/>
          <w:color w:val="44546A" w:themeColor="text2"/>
        </w:rPr>
        <w:t>. Students are responsible for ensuring reliable access to Canvas and course materials.</w:t>
      </w:r>
    </w:p>
    <w:p w14:paraId="1CE6FC01" w14:textId="056522DC" w:rsidR="00DB5E96" w:rsidRPr="00DB5E96" w:rsidRDefault="00DB5E96" w:rsidP="00DB5E96">
      <w:pPr>
        <w:rPr>
          <w:rFonts w:ascii="Tw Cen MT" w:hAnsi="Tw Cen MT"/>
          <w:b/>
          <w:bCs/>
          <w:color w:val="EB5C34"/>
        </w:rPr>
      </w:pPr>
      <w:r w:rsidRPr="00DB5E96">
        <w:rPr>
          <w:rFonts w:ascii="Tw Cen MT" w:hAnsi="Tw Cen MT"/>
          <w:b/>
          <w:bCs/>
          <w:color w:val="EB5C34"/>
        </w:rPr>
        <w:t>Classroom Respect and Professional Conduct Policy</w:t>
      </w:r>
    </w:p>
    <w:p w14:paraId="645E6B3B" w14:textId="77777777" w:rsidR="00DB5E96" w:rsidRPr="00DB5E96" w:rsidRDefault="00DB5E96" w:rsidP="00DB5E96">
      <w:pPr>
        <w:rPr>
          <w:rFonts w:ascii="Tw Cen MT" w:hAnsi="Tw Cen MT"/>
          <w:color w:val="44546A" w:themeColor="text2"/>
        </w:rPr>
      </w:pPr>
      <w:r w:rsidRPr="00DB5E96">
        <w:rPr>
          <w:rFonts w:ascii="Tw Cen MT" w:hAnsi="Tw Cen MT"/>
          <w:color w:val="44546A" w:themeColor="text2"/>
        </w:rPr>
        <w:t>Learning is most effective in an environment where everyone feels safe, respected, and comfortable. In this course, you are expected to treat </w:t>
      </w:r>
      <w:r w:rsidRPr="00DB5E96">
        <w:rPr>
          <w:rFonts w:ascii="Tw Cen MT" w:hAnsi="Tw Cen MT"/>
          <w:b/>
          <w:bCs/>
          <w:color w:val="44546A" w:themeColor="text2"/>
        </w:rPr>
        <w:t xml:space="preserve">the instructor, the TA, and your classmates with respect </w:t>
      </w:r>
      <w:proofErr w:type="gramStart"/>
      <w:r w:rsidRPr="00DB5E96">
        <w:rPr>
          <w:rFonts w:ascii="Tw Cen MT" w:hAnsi="Tw Cen MT"/>
          <w:b/>
          <w:bCs/>
          <w:color w:val="44546A" w:themeColor="text2"/>
        </w:rPr>
        <w:t>at all times</w:t>
      </w:r>
      <w:proofErr w:type="gramEnd"/>
      <w:r w:rsidRPr="00DB5E96">
        <w:rPr>
          <w:rFonts w:ascii="Tw Cen MT" w:hAnsi="Tw Cen MT"/>
          <w:color w:val="44546A" w:themeColor="text2"/>
        </w:rPr>
        <w:t>. Respectful behavior is taken very seriously because our shared goal is to learn and grow together.</w:t>
      </w:r>
    </w:p>
    <w:p w14:paraId="1544B178" w14:textId="77777777" w:rsidR="00DB5E96" w:rsidRPr="00DB5E96" w:rsidRDefault="00DB5E96" w:rsidP="00DB5E96">
      <w:pPr>
        <w:rPr>
          <w:rFonts w:ascii="Tw Cen MT" w:hAnsi="Tw Cen MT"/>
          <w:color w:val="44546A" w:themeColor="text2"/>
        </w:rPr>
      </w:pPr>
      <w:r w:rsidRPr="00DB5E96">
        <w:rPr>
          <w:rFonts w:ascii="Tw Cen MT" w:hAnsi="Tw Cen MT"/>
          <w:color w:val="44546A" w:themeColor="text2"/>
        </w:rPr>
        <w:t>Disruptive behavior, harmful actions, or unprofessional conduct—including disrespectful language or actions toward others—will not be tolerated. If such behavior occurs, it may result in a </w:t>
      </w:r>
      <w:r w:rsidRPr="00DB5E96">
        <w:rPr>
          <w:rFonts w:ascii="Tw Cen MT" w:hAnsi="Tw Cen MT"/>
          <w:b/>
          <w:bCs/>
          <w:color w:val="44546A" w:themeColor="text2"/>
        </w:rPr>
        <w:t>formal report to the Dean of Students Office, the UNT CARE Team, or other appropriate university offices</w:t>
      </w:r>
      <w:r w:rsidRPr="00DB5E96">
        <w:rPr>
          <w:rFonts w:ascii="Tw Cen MT" w:hAnsi="Tw Cen MT"/>
          <w:color w:val="44546A" w:themeColor="text2"/>
        </w:rPr>
        <w:t>. Students are expected to contribute positively to the classroom environment and uphold professional standards throughout the course.</w:t>
      </w:r>
    </w:p>
    <w:p w14:paraId="6A248CAF" w14:textId="77777777" w:rsidR="0041457D" w:rsidRPr="00F930D8" w:rsidRDefault="0041457D" w:rsidP="0041457D">
      <w:pPr>
        <w:spacing w:after="160" w:line="259" w:lineRule="auto"/>
        <w:rPr>
          <w:rFonts w:ascii="Tw Cen MT" w:hAnsi="Tw Cen MT"/>
          <w:color w:val="EA5C34"/>
        </w:rPr>
      </w:pPr>
    </w:p>
    <w:p w14:paraId="17361734" w14:textId="77777777" w:rsidR="0041457D" w:rsidRPr="00F930D8" w:rsidRDefault="0041457D" w:rsidP="0041457D">
      <w:pPr>
        <w:rPr>
          <w:rFonts w:ascii="Tw Cen MT" w:eastAsiaTheme="majorEastAsia" w:hAnsi="Tw Cen MT" w:cstheme="majorBidi"/>
          <w:b/>
          <w:color w:val="EA5C34"/>
        </w:rPr>
      </w:pPr>
      <w:r w:rsidRPr="00F930D8">
        <w:rPr>
          <w:rFonts w:ascii="Tw Cen MT" w:eastAsiaTheme="majorEastAsia" w:hAnsi="Tw Cen MT" w:cstheme="majorBidi"/>
          <w:b/>
          <w:color w:val="EA5C34"/>
        </w:rPr>
        <w:t xml:space="preserve">AI Policies </w:t>
      </w:r>
    </w:p>
    <w:p w14:paraId="1124E283" w14:textId="77777777" w:rsidR="0041457D" w:rsidRPr="00F930D8" w:rsidRDefault="0041457D" w:rsidP="0041457D">
      <w:pPr>
        <w:rPr>
          <w:rFonts w:ascii="Tw Cen MT" w:hAnsi="Tw Cen MT"/>
          <w:color w:val="0C2B4A"/>
        </w:rPr>
      </w:pPr>
      <w:r w:rsidRPr="00F930D8">
        <w:rPr>
          <w:rFonts w:ascii="Tw Cen MT" w:hAnsi="Tw Cen MT"/>
          <w:color w:val="0C2B4A"/>
        </w:rPr>
        <w:t>One of the primary risks is falling into the trap of academic dishonesty. AI tools, like ChatGPT, should serve as aids in your work rather than substitutes for your intellectual effort. Relying on AI to generate entire assignments without understanding or contributing significantly can lead to ethical violations. If you use AI for your assignment, you must include the following information:</w:t>
      </w:r>
    </w:p>
    <w:p w14:paraId="4F126D0B" w14:textId="77777777" w:rsidR="0041457D" w:rsidRPr="00F930D8" w:rsidRDefault="0041457D" w:rsidP="0041457D">
      <w:pPr>
        <w:rPr>
          <w:rFonts w:ascii="Tw Cen MT" w:hAnsi="Tw Cen MT"/>
          <w:color w:val="0C2B4A"/>
        </w:rPr>
      </w:pPr>
    </w:p>
    <w:p w14:paraId="10EE1458" w14:textId="77777777" w:rsidR="0041457D" w:rsidRPr="00F930D8" w:rsidRDefault="0041457D" w:rsidP="0041457D">
      <w:pPr>
        <w:pStyle w:val="ListParagraph"/>
        <w:numPr>
          <w:ilvl w:val="0"/>
          <w:numId w:val="3"/>
        </w:numPr>
        <w:rPr>
          <w:rFonts w:ascii="Tw Cen MT" w:hAnsi="Tw Cen MT"/>
          <w:color w:val="0C2B4A"/>
        </w:rPr>
      </w:pPr>
      <w:r w:rsidRPr="00F930D8">
        <w:rPr>
          <w:rFonts w:ascii="Tw Cen MT" w:hAnsi="Tw Cen MT"/>
          <w:color w:val="0C2B4A"/>
        </w:rPr>
        <w:t>During the preparation of this assignment, the student used [NAME TOOL] to [REASON]. After using this tool/service, the student reviewed and edited the content as needed and now takes full responsibility for the content of the assignment.</w:t>
      </w:r>
    </w:p>
    <w:p w14:paraId="5FA5BDF2" w14:textId="76CB9F5E" w:rsidR="001E46B8" w:rsidRPr="008A7A13" w:rsidRDefault="0041457D" w:rsidP="008A7A13">
      <w:pPr>
        <w:spacing w:after="160" w:line="259" w:lineRule="auto"/>
        <w:rPr>
          <w:rFonts w:ascii="Tw Cen MT" w:hAnsi="Tw Cen MT"/>
          <w:color w:val="EA5C34"/>
        </w:rPr>
      </w:pPr>
      <w:r w:rsidRPr="00F32C20">
        <w:rPr>
          <w:rFonts w:ascii="Tw Cen MT" w:hAnsi="Tw Cen MT"/>
          <w:color w:val="000000" w:themeColor="text1"/>
        </w:rPr>
        <w:br w:type="page"/>
      </w:r>
    </w:p>
    <w:p w14:paraId="79EB9176" w14:textId="77777777" w:rsidR="00180036" w:rsidRDefault="00180036" w:rsidP="00180036"/>
    <w:p w14:paraId="5D384703" w14:textId="77777777" w:rsidR="00180036" w:rsidRDefault="00180036" w:rsidP="00180036">
      <w:pPr>
        <w:pStyle w:val="Heading1"/>
        <w:rPr>
          <w:sz w:val="28"/>
          <w:szCs w:val="26"/>
        </w:rPr>
      </w:pPr>
      <w:r>
        <w:t>JOURNALISM REQUIREMENTS &amp; GUIDELINES</w:t>
      </w:r>
    </w:p>
    <w:p w14:paraId="5309348D" w14:textId="77777777" w:rsidR="00180036" w:rsidRDefault="00180036" w:rsidP="00180036">
      <w:pPr>
        <w:pStyle w:val="Heading2"/>
      </w:pPr>
      <w:r>
        <w:t>JOURNALISM COURSE REGISTRATION</w:t>
      </w:r>
    </w:p>
    <w:p w14:paraId="2331E5BB" w14:textId="77777777" w:rsidR="00180036" w:rsidRDefault="00180036" w:rsidP="00180036">
      <w:pPr>
        <w:pStyle w:val="ListParagraph"/>
        <w:numPr>
          <w:ilvl w:val="0"/>
          <w:numId w:val="12"/>
        </w:numPr>
        <w:spacing w:before="120" w:after="120"/>
        <w:contextualSpacing w:val="0"/>
      </w:pPr>
      <w:r>
        <w:t>By registering for this course, you are stating that you have taken the required prerequisites according to your catalog year and major/minor status. If the instructor later determines that you haven’t taken and passed these requirements, then you may be dropped at any point in the semester. If you have questions about your prerequisites, please see an advisor.</w:t>
      </w:r>
    </w:p>
    <w:p w14:paraId="4C470EF9" w14:textId="77777777" w:rsidR="00180036" w:rsidRDefault="00180036" w:rsidP="00180036">
      <w:pPr>
        <w:pStyle w:val="ListParagraph"/>
        <w:numPr>
          <w:ilvl w:val="0"/>
          <w:numId w:val="12"/>
        </w:numPr>
        <w:spacing w:before="120" w:after="120"/>
        <w:contextualSpacing w:val="0"/>
      </w:pPr>
      <w:r>
        <w:t>A journalism major enrolled in any restricted 3000 and 4000 level classes must have taken and passed all foundational courses. Students must earn and maintain a 2.5 UNT and/or overall GPA (depending upon catalog year) to be eligible for major-level courses. </w:t>
      </w:r>
    </w:p>
    <w:p w14:paraId="5D1650B4" w14:textId="77777777" w:rsidR="00180036" w:rsidRDefault="00180036" w:rsidP="00180036">
      <w:pPr>
        <w:pStyle w:val="Heading2"/>
      </w:pPr>
      <w:r>
        <w:t>RE-TAKING FAILED JOURNALISM CLASSES</w:t>
      </w:r>
    </w:p>
    <w:p w14:paraId="3C22F8F6" w14:textId="77777777" w:rsidR="00180036" w:rsidRDefault="00180036" w:rsidP="00180036">
      <w:r>
        <w:t>Students will not be allowed to automatically take a failed journalism course more than two times. Once you have failed a journalism course twice, you will not be allowed to enroll in that course for one calendar year after the date you received the second failing grade. Once a student has waited one calendar year after failing a course twice, the student may submit a written appeal to the director to be approved to enroll a third time. Students will not be allowed to re-take a failed journalism course more than three times.</w:t>
      </w:r>
    </w:p>
    <w:p w14:paraId="24B5BA9A" w14:textId="77777777" w:rsidR="00180036" w:rsidRDefault="00180036" w:rsidP="00180036">
      <w:pPr>
        <w:pStyle w:val="Heading2"/>
      </w:pPr>
      <w:r>
        <w:t>TEXTBOOK POLICY</w:t>
      </w:r>
    </w:p>
    <w:p w14:paraId="6AC4797D" w14:textId="77777777" w:rsidR="00180036" w:rsidRDefault="00180036" w:rsidP="00180036">
      <w:r>
        <w:t xml:space="preserve">The </w:t>
      </w:r>
      <w:proofErr w:type="spellStart"/>
      <w:r>
        <w:t>Mayborn</w:t>
      </w:r>
      <w:proofErr w:type="spellEnd"/>
      <w:r>
        <w:t xml:space="preserve"> School of Journalism doesn’t require students to purchase textbooks from the University Bookstore. Many are available through other bookstores or online.</w:t>
      </w:r>
    </w:p>
    <w:p w14:paraId="515087E0" w14:textId="77777777" w:rsidR="00180036" w:rsidRPr="00180036" w:rsidRDefault="00180036" w:rsidP="00180036">
      <w:pPr>
        <w:pStyle w:val="Heading2"/>
      </w:pPr>
      <w:r w:rsidRPr="00180036">
        <w:t>OFFICE HOURS</w:t>
      </w:r>
    </w:p>
    <w:p w14:paraId="6CACA4E9" w14:textId="1064B676" w:rsidR="00180036" w:rsidRDefault="00180036" w:rsidP="00180036">
      <w:pPr>
        <w:tabs>
          <w:tab w:val="left" w:pos="0"/>
        </w:tabs>
        <w:rPr>
          <w:sz w:val="23"/>
          <w:szCs w:val="23"/>
        </w:rPr>
      </w:pPr>
      <w:r w:rsidRPr="00180036">
        <w:rPr>
          <w:sz w:val="23"/>
          <w:szCs w:val="23"/>
        </w:rPr>
        <w:t>I’ll be in my office from 11:30 to 12:30 a.m. Tuesday and Thursday. I am also available by appointment. If you’d like to meet virtually during my office hours, please send me an email and I will send you a link.</w:t>
      </w:r>
    </w:p>
    <w:p w14:paraId="1D031174" w14:textId="76D37436" w:rsidR="00180036" w:rsidRPr="00180036" w:rsidRDefault="00180036" w:rsidP="00180036">
      <w:pPr>
        <w:pStyle w:val="Heading2"/>
      </w:pPr>
      <w:r w:rsidRPr="00180036">
        <w:t>ATTENDANCE</w:t>
      </w:r>
    </w:p>
    <w:p w14:paraId="5524699F" w14:textId="77777777" w:rsidR="00180036" w:rsidRPr="00180036" w:rsidRDefault="00180036" w:rsidP="00180036">
      <w:pPr>
        <w:rPr>
          <w:bCs/>
          <w:sz w:val="23"/>
          <w:szCs w:val="23"/>
        </w:rPr>
      </w:pPr>
      <w:r w:rsidRPr="00180036">
        <w:rPr>
          <w:sz w:val="23"/>
          <w:szCs w:val="23"/>
        </w:rPr>
        <w:t xml:space="preserve">Attending class is crucial, particularly since many classes involve group assignments. Additionally, regular attendance earns you extra credits. Consider this as a valuable opportunity, as these extra points can serve as a buffer in case you miss a class, ultimately benefiting you towards the end of </w:t>
      </w:r>
      <w:r w:rsidRPr="00180036">
        <w:rPr>
          <w:sz w:val="23"/>
          <w:szCs w:val="23"/>
        </w:rPr>
        <w:lastRenderedPageBreak/>
        <w:t>the course. Please be aware that these extra credits will only be applicable if students attend the entire class, starting from the beginning to the end.</w:t>
      </w:r>
    </w:p>
    <w:p w14:paraId="70F4D512" w14:textId="77777777" w:rsidR="00180036" w:rsidRPr="00180036" w:rsidRDefault="00180036" w:rsidP="00180036">
      <w:pPr>
        <w:rPr>
          <w:b/>
          <w:bCs/>
          <w:sz w:val="23"/>
          <w:szCs w:val="23"/>
        </w:rPr>
      </w:pPr>
    </w:p>
    <w:p w14:paraId="7B9F0B59" w14:textId="77777777" w:rsidR="00180036" w:rsidRPr="00180036" w:rsidRDefault="00180036" w:rsidP="00180036">
      <w:pPr>
        <w:rPr>
          <w:sz w:val="23"/>
          <w:szCs w:val="23"/>
        </w:rPr>
      </w:pPr>
      <w:r w:rsidRPr="00180036">
        <w:rPr>
          <w:sz w:val="23"/>
          <w:szCs w:val="23"/>
        </w:rPr>
        <w:t>If you attend 23 classes, you will have 50 extra points.</w:t>
      </w:r>
    </w:p>
    <w:p w14:paraId="1F834042" w14:textId="77777777" w:rsidR="00180036" w:rsidRPr="00180036" w:rsidRDefault="00180036" w:rsidP="00180036">
      <w:pPr>
        <w:rPr>
          <w:sz w:val="23"/>
          <w:szCs w:val="23"/>
        </w:rPr>
      </w:pPr>
      <w:r w:rsidRPr="00180036">
        <w:rPr>
          <w:sz w:val="23"/>
          <w:szCs w:val="23"/>
        </w:rPr>
        <w:t>If you attend 22 classes, you will have 40 extra points.</w:t>
      </w:r>
    </w:p>
    <w:p w14:paraId="0944DF40" w14:textId="77777777" w:rsidR="00180036" w:rsidRPr="00180036" w:rsidRDefault="00180036" w:rsidP="00180036">
      <w:pPr>
        <w:rPr>
          <w:sz w:val="23"/>
          <w:szCs w:val="23"/>
        </w:rPr>
      </w:pPr>
      <w:r w:rsidRPr="00180036">
        <w:rPr>
          <w:sz w:val="23"/>
          <w:szCs w:val="23"/>
        </w:rPr>
        <w:t>If you attend 21 classes, you will have 30 extra points.</w:t>
      </w:r>
    </w:p>
    <w:p w14:paraId="3235415D" w14:textId="77777777" w:rsidR="00180036" w:rsidRPr="00180036" w:rsidRDefault="00180036" w:rsidP="00180036">
      <w:pPr>
        <w:rPr>
          <w:sz w:val="23"/>
          <w:szCs w:val="23"/>
        </w:rPr>
      </w:pPr>
      <w:r w:rsidRPr="00180036">
        <w:rPr>
          <w:sz w:val="23"/>
          <w:szCs w:val="23"/>
        </w:rPr>
        <w:t>If you attend 20 classes, you will have 20 extra points.</w:t>
      </w:r>
    </w:p>
    <w:p w14:paraId="40195F95" w14:textId="77777777" w:rsidR="00180036" w:rsidRPr="00180036" w:rsidRDefault="00180036" w:rsidP="00180036">
      <w:pPr>
        <w:rPr>
          <w:sz w:val="23"/>
          <w:szCs w:val="23"/>
        </w:rPr>
      </w:pPr>
    </w:p>
    <w:p w14:paraId="2874A5F5" w14:textId="77777777" w:rsidR="00180036" w:rsidRPr="00180036" w:rsidRDefault="00180036" w:rsidP="00180036">
      <w:pPr>
        <w:rPr>
          <w:sz w:val="23"/>
          <w:szCs w:val="23"/>
        </w:rPr>
      </w:pPr>
      <w:r w:rsidRPr="00180036">
        <w:rPr>
          <w:sz w:val="23"/>
          <w:szCs w:val="23"/>
        </w:rPr>
        <w:t xml:space="preserve">Less than 20 classes, no extra points. </w:t>
      </w:r>
    </w:p>
    <w:p w14:paraId="27B7E6F7" w14:textId="77777777" w:rsidR="00180036" w:rsidRDefault="00180036" w:rsidP="00180036">
      <w:pPr>
        <w:rPr>
          <w:sz w:val="23"/>
          <w:szCs w:val="23"/>
          <w:highlight w:val="yellow"/>
        </w:rPr>
      </w:pPr>
    </w:p>
    <w:p w14:paraId="6D74C5E6" w14:textId="77777777" w:rsidR="00180036" w:rsidRDefault="00180036" w:rsidP="00180036">
      <w:pPr>
        <w:pStyle w:val="Heading2"/>
        <w:rPr>
          <w:caps w:val="0"/>
        </w:rPr>
      </w:pPr>
      <w:r>
        <w:t>FINANCIAL AID SATISFACTORY ACADEMIC PROGRESS (SAP) UNDERGRADUATES</w:t>
      </w:r>
    </w:p>
    <w:p w14:paraId="33D8F25B" w14:textId="77777777" w:rsidR="00180036" w:rsidRDefault="00180036" w:rsidP="00180036">
      <w:pPr>
        <w:pStyle w:val="NormalWeb"/>
        <w:spacing w:after="0"/>
        <w:rPr>
          <w:color w:val="000000"/>
          <w:sz w:val="22"/>
        </w:rPr>
      </w:pPr>
      <w:r>
        <w:rPr>
          <w:color w:val="000000"/>
          <w:sz w:val="22"/>
        </w:rPr>
        <w:t>A student must maintain Satisfactory Academic Progress (SAP) to continue to receive financial aid. Students must maintain a minimum 2.0 cumulative GPA in addition to successfully completing a required number of credit hours based on total registered hours per semester. Students cannot exceed attempted credit hours above 150% of their required degree plan. If a student does not maintain the required standards, the student may lose financial aid eligibility.</w:t>
      </w:r>
      <w:r>
        <w:rPr>
          <w:color w:val="000000"/>
          <w:sz w:val="22"/>
        </w:rPr>
        <w:br/>
      </w:r>
    </w:p>
    <w:p w14:paraId="24D652D2" w14:textId="77777777" w:rsidR="00180036" w:rsidRDefault="00180036" w:rsidP="00180036">
      <w:pPr>
        <w:pStyle w:val="NormalWeb"/>
        <w:spacing w:after="0"/>
        <w:rPr>
          <w:color w:val="000000"/>
          <w:sz w:val="22"/>
        </w:rPr>
      </w:pPr>
      <w:r>
        <w:rPr>
          <w:b/>
          <w:color w:val="000000"/>
          <w:sz w:val="22"/>
        </w:rPr>
        <w:t>If at any point you consider dropping this or any other course, please be advised that the decision to do so has the potential to affect your current and future financial aid eligibility</w:t>
      </w:r>
      <w:r>
        <w:rPr>
          <w:color w:val="000000"/>
          <w:sz w:val="22"/>
        </w:rPr>
        <w:t xml:space="preserve">. </w:t>
      </w:r>
    </w:p>
    <w:p w14:paraId="4D33F9E3" w14:textId="77777777" w:rsidR="00180036" w:rsidRDefault="00180036" w:rsidP="00180036">
      <w:pPr>
        <w:pStyle w:val="NormalWeb"/>
        <w:spacing w:after="0"/>
        <w:rPr>
          <w:color w:val="000000"/>
          <w:sz w:val="22"/>
        </w:rPr>
      </w:pPr>
      <w:r>
        <w:rPr>
          <w:color w:val="000000"/>
          <w:sz w:val="22"/>
        </w:rPr>
        <w:t xml:space="preserve">Please visit </w:t>
      </w:r>
      <w:hyperlink r:id="rId9" w:history="1">
        <w:r>
          <w:rPr>
            <w:rStyle w:val="Hyperlink"/>
            <w:sz w:val="22"/>
          </w:rPr>
          <w:t>UNT Financial Aid</w:t>
        </w:r>
      </w:hyperlink>
      <w:r>
        <w:rPr>
          <w:color w:val="000000"/>
          <w:sz w:val="22"/>
        </w:rPr>
        <w:t xml:space="preserve"> (</w:t>
      </w:r>
      <w:hyperlink r:id="rId10" w:history="1">
        <w:r>
          <w:t>https://financialaid.unt.edu/satisfactory-academic-progress-requirements</w:t>
        </w:r>
      </w:hyperlink>
      <w:r>
        <w:t>)</w:t>
      </w:r>
      <w:r>
        <w:rPr>
          <w:color w:val="000000"/>
          <w:sz w:val="22"/>
        </w:rPr>
        <w:t xml:space="preserve"> for more information about financial aid Satisfactory Academic Progress. It may be wise for you to schedule a meeting with your MSOJ academic advisor or visit the Student Financial Aid and Scholarships office to discuss dropping a course before doing so.</w:t>
      </w:r>
    </w:p>
    <w:p w14:paraId="5E064AC3" w14:textId="77777777" w:rsidR="00180036" w:rsidRDefault="00180036" w:rsidP="00180036">
      <w:pPr>
        <w:pStyle w:val="Heading2"/>
      </w:pPr>
      <w:r>
        <w:t>ACADEMIC ADVISING</w:t>
      </w:r>
    </w:p>
    <w:p w14:paraId="326EF7C1" w14:textId="77777777" w:rsidR="00180036" w:rsidRDefault="00180036" w:rsidP="00180036">
      <w:r>
        <w:t xml:space="preserve">All </w:t>
      </w:r>
      <w:proofErr w:type="gramStart"/>
      <w:r>
        <w:t>first-time</w:t>
      </w:r>
      <w:proofErr w:type="gramEnd"/>
      <w:r>
        <w:t>-in-college students at UNT are required to schedule an appointment with their Academic Advisor and receive an advising code to register for classes both fall and spring semesters of the first year in college. ALL students should meet with their Academic Advisor at least one time per long semester (Fall &amp; Spring). It is important to update your degree plan on a regular basis to ensure that you are on track for a timely graduation.</w:t>
      </w:r>
    </w:p>
    <w:p w14:paraId="66236394" w14:textId="77777777" w:rsidR="00180036" w:rsidRDefault="00180036" w:rsidP="00180036">
      <w:r>
        <w:rPr>
          <w:b/>
          <w:bCs/>
        </w:rPr>
        <w:t>It is imperative that students have paid for all enrolled classes.</w:t>
      </w:r>
      <w:r>
        <w:rPr>
          <w:b/>
        </w:rPr>
        <w:t xml:space="preserve">  Please check your online schedule daily through late registration to ensure you have not been dropped for non-payment of any amount. </w:t>
      </w:r>
      <w:r>
        <w:t xml:space="preserve"> Students have been unknowingly dropped from classes for various reasons such as financial aid, schedule change fees, parking fees, etc.  MSOJ will not be able to </w:t>
      </w:r>
      <w:r>
        <w:lastRenderedPageBreak/>
        <w:t>reinstate students for any reason after late registration, regardless of situation.   It is the student’s responsibility to ensure all payments have been made.</w:t>
      </w:r>
    </w:p>
    <w:p w14:paraId="76B01501" w14:textId="77777777" w:rsidR="00180036" w:rsidRDefault="00180036" w:rsidP="00180036">
      <w:pPr>
        <w:sectPr w:rsidR="00180036" w:rsidSect="00180036">
          <w:pgSz w:w="12240" w:h="15840"/>
          <w:pgMar w:top="1458" w:right="1440" w:bottom="1431" w:left="1500" w:header="720" w:footer="720" w:gutter="0"/>
          <w:cols w:space="720"/>
          <w:noEndnote/>
        </w:sectPr>
      </w:pPr>
      <w:bookmarkStart w:id="0" w:name="_Hlk37158656"/>
    </w:p>
    <w:p w14:paraId="5C22CB50" w14:textId="77777777" w:rsidR="00180036" w:rsidRDefault="00180036" w:rsidP="00180036">
      <w:pPr>
        <w:pStyle w:val="Heading2"/>
      </w:pPr>
      <w:r w:rsidRPr="006409BE">
        <w:rPr>
          <w:noProof/>
        </w:rPr>
        <w:lastRenderedPageBreak/>
        <w:drawing>
          <wp:inline distT="0" distB="0" distL="0" distR="0" wp14:anchorId="7C22EFB5" wp14:editId="687AE291">
            <wp:extent cx="5150723" cy="6035040"/>
            <wp:effectExtent l="0" t="0" r="0" b="3810"/>
            <wp:docPr id="754302155" name="Picture 1" descr="A green and white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02155" name="Picture 1" descr="A green and white calendar&#10;&#10;AI-generated content may be incorrect."/>
                    <pic:cNvPicPr/>
                  </pic:nvPicPr>
                  <pic:blipFill>
                    <a:blip r:embed="rId11"/>
                    <a:stretch>
                      <a:fillRect/>
                    </a:stretch>
                  </pic:blipFill>
                  <pic:spPr>
                    <a:xfrm>
                      <a:off x="0" y="0"/>
                      <a:ext cx="5153374" cy="6038146"/>
                    </a:xfrm>
                    <a:prstGeom prst="rect">
                      <a:avLst/>
                    </a:prstGeom>
                  </pic:spPr>
                </pic:pic>
              </a:graphicData>
            </a:graphic>
          </wp:inline>
        </w:drawing>
      </w:r>
    </w:p>
    <w:p w14:paraId="3DDE90F5" w14:textId="77777777" w:rsidR="00180036" w:rsidRDefault="00180036" w:rsidP="00180036">
      <w:pPr>
        <w:pStyle w:val="Heading2"/>
      </w:pPr>
      <w:r>
        <w:t xml:space="preserve">accreditation </w:t>
      </w:r>
    </w:p>
    <w:p w14:paraId="1E6BD921" w14:textId="77777777" w:rsidR="00180036" w:rsidRDefault="00180036" w:rsidP="00180036">
      <w:pPr>
        <w:pStyle w:val="NormalWeb"/>
        <w:shd w:val="clear" w:color="auto" w:fill="FFFFFF"/>
        <w:spacing w:after="360"/>
        <w:rPr>
          <w:color w:val="3A3A3A"/>
        </w:rPr>
      </w:pPr>
      <w:bookmarkStart w:id="1" w:name="_Hlk99441609"/>
      <w:r>
        <w:rPr>
          <w:color w:val="3A3A3A"/>
        </w:rPr>
        <w:t xml:space="preserve">The </w:t>
      </w:r>
      <w:proofErr w:type="spellStart"/>
      <w:r>
        <w:rPr>
          <w:color w:val="3A3A3A"/>
        </w:rPr>
        <w:t>Mayborn</w:t>
      </w:r>
      <w:proofErr w:type="spellEnd"/>
      <w:r>
        <w:rPr>
          <w:color w:val="3A3A3A"/>
        </w:rPr>
        <w:t xml:space="preserve">, which is one of over 100 journalism programs across the world that are accredited, is renewing its credentials this year. Accreditation is important to you because it means your degree is more valuable than one that comes from an unaccredited school. </w:t>
      </w:r>
    </w:p>
    <w:p w14:paraId="2A757D76" w14:textId="77777777" w:rsidR="00180036" w:rsidRDefault="00180036" w:rsidP="00180036">
      <w:pPr>
        <w:pStyle w:val="NormalWeb"/>
        <w:shd w:val="clear" w:color="auto" w:fill="FFFFFF"/>
        <w:spacing w:after="360"/>
        <w:rPr>
          <w:color w:val="3A3A3A"/>
        </w:rPr>
      </w:pPr>
      <w:r>
        <w:rPr>
          <w:color w:val="3A3A3A"/>
        </w:rPr>
        <w:t xml:space="preserve">Accreditation has profound benefits. </w:t>
      </w:r>
      <w:r>
        <w:rPr>
          <w:color w:val="3A3A3A"/>
          <w:shd w:val="clear" w:color="auto" w:fill="FFFFFF"/>
        </w:rPr>
        <w:t>Accredited programs may offer scholarships, internships, competitive prizes, and other activities unavailable in non-accredited programs.</w:t>
      </w:r>
    </w:p>
    <w:p w14:paraId="785AF3BA" w14:textId="77777777" w:rsidR="00180036" w:rsidRDefault="00180036" w:rsidP="00180036">
      <w:pPr>
        <w:pStyle w:val="NormalWeb"/>
        <w:shd w:val="clear" w:color="auto" w:fill="FFFFFF"/>
        <w:spacing w:after="360"/>
        <w:rPr>
          <w:color w:val="3A3A3A"/>
        </w:rPr>
      </w:pPr>
      <w:r>
        <w:rPr>
          <w:color w:val="3A3A3A"/>
        </w:rPr>
        <w:lastRenderedPageBreak/>
        <w:t xml:space="preserve">Accreditation also provides an assurance of quality and rigorous standards to students, parents, and the public. </w:t>
      </w:r>
      <w:r>
        <w:rPr>
          <w:color w:val="3A3A3A"/>
          <w:shd w:val="clear" w:color="auto" w:fill="FFFFFF"/>
        </w:rPr>
        <w:t xml:space="preserve">Students in an accredited program can expect to find a challenging curriculum, appropriate resources and facilities, and a competent faculty. </w:t>
      </w:r>
    </w:p>
    <w:p w14:paraId="54451AEF" w14:textId="77777777" w:rsidR="00180036" w:rsidRDefault="00180036" w:rsidP="00180036">
      <w:pPr>
        <w:pStyle w:val="NormalWeb"/>
        <w:shd w:val="clear" w:color="auto" w:fill="FFFFFF"/>
        <w:spacing w:after="360"/>
        <w:rPr>
          <w:color w:val="3A3A3A"/>
        </w:rPr>
      </w:pPr>
      <w:r>
        <w:rPr>
          <w:color w:val="3A3A3A"/>
        </w:rPr>
        <w:t xml:space="preserve">Accreditation is our promise to our students that you will receive the best education possible in journalism and mass communication. With today’s technology, anyone can present information to a mass audience.  But not all are trained in the creation of ethical messages that reach and serve diverse audiences that our standards uphold.  What you learn in an accredited program makes you more marketable and your degree more valuable! </w:t>
      </w:r>
    </w:p>
    <w:p w14:paraId="7A27201B" w14:textId="77777777" w:rsidR="00180036" w:rsidRDefault="00180036" w:rsidP="00180036">
      <w:pPr>
        <w:pStyle w:val="NormalWeb"/>
        <w:shd w:val="clear" w:color="auto" w:fill="FFFFFF"/>
        <w:spacing w:after="360"/>
        <w:rPr>
          <w:color w:val="3A3A3A"/>
        </w:rPr>
      </w:pPr>
      <w:r>
        <w:rPr>
          <w:color w:val="3A3A3A"/>
        </w:rPr>
        <w:t xml:space="preserve">The </w:t>
      </w:r>
      <w:proofErr w:type="spellStart"/>
      <w:r>
        <w:rPr>
          <w:color w:val="3A3A3A"/>
        </w:rPr>
        <w:t>Mayborn</w:t>
      </w:r>
      <w:proofErr w:type="spellEnd"/>
      <w:r>
        <w:rPr>
          <w:color w:val="3A3A3A"/>
        </w:rPr>
        <w:t xml:space="preserve"> School’s accreditation is determined by the Accrediting Council on Education in Journalism and Mass Communications (ACEJMC) through an extensive evaluation process.  Accreditation by the ACEJMC council means we embrace the value of a broad, multidisciplinary curriculum that nurtures critical thinking, analytic reasoning and problem-solving skills that are the essential foundation for all mass communication education. </w:t>
      </w:r>
    </w:p>
    <w:p w14:paraId="4A07B17B" w14:textId="77777777" w:rsidR="00180036" w:rsidRDefault="00180036" w:rsidP="00180036">
      <w:pPr>
        <w:pStyle w:val="Heading2"/>
      </w:pPr>
      <w:bookmarkStart w:id="2" w:name="_Hlk155603066"/>
      <w:bookmarkEnd w:id="1"/>
      <w:r>
        <w:t>Adobe Access</w:t>
      </w:r>
    </w:p>
    <w:p w14:paraId="24309753" w14:textId="77777777" w:rsidR="00180036" w:rsidRDefault="00180036" w:rsidP="00180036">
      <w:pPr>
        <w:rPr>
          <w:color w:val="000000"/>
        </w:rPr>
      </w:pPr>
      <w:r>
        <w:t xml:space="preserve">UNT has a contract with Adobe. The following link contains all the </w:t>
      </w:r>
      <w:r>
        <w:rPr>
          <w:color w:val="000000"/>
        </w:rPr>
        <w:t xml:space="preserve">information that students will need to purchase a subscription, and opt-out of an existing agreement that is at a higher price: </w:t>
      </w:r>
      <w:hyperlink r:id="rId12" w:history="1">
        <w:r w:rsidRPr="00EB0392">
          <w:rPr>
            <w:rStyle w:val="Hyperlink"/>
          </w:rPr>
          <w:t>https://cvad.unt.edu/cvad-it-services/it-services-adobe-cloud-access.html</w:t>
        </w:r>
      </w:hyperlink>
    </w:p>
    <w:p w14:paraId="772A043F" w14:textId="77777777" w:rsidR="00180036" w:rsidRDefault="00180036" w:rsidP="00180036">
      <w:r>
        <w:rPr>
          <w:color w:val="000000"/>
        </w:rPr>
        <w:t>The email address for students to ask questions or report problems is </w:t>
      </w:r>
      <w:hyperlink r:id="rId13" w:history="1">
        <w:r w:rsidRPr="0015446D">
          <w:rPr>
            <w:rStyle w:val="Hyperlink"/>
          </w:rPr>
          <w:t>adobe@unt.edu</w:t>
        </w:r>
      </w:hyperlink>
      <w:r>
        <w:rPr>
          <w:color w:val="000000"/>
        </w:rPr>
        <w:t>.</w:t>
      </w:r>
      <w:bookmarkEnd w:id="2"/>
    </w:p>
    <w:p w14:paraId="21F1CE76" w14:textId="77777777" w:rsidR="00180036" w:rsidRDefault="00180036" w:rsidP="00180036">
      <w:pPr>
        <w:pStyle w:val="Heading2"/>
      </w:pPr>
      <w:bookmarkStart w:id="3" w:name="_Hlk155602527"/>
      <w:r>
        <w:t>JOURNALISM EQUIPMENT CHECK OUT</w:t>
      </w:r>
    </w:p>
    <w:p w14:paraId="548A5C28" w14:textId="77777777" w:rsidR="00180036" w:rsidRPr="00F31C64" w:rsidRDefault="00180036" w:rsidP="00180036">
      <w:pPr>
        <w:pStyle w:val="NormalWeb"/>
        <w:rPr>
          <w:rFonts w:ascii="Arial" w:hAnsi="Arial" w:cs="Arial"/>
          <w:color w:val="201F1E"/>
        </w:rPr>
      </w:pPr>
      <w:bookmarkStart w:id="4" w:name="_Hlk205449352"/>
      <w:bookmarkEnd w:id="0"/>
      <w:r w:rsidRPr="00F31C64">
        <w:rPr>
          <w:rFonts w:ascii="Arial" w:hAnsi="Arial" w:cs="Arial"/>
          <w:color w:val="201F1E"/>
        </w:rPr>
        <w:t xml:space="preserve">Checkout length for the </w:t>
      </w:r>
      <w:r w:rsidRPr="00F31C64">
        <w:rPr>
          <w:rFonts w:ascii="Arial" w:hAnsi="Arial" w:cs="Arial"/>
          <w:b/>
          <w:bCs/>
          <w:color w:val="201F1E"/>
          <w:u w:val="single"/>
        </w:rPr>
        <w:t xml:space="preserve">Canon Mirrorless Camera, Batteries, Lighting Gear, Mirrorless Tripods, Individual Lenses, and Accessories </w:t>
      </w:r>
      <w:r w:rsidRPr="00F31C64">
        <w:rPr>
          <w:rFonts w:ascii="Arial" w:hAnsi="Arial" w:cs="Arial"/>
          <w:color w:val="201F1E"/>
        </w:rPr>
        <w:t>can be checked out up to 72 hours. </w:t>
      </w:r>
    </w:p>
    <w:p w14:paraId="5AFE5BD2"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To checkout a </w:t>
      </w:r>
      <w:r w:rsidRPr="00F31C64">
        <w:rPr>
          <w:rFonts w:ascii="Arial" w:hAnsi="Arial" w:cs="Arial"/>
          <w:b/>
          <w:bCs/>
          <w:color w:val="201F1E"/>
          <w:u w:val="single"/>
        </w:rPr>
        <w:t>Canon Mirrorless Camera and items listed above</w:t>
      </w:r>
      <w:r w:rsidRPr="00F31C64">
        <w:rPr>
          <w:rFonts w:ascii="Arial" w:hAnsi="Arial" w:cs="Arial"/>
          <w:color w:val="201F1E"/>
        </w:rPr>
        <w:t> longer than 72 hours, the Professor for the course will need to approve the request.</w:t>
      </w:r>
    </w:p>
    <w:p w14:paraId="6B1579B4"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Checkout length for the </w:t>
      </w:r>
      <w:r w:rsidRPr="00F31C64">
        <w:rPr>
          <w:rFonts w:ascii="Arial" w:hAnsi="Arial" w:cs="Arial"/>
          <w:b/>
          <w:bCs/>
          <w:color w:val="201F1E"/>
          <w:u w:val="single"/>
        </w:rPr>
        <w:t>Panasonic Video Camera, Batteries, SDXC, and Tripods</w:t>
      </w:r>
      <w:r w:rsidRPr="00F31C64">
        <w:rPr>
          <w:rFonts w:ascii="Arial" w:hAnsi="Arial" w:cs="Arial"/>
          <w:color w:val="201F1E"/>
        </w:rPr>
        <w:t> can be checked out up to 24 hours. </w:t>
      </w:r>
    </w:p>
    <w:p w14:paraId="31EAD63E"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To checkout a </w:t>
      </w:r>
      <w:r w:rsidRPr="00F31C64">
        <w:rPr>
          <w:rFonts w:ascii="Arial" w:hAnsi="Arial" w:cs="Arial"/>
          <w:b/>
          <w:bCs/>
          <w:color w:val="201F1E"/>
          <w:u w:val="single"/>
        </w:rPr>
        <w:t>Panasonic Video Camera and items listed above</w:t>
      </w:r>
      <w:r w:rsidRPr="00F31C64">
        <w:rPr>
          <w:rFonts w:ascii="Arial" w:hAnsi="Arial" w:cs="Arial"/>
          <w:color w:val="201F1E"/>
        </w:rPr>
        <w:t> longer than 72 hours, the Professor for the course will need to approve the request.</w:t>
      </w:r>
    </w:p>
    <w:p w14:paraId="1929D8ED"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Please send extended reservations approval from the Professor to the following email: </w:t>
      </w:r>
      <w:hyperlink r:id="rId14" w:tooltip="mailto:mayborn-equipment@unt.edu" w:history="1">
        <w:r w:rsidRPr="00F31C64">
          <w:rPr>
            <w:rStyle w:val="Hyperlink"/>
            <w:rFonts w:ascii="Arial" w:hAnsi="Arial" w:cs="Arial"/>
            <w:b/>
            <w:bCs/>
          </w:rPr>
          <w:t>mayborn-equipment@unt.edu</w:t>
        </w:r>
      </w:hyperlink>
    </w:p>
    <w:p w14:paraId="7573ABC0" w14:textId="77777777" w:rsidR="00180036" w:rsidRPr="00F31C64" w:rsidRDefault="00180036" w:rsidP="00180036">
      <w:pPr>
        <w:pStyle w:val="NormalWeb"/>
        <w:rPr>
          <w:rFonts w:ascii="Arial" w:hAnsi="Arial" w:cs="Arial"/>
          <w:color w:val="201F1E"/>
        </w:rPr>
      </w:pPr>
      <w:r w:rsidRPr="00F31C64">
        <w:rPr>
          <w:rFonts w:ascii="Arial" w:hAnsi="Arial" w:cs="Arial"/>
          <w:b/>
          <w:bCs/>
          <w:color w:val="201F1E"/>
          <w:u w:val="single"/>
        </w:rPr>
        <w:t>Journalism Equipment Room - Location and Contact Information</w:t>
      </w:r>
    </w:p>
    <w:p w14:paraId="7190D2AB"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The Journalism equipment room is located at </w:t>
      </w:r>
      <w:r w:rsidRPr="00F31C64">
        <w:rPr>
          <w:rFonts w:ascii="Arial" w:hAnsi="Arial" w:cs="Arial"/>
          <w:b/>
          <w:bCs/>
          <w:color w:val="201F1E"/>
        </w:rPr>
        <w:t>Chilton Hall 410 S. Ave. C, Room 155.</w:t>
      </w:r>
    </w:p>
    <w:p w14:paraId="5BEED5F1"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Equipment room phone number is </w:t>
      </w:r>
      <w:r w:rsidRPr="00F31C64">
        <w:rPr>
          <w:rFonts w:ascii="Arial" w:hAnsi="Arial" w:cs="Arial"/>
          <w:b/>
          <w:bCs/>
          <w:color w:val="201F1E"/>
        </w:rPr>
        <w:t>940-565-3580.</w:t>
      </w:r>
    </w:p>
    <w:p w14:paraId="74926713" w14:textId="77777777" w:rsidR="00180036" w:rsidRPr="00F31C64" w:rsidRDefault="00180036" w:rsidP="00180036">
      <w:pPr>
        <w:pStyle w:val="NormalWeb"/>
        <w:rPr>
          <w:rFonts w:ascii="Arial" w:hAnsi="Arial" w:cs="Arial"/>
          <w:color w:val="201F1E"/>
        </w:rPr>
      </w:pPr>
      <w:r w:rsidRPr="00F31C64">
        <w:rPr>
          <w:rFonts w:ascii="Arial" w:hAnsi="Arial" w:cs="Arial"/>
          <w:color w:val="201F1E"/>
        </w:rPr>
        <w:lastRenderedPageBreak/>
        <w:t xml:space="preserve">Equipment room email is </w:t>
      </w:r>
      <w:hyperlink r:id="rId15" w:tooltip="mailto:mayborn-equipment@unt.edu" w:history="1">
        <w:r w:rsidRPr="00F31C64">
          <w:rPr>
            <w:rStyle w:val="Hyperlink"/>
            <w:rFonts w:ascii="Arial" w:hAnsi="Arial" w:cs="Arial"/>
            <w:b/>
            <w:bCs/>
          </w:rPr>
          <w:t>mayborn-equipment@unt.edu</w:t>
        </w:r>
      </w:hyperlink>
      <w:r w:rsidRPr="00F31C64">
        <w:rPr>
          <w:rFonts w:ascii="Arial" w:hAnsi="Arial" w:cs="Arial"/>
          <w:b/>
          <w:bCs/>
          <w:color w:val="201F1E"/>
          <w:u w:val="single"/>
        </w:rPr>
        <w:t>.</w:t>
      </w:r>
    </w:p>
    <w:p w14:paraId="2F892CA7"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Equipment room supervisor can be reached at </w:t>
      </w:r>
      <w:hyperlink r:id="rId16" w:tooltip="mailto:ladaniel.maxwell@unt.edu" w:history="1">
        <w:r w:rsidRPr="00F31C64">
          <w:rPr>
            <w:rStyle w:val="Hyperlink"/>
            <w:rFonts w:ascii="Arial" w:hAnsi="Arial" w:cs="Arial"/>
            <w:b/>
            <w:bCs/>
          </w:rPr>
          <w:t>ladaniel.maxwell@unt.edu</w:t>
        </w:r>
      </w:hyperlink>
    </w:p>
    <w:p w14:paraId="3C82D9F6" w14:textId="77777777" w:rsidR="00180036" w:rsidRPr="00F31C64" w:rsidRDefault="00180036" w:rsidP="00180036">
      <w:pPr>
        <w:pStyle w:val="NormalWeb"/>
        <w:rPr>
          <w:rFonts w:ascii="Arial" w:hAnsi="Arial" w:cs="Arial"/>
          <w:color w:val="201F1E"/>
        </w:rPr>
      </w:pPr>
      <w:r w:rsidRPr="00F31C64">
        <w:rPr>
          <w:rFonts w:ascii="Arial" w:hAnsi="Arial" w:cs="Arial"/>
          <w:b/>
          <w:bCs/>
          <w:color w:val="201F1E"/>
          <w:u w:val="single"/>
        </w:rPr>
        <w:t>Journalism Equipment Room - Operating Hours</w:t>
      </w:r>
    </w:p>
    <w:p w14:paraId="02F07D4D"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Monday/Wednesday: 9 a.m. – 9:00 p.m.</w:t>
      </w:r>
    </w:p>
    <w:p w14:paraId="5F0398A9"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Tuesday/Thursday: 9 a.m. – 9:00 p.m.</w:t>
      </w:r>
    </w:p>
    <w:p w14:paraId="28047340"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Friday: 9 a.m. - 6 p.m.</w:t>
      </w:r>
    </w:p>
    <w:p w14:paraId="4DC61F4A"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Sat-Sun: 12 p.m. - 6 p.m. </w:t>
      </w:r>
    </w:p>
    <w:p w14:paraId="44AB26D6" w14:textId="77777777" w:rsidR="00180036" w:rsidRPr="00F31C64" w:rsidRDefault="00180036" w:rsidP="00180036">
      <w:pPr>
        <w:pStyle w:val="NormalWeb"/>
        <w:rPr>
          <w:rFonts w:ascii="Arial" w:hAnsi="Arial" w:cs="Arial"/>
          <w:color w:val="201F1E"/>
        </w:rPr>
      </w:pPr>
      <w:r w:rsidRPr="00F31C64">
        <w:rPr>
          <w:rFonts w:ascii="Arial" w:hAnsi="Arial" w:cs="Arial"/>
          <w:b/>
          <w:bCs/>
          <w:color w:val="201F1E"/>
          <w:u w:val="single"/>
        </w:rPr>
        <w:t>Journalism Equipment Room - Agreement Form</w:t>
      </w:r>
    </w:p>
    <w:p w14:paraId="74FDA81F"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Anyone who plans to check out equipment during the semester must complete the checkout agreement form found below:</w:t>
      </w:r>
    </w:p>
    <w:p w14:paraId="422798EF" w14:textId="77777777" w:rsidR="00180036" w:rsidRPr="006409BE" w:rsidRDefault="00180036" w:rsidP="00180036">
      <w:pPr>
        <w:pStyle w:val="NormalWeb"/>
      </w:pPr>
      <w:hyperlink r:id="rId17" w:history="1">
        <w:r w:rsidRPr="006409BE">
          <w:rPr>
            <w:rStyle w:val="Hyperlink"/>
          </w:rPr>
          <w:t>Journalism Web Checkout Agreement Form</w:t>
        </w:r>
      </w:hyperlink>
    </w:p>
    <w:p w14:paraId="0422E36B"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This form </w:t>
      </w:r>
      <w:r>
        <w:rPr>
          <w:rFonts w:ascii="Arial" w:hAnsi="Arial" w:cs="Arial"/>
          <w:color w:val="201F1E"/>
        </w:rPr>
        <w:t>must</w:t>
      </w:r>
      <w:r w:rsidRPr="00F31C64">
        <w:rPr>
          <w:rFonts w:ascii="Arial" w:hAnsi="Arial" w:cs="Arial"/>
          <w:color w:val="201F1E"/>
        </w:rPr>
        <w:t xml:space="preserve"> </w:t>
      </w:r>
      <w:proofErr w:type="gramStart"/>
      <w:r w:rsidRPr="00F31C64">
        <w:rPr>
          <w:rFonts w:ascii="Arial" w:hAnsi="Arial" w:cs="Arial"/>
          <w:color w:val="201F1E"/>
        </w:rPr>
        <w:t>completed</w:t>
      </w:r>
      <w:proofErr w:type="gramEnd"/>
      <w:r w:rsidRPr="00F31C64">
        <w:rPr>
          <w:rFonts w:ascii="Arial" w:hAnsi="Arial" w:cs="Arial"/>
          <w:color w:val="201F1E"/>
        </w:rPr>
        <w:t xml:space="preserve"> prior to checking out equipment and only needs to be done once per semester.</w:t>
      </w:r>
    </w:p>
    <w:p w14:paraId="497B2423" w14:textId="77777777" w:rsidR="00180036" w:rsidRPr="00F31C64" w:rsidRDefault="00180036" w:rsidP="00180036">
      <w:pPr>
        <w:pStyle w:val="NormalWeb"/>
        <w:rPr>
          <w:rFonts w:ascii="Arial" w:hAnsi="Arial" w:cs="Arial"/>
          <w:color w:val="201F1E"/>
        </w:rPr>
      </w:pPr>
      <w:r w:rsidRPr="00F31C64">
        <w:rPr>
          <w:rFonts w:ascii="Arial" w:hAnsi="Arial" w:cs="Arial"/>
          <w:b/>
          <w:bCs/>
          <w:color w:val="201F1E"/>
          <w:u w:val="single"/>
        </w:rPr>
        <w:t>Journalism Equipment Room - Late Returns/Abuse of Checkout Policy</w:t>
      </w:r>
    </w:p>
    <w:p w14:paraId="14262943"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For every hour the student is late; a ban will be placed on the student's account accumulating the same amount of time.</w:t>
      </w:r>
    </w:p>
    <w:p w14:paraId="17099AF3"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A </w:t>
      </w:r>
      <w:r w:rsidRPr="00F31C64">
        <w:rPr>
          <w:rFonts w:ascii="Arial" w:hAnsi="Arial" w:cs="Arial"/>
          <w:b/>
          <w:bCs/>
          <w:color w:val="201F1E"/>
          <w:u w:val="single"/>
        </w:rPr>
        <w:t xml:space="preserve">ban </w:t>
      </w:r>
      <w:r w:rsidRPr="00F31C64">
        <w:rPr>
          <w:rFonts w:ascii="Arial" w:hAnsi="Arial" w:cs="Arial"/>
          <w:color w:val="201F1E"/>
        </w:rPr>
        <w:t>restricts the student from checking out any equipment within the Journalism Equipment Room</w:t>
      </w:r>
      <w:r>
        <w:rPr>
          <w:rFonts w:ascii="Arial" w:hAnsi="Arial" w:cs="Arial"/>
          <w:color w:val="201F1E"/>
        </w:rPr>
        <w:t>.</w:t>
      </w:r>
    </w:p>
    <w:p w14:paraId="668A2B2D"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For example, if the student returns equipment 2 hours late, a </w:t>
      </w:r>
      <w:proofErr w:type="gramStart"/>
      <w:r w:rsidRPr="00F31C64">
        <w:rPr>
          <w:rFonts w:ascii="Arial" w:hAnsi="Arial" w:cs="Arial"/>
          <w:color w:val="201F1E"/>
        </w:rPr>
        <w:t>2 hour</w:t>
      </w:r>
      <w:proofErr w:type="gramEnd"/>
      <w:r w:rsidRPr="00F31C64">
        <w:rPr>
          <w:rFonts w:ascii="Arial" w:hAnsi="Arial" w:cs="Arial"/>
          <w:color w:val="201F1E"/>
        </w:rPr>
        <w:t xml:space="preserve"> ban will be placed on the student's account.</w:t>
      </w:r>
    </w:p>
    <w:p w14:paraId="5DA74173" w14:textId="77777777" w:rsidR="00180036" w:rsidRPr="00F31C64" w:rsidRDefault="00180036" w:rsidP="00180036">
      <w:pPr>
        <w:pStyle w:val="NormalWeb"/>
        <w:rPr>
          <w:rFonts w:ascii="Arial" w:hAnsi="Arial" w:cs="Arial"/>
          <w:color w:val="201F1E"/>
        </w:rPr>
      </w:pPr>
      <w:r w:rsidRPr="00F31C64">
        <w:rPr>
          <w:rFonts w:ascii="Arial" w:hAnsi="Arial" w:cs="Arial"/>
          <w:color w:val="201F1E"/>
        </w:rPr>
        <w:t xml:space="preserve">If the student returns equipment 72 hours late, a </w:t>
      </w:r>
      <w:proofErr w:type="gramStart"/>
      <w:r w:rsidRPr="00F31C64">
        <w:rPr>
          <w:rFonts w:ascii="Arial" w:hAnsi="Arial" w:cs="Arial"/>
          <w:color w:val="201F1E"/>
        </w:rPr>
        <w:t>72 hour</w:t>
      </w:r>
      <w:proofErr w:type="gramEnd"/>
      <w:r w:rsidRPr="00F31C64">
        <w:rPr>
          <w:rFonts w:ascii="Arial" w:hAnsi="Arial" w:cs="Arial"/>
          <w:color w:val="201F1E"/>
        </w:rPr>
        <w:t xml:space="preserve"> ban will be placed on the student's account.</w:t>
      </w:r>
    </w:p>
    <w:p w14:paraId="7486CC64" w14:textId="77777777" w:rsidR="00180036" w:rsidRDefault="00180036" w:rsidP="00180036">
      <w:pPr>
        <w:pStyle w:val="NormalWeb"/>
        <w:spacing w:after="0"/>
        <w:rPr>
          <w:rFonts w:ascii="Arial" w:hAnsi="Arial" w:cs="Arial"/>
          <w:color w:val="201F1E"/>
          <w:shd w:val="clear" w:color="auto" w:fill="FFFFFF"/>
        </w:rPr>
      </w:pPr>
      <w:r w:rsidRPr="00F31C64">
        <w:rPr>
          <w:rFonts w:ascii="Arial" w:hAnsi="Arial" w:cs="Arial"/>
          <w:color w:val="201F1E"/>
        </w:rPr>
        <w:t xml:space="preserve">If you are going to be late or unable to return equipment that you checked out on time, please email </w:t>
      </w:r>
      <w:hyperlink r:id="rId18" w:tooltip="mailto:mayborn-equipment@unt.edu" w:history="1">
        <w:r w:rsidRPr="00F31C64">
          <w:rPr>
            <w:rStyle w:val="Hyperlink"/>
            <w:rFonts w:ascii="Arial" w:hAnsi="Arial" w:cs="Arial"/>
            <w:b/>
            <w:bCs/>
          </w:rPr>
          <w:t>mayborn-equipment@unt.edu</w:t>
        </w:r>
      </w:hyperlink>
      <w:r w:rsidRPr="00F31C64">
        <w:rPr>
          <w:rFonts w:ascii="Arial" w:hAnsi="Arial" w:cs="Arial"/>
          <w:b/>
          <w:bCs/>
          <w:color w:val="201F1E"/>
        </w:rPr>
        <w:t> </w:t>
      </w:r>
      <w:r w:rsidRPr="00F31C64">
        <w:rPr>
          <w:rFonts w:ascii="Arial" w:hAnsi="Arial" w:cs="Arial"/>
          <w:color w:val="201F1E"/>
        </w:rPr>
        <w:t>or</w:t>
      </w:r>
      <w:r w:rsidRPr="00F31C64">
        <w:rPr>
          <w:rFonts w:ascii="Arial" w:hAnsi="Arial" w:cs="Arial"/>
          <w:b/>
          <w:bCs/>
          <w:color w:val="201F1E"/>
        </w:rPr>
        <w:t> </w:t>
      </w:r>
      <w:hyperlink r:id="rId19" w:tooltip="mailto:ladaniel.maxwell@unt.edu" w:history="1">
        <w:r w:rsidRPr="00F31C64">
          <w:rPr>
            <w:rStyle w:val="Hyperlink"/>
            <w:rFonts w:ascii="Arial" w:hAnsi="Arial" w:cs="Arial"/>
            <w:b/>
            <w:bCs/>
          </w:rPr>
          <w:t>ladaniel.maxwell@unt.edu</w:t>
        </w:r>
      </w:hyperlink>
      <w:bookmarkEnd w:id="4"/>
    </w:p>
    <w:bookmarkEnd w:id="3"/>
    <w:p w14:paraId="725BFC94" w14:textId="77777777" w:rsidR="00180036" w:rsidRDefault="00180036" w:rsidP="00180036">
      <w:pPr>
        <w:pStyle w:val="NormalWeb"/>
        <w:spacing w:after="0"/>
        <w:rPr>
          <w:color w:val="201F1E"/>
          <w:shd w:val="clear" w:color="auto" w:fill="FFFFFF"/>
        </w:rPr>
      </w:pPr>
    </w:p>
    <w:p w14:paraId="4DF5BB51" w14:textId="77777777" w:rsidR="00180036" w:rsidRDefault="00180036" w:rsidP="00180036">
      <w:pPr>
        <w:pStyle w:val="Heading2"/>
      </w:pPr>
      <w:r>
        <w:t>ACADEMIC ORGANIZATIONAL STRUCTURE</w:t>
      </w:r>
    </w:p>
    <w:p w14:paraId="671FEE83" w14:textId="77777777" w:rsidR="00180036" w:rsidRDefault="00180036" w:rsidP="00180036">
      <w:r>
        <w:t>Understanding the academic organizational structure and appropriate Chain of Command is important when resolving class-related or advising issues.  When you need problems resolved, please follow the steps outlined below:</w:t>
      </w:r>
    </w:p>
    <w:p w14:paraId="4F0DFA7F" w14:textId="77777777" w:rsidR="00180036" w:rsidRDefault="00180036" w:rsidP="00180036"/>
    <w:tbl>
      <w:tblPr>
        <w:tblW w:w="0" w:type="auto"/>
        <w:tblInd w:w="55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8460"/>
      </w:tblGrid>
      <w:tr w:rsidR="00180036" w14:paraId="09AADF86" w14:textId="77777777" w:rsidTr="00392232">
        <w:tc>
          <w:tcPr>
            <w:tcW w:w="8460" w:type="dxa"/>
          </w:tcPr>
          <w:p w14:paraId="664FAAFB" w14:textId="77777777" w:rsidR="00180036" w:rsidRDefault="00180036" w:rsidP="00392232">
            <w:pPr>
              <w:jc w:val="center"/>
              <w:rPr>
                <w:sz w:val="22"/>
              </w:rPr>
            </w:pPr>
          </w:p>
          <w:p w14:paraId="195F5F04" w14:textId="77777777" w:rsidR="00180036" w:rsidRDefault="00180036" w:rsidP="00392232">
            <w:pPr>
              <w:jc w:val="center"/>
              <w:rPr>
                <w:sz w:val="22"/>
              </w:rPr>
            </w:pPr>
            <w:r>
              <w:rPr>
                <w:noProof/>
                <w:sz w:val="22"/>
              </w:rPr>
              <mc:AlternateContent>
                <mc:Choice Requires="wps">
                  <w:drawing>
                    <wp:anchor distT="0" distB="0" distL="114300" distR="114300" simplePos="0" relativeHeight="251660288" behindDoc="0" locked="0" layoutInCell="1" allowOverlap="1" wp14:anchorId="7F3CBE63" wp14:editId="5860D5F2">
                      <wp:simplePos x="0" y="0"/>
                      <wp:positionH relativeFrom="column">
                        <wp:posOffset>2650490</wp:posOffset>
                      </wp:positionH>
                      <wp:positionV relativeFrom="paragraph">
                        <wp:posOffset>478790</wp:posOffset>
                      </wp:positionV>
                      <wp:extent cx="11430" cy="175260"/>
                      <wp:effectExtent l="38100" t="0" r="64770" b="5334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741B28" id="_x0000_t32" coordsize="21600,21600" o:spt="32" o:oned="t" path="m,l21600,21600e" filled="f">
                      <v:path arrowok="t" fillok="f" o:connecttype="none"/>
                      <o:lock v:ext="edit" shapetype="t"/>
                    </v:shapetype>
                    <v:shape id="AutoShape 31" o:spid="_x0000_s1026" type="#_x0000_t32" style="position:absolute;margin-left:208.7pt;margin-top:37.7pt;width:.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">
                      <v:stroke endarrow="block"/>
                    </v:shape>
                  </w:pict>
                </mc:Fallback>
              </mc:AlternateContent>
            </w:r>
            <w:r>
              <w:rPr>
                <w:noProof/>
                <w:sz w:val="22"/>
              </w:rPr>
              <mc:AlternateContent>
                <mc:Choice Requires="wps">
                  <w:drawing>
                    <wp:anchor distT="0" distB="0" distL="114300" distR="114300" simplePos="0" relativeHeight="251659264" behindDoc="0" locked="0" layoutInCell="1" allowOverlap="1" wp14:anchorId="15FC9A08" wp14:editId="16ADD4B7">
                      <wp:simplePos x="0" y="0"/>
                      <wp:positionH relativeFrom="column">
                        <wp:posOffset>2645410</wp:posOffset>
                      </wp:positionH>
                      <wp:positionV relativeFrom="paragraph">
                        <wp:posOffset>186055</wp:posOffset>
                      </wp:positionV>
                      <wp:extent cx="11430" cy="175260"/>
                      <wp:effectExtent l="45085" t="5080" r="57785" b="1968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1FDB6" id="AutoShape 31" o:spid="_x0000_s1026" type="#_x0000_t32" style="position:absolute;margin-left:208.3pt;margin-top:14.65pt;width:.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">
                      <v:stroke endarrow="block"/>
                    </v:shape>
                  </w:pict>
                </mc:Fallback>
              </mc:AlternateContent>
            </w:r>
            <w:r>
              <w:rPr>
                <w:sz w:val="22"/>
              </w:rPr>
              <w:t>Individual Faculty Member/Advisor</w:t>
            </w:r>
            <w:r>
              <w:rPr>
                <w:sz w:val="22"/>
              </w:rPr>
              <w:br/>
            </w:r>
            <w:r>
              <w:rPr>
                <w:sz w:val="22"/>
              </w:rPr>
              <w:br/>
              <w:t xml:space="preserve">Associate Dean, </w:t>
            </w:r>
            <w:proofErr w:type="spellStart"/>
            <w:r>
              <w:rPr>
                <w:sz w:val="22"/>
              </w:rPr>
              <w:t>Mayborn</w:t>
            </w:r>
            <w:proofErr w:type="spellEnd"/>
            <w:r>
              <w:rPr>
                <w:sz w:val="22"/>
              </w:rPr>
              <w:t xml:space="preserve"> School of Journalism</w:t>
            </w:r>
            <w:r>
              <w:rPr>
                <w:sz w:val="22"/>
              </w:rPr>
              <w:br/>
            </w:r>
          </w:p>
          <w:p w14:paraId="7ACCCB48" w14:textId="77777777" w:rsidR="00180036" w:rsidRDefault="00180036" w:rsidP="00392232">
            <w:pPr>
              <w:jc w:val="center"/>
              <w:rPr>
                <w:sz w:val="22"/>
              </w:rPr>
            </w:pPr>
            <w:r>
              <w:rPr>
                <w:sz w:val="22"/>
              </w:rPr>
              <w:t xml:space="preserve">Dean, </w:t>
            </w:r>
            <w:proofErr w:type="spellStart"/>
            <w:r>
              <w:rPr>
                <w:sz w:val="22"/>
              </w:rPr>
              <w:t>Mayborn</w:t>
            </w:r>
            <w:proofErr w:type="spellEnd"/>
            <w:r>
              <w:rPr>
                <w:sz w:val="22"/>
              </w:rPr>
              <w:t xml:space="preserve"> School of Journalism</w:t>
            </w:r>
          </w:p>
          <w:p w14:paraId="1D9F7727" w14:textId="77777777" w:rsidR="00180036" w:rsidRDefault="00180036" w:rsidP="00392232">
            <w:pPr>
              <w:rPr>
                <w:sz w:val="22"/>
              </w:rPr>
            </w:pPr>
          </w:p>
        </w:tc>
      </w:tr>
    </w:tbl>
    <w:p w14:paraId="7B4DCEAC" w14:textId="77777777" w:rsidR="00180036" w:rsidRDefault="00180036" w:rsidP="00180036">
      <w:pPr>
        <w:pStyle w:val="Heading2"/>
      </w:pPr>
      <w:r>
        <w:t>OFFICE OF DISABILITY ACCess</w:t>
      </w:r>
    </w:p>
    <w:p w14:paraId="72FEA91F" w14:textId="77777777" w:rsidR="00180036" w:rsidRDefault="00180036" w:rsidP="00180036">
      <w:pPr>
        <w:spacing w:after="0"/>
      </w:pPr>
      <w:r>
        <w:t xml:space="preserve">The University of North Texas and the </w:t>
      </w:r>
      <w:proofErr w:type="spellStart"/>
      <w:r>
        <w:t>Mayborn</w:t>
      </w:r>
      <w:proofErr w:type="spellEnd"/>
      <w:r>
        <w:t xml:space="preserve"> School of Journalism make reasonable academic accommodation for students with disabilities. Students seeking accommodation must first register with the Office of Disability Access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w:t>
      </w:r>
    </w:p>
    <w:p w14:paraId="2EAB0838" w14:textId="77777777" w:rsidR="00180036" w:rsidRDefault="00180036" w:rsidP="00180036">
      <w:pPr>
        <w:spacing w:after="0"/>
        <w:rPr>
          <w:b/>
          <w:bCs/>
        </w:rPr>
      </w:pPr>
      <w:r>
        <w:rPr>
          <w:b/>
          <w:bCs/>
        </w:rPr>
        <w:t xml:space="preserve">Students are strongly encouraged to deliver letters of accommodation during faculty office hours or by appointment. Faculty members have the authority to ask students to discuss such letters during their designated office hours to protect the privacy of the student.  </w:t>
      </w:r>
    </w:p>
    <w:p w14:paraId="72670CDB" w14:textId="77777777" w:rsidR="00180036" w:rsidRDefault="00180036" w:rsidP="00180036">
      <w:pPr>
        <w:spacing w:after="0"/>
      </w:pPr>
      <w:r>
        <w:t xml:space="preserve">For additional information see the website for the </w:t>
      </w:r>
      <w:hyperlink r:id="rId20" w:history="1">
        <w:r>
          <w:rPr>
            <w:rStyle w:val="Hyperlink"/>
          </w:rPr>
          <w:t>Office of Disability Access</w:t>
        </w:r>
      </w:hyperlink>
      <w:r>
        <w:t xml:space="preserve"> (</w:t>
      </w:r>
      <w:hyperlink r:id="rId21" w:history="1">
        <w:r>
          <w:rPr>
            <w:rStyle w:val="Hyperlink"/>
          </w:rPr>
          <w:t>http://www.unt.edu/oda</w:t>
        </w:r>
      </w:hyperlink>
      <w:r>
        <w:t>). You may also contact them by phone at 940.565.4323.</w:t>
      </w:r>
    </w:p>
    <w:p w14:paraId="76651675" w14:textId="77777777" w:rsidR="00180036" w:rsidRDefault="00180036" w:rsidP="00180036">
      <w:pPr>
        <w:pStyle w:val="Heading2"/>
      </w:pPr>
      <w:r>
        <w:t>COURSE SAFETY STATEMENTS</w:t>
      </w:r>
    </w:p>
    <w:p w14:paraId="1F1B6BBC" w14:textId="77777777" w:rsidR="00180036" w:rsidRDefault="00180036" w:rsidP="00180036">
      <w:r>
        <w:t xml:space="preserve">Students in the </w:t>
      </w:r>
      <w:proofErr w:type="spellStart"/>
      <w:r>
        <w:t>Mayborn</w:t>
      </w:r>
      <w:proofErr w:type="spellEnd"/>
      <w:r>
        <w:t xml:space="preserve"> School of Journalism are urged to use proper safety procedures and guidelines. While working in laboratory sessions, students are expected and required to identify and use property safety guidelines in all activities requiring lifting, climbing, walking on slippery surfaces, using equipment and tools, handling chemical solutions and hot and cold products.  Students should be aware that the University of North Texas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for this insurance program.  Brochures for this insurance are available in the UNT Health and Wellness Center on campus. Students who are injured during class activities may seek medical attention at the UNT Health and Wellness Center at rates that are reduced compared to other medical facilities.  If you have an insurance plan other than Student Health Insurance at UNT, please be sure that your plan covers treatment at this facility. If you choose not to go to the UNT Health and </w:t>
      </w:r>
      <w:r>
        <w:lastRenderedPageBreak/>
        <w:t xml:space="preserve">Wellness Center, you may be transported to an emergency room at a local hospital.  You are responsible for expenses incurred there. </w:t>
      </w:r>
    </w:p>
    <w:p w14:paraId="7A00CE0E" w14:textId="77777777" w:rsidR="00180036" w:rsidRDefault="00180036" w:rsidP="00180036">
      <w:pPr>
        <w:pStyle w:val="Heading2"/>
      </w:pPr>
      <w:r>
        <w:t>ACADEMIC DISHONESTY</w:t>
      </w:r>
    </w:p>
    <w:p w14:paraId="0BEDE939" w14:textId="77777777" w:rsidR="00180036" w:rsidRDefault="00180036" w:rsidP="00180036">
      <w:pPr>
        <w:rPr>
          <w:b/>
        </w:rPr>
      </w:pPr>
      <w:r>
        <w:t xml:space="preserve">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Plagiarism includes the paraphrase or direct quotation of published or unpublished works </w:t>
      </w:r>
      <w:r>
        <w:rPr>
          <w:i/>
        </w:rPr>
        <w:t xml:space="preserve">without </w:t>
      </w:r>
      <w:r>
        <w:t>full and clear acknowledgment of the author/source.  Academic dishonesty will bring about disciplinary action which may include expulsion from the university.  This is explained in the UNT Student Handbook.</w:t>
      </w:r>
      <w:r>
        <w:rPr>
          <w:b/>
        </w:rPr>
        <w:t xml:space="preserve"> </w:t>
      </w:r>
    </w:p>
    <w:p w14:paraId="733D8ED4" w14:textId="77777777" w:rsidR="00180036" w:rsidRDefault="00180036" w:rsidP="00180036">
      <w:pPr>
        <w:pStyle w:val="Heading2"/>
      </w:pPr>
      <w:r>
        <w:t>MSOJ ACADEMIC INTEGRITY POLICY</w:t>
      </w:r>
    </w:p>
    <w:p w14:paraId="1B9D57A0" w14:textId="0FB11E35" w:rsidR="00180036" w:rsidRDefault="00180036" w:rsidP="00180036">
      <w:pPr>
        <w:rPr>
          <w:sz w:val="23"/>
          <w:szCs w:val="23"/>
        </w:rPr>
      </w:pPr>
      <w:r>
        <w:rPr>
          <w:sz w:val="23"/>
          <w:szCs w:val="23"/>
        </w:rPr>
        <w:t xml:space="preserve">The codes of ethics from the Society of Professional Journalists, American Advertising Federation and Public Relations Society of America address truth and honesty. The </w:t>
      </w:r>
      <w:proofErr w:type="spellStart"/>
      <w:r>
        <w:rPr>
          <w:sz w:val="23"/>
          <w:szCs w:val="23"/>
        </w:rPr>
        <w:t>Mayborn</w:t>
      </w:r>
      <w:proofErr w:type="spellEnd"/>
      <w:r>
        <w:rPr>
          <w:sz w:val="23"/>
          <w:szCs w:val="23"/>
        </w:rPr>
        <w:t xml:space="preserve"> School of Journalism embraces these tenets and believes that academic dishonesty of any kind – including plagiarism and fabrication – is incongruent with all areas of journalism. The school’s policy aligns with UNT Policy 06.003 and requires reporting any act of academic dishonesty to the Office for Academic Integrity for investigation. If the student has a previous confirmed offense (whether the first offense was in the journalism school or another university department) and the student is found to have committed another offense, the department will request the additional sanction of removing the student from the </w:t>
      </w:r>
      <w:proofErr w:type="spellStart"/>
      <w:r>
        <w:rPr>
          <w:sz w:val="23"/>
          <w:szCs w:val="23"/>
        </w:rPr>
        <w:t>Mayborn</w:t>
      </w:r>
      <w:proofErr w:type="spellEnd"/>
      <w:r>
        <w:rPr>
          <w:sz w:val="23"/>
          <w:szCs w:val="23"/>
        </w:rPr>
        <w:t xml:space="preserve"> School of Journalism. The student may appeal to the Office for Academic Integrity, which ensures due process and allows the student to remain in class pending the appeal. </w:t>
      </w:r>
    </w:p>
    <w:p w14:paraId="6EA323D9" w14:textId="77777777" w:rsidR="00180036" w:rsidRDefault="00180036" w:rsidP="00180036">
      <w:pPr>
        <w:pStyle w:val="Heading2"/>
      </w:pPr>
      <w:r>
        <w:t>ACCESS TO INFORMATION</w:t>
      </w:r>
    </w:p>
    <w:p w14:paraId="03A33DE9" w14:textId="77777777" w:rsidR="00180036" w:rsidRDefault="00180036" w:rsidP="00180036">
      <w:r>
        <w:t xml:space="preserve">As you know, your access point for business and academic services at UNT occurs within the </w:t>
      </w:r>
      <w:hyperlink r:id="rId22" w:history="1">
        <w:r>
          <w:rPr>
            <w:rStyle w:val="Hyperlink"/>
          </w:rPr>
          <w:t>My.UNT site </w:t>
        </w:r>
      </w:hyperlink>
      <w:r>
        <w:t>(</w:t>
      </w:r>
      <w:hyperlink r:id="rId23" w:tgtFrame="_blank" w:history="1">
        <w:r>
          <w:t>www.my.unt.edu</w:t>
        </w:r>
      </w:hyperlink>
      <w:r>
        <w:t xml:space="preserve">).  If you do not regularly check EagleConnect or link it to your favorite e-mail account, please so do, as this is where you learn about job and internship opportunities, MSOJ events, scholarships, and other important information. Visit the </w:t>
      </w:r>
      <w:hyperlink r:id="rId24" w:history="1">
        <w:r>
          <w:rPr>
            <w:rStyle w:val="Hyperlink"/>
          </w:rPr>
          <w:t>Eagle Connect website</w:t>
        </w:r>
      </w:hyperlink>
      <w:r>
        <w:t xml:space="preserve"> for more information (</w:t>
      </w:r>
      <w:hyperlink r:id="rId25" w:tgtFrame="_blank" w:history="1">
        <w:r>
          <w:t>http://eagleconnect.unt.edu/</w:t>
        </w:r>
      </w:hyperlink>
      <w:r>
        <w:t xml:space="preserve">) including tips on how to forward your email. </w:t>
      </w:r>
    </w:p>
    <w:p w14:paraId="288AD3B6" w14:textId="77777777" w:rsidR="00180036" w:rsidRDefault="00180036" w:rsidP="00180036">
      <w:pPr>
        <w:pStyle w:val="Heading2"/>
      </w:pPr>
      <w:r>
        <w:t xml:space="preserve">Courses in a Box </w:t>
      </w:r>
    </w:p>
    <w:p w14:paraId="70E8AC34" w14:textId="77777777" w:rsidR="00180036" w:rsidRDefault="00180036" w:rsidP="00180036">
      <w:r>
        <w:t xml:space="preserve">Any MSOJ equivalent course from another university must receive prior approval from the MSOJ academic advisor to ensure that all MSOJ degree plan requirements are met. For example, courses that are taken online or from a program that offers course material via CD, booklet, or other manner of correspondence must have prior advisor approval. </w:t>
      </w:r>
    </w:p>
    <w:p w14:paraId="292344D9" w14:textId="77777777" w:rsidR="00180036" w:rsidRDefault="00180036" w:rsidP="00180036">
      <w:pPr>
        <w:pStyle w:val="Heading2"/>
      </w:pPr>
      <w:r>
        <w:lastRenderedPageBreak/>
        <w:t>Important Notice for F-1 Students taking Distance Education Courses</w:t>
      </w:r>
    </w:p>
    <w:p w14:paraId="4914F958" w14:textId="77777777" w:rsidR="00180036" w:rsidRDefault="00180036" w:rsidP="00180036">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multiple on-campus lecture or lab activity, or other on-campus experience integral to the completion of this course.</w:t>
      </w:r>
    </w:p>
    <w:p w14:paraId="44AE8DDE" w14:textId="77777777" w:rsidR="00180036" w:rsidRDefault="00180036" w:rsidP="00180036">
      <w:r>
        <w:t>If such an on-campus activity is required, it is the student’s responsibility to do the following:</w:t>
      </w:r>
    </w:p>
    <w:p w14:paraId="778562E0" w14:textId="77777777" w:rsidR="00180036" w:rsidRDefault="00180036" w:rsidP="00180036">
      <w:pPr>
        <w:ind w:left="720"/>
      </w:pPr>
      <w:r>
        <w:t>(1) Submit a written request to the instructor for an on-campus experiential component within one week of the start of the course.</w:t>
      </w:r>
    </w:p>
    <w:p w14:paraId="532F146C" w14:textId="77777777" w:rsidR="00180036" w:rsidRDefault="00180036" w:rsidP="00180036">
      <w:pPr>
        <w:ind w:left="720"/>
      </w:pPr>
      <w:r>
        <w:t>(2) Ensure that the activity on campus takes place and the instructor documents it in writing with a notice sent to the International Advising Office.  The UNT International Advising Office has a form available that you may use for this purpose.</w:t>
      </w:r>
    </w:p>
    <w:p w14:paraId="502F6666" w14:textId="77777777" w:rsidR="00180036" w:rsidRDefault="00180036" w:rsidP="00180036">
      <w:r>
        <w:t xml:space="preserve">Because the decision may have serious immigration consequences, if an F-1 student is unsure about his or her need to participate in an on-campus experiential component for this course, students should contact the UNT International Advising Office (telephone 940-565-2195 or email </w:t>
      </w:r>
      <w:hyperlink r:id="rId26" w:history="1">
        <w:r>
          <w:rPr>
            <w:rStyle w:val="Hyperlink"/>
          </w:rPr>
          <w:t>international@unt.edu</w:t>
        </w:r>
      </w:hyperlink>
      <w:r>
        <w:t>) to get clarification before the one-week deadline.</w:t>
      </w:r>
    </w:p>
    <w:p w14:paraId="457837DD" w14:textId="77777777" w:rsidR="00180036" w:rsidRDefault="00180036" w:rsidP="00180036">
      <w:pPr>
        <w:pStyle w:val="Heading2"/>
      </w:pPr>
      <w:r>
        <w:t>EMERGENCY NOTIFICATION &amp; PROCEDURES</w:t>
      </w:r>
    </w:p>
    <w:p w14:paraId="3003E6D6" w14:textId="77777777" w:rsidR="00180036" w:rsidRDefault="00180036" w:rsidP="00180036">
      <w:pPr>
        <w:rPr>
          <w:rFonts w:ascii="Calibri" w:eastAsia="Times New Roman" w:hAnsi="Calibri"/>
        </w:rPr>
      </w:pPr>
      <w:r>
        <w:t xml:space="preserve">UNT uses a system called Eagle Alert to quickly notify you with critical information in an event of emergency (i.e., severe weather, campus closing, and health and public safety emergencies like chemical spills, fires, or violence).  In the event of a university closure, please refer to Canvas for contingency plans for covering course materials. If Canvas is not accessible during the emergency, contact me via email or phone for more information. Students should confirm that their Eagle Alert contact information is correct via the </w:t>
      </w:r>
      <w:proofErr w:type="spellStart"/>
      <w:r>
        <w:t>myUNT</w:t>
      </w:r>
      <w:proofErr w:type="spellEnd"/>
      <w:r>
        <w:t xml:space="preserve"> portal.</w:t>
      </w:r>
    </w:p>
    <w:p w14:paraId="20BB7982" w14:textId="77777777" w:rsidR="00180036" w:rsidRDefault="00180036" w:rsidP="00180036">
      <w:pPr>
        <w:pStyle w:val="Heading2"/>
      </w:pPr>
      <w:r>
        <w:t>STUDENT PERCEPTIONS OF TEACHING (SPOT)</w:t>
      </w:r>
    </w:p>
    <w:p w14:paraId="53313AEE" w14:textId="77777777" w:rsidR="00180036" w:rsidRDefault="00180036" w:rsidP="00180036">
      <w:r>
        <w:t>Student feedback is important and an essential part of participation in this course. The student evaluation of instruction is a requirement for all organized classes at UNT. The short SPOT survey will be made available to provide you with an opportunity to evaluate how this course is taught.  Yo</w:t>
      </w:r>
      <w:r>
        <w:rPr>
          <w:color w:val="000000"/>
        </w:rPr>
        <w:t>u</w:t>
      </w:r>
      <w:r>
        <w:t xml:space="preserve"> will receive an email from "UNT SPOT Course Evaluations via </w:t>
      </w:r>
      <w:proofErr w:type="spellStart"/>
      <w:r>
        <w:rPr>
          <w:rStyle w:val="Emphasis"/>
        </w:rPr>
        <w:t>IASystem</w:t>
      </w:r>
      <w:proofErr w:type="spellEnd"/>
      <w:r>
        <w:t xml:space="preserve"> Notification" (</w:t>
      </w:r>
      <w:hyperlink r:id="rId27" w:history="1">
        <w:r>
          <w:rPr>
            <w:rStyle w:val="Hyperlink"/>
          </w:rPr>
          <w:t>no-reply@iasystem.org</w:t>
        </w:r>
      </w:hyperlink>
      <w:r>
        <w:t xml:space="preserve">) with the survey link. Please look for the email in your UNT email inbox.  Simply click on the link and complete your survey.  Once you complete the survey you will receive a confirmation email that the survey has been submitted.  For additional information, please visit the </w:t>
      </w:r>
      <w:hyperlink r:id="rId28" w:history="1">
        <w:r>
          <w:rPr>
            <w:rStyle w:val="Hyperlink"/>
          </w:rPr>
          <w:t>SPOT website</w:t>
        </w:r>
      </w:hyperlink>
      <w:r>
        <w:t xml:space="preserve"> (</w:t>
      </w:r>
      <w:hyperlink r:id="rId29" w:history="1">
        <w:r>
          <w:t>www.spot.unt.edu</w:t>
        </w:r>
      </w:hyperlink>
      <w:r>
        <w:t xml:space="preserve">) or email </w:t>
      </w:r>
      <w:hyperlink r:id="rId30" w:history="1">
        <w:r>
          <w:rPr>
            <w:rStyle w:val="Hyperlink"/>
          </w:rPr>
          <w:t>spot@unt.edu</w:t>
        </w:r>
      </w:hyperlink>
      <w:r>
        <w:t xml:space="preserve">. Spots survey dates: </w:t>
      </w:r>
    </w:p>
    <w:tbl>
      <w:tblPr>
        <w:tblW w:w="6042"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898"/>
        <w:gridCol w:w="3144"/>
      </w:tblGrid>
      <w:tr w:rsidR="00180036" w14:paraId="35CCACF9" w14:textId="77777777" w:rsidTr="00392232">
        <w:tc>
          <w:tcPr>
            <w:tcW w:w="0" w:type="auto"/>
            <w:tcBorders>
              <w:top w:val="outset" w:sz="6" w:space="0" w:color="auto"/>
              <w:left w:val="outset" w:sz="6" w:space="0" w:color="auto"/>
              <w:bottom w:val="single" w:sz="18" w:space="0" w:color="CCCCCC"/>
              <w:right w:val="outset" w:sz="6" w:space="0" w:color="auto"/>
            </w:tcBorders>
            <w:shd w:val="clear" w:color="auto" w:fill="FFFFFF"/>
            <w:vAlign w:val="center"/>
            <w:hideMark/>
          </w:tcPr>
          <w:p w14:paraId="22AE99F9" w14:textId="77777777" w:rsidR="00180036" w:rsidRDefault="00180036" w:rsidP="00392232">
            <w:pPr>
              <w:spacing w:before="100" w:beforeAutospacing="1" w:after="100" w:afterAutospacing="1" w:line="420" w:lineRule="atLeast"/>
              <w:rPr>
                <w:rFonts w:eastAsia="Times New Roman"/>
                <w:color w:val="222222"/>
              </w:rPr>
            </w:pPr>
            <w:r>
              <w:rPr>
                <w:rFonts w:eastAsia="Times New Roman"/>
                <w:b/>
                <w:bCs/>
                <w:color w:val="222222"/>
              </w:rPr>
              <w:lastRenderedPageBreak/>
              <w:t>Term</w:t>
            </w:r>
          </w:p>
        </w:tc>
        <w:tc>
          <w:tcPr>
            <w:tcW w:w="0" w:type="auto"/>
            <w:tcBorders>
              <w:top w:val="outset" w:sz="6" w:space="0" w:color="auto"/>
              <w:left w:val="outset" w:sz="6" w:space="0" w:color="auto"/>
              <w:bottom w:val="single" w:sz="18" w:space="0" w:color="CCCCCC"/>
              <w:right w:val="outset" w:sz="6" w:space="0" w:color="auto"/>
            </w:tcBorders>
            <w:shd w:val="clear" w:color="auto" w:fill="FFFFFF"/>
            <w:vAlign w:val="center"/>
            <w:hideMark/>
          </w:tcPr>
          <w:p w14:paraId="1F55B34F" w14:textId="77777777" w:rsidR="00180036" w:rsidRDefault="00180036" w:rsidP="00392232">
            <w:pPr>
              <w:spacing w:before="100" w:beforeAutospacing="1" w:after="100" w:afterAutospacing="1" w:line="420" w:lineRule="atLeast"/>
              <w:rPr>
                <w:rFonts w:eastAsia="Times New Roman"/>
                <w:color w:val="222222"/>
              </w:rPr>
            </w:pPr>
            <w:r>
              <w:rPr>
                <w:rFonts w:eastAsia="Times New Roman"/>
                <w:b/>
                <w:bCs/>
                <w:color w:val="222222"/>
              </w:rPr>
              <w:t>Survey Administration Dates</w:t>
            </w:r>
          </w:p>
        </w:tc>
      </w:tr>
      <w:tr w:rsidR="00180036" w14:paraId="404674B5" w14:textId="77777777" w:rsidTr="00392232">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14AD0B" w14:textId="77777777" w:rsidR="00180036" w:rsidRDefault="00180036" w:rsidP="00392232">
            <w:pPr>
              <w:spacing w:before="100" w:beforeAutospacing="1" w:after="100" w:afterAutospacing="1" w:line="420" w:lineRule="atLeast"/>
              <w:rPr>
                <w:rFonts w:eastAsia="Times New Roman"/>
                <w:color w:val="00853E"/>
                <w:u w:val="single"/>
              </w:rPr>
            </w:pPr>
            <w:hyperlink r:id="rId31" w:tgtFrame="_blank" w:history="1">
              <w:r>
                <w:rPr>
                  <w:rStyle w:val="Hyperlink"/>
                  <w:rFonts w:ascii="Source Sans Pro" w:hAnsi="Source Sans Pro"/>
                  <w:color w:val="006800"/>
                  <w:bdr w:val="single" w:sz="2" w:space="0" w:color="E1E1E1" w:frame="1"/>
                </w:rPr>
                <w:t>Regular Academic Session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C3F37A5" w14:textId="77777777" w:rsidR="00180036" w:rsidRDefault="00180036" w:rsidP="00392232">
            <w:pPr>
              <w:spacing w:before="100" w:beforeAutospacing="1" w:after="100" w:afterAutospacing="1" w:line="420" w:lineRule="atLeast"/>
              <w:rPr>
                <w:rFonts w:eastAsia="Times New Roman"/>
                <w:color w:val="222222"/>
              </w:rPr>
            </w:pPr>
            <w:r>
              <w:rPr>
                <w:rFonts w:ascii="Source Sans Pro" w:hAnsi="Source Sans Pro"/>
                <w:color w:val="333333"/>
                <w:bdr w:val="single" w:sz="2" w:space="0" w:color="E1E1E1" w:frame="1"/>
              </w:rPr>
              <w:t>April 14 – April 30</w:t>
            </w:r>
          </w:p>
        </w:tc>
      </w:tr>
      <w:tr w:rsidR="00180036" w14:paraId="4A353EF2" w14:textId="77777777" w:rsidTr="00392232">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F80D55" w14:textId="77777777" w:rsidR="00180036" w:rsidRDefault="00180036" w:rsidP="00392232">
            <w:pPr>
              <w:spacing w:before="100" w:beforeAutospacing="1" w:after="100" w:afterAutospacing="1" w:line="420" w:lineRule="atLeast"/>
              <w:rPr>
                <w:rFonts w:eastAsia="Times New Roman"/>
                <w:color w:val="00853E"/>
                <w:u w:val="single"/>
              </w:rPr>
            </w:pPr>
            <w:hyperlink r:id="rId32" w:tgtFrame="_blank" w:history="1">
              <w:r>
                <w:rPr>
                  <w:rStyle w:val="Hyperlink"/>
                  <w:rFonts w:ascii="Source Sans Pro" w:hAnsi="Source Sans Pro"/>
                  <w:color w:val="006800"/>
                  <w:bdr w:val="single" w:sz="2" w:space="0" w:color="E1E1E1" w:frame="1"/>
                </w:rPr>
                <w:t>8W1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245DF4" w14:textId="77777777" w:rsidR="00180036" w:rsidRDefault="00180036" w:rsidP="00392232">
            <w:pPr>
              <w:spacing w:before="100" w:beforeAutospacing="1" w:after="100" w:afterAutospacing="1" w:line="420" w:lineRule="atLeast"/>
              <w:rPr>
                <w:rFonts w:eastAsia="Times New Roman"/>
                <w:color w:val="222222"/>
              </w:rPr>
            </w:pPr>
            <w:r>
              <w:rPr>
                <w:rFonts w:ascii="Source Sans Pro" w:hAnsi="Source Sans Pro"/>
                <w:color w:val="333333"/>
                <w:bdr w:val="single" w:sz="2" w:space="0" w:color="E1E1E1" w:frame="1"/>
              </w:rPr>
              <w:t>February 24 - March 05</w:t>
            </w:r>
          </w:p>
        </w:tc>
      </w:tr>
      <w:tr w:rsidR="00180036" w14:paraId="046C4408" w14:textId="77777777" w:rsidTr="00392232">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BC9391" w14:textId="77777777" w:rsidR="00180036" w:rsidRDefault="00180036" w:rsidP="00392232">
            <w:pPr>
              <w:spacing w:before="100" w:beforeAutospacing="1" w:after="100" w:afterAutospacing="1" w:line="420" w:lineRule="atLeast"/>
              <w:rPr>
                <w:rFonts w:eastAsia="Times New Roman"/>
                <w:color w:val="00853E"/>
                <w:u w:val="single"/>
              </w:rPr>
            </w:pPr>
            <w:hyperlink r:id="rId33" w:tgtFrame="_blank" w:history="1">
              <w:r>
                <w:rPr>
                  <w:rStyle w:val="Hyperlink"/>
                  <w:rFonts w:ascii="Source Sans Pro" w:hAnsi="Source Sans Pro"/>
                  <w:color w:val="006800"/>
                  <w:bdr w:val="single" w:sz="2" w:space="0" w:color="E1E1E1" w:frame="1"/>
                </w:rPr>
                <w:t>8W2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87610B9" w14:textId="77777777" w:rsidR="00180036" w:rsidRDefault="00180036" w:rsidP="00392232">
            <w:pPr>
              <w:spacing w:before="100" w:beforeAutospacing="1" w:after="100" w:afterAutospacing="1" w:line="420" w:lineRule="atLeast"/>
              <w:rPr>
                <w:rFonts w:eastAsia="Times New Roman"/>
                <w:color w:val="222222"/>
              </w:rPr>
            </w:pPr>
            <w:r>
              <w:rPr>
                <w:rFonts w:ascii="Source Sans Pro" w:hAnsi="Source Sans Pro"/>
                <w:color w:val="333333"/>
                <w:bdr w:val="single" w:sz="2" w:space="0" w:color="E1E1E1" w:frame="1"/>
              </w:rPr>
              <w:t>April 28 – May 07</w:t>
            </w:r>
          </w:p>
        </w:tc>
      </w:tr>
      <w:tr w:rsidR="00180036" w14:paraId="7726D6E3" w14:textId="77777777" w:rsidTr="00392232">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7A8A92" w14:textId="77777777" w:rsidR="00180036" w:rsidRDefault="00180036" w:rsidP="00392232">
            <w:pPr>
              <w:spacing w:before="100" w:beforeAutospacing="1" w:after="100" w:afterAutospacing="1" w:line="420" w:lineRule="atLeast"/>
            </w:pPr>
            <w:r w:rsidRPr="006409BE">
              <w:rPr>
                <w:rStyle w:val="Hyperlink"/>
                <w:rFonts w:ascii="Source Sans Pro" w:hAnsi="Source Sans Pro"/>
                <w:color w:val="006800"/>
                <w:bdr w:val="single" w:sz="2" w:space="0" w:color="E1E1E1" w:frame="1"/>
              </w:rPr>
              <w:t>3W1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022EE90" w14:textId="77777777" w:rsidR="00180036" w:rsidRPr="00CC6714" w:rsidRDefault="00180036" w:rsidP="00392232">
            <w:pPr>
              <w:spacing w:before="100" w:beforeAutospacing="1" w:after="100" w:afterAutospacing="1" w:line="420" w:lineRule="atLeast"/>
              <w:rPr>
                <w:rFonts w:ascii="Source Sans Pro" w:hAnsi="Source Sans Pro"/>
                <w:color w:val="333333"/>
                <w:bdr w:val="single" w:sz="2" w:space="0" w:color="E1E1E1" w:frame="1"/>
              </w:rPr>
            </w:pPr>
            <w:r>
              <w:rPr>
                <w:rFonts w:ascii="Source Sans Pro" w:hAnsi="Source Sans Pro"/>
                <w:color w:val="333333"/>
                <w:bdr w:val="single" w:sz="2" w:space="0" w:color="E1E1E1" w:frame="1"/>
              </w:rPr>
              <w:t>January 07 – January 08</w:t>
            </w:r>
          </w:p>
        </w:tc>
      </w:tr>
    </w:tbl>
    <w:p w14:paraId="280EB4BB" w14:textId="77777777" w:rsidR="00180036" w:rsidRDefault="00180036" w:rsidP="00180036">
      <w:pPr>
        <w:pStyle w:val="Heading2"/>
      </w:pPr>
      <w:r>
        <w:t>Acceptable Student Behavior</w:t>
      </w:r>
    </w:p>
    <w:p w14:paraId="573843EC" w14:textId="77777777" w:rsidR="00180036" w:rsidRDefault="00180036" w:rsidP="00180036">
      <w:pPr>
        <w:rPr>
          <w:rStyle w:val="Hyperlink"/>
        </w:rPr>
      </w:pPr>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on the </w:t>
      </w:r>
      <w:hyperlink r:id="rId34" w:history="1">
        <w:r>
          <w:rPr>
            <w:rStyle w:val="Hyperlink"/>
          </w:rPr>
          <w:t>Dean Of Students website</w:t>
        </w:r>
      </w:hyperlink>
      <w:r>
        <w:t xml:space="preserve"> (</w:t>
      </w:r>
      <w:hyperlink r:id="rId35" w:history="1">
        <w:r>
          <w:t>www.deanofstudents.unt.edu</w:t>
        </w:r>
      </w:hyperlink>
      <w:r>
        <w:t>)</w:t>
      </w:r>
      <w:r>
        <w:rPr>
          <w:rStyle w:val="Hyperlink"/>
        </w:rPr>
        <w:t>.</w:t>
      </w:r>
    </w:p>
    <w:p w14:paraId="24929458" w14:textId="77777777" w:rsidR="00180036" w:rsidRDefault="00180036" w:rsidP="00180036">
      <w:pPr>
        <w:pStyle w:val="Heading2"/>
      </w:pPr>
      <w:r>
        <w:t>Classroom Policies</w:t>
      </w:r>
    </w:p>
    <w:p w14:paraId="2651C51E" w14:textId="77777777" w:rsidR="00180036" w:rsidRDefault="00180036" w:rsidP="00180036">
      <w:r>
        <w:rPr>
          <w:lang w:eastAsia="ja-JP"/>
        </w:rPr>
        <w:t xml:space="preserve">The </w:t>
      </w:r>
      <w:proofErr w:type="spellStart"/>
      <w:r>
        <w:rPr>
          <w:lang w:eastAsia="ja-JP"/>
        </w:rPr>
        <w:t>Mayborn</w:t>
      </w:r>
      <w:proofErr w:type="spellEnd"/>
      <w:r>
        <w:rPr>
          <w:lang w:eastAsia="ja-JP"/>
        </w:rPr>
        <w:t xml:space="preserve"> School of Journalism requires that students respect and maintain all university property. Students will be held accountable through disciplinary action for any intentional damages they cause in classrooms. (e.g., writing on tables).  </w:t>
      </w:r>
      <w:r>
        <w:rPr>
          <w:bCs/>
        </w:rPr>
        <w:t xml:space="preserve">Disruptive behavior is not tolerated </w:t>
      </w:r>
      <w:r>
        <w:t xml:space="preserve">(e.g., arriving late, leaving early, sleeping, talking on the phone, texting or game playing, making inappropriate comments, ringing cellular phones/beepers, dressing inappropriately). </w:t>
      </w:r>
    </w:p>
    <w:p w14:paraId="2A03DEE0" w14:textId="77777777" w:rsidR="00180036" w:rsidRDefault="00180036" w:rsidP="00180036">
      <w:pPr>
        <w:pStyle w:val="Heading2"/>
      </w:pPr>
      <w:r>
        <w:t>SEXUAL DISCRIMINATION, HARRASSMENT, &amp; ASSAULT</w:t>
      </w:r>
    </w:p>
    <w:p w14:paraId="7189FC15" w14:textId="77777777" w:rsidR="00180036" w:rsidRDefault="00180036" w:rsidP="00180036">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The federal Title IX law makes it clear that violence and harassment based on sex and gender are Civil Rights offenses. UNT has staff members trained to support you in navigating campus life, accessing health and counseling services, providing academic and housing accommodations, helping with legal protective orders, and more. </w:t>
      </w:r>
    </w:p>
    <w:p w14:paraId="5598A11F" w14:textId="77777777" w:rsidR="00180036" w:rsidRDefault="00180036" w:rsidP="00180036">
      <w:r>
        <w:t> </w:t>
      </w:r>
    </w:p>
    <w:p w14:paraId="5B6A06E4" w14:textId="77777777" w:rsidR="00180036" w:rsidRDefault="00180036" w:rsidP="00180036">
      <w:hyperlink r:id="rId36" w:history="1">
        <w:r>
          <w:rPr>
            <w:rStyle w:val="Hyperlink"/>
          </w:rPr>
          <w:t>UNT’s Dean of Students’ website</w:t>
        </w:r>
      </w:hyperlink>
      <w:r>
        <w:t xml:space="preserve"> (</w:t>
      </w:r>
      <w:hyperlink r:id="rId37" w:history="1">
        <w:r>
          <w:t>http://deanofstudents.unt.edu/resources_0</w:t>
        </w:r>
      </w:hyperlink>
      <w:r>
        <w:t xml:space="preserve">) offers a range of on-campus and off-campus resources to help support survivors, depending on their unique needs.  Renee LeClaire McNamara is UNT’s Student Advocate and she can be reached through </w:t>
      </w:r>
      <w:r>
        <w:lastRenderedPageBreak/>
        <w:t xml:space="preserve">e-mail at </w:t>
      </w:r>
      <w:hyperlink r:id="rId38" w:history="1">
        <w:r>
          <w:rPr>
            <w:rStyle w:val="Hyperlink"/>
          </w:rPr>
          <w:t>SurvivorAdvocate@unt.edu</w:t>
        </w:r>
      </w:hyperlink>
      <w:r>
        <w:t xml:space="preserve"> or by calling the Dean of Students’ office at 940-565-2648.  You are not alone.  We are here to help.</w:t>
      </w:r>
    </w:p>
    <w:p w14:paraId="0D97307F" w14:textId="77777777" w:rsidR="00180036" w:rsidRDefault="00180036" w:rsidP="00180036">
      <w:pPr>
        <w:pStyle w:val="Heading2"/>
      </w:pPr>
      <w:r>
        <w:t>MENTAL HEALTH SERVICES</w:t>
      </w:r>
    </w:p>
    <w:p w14:paraId="7C2C3F8A" w14:textId="77777777" w:rsidR="00180036" w:rsidRDefault="00180036" w:rsidP="00180036">
      <w:r>
        <w:t>UNT provides mental health services to students to help ensure there are numerous outlets to turn to that wholeheartedly care for and are there for students in need, regardless of the issue or its severity. Listed below are several resources on campus that can support your academic success and mental well-being:</w:t>
      </w:r>
    </w:p>
    <w:p w14:paraId="488E954E" w14:textId="77777777" w:rsidR="00180036" w:rsidRDefault="00180036" w:rsidP="00180036">
      <w:pPr>
        <w:pStyle w:val="NoSpacing"/>
        <w:rPr>
          <w:lang w:eastAsia="en-US"/>
        </w:rPr>
      </w:pPr>
      <w:r>
        <w:rPr>
          <w:lang w:eastAsia="en-US"/>
        </w:rPr>
        <w:t xml:space="preserve">1. </w:t>
      </w:r>
      <w:hyperlink r:id="rId39" w:anchor="programs" w:history="1">
        <w:r>
          <w:rPr>
            <w:rStyle w:val="Hyperlink"/>
            <w:lang w:eastAsia="en-US"/>
          </w:rPr>
          <w:t>Student Health and Wellness Center</w:t>
        </w:r>
      </w:hyperlink>
    </w:p>
    <w:p w14:paraId="2102BB10" w14:textId="77777777" w:rsidR="00180036" w:rsidRDefault="00180036" w:rsidP="00180036">
      <w:pPr>
        <w:pStyle w:val="NoSpacing"/>
        <w:rPr>
          <w:color w:val="000000" w:themeColor="text1"/>
          <w:lang w:eastAsia="en-US"/>
        </w:rPr>
      </w:pPr>
      <w:r>
        <w:rPr>
          <w:color w:val="000000" w:themeColor="text1"/>
          <w:lang w:eastAsia="en-US"/>
        </w:rPr>
        <w:t>(</w:t>
      </w:r>
      <w:hyperlink r:id="rId40" w:anchor="programs" w:history="1">
        <w:r>
          <w:rPr>
            <w:color w:val="000000" w:themeColor="text1"/>
            <w:lang w:eastAsia="en-US"/>
          </w:rPr>
          <w:t>https://studentaffairs.unt.edu/student-health-and-wellness-center#programs</w:t>
        </w:r>
      </w:hyperlink>
      <w:r>
        <w:rPr>
          <w:color w:val="000000" w:themeColor="text1"/>
          <w:lang w:eastAsia="en-US"/>
        </w:rPr>
        <w:t>)</w:t>
      </w:r>
    </w:p>
    <w:p w14:paraId="00CF139B" w14:textId="77777777" w:rsidR="00180036" w:rsidRDefault="00180036" w:rsidP="00180036">
      <w:pPr>
        <w:pStyle w:val="NoSpacing"/>
        <w:rPr>
          <w:color w:val="0000FF"/>
          <w:u w:val="single"/>
          <w:lang w:eastAsia="en-US"/>
        </w:rPr>
      </w:pPr>
      <w:r>
        <w:rPr>
          <w:lang w:eastAsia="en-US"/>
        </w:rPr>
        <w:t>1800 Chestnut St. (Chestnut Hall)</w:t>
      </w:r>
    </w:p>
    <w:p w14:paraId="232FDD07" w14:textId="77777777" w:rsidR="00180036" w:rsidRDefault="00180036" w:rsidP="00180036">
      <w:pPr>
        <w:pStyle w:val="NoSpacing"/>
        <w:rPr>
          <w:lang w:eastAsia="en-US"/>
        </w:rPr>
      </w:pPr>
      <w:r>
        <w:rPr>
          <w:lang w:eastAsia="en-US"/>
        </w:rPr>
        <w:t>940-565-2333</w:t>
      </w:r>
    </w:p>
    <w:p w14:paraId="7E3F2677" w14:textId="77777777" w:rsidR="00180036" w:rsidRDefault="00180036" w:rsidP="00180036">
      <w:pPr>
        <w:pStyle w:val="NoSpacing"/>
        <w:rPr>
          <w:lang w:eastAsia="en-US"/>
        </w:rPr>
      </w:pPr>
      <w:r>
        <w:rPr>
          <w:lang w:eastAsia="en-US"/>
        </w:rPr>
        <w:t>M-Th, 8 a.m. to 5 p.m.</w:t>
      </w:r>
    </w:p>
    <w:p w14:paraId="57B38F2A" w14:textId="77777777" w:rsidR="00180036" w:rsidRDefault="00180036" w:rsidP="00180036">
      <w:pPr>
        <w:pStyle w:val="NoSpacing"/>
        <w:rPr>
          <w:color w:val="0000FF"/>
          <w:u w:val="single"/>
          <w:lang w:eastAsia="en-US"/>
        </w:rPr>
      </w:pPr>
    </w:p>
    <w:p w14:paraId="1E881DF2" w14:textId="77777777" w:rsidR="00180036" w:rsidRDefault="00180036" w:rsidP="00180036">
      <w:pPr>
        <w:pStyle w:val="NoSpacing"/>
        <w:rPr>
          <w:color w:val="000000" w:themeColor="text1"/>
          <w:lang w:eastAsia="en-US"/>
        </w:rPr>
      </w:pPr>
      <w:r>
        <w:rPr>
          <w:lang w:eastAsia="en-US"/>
        </w:rPr>
        <w:t xml:space="preserve">2. </w:t>
      </w:r>
      <w:hyperlink r:id="rId41" w:history="1">
        <w:r>
          <w:rPr>
            <w:rStyle w:val="Hyperlink"/>
            <w:lang w:eastAsia="en-US"/>
          </w:rPr>
          <w:t>Counseling and Testing Services</w:t>
        </w:r>
      </w:hyperlink>
      <w:r>
        <w:rPr>
          <w:lang w:eastAsia="en-US"/>
        </w:rPr>
        <w:t xml:space="preserve"> – Free to UNT Students</w:t>
      </w:r>
    </w:p>
    <w:p w14:paraId="66F17EAA" w14:textId="77777777" w:rsidR="00180036" w:rsidRDefault="00180036" w:rsidP="00180036">
      <w:pPr>
        <w:pStyle w:val="NoSpacing"/>
        <w:rPr>
          <w:color w:val="000000" w:themeColor="text1"/>
          <w:lang w:eastAsia="en-US"/>
        </w:rPr>
      </w:pPr>
      <w:r>
        <w:rPr>
          <w:color w:val="000000" w:themeColor="text1"/>
          <w:lang w:eastAsia="en-US"/>
        </w:rPr>
        <w:t>(</w:t>
      </w:r>
      <w:hyperlink r:id="rId42" w:history="1">
        <w:r>
          <w:rPr>
            <w:color w:val="000000" w:themeColor="text1"/>
            <w:lang w:eastAsia="en-US"/>
          </w:rPr>
          <w:t>https://studentaffairs.unt.edu/counseling-and-testing-services</w:t>
        </w:r>
      </w:hyperlink>
      <w:r>
        <w:rPr>
          <w:color w:val="000000" w:themeColor="text1"/>
          <w:lang w:eastAsia="en-US"/>
        </w:rPr>
        <w:t>)</w:t>
      </w:r>
    </w:p>
    <w:p w14:paraId="599530F9" w14:textId="77777777" w:rsidR="00180036" w:rsidRDefault="00180036" w:rsidP="00180036">
      <w:pPr>
        <w:pStyle w:val="NoSpacing"/>
        <w:rPr>
          <w:lang w:eastAsia="en-US"/>
        </w:rPr>
      </w:pPr>
      <w:r>
        <w:rPr>
          <w:lang w:eastAsia="en-US"/>
        </w:rPr>
        <w:t>801 N. Texas Blvd., Suite 140 (Gateway Center)</w:t>
      </w:r>
    </w:p>
    <w:p w14:paraId="4B84ABE7" w14:textId="77777777" w:rsidR="00180036" w:rsidRDefault="00180036" w:rsidP="00180036">
      <w:pPr>
        <w:pStyle w:val="NoSpacing"/>
        <w:rPr>
          <w:lang w:eastAsia="en-US"/>
        </w:rPr>
      </w:pPr>
      <w:r>
        <w:rPr>
          <w:lang w:eastAsia="en-US"/>
        </w:rPr>
        <w:t>940-565-2741</w:t>
      </w:r>
    </w:p>
    <w:p w14:paraId="3BC3A8E4" w14:textId="77777777" w:rsidR="00180036" w:rsidRDefault="00180036" w:rsidP="00180036">
      <w:pPr>
        <w:pStyle w:val="NoSpacing"/>
        <w:rPr>
          <w:lang w:eastAsia="en-US"/>
        </w:rPr>
      </w:pPr>
      <w:r>
        <w:rPr>
          <w:lang w:eastAsia="en-US"/>
        </w:rPr>
        <w:t>M-F, 8 a.m. to 5 p.m.</w:t>
      </w:r>
    </w:p>
    <w:p w14:paraId="5C3302DA" w14:textId="77777777" w:rsidR="00180036" w:rsidRDefault="00180036" w:rsidP="00180036">
      <w:pPr>
        <w:pStyle w:val="NoSpacing"/>
        <w:rPr>
          <w:lang w:eastAsia="en-US"/>
        </w:rPr>
      </w:pPr>
    </w:p>
    <w:p w14:paraId="2C013EBC" w14:textId="77777777" w:rsidR="00180036" w:rsidRDefault="00180036" w:rsidP="00180036">
      <w:pPr>
        <w:pStyle w:val="NoSpacing"/>
        <w:rPr>
          <w:color w:val="000000" w:themeColor="text1"/>
          <w:lang w:eastAsia="en-US"/>
        </w:rPr>
      </w:pPr>
      <w:r>
        <w:rPr>
          <w:lang w:eastAsia="en-US"/>
        </w:rPr>
        <w:t xml:space="preserve">3. </w:t>
      </w:r>
      <w:hyperlink r:id="rId43" w:history="1">
        <w:r>
          <w:rPr>
            <w:rStyle w:val="Hyperlink"/>
            <w:lang w:eastAsia="en-US"/>
          </w:rPr>
          <w:t>UNT CARE Team</w:t>
        </w:r>
      </w:hyperlink>
      <w:r>
        <w:rPr>
          <w:lang w:eastAsia="en-US"/>
        </w:rPr>
        <w:t xml:space="preserve"> – Free to UNT</w:t>
      </w:r>
      <w:r>
        <w:rPr>
          <w:color w:val="000000" w:themeColor="text1"/>
          <w:lang w:eastAsia="en-US"/>
        </w:rPr>
        <w:t xml:space="preserve"> Students</w:t>
      </w:r>
    </w:p>
    <w:p w14:paraId="46D08E75" w14:textId="77777777" w:rsidR="00180036" w:rsidRDefault="00180036" w:rsidP="00180036">
      <w:pPr>
        <w:pStyle w:val="NoSpacing"/>
        <w:rPr>
          <w:color w:val="000000" w:themeColor="text1"/>
          <w:lang w:eastAsia="en-US"/>
        </w:rPr>
      </w:pPr>
      <w:r>
        <w:rPr>
          <w:color w:val="000000" w:themeColor="text1"/>
          <w:lang w:eastAsia="en-US"/>
        </w:rPr>
        <w:t>(</w:t>
      </w:r>
      <w:hyperlink r:id="rId44" w:history="1">
        <w:r>
          <w:rPr>
            <w:color w:val="000000" w:themeColor="text1"/>
            <w:lang w:eastAsia="en-US"/>
          </w:rPr>
          <w:t>https://studentaffairs.unt.edu/care</w:t>
        </w:r>
      </w:hyperlink>
      <w:r>
        <w:rPr>
          <w:color w:val="000000" w:themeColor="text1"/>
          <w:lang w:eastAsia="en-US"/>
        </w:rPr>
        <w:t>)</w:t>
      </w:r>
    </w:p>
    <w:p w14:paraId="49F60861" w14:textId="77777777" w:rsidR="00180036" w:rsidRDefault="00180036" w:rsidP="00180036">
      <w:pPr>
        <w:pStyle w:val="NoSpacing"/>
        <w:rPr>
          <w:lang w:eastAsia="en-US"/>
        </w:rPr>
      </w:pPr>
      <w:r>
        <w:rPr>
          <w:lang w:eastAsia="en-US"/>
        </w:rPr>
        <w:t>Dean of Students, University Union</w:t>
      </w:r>
    </w:p>
    <w:p w14:paraId="7EAC3DF6" w14:textId="77777777" w:rsidR="00180036" w:rsidRDefault="00180036" w:rsidP="00180036">
      <w:pPr>
        <w:pStyle w:val="NoSpacing"/>
        <w:rPr>
          <w:lang w:eastAsia="en-US"/>
        </w:rPr>
      </w:pPr>
      <w:r>
        <w:rPr>
          <w:lang w:eastAsia="en-US"/>
        </w:rPr>
        <w:t>940-565-2648</w:t>
      </w:r>
    </w:p>
    <w:p w14:paraId="30D20692" w14:textId="77777777" w:rsidR="00180036" w:rsidRDefault="00180036" w:rsidP="00180036">
      <w:pPr>
        <w:pStyle w:val="NoSpacing"/>
        <w:rPr>
          <w:lang w:eastAsia="en-US"/>
        </w:rPr>
      </w:pPr>
      <w:hyperlink r:id="rId45" w:history="1">
        <w:r>
          <w:rPr>
            <w:color w:val="0000FF"/>
            <w:u w:val="single"/>
            <w:lang w:eastAsia="en-US"/>
          </w:rPr>
          <w:t>careteam@unt.edu</w:t>
        </w:r>
      </w:hyperlink>
    </w:p>
    <w:p w14:paraId="0452E0CA" w14:textId="77777777" w:rsidR="00180036" w:rsidRDefault="00180036" w:rsidP="00180036">
      <w:pPr>
        <w:pStyle w:val="NoSpacing"/>
        <w:rPr>
          <w:color w:val="0000FF"/>
          <w:u w:val="single"/>
          <w:lang w:eastAsia="en-US"/>
        </w:rPr>
      </w:pPr>
    </w:p>
    <w:p w14:paraId="7A865F60" w14:textId="77777777" w:rsidR="00180036" w:rsidRDefault="00180036" w:rsidP="00180036">
      <w:pPr>
        <w:pStyle w:val="NoSpacing"/>
        <w:rPr>
          <w:lang w:eastAsia="en-US"/>
        </w:rPr>
      </w:pPr>
    </w:p>
    <w:p w14:paraId="1005D658" w14:textId="77777777" w:rsidR="00180036" w:rsidRDefault="00180036" w:rsidP="00180036">
      <w:pPr>
        <w:pStyle w:val="NoSpacing"/>
        <w:rPr>
          <w:lang w:eastAsia="en-US"/>
        </w:rPr>
      </w:pPr>
      <w:r>
        <w:rPr>
          <w:lang w:eastAsia="en-US"/>
        </w:rPr>
        <w:t xml:space="preserve">4. </w:t>
      </w:r>
      <w:hyperlink r:id="rId46" w:history="1">
        <w:r>
          <w:rPr>
            <w:rStyle w:val="Hyperlink"/>
            <w:lang w:eastAsia="en-US"/>
          </w:rPr>
          <w:t>Psychiatric Services</w:t>
        </w:r>
      </w:hyperlink>
    </w:p>
    <w:p w14:paraId="4AFCBA2C" w14:textId="77777777" w:rsidR="00180036" w:rsidRDefault="00180036" w:rsidP="00180036">
      <w:pPr>
        <w:pStyle w:val="NoSpacing"/>
        <w:rPr>
          <w:color w:val="0000FF"/>
          <w:u w:val="single"/>
          <w:lang w:eastAsia="en-US"/>
        </w:rPr>
      </w:pPr>
      <w:r>
        <w:t>(</w:t>
      </w:r>
      <w:hyperlink r:id="rId47" w:history="1">
        <w:r>
          <w:t>https://studentaffairs.unt.edu/student-health-and-wellness-center/services/psychiatry</w:t>
        </w:r>
      </w:hyperlink>
      <w:r>
        <w:rPr>
          <w:lang w:eastAsia="en-US"/>
        </w:rPr>
        <w:t>)</w:t>
      </w:r>
    </w:p>
    <w:p w14:paraId="5C7EF968" w14:textId="77777777" w:rsidR="00180036" w:rsidRDefault="00180036" w:rsidP="00180036">
      <w:pPr>
        <w:pStyle w:val="NoSpacing"/>
        <w:rPr>
          <w:lang w:eastAsia="en-US"/>
        </w:rPr>
      </w:pPr>
      <w:r>
        <w:rPr>
          <w:lang w:eastAsia="en-US"/>
        </w:rPr>
        <w:t>940-565-2333</w:t>
      </w:r>
    </w:p>
    <w:p w14:paraId="0E32F94E" w14:textId="77777777" w:rsidR="00180036" w:rsidRDefault="00180036" w:rsidP="00180036">
      <w:pPr>
        <w:pStyle w:val="NoSpacing"/>
        <w:rPr>
          <w:lang w:eastAsia="en-US"/>
        </w:rPr>
      </w:pPr>
    </w:p>
    <w:p w14:paraId="5492D5BD" w14:textId="77777777" w:rsidR="00180036" w:rsidRDefault="00180036" w:rsidP="00180036">
      <w:pPr>
        <w:pStyle w:val="NoSpacing"/>
        <w:rPr>
          <w:lang w:eastAsia="en-US"/>
        </w:rPr>
      </w:pPr>
      <w:r>
        <w:rPr>
          <w:lang w:eastAsia="en-US"/>
        </w:rPr>
        <w:t xml:space="preserve">5. </w:t>
      </w:r>
      <w:hyperlink r:id="rId48" w:history="1">
        <w:r>
          <w:rPr>
            <w:rStyle w:val="Hyperlink"/>
            <w:lang w:eastAsia="en-US"/>
          </w:rPr>
          <w:t>Individual Counseling</w:t>
        </w:r>
      </w:hyperlink>
      <w:r>
        <w:rPr>
          <w:lang w:eastAsia="en-US"/>
        </w:rPr>
        <w:t xml:space="preserve"> – Free to UNT Students</w:t>
      </w:r>
    </w:p>
    <w:p w14:paraId="201E9A8A" w14:textId="77777777" w:rsidR="00180036" w:rsidRDefault="00180036" w:rsidP="00180036">
      <w:pPr>
        <w:pStyle w:val="NoSpacing"/>
        <w:rPr>
          <w:color w:val="000000" w:themeColor="text1"/>
          <w:lang w:eastAsia="en-US"/>
        </w:rPr>
      </w:pPr>
      <w:r>
        <w:rPr>
          <w:color w:val="000000" w:themeColor="text1"/>
          <w:lang w:eastAsia="en-US"/>
        </w:rPr>
        <w:t>(</w:t>
      </w:r>
      <w:hyperlink r:id="rId49" w:history="1">
        <w:r>
          <w:rPr>
            <w:color w:val="000000" w:themeColor="text1"/>
            <w:lang w:eastAsia="en-US"/>
          </w:rPr>
          <w:t>https://studentaffairs.unt.edu/counseling-and-testing-services/services/individual-counseling</w:t>
        </w:r>
      </w:hyperlink>
      <w:r>
        <w:rPr>
          <w:color w:val="000000" w:themeColor="text1"/>
          <w:lang w:eastAsia="en-US"/>
        </w:rPr>
        <w:t>)</w:t>
      </w:r>
    </w:p>
    <w:p w14:paraId="511B62AB" w14:textId="77777777" w:rsidR="00180036" w:rsidRDefault="00180036" w:rsidP="00180036">
      <w:pPr>
        <w:pStyle w:val="NoSpacing"/>
        <w:rPr>
          <w:lang w:eastAsia="en-US"/>
        </w:rPr>
      </w:pPr>
      <w:r>
        <w:rPr>
          <w:lang w:eastAsia="en-US"/>
        </w:rPr>
        <w:t>940-369-8773</w:t>
      </w:r>
    </w:p>
    <w:p w14:paraId="22A51F5A" w14:textId="77777777" w:rsidR="00180036" w:rsidRDefault="00180036" w:rsidP="00180036">
      <w:r>
        <w:t>If at any time you are feeling alone or in jeopardy of self-harm, reach out to any of the following:</w:t>
      </w:r>
    </w:p>
    <w:p w14:paraId="33B08262" w14:textId="77777777" w:rsidR="00180036" w:rsidRDefault="00180036" w:rsidP="00180036">
      <w:pPr>
        <w:pStyle w:val="NoSpacing"/>
        <w:numPr>
          <w:ilvl w:val="0"/>
          <w:numId w:val="11"/>
        </w:numPr>
        <w:rPr>
          <w:lang w:eastAsia="en-US"/>
        </w:rPr>
      </w:pPr>
      <w:r>
        <w:rPr>
          <w:lang w:eastAsia="en-US"/>
        </w:rPr>
        <w:t>National Suicide Hotline 800-273-8255</w:t>
      </w:r>
    </w:p>
    <w:p w14:paraId="1586B668" w14:textId="77777777" w:rsidR="00180036" w:rsidRDefault="00180036" w:rsidP="00180036">
      <w:pPr>
        <w:pStyle w:val="NoSpacing"/>
        <w:numPr>
          <w:ilvl w:val="0"/>
          <w:numId w:val="11"/>
        </w:numPr>
        <w:rPr>
          <w:lang w:eastAsia="en-US"/>
        </w:rPr>
      </w:pPr>
      <w:r>
        <w:rPr>
          <w:lang w:eastAsia="en-US"/>
        </w:rPr>
        <w:t>Denton County MHMR Crisis Line 800-762-0157</w:t>
      </w:r>
    </w:p>
    <w:p w14:paraId="6C106E39" w14:textId="77777777" w:rsidR="00180036" w:rsidRDefault="00180036" w:rsidP="00180036">
      <w:pPr>
        <w:pStyle w:val="NoSpacing"/>
        <w:numPr>
          <w:ilvl w:val="0"/>
          <w:numId w:val="11"/>
        </w:numPr>
        <w:rPr>
          <w:lang w:eastAsia="en-US"/>
        </w:rPr>
      </w:pPr>
      <w:r>
        <w:rPr>
          <w:lang w:eastAsia="en-US"/>
        </w:rPr>
        <w:t>Denton County Friends of the Family Crisis Line (family or intimate partner violence) 940-382-7273</w:t>
      </w:r>
    </w:p>
    <w:p w14:paraId="4D61749F" w14:textId="77777777" w:rsidR="00180036" w:rsidRDefault="00180036" w:rsidP="00180036">
      <w:pPr>
        <w:pStyle w:val="NoSpacing"/>
        <w:numPr>
          <w:ilvl w:val="0"/>
          <w:numId w:val="11"/>
        </w:numPr>
        <w:rPr>
          <w:lang w:eastAsia="en-US"/>
        </w:rPr>
      </w:pPr>
      <w:r>
        <w:rPr>
          <w:lang w:eastAsia="en-US"/>
        </w:rPr>
        <w:t>UNT Mental Health Emergency Contacts</w:t>
      </w:r>
    </w:p>
    <w:p w14:paraId="2EC3D19A" w14:textId="77777777" w:rsidR="00180036" w:rsidRDefault="00180036" w:rsidP="00180036">
      <w:pPr>
        <w:pStyle w:val="NoSpacing"/>
        <w:numPr>
          <w:ilvl w:val="1"/>
          <w:numId w:val="11"/>
        </w:numPr>
        <w:rPr>
          <w:lang w:eastAsia="en-US"/>
        </w:rPr>
      </w:pPr>
      <w:r>
        <w:rPr>
          <w:lang w:eastAsia="en-US"/>
        </w:rPr>
        <w:t xml:space="preserve">During office hours, M-F, 8 a.m. to 5 </w:t>
      </w:r>
      <w:proofErr w:type="spellStart"/>
      <w:r>
        <w:rPr>
          <w:lang w:eastAsia="en-US"/>
        </w:rPr>
        <w:t>p.m</w:t>
      </w:r>
      <w:proofErr w:type="spellEnd"/>
      <w:r>
        <w:rPr>
          <w:lang w:eastAsia="en-US"/>
        </w:rPr>
        <w:t>: Call 940-565-2741</w:t>
      </w:r>
    </w:p>
    <w:p w14:paraId="294CD29E" w14:textId="77777777" w:rsidR="00180036" w:rsidRDefault="00180036" w:rsidP="00180036">
      <w:pPr>
        <w:pStyle w:val="NoSpacing"/>
        <w:numPr>
          <w:ilvl w:val="1"/>
          <w:numId w:val="11"/>
        </w:numPr>
        <w:rPr>
          <w:lang w:eastAsia="en-US"/>
        </w:rPr>
      </w:pPr>
      <w:r>
        <w:rPr>
          <w:lang w:eastAsia="en-US"/>
        </w:rPr>
        <w:t>After hours: Call 940-565-2741</w:t>
      </w:r>
    </w:p>
    <w:p w14:paraId="0338D0CB" w14:textId="77777777" w:rsidR="00180036" w:rsidRDefault="00180036" w:rsidP="00180036">
      <w:pPr>
        <w:pStyle w:val="NoSpacing"/>
        <w:numPr>
          <w:ilvl w:val="1"/>
          <w:numId w:val="11"/>
        </w:numPr>
        <w:rPr>
          <w:lang w:eastAsia="en-US"/>
        </w:rPr>
      </w:pPr>
      <w:r>
        <w:rPr>
          <w:lang w:eastAsia="en-US"/>
        </w:rPr>
        <w:lastRenderedPageBreak/>
        <w:t>Crisis Line: Text CONNECT to 741741</w:t>
      </w:r>
    </w:p>
    <w:p w14:paraId="35AEA39C" w14:textId="77777777" w:rsidR="00180036" w:rsidRDefault="00180036" w:rsidP="00180036">
      <w:pPr>
        <w:pStyle w:val="NoSpacing"/>
        <w:numPr>
          <w:ilvl w:val="1"/>
          <w:numId w:val="11"/>
        </w:numPr>
        <w:rPr>
          <w:lang w:eastAsia="en-US"/>
        </w:rPr>
      </w:pPr>
      <w:hyperlink r:id="rId50" w:history="1">
        <w:r>
          <w:rPr>
            <w:rStyle w:val="Hyperlink"/>
            <w:lang w:eastAsia="en-US"/>
          </w:rPr>
          <w:t>Live chat</w:t>
        </w:r>
      </w:hyperlink>
      <w:r>
        <w:rPr>
          <w:lang w:eastAsia="en-US"/>
        </w:rPr>
        <w:t xml:space="preserve">: </w:t>
      </w:r>
      <w:hyperlink r:id="rId51" w:history="1">
        <w:r>
          <w:rPr>
            <w:lang w:eastAsia="en-US"/>
          </w:rPr>
          <w:t>(</w:t>
        </w:r>
      </w:hyperlink>
      <w:hyperlink r:id="rId52" w:history="1">
        <w:r>
          <w:rPr>
            <w:lang w:eastAsia="en-US"/>
          </w:rPr>
          <w:t>http://www.suicidepreventionlifeline.org</w:t>
        </w:r>
      </w:hyperlink>
      <w:r>
        <w:t>)</w:t>
      </w:r>
    </w:p>
    <w:p w14:paraId="07C7636E" w14:textId="77777777" w:rsidR="00180036" w:rsidRDefault="00180036" w:rsidP="00180036">
      <w:pPr>
        <w:pStyle w:val="NoSpacing"/>
        <w:ind w:left="1440"/>
        <w:rPr>
          <w:lang w:eastAsia="en-US"/>
        </w:rPr>
      </w:pPr>
    </w:p>
    <w:p w14:paraId="073E2F95" w14:textId="77777777" w:rsidR="00180036" w:rsidRDefault="00180036" w:rsidP="00180036">
      <w:pPr>
        <w:pStyle w:val="Heading2"/>
      </w:pPr>
      <w:r>
        <w:t>STATEMENTS OF STUDENT LEARNING OUTCOMES</w:t>
      </w:r>
    </w:p>
    <w:p w14:paraId="0919B49B" w14:textId="77777777" w:rsidR="00180036" w:rsidRDefault="00180036" w:rsidP="00180036">
      <w:pPr>
        <w:rPr>
          <w:b/>
        </w:rPr>
      </w:pPr>
      <w:r>
        <w:rPr>
          <w:b/>
        </w:rPr>
        <w:t>Statement of Student Learning Outcomes</w:t>
      </w:r>
    </w:p>
    <w:p w14:paraId="0315F5AB" w14:textId="77777777" w:rsidR="00180036" w:rsidRDefault="00180036" w:rsidP="00180036">
      <w:pPr>
        <w:pStyle w:val="ListParagraph"/>
        <w:numPr>
          <w:ilvl w:val="0"/>
          <w:numId w:val="9"/>
        </w:numPr>
        <w:spacing w:before="120" w:after="120"/>
        <w:contextualSpacing w:val="0"/>
        <w:rPr>
          <w:rFonts w:eastAsia="Cambria"/>
          <w:bCs/>
          <w:color w:val="000000" w:themeColor="text1"/>
        </w:rPr>
      </w:pPr>
      <w:r>
        <w:rPr>
          <w:rFonts w:eastAsia="Cambria"/>
          <w:color w:val="000000" w:themeColor="text1"/>
        </w:rPr>
        <w:t>Conduct research and evaluate information by methods appropriate to the communications professions in which they work</w:t>
      </w:r>
    </w:p>
    <w:p w14:paraId="7C7E4229" w14:textId="77777777" w:rsidR="00180036" w:rsidRDefault="00180036" w:rsidP="00180036">
      <w:pPr>
        <w:pStyle w:val="ListParagraph"/>
        <w:numPr>
          <w:ilvl w:val="0"/>
          <w:numId w:val="9"/>
        </w:numPr>
        <w:spacing w:before="120" w:after="120"/>
        <w:contextualSpacing w:val="0"/>
        <w:rPr>
          <w:rFonts w:eastAsia="Cambria"/>
          <w:bCs/>
          <w:color w:val="000000" w:themeColor="text1"/>
        </w:rPr>
      </w:pPr>
      <w:r>
        <w:rPr>
          <w:rFonts w:eastAsia="Cambria"/>
          <w:color w:val="000000" w:themeColor="text1"/>
        </w:rPr>
        <w:t>Write correctly and clearly in forms and styles appropriate for the communications professions, audiences and purposes they serve</w:t>
      </w:r>
    </w:p>
    <w:p w14:paraId="12BD2313" w14:textId="77777777" w:rsidR="00180036" w:rsidRDefault="00180036" w:rsidP="00180036">
      <w:pPr>
        <w:pStyle w:val="ListParagraph"/>
        <w:numPr>
          <w:ilvl w:val="0"/>
          <w:numId w:val="9"/>
        </w:numPr>
        <w:spacing w:before="120" w:after="120"/>
        <w:contextualSpacing w:val="0"/>
        <w:rPr>
          <w:rFonts w:eastAsia="Cambria"/>
          <w:bCs/>
          <w:color w:val="000000" w:themeColor="text1"/>
        </w:rPr>
      </w:pPr>
      <w:r>
        <w:rPr>
          <w:rFonts w:eastAsia="Cambria"/>
          <w:color w:val="000000" w:themeColor="text1"/>
        </w:rPr>
        <w:t>Critically evaluate their own work and that of others for accuracy and fairness, clarity, appropriate style and grammatical correctness</w:t>
      </w:r>
    </w:p>
    <w:p w14:paraId="7CF743D3" w14:textId="77777777" w:rsidR="00180036" w:rsidRDefault="00180036" w:rsidP="00180036">
      <w:pPr>
        <w:pStyle w:val="ListParagraph"/>
        <w:numPr>
          <w:ilvl w:val="0"/>
          <w:numId w:val="9"/>
        </w:numPr>
        <w:spacing w:before="120" w:after="120"/>
        <w:contextualSpacing w:val="0"/>
        <w:rPr>
          <w:rFonts w:eastAsia="Cambria"/>
          <w:bCs/>
          <w:color w:val="000000" w:themeColor="text1"/>
        </w:rPr>
      </w:pPr>
      <w:r>
        <w:rPr>
          <w:rFonts w:eastAsia="Cambria"/>
          <w:color w:val="000000" w:themeColor="text1"/>
        </w:rPr>
        <w:t>Apply basic numerical and statistical concepts</w:t>
      </w:r>
    </w:p>
    <w:p w14:paraId="34F1F123" w14:textId="77777777" w:rsidR="00180036" w:rsidRDefault="00180036" w:rsidP="00180036">
      <w:pPr>
        <w:pStyle w:val="ListParagraph"/>
        <w:numPr>
          <w:ilvl w:val="0"/>
          <w:numId w:val="9"/>
        </w:numPr>
        <w:spacing w:before="120" w:after="120"/>
        <w:contextualSpacing w:val="0"/>
        <w:rPr>
          <w:rFonts w:eastAsia="Cambria"/>
          <w:bCs/>
          <w:color w:val="000000" w:themeColor="text1"/>
        </w:rPr>
      </w:pPr>
      <w:r>
        <w:rPr>
          <w:rFonts w:eastAsia="Cambria"/>
          <w:color w:val="000000" w:themeColor="text1"/>
        </w:rPr>
        <w:t>Apply tools and technologies appropriate for the communications professions in which they work</w:t>
      </w:r>
    </w:p>
    <w:p w14:paraId="656478F4" w14:textId="77777777" w:rsidR="00D859DD" w:rsidRPr="00BF3249" w:rsidRDefault="00D859DD">
      <w:pPr>
        <w:rPr>
          <w:rFonts w:ascii="Tw Cen MT" w:hAnsi="Tw Cen MT"/>
        </w:rPr>
      </w:pPr>
    </w:p>
    <w:sectPr w:rsidR="00D859DD" w:rsidRPr="00BF3249">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4A339" w14:textId="77777777" w:rsidR="00950048" w:rsidRDefault="00950048" w:rsidP="00E21D16">
      <w:pPr>
        <w:spacing w:after="0"/>
      </w:pPr>
      <w:r>
        <w:separator/>
      </w:r>
    </w:p>
  </w:endnote>
  <w:endnote w:type="continuationSeparator" w:id="0">
    <w:p w14:paraId="7E420F00" w14:textId="77777777" w:rsidR="00950048" w:rsidRDefault="00950048" w:rsidP="00E21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G Times">
    <w:altName w:val="Times New Roman"/>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uhaus 93">
    <w:panose1 w:val="04030905020B02020C02"/>
    <w:charset w:val="4D"/>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FFF22" w14:textId="77777777" w:rsidR="00950048" w:rsidRDefault="00950048" w:rsidP="00E21D16">
      <w:pPr>
        <w:spacing w:after="0"/>
      </w:pPr>
      <w:r>
        <w:separator/>
      </w:r>
    </w:p>
  </w:footnote>
  <w:footnote w:type="continuationSeparator" w:id="0">
    <w:p w14:paraId="39DF54D6" w14:textId="77777777" w:rsidR="00950048" w:rsidRDefault="00950048" w:rsidP="00E21D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5FE1" w14:textId="178C1AD7" w:rsidR="00E21D16" w:rsidRPr="00E21D16" w:rsidRDefault="0094697A" w:rsidP="00E21D16">
    <w:pPr>
      <w:pStyle w:val="Header"/>
      <w:tabs>
        <w:tab w:val="clear" w:pos="4680"/>
      </w:tabs>
      <w:rPr>
        <w:rFonts w:ascii="Tw Cen MT" w:hAnsi="Tw Cen MT"/>
      </w:rPr>
    </w:pPr>
    <w:r>
      <w:rPr>
        <w:rFonts w:ascii="Tw Cen MT" w:hAnsi="Tw Cen MT"/>
      </w:rPr>
      <w:t xml:space="preserve">ADVG </w:t>
    </w:r>
    <w:r w:rsidR="006B2588">
      <w:rPr>
        <w:rFonts w:ascii="Tw Cen MT" w:hAnsi="Tw Cen MT"/>
      </w:rPr>
      <w:t>3310</w:t>
    </w:r>
    <w:r w:rsidR="00E21D16">
      <w:rPr>
        <w:rFonts w:ascii="Tw Cen MT" w:hAnsi="Tw Cen MT"/>
      </w:rPr>
      <w:t xml:space="preserve"> SYLLABUS</w:t>
    </w:r>
    <w:r w:rsidR="00E21D16" w:rsidRPr="00E21D16">
      <w:rPr>
        <w:rFonts w:ascii="Tw Cen MT" w:hAnsi="Tw Cen MT"/>
      </w:rPr>
      <w:tab/>
      <w:t xml:space="preserve">Page </w:t>
    </w:r>
    <w:r w:rsidR="00E21D16" w:rsidRPr="00E21D16">
      <w:rPr>
        <w:rFonts w:ascii="Tw Cen MT" w:hAnsi="Tw Cen MT"/>
      </w:rPr>
      <w:fldChar w:fldCharType="begin"/>
    </w:r>
    <w:r w:rsidR="00E21D16" w:rsidRPr="00E21D16">
      <w:rPr>
        <w:rFonts w:ascii="Tw Cen MT" w:hAnsi="Tw Cen MT"/>
      </w:rPr>
      <w:instrText xml:space="preserve"> PAGE   \* MERGEFORMAT </w:instrText>
    </w:r>
    <w:r w:rsidR="00E21D16" w:rsidRPr="00E21D16">
      <w:rPr>
        <w:rFonts w:ascii="Tw Cen MT" w:hAnsi="Tw Cen MT"/>
      </w:rPr>
      <w:fldChar w:fldCharType="separate"/>
    </w:r>
    <w:r w:rsidR="00C23496">
      <w:rPr>
        <w:rFonts w:ascii="Tw Cen MT" w:hAnsi="Tw Cen MT"/>
        <w:noProof/>
      </w:rPr>
      <w:t>4</w:t>
    </w:r>
    <w:r w:rsidR="00E21D16" w:rsidRPr="00E21D16">
      <w:rPr>
        <w:rFonts w:ascii="Tw Cen MT" w:hAnsi="Tw Cen MT"/>
        <w:noProof/>
      </w:rPr>
      <w:fldChar w:fldCharType="end"/>
    </w:r>
    <w:r w:rsidR="00E21D16" w:rsidRPr="00E21D16">
      <w:rPr>
        <w:rFonts w:ascii="Tw Cen MT" w:hAnsi="Tw Cen MT"/>
      </w:rPr>
      <w:t>/</w:t>
    </w:r>
    <w:r w:rsidR="00EF5643">
      <w:rPr>
        <w:rFonts w:ascii="Tw Cen MT" w:hAnsi="Tw Cen MT"/>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FD01E5"/>
    <w:multiLevelType w:val="hybridMultilevel"/>
    <w:tmpl w:val="B532DC18"/>
    <w:lvl w:ilvl="0" w:tplc="CF18793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90D08"/>
    <w:multiLevelType w:val="hybridMultilevel"/>
    <w:tmpl w:val="C57CC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E23EC"/>
    <w:multiLevelType w:val="hybridMultilevel"/>
    <w:tmpl w:val="C7663C6C"/>
    <w:lvl w:ilvl="0" w:tplc="07464D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BA6DB9"/>
    <w:multiLevelType w:val="hybridMultilevel"/>
    <w:tmpl w:val="57606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F5471"/>
    <w:multiLevelType w:val="hybridMultilevel"/>
    <w:tmpl w:val="585AF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B76BA5"/>
    <w:multiLevelType w:val="hybridMultilevel"/>
    <w:tmpl w:val="AAC269FA"/>
    <w:lvl w:ilvl="0" w:tplc="CF18793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44B7A"/>
    <w:multiLevelType w:val="hybridMultilevel"/>
    <w:tmpl w:val="78E2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E7AB4"/>
    <w:multiLevelType w:val="hybridMultilevel"/>
    <w:tmpl w:val="6E74FA32"/>
    <w:lvl w:ilvl="0" w:tplc="23C6E130">
      <w:start w:val="22"/>
      <w:numFmt w:val="bullet"/>
      <w:lvlText w:val="-"/>
      <w:lvlJc w:val="left"/>
      <w:pPr>
        <w:ind w:left="720" w:hanging="36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746DC"/>
    <w:multiLevelType w:val="multilevel"/>
    <w:tmpl w:val="62442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BB3F1C"/>
    <w:multiLevelType w:val="multilevel"/>
    <w:tmpl w:val="B94A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E3536"/>
    <w:multiLevelType w:val="hybridMultilevel"/>
    <w:tmpl w:val="4EB4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17486"/>
    <w:multiLevelType w:val="multilevel"/>
    <w:tmpl w:val="0192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F458DD"/>
    <w:multiLevelType w:val="multilevel"/>
    <w:tmpl w:val="DD86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57F95"/>
    <w:multiLevelType w:val="multilevel"/>
    <w:tmpl w:val="B1C4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F60C64"/>
    <w:multiLevelType w:val="hybridMultilevel"/>
    <w:tmpl w:val="88324AB0"/>
    <w:lvl w:ilvl="0" w:tplc="026E89BC">
      <w:start w:val="22"/>
      <w:numFmt w:val="bullet"/>
      <w:lvlText w:val="-"/>
      <w:lvlJc w:val="left"/>
      <w:pPr>
        <w:ind w:left="720" w:hanging="360"/>
      </w:pPr>
      <w:rPr>
        <w:rFonts w:ascii="Tw Cen MT" w:eastAsiaTheme="minorHAnsi" w:hAnsi="Tw Cen MT" w:cstheme="minorBidi"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B6375"/>
    <w:multiLevelType w:val="hybridMultilevel"/>
    <w:tmpl w:val="A3486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607FC1"/>
    <w:multiLevelType w:val="multilevel"/>
    <w:tmpl w:val="D2D2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72863"/>
    <w:multiLevelType w:val="hybridMultilevel"/>
    <w:tmpl w:val="5472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B5E74"/>
    <w:multiLevelType w:val="hybridMultilevel"/>
    <w:tmpl w:val="6FC43F38"/>
    <w:lvl w:ilvl="0" w:tplc="07464D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31DE6"/>
    <w:multiLevelType w:val="multilevel"/>
    <w:tmpl w:val="83B64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E75F4F"/>
    <w:multiLevelType w:val="hybridMultilevel"/>
    <w:tmpl w:val="735AA3CC"/>
    <w:lvl w:ilvl="0" w:tplc="3E4093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D737C7"/>
    <w:multiLevelType w:val="hybridMultilevel"/>
    <w:tmpl w:val="DF567524"/>
    <w:lvl w:ilvl="0" w:tplc="324AA246">
      <w:start w:val="22"/>
      <w:numFmt w:val="bullet"/>
      <w:lvlText w:val="-"/>
      <w:lvlJc w:val="left"/>
      <w:pPr>
        <w:ind w:left="720" w:hanging="360"/>
      </w:pPr>
      <w:rPr>
        <w:rFonts w:ascii="Tw Cen MT" w:eastAsiaTheme="minorHAnsi" w:hAnsi="Tw Cen MT"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35CCC"/>
    <w:multiLevelType w:val="multilevel"/>
    <w:tmpl w:val="72326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950684"/>
    <w:multiLevelType w:val="multilevel"/>
    <w:tmpl w:val="3C54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168FD"/>
    <w:multiLevelType w:val="hybridMultilevel"/>
    <w:tmpl w:val="A3486AA4"/>
    <w:lvl w:ilvl="0" w:tplc="3F087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566184"/>
    <w:multiLevelType w:val="hybridMultilevel"/>
    <w:tmpl w:val="BAAE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8356E"/>
    <w:multiLevelType w:val="hybridMultilevel"/>
    <w:tmpl w:val="11CC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70085"/>
    <w:multiLevelType w:val="hybridMultilevel"/>
    <w:tmpl w:val="165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532521">
    <w:abstractNumId w:val="5"/>
  </w:num>
  <w:num w:numId="2" w16cid:durableId="1391222555">
    <w:abstractNumId w:val="18"/>
  </w:num>
  <w:num w:numId="3" w16cid:durableId="1288393644">
    <w:abstractNumId w:val="19"/>
  </w:num>
  <w:num w:numId="4" w16cid:durableId="1043405876">
    <w:abstractNumId w:val="12"/>
  </w:num>
  <w:num w:numId="5" w16cid:durableId="1569223293">
    <w:abstractNumId w:val="23"/>
  </w:num>
  <w:num w:numId="6" w16cid:durableId="991561285">
    <w:abstractNumId w:val="0"/>
  </w:num>
  <w:num w:numId="7" w16cid:durableId="1212763607">
    <w:abstractNumId w:val="9"/>
  </w:num>
  <w:num w:numId="8" w16cid:durableId="943347131">
    <w:abstractNumId w:val="25"/>
  </w:num>
  <w:num w:numId="9" w16cid:durableId="694774811">
    <w:abstractNumId w:val="6"/>
  </w:num>
  <w:num w:numId="10" w16cid:durableId="220404425">
    <w:abstractNumId w:val="1"/>
  </w:num>
  <w:num w:numId="11" w16cid:durableId="2036080807">
    <w:abstractNumId w:val="7"/>
  </w:num>
  <w:num w:numId="12" w16cid:durableId="1816138513">
    <w:abstractNumId w:val="28"/>
  </w:num>
  <w:num w:numId="13" w16cid:durableId="946736396">
    <w:abstractNumId w:val="16"/>
  </w:num>
  <w:num w:numId="14" w16cid:durableId="1970479071">
    <w:abstractNumId w:val="26"/>
  </w:num>
  <w:num w:numId="15" w16cid:durableId="746728601">
    <w:abstractNumId w:val="3"/>
  </w:num>
  <w:num w:numId="16" w16cid:durableId="1844397696">
    <w:abstractNumId w:val="27"/>
  </w:num>
  <w:num w:numId="17" w16cid:durableId="936711146">
    <w:abstractNumId w:val="11"/>
  </w:num>
  <w:num w:numId="18" w16cid:durableId="1145509280">
    <w:abstractNumId w:val="20"/>
  </w:num>
  <w:num w:numId="19" w16cid:durableId="578489750">
    <w:abstractNumId w:val="24"/>
  </w:num>
  <w:num w:numId="20" w16cid:durableId="1204059247">
    <w:abstractNumId w:val="8"/>
  </w:num>
  <w:num w:numId="21" w16cid:durableId="598760790">
    <w:abstractNumId w:val="15"/>
  </w:num>
  <w:num w:numId="22" w16cid:durableId="1210528498">
    <w:abstractNumId w:val="22"/>
  </w:num>
  <w:num w:numId="23" w16cid:durableId="1622610892">
    <w:abstractNumId w:val="4"/>
  </w:num>
  <w:num w:numId="24" w16cid:durableId="10841791">
    <w:abstractNumId w:val="2"/>
  </w:num>
  <w:num w:numId="25" w16cid:durableId="1111587383">
    <w:abstractNumId w:val="10"/>
  </w:num>
  <w:num w:numId="26" w16cid:durableId="1071345028">
    <w:abstractNumId w:val="13"/>
  </w:num>
  <w:num w:numId="27" w16cid:durableId="728845734">
    <w:abstractNumId w:val="14"/>
  </w:num>
  <w:num w:numId="28" w16cid:durableId="1934050749">
    <w:abstractNumId w:val="17"/>
  </w:num>
  <w:num w:numId="29" w16cid:durableId="14054465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1B"/>
    <w:rsid w:val="00002DDD"/>
    <w:rsid w:val="000052B2"/>
    <w:rsid w:val="000062D0"/>
    <w:rsid w:val="00010097"/>
    <w:rsid w:val="00012709"/>
    <w:rsid w:val="00013328"/>
    <w:rsid w:val="00014C2E"/>
    <w:rsid w:val="00016DA8"/>
    <w:rsid w:val="00023073"/>
    <w:rsid w:val="00024F3A"/>
    <w:rsid w:val="00031555"/>
    <w:rsid w:val="00031B41"/>
    <w:rsid w:val="0003325A"/>
    <w:rsid w:val="00033CE2"/>
    <w:rsid w:val="0004150C"/>
    <w:rsid w:val="00050975"/>
    <w:rsid w:val="00052F9E"/>
    <w:rsid w:val="0005398C"/>
    <w:rsid w:val="00057F6B"/>
    <w:rsid w:val="00060494"/>
    <w:rsid w:val="00072554"/>
    <w:rsid w:val="000808EF"/>
    <w:rsid w:val="000901C1"/>
    <w:rsid w:val="000A0830"/>
    <w:rsid w:val="000B0288"/>
    <w:rsid w:val="000B0945"/>
    <w:rsid w:val="000B1E25"/>
    <w:rsid w:val="000C07AE"/>
    <w:rsid w:val="000C0E30"/>
    <w:rsid w:val="000C2B55"/>
    <w:rsid w:val="000C6436"/>
    <w:rsid w:val="000D107A"/>
    <w:rsid w:val="000D514F"/>
    <w:rsid w:val="000D7A30"/>
    <w:rsid w:val="000D7EB9"/>
    <w:rsid w:val="000E02C0"/>
    <w:rsid w:val="000E2B8F"/>
    <w:rsid w:val="000F220C"/>
    <w:rsid w:val="00100A60"/>
    <w:rsid w:val="00106B99"/>
    <w:rsid w:val="001074CA"/>
    <w:rsid w:val="00110A3E"/>
    <w:rsid w:val="00110F35"/>
    <w:rsid w:val="001162B3"/>
    <w:rsid w:val="0011790C"/>
    <w:rsid w:val="0013387A"/>
    <w:rsid w:val="00134F8F"/>
    <w:rsid w:val="00146C15"/>
    <w:rsid w:val="0015136E"/>
    <w:rsid w:val="001523CF"/>
    <w:rsid w:val="00155255"/>
    <w:rsid w:val="001641E4"/>
    <w:rsid w:val="00166DDF"/>
    <w:rsid w:val="00170452"/>
    <w:rsid w:val="001751FD"/>
    <w:rsid w:val="001757A1"/>
    <w:rsid w:val="0017664E"/>
    <w:rsid w:val="00180036"/>
    <w:rsid w:val="001818C4"/>
    <w:rsid w:val="00190B8F"/>
    <w:rsid w:val="001B424E"/>
    <w:rsid w:val="001B676E"/>
    <w:rsid w:val="001C5293"/>
    <w:rsid w:val="001D277F"/>
    <w:rsid w:val="001D70EF"/>
    <w:rsid w:val="001E46B8"/>
    <w:rsid w:val="001F5A24"/>
    <w:rsid w:val="00205B9D"/>
    <w:rsid w:val="00224C60"/>
    <w:rsid w:val="002313A4"/>
    <w:rsid w:val="00231F56"/>
    <w:rsid w:val="00234590"/>
    <w:rsid w:val="002355FD"/>
    <w:rsid w:val="00240B93"/>
    <w:rsid w:val="00244916"/>
    <w:rsid w:val="0025435A"/>
    <w:rsid w:val="002562AA"/>
    <w:rsid w:val="00257A26"/>
    <w:rsid w:val="00263E38"/>
    <w:rsid w:val="00265108"/>
    <w:rsid w:val="00272684"/>
    <w:rsid w:val="002740D4"/>
    <w:rsid w:val="002759B9"/>
    <w:rsid w:val="00280707"/>
    <w:rsid w:val="00281CDF"/>
    <w:rsid w:val="00285877"/>
    <w:rsid w:val="002913BE"/>
    <w:rsid w:val="00292F0F"/>
    <w:rsid w:val="00293C29"/>
    <w:rsid w:val="00296044"/>
    <w:rsid w:val="002A32C7"/>
    <w:rsid w:val="002A53CA"/>
    <w:rsid w:val="002A5B49"/>
    <w:rsid w:val="002A656D"/>
    <w:rsid w:val="002B14BA"/>
    <w:rsid w:val="002C34F2"/>
    <w:rsid w:val="002D5C46"/>
    <w:rsid w:val="002E7834"/>
    <w:rsid w:val="002F0399"/>
    <w:rsid w:val="002F1D19"/>
    <w:rsid w:val="002F3888"/>
    <w:rsid w:val="002F5872"/>
    <w:rsid w:val="002F63D5"/>
    <w:rsid w:val="002F73F3"/>
    <w:rsid w:val="00310647"/>
    <w:rsid w:val="00310E82"/>
    <w:rsid w:val="00313E2B"/>
    <w:rsid w:val="0031454D"/>
    <w:rsid w:val="00316141"/>
    <w:rsid w:val="00322E37"/>
    <w:rsid w:val="00323492"/>
    <w:rsid w:val="00323BCE"/>
    <w:rsid w:val="00325774"/>
    <w:rsid w:val="00335699"/>
    <w:rsid w:val="00345F02"/>
    <w:rsid w:val="003535FA"/>
    <w:rsid w:val="00363657"/>
    <w:rsid w:val="0037309C"/>
    <w:rsid w:val="0037423E"/>
    <w:rsid w:val="003745E0"/>
    <w:rsid w:val="00377393"/>
    <w:rsid w:val="003902FC"/>
    <w:rsid w:val="003A46B6"/>
    <w:rsid w:val="003A71B2"/>
    <w:rsid w:val="003B45EF"/>
    <w:rsid w:val="003C766B"/>
    <w:rsid w:val="003D2719"/>
    <w:rsid w:val="003E3430"/>
    <w:rsid w:val="003E39A6"/>
    <w:rsid w:val="003F1575"/>
    <w:rsid w:val="00402932"/>
    <w:rsid w:val="00407910"/>
    <w:rsid w:val="0041457D"/>
    <w:rsid w:val="004347CF"/>
    <w:rsid w:val="00454D54"/>
    <w:rsid w:val="00460117"/>
    <w:rsid w:val="00461B6E"/>
    <w:rsid w:val="00462248"/>
    <w:rsid w:val="0046299E"/>
    <w:rsid w:val="00464DB4"/>
    <w:rsid w:val="00466027"/>
    <w:rsid w:val="00467FE9"/>
    <w:rsid w:val="00471379"/>
    <w:rsid w:val="00490107"/>
    <w:rsid w:val="00491110"/>
    <w:rsid w:val="00496DF8"/>
    <w:rsid w:val="00497F15"/>
    <w:rsid w:val="004A1F56"/>
    <w:rsid w:val="004A3C35"/>
    <w:rsid w:val="004A6620"/>
    <w:rsid w:val="004A7A2A"/>
    <w:rsid w:val="004B153A"/>
    <w:rsid w:val="004B21CD"/>
    <w:rsid w:val="004B2A4A"/>
    <w:rsid w:val="004B4782"/>
    <w:rsid w:val="004B74FF"/>
    <w:rsid w:val="004C6CB3"/>
    <w:rsid w:val="004D0ABC"/>
    <w:rsid w:val="004D2DD0"/>
    <w:rsid w:val="004D75D9"/>
    <w:rsid w:val="004E1DF7"/>
    <w:rsid w:val="004E260F"/>
    <w:rsid w:val="004E3872"/>
    <w:rsid w:val="004E5880"/>
    <w:rsid w:val="004F287D"/>
    <w:rsid w:val="004F425B"/>
    <w:rsid w:val="004F47E0"/>
    <w:rsid w:val="00520BF3"/>
    <w:rsid w:val="005228AC"/>
    <w:rsid w:val="00522970"/>
    <w:rsid w:val="00525E0E"/>
    <w:rsid w:val="005309A9"/>
    <w:rsid w:val="00540338"/>
    <w:rsid w:val="0054631B"/>
    <w:rsid w:val="005475CF"/>
    <w:rsid w:val="00551D27"/>
    <w:rsid w:val="0055692C"/>
    <w:rsid w:val="005662AF"/>
    <w:rsid w:val="005732FA"/>
    <w:rsid w:val="00575B74"/>
    <w:rsid w:val="0057663E"/>
    <w:rsid w:val="005858A0"/>
    <w:rsid w:val="00597AAF"/>
    <w:rsid w:val="005A7BD2"/>
    <w:rsid w:val="005B2896"/>
    <w:rsid w:val="005C284F"/>
    <w:rsid w:val="005C7725"/>
    <w:rsid w:val="005D0C26"/>
    <w:rsid w:val="005D255C"/>
    <w:rsid w:val="005E7ECA"/>
    <w:rsid w:val="005F10EF"/>
    <w:rsid w:val="005F14F0"/>
    <w:rsid w:val="005F1D77"/>
    <w:rsid w:val="006003B8"/>
    <w:rsid w:val="00601880"/>
    <w:rsid w:val="00607AD7"/>
    <w:rsid w:val="006100EE"/>
    <w:rsid w:val="00612D04"/>
    <w:rsid w:val="006136AE"/>
    <w:rsid w:val="00626F2B"/>
    <w:rsid w:val="00632B01"/>
    <w:rsid w:val="00636108"/>
    <w:rsid w:val="0064627C"/>
    <w:rsid w:val="00647158"/>
    <w:rsid w:val="00666C61"/>
    <w:rsid w:val="00667304"/>
    <w:rsid w:val="00672EE8"/>
    <w:rsid w:val="0067701F"/>
    <w:rsid w:val="00684207"/>
    <w:rsid w:val="00685C97"/>
    <w:rsid w:val="006A0122"/>
    <w:rsid w:val="006A5332"/>
    <w:rsid w:val="006A79D1"/>
    <w:rsid w:val="006B2588"/>
    <w:rsid w:val="006B76F0"/>
    <w:rsid w:val="006C1FBB"/>
    <w:rsid w:val="006C4E91"/>
    <w:rsid w:val="006C7DF5"/>
    <w:rsid w:val="006D144C"/>
    <w:rsid w:val="006D6E5D"/>
    <w:rsid w:val="006D7C70"/>
    <w:rsid w:val="006E3571"/>
    <w:rsid w:val="006E4527"/>
    <w:rsid w:val="006E6C34"/>
    <w:rsid w:val="006E78A3"/>
    <w:rsid w:val="006F4F13"/>
    <w:rsid w:val="007113DB"/>
    <w:rsid w:val="00715EBB"/>
    <w:rsid w:val="00723C2E"/>
    <w:rsid w:val="00730582"/>
    <w:rsid w:val="00740002"/>
    <w:rsid w:val="00746A9F"/>
    <w:rsid w:val="007552AB"/>
    <w:rsid w:val="00757713"/>
    <w:rsid w:val="00766A03"/>
    <w:rsid w:val="007711A0"/>
    <w:rsid w:val="0077228C"/>
    <w:rsid w:val="007909C3"/>
    <w:rsid w:val="007A5B37"/>
    <w:rsid w:val="007A62E8"/>
    <w:rsid w:val="007A74B0"/>
    <w:rsid w:val="007B2AEA"/>
    <w:rsid w:val="007B39BE"/>
    <w:rsid w:val="007C1F2E"/>
    <w:rsid w:val="007C5665"/>
    <w:rsid w:val="007C6727"/>
    <w:rsid w:val="007D5A30"/>
    <w:rsid w:val="007E122E"/>
    <w:rsid w:val="007E4A46"/>
    <w:rsid w:val="007E693D"/>
    <w:rsid w:val="007E704E"/>
    <w:rsid w:val="007E7123"/>
    <w:rsid w:val="007F3E24"/>
    <w:rsid w:val="007F5F79"/>
    <w:rsid w:val="00802FC1"/>
    <w:rsid w:val="00807F87"/>
    <w:rsid w:val="00811F8F"/>
    <w:rsid w:val="0081667E"/>
    <w:rsid w:val="008168B0"/>
    <w:rsid w:val="00830ACF"/>
    <w:rsid w:val="00831DBA"/>
    <w:rsid w:val="00843CDE"/>
    <w:rsid w:val="008465B1"/>
    <w:rsid w:val="00846B3B"/>
    <w:rsid w:val="00863837"/>
    <w:rsid w:val="00872657"/>
    <w:rsid w:val="00874E3A"/>
    <w:rsid w:val="00875803"/>
    <w:rsid w:val="00877147"/>
    <w:rsid w:val="008858F0"/>
    <w:rsid w:val="00887F67"/>
    <w:rsid w:val="0089398C"/>
    <w:rsid w:val="0089424A"/>
    <w:rsid w:val="00896115"/>
    <w:rsid w:val="008A22D3"/>
    <w:rsid w:val="008A343C"/>
    <w:rsid w:val="008A5C02"/>
    <w:rsid w:val="008A7A13"/>
    <w:rsid w:val="008B73C1"/>
    <w:rsid w:val="008D1341"/>
    <w:rsid w:val="008D6C7F"/>
    <w:rsid w:val="008E1962"/>
    <w:rsid w:val="008F11DE"/>
    <w:rsid w:val="008F19A4"/>
    <w:rsid w:val="0091052C"/>
    <w:rsid w:val="009171BF"/>
    <w:rsid w:val="00921D2E"/>
    <w:rsid w:val="00922A06"/>
    <w:rsid w:val="00926218"/>
    <w:rsid w:val="00926B8D"/>
    <w:rsid w:val="00931BA9"/>
    <w:rsid w:val="0093473C"/>
    <w:rsid w:val="00940CA9"/>
    <w:rsid w:val="0094697A"/>
    <w:rsid w:val="00950048"/>
    <w:rsid w:val="00952185"/>
    <w:rsid w:val="00953CEF"/>
    <w:rsid w:val="00954819"/>
    <w:rsid w:val="009623C3"/>
    <w:rsid w:val="00963BF9"/>
    <w:rsid w:val="00966B2A"/>
    <w:rsid w:val="009725FE"/>
    <w:rsid w:val="009803B3"/>
    <w:rsid w:val="00983102"/>
    <w:rsid w:val="0099064B"/>
    <w:rsid w:val="0099087F"/>
    <w:rsid w:val="00997FB2"/>
    <w:rsid w:val="009A08C5"/>
    <w:rsid w:val="009A1078"/>
    <w:rsid w:val="009A257D"/>
    <w:rsid w:val="009A3542"/>
    <w:rsid w:val="009B1C05"/>
    <w:rsid w:val="009B6FD6"/>
    <w:rsid w:val="009C155E"/>
    <w:rsid w:val="009C40CC"/>
    <w:rsid w:val="009D45F7"/>
    <w:rsid w:val="009D6039"/>
    <w:rsid w:val="009D67B0"/>
    <w:rsid w:val="009E440A"/>
    <w:rsid w:val="009E6AE5"/>
    <w:rsid w:val="009F1922"/>
    <w:rsid w:val="00A07DCD"/>
    <w:rsid w:val="00A2194B"/>
    <w:rsid w:val="00A2424E"/>
    <w:rsid w:val="00A26C2E"/>
    <w:rsid w:val="00A33962"/>
    <w:rsid w:val="00A4093E"/>
    <w:rsid w:val="00A40CE1"/>
    <w:rsid w:val="00A435F3"/>
    <w:rsid w:val="00A60606"/>
    <w:rsid w:val="00A63A61"/>
    <w:rsid w:val="00A64F28"/>
    <w:rsid w:val="00A6605E"/>
    <w:rsid w:val="00A67A72"/>
    <w:rsid w:val="00A7652D"/>
    <w:rsid w:val="00A866F8"/>
    <w:rsid w:val="00A904B3"/>
    <w:rsid w:val="00A90927"/>
    <w:rsid w:val="00A93273"/>
    <w:rsid w:val="00AC3650"/>
    <w:rsid w:val="00AC552C"/>
    <w:rsid w:val="00AC639C"/>
    <w:rsid w:val="00AC6661"/>
    <w:rsid w:val="00AC6A33"/>
    <w:rsid w:val="00AD1B8B"/>
    <w:rsid w:val="00AD2B3D"/>
    <w:rsid w:val="00AE36C5"/>
    <w:rsid w:val="00B012B7"/>
    <w:rsid w:val="00B01FA3"/>
    <w:rsid w:val="00B05213"/>
    <w:rsid w:val="00B05AFC"/>
    <w:rsid w:val="00B07429"/>
    <w:rsid w:val="00B1158B"/>
    <w:rsid w:val="00B11956"/>
    <w:rsid w:val="00B12819"/>
    <w:rsid w:val="00B1357C"/>
    <w:rsid w:val="00B17F9F"/>
    <w:rsid w:val="00B21161"/>
    <w:rsid w:val="00B41ED5"/>
    <w:rsid w:val="00B428F0"/>
    <w:rsid w:val="00B44128"/>
    <w:rsid w:val="00B46014"/>
    <w:rsid w:val="00B50154"/>
    <w:rsid w:val="00B50275"/>
    <w:rsid w:val="00B520BE"/>
    <w:rsid w:val="00B57D21"/>
    <w:rsid w:val="00B66451"/>
    <w:rsid w:val="00B74009"/>
    <w:rsid w:val="00B823CE"/>
    <w:rsid w:val="00B83BA1"/>
    <w:rsid w:val="00B87EB2"/>
    <w:rsid w:val="00B909EA"/>
    <w:rsid w:val="00B947BD"/>
    <w:rsid w:val="00B949AF"/>
    <w:rsid w:val="00B979A2"/>
    <w:rsid w:val="00BA173D"/>
    <w:rsid w:val="00BA524F"/>
    <w:rsid w:val="00BA52B2"/>
    <w:rsid w:val="00BA785E"/>
    <w:rsid w:val="00BB581C"/>
    <w:rsid w:val="00BC2436"/>
    <w:rsid w:val="00BC3AF9"/>
    <w:rsid w:val="00BC4E44"/>
    <w:rsid w:val="00BD0823"/>
    <w:rsid w:val="00BE0CEA"/>
    <w:rsid w:val="00BE0E7A"/>
    <w:rsid w:val="00BE4B5B"/>
    <w:rsid w:val="00BE79E9"/>
    <w:rsid w:val="00BF3249"/>
    <w:rsid w:val="00BF52DB"/>
    <w:rsid w:val="00C10DAB"/>
    <w:rsid w:val="00C16557"/>
    <w:rsid w:val="00C17C13"/>
    <w:rsid w:val="00C23496"/>
    <w:rsid w:val="00C25884"/>
    <w:rsid w:val="00C33A88"/>
    <w:rsid w:val="00C4344A"/>
    <w:rsid w:val="00C43FFB"/>
    <w:rsid w:val="00C54338"/>
    <w:rsid w:val="00C65FE6"/>
    <w:rsid w:val="00C7036D"/>
    <w:rsid w:val="00C90196"/>
    <w:rsid w:val="00C928DE"/>
    <w:rsid w:val="00CA0AB4"/>
    <w:rsid w:val="00CB12A3"/>
    <w:rsid w:val="00CC1421"/>
    <w:rsid w:val="00CC469B"/>
    <w:rsid w:val="00CC5771"/>
    <w:rsid w:val="00CC7AA5"/>
    <w:rsid w:val="00CD590E"/>
    <w:rsid w:val="00CE6617"/>
    <w:rsid w:val="00CF78BA"/>
    <w:rsid w:val="00D04DFD"/>
    <w:rsid w:val="00D05CCB"/>
    <w:rsid w:val="00D07127"/>
    <w:rsid w:val="00D161EC"/>
    <w:rsid w:val="00D25217"/>
    <w:rsid w:val="00D2765E"/>
    <w:rsid w:val="00D55B96"/>
    <w:rsid w:val="00D81D21"/>
    <w:rsid w:val="00D859DD"/>
    <w:rsid w:val="00D924EA"/>
    <w:rsid w:val="00D93ECB"/>
    <w:rsid w:val="00D94BDB"/>
    <w:rsid w:val="00DA63FE"/>
    <w:rsid w:val="00DA7111"/>
    <w:rsid w:val="00DA76BA"/>
    <w:rsid w:val="00DB16AA"/>
    <w:rsid w:val="00DB5E96"/>
    <w:rsid w:val="00DB7597"/>
    <w:rsid w:val="00DC0DFC"/>
    <w:rsid w:val="00DC4988"/>
    <w:rsid w:val="00DC6CFA"/>
    <w:rsid w:val="00DD4B73"/>
    <w:rsid w:val="00DD5CB3"/>
    <w:rsid w:val="00DD720D"/>
    <w:rsid w:val="00DE788F"/>
    <w:rsid w:val="00DF76F4"/>
    <w:rsid w:val="00E15F43"/>
    <w:rsid w:val="00E21BD1"/>
    <w:rsid w:val="00E21D16"/>
    <w:rsid w:val="00E300DD"/>
    <w:rsid w:val="00E33FE5"/>
    <w:rsid w:val="00E40FEC"/>
    <w:rsid w:val="00E516D6"/>
    <w:rsid w:val="00E53D83"/>
    <w:rsid w:val="00E64FD8"/>
    <w:rsid w:val="00E70A69"/>
    <w:rsid w:val="00E70EA3"/>
    <w:rsid w:val="00E76B04"/>
    <w:rsid w:val="00E84258"/>
    <w:rsid w:val="00E93375"/>
    <w:rsid w:val="00E95DC0"/>
    <w:rsid w:val="00EA64DE"/>
    <w:rsid w:val="00EA6C8E"/>
    <w:rsid w:val="00EB740E"/>
    <w:rsid w:val="00EC695B"/>
    <w:rsid w:val="00EE1940"/>
    <w:rsid w:val="00EE2E9F"/>
    <w:rsid w:val="00EF070E"/>
    <w:rsid w:val="00EF5643"/>
    <w:rsid w:val="00F11012"/>
    <w:rsid w:val="00F137F1"/>
    <w:rsid w:val="00F14EF6"/>
    <w:rsid w:val="00F16E7F"/>
    <w:rsid w:val="00F238DD"/>
    <w:rsid w:val="00F248DF"/>
    <w:rsid w:val="00F26908"/>
    <w:rsid w:val="00F32477"/>
    <w:rsid w:val="00F32C20"/>
    <w:rsid w:val="00F35666"/>
    <w:rsid w:val="00F3615C"/>
    <w:rsid w:val="00F4463E"/>
    <w:rsid w:val="00F57530"/>
    <w:rsid w:val="00F65367"/>
    <w:rsid w:val="00F65B56"/>
    <w:rsid w:val="00F66543"/>
    <w:rsid w:val="00F67A74"/>
    <w:rsid w:val="00F87F82"/>
    <w:rsid w:val="00F9234C"/>
    <w:rsid w:val="00F930D8"/>
    <w:rsid w:val="00F93CFA"/>
    <w:rsid w:val="00F94505"/>
    <w:rsid w:val="00F95849"/>
    <w:rsid w:val="00FA0045"/>
    <w:rsid w:val="00FB10AB"/>
    <w:rsid w:val="00FC6CEA"/>
    <w:rsid w:val="00FD15B5"/>
    <w:rsid w:val="00FD794C"/>
    <w:rsid w:val="00FE13C6"/>
    <w:rsid w:val="00FE6DC7"/>
    <w:rsid w:val="00FF2E84"/>
    <w:rsid w:val="00FF4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66F0"/>
  <w15:chartTrackingRefBased/>
  <w15:docId w15:val="{D8CD3DB6-156C-4D4E-813B-2C33B4A4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8DD"/>
    <w:pPr>
      <w:spacing w:after="200" w:line="240" w:lineRule="auto"/>
    </w:pPr>
    <w:rPr>
      <w:sz w:val="24"/>
      <w:szCs w:val="24"/>
    </w:rPr>
  </w:style>
  <w:style w:type="paragraph" w:styleId="Heading1">
    <w:name w:val="heading 1"/>
    <w:basedOn w:val="Normal"/>
    <w:next w:val="Normal"/>
    <w:link w:val="Heading1Char"/>
    <w:qFormat/>
    <w:rsid w:val="00293C29"/>
    <w:pPr>
      <w:keepNext/>
      <w:spacing w:after="480"/>
      <w:outlineLvl w:val="0"/>
    </w:pPr>
    <w:rPr>
      <w:rFonts w:ascii="Times New Roman" w:eastAsia="Times New Roman" w:hAnsi="Times New Roman" w:cs="Times New Roman"/>
      <w:b/>
      <w:bCs/>
      <w:sz w:val="36"/>
    </w:rPr>
  </w:style>
  <w:style w:type="paragraph" w:styleId="Heading2">
    <w:name w:val="heading 2"/>
    <w:basedOn w:val="Heading1"/>
    <w:next w:val="Normal"/>
    <w:link w:val="Heading2Char"/>
    <w:uiPriority w:val="9"/>
    <w:unhideWhenUsed/>
    <w:qFormat/>
    <w:rsid w:val="00293C29"/>
    <w:pPr>
      <w:keepLines/>
      <w:spacing w:before="360" w:after="240"/>
      <w:outlineLvl w:val="1"/>
    </w:pPr>
    <w:rPr>
      <w:rFonts w:eastAsiaTheme="majorEastAsia" w:cs="Times New Roman (Headings CS)"/>
      <w:caps/>
      <w:color w:val="1F4E79" w:themeColor="accent1" w:themeShade="80"/>
      <w:sz w:val="28"/>
      <w:szCs w:val="26"/>
    </w:rPr>
  </w:style>
  <w:style w:type="paragraph" w:styleId="Heading3">
    <w:name w:val="heading 3"/>
    <w:basedOn w:val="Normal"/>
    <w:next w:val="Normal"/>
    <w:link w:val="Heading3Char"/>
    <w:uiPriority w:val="9"/>
    <w:semiHidden/>
    <w:unhideWhenUsed/>
    <w:qFormat/>
    <w:rsid w:val="00DB5E96"/>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A79D1"/>
    <w:rPr>
      <w:color w:val="0563C1" w:themeColor="hyperlink"/>
      <w:u w:val="single"/>
    </w:rPr>
  </w:style>
  <w:style w:type="table" w:styleId="TableGrid">
    <w:name w:val="Table Grid"/>
    <w:basedOn w:val="TableNormal"/>
    <w:rsid w:val="006A79D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1D16"/>
    <w:pPr>
      <w:tabs>
        <w:tab w:val="center" w:pos="4680"/>
        <w:tab w:val="right" w:pos="9360"/>
      </w:tabs>
      <w:spacing w:after="0"/>
    </w:pPr>
  </w:style>
  <w:style w:type="character" w:customStyle="1" w:styleId="HeaderChar">
    <w:name w:val="Header Char"/>
    <w:basedOn w:val="DefaultParagraphFont"/>
    <w:link w:val="Header"/>
    <w:uiPriority w:val="99"/>
    <w:rsid w:val="00E21D16"/>
    <w:rPr>
      <w:sz w:val="24"/>
      <w:szCs w:val="24"/>
    </w:rPr>
  </w:style>
  <w:style w:type="paragraph" w:styleId="Footer">
    <w:name w:val="footer"/>
    <w:basedOn w:val="Normal"/>
    <w:link w:val="FooterChar"/>
    <w:uiPriority w:val="99"/>
    <w:unhideWhenUsed/>
    <w:rsid w:val="00E21D16"/>
    <w:pPr>
      <w:tabs>
        <w:tab w:val="center" w:pos="4680"/>
        <w:tab w:val="right" w:pos="9360"/>
      </w:tabs>
      <w:spacing w:after="0"/>
    </w:pPr>
  </w:style>
  <w:style w:type="character" w:customStyle="1" w:styleId="FooterChar">
    <w:name w:val="Footer Char"/>
    <w:basedOn w:val="DefaultParagraphFont"/>
    <w:link w:val="Footer"/>
    <w:uiPriority w:val="99"/>
    <w:rsid w:val="00E21D16"/>
    <w:rPr>
      <w:sz w:val="24"/>
      <w:szCs w:val="24"/>
    </w:rPr>
  </w:style>
  <w:style w:type="paragraph" w:styleId="ListParagraph">
    <w:name w:val="List Paragraph"/>
    <w:basedOn w:val="Normal"/>
    <w:uiPriority w:val="34"/>
    <w:qFormat/>
    <w:rsid w:val="00B21161"/>
    <w:pPr>
      <w:ind w:left="720"/>
      <w:contextualSpacing/>
    </w:pPr>
  </w:style>
  <w:style w:type="paragraph" w:styleId="NormalWeb">
    <w:name w:val="Normal (Web)"/>
    <w:basedOn w:val="Normal"/>
    <w:uiPriority w:val="99"/>
    <w:unhideWhenUsed/>
    <w:rsid w:val="0004150C"/>
    <w:rPr>
      <w:rFonts w:ascii="Times New Roman" w:hAnsi="Times New Roman" w:cs="Times New Roman"/>
    </w:rPr>
  </w:style>
  <w:style w:type="character" w:customStyle="1" w:styleId="Heading1Char">
    <w:name w:val="Heading 1 Char"/>
    <w:basedOn w:val="DefaultParagraphFont"/>
    <w:link w:val="Heading1"/>
    <w:rsid w:val="00293C29"/>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uiPriority w:val="9"/>
    <w:rsid w:val="00293C29"/>
    <w:rPr>
      <w:rFonts w:ascii="Times New Roman" w:eastAsiaTheme="majorEastAsia" w:hAnsi="Times New Roman" w:cs="Times New Roman (Headings CS)"/>
      <w:b/>
      <w:bCs/>
      <w:caps/>
      <w:color w:val="1F4E79" w:themeColor="accent1" w:themeShade="80"/>
      <w:sz w:val="28"/>
      <w:szCs w:val="26"/>
    </w:rPr>
  </w:style>
  <w:style w:type="paragraph" w:styleId="BodyTextIndent2">
    <w:name w:val="Body Text Indent 2"/>
    <w:basedOn w:val="Normal"/>
    <w:link w:val="BodyTextIndent2Char"/>
    <w:rsid w:val="00293C29"/>
    <w:pPr>
      <w:widowControl w:val="0"/>
      <w:tabs>
        <w:tab w:val="left" w:pos="-1440"/>
      </w:tabs>
      <w:spacing w:before="120" w:after="120"/>
      <w:ind w:left="720" w:hanging="720"/>
    </w:pPr>
    <w:rPr>
      <w:rFonts w:ascii="CG Times" w:eastAsia="Times New Roman" w:hAnsi="CG Times" w:cs="Times New Roman"/>
      <w:b/>
      <w:snapToGrid w:val="0"/>
      <w:sz w:val="20"/>
      <w:szCs w:val="20"/>
    </w:rPr>
  </w:style>
  <w:style w:type="character" w:customStyle="1" w:styleId="BodyTextIndent2Char">
    <w:name w:val="Body Text Indent 2 Char"/>
    <w:basedOn w:val="DefaultParagraphFont"/>
    <w:link w:val="BodyTextIndent2"/>
    <w:rsid w:val="00293C29"/>
    <w:rPr>
      <w:rFonts w:ascii="CG Times" w:eastAsia="Times New Roman" w:hAnsi="CG Times" w:cs="Times New Roman"/>
      <w:b/>
      <w:snapToGrid w:val="0"/>
      <w:sz w:val="20"/>
      <w:szCs w:val="20"/>
    </w:rPr>
  </w:style>
  <w:style w:type="character" w:styleId="Emphasis">
    <w:name w:val="Emphasis"/>
    <w:basedOn w:val="DefaultParagraphFont"/>
    <w:uiPriority w:val="20"/>
    <w:qFormat/>
    <w:rsid w:val="00293C29"/>
    <w:rPr>
      <w:i/>
      <w:iCs/>
    </w:rPr>
  </w:style>
  <w:style w:type="paragraph" w:styleId="NoSpacing">
    <w:name w:val="No Spacing"/>
    <w:uiPriority w:val="1"/>
    <w:qFormat/>
    <w:rsid w:val="00293C29"/>
    <w:pPr>
      <w:spacing w:after="0" w:line="240" w:lineRule="auto"/>
    </w:pPr>
    <w:rPr>
      <w:rFonts w:ascii="Times New Roman" w:eastAsia="Batang" w:hAnsi="Times New Roman" w:cs="Times New Roman"/>
      <w:sz w:val="24"/>
      <w:szCs w:val="24"/>
      <w:lang w:eastAsia="ko-KR"/>
    </w:rPr>
  </w:style>
  <w:style w:type="character" w:customStyle="1" w:styleId="apple-converted-space">
    <w:name w:val="apple-converted-space"/>
    <w:basedOn w:val="DefaultParagraphFont"/>
    <w:rsid w:val="00293C29"/>
  </w:style>
  <w:style w:type="character" w:styleId="UnresolvedMention">
    <w:name w:val="Unresolved Mention"/>
    <w:basedOn w:val="DefaultParagraphFont"/>
    <w:uiPriority w:val="99"/>
    <w:semiHidden/>
    <w:unhideWhenUsed/>
    <w:rsid w:val="00BF3249"/>
    <w:rPr>
      <w:color w:val="605E5C"/>
      <w:shd w:val="clear" w:color="auto" w:fill="E1DFDD"/>
    </w:rPr>
  </w:style>
  <w:style w:type="character" w:customStyle="1" w:styleId="Heading3Char">
    <w:name w:val="Heading 3 Char"/>
    <w:basedOn w:val="DefaultParagraphFont"/>
    <w:link w:val="Heading3"/>
    <w:uiPriority w:val="9"/>
    <w:semiHidden/>
    <w:rsid w:val="00DB5E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E21B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663517">
      <w:bodyDiv w:val="1"/>
      <w:marLeft w:val="0"/>
      <w:marRight w:val="0"/>
      <w:marTop w:val="0"/>
      <w:marBottom w:val="0"/>
      <w:divBdr>
        <w:top w:val="none" w:sz="0" w:space="0" w:color="auto"/>
        <w:left w:val="none" w:sz="0" w:space="0" w:color="auto"/>
        <w:bottom w:val="none" w:sz="0" w:space="0" w:color="auto"/>
        <w:right w:val="none" w:sz="0" w:space="0" w:color="auto"/>
      </w:divBdr>
      <w:divsChild>
        <w:div w:id="1143276034">
          <w:marLeft w:val="0"/>
          <w:marRight w:val="0"/>
          <w:marTop w:val="0"/>
          <w:marBottom w:val="0"/>
          <w:divBdr>
            <w:top w:val="single" w:sz="2" w:space="0" w:color="D9D9E3"/>
            <w:left w:val="single" w:sz="2" w:space="0" w:color="D9D9E3"/>
            <w:bottom w:val="single" w:sz="2" w:space="0" w:color="D9D9E3"/>
            <w:right w:val="single" w:sz="2" w:space="0" w:color="D9D9E3"/>
          </w:divBdr>
          <w:divsChild>
            <w:div w:id="1918855991">
              <w:marLeft w:val="0"/>
              <w:marRight w:val="0"/>
              <w:marTop w:val="0"/>
              <w:marBottom w:val="0"/>
              <w:divBdr>
                <w:top w:val="single" w:sz="2" w:space="0" w:color="D9D9E3"/>
                <w:left w:val="single" w:sz="2" w:space="0" w:color="D9D9E3"/>
                <w:bottom w:val="single" w:sz="2" w:space="0" w:color="D9D9E3"/>
                <w:right w:val="single" w:sz="2" w:space="0" w:color="D9D9E3"/>
              </w:divBdr>
              <w:divsChild>
                <w:div w:id="20664459">
                  <w:marLeft w:val="0"/>
                  <w:marRight w:val="0"/>
                  <w:marTop w:val="0"/>
                  <w:marBottom w:val="0"/>
                  <w:divBdr>
                    <w:top w:val="single" w:sz="2" w:space="0" w:color="D9D9E3"/>
                    <w:left w:val="single" w:sz="2" w:space="0" w:color="D9D9E3"/>
                    <w:bottom w:val="single" w:sz="2" w:space="0" w:color="D9D9E3"/>
                    <w:right w:val="single" w:sz="2" w:space="0" w:color="D9D9E3"/>
                  </w:divBdr>
                  <w:divsChild>
                    <w:div w:id="1791625130">
                      <w:marLeft w:val="0"/>
                      <w:marRight w:val="0"/>
                      <w:marTop w:val="0"/>
                      <w:marBottom w:val="0"/>
                      <w:divBdr>
                        <w:top w:val="single" w:sz="2" w:space="0" w:color="D9D9E3"/>
                        <w:left w:val="single" w:sz="2" w:space="0" w:color="D9D9E3"/>
                        <w:bottom w:val="single" w:sz="2" w:space="0" w:color="D9D9E3"/>
                        <w:right w:val="single" w:sz="2" w:space="0" w:color="D9D9E3"/>
                      </w:divBdr>
                      <w:divsChild>
                        <w:div w:id="437991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864658">
          <w:marLeft w:val="0"/>
          <w:marRight w:val="0"/>
          <w:marTop w:val="0"/>
          <w:marBottom w:val="0"/>
          <w:divBdr>
            <w:top w:val="single" w:sz="2" w:space="0" w:color="D9D9E3"/>
            <w:left w:val="single" w:sz="2" w:space="0" w:color="D9D9E3"/>
            <w:bottom w:val="single" w:sz="2" w:space="0" w:color="D9D9E3"/>
            <w:right w:val="single" w:sz="2" w:space="0" w:color="D9D9E3"/>
          </w:divBdr>
          <w:divsChild>
            <w:div w:id="1545602152">
              <w:marLeft w:val="0"/>
              <w:marRight w:val="0"/>
              <w:marTop w:val="0"/>
              <w:marBottom w:val="0"/>
              <w:divBdr>
                <w:top w:val="single" w:sz="2" w:space="0" w:color="D9D9E3"/>
                <w:left w:val="single" w:sz="2" w:space="0" w:color="D9D9E3"/>
                <w:bottom w:val="single" w:sz="2" w:space="0" w:color="D9D9E3"/>
                <w:right w:val="single" w:sz="2" w:space="0" w:color="D9D9E3"/>
              </w:divBdr>
              <w:divsChild>
                <w:div w:id="272399408">
                  <w:marLeft w:val="0"/>
                  <w:marRight w:val="0"/>
                  <w:marTop w:val="0"/>
                  <w:marBottom w:val="0"/>
                  <w:divBdr>
                    <w:top w:val="single" w:sz="2" w:space="0" w:color="D9D9E3"/>
                    <w:left w:val="single" w:sz="2" w:space="0" w:color="D9D9E3"/>
                    <w:bottom w:val="single" w:sz="2" w:space="0" w:color="D9D9E3"/>
                    <w:right w:val="single" w:sz="2" w:space="0" w:color="D9D9E3"/>
                  </w:divBdr>
                  <w:divsChild>
                    <w:div w:id="2973686">
                      <w:marLeft w:val="0"/>
                      <w:marRight w:val="0"/>
                      <w:marTop w:val="0"/>
                      <w:marBottom w:val="0"/>
                      <w:divBdr>
                        <w:top w:val="single" w:sz="2" w:space="0" w:color="D9D9E3"/>
                        <w:left w:val="single" w:sz="2" w:space="0" w:color="D9D9E3"/>
                        <w:bottom w:val="single" w:sz="2" w:space="0" w:color="D9D9E3"/>
                        <w:right w:val="single" w:sz="2" w:space="0" w:color="D9D9E3"/>
                      </w:divBdr>
                      <w:divsChild>
                        <w:div w:id="99380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3248413">
      <w:bodyDiv w:val="1"/>
      <w:marLeft w:val="0"/>
      <w:marRight w:val="0"/>
      <w:marTop w:val="0"/>
      <w:marBottom w:val="0"/>
      <w:divBdr>
        <w:top w:val="none" w:sz="0" w:space="0" w:color="auto"/>
        <w:left w:val="none" w:sz="0" w:space="0" w:color="auto"/>
        <w:bottom w:val="none" w:sz="0" w:space="0" w:color="auto"/>
        <w:right w:val="none" w:sz="0" w:space="0" w:color="auto"/>
      </w:divBdr>
    </w:div>
    <w:div w:id="1093166082">
      <w:bodyDiv w:val="1"/>
      <w:marLeft w:val="0"/>
      <w:marRight w:val="0"/>
      <w:marTop w:val="0"/>
      <w:marBottom w:val="0"/>
      <w:divBdr>
        <w:top w:val="none" w:sz="0" w:space="0" w:color="auto"/>
        <w:left w:val="none" w:sz="0" w:space="0" w:color="auto"/>
        <w:bottom w:val="none" w:sz="0" w:space="0" w:color="auto"/>
        <w:right w:val="none" w:sz="0" w:space="0" w:color="auto"/>
      </w:divBdr>
    </w:div>
    <w:div w:id="1517771469">
      <w:bodyDiv w:val="1"/>
      <w:marLeft w:val="0"/>
      <w:marRight w:val="0"/>
      <w:marTop w:val="0"/>
      <w:marBottom w:val="0"/>
      <w:divBdr>
        <w:top w:val="none" w:sz="0" w:space="0" w:color="auto"/>
        <w:left w:val="none" w:sz="0" w:space="0" w:color="auto"/>
        <w:bottom w:val="none" w:sz="0" w:space="0" w:color="auto"/>
        <w:right w:val="none" w:sz="0" w:space="0" w:color="auto"/>
      </w:divBdr>
      <w:divsChild>
        <w:div w:id="512452243">
          <w:marLeft w:val="0"/>
          <w:marRight w:val="0"/>
          <w:marTop w:val="0"/>
          <w:marBottom w:val="0"/>
          <w:divBdr>
            <w:top w:val="none" w:sz="0" w:space="0" w:color="auto"/>
            <w:left w:val="none" w:sz="0" w:space="0" w:color="auto"/>
            <w:bottom w:val="none" w:sz="0" w:space="0" w:color="auto"/>
            <w:right w:val="none" w:sz="0" w:space="0" w:color="auto"/>
          </w:divBdr>
        </w:div>
        <w:div w:id="1184511252">
          <w:marLeft w:val="0"/>
          <w:marRight w:val="0"/>
          <w:marTop w:val="0"/>
          <w:marBottom w:val="0"/>
          <w:divBdr>
            <w:top w:val="none" w:sz="0" w:space="0" w:color="auto"/>
            <w:left w:val="none" w:sz="0" w:space="0" w:color="auto"/>
            <w:bottom w:val="none" w:sz="0" w:space="0" w:color="auto"/>
            <w:right w:val="none" w:sz="0" w:space="0" w:color="auto"/>
          </w:divBdr>
        </w:div>
        <w:div w:id="1458570970">
          <w:marLeft w:val="0"/>
          <w:marRight w:val="0"/>
          <w:marTop w:val="0"/>
          <w:marBottom w:val="0"/>
          <w:divBdr>
            <w:top w:val="none" w:sz="0" w:space="0" w:color="auto"/>
            <w:left w:val="none" w:sz="0" w:space="0" w:color="auto"/>
            <w:bottom w:val="none" w:sz="0" w:space="0" w:color="auto"/>
            <w:right w:val="none" w:sz="0" w:space="0" w:color="auto"/>
          </w:divBdr>
        </w:div>
        <w:div w:id="1626234306">
          <w:marLeft w:val="0"/>
          <w:marRight w:val="0"/>
          <w:marTop w:val="0"/>
          <w:marBottom w:val="0"/>
          <w:divBdr>
            <w:top w:val="none" w:sz="0" w:space="0" w:color="auto"/>
            <w:left w:val="none" w:sz="0" w:space="0" w:color="auto"/>
            <w:bottom w:val="none" w:sz="0" w:space="0" w:color="auto"/>
            <w:right w:val="none" w:sz="0" w:space="0" w:color="auto"/>
          </w:divBdr>
        </w:div>
        <w:div w:id="85075789">
          <w:marLeft w:val="0"/>
          <w:marRight w:val="0"/>
          <w:marTop w:val="0"/>
          <w:marBottom w:val="0"/>
          <w:divBdr>
            <w:top w:val="none" w:sz="0" w:space="0" w:color="auto"/>
            <w:left w:val="none" w:sz="0" w:space="0" w:color="auto"/>
            <w:bottom w:val="none" w:sz="0" w:space="0" w:color="auto"/>
            <w:right w:val="none" w:sz="0" w:space="0" w:color="auto"/>
          </w:divBdr>
        </w:div>
        <w:div w:id="918028763">
          <w:marLeft w:val="0"/>
          <w:marRight w:val="0"/>
          <w:marTop w:val="0"/>
          <w:marBottom w:val="0"/>
          <w:divBdr>
            <w:top w:val="none" w:sz="0" w:space="0" w:color="auto"/>
            <w:left w:val="none" w:sz="0" w:space="0" w:color="auto"/>
            <w:bottom w:val="none" w:sz="0" w:space="0" w:color="auto"/>
            <w:right w:val="none" w:sz="0" w:space="0" w:color="auto"/>
          </w:divBdr>
        </w:div>
        <w:div w:id="1191649486">
          <w:marLeft w:val="0"/>
          <w:marRight w:val="0"/>
          <w:marTop w:val="0"/>
          <w:marBottom w:val="0"/>
          <w:divBdr>
            <w:top w:val="none" w:sz="0" w:space="0" w:color="auto"/>
            <w:left w:val="none" w:sz="0" w:space="0" w:color="auto"/>
            <w:bottom w:val="none" w:sz="0" w:space="0" w:color="auto"/>
            <w:right w:val="none" w:sz="0" w:space="0" w:color="auto"/>
          </w:divBdr>
        </w:div>
        <w:div w:id="380711039">
          <w:marLeft w:val="0"/>
          <w:marRight w:val="0"/>
          <w:marTop w:val="0"/>
          <w:marBottom w:val="0"/>
          <w:divBdr>
            <w:top w:val="none" w:sz="0" w:space="0" w:color="auto"/>
            <w:left w:val="none" w:sz="0" w:space="0" w:color="auto"/>
            <w:bottom w:val="none" w:sz="0" w:space="0" w:color="auto"/>
            <w:right w:val="none" w:sz="0" w:space="0" w:color="auto"/>
          </w:divBdr>
        </w:div>
        <w:div w:id="52050860">
          <w:marLeft w:val="0"/>
          <w:marRight w:val="0"/>
          <w:marTop w:val="0"/>
          <w:marBottom w:val="0"/>
          <w:divBdr>
            <w:top w:val="none" w:sz="0" w:space="0" w:color="auto"/>
            <w:left w:val="none" w:sz="0" w:space="0" w:color="auto"/>
            <w:bottom w:val="none" w:sz="0" w:space="0" w:color="auto"/>
            <w:right w:val="none" w:sz="0" w:space="0" w:color="auto"/>
          </w:divBdr>
        </w:div>
      </w:divsChild>
    </w:div>
    <w:div w:id="1815297497">
      <w:bodyDiv w:val="1"/>
      <w:marLeft w:val="0"/>
      <w:marRight w:val="0"/>
      <w:marTop w:val="0"/>
      <w:marBottom w:val="0"/>
      <w:divBdr>
        <w:top w:val="none" w:sz="0" w:space="0" w:color="auto"/>
        <w:left w:val="none" w:sz="0" w:space="0" w:color="auto"/>
        <w:bottom w:val="none" w:sz="0" w:space="0" w:color="auto"/>
        <w:right w:val="none" w:sz="0" w:space="0" w:color="auto"/>
      </w:divBdr>
    </w:div>
    <w:div w:id="211104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obe@unt.edu" TargetMode="External"/><Relationship Id="rId18" Type="http://schemas.openxmlformats.org/officeDocument/2006/relationships/hyperlink" Target="mailto:mayborn-equipment@unt.edu" TargetMode="External"/><Relationship Id="rId26" Type="http://schemas.openxmlformats.org/officeDocument/2006/relationships/hyperlink" Target="mailto:international@unt.edu" TargetMode="External"/><Relationship Id="rId39" Type="http://schemas.openxmlformats.org/officeDocument/2006/relationships/hyperlink" Target="https://studentaffairs.unt.edu/student-health-and-wellness-center" TargetMode="External"/><Relationship Id="rId21" Type="http://schemas.openxmlformats.org/officeDocument/2006/relationships/hyperlink" Target="http://www.unt.edu/oda" TargetMode="External"/><Relationship Id="rId34" Type="http://schemas.openxmlformats.org/officeDocument/2006/relationships/hyperlink" Target="http://www.deanofstudents.unt.edu/" TargetMode="External"/><Relationship Id="rId42" Type="http://schemas.openxmlformats.org/officeDocument/2006/relationships/hyperlink" Target="https://studentaffairs.unt.edu/counseling-and-testing-services" TargetMode="External"/><Relationship Id="rId47" Type="http://schemas.openxmlformats.org/officeDocument/2006/relationships/hyperlink" Target="https://studentaffairs.unt.edu/student-health-and-wellness-center/services/psychiatry" TargetMode="External"/><Relationship Id="rId50" Type="http://schemas.openxmlformats.org/officeDocument/2006/relationships/hyperlink" Target="http://www.suicidepreventionlifeline.org/"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ladaniel.maxwell@unt.edu" TargetMode="External"/><Relationship Id="rId29" Type="http://schemas.openxmlformats.org/officeDocument/2006/relationships/hyperlink" Target="http://www.spot.unt.edu" TargetMode="External"/><Relationship Id="rId11" Type="http://schemas.openxmlformats.org/officeDocument/2006/relationships/image" Target="media/image2.png"/><Relationship Id="rId24" Type="http://schemas.openxmlformats.org/officeDocument/2006/relationships/hyperlink" Target="http://eagleconnect.unt.edu/" TargetMode="External"/><Relationship Id="rId32" Type="http://schemas.openxmlformats.org/officeDocument/2006/relationships/hyperlink" Target="https://vpaa.unt.edu/spot/calendars/fall-calendars/fall-8w1.html" TargetMode="External"/><Relationship Id="rId37" Type="http://schemas.openxmlformats.org/officeDocument/2006/relationships/hyperlink" Target="http://deanofstudents.unt.edu/resources_0" TargetMode="External"/><Relationship Id="rId40" Type="http://schemas.openxmlformats.org/officeDocument/2006/relationships/hyperlink" Target="https://studentaffairs.unt.edu/student-health-and-wellness-center" TargetMode="External"/><Relationship Id="rId45" Type="http://schemas.openxmlformats.org/officeDocument/2006/relationships/hyperlink" Target="mailto:careteam@unt.edu"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financialaid.unt.edu/satisfactory-academic-progress-requirements" TargetMode="External"/><Relationship Id="rId19" Type="http://schemas.openxmlformats.org/officeDocument/2006/relationships/hyperlink" Target="mailto:ladaniel.maxwell@unt.edu" TargetMode="External"/><Relationship Id="rId31" Type="http://schemas.openxmlformats.org/officeDocument/2006/relationships/hyperlink" Target="https://vpaa.unt.edu/spot/calendars/fall-calendars/fall-regular.html" TargetMode="External"/><Relationship Id="rId44" Type="http://schemas.openxmlformats.org/officeDocument/2006/relationships/hyperlink" Target="https://studentaffairs.unt.edu/care" TargetMode="External"/><Relationship Id="rId52" Type="http://schemas.openxmlformats.org/officeDocument/2006/relationships/hyperlink" Target="http://www.suicidepreventionlifeline.org" TargetMode="External"/><Relationship Id="rId4" Type="http://schemas.openxmlformats.org/officeDocument/2006/relationships/webSettings" Target="webSettings.xml"/><Relationship Id="rId9" Type="http://schemas.openxmlformats.org/officeDocument/2006/relationships/hyperlink" Target="https://financialaid.unt.edu/satisfactory-academic-progress-requirements" TargetMode="External"/><Relationship Id="rId14" Type="http://schemas.openxmlformats.org/officeDocument/2006/relationships/hyperlink" Target="mailto:mayborn-equipment@unt.edu" TargetMode="External"/><Relationship Id="rId22" Type="http://schemas.openxmlformats.org/officeDocument/2006/relationships/hyperlink" Target="http://www.my.unt.edu/" TargetMode="External"/><Relationship Id="rId27" Type="http://schemas.openxmlformats.org/officeDocument/2006/relationships/hyperlink" Target="mailto:no-reply@iasystem.org" TargetMode="External"/><Relationship Id="rId30" Type="http://schemas.openxmlformats.org/officeDocument/2006/relationships/hyperlink" Target="mailto:spot@unt.edu" TargetMode="External"/><Relationship Id="rId35" Type="http://schemas.openxmlformats.org/officeDocument/2006/relationships/hyperlink" Target="http://www.deanofstudents.unt.edu" TargetMode="External"/><Relationship Id="rId43" Type="http://schemas.openxmlformats.org/officeDocument/2006/relationships/hyperlink" Target="https://studentaffairs.unt.edu/care" TargetMode="External"/><Relationship Id="rId48" Type="http://schemas.openxmlformats.org/officeDocument/2006/relationships/hyperlink" Target="https://studentaffairs.unt.edu/counseling-and-testing-services/services/individual-counseling" TargetMode="External"/><Relationship Id="rId8" Type="http://schemas.openxmlformats.org/officeDocument/2006/relationships/hyperlink" Target="https://www.citiprogram.org/index.cfm?pageID=14&amp;message=64" TargetMode="External"/><Relationship Id="rId51" Type="http://schemas.openxmlformats.org/officeDocument/2006/relationships/hyperlink" Target="file:///\\cas-shared.unt.ad.unt.edu\SHARED\JOUR\FACSTAFF\FACULTY%20&amp;%20STAFF\SYLLABI%20&amp;%20ATTACHMENTS\SYLLABI%20ATTACHMENTS\2020-2021\FALL%202020\FROM%20THORNE%20FOR%20CANVAS\(" TargetMode="External"/><Relationship Id="rId3" Type="http://schemas.openxmlformats.org/officeDocument/2006/relationships/settings" Target="settings.xml"/><Relationship Id="rId12" Type="http://schemas.openxmlformats.org/officeDocument/2006/relationships/hyperlink" Target="https://cvad.unt.edu/cvad-it-services/it-services-adobe-cloud-access.html" TargetMode="External"/><Relationship Id="rId17" Type="http://schemas.openxmlformats.org/officeDocument/2006/relationships/hyperlink" Target="https://myunt.sharepoint.com/:l:/s/MSOJEquipmentRoom/JAAszZLn-mZvTbGXRlGzVv5cATphK-C0ktS6naB6-I-_VkY?nav=YzZlMDVjMjktNzAwYi00Yzk2LWIxMWQtMzViODdhYzZmZTQ3" TargetMode="External"/><Relationship Id="rId25" Type="http://schemas.openxmlformats.org/officeDocument/2006/relationships/hyperlink" Target="http://eagleconnect.unt.edu/" TargetMode="External"/><Relationship Id="rId33" Type="http://schemas.openxmlformats.org/officeDocument/2006/relationships/hyperlink" Target="https://vpaa.unt.edu/spot/calendars/fall-calendars/fall-8w2.html" TargetMode="External"/><Relationship Id="rId38" Type="http://schemas.openxmlformats.org/officeDocument/2006/relationships/hyperlink" Target="mailto:SurvivorAdvocate@unt.edu" TargetMode="External"/><Relationship Id="rId46" Type="http://schemas.openxmlformats.org/officeDocument/2006/relationships/hyperlink" Target="https://studentaffairs.unt.edu/student-health-and-wellness-center/services/psychiatry" TargetMode="External"/><Relationship Id="rId20" Type="http://schemas.openxmlformats.org/officeDocument/2006/relationships/hyperlink" Target="file:///\\cas-shared.unt.ad.unt.edu\SHARED\JOUR\FACSTAFF\ADMINISTRATIVE\COURSES\COURSE%20SYLLABI%20&amp;amp;%20ATTACHMENTS\SYLLABI%20ATTACHMENTS\2021-2022\SPRING%202022\Office%20of%20Disability%20Access" TargetMode="External"/><Relationship Id="rId41" Type="http://schemas.openxmlformats.org/officeDocument/2006/relationships/hyperlink" Target="https://studentaffairs.unt.edu/counseling-and-testing-service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yborn-equipment@unt.edu" TargetMode="External"/><Relationship Id="rId23" Type="http://schemas.openxmlformats.org/officeDocument/2006/relationships/hyperlink" Target="http://www.my.unt.edu" TargetMode="External"/><Relationship Id="rId28" Type="http://schemas.openxmlformats.org/officeDocument/2006/relationships/hyperlink" Target="http://www.spot.unt.edu/" TargetMode="External"/><Relationship Id="rId36" Type="http://schemas.openxmlformats.org/officeDocument/2006/relationships/hyperlink" Target="http://deanofstudents.unt.edu/resources_0" TargetMode="External"/><Relationship Id="rId49" Type="http://schemas.openxmlformats.org/officeDocument/2006/relationships/hyperlink" Target="https://studentaffairs.unt.edu/counseling-and-testing-services/services/individual-couns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23</Pages>
  <Words>7447</Words>
  <Characters>42229</Characters>
  <Application>Microsoft Office Word</Application>
  <DocSecurity>0</DocSecurity>
  <Lines>982</Lines>
  <Paragraphs>620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Champlin, Sara</dc:creator>
  <cp:keywords/>
  <dc:description/>
  <cp:lastModifiedBy>xx</cp:lastModifiedBy>
  <cp:revision>6</cp:revision>
  <cp:lastPrinted>2026-01-10T17:45:00Z</cp:lastPrinted>
  <dcterms:created xsi:type="dcterms:W3CDTF">2026-01-10T18:03:00Z</dcterms:created>
  <dcterms:modified xsi:type="dcterms:W3CDTF">2026-01-11T15:58:00Z</dcterms:modified>
</cp:coreProperties>
</file>