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DF952"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Course Information</w:t>
      </w:r>
    </w:p>
    <w:p w14:paraId="7BE2AAC2" w14:textId="77777777" w:rsidR="007C7851" w:rsidRPr="007C7851" w:rsidRDefault="007C7851" w:rsidP="007C7851">
      <w:pPr>
        <w:pStyle w:val="NormalWeb"/>
        <w:rPr>
          <w:color w:val="000000"/>
        </w:rPr>
      </w:pPr>
      <w:r w:rsidRPr="007C7851">
        <w:rPr>
          <w:rStyle w:val="Strong"/>
          <w:color w:val="000000"/>
        </w:rPr>
        <w:t>Course Title:</w:t>
      </w:r>
      <w:r w:rsidRPr="007C7851">
        <w:rPr>
          <w:rStyle w:val="apple-converted-space"/>
          <w:color w:val="000000"/>
        </w:rPr>
        <w:t> </w:t>
      </w:r>
      <w:r w:rsidRPr="007C7851">
        <w:rPr>
          <w:color w:val="000000"/>
        </w:rPr>
        <w:t>Choral Conducting</w:t>
      </w:r>
      <w:r w:rsidRPr="007C7851">
        <w:rPr>
          <w:color w:val="000000"/>
        </w:rPr>
        <w:br/>
      </w:r>
      <w:r w:rsidRPr="007C7851">
        <w:rPr>
          <w:rStyle w:val="Strong"/>
          <w:color w:val="000000"/>
        </w:rPr>
        <w:t>Course Number:</w:t>
      </w:r>
      <w:r w:rsidRPr="007C7851">
        <w:rPr>
          <w:rStyle w:val="apple-converted-space"/>
          <w:color w:val="000000"/>
        </w:rPr>
        <w:t> </w:t>
      </w:r>
      <w:r w:rsidRPr="007C7851">
        <w:rPr>
          <w:color w:val="000000"/>
        </w:rPr>
        <w:t>MUAG 3820</w:t>
      </w:r>
      <w:r w:rsidRPr="007C7851">
        <w:rPr>
          <w:color w:val="000000"/>
        </w:rPr>
        <w:br/>
      </w:r>
      <w:r w:rsidRPr="007C7851">
        <w:rPr>
          <w:rStyle w:val="Strong"/>
          <w:color w:val="000000"/>
        </w:rPr>
        <w:t>Meeting Location:</w:t>
      </w:r>
      <w:r w:rsidRPr="007C7851">
        <w:rPr>
          <w:rStyle w:val="apple-converted-space"/>
          <w:color w:val="000000"/>
        </w:rPr>
        <w:t> </w:t>
      </w:r>
      <w:r w:rsidRPr="007C7851">
        <w:rPr>
          <w:color w:val="000000"/>
        </w:rPr>
        <w:t>Music Building Room 230</w:t>
      </w:r>
      <w:r w:rsidRPr="007C7851">
        <w:rPr>
          <w:color w:val="000000"/>
        </w:rPr>
        <w:br/>
      </w:r>
      <w:r w:rsidRPr="007C7851">
        <w:rPr>
          <w:rStyle w:val="Strong"/>
          <w:color w:val="000000"/>
        </w:rPr>
        <w:t>Meeting Time:</w:t>
      </w:r>
      <w:r w:rsidRPr="007C7851">
        <w:rPr>
          <w:rStyle w:val="apple-converted-space"/>
          <w:color w:val="000000"/>
        </w:rPr>
        <w:t> </w:t>
      </w:r>
      <w:r w:rsidRPr="007C7851">
        <w:rPr>
          <w:color w:val="000000"/>
        </w:rPr>
        <w:t>Monday, Wednesday, Friday 8:00–8:50 am</w:t>
      </w:r>
      <w:r w:rsidRPr="007C7851">
        <w:rPr>
          <w:color w:val="000000"/>
        </w:rPr>
        <w:br/>
      </w:r>
      <w:r w:rsidRPr="007C7851">
        <w:rPr>
          <w:rStyle w:val="Strong"/>
          <w:color w:val="000000"/>
        </w:rPr>
        <w:t>Prerequisites:</w:t>
      </w:r>
      <w:r w:rsidRPr="007C7851">
        <w:rPr>
          <w:rStyle w:val="apple-converted-space"/>
          <w:color w:val="000000"/>
        </w:rPr>
        <w:t> </w:t>
      </w:r>
      <w:r w:rsidRPr="007C7851">
        <w:rPr>
          <w:color w:val="000000"/>
        </w:rPr>
        <w:t>MUAG 3800, MUTH 2500 &amp; 2510</w:t>
      </w:r>
    </w:p>
    <w:p w14:paraId="41BDCADD" w14:textId="77777777" w:rsidR="007C7851" w:rsidRPr="007C7851" w:rsidRDefault="007C7851" w:rsidP="007C7851">
      <w:pPr>
        <w:pStyle w:val="NormalWeb"/>
        <w:rPr>
          <w:color w:val="000000"/>
        </w:rPr>
      </w:pPr>
      <w:r w:rsidRPr="007C7851">
        <w:rPr>
          <w:color w:val="000000"/>
        </w:rPr>
        <w:t> </w:t>
      </w:r>
    </w:p>
    <w:p w14:paraId="291C59D4"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Instructor Information</w:t>
      </w:r>
    </w:p>
    <w:p w14:paraId="3FAECFD1" w14:textId="77777777" w:rsidR="007C7851" w:rsidRPr="007C7851" w:rsidRDefault="007C7851" w:rsidP="007C7851">
      <w:pPr>
        <w:pStyle w:val="NormalWeb"/>
        <w:rPr>
          <w:color w:val="000000"/>
        </w:rPr>
      </w:pPr>
      <w:r w:rsidRPr="007C7851">
        <w:rPr>
          <w:rStyle w:val="Strong"/>
          <w:color w:val="000000"/>
        </w:rPr>
        <w:t>Name:</w:t>
      </w:r>
      <w:r w:rsidRPr="007C7851">
        <w:rPr>
          <w:rStyle w:val="apple-converted-space"/>
          <w:color w:val="000000"/>
        </w:rPr>
        <w:t> </w:t>
      </w:r>
      <w:hyperlink r:id="rId5" w:history="1">
        <w:r w:rsidRPr="007C7851">
          <w:rPr>
            <w:rStyle w:val="Hyperlink"/>
          </w:rPr>
          <w:t>Dr. Marques L. A. Garrett</w:t>
        </w:r>
      </w:hyperlink>
      <w:r w:rsidRPr="007C7851">
        <w:rPr>
          <w:color w:val="000000"/>
        </w:rPr>
        <w:br/>
      </w:r>
      <w:r w:rsidRPr="007C7851">
        <w:rPr>
          <w:rStyle w:val="Strong"/>
          <w:color w:val="000000"/>
        </w:rPr>
        <w:t>Email:</w:t>
      </w:r>
      <w:r w:rsidRPr="007C7851">
        <w:rPr>
          <w:rStyle w:val="apple-converted-space"/>
          <w:color w:val="000000"/>
        </w:rPr>
        <w:t> </w:t>
      </w:r>
      <w:hyperlink r:id="rId6" w:history="1">
        <w:r w:rsidRPr="007C7851">
          <w:rPr>
            <w:rStyle w:val="Hyperlink"/>
          </w:rPr>
          <w:t>marques.garrett@unt.edu</w:t>
        </w:r>
      </w:hyperlink>
      <w:r w:rsidRPr="007C7851">
        <w:rPr>
          <w:color w:val="000000"/>
        </w:rPr>
        <w:br/>
      </w:r>
      <w:r w:rsidRPr="007C7851">
        <w:rPr>
          <w:rStyle w:val="Strong"/>
          <w:color w:val="000000"/>
        </w:rPr>
        <w:t>Office Location:</w:t>
      </w:r>
      <w:r w:rsidRPr="007C7851">
        <w:rPr>
          <w:rStyle w:val="apple-converted-space"/>
          <w:b/>
          <w:bCs/>
          <w:color w:val="000000"/>
        </w:rPr>
        <w:t> </w:t>
      </w:r>
      <w:r w:rsidRPr="007C7851">
        <w:rPr>
          <w:color w:val="000000"/>
        </w:rPr>
        <w:t>MUSI 216</w:t>
      </w:r>
      <w:r w:rsidRPr="007C7851">
        <w:rPr>
          <w:color w:val="000000"/>
        </w:rPr>
        <w:br/>
      </w:r>
      <w:r w:rsidRPr="007C7851">
        <w:rPr>
          <w:rStyle w:val="Strong"/>
          <w:color w:val="000000"/>
        </w:rPr>
        <w:t>Office Hours:</w:t>
      </w:r>
      <w:r w:rsidRPr="007C7851">
        <w:rPr>
          <w:rStyle w:val="apple-converted-space"/>
          <w:color w:val="000000"/>
        </w:rPr>
        <w:t> </w:t>
      </w:r>
      <w:r w:rsidRPr="007C7851">
        <w:rPr>
          <w:color w:val="000000"/>
        </w:rPr>
        <w:t>By appointment only</w:t>
      </w:r>
    </w:p>
    <w:p w14:paraId="30674870" w14:textId="77777777" w:rsidR="007C7851" w:rsidRPr="007C7851" w:rsidRDefault="007C7851" w:rsidP="007C7851">
      <w:pPr>
        <w:pStyle w:val="NormalWeb"/>
        <w:rPr>
          <w:color w:val="000000"/>
        </w:rPr>
      </w:pPr>
      <w:r w:rsidRPr="007C7851">
        <w:rPr>
          <w:rStyle w:val="Strong"/>
          <w:color w:val="000000"/>
        </w:rPr>
        <w:t>Teaching Assistant:</w:t>
      </w:r>
      <w:r w:rsidRPr="007C7851">
        <w:rPr>
          <w:rStyle w:val="apple-converted-space"/>
          <w:color w:val="000000"/>
        </w:rPr>
        <w:t> </w:t>
      </w:r>
      <w:r w:rsidRPr="007C7851">
        <w:rPr>
          <w:color w:val="000000"/>
        </w:rPr>
        <w:t>Ms. Kathryn Davidson</w:t>
      </w:r>
      <w:r w:rsidRPr="007C7851">
        <w:rPr>
          <w:color w:val="000000"/>
        </w:rPr>
        <w:br/>
      </w:r>
      <w:r w:rsidRPr="007C7851">
        <w:rPr>
          <w:rStyle w:val="Strong"/>
          <w:color w:val="000000"/>
        </w:rPr>
        <w:t>Email: </w:t>
      </w:r>
      <w:hyperlink r:id="rId7" w:history="1">
        <w:r w:rsidRPr="007C7851">
          <w:rPr>
            <w:rStyle w:val="Hyperlink"/>
          </w:rPr>
          <w:t>KathrynDavidson@my.unt.edu</w:t>
        </w:r>
      </w:hyperlink>
    </w:p>
    <w:p w14:paraId="0552BD6B" w14:textId="77777777" w:rsidR="007C7851" w:rsidRPr="007C7851" w:rsidRDefault="007C7851" w:rsidP="007C7851">
      <w:pPr>
        <w:pStyle w:val="NormalWeb"/>
        <w:rPr>
          <w:color w:val="000000"/>
        </w:rPr>
      </w:pPr>
      <w:r w:rsidRPr="007C7851">
        <w:rPr>
          <w:color w:val="000000"/>
        </w:rPr>
        <w:t> </w:t>
      </w:r>
    </w:p>
    <w:p w14:paraId="52396559"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Course Description</w:t>
      </w:r>
    </w:p>
    <w:p w14:paraId="7EF1D900" w14:textId="77777777" w:rsidR="007C7851" w:rsidRPr="007C7851" w:rsidRDefault="007C7851" w:rsidP="007C7851">
      <w:pPr>
        <w:pStyle w:val="NormalWeb"/>
        <w:rPr>
          <w:color w:val="000000"/>
        </w:rPr>
      </w:pPr>
      <w:r w:rsidRPr="007C7851">
        <w:rPr>
          <w:color w:val="000000"/>
        </w:rPr>
        <w:t>Focuses on refining physical skills, the introduction of group choral training, choral rehearsal techniques and aural development skills.</w:t>
      </w:r>
    </w:p>
    <w:p w14:paraId="1F1ED4C1" w14:textId="77777777" w:rsidR="007C7851" w:rsidRPr="007C7851" w:rsidRDefault="007C7851" w:rsidP="007C7851">
      <w:pPr>
        <w:pStyle w:val="NormalWeb"/>
        <w:rPr>
          <w:color w:val="000000"/>
        </w:rPr>
      </w:pPr>
      <w:r w:rsidRPr="007C7851">
        <w:rPr>
          <w:color w:val="000000"/>
        </w:rPr>
        <w:t> </w:t>
      </w:r>
    </w:p>
    <w:p w14:paraId="7CD4BE69"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Course Objectives</w:t>
      </w:r>
    </w:p>
    <w:p w14:paraId="0899BB3B" w14:textId="77777777" w:rsidR="007C7851" w:rsidRPr="007C7851" w:rsidRDefault="007C7851" w:rsidP="007C7851">
      <w:pPr>
        <w:numPr>
          <w:ilvl w:val="0"/>
          <w:numId w:val="9"/>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To develop each student’s ability to move with clear, influential, expressive intention for the purpose of sustaining non-verbal musical dialogue with an ensemble.</w:t>
      </w:r>
    </w:p>
    <w:p w14:paraId="0CB08E4B" w14:textId="77777777" w:rsidR="007C7851" w:rsidRPr="007C7851" w:rsidRDefault="007C7851" w:rsidP="007C7851">
      <w:pPr>
        <w:numPr>
          <w:ilvl w:val="0"/>
          <w:numId w:val="9"/>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To develop each student’s musical analytical skills as they relate to full and vocal scores.</w:t>
      </w:r>
    </w:p>
    <w:p w14:paraId="6C4F8E23" w14:textId="77777777" w:rsidR="007C7851" w:rsidRPr="007C7851" w:rsidRDefault="007C7851" w:rsidP="007C7851">
      <w:pPr>
        <w:numPr>
          <w:ilvl w:val="0"/>
          <w:numId w:val="9"/>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To provide a laboratory environment in which students can devise, attempt, and refine rehearsal techniques and strategies with the help of peer coaching and instructor feedback.</w:t>
      </w:r>
    </w:p>
    <w:p w14:paraId="430CCC13" w14:textId="77777777" w:rsidR="007C7851" w:rsidRPr="007C7851" w:rsidRDefault="007C7851" w:rsidP="007C7851">
      <w:pPr>
        <w:numPr>
          <w:ilvl w:val="0"/>
          <w:numId w:val="9"/>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To develop each student’s aural skills by linking score study to audiation, experimenting with non-verbal vocalization as a primary means of communicating with an ensemble, and refining diagnostic skills through direct engagement of a broad spectrum of musical styles and textures with a live ensemble (whenever possible).</w:t>
      </w:r>
    </w:p>
    <w:p w14:paraId="5CFDDC60" w14:textId="77777777" w:rsidR="007C7851" w:rsidRPr="007C7851" w:rsidRDefault="007C7851" w:rsidP="007C7851">
      <w:pPr>
        <w:numPr>
          <w:ilvl w:val="0"/>
          <w:numId w:val="9"/>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To apply concepts from non-musical and musical experiences to a broader understanding of conducting.</w:t>
      </w:r>
    </w:p>
    <w:p w14:paraId="11FC4929" w14:textId="77777777" w:rsidR="007C7851" w:rsidRPr="007C7851" w:rsidRDefault="007C7851" w:rsidP="007C7851">
      <w:pPr>
        <w:pStyle w:val="NormalWeb"/>
        <w:rPr>
          <w:color w:val="000000"/>
        </w:rPr>
      </w:pPr>
      <w:r w:rsidRPr="007C7851">
        <w:rPr>
          <w:color w:val="000000"/>
        </w:rPr>
        <w:lastRenderedPageBreak/>
        <w:t> </w:t>
      </w:r>
    </w:p>
    <w:p w14:paraId="168F6E28"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Required Materials</w:t>
      </w:r>
    </w:p>
    <w:p w14:paraId="1781BA38"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Textbook</w:t>
      </w:r>
    </w:p>
    <w:p w14:paraId="66D1A6F8" w14:textId="77777777" w:rsidR="007C7851" w:rsidRPr="007C7851" w:rsidRDefault="007C7851" w:rsidP="007C7851">
      <w:pPr>
        <w:pStyle w:val="NormalWeb"/>
        <w:rPr>
          <w:color w:val="000000"/>
        </w:rPr>
      </w:pPr>
      <w:r w:rsidRPr="007C7851">
        <w:rPr>
          <w:color w:val="000000"/>
        </w:rPr>
        <w:t>Haithcock, Michael, Brian K. Doyle, Kevin M. Geraldi, &amp; Jerald Schwiebert.</w:t>
      </w:r>
      <w:r w:rsidRPr="007C7851">
        <w:rPr>
          <w:rStyle w:val="apple-converted-space"/>
          <w:color w:val="000000"/>
        </w:rPr>
        <w:t> </w:t>
      </w:r>
      <w:r w:rsidRPr="007C7851">
        <w:rPr>
          <w:rStyle w:val="Emphasis"/>
          <w:color w:val="000000"/>
        </w:rPr>
        <w:t>The Elements of Expressive Conducting.</w:t>
      </w:r>
      <w:r w:rsidRPr="007C7851">
        <w:rPr>
          <w:rStyle w:val="apple-converted-space"/>
          <w:i/>
          <w:iCs/>
          <w:color w:val="000000"/>
        </w:rPr>
        <w:t> </w:t>
      </w:r>
      <w:r w:rsidRPr="007C7851">
        <w:rPr>
          <w:color w:val="000000"/>
        </w:rPr>
        <w:t>Tecumseh, MI: Conway Publications, 2020.</w:t>
      </w:r>
    </w:p>
    <w:p w14:paraId="13FF73E1"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Scores</w:t>
      </w:r>
    </w:p>
    <w:p w14:paraId="4A0D34E9" w14:textId="77777777" w:rsidR="007C7851" w:rsidRPr="007C7851" w:rsidRDefault="007C7851" w:rsidP="007C7851">
      <w:pPr>
        <w:pStyle w:val="NormalWeb"/>
        <w:rPr>
          <w:color w:val="000000"/>
        </w:rPr>
      </w:pPr>
      <w:r w:rsidRPr="007C7851">
        <w:rPr>
          <w:color w:val="000000"/>
        </w:rPr>
        <w:t>The numbers at the end reference their location in the Choral Library. An asterisk refers to a PDF on Canvas. All other scores are to be purchased from Penders.</w:t>
      </w:r>
    </w:p>
    <w:p w14:paraId="77B3B4FE"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America the Beautiful – R. Nathaniel Dett*</w:t>
      </w:r>
    </w:p>
    <w:p w14:paraId="4433791F"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Arise and Greet the Day – Victor C. Johnson (Choristers Guild, CGE501)</w:t>
      </w:r>
    </w:p>
    <w:p w14:paraId="05BA760E"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Ave Verum Corpus – Lorenzo Perosi, arr. Marques L. A. Garrett*</w:t>
      </w:r>
    </w:p>
    <w:p w14:paraId="5D4F97C1"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 xml:space="preserve">By </w:t>
      </w:r>
      <w:proofErr w:type="gramStart"/>
      <w:r w:rsidRPr="007C7851">
        <w:rPr>
          <w:rFonts w:ascii="Times New Roman" w:hAnsi="Times New Roman" w:cs="Times New Roman"/>
          <w:color w:val="000000"/>
        </w:rPr>
        <w:t>an</w:t>
      </w:r>
      <w:proofErr w:type="gramEnd"/>
      <w:r w:rsidRPr="007C7851">
        <w:rPr>
          <w:rFonts w:ascii="Times New Roman" w:hAnsi="Times New Roman" w:cs="Times New Roman"/>
          <w:color w:val="000000"/>
        </w:rPr>
        <w:t>' By – arr. Harry T. Burleigh &amp; Marques L. A. Garrett*</w:t>
      </w:r>
    </w:p>
    <w:p w14:paraId="517DA872"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Cantate Hodie (Sing Today!) – Mary Lynn Lightfoot (Heritage Music Press, 15/1965H)</w:t>
      </w:r>
    </w:p>
    <w:p w14:paraId="5CB3F561"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Cast Thy Burden Upon the Lord – Felix Mendelssohn*</w:t>
      </w:r>
    </w:p>
    <w:p w14:paraId="7ED96D84"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 xml:space="preserve">Domine, </w:t>
      </w:r>
      <w:proofErr w:type="spellStart"/>
      <w:r w:rsidRPr="007C7851">
        <w:rPr>
          <w:rFonts w:ascii="Times New Roman" w:hAnsi="Times New Roman" w:cs="Times New Roman"/>
          <w:color w:val="000000"/>
        </w:rPr>
        <w:t>tu</w:t>
      </w:r>
      <w:proofErr w:type="spellEnd"/>
      <w:r w:rsidRPr="007C7851">
        <w:rPr>
          <w:rFonts w:ascii="Times New Roman" w:hAnsi="Times New Roman" w:cs="Times New Roman"/>
          <w:color w:val="000000"/>
        </w:rPr>
        <w:t xml:space="preserve"> mihi lavas pedes – José Mauricio Nunes Garcia*</w:t>
      </w:r>
    </w:p>
    <w:p w14:paraId="764B54A4"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Go Down, Moses – arr. Harry T. Burleigh &amp; Marques L. A. Garrett*</w:t>
      </w:r>
    </w:p>
    <w:p w14:paraId="42FB02CD"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Hail! Hail to Winter Bold – Percy Eastman Fletcher*</w:t>
      </w:r>
    </w:p>
    <w:p w14:paraId="32A7499E"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Hark! Hark My Soul (excerpt) – William Baines*</w:t>
      </w:r>
    </w:p>
    <w:p w14:paraId="56BFEF64"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Hold Fast to Dreams – Susan LaBarr (Santa Barbara Music Publishing, SBMP1721)</w:t>
      </w:r>
    </w:p>
    <w:p w14:paraId="1C4FA3A0"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proofErr w:type="spellStart"/>
      <w:r w:rsidRPr="007C7851">
        <w:rPr>
          <w:rFonts w:ascii="Times New Roman" w:hAnsi="Times New Roman" w:cs="Times New Roman"/>
          <w:color w:val="000000"/>
        </w:rPr>
        <w:t>Immutemur</w:t>
      </w:r>
      <w:proofErr w:type="spellEnd"/>
      <w:r w:rsidRPr="007C7851">
        <w:rPr>
          <w:rFonts w:ascii="Times New Roman" w:hAnsi="Times New Roman" w:cs="Times New Roman"/>
          <w:color w:val="000000"/>
        </w:rPr>
        <w:t xml:space="preserve"> </w:t>
      </w:r>
      <w:proofErr w:type="spellStart"/>
      <w:r w:rsidRPr="007C7851">
        <w:rPr>
          <w:rFonts w:ascii="Times New Roman" w:hAnsi="Times New Roman" w:cs="Times New Roman"/>
          <w:color w:val="000000"/>
        </w:rPr>
        <w:t>Habitu</w:t>
      </w:r>
      <w:proofErr w:type="spellEnd"/>
      <w:r w:rsidRPr="007C7851">
        <w:rPr>
          <w:rFonts w:ascii="Times New Roman" w:hAnsi="Times New Roman" w:cs="Times New Roman"/>
          <w:color w:val="000000"/>
        </w:rPr>
        <w:t xml:space="preserve"> – José Maurício Nunes Garcia*</w:t>
      </w:r>
    </w:p>
    <w:p w14:paraId="3644F1DD"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The Last Words of David – Randall Thompson – 100802</w:t>
      </w:r>
    </w:p>
    <w:p w14:paraId="0DFF82BB"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My Country, ‘Tis of Thee – Samuel Francis Smith*</w:t>
      </w:r>
    </w:p>
    <w:p w14:paraId="1E46F270"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proofErr w:type="gramStart"/>
      <w:r w:rsidRPr="007C7851">
        <w:rPr>
          <w:rFonts w:ascii="Times New Roman" w:hAnsi="Times New Roman" w:cs="Times New Roman"/>
          <w:color w:val="000000"/>
        </w:rPr>
        <w:t>Peace</w:t>
      </w:r>
      <w:proofErr w:type="gramEnd"/>
      <w:r w:rsidRPr="007C7851">
        <w:rPr>
          <w:rFonts w:ascii="Times New Roman" w:hAnsi="Times New Roman" w:cs="Times New Roman"/>
          <w:color w:val="000000"/>
        </w:rPr>
        <w:t xml:space="preserve"> I Leave with You – Amy Beach*</w:t>
      </w:r>
    </w:p>
    <w:p w14:paraId="22CF7680"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 xml:space="preserve">Per la gloria </w:t>
      </w:r>
      <w:proofErr w:type="spellStart"/>
      <w:r w:rsidRPr="007C7851">
        <w:rPr>
          <w:rFonts w:ascii="Times New Roman" w:hAnsi="Times New Roman" w:cs="Times New Roman"/>
          <w:color w:val="000000"/>
        </w:rPr>
        <w:t>d’adorarvi</w:t>
      </w:r>
      <w:proofErr w:type="spellEnd"/>
      <w:r w:rsidRPr="007C7851">
        <w:rPr>
          <w:rFonts w:ascii="Times New Roman" w:hAnsi="Times New Roman" w:cs="Times New Roman"/>
          <w:color w:val="000000"/>
        </w:rPr>
        <w:t xml:space="preserve"> – Giovanni Bononcini, arr. Marques L. A. Garrett*</w:t>
      </w:r>
    </w:p>
    <w:p w14:paraId="0C01CEBD"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 xml:space="preserve">Rounds (Friends, Come Around – John Hetlend; The Cat I Found – Barbara </w:t>
      </w:r>
      <w:proofErr w:type="gramStart"/>
      <w:r w:rsidRPr="007C7851">
        <w:rPr>
          <w:rFonts w:ascii="Times New Roman" w:hAnsi="Times New Roman" w:cs="Times New Roman"/>
          <w:color w:val="000000"/>
        </w:rPr>
        <w:t>Rosen)*</w:t>
      </w:r>
      <w:proofErr w:type="gramEnd"/>
    </w:p>
    <w:p w14:paraId="3C64F204" w14:textId="77777777" w:rsidR="007C7851" w:rsidRPr="007C7851" w:rsidRDefault="007C7851" w:rsidP="007C7851">
      <w:pPr>
        <w:numPr>
          <w:ilvl w:val="0"/>
          <w:numId w:val="10"/>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The Seeds of Love – arr. S. Baring Gould, Cecil B. Sharp, &amp; Marques L. A. Garrett*</w:t>
      </w:r>
    </w:p>
    <w:p w14:paraId="07A556A1"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Miscellaneous</w:t>
      </w:r>
    </w:p>
    <w:p w14:paraId="6CF9036D" w14:textId="77777777" w:rsidR="007C7851" w:rsidRPr="007C7851" w:rsidRDefault="007C7851" w:rsidP="007C7851">
      <w:pPr>
        <w:numPr>
          <w:ilvl w:val="0"/>
          <w:numId w:val="11"/>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baton</w:t>
      </w:r>
    </w:p>
    <w:p w14:paraId="28055B7E" w14:textId="77777777" w:rsidR="007C7851" w:rsidRPr="007C7851" w:rsidRDefault="007C7851" w:rsidP="007C7851">
      <w:pPr>
        <w:numPr>
          <w:ilvl w:val="0"/>
          <w:numId w:val="11"/>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colored pencils (physical or digital)</w:t>
      </w:r>
    </w:p>
    <w:p w14:paraId="7093C404" w14:textId="77777777" w:rsidR="007C7851" w:rsidRPr="007C7851" w:rsidRDefault="007C7851" w:rsidP="007C7851">
      <w:pPr>
        <w:numPr>
          <w:ilvl w:val="0"/>
          <w:numId w:val="11"/>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video recorder (e.g. cell phone)</w:t>
      </w:r>
    </w:p>
    <w:p w14:paraId="6FD3C616" w14:textId="77777777" w:rsidR="007C7851" w:rsidRPr="007C7851" w:rsidRDefault="007C7851" w:rsidP="007C7851">
      <w:pPr>
        <w:pStyle w:val="NormalWeb"/>
        <w:rPr>
          <w:color w:val="000000"/>
        </w:rPr>
      </w:pPr>
      <w:r w:rsidRPr="007C7851">
        <w:rPr>
          <w:color w:val="000000"/>
        </w:rPr>
        <w:t> </w:t>
      </w:r>
    </w:p>
    <w:p w14:paraId="2A6324C4"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Cell Phone Policy</w:t>
      </w:r>
    </w:p>
    <w:p w14:paraId="388646E6" w14:textId="77777777" w:rsidR="007C7851" w:rsidRPr="007C7851" w:rsidRDefault="007C7851" w:rsidP="007C7851">
      <w:pPr>
        <w:pStyle w:val="NormalWeb"/>
        <w:rPr>
          <w:color w:val="000000"/>
        </w:rPr>
      </w:pPr>
      <w:r w:rsidRPr="007C7851">
        <w:rPr>
          <w:color w:val="000000"/>
        </w:rPr>
        <w:t xml:space="preserve">Although cell phones may be used to video record your time on the podium and to complete daily in-class transfer assignments, they may not be used to display music (i.e., you may not read your part off your phone). The minimum screen size that is acceptable for music reading in class </w:t>
      </w:r>
      <w:r w:rsidRPr="007C7851">
        <w:rPr>
          <w:color w:val="000000"/>
        </w:rPr>
        <w:lastRenderedPageBreak/>
        <w:t>is a 9.7” iPad (or similar). Students without access to a sufficiently large screen should download and print all PDF music.</w:t>
      </w:r>
    </w:p>
    <w:p w14:paraId="125ABB47" w14:textId="77777777" w:rsidR="007C7851" w:rsidRPr="007C7851" w:rsidRDefault="007C7851" w:rsidP="007C7851">
      <w:pPr>
        <w:pStyle w:val="NormalWeb"/>
        <w:rPr>
          <w:color w:val="000000"/>
        </w:rPr>
      </w:pPr>
      <w:r w:rsidRPr="007C7851">
        <w:rPr>
          <w:color w:val="000000"/>
        </w:rPr>
        <w:t> </w:t>
      </w:r>
    </w:p>
    <w:p w14:paraId="3DCF3E7A"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Professionalism</w:t>
      </w:r>
    </w:p>
    <w:p w14:paraId="529CA430" w14:textId="77777777" w:rsidR="007C7851" w:rsidRPr="007C7851" w:rsidRDefault="007C7851" w:rsidP="007C7851">
      <w:pPr>
        <w:pStyle w:val="NormalWeb"/>
        <w:rPr>
          <w:color w:val="000000"/>
        </w:rPr>
      </w:pPr>
      <w:r w:rsidRPr="007C7851">
        <w:rPr>
          <w:color w:val="000000"/>
        </w:rPr>
        <w:t>Professionalism is the conduct, behavior and attitude of someone in a work or business environment. A person doesn’t have to work in a specific profession to demonstrate the important qualities and characteristics of a professional. Professionalism leads to workplace success, a strong professional reputation, and a high level of work ethic and excellence.</w:t>
      </w:r>
    </w:p>
    <w:p w14:paraId="5E53A56B" w14:textId="77777777" w:rsidR="007C7851" w:rsidRPr="007C7851" w:rsidRDefault="007C7851" w:rsidP="007C7851">
      <w:pPr>
        <w:pStyle w:val="NormalWeb"/>
        <w:rPr>
          <w:color w:val="000000"/>
        </w:rPr>
      </w:pPr>
      <w:r w:rsidRPr="007C7851">
        <w:rPr>
          <w:color w:val="000000"/>
        </w:rPr>
        <w:t>In this course, the elements of professionalism that will be assessed and will have an impact on the course grade are as follows:</w:t>
      </w:r>
    </w:p>
    <w:p w14:paraId="49FDEDDC" w14:textId="77777777" w:rsidR="007C7851" w:rsidRPr="007C7851" w:rsidRDefault="007C7851" w:rsidP="007C7851">
      <w:pPr>
        <w:numPr>
          <w:ilvl w:val="0"/>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Attendance &amp; Punctuality are required and vital to the lab-based structure of the course. Attendance and punctuality will be assessed through daily transfer assignments submitted through Canvas. Upon arrival in class, each student should complete and submit the daily transfer. Transfers submitted within the first 15 minutes of class will earn full credit; transfers submitted after the first 15 minutes but before the end of the class period will earn half credit. Students who are absent will simply miss a day of class and not earn the attendance/transfer point associated with it.</w:t>
      </w:r>
    </w:p>
    <w:p w14:paraId="2D9AF1A8" w14:textId="77777777" w:rsidR="007C7851" w:rsidRPr="007C7851" w:rsidRDefault="007C7851" w:rsidP="007C7851">
      <w:pPr>
        <w:numPr>
          <w:ilvl w:val="1"/>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Students are not to schedule their end-of-semester jury against a regularly scheduled class.</w:t>
      </w:r>
    </w:p>
    <w:p w14:paraId="2C35809E" w14:textId="77777777" w:rsidR="007C7851" w:rsidRPr="007C7851" w:rsidRDefault="007C7851" w:rsidP="007C7851">
      <w:pPr>
        <w:numPr>
          <w:ilvl w:val="0"/>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Engagement &amp; ‘Presence’ are qualities that distinguish the most outstanding and effective professionals from the merely adequate. These qualities are essential for conductors and educators alike and therefore are required in this course. Students who experience repeated difficulties in maintaining engagement and ‘presence’ may be counted absent regardless of their location or submission of a daily transfer assignment. The elements of engagement and ‘presence’ are:</w:t>
      </w:r>
    </w:p>
    <w:p w14:paraId="1B93E4EC" w14:textId="77777777" w:rsidR="007C7851" w:rsidRPr="007C7851" w:rsidRDefault="007C7851" w:rsidP="007C7851">
      <w:pPr>
        <w:numPr>
          <w:ilvl w:val="1"/>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Full attention to whomever is speaking or demonstrating, evident through the absence of multi-tasking (texting, gaming, answering emails, playing with pets, reading, watching videos, etc.)</w:t>
      </w:r>
    </w:p>
    <w:p w14:paraId="13C1FC11" w14:textId="77777777" w:rsidR="007C7851" w:rsidRPr="007C7851" w:rsidRDefault="007C7851" w:rsidP="007C7851">
      <w:pPr>
        <w:numPr>
          <w:ilvl w:val="1"/>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Active and collegial participation in discussions, including clear evidence of ‘presence’ in the student’s physical demeanor (eye contact, pro- and reactive facial expressions, upright and balanced posture)</w:t>
      </w:r>
    </w:p>
    <w:p w14:paraId="13EFD2D9" w14:textId="77777777" w:rsidR="007C7851" w:rsidRPr="007C7851" w:rsidRDefault="007C7851" w:rsidP="007C7851">
      <w:pPr>
        <w:numPr>
          <w:ilvl w:val="0"/>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Responsibility &amp; Reliability are attributes at the core of professionalism. These attributes will be assessed as follows:</w:t>
      </w:r>
    </w:p>
    <w:p w14:paraId="72788AEC" w14:textId="77777777" w:rsidR="007C7851" w:rsidRPr="007C7851" w:rsidRDefault="007C7851" w:rsidP="007C7851">
      <w:pPr>
        <w:numPr>
          <w:ilvl w:val="1"/>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Deadlines: The due dates for all assignments are in the course summary. Assignments submitted after the due date may receive constructive feedback but will not count toward the course grade.</w:t>
      </w:r>
    </w:p>
    <w:p w14:paraId="15767380" w14:textId="77777777" w:rsidR="007C7851" w:rsidRPr="007C7851" w:rsidRDefault="007C7851" w:rsidP="007C7851">
      <w:pPr>
        <w:numPr>
          <w:ilvl w:val="1"/>
          <w:numId w:val="12"/>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Communication: All communication for the course as well as submission of all assignments will take place through email. Any correspondence (phone, text, handwritten note, etc.) other than email will not be accounted for.</w:t>
      </w:r>
    </w:p>
    <w:p w14:paraId="7C39C166"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lastRenderedPageBreak/>
        <w:t>Additional Expectations</w:t>
      </w:r>
    </w:p>
    <w:p w14:paraId="4EBD6655" w14:textId="77777777" w:rsidR="007C7851" w:rsidRPr="007C7851" w:rsidRDefault="007C7851" w:rsidP="007C7851">
      <w:pPr>
        <w:numPr>
          <w:ilvl w:val="0"/>
          <w:numId w:val="13"/>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Students are to demonstrate the professionalism expected of practicing music educators. Basic elements of professionalism include (1) consistent and punctual attendance, (2) professional conduct, communication, and presence, and (3) proper and timely completion of assignments. Assessment of professionalism will rely on students providing indicators of their understanding and valuing these elements: (1) records for class meetings and practicum attendance will indicate students’ appreciation of consistent and punctual attendance; (2) observations of in-class and out-of-class interactions with students and professors (e.g., email) will indicate students’ development of professional conduct, communication, and presence; and (3) Canvas submission records will indicate students’ timely completion of assignment.</w:t>
      </w:r>
    </w:p>
    <w:p w14:paraId="530BA385" w14:textId="77777777" w:rsidR="007C7851" w:rsidRPr="007C7851" w:rsidRDefault="007C7851" w:rsidP="007C7851">
      <w:pPr>
        <w:numPr>
          <w:ilvl w:val="0"/>
          <w:numId w:val="13"/>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The professionalism expectations are designed to prepare students for a career as a music teacher. In that position, it is never acceptable to unexpectedly miss a day of work or to arrive late to the start of their teaching duties. When teachers must miss work, they always provide their employer advanced notice. Therefore, the expectation is that students attend all class sessions and arrive on time. When students must miss a class session, they must notify the instructor of an absence prior to the beginning of class.</w:t>
      </w:r>
    </w:p>
    <w:p w14:paraId="008CFA97" w14:textId="77777777" w:rsidR="007C7851" w:rsidRPr="007C7851" w:rsidRDefault="007C7851" w:rsidP="007C7851">
      <w:pPr>
        <w:pStyle w:val="NormalWeb"/>
        <w:rPr>
          <w:color w:val="000000"/>
        </w:rPr>
      </w:pPr>
      <w:r w:rsidRPr="007C7851">
        <w:rPr>
          <w:color w:val="000000"/>
        </w:rPr>
        <w:t> </w:t>
      </w:r>
    </w:p>
    <w:p w14:paraId="3B761B18"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Assessment &amp; Grading</w:t>
      </w:r>
      <w:r w:rsidRPr="007C7851">
        <w:rPr>
          <w:rStyle w:val="apple-converted-space"/>
          <w:rFonts w:ascii="Times New Roman" w:hAnsi="Times New Roman" w:cs="Times New Roman"/>
          <w:color w:val="000000"/>
        </w:rPr>
        <w:t> </w:t>
      </w:r>
    </w:p>
    <w:p w14:paraId="3CFA2FF4" w14:textId="77777777" w:rsidR="007C7851" w:rsidRPr="007C7851" w:rsidRDefault="007C7851" w:rsidP="007C7851">
      <w:pPr>
        <w:pStyle w:val="NormalWeb"/>
        <w:rPr>
          <w:color w:val="000000"/>
        </w:rPr>
      </w:pPr>
      <w:r w:rsidRPr="007C7851">
        <w:rPr>
          <w:color w:val="000000"/>
        </w:rPr>
        <w:t>Assessment will take several forms depending on the activity. The specific scheme will be posted with the instruction for each assignment on Canvas.</w:t>
      </w:r>
    </w:p>
    <w:p w14:paraId="650E667A" w14:textId="77777777" w:rsidR="007C7851" w:rsidRPr="007C7851" w:rsidRDefault="007C7851" w:rsidP="007C7851">
      <w:pPr>
        <w:pStyle w:val="NormalWeb"/>
        <w:rPr>
          <w:color w:val="000000"/>
        </w:rPr>
      </w:pPr>
      <w:r w:rsidRPr="007C7851">
        <w:rPr>
          <w:color w:val="000000"/>
        </w:rPr>
        <w:t>All assignments are required, and there will be no opportunities to earn ‘extra credit’ in this course. All assignments are due on the date and time shown in the Canvas assignment. Assignments submitted past the deadline may receive constructive feedback but will not factor into the course grade. For the guidelines surrounding the daily transfers, see “Attendance &amp; Punctuality” in Professionalism above. Failure to complete 0-point assignments will result in points deducted from the professionalism grade (see “Responsibility &amp; Reliability” in Professionalism above).</w:t>
      </w:r>
    </w:p>
    <w:p w14:paraId="747E310E" w14:textId="77777777" w:rsidR="007C7851" w:rsidRPr="007C7851" w:rsidRDefault="007C7851" w:rsidP="007C7851">
      <w:pPr>
        <w:pStyle w:val="NormalWeb"/>
        <w:rPr>
          <w:color w:val="000000"/>
        </w:rPr>
      </w:pPr>
      <w:r w:rsidRPr="007C7851">
        <w:rPr>
          <w:color w:val="000000"/>
        </w:rPr>
        <w:t>Within the confines of healthy work-life balance, all assignments will receive feedback in a timely manner.</w:t>
      </w:r>
    </w:p>
    <w:p w14:paraId="282CE504"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Assignment/Assessment Descriptions</w:t>
      </w:r>
    </w:p>
    <w:p w14:paraId="5D5A98C0" w14:textId="77777777" w:rsidR="007C7851" w:rsidRPr="007C7851" w:rsidRDefault="007C7851" w:rsidP="007C7851">
      <w:pPr>
        <w:pStyle w:val="NormalWeb"/>
        <w:rPr>
          <w:color w:val="000000"/>
        </w:rPr>
      </w:pPr>
      <w:r w:rsidRPr="007C7851">
        <w:rPr>
          <w:rStyle w:val="Emphasis"/>
          <w:color w:val="000000"/>
        </w:rPr>
        <w:t>Note: Details are in each Canvas assignment including the related course objective(s).</w:t>
      </w:r>
    </w:p>
    <w:p w14:paraId="77A2F6D5"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Conductor Observation – To allow the students to evaluate rehearsals processes including gesture work. (6 points)</w:t>
      </w:r>
    </w:p>
    <w:p w14:paraId="41E43799"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Conductor Prep – To prepare students for gesture and/or rehearsal lab and podium times including a marked score submission using podium time repertoire. (varying points each)</w:t>
      </w:r>
    </w:p>
    <w:p w14:paraId="6B35C9E9"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lastRenderedPageBreak/>
        <w:t>Daily Transfers – To describe an instance of transfer experienced since the previous conducting class session (1 point each)</w:t>
      </w:r>
    </w:p>
    <w:p w14:paraId="098FEDFA"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Extra Evidence – To show creativity in making transfers from course content to anything else. (10 points)</w:t>
      </w:r>
    </w:p>
    <w:p w14:paraId="71A94CBC"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Folk Song Arrangement – The arrangement will be used to explore active vs. passive gestures, dynamics, and cues. (5 points)</w:t>
      </w:r>
    </w:p>
    <w:p w14:paraId="06F1BBFD"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Homework (category) – Readings and/or guided gesture work either in preparation for or in response to topics discussed in class. (varying points each)</w:t>
      </w:r>
    </w:p>
    <w:p w14:paraId="02C59DC6"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Introductory Questionnaire – Individual information used to personalize instruction (0 points)</w:t>
      </w:r>
    </w:p>
    <w:p w14:paraId="724265A1"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Podcast – This is a creativity project aimed to help each student explore a story related to repertoire. (5 points)</w:t>
      </w:r>
    </w:p>
    <w:p w14:paraId="7841D43D"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Podium Time Rep Selections – Each student ranks their selections of repertoire for the lab and podium times. (0 points each)</w:t>
      </w:r>
    </w:p>
    <w:p w14:paraId="10781795"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Podium Time Vocal Prep – Recorded voice parts to ensure that the class has a choir that is singing the music correctly with some familiarity (5 points each)</w:t>
      </w:r>
    </w:p>
    <w:p w14:paraId="6A2D6680"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Podium Times – The graded conducting times where students must successfully use what has been learned in the previous classes. (varying points each)</w:t>
      </w:r>
    </w:p>
    <w:p w14:paraId="6AC21F41"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Practice – Recorded practice sessions to facilitate mastery of skills taught in class and voice parts to ensure that the music is learned prior to Lab Times (varying points each)</w:t>
      </w:r>
    </w:p>
    <w:p w14:paraId="3435E9E3"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Professionalism – See above (0 points)</w:t>
      </w:r>
    </w:p>
    <w:p w14:paraId="135A8B2D"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Semester Plan – To practice using spreadsheets and creating a plan to complete tasks (5 points)</w:t>
      </w:r>
    </w:p>
    <w:p w14:paraId="1399EB6E" w14:textId="77777777" w:rsidR="007C7851" w:rsidRPr="007C7851" w:rsidRDefault="007C7851" w:rsidP="007C7851">
      <w:pPr>
        <w:numPr>
          <w:ilvl w:val="0"/>
          <w:numId w:val="14"/>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Social Cues Exercise – To observe people in various spaces and log the situation and their responses to nonverbal communication (0 points)</w:t>
      </w:r>
    </w:p>
    <w:p w14:paraId="12E9A9A4"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Grading Criteria</w:t>
      </w:r>
    </w:p>
    <w:p w14:paraId="291DA16A" w14:textId="77777777" w:rsidR="007C7851" w:rsidRPr="007C7851" w:rsidRDefault="007C7851" w:rsidP="007C7851">
      <w:pPr>
        <w:numPr>
          <w:ilvl w:val="0"/>
          <w:numId w:val="15"/>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Homework = 4 points</w:t>
      </w:r>
    </w:p>
    <w:p w14:paraId="70C6391F" w14:textId="77777777" w:rsidR="007C7851" w:rsidRPr="007C7851" w:rsidRDefault="007C7851" w:rsidP="007C7851">
      <w:pPr>
        <w:numPr>
          <w:ilvl w:val="0"/>
          <w:numId w:val="15"/>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Daily Transfers = 39 points</w:t>
      </w:r>
    </w:p>
    <w:p w14:paraId="7F8A3D63" w14:textId="77777777" w:rsidR="007C7851" w:rsidRPr="007C7851" w:rsidRDefault="007C7851" w:rsidP="007C7851">
      <w:pPr>
        <w:numPr>
          <w:ilvl w:val="0"/>
          <w:numId w:val="15"/>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Practice = 65 points</w:t>
      </w:r>
    </w:p>
    <w:p w14:paraId="75620B27" w14:textId="77777777" w:rsidR="007C7851" w:rsidRPr="007C7851" w:rsidRDefault="007C7851" w:rsidP="007C7851">
      <w:pPr>
        <w:numPr>
          <w:ilvl w:val="0"/>
          <w:numId w:val="15"/>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Podium Times = 95 points</w:t>
      </w:r>
    </w:p>
    <w:p w14:paraId="4D52D1AD" w14:textId="77777777" w:rsidR="007C7851" w:rsidRPr="007C7851" w:rsidRDefault="007C7851" w:rsidP="007C7851">
      <w:pPr>
        <w:numPr>
          <w:ilvl w:val="0"/>
          <w:numId w:val="15"/>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Conductor Prep = 130 points</w:t>
      </w:r>
    </w:p>
    <w:p w14:paraId="7D42B315" w14:textId="77777777" w:rsidR="007C7851" w:rsidRPr="007C7851" w:rsidRDefault="007C7851" w:rsidP="007C7851">
      <w:pPr>
        <w:numPr>
          <w:ilvl w:val="0"/>
          <w:numId w:val="15"/>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Miscellaneous Assignments = 30 points</w:t>
      </w:r>
    </w:p>
    <w:p w14:paraId="02DD39A6" w14:textId="77777777" w:rsidR="007C7851" w:rsidRPr="007C7851" w:rsidRDefault="007C7851" w:rsidP="007C7851">
      <w:pPr>
        <w:numPr>
          <w:ilvl w:val="0"/>
          <w:numId w:val="15"/>
        </w:numPr>
        <w:spacing w:before="100" w:beforeAutospacing="1" w:after="100" w:afterAutospacing="1"/>
        <w:rPr>
          <w:rFonts w:ascii="Times New Roman" w:hAnsi="Times New Roman" w:cs="Times New Roman"/>
          <w:color w:val="000000"/>
        </w:rPr>
      </w:pPr>
      <w:r w:rsidRPr="007C7851">
        <w:rPr>
          <w:rStyle w:val="Strong"/>
          <w:rFonts w:ascii="Times New Roman" w:hAnsi="Times New Roman" w:cs="Times New Roman"/>
          <w:color w:val="000000"/>
        </w:rPr>
        <w:t>Total = 364 points</w:t>
      </w:r>
    </w:p>
    <w:p w14:paraId="7BF942EF" w14:textId="77777777" w:rsidR="007C7851" w:rsidRPr="007C7851" w:rsidRDefault="007C7851" w:rsidP="007C7851">
      <w:pPr>
        <w:pStyle w:val="NormalWeb"/>
        <w:rPr>
          <w:color w:val="000000"/>
        </w:rPr>
      </w:pPr>
      <w:r w:rsidRPr="007C7851">
        <w:rPr>
          <w:color w:val="000000"/>
        </w:rPr>
        <w:t>A = 90% and above</w:t>
      </w:r>
      <w:r w:rsidRPr="007C7851">
        <w:rPr>
          <w:color w:val="000000"/>
        </w:rPr>
        <w:br/>
        <w:t>B = 80–89%</w:t>
      </w:r>
      <w:r w:rsidRPr="007C7851">
        <w:rPr>
          <w:color w:val="000000"/>
        </w:rPr>
        <w:br/>
        <w:t>C = 70–79%</w:t>
      </w:r>
      <w:r w:rsidRPr="007C7851">
        <w:rPr>
          <w:color w:val="000000"/>
        </w:rPr>
        <w:br/>
        <w:t>D = 60–69%</w:t>
      </w:r>
      <w:r w:rsidRPr="007C7851">
        <w:rPr>
          <w:color w:val="000000"/>
        </w:rPr>
        <w:br/>
        <w:t>F = 59% and lower</w:t>
      </w:r>
    </w:p>
    <w:p w14:paraId="2489BC6B" w14:textId="77777777" w:rsidR="007C7851" w:rsidRPr="007C7851" w:rsidRDefault="007C7851" w:rsidP="007C7851">
      <w:pPr>
        <w:pStyle w:val="NormalWeb"/>
        <w:rPr>
          <w:color w:val="000000"/>
        </w:rPr>
      </w:pPr>
      <w:r w:rsidRPr="007C7851">
        <w:rPr>
          <w:color w:val="000000"/>
        </w:rPr>
        <w:t>Students will receive feedback in a timely manner, normally within five (5) business days. Final grades will be posted by the deadline as posted by the registrar.</w:t>
      </w:r>
    </w:p>
    <w:p w14:paraId="530E2D5C" w14:textId="77777777" w:rsidR="007C7851" w:rsidRPr="007C7851" w:rsidRDefault="007C7851" w:rsidP="007C7851">
      <w:pPr>
        <w:pStyle w:val="NormalWeb"/>
        <w:rPr>
          <w:color w:val="000000"/>
        </w:rPr>
      </w:pPr>
      <w:r w:rsidRPr="007C7851">
        <w:rPr>
          <w:color w:val="000000"/>
        </w:rPr>
        <w:t> </w:t>
      </w:r>
    </w:p>
    <w:p w14:paraId="61EF101D"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lastRenderedPageBreak/>
        <w:t>Course Schedule</w:t>
      </w:r>
    </w:p>
    <w:p w14:paraId="2B4A25BE" w14:textId="77777777" w:rsidR="007C7851" w:rsidRPr="007C7851" w:rsidRDefault="007C7851" w:rsidP="007C7851">
      <w:pPr>
        <w:pStyle w:val="NormalWeb"/>
        <w:rPr>
          <w:color w:val="000000"/>
        </w:rPr>
      </w:pPr>
      <w:r w:rsidRPr="007C7851">
        <w:rPr>
          <w:color w:val="000000"/>
        </w:rPr>
        <w:t>*All</w:t>
      </w:r>
      <w:r w:rsidRPr="007C7851">
        <w:rPr>
          <w:rStyle w:val="apple-converted-space"/>
          <w:color w:val="000000"/>
        </w:rPr>
        <w:t> </w:t>
      </w:r>
      <w:hyperlink r:id="rId8" w:tooltip="Assignments" w:history="1">
        <w:r w:rsidRPr="007C7851">
          <w:rPr>
            <w:rStyle w:val="Hyperlink"/>
          </w:rPr>
          <w:t>assignments</w:t>
        </w:r>
      </w:hyperlink>
      <w:r w:rsidRPr="007C7851">
        <w:rPr>
          <w:color w:val="000000"/>
        </w:rPr>
        <w:t> and</w:t>
      </w:r>
      <w:r w:rsidRPr="007C7851">
        <w:rPr>
          <w:rStyle w:val="apple-converted-space"/>
          <w:color w:val="000000"/>
        </w:rPr>
        <w:t> </w:t>
      </w:r>
      <w:hyperlink r:id="rId9" w:tooltip="Repertoire" w:history="1">
        <w:r w:rsidRPr="007C7851">
          <w:rPr>
            <w:rStyle w:val="Hyperlink"/>
          </w:rPr>
          <w:t>repertoire</w:t>
        </w:r>
      </w:hyperlink>
      <w:r w:rsidRPr="007C7851">
        <w:rPr>
          <w:rStyle w:val="apple-converted-space"/>
          <w:color w:val="000000"/>
        </w:rPr>
        <w:t> </w:t>
      </w:r>
      <w:r w:rsidRPr="007C7851">
        <w:rPr>
          <w:color w:val="000000"/>
        </w:rPr>
        <w:t xml:space="preserve">are on </w:t>
      </w:r>
      <w:proofErr w:type="gramStart"/>
      <w:r w:rsidRPr="007C7851">
        <w:rPr>
          <w:color w:val="000000"/>
        </w:rPr>
        <w:t>Canvas.*</w:t>
      </w:r>
      <w:proofErr w:type="gramEnd"/>
    </w:p>
    <w:p w14:paraId="5696B181" w14:textId="77777777" w:rsidR="007C7851" w:rsidRPr="007C7851" w:rsidRDefault="007C7851" w:rsidP="007C7851">
      <w:pPr>
        <w:pStyle w:val="NormalWeb"/>
        <w:rPr>
          <w:color w:val="000000"/>
        </w:rPr>
      </w:pPr>
      <w:r w:rsidRPr="007C7851">
        <w:rPr>
          <w:color w:val="000000"/>
        </w:rPr>
        <w:t>August 17 – Introduction</w:t>
      </w:r>
      <w:r w:rsidRPr="007C7851">
        <w:rPr>
          <w:color w:val="000000"/>
        </w:rPr>
        <w:br/>
        <w:t>August 19 – Introduction, score preparation</w:t>
      </w:r>
      <w:r w:rsidRPr="007C7851">
        <w:rPr>
          <w:color w:val="000000"/>
        </w:rPr>
        <w:br/>
        <w:t>August 21 – Basic patterns, communication</w:t>
      </w:r>
    </w:p>
    <w:p w14:paraId="6E2486A4" w14:textId="77777777" w:rsidR="007C7851" w:rsidRPr="007C7851" w:rsidRDefault="007C7851" w:rsidP="007C7851">
      <w:pPr>
        <w:pStyle w:val="NormalWeb"/>
        <w:rPr>
          <w:color w:val="000000"/>
        </w:rPr>
      </w:pPr>
      <w:r w:rsidRPr="007C7851">
        <w:rPr>
          <w:color w:val="000000"/>
        </w:rPr>
        <w:t>August 24 – Cues, dynamics</w:t>
      </w:r>
      <w:r w:rsidRPr="007C7851">
        <w:rPr>
          <w:color w:val="000000"/>
        </w:rPr>
        <w:br/>
        <w:t>August 26 – Cues, dynamics</w:t>
      </w:r>
      <w:r w:rsidRPr="007C7851">
        <w:rPr>
          <w:color w:val="000000"/>
        </w:rPr>
        <w:br/>
        <w:t>August 28 – Cues, dynamics</w:t>
      </w:r>
    </w:p>
    <w:p w14:paraId="0A4E272F" w14:textId="77777777" w:rsidR="007C7851" w:rsidRPr="007C7851" w:rsidRDefault="007C7851" w:rsidP="007C7851">
      <w:pPr>
        <w:pStyle w:val="NormalWeb"/>
        <w:rPr>
          <w:color w:val="000000"/>
        </w:rPr>
      </w:pPr>
      <w:r w:rsidRPr="007C7851">
        <w:rPr>
          <w:color w:val="000000"/>
        </w:rPr>
        <w:t>August 31 – Lab #1</w:t>
      </w:r>
      <w:r w:rsidRPr="007C7851">
        <w:rPr>
          <w:color w:val="000000"/>
        </w:rPr>
        <w:br/>
        <w:t>September 2 – Lab #1</w:t>
      </w:r>
      <w:r w:rsidRPr="007C7851">
        <w:rPr>
          <w:color w:val="000000"/>
        </w:rPr>
        <w:br/>
        <w:t>September 4 – Lab #1</w:t>
      </w:r>
    </w:p>
    <w:p w14:paraId="7341F53C" w14:textId="77777777" w:rsidR="007C7851" w:rsidRPr="007C7851" w:rsidRDefault="007C7851" w:rsidP="007C7851">
      <w:pPr>
        <w:pStyle w:val="NormalWeb"/>
        <w:rPr>
          <w:color w:val="000000"/>
        </w:rPr>
      </w:pPr>
      <w:r w:rsidRPr="007C7851">
        <w:rPr>
          <w:color w:val="000000"/>
        </w:rPr>
        <w:t>September 7 – Labor Day (No class)</w:t>
      </w:r>
      <w:r w:rsidRPr="007C7851">
        <w:rPr>
          <w:color w:val="000000"/>
        </w:rPr>
        <w:br/>
        <w:t>September 9 – Baton use, articulations</w:t>
      </w:r>
      <w:r w:rsidRPr="007C7851">
        <w:rPr>
          <w:color w:val="000000"/>
        </w:rPr>
        <w:br/>
        <w:t>September 11 – Podium Time #1 (Basic Gestures), articulations</w:t>
      </w:r>
    </w:p>
    <w:p w14:paraId="446A03B8" w14:textId="77777777" w:rsidR="007C7851" w:rsidRPr="007C7851" w:rsidRDefault="007C7851" w:rsidP="007C7851">
      <w:pPr>
        <w:pStyle w:val="NormalWeb"/>
        <w:rPr>
          <w:color w:val="000000"/>
        </w:rPr>
      </w:pPr>
      <w:r w:rsidRPr="007C7851">
        <w:rPr>
          <w:color w:val="000000"/>
        </w:rPr>
        <w:t>September 14 – Facial affect, releases</w:t>
      </w:r>
      <w:r w:rsidRPr="007C7851">
        <w:rPr>
          <w:color w:val="000000"/>
        </w:rPr>
        <w:br/>
        <w:t>September 16 – Releases</w:t>
      </w:r>
      <w:r w:rsidRPr="007C7851">
        <w:rPr>
          <w:color w:val="000000"/>
        </w:rPr>
        <w:br/>
        <w:t>September 18 – Fermatas</w:t>
      </w:r>
    </w:p>
    <w:p w14:paraId="321D8C87" w14:textId="77777777" w:rsidR="007C7851" w:rsidRPr="007C7851" w:rsidRDefault="007C7851" w:rsidP="007C7851">
      <w:pPr>
        <w:pStyle w:val="NormalWeb"/>
        <w:rPr>
          <w:color w:val="000000"/>
        </w:rPr>
      </w:pPr>
      <w:r w:rsidRPr="007C7851">
        <w:rPr>
          <w:color w:val="000000"/>
        </w:rPr>
        <w:t>September 21 – Fermatas</w:t>
      </w:r>
      <w:r w:rsidRPr="007C7851">
        <w:rPr>
          <w:color w:val="000000"/>
        </w:rPr>
        <w:br/>
        <w:t>September 23 – Tempo changes</w:t>
      </w:r>
      <w:r w:rsidRPr="007C7851">
        <w:rPr>
          <w:color w:val="000000"/>
        </w:rPr>
        <w:br/>
        <w:t>September 25– Tempo changes</w:t>
      </w:r>
    </w:p>
    <w:p w14:paraId="32A4D2FD" w14:textId="77777777" w:rsidR="007C7851" w:rsidRPr="007C7851" w:rsidRDefault="007C7851" w:rsidP="007C7851">
      <w:pPr>
        <w:pStyle w:val="NormalWeb"/>
        <w:rPr>
          <w:color w:val="000000"/>
        </w:rPr>
      </w:pPr>
      <w:r w:rsidRPr="007C7851">
        <w:rPr>
          <w:color w:val="000000"/>
        </w:rPr>
        <w:t>September 28 – Lab #2</w:t>
      </w:r>
      <w:r w:rsidRPr="007C7851">
        <w:rPr>
          <w:color w:val="000000"/>
        </w:rPr>
        <w:br/>
        <w:t>September 30 – Lab #2</w:t>
      </w:r>
      <w:r w:rsidRPr="007C7851">
        <w:rPr>
          <w:color w:val="000000"/>
        </w:rPr>
        <w:br/>
        <w:t>October 2 – Lab #2</w:t>
      </w:r>
    </w:p>
    <w:p w14:paraId="783EF35F" w14:textId="77777777" w:rsidR="007C7851" w:rsidRPr="007C7851" w:rsidRDefault="007C7851" w:rsidP="007C7851">
      <w:pPr>
        <w:pStyle w:val="NormalWeb"/>
        <w:rPr>
          <w:color w:val="000000"/>
        </w:rPr>
      </w:pPr>
      <w:r w:rsidRPr="007C7851">
        <w:rPr>
          <w:color w:val="000000"/>
        </w:rPr>
        <w:t>October 5 – Seating arrangements, choir voicing</w:t>
      </w:r>
      <w:r w:rsidRPr="007C7851">
        <w:rPr>
          <w:color w:val="000000"/>
        </w:rPr>
        <w:br/>
        <w:t>October 7 – Podium Time #2 (Advanced Gestures)</w:t>
      </w:r>
      <w:r w:rsidRPr="007C7851">
        <w:rPr>
          <w:color w:val="000000"/>
        </w:rPr>
        <w:br/>
        <w:t>October 9 – Active vs. passive gestures</w:t>
      </w:r>
    </w:p>
    <w:p w14:paraId="220B7DF2" w14:textId="77777777" w:rsidR="007C7851" w:rsidRPr="007C7851" w:rsidRDefault="007C7851" w:rsidP="007C7851">
      <w:pPr>
        <w:pStyle w:val="NormalWeb"/>
        <w:rPr>
          <w:color w:val="000000"/>
        </w:rPr>
      </w:pPr>
      <w:r w:rsidRPr="007C7851">
        <w:rPr>
          <w:color w:val="000000"/>
        </w:rPr>
        <w:t>October 12 – Active vs. passive gestures</w:t>
      </w:r>
      <w:r w:rsidRPr="007C7851">
        <w:rPr>
          <w:color w:val="000000"/>
        </w:rPr>
        <w:br/>
        <w:t>October 14 – Aural image</w:t>
      </w:r>
      <w:r w:rsidRPr="007C7851">
        <w:rPr>
          <w:color w:val="000000"/>
        </w:rPr>
        <w:br/>
        <w:t>October 16 – Aural image</w:t>
      </w:r>
    </w:p>
    <w:p w14:paraId="2DEB7F1D" w14:textId="77777777" w:rsidR="007C7851" w:rsidRPr="007C7851" w:rsidRDefault="007C7851" w:rsidP="007C7851">
      <w:pPr>
        <w:pStyle w:val="NormalWeb"/>
        <w:rPr>
          <w:color w:val="000000"/>
        </w:rPr>
      </w:pPr>
      <w:r w:rsidRPr="007C7851">
        <w:rPr>
          <w:color w:val="000000"/>
        </w:rPr>
        <w:t>October 19 – Active vs. passive gestures</w:t>
      </w:r>
      <w:r w:rsidRPr="007C7851">
        <w:rPr>
          <w:color w:val="000000"/>
        </w:rPr>
        <w:br/>
        <w:t>October 21 – Creativity</w:t>
      </w:r>
      <w:r w:rsidRPr="007C7851">
        <w:rPr>
          <w:color w:val="000000"/>
        </w:rPr>
        <w:br/>
        <w:t>October 23 – No class</w:t>
      </w:r>
    </w:p>
    <w:p w14:paraId="3E7838FA" w14:textId="77777777" w:rsidR="007C7851" w:rsidRPr="007C7851" w:rsidRDefault="007C7851" w:rsidP="007C7851">
      <w:pPr>
        <w:pStyle w:val="NormalWeb"/>
        <w:rPr>
          <w:color w:val="000000"/>
        </w:rPr>
      </w:pPr>
      <w:r w:rsidRPr="007C7851">
        <w:rPr>
          <w:color w:val="000000"/>
        </w:rPr>
        <w:lastRenderedPageBreak/>
        <w:t>October 26 – Creating a story</w:t>
      </w:r>
      <w:r w:rsidRPr="007C7851">
        <w:rPr>
          <w:color w:val="000000"/>
        </w:rPr>
        <w:br/>
        <w:t>October 28 – Rules of expressive singing</w:t>
      </w:r>
      <w:r w:rsidRPr="007C7851">
        <w:rPr>
          <w:color w:val="000000"/>
        </w:rPr>
        <w:br/>
        <w:t>October 30 – Lab #3</w:t>
      </w:r>
    </w:p>
    <w:p w14:paraId="252EA690" w14:textId="77777777" w:rsidR="007C7851" w:rsidRPr="007C7851" w:rsidRDefault="007C7851" w:rsidP="007C7851">
      <w:pPr>
        <w:pStyle w:val="NormalWeb"/>
        <w:rPr>
          <w:color w:val="000000"/>
        </w:rPr>
      </w:pPr>
      <w:r w:rsidRPr="007C7851">
        <w:rPr>
          <w:color w:val="000000"/>
        </w:rPr>
        <w:t>November 2 – Lab #3</w:t>
      </w:r>
      <w:r w:rsidRPr="007C7851">
        <w:rPr>
          <w:color w:val="000000"/>
        </w:rPr>
        <w:br/>
        <w:t>November 4 – Lab #3</w:t>
      </w:r>
      <w:r w:rsidRPr="007C7851">
        <w:rPr>
          <w:color w:val="000000"/>
        </w:rPr>
        <w:br/>
        <w:t>November 6 – Lab #3</w:t>
      </w:r>
    </w:p>
    <w:p w14:paraId="09B8B0B1" w14:textId="77777777" w:rsidR="007C7851" w:rsidRPr="007C7851" w:rsidRDefault="007C7851" w:rsidP="007C7851">
      <w:pPr>
        <w:pStyle w:val="NormalWeb"/>
        <w:rPr>
          <w:color w:val="000000"/>
        </w:rPr>
      </w:pPr>
      <w:r w:rsidRPr="007C7851">
        <w:rPr>
          <w:color w:val="000000"/>
        </w:rPr>
        <w:t>November 9 – Mixed and extended meters</w:t>
      </w:r>
      <w:r w:rsidRPr="007C7851">
        <w:rPr>
          <w:color w:val="000000"/>
        </w:rPr>
        <w:br/>
        <w:t>November 11 – Mixed and extended meters</w:t>
      </w:r>
      <w:r w:rsidRPr="007C7851">
        <w:rPr>
          <w:color w:val="000000"/>
        </w:rPr>
        <w:br/>
        <w:t>November 13 – Open Lab #3</w:t>
      </w:r>
    </w:p>
    <w:p w14:paraId="0D5F29A1" w14:textId="77777777" w:rsidR="007C7851" w:rsidRPr="007C7851" w:rsidRDefault="007C7851" w:rsidP="007C7851">
      <w:pPr>
        <w:pStyle w:val="NormalWeb"/>
        <w:rPr>
          <w:color w:val="000000"/>
        </w:rPr>
      </w:pPr>
      <w:r w:rsidRPr="007C7851">
        <w:rPr>
          <w:color w:val="000000"/>
        </w:rPr>
        <w:t>November 16 – Podium Time #3 (Musical Leadership)</w:t>
      </w:r>
      <w:r w:rsidRPr="007C7851">
        <w:rPr>
          <w:color w:val="000000"/>
        </w:rPr>
        <w:br/>
        <w:t>November 18 – No class</w:t>
      </w:r>
      <w:r w:rsidRPr="007C7851">
        <w:rPr>
          <w:color w:val="000000"/>
        </w:rPr>
        <w:br/>
        <w:t>November 20 – No class</w:t>
      </w:r>
    </w:p>
    <w:p w14:paraId="16CCC93A" w14:textId="77777777" w:rsidR="007C7851" w:rsidRPr="007C7851" w:rsidRDefault="007C7851" w:rsidP="007C7851">
      <w:pPr>
        <w:pStyle w:val="NormalWeb"/>
        <w:rPr>
          <w:color w:val="000000"/>
        </w:rPr>
      </w:pPr>
      <w:r w:rsidRPr="007C7851">
        <w:rPr>
          <w:color w:val="000000"/>
        </w:rPr>
        <w:t>November 23 – Thanksgiving Break (No class)</w:t>
      </w:r>
      <w:r w:rsidRPr="007C7851">
        <w:rPr>
          <w:color w:val="000000"/>
        </w:rPr>
        <w:br/>
        <w:t>November 25 – Thanksgiving Break (No class)</w:t>
      </w:r>
      <w:r w:rsidRPr="007C7851">
        <w:rPr>
          <w:color w:val="000000"/>
        </w:rPr>
        <w:br/>
        <w:t>November 27 – Thanksgiving Break (No class)</w:t>
      </w:r>
    </w:p>
    <w:p w14:paraId="49507157" w14:textId="77777777" w:rsidR="007C7851" w:rsidRPr="007C7851" w:rsidRDefault="007C7851" w:rsidP="007C7851">
      <w:pPr>
        <w:pStyle w:val="NormalWeb"/>
        <w:rPr>
          <w:color w:val="000000"/>
        </w:rPr>
      </w:pPr>
      <w:r w:rsidRPr="007C7851">
        <w:rPr>
          <w:color w:val="000000"/>
        </w:rPr>
        <w:t>November 30 – Lab #4</w:t>
      </w:r>
      <w:r w:rsidRPr="007C7851">
        <w:rPr>
          <w:color w:val="000000"/>
        </w:rPr>
        <w:br/>
        <w:t>December 2 – Lab #4</w:t>
      </w:r>
      <w:r w:rsidRPr="007C7851">
        <w:rPr>
          <w:color w:val="000000"/>
        </w:rPr>
        <w:br/>
        <w:t>December 4 – Reading Day (No class)</w:t>
      </w:r>
      <w:r w:rsidRPr="007C7851">
        <w:rPr>
          <w:color w:val="000000"/>
        </w:rPr>
        <w:br/>
        <w:t>December 5 – Podium Time #4 &amp; Extra Evidence (8:00 am to 10:00am)</w:t>
      </w:r>
    </w:p>
    <w:p w14:paraId="2E18E415" w14:textId="77777777" w:rsidR="007C7851" w:rsidRPr="007C7851" w:rsidRDefault="007C7851" w:rsidP="007C7851">
      <w:pPr>
        <w:pStyle w:val="NormalWeb"/>
        <w:rPr>
          <w:color w:val="000000"/>
        </w:rPr>
      </w:pPr>
      <w:r w:rsidRPr="007C7851">
        <w:rPr>
          <w:rStyle w:val="Emphasis"/>
          <w:color w:val="000000"/>
        </w:rPr>
        <w:t>Students should not schedule their end-of-semester jury against a regularly scheduled class.</w:t>
      </w:r>
    </w:p>
    <w:p w14:paraId="0BF2CC6E" w14:textId="77777777" w:rsidR="007C7851" w:rsidRPr="007C7851" w:rsidRDefault="007C7851" w:rsidP="007C7851">
      <w:pPr>
        <w:pStyle w:val="NormalWeb"/>
        <w:rPr>
          <w:color w:val="000000"/>
        </w:rPr>
      </w:pPr>
      <w:r w:rsidRPr="007C7851">
        <w:rPr>
          <w:color w:val="000000"/>
        </w:rPr>
        <w:t> </w:t>
      </w:r>
    </w:p>
    <w:p w14:paraId="7C99406B" w14:textId="77777777" w:rsidR="007C7851" w:rsidRPr="007C7851" w:rsidRDefault="007C7851" w:rsidP="007C7851">
      <w:pPr>
        <w:pStyle w:val="Heading2"/>
        <w:rPr>
          <w:rFonts w:ascii="Times New Roman" w:hAnsi="Times New Roman" w:cs="Times New Roman"/>
          <w:color w:val="000000"/>
        </w:rPr>
      </w:pPr>
      <w:r w:rsidRPr="007C7851">
        <w:rPr>
          <w:rStyle w:val="Strong"/>
          <w:rFonts w:ascii="Times New Roman" w:hAnsi="Times New Roman" w:cs="Times New Roman"/>
          <w:b w:val="0"/>
          <w:bCs w:val="0"/>
          <w:color w:val="000000"/>
        </w:rPr>
        <w:t>Important Information for Student Success</w:t>
      </w:r>
    </w:p>
    <w:p w14:paraId="1E494C5F"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Defibrillators in the College of Music</w:t>
      </w:r>
    </w:p>
    <w:p w14:paraId="7D03A9F5"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Music Building: Across from the west side of the Music Commons, directly across from the elevator</w:t>
      </w:r>
    </w:p>
    <w:p w14:paraId="109C06DB"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Music Building: Third floor hallway, across from the staircase that comes up from the Copy Room. Next to Room 322</w:t>
      </w:r>
    </w:p>
    <w:p w14:paraId="4CBFB3C8"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Music Building: Across from the Copy Room next to Room 293</w:t>
      </w:r>
    </w:p>
    <w:p w14:paraId="7160F0A5"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 xml:space="preserve">Music Building: </w:t>
      </w:r>
      <w:proofErr w:type="spellStart"/>
      <w:r w:rsidRPr="007C7851">
        <w:rPr>
          <w:rFonts w:ascii="Times New Roman" w:hAnsi="Times New Roman" w:cs="Times New Roman"/>
          <w:color w:val="000000"/>
        </w:rPr>
        <w:t>Voertman</w:t>
      </w:r>
      <w:proofErr w:type="spellEnd"/>
      <w:r w:rsidRPr="007C7851">
        <w:rPr>
          <w:rFonts w:ascii="Times New Roman" w:hAnsi="Times New Roman" w:cs="Times New Roman"/>
          <w:color w:val="000000"/>
        </w:rPr>
        <w:t xml:space="preserve"> Lobby by the big double set of doors that lead out to the courtyard</w:t>
      </w:r>
    </w:p>
    <w:p w14:paraId="2EFCE6D9"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Music Building: Main Office (247) under the student worker’s desk</w:t>
      </w:r>
    </w:p>
    <w:p w14:paraId="3730E4E1"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Music Annex: Next to room MA117, near the triple set of doors on the east side of the building</w:t>
      </w:r>
    </w:p>
    <w:p w14:paraId="69C9619B"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Music Practice Building North: First floor on the Avenue C side</w:t>
      </w:r>
    </w:p>
    <w:p w14:paraId="6DB2574A"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Music Practice Building South: First floor on the Avenue C side</w:t>
      </w:r>
    </w:p>
    <w:p w14:paraId="6DCBA5DF"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t>Bain Hall: First floor by the restrooms</w:t>
      </w:r>
    </w:p>
    <w:p w14:paraId="38A73CBF" w14:textId="77777777" w:rsidR="007C7851" w:rsidRPr="007C7851" w:rsidRDefault="007C7851" w:rsidP="007C7851">
      <w:pPr>
        <w:numPr>
          <w:ilvl w:val="0"/>
          <w:numId w:val="16"/>
        </w:numPr>
        <w:spacing w:before="100" w:beforeAutospacing="1" w:after="100" w:afterAutospacing="1"/>
        <w:rPr>
          <w:rFonts w:ascii="Times New Roman" w:hAnsi="Times New Roman" w:cs="Times New Roman"/>
          <w:color w:val="000000"/>
        </w:rPr>
      </w:pPr>
      <w:r w:rsidRPr="007C7851">
        <w:rPr>
          <w:rFonts w:ascii="Times New Roman" w:hAnsi="Times New Roman" w:cs="Times New Roman"/>
          <w:color w:val="000000"/>
        </w:rPr>
        <w:lastRenderedPageBreak/>
        <w:t>Murchison Performing Arts Center: Located off the main lobby, beyond the grand staircase, across from the single occupancy restroom (next to the public water fountains)</w:t>
      </w:r>
    </w:p>
    <w:p w14:paraId="02D2320C"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Academic Integrity</w:t>
      </w:r>
    </w:p>
    <w:p w14:paraId="54D6B4D9" w14:textId="77777777" w:rsidR="007C7851" w:rsidRPr="007C7851" w:rsidRDefault="007C7851" w:rsidP="007C7851">
      <w:pPr>
        <w:pStyle w:val="NormalWeb"/>
        <w:rPr>
          <w:color w:val="000000"/>
        </w:rPr>
      </w:pPr>
      <w:r w:rsidRPr="007C7851">
        <w:rPr>
          <w:color w:val="000000"/>
        </w:rPr>
        <w:t xml:space="preserve">Students caught cheating or plagiarizing will receive a "0" for that </w:t>
      </w:r>
      <w:proofErr w:type="gramStart"/>
      <w:r w:rsidRPr="007C7851">
        <w:rPr>
          <w:color w:val="000000"/>
        </w:rPr>
        <w:t>particular assignment</w:t>
      </w:r>
      <w:proofErr w:type="gramEnd"/>
      <w:r w:rsidRPr="007C7851">
        <w:rPr>
          <w:color w:val="000000"/>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w:t>
      </w:r>
      <w:proofErr w:type="gramStart"/>
      <w:r w:rsidRPr="007C7851">
        <w:rPr>
          <w:color w:val="000000"/>
        </w:rPr>
        <w:t>to:</w:t>
      </w:r>
      <w:proofErr w:type="gramEnd"/>
      <w:r w:rsidRPr="007C7851">
        <w:rPr>
          <w:color w:val="000000"/>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4BE4D568" w14:textId="77777777" w:rsidR="007C7851" w:rsidRPr="007C7851" w:rsidRDefault="007C7851" w:rsidP="007C7851">
      <w:pPr>
        <w:pStyle w:val="NormalWeb"/>
        <w:rPr>
          <w:color w:val="000000"/>
        </w:rPr>
      </w:pPr>
      <w:r w:rsidRPr="007C7851">
        <w:rPr>
          <w:color w:val="000000"/>
        </w:rPr>
        <w:t>Access information about Academic Integrity at</w:t>
      </w:r>
      <w:r w:rsidRPr="007C7851">
        <w:rPr>
          <w:rStyle w:val="apple-converted-space"/>
          <w:color w:val="000000"/>
        </w:rPr>
        <w:t> </w:t>
      </w:r>
      <w:hyperlink r:id="rId10" w:tgtFrame="_blank" w:history="1">
        <w:r w:rsidRPr="007C7851">
          <w:rPr>
            <w:rStyle w:val="Hyperlink"/>
          </w:rPr>
          <w:t>https://policy.unt.edu/policy/06-003</w:t>
        </w:r>
      </w:hyperlink>
      <w:r w:rsidRPr="007C7851">
        <w:rPr>
          <w:color w:val="000000"/>
        </w:rPr>
        <w:t>.</w:t>
      </w:r>
    </w:p>
    <w:p w14:paraId="24DBC8D4"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Student Behavior</w:t>
      </w:r>
    </w:p>
    <w:p w14:paraId="1EB442E3" w14:textId="77777777" w:rsidR="007C7851" w:rsidRPr="007C7851" w:rsidRDefault="007C7851" w:rsidP="007C7851">
      <w:pPr>
        <w:pStyle w:val="NormalWeb"/>
        <w:rPr>
          <w:color w:val="000000"/>
        </w:rPr>
      </w:pPr>
      <w:r w:rsidRPr="007C7851">
        <w:rPr>
          <w:color w:val="000000"/>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w:t>
      </w:r>
    </w:p>
    <w:p w14:paraId="0476B817" w14:textId="77777777" w:rsidR="007C7851" w:rsidRPr="007C7851" w:rsidRDefault="007C7851" w:rsidP="007C7851">
      <w:pPr>
        <w:pStyle w:val="NormalWeb"/>
        <w:rPr>
          <w:color w:val="000000"/>
        </w:rPr>
      </w:pPr>
      <w:r w:rsidRPr="007C7851">
        <w:rPr>
          <w:color w:val="000000"/>
        </w:rPr>
        <w:t>Access information about the Student Code of Conduct at</w:t>
      </w:r>
      <w:r w:rsidRPr="007C7851">
        <w:rPr>
          <w:rStyle w:val="apple-converted-space"/>
          <w:color w:val="000000"/>
        </w:rPr>
        <w:t> </w:t>
      </w:r>
      <w:hyperlink r:id="rId11" w:tgtFrame="_blank" w:history="1">
        <w:r w:rsidRPr="007C7851">
          <w:rPr>
            <w:rStyle w:val="Hyperlink"/>
          </w:rPr>
          <w:t>https://deanofstudents.unt.edu/conduct</w:t>
        </w:r>
      </w:hyperlink>
      <w:r w:rsidRPr="007C7851">
        <w:rPr>
          <w:color w:val="000000"/>
        </w:rPr>
        <w:t>.</w:t>
      </w:r>
    </w:p>
    <w:p w14:paraId="5980F19E"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Access to Information – Eagle Connect</w:t>
      </w:r>
    </w:p>
    <w:p w14:paraId="42C21B22" w14:textId="77777777" w:rsidR="007C7851" w:rsidRPr="007C7851" w:rsidRDefault="007C7851" w:rsidP="007C7851">
      <w:pPr>
        <w:pStyle w:val="NormalWeb"/>
        <w:rPr>
          <w:color w:val="000000"/>
        </w:rPr>
      </w:pPr>
      <w:r w:rsidRPr="007C7851">
        <w:rPr>
          <w:color w:val="000000"/>
        </w:rPr>
        <w:t>Your access point for business and academic services at UNT occurs at </w:t>
      </w:r>
      <w:hyperlink r:id="rId12" w:history="1">
        <w:r w:rsidRPr="007C7851">
          <w:rPr>
            <w:rStyle w:val="Hyperlink"/>
          </w:rPr>
          <w:t>my.unt.edu</w:t>
        </w:r>
      </w:hyperlink>
      <w:r w:rsidRPr="007C7851">
        <w:rPr>
          <w:color w:val="000000"/>
        </w:rPr>
        <w:t>. All official communication from the university will be delivered to your Eagle Connect account.  For more information, please visit the website that explains Eagle Connect. </w:t>
      </w:r>
    </w:p>
    <w:p w14:paraId="2B97ADF0" w14:textId="77777777" w:rsidR="007C7851" w:rsidRPr="007C7851" w:rsidRDefault="007C7851" w:rsidP="007C7851">
      <w:pPr>
        <w:pStyle w:val="NormalWeb"/>
        <w:rPr>
          <w:color w:val="000000"/>
        </w:rPr>
      </w:pPr>
      <w:r w:rsidRPr="007C7851">
        <w:rPr>
          <w:color w:val="000000"/>
        </w:rPr>
        <w:t>Access information about Eagle Connect at</w:t>
      </w:r>
      <w:r w:rsidRPr="007C7851">
        <w:rPr>
          <w:rStyle w:val="apple-converted-space"/>
          <w:color w:val="000000"/>
        </w:rPr>
        <w:t> </w:t>
      </w:r>
      <w:hyperlink r:id="rId13" w:tgtFrame="_blank" w:history="1">
        <w:r w:rsidRPr="007C7851">
          <w:rPr>
            <w:rStyle w:val="Hyperlink"/>
          </w:rPr>
          <w:t>https://aits.unt.edu/eagleconnect/</w:t>
        </w:r>
      </w:hyperlink>
      <w:r w:rsidRPr="007C7851">
        <w:rPr>
          <w:color w:val="000000"/>
        </w:rPr>
        <w:t>.</w:t>
      </w:r>
    </w:p>
    <w:p w14:paraId="74F887B5"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lastRenderedPageBreak/>
        <w:t>ODA Statement</w:t>
      </w:r>
    </w:p>
    <w:p w14:paraId="7D7B1B71" w14:textId="77777777" w:rsidR="007C7851" w:rsidRPr="007C7851" w:rsidRDefault="007C7851" w:rsidP="007C7851">
      <w:pPr>
        <w:pStyle w:val="NormalWeb"/>
        <w:rPr>
          <w:color w:val="000000"/>
        </w:rPr>
      </w:pPr>
      <w:r w:rsidRPr="007C7851">
        <w:rPr>
          <w:color w:val="000000"/>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w:t>
      </w:r>
    </w:p>
    <w:p w14:paraId="76D8C571" w14:textId="77777777" w:rsidR="007C7851" w:rsidRPr="007C7851" w:rsidRDefault="007C7851" w:rsidP="007C7851">
      <w:pPr>
        <w:pStyle w:val="NormalWeb"/>
        <w:rPr>
          <w:color w:val="000000"/>
        </w:rPr>
      </w:pPr>
      <w:r w:rsidRPr="007C7851">
        <w:rPr>
          <w:color w:val="000000"/>
        </w:rPr>
        <w:t>Access information about ODA at</w:t>
      </w:r>
      <w:r w:rsidRPr="007C7851">
        <w:rPr>
          <w:rStyle w:val="apple-converted-space"/>
          <w:color w:val="000000"/>
        </w:rPr>
        <w:t> </w:t>
      </w:r>
      <w:hyperlink r:id="rId14" w:tgtFrame="_blank" w:history="1">
        <w:r w:rsidRPr="007C7851">
          <w:rPr>
            <w:rStyle w:val="Hyperlink"/>
          </w:rPr>
          <w:t>https://studentaffairs.unt.edu/office-disability-access/</w:t>
        </w:r>
      </w:hyperlink>
      <w:r w:rsidRPr="007C7851">
        <w:rPr>
          <w:color w:val="000000"/>
        </w:rPr>
        <w:t> or call (940) 565-4323.</w:t>
      </w:r>
    </w:p>
    <w:p w14:paraId="751B88F1"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Health and Safety Information</w:t>
      </w:r>
    </w:p>
    <w:p w14:paraId="3C61805C" w14:textId="77777777" w:rsidR="007C7851" w:rsidRPr="007C7851" w:rsidRDefault="007C7851" w:rsidP="007C7851">
      <w:pPr>
        <w:pStyle w:val="NormalWeb"/>
        <w:rPr>
          <w:color w:val="000000"/>
        </w:rPr>
      </w:pPr>
      <w:r w:rsidRPr="007C7851">
        <w:rPr>
          <w:color w:val="000000"/>
        </w:rPr>
        <w:t>Access information about health and safety at</w:t>
      </w:r>
      <w:r w:rsidRPr="007C7851">
        <w:rPr>
          <w:rStyle w:val="apple-converted-space"/>
          <w:color w:val="000000"/>
        </w:rPr>
        <w:t> </w:t>
      </w:r>
      <w:hyperlink r:id="rId15" w:tgtFrame="_blank" w:history="1">
        <w:r w:rsidRPr="007C7851">
          <w:rPr>
            <w:rStyle w:val="Hyperlink"/>
          </w:rPr>
          <w:t>https://music.unt.edu/student-health-and-wellness.</w:t>
        </w:r>
      </w:hyperlink>
    </w:p>
    <w:p w14:paraId="0386182D"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Registration Information for Students &amp; Semester Calendar (Fall 2026)</w:t>
      </w:r>
    </w:p>
    <w:p w14:paraId="4A5A2627" w14:textId="77777777" w:rsidR="007C7851" w:rsidRPr="007C7851" w:rsidRDefault="007C7851" w:rsidP="007C7851">
      <w:pPr>
        <w:pStyle w:val="NormalWeb"/>
        <w:rPr>
          <w:color w:val="000000"/>
        </w:rPr>
      </w:pPr>
      <w:r w:rsidRPr="007C7851">
        <w:rPr>
          <w:color w:val="000000"/>
        </w:rPr>
        <w:t>Access information about the Fall Academic Calendar at</w:t>
      </w:r>
      <w:r w:rsidRPr="007C7851">
        <w:rPr>
          <w:rStyle w:val="apple-converted-space"/>
          <w:color w:val="000000"/>
        </w:rPr>
        <w:t> </w:t>
      </w:r>
      <w:hyperlink r:id="rId16" w:history="1">
        <w:r w:rsidRPr="007C7851">
          <w:rPr>
            <w:rStyle w:val="Hyperlink"/>
          </w:rPr>
          <w:t>https://registrar.unt.edu/registration/fall-academic-calendar.html</w:t>
        </w:r>
      </w:hyperlink>
      <w:r w:rsidRPr="007C7851">
        <w:rPr>
          <w:color w:val="000000"/>
        </w:rPr>
        <w:t>.</w:t>
      </w:r>
    </w:p>
    <w:p w14:paraId="7F767BA8"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Financial Aid and Satisfactory Academic Progress</w:t>
      </w:r>
    </w:p>
    <w:p w14:paraId="7F72E5E5" w14:textId="77777777" w:rsidR="007C7851" w:rsidRPr="007C7851" w:rsidRDefault="007C7851" w:rsidP="007C7851">
      <w:pPr>
        <w:pStyle w:val="Heading4"/>
        <w:rPr>
          <w:rFonts w:ascii="Times New Roman" w:hAnsi="Times New Roman" w:cs="Times New Roman"/>
          <w:color w:val="000000"/>
        </w:rPr>
      </w:pPr>
      <w:r w:rsidRPr="007C7851">
        <w:rPr>
          <w:rStyle w:val="Strong"/>
          <w:rFonts w:ascii="Times New Roman" w:hAnsi="Times New Roman" w:cs="Times New Roman"/>
          <w:b w:val="0"/>
          <w:bCs w:val="0"/>
          <w:color w:val="000000"/>
        </w:rPr>
        <w:t>Undergraduates</w:t>
      </w:r>
    </w:p>
    <w:p w14:paraId="75EA8AC8" w14:textId="77777777" w:rsidR="007C7851" w:rsidRPr="007C7851" w:rsidRDefault="007C7851" w:rsidP="007C7851">
      <w:pPr>
        <w:pStyle w:val="NormalWeb"/>
        <w:rPr>
          <w:color w:val="000000"/>
        </w:rPr>
      </w:pPr>
      <w:r w:rsidRPr="007C7851">
        <w:rPr>
          <w:color w:val="000000"/>
        </w:rPr>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41DB1FF4" w14:textId="77777777" w:rsidR="007C7851" w:rsidRPr="007C7851" w:rsidRDefault="007C7851" w:rsidP="007C7851">
      <w:pPr>
        <w:pStyle w:val="NormalWeb"/>
        <w:rPr>
          <w:color w:val="000000"/>
        </w:rPr>
      </w:pPr>
      <w:r w:rsidRPr="007C7851">
        <w:rPr>
          <w:color w:val="000000"/>
        </w:rPr>
        <w:t>Students holding music scholarships must maintain a minimum 2.5 overall cumulative GPA and 3.0 cumulative GPA in music courses.</w:t>
      </w:r>
    </w:p>
    <w:p w14:paraId="0E65B2E1" w14:textId="77777777" w:rsidR="007C7851" w:rsidRPr="007C7851" w:rsidRDefault="007C7851" w:rsidP="007C7851">
      <w:pPr>
        <w:pStyle w:val="NormalWeb"/>
        <w:rPr>
          <w:color w:val="000000"/>
        </w:rPr>
      </w:pPr>
      <w:r w:rsidRPr="007C7851">
        <w:rPr>
          <w:color w:val="000000"/>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6E8C100B" w14:textId="77777777" w:rsidR="007C7851" w:rsidRPr="007C7851" w:rsidRDefault="007C7851" w:rsidP="007C7851">
      <w:pPr>
        <w:pStyle w:val="NormalWeb"/>
        <w:rPr>
          <w:color w:val="000000"/>
        </w:rPr>
      </w:pPr>
      <w:r w:rsidRPr="007C7851">
        <w:rPr>
          <w:color w:val="000000"/>
        </w:rPr>
        <w:t>Access information about Financial Aid at</w:t>
      </w:r>
      <w:r w:rsidRPr="007C7851">
        <w:rPr>
          <w:rStyle w:val="apple-converted-space"/>
          <w:color w:val="000000"/>
        </w:rPr>
        <w:t> </w:t>
      </w:r>
      <w:hyperlink r:id="rId17" w:tgtFrame="_blank" w:history="1">
        <w:r w:rsidRPr="007C7851">
          <w:rPr>
            <w:rStyle w:val="Hyperlink"/>
          </w:rPr>
          <w:t>http://financialaid.unt.edu/sap</w:t>
        </w:r>
      </w:hyperlink>
      <w:r w:rsidRPr="007C7851">
        <w:rPr>
          <w:color w:val="000000"/>
        </w:rPr>
        <w:t>.</w:t>
      </w:r>
    </w:p>
    <w:p w14:paraId="0E505994" w14:textId="77777777" w:rsidR="007C7851" w:rsidRPr="007C7851" w:rsidRDefault="007C7851" w:rsidP="007C7851">
      <w:pPr>
        <w:pStyle w:val="Heading4"/>
        <w:rPr>
          <w:rFonts w:ascii="Times New Roman" w:hAnsi="Times New Roman" w:cs="Times New Roman"/>
          <w:color w:val="000000"/>
        </w:rPr>
      </w:pPr>
      <w:r w:rsidRPr="007C7851">
        <w:rPr>
          <w:rStyle w:val="Strong"/>
          <w:rFonts w:ascii="Times New Roman" w:hAnsi="Times New Roman" w:cs="Times New Roman"/>
          <w:b w:val="0"/>
          <w:bCs w:val="0"/>
          <w:color w:val="000000"/>
        </w:rPr>
        <w:lastRenderedPageBreak/>
        <w:t>Graduates</w:t>
      </w:r>
    </w:p>
    <w:p w14:paraId="3B8945AD" w14:textId="77777777" w:rsidR="007C7851" w:rsidRPr="007C7851" w:rsidRDefault="007C7851" w:rsidP="007C7851">
      <w:pPr>
        <w:pStyle w:val="NormalWeb"/>
        <w:rPr>
          <w:color w:val="000000"/>
        </w:rPr>
      </w:pPr>
      <w:r w:rsidRPr="007C7851">
        <w:rPr>
          <w:color w:val="000000"/>
        </w:rPr>
        <w:t>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w:t>
      </w:r>
    </w:p>
    <w:p w14:paraId="1C42DF8F" w14:textId="77777777" w:rsidR="007C7851" w:rsidRPr="007C7851" w:rsidRDefault="007C7851" w:rsidP="007C7851">
      <w:pPr>
        <w:pStyle w:val="NormalWeb"/>
        <w:rPr>
          <w:color w:val="000000"/>
        </w:rPr>
      </w:pPr>
      <w:r w:rsidRPr="007C7851">
        <w:rPr>
          <w:color w:val="000000"/>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4C871F08" w14:textId="77777777" w:rsidR="007C7851" w:rsidRPr="007C7851" w:rsidRDefault="007C7851" w:rsidP="007C7851">
      <w:pPr>
        <w:pStyle w:val="NormalWeb"/>
        <w:rPr>
          <w:color w:val="000000"/>
        </w:rPr>
      </w:pPr>
      <w:r w:rsidRPr="007C7851">
        <w:rPr>
          <w:color w:val="000000"/>
        </w:rPr>
        <w:t>Access information about Financial Aid at</w:t>
      </w:r>
      <w:r w:rsidRPr="007C7851">
        <w:rPr>
          <w:rStyle w:val="apple-converted-space"/>
          <w:color w:val="000000"/>
        </w:rPr>
        <w:t> </w:t>
      </w:r>
      <w:hyperlink r:id="rId18" w:history="1">
        <w:r w:rsidRPr="007C7851">
          <w:rPr>
            <w:rStyle w:val="Hyperlink"/>
          </w:rPr>
          <w:t>http://financialaid.unt.edu/sap</w:t>
        </w:r>
      </w:hyperlink>
      <w:r w:rsidRPr="007C7851">
        <w:rPr>
          <w:color w:val="000000"/>
        </w:rPr>
        <w:t>.</w:t>
      </w:r>
    </w:p>
    <w:p w14:paraId="76BE4494"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Counseling and Testing</w:t>
      </w:r>
    </w:p>
    <w:p w14:paraId="7C59D753" w14:textId="77777777" w:rsidR="007C7851" w:rsidRPr="007C7851" w:rsidRDefault="007C7851" w:rsidP="007C7851">
      <w:pPr>
        <w:pStyle w:val="NormalWeb"/>
        <w:rPr>
          <w:color w:val="000000"/>
        </w:rPr>
      </w:pPr>
      <w:r w:rsidRPr="007C7851">
        <w:rPr>
          <w:color w:val="000000"/>
        </w:rPr>
        <w:t>UNT’s Center for Counseling and Testing has an available counselor for students in need. Please visit the Center’s website for further information:</w:t>
      </w:r>
    </w:p>
    <w:p w14:paraId="1DA68B35" w14:textId="77777777" w:rsidR="007C7851" w:rsidRPr="007C7851" w:rsidRDefault="007C7851" w:rsidP="007C7851">
      <w:pPr>
        <w:pStyle w:val="NormalWeb"/>
        <w:rPr>
          <w:color w:val="000000"/>
        </w:rPr>
      </w:pPr>
      <w:r w:rsidRPr="007C7851">
        <w:rPr>
          <w:color w:val="000000"/>
        </w:rPr>
        <w:t>Access information about Counseling and Testing and other mental health resources at</w:t>
      </w:r>
      <w:r w:rsidRPr="007C7851">
        <w:rPr>
          <w:rStyle w:val="apple-converted-space"/>
          <w:color w:val="000000"/>
        </w:rPr>
        <w:t> </w:t>
      </w:r>
      <w:hyperlink r:id="rId19" w:tgtFrame="_blank" w:history="1">
        <w:r w:rsidRPr="007C7851">
          <w:rPr>
            <w:rStyle w:val="Hyperlink"/>
          </w:rPr>
          <w:t>http://studentaffairs.unt.edu/counseling-and-testing-services</w:t>
        </w:r>
      </w:hyperlink>
      <w:r w:rsidRPr="007C7851">
        <w:rPr>
          <w:color w:val="000000"/>
        </w:rPr>
        <w:t>.</w:t>
      </w:r>
    </w:p>
    <w:p w14:paraId="19373411"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Add/Drop Policy</w:t>
      </w:r>
    </w:p>
    <w:p w14:paraId="75D53269" w14:textId="77777777" w:rsidR="007C7851" w:rsidRPr="007C7851" w:rsidRDefault="007C7851" w:rsidP="007C7851">
      <w:pPr>
        <w:pStyle w:val="NormalWeb"/>
        <w:rPr>
          <w:color w:val="000000"/>
        </w:rPr>
      </w:pPr>
      <w:r w:rsidRPr="007C7851">
        <w:rPr>
          <w:color w:val="000000"/>
        </w:rPr>
        <w:t>Please be reminded that dropping classes or failing to complete and pass registered hours may make you ineligible for financial aid. In addition, if you drop below half-time enrollment, you may be required to begin paying back your student loans. See Academic Calendar (listed above) for additional add/drop Information.</w:t>
      </w:r>
    </w:p>
    <w:p w14:paraId="0EFBD5DE" w14:textId="77777777" w:rsidR="007C7851" w:rsidRPr="007C7851" w:rsidRDefault="007C7851" w:rsidP="007C7851">
      <w:pPr>
        <w:pStyle w:val="NormalWeb"/>
        <w:rPr>
          <w:color w:val="000000"/>
        </w:rPr>
      </w:pPr>
      <w:r w:rsidRPr="007C7851">
        <w:rPr>
          <w:color w:val="000000"/>
        </w:rPr>
        <w:t>Access Drop Information at</w:t>
      </w:r>
      <w:r w:rsidRPr="007C7851">
        <w:rPr>
          <w:rStyle w:val="apple-converted-space"/>
          <w:color w:val="000000"/>
        </w:rPr>
        <w:t> </w:t>
      </w:r>
      <w:hyperlink r:id="rId20" w:history="1">
        <w:r w:rsidRPr="007C7851">
          <w:rPr>
            <w:rStyle w:val="Hyperlink"/>
          </w:rPr>
          <w:t>https://registrar.unt.edu/registration/fall-academic-calendar.html</w:t>
        </w:r>
      </w:hyperlink>
      <w:r w:rsidRPr="007C7851">
        <w:rPr>
          <w:color w:val="000000"/>
        </w:rPr>
        <w:t>.</w:t>
      </w:r>
    </w:p>
    <w:p w14:paraId="6E485287"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Student Resources</w:t>
      </w:r>
    </w:p>
    <w:p w14:paraId="6792FDAD" w14:textId="77777777" w:rsidR="007C7851" w:rsidRPr="007C7851" w:rsidRDefault="007C7851" w:rsidP="007C7851">
      <w:pPr>
        <w:pStyle w:val="NormalWeb"/>
        <w:rPr>
          <w:color w:val="000000"/>
        </w:rPr>
      </w:pPr>
      <w:r w:rsidRPr="007C7851">
        <w:rPr>
          <w:color w:val="000000"/>
        </w:rPr>
        <w:t>The University of North Texas has many resources available to students. For a complete list, visit Student Resources at</w:t>
      </w:r>
      <w:r w:rsidRPr="007C7851">
        <w:rPr>
          <w:rStyle w:val="apple-converted-space"/>
          <w:color w:val="000000"/>
        </w:rPr>
        <w:t> </w:t>
      </w:r>
      <w:hyperlink r:id="rId21" w:tgtFrame="_blank" w:history="1">
        <w:r w:rsidRPr="007C7851">
          <w:rPr>
            <w:rStyle w:val="Hyperlink"/>
          </w:rPr>
          <w:t>https://success.unt.edu/aa-sa-resources</w:t>
        </w:r>
      </w:hyperlink>
      <w:r w:rsidRPr="007C7851">
        <w:rPr>
          <w:color w:val="000000"/>
        </w:rPr>
        <w:t>.</w:t>
      </w:r>
    </w:p>
    <w:p w14:paraId="0D1AC0A0"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Care Team</w:t>
      </w:r>
    </w:p>
    <w:p w14:paraId="565C6761" w14:textId="77777777" w:rsidR="007C7851" w:rsidRPr="007C7851" w:rsidRDefault="007C7851" w:rsidP="007C7851">
      <w:pPr>
        <w:pStyle w:val="NormalWeb"/>
        <w:rPr>
          <w:color w:val="000000"/>
        </w:rPr>
      </w:pPr>
      <w:r w:rsidRPr="007C7851">
        <w:rPr>
          <w:color w:val="000000"/>
        </w:rPr>
        <w:t>The Care Team is a collaborative interdisciplinary committee of university officials that meets regularly to provide a response to student, staff, and faculty whose behavior could be harmful to themselves or others.</w:t>
      </w:r>
    </w:p>
    <w:p w14:paraId="31F6E95A" w14:textId="77777777" w:rsidR="007C7851" w:rsidRPr="007C7851" w:rsidRDefault="007C7851" w:rsidP="007C7851">
      <w:pPr>
        <w:pStyle w:val="NormalWeb"/>
        <w:rPr>
          <w:color w:val="000000"/>
        </w:rPr>
      </w:pPr>
      <w:r w:rsidRPr="007C7851">
        <w:rPr>
          <w:color w:val="000000"/>
        </w:rPr>
        <w:t>Access information about the Care Team at</w:t>
      </w:r>
      <w:r w:rsidRPr="007C7851">
        <w:rPr>
          <w:rStyle w:val="apple-converted-space"/>
          <w:color w:val="000000"/>
        </w:rPr>
        <w:t> </w:t>
      </w:r>
      <w:hyperlink r:id="rId22" w:tgtFrame="_blank" w:history="1">
        <w:r w:rsidRPr="007C7851">
          <w:rPr>
            <w:rStyle w:val="Hyperlink"/>
          </w:rPr>
          <w:t>https://studentaffairs.unt.edu/care-team</w:t>
        </w:r>
      </w:hyperlink>
      <w:r w:rsidRPr="007C7851">
        <w:rPr>
          <w:color w:val="000000"/>
        </w:rPr>
        <w:t>.</w:t>
      </w:r>
    </w:p>
    <w:p w14:paraId="6862F7DC"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lastRenderedPageBreak/>
        <w:t>Use of Artificial Intelligence (AI)</w:t>
      </w:r>
    </w:p>
    <w:p w14:paraId="37CBAEC7" w14:textId="77777777" w:rsidR="007C7851" w:rsidRPr="007C7851" w:rsidRDefault="007C7851" w:rsidP="007C7851">
      <w:pPr>
        <w:pStyle w:val="NormalWeb"/>
        <w:rPr>
          <w:color w:val="000000"/>
        </w:rPr>
      </w:pPr>
      <w:r w:rsidRPr="007C7851">
        <w:rPr>
          <w:color w:val="000000"/>
        </w:rPr>
        <w:t>Academic Integrity - Academic misconduct is present in an academic work wherever AI assistance has been used when unauthorized, or when authorized, has not been disclosed as required. </w:t>
      </w:r>
    </w:p>
    <w:p w14:paraId="1BFCEBCD" w14:textId="77777777" w:rsidR="007C7851" w:rsidRPr="007C7851" w:rsidRDefault="007C7851" w:rsidP="007C7851">
      <w:pPr>
        <w:pStyle w:val="NormalWeb"/>
        <w:rPr>
          <w:color w:val="000000"/>
        </w:rPr>
      </w:pPr>
      <w:r w:rsidRPr="007C7851">
        <w:rPr>
          <w:color w:val="000000"/>
        </w:rPr>
        <w:t>Expect changes - The developments around generative AI are in flux and the rules that are expressed in this syllabus may need to change on short notice. This may affect the contents of assignments, as well as their evaluation.</w:t>
      </w:r>
    </w:p>
    <w:p w14:paraId="50EED357" w14:textId="77777777" w:rsidR="007C7851" w:rsidRPr="007C7851" w:rsidRDefault="007C7851" w:rsidP="007C7851">
      <w:pPr>
        <w:pStyle w:val="Heading3"/>
        <w:rPr>
          <w:rFonts w:ascii="Times New Roman" w:hAnsi="Times New Roman" w:cs="Times New Roman"/>
          <w:color w:val="000000"/>
        </w:rPr>
      </w:pPr>
      <w:r w:rsidRPr="007C7851">
        <w:rPr>
          <w:rStyle w:val="Strong"/>
          <w:rFonts w:ascii="Times New Roman" w:hAnsi="Times New Roman" w:cs="Times New Roman"/>
          <w:b w:val="0"/>
          <w:bCs w:val="0"/>
          <w:color w:val="000000"/>
        </w:rPr>
        <w:t>Retention of Student Records</w:t>
      </w:r>
    </w:p>
    <w:p w14:paraId="752E8F76" w14:textId="77777777" w:rsidR="007C7851" w:rsidRPr="007C7851" w:rsidRDefault="007C7851" w:rsidP="007C7851">
      <w:pPr>
        <w:pStyle w:val="NormalWeb"/>
        <w:rPr>
          <w:color w:val="000000"/>
        </w:rPr>
      </w:pPr>
      <w:r w:rsidRPr="007C7851">
        <w:rPr>
          <w:color w:val="000000"/>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10307FD2" w14:textId="3C281949" w:rsidR="002C481A" w:rsidRPr="007C7851" w:rsidRDefault="007C7851" w:rsidP="007C7851">
      <w:pPr>
        <w:pStyle w:val="NormalWeb"/>
        <w:rPr>
          <w:color w:val="000000"/>
        </w:rPr>
      </w:pPr>
      <w:r w:rsidRPr="007C7851">
        <w:rPr>
          <w:color w:val="000000"/>
        </w:rPr>
        <w:t>Access information about FERPA at</w:t>
      </w:r>
      <w:r w:rsidRPr="007C7851">
        <w:rPr>
          <w:rStyle w:val="apple-converted-space"/>
          <w:color w:val="000000"/>
        </w:rPr>
        <w:t> </w:t>
      </w:r>
      <w:hyperlink r:id="rId23" w:tgtFrame="_blank" w:history="1">
        <w:r w:rsidRPr="007C7851">
          <w:rPr>
            <w:rStyle w:val="Hyperlink"/>
          </w:rPr>
          <w:t>http://ferpa.unt.edu/</w:t>
        </w:r>
      </w:hyperlink>
      <w:r w:rsidRPr="007C7851">
        <w:rPr>
          <w:color w:val="000000"/>
        </w:rPr>
        <w:t>.</w:t>
      </w:r>
    </w:p>
    <w:sectPr w:rsidR="002C481A" w:rsidRPr="007C7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Cambria"/>
    <w:panose1 w:val="0204060205030503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54943"/>
    <w:multiLevelType w:val="multilevel"/>
    <w:tmpl w:val="91CCD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9233E"/>
    <w:multiLevelType w:val="multilevel"/>
    <w:tmpl w:val="8A56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91937"/>
    <w:multiLevelType w:val="multilevel"/>
    <w:tmpl w:val="2394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910A2"/>
    <w:multiLevelType w:val="multilevel"/>
    <w:tmpl w:val="B48E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973BAB"/>
    <w:multiLevelType w:val="multilevel"/>
    <w:tmpl w:val="8F82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18281E"/>
    <w:multiLevelType w:val="multilevel"/>
    <w:tmpl w:val="A49C6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3805C6"/>
    <w:multiLevelType w:val="multilevel"/>
    <w:tmpl w:val="7A7EC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6630C"/>
    <w:multiLevelType w:val="multilevel"/>
    <w:tmpl w:val="3324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F02834"/>
    <w:multiLevelType w:val="multilevel"/>
    <w:tmpl w:val="2C96E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F66146"/>
    <w:multiLevelType w:val="multilevel"/>
    <w:tmpl w:val="F7E4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B287B"/>
    <w:multiLevelType w:val="multilevel"/>
    <w:tmpl w:val="400E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421AE"/>
    <w:multiLevelType w:val="multilevel"/>
    <w:tmpl w:val="82D6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B047B2"/>
    <w:multiLevelType w:val="multilevel"/>
    <w:tmpl w:val="8D88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4619C0"/>
    <w:multiLevelType w:val="multilevel"/>
    <w:tmpl w:val="030A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386142"/>
    <w:multiLevelType w:val="multilevel"/>
    <w:tmpl w:val="E2CE8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B20ABD"/>
    <w:multiLevelType w:val="multilevel"/>
    <w:tmpl w:val="58F64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3199564">
    <w:abstractNumId w:val="15"/>
  </w:num>
  <w:num w:numId="2" w16cid:durableId="2029327204">
    <w:abstractNumId w:val="12"/>
  </w:num>
  <w:num w:numId="3" w16cid:durableId="1405297812">
    <w:abstractNumId w:val="2"/>
  </w:num>
  <w:num w:numId="4" w16cid:durableId="1573928360">
    <w:abstractNumId w:val="14"/>
  </w:num>
  <w:num w:numId="5" w16cid:durableId="530000660">
    <w:abstractNumId w:val="0"/>
  </w:num>
  <w:num w:numId="6" w16cid:durableId="1191723020">
    <w:abstractNumId w:val="10"/>
  </w:num>
  <w:num w:numId="7" w16cid:durableId="1507090530">
    <w:abstractNumId w:val="11"/>
  </w:num>
  <w:num w:numId="8" w16cid:durableId="324630441">
    <w:abstractNumId w:val="13"/>
  </w:num>
  <w:num w:numId="9" w16cid:durableId="1563907371">
    <w:abstractNumId w:val="5"/>
  </w:num>
  <w:num w:numId="10" w16cid:durableId="215240146">
    <w:abstractNumId w:val="4"/>
  </w:num>
  <w:num w:numId="11" w16cid:durableId="640619051">
    <w:abstractNumId w:val="3"/>
  </w:num>
  <w:num w:numId="12" w16cid:durableId="675766845">
    <w:abstractNumId w:val="6"/>
  </w:num>
  <w:num w:numId="13" w16cid:durableId="500630692">
    <w:abstractNumId w:val="1"/>
  </w:num>
  <w:num w:numId="14" w16cid:durableId="278605197">
    <w:abstractNumId w:val="8"/>
  </w:num>
  <w:num w:numId="15" w16cid:durableId="372927753">
    <w:abstractNumId w:val="7"/>
  </w:num>
  <w:num w:numId="16" w16cid:durableId="173673232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A6C"/>
    <w:rsid w:val="002C481A"/>
    <w:rsid w:val="003F3274"/>
    <w:rsid w:val="005F7DCD"/>
    <w:rsid w:val="007C7851"/>
    <w:rsid w:val="00920F32"/>
    <w:rsid w:val="00A644FF"/>
    <w:rsid w:val="00F14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BBC1C4"/>
  <w15:chartTrackingRefBased/>
  <w15:docId w15:val="{9DC727DA-6BA3-F940-BA7F-1CAC9B98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Book Antiqua" w:eastAsiaTheme="minorHAnsi" w:hAnsi="Book Antiqu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A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14A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14A6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14A6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14A6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14A6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4A6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4A6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4A6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A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14A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14A6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F14A6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14A6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14A6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14A6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14A6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14A6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14A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A6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A6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14A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4A6C"/>
    <w:rPr>
      <w:i/>
      <w:iCs/>
      <w:color w:val="404040" w:themeColor="text1" w:themeTint="BF"/>
    </w:rPr>
  </w:style>
  <w:style w:type="paragraph" w:styleId="ListParagraph">
    <w:name w:val="List Paragraph"/>
    <w:basedOn w:val="Normal"/>
    <w:uiPriority w:val="34"/>
    <w:qFormat/>
    <w:rsid w:val="00F14A6C"/>
    <w:pPr>
      <w:ind w:left="720"/>
      <w:contextualSpacing/>
    </w:pPr>
  </w:style>
  <w:style w:type="character" w:styleId="IntenseEmphasis">
    <w:name w:val="Intense Emphasis"/>
    <w:basedOn w:val="DefaultParagraphFont"/>
    <w:uiPriority w:val="21"/>
    <w:qFormat/>
    <w:rsid w:val="00F14A6C"/>
    <w:rPr>
      <w:i/>
      <w:iCs/>
      <w:color w:val="0F4761" w:themeColor="accent1" w:themeShade="BF"/>
    </w:rPr>
  </w:style>
  <w:style w:type="paragraph" w:styleId="IntenseQuote">
    <w:name w:val="Intense Quote"/>
    <w:basedOn w:val="Normal"/>
    <w:next w:val="Normal"/>
    <w:link w:val="IntenseQuoteChar"/>
    <w:uiPriority w:val="30"/>
    <w:qFormat/>
    <w:rsid w:val="00F14A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A6C"/>
    <w:rPr>
      <w:i/>
      <w:iCs/>
      <w:color w:val="0F4761" w:themeColor="accent1" w:themeShade="BF"/>
    </w:rPr>
  </w:style>
  <w:style w:type="character" w:styleId="IntenseReference">
    <w:name w:val="Intense Reference"/>
    <w:basedOn w:val="DefaultParagraphFont"/>
    <w:uiPriority w:val="32"/>
    <w:qFormat/>
    <w:rsid w:val="00F14A6C"/>
    <w:rPr>
      <w:b/>
      <w:bCs/>
      <w:smallCaps/>
      <w:color w:val="0F4761" w:themeColor="accent1" w:themeShade="BF"/>
      <w:spacing w:val="5"/>
    </w:rPr>
  </w:style>
  <w:style w:type="character" w:styleId="Strong">
    <w:name w:val="Strong"/>
    <w:basedOn w:val="DefaultParagraphFont"/>
    <w:uiPriority w:val="22"/>
    <w:qFormat/>
    <w:rsid w:val="00F14A6C"/>
    <w:rPr>
      <w:b/>
      <w:bCs/>
    </w:rPr>
  </w:style>
  <w:style w:type="paragraph" w:styleId="NormalWeb">
    <w:name w:val="Normal (Web)"/>
    <w:basedOn w:val="Normal"/>
    <w:uiPriority w:val="99"/>
    <w:unhideWhenUsed/>
    <w:rsid w:val="00F14A6C"/>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14A6C"/>
    <w:rPr>
      <w:color w:val="0000FF"/>
      <w:u w:val="single"/>
    </w:rPr>
  </w:style>
  <w:style w:type="character" w:styleId="Emphasis">
    <w:name w:val="Emphasis"/>
    <w:basedOn w:val="DefaultParagraphFont"/>
    <w:uiPriority w:val="20"/>
    <w:qFormat/>
    <w:rsid w:val="00F14A6C"/>
    <w:rPr>
      <w:i/>
      <w:iCs/>
    </w:rPr>
  </w:style>
  <w:style w:type="character" w:customStyle="1" w:styleId="apple-converted-space">
    <w:name w:val="apple-converted-space"/>
    <w:basedOn w:val="DefaultParagraphFont"/>
    <w:rsid w:val="007C7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ourses/149506/assignments" TargetMode="External"/><Relationship Id="rId13" Type="http://schemas.openxmlformats.org/officeDocument/2006/relationships/hyperlink" Target="https://aits.unt.edu/eagleconnect/" TargetMode="External"/><Relationship Id="rId18" Type="http://schemas.openxmlformats.org/officeDocument/2006/relationships/hyperlink" Target="http://financialaid.unt.edu/sap" TargetMode="External"/><Relationship Id="rId3" Type="http://schemas.openxmlformats.org/officeDocument/2006/relationships/settings" Target="settings.xml"/><Relationship Id="rId21" Type="http://schemas.openxmlformats.org/officeDocument/2006/relationships/hyperlink" Target="https://success.unt.edu/aa-sa-resources" TargetMode="External"/><Relationship Id="rId7" Type="http://schemas.openxmlformats.org/officeDocument/2006/relationships/hyperlink" Target="mailto:KathrynDavidson@my.unt.edu" TargetMode="External"/><Relationship Id="rId12" Type="http://schemas.openxmlformats.org/officeDocument/2006/relationships/hyperlink" Target="http://my.unt.edu/" TargetMode="External"/><Relationship Id="rId17" Type="http://schemas.openxmlformats.org/officeDocument/2006/relationships/hyperlink" Target="http://financialaid.unt.edu/sa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egistrar.unt.edu/registration/fall-academic-calendar.html" TargetMode="External"/><Relationship Id="rId20" Type="http://schemas.openxmlformats.org/officeDocument/2006/relationships/hyperlink" Target="https://registrar.unt.edu/registration/fall-academic-calendar.html" TargetMode="External"/><Relationship Id="rId1" Type="http://schemas.openxmlformats.org/officeDocument/2006/relationships/numbering" Target="numbering.xml"/><Relationship Id="rId6" Type="http://schemas.openxmlformats.org/officeDocument/2006/relationships/hyperlink" Target="mailto:marques.garrett@unt.edu" TargetMode="External"/><Relationship Id="rId11" Type="http://schemas.openxmlformats.org/officeDocument/2006/relationships/hyperlink" Target="https://deanofstudents.unt.edu/conduct" TargetMode="External"/><Relationship Id="rId24" Type="http://schemas.openxmlformats.org/officeDocument/2006/relationships/fontTable" Target="fontTable.xml"/><Relationship Id="rId5" Type="http://schemas.openxmlformats.org/officeDocument/2006/relationships/hyperlink" Target="https://music.unt.edu/people/marques-garrett.html" TargetMode="External"/><Relationship Id="rId15" Type="http://schemas.openxmlformats.org/officeDocument/2006/relationships/hyperlink" Target="https://music.unt.edu/student-health-and-wellness" TargetMode="External"/><Relationship Id="rId23" Type="http://schemas.openxmlformats.org/officeDocument/2006/relationships/hyperlink" Target="http://ferpa.unt.edu/" TargetMode="External"/><Relationship Id="rId10" Type="http://schemas.openxmlformats.org/officeDocument/2006/relationships/hyperlink" Target="https://policy.unt.edu/policy/06-003" TargetMode="External"/><Relationship Id="rId19" Type="http://schemas.openxmlformats.org/officeDocument/2006/relationships/hyperlink" Target="http://studentaffairs.unt.edu/counseling-and-testing-services" TargetMode="External"/><Relationship Id="rId4" Type="http://schemas.openxmlformats.org/officeDocument/2006/relationships/webSettings" Target="webSettings.xml"/><Relationship Id="rId9" Type="http://schemas.openxmlformats.org/officeDocument/2006/relationships/hyperlink" Target="file:////courses/149506/pages/repertoire" TargetMode="External"/><Relationship Id="rId14" Type="http://schemas.openxmlformats.org/officeDocument/2006/relationships/hyperlink" Target="https://studentaffairs.unt.edu/office-disability-access/" TargetMode="External"/><Relationship Id="rId22" Type="http://schemas.openxmlformats.org/officeDocument/2006/relationships/hyperlink" Target="https://studentaffairs.unt.edu/care-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11</Pages>
  <Words>3429</Words>
  <Characters>19547</Characters>
  <Application>Microsoft Office Word</Application>
  <DocSecurity>0</DocSecurity>
  <Lines>162</Lines>
  <Paragraphs>45</Paragraphs>
  <ScaleCrop>false</ScaleCrop>
  <Company/>
  <LinksUpToDate>false</LinksUpToDate>
  <CharactersWithSpaces>22931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Marques</dc:creator>
  <cp:keywords/>
  <dc:description/>
  <cp:lastModifiedBy>Marques L. A. Garrett</cp:lastModifiedBy>
  <cp:revision>2</cp:revision>
  <dcterms:created xsi:type="dcterms:W3CDTF">2026-01-15T14:47:00Z</dcterms:created>
  <dcterms:modified xsi:type="dcterms:W3CDTF">2026-08-16T23:57:00Z</dcterms:modified>
</cp:coreProperties>
</file>