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F42AC" w:rsidRDefault="00D74B9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PSCI 3300.001: Political Science Research Methods</w:t>
      </w:r>
    </w:p>
    <w:p w14:paraId="00000002" w14:textId="77777777" w:rsidR="009F42AC" w:rsidRDefault="00D74B9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Fall 2025</w:t>
      </w:r>
    </w:p>
    <w:p w14:paraId="00000003" w14:textId="77777777" w:rsidR="009F42AC" w:rsidRDefault="009F42AC">
      <w:pPr>
        <w:rPr>
          <w:rFonts w:ascii="Times New Roman" w:eastAsia="Times New Roman" w:hAnsi="Times New Roman" w:cs="Times New Roman"/>
        </w:rPr>
      </w:pPr>
    </w:p>
    <w:p w14:paraId="00000004" w14:textId="77777777" w:rsidR="009F42AC" w:rsidRDefault="009F42AC">
      <w:pPr>
        <w:rPr>
          <w:rFonts w:ascii="Times New Roman" w:eastAsia="Times New Roman" w:hAnsi="Times New Roman" w:cs="Times New Roman"/>
        </w:rPr>
        <w:sectPr w:rsidR="009F42AC">
          <w:footerReference w:type="even" r:id="rId7"/>
          <w:footerReference w:type="default" r:id="rId8"/>
          <w:pgSz w:w="12240" w:h="15840"/>
          <w:pgMar w:top="1440" w:right="1440" w:bottom="1440" w:left="1440" w:header="720" w:footer="907" w:gutter="0"/>
          <w:pgNumType w:start="1"/>
          <w:cols w:space="720"/>
        </w:sectPr>
      </w:pPr>
    </w:p>
    <w:p w14:paraId="00000005" w14:textId="77777777" w:rsidR="009F42AC" w:rsidRDefault="00D74B97">
      <w:pPr>
        <w:ind w:left="113"/>
        <w:rPr>
          <w:rFonts w:ascii="Times New Roman" w:eastAsia="Times New Roman" w:hAnsi="Times New Roman" w:cs="Times New Roman"/>
        </w:rPr>
      </w:pPr>
      <w:r>
        <w:rPr>
          <w:rFonts w:ascii="Times New Roman" w:eastAsia="Times New Roman" w:hAnsi="Times New Roman" w:cs="Times New Roman"/>
        </w:rPr>
        <w:t xml:space="preserve">Instructor: Meilin Li              </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Office: 152 Wooten Hall</w:t>
      </w:r>
    </w:p>
    <w:p w14:paraId="00000006" w14:textId="77777777" w:rsidR="009F42AC" w:rsidRDefault="00D74B97">
      <w:pPr>
        <w:ind w:left="113" w:right="480"/>
        <w:rPr>
          <w:rFonts w:ascii="Times New Roman" w:eastAsia="Times New Roman" w:hAnsi="Times New Roman" w:cs="Times New Roman"/>
        </w:rPr>
      </w:pPr>
      <w:r>
        <w:rPr>
          <w:rFonts w:ascii="Times New Roman" w:eastAsia="Times New Roman" w:hAnsi="Times New Roman" w:cs="Times New Roman"/>
        </w:rPr>
        <w:t xml:space="preserve">Email: MeilinLi@my.unt.edu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Office Hours:</w:t>
      </w:r>
      <w:r>
        <w:rPr>
          <w:rFonts w:ascii="Times New Roman" w:eastAsia="Times New Roman" w:hAnsi="Times New Roman" w:cs="Times New Roman"/>
          <w:color w:val="548DD4"/>
        </w:rPr>
        <w:t xml:space="preserve"> </w:t>
      </w:r>
      <w:r>
        <w:rPr>
          <w:rFonts w:ascii="Times New Roman" w:eastAsia="Times New Roman" w:hAnsi="Times New Roman" w:cs="Times New Roman"/>
        </w:rPr>
        <w:t>Tue/Thurs, 1:30-</w:t>
      </w:r>
      <w:r>
        <w:rPr>
          <w:rFonts w:ascii="Times New Roman" w:eastAsia="Times New Roman" w:hAnsi="Times New Roman" w:cs="Times New Roman"/>
        </w:rPr>
        <w:t>3</w:t>
      </w:r>
      <w:r>
        <w:rPr>
          <w:rFonts w:ascii="Times New Roman" w:eastAsia="Times New Roman" w:hAnsi="Times New Roman" w:cs="Times New Roman"/>
        </w:rPr>
        <w:t>pm</w:t>
      </w:r>
    </w:p>
    <w:p w14:paraId="00000007" w14:textId="77777777" w:rsidR="009F42AC" w:rsidRDefault="009F42AC">
      <w:pPr>
        <w:rPr>
          <w:rFonts w:ascii="Times New Roman" w:eastAsia="Times New Roman" w:hAnsi="Times New Roman" w:cs="Times New Roman"/>
        </w:rPr>
      </w:pPr>
    </w:p>
    <w:p w14:paraId="00000008" w14:textId="77777777" w:rsidR="009F42AC" w:rsidRDefault="009F42AC">
      <w:pPr>
        <w:rPr>
          <w:rFonts w:ascii="Times New Roman" w:eastAsia="Times New Roman" w:hAnsi="Times New Roman" w:cs="Times New Roman"/>
        </w:rPr>
      </w:pPr>
    </w:p>
    <w:p w14:paraId="00000009" w14:textId="77777777" w:rsidR="009F42AC" w:rsidRDefault="00D74B97">
      <w:pPr>
        <w:jc w:val="center"/>
        <w:rPr>
          <w:rFonts w:ascii="Times New Roman" w:eastAsia="Times New Roman" w:hAnsi="Times New Roman" w:cs="Times New Roman"/>
        </w:rPr>
      </w:pPr>
      <w:r>
        <w:rPr>
          <w:rFonts w:ascii="Times New Roman" w:eastAsia="Times New Roman" w:hAnsi="Times New Roman" w:cs="Times New Roman"/>
          <w:b/>
        </w:rPr>
        <w:t>Class Time and Location</w:t>
      </w:r>
      <w:r>
        <w:rPr>
          <w:rFonts w:ascii="Times New Roman" w:eastAsia="Times New Roman" w:hAnsi="Times New Roman" w:cs="Times New Roman"/>
        </w:rPr>
        <w:t>: Tue/Thurs, 3:00-4:20pm at 312 Wooten Hall</w:t>
      </w:r>
    </w:p>
    <w:p w14:paraId="0000000A" w14:textId="77777777" w:rsidR="009F42AC" w:rsidRDefault="009F42AC">
      <w:pPr>
        <w:rPr>
          <w:rFonts w:ascii="Times New Roman" w:eastAsia="Times New Roman" w:hAnsi="Times New Roman" w:cs="Times New Roman"/>
        </w:rPr>
      </w:pPr>
    </w:p>
    <w:p w14:paraId="0000000B" w14:textId="77777777" w:rsidR="009F42AC" w:rsidRDefault="009F42AC">
      <w:pPr>
        <w:rPr>
          <w:rFonts w:ascii="Times New Roman" w:eastAsia="Times New Roman" w:hAnsi="Times New Roman" w:cs="Times New Roman"/>
        </w:rPr>
      </w:pPr>
    </w:p>
    <w:p w14:paraId="0000000C" w14:textId="77777777" w:rsidR="009F42AC" w:rsidRDefault="00D74B97">
      <w:pPr>
        <w:rPr>
          <w:rFonts w:ascii="Times New Roman" w:eastAsia="Times New Roman" w:hAnsi="Times New Roman" w:cs="Times New Roman"/>
        </w:rPr>
      </w:pPr>
      <w:r>
        <w:rPr>
          <w:rFonts w:ascii="Times New Roman" w:eastAsia="Times New Roman" w:hAnsi="Times New Roman" w:cs="Times New Roman"/>
          <w:b/>
        </w:rPr>
        <w:t>1. Course Description</w:t>
      </w:r>
    </w:p>
    <w:p w14:paraId="0000000D" w14:textId="77777777" w:rsidR="009F42AC" w:rsidRDefault="00D74B97">
      <w:pPr>
        <w:spacing w:after="1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 xml:space="preserve">Political scientists are interested in research puzzles. Discovering a good puzzle and designing ways to explore it requires scientific knowledge and expertise. This course aims to equip students with the tools to conduct scientific research in political science. We will begin the class by explaining the logic of scientific inquiry and the basis of research </w:t>
      </w:r>
      <w:proofErr w:type="gramStart"/>
      <w:r>
        <w:rPr>
          <w:rFonts w:ascii="Times New Roman" w:eastAsia="Times New Roman" w:hAnsi="Times New Roman" w:cs="Times New Roman"/>
        </w:rPr>
        <w:t>design, and</w:t>
      </w:r>
      <w:proofErr w:type="gramEnd"/>
      <w:r>
        <w:rPr>
          <w:rFonts w:ascii="Times New Roman" w:eastAsia="Times New Roman" w:hAnsi="Times New Roman" w:cs="Times New Roman"/>
        </w:rPr>
        <w:t xml:space="preserve"> then dive into the quantitative methods that political scientists often use in conducting their research. You will learn how to work with la</w:t>
      </w:r>
      <w:r>
        <w:rPr>
          <w:rFonts w:ascii="Times New Roman" w:eastAsia="Times New Roman" w:hAnsi="Times New Roman" w:cs="Times New Roman"/>
        </w:rPr>
        <w:t>rge datasets, describe data effectively, and conduct statistical tests to analyze data. You will also learn SPSS, a widely used statistics software package. After this class, you are expected to know how to produce empirical research, how to conduct data analysis, and how to read published political science research.</w:t>
      </w:r>
    </w:p>
    <w:p w14:paraId="0000000E" w14:textId="77777777" w:rsidR="009F42AC" w:rsidRDefault="009F42AC">
      <w:pPr>
        <w:rPr>
          <w:rFonts w:ascii="Times New Roman" w:eastAsia="Times New Roman" w:hAnsi="Times New Roman" w:cs="Times New Roman"/>
        </w:rPr>
      </w:pPr>
    </w:p>
    <w:p w14:paraId="0000000F" w14:textId="77777777" w:rsidR="009F42AC" w:rsidRDefault="00D74B97">
      <w:pPr>
        <w:rPr>
          <w:rFonts w:ascii="Times New Roman" w:eastAsia="Times New Roman" w:hAnsi="Times New Roman" w:cs="Times New Roman"/>
        </w:rPr>
      </w:pPr>
      <w:r>
        <w:rPr>
          <w:rFonts w:ascii="Times New Roman" w:eastAsia="Times New Roman" w:hAnsi="Times New Roman" w:cs="Times New Roman"/>
          <w:b/>
        </w:rPr>
        <w:t>2. Pre-requisites</w:t>
      </w:r>
    </w:p>
    <w:p w14:paraId="00000010" w14:textId="77777777" w:rsidR="009F42AC" w:rsidRDefault="00D74B97">
      <w:pPr>
        <w:spacing w:after="160"/>
        <w:ind w:firstLine="720"/>
        <w:rPr>
          <w:rFonts w:ascii="Times New Roman" w:eastAsia="Times New Roman" w:hAnsi="Times New Roman" w:cs="Times New Roman"/>
        </w:rPr>
      </w:pPr>
      <w:r>
        <w:rPr>
          <w:rFonts w:ascii="Times New Roman" w:eastAsia="Times New Roman" w:hAnsi="Times New Roman" w:cs="Times New Roman"/>
        </w:rPr>
        <w:t>None</w:t>
      </w:r>
    </w:p>
    <w:p w14:paraId="00000011" w14:textId="77777777" w:rsidR="009F42AC" w:rsidRDefault="00D74B97">
      <w:pPr>
        <w:rPr>
          <w:rFonts w:ascii="Times New Roman" w:eastAsia="Times New Roman" w:hAnsi="Times New Roman" w:cs="Times New Roman"/>
        </w:rPr>
      </w:pPr>
      <w:r>
        <w:rPr>
          <w:rFonts w:ascii="Times New Roman" w:eastAsia="Times New Roman" w:hAnsi="Times New Roman" w:cs="Times New Roman"/>
          <w:b/>
        </w:rPr>
        <w:t>3. Course Objectives</w:t>
      </w:r>
    </w:p>
    <w:p w14:paraId="00000012"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By the end of the course, you will be able to:</w:t>
      </w:r>
    </w:p>
    <w:p w14:paraId="00000013" w14:textId="77777777" w:rsidR="009F42AC" w:rsidRDefault="00D74B97">
      <w:pPr>
        <w:numPr>
          <w:ilvl w:val="0"/>
          <w:numId w:val="4"/>
        </w:numPr>
      </w:pPr>
      <w:r>
        <w:rPr>
          <w:rFonts w:ascii="Times New Roman" w:eastAsia="Times New Roman" w:hAnsi="Times New Roman" w:cs="Times New Roman"/>
        </w:rPr>
        <w:t>Formulate research questions and hypotheses</w:t>
      </w:r>
    </w:p>
    <w:p w14:paraId="00000014" w14:textId="77777777" w:rsidR="009F42AC" w:rsidRDefault="00D74B97">
      <w:pPr>
        <w:numPr>
          <w:ilvl w:val="0"/>
          <w:numId w:val="4"/>
        </w:numPr>
      </w:pPr>
      <w:r>
        <w:rPr>
          <w:rFonts w:ascii="Times New Roman" w:eastAsia="Times New Roman" w:hAnsi="Times New Roman" w:cs="Times New Roman"/>
        </w:rPr>
        <w:t>Design a research project involving data analysis</w:t>
      </w:r>
    </w:p>
    <w:p w14:paraId="00000015" w14:textId="77777777" w:rsidR="009F42AC" w:rsidRDefault="00D74B97">
      <w:pPr>
        <w:numPr>
          <w:ilvl w:val="0"/>
          <w:numId w:val="4"/>
        </w:numPr>
      </w:pPr>
      <w:r>
        <w:rPr>
          <w:rFonts w:ascii="Times New Roman" w:eastAsia="Times New Roman" w:hAnsi="Times New Roman" w:cs="Times New Roman"/>
        </w:rPr>
        <w:t xml:space="preserve">Interpret descriptive statistical results </w:t>
      </w:r>
    </w:p>
    <w:p w14:paraId="00000016" w14:textId="77777777" w:rsidR="009F42AC" w:rsidRDefault="00D74B97">
      <w:pPr>
        <w:numPr>
          <w:ilvl w:val="0"/>
          <w:numId w:val="4"/>
        </w:numPr>
        <w:spacing w:after="160"/>
      </w:pPr>
      <w:r>
        <w:rPr>
          <w:rFonts w:ascii="Times New Roman" w:eastAsia="Times New Roman" w:hAnsi="Times New Roman" w:cs="Times New Roman"/>
        </w:rPr>
        <w:t>Employ basic statistical methods to test hypotheses about politics</w:t>
      </w:r>
    </w:p>
    <w:p w14:paraId="00000017"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This course fulfills the CLASS requirement for Communication and Digital Skills. At the end of this course, students should be able to demonstrate effective communication using a digital technological platform and do at least two of the following: 1. Demonstrate the ability to communicate a central idea effectively using appropriate organization/structure. 2. Demonstrate the ability to develop content at an advanced level using a combination of effective supporting materials. 3. Demonstrate the ability to e</w:t>
      </w:r>
      <w:r>
        <w:rPr>
          <w:rFonts w:ascii="Times New Roman" w:eastAsia="Times New Roman" w:hAnsi="Times New Roman" w:cs="Times New Roman"/>
        </w:rPr>
        <w:t>ngage in verbal and nonverbal communication behaviors that are appropriate for the audience and adhere to the conventions of the medium selected (</w:t>
      </w:r>
      <w:proofErr w:type="gramStart"/>
      <w:r>
        <w:rPr>
          <w:rFonts w:ascii="Times New Roman" w:eastAsia="Times New Roman" w:hAnsi="Times New Roman" w:cs="Times New Roman"/>
        </w:rPr>
        <w:t>written, oral</w:t>
      </w:r>
      <w:proofErr w:type="gramEnd"/>
      <w:r>
        <w:rPr>
          <w:rFonts w:ascii="Times New Roman" w:eastAsia="Times New Roman" w:hAnsi="Times New Roman" w:cs="Times New Roman"/>
        </w:rPr>
        <w:t>, or visual).</w:t>
      </w:r>
    </w:p>
    <w:p w14:paraId="00000018" w14:textId="77777777" w:rsidR="009F42AC" w:rsidRDefault="009F42AC">
      <w:pPr>
        <w:rPr>
          <w:rFonts w:ascii="Times New Roman" w:eastAsia="Times New Roman" w:hAnsi="Times New Roman" w:cs="Times New Roman"/>
        </w:rPr>
      </w:pPr>
    </w:p>
    <w:p w14:paraId="00000019" w14:textId="77777777" w:rsidR="009F42AC" w:rsidRDefault="00D74B97">
      <w:pPr>
        <w:rPr>
          <w:rFonts w:ascii="Times New Roman" w:eastAsia="Times New Roman" w:hAnsi="Times New Roman" w:cs="Times New Roman"/>
        </w:rPr>
      </w:pPr>
      <w:r>
        <w:rPr>
          <w:rFonts w:ascii="Times New Roman" w:eastAsia="Times New Roman" w:hAnsi="Times New Roman" w:cs="Times New Roman"/>
          <w:b/>
        </w:rPr>
        <w:t>4. Required Textbook</w:t>
      </w:r>
    </w:p>
    <w:p w14:paraId="0000001A" w14:textId="77777777" w:rsidR="009F42AC" w:rsidRDefault="00D74B97">
      <w:pPr>
        <w:ind w:left="720"/>
        <w:rPr>
          <w:rFonts w:ascii="Times New Roman" w:eastAsia="Times New Roman" w:hAnsi="Times New Roman" w:cs="Times New Roman"/>
        </w:rPr>
      </w:pPr>
      <w:r>
        <w:rPr>
          <w:rFonts w:ascii="Times New Roman" w:eastAsia="Times New Roman" w:hAnsi="Times New Roman" w:cs="Times New Roman"/>
        </w:rPr>
        <w:t xml:space="preserve">Paul M. </w:t>
      </w:r>
      <w:proofErr w:type="spellStart"/>
      <w:r>
        <w:rPr>
          <w:rFonts w:ascii="Times New Roman" w:eastAsia="Times New Roman" w:hAnsi="Times New Roman" w:cs="Times New Roman"/>
        </w:rPr>
        <w:t>Kellstedt</w:t>
      </w:r>
      <w:proofErr w:type="spellEnd"/>
      <w:r>
        <w:rPr>
          <w:rFonts w:ascii="Times New Roman" w:eastAsia="Times New Roman" w:hAnsi="Times New Roman" w:cs="Times New Roman"/>
        </w:rPr>
        <w:t xml:space="preserve"> and Guy D. Whitten. 2018. </w:t>
      </w:r>
      <w:r>
        <w:rPr>
          <w:rFonts w:ascii="Times New Roman" w:eastAsia="Times New Roman" w:hAnsi="Times New Roman" w:cs="Times New Roman"/>
          <w:i/>
        </w:rPr>
        <w:t>The Fundamentals of Political Science Research, 3rd ed</w:t>
      </w:r>
      <w:r>
        <w:rPr>
          <w:rFonts w:ascii="Times New Roman" w:eastAsia="Times New Roman" w:hAnsi="Times New Roman" w:cs="Times New Roman"/>
        </w:rPr>
        <w:t>. Cambridge University Press. ISBN: 9781108131704</w:t>
      </w:r>
    </w:p>
    <w:p w14:paraId="0000001B" w14:textId="77777777" w:rsidR="009F42AC" w:rsidRDefault="009F42AC">
      <w:pPr>
        <w:ind w:left="720"/>
        <w:rPr>
          <w:rFonts w:ascii="Times New Roman" w:eastAsia="Times New Roman" w:hAnsi="Times New Roman" w:cs="Times New Roman"/>
        </w:rPr>
      </w:pPr>
    </w:p>
    <w:p w14:paraId="0000001C" w14:textId="77777777" w:rsidR="009F42AC" w:rsidRDefault="009F42AC">
      <w:pPr>
        <w:ind w:left="720"/>
        <w:rPr>
          <w:rFonts w:ascii="Times New Roman" w:eastAsia="Times New Roman" w:hAnsi="Times New Roman" w:cs="Times New Roman"/>
        </w:rPr>
      </w:pPr>
    </w:p>
    <w:p w14:paraId="0000001D" w14:textId="77777777" w:rsidR="009F42AC" w:rsidRDefault="00D74B97">
      <w:pPr>
        <w:rPr>
          <w:rFonts w:ascii="Times New Roman" w:eastAsia="Times New Roman" w:hAnsi="Times New Roman" w:cs="Times New Roman"/>
        </w:rPr>
      </w:pPr>
      <w:r>
        <w:rPr>
          <w:rFonts w:ascii="Times New Roman" w:eastAsia="Times New Roman" w:hAnsi="Times New Roman" w:cs="Times New Roman"/>
          <w:b/>
        </w:rPr>
        <w:t>5. Requirements &amp; Evaluation</w:t>
      </w:r>
    </w:p>
    <w:p w14:paraId="0000001E" w14:textId="77777777" w:rsidR="009F42AC" w:rsidRDefault="00D74B97">
      <w:pPr>
        <w:ind w:firstLine="720"/>
        <w:rPr>
          <w:rFonts w:ascii="Times New Roman" w:eastAsia="Times New Roman" w:hAnsi="Times New Roman" w:cs="Times New Roman"/>
        </w:rPr>
      </w:pPr>
      <w:r>
        <w:rPr>
          <w:rFonts w:ascii="Times New Roman" w:eastAsia="Times New Roman" w:hAnsi="Times New Roman" w:cs="Times New Roman"/>
        </w:rPr>
        <w:lastRenderedPageBreak/>
        <w:t>3 exams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40%</w:t>
      </w:r>
    </w:p>
    <w:p w14:paraId="0000001F" w14:textId="77777777" w:rsidR="009F42AC" w:rsidRDefault="00D74B97">
      <w:pPr>
        <w:ind w:firstLine="720"/>
        <w:rPr>
          <w:rFonts w:ascii="Times New Roman" w:eastAsia="Times New Roman" w:hAnsi="Times New Roman" w:cs="Times New Roman"/>
        </w:rPr>
      </w:pPr>
      <w:r>
        <w:rPr>
          <w:rFonts w:ascii="Times New Roman" w:eastAsia="Times New Roman" w:hAnsi="Times New Roman" w:cs="Times New Roman"/>
        </w:rPr>
        <w:t>4 data analysis assignments</w:t>
      </w:r>
      <w:r>
        <w:rPr>
          <w:rFonts w:ascii="Times New Roman" w:eastAsia="Times New Roman" w:hAnsi="Times New Roman" w:cs="Times New Roman"/>
        </w:rPr>
        <w:tab/>
      </w:r>
      <w:r>
        <w:rPr>
          <w:rFonts w:ascii="Times New Roman" w:eastAsia="Times New Roman" w:hAnsi="Times New Roman" w:cs="Times New Roman"/>
        </w:rPr>
        <w:t>40</w:t>
      </w:r>
      <w:r>
        <w:rPr>
          <w:rFonts w:ascii="Times New Roman" w:eastAsia="Times New Roman" w:hAnsi="Times New Roman" w:cs="Times New Roman"/>
        </w:rPr>
        <w:t>%</w:t>
      </w:r>
    </w:p>
    <w:p w14:paraId="00000020" w14:textId="77777777" w:rsidR="009F42AC" w:rsidRDefault="00D74B97">
      <w:pPr>
        <w:ind w:firstLine="720"/>
        <w:rPr>
          <w:rFonts w:ascii="Times New Roman" w:eastAsia="Times New Roman" w:hAnsi="Times New Roman" w:cs="Times New Roman"/>
        </w:rPr>
      </w:pPr>
      <w:r>
        <w:rPr>
          <w:rFonts w:ascii="Times New Roman" w:eastAsia="Times New Roman" w:hAnsi="Times New Roman" w:cs="Times New Roman"/>
        </w:rPr>
        <w:t>In-class exercises</w:t>
      </w:r>
      <w:r>
        <w:rPr>
          <w:rFonts w:ascii="Times New Roman" w:eastAsia="Times New Roman" w:hAnsi="Times New Roman" w:cs="Times New Roman"/>
        </w:rPr>
        <w:tab/>
      </w:r>
      <w:r>
        <w:rPr>
          <w:rFonts w:ascii="Times New Roman" w:eastAsia="Times New Roman" w:hAnsi="Times New Roman" w:cs="Times New Roman"/>
        </w:rPr>
        <w:tab/>
        <w:t>20%</w:t>
      </w:r>
    </w:p>
    <w:p w14:paraId="00000021" w14:textId="77777777" w:rsidR="009F42AC" w:rsidRDefault="00D74B97">
      <w:pPr>
        <w:spacing w:before="360" w:after="120"/>
        <w:rPr>
          <w:rFonts w:ascii="Times New Roman" w:eastAsia="Times New Roman" w:hAnsi="Times New Roman" w:cs="Times New Roman"/>
          <w:u w:val="single"/>
        </w:rPr>
      </w:pPr>
      <w:r>
        <w:rPr>
          <w:rFonts w:ascii="Times New Roman" w:eastAsia="Times New Roman" w:hAnsi="Times New Roman" w:cs="Times New Roman"/>
        </w:rPr>
        <w:t xml:space="preserve">• Exams    There will be </w:t>
      </w:r>
      <w:r>
        <w:rPr>
          <w:rFonts w:ascii="Times New Roman" w:eastAsia="Times New Roman" w:hAnsi="Times New Roman" w:cs="Times New Roman"/>
          <w:b/>
          <w:u w:val="single"/>
        </w:rPr>
        <w:t xml:space="preserve">three (non-cumulative) in-class </w:t>
      </w:r>
      <w:r>
        <w:rPr>
          <w:rFonts w:ascii="Times New Roman" w:eastAsia="Times New Roman" w:hAnsi="Times New Roman" w:cs="Times New Roman"/>
          <w:b/>
          <w:u w:val="single"/>
        </w:rPr>
        <w:t>exams</w:t>
      </w:r>
      <w:r>
        <w:rPr>
          <w:rFonts w:ascii="Times New Roman" w:eastAsia="Times New Roman" w:hAnsi="Times New Roman" w:cs="Times New Roman"/>
          <w:b/>
          <w:u w:val="single"/>
        </w:rPr>
        <w:t xml:space="preserve"> during the semester. </w:t>
      </w:r>
      <w:r>
        <w:rPr>
          <w:rFonts w:ascii="Times New Roman" w:eastAsia="Times New Roman" w:hAnsi="Times New Roman" w:cs="Times New Roman"/>
        </w:rPr>
        <w:t xml:space="preserve">Each </w:t>
      </w:r>
      <w:r>
        <w:rPr>
          <w:rFonts w:ascii="Times New Roman" w:eastAsia="Times New Roman" w:hAnsi="Times New Roman" w:cs="Times New Roman"/>
        </w:rPr>
        <w:t>exam</w:t>
      </w:r>
      <w:r>
        <w:rPr>
          <w:rFonts w:ascii="Times New Roman" w:eastAsia="Times New Roman" w:hAnsi="Times New Roman" w:cs="Times New Roman"/>
        </w:rPr>
        <w:t xml:space="preserve"> was composed </w:t>
      </w:r>
      <w:proofErr w:type="gramStart"/>
      <w:r>
        <w:rPr>
          <w:rFonts w:ascii="Times New Roman" w:eastAsia="Times New Roman" w:hAnsi="Times New Roman" w:cs="Times New Roman"/>
        </w:rPr>
        <w:t>with</w:t>
      </w:r>
      <w:proofErr w:type="gramEnd"/>
      <w:r>
        <w:rPr>
          <w:rFonts w:ascii="Times New Roman" w:eastAsia="Times New Roman" w:hAnsi="Times New Roman" w:cs="Times New Roman"/>
        </w:rPr>
        <w:t xml:space="preserve"> multiple-choice questions and short answers. The lowest one will be dropped, and each of your two best exams will count as 20% of the total grade. Since you have one exam to drop, </w:t>
      </w:r>
      <w:r>
        <w:rPr>
          <w:rFonts w:ascii="Times New Roman" w:eastAsia="Times New Roman" w:hAnsi="Times New Roman" w:cs="Times New Roman"/>
          <w:b/>
          <w:u w:val="single"/>
        </w:rPr>
        <w:t>makeup or rescheduled exams will not be given</w:t>
      </w:r>
      <w:r>
        <w:rPr>
          <w:rFonts w:ascii="Times New Roman" w:eastAsia="Times New Roman" w:hAnsi="Times New Roman" w:cs="Times New Roman"/>
          <w:u w:val="single"/>
        </w:rPr>
        <w:t xml:space="preserve"> </w:t>
      </w:r>
      <w:r>
        <w:rPr>
          <w:rFonts w:ascii="Times New Roman" w:eastAsia="Times New Roman" w:hAnsi="Times New Roman" w:cs="Times New Roman"/>
          <w:b/>
          <w:u w:val="single"/>
        </w:rPr>
        <w:t>except in most extreme and unusual circumstances</w:t>
      </w:r>
      <w:r>
        <w:rPr>
          <w:rFonts w:ascii="Times New Roman" w:eastAsia="Times New Roman" w:hAnsi="Times New Roman" w:cs="Times New Roman"/>
        </w:rPr>
        <w:t xml:space="preserve"> (not for, say, illness or other issues that have been reported to the Dean of Students). The instructor has the discretion to decide whether and when a makeup exam will be granted</w:t>
      </w:r>
      <w:r>
        <w:rPr>
          <w:rFonts w:ascii="Times New Roman" w:eastAsia="Times New Roman" w:hAnsi="Times New Roman" w:cs="Times New Roman"/>
        </w:rPr>
        <w:t>. Please inform me of this as soon as you can, and not the day the exam is due or afterwards.</w:t>
      </w:r>
      <w:r>
        <w:rPr>
          <w:rFonts w:ascii="Times New Roman" w:eastAsia="Times New Roman" w:hAnsi="Times New Roman" w:cs="Times New Roman"/>
        </w:rPr>
        <w:t xml:space="preserve"> If you arrive significantly late for an exam, your exam score will be penalized.</w:t>
      </w:r>
    </w:p>
    <w:p w14:paraId="00000022"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Data analysis assignments    There will be four data analysis assignments, and each will count as 10% of the total grade. The details and requirements of the assignment will be available on Canvas. Late submissions will be penalized. Submission will be closed seven calendar days after the due. Technical malfunctions (e.g., computer viruses, disk crashes, printer problems) do not necessarily constitute acceptable excuses for lateness. Always be sure to save your work, make backups, and leave yourself enoug</w:t>
      </w:r>
      <w:r>
        <w:rPr>
          <w:rFonts w:ascii="Times New Roman" w:eastAsia="Times New Roman" w:hAnsi="Times New Roman" w:cs="Times New Roman"/>
        </w:rPr>
        <w:t xml:space="preserve">h time to deal with unexpected problems. </w:t>
      </w:r>
      <w:r>
        <w:rPr>
          <w:rFonts w:ascii="Times New Roman" w:eastAsia="Times New Roman" w:hAnsi="Times New Roman" w:cs="Times New Roman"/>
          <w:b/>
          <w:u w:val="single"/>
        </w:rPr>
        <w:t>Make sure to install the software into your laptop before the first assignment (Sep 23)</w:t>
      </w:r>
      <w:r>
        <w:rPr>
          <w:rFonts w:ascii="Times New Roman" w:eastAsia="Times New Roman" w:hAnsi="Times New Roman" w:cs="Times New Roman"/>
        </w:rPr>
        <w:t>. If you do not have a laptop, you can borrow one from the library or use the computer in GAB330.</w:t>
      </w:r>
    </w:p>
    <w:p w14:paraId="00000023" w14:textId="77777777" w:rsidR="009F42AC" w:rsidRDefault="00D74B97">
      <w:pPr>
        <w:spacing w:before="240"/>
        <w:rPr>
          <w:rFonts w:ascii="Times New Roman" w:eastAsia="Times New Roman" w:hAnsi="Times New Roman" w:cs="Times New Roman"/>
        </w:rPr>
      </w:pPr>
      <w:r>
        <w:rPr>
          <w:rFonts w:ascii="Times New Roman" w:eastAsia="Times New Roman" w:hAnsi="Times New Roman" w:cs="Times New Roman"/>
        </w:rPr>
        <w:t xml:space="preserve">• SPSS or PSPP software    Data analysis assignments will require the use of SPSS statistical software, which is installed in many UNT computer labs, such as GAB330. You can find the SPSS installation on </w:t>
      </w:r>
      <w:r>
        <w:rPr>
          <w:rFonts w:ascii="Times New Roman" w:eastAsia="Times New Roman" w:hAnsi="Times New Roman" w:cs="Times New Roman"/>
          <w:b/>
        </w:rPr>
        <w:t xml:space="preserve">Canvas </w:t>
      </w:r>
      <w:r>
        <w:rPr>
          <w:rFonts w:ascii="Times New Roman" w:eastAsia="Times New Roman" w:hAnsi="Times New Roman" w:cs="Times New Roman"/>
        </w:rPr>
        <w:t>under “</w:t>
      </w:r>
      <w:r>
        <w:rPr>
          <w:rFonts w:ascii="Times New Roman" w:eastAsia="Times New Roman" w:hAnsi="Times New Roman" w:cs="Times New Roman"/>
          <w:b/>
        </w:rPr>
        <w:t>Files</w:t>
      </w:r>
      <w:r>
        <w:rPr>
          <w:rFonts w:ascii="Times New Roman" w:eastAsia="Times New Roman" w:hAnsi="Times New Roman" w:cs="Times New Roman"/>
        </w:rPr>
        <w:t>.” There is also a free statistical package called PSPP, which is very similar to SPSS and can be used for all homework assignments. This can be downloaded freely for Mac, Windows, and Linux platforms. If you are using this on a Mac, please follow the instructions in the support note from Apple that PSPP links to (https://support.apple.com/en-us/102445), which explains how to install software not downloaded from Apple's official App Store. You can also find the PSPP installation instructi</w:t>
      </w:r>
      <w:r>
        <w:rPr>
          <w:rFonts w:ascii="Times New Roman" w:eastAsia="Times New Roman" w:hAnsi="Times New Roman" w:cs="Times New Roman"/>
        </w:rPr>
        <w:t xml:space="preserve">ons on </w:t>
      </w:r>
      <w:r>
        <w:rPr>
          <w:rFonts w:ascii="Times New Roman" w:eastAsia="Times New Roman" w:hAnsi="Times New Roman" w:cs="Times New Roman"/>
          <w:b/>
        </w:rPr>
        <w:t xml:space="preserve">Canvas </w:t>
      </w:r>
      <w:r>
        <w:rPr>
          <w:rFonts w:ascii="Times New Roman" w:eastAsia="Times New Roman" w:hAnsi="Times New Roman" w:cs="Times New Roman"/>
        </w:rPr>
        <w:t>under “</w:t>
      </w:r>
      <w:r>
        <w:rPr>
          <w:rFonts w:ascii="Times New Roman" w:eastAsia="Times New Roman" w:hAnsi="Times New Roman" w:cs="Times New Roman"/>
          <w:b/>
        </w:rPr>
        <w:t>Files.</w:t>
      </w:r>
      <w:r>
        <w:rPr>
          <w:rFonts w:ascii="Times New Roman" w:eastAsia="Times New Roman" w:hAnsi="Times New Roman" w:cs="Times New Roman"/>
        </w:rPr>
        <w:t>”</w:t>
      </w:r>
    </w:p>
    <w:p w14:paraId="00000024" w14:textId="77777777" w:rsidR="009F42AC" w:rsidRDefault="00D74B97">
      <w:pPr>
        <w:spacing w:before="240"/>
        <w:rPr>
          <w:rFonts w:ascii="Times New Roman" w:eastAsia="Times New Roman" w:hAnsi="Times New Roman" w:cs="Times New Roman"/>
        </w:rPr>
      </w:pPr>
      <w:r>
        <w:rPr>
          <w:rFonts w:ascii="Times New Roman" w:eastAsia="Times New Roman" w:hAnsi="Times New Roman" w:cs="Times New Roman"/>
        </w:rPr>
        <w:t xml:space="preserve">• In-class exercises    There will be an undetermined number of unannounced in-class exercises during the semester. All exercises are composed of short quizzes or calculations. Three lowest exercises will be dropped; there will be </w:t>
      </w:r>
      <w:r>
        <w:rPr>
          <w:rFonts w:ascii="Times New Roman" w:eastAsia="Times New Roman" w:hAnsi="Times New Roman" w:cs="Times New Roman"/>
          <w:b/>
          <w:u w:val="single"/>
        </w:rPr>
        <w:t>no makeup exercises</w:t>
      </w:r>
      <w:r>
        <w:rPr>
          <w:rFonts w:ascii="Times New Roman" w:eastAsia="Times New Roman" w:hAnsi="Times New Roman" w:cs="Times New Roman"/>
        </w:rPr>
        <w:t xml:space="preserve">. You will need a calculator to complete some of the exercises, so it is recommended that you </w:t>
      </w:r>
      <w:r>
        <w:rPr>
          <w:rFonts w:ascii="Times New Roman" w:eastAsia="Times New Roman" w:hAnsi="Times New Roman" w:cs="Times New Roman"/>
          <w:b/>
          <w:u w:val="single"/>
        </w:rPr>
        <w:t>bring a calculator</w:t>
      </w:r>
      <w:r>
        <w:rPr>
          <w:rFonts w:ascii="Times New Roman" w:eastAsia="Times New Roman" w:hAnsi="Times New Roman" w:cs="Times New Roman"/>
        </w:rPr>
        <w:t xml:space="preserve"> (or a phone with a calculator function) to every class meeting. During the exercises, you can check your class notes. </w:t>
      </w:r>
    </w:p>
    <w:p w14:paraId="00000025" w14:textId="77777777" w:rsidR="009F42AC" w:rsidRDefault="009F42AC">
      <w:pPr>
        <w:rPr>
          <w:rFonts w:ascii="Times New Roman" w:eastAsia="Times New Roman" w:hAnsi="Times New Roman" w:cs="Times New Roman"/>
          <w:color w:val="548DD4"/>
        </w:rPr>
      </w:pPr>
    </w:p>
    <w:p w14:paraId="00000026"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 Extra credits    No additional extra credit assignments will be offered to individual students. </w:t>
      </w:r>
    </w:p>
    <w:p w14:paraId="00000027" w14:textId="77777777" w:rsidR="009F42AC" w:rsidRDefault="009F42AC">
      <w:pPr>
        <w:rPr>
          <w:rFonts w:ascii="Times New Roman" w:eastAsia="Times New Roman" w:hAnsi="Times New Roman" w:cs="Times New Roman"/>
        </w:rPr>
      </w:pPr>
    </w:p>
    <w:p w14:paraId="00000028"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Grading Scale</w:t>
      </w:r>
      <w:proofErr w:type="gramStart"/>
      <w:r>
        <w:rPr>
          <w:rFonts w:ascii="Times New Roman" w:eastAsia="Times New Roman" w:hAnsi="Times New Roman" w:cs="Times New Roman"/>
        </w:rPr>
        <w:tab/>
        <w:t xml:space="preserve">  A</w:t>
      </w:r>
      <w:proofErr w:type="gramEnd"/>
      <w:r>
        <w:rPr>
          <w:rFonts w:ascii="Times New Roman" w:eastAsia="Times New Roman" w:hAnsi="Times New Roman" w:cs="Times New Roman"/>
        </w:rPr>
        <w:t xml:space="preserve">   90-100%</w:t>
      </w:r>
    </w:p>
    <w:p w14:paraId="00000029" w14:textId="77777777" w:rsidR="009F42AC" w:rsidRDefault="00D74B97">
      <w:pPr>
        <w:ind w:left="720" w:firstLine="720"/>
        <w:rPr>
          <w:rFonts w:ascii="Times New Roman" w:eastAsia="Times New Roman" w:hAnsi="Times New Roman" w:cs="Times New Roman"/>
        </w:rPr>
      </w:pPr>
      <w:r>
        <w:rPr>
          <w:rFonts w:ascii="Times New Roman" w:eastAsia="Times New Roman" w:hAnsi="Times New Roman" w:cs="Times New Roman"/>
        </w:rPr>
        <w:t xml:space="preserve">  B   80-89%</w:t>
      </w:r>
    </w:p>
    <w:p w14:paraId="0000002A" w14:textId="77777777" w:rsidR="009F42AC" w:rsidRDefault="00D74B97">
      <w:pPr>
        <w:ind w:left="720" w:firstLine="720"/>
        <w:rPr>
          <w:rFonts w:ascii="Times New Roman" w:eastAsia="Times New Roman" w:hAnsi="Times New Roman" w:cs="Times New Roman"/>
        </w:rPr>
      </w:pPr>
      <w:r>
        <w:rPr>
          <w:rFonts w:ascii="Times New Roman" w:eastAsia="Times New Roman" w:hAnsi="Times New Roman" w:cs="Times New Roman"/>
        </w:rPr>
        <w:t xml:space="preserve">  C   70-79%</w:t>
      </w:r>
    </w:p>
    <w:p w14:paraId="0000002B" w14:textId="77777777" w:rsidR="009F42AC" w:rsidRDefault="00D74B97">
      <w:pPr>
        <w:ind w:left="1440"/>
        <w:rPr>
          <w:rFonts w:ascii="Times New Roman" w:eastAsia="Times New Roman" w:hAnsi="Times New Roman" w:cs="Times New Roman"/>
        </w:rPr>
      </w:pPr>
      <w:r>
        <w:rPr>
          <w:rFonts w:ascii="Times New Roman" w:eastAsia="Times New Roman" w:hAnsi="Times New Roman" w:cs="Times New Roman"/>
        </w:rPr>
        <w:t xml:space="preserve">  D   60-69%</w:t>
      </w:r>
    </w:p>
    <w:p w14:paraId="0000002C"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F     0-59%</w:t>
      </w:r>
    </w:p>
    <w:p w14:paraId="0000002D" w14:textId="77777777" w:rsidR="009F42AC" w:rsidRDefault="00D74B97">
      <w:pPr>
        <w:spacing w:before="120"/>
        <w:ind w:firstLine="101"/>
        <w:rPr>
          <w:rFonts w:ascii="Times New Roman" w:eastAsia="Times New Roman" w:hAnsi="Times New Roman" w:cs="Times New Roman"/>
        </w:rPr>
      </w:pPr>
      <w:r>
        <w:rPr>
          <w:rFonts w:ascii="Times New Roman" w:eastAsia="Times New Roman" w:hAnsi="Times New Roman" w:cs="Times New Roman"/>
        </w:rPr>
        <w:lastRenderedPageBreak/>
        <w:t xml:space="preserve">* Note that 89.5 will be rounded up to 90, but 89.4999 is still a B, and the same rounding rule applies to other letter grades (79.4999,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w:t>
      </w:r>
    </w:p>
    <w:p w14:paraId="0000002E" w14:textId="77777777" w:rsidR="009F42AC" w:rsidRDefault="009F42AC">
      <w:pPr>
        <w:rPr>
          <w:rFonts w:ascii="Times New Roman" w:eastAsia="Times New Roman" w:hAnsi="Times New Roman" w:cs="Times New Roman"/>
        </w:rPr>
      </w:pPr>
    </w:p>
    <w:p w14:paraId="0000002F" w14:textId="77777777" w:rsidR="009F42AC" w:rsidRDefault="009F42AC">
      <w:pPr>
        <w:rPr>
          <w:rFonts w:ascii="Times New Roman" w:eastAsia="Times New Roman" w:hAnsi="Times New Roman" w:cs="Times New Roman"/>
        </w:rPr>
      </w:pPr>
    </w:p>
    <w:p w14:paraId="00000030" w14:textId="77777777" w:rsidR="009F42AC" w:rsidRDefault="00D74B97">
      <w:pPr>
        <w:rPr>
          <w:rFonts w:ascii="Times New Roman" w:eastAsia="Times New Roman" w:hAnsi="Times New Roman" w:cs="Times New Roman"/>
          <w:sz w:val="22"/>
          <w:szCs w:val="22"/>
        </w:rPr>
      </w:pPr>
      <w:r>
        <w:rPr>
          <w:rFonts w:ascii="Times New Roman" w:eastAsia="Times New Roman" w:hAnsi="Times New Roman" w:cs="Times New Roman"/>
          <w:b/>
        </w:rPr>
        <w:t>6. Rules and Advice</w:t>
      </w:r>
    </w:p>
    <w:p w14:paraId="00000031" w14:textId="77777777" w:rsidR="009F42AC" w:rsidRDefault="00D74B97">
      <w:pPr>
        <w:spacing w:before="60"/>
        <w:rPr>
          <w:rFonts w:ascii="Times New Roman" w:eastAsia="Times New Roman" w:hAnsi="Times New Roman" w:cs="Times New Roman"/>
        </w:rPr>
      </w:pPr>
      <w:r>
        <w:rPr>
          <w:rFonts w:ascii="Times New Roman" w:eastAsia="Times New Roman" w:hAnsi="Times New Roman" w:cs="Times New Roman"/>
        </w:rPr>
        <w:t xml:space="preserve">• This syllabus is not a </w:t>
      </w:r>
      <w:proofErr w:type="gramStart"/>
      <w:r>
        <w:rPr>
          <w:rFonts w:ascii="Times New Roman" w:eastAsia="Times New Roman" w:hAnsi="Times New Roman" w:cs="Times New Roman"/>
        </w:rPr>
        <w:t>contract,</w:t>
      </w:r>
      <w:proofErr w:type="gramEnd"/>
      <w:r>
        <w:rPr>
          <w:rFonts w:ascii="Times New Roman" w:eastAsia="Times New Roman" w:hAnsi="Times New Roman" w:cs="Times New Roman"/>
        </w:rPr>
        <w:t xml:space="preserve"> I reserve the right to alter both dates and assignments by providing you with reasonable notice (typically 48 hours) of changes in class and on Canvas.</w:t>
      </w:r>
    </w:p>
    <w:p w14:paraId="00000032" w14:textId="77777777" w:rsidR="009F42AC" w:rsidRDefault="00D74B97">
      <w:pPr>
        <w:spacing w:before="60"/>
        <w:rPr>
          <w:rFonts w:ascii="Times New Roman" w:eastAsia="Times New Roman" w:hAnsi="Times New Roman" w:cs="Times New Roman"/>
        </w:rPr>
      </w:pPr>
      <w:r>
        <w:rPr>
          <w:rFonts w:ascii="Times New Roman" w:eastAsia="Times New Roman" w:hAnsi="Times New Roman" w:cs="Times New Roman"/>
        </w:rPr>
        <w:t>• Course information will be disseminated through the class webpage (canvas.unt.edu). You are responsible for checking the class webpage on a regular basis for class updates, information, and announcements.</w:t>
      </w:r>
    </w:p>
    <w:p w14:paraId="00000033" w14:textId="77777777" w:rsidR="009F42AC" w:rsidRDefault="00D74B97">
      <w:pPr>
        <w:spacing w:before="60"/>
        <w:rPr>
          <w:rFonts w:ascii="Times New Roman" w:eastAsia="Times New Roman" w:hAnsi="Times New Roman" w:cs="Times New Roman"/>
        </w:rPr>
      </w:pPr>
      <w:r>
        <w:rPr>
          <w:rFonts w:ascii="Times New Roman" w:eastAsia="Times New Roman" w:hAnsi="Times New Roman" w:cs="Times New Roman"/>
        </w:rPr>
        <w:t>• Generally, I will respond to emails sent through my university email address within 24 hours of receiving them during weekdays. However, it may take me up to 48 hours during weekends.</w:t>
      </w:r>
    </w:p>
    <w:p w14:paraId="00000034" w14:textId="77777777" w:rsidR="009F42AC" w:rsidRDefault="00D74B97">
      <w:pPr>
        <w:spacing w:before="60"/>
        <w:rPr>
          <w:rFonts w:ascii="Times New Roman" w:eastAsia="Times New Roman" w:hAnsi="Times New Roman" w:cs="Times New Roman"/>
        </w:rPr>
      </w:pPr>
      <w:r>
        <w:rPr>
          <w:rFonts w:ascii="Times New Roman" w:eastAsia="Times New Roman" w:hAnsi="Times New Roman" w:cs="Times New Roman"/>
        </w:rPr>
        <w:t>• It is okay to discuss assignments with others, but all final work must be your own.</w:t>
      </w:r>
    </w:p>
    <w:p w14:paraId="00000035" w14:textId="77777777" w:rsidR="009F42AC" w:rsidRDefault="00D74B97">
      <w:pPr>
        <w:spacing w:before="60"/>
        <w:rPr>
          <w:rFonts w:ascii="Times New Roman" w:eastAsia="Times New Roman" w:hAnsi="Times New Roman" w:cs="Times New Roman"/>
        </w:rPr>
      </w:pPr>
      <w:r>
        <w:rPr>
          <w:rFonts w:ascii="Times New Roman" w:eastAsia="Times New Roman" w:hAnsi="Times New Roman" w:cs="Times New Roman"/>
        </w:rPr>
        <w:t xml:space="preserve">• Although attendance is not taken, beware of unannounced in-class exercises. </w:t>
      </w:r>
    </w:p>
    <w:p w14:paraId="00000036" w14:textId="77777777" w:rsidR="009F42AC" w:rsidRDefault="00D74B97">
      <w:pPr>
        <w:spacing w:before="60"/>
        <w:rPr>
          <w:rFonts w:ascii="Times New Roman" w:eastAsia="Times New Roman" w:hAnsi="Times New Roman" w:cs="Times New Roman"/>
        </w:rPr>
      </w:pPr>
      <w:r>
        <w:rPr>
          <w:rFonts w:ascii="Times New Roman" w:eastAsia="Times New Roman" w:hAnsi="Times New Roman" w:cs="Times New Roman"/>
        </w:rPr>
        <w:t>• If you miss a class for whatever reason, be sure to obtain the notes from a classmate.</w:t>
      </w:r>
    </w:p>
    <w:p w14:paraId="00000037" w14:textId="77777777" w:rsidR="009F42AC" w:rsidRDefault="00D74B97">
      <w:pPr>
        <w:spacing w:before="60"/>
        <w:rPr>
          <w:rFonts w:ascii="Times New Roman" w:eastAsia="Times New Roman" w:hAnsi="Times New Roman" w:cs="Times New Roman"/>
        </w:rPr>
      </w:pPr>
      <w:r>
        <w:rPr>
          <w:rFonts w:ascii="Times New Roman" w:eastAsia="Times New Roman" w:hAnsi="Times New Roman" w:cs="Times New Roman"/>
        </w:rPr>
        <w:t>• You have one exam to drop. But it is advised to save it for an emergent event.</w:t>
      </w:r>
    </w:p>
    <w:p w14:paraId="00000038" w14:textId="77777777" w:rsidR="009F42AC" w:rsidRDefault="00D74B97">
      <w:pPr>
        <w:spacing w:before="60"/>
        <w:rPr>
          <w:rFonts w:ascii="Times New Roman" w:eastAsia="Times New Roman" w:hAnsi="Times New Roman" w:cs="Times New Roman"/>
        </w:rPr>
      </w:pPr>
      <w:r>
        <w:rPr>
          <w:rFonts w:ascii="Times New Roman" w:eastAsia="Times New Roman" w:hAnsi="Times New Roman" w:cs="Times New Roman"/>
        </w:rPr>
        <w:t xml:space="preserve">• Disruptive behavior is not tolerated. All students must treat the instructor, the other students, and the classroom setting with respect. Phones must be muted during the class. Following departmental policy, any student engaging in unacceptable behavior may be directed to leave the classroom. Additionally, the instructor may refer the student to the Center for Student Rights and Responsibilities to consider whether the student's conduct violated UNT's Code of Student Conduct (which may be found at </w:t>
      </w:r>
      <w:proofErr w:type="gramStart"/>
      <w:r>
        <w:rPr>
          <w:rFonts w:ascii="Times New Roman" w:eastAsia="Times New Roman" w:hAnsi="Times New Roman" w:cs="Times New Roman"/>
        </w:rPr>
        <w:t>https://studentaffairs.unt.edu/dean-of-students/ )</w:t>
      </w:r>
      <w:proofErr w:type="gramEnd"/>
      <w:r>
        <w:rPr>
          <w:rFonts w:ascii="Times New Roman" w:eastAsia="Times New Roman" w:hAnsi="Times New Roman" w:cs="Times New Roman"/>
        </w:rPr>
        <w:t>.</w:t>
      </w:r>
    </w:p>
    <w:p w14:paraId="00000039" w14:textId="77777777" w:rsidR="009F42AC" w:rsidRDefault="00D74B97">
      <w:pPr>
        <w:spacing w:before="60"/>
        <w:rPr>
          <w:rFonts w:ascii="Times New Roman" w:eastAsia="Times New Roman" w:hAnsi="Times New Roman" w:cs="Times New Roman"/>
        </w:rPr>
      </w:pPr>
      <w:proofErr w:type="gramStart"/>
      <w:r>
        <w:rPr>
          <w:rFonts w:ascii="Times New Roman" w:eastAsia="Times New Roman" w:hAnsi="Times New Roman" w:cs="Times New Roman"/>
        </w:rPr>
        <w:t>• All</w:t>
      </w:r>
      <w:proofErr w:type="gramEnd"/>
      <w:r>
        <w:rPr>
          <w:rFonts w:ascii="Times New Roman" w:eastAsia="Times New Roman" w:hAnsi="Times New Roman" w:cs="Times New Roman"/>
        </w:rPr>
        <w:t xml:space="preserve"> work turned in for this course must be your own original work. Using material written by generative AI/chatbots like ChatGPT and presenting it as your own is considered a violation of academic integrity.</w:t>
      </w:r>
    </w:p>
    <w:p w14:paraId="0000003A" w14:textId="77777777" w:rsidR="009F42AC" w:rsidRDefault="009F42AC">
      <w:pPr>
        <w:rPr>
          <w:rFonts w:ascii="Times New Roman" w:eastAsia="Times New Roman" w:hAnsi="Times New Roman" w:cs="Times New Roman"/>
        </w:rPr>
      </w:pPr>
    </w:p>
    <w:p w14:paraId="0000003B" w14:textId="77777777" w:rsidR="009F42AC" w:rsidRDefault="00D74B97">
      <w:pPr>
        <w:pBdr>
          <w:top w:val="nil"/>
          <w:left w:val="nil"/>
          <w:bottom w:val="nil"/>
          <w:right w:val="nil"/>
          <w:between w:val="nil"/>
        </w:pBdr>
        <w:spacing w:before="20"/>
        <w:rPr>
          <w:rFonts w:ascii="Times New Roman" w:eastAsia="Times New Roman" w:hAnsi="Times New Roman" w:cs="Times New Roman"/>
        </w:rPr>
        <w:sectPr w:rsidR="009F42AC">
          <w:type w:val="continuous"/>
          <w:pgSz w:w="12240" w:h="15840"/>
          <w:pgMar w:top="1440" w:right="1440" w:bottom="1440" w:left="1440" w:header="720" w:footer="907" w:gutter="0"/>
          <w:cols w:space="720"/>
        </w:sectPr>
      </w:pPr>
      <w:r>
        <w:rPr>
          <w:rFonts w:ascii="Times New Roman" w:eastAsia="Times New Roman" w:hAnsi="Times New Roman" w:cs="Times New Roman"/>
          <w:b/>
          <w:color w:val="000000"/>
        </w:rPr>
        <w:t xml:space="preserve">7. Course Schedule </w:t>
      </w:r>
    </w:p>
    <w:p w14:paraId="0000003C"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1 (Aug 19, 21): </w:t>
      </w:r>
    </w:p>
    <w:p w14:paraId="0000003D"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t>Tue</w:t>
      </w:r>
      <w:r>
        <w:rPr>
          <w:rFonts w:ascii="Times New Roman" w:eastAsia="Times New Roman" w:hAnsi="Times New Roman" w:cs="Times New Roman"/>
        </w:rPr>
        <w:tab/>
        <w:t>Course introduction</w:t>
      </w:r>
    </w:p>
    <w:p w14:paraId="0000003E"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The scientific study of politics (Read: KW Ch1)</w:t>
      </w:r>
    </w:p>
    <w:p w14:paraId="0000003F" w14:textId="77777777" w:rsidR="009F42AC" w:rsidRDefault="009F42AC">
      <w:pPr>
        <w:rPr>
          <w:rFonts w:ascii="Times New Roman" w:eastAsia="Times New Roman" w:hAnsi="Times New Roman" w:cs="Times New Roman"/>
        </w:rPr>
      </w:pPr>
    </w:p>
    <w:p w14:paraId="00000040"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2 (Aug 26, 28): </w:t>
      </w:r>
    </w:p>
    <w:p w14:paraId="00000041"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t>Tue</w:t>
      </w:r>
      <w:r>
        <w:rPr>
          <w:rFonts w:ascii="Times New Roman" w:eastAsia="Times New Roman" w:hAnsi="Times New Roman" w:cs="Times New Roman"/>
        </w:rPr>
        <w:tab/>
        <w:t>Causal inference (Read: KW Ch3)</w:t>
      </w:r>
    </w:p>
    <w:p w14:paraId="00000042"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Experimental research (Read: KW Ch4.1 &amp; Ch4.2)</w:t>
      </w:r>
    </w:p>
    <w:p w14:paraId="00000043" w14:textId="77777777" w:rsidR="009F42AC" w:rsidRDefault="009F42AC">
      <w:pPr>
        <w:rPr>
          <w:rFonts w:ascii="Times New Roman" w:eastAsia="Times New Roman" w:hAnsi="Times New Roman" w:cs="Times New Roman"/>
        </w:rPr>
      </w:pPr>
    </w:p>
    <w:p w14:paraId="00000044"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3 (Sep 2, 4): </w:t>
      </w:r>
    </w:p>
    <w:p w14:paraId="00000045"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t>Tue</w:t>
      </w:r>
      <w:r>
        <w:rPr>
          <w:rFonts w:ascii="Times New Roman" w:eastAsia="Times New Roman" w:hAnsi="Times New Roman" w:cs="Times New Roman"/>
        </w:rPr>
        <w:tab/>
        <w:t>Observational research (Read: KW Ch4.3)</w:t>
      </w:r>
    </w:p>
    <w:p w14:paraId="00000046"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Structure of a research paper</w:t>
      </w:r>
    </w:p>
    <w:p w14:paraId="00000047" w14:textId="77777777" w:rsidR="009F42AC" w:rsidRDefault="009F42AC">
      <w:pPr>
        <w:rPr>
          <w:rFonts w:ascii="Times New Roman" w:eastAsia="Times New Roman" w:hAnsi="Times New Roman" w:cs="Times New Roman"/>
        </w:rPr>
      </w:pPr>
    </w:p>
    <w:p w14:paraId="00000048"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4 (Sep 9, 11): </w:t>
      </w:r>
    </w:p>
    <w:p w14:paraId="00000049"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Tue</w:t>
      </w:r>
      <w:r>
        <w:rPr>
          <w:rFonts w:ascii="Times New Roman" w:eastAsia="Times New Roman" w:hAnsi="Times New Roman" w:cs="Times New Roman"/>
        </w:rPr>
        <w:tab/>
        <w:t>Measurement &amp; Variables (Read: KW Ch5)</w:t>
      </w:r>
    </w:p>
    <w:p w14:paraId="0000004A"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Descriptive statistics (Read: KW Ch6)</w:t>
      </w:r>
    </w:p>
    <w:p w14:paraId="0000004B" w14:textId="77777777" w:rsidR="009F42AC" w:rsidRDefault="009F42AC">
      <w:pPr>
        <w:rPr>
          <w:rFonts w:ascii="Times New Roman" w:eastAsia="Times New Roman" w:hAnsi="Times New Roman" w:cs="Times New Roman"/>
        </w:rPr>
      </w:pPr>
    </w:p>
    <w:p w14:paraId="0000004C"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5 (Sep 16, 18): </w:t>
      </w:r>
    </w:p>
    <w:p w14:paraId="0000004D" w14:textId="77777777" w:rsidR="009F42AC" w:rsidRDefault="00D74B97">
      <w:pPr>
        <w:ind w:firstLine="720"/>
        <w:rPr>
          <w:rFonts w:ascii="Times New Roman" w:eastAsia="Times New Roman" w:hAnsi="Times New Roman" w:cs="Times New Roman"/>
        </w:rPr>
      </w:pPr>
      <w:r>
        <w:rPr>
          <w:rFonts w:ascii="Times New Roman" w:eastAsia="Times New Roman" w:hAnsi="Times New Roman" w:cs="Times New Roman"/>
        </w:rPr>
        <w:lastRenderedPageBreak/>
        <w:t>Tue</w:t>
      </w:r>
      <w:r>
        <w:rPr>
          <w:rFonts w:ascii="Times New Roman" w:eastAsia="Times New Roman" w:hAnsi="Times New Roman" w:cs="Times New Roman"/>
        </w:rPr>
        <w:tab/>
        <w:t>Review session &amp; SPSS introduction</w:t>
      </w:r>
    </w:p>
    <w:p w14:paraId="0000004E" w14:textId="77777777" w:rsidR="009F42AC" w:rsidRDefault="00D74B97">
      <w:pPr>
        <w:rPr>
          <w:rFonts w:ascii="Times New Roman" w:eastAsia="Times New Roman" w:hAnsi="Times New Roman" w:cs="Times New Roman"/>
          <w:highlight w:val="yellow"/>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r>
      <w:r>
        <w:rPr>
          <w:rFonts w:ascii="Times New Roman" w:eastAsia="Times New Roman" w:hAnsi="Times New Roman" w:cs="Times New Roman"/>
          <w:b/>
          <w:highlight w:val="yellow"/>
        </w:rPr>
        <w:t>Exam 1</w:t>
      </w:r>
    </w:p>
    <w:p w14:paraId="0000004F" w14:textId="77777777" w:rsidR="009F42AC" w:rsidRDefault="009F42AC">
      <w:pPr>
        <w:rPr>
          <w:rFonts w:ascii="Times New Roman" w:eastAsia="Times New Roman" w:hAnsi="Times New Roman" w:cs="Times New Roman"/>
        </w:rPr>
      </w:pPr>
    </w:p>
    <w:p w14:paraId="00000050"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6 (Sep 23, 25): </w:t>
      </w:r>
    </w:p>
    <w:p w14:paraId="00000051" w14:textId="77777777" w:rsidR="009F42AC" w:rsidRDefault="00D74B97">
      <w:pPr>
        <w:rPr>
          <w:rFonts w:ascii="Times New Roman" w:eastAsia="Times New Roman" w:hAnsi="Times New Roman" w:cs="Times New Roman"/>
          <w:highlight w:val="yellow"/>
        </w:rPr>
      </w:pPr>
      <w:r>
        <w:rPr>
          <w:rFonts w:ascii="Times New Roman" w:eastAsia="Times New Roman" w:hAnsi="Times New Roman" w:cs="Times New Roman"/>
        </w:rPr>
        <w:t xml:space="preserve">    </w:t>
      </w:r>
      <w:r>
        <w:rPr>
          <w:rFonts w:ascii="Times New Roman" w:eastAsia="Times New Roman" w:hAnsi="Times New Roman" w:cs="Times New Roman"/>
        </w:rPr>
        <w:tab/>
        <w:t>Tue</w:t>
      </w:r>
      <w:r>
        <w:rPr>
          <w:rFonts w:ascii="Times New Roman" w:eastAsia="Times New Roman" w:hAnsi="Times New Roman" w:cs="Times New Roman"/>
        </w:rPr>
        <w:tab/>
        <w:t xml:space="preserve">Sampling (Read: KW Ch7); </w:t>
      </w:r>
      <w:r>
        <w:rPr>
          <w:rFonts w:ascii="Times New Roman" w:eastAsia="Times New Roman" w:hAnsi="Times New Roman" w:cs="Times New Roman"/>
          <w:b/>
          <w:highlight w:val="yellow"/>
        </w:rPr>
        <w:t>Assignment 1 due</w:t>
      </w:r>
    </w:p>
    <w:p w14:paraId="00000052"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Confidence intervals</w:t>
      </w:r>
    </w:p>
    <w:p w14:paraId="00000053" w14:textId="77777777" w:rsidR="009F42AC" w:rsidRDefault="009F42AC">
      <w:pPr>
        <w:rPr>
          <w:rFonts w:ascii="Times New Roman" w:eastAsia="Times New Roman" w:hAnsi="Times New Roman" w:cs="Times New Roman"/>
        </w:rPr>
      </w:pPr>
    </w:p>
    <w:p w14:paraId="00000054"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7 (Sep </w:t>
      </w:r>
      <w:proofErr w:type="gramStart"/>
      <w:r>
        <w:rPr>
          <w:rFonts w:ascii="Times New Roman" w:eastAsia="Times New Roman" w:hAnsi="Times New Roman" w:cs="Times New Roman"/>
        </w:rPr>
        <w:t>30,  Oct</w:t>
      </w:r>
      <w:proofErr w:type="gramEnd"/>
      <w:r>
        <w:rPr>
          <w:rFonts w:ascii="Times New Roman" w:eastAsia="Times New Roman" w:hAnsi="Times New Roman" w:cs="Times New Roman"/>
        </w:rPr>
        <w:t xml:space="preserve"> 2): </w:t>
      </w:r>
    </w:p>
    <w:p w14:paraId="00000055"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Tue</w:t>
      </w:r>
      <w:r>
        <w:rPr>
          <w:rFonts w:ascii="Times New Roman" w:eastAsia="Times New Roman" w:hAnsi="Times New Roman" w:cs="Times New Roman"/>
        </w:rPr>
        <w:tab/>
        <w:t>Hypothesis testing (Read: KW Ch8.1-8.3)</w:t>
      </w:r>
    </w:p>
    <w:p w14:paraId="00000056"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One-sample significance test</w:t>
      </w:r>
    </w:p>
    <w:p w14:paraId="00000057" w14:textId="77777777" w:rsidR="009F42AC" w:rsidRDefault="009F42AC">
      <w:pPr>
        <w:rPr>
          <w:rFonts w:ascii="Times New Roman" w:eastAsia="Times New Roman" w:hAnsi="Times New Roman" w:cs="Times New Roman"/>
        </w:rPr>
      </w:pPr>
    </w:p>
    <w:p w14:paraId="00000058"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8 (Oct 7, 9): </w:t>
      </w:r>
    </w:p>
    <w:p w14:paraId="00000059"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Tue</w:t>
      </w:r>
      <w:r>
        <w:rPr>
          <w:rFonts w:ascii="Times New Roman" w:eastAsia="Times New Roman" w:hAnsi="Times New Roman" w:cs="Times New Roman"/>
        </w:rPr>
        <w:tab/>
        <w:t>One-sample significance test, continued</w:t>
      </w:r>
    </w:p>
    <w:p w14:paraId="0000005A"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Chi-Square (Read: KW Ch8.4.1)</w:t>
      </w:r>
    </w:p>
    <w:p w14:paraId="0000005B" w14:textId="77777777" w:rsidR="009F42AC" w:rsidRDefault="009F42AC">
      <w:pPr>
        <w:rPr>
          <w:rFonts w:ascii="Times New Roman" w:eastAsia="Times New Roman" w:hAnsi="Times New Roman" w:cs="Times New Roman"/>
        </w:rPr>
      </w:pPr>
    </w:p>
    <w:p w14:paraId="0000005C"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Week 9 (Oct 14, 16):</w:t>
      </w:r>
    </w:p>
    <w:p w14:paraId="0000005D"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t>Tue</w:t>
      </w:r>
      <w:r>
        <w:rPr>
          <w:rFonts w:ascii="Times New Roman" w:eastAsia="Times New Roman" w:hAnsi="Times New Roman" w:cs="Times New Roman"/>
        </w:rPr>
        <w:tab/>
      </w:r>
      <w:r>
        <w:rPr>
          <w:rFonts w:ascii="Times New Roman" w:eastAsia="Times New Roman" w:hAnsi="Times New Roman" w:cs="Times New Roman"/>
        </w:rPr>
        <w:t>Chi-Square, continued</w:t>
      </w:r>
    </w:p>
    <w:p w14:paraId="0000005E"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 xml:space="preserve">Review session </w:t>
      </w:r>
    </w:p>
    <w:p w14:paraId="0000005F" w14:textId="77777777" w:rsidR="009F42AC" w:rsidRDefault="009F42AC">
      <w:pPr>
        <w:rPr>
          <w:rFonts w:ascii="Times New Roman" w:eastAsia="Times New Roman" w:hAnsi="Times New Roman" w:cs="Times New Roman"/>
        </w:rPr>
      </w:pPr>
    </w:p>
    <w:p w14:paraId="00000060"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10 (Oct 21, 23): </w:t>
      </w:r>
    </w:p>
    <w:p w14:paraId="00000061" w14:textId="77777777" w:rsidR="009F42AC" w:rsidRDefault="00D74B97">
      <w:pPr>
        <w:ind w:firstLine="720"/>
        <w:rPr>
          <w:rFonts w:ascii="Times New Roman" w:eastAsia="Times New Roman" w:hAnsi="Times New Roman" w:cs="Times New Roman"/>
          <w:highlight w:val="yellow"/>
        </w:rPr>
      </w:pPr>
      <w:r>
        <w:rPr>
          <w:rFonts w:ascii="Times New Roman" w:eastAsia="Times New Roman" w:hAnsi="Times New Roman" w:cs="Times New Roman"/>
        </w:rPr>
        <w:t>Tue</w:t>
      </w:r>
      <w:r>
        <w:rPr>
          <w:rFonts w:ascii="Times New Roman" w:eastAsia="Times New Roman" w:hAnsi="Times New Roman" w:cs="Times New Roman"/>
        </w:rPr>
        <w:tab/>
      </w:r>
      <w:r>
        <w:rPr>
          <w:rFonts w:ascii="Times New Roman" w:eastAsia="Times New Roman" w:hAnsi="Times New Roman" w:cs="Times New Roman"/>
          <w:b/>
          <w:highlight w:val="yellow"/>
        </w:rPr>
        <w:t>Exam 2</w:t>
      </w:r>
    </w:p>
    <w:p w14:paraId="00000062" w14:textId="77777777" w:rsidR="009F42AC" w:rsidRDefault="00D74B97">
      <w:pPr>
        <w:rPr>
          <w:rFonts w:ascii="Times New Roman" w:eastAsia="Times New Roman" w:hAnsi="Times New Roman" w:cs="Times New Roman"/>
          <w:highlight w:val="yellow"/>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r>
      <w:r>
        <w:rPr>
          <w:rFonts w:ascii="Times New Roman" w:eastAsia="Times New Roman" w:hAnsi="Times New Roman" w:cs="Times New Roman"/>
        </w:rPr>
        <w:t xml:space="preserve">Difference of means (Read: KW Ch8.4.2); </w:t>
      </w:r>
      <w:r>
        <w:rPr>
          <w:rFonts w:ascii="Times New Roman" w:eastAsia="Times New Roman" w:hAnsi="Times New Roman" w:cs="Times New Roman"/>
          <w:b/>
          <w:highlight w:val="yellow"/>
        </w:rPr>
        <w:t>Assignment 2 due</w:t>
      </w:r>
    </w:p>
    <w:p w14:paraId="00000063" w14:textId="77777777" w:rsidR="009F42AC" w:rsidRDefault="009F42AC">
      <w:pPr>
        <w:rPr>
          <w:rFonts w:ascii="Times New Roman" w:eastAsia="Times New Roman" w:hAnsi="Times New Roman" w:cs="Times New Roman"/>
        </w:rPr>
      </w:pPr>
    </w:p>
    <w:p w14:paraId="00000064"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11 (Oct 28, 30): </w:t>
      </w:r>
    </w:p>
    <w:p w14:paraId="00000065"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Tue</w:t>
      </w:r>
      <w:r>
        <w:rPr>
          <w:rFonts w:ascii="Times New Roman" w:eastAsia="Times New Roman" w:hAnsi="Times New Roman" w:cs="Times New Roman"/>
        </w:rPr>
        <w:tab/>
        <w:t>Type of Association</w:t>
      </w:r>
    </w:p>
    <w:p w14:paraId="00000066"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Correlation</w:t>
      </w:r>
      <w:r>
        <w:rPr>
          <w:rFonts w:ascii="Times New Roman" w:eastAsia="Times New Roman" w:hAnsi="Times New Roman" w:cs="Times New Roman"/>
          <w:b/>
        </w:rPr>
        <w:t xml:space="preserve"> </w:t>
      </w:r>
      <w:r>
        <w:rPr>
          <w:rFonts w:ascii="Times New Roman" w:eastAsia="Times New Roman" w:hAnsi="Times New Roman" w:cs="Times New Roman"/>
        </w:rPr>
        <w:t>(Read: KW Ch8.4.3)</w:t>
      </w:r>
    </w:p>
    <w:p w14:paraId="00000067" w14:textId="77777777" w:rsidR="009F42AC" w:rsidRDefault="009F42AC">
      <w:pPr>
        <w:rPr>
          <w:rFonts w:ascii="Times New Roman" w:eastAsia="Times New Roman" w:hAnsi="Times New Roman" w:cs="Times New Roman"/>
        </w:rPr>
      </w:pPr>
    </w:p>
    <w:p w14:paraId="00000068"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Week 12 (Nov 4, 6):</w:t>
      </w:r>
    </w:p>
    <w:p w14:paraId="00000069"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Tue</w:t>
      </w:r>
      <w:r>
        <w:rPr>
          <w:rFonts w:ascii="Times New Roman" w:eastAsia="Times New Roman" w:hAnsi="Times New Roman" w:cs="Times New Roman"/>
        </w:rPr>
        <w:tab/>
        <w:t xml:space="preserve">Bivariate </w:t>
      </w:r>
      <w:proofErr w:type="gramStart"/>
      <w:r>
        <w:rPr>
          <w:rFonts w:ascii="Times New Roman" w:eastAsia="Times New Roman" w:hAnsi="Times New Roman" w:cs="Times New Roman"/>
        </w:rPr>
        <w:t>regression  (</w:t>
      </w:r>
      <w:proofErr w:type="gramEnd"/>
      <w:r>
        <w:rPr>
          <w:rFonts w:ascii="Times New Roman" w:eastAsia="Times New Roman" w:hAnsi="Times New Roman" w:cs="Times New Roman"/>
        </w:rPr>
        <w:t>Read: KW Ch9.1-9.2)</w:t>
      </w:r>
    </w:p>
    <w:p w14:paraId="0000006A"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Canceled due to a conference</w:t>
      </w:r>
    </w:p>
    <w:p w14:paraId="0000006B" w14:textId="77777777" w:rsidR="009F42AC" w:rsidRDefault="009F42AC">
      <w:pPr>
        <w:rPr>
          <w:rFonts w:ascii="Times New Roman" w:eastAsia="Times New Roman" w:hAnsi="Times New Roman" w:cs="Times New Roman"/>
        </w:rPr>
      </w:pPr>
    </w:p>
    <w:p w14:paraId="0000006C"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13 (Nov 11, 13): </w:t>
      </w:r>
    </w:p>
    <w:p w14:paraId="0000006D" w14:textId="77777777" w:rsidR="009F42AC" w:rsidRDefault="00D74B97">
      <w:pPr>
        <w:rPr>
          <w:rFonts w:ascii="Times New Roman" w:eastAsia="Times New Roman" w:hAnsi="Times New Roman" w:cs="Times New Roman"/>
          <w:highlight w:val="yellow"/>
        </w:rPr>
      </w:pPr>
      <w:r>
        <w:rPr>
          <w:rFonts w:ascii="Times New Roman" w:eastAsia="Times New Roman" w:hAnsi="Times New Roman" w:cs="Times New Roman"/>
        </w:rPr>
        <w:t xml:space="preserve">    </w:t>
      </w:r>
      <w:r>
        <w:rPr>
          <w:rFonts w:ascii="Times New Roman" w:eastAsia="Times New Roman" w:hAnsi="Times New Roman" w:cs="Times New Roman"/>
        </w:rPr>
        <w:tab/>
        <w:t>Tue</w:t>
      </w:r>
      <w:r>
        <w:rPr>
          <w:rFonts w:ascii="Times New Roman" w:eastAsia="Times New Roman" w:hAnsi="Times New Roman" w:cs="Times New Roman"/>
        </w:rPr>
        <w:tab/>
        <w:t xml:space="preserve">Bivariate regression, </w:t>
      </w:r>
      <w:proofErr w:type="gramStart"/>
      <w:r>
        <w:rPr>
          <w:rFonts w:ascii="Times New Roman" w:eastAsia="Times New Roman" w:hAnsi="Times New Roman" w:cs="Times New Roman"/>
        </w:rPr>
        <w:t>continued  (</w:t>
      </w:r>
      <w:proofErr w:type="gramEnd"/>
      <w:r>
        <w:rPr>
          <w:rFonts w:ascii="Times New Roman" w:eastAsia="Times New Roman" w:hAnsi="Times New Roman" w:cs="Times New Roman"/>
        </w:rPr>
        <w:t xml:space="preserve">Read: KW Ch9.3-9.4); </w:t>
      </w:r>
      <w:r>
        <w:rPr>
          <w:rFonts w:ascii="Times New Roman" w:eastAsia="Times New Roman" w:hAnsi="Times New Roman" w:cs="Times New Roman"/>
          <w:b/>
          <w:highlight w:val="yellow"/>
        </w:rPr>
        <w:t>Assignment 3 due</w:t>
      </w:r>
    </w:p>
    <w:p w14:paraId="0000006E"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 xml:space="preserve">Multivariate </w:t>
      </w:r>
      <w:proofErr w:type="gramStart"/>
      <w:r>
        <w:rPr>
          <w:rFonts w:ascii="Times New Roman" w:eastAsia="Times New Roman" w:hAnsi="Times New Roman" w:cs="Times New Roman"/>
        </w:rPr>
        <w:t>regression  (</w:t>
      </w:r>
      <w:proofErr w:type="gramEnd"/>
      <w:r>
        <w:rPr>
          <w:rFonts w:ascii="Times New Roman" w:eastAsia="Times New Roman" w:hAnsi="Times New Roman" w:cs="Times New Roman"/>
        </w:rPr>
        <w:t>Read: KW Ch10)</w:t>
      </w:r>
    </w:p>
    <w:p w14:paraId="0000006F" w14:textId="77777777" w:rsidR="009F42AC" w:rsidRDefault="009F42AC">
      <w:pPr>
        <w:rPr>
          <w:rFonts w:ascii="Times New Roman" w:eastAsia="Times New Roman" w:hAnsi="Times New Roman" w:cs="Times New Roman"/>
        </w:rPr>
      </w:pPr>
    </w:p>
    <w:p w14:paraId="00000070"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14 (Nov 18, 20): </w:t>
      </w:r>
    </w:p>
    <w:p w14:paraId="00000071"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Tue</w:t>
      </w:r>
      <w:r>
        <w:rPr>
          <w:rFonts w:ascii="Times New Roman" w:eastAsia="Times New Roman" w:hAnsi="Times New Roman" w:cs="Times New Roman"/>
        </w:rPr>
        <w:tab/>
      </w:r>
      <w:r>
        <w:rPr>
          <w:rFonts w:ascii="Times New Roman" w:eastAsia="Times New Roman" w:hAnsi="Times New Roman" w:cs="Times New Roman"/>
        </w:rPr>
        <w:t>Multivariate regression, continued (Read: KW Ch11)</w:t>
      </w:r>
    </w:p>
    <w:p w14:paraId="00000072"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 xml:space="preserve">SPSS session </w:t>
      </w:r>
    </w:p>
    <w:p w14:paraId="00000073" w14:textId="77777777" w:rsidR="009F42AC" w:rsidRDefault="009F42AC">
      <w:pPr>
        <w:rPr>
          <w:rFonts w:ascii="Times New Roman" w:eastAsia="Times New Roman" w:hAnsi="Times New Roman" w:cs="Times New Roman"/>
        </w:rPr>
      </w:pPr>
    </w:p>
    <w:p w14:paraId="00000074"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Thanksgiving Break!</w:t>
      </w:r>
    </w:p>
    <w:p w14:paraId="00000075" w14:textId="77777777" w:rsidR="009F42AC" w:rsidRDefault="009F42AC">
      <w:pPr>
        <w:rPr>
          <w:rFonts w:ascii="Times New Roman" w:eastAsia="Times New Roman" w:hAnsi="Times New Roman" w:cs="Times New Roman"/>
        </w:rPr>
      </w:pPr>
    </w:p>
    <w:p w14:paraId="00000076"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Week 15 (Dec 2, 4): </w:t>
      </w:r>
    </w:p>
    <w:p w14:paraId="00000077" w14:textId="77777777" w:rsidR="009F42AC" w:rsidRDefault="00D74B97">
      <w:pPr>
        <w:rPr>
          <w:rFonts w:ascii="Times New Roman" w:eastAsia="Times New Roman" w:hAnsi="Times New Roman" w:cs="Times New Roman"/>
          <w:highlight w:val="yellow"/>
        </w:rPr>
      </w:pPr>
      <w:r>
        <w:rPr>
          <w:rFonts w:ascii="Times New Roman" w:eastAsia="Times New Roman" w:hAnsi="Times New Roman" w:cs="Times New Roman"/>
        </w:rPr>
        <w:t xml:space="preserve">    </w:t>
      </w:r>
      <w:r>
        <w:rPr>
          <w:rFonts w:ascii="Times New Roman" w:eastAsia="Times New Roman" w:hAnsi="Times New Roman" w:cs="Times New Roman"/>
        </w:rPr>
        <w:tab/>
        <w:t>Tue</w:t>
      </w:r>
      <w:r>
        <w:rPr>
          <w:rFonts w:ascii="Times New Roman" w:eastAsia="Times New Roman" w:hAnsi="Times New Roman" w:cs="Times New Roman"/>
        </w:rPr>
        <w:tab/>
        <w:t xml:space="preserve">Advanced methods (Read: KW Ch12); </w:t>
      </w:r>
      <w:r>
        <w:rPr>
          <w:rFonts w:ascii="Times New Roman" w:eastAsia="Times New Roman" w:hAnsi="Times New Roman" w:cs="Times New Roman"/>
          <w:b/>
          <w:highlight w:val="yellow"/>
        </w:rPr>
        <w:t>Assignment 4 due</w:t>
      </w:r>
    </w:p>
    <w:p w14:paraId="00000078" w14:textId="77777777" w:rsidR="009F42AC" w:rsidRDefault="00D74B97">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proofErr w:type="spellStart"/>
      <w:r>
        <w:rPr>
          <w:rFonts w:ascii="Times New Roman" w:eastAsia="Times New Roman" w:hAnsi="Times New Roman" w:cs="Times New Roman"/>
        </w:rPr>
        <w:t>Thur</w:t>
      </w:r>
      <w:proofErr w:type="spellEnd"/>
      <w:r>
        <w:rPr>
          <w:rFonts w:ascii="Times New Roman" w:eastAsia="Times New Roman" w:hAnsi="Times New Roman" w:cs="Times New Roman"/>
        </w:rPr>
        <w:tab/>
        <w:t xml:space="preserve">Final review session/Course </w:t>
      </w:r>
      <w:proofErr w:type="spellStart"/>
      <w:r>
        <w:rPr>
          <w:rFonts w:ascii="Times New Roman" w:eastAsia="Times New Roman" w:hAnsi="Times New Roman" w:cs="Times New Roman"/>
        </w:rPr>
        <w:t>wrapup</w:t>
      </w:r>
      <w:proofErr w:type="spellEnd"/>
    </w:p>
    <w:p w14:paraId="00000079" w14:textId="77777777" w:rsidR="009F42AC" w:rsidRDefault="009F42AC">
      <w:pPr>
        <w:rPr>
          <w:rFonts w:ascii="Times New Roman" w:eastAsia="Times New Roman" w:hAnsi="Times New Roman" w:cs="Times New Roman"/>
        </w:rPr>
      </w:pPr>
    </w:p>
    <w:p w14:paraId="0000007A" w14:textId="77777777" w:rsidR="009F42AC" w:rsidRDefault="00D74B97">
      <w:pPr>
        <w:rPr>
          <w:rFonts w:ascii="Times New Roman" w:eastAsia="Times New Roman" w:hAnsi="Times New Roman" w:cs="Times New Roman"/>
          <w:highlight w:val="yellow"/>
        </w:rPr>
      </w:pPr>
      <w:r>
        <w:rPr>
          <w:rFonts w:ascii="Times New Roman" w:eastAsia="Times New Roman" w:hAnsi="Times New Roman" w:cs="Times New Roman"/>
          <w:b/>
          <w:highlight w:val="yellow"/>
        </w:rPr>
        <w:t>Final Exam</w:t>
      </w:r>
      <w:r>
        <w:rPr>
          <w:rFonts w:ascii="Times New Roman" w:eastAsia="Times New Roman" w:hAnsi="Times New Roman" w:cs="Times New Roman"/>
          <w:highlight w:val="yellow"/>
        </w:rPr>
        <w:t xml:space="preserve">: </w:t>
      </w:r>
      <w:r>
        <w:rPr>
          <w:rFonts w:ascii="Times New Roman" w:eastAsia="Times New Roman" w:hAnsi="Times New Roman" w:cs="Times New Roman"/>
          <w:b/>
          <w:highlight w:val="yellow"/>
        </w:rPr>
        <w:t>Dec 9 (Tue), 1:30-3:30pm</w:t>
      </w:r>
    </w:p>
    <w:p w14:paraId="0000007B" w14:textId="77777777" w:rsidR="009F42AC" w:rsidRDefault="00D74B97">
      <w:pPr>
        <w:rPr>
          <w:rFonts w:ascii="Times New Roman" w:eastAsia="Times New Roman" w:hAnsi="Times New Roman" w:cs="Times New Roman"/>
        </w:rPr>
      </w:pPr>
      <w:r>
        <w:br w:type="page"/>
      </w:r>
      <w:r>
        <w:rPr>
          <w:rFonts w:ascii="Times New Roman" w:eastAsia="Times New Roman" w:hAnsi="Times New Roman" w:cs="Times New Roman"/>
        </w:rPr>
        <w:lastRenderedPageBreak/>
        <w:t xml:space="preserve">===================== </w:t>
      </w:r>
    </w:p>
    <w:p w14:paraId="0000007C" w14:textId="77777777" w:rsidR="009F42AC" w:rsidRDefault="00D74B97">
      <w:pPr>
        <w:pStyle w:val="Heading2"/>
        <w:numPr>
          <w:ilvl w:val="1"/>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UNT Policies</w:t>
      </w:r>
    </w:p>
    <w:p w14:paraId="0000007D" w14:textId="77777777" w:rsidR="009F42AC" w:rsidRDefault="009F42AC"/>
    <w:p w14:paraId="0000007E"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Integrity Policy</w:t>
      </w:r>
    </w:p>
    <w:p w14:paraId="0000007F"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Academic Integrity Standards and Consequences. 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w:t>
      </w:r>
    </w:p>
    <w:p w14:paraId="00000080" w14:textId="77777777" w:rsidR="009F42AC" w:rsidRDefault="009F42AC">
      <w:pPr>
        <w:spacing w:after="40"/>
        <w:rPr>
          <w:rFonts w:ascii="Times New Roman" w:eastAsia="Times New Roman" w:hAnsi="Times New Roman" w:cs="Times New Roman"/>
        </w:rPr>
      </w:pPr>
    </w:p>
    <w:p w14:paraId="00000081"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 Policy</w:t>
      </w:r>
    </w:p>
    <w:p w14:paraId="00000082"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eastAsia="Times New Roman" w:hAnsi="Times New Roman" w:cs="Times New Roman"/>
        </w:rPr>
        <w:t>accommodations</w:t>
      </w:r>
      <w:proofErr w:type="gramEnd"/>
      <w:r>
        <w:rPr>
          <w:rFonts w:ascii="Times New Roman" w:eastAsia="Times New Roman" w:hAnsi="Times New Roman" w:cs="Times New Roman"/>
        </w:rPr>
        <w:t xml:space="preserve"> at any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w:t>
      </w:r>
      <w:r>
        <w:rPr>
          <w:rFonts w:ascii="Times New Roman" w:eastAsia="Times New Roman" w:hAnsi="Times New Roman" w:cs="Times New Roman"/>
          <w:b/>
          <w:u w:val="single"/>
        </w:rPr>
        <w:t xml:space="preserve">I </w:t>
      </w:r>
      <w:proofErr w:type="spellStart"/>
      <w:proofErr w:type="gramStart"/>
      <w:r>
        <w:rPr>
          <w:rFonts w:ascii="Times New Roman" w:eastAsia="Times New Roman" w:hAnsi="Times New Roman" w:cs="Times New Roman"/>
          <w:b/>
          <w:u w:val="single"/>
        </w:rPr>
        <w:t>can not</w:t>
      </w:r>
      <w:proofErr w:type="spellEnd"/>
      <w:proofErr w:type="gramEnd"/>
      <w:r>
        <w:rPr>
          <w:rFonts w:ascii="Times New Roman" w:eastAsia="Times New Roman" w:hAnsi="Times New Roman" w:cs="Times New Roman"/>
          <w:b/>
          <w:u w:val="single"/>
        </w:rPr>
        <w:t xml:space="preserve"> grant you </w:t>
      </w:r>
      <w:proofErr w:type="gramStart"/>
      <w:r>
        <w:rPr>
          <w:rFonts w:ascii="Times New Roman" w:eastAsia="Times New Roman" w:hAnsi="Times New Roman" w:cs="Times New Roman"/>
          <w:b/>
          <w:u w:val="single"/>
        </w:rPr>
        <w:t>an accommodation</w:t>
      </w:r>
      <w:proofErr w:type="gramEnd"/>
      <w:r>
        <w:rPr>
          <w:rFonts w:ascii="Times New Roman" w:eastAsia="Times New Roman" w:hAnsi="Times New Roman" w:cs="Times New Roman"/>
          <w:b/>
          <w:u w:val="single"/>
        </w:rPr>
        <w:t xml:space="preserve"> that you did not discuss with me before the assignment in question was due.</w:t>
      </w:r>
      <w:r>
        <w:rPr>
          <w:rFonts w:ascii="Times New Roman" w:eastAsia="Times New Roman" w:hAnsi="Times New Roman" w:cs="Times New Roman"/>
        </w:rPr>
        <w:t xml:space="preserve"> For additional information see the </w:t>
      </w:r>
      <w:hyperlink r:id="rId9">
        <w:r>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0">
        <w:r>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00000083" w14:textId="77777777" w:rsidR="009F42AC" w:rsidRDefault="009F42AC">
      <w:pPr>
        <w:spacing w:after="40"/>
        <w:rPr>
          <w:rFonts w:ascii="Times New Roman" w:eastAsia="Times New Roman" w:hAnsi="Times New Roman" w:cs="Times New Roman"/>
        </w:rPr>
      </w:pPr>
    </w:p>
    <w:p w14:paraId="00000084"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Prohibition of Discrimination, Harassment, and Retaliation (Policy 16.004)</w:t>
      </w:r>
    </w:p>
    <w:p w14:paraId="00000085"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w:t>
      </w:r>
      <w:r>
        <w:rPr>
          <w:rFonts w:ascii="Times New Roman" w:eastAsia="Times New Roman" w:hAnsi="Times New Roman" w:cs="Times New Roman"/>
        </w:rPr>
        <w:t xml:space="preserve">o prevent such conduct and </w:t>
      </w:r>
      <w:proofErr w:type="gramStart"/>
      <w:r>
        <w:rPr>
          <w:rFonts w:ascii="Times New Roman" w:eastAsia="Times New Roman" w:hAnsi="Times New Roman" w:cs="Times New Roman"/>
        </w:rPr>
        <w:t>investigates</w:t>
      </w:r>
      <w:proofErr w:type="gramEnd"/>
      <w:r>
        <w:rPr>
          <w:rFonts w:ascii="Times New Roman" w:eastAsia="Times New Roman" w:hAnsi="Times New Roman" w:cs="Times New Roman"/>
        </w:rPr>
        <w:t xml:space="preserve"> and takes remedial action when appropriate.</w:t>
      </w:r>
    </w:p>
    <w:p w14:paraId="00000086" w14:textId="77777777" w:rsidR="009F42AC" w:rsidRDefault="009F42AC">
      <w:pPr>
        <w:spacing w:after="40"/>
        <w:rPr>
          <w:rFonts w:ascii="Times New Roman" w:eastAsia="Times New Roman" w:hAnsi="Times New Roman" w:cs="Times New Roman"/>
        </w:rPr>
      </w:pPr>
    </w:p>
    <w:p w14:paraId="00000087"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Notification &amp; Procedures</w:t>
      </w:r>
    </w:p>
    <w:p w14:paraId="00000088"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00000089" w14:textId="77777777" w:rsidR="009F42AC" w:rsidRDefault="009F42AC">
      <w:pPr>
        <w:spacing w:after="40"/>
        <w:rPr>
          <w:rFonts w:ascii="Times New Roman" w:eastAsia="Times New Roman" w:hAnsi="Times New Roman" w:cs="Times New Roman"/>
        </w:rPr>
      </w:pPr>
    </w:p>
    <w:p w14:paraId="0000008A"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Retention of Student Records</w:t>
      </w:r>
    </w:p>
    <w:p w14:paraId="0000008B"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w:t>
      </w:r>
      <w:r>
        <w:rPr>
          <w:rFonts w:ascii="Times New Roman" w:eastAsia="Times New Roman" w:hAnsi="Times New Roman" w:cs="Times New Roman"/>
        </w:rPr>
        <w:lastRenderedPageBreak/>
        <w:t xml:space="preserve">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0000008C" w14:textId="77777777" w:rsidR="009F42AC" w:rsidRDefault="009F42AC">
      <w:pPr>
        <w:spacing w:after="40"/>
        <w:rPr>
          <w:rFonts w:ascii="Times New Roman" w:eastAsia="Times New Roman" w:hAnsi="Times New Roman" w:cs="Times New Roman"/>
        </w:rPr>
      </w:pPr>
    </w:p>
    <w:p w14:paraId="0000008D"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Acceptable Student Behavior</w:t>
      </w:r>
    </w:p>
    <w:p w14:paraId="0000008E"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w:t>
      </w:r>
      <w:r>
        <w:rPr>
          <w:rFonts w:ascii="Times New Roman" w:eastAsia="Times New Roman" w:hAnsi="Times New Roman" w:cs="Times New Roman"/>
        </w:rPr>
        <w:t xml:space="preserve">ional forums, including University and electronic classroom, labs, discussion groups, field trips, etc. Visit UNT’s </w:t>
      </w:r>
      <w:hyperlink r:id="rId11">
        <w:r>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0000008F" w14:textId="77777777" w:rsidR="009F42AC" w:rsidRDefault="009F42AC">
      <w:pPr>
        <w:spacing w:after="40"/>
        <w:rPr>
          <w:rFonts w:ascii="Times New Roman" w:eastAsia="Times New Roman" w:hAnsi="Times New Roman" w:cs="Times New Roman"/>
        </w:rPr>
      </w:pPr>
    </w:p>
    <w:p w14:paraId="00000090"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Information - Eagle Connect</w:t>
      </w:r>
    </w:p>
    <w:p w14:paraId="00000091"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Students’ access </w:t>
      </w:r>
      <w:proofErr w:type="gramStart"/>
      <w:r>
        <w:rPr>
          <w:rFonts w:ascii="Times New Roman" w:eastAsia="Times New Roman" w:hAnsi="Times New Roman" w:cs="Times New Roman"/>
        </w:rPr>
        <w:t>point</w:t>
      </w:r>
      <w:proofErr w:type="gramEnd"/>
      <w:r>
        <w:rPr>
          <w:rFonts w:ascii="Times New Roman" w:eastAsia="Times New Roman" w:hAnsi="Times New Roman" w:cs="Times New Roman"/>
        </w:rPr>
        <w:t xml:space="preserve"> for business and academic services at UNT is located at: </w:t>
      </w:r>
      <w:hyperlink r:id="rId12">
        <w:r>
          <w:rPr>
            <w:rFonts w:ascii="Times New Roman" w:eastAsia="Times New Roman" w:hAnsi="Times New Roman" w:cs="Times New Roman"/>
            <w:color w:val="0000FF"/>
            <w:u w:val="single"/>
          </w:rPr>
          <w:t>my.unt.edu</w:t>
        </w:r>
      </w:hyperlink>
      <w:r>
        <w:rPr>
          <w:rFonts w:ascii="Times New Roman" w:eastAsia="Times New Roman" w:hAnsi="Times New Roman" w:cs="Times New Roman"/>
        </w:rPr>
        <w:t xml:space="preserve">. All official communication from the University will be delivered to a student’s Eagle Connect account. For more information, please visit the website that explains Eagle Connect and how to forward e-mail </w:t>
      </w:r>
      <w:hyperlink r:id="rId13">
        <w:r>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 xml:space="preserve"> (</w:t>
      </w:r>
      <w:hyperlink r:id="rId14">
        <w:r>
          <w:rPr>
            <w:rFonts w:ascii="Times New Roman" w:eastAsia="Times New Roman" w:hAnsi="Times New Roman" w:cs="Times New Roman"/>
            <w:color w:val="0000FF"/>
            <w:u w:val="single"/>
          </w:rPr>
          <w:t>https://it.unt.edu/eagleconnect</w:t>
        </w:r>
      </w:hyperlink>
      <w:r>
        <w:rPr>
          <w:rFonts w:ascii="Times New Roman" w:eastAsia="Times New Roman" w:hAnsi="Times New Roman" w:cs="Times New Roman"/>
        </w:rPr>
        <w:t>).</w:t>
      </w:r>
    </w:p>
    <w:p w14:paraId="00000092" w14:textId="77777777" w:rsidR="009F42AC" w:rsidRDefault="009F42AC">
      <w:pPr>
        <w:spacing w:after="40"/>
        <w:rPr>
          <w:rFonts w:ascii="Times New Roman" w:eastAsia="Times New Roman" w:hAnsi="Times New Roman" w:cs="Times New Roman"/>
        </w:rPr>
      </w:pPr>
    </w:p>
    <w:p w14:paraId="00000093"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Evaluation Administration Dates</w:t>
      </w:r>
    </w:p>
    <w:p w14:paraId="00000094"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Student feedback is important and an essential part of participation in this course. The student evaluation of instruction is a requirement for all organized classes at UNT. The survey will be made available during weeks 13, 14 and 15 [insert administration dates] of the long semesters to provide students with an opportunity to evaluate how this course is taught. Students will receive an email from "UNT SPOT Course Evaluations via </w:t>
      </w:r>
      <w:proofErr w:type="spellStart"/>
      <w:r>
        <w:rPr>
          <w:rFonts w:ascii="Times New Roman" w:eastAsia="Times New Roman" w:hAnsi="Times New Roman" w:cs="Times New Roman"/>
        </w:rPr>
        <w:t>IASystem</w:t>
      </w:r>
      <w:proofErr w:type="spellEnd"/>
      <w:r>
        <w:rPr>
          <w:rFonts w:ascii="Times New Roman" w:eastAsia="Times New Roman" w:hAnsi="Times New Roman" w:cs="Times New Roman"/>
        </w:rPr>
        <w:t xml:space="preserve"> Notification" (</w:t>
      </w:r>
      <w:hyperlink r:id="rId15">
        <w:r>
          <w:rPr>
            <w:rFonts w:ascii="Times New Roman" w:eastAsia="Times New Roman" w:hAnsi="Times New Roman" w:cs="Times New Roman"/>
            <w:color w:val="0000FF"/>
            <w:u w:val="single"/>
          </w:rPr>
          <w:t>no-reply@iasystem.org</w:t>
        </w:r>
      </w:hyperlink>
      <w:r>
        <w:rPr>
          <w:rFonts w:ascii="Times New Roman" w:eastAsia="Times New Roman" w:hAnsi="Times New Roman" w:cs="Times New Roman"/>
        </w:rPr>
        <w:t xml:space="preserve">) with the survey link. Students should look for </w:t>
      </w:r>
      <w:proofErr w:type="gramStart"/>
      <w:r>
        <w:rPr>
          <w:rFonts w:ascii="Times New Roman" w:eastAsia="Times New Roman" w:hAnsi="Times New Roman" w:cs="Times New Roman"/>
        </w:rPr>
        <w:t>the email</w:t>
      </w:r>
      <w:proofErr w:type="gramEnd"/>
      <w:r>
        <w:rPr>
          <w:rFonts w:ascii="Times New Roman" w:eastAsia="Times New Roman" w:hAnsi="Times New Roman" w:cs="Times New Roman"/>
        </w:rPr>
        <w:t xml:space="preserve"> in their UNT email inbox. Simply click on the link and complete the survey. Once students complete the </w:t>
      </w:r>
      <w:proofErr w:type="gramStart"/>
      <w:r>
        <w:rPr>
          <w:rFonts w:ascii="Times New Roman" w:eastAsia="Times New Roman" w:hAnsi="Times New Roman" w:cs="Times New Roman"/>
        </w:rPr>
        <w:t>survey</w:t>
      </w:r>
      <w:proofErr w:type="gramEnd"/>
      <w:r>
        <w:rPr>
          <w:rFonts w:ascii="Times New Roman" w:eastAsia="Times New Roman" w:hAnsi="Times New Roman" w:cs="Times New Roman"/>
        </w:rPr>
        <w:t xml:space="preserve"> they will receive a confirmation email that the survey has been submitted. For additional information, please visit the </w:t>
      </w:r>
      <w:hyperlink r:id="rId16">
        <w:r>
          <w:rPr>
            <w:rFonts w:ascii="Times New Roman" w:eastAsia="Times New Roman" w:hAnsi="Times New Roman" w:cs="Times New Roman"/>
            <w:color w:val="0000FF"/>
            <w:u w:val="single"/>
          </w:rPr>
          <w:t>SPOT website</w:t>
        </w:r>
      </w:hyperlink>
      <w:r>
        <w:rPr>
          <w:rFonts w:ascii="Times New Roman" w:eastAsia="Times New Roman" w:hAnsi="Times New Roman" w:cs="Times New Roman"/>
        </w:rPr>
        <w:t xml:space="preserve"> (</w:t>
      </w:r>
      <w:r>
        <w:rPr>
          <w:rFonts w:ascii="Times New Roman" w:eastAsia="Times New Roman" w:hAnsi="Times New Roman" w:cs="Times New Roman"/>
          <w:color w:val="000000"/>
          <w:u w:val="single"/>
        </w:rPr>
        <w:t>http://spot.unt.edu/)</w:t>
      </w:r>
      <w:r>
        <w:rPr>
          <w:rFonts w:ascii="Times New Roman" w:eastAsia="Times New Roman" w:hAnsi="Times New Roman" w:cs="Times New Roman"/>
        </w:rPr>
        <w:t xml:space="preserve"> or email </w:t>
      </w:r>
      <w:hyperlink r:id="rId17">
        <w:r>
          <w:rPr>
            <w:rFonts w:ascii="Times New Roman" w:eastAsia="Times New Roman" w:hAnsi="Times New Roman" w:cs="Times New Roman"/>
            <w:color w:val="0000FF"/>
            <w:u w:val="single"/>
          </w:rPr>
          <w:t>spot@unt.edu</w:t>
        </w:r>
      </w:hyperlink>
      <w:r>
        <w:rPr>
          <w:rFonts w:ascii="Times New Roman" w:eastAsia="Times New Roman" w:hAnsi="Times New Roman" w:cs="Times New Roman"/>
        </w:rPr>
        <w:t>.</w:t>
      </w:r>
    </w:p>
    <w:p w14:paraId="00000095" w14:textId="77777777" w:rsidR="009F42AC" w:rsidRDefault="009F42AC">
      <w:pPr>
        <w:spacing w:after="40"/>
        <w:rPr>
          <w:rFonts w:ascii="Times New Roman" w:eastAsia="Times New Roman" w:hAnsi="Times New Roman" w:cs="Times New Roman"/>
        </w:rPr>
      </w:pPr>
    </w:p>
    <w:p w14:paraId="00000096"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Survivor Advocacy</w:t>
      </w:r>
    </w:p>
    <w:p w14:paraId="00000097"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UNT is committed to providing a safe learning environment free of all forms of sexual misconduct. Federal laws and UNT policies prohibit discrimination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18">
        <w:r>
          <w:rPr>
            <w:rFonts w:ascii="Times New Roman" w:eastAsia="Times New Roman" w:hAnsi="Times New Roman" w:cs="Times New Roman"/>
            <w:color w:val="000000"/>
            <w:u w:val="single"/>
          </w:rPr>
          <w:t>SurvivorAdvocate@unt.edu</w:t>
        </w:r>
      </w:hyperlink>
      <w:r>
        <w:rPr>
          <w:rFonts w:ascii="Times New Roman" w:eastAsia="Times New Roman" w:hAnsi="Times New Roman" w:cs="Times New Roman"/>
        </w:rPr>
        <w:t xml:space="preserve"> or by calling the Dean of Students Office at 940-5652648.</w:t>
      </w:r>
    </w:p>
    <w:p w14:paraId="00000098" w14:textId="77777777" w:rsidR="009F42AC" w:rsidRDefault="009F42AC">
      <w:pPr>
        <w:spacing w:after="40"/>
        <w:rPr>
          <w:rFonts w:ascii="Times New Roman" w:eastAsia="Times New Roman" w:hAnsi="Times New Roman" w:cs="Times New Roman"/>
        </w:rPr>
      </w:pPr>
    </w:p>
    <w:p w14:paraId="00000099"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 Notice for F-1 Students taking Distance Education Courses </w:t>
      </w:r>
    </w:p>
    <w:p w14:paraId="0000009A"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b/>
        </w:rPr>
        <w:t>Federal Regulation</w:t>
      </w:r>
    </w:p>
    <w:p w14:paraId="0000009B"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lastRenderedPageBreak/>
        <w:t xml:space="preserve">To read detailed Immigration and Customs Enforcement regulations for F-1 students taking online courses, please go to the </w:t>
      </w:r>
      <w:hyperlink r:id="rId19">
        <w:r>
          <w:rPr>
            <w:rFonts w:ascii="Times New Roman" w:eastAsia="Times New Roman" w:hAnsi="Times New Roman" w:cs="Times New Roman"/>
            <w:color w:val="0000FF"/>
            <w:u w:val="single"/>
          </w:rPr>
          <w:t>Electronic Code of Federal Regulations website</w:t>
        </w:r>
      </w:hyperlink>
      <w:r>
        <w:rPr>
          <w:rFonts w:ascii="Times New Roman" w:eastAsia="Times New Roman" w:hAnsi="Times New Roman" w:cs="Times New Roman"/>
        </w:rPr>
        <w:t xml:space="preserve"> (http://www.ecfr.gov/</w:t>
      </w:r>
      <w:r>
        <w:rPr>
          <w:rFonts w:ascii="Times New Roman" w:eastAsia="Times New Roman" w:hAnsi="Times New Roman" w:cs="Times New Roman"/>
          <w:color w:val="000000"/>
          <w:u w:val="single"/>
        </w:rPr>
        <w:t>)</w:t>
      </w:r>
      <w:r>
        <w:rPr>
          <w:rFonts w:ascii="Times New Roman" w:eastAsia="Times New Roman" w:hAnsi="Times New Roman" w:cs="Times New Roman"/>
        </w:rPr>
        <w:t>. The specific portion concerning distance education courses is located at Title 8 CFR 214.2 Paragraph (f)(6)(</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)(G).</w:t>
      </w:r>
    </w:p>
    <w:p w14:paraId="0000009C"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The paragraph reads: </w:t>
      </w:r>
    </w:p>
    <w:p w14:paraId="0000009D"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w:t>
      </w:r>
      <w:r>
        <w:rPr>
          <w:rFonts w:ascii="Times New Roman" w:eastAsia="Times New Roman" w:hAnsi="Times New Roman" w:cs="Times New Roman"/>
        </w:rPr>
        <w:t xml:space="preserve">ly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television, audio, or computer transmission including open broadcast, closed circuit, cable, </w:t>
      </w:r>
      <w:proofErr w:type="gramStart"/>
      <w:r>
        <w:rPr>
          <w:rFonts w:ascii="Times New Roman" w:eastAsia="Times New Roman" w:hAnsi="Times New Roman" w:cs="Times New Roman"/>
        </w:rPr>
        <w:t>microwave, or</w:t>
      </w:r>
      <w:proofErr w:type="gramEnd"/>
      <w:r>
        <w:rPr>
          <w:rFonts w:ascii="Times New Roman" w:eastAsia="Times New Roman" w:hAnsi="Times New Roman" w:cs="Times New Roman"/>
        </w:rPr>
        <w:t xml:space="preserve"> satellite, audio conferencing, or computer conferencing. If the F-1 student's course of study is in a language study program, no on-line or distance education classes may be considered to count toward a student's full course of study requirement.</w:t>
      </w:r>
    </w:p>
    <w:p w14:paraId="0000009E" w14:textId="77777777" w:rsidR="009F42AC" w:rsidRDefault="009F42AC">
      <w:pPr>
        <w:spacing w:after="40"/>
        <w:rPr>
          <w:rFonts w:ascii="Times New Roman" w:eastAsia="Times New Roman" w:hAnsi="Times New Roman" w:cs="Times New Roman"/>
        </w:rPr>
      </w:pPr>
    </w:p>
    <w:p w14:paraId="0000009F"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b/>
        </w:rPr>
        <w:t xml:space="preserve">University of North Texas Compliance </w:t>
      </w:r>
    </w:p>
    <w:p w14:paraId="000000A0"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A1"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If such an on-campus activity is required, it is the student’s responsibility to do the following:</w:t>
      </w:r>
    </w:p>
    <w:p w14:paraId="000000A2"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(1) Submit a written request to the instructor for an on-campus experiential component within one week of the start of the course.</w:t>
      </w:r>
    </w:p>
    <w:p w14:paraId="000000A3"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(2) Ensure that the activity on campus takes place and the instructor documents it in writing with a notice sent to the International Student and Scholar Services Office.  ISSS has a form available that you may use for this purpose.</w:t>
      </w:r>
    </w:p>
    <w:p w14:paraId="000000A4"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0">
        <w:r>
          <w:rPr>
            <w:rFonts w:ascii="Times New Roman" w:eastAsia="Times New Roman" w:hAnsi="Times New Roman" w:cs="Times New Roman"/>
            <w:color w:val="0000FF"/>
            <w:u w:val="single"/>
          </w:rPr>
          <w:t>internationaladvising@unt.edu</w:t>
        </w:r>
      </w:hyperlink>
      <w:r>
        <w:rPr>
          <w:rFonts w:ascii="Times New Roman" w:eastAsia="Times New Roman" w:hAnsi="Times New Roman" w:cs="Times New Roman"/>
        </w:rPr>
        <w:t>) to get clarification before the one-week deadline.</w:t>
      </w:r>
    </w:p>
    <w:p w14:paraId="000000A5" w14:textId="77777777" w:rsidR="009F42AC" w:rsidRDefault="009F42AC">
      <w:pPr>
        <w:spacing w:after="40"/>
        <w:rPr>
          <w:rFonts w:ascii="Times New Roman" w:eastAsia="Times New Roman" w:hAnsi="Times New Roman" w:cs="Times New Roman"/>
        </w:rPr>
      </w:pPr>
    </w:p>
    <w:p w14:paraId="000000A6"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Verification</w:t>
      </w:r>
    </w:p>
    <w:p w14:paraId="000000A7"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000000A8"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See </w:t>
      </w:r>
      <w:hyperlink r:id="rId21">
        <w:r>
          <w:rPr>
            <w:rFonts w:ascii="Times New Roman" w:eastAsia="Times New Roman" w:hAnsi="Times New Roman" w:cs="Times New Roman"/>
            <w:color w:val="0000FF"/>
            <w:u w:val="single"/>
          </w:rPr>
          <w:t>UNT Policy 07-002 Student Identity Verification, Privacy, and Notification and Distance Education Courses</w:t>
        </w:r>
      </w:hyperlink>
      <w:r>
        <w:rPr>
          <w:rFonts w:ascii="Times New Roman" w:eastAsia="Times New Roman" w:hAnsi="Times New Roman" w:cs="Times New Roman"/>
        </w:rPr>
        <w:t xml:space="preserve"> (</w:t>
      </w:r>
      <w:hyperlink r:id="rId22">
        <w:r>
          <w:rPr>
            <w:rFonts w:ascii="Times New Roman" w:eastAsia="Times New Roman" w:hAnsi="Times New Roman" w:cs="Times New Roman"/>
            <w:color w:val="0000FF"/>
            <w:u w:val="single"/>
          </w:rPr>
          <w:t>https://policy.unt.edu/policy/07-002</w:t>
        </w:r>
      </w:hyperlink>
      <w:r>
        <w:rPr>
          <w:rFonts w:ascii="Times New Roman" w:eastAsia="Times New Roman" w:hAnsi="Times New Roman" w:cs="Times New Roman"/>
        </w:rPr>
        <w:t>).</w:t>
      </w:r>
    </w:p>
    <w:p w14:paraId="000000A9" w14:textId="77777777" w:rsidR="009F42AC" w:rsidRDefault="009F42AC">
      <w:pPr>
        <w:spacing w:after="40"/>
        <w:rPr>
          <w:rFonts w:ascii="Times New Roman" w:eastAsia="Times New Roman" w:hAnsi="Times New Roman" w:cs="Times New Roman"/>
        </w:rPr>
      </w:pPr>
    </w:p>
    <w:p w14:paraId="000000AA"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Use of Student Work</w:t>
      </w:r>
    </w:p>
    <w:p w14:paraId="000000AB"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A student owns the copyright for all work (e.g. software, photographs, reports, presentations, and email postings) he or she creates within a class and the University is not entitled to use any student work without the student’s permission unless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following criteria are met:</w:t>
      </w:r>
    </w:p>
    <w:p w14:paraId="000000AC" w14:textId="77777777" w:rsidR="009F42AC" w:rsidRDefault="00D74B97">
      <w:pPr>
        <w:numPr>
          <w:ilvl w:val="0"/>
          <w:numId w:val="5"/>
        </w:numPr>
        <w:spacing w:after="40"/>
      </w:pPr>
      <w:r>
        <w:rPr>
          <w:rFonts w:ascii="Times New Roman" w:eastAsia="Times New Roman" w:hAnsi="Times New Roman" w:cs="Times New Roman"/>
        </w:rPr>
        <w:t>The work is used only once.</w:t>
      </w:r>
    </w:p>
    <w:p w14:paraId="000000AD" w14:textId="77777777" w:rsidR="009F42AC" w:rsidRDefault="00D74B97">
      <w:pPr>
        <w:numPr>
          <w:ilvl w:val="0"/>
          <w:numId w:val="5"/>
        </w:numPr>
        <w:spacing w:after="40"/>
      </w:pPr>
      <w:r>
        <w:rPr>
          <w:rFonts w:ascii="Times New Roman" w:eastAsia="Times New Roman" w:hAnsi="Times New Roman" w:cs="Times New Roman"/>
        </w:rPr>
        <w:t>The work is not used in its entirety.</w:t>
      </w:r>
    </w:p>
    <w:p w14:paraId="000000AE" w14:textId="77777777" w:rsidR="009F42AC" w:rsidRDefault="00D74B97">
      <w:pPr>
        <w:numPr>
          <w:ilvl w:val="0"/>
          <w:numId w:val="5"/>
        </w:numPr>
        <w:spacing w:after="40"/>
      </w:pPr>
      <w:r>
        <w:rPr>
          <w:rFonts w:ascii="Times New Roman" w:eastAsia="Times New Roman" w:hAnsi="Times New Roman" w:cs="Times New Roman"/>
        </w:rPr>
        <w:t>Use of the work does not affect any potential profits from the work.</w:t>
      </w:r>
    </w:p>
    <w:p w14:paraId="000000AF" w14:textId="77777777" w:rsidR="009F42AC" w:rsidRDefault="00D74B97">
      <w:pPr>
        <w:numPr>
          <w:ilvl w:val="0"/>
          <w:numId w:val="5"/>
        </w:numPr>
        <w:spacing w:after="40"/>
      </w:pPr>
      <w:r>
        <w:rPr>
          <w:rFonts w:ascii="Times New Roman" w:eastAsia="Times New Roman" w:hAnsi="Times New Roman" w:cs="Times New Roman"/>
        </w:rPr>
        <w:t>The student is not identified.</w:t>
      </w:r>
    </w:p>
    <w:p w14:paraId="000000B0" w14:textId="77777777" w:rsidR="009F42AC" w:rsidRDefault="00D74B97">
      <w:pPr>
        <w:numPr>
          <w:ilvl w:val="0"/>
          <w:numId w:val="5"/>
        </w:numPr>
        <w:spacing w:after="40"/>
      </w:pPr>
      <w:r>
        <w:rPr>
          <w:rFonts w:ascii="Times New Roman" w:eastAsia="Times New Roman" w:hAnsi="Times New Roman" w:cs="Times New Roman"/>
        </w:rPr>
        <w:t xml:space="preserve">The work is identified as student work. </w:t>
      </w:r>
    </w:p>
    <w:p w14:paraId="000000B1" w14:textId="77777777" w:rsidR="009F42AC" w:rsidRDefault="009F42AC">
      <w:pPr>
        <w:spacing w:after="40"/>
        <w:ind w:left="720"/>
        <w:rPr>
          <w:rFonts w:ascii="Times New Roman" w:eastAsia="Times New Roman" w:hAnsi="Times New Roman" w:cs="Times New Roman"/>
        </w:rPr>
      </w:pPr>
    </w:p>
    <w:p w14:paraId="000000B2"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If the use of the work does not meet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above criteria, then the University office or department using the work must obtain the student’s written permission.</w:t>
      </w:r>
    </w:p>
    <w:p w14:paraId="000000B3"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Download the UNT System Permission, Waiver and Release Form</w:t>
      </w:r>
    </w:p>
    <w:p w14:paraId="000000B4" w14:textId="77777777" w:rsidR="009F42AC" w:rsidRDefault="009F42AC">
      <w:pPr>
        <w:spacing w:after="40"/>
        <w:rPr>
          <w:rFonts w:ascii="Times New Roman" w:eastAsia="Times New Roman" w:hAnsi="Times New Roman" w:cs="Times New Roman"/>
        </w:rPr>
      </w:pPr>
    </w:p>
    <w:p w14:paraId="000000B5"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b/>
        </w:rPr>
        <w:t xml:space="preserve">Transmission and Recording of Student Images in </w:t>
      </w:r>
      <w:proofErr w:type="gramStart"/>
      <w:r>
        <w:rPr>
          <w:rFonts w:ascii="Times New Roman" w:eastAsia="Times New Roman" w:hAnsi="Times New Roman" w:cs="Times New Roman"/>
          <w:b/>
        </w:rPr>
        <w:t>Electronically-Delivered</w:t>
      </w:r>
      <w:proofErr w:type="gramEnd"/>
      <w:r>
        <w:rPr>
          <w:rFonts w:ascii="Times New Roman" w:eastAsia="Times New Roman" w:hAnsi="Times New Roman" w:cs="Times New Roman"/>
          <w:b/>
        </w:rPr>
        <w:t xml:space="preserve"> Courses</w:t>
      </w:r>
    </w:p>
    <w:p w14:paraId="000000B6" w14:textId="77777777" w:rsidR="009F42AC" w:rsidRDefault="00D74B97">
      <w:pPr>
        <w:numPr>
          <w:ilvl w:val="0"/>
          <w:numId w:val="6"/>
        </w:numPr>
        <w:spacing w:after="40"/>
        <w:rPr>
          <w:rFonts w:ascii="Times New Roman" w:eastAsia="Times New Roman" w:hAnsi="Times New Roman" w:cs="Times New Roman"/>
        </w:rPr>
      </w:pPr>
      <w:r>
        <w:rPr>
          <w:rFonts w:ascii="Times New Roman" w:eastAsia="Times New Roman" w:hAnsi="Times New Roman" w:cs="Times New Roman"/>
        </w:rPr>
        <w:t xml:space="preserve">No permission is needed from a student for his or her image or voice to be transmitted live via videoconference or streaming media, but all students should be informed when courses are to be conducted using either method of delivery. </w:t>
      </w:r>
    </w:p>
    <w:p w14:paraId="000000B7" w14:textId="77777777" w:rsidR="009F42AC" w:rsidRDefault="00D74B97">
      <w:pPr>
        <w:numPr>
          <w:ilvl w:val="0"/>
          <w:numId w:val="6"/>
        </w:numPr>
        <w:spacing w:after="40"/>
        <w:rPr>
          <w:rFonts w:ascii="Times New Roman" w:eastAsia="Times New Roman" w:hAnsi="Times New Roman" w:cs="Times New Roman"/>
        </w:rPr>
      </w:pPr>
      <w:r>
        <w:rPr>
          <w:rFonts w:ascii="Times New Roman" w:eastAsia="Times New Roman" w:hAnsi="Times New Roman" w:cs="Times New Roman"/>
        </w:rPr>
        <w:t xml:space="preserve">In the event an instructor records student presentations, he or she must obtain permission from the student using a signed release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use the recording for future classes in accordance with the Use of Student-Created Work guidelines above.</w:t>
      </w:r>
    </w:p>
    <w:p w14:paraId="000000B8" w14:textId="77777777" w:rsidR="009F42AC" w:rsidRDefault="00D74B97">
      <w:pPr>
        <w:numPr>
          <w:ilvl w:val="0"/>
          <w:numId w:val="6"/>
        </w:numPr>
        <w:spacing w:after="40"/>
        <w:rPr>
          <w:rFonts w:ascii="Times New Roman" w:eastAsia="Times New Roman" w:hAnsi="Times New Roman" w:cs="Times New Roman"/>
        </w:rPr>
      </w:pPr>
      <w:r>
        <w:rPr>
          <w:rFonts w:ascii="Times New Roman" w:eastAsia="Times New Roman" w:hAnsi="Times New Roman" w:cs="Times New Roman"/>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000000B9" w14:textId="77777777" w:rsidR="009F42AC" w:rsidRDefault="00D74B97">
      <w:pPr>
        <w:spacing w:after="40"/>
        <w:ind w:left="720"/>
        <w:rPr>
          <w:rFonts w:ascii="Times New Roman" w:eastAsia="Times New Roman" w:hAnsi="Times New Roman" w:cs="Times New Roman"/>
        </w:rPr>
      </w:pPr>
      <w:r>
        <w:rPr>
          <w:rFonts w:ascii="Times New Roman" w:eastAsia="Times New Roman" w:hAnsi="Times New Roman" w:cs="Times New Roman"/>
        </w:rPr>
        <w:t>Example: This course employs lecture capture technology to record class sessions. Students may occasionally appear on video. The lecture recordings will be available to you for study purposes and may also be reused in future course offerings.</w:t>
      </w:r>
    </w:p>
    <w:p w14:paraId="000000BA"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No notification is needed if only audio and slide capture is used or if the video only records the instructor's image. However, the instructor is encouraged to let students know the recordings will be available to them for study purposes.</w:t>
      </w:r>
    </w:p>
    <w:p w14:paraId="000000BB" w14:textId="77777777" w:rsidR="009F42AC" w:rsidRDefault="009F42AC">
      <w:pPr>
        <w:spacing w:after="40"/>
        <w:rPr>
          <w:rFonts w:ascii="Times New Roman" w:eastAsia="Times New Roman" w:hAnsi="Times New Roman" w:cs="Times New Roman"/>
        </w:rPr>
      </w:pPr>
    </w:p>
    <w:p w14:paraId="000000BC" w14:textId="77777777" w:rsidR="009F42AC" w:rsidRDefault="00D74B97">
      <w:pPr>
        <w:pStyle w:val="Heading2"/>
        <w:numPr>
          <w:ilvl w:val="1"/>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Support &amp; Student Services</w:t>
      </w:r>
    </w:p>
    <w:p w14:paraId="000000BD" w14:textId="77777777" w:rsidR="009F42AC" w:rsidRDefault="009F42AC"/>
    <w:p w14:paraId="000000BE"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Support Services</w:t>
      </w:r>
    </w:p>
    <w:p w14:paraId="000000BF" w14:textId="77777777" w:rsidR="009F42AC" w:rsidRDefault="009F42AC"/>
    <w:p w14:paraId="000000C0" w14:textId="77777777" w:rsidR="009F42AC" w:rsidRDefault="00D74B97">
      <w:pPr>
        <w:pStyle w:val="Heading4"/>
        <w:numPr>
          <w:ilvl w:val="3"/>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w:t>
      </w:r>
    </w:p>
    <w:p w14:paraId="000000C1"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000000C2" w14:textId="77777777" w:rsidR="009F42AC" w:rsidRDefault="00D74B97">
      <w:pPr>
        <w:numPr>
          <w:ilvl w:val="0"/>
          <w:numId w:val="7"/>
        </w:numPr>
        <w:pBdr>
          <w:top w:val="nil"/>
          <w:left w:val="nil"/>
          <w:bottom w:val="nil"/>
          <w:right w:val="nil"/>
          <w:between w:val="nil"/>
        </w:pBdr>
        <w:rPr>
          <w:color w:val="000000"/>
        </w:rPr>
      </w:pPr>
      <w:hyperlink r:id="rId23">
        <w:r>
          <w:rPr>
            <w:rFonts w:ascii="Times New Roman" w:eastAsia="Times New Roman" w:hAnsi="Times New Roman" w:cs="Times New Roman"/>
            <w:color w:val="0000FF"/>
            <w:u w:val="single"/>
          </w:rPr>
          <w:t>Student Health and Wellness Center</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https://studentaffairs.unt.edu/student-health-and-wellness-center</w:t>
      </w:r>
      <w:r>
        <w:rPr>
          <w:rFonts w:ascii="Times New Roman" w:eastAsia="Times New Roman" w:hAnsi="Times New Roman" w:cs="Times New Roman"/>
          <w:color w:val="000000"/>
        </w:rPr>
        <w:t>)</w:t>
      </w:r>
    </w:p>
    <w:p w14:paraId="000000C3" w14:textId="77777777" w:rsidR="009F42AC" w:rsidRDefault="00D74B97">
      <w:pPr>
        <w:numPr>
          <w:ilvl w:val="0"/>
          <w:numId w:val="7"/>
        </w:numPr>
        <w:pBdr>
          <w:top w:val="nil"/>
          <w:left w:val="nil"/>
          <w:bottom w:val="nil"/>
          <w:right w:val="nil"/>
          <w:between w:val="nil"/>
        </w:pBdr>
        <w:rPr>
          <w:color w:val="000000"/>
        </w:rPr>
      </w:pPr>
      <w:hyperlink r:id="rId24">
        <w:r>
          <w:rPr>
            <w:rFonts w:ascii="Times New Roman" w:eastAsia="Times New Roman" w:hAnsi="Times New Roman" w:cs="Times New Roman"/>
            <w:color w:val="0000FF"/>
            <w:u w:val="single"/>
          </w:rPr>
          <w:t>Counseling and Testing Services</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https://studentaffairs.unt.edu/counseling-and-testing-services</w:t>
      </w:r>
      <w:r>
        <w:rPr>
          <w:rFonts w:ascii="Times New Roman" w:eastAsia="Times New Roman" w:hAnsi="Times New Roman" w:cs="Times New Roman"/>
          <w:color w:val="000000"/>
        </w:rPr>
        <w:t>)</w:t>
      </w:r>
    </w:p>
    <w:p w14:paraId="000000C4" w14:textId="77777777" w:rsidR="009F42AC" w:rsidRDefault="00D74B97">
      <w:pPr>
        <w:numPr>
          <w:ilvl w:val="0"/>
          <w:numId w:val="7"/>
        </w:numPr>
        <w:pBdr>
          <w:top w:val="nil"/>
          <w:left w:val="nil"/>
          <w:bottom w:val="nil"/>
          <w:right w:val="nil"/>
          <w:between w:val="nil"/>
        </w:pBdr>
        <w:rPr>
          <w:color w:val="000000"/>
        </w:rPr>
      </w:pPr>
      <w:hyperlink r:id="rId25">
        <w:r>
          <w:rPr>
            <w:rFonts w:ascii="Times New Roman" w:eastAsia="Times New Roman" w:hAnsi="Times New Roman" w:cs="Times New Roman"/>
            <w:color w:val="0000FF"/>
            <w:u w:val="single"/>
          </w:rPr>
          <w:t>UNT Care Team</w:t>
        </w:r>
      </w:hyperlink>
      <w:r>
        <w:rPr>
          <w:rFonts w:ascii="Times New Roman" w:eastAsia="Times New Roman" w:hAnsi="Times New Roman" w:cs="Times New Roman"/>
          <w:color w:val="000000"/>
        </w:rPr>
        <w:t xml:space="preserve"> (https://studentaffairs.unt.edu/care)</w:t>
      </w:r>
    </w:p>
    <w:p w14:paraId="000000C5" w14:textId="77777777" w:rsidR="009F42AC" w:rsidRDefault="00D74B97">
      <w:pPr>
        <w:numPr>
          <w:ilvl w:val="0"/>
          <w:numId w:val="7"/>
        </w:numPr>
        <w:pBdr>
          <w:top w:val="nil"/>
          <w:left w:val="nil"/>
          <w:bottom w:val="nil"/>
          <w:right w:val="nil"/>
          <w:between w:val="nil"/>
        </w:pBdr>
        <w:rPr>
          <w:color w:val="000000"/>
        </w:rPr>
      </w:pPr>
      <w:hyperlink r:id="rId26">
        <w:r>
          <w:rPr>
            <w:rFonts w:ascii="Times New Roman" w:eastAsia="Times New Roman" w:hAnsi="Times New Roman" w:cs="Times New Roman"/>
            <w:color w:val="0000FF"/>
            <w:u w:val="single"/>
          </w:rPr>
          <w:t>UNT Psychiatric Services</w:t>
        </w:r>
      </w:hyperlink>
      <w:r>
        <w:rPr>
          <w:rFonts w:ascii="Times New Roman" w:eastAsia="Times New Roman" w:hAnsi="Times New Roman" w:cs="Times New Roman"/>
          <w:color w:val="000000"/>
        </w:rPr>
        <w:t xml:space="preserve"> (https://studentaffairs.unt.edu/student-health-and-wellness-center/services/psychiatry)</w:t>
      </w:r>
    </w:p>
    <w:p w14:paraId="000000C6" w14:textId="77777777" w:rsidR="009F42AC" w:rsidRDefault="00D74B97">
      <w:pPr>
        <w:numPr>
          <w:ilvl w:val="0"/>
          <w:numId w:val="7"/>
        </w:numPr>
        <w:pBdr>
          <w:top w:val="nil"/>
          <w:left w:val="nil"/>
          <w:bottom w:val="nil"/>
          <w:right w:val="nil"/>
          <w:between w:val="nil"/>
        </w:pBdr>
        <w:rPr>
          <w:color w:val="000000"/>
        </w:rPr>
      </w:pPr>
      <w:hyperlink r:id="rId27">
        <w:r>
          <w:rPr>
            <w:rFonts w:ascii="Times New Roman" w:eastAsia="Times New Roman" w:hAnsi="Times New Roman" w:cs="Times New Roman"/>
            <w:color w:val="0000FF"/>
            <w:u w:val="single"/>
          </w:rPr>
          <w:t>Individual Counseling</w:t>
        </w:r>
      </w:hyperlink>
      <w:r>
        <w:rPr>
          <w:rFonts w:ascii="Times New Roman" w:eastAsia="Times New Roman" w:hAnsi="Times New Roman" w:cs="Times New Roman"/>
          <w:color w:val="000000"/>
        </w:rPr>
        <w:t xml:space="preserve"> (</w:t>
      </w:r>
      <w:hyperlink r:id="rId28">
        <w:r>
          <w:rPr>
            <w:rFonts w:ascii="Times New Roman" w:eastAsia="Times New Roman" w:hAnsi="Times New Roman" w:cs="Times New Roman"/>
            <w:color w:val="0000FF"/>
            <w:u w:val="single"/>
          </w:rPr>
          <w:t>https://studentaffairs.unt.edu/counseling-and-testing-services/services/individual-counseling</w:t>
        </w:r>
      </w:hyperlink>
      <w:r>
        <w:rPr>
          <w:rFonts w:ascii="Times New Roman" w:eastAsia="Times New Roman" w:hAnsi="Times New Roman" w:cs="Times New Roman"/>
          <w:color w:val="000000"/>
        </w:rPr>
        <w:t>)</w:t>
      </w:r>
    </w:p>
    <w:p w14:paraId="000000C7" w14:textId="77777777" w:rsidR="009F42AC" w:rsidRDefault="009F42AC">
      <w:pPr>
        <w:pBdr>
          <w:top w:val="nil"/>
          <w:left w:val="nil"/>
          <w:bottom w:val="nil"/>
          <w:right w:val="nil"/>
          <w:between w:val="nil"/>
        </w:pBdr>
        <w:spacing w:after="40"/>
        <w:ind w:left="720"/>
        <w:rPr>
          <w:rFonts w:ascii="Times New Roman" w:eastAsia="Times New Roman" w:hAnsi="Times New Roman" w:cs="Times New Roman"/>
          <w:color w:val="000000"/>
        </w:rPr>
      </w:pPr>
    </w:p>
    <w:p w14:paraId="000000C8" w14:textId="77777777" w:rsidR="009F42AC" w:rsidRDefault="00D74B97">
      <w:pPr>
        <w:pStyle w:val="Heading4"/>
        <w:numPr>
          <w:ilvl w:val="3"/>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Chosen Names</w:t>
      </w:r>
    </w:p>
    <w:p w14:paraId="000000C9"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000000CA" w14:textId="77777777" w:rsidR="009F42AC" w:rsidRDefault="00D74B97">
      <w:pPr>
        <w:numPr>
          <w:ilvl w:val="0"/>
          <w:numId w:val="8"/>
        </w:numPr>
        <w:pBdr>
          <w:top w:val="nil"/>
          <w:left w:val="nil"/>
          <w:bottom w:val="nil"/>
          <w:right w:val="nil"/>
          <w:between w:val="nil"/>
        </w:pBdr>
        <w:rPr>
          <w:color w:val="000000"/>
        </w:rPr>
      </w:pPr>
      <w:hyperlink r:id="rId29">
        <w:r>
          <w:rPr>
            <w:rFonts w:ascii="Times New Roman" w:eastAsia="Times New Roman" w:hAnsi="Times New Roman" w:cs="Times New Roman"/>
            <w:color w:val="0000FF"/>
            <w:u w:val="single"/>
          </w:rPr>
          <w:t>UNT Records</w:t>
        </w:r>
      </w:hyperlink>
    </w:p>
    <w:p w14:paraId="000000CB" w14:textId="77777777" w:rsidR="009F42AC" w:rsidRDefault="00D74B97">
      <w:pPr>
        <w:numPr>
          <w:ilvl w:val="0"/>
          <w:numId w:val="8"/>
        </w:numPr>
        <w:pBdr>
          <w:top w:val="nil"/>
          <w:left w:val="nil"/>
          <w:bottom w:val="nil"/>
          <w:right w:val="nil"/>
          <w:between w:val="nil"/>
        </w:pBdr>
        <w:rPr>
          <w:color w:val="000000"/>
        </w:rPr>
      </w:pPr>
      <w:hyperlink r:id="rId30">
        <w:r>
          <w:rPr>
            <w:rFonts w:ascii="Times New Roman" w:eastAsia="Times New Roman" w:hAnsi="Times New Roman" w:cs="Times New Roman"/>
            <w:color w:val="0000FF"/>
            <w:u w:val="single"/>
          </w:rPr>
          <w:t>UNT ID Card</w:t>
        </w:r>
      </w:hyperlink>
    </w:p>
    <w:p w14:paraId="000000CC" w14:textId="77777777" w:rsidR="009F42AC" w:rsidRDefault="00D74B97">
      <w:pPr>
        <w:numPr>
          <w:ilvl w:val="0"/>
          <w:numId w:val="8"/>
        </w:numPr>
        <w:pBdr>
          <w:top w:val="nil"/>
          <w:left w:val="nil"/>
          <w:bottom w:val="nil"/>
          <w:right w:val="nil"/>
          <w:between w:val="nil"/>
        </w:pBdr>
        <w:rPr>
          <w:color w:val="000000"/>
        </w:rPr>
      </w:pPr>
      <w:hyperlink r:id="rId31">
        <w:r>
          <w:rPr>
            <w:rFonts w:ascii="Times New Roman" w:eastAsia="Times New Roman" w:hAnsi="Times New Roman" w:cs="Times New Roman"/>
            <w:color w:val="0000FF"/>
            <w:u w:val="single"/>
          </w:rPr>
          <w:t>UNT Email Address</w:t>
        </w:r>
      </w:hyperlink>
    </w:p>
    <w:p w14:paraId="000000CD" w14:textId="77777777" w:rsidR="009F42AC" w:rsidRDefault="00D74B97">
      <w:pPr>
        <w:numPr>
          <w:ilvl w:val="0"/>
          <w:numId w:val="8"/>
        </w:numPr>
        <w:pBdr>
          <w:top w:val="nil"/>
          <w:left w:val="nil"/>
          <w:bottom w:val="nil"/>
          <w:right w:val="nil"/>
          <w:between w:val="nil"/>
        </w:pBdr>
        <w:spacing w:after="40"/>
        <w:rPr>
          <w:color w:val="000000"/>
          <w:u w:val="single"/>
        </w:rPr>
      </w:pPr>
      <w:hyperlink r:id="rId32">
        <w:r>
          <w:rPr>
            <w:rFonts w:ascii="Times New Roman" w:eastAsia="Times New Roman" w:hAnsi="Times New Roman" w:cs="Times New Roman"/>
            <w:color w:val="0000FF"/>
            <w:u w:val="single"/>
          </w:rPr>
          <w:t>Legal Name</w:t>
        </w:r>
      </w:hyperlink>
    </w:p>
    <w:p w14:paraId="000000CE"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i/>
        </w:rPr>
        <w:t xml:space="preserve">*UNT </w:t>
      </w:r>
      <w:proofErr w:type="spellStart"/>
      <w:r>
        <w:rPr>
          <w:rFonts w:ascii="Times New Roman" w:eastAsia="Times New Roman" w:hAnsi="Times New Roman" w:cs="Times New Roman"/>
          <w:i/>
        </w:rPr>
        <w:t>euIDs</w:t>
      </w:r>
      <w:proofErr w:type="spellEnd"/>
      <w:r>
        <w:rPr>
          <w:rFonts w:ascii="Times New Roman" w:eastAsia="Times New Roman" w:hAnsi="Times New Roman" w:cs="Times New Roman"/>
          <w:i/>
        </w:rPr>
        <w:t xml:space="preserve"> cannot be changed at this time. The collaborating offices are working on a process to make this option accessible to UNT community members.</w:t>
      </w:r>
    </w:p>
    <w:p w14:paraId="000000CF" w14:textId="77777777" w:rsidR="009F42AC" w:rsidRDefault="009F42AC">
      <w:pPr>
        <w:spacing w:after="40"/>
        <w:rPr>
          <w:rFonts w:ascii="Times New Roman" w:eastAsia="Times New Roman" w:hAnsi="Times New Roman" w:cs="Times New Roman"/>
        </w:rPr>
      </w:pPr>
    </w:p>
    <w:p w14:paraId="000000D0" w14:textId="77777777" w:rsidR="009F42AC" w:rsidRDefault="00D74B97">
      <w:pPr>
        <w:pStyle w:val="Heading4"/>
        <w:numPr>
          <w:ilvl w:val="3"/>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Pronouns</w:t>
      </w:r>
    </w:p>
    <w:p w14:paraId="000000D1"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000000D2"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 xml:space="preserve">You can </w:t>
      </w:r>
      <w:hyperlink r:id="rId33">
        <w:r>
          <w:rPr>
            <w:rFonts w:ascii="Times New Roman" w:eastAsia="Times New Roman" w:hAnsi="Times New Roman" w:cs="Times New Roman"/>
            <w:color w:val="0000FF"/>
            <w:u w:val="single"/>
          </w:rPr>
          <w:t>add your pronouns to your Canvas account</w:t>
        </w:r>
      </w:hyperlink>
      <w:r>
        <w:rPr>
          <w:rFonts w:ascii="Times New Roman" w:eastAsia="Times New Roman" w:hAnsi="Times New Roman" w:cs="Times New Roman"/>
        </w:rPr>
        <w:t xml:space="preserve"> so that they follow your name when posting to discussion boards, submitting assignments, etc.</w:t>
      </w:r>
    </w:p>
    <w:p w14:paraId="000000D3" w14:textId="77777777" w:rsidR="009F42AC" w:rsidRDefault="00D74B97">
      <w:pPr>
        <w:spacing w:after="40"/>
        <w:rPr>
          <w:rFonts w:ascii="Times New Roman" w:eastAsia="Times New Roman" w:hAnsi="Times New Roman" w:cs="Times New Roman"/>
        </w:rPr>
      </w:pPr>
      <w:r>
        <w:rPr>
          <w:rFonts w:ascii="Times New Roman" w:eastAsia="Times New Roman" w:hAnsi="Times New Roman" w:cs="Times New Roman"/>
        </w:rPr>
        <w:t>Below is a list of additional resources regarding pronouns and their usage:</w:t>
      </w:r>
    </w:p>
    <w:p w14:paraId="000000D4" w14:textId="77777777" w:rsidR="009F42AC" w:rsidRDefault="00D74B97">
      <w:pPr>
        <w:numPr>
          <w:ilvl w:val="0"/>
          <w:numId w:val="9"/>
        </w:numPr>
        <w:pBdr>
          <w:top w:val="nil"/>
          <w:left w:val="nil"/>
          <w:bottom w:val="nil"/>
          <w:right w:val="nil"/>
          <w:between w:val="nil"/>
        </w:pBdr>
        <w:rPr>
          <w:color w:val="000000"/>
        </w:rPr>
      </w:pPr>
      <w:hyperlink r:id="rId34">
        <w:r>
          <w:rPr>
            <w:rFonts w:ascii="Times New Roman" w:eastAsia="Times New Roman" w:hAnsi="Times New Roman" w:cs="Times New Roman"/>
            <w:color w:val="0000FF"/>
            <w:u w:val="single"/>
          </w:rPr>
          <w:t>What are pronouns and why are they important?</w:t>
        </w:r>
      </w:hyperlink>
    </w:p>
    <w:p w14:paraId="000000D5" w14:textId="77777777" w:rsidR="009F42AC" w:rsidRDefault="00D74B97">
      <w:pPr>
        <w:numPr>
          <w:ilvl w:val="0"/>
          <w:numId w:val="9"/>
        </w:numPr>
        <w:pBdr>
          <w:top w:val="nil"/>
          <w:left w:val="nil"/>
          <w:bottom w:val="nil"/>
          <w:right w:val="nil"/>
          <w:between w:val="nil"/>
        </w:pBdr>
        <w:rPr>
          <w:color w:val="000000"/>
        </w:rPr>
      </w:pPr>
      <w:hyperlink r:id="rId35">
        <w:r>
          <w:rPr>
            <w:rFonts w:ascii="Times New Roman" w:eastAsia="Times New Roman" w:hAnsi="Times New Roman" w:cs="Times New Roman"/>
            <w:color w:val="0000FF"/>
            <w:u w:val="single"/>
          </w:rPr>
          <w:t>How do I use pronouns?</w:t>
        </w:r>
      </w:hyperlink>
    </w:p>
    <w:p w14:paraId="000000D6" w14:textId="77777777" w:rsidR="009F42AC" w:rsidRDefault="00D74B97">
      <w:pPr>
        <w:numPr>
          <w:ilvl w:val="0"/>
          <w:numId w:val="9"/>
        </w:numPr>
        <w:pBdr>
          <w:top w:val="nil"/>
          <w:left w:val="nil"/>
          <w:bottom w:val="nil"/>
          <w:right w:val="nil"/>
          <w:between w:val="nil"/>
        </w:pBdr>
        <w:rPr>
          <w:color w:val="000000"/>
        </w:rPr>
      </w:pPr>
      <w:hyperlink r:id="rId36">
        <w:r>
          <w:rPr>
            <w:rFonts w:ascii="Times New Roman" w:eastAsia="Times New Roman" w:hAnsi="Times New Roman" w:cs="Times New Roman"/>
            <w:color w:val="0000FF"/>
            <w:u w:val="single"/>
          </w:rPr>
          <w:t>How do I share my pronouns?</w:t>
        </w:r>
      </w:hyperlink>
    </w:p>
    <w:p w14:paraId="000000D7" w14:textId="77777777" w:rsidR="009F42AC" w:rsidRDefault="00D74B97">
      <w:pPr>
        <w:numPr>
          <w:ilvl w:val="0"/>
          <w:numId w:val="9"/>
        </w:numPr>
        <w:pBdr>
          <w:top w:val="nil"/>
          <w:left w:val="nil"/>
          <w:bottom w:val="nil"/>
          <w:right w:val="nil"/>
          <w:between w:val="nil"/>
        </w:pBdr>
        <w:rPr>
          <w:color w:val="000000"/>
        </w:rPr>
      </w:pPr>
      <w:hyperlink r:id="rId37">
        <w:r>
          <w:rPr>
            <w:rFonts w:ascii="Times New Roman" w:eastAsia="Times New Roman" w:hAnsi="Times New Roman" w:cs="Times New Roman"/>
            <w:color w:val="0000FF"/>
            <w:u w:val="single"/>
          </w:rPr>
          <w:t>How do I ask for another person’s pronouns?</w:t>
        </w:r>
      </w:hyperlink>
    </w:p>
    <w:p w14:paraId="000000D8" w14:textId="77777777" w:rsidR="009F42AC" w:rsidRDefault="00D74B97">
      <w:pPr>
        <w:numPr>
          <w:ilvl w:val="0"/>
          <w:numId w:val="9"/>
        </w:numPr>
        <w:pBdr>
          <w:top w:val="nil"/>
          <w:left w:val="nil"/>
          <w:bottom w:val="nil"/>
          <w:right w:val="nil"/>
          <w:between w:val="nil"/>
        </w:pBdr>
        <w:rPr>
          <w:color w:val="000000"/>
        </w:rPr>
      </w:pPr>
      <w:hyperlink r:id="rId38">
        <w:r>
          <w:rPr>
            <w:rFonts w:ascii="Times New Roman" w:eastAsia="Times New Roman" w:hAnsi="Times New Roman" w:cs="Times New Roman"/>
            <w:color w:val="0000FF"/>
            <w:u w:val="single"/>
          </w:rPr>
          <w:t>How do I correct myself or others when the wrong pronoun is used?</w:t>
        </w:r>
      </w:hyperlink>
    </w:p>
    <w:p w14:paraId="000000D9" w14:textId="77777777" w:rsidR="009F42AC" w:rsidRDefault="009F42AC">
      <w:pPr>
        <w:numPr>
          <w:ilvl w:val="0"/>
          <w:numId w:val="9"/>
        </w:numPr>
        <w:pBdr>
          <w:top w:val="nil"/>
          <w:left w:val="nil"/>
          <w:bottom w:val="nil"/>
          <w:right w:val="nil"/>
          <w:between w:val="nil"/>
        </w:pBdr>
        <w:spacing w:after="40"/>
        <w:rPr>
          <w:color w:val="000000"/>
        </w:rPr>
      </w:pPr>
    </w:p>
    <w:p w14:paraId="000000DA" w14:textId="77777777" w:rsidR="009F42AC" w:rsidRDefault="00D74B97">
      <w:pPr>
        <w:pStyle w:val="Heading4"/>
        <w:numPr>
          <w:ilvl w:val="3"/>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Student Support Services</w:t>
      </w:r>
    </w:p>
    <w:p w14:paraId="000000DB" w14:textId="77777777" w:rsidR="009F42AC" w:rsidRDefault="00D74B97">
      <w:pPr>
        <w:numPr>
          <w:ilvl w:val="0"/>
          <w:numId w:val="1"/>
        </w:numPr>
        <w:pBdr>
          <w:top w:val="nil"/>
          <w:left w:val="nil"/>
          <w:bottom w:val="nil"/>
          <w:right w:val="nil"/>
          <w:between w:val="nil"/>
        </w:pBdr>
        <w:rPr>
          <w:color w:val="000000"/>
        </w:rPr>
      </w:pPr>
      <w:hyperlink r:id="rId39">
        <w:r>
          <w:rPr>
            <w:rFonts w:ascii="Times New Roman" w:eastAsia="Times New Roman" w:hAnsi="Times New Roman" w:cs="Times New Roman"/>
            <w:color w:val="0000FF"/>
            <w:u w:val="single"/>
          </w:rPr>
          <w:t>Registrar</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https://registrar.unt.edu/registration</w:t>
      </w:r>
      <w:r>
        <w:rPr>
          <w:rFonts w:ascii="Times New Roman" w:eastAsia="Times New Roman" w:hAnsi="Times New Roman" w:cs="Times New Roman"/>
          <w:color w:val="000000"/>
        </w:rPr>
        <w:t>)</w:t>
      </w:r>
    </w:p>
    <w:p w14:paraId="000000DC" w14:textId="77777777" w:rsidR="009F42AC" w:rsidRDefault="00D74B97">
      <w:pPr>
        <w:numPr>
          <w:ilvl w:val="0"/>
          <w:numId w:val="1"/>
        </w:numPr>
        <w:pBdr>
          <w:top w:val="nil"/>
          <w:left w:val="nil"/>
          <w:bottom w:val="nil"/>
          <w:right w:val="nil"/>
          <w:between w:val="nil"/>
        </w:pBdr>
        <w:rPr>
          <w:color w:val="000000"/>
        </w:rPr>
      </w:pPr>
      <w:hyperlink r:id="rId40">
        <w:r>
          <w:rPr>
            <w:rFonts w:ascii="Times New Roman" w:eastAsia="Times New Roman" w:hAnsi="Times New Roman" w:cs="Times New Roman"/>
            <w:color w:val="0000FF"/>
            <w:u w:val="single"/>
          </w:rPr>
          <w:t>Financial Aid</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https://financialaid.unt.edu/</w:t>
      </w:r>
      <w:r>
        <w:rPr>
          <w:rFonts w:ascii="Times New Roman" w:eastAsia="Times New Roman" w:hAnsi="Times New Roman" w:cs="Times New Roman"/>
          <w:color w:val="000000"/>
        </w:rPr>
        <w:t>)</w:t>
      </w:r>
    </w:p>
    <w:p w14:paraId="000000DD" w14:textId="77777777" w:rsidR="009F42AC" w:rsidRDefault="00D74B97">
      <w:pPr>
        <w:numPr>
          <w:ilvl w:val="0"/>
          <w:numId w:val="1"/>
        </w:numPr>
        <w:pBdr>
          <w:top w:val="nil"/>
          <w:left w:val="nil"/>
          <w:bottom w:val="nil"/>
          <w:right w:val="nil"/>
          <w:between w:val="nil"/>
        </w:pBdr>
        <w:rPr>
          <w:color w:val="000000"/>
        </w:rPr>
      </w:pPr>
      <w:hyperlink r:id="rId41">
        <w:r>
          <w:rPr>
            <w:rFonts w:ascii="Times New Roman" w:eastAsia="Times New Roman" w:hAnsi="Times New Roman" w:cs="Times New Roman"/>
            <w:color w:val="0000FF"/>
            <w:u w:val="single"/>
          </w:rPr>
          <w:t>Student Legal Services</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https://studentaffairs.unt.edu/student-legal-services</w:t>
      </w:r>
      <w:r>
        <w:rPr>
          <w:rFonts w:ascii="Times New Roman" w:eastAsia="Times New Roman" w:hAnsi="Times New Roman" w:cs="Times New Roman"/>
          <w:color w:val="000000"/>
        </w:rPr>
        <w:t>)</w:t>
      </w:r>
    </w:p>
    <w:p w14:paraId="000000DE" w14:textId="77777777" w:rsidR="009F42AC" w:rsidRDefault="00D74B97">
      <w:pPr>
        <w:numPr>
          <w:ilvl w:val="0"/>
          <w:numId w:val="1"/>
        </w:numPr>
        <w:pBdr>
          <w:top w:val="nil"/>
          <w:left w:val="nil"/>
          <w:bottom w:val="nil"/>
          <w:right w:val="nil"/>
          <w:between w:val="nil"/>
        </w:pBdr>
        <w:rPr>
          <w:color w:val="000000"/>
        </w:rPr>
      </w:pPr>
      <w:hyperlink r:id="rId42">
        <w:r>
          <w:rPr>
            <w:rFonts w:ascii="Times New Roman" w:eastAsia="Times New Roman" w:hAnsi="Times New Roman" w:cs="Times New Roman"/>
            <w:color w:val="0000FF"/>
            <w:u w:val="single"/>
          </w:rPr>
          <w:t>Career Center</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https://studentaffairs.unt.edu/career-center</w:t>
      </w:r>
      <w:r>
        <w:rPr>
          <w:rFonts w:ascii="Times New Roman" w:eastAsia="Times New Roman" w:hAnsi="Times New Roman" w:cs="Times New Roman"/>
          <w:color w:val="000000"/>
        </w:rPr>
        <w:t>)</w:t>
      </w:r>
    </w:p>
    <w:p w14:paraId="000000DF" w14:textId="77777777" w:rsidR="009F42AC" w:rsidRDefault="00D74B97">
      <w:pPr>
        <w:numPr>
          <w:ilvl w:val="0"/>
          <w:numId w:val="1"/>
        </w:numPr>
        <w:pBdr>
          <w:top w:val="nil"/>
          <w:left w:val="nil"/>
          <w:bottom w:val="nil"/>
          <w:right w:val="nil"/>
          <w:between w:val="nil"/>
        </w:pBdr>
        <w:rPr>
          <w:color w:val="000000"/>
        </w:rPr>
      </w:pPr>
      <w:hyperlink r:id="rId43">
        <w:r>
          <w:rPr>
            <w:rFonts w:ascii="Times New Roman" w:eastAsia="Times New Roman" w:hAnsi="Times New Roman" w:cs="Times New Roman"/>
            <w:color w:val="0000FF"/>
            <w:u w:val="single"/>
          </w:rPr>
          <w:t>Multicultural Center</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https://edo.unt.edu/multicultural-center</w:t>
      </w:r>
      <w:r>
        <w:rPr>
          <w:rFonts w:ascii="Times New Roman" w:eastAsia="Times New Roman" w:hAnsi="Times New Roman" w:cs="Times New Roman"/>
          <w:color w:val="000000"/>
        </w:rPr>
        <w:t>)</w:t>
      </w:r>
    </w:p>
    <w:p w14:paraId="000000E0" w14:textId="77777777" w:rsidR="009F42AC" w:rsidRDefault="00D74B97">
      <w:pPr>
        <w:numPr>
          <w:ilvl w:val="0"/>
          <w:numId w:val="1"/>
        </w:numPr>
        <w:pBdr>
          <w:top w:val="nil"/>
          <w:left w:val="nil"/>
          <w:bottom w:val="nil"/>
          <w:right w:val="nil"/>
          <w:between w:val="nil"/>
        </w:pBdr>
        <w:rPr>
          <w:color w:val="000000"/>
        </w:rPr>
      </w:pPr>
      <w:hyperlink r:id="rId44">
        <w:r>
          <w:rPr>
            <w:rFonts w:ascii="Times New Roman" w:eastAsia="Times New Roman" w:hAnsi="Times New Roman" w:cs="Times New Roman"/>
            <w:color w:val="0000FF"/>
            <w:u w:val="single"/>
          </w:rPr>
          <w:t>Counseling and Testing Services</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https://studentaffairs.unt.edu/counseling-and-testing-services</w:t>
      </w:r>
      <w:r>
        <w:rPr>
          <w:rFonts w:ascii="Times New Roman" w:eastAsia="Times New Roman" w:hAnsi="Times New Roman" w:cs="Times New Roman"/>
          <w:color w:val="000000"/>
        </w:rPr>
        <w:t>)</w:t>
      </w:r>
    </w:p>
    <w:p w14:paraId="000000E1" w14:textId="77777777" w:rsidR="009F42AC" w:rsidRDefault="00D74B97">
      <w:pPr>
        <w:numPr>
          <w:ilvl w:val="0"/>
          <w:numId w:val="1"/>
        </w:numPr>
        <w:pBdr>
          <w:top w:val="nil"/>
          <w:left w:val="nil"/>
          <w:bottom w:val="nil"/>
          <w:right w:val="nil"/>
          <w:between w:val="nil"/>
        </w:pBdr>
        <w:rPr>
          <w:color w:val="000000"/>
        </w:rPr>
      </w:pPr>
      <w:hyperlink r:id="rId45">
        <w:r>
          <w:rPr>
            <w:rFonts w:ascii="Times New Roman" w:eastAsia="Times New Roman" w:hAnsi="Times New Roman" w:cs="Times New Roman"/>
            <w:color w:val="0000FF"/>
            <w:u w:val="single"/>
          </w:rPr>
          <w:t>Pride Alliance</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https://edo.unt.edu/pridealliance</w:t>
      </w:r>
      <w:r>
        <w:rPr>
          <w:rFonts w:ascii="Times New Roman" w:eastAsia="Times New Roman" w:hAnsi="Times New Roman" w:cs="Times New Roman"/>
          <w:color w:val="000000"/>
        </w:rPr>
        <w:t>)</w:t>
      </w:r>
    </w:p>
    <w:p w14:paraId="000000E2" w14:textId="77777777" w:rsidR="009F42AC" w:rsidRDefault="00D74B97">
      <w:pPr>
        <w:numPr>
          <w:ilvl w:val="0"/>
          <w:numId w:val="1"/>
        </w:numPr>
        <w:pBdr>
          <w:top w:val="nil"/>
          <w:left w:val="nil"/>
          <w:bottom w:val="nil"/>
          <w:right w:val="nil"/>
          <w:between w:val="nil"/>
        </w:pBdr>
        <w:rPr>
          <w:color w:val="000000"/>
        </w:rPr>
      </w:pPr>
      <w:hyperlink r:id="rId46">
        <w:r>
          <w:rPr>
            <w:rFonts w:ascii="Times New Roman" w:eastAsia="Times New Roman" w:hAnsi="Times New Roman" w:cs="Times New Roman"/>
            <w:color w:val="0000FF"/>
            <w:u w:val="single"/>
          </w:rPr>
          <w:t>UNT Food Pantry</w:t>
        </w:r>
      </w:hyperlink>
      <w:r>
        <w:rPr>
          <w:rFonts w:ascii="Times New Roman" w:eastAsia="Times New Roman" w:hAnsi="Times New Roman" w:cs="Times New Roman"/>
          <w:color w:val="000000"/>
        </w:rPr>
        <w:t xml:space="preserve"> (</w:t>
      </w:r>
      <w:hyperlink r:id="rId47">
        <w:r>
          <w:rPr>
            <w:rFonts w:ascii="Times New Roman" w:eastAsia="Times New Roman" w:hAnsi="Times New Roman" w:cs="Times New Roman"/>
            <w:color w:val="0000FF"/>
            <w:u w:val="single"/>
          </w:rPr>
          <w:t>https://deanofstudents.unt.edu/resources/food-pantry</w:t>
        </w:r>
      </w:hyperlink>
      <w:r>
        <w:rPr>
          <w:rFonts w:ascii="Times New Roman" w:eastAsia="Times New Roman" w:hAnsi="Times New Roman" w:cs="Times New Roman"/>
          <w:color w:val="000000"/>
        </w:rPr>
        <w:t>)</w:t>
      </w:r>
    </w:p>
    <w:p w14:paraId="000000E3" w14:textId="77777777" w:rsidR="009F42AC" w:rsidRDefault="009F42AC">
      <w:pPr>
        <w:numPr>
          <w:ilvl w:val="0"/>
          <w:numId w:val="1"/>
        </w:numPr>
        <w:pBdr>
          <w:top w:val="nil"/>
          <w:left w:val="nil"/>
          <w:bottom w:val="nil"/>
          <w:right w:val="nil"/>
          <w:between w:val="nil"/>
        </w:pBdr>
        <w:spacing w:after="40"/>
        <w:rPr>
          <w:color w:val="000000"/>
        </w:rPr>
      </w:pPr>
    </w:p>
    <w:p w14:paraId="000000E4" w14:textId="77777777" w:rsidR="009F42AC" w:rsidRDefault="00D74B97">
      <w:pPr>
        <w:pStyle w:val="Heading3"/>
        <w:numPr>
          <w:ilvl w:val="2"/>
          <w:numId w:val="3"/>
        </w:numPr>
        <w:spacing w:before="0" w:after="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Academic Support Services</w:t>
      </w:r>
    </w:p>
    <w:p w14:paraId="000000E5" w14:textId="77777777" w:rsidR="009F42AC" w:rsidRDefault="00D74B97">
      <w:pPr>
        <w:numPr>
          <w:ilvl w:val="0"/>
          <w:numId w:val="2"/>
        </w:numPr>
        <w:pBdr>
          <w:top w:val="nil"/>
          <w:left w:val="nil"/>
          <w:bottom w:val="nil"/>
          <w:right w:val="nil"/>
          <w:between w:val="nil"/>
        </w:pBdr>
        <w:rPr>
          <w:color w:val="000000"/>
        </w:rPr>
      </w:pPr>
      <w:hyperlink r:id="rId48">
        <w:r>
          <w:rPr>
            <w:rFonts w:ascii="Times New Roman" w:eastAsia="Times New Roman" w:hAnsi="Times New Roman" w:cs="Times New Roman"/>
            <w:color w:val="0000FF"/>
            <w:u w:val="single"/>
          </w:rPr>
          <w:t>Academic Resource Center</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https://clear.unt.edu/canvas/student-resources</w:t>
      </w:r>
      <w:r>
        <w:rPr>
          <w:rFonts w:ascii="Times New Roman" w:eastAsia="Times New Roman" w:hAnsi="Times New Roman" w:cs="Times New Roman"/>
          <w:color w:val="000000"/>
        </w:rPr>
        <w:t>)</w:t>
      </w:r>
    </w:p>
    <w:p w14:paraId="000000E6" w14:textId="77777777" w:rsidR="009F42AC" w:rsidRDefault="00D74B97">
      <w:pPr>
        <w:numPr>
          <w:ilvl w:val="0"/>
          <w:numId w:val="2"/>
        </w:numPr>
        <w:pBdr>
          <w:top w:val="nil"/>
          <w:left w:val="nil"/>
          <w:bottom w:val="nil"/>
          <w:right w:val="nil"/>
          <w:between w:val="nil"/>
        </w:pBdr>
        <w:rPr>
          <w:color w:val="000000"/>
        </w:rPr>
      </w:pPr>
      <w:hyperlink r:id="rId49">
        <w:r>
          <w:rPr>
            <w:rFonts w:ascii="Times New Roman" w:eastAsia="Times New Roman" w:hAnsi="Times New Roman" w:cs="Times New Roman"/>
            <w:color w:val="0000FF"/>
            <w:u w:val="single"/>
          </w:rPr>
          <w:t>Academic Success Center</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https://success.unt.edu/asc</w:t>
      </w:r>
      <w:r>
        <w:rPr>
          <w:rFonts w:ascii="Times New Roman" w:eastAsia="Times New Roman" w:hAnsi="Times New Roman" w:cs="Times New Roman"/>
          <w:color w:val="000000"/>
        </w:rPr>
        <w:t>)</w:t>
      </w:r>
    </w:p>
    <w:p w14:paraId="000000E7" w14:textId="77777777" w:rsidR="009F42AC" w:rsidRDefault="00D74B97">
      <w:pPr>
        <w:numPr>
          <w:ilvl w:val="0"/>
          <w:numId w:val="2"/>
        </w:numPr>
        <w:pBdr>
          <w:top w:val="nil"/>
          <w:left w:val="nil"/>
          <w:bottom w:val="nil"/>
          <w:right w:val="nil"/>
          <w:between w:val="nil"/>
        </w:pBdr>
        <w:rPr>
          <w:color w:val="000000"/>
        </w:rPr>
      </w:pPr>
      <w:hyperlink r:id="rId50">
        <w:r>
          <w:rPr>
            <w:rFonts w:ascii="Times New Roman" w:eastAsia="Times New Roman" w:hAnsi="Times New Roman" w:cs="Times New Roman"/>
            <w:color w:val="0000FF"/>
            <w:u w:val="single"/>
          </w:rPr>
          <w:t>UNT Libraries</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https://library.unt.edu/</w:t>
      </w:r>
      <w:r>
        <w:rPr>
          <w:rFonts w:ascii="Times New Roman" w:eastAsia="Times New Roman" w:hAnsi="Times New Roman" w:cs="Times New Roman"/>
          <w:color w:val="000000"/>
        </w:rPr>
        <w:t>)</w:t>
      </w:r>
    </w:p>
    <w:p w14:paraId="000000E8" w14:textId="77777777" w:rsidR="009F42AC" w:rsidRDefault="00D74B97">
      <w:pPr>
        <w:numPr>
          <w:ilvl w:val="0"/>
          <w:numId w:val="2"/>
        </w:numPr>
        <w:pBdr>
          <w:top w:val="nil"/>
          <w:left w:val="nil"/>
          <w:bottom w:val="nil"/>
          <w:right w:val="nil"/>
          <w:between w:val="nil"/>
        </w:pBdr>
        <w:spacing w:after="40"/>
        <w:rPr>
          <w:color w:val="000000"/>
        </w:rPr>
      </w:pPr>
      <w:hyperlink r:id="rId51">
        <w:r>
          <w:rPr>
            <w:rFonts w:ascii="Times New Roman" w:eastAsia="Times New Roman" w:hAnsi="Times New Roman" w:cs="Times New Roman"/>
            <w:color w:val="0000FF"/>
            <w:u w:val="single"/>
          </w:rPr>
          <w:t>Writing Lab</w:t>
        </w:r>
      </w:hyperlink>
      <w:r>
        <w:rPr>
          <w:rFonts w:ascii="Times New Roman" w:eastAsia="Times New Roman" w:hAnsi="Times New Roman" w:cs="Times New Roman"/>
          <w:color w:val="000000"/>
        </w:rPr>
        <w:t xml:space="preserve"> (</w:t>
      </w:r>
      <w:hyperlink r:id="rId52">
        <w:r>
          <w:rPr>
            <w:rFonts w:ascii="Times New Roman" w:eastAsia="Times New Roman" w:hAnsi="Times New Roman" w:cs="Times New Roman"/>
            <w:color w:val="0000FF"/>
            <w:u w:val="single"/>
          </w:rPr>
          <w:t>http://writingcenter.unt.edu/</w:t>
        </w:r>
      </w:hyperlink>
      <w:r>
        <w:rPr>
          <w:rFonts w:ascii="Times New Roman" w:eastAsia="Times New Roman" w:hAnsi="Times New Roman" w:cs="Times New Roman"/>
          <w:color w:val="000000"/>
        </w:rPr>
        <w:t>)</w:t>
      </w:r>
    </w:p>
    <w:p w14:paraId="000000E9" w14:textId="77777777" w:rsidR="009F42AC" w:rsidRDefault="009F42AC">
      <w:pPr>
        <w:rPr>
          <w:rFonts w:ascii="Times New Roman" w:eastAsia="Times New Roman" w:hAnsi="Times New Roman" w:cs="Times New Roman"/>
        </w:rPr>
      </w:pPr>
    </w:p>
    <w:sectPr w:rsidR="009F42AC">
      <w:type w:val="continuous"/>
      <w:pgSz w:w="12240" w:h="15840"/>
      <w:pgMar w:top="1440" w:right="1440" w:bottom="1440" w:left="1440" w:header="720" w:footer="9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50282" w14:textId="77777777" w:rsidR="00D74B97" w:rsidRDefault="00D74B97">
      <w:r>
        <w:separator/>
      </w:r>
    </w:p>
  </w:endnote>
  <w:endnote w:type="continuationSeparator" w:id="0">
    <w:p w14:paraId="3C80665C" w14:textId="77777777" w:rsidR="00D74B97" w:rsidRDefault="00D7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9EFE6CE-CD8C-4D05-A26A-311192C1B9E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D17B2D4-0DDE-4D84-B057-BC62DEB909F6}"/>
    <w:embedBold r:id="rId3" w:fontKey="{2540D043-AEF5-49D7-8AEF-64A0CD8D5627}"/>
    <w:embedBoldItalic r:id="rId4" w:fontKey="{4BF88D59-B5B2-4697-8B3A-019E4CFF8E4A}"/>
  </w:font>
  <w:font w:name="Calibri">
    <w:panose1 w:val="020F0502020204030204"/>
    <w:charset w:val="00"/>
    <w:family w:val="swiss"/>
    <w:pitch w:val="variable"/>
    <w:sig w:usb0="E4002EFF" w:usb1="C200247B" w:usb2="00000009" w:usb3="00000000" w:csb0="000001FF" w:csb1="00000000"/>
    <w:embedRegular r:id="rId5" w:fontKey="{AA25864D-9C98-4E6D-A54B-5C46F7AF9E93}"/>
    <w:embedBold r:id="rId6" w:fontKey="{71A76291-EBEE-4CCA-9237-37252BAF9A86}"/>
    <w:embedBoldItalic r:id="rId7" w:fontKey="{F8493849-05CD-4871-9818-F8E6C5CF7A35}"/>
  </w:font>
  <w:font w:name="Georgia">
    <w:panose1 w:val="02040502050405020303"/>
    <w:charset w:val="00"/>
    <w:family w:val="roman"/>
    <w:pitch w:val="variable"/>
    <w:sig w:usb0="00000287" w:usb1="00000000" w:usb2="00000000" w:usb3="00000000" w:csb0="0000009F" w:csb1="00000000"/>
    <w:embedRegular r:id="rId8" w:fontKey="{6B79ED7D-5A1C-45DB-A33D-4D744774AB0D}"/>
    <w:embedItalic r:id="rId9" w:fontKey="{1EE981EC-8C0B-46EB-ADC0-3E4EBAE7D6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A" w14:textId="77777777" w:rsidR="009F42AC" w:rsidRDefault="00D74B97">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EB" w14:textId="77777777" w:rsidR="009F42AC" w:rsidRDefault="009F42AC">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C" w14:textId="28F32486" w:rsidR="009F42AC" w:rsidRDefault="00D74B97">
    <w:pPr>
      <w:pBdr>
        <w:top w:val="nil"/>
        <w:left w:val="nil"/>
        <w:bottom w:val="nil"/>
        <w:right w:val="nil"/>
        <w:between w:val="nil"/>
      </w:pBdr>
      <w:tabs>
        <w:tab w:val="center" w:pos="4252"/>
        <w:tab w:val="right" w:pos="8504"/>
      </w:tabs>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fldChar w:fldCharType="begin"/>
    </w:r>
    <w:r>
      <w:rPr>
        <w:rFonts w:ascii="Times New Roman" w:eastAsia="Times New Roman" w:hAnsi="Times New Roman" w:cs="Times New Roman"/>
        <w:color w:val="000000"/>
        <w:sz w:val="22"/>
        <w:szCs w:val="22"/>
      </w:rPr>
      <w:instrText>PAGE</w:instrText>
    </w:r>
    <w:r>
      <w:rPr>
        <w:rFonts w:ascii="Times New Roman" w:eastAsia="Times New Roman" w:hAnsi="Times New Roman" w:cs="Times New Roman"/>
        <w:color w:val="000000"/>
        <w:sz w:val="22"/>
        <w:szCs w:val="22"/>
      </w:rPr>
      <w:fldChar w:fldCharType="separate"/>
    </w:r>
    <w:r>
      <w:rPr>
        <w:rFonts w:ascii="Times New Roman" w:eastAsia="Times New Roman" w:hAnsi="Times New Roman" w:cs="Times New Roman"/>
        <w:noProof/>
        <w:color w:val="000000"/>
        <w:sz w:val="22"/>
        <w:szCs w:val="22"/>
      </w:rPr>
      <w:t>1</w:t>
    </w:r>
    <w:r>
      <w:rPr>
        <w:rFonts w:ascii="Times New Roman" w:eastAsia="Times New Roman" w:hAnsi="Times New Roman" w:cs="Times New Roman"/>
        <w:color w:val="000000"/>
        <w:sz w:val="22"/>
        <w:szCs w:val="22"/>
      </w:rPr>
      <w:fldChar w:fldCharType="end"/>
    </w:r>
  </w:p>
  <w:p w14:paraId="000000ED" w14:textId="77777777" w:rsidR="009F42AC" w:rsidRDefault="009F42AC">
    <w:pPr>
      <w:pBdr>
        <w:top w:val="nil"/>
        <w:left w:val="nil"/>
        <w:bottom w:val="nil"/>
        <w:right w:val="nil"/>
        <w:between w:val="nil"/>
      </w:pBdr>
      <w:tabs>
        <w:tab w:val="center" w:pos="4252"/>
        <w:tab w:val="right" w:pos="8504"/>
      </w:tabs>
      <w:rPr>
        <w:rFonts w:ascii="Times New Roman" w:eastAsia="Times New Roman" w:hAnsi="Times New Roman" w:cs="Times New Roman"/>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FB344" w14:textId="77777777" w:rsidR="00D74B97" w:rsidRDefault="00D74B97">
      <w:r>
        <w:separator/>
      </w:r>
    </w:p>
  </w:footnote>
  <w:footnote w:type="continuationSeparator" w:id="0">
    <w:p w14:paraId="20744DB7" w14:textId="77777777" w:rsidR="00D74B97" w:rsidRDefault="00D74B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01CEB"/>
    <w:multiLevelType w:val="multilevel"/>
    <w:tmpl w:val="57942FDE"/>
    <w:lvl w:ilvl="0">
      <w:start w:val="1"/>
      <w:numFmt w:val="upperRoman"/>
      <w:lvlText w:val="%1."/>
      <w:lvlJc w:val="left"/>
      <w:pPr>
        <w:ind w:left="0" w:firstLine="0"/>
      </w:pPr>
      <w:rPr>
        <w:vertAlign w:val="baseline"/>
      </w:rPr>
    </w:lvl>
    <w:lvl w:ilvl="1">
      <w:start w:val="1"/>
      <w:numFmt w:val="upperLetter"/>
      <w:lvlText w:val="%2."/>
      <w:lvlJc w:val="left"/>
      <w:pPr>
        <w:ind w:left="720" w:firstLine="0"/>
      </w:pPr>
      <w:rPr>
        <w:vertAlign w:val="baseline"/>
      </w:rPr>
    </w:lvl>
    <w:lvl w:ilvl="2">
      <w:start w:val="1"/>
      <w:numFmt w:val="decimal"/>
      <w:lvlText w:val="%3."/>
      <w:lvlJc w:val="left"/>
      <w:pPr>
        <w:ind w:left="1440" w:firstLine="0"/>
      </w:pPr>
      <w:rPr>
        <w:vertAlign w:val="baseline"/>
      </w:rPr>
    </w:lvl>
    <w:lvl w:ilvl="3">
      <w:start w:val="1"/>
      <w:numFmt w:val="lowerLetter"/>
      <w:lvlText w:val="%4)"/>
      <w:lvlJc w:val="left"/>
      <w:pPr>
        <w:ind w:left="2160" w:firstLine="0"/>
      </w:pPr>
      <w:rPr>
        <w:vertAlign w:val="baseline"/>
      </w:rPr>
    </w:lvl>
    <w:lvl w:ilvl="4">
      <w:start w:val="1"/>
      <w:numFmt w:val="decimal"/>
      <w:lvlText w:val="(%5)"/>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1" w15:restartNumberingAfterBreak="0">
    <w:nsid w:val="1ABD086D"/>
    <w:multiLevelType w:val="multilevel"/>
    <w:tmpl w:val="BAD641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9F36013"/>
    <w:multiLevelType w:val="multilevel"/>
    <w:tmpl w:val="F9EC5D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4AC1EB8"/>
    <w:multiLevelType w:val="multilevel"/>
    <w:tmpl w:val="45FE8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CBE2199"/>
    <w:multiLevelType w:val="multilevel"/>
    <w:tmpl w:val="4FBE98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51F23D6"/>
    <w:multiLevelType w:val="multilevel"/>
    <w:tmpl w:val="DFE4D0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9E554B6"/>
    <w:multiLevelType w:val="multilevel"/>
    <w:tmpl w:val="07E075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E8004CA"/>
    <w:multiLevelType w:val="multilevel"/>
    <w:tmpl w:val="CC98A2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9632877"/>
    <w:multiLevelType w:val="multilevel"/>
    <w:tmpl w:val="255C8EB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131630343">
    <w:abstractNumId w:val="1"/>
  </w:num>
  <w:num w:numId="2" w16cid:durableId="531695855">
    <w:abstractNumId w:val="3"/>
  </w:num>
  <w:num w:numId="3" w16cid:durableId="646937708">
    <w:abstractNumId w:val="0"/>
  </w:num>
  <w:num w:numId="4" w16cid:durableId="863444346">
    <w:abstractNumId w:val="4"/>
  </w:num>
  <w:num w:numId="5" w16cid:durableId="446658355">
    <w:abstractNumId w:val="5"/>
  </w:num>
  <w:num w:numId="6" w16cid:durableId="1128356656">
    <w:abstractNumId w:val="7"/>
  </w:num>
  <w:num w:numId="7" w16cid:durableId="1596983547">
    <w:abstractNumId w:val="2"/>
  </w:num>
  <w:num w:numId="8" w16cid:durableId="969097321">
    <w:abstractNumId w:val="6"/>
  </w:num>
  <w:num w:numId="9" w16cid:durableId="9961486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2AC"/>
    <w:rsid w:val="00511669"/>
    <w:rsid w:val="009F42AC"/>
    <w:rsid w:val="00D74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DF8D4A-DD2B-41B3-B4FD-9F6ADBF38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76" w:lineRule="auto"/>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spacing w:before="240" w:after="60" w:line="276" w:lineRule="auto"/>
      <w:ind w:left="720"/>
      <w:outlineLvl w:val="1"/>
    </w:pPr>
    <w:rPr>
      <w:rFonts w:ascii="Cambria" w:eastAsia="Cambria" w:hAnsi="Cambria" w:cs="Cambria"/>
      <w:b/>
      <w:i/>
      <w:sz w:val="28"/>
      <w:szCs w:val="28"/>
    </w:rPr>
  </w:style>
  <w:style w:type="paragraph" w:styleId="Heading3">
    <w:name w:val="heading 3"/>
    <w:basedOn w:val="Normal"/>
    <w:next w:val="Normal"/>
    <w:uiPriority w:val="9"/>
    <w:unhideWhenUsed/>
    <w:qFormat/>
    <w:pPr>
      <w:keepNext/>
      <w:spacing w:before="240" w:after="60" w:line="276" w:lineRule="auto"/>
      <w:ind w:left="1440"/>
      <w:outlineLvl w:val="2"/>
    </w:pPr>
    <w:rPr>
      <w:rFonts w:ascii="Cambria" w:eastAsia="Cambria" w:hAnsi="Cambria" w:cs="Cambria"/>
      <w:b/>
      <w:sz w:val="26"/>
      <w:szCs w:val="26"/>
    </w:rPr>
  </w:style>
  <w:style w:type="paragraph" w:styleId="Heading4">
    <w:name w:val="heading 4"/>
    <w:basedOn w:val="Normal"/>
    <w:next w:val="Normal"/>
    <w:uiPriority w:val="9"/>
    <w:unhideWhenUsed/>
    <w:qFormat/>
    <w:pPr>
      <w:keepNext/>
      <w:spacing w:before="240" w:after="60" w:line="276" w:lineRule="auto"/>
      <w:ind w:left="21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spacing w:before="240" w:after="60" w:line="276" w:lineRule="auto"/>
      <w:ind w:left="288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line="276" w:lineRule="auto"/>
      <w:ind w:left="360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t.unt.edu/eagleconnect" TargetMode="External"/><Relationship Id="rId18" Type="http://schemas.openxmlformats.org/officeDocument/2006/relationships/hyperlink" Target="mailto:SurvivorAdvocate@unt.edu" TargetMode="External"/><Relationship Id="rId26" Type="http://schemas.openxmlformats.org/officeDocument/2006/relationships/hyperlink" Target="https://studentaffairs.unt.edu/student-health-and-wellness-center/services/psychiatry" TargetMode="External"/><Relationship Id="rId39" Type="http://schemas.openxmlformats.org/officeDocument/2006/relationships/hyperlink" Target="about:blank" TargetMode="External"/><Relationship Id="rId21" Type="http://schemas.openxmlformats.org/officeDocument/2006/relationships/hyperlink" Target="https://policy.unt.edu/policy/07-002" TargetMode="External"/><Relationship Id="rId34" Type="http://schemas.openxmlformats.org/officeDocument/2006/relationships/hyperlink" Target="https://www.mypronouns.org/what-and-why" TargetMode="External"/><Relationship Id="rId42" Type="http://schemas.openxmlformats.org/officeDocument/2006/relationships/hyperlink" Target="https://studentaffairs.unt.edu/career-center" TargetMode="External"/><Relationship Id="rId47" Type="http://schemas.openxmlformats.org/officeDocument/2006/relationships/hyperlink" Target="https://deanofstudents.unt.edu/resources/food-pantry" TargetMode="External"/><Relationship Id="rId50" Type="http://schemas.openxmlformats.org/officeDocument/2006/relationships/hyperlink" Target="https://library.unt.edu/"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ot.unt.edu/" TargetMode="External"/><Relationship Id="rId29" Type="http://schemas.openxmlformats.org/officeDocument/2006/relationships/hyperlink" Target="https://registrar.unt.edu/transcripts-and-records/update-your-personal-information" TargetMode="External"/><Relationship Id="rId11" Type="http://schemas.openxmlformats.org/officeDocument/2006/relationships/hyperlink" Target="https://deanofstudents.unt.edu/conduct" TargetMode="External"/><Relationship Id="rId24" Type="http://schemas.openxmlformats.org/officeDocument/2006/relationships/hyperlink" Target="https://studentaffairs.unt.edu/counseling-and-testing-services" TargetMode="External"/><Relationship Id="rId32" Type="http://schemas.openxmlformats.org/officeDocument/2006/relationships/hyperlink" Target="https://studentaffairs.unt.edu/student-legal-services" TargetMode="External"/><Relationship Id="rId37" Type="http://schemas.openxmlformats.org/officeDocument/2006/relationships/hyperlink" Target="https://www.mypronouns.org/asking" TargetMode="External"/><Relationship Id="rId40" Type="http://schemas.openxmlformats.org/officeDocument/2006/relationships/hyperlink" Target="https://financialaid.unt.edu/" TargetMode="External"/><Relationship Id="rId45" Type="http://schemas.openxmlformats.org/officeDocument/2006/relationships/hyperlink" Target="https://edo.unt.edu/pridealliance"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isability.unt.edu/" TargetMode="External"/><Relationship Id="rId19" Type="http://schemas.openxmlformats.org/officeDocument/2006/relationships/hyperlink" Target="http://www.ecfr.gov/" TargetMode="External"/><Relationship Id="rId31" Type="http://schemas.openxmlformats.org/officeDocument/2006/relationships/hyperlink" Target="https://sso.unt.edu/idp/profile/SAML2/Redirect/SSO;jsessionid=E4DCA43DF85E3B74B3E496CAB99D8FC6?execution=e1s1" TargetMode="External"/><Relationship Id="rId44" Type="http://schemas.openxmlformats.org/officeDocument/2006/relationships/hyperlink" Target="https://studentaffairs.unt.edu/counseling-and-testing-services" TargetMode="External"/><Relationship Id="rId52" Type="http://schemas.openxmlformats.org/officeDocument/2006/relationships/hyperlink" Target="http://writingcenter.unt.edu/" TargetMode="External"/><Relationship Id="rId4" Type="http://schemas.openxmlformats.org/officeDocument/2006/relationships/webSettings" Target="webSettings.xml"/><Relationship Id="rId9" Type="http://schemas.openxmlformats.org/officeDocument/2006/relationships/hyperlink" Target="https://disability.unt.edu/" TargetMode="External"/><Relationship Id="rId14" Type="http://schemas.openxmlformats.org/officeDocument/2006/relationships/hyperlink" Target="https://it.unt.edu/eagleconnect" TargetMode="External"/><Relationship Id="rId22" Type="http://schemas.openxmlformats.org/officeDocument/2006/relationships/hyperlink" Target="https://policy.unt.edu/policy/07-002" TargetMode="External"/><Relationship Id="rId27" Type="http://schemas.openxmlformats.org/officeDocument/2006/relationships/hyperlink" Target="https://studentaffairs.unt.edu/counseling-and-testing-services/services/individual-counseling" TargetMode="External"/><Relationship Id="rId30" Type="http://schemas.openxmlformats.org/officeDocument/2006/relationships/hyperlink" Target="https://sfs.unt.edu/idcards" TargetMode="External"/><Relationship Id="rId35" Type="http://schemas.openxmlformats.org/officeDocument/2006/relationships/hyperlink" Target="https://www.mypronouns.org/how" TargetMode="External"/><Relationship Id="rId43" Type="http://schemas.openxmlformats.org/officeDocument/2006/relationships/hyperlink" Target="https://edo.unt.edu/multicultural-center" TargetMode="External"/><Relationship Id="rId48" Type="http://schemas.openxmlformats.org/officeDocument/2006/relationships/hyperlink" Target="https://clear.unt.edu/canvas/student-resources" TargetMode="External"/><Relationship Id="rId8" Type="http://schemas.openxmlformats.org/officeDocument/2006/relationships/footer" Target="footer2.xml"/><Relationship Id="rId51" Type="http://schemas.openxmlformats.org/officeDocument/2006/relationships/hyperlink" Target="http://writingcenter.unt.edu/" TargetMode="External"/><Relationship Id="rId3" Type="http://schemas.openxmlformats.org/officeDocument/2006/relationships/settings" Target="settings.xml"/><Relationship Id="rId12" Type="http://schemas.openxmlformats.org/officeDocument/2006/relationships/hyperlink" Target="https://my.unt.edu/" TargetMode="External"/><Relationship Id="rId17" Type="http://schemas.openxmlformats.org/officeDocument/2006/relationships/hyperlink" Target="about:blank" TargetMode="External"/><Relationship Id="rId25" Type="http://schemas.openxmlformats.org/officeDocument/2006/relationships/hyperlink" Target="https://studentaffairs.unt.edu/care" TargetMode="External"/><Relationship Id="rId33" Type="http://schemas.openxmlformats.org/officeDocument/2006/relationships/hyperlink" Target="https://community.canvaslms.com/docs/DOC-18406-42121184808" TargetMode="External"/><Relationship Id="rId38" Type="http://schemas.openxmlformats.org/officeDocument/2006/relationships/hyperlink" Target="https://www.mypronouns.org/mistakes" TargetMode="External"/><Relationship Id="rId46" Type="http://schemas.openxmlformats.org/officeDocument/2006/relationships/hyperlink" Target="https://deanofstudents.unt.edu/resources/food-pantry" TargetMode="External"/><Relationship Id="rId20" Type="http://schemas.openxmlformats.org/officeDocument/2006/relationships/hyperlink" Target="mailto:internationaladvising@unt.edu" TargetMode="External"/><Relationship Id="rId41" Type="http://schemas.openxmlformats.org/officeDocument/2006/relationships/hyperlink" Target="https://studentaffairs.unt.edu/student-legal-service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https://studentaffairs.unt.edu/student-health-and-wellness-center" TargetMode="External"/><Relationship Id="rId28" Type="http://schemas.openxmlformats.org/officeDocument/2006/relationships/hyperlink" Target="https://studentaffairs.unt.edu/counseling-and-testing-services/services/individual-counseling" TargetMode="External"/><Relationship Id="rId36" Type="http://schemas.openxmlformats.org/officeDocument/2006/relationships/hyperlink" Target="https://www.mypronouns.org/sharing" TargetMode="External"/><Relationship Id="rId49" Type="http://schemas.openxmlformats.org/officeDocument/2006/relationships/hyperlink" Target="https://success.unt.edu/as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3813</Words>
  <Characters>21739</Characters>
  <Application>Microsoft Office Word</Application>
  <DocSecurity>0</DocSecurity>
  <Lines>181</Lines>
  <Paragraphs>51</Paragraphs>
  <ScaleCrop>false</ScaleCrop>
  <Company>University of North Texas</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Cheryl</dc:creator>
  <cp:lastModifiedBy>Tyler, Cheryl</cp:lastModifiedBy>
  <cp:revision>2</cp:revision>
  <dcterms:created xsi:type="dcterms:W3CDTF">2025-08-25T17:29:00Z</dcterms:created>
  <dcterms:modified xsi:type="dcterms:W3CDTF">2025-08-25T17:29:00Z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10fd90484f1a02e9cb873910620281f7a0cbd3ae5889169390b1261a36bc4be9</vt:lpwstr>
  </property>
</Properties>
</file>