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0B28" w14:textId="77777777" w:rsidR="00AE19B4" w:rsidRPr="00A007EE" w:rsidRDefault="00AE19B4" w:rsidP="00AE19B4">
      <w:pPr>
        <w:pStyle w:val="Heading1"/>
        <w:spacing w:before="0" w:after="0" w:line="240" w:lineRule="auto"/>
        <w:jc w:val="center"/>
        <w:rPr>
          <w:rFonts w:ascii="Arial" w:hAnsi="Arial"/>
          <w:caps/>
          <w:color w:val="auto"/>
          <w:sz w:val="22"/>
        </w:rPr>
      </w:pPr>
      <w:r w:rsidRPr="00A007EE">
        <w:rPr>
          <w:rFonts w:ascii="Arial" w:hAnsi="Arial"/>
          <w:caps/>
          <w:color w:val="auto"/>
          <w:sz w:val="22"/>
        </w:rPr>
        <w:t>Syllabus</w:t>
      </w:r>
    </w:p>
    <w:p w14:paraId="65A3BA72" w14:textId="77777777" w:rsidR="00AE19B4" w:rsidRPr="00A007EE" w:rsidRDefault="009A4B93" w:rsidP="00AE19B4">
      <w:pPr>
        <w:pStyle w:val="Heading1"/>
        <w:spacing w:before="0" w:after="0" w:line="240" w:lineRule="auto"/>
        <w:jc w:val="center"/>
        <w:rPr>
          <w:rFonts w:ascii="Arial" w:hAnsi="Arial"/>
          <w:caps/>
          <w:color w:val="auto"/>
          <w:sz w:val="22"/>
        </w:rPr>
      </w:pPr>
      <w:r>
        <w:rPr>
          <w:rFonts w:ascii="Arial" w:hAnsi="Arial"/>
          <w:caps/>
          <w:color w:val="auto"/>
          <w:sz w:val="22"/>
        </w:rPr>
        <w:t>Philosophy 3540–001</w:t>
      </w:r>
      <w:r w:rsidR="003220EA" w:rsidRPr="00A007EE">
        <w:rPr>
          <w:rFonts w:ascii="Arial" w:hAnsi="Arial"/>
          <w:caps/>
          <w:color w:val="auto"/>
          <w:sz w:val="22"/>
        </w:rPr>
        <w:t>: Judaism and</w:t>
      </w:r>
      <w:r w:rsidR="00AE19B4" w:rsidRPr="00A007EE">
        <w:rPr>
          <w:rFonts w:ascii="Arial" w:hAnsi="Arial"/>
          <w:caps/>
          <w:color w:val="auto"/>
          <w:sz w:val="22"/>
        </w:rPr>
        <w:t xml:space="preserve"> Philosophy</w:t>
      </w:r>
    </w:p>
    <w:p w14:paraId="55349B1A" w14:textId="56FABC7D" w:rsidR="00A0659F" w:rsidRDefault="001868A1" w:rsidP="00AE19B4">
      <w:pPr>
        <w:spacing w:after="0" w:line="240" w:lineRule="auto"/>
        <w:jc w:val="center"/>
        <w:rPr>
          <w:rFonts w:ascii="Arial" w:hAnsi="Arial"/>
          <w:caps/>
        </w:rPr>
      </w:pPr>
      <w:r>
        <w:rPr>
          <w:rFonts w:ascii="Arial" w:hAnsi="Arial"/>
          <w:caps/>
        </w:rPr>
        <w:t>FALL</w:t>
      </w:r>
      <w:r w:rsidR="00AE19B4" w:rsidRPr="00A007EE">
        <w:rPr>
          <w:rFonts w:ascii="Arial" w:hAnsi="Arial"/>
          <w:caps/>
        </w:rPr>
        <w:t xml:space="preserve"> 202</w:t>
      </w:r>
      <w:r>
        <w:rPr>
          <w:rFonts w:ascii="Arial" w:hAnsi="Arial"/>
          <w:caps/>
        </w:rPr>
        <w:t>5</w:t>
      </w:r>
    </w:p>
    <w:p w14:paraId="2C8F14F6" w14:textId="036C5D6E" w:rsidR="00A60A2D" w:rsidRDefault="00A60A2D" w:rsidP="00AE19B4">
      <w:pPr>
        <w:spacing w:after="0" w:line="240" w:lineRule="auto"/>
        <w:jc w:val="center"/>
        <w:rPr>
          <w:rFonts w:ascii="Arial" w:hAnsi="Arial"/>
          <w:caps/>
        </w:rPr>
      </w:pPr>
      <w:r>
        <w:rPr>
          <w:rFonts w:ascii="Arial" w:hAnsi="Arial"/>
          <w:caps/>
        </w:rPr>
        <w:t>Tuesday/Thursday 2:00–3:20</w:t>
      </w:r>
    </w:p>
    <w:p w14:paraId="5E2F1FAB" w14:textId="7BFB8096" w:rsidR="00AE19B4" w:rsidRPr="00A007EE" w:rsidRDefault="00A60A2D" w:rsidP="00AE19B4">
      <w:pPr>
        <w:spacing w:after="0" w:line="240" w:lineRule="auto"/>
        <w:jc w:val="center"/>
        <w:rPr>
          <w:rFonts w:ascii="Arial" w:hAnsi="Arial"/>
          <w:caps/>
        </w:rPr>
      </w:pPr>
      <w:r>
        <w:rPr>
          <w:rFonts w:ascii="Arial" w:hAnsi="Arial"/>
          <w:caps/>
        </w:rPr>
        <w:t>ENV 1</w:t>
      </w:r>
      <w:r w:rsidR="001868A1">
        <w:rPr>
          <w:rFonts w:ascii="Arial" w:hAnsi="Arial"/>
          <w:caps/>
        </w:rPr>
        <w:t>20</w:t>
      </w:r>
    </w:p>
    <w:p w14:paraId="50DEBA30" w14:textId="77777777" w:rsidR="00AE19B4" w:rsidRPr="00A007EE" w:rsidRDefault="00AE19B4" w:rsidP="009D2DF9">
      <w:pPr>
        <w:spacing w:after="0" w:line="240" w:lineRule="auto"/>
        <w:rPr>
          <w:rFonts w:ascii="Arial" w:hAnsi="Arial"/>
        </w:rPr>
      </w:pPr>
    </w:p>
    <w:p w14:paraId="1F953A12" w14:textId="77777777" w:rsidR="00AE19B4" w:rsidRPr="00A007EE" w:rsidRDefault="00AE19B4" w:rsidP="009D2DF9">
      <w:pPr>
        <w:spacing w:after="0" w:line="240" w:lineRule="auto"/>
        <w:rPr>
          <w:rFonts w:ascii="Arial" w:hAnsi="Arial"/>
        </w:rPr>
      </w:pPr>
      <w:r w:rsidRPr="00A007EE">
        <w:rPr>
          <w:rFonts w:ascii="Arial" w:hAnsi="Arial"/>
        </w:rPr>
        <w:t>INSTRUCTOR CONTACT</w:t>
      </w:r>
    </w:p>
    <w:p w14:paraId="3AE184E7" w14:textId="77777777" w:rsidR="00376E72" w:rsidRDefault="00376E72" w:rsidP="009D2DF9">
      <w:pPr>
        <w:spacing w:after="0" w:line="240" w:lineRule="auto"/>
        <w:rPr>
          <w:rFonts w:ascii="Arial" w:hAnsi="Arial"/>
          <w:b/>
        </w:rPr>
      </w:pPr>
    </w:p>
    <w:p w14:paraId="78B46CE1" w14:textId="77777777" w:rsidR="009D2DF9" w:rsidRPr="00376E72" w:rsidRDefault="009D2DF9" w:rsidP="009D2DF9">
      <w:pPr>
        <w:spacing w:after="0" w:line="240" w:lineRule="auto"/>
        <w:rPr>
          <w:rFonts w:ascii="Arial" w:hAnsi="Arial"/>
          <w:b/>
        </w:rPr>
      </w:pPr>
      <w:r w:rsidRPr="00376E72">
        <w:rPr>
          <w:rFonts w:ascii="Arial" w:hAnsi="Arial"/>
          <w:b/>
        </w:rPr>
        <w:t>Professor Martin D. Yaffe</w:t>
      </w:r>
    </w:p>
    <w:p w14:paraId="3CC1E136" w14:textId="77777777" w:rsidR="009D2DF9" w:rsidRPr="00A007EE" w:rsidRDefault="00D91CD6" w:rsidP="009D2DF9">
      <w:pPr>
        <w:spacing w:after="0" w:line="240" w:lineRule="auto"/>
        <w:rPr>
          <w:rFonts w:ascii="Arial" w:hAnsi="Arial"/>
        </w:rPr>
      </w:pPr>
      <w:r w:rsidRPr="00376E72">
        <w:rPr>
          <w:rFonts w:ascii="Arial" w:hAnsi="Arial"/>
          <w:b/>
        </w:rPr>
        <w:t>Office Location:</w:t>
      </w:r>
      <w:r w:rsidRPr="00A007EE">
        <w:rPr>
          <w:rFonts w:ascii="Arial" w:hAnsi="Arial"/>
        </w:rPr>
        <w:t xml:space="preserve"> </w:t>
      </w:r>
      <w:r w:rsidR="008D0775" w:rsidRPr="00A007EE">
        <w:rPr>
          <w:rFonts w:ascii="Arial" w:hAnsi="Arial"/>
        </w:rPr>
        <w:t>ENV 310N</w:t>
      </w:r>
    </w:p>
    <w:p w14:paraId="74E996A0" w14:textId="77777777" w:rsidR="009D2DF9" w:rsidRPr="00A007EE" w:rsidRDefault="00D91CD6" w:rsidP="009D2DF9">
      <w:pPr>
        <w:spacing w:after="0" w:line="240" w:lineRule="auto"/>
        <w:rPr>
          <w:rFonts w:ascii="Arial" w:hAnsi="Arial"/>
        </w:rPr>
      </w:pPr>
      <w:r w:rsidRPr="00376E72">
        <w:rPr>
          <w:rFonts w:ascii="Arial" w:hAnsi="Arial"/>
          <w:b/>
        </w:rPr>
        <w:t>Phone Number:</w:t>
      </w:r>
      <w:r w:rsidR="009D2DF9" w:rsidRPr="00A007EE">
        <w:rPr>
          <w:rFonts w:ascii="Arial" w:hAnsi="Arial"/>
        </w:rPr>
        <w:t xml:space="preserve"> NA</w:t>
      </w:r>
    </w:p>
    <w:p w14:paraId="4044794D" w14:textId="77777777" w:rsidR="009D2DF9" w:rsidRPr="00A007EE" w:rsidRDefault="00D91CD6" w:rsidP="009D2DF9">
      <w:pPr>
        <w:spacing w:after="0" w:line="240" w:lineRule="auto"/>
        <w:rPr>
          <w:rFonts w:ascii="Arial" w:hAnsi="Arial"/>
        </w:rPr>
      </w:pPr>
      <w:r w:rsidRPr="00376E72">
        <w:rPr>
          <w:rFonts w:ascii="Arial" w:hAnsi="Arial"/>
          <w:b/>
        </w:rPr>
        <w:t>Office Hours:</w:t>
      </w:r>
      <w:r w:rsidRPr="00A007EE">
        <w:rPr>
          <w:rFonts w:ascii="Arial" w:hAnsi="Arial"/>
        </w:rPr>
        <w:t xml:space="preserve"> </w:t>
      </w:r>
      <w:r w:rsidR="006A4CF9" w:rsidRPr="00A007EE">
        <w:rPr>
          <w:rFonts w:ascii="Arial" w:hAnsi="Arial"/>
        </w:rPr>
        <w:t>Tues/Thurs 12:30–2:00 and by appointment (via Zoom)</w:t>
      </w:r>
    </w:p>
    <w:p w14:paraId="1DEE5E82" w14:textId="0BB79F3D" w:rsidR="009D2DF9" w:rsidRPr="00A007EE" w:rsidRDefault="00D91CD6" w:rsidP="009D2DF9">
      <w:pPr>
        <w:spacing w:after="0" w:line="240" w:lineRule="auto"/>
        <w:rPr>
          <w:rFonts w:ascii="Arial" w:hAnsi="Arial"/>
        </w:rPr>
      </w:pPr>
      <w:r w:rsidRPr="00376E72">
        <w:rPr>
          <w:rFonts w:ascii="Arial" w:hAnsi="Arial"/>
          <w:b/>
        </w:rPr>
        <w:t>Email:</w:t>
      </w:r>
      <w:r w:rsidR="001868A1">
        <w:rPr>
          <w:rFonts w:ascii="Arial" w:hAnsi="Arial"/>
          <w:color w:val="000000" w:themeColor="text1"/>
        </w:rPr>
        <w:t xml:space="preserve">  </w:t>
      </w:r>
      <w:r w:rsidR="001868A1" w:rsidRPr="001868A1">
        <w:rPr>
          <w:rFonts w:ascii="Arial" w:hAnsi="Arial"/>
          <w:i/>
          <w:iCs/>
          <w:color w:val="000000" w:themeColor="text1"/>
        </w:rPr>
        <w:t>yaffe@unt.edu</w:t>
      </w:r>
      <w:r w:rsidR="001868A1">
        <w:rPr>
          <w:rFonts w:ascii="Arial" w:hAnsi="Arial"/>
          <w:color w:val="000000" w:themeColor="text1"/>
        </w:rPr>
        <w:t xml:space="preserve">   </w:t>
      </w:r>
      <w:r w:rsidR="00A23F4A">
        <w:rPr>
          <w:rFonts w:ascii="Arial" w:hAnsi="Arial"/>
          <w:b/>
          <w:bCs/>
          <w:color w:val="000000" w:themeColor="text1"/>
        </w:rPr>
        <w:t>F</w:t>
      </w:r>
      <w:r w:rsidR="001868A1" w:rsidRPr="00D52058">
        <w:rPr>
          <w:rFonts w:ascii="Arial" w:hAnsi="Arial"/>
          <w:b/>
          <w:bCs/>
          <w:color w:val="000000" w:themeColor="text1"/>
        </w:rPr>
        <w:t xml:space="preserve">or course-related e-mails, </w:t>
      </w:r>
      <w:r w:rsidR="00A23F4A">
        <w:rPr>
          <w:rFonts w:ascii="Arial" w:hAnsi="Arial"/>
          <w:b/>
          <w:bCs/>
          <w:color w:val="000000" w:themeColor="text1"/>
        </w:rPr>
        <w:t xml:space="preserve">please </w:t>
      </w:r>
      <w:r w:rsidR="001868A1" w:rsidRPr="00D52058">
        <w:rPr>
          <w:b/>
          <w:bCs/>
        </w:rPr>
        <w:t>use</w:t>
      </w:r>
      <w:r w:rsidR="001868A1">
        <w:t xml:space="preserve"> </w:t>
      </w:r>
      <w:r w:rsidR="001868A1" w:rsidRPr="00D52058">
        <w:rPr>
          <w:b/>
          <w:bCs/>
        </w:rPr>
        <w:t>Canvas Inbox</w:t>
      </w:r>
      <w:r w:rsidR="001868A1">
        <w:t xml:space="preserve"> </w:t>
      </w:r>
      <w:r w:rsidR="001868A1" w:rsidRPr="00A23F4A">
        <w:rPr>
          <w:b/>
          <w:bCs/>
        </w:rPr>
        <w:t>only.</w:t>
      </w:r>
    </w:p>
    <w:p w14:paraId="5C8CFC9F" w14:textId="77777777" w:rsidR="00445585" w:rsidRDefault="00445585" w:rsidP="009D2DF9">
      <w:pPr>
        <w:spacing w:after="0" w:line="240" w:lineRule="auto"/>
        <w:rPr>
          <w:rFonts w:ascii="Arial" w:hAnsi="Arial"/>
        </w:rPr>
      </w:pPr>
    </w:p>
    <w:p w14:paraId="7658C157" w14:textId="77777777" w:rsidR="0067774A" w:rsidRDefault="0067774A" w:rsidP="0067774A">
      <w:pPr>
        <w:pStyle w:val="z-TopofForm"/>
        <w:tabs>
          <w:tab w:val="right" w:pos="304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p>
    <w:p w14:paraId="27877B1D" w14:textId="33239004" w:rsidR="0067774A" w:rsidRDefault="0067774A" w:rsidP="0067774A">
      <w:pPr>
        <w:pStyle w:val="z-TopofForm"/>
        <w:tabs>
          <w:tab w:val="right" w:pos="304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r w:rsidRPr="00A007EE">
        <w:rPr>
          <w:rFonts w:ascii="Arial" w:hAnsi="Arial"/>
          <w:sz w:val="22"/>
          <w:lang w:val="en-US"/>
        </w:rPr>
        <w:t>COURSE DESCRIPTION</w:t>
      </w:r>
    </w:p>
    <w:p w14:paraId="138AD8D6" w14:textId="77777777" w:rsidR="0067774A" w:rsidRPr="00A007EE" w:rsidRDefault="0067774A" w:rsidP="0067774A">
      <w:pPr>
        <w:pStyle w:val="z-TopofForm"/>
        <w:tabs>
          <w:tab w:val="right" w:pos="304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p>
    <w:p w14:paraId="50AD404A" w14:textId="5B4CF25A" w:rsidR="0067774A" w:rsidRPr="00A007EE" w:rsidRDefault="0067774A" w:rsidP="0067774A">
      <w:pPr>
        <w:pStyle w:val="z-TopofForm"/>
        <w:rPr>
          <w:rFonts w:ascii="Arial" w:hAnsi="Arial"/>
          <w:sz w:val="22"/>
        </w:rPr>
      </w:pPr>
      <w:r w:rsidRPr="00A007EE">
        <w:rPr>
          <w:rFonts w:ascii="Arial" w:hAnsi="Arial"/>
          <w:sz w:val="22"/>
          <w:lang w:val="en-US"/>
        </w:rPr>
        <w:tab/>
      </w:r>
      <w:r w:rsidRPr="00A007EE">
        <w:rPr>
          <w:rFonts w:ascii="Arial" w:hAnsi="Arial"/>
          <w:sz w:val="22"/>
        </w:rPr>
        <w:t>The subject matter of this course is Judaism as found both in the Hebrew Bible (or “Old Testament”) and in post-biblical Jewish life and thought. Our aim is to understand what it says about God and the world and human life. Our approach is to probe the views of various thoughtful Jews</w:t>
      </w:r>
      <w:r w:rsidR="006325EF">
        <w:rPr>
          <w:rFonts w:ascii="Arial" w:hAnsi="Arial"/>
          <w:sz w:val="22"/>
        </w:rPr>
        <w:t xml:space="preserve"> and non-Jews</w:t>
      </w:r>
      <w:r w:rsidRPr="00A007EE">
        <w:rPr>
          <w:rFonts w:ascii="Arial" w:hAnsi="Arial"/>
          <w:sz w:val="22"/>
        </w:rPr>
        <w:t xml:space="preserve"> who are led by both religious and intellectual concerns to raise larger questions about Judaism’s practical and philosophical significance in modern times. Whatever their differences among themselves, all Jews ultimately trace their way of life as Jews to the Bible, one of the twin ancient roots of our modern way of life as well (the other </w:t>
      </w:r>
      <w:r w:rsidR="006325EF">
        <w:rPr>
          <w:rFonts w:ascii="Arial" w:hAnsi="Arial"/>
          <w:sz w:val="22"/>
        </w:rPr>
        <w:t xml:space="preserve">ancient root </w:t>
      </w:r>
      <w:r w:rsidRPr="00A007EE">
        <w:rPr>
          <w:rFonts w:ascii="Arial" w:hAnsi="Arial"/>
          <w:sz w:val="22"/>
        </w:rPr>
        <w:t>being Greek philosophy). Our motive for studying Judaism carefully in this course, whether we are Jewish or not, is thus self-understanding.</w:t>
      </w:r>
    </w:p>
    <w:p w14:paraId="218839B7" w14:textId="77777777" w:rsidR="0067774A" w:rsidRPr="00A007EE" w:rsidRDefault="0067774A" w:rsidP="0067774A">
      <w:pPr>
        <w:pStyle w:val="z-TopofForm"/>
        <w:rPr>
          <w:rFonts w:ascii="Arial" w:hAnsi="Arial"/>
          <w:sz w:val="22"/>
        </w:rPr>
      </w:pPr>
    </w:p>
    <w:p w14:paraId="284E16CC" w14:textId="77777777" w:rsidR="00D52058" w:rsidRDefault="0067774A" w:rsidP="0067774A">
      <w:pPr>
        <w:pStyle w:val="z-TopofForm"/>
        <w:rPr>
          <w:rFonts w:ascii="Arial" w:hAnsi="Arial"/>
          <w:sz w:val="22"/>
        </w:rPr>
      </w:pPr>
      <w:r w:rsidRPr="00A007EE">
        <w:rPr>
          <w:rFonts w:ascii="Arial" w:hAnsi="Arial"/>
          <w:sz w:val="22"/>
        </w:rPr>
        <w:tab/>
        <w:t xml:space="preserve">In the first half of this course, we look at how </w:t>
      </w:r>
      <w:proofErr w:type="gramStart"/>
      <w:r w:rsidRPr="00A007EE">
        <w:rPr>
          <w:rFonts w:ascii="Arial" w:hAnsi="Arial"/>
          <w:sz w:val="22"/>
        </w:rPr>
        <w:t>a number of</w:t>
      </w:r>
      <w:proofErr w:type="gramEnd"/>
      <w:r w:rsidRPr="00A007EE">
        <w:rPr>
          <w:rFonts w:ascii="Arial" w:hAnsi="Arial"/>
          <w:sz w:val="22"/>
        </w:rPr>
        <w:t xml:space="preserve"> our contemporaries are led into larger questions while seeking to defend Judaism against the widespread but dubious opinion that the Bible (notably Genesis 1:26–28) is somehow the cause of our current environmental crisis. </w:t>
      </w:r>
    </w:p>
    <w:p w14:paraId="1D19727C" w14:textId="77777777" w:rsidR="00D52058" w:rsidRDefault="00D52058" w:rsidP="0067774A">
      <w:pPr>
        <w:pStyle w:val="z-TopofForm"/>
        <w:rPr>
          <w:rFonts w:ascii="Arial" w:hAnsi="Arial"/>
          <w:sz w:val="22"/>
        </w:rPr>
      </w:pPr>
    </w:p>
    <w:p w14:paraId="45DD1068" w14:textId="0D1A52E6" w:rsidR="002550B6" w:rsidRDefault="0067774A" w:rsidP="00D52058">
      <w:pPr>
        <w:pStyle w:val="z-TopofForm"/>
        <w:ind w:firstLine="720"/>
        <w:rPr>
          <w:rFonts w:ascii="Arial" w:hAnsi="Arial"/>
          <w:sz w:val="22"/>
        </w:rPr>
      </w:pPr>
      <w:r w:rsidRPr="00A007EE">
        <w:rPr>
          <w:rFonts w:ascii="Arial" w:hAnsi="Arial"/>
          <w:sz w:val="22"/>
        </w:rPr>
        <w:t xml:space="preserve">Subsequently we consider the life and thought of the excommunicated Jew Benedict Spinoza (1632–77), whose </w:t>
      </w:r>
      <w:proofErr w:type="spellStart"/>
      <w:r w:rsidRPr="00A007EE">
        <w:rPr>
          <w:rFonts w:ascii="Arial" w:hAnsi="Arial"/>
          <w:i/>
          <w:sz w:val="22"/>
        </w:rPr>
        <w:t>Theologico</w:t>
      </w:r>
      <w:proofErr w:type="spellEnd"/>
      <w:r w:rsidRPr="00A007EE">
        <w:rPr>
          <w:rFonts w:ascii="Arial" w:hAnsi="Arial"/>
          <w:i/>
          <w:sz w:val="22"/>
        </w:rPr>
        <w:t>-Political Treatise</w:t>
      </w:r>
      <w:r w:rsidRPr="00A007EE">
        <w:rPr>
          <w:rFonts w:ascii="Arial" w:hAnsi="Arial"/>
          <w:sz w:val="22"/>
        </w:rPr>
        <w:t xml:space="preserve"> (1670) is a philosophical founding-document of modern Judaism, by way of its being the philosophical founding-document of both modern biblical criticism and modern liberal democracy. </w:t>
      </w:r>
    </w:p>
    <w:p w14:paraId="2E3492D6" w14:textId="77777777" w:rsidR="002550B6" w:rsidRDefault="002550B6" w:rsidP="00D52058">
      <w:pPr>
        <w:pStyle w:val="z-TopofForm"/>
        <w:ind w:firstLine="720"/>
        <w:rPr>
          <w:rFonts w:ascii="Arial" w:hAnsi="Arial"/>
          <w:sz w:val="22"/>
        </w:rPr>
      </w:pPr>
    </w:p>
    <w:p w14:paraId="021AEB5D" w14:textId="1E3BFA9D" w:rsidR="0067774A" w:rsidRPr="00A007EE" w:rsidRDefault="002550B6" w:rsidP="00D52058">
      <w:pPr>
        <w:pStyle w:val="z-TopofForm"/>
        <w:ind w:firstLine="720"/>
        <w:rPr>
          <w:rFonts w:ascii="Arial" w:hAnsi="Arial"/>
          <w:sz w:val="22"/>
        </w:rPr>
      </w:pPr>
      <w:r>
        <w:rPr>
          <w:rFonts w:ascii="Arial" w:hAnsi="Arial"/>
          <w:sz w:val="22"/>
        </w:rPr>
        <w:t>Meanwhile</w:t>
      </w:r>
      <w:r w:rsidR="00397383">
        <w:rPr>
          <w:rFonts w:ascii="Arial" w:hAnsi="Arial"/>
          <w:sz w:val="22"/>
        </w:rPr>
        <w:t xml:space="preserve"> </w:t>
      </w:r>
      <w:r w:rsidR="0067774A" w:rsidRPr="00A007EE">
        <w:rPr>
          <w:rFonts w:ascii="Arial" w:hAnsi="Arial"/>
          <w:sz w:val="22"/>
        </w:rPr>
        <w:t xml:space="preserve">we </w:t>
      </w:r>
      <w:r>
        <w:rPr>
          <w:rFonts w:ascii="Arial" w:hAnsi="Arial"/>
          <w:sz w:val="22"/>
        </w:rPr>
        <w:t xml:space="preserve">also </w:t>
      </w:r>
      <w:r w:rsidR="001868A1">
        <w:rPr>
          <w:rFonts w:ascii="Arial" w:hAnsi="Arial"/>
          <w:sz w:val="22"/>
        </w:rPr>
        <w:t>engage</w:t>
      </w:r>
      <w:r w:rsidR="00397383">
        <w:rPr>
          <w:rFonts w:ascii="Arial" w:hAnsi="Arial"/>
          <w:sz w:val="22"/>
        </w:rPr>
        <w:t>, as a focus group,</w:t>
      </w:r>
      <w:r w:rsidR="001868A1">
        <w:rPr>
          <w:rFonts w:ascii="Arial" w:hAnsi="Arial"/>
          <w:sz w:val="22"/>
        </w:rPr>
        <w:t xml:space="preserve"> in a dramatic </w:t>
      </w:r>
      <w:r w:rsidR="0067774A" w:rsidRPr="00A007EE">
        <w:rPr>
          <w:rFonts w:ascii="Arial" w:hAnsi="Arial"/>
          <w:sz w:val="22"/>
        </w:rPr>
        <w:t>read</w:t>
      </w:r>
      <w:r w:rsidR="001868A1">
        <w:rPr>
          <w:rFonts w:ascii="Arial" w:hAnsi="Arial"/>
          <w:sz w:val="22"/>
        </w:rPr>
        <w:t>ing of</w:t>
      </w:r>
      <w:r w:rsidR="0067774A" w:rsidRPr="00A007EE">
        <w:rPr>
          <w:rFonts w:ascii="Arial" w:hAnsi="Arial"/>
          <w:sz w:val="22"/>
        </w:rPr>
        <w:t xml:space="preserve"> </w:t>
      </w:r>
      <w:r w:rsidR="0067774A">
        <w:rPr>
          <w:rFonts w:ascii="Arial" w:hAnsi="Arial"/>
          <w:sz w:val="22"/>
        </w:rPr>
        <w:t xml:space="preserve">a translation-in-progress of Gotthold Ephraim Lessing’s </w:t>
      </w:r>
      <w:r w:rsidR="0067774A" w:rsidRPr="00A60A2D">
        <w:rPr>
          <w:rFonts w:ascii="Arial" w:hAnsi="Arial"/>
          <w:i/>
          <w:iCs/>
          <w:sz w:val="22"/>
        </w:rPr>
        <w:t>Nathan the Wise</w:t>
      </w:r>
      <w:r w:rsidR="0067774A">
        <w:rPr>
          <w:rFonts w:ascii="Arial" w:hAnsi="Arial"/>
          <w:sz w:val="22"/>
        </w:rPr>
        <w:t xml:space="preserve"> (1779)</w:t>
      </w:r>
      <w:r w:rsidR="00B25ADC">
        <w:rPr>
          <w:rFonts w:ascii="Arial" w:hAnsi="Arial"/>
          <w:sz w:val="22"/>
        </w:rPr>
        <w:t>—</w:t>
      </w:r>
      <w:r w:rsidR="00397383">
        <w:rPr>
          <w:rFonts w:ascii="Arial" w:hAnsi="Arial"/>
          <w:sz w:val="22"/>
        </w:rPr>
        <w:t>a</w:t>
      </w:r>
      <w:r w:rsidR="0067774A">
        <w:rPr>
          <w:rFonts w:ascii="Arial" w:hAnsi="Arial"/>
          <w:sz w:val="22"/>
        </w:rPr>
        <w:t xml:space="preserve"> poetic drama </w:t>
      </w:r>
      <w:r w:rsidR="00B25ADC">
        <w:rPr>
          <w:rFonts w:ascii="Arial" w:hAnsi="Arial"/>
          <w:sz w:val="22"/>
        </w:rPr>
        <w:t>that</w:t>
      </w:r>
      <w:r w:rsidR="0067774A">
        <w:rPr>
          <w:rFonts w:ascii="Arial" w:hAnsi="Arial"/>
          <w:sz w:val="22"/>
        </w:rPr>
        <w:t xml:space="preserve"> probes the timely question of religious toleration among Jews, Christians and Muslims</w:t>
      </w:r>
      <w:r w:rsidR="0067774A" w:rsidRPr="00A007EE">
        <w:rPr>
          <w:rFonts w:ascii="Arial" w:hAnsi="Arial"/>
          <w:sz w:val="22"/>
        </w:rPr>
        <w:t>.</w:t>
      </w:r>
      <w:r w:rsidR="001868A1" w:rsidRPr="001868A1">
        <w:rPr>
          <w:rFonts w:ascii="Arial" w:hAnsi="Arial"/>
          <w:sz w:val="22"/>
          <w:szCs w:val="22"/>
        </w:rPr>
        <w:t xml:space="preserve"> </w:t>
      </w:r>
      <w:r w:rsidR="001868A1" w:rsidRPr="001868A1">
        <w:rPr>
          <w:rFonts w:ascii="Arial" w:hAnsi="Arial" w:cs="Arial"/>
          <w:sz w:val="22"/>
          <w:szCs w:val="22"/>
        </w:rPr>
        <w:t xml:space="preserve">Although </w:t>
      </w:r>
      <w:r w:rsidR="00397383">
        <w:rPr>
          <w:rFonts w:ascii="Arial" w:hAnsi="Arial" w:cs="Arial"/>
          <w:sz w:val="22"/>
          <w:szCs w:val="22"/>
        </w:rPr>
        <w:t>Lessing</w:t>
      </w:r>
      <w:r w:rsidR="00B25ADC">
        <w:rPr>
          <w:rFonts w:ascii="Arial" w:hAnsi="Arial" w:cs="Arial"/>
          <w:sz w:val="22"/>
          <w:szCs w:val="22"/>
        </w:rPr>
        <w:t xml:space="preserve"> sets hi</w:t>
      </w:r>
      <w:r w:rsidR="001868A1" w:rsidRPr="001868A1">
        <w:rPr>
          <w:rFonts w:ascii="Arial" w:hAnsi="Arial" w:cs="Arial"/>
          <w:sz w:val="22"/>
          <w:szCs w:val="22"/>
        </w:rPr>
        <w:t xml:space="preserve">s drama in medieval Jerusalem during the </w:t>
      </w:r>
      <w:r>
        <w:rPr>
          <w:rFonts w:ascii="Arial" w:hAnsi="Arial" w:cs="Arial"/>
          <w:sz w:val="22"/>
          <w:szCs w:val="22"/>
        </w:rPr>
        <w:t>w</w:t>
      </w:r>
      <w:r w:rsidR="001868A1" w:rsidRPr="001868A1">
        <w:rPr>
          <w:rFonts w:ascii="Arial" w:hAnsi="Arial" w:cs="Arial"/>
          <w:sz w:val="22"/>
          <w:szCs w:val="22"/>
        </w:rPr>
        <w:t xml:space="preserve">ars of the Crusades, </w:t>
      </w:r>
      <w:r w:rsidR="00397383">
        <w:rPr>
          <w:rFonts w:ascii="Arial" w:hAnsi="Arial" w:cs="Arial"/>
          <w:sz w:val="22"/>
          <w:szCs w:val="22"/>
        </w:rPr>
        <w:t>he</w:t>
      </w:r>
      <w:r w:rsidR="004F3A3E">
        <w:rPr>
          <w:rFonts w:ascii="Arial" w:hAnsi="Arial" w:cs="Arial"/>
          <w:sz w:val="22"/>
          <w:szCs w:val="22"/>
        </w:rPr>
        <w:t xml:space="preserve"> models </w:t>
      </w:r>
      <w:r w:rsidR="00397383">
        <w:rPr>
          <w:rFonts w:ascii="Arial" w:hAnsi="Arial" w:cs="Arial"/>
          <w:sz w:val="22"/>
          <w:szCs w:val="22"/>
        </w:rPr>
        <w:t>it</w:t>
      </w:r>
      <w:r w:rsidR="001868A1" w:rsidRPr="001868A1">
        <w:rPr>
          <w:rFonts w:ascii="Arial" w:hAnsi="Arial" w:cs="Arial"/>
          <w:sz w:val="22"/>
          <w:szCs w:val="22"/>
        </w:rPr>
        <w:t xml:space="preserve">s </w:t>
      </w:r>
      <w:r w:rsidR="00B25ADC">
        <w:rPr>
          <w:rFonts w:ascii="Arial" w:hAnsi="Arial" w:cs="Arial"/>
          <w:sz w:val="22"/>
          <w:szCs w:val="22"/>
        </w:rPr>
        <w:t>title character</w:t>
      </w:r>
      <w:r w:rsidR="001868A1" w:rsidRPr="001868A1">
        <w:rPr>
          <w:rFonts w:ascii="Arial" w:hAnsi="Arial" w:cs="Arial"/>
          <w:sz w:val="22"/>
          <w:szCs w:val="22"/>
        </w:rPr>
        <w:t xml:space="preserve"> (anachronistically) on Spinoza.</w:t>
      </w:r>
      <w:r w:rsidR="00B25ADC">
        <w:rPr>
          <w:rFonts w:ascii="Arial" w:hAnsi="Arial" w:cs="Arial"/>
          <w:sz w:val="22"/>
          <w:szCs w:val="22"/>
        </w:rPr>
        <w:t xml:space="preserve"> We </w:t>
      </w:r>
      <w:r w:rsidR="00397383">
        <w:rPr>
          <w:rFonts w:ascii="Arial" w:hAnsi="Arial" w:cs="Arial"/>
          <w:sz w:val="22"/>
          <w:szCs w:val="22"/>
        </w:rPr>
        <w:t>consider</w:t>
      </w:r>
      <w:r w:rsidR="00B25ADC">
        <w:rPr>
          <w:rFonts w:ascii="Arial" w:hAnsi="Arial" w:cs="Arial"/>
          <w:sz w:val="22"/>
          <w:szCs w:val="22"/>
        </w:rPr>
        <w:t xml:space="preserve"> why.</w:t>
      </w:r>
    </w:p>
    <w:p w14:paraId="5DC40601" w14:textId="77777777" w:rsidR="0067774A" w:rsidRPr="00A007EE" w:rsidRDefault="0067774A" w:rsidP="0067774A">
      <w:pPr>
        <w:pStyle w:val="z-TopofForm"/>
        <w:tabs>
          <w:tab w:val="left" w:pos="720"/>
          <w:tab w:val="right" w:pos="8720"/>
        </w:tabs>
        <w:spacing w:line="260" w:lineRule="exact"/>
        <w:rPr>
          <w:rFonts w:ascii="Arial" w:hAnsi="Arial"/>
          <w:sz w:val="22"/>
          <w:lang w:val="en-US"/>
        </w:rPr>
      </w:pPr>
    </w:p>
    <w:p w14:paraId="44274F8C" w14:textId="77777777" w:rsidR="0067774A" w:rsidRPr="00AE799D" w:rsidRDefault="0067774A" w:rsidP="0067774A">
      <w:pPr>
        <w:pStyle w:val="z-TopofForm"/>
        <w:tabs>
          <w:tab w:val="left" w:pos="720"/>
          <w:tab w:val="right" w:pos="8720"/>
        </w:tabs>
        <w:spacing w:line="260" w:lineRule="exact"/>
        <w:rPr>
          <w:rFonts w:ascii="Arial" w:hAnsi="Arial"/>
          <w:sz w:val="22"/>
          <w:lang w:val="en-US"/>
        </w:rPr>
      </w:pPr>
      <w:r w:rsidRPr="00A007EE">
        <w:rPr>
          <w:rFonts w:ascii="Arial" w:hAnsi="Arial"/>
          <w:sz w:val="22"/>
          <w:lang w:val="en-US"/>
        </w:rPr>
        <w:tab/>
        <w:t xml:space="preserve">This course emphasizes close reading, clear thinking and careful writing. Class sessions, open-book essay-exams and other requirements are geared to these emphases. Give-and-take class discussion is indispensable. </w:t>
      </w:r>
      <w:r w:rsidRPr="00A007EE">
        <w:rPr>
          <w:rFonts w:ascii="Arial" w:hAnsi="Arial"/>
          <w:szCs w:val="21"/>
          <w:shd w:val="clear" w:color="auto" w:fill="FFFFFF"/>
        </w:rPr>
        <w:t xml:space="preserve"> </w:t>
      </w:r>
    </w:p>
    <w:p w14:paraId="6C202064" w14:textId="77777777" w:rsidR="0067774A" w:rsidRDefault="0067774A" w:rsidP="00E826CB">
      <w:pPr>
        <w:spacing w:after="0" w:line="240" w:lineRule="auto"/>
        <w:rPr>
          <w:rFonts w:ascii="Arial" w:hAnsi="Arial"/>
          <w:caps/>
        </w:rPr>
      </w:pPr>
    </w:p>
    <w:p w14:paraId="4B4B6027" w14:textId="77777777" w:rsidR="002550B6" w:rsidRDefault="002550B6" w:rsidP="00E826CB">
      <w:pPr>
        <w:spacing w:after="0" w:line="240" w:lineRule="auto"/>
        <w:rPr>
          <w:rFonts w:ascii="Arial" w:hAnsi="Arial"/>
          <w:caps/>
        </w:rPr>
      </w:pPr>
    </w:p>
    <w:p w14:paraId="4B03E89E" w14:textId="77777777" w:rsidR="002550B6" w:rsidRDefault="002550B6" w:rsidP="00E826CB">
      <w:pPr>
        <w:spacing w:after="0" w:line="240" w:lineRule="auto"/>
        <w:rPr>
          <w:rFonts w:ascii="Arial" w:hAnsi="Arial"/>
          <w:caps/>
        </w:rPr>
      </w:pPr>
    </w:p>
    <w:p w14:paraId="42C6F3F4" w14:textId="77777777" w:rsidR="002550B6" w:rsidRDefault="002550B6" w:rsidP="00E826CB">
      <w:pPr>
        <w:spacing w:after="0" w:line="240" w:lineRule="auto"/>
        <w:rPr>
          <w:rFonts w:ascii="Arial" w:hAnsi="Arial"/>
          <w:caps/>
        </w:rPr>
      </w:pPr>
    </w:p>
    <w:p w14:paraId="2031949A" w14:textId="6FFFC8CB" w:rsidR="00376E72" w:rsidRDefault="00E826CB" w:rsidP="00E826CB">
      <w:pPr>
        <w:spacing w:after="0" w:line="240" w:lineRule="auto"/>
        <w:rPr>
          <w:rFonts w:ascii="Arial" w:hAnsi="Arial"/>
          <w:caps/>
        </w:rPr>
      </w:pPr>
      <w:r w:rsidRPr="000767A9">
        <w:rPr>
          <w:rFonts w:ascii="Arial" w:hAnsi="Arial"/>
          <w:caps/>
        </w:rPr>
        <w:lastRenderedPageBreak/>
        <w:t>Communication Expectations</w:t>
      </w:r>
    </w:p>
    <w:p w14:paraId="2216A5AD" w14:textId="77777777" w:rsidR="002550B6" w:rsidRDefault="00E826CB" w:rsidP="002550B6">
      <w:pPr>
        <w:spacing w:after="0" w:line="240" w:lineRule="auto"/>
        <w:rPr>
          <w:rFonts w:ascii="Arial" w:hAnsi="Arial"/>
          <w:caps/>
        </w:rPr>
      </w:pPr>
      <w:r w:rsidRPr="000767A9">
        <w:rPr>
          <w:rFonts w:ascii="Arial" w:hAnsi="Arial"/>
          <w:caps/>
        </w:rPr>
        <w:tab/>
      </w:r>
    </w:p>
    <w:p w14:paraId="495FC43C" w14:textId="7744B668" w:rsidR="00A60A2D" w:rsidRDefault="00E826CB" w:rsidP="002550B6">
      <w:pPr>
        <w:spacing w:after="0" w:line="240" w:lineRule="auto"/>
        <w:rPr>
          <w:rFonts w:ascii="Arial" w:hAnsi="Arial"/>
        </w:rPr>
      </w:pPr>
      <w:r>
        <w:tab/>
      </w:r>
      <w:r w:rsidR="00A60A2D" w:rsidRPr="00993BCD">
        <w:rPr>
          <w:rFonts w:ascii="Arial" w:hAnsi="Arial"/>
        </w:rPr>
        <w:t xml:space="preserve">All classes are in person. Attendance is required. </w:t>
      </w:r>
    </w:p>
    <w:p w14:paraId="10E1A812" w14:textId="77777777" w:rsidR="00A23F4A" w:rsidRPr="002550B6" w:rsidRDefault="00A23F4A" w:rsidP="002550B6">
      <w:pPr>
        <w:spacing w:after="0" w:line="240" w:lineRule="auto"/>
        <w:rPr>
          <w:rFonts w:ascii="Arial" w:hAnsi="Arial"/>
          <w:caps/>
        </w:rPr>
      </w:pPr>
    </w:p>
    <w:p w14:paraId="79F82004" w14:textId="77777777" w:rsidR="00A60A2D" w:rsidRPr="00993BCD" w:rsidRDefault="00A60A2D" w:rsidP="00A60A2D">
      <w:pPr>
        <w:spacing w:line="240" w:lineRule="auto"/>
        <w:rPr>
          <w:rFonts w:ascii="Arial" w:hAnsi="Arial"/>
        </w:rPr>
      </w:pPr>
      <w:r w:rsidRPr="00993BCD">
        <w:rPr>
          <w:rFonts w:ascii="Arial" w:hAnsi="Arial"/>
        </w:rPr>
        <w:tab/>
        <w:t>Written assignments (about which more below) are</w:t>
      </w:r>
      <w:r>
        <w:rPr>
          <w:rFonts w:ascii="Arial" w:hAnsi="Arial"/>
        </w:rPr>
        <w:t xml:space="preserve"> to be</w:t>
      </w:r>
      <w:r w:rsidRPr="00993BCD">
        <w:rPr>
          <w:rFonts w:ascii="Arial" w:hAnsi="Arial"/>
        </w:rPr>
        <w:t xml:space="preserve"> submitted via Canvas. Assignments uploaded on or before the due date will be graded with helpful comments, usually within a few days—though longer submissions, such as exams, may take longer to grade. Due dates are listed in our</w:t>
      </w:r>
      <w:r>
        <w:rPr>
          <w:rFonts w:ascii="Arial" w:hAnsi="Arial"/>
        </w:rPr>
        <w:t xml:space="preserve"> Schedule of Classes</w:t>
      </w:r>
      <w:r w:rsidRPr="00993BCD">
        <w:rPr>
          <w:rFonts w:ascii="Arial" w:hAnsi="Arial"/>
        </w:rPr>
        <w:t>, below.</w:t>
      </w:r>
    </w:p>
    <w:p w14:paraId="3EF1262D" w14:textId="77777777" w:rsidR="00A60A2D" w:rsidRPr="00993BCD" w:rsidRDefault="00A60A2D" w:rsidP="00A60A2D">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993BCD">
        <w:rPr>
          <w:rFonts w:ascii="Arial" w:hAnsi="Arial"/>
          <w:sz w:val="22"/>
        </w:rPr>
        <w:tab/>
        <w:t>Reading quizzes (about which more below) are designed to be answered and graded on Canvas</w:t>
      </w:r>
      <w:r>
        <w:rPr>
          <w:rFonts w:ascii="Arial" w:hAnsi="Arial"/>
          <w:sz w:val="22"/>
        </w:rPr>
        <w:t xml:space="preserve"> before each class session</w:t>
      </w:r>
      <w:r w:rsidRPr="00993BCD">
        <w:rPr>
          <w:rFonts w:ascii="Arial" w:hAnsi="Arial"/>
          <w:sz w:val="22"/>
        </w:rPr>
        <w:t>. Possible point totals are posted with each set of quiz questions. Correct answers and grades achieved are posted immediately on completion of each quiz.</w:t>
      </w:r>
    </w:p>
    <w:p w14:paraId="44525567" w14:textId="77777777" w:rsidR="00A60A2D" w:rsidRPr="00993BCD" w:rsidRDefault="00A60A2D" w:rsidP="00A60A2D">
      <w:pPr>
        <w:pStyle w:val="z-TopofForm"/>
        <w:tabs>
          <w:tab w:val="left" w:pos="720"/>
          <w:tab w:val="right" w:pos="8720"/>
        </w:tabs>
        <w:spacing w:line="260" w:lineRule="exact"/>
        <w:rPr>
          <w:rFonts w:ascii="Arial" w:hAnsi="Arial"/>
          <w:sz w:val="22"/>
          <w:lang w:val="en-US"/>
        </w:rPr>
      </w:pPr>
    </w:p>
    <w:p w14:paraId="25A32E15" w14:textId="5AA368B1" w:rsidR="00A60A2D" w:rsidRPr="00993BCD" w:rsidRDefault="00A60A2D" w:rsidP="00A60A2D">
      <w:pPr>
        <w:spacing w:after="0" w:line="240" w:lineRule="auto"/>
        <w:rPr>
          <w:rFonts w:ascii="Arial" w:hAnsi="Arial"/>
        </w:rPr>
      </w:pPr>
      <w:r w:rsidRPr="00993BCD">
        <w:rPr>
          <w:rFonts w:ascii="Arial" w:hAnsi="Arial"/>
        </w:rPr>
        <w:tab/>
      </w:r>
      <w:r w:rsidR="00C26DB7">
        <w:rPr>
          <w:rFonts w:ascii="Arial" w:hAnsi="Arial"/>
        </w:rPr>
        <w:t>I</w:t>
      </w:r>
      <w:r w:rsidRPr="00993BCD">
        <w:rPr>
          <w:rFonts w:ascii="Arial" w:hAnsi="Arial"/>
        </w:rPr>
        <w:t xml:space="preserve">nstructor’s notes for each reading may be found in the appropriate Canvas modules. These include skeleton outlines, handy summaries, concise reviews, etc. </w:t>
      </w:r>
      <w:r>
        <w:rPr>
          <w:rFonts w:ascii="Arial" w:hAnsi="Arial"/>
        </w:rPr>
        <w:t>They</w:t>
      </w:r>
      <w:r w:rsidRPr="00993BCD">
        <w:rPr>
          <w:rFonts w:ascii="Arial" w:hAnsi="Arial"/>
        </w:rPr>
        <w:t xml:space="preserve"> are</w:t>
      </w:r>
      <w:r>
        <w:rPr>
          <w:rFonts w:ascii="Arial" w:hAnsi="Arial"/>
        </w:rPr>
        <w:t xml:space="preserve"> designed</w:t>
      </w:r>
      <w:r w:rsidRPr="00993BCD">
        <w:rPr>
          <w:rFonts w:ascii="Arial" w:hAnsi="Arial"/>
        </w:rPr>
        <w:t xml:space="preserve"> </w:t>
      </w:r>
      <w:r>
        <w:rPr>
          <w:rFonts w:ascii="Arial" w:hAnsi="Arial"/>
        </w:rPr>
        <w:t>for students’ hands-on</w:t>
      </w:r>
      <w:r w:rsidRPr="00993BCD">
        <w:rPr>
          <w:rFonts w:ascii="Arial" w:hAnsi="Arial"/>
        </w:rPr>
        <w:t xml:space="preserve"> use</w:t>
      </w:r>
      <w:r>
        <w:rPr>
          <w:rFonts w:ascii="Arial" w:hAnsi="Arial"/>
        </w:rPr>
        <w:t xml:space="preserve"> as appropriate</w:t>
      </w:r>
      <w:r w:rsidRPr="00993BCD">
        <w:rPr>
          <w:rFonts w:ascii="Arial" w:hAnsi="Arial"/>
        </w:rPr>
        <w:t xml:space="preserve"> throughout </w:t>
      </w:r>
      <w:r>
        <w:rPr>
          <w:rFonts w:ascii="Arial" w:hAnsi="Arial"/>
        </w:rPr>
        <w:t>the</w:t>
      </w:r>
      <w:r w:rsidRPr="00993BCD">
        <w:rPr>
          <w:rFonts w:ascii="Arial" w:hAnsi="Arial"/>
        </w:rPr>
        <w:t xml:space="preserve"> course </w:t>
      </w:r>
      <w:r>
        <w:rPr>
          <w:rFonts w:ascii="Arial" w:hAnsi="Arial"/>
        </w:rPr>
        <w:t>and</w:t>
      </w:r>
      <w:r w:rsidRPr="00993BCD">
        <w:rPr>
          <w:rFonts w:ascii="Arial" w:hAnsi="Arial"/>
        </w:rPr>
        <w:t xml:space="preserve"> need not (and should not) be </w:t>
      </w:r>
      <w:r>
        <w:rPr>
          <w:rFonts w:ascii="Arial" w:hAnsi="Arial"/>
        </w:rPr>
        <w:t>documented in written essays. They</w:t>
      </w:r>
      <w:r w:rsidRPr="00993BCD">
        <w:rPr>
          <w:rFonts w:ascii="Arial" w:hAnsi="Arial"/>
        </w:rPr>
        <w:t xml:space="preserve"> </w:t>
      </w:r>
      <w:r>
        <w:rPr>
          <w:rFonts w:ascii="Arial" w:hAnsi="Arial"/>
        </w:rPr>
        <w:t>are meant to be much</w:t>
      </w:r>
      <w:r w:rsidRPr="00993BCD">
        <w:rPr>
          <w:rFonts w:ascii="Arial" w:hAnsi="Arial"/>
        </w:rPr>
        <w:t xml:space="preserve"> more useful</w:t>
      </w:r>
      <w:r>
        <w:rPr>
          <w:rFonts w:ascii="Arial" w:hAnsi="Arial"/>
        </w:rPr>
        <w:t xml:space="preserve"> </w:t>
      </w:r>
      <w:r w:rsidRPr="00993BCD">
        <w:rPr>
          <w:rFonts w:ascii="Arial" w:hAnsi="Arial"/>
        </w:rPr>
        <w:t xml:space="preserve">than routinely available secondary sources (whether popular or scholarly)—which are not encouraged since they tend to </w:t>
      </w:r>
      <w:r>
        <w:rPr>
          <w:rFonts w:ascii="Arial" w:hAnsi="Arial"/>
        </w:rPr>
        <w:t>get in the way</w:t>
      </w:r>
      <w:r w:rsidR="004F3A3E">
        <w:rPr>
          <w:rFonts w:ascii="Arial" w:hAnsi="Arial"/>
        </w:rPr>
        <w:t xml:space="preserve"> of</w:t>
      </w:r>
      <w:r w:rsidRPr="00993BCD">
        <w:rPr>
          <w:rFonts w:ascii="Arial" w:hAnsi="Arial"/>
        </w:rPr>
        <w:t xml:space="preserve"> </w:t>
      </w:r>
      <w:r>
        <w:rPr>
          <w:rFonts w:ascii="Arial" w:hAnsi="Arial"/>
        </w:rPr>
        <w:t>the</w:t>
      </w:r>
      <w:r w:rsidR="004F3A3E">
        <w:rPr>
          <w:rFonts w:ascii="Arial" w:hAnsi="Arial"/>
        </w:rPr>
        <w:t xml:space="preserve"> needed</w:t>
      </w:r>
      <w:r w:rsidRPr="00993BCD">
        <w:rPr>
          <w:rFonts w:ascii="Arial" w:hAnsi="Arial"/>
        </w:rPr>
        <w:t xml:space="preserve"> first-hand grasp of </w:t>
      </w:r>
      <w:r>
        <w:rPr>
          <w:rFonts w:ascii="Arial" w:hAnsi="Arial"/>
        </w:rPr>
        <w:t>our subject matter</w:t>
      </w:r>
      <w:r w:rsidRPr="00993BCD">
        <w:rPr>
          <w:rFonts w:ascii="Arial" w:hAnsi="Arial"/>
        </w:rPr>
        <w:t>. Bibliographies of instructor-approved (but optional) secondary sources may</w:t>
      </w:r>
      <w:r>
        <w:rPr>
          <w:rFonts w:ascii="Arial" w:hAnsi="Arial"/>
        </w:rPr>
        <w:t xml:space="preserve"> also</w:t>
      </w:r>
      <w:r w:rsidRPr="00993BCD">
        <w:rPr>
          <w:rFonts w:ascii="Arial" w:hAnsi="Arial"/>
        </w:rPr>
        <w:t xml:space="preserve"> be found in the appropriate Canvas module.</w:t>
      </w:r>
    </w:p>
    <w:p w14:paraId="002B910F" w14:textId="77777777" w:rsidR="00A60A2D" w:rsidRPr="00993BCD" w:rsidRDefault="00A60A2D" w:rsidP="00A60A2D">
      <w:pPr>
        <w:spacing w:after="0" w:line="240" w:lineRule="auto"/>
        <w:rPr>
          <w:rFonts w:ascii="Arial" w:hAnsi="Arial"/>
        </w:rPr>
      </w:pPr>
    </w:p>
    <w:p w14:paraId="22688D1F" w14:textId="49F43E65" w:rsidR="00A60A2D" w:rsidRPr="00993BCD" w:rsidRDefault="00A60A2D" w:rsidP="00A60A2D">
      <w:pPr>
        <w:spacing w:after="0" w:line="240" w:lineRule="auto"/>
        <w:rPr>
          <w:rFonts w:ascii="Arial" w:hAnsi="Arial"/>
          <w:color w:val="333333"/>
          <w:szCs w:val="21"/>
          <w:shd w:val="clear" w:color="auto" w:fill="FFFFFF"/>
        </w:rPr>
      </w:pPr>
      <w:r w:rsidRPr="00993BCD">
        <w:rPr>
          <w:rFonts w:ascii="Arial" w:hAnsi="Arial"/>
        </w:rPr>
        <w:tab/>
      </w:r>
      <w:r w:rsidRPr="00993BCD">
        <w:rPr>
          <w:rFonts w:ascii="Arial" w:hAnsi="Arial"/>
          <w:color w:val="333333"/>
          <w:szCs w:val="21"/>
          <w:shd w:val="clear" w:color="auto" w:fill="FFFFFF"/>
        </w:rPr>
        <w:t xml:space="preserve">Our </w:t>
      </w:r>
      <w:r>
        <w:rPr>
          <w:rFonts w:ascii="Arial" w:hAnsi="Arial"/>
          <w:color w:val="333333"/>
          <w:szCs w:val="21"/>
          <w:shd w:val="clear" w:color="auto" w:fill="FFFFFF"/>
        </w:rPr>
        <w:t xml:space="preserve">class </w:t>
      </w:r>
      <w:r w:rsidRPr="00993BCD">
        <w:rPr>
          <w:rFonts w:ascii="Arial" w:hAnsi="Arial"/>
          <w:color w:val="333333"/>
          <w:szCs w:val="21"/>
          <w:shd w:val="clear" w:color="auto" w:fill="FFFFFF"/>
        </w:rPr>
        <w:t>schedule also includes sessions for debates and reviews.</w:t>
      </w:r>
    </w:p>
    <w:p w14:paraId="1FFA993C" w14:textId="77777777" w:rsidR="00A60A2D" w:rsidRPr="00993BCD" w:rsidRDefault="00A60A2D" w:rsidP="00A60A2D">
      <w:pPr>
        <w:spacing w:after="0" w:line="240" w:lineRule="auto"/>
        <w:rPr>
          <w:rFonts w:ascii="Arial" w:hAnsi="Arial"/>
          <w:color w:val="333333"/>
          <w:szCs w:val="21"/>
          <w:shd w:val="clear" w:color="auto" w:fill="FFFFFF"/>
        </w:rPr>
      </w:pPr>
    </w:p>
    <w:p w14:paraId="6BD552C9" w14:textId="3AAE9C7A" w:rsidR="00A60A2D" w:rsidRDefault="00A60A2D" w:rsidP="00A60A2D">
      <w:pPr>
        <w:spacing w:after="0" w:line="240" w:lineRule="auto"/>
        <w:rPr>
          <w:rFonts w:ascii="Arial" w:hAnsi="Arial"/>
          <w:szCs w:val="21"/>
          <w:shd w:val="clear" w:color="auto" w:fill="FFFFFF"/>
        </w:rPr>
      </w:pPr>
      <w:r w:rsidRPr="00993BCD">
        <w:rPr>
          <w:rFonts w:ascii="Arial" w:hAnsi="Arial"/>
          <w:szCs w:val="21"/>
          <w:shd w:val="clear" w:color="auto" w:fill="FFFFFF"/>
        </w:rPr>
        <w:tab/>
      </w:r>
      <w:r w:rsidR="006325EF">
        <w:rPr>
          <w:rFonts w:ascii="Arial" w:hAnsi="Arial"/>
          <w:szCs w:val="21"/>
          <w:shd w:val="clear" w:color="auto" w:fill="FFFFFF"/>
        </w:rPr>
        <w:t>Overall</w:t>
      </w:r>
      <w:r w:rsidR="00B25ADC">
        <w:rPr>
          <w:rFonts w:ascii="Arial" w:hAnsi="Arial"/>
          <w:szCs w:val="21"/>
          <w:shd w:val="clear" w:color="auto" w:fill="FFFFFF"/>
        </w:rPr>
        <w:t xml:space="preserve"> c</w:t>
      </w:r>
      <w:r w:rsidRPr="00993BCD">
        <w:rPr>
          <w:rFonts w:ascii="Arial" w:hAnsi="Arial"/>
          <w:szCs w:val="21"/>
          <w:shd w:val="clear" w:color="auto" w:fill="FFFFFF"/>
        </w:rPr>
        <w:t xml:space="preserve">ourse </w:t>
      </w:r>
      <w:r>
        <w:rPr>
          <w:rFonts w:ascii="Arial" w:hAnsi="Arial"/>
          <w:szCs w:val="21"/>
          <w:shd w:val="clear" w:color="auto" w:fill="FFFFFF"/>
        </w:rPr>
        <w:t>obligation</w:t>
      </w:r>
      <w:r w:rsidRPr="00993BCD">
        <w:rPr>
          <w:rFonts w:ascii="Arial" w:hAnsi="Arial"/>
          <w:szCs w:val="21"/>
          <w:shd w:val="clear" w:color="auto" w:fill="FFFFFF"/>
        </w:rPr>
        <w:t>s include:</w:t>
      </w:r>
    </w:p>
    <w:p w14:paraId="72236A0D" w14:textId="77777777" w:rsidR="006325EF" w:rsidRDefault="006325EF" w:rsidP="00A60A2D">
      <w:pPr>
        <w:spacing w:after="0" w:line="240" w:lineRule="auto"/>
        <w:rPr>
          <w:rFonts w:ascii="Arial" w:hAnsi="Arial"/>
          <w:szCs w:val="21"/>
          <w:shd w:val="clear" w:color="auto" w:fill="FFFFFF"/>
        </w:rPr>
      </w:pPr>
    </w:p>
    <w:p w14:paraId="14E66698" w14:textId="492F7391" w:rsidR="00B25ADC" w:rsidRPr="00993BCD" w:rsidRDefault="00B25ADC" w:rsidP="00A60A2D">
      <w:pPr>
        <w:spacing w:after="0" w:line="240" w:lineRule="auto"/>
        <w:rPr>
          <w:rFonts w:ascii="Arial" w:hAnsi="Arial"/>
          <w:szCs w:val="21"/>
          <w:shd w:val="clear" w:color="auto" w:fill="FFFFFF"/>
        </w:rPr>
      </w:pPr>
      <w:r>
        <w:rPr>
          <w:rFonts w:ascii="Arial" w:hAnsi="Arial"/>
          <w:szCs w:val="21"/>
          <w:shd w:val="clear" w:color="auto" w:fill="FFFFFF"/>
        </w:rPr>
        <w:tab/>
        <w:t>[1] attendance;</w:t>
      </w:r>
    </w:p>
    <w:p w14:paraId="634C45DA" w14:textId="77777777" w:rsidR="002550B6" w:rsidRDefault="00A60A2D" w:rsidP="00A60A2D">
      <w:pPr>
        <w:spacing w:after="0" w:line="240" w:lineRule="auto"/>
        <w:rPr>
          <w:rFonts w:ascii="Arial" w:hAnsi="Arial"/>
          <w:szCs w:val="21"/>
          <w:shd w:val="clear" w:color="auto" w:fill="FFFFFF"/>
        </w:rPr>
      </w:pPr>
      <w:r w:rsidRPr="00993BCD">
        <w:rPr>
          <w:rFonts w:ascii="Arial" w:hAnsi="Arial"/>
          <w:szCs w:val="21"/>
          <w:shd w:val="clear" w:color="auto" w:fill="FFFFFF"/>
        </w:rPr>
        <w:tab/>
      </w:r>
    </w:p>
    <w:p w14:paraId="71D5C780" w14:textId="51B9E328" w:rsidR="00A60A2D" w:rsidRDefault="00A60A2D" w:rsidP="002550B6">
      <w:pPr>
        <w:spacing w:after="0" w:line="240" w:lineRule="auto"/>
        <w:ind w:firstLine="720"/>
        <w:rPr>
          <w:rFonts w:ascii="Arial" w:hAnsi="Arial"/>
          <w:szCs w:val="21"/>
          <w:shd w:val="clear" w:color="auto" w:fill="FFFFFF"/>
        </w:rPr>
      </w:pPr>
      <w:r w:rsidRPr="00993BCD">
        <w:rPr>
          <w:rFonts w:ascii="Arial" w:hAnsi="Arial"/>
          <w:szCs w:val="21"/>
          <w:shd w:val="clear" w:color="auto" w:fill="FFFFFF"/>
        </w:rPr>
        <w:t>[</w:t>
      </w:r>
      <w:r w:rsidR="00B25ADC">
        <w:rPr>
          <w:rFonts w:ascii="Arial" w:hAnsi="Arial"/>
          <w:szCs w:val="21"/>
          <w:shd w:val="clear" w:color="auto" w:fill="FFFFFF"/>
        </w:rPr>
        <w:t>2</w:t>
      </w:r>
      <w:r w:rsidRPr="00993BCD">
        <w:rPr>
          <w:rFonts w:ascii="Arial" w:hAnsi="Arial"/>
          <w:szCs w:val="21"/>
          <w:shd w:val="clear" w:color="auto" w:fill="FFFFFF"/>
        </w:rPr>
        <w:t xml:space="preserve">] </w:t>
      </w:r>
      <w:r>
        <w:rPr>
          <w:rFonts w:ascii="Arial" w:hAnsi="Arial"/>
          <w:szCs w:val="21"/>
          <w:shd w:val="clear" w:color="auto" w:fill="FFFFFF"/>
        </w:rPr>
        <w:t xml:space="preserve">pre-class </w:t>
      </w:r>
      <w:r w:rsidRPr="00993BCD">
        <w:rPr>
          <w:rFonts w:ascii="Arial" w:hAnsi="Arial"/>
          <w:szCs w:val="21"/>
          <w:shd w:val="clear" w:color="auto" w:fill="FFFFFF"/>
        </w:rPr>
        <w:t xml:space="preserve">reading quizzes (each correlated to a given class session); </w:t>
      </w:r>
    </w:p>
    <w:p w14:paraId="0C036987" w14:textId="77777777" w:rsidR="002550B6" w:rsidRPr="00993BCD" w:rsidRDefault="002550B6" w:rsidP="002550B6">
      <w:pPr>
        <w:spacing w:after="0" w:line="240" w:lineRule="auto"/>
        <w:ind w:firstLine="720"/>
        <w:rPr>
          <w:rFonts w:ascii="Arial" w:hAnsi="Arial"/>
          <w:szCs w:val="21"/>
          <w:shd w:val="clear" w:color="auto" w:fill="FFFFFF"/>
        </w:rPr>
      </w:pPr>
    </w:p>
    <w:p w14:paraId="31537BA7" w14:textId="45A43F0F" w:rsidR="00A60A2D" w:rsidRDefault="00A60A2D" w:rsidP="00A60A2D">
      <w:pPr>
        <w:spacing w:after="0" w:line="240" w:lineRule="auto"/>
        <w:rPr>
          <w:rFonts w:ascii="Arial" w:hAnsi="Arial"/>
          <w:szCs w:val="21"/>
          <w:shd w:val="clear" w:color="auto" w:fill="FFFFFF"/>
        </w:rPr>
      </w:pPr>
      <w:r w:rsidRPr="00993BCD">
        <w:rPr>
          <w:rFonts w:ascii="Arial" w:hAnsi="Arial"/>
          <w:szCs w:val="21"/>
          <w:shd w:val="clear" w:color="auto" w:fill="FFFFFF"/>
        </w:rPr>
        <w:tab/>
        <w:t>[</w:t>
      </w:r>
      <w:r w:rsidR="00B25ADC">
        <w:rPr>
          <w:rFonts w:ascii="Arial" w:hAnsi="Arial"/>
          <w:szCs w:val="21"/>
          <w:shd w:val="clear" w:color="auto" w:fill="FFFFFF"/>
        </w:rPr>
        <w:t>3</w:t>
      </w:r>
      <w:r w:rsidRPr="00993BCD">
        <w:rPr>
          <w:rFonts w:ascii="Arial" w:hAnsi="Arial"/>
          <w:szCs w:val="21"/>
          <w:shd w:val="clear" w:color="auto" w:fill="FFFFFF"/>
        </w:rPr>
        <w:t xml:space="preserve">] open-book investigative reports (each correlated to an essay question in a </w:t>
      </w:r>
      <w:r w:rsidRPr="00993BCD">
        <w:rPr>
          <w:rFonts w:ascii="Arial" w:hAnsi="Arial"/>
          <w:szCs w:val="21"/>
          <w:shd w:val="clear" w:color="auto" w:fill="FFFFFF"/>
        </w:rPr>
        <w:tab/>
      </w:r>
      <w:r w:rsidRPr="00993BCD">
        <w:rPr>
          <w:rFonts w:ascii="Arial" w:hAnsi="Arial"/>
          <w:szCs w:val="21"/>
          <w:shd w:val="clear" w:color="auto" w:fill="FFFFFF"/>
        </w:rPr>
        <w:tab/>
      </w:r>
      <w:r w:rsidRPr="00993BCD">
        <w:rPr>
          <w:rFonts w:ascii="Arial" w:hAnsi="Arial"/>
          <w:szCs w:val="21"/>
          <w:shd w:val="clear" w:color="auto" w:fill="FFFFFF"/>
        </w:rPr>
        <w:tab/>
        <w:t xml:space="preserve">     </w:t>
      </w:r>
      <w:r w:rsidR="00C26DB7">
        <w:rPr>
          <w:rFonts w:ascii="Arial" w:hAnsi="Arial"/>
          <w:szCs w:val="21"/>
          <w:shd w:val="clear" w:color="auto" w:fill="FFFFFF"/>
        </w:rPr>
        <w:tab/>
      </w:r>
      <w:r w:rsidRPr="00993BCD">
        <w:rPr>
          <w:rFonts w:ascii="Arial" w:hAnsi="Arial"/>
          <w:szCs w:val="21"/>
          <w:shd w:val="clear" w:color="auto" w:fill="FFFFFF"/>
        </w:rPr>
        <w:t>forthcoming exam);</w:t>
      </w:r>
    </w:p>
    <w:p w14:paraId="21BABCB8" w14:textId="77777777" w:rsidR="002550B6" w:rsidRPr="00993BCD" w:rsidRDefault="002550B6" w:rsidP="00A60A2D">
      <w:pPr>
        <w:spacing w:after="0" w:line="240" w:lineRule="auto"/>
        <w:rPr>
          <w:rFonts w:ascii="Arial" w:hAnsi="Arial"/>
          <w:szCs w:val="21"/>
          <w:shd w:val="clear" w:color="auto" w:fill="FFFFFF"/>
        </w:rPr>
      </w:pPr>
    </w:p>
    <w:p w14:paraId="6ABB7CC6" w14:textId="1E217BCD" w:rsidR="00A60A2D" w:rsidRDefault="00A60A2D" w:rsidP="00A60A2D">
      <w:pPr>
        <w:spacing w:after="0" w:line="240" w:lineRule="auto"/>
        <w:rPr>
          <w:rFonts w:ascii="Arial" w:hAnsi="Arial"/>
          <w:szCs w:val="21"/>
          <w:shd w:val="clear" w:color="auto" w:fill="FFFFFF"/>
        </w:rPr>
      </w:pPr>
      <w:r w:rsidRPr="00993BCD">
        <w:rPr>
          <w:rFonts w:ascii="Arial" w:hAnsi="Arial"/>
          <w:szCs w:val="21"/>
          <w:shd w:val="clear" w:color="auto" w:fill="FFFFFF"/>
        </w:rPr>
        <w:tab/>
        <w:t>[</w:t>
      </w:r>
      <w:r w:rsidR="00B25ADC">
        <w:rPr>
          <w:rFonts w:ascii="Arial" w:hAnsi="Arial"/>
          <w:szCs w:val="21"/>
          <w:shd w:val="clear" w:color="auto" w:fill="FFFFFF"/>
        </w:rPr>
        <w:t>4</w:t>
      </w:r>
      <w:r w:rsidRPr="00993BCD">
        <w:rPr>
          <w:rFonts w:ascii="Arial" w:hAnsi="Arial"/>
          <w:szCs w:val="21"/>
          <w:shd w:val="clear" w:color="auto" w:fill="FFFFFF"/>
        </w:rPr>
        <w:t>] open-book essay-exams (each requiring two essay answers)</w:t>
      </w:r>
      <w:r>
        <w:rPr>
          <w:rFonts w:ascii="Arial" w:hAnsi="Arial"/>
          <w:szCs w:val="21"/>
          <w:shd w:val="clear" w:color="auto" w:fill="FFFFFF"/>
        </w:rPr>
        <w:t>;</w:t>
      </w:r>
    </w:p>
    <w:p w14:paraId="0FBBE323" w14:textId="77777777" w:rsidR="002550B6" w:rsidRDefault="002550B6" w:rsidP="00A60A2D">
      <w:pPr>
        <w:spacing w:after="0" w:line="240" w:lineRule="auto"/>
        <w:rPr>
          <w:rFonts w:ascii="Arial" w:hAnsi="Arial"/>
          <w:szCs w:val="21"/>
          <w:shd w:val="clear" w:color="auto" w:fill="FFFFFF"/>
        </w:rPr>
      </w:pPr>
    </w:p>
    <w:p w14:paraId="721B4F6D" w14:textId="06F061EA" w:rsidR="0067774A" w:rsidRDefault="00A60A2D" w:rsidP="00B25ADC">
      <w:pPr>
        <w:spacing w:after="0" w:line="240" w:lineRule="auto"/>
        <w:ind w:left="720"/>
        <w:rPr>
          <w:rFonts w:ascii="Arial" w:hAnsi="Arial"/>
          <w:szCs w:val="21"/>
          <w:shd w:val="clear" w:color="auto" w:fill="FFFFFF"/>
        </w:rPr>
      </w:pPr>
      <w:r>
        <w:rPr>
          <w:rFonts w:ascii="Arial" w:hAnsi="Arial"/>
          <w:szCs w:val="21"/>
          <w:shd w:val="clear" w:color="auto" w:fill="FFFFFF"/>
        </w:rPr>
        <w:t>[</w:t>
      </w:r>
      <w:r w:rsidR="00B25ADC">
        <w:rPr>
          <w:rFonts w:ascii="Arial" w:hAnsi="Arial"/>
          <w:szCs w:val="21"/>
          <w:shd w:val="clear" w:color="auto" w:fill="FFFFFF"/>
        </w:rPr>
        <w:t>5</w:t>
      </w:r>
      <w:r>
        <w:rPr>
          <w:rFonts w:ascii="Arial" w:hAnsi="Arial"/>
          <w:szCs w:val="21"/>
          <w:shd w:val="clear" w:color="auto" w:fill="FFFFFF"/>
        </w:rPr>
        <w:t>] post-class responses</w:t>
      </w:r>
      <w:r w:rsidR="00C26DB7">
        <w:rPr>
          <w:rFonts w:ascii="Arial" w:hAnsi="Arial"/>
          <w:szCs w:val="21"/>
          <w:shd w:val="clear" w:color="auto" w:fill="FFFFFF"/>
        </w:rPr>
        <w:t xml:space="preserve"> (</w:t>
      </w:r>
      <w:r w:rsidR="00B25ADC">
        <w:rPr>
          <w:rFonts w:ascii="Arial" w:hAnsi="Arial"/>
          <w:szCs w:val="21"/>
          <w:shd w:val="clear" w:color="auto" w:fill="FFFFFF"/>
        </w:rPr>
        <w:t xml:space="preserve">optional but </w:t>
      </w:r>
      <w:r w:rsidR="000B02EA">
        <w:rPr>
          <w:rFonts w:ascii="Arial" w:hAnsi="Arial"/>
          <w:szCs w:val="21"/>
          <w:shd w:val="clear" w:color="auto" w:fill="FFFFFF"/>
        </w:rPr>
        <w:t>highly encouraged and</w:t>
      </w:r>
      <w:r w:rsidR="00C26DB7">
        <w:rPr>
          <w:rFonts w:ascii="Arial" w:hAnsi="Arial"/>
          <w:szCs w:val="21"/>
          <w:shd w:val="clear" w:color="auto" w:fill="FFFFFF"/>
        </w:rPr>
        <w:t xml:space="preserve"> meant for sharing a </w:t>
      </w:r>
    </w:p>
    <w:p w14:paraId="5D50A39E" w14:textId="3F406C2E" w:rsidR="00B25ADC" w:rsidRDefault="00B25ADC" w:rsidP="00B25ADC">
      <w:pPr>
        <w:spacing w:after="0" w:line="240" w:lineRule="auto"/>
        <w:ind w:left="1440"/>
        <w:rPr>
          <w:rFonts w:ascii="Arial" w:hAnsi="Arial"/>
          <w:szCs w:val="21"/>
          <w:shd w:val="clear" w:color="auto" w:fill="FFFFFF"/>
        </w:rPr>
      </w:pPr>
      <w:r>
        <w:rPr>
          <w:rFonts w:ascii="Arial" w:hAnsi="Arial"/>
          <w:szCs w:val="21"/>
          <w:shd w:val="clear" w:color="auto" w:fill="FFFFFF"/>
        </w:rPr>
        <w:t>possible comment or question arising from the immediately pr</w:t>
      </w:r>
      <w:r w:rsidR="006325EF">
        <w:rPr>
          <w:rFonts w:ascii="Arial" w:hAnsi="Arial"/>
          <w:szCs w:val="21"/>
          <w:shd w:val="clear" w:color="auto" w:fill="FFFFFF"/>
        </w:rPr>
        <w:t>ior</w:t>
      </w:r>
      <w:r>
        <w:rPr>
          <w:rFonts w:ascii="Arial" w:hAnsi="Arial"/>
          <w:szCs w:val="21"/>
          <w:shd w:val="clear" w:color="auto" w:fill="FFFFFF"/>
        </w:rPr>
        <w:t xml:space="preserve"> in-class discussion)</w:t>
      </w:r>
      <w:r w:rsidRPr="00993BCD">
        <w:rPr>
          <w:rFonts w:ascii="Arial" w:hAnsi="Arial"/>
          <w:szCs w:val="21"/>
          <w:shd w:val="clear" w:color="auto" w:fill="FFFFFF"/>
        </w:rPr>
        <w:t xml:space="preserve">.  </w:t>
      </w:r>
    </w:p>
    <w:p w14:paraId="60CCD02D" w14:textId="224CA9D0" w:rsidR="00AE19B4" w:rsidRPr="0067774A" w:rsidRDefault="00F348D7" w:rsidP="0067774A">
      <w:pPr>
        <w:spacing w:after="0" w:line="240" w:lineRule="auto"/>
        <w:rPr>
          <w:rFonts w:ascii="Arial" w:hAnsi="Arial"/>
          <w:szCs w:val="21"/>
          <w:shd w:val="clear" w:color="auto" w:fill="FFFFFF"/>
        </w:rPr>
      </w:pPr>
      <w:r w:rsidRPr="00A007EE">
        <w:rPr>
          <w:rFonts w:ascii="Arial" w:hAnsi="Arial"/>
          <w:szCs w:val="21"/>
          <w:shd w:val="clear" w:color="auto" w:fill="FFFFFF"/>
        </w:rPr>
        <w:tab/>
      </w:r>
    </w:p>
    <w:p w14:paraId="2C5B4064" w14:textId="77777777" w:rsidR="00BD0CD1" w:rsidRPr="00A007EE" w:rsidRDefault="00BD0CD1" w:rsidP="00F348D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lang w:val="en-US"/>
        </w:rPr>
      </w:pPr>
    </w:p>
    <w:p w14:paraId="43C20156" w14:textId="4A303D77" w:rsidR="00376E72" w:rsidRDefault="00AE19B4" w:rsidP="003B403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lang w:val="en-US"/>
        </w:rPr>
      </w:pPr>
      <w:r w:rsidRPr="00A007EE">
        <w:rPr>
          <w:rFonts w:ascii="Arial" w:hAnsi="Arial"/>
          <w:sz w:val="22"/>
          <w:lang w:val="en-US"/>
        </w:rPr>
        <w:t>COURSE STRUCTURE</w:t>
      </w:r>
    </w:p>
    <w:p w14:paraId="04BA2540" w14:textId="77777777" w:rsidR="006B75F6" w:rsidRPr="003B4038" w:rsidRDefault="006B75F6" w:rsidP="003B403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lang w:val="en-US"/>
        </w:rPr>
      </w:pPr>
    </w:p>
    <w:p w14:paraId="24A70F2A" w14:textId="78497508" w:rsidR="00AE799D" w:rsidRDefault="006B75F6" w:rsidP="002550B6">
      <w:pPr>
        <w:spacing w:after="0" w:line="240" w:lineRule="auto"/>
        <w:rPr>
          <w:rFonts w:ascii="Arial" w:hAnsi="Arial"/>
        </w:rPr>
      </w:pPr>
      <w:r w:rsidRPr="00A007EE">
        <w:rPr>
          <w:rFonts w:ascii="Arial" w:hAnsi="Arial"/>
        </w:rPr>
        <w:tab/>
        <w:t xml:space="preserve">Here is our </w:t>
      </w:r>
      <w:r w:rsidR="00790107" w:rsidRPr="00A007EE">
        <w:rPr>
          <w:rFonts w:ascii="Arial" w:hAnsi="Arial"/>
        </w:rPr>
        <w:t>s</w:t>
      </w:r>
      <w:r w:rsidRPr="00A007EE">
        <w:rPr>
          <w:rFonts w:ascii="Arial" w:hAnsi="Arial"/>
        </w:rPr>
        <w:t xml:space="preserve">chedule of </w:t>
      </w:r>
      <w:r w:rsidR="00790107" w:rsidRPr="00A007EE">
        <w:rPr>
          <w:rFonts w:ascii="Arial" w:hAnsi="Arial"/>
        </w:rPr>
        <w:t>c</w:t>
      </w:r>
      <w:r w:rsidRPr="00A007EE">
        <w:rPr>
          <w:rFonts w:ascii="Arial" w:hAnsi="Arial"/>
        </w:rPr>
        <w:t>lasses</w:t>
      </w:r>
      <w:r w:rsidR="00790107" w:rsidRPr="00A007EE">
        <w:rPr>
          <w:rFonts w:ascii="Arial" w:hAnsi="Arial"/>
        </w:rPr>
        <w:t xml:space="preserve"> and</w:t>
      </w:r>
      <w:r w:rsidRPr="00A007EE">
        <w:rPr>
          <w:rFonts w:ascii="Arial" w:hAnsi="Arial"/>
        </w:rPr>
        <w:t xml:space="preserve"> written assignments:</w:t>
      </w:r>
    </w:p>
    <w:p w14:paraId="19CF1C4A" w14:textId="77777777" w:rsidR="002550B6" w:rsidRPr="002550B6" w:rsidRDefault="002550B6" w:rsidP="002550B6">
      <w:pPr>
        <w:spacing w:after="0" w:line="240" w:lineRule="auto"/>
        <w:rPr>
          <w:rFonts w:ascii="Arial" w:hAnsi="Arial"/>
        </w:rPr>
      </w:pPr>
    </w:p>
    <w:p w14:paraId="2334DC56" w14:textId="77777777" w:rsidR="00D52058" w:rsidRPr="002F78A8" w:rsidRDefault="00D52058" w:rsidP="00D52058">
      <w:pPr>
        <w:spacing w:line="240" w:lineRule="auto"/>
        <w:rPr>
          <w:rFonts w:ascii="Arial" w:hAnsi="Arial" w:cs="Arial"/>
          <w:caps/>
          <w:sz w:val="21"/>
          <w:szCs w:val="21"/>
        </w:rPr>
      </w:pPr>
      <w:r w:rsidRPr="002F78A8">
        <w:rPr>
          <w:rFonts w:ascii="Arial" w:hAnsi="Arial" w:cs="Arial"/>
          <w:sz w:val="21"/>
          <w:szCs w:val="21"/>
        </w:rPr>
        <w:t xml:space="preserve">Tue., </w:t>
      </w:r>
      <w:r>
        <w:rPr>
          <w:rFonts w:ascii="Arial" w:hAnsi="Arial" w:cs="Arial"/>
          <w:sz w:val="21"/>
          <w:szCs w:val="21"/>
        </w:rPr>
        <w:t>Aug</w:t>
      </w:r>
      <w:r w:rsidRPr="002F78A8">
        <w:rPr>
          <w:rFonts w:ascii="Arial" w:hAnsi="Arial" w:cs="Arial"/>
          <w:sz w:val="21"/>
          <w:szCs w:val="21"/>
        </w:rPr>
        <w:t>. 1</w:t>
      </w:r>
      <w:r>
        <w:rPr>
          <w:rFonts w:ascii="Arial" w:hAnsi="Arial" w:cs="Arial"/>
          <w:sz w:val="21"/>
          <w:szCs w:val="21"/>
        </w:rPr>
        <w:t>9</w:t>
      </w:r>
      <w:r w:rsidRPr="002F78A8">
        <w:rPr>
          <w:rFonts w:ascii="Arial" w:hAnsi="Arial" w:cs="Arial"/>
          <w:sz w:val="21"/>
          <w:szCs w:val="21"/>
        </w:rPr>
        <w:tab/>
      </w:r>
      <w:r w:rsidRPr="002F78A8">
        <w:rPr>
          <w:rFonts w:ascii="Arial" w:hAnsi="Arial" w:cs="Arial"/>
          <w:sz w:val="21"/>
          <w:szCs w:val="21"/>
        </w:rPr>
        <w:tab/>
        <w:t>INTRODUCTORY</w:t>
      </w:r>
    </w:p>
    <w:p w14:paraId="3DF5A1BD" w14:textId="3284EB64"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Aug</w:t>
      </w:r>
      <w:r w:rsidRPr="002F78A8">
        <w:rPr>
          <w:rFonts w:ascii="Arial" w:hAnsi="Arial" w:cs="Arial"/>
          <w:sz w:val="21"/>
          <w:szCs w:val="21"/>
        </w:rPr>
        <w:t xml:space="preserve">. </w:t>
      </w:r>
      <w:r>
        <w:rPr>
          <w:rFonts w:ascii="Arial" w:hAnsi="Arial" w:cs="Arial"/>
          <w:sz w:val="21"/>
          <w:szCs w:val="21"/>
        </w:rPr>
        <w:t>21</w:t>
      </w:r>
      <w:r w:rsidRPr="002F78A8">
        <w:rPr>
          <w:rFonts w:ascii="Arial" w:hAnsi="Arial" w:cs="Arial"/>
          <w:sz w:val="21"/>
          <w:szCs w:val="21"/>
        </w:rPr>
        <w:tab/>
      </w:r>
      <w:r w:rsidRPr="002F78A8">
        <w:rPr>
          <w:rFonts w:ascii="Arial" w:hAnsi="Arial" w:cs="Arial"/>
          <w:sz w:val="21"/>
          <w:szCs w:val="21"/>
        </w:rPr>
        <w:tab/>
        <w:t>Cohen, Allen</w:t>
      </w:r>
      <w:r w:rsidR="00E3753B">
        <w:rPr>
          <w:rFonts w:ascii="Arial" w:hAnsi="Arial" w:cs="Arial"/>
          <w:sz w:val="21"/>
          <w:szCs w:val="21"/>
        </w:rPr>
        <w:t>, with Introduction</w:t>
      </w:r>
      <w:r w:rsidRPr="002F78A8">
        <w:rPr>
          <w:rFonts w:ascii="Arial" w:hAnsi="Arial" w:cs="Arial"/>
          <w:sz w:val="21"/>
          <w:szCs w:val="21"/>
        </w:rPr>
        <w:tab/>
      </w:r>
      <w:r w:rsidRPr="002F78A8">
        <w:rPr>
          <w:rFonts w:ascii="Arial" w:hAnsi="Arial" w:cs="Arial"/>
          <w:sz w:val="21"/>
          <w:szCs w:val="21"/>
        </w:rPr>
        <w:tab/>
        <w:t>(Yaffe, pp. 73–79, 80–85</w:t>
      </w:r>
      <w:r w:rsidR="000026A2">
        <w:rPr>
          <w:rFonts w:ascii="Arial" w:hAnsi="Arial" w:cs="Arial"/>
          <w:sz w:val="21"/>
          <w:szCs w:val="21"/>
        </w:rPr>
        <w:t>, with 1</w:t>
      </w:r>
      <w:r w:rsidR="000026A2" w:rsidRPr="002F78A8">
        <w:rPr>
          <w:rFonts w:ascii="Arial" w:hAnsi="Arial" w:cs="Arial"/>
          <w:sz w:val="21"/>
          <w:szCs w:val="21"/>
        </w:rPr>
        <w:t>–</w:t>
      </w:r>
      <w:r w:rsidR="000026A2">
        <w:rPr>
          <w:rFonts w:ascii="Arial" w:hAnsi="Arial" w:cs="Arial"/>
          <w:sz w:val="21"/>
          <w:szCs w:val="21"/>
        </w:rPr>
        <w:t>11</w:t>
      </w:r>
      <w:r w:rsidRPr="002F78A8">
        <w:rPr>
          <w:rFonts w:ascii="Arial" w:hAnsi="Arial" w:cs="Arial"/>
          <w:sz w:val="21"/>
          <w:szCs w:val="21"/>
        </w:rPr>
        <w:t>)</w:t>
      </w:r>
      <w:r w:rsidRPr="002F78A8">
        <w:rPr>
          <w:rStyle w:val="FootnoteReference"/>
          <w:rFonts w:ascii="Arial" w:hAnsi="Arial" w:cs="Arial"/>
          <w:sz w:val="21"/>
          <w:szCs w:val="21"/>
          <w:vertAlign w:val="superscript"/>
        </w:rPr>
        <w:footnoteReference w:id="1"/>
      </w:r>
      <w:r w:rsidRPr="002F78A8">
        <w:rPr>
          <w:rFonts w:ascii="Arial" w:hAnsi="Arial" w:cs="Arial"/>
          <w:sz w:val="21"/>
          <w:szCs w:val="21"/>
        </w:rPr>
        <w:tab/>
      </w:r>
    </w:p>
    <w:p w14:paraId="134AA8FA"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lastRenderedPageBreak/>
        <w:t xml:space="preserve">Tue., </w:t>
      </w:r>
      <w:r>
        <w:rPr>
          <w:rFonts w:ascii="Arial" w:hAnsi="Arial" w:cs="Arial"/>
          <w:sz w:val="21"/>
          <w:szCs w:val="21"/>
        </w:rPr>
        <w:t>Aug</w:t>
      </w:r>
      <w:r w:rsidRPr="002F78A8">
        <w:rPr>
          <w:rFonts w:ascii="Arial" w:hAnsi="Arial" w:cs="Arial"/>
          <w:sz w:val="21"/>
          <w:szCs w:val="21"/>
        </w:rPr>
        <w:t>. 2</w:t>
      </w:r>
      <w:r>
        <w:rPr>
          <w:rFonts w:ascii="Arial" w:hAnsi="Arial" w:cs="Arial"/>
          <w:sz w:val="21"/>
          <w:szCs w:val="21"/>
        </w:rPr>
        <w:t>6</w:t>
      </w:r>
      <w:r w:rsidRPr="002F78A8">
        <w:rPr>
          <w:rFonts w:ascii="Arial" w:hAnsi="Arial" w:cs="Arial"/>
          <w:sz w:val="21"/>
          <w:szCs w:val="21"/>
        </w:rPr>
        <w:tab/>
      </w:r>
      <w:r w:rsidRPr="002F78A8">
        <w:rPr>
          <w:rFonts w:ascii="Arial" w:hAnsi="Arial" w:cs="Arial"/>
          <w:sz w:val="21"/>
          <w:szCs w:val="21"/>
        </w:rPr>
        <w:tab/>
        <w:t>Kay, Schaffer</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86–104, 112–24)</w:t>
      </w:r>
      <w:r w:rsidRPr="002F78A8">
        <w:rPr>
          <w:rFonts w:ascii="Arial" w:hAnsi="Arial" w:cs="Arial"/>
          <w:sz w:val="21"/>
          <w:szCs w:val="21"/>
        </w:rPr>
        <w:tab/>
      </w:r>
    </w:p>
    <w:p w14:paraId="0D2A3D25" w14:textId="02861AA4"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Aug</w:t>
      </w:r>
      <w:r w:rsidRPr="002F78A8">
        <w:rPr>
          <w:rFonts w:ascii="Arial" w:hAnsi="Arial" w:cs="Arial"/>
          <w:sz w:val="21"/>
          <w:szCs w:val="21"/>
        </w:rPr>
        <w:t>. 2</w:t>
      </w:r>
      <w:r>
        <w:rPr>
          <w:rFonts w:ascii="Arial" w:hAnsi="Arial" w:cs="Arial"/>
          <w:sz w:val="21"/>
          <w:szCs w:val="21"/>
        </w:rPr>
        <w:t>8</w:t>
      </w:r>
      <w:r w:rsidRPr="002F78A8">
        <w:rPr>
          <w:rFonts w:ascii="Arial" w:hAnsi="Arial" w:cs="Arial"/>
          <w:sz w:val="21"/>
          <w:szCs w:val="21"/>
        </w:rPr>
        <w:tab/>
      </w:r>
      <w:r w:rsidRPr="002F78A8">
        <w:rPr>
          <w:rFonts w:ascii="Arial" w:hAnsi="Arial" w:cs="Arial"/>
          <w:sz w:val="21"/>
          <w:szCs w:val="21"/>
        </w:rPr>
        <w:tab/>
      </w:r>
      <w:proofErr w:type="spellStart"/>
      <w:r w:rsidRPr="002F78A8">
        <w:rPr>
          <w:rFonts w:ascii="Arial" w:hAnsi="Arial" w:cs="Arial"/>
          <w:sz w:val="21"/>
          <w:szCs w:val="21"/>
        </w:rPr>
        <w:t>Ehrenfield</w:t>
      </w:r>
      <w:proofErr w:type="spellEnd"/>
      <w:r w:rsidRPr="002F78A8">
        <w:rPr>
          <w:rFonts w:ascii="Arial" w:hAnsi="Arial" w:cs="Arial"/>
          <w:sz w:val="21"/>
          <w:szCs w:val="21"/>
        </w:rPr>
        <w:t xml:space="preserve"> and Bentley, </w:t>
      </w:r>
      <w:proofErr w:type="spellStart"/>
      <w:r w:rsidRPr="002F78A8">
        <w:rPr>
          <w:rFonts w:ascii="Arial" w:hAnsi="Arial" w:cs="Arial"/>
          <w:sz w:val="21"/>
          <w:szCs w:val="21"/>
        </w:rPr>
        <w:t>Blidstein</w:t>
      </w:r>
      <w:proofErr w:type="spellEnd"/>
      <w:r w:rsidRPr="002F78A8">
        <w:rPr>
          <w:rFonts w:ascii="Arial" w:hAnsi="Arial" w:cs="Arial"/>
          <w:sz w:val="21"/>
          <w:szCs w:val="21"/>
        </w:rPr>
        <w:tab/>
        <w:t>(Yaffe, pp. 125–35, 136–42)</w:t>
      </w:r>
    </w:p>
    <w:p w14:paraId="2C154C9E" w14:textId="6DB8AE43"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Sep</w:t>
      </w:r>
      <w:r w:rsidRPr="002F78A8">
        <w:rPr>
          <w:rFonts w:ascii="Arial" w:hAnsi="Arial" w:cs="Arial"/>
          <w:sz w:val="21"/>
          <w:szCs w:val="21"/>
        </w:rPr>
        <w:t xml:space="preserve">. </w:t>
      </w:r>
      <w:r>
        <w:rPr>
          <w:rFonts w:ascii="Arial" w:hAnsi="Arial" w:cs="Arial"/>
          <w:sz w:val="21"/>
          <w:szCs w:val="21"/>
        </w:rPr>
        <w:t>2</w:t>
      </w:r>
      <w:r w:rsidRPr="002F78A8">
        <w:rPr>
          <w:rFonts w:ascii="Arial" w:hAnsi="Arial" w:cs="Arial"/>
          <w:sz w:val="21"/>
          <w:szCs w:val="21"/>
        </w:rPr>
        <w:tab/>
      </w:r>
      <w:r w:rsidRPr="002F78A8">
        <w:rPr>
          <w:rFonts w:ascii="Arial" w:hAnsi="Arial" w:cs="Arial"/>
          <w:sz w:val="21"/>
          <w:szCs w:val="21"/>
        </w:rPr>
        <w:tab/>
        <w:t>Sacks</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143–57)</w:t>
      </w:r>
      <w:r w:rsidRPr="002F78A8">
        <w:rPr>
          <w:rFonts w:ascii="Arial" w:hAnsi="Arial" w:cs="Arial"/>
          <w:sz w:val="21"/>
          <w:szCs w:val="21"/>
        </w:rPr>
        <w:tab/>
      </w:r>
    </w:p>
    <w:p w14:paraId="6F67D9D0" w14:textId="77777777" w:rsidR="00A23F4A" w:rsidRDefault="00D52058" w:rsidP="00D52058">
      <w:pPr>
        <w:spacing w:line="240" w:lineRule="auto"/>
        <w:ind w:left="2160" w:hanging="2160"/>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Sep</w:t>
      </w:r>
      <w:r w:rsidRPr="002F78A8">
        <w:rPr>
          <w:rFonts w:ascii="Arial" w:hAnsi="Arial" w:cs="Arial"/>
          <w:sz w:val="21"/>
          <w:szCs w:val="21"/>
        </w:rPr>
        <w:t xml:space="preserve">. </w:t>
      </w:r>
      <w:r>
        <w:rPr>
          <w:rFonts w:ascii="Arial" w:hAnsi="Arial" w:cs="Arial"/>
          <w:sz w:val="21"/>
          <w:szCs w:val="21"/>
        </w:rPr>
        <w:t>4</w:t>
      </w:r>
      <w:r w:rsidRPr="002F78A8">
        <w:rPr>
          <w:rFonts w:ascii="Arial" w:hAnsi="Arial" w:cs="Arial"/>
          <w:sz w:val="21"/>
          <w:szCs w:val="21"/>
        </w:rPr>
        <w:tab/>
      </w:r>
      <w:r>
        <w:rPr>
          <w:rFonts w:ascii="Arial" w:hAnsi="Arial" w:cs="Arial"/>
          <w:sz w:val="21"/>
          <w:szCs w:val="21"/>
        </w:rPr>
        <w:t>REVIEW</w:t>
      </w:r>
    </w:p>
    <w:p w14:paraId="69C454AA" w14:textId="3F35AEC0" w:rsidR="00D52058" w:rsidRPr="002F78A8" w:rsidRDefault="00D52058" w:rsidP="00A23F4A">
      <w:pPr>
        <w:spacing w:line="240" w:lineRule="auto"/>
        <w:ind w:left="2160"/>
        <w:rPr>
          <w:rFonts w:ascii="Arial" w:hAnsi="Arial" w:cs="Arial"/>
          <w:sz w:val="21"/>
          <w:szCs w:val="21"/>
        </w:rPr>
      </w:pPr>
      <w:r>
        <w:rPr>
          <w:rFonts w:ascii="Arial" w:hAnsi="Arial" w:cs="Arial"/>
          <w:sz w:val="21"/>
          <w:szCs w:val="21"/>
        </w:rPr>
        <w:t>DEBATE: “</w:t>
      </w:r>
      <w:r w:rsidRPr="002F78A8">
        <w:rPr>
          <w:rFonts w:ascii="Arial" w:hAnsi="Arial" w:cs="Arial"/>
          <w:sz w:val="21"/>
          <w:szCs w:val="21"/>
        </w:rPr>
        <w:t>A</w:t>
      </w:r>
      <w:r>
        <w:rPr>
          <w:rFonts w:ascii="Arial" w:hAnsi="Arial" w:cs="Arial"/>
          <w:sz w:val="21"/>
          <w:szCs w:val="21"/>
        </w:rPr>
        <w:t>re</w:t>
      </w:r>
      <w:r w:rsidRPr="002F78A8">
        <w:rPr>
          <w:rFonts w:ascii="Arial" w:hAnsi="Arial" w:cs="Arial"/>
          <w:sz w:val="21"/>
          <w:szCs w:val="21"/>
        </w:rPr>
        <w:t xml:space="preserve"> G</w:t>
      </w:r>
      <w:r>
        <w:rPr>
          <w:rFonts w:ascii="Arial" w:hAnsi="Arial" w:cs="Arial"/>
          <w:sz w:val="21"/>
          <w:szCs w:val="21"/>
        </w:rPr>
        <w:t>enesis</w:t>
      </w:r>
      <w:r w:rsidRPr="002F78A8">
        <w:rPr>
          <w:rFonts w:ascii="Arial" w:hAnsi="Arial" w:cs="Arial"/>
          <w:sz w:val="21"/>
          <w:szCs w:val="21"/>
        </w:rPr>
        <w:t xml:space="preserve"> 1 </w:t>
      </w:r>
      <w:r>
        <w:rPr>
          <w:rFonts w:ascii="Arial" w:hAnsi="Arial" w:cs="Arial"/>
          <w:sz w:val="21"/>
          <w:szCs w:val="21"/>
        </w:rPr>
        <w:t>and</w:t>
      </w:r>
      <w:r w:rsidRPr="002F78A8">
        <w:rPr>
          <w:rFonts w:ascii="Arial" w:hAnsi="Arial" w:cs="Arial"/>
          <w:sz w:val="21"/>
          <w:szCs w:val="21"/>
        </w:rPr>
        <w:t xml:space="preserve"> E</w:t>
      </w:r>
      <w:r>
        <w:rPr>
          <w:rFonts w:ascii="Arial" w:hAnsi="Arial" w:cs="Arial"/>
          <w:sz w:val="21"/>
          <w:szCs w:val="21"/>
        </w:rPr>
        <w:t xml:space="preserve">nvironmentalism Mutually </w:t>
      </w:r>
      <w:r w:rsidRPr="002F78A8">
        <w:rPr>
          <w:rFonts w:ascii="Arial" w:hAnsi="Arial" w:cs="Arial"/>
          <w:sz w:val="21"/>
          <w:szCs w:val="21"/>
        </w:rPr>
        <w:t>C</w:t>
      </w:r>
      <w:r>
        <w:rPr>
          <w:rFonts w:ascii="Arial" w:hAnsi="Arial" w:cs="Arial"/>
          <w:sz w:val="21"/>
          <w:szCs w:val="21"/>
        </w:rPr>
        <w:t>ompatible</w:t>
      </w:r>
      <w:r w:rsidRPr="002F78A8">
        <w:rPr>
          <w:rFonts w:ascii="Arial" w:hAnsi="Arial" w:cs="Arial"/>
          <w:sz w:val="21"/>
          <w:szCs w:val="21"/>
        </w:rPr>
        <w:t>?</w:t>
      </w:r>
      <w:r>
        <w:rPr>
          <w:rFonts w:ascii="Arial" w:hAnsi="Arial" w:cs="Arial"/>
          <w:sz w:val="21"/>
          <w:szCs w:val="21"/>
        </w:rPr>
        <w:t>”</w:t>
      </w:r>
    </w:p>
    <w:p w14:paraId="2BF0DA72"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Sep</w:t>
      </w:r>
      <w:r w:rsidRPr="002F78A8">
        <w:rPr>
          <w:rFonts w:ascii="Arial" w:hAnsi="Arial" w:cs="Arial"/>
          <w:sz w:val="21"/>
          <w:szCs w:val="21"/>
        </w:rPr>
        <w:t xml:space="preserve">. </w:t>
      </w:r>
      <w:r>
        <w:rPr>
          <w:rFonts w:ascii="Arial" w:hAnsi="Arial" w:cs="Arial"/>
          <w:sz w:val="21"/>
          <w:szCs w:val="21"/>
        </w:rPr>
        <w:t>9</w:t>
      </w:r>
      <w:r w:rsidRPr="002F78A8">
        <w:rPr>
          <w:rFonts w:ascii="Arial" w:hAnsi="Arial" w:cs="Arial"/>
          <w:sz w:val="21"/>
          <w:szCs w:val="21"/>
        </w:rPr>
        <w:tab/>
      </w:r>
      <w:r w:rsidRPr="002F78A8">
        <w:rPr>
          <w:rFonts w:ascii="Arial" w:hAnsi="Arial" w:cs="Arial"/>
          <w:sz w:val="21"/>
          <w:szCs w:val="21"/>
        </w:rPr>
        <w:tab/>
      </w:r>
      <w:proofErr w:type="spellStart"/>
      <w:r w:rsidRPr="002F78A8">
        <w:rPr>
          <w:rFonts w:ascii="Arial" w:hAnsi="Arial" w:cs="Arial"/>
          <w:sz w:val="21"/>
          <w:szCs w:val="21"/>
        </w:rPr>
        <w:t>Artson</w:t>
      </w:r>
      <w:proofErr w:type="spellEnd"/>
      <w:r w:rsidRPr="002F78A8">
        <w:rPr>
          <w:rFonts w:ascii="Arial" w:hAnsi="Arial" w:cs="Arial"/>
          <w:sz w:val="21"/>
          <w:szCs w:val="21"/>
        </w:rPr>
        <w:t xml:space="preserve">, </w:t>
      </w:r>
      <w:proofErr w:type="spellStart"/>
      <w:r w:rsidRPr="002F78A8">
        <w:rPr>
          <w:rFonts w:ascii="Arial" w:hAnsi="Arial" w:cs="Arial"/>
          <w:sz w:val="21"/>
          <w:szCs w:val="21"/>
        </w:rPr>
        <w:t>Troster</w:t>
      </w:r>
      <w:proofErr w:type="spellEnd"/>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161–71, 172–82)</w:t>
      </w:r>
      <w:r w:rsidRPr="002F78A8">
        <w:rPr>
          <w:rFonts w:ascii="Arial" w:hAnsi="Arial" w:cs="Arial"/>
          <w:sz w:val="21"/>
          <w:szCs w:val="21"/>
        </w:rPr>
        <w:tab/>
      </w:r>
      <w:r w:rsidRPr="002F78A8">
        <w:rPr>
          <w:rFonts w:ascii="Arial" w:hAnsi="Arial" w:cs="Arial"/>
          <w:sz w:val="21"/>
          <w:szCs w:val="21"/>
        </w:rPr>
        <w:tab/>
      </w:r>
    </w:p>
    <w:p w14:paraId="51F91557" w14:textId="77777777" w:rsidR="00D5205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Sep</w:t>
      </w:r>
      <w:r w:rsidRPr="002F78A8">
        <w:rPr>
          <w:rFonts w:ascii="Arial" w:hAnsi="Arial" w:cs="Arial"/>
          <w:sz w:val="21"/>
          <w:szCs w:val="21"/>
        </w:rPr>
        <w:t xml:space="preserve">. </w:t>
      </w:r>
      <w:r>
        <w:rPr>
          <w:rFonts w:ascii="Arial" w:hAnsi="Arial" w:cs="Arial"/>
          <w:sz w:val="21"/>
          <w:szCs w:val="21"/>
        </w:rPr>
        <w:t>11</w:t>
      </w:r>
      <w:r w:rsidRPr="002F78A8">
        <w:rPr>
          <w:rFonts w:ascii="Arial" w:hAnsi="Arial" w:cs="Arial"/>
          <w:sz w:val="21"/>
          <w:szCs w:val="21"/>
        </w:rPr>
        <w:tab/>
      </w:r>
      <w:r w:rsidRPr="002F78A8">
        <w:rPr>
          <w:rFonts w:ascii="Arial" w:hAnsi="Arial" w:cs="Arial"/>
          <w:sz w:val="21"/>
          <w:szCs w:val="21"/>
        </w:rPr>
        <w:tab/>
        <w:t>Rosenblum</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183–205)</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p>
    <w:p w14:paraId="5BB480D9" w14:textId="77777777" w:rsidR="00D52058" w:rsidRPr="002F78A8" w:rsidRDefault="00D52058" w:rsidP="00D52058">
      <w:pPr>
        <w:spacing w:line="240" w:lineRule="auto"/>
        <w:ind w:left="1440" w:firstLine="720"/>
        <w:rPr>
          <w:rFonts w:ascii="Arial" w:hAnsi="Arial" w:cs="Arial"/>
          <w:sz w:val="21"/>
          <w:szCs w:val="21"/>
        </w:rPr>
      </w:pPr>
      <w:r w:rsidRPr="002F78A8">
        <w:rPr>
          <w:rFonts w:ascii="Arial" w:hAnsi="Arial" w:cs="Arial"/>
          <w:sz w:val="21"/>
          <w:szCs w:val="21"/>
        </w:rPr>
        <w:t>INVESTIGATIVE REPORT #1 DUE</w:t>
      </w:r>
    </w:p>
    <w:p w14:paraId="36BFE14B"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Sep</w:t>
      </w:r>
      <w:r w:rsidRPr="002F78A8">
        <w:rPr>
          <w:rFonts w:ascii="Arial" w:hAnsi="Arial" w:cs="Arial"/>
          <w:sz w:val="21"/>
          <w:szCs w:val="21"/>
        </w:rPr>
        <w:t>. 1</w:t>
      </w:r>
      <w:r>
        <w:rPr>
          <w:rFonts w:ascii="Arial" w:hAnsi="Arial" w:cs="Arial"/>
          <w:sz w:val="21"/>
          <w:szCs w:val="21"/>
        </w:rPr>
        <w:t>6</w:t>
      </w:r>
      <w:r w:rsidRPr="002F78A8">
        <w:rPr>
          <w:rFonts w:ascii="Arial" w:hAnsi="Arial" w:cs="Arial"/>
          <w:sz w:val="21"/>
          <w:szCs w:val="21"/>
        </w:rPr>
        <w:tab/>
      </w:r>
      <w:r w:rsidRPr="002F78A8">
        <w:rPr>
          <w:rFonts w:ascii="Arial" w:hAnsi="Arial" w:cs="Arial"/>
          <w:sz w:val="21"/>
          <w:szCs w:val="21"/>
        </w:rPr>
        <w:tab/>
      </w:r>
      <w:proofErr w:type="spellStart"/>
      <w:r w:rsidRPr="002F78A8">
        <w:rPr>
          <w:rFonts w:ascii="Arial" w:hAnsi="Arial" w:cs="Arial"/>
          <w:sz w:val="21"/>
          <w:szCs w:val="21"/>
        </w:rPr>
        <w:t>Benstein</w:t>
      </w:r>
      <w:proofErr w:type="spellEnd"/>
      <w:r w:rsidRPr="002F78A8">
        <w:rPr>
          <w:rFonts w:ascii="Arial" w:hAnsi="Arial" w:cs="Arial"/>
          <w:sz w:val="21"/>
          <w:szCs w:val="21"/>
        </w:rPr>
        <w:t>, Schwartz</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206–29, 230–49)</w:t>
      </w:r>
      <w:r w:rsidRPr="002F78A8">
        <w:rPr>
          <w:rFonts w:ascii="Arial" w:hAnsi="Arial" w:cs="Arial"/>
          <w:sz w:val="21"/>
          <w:szCs w:val="21"/>
        </w:rPr>
        <w:tab/>
      </w:r>
    </w:p>
    <w:p w14:paraId="7A32D9A0" w14:textId="77777777" w:rsidR="00D5205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Sep</w:t>
      </w:r>
      <w:r w:rsidRPr="002F78A8">
        <w:rPr>
          <w:rFonts w:ascii="Arial" w:hAnsi="Arial" w:cs="Arial"/>
          <w:sz w:val="21"/>
          <w:szCs w:val="21"/>
        </w:rPr>
        <w:t>. 1</w:t>
      </w:r>
      <w:r>
        <w:rPr>
          <w:rFonts w:ascii="Arial" w:hAnsi="Arial" w:cs="Arial"/>
          <w:sz w:val="21"/>
          <w:szCs w:val="21"/>
        </w:rPr>
        <w:t>8</w:t>
      </w:r>
      <w:r w:rsidRPr="002F78A8">
        <w:rPr>
          <w:rFonts w:ascii="Arial" w:hAnsi="Arial" w:cs="Arial"/>
          <w:sz w:val="21"/>
          <w:szCs w:val="21"/>
        </w:rPr>
        <w:tab/>
      </w:r>
      <w:r w:rsidRPr="002F78A8">
        <w:rPr>
          <w:rFonts w:ascii="Arial" w:hAnsi="Arial" w:cs="Arial"/>
          <w:sz w:val="21"/>
          <w:szCs w:val="21"/>
        </w:rPr>
        <w:tab/>
        <w:t>Jonas</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250–63)</w:t>
      </w:r>
    </w:p>
    <w:p w14:paraId="0BD3D819" w14:textId="656B96AF"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Sep</w:t>
      </w:r>
      <w:r w:rsidRPr="002F78A8">
        <w:rPr>
          <w:rFonts w:ascii="Arial" w:hAnsi="Arial" w:cs="Arial"/>
          <w:sz w:val="21"/>
          <w:szCs w:val="21"/>
        </w:rPr>
        <w:t>. 2</w:t>
      </w:r>
      <w:r>
        <w:rPr>
          <w:rFonts w:ascii="Arial" w:hAnsi="Arial" w:cs="Arial"/>
          <w:sz w:val="21"/>
          <w:szCs w:val="21"/>
        </w:rPr>
        <w:t>3</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TBA [</w:t>
      </w:r>
      <w:r w:rsidRPr="00D52058">
        <w:rPr>
          <w:rFonts w:ascii="Arial" w:hAnsi="Arial" w:cs="Arial"/>
          <w:i/>
          <w:iCs/>
          <w:sz w:val="21"/>
          <w:szCs w:val="21"/>
        </w:rPr>
        <w:t>Rosh Hashana</w:t>
      </w:r>
      <w:r>
        <w:rPr>
          <w:rFonts w:ascii="Arial" w:hAnsi="Arial" w:cs="Arial"/>
          <w:sz w:val="21"/>
          <w:szCs w:val="21"/>
        </w:rPr>
        <w:t>]</w:t>
      </w:r>
    </w:p>
    <w:p w14:paraId="5915EC0E"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Sep</w:t>
      </w:r>
      <w:r w:rsidRPr="002F78A8">
        <w:rPr>
          <w:rFonts w:ascii="Arial" w:hAnsi="Arial" w:cs="Arial"/>
          <w:sz w:val="21"/>
          <w:szCs w:val="21"/>
        </w:rPr>
        <w:t>. 2</w:t>
      </w:r>
      <w:r>
        <w:rPr>
          <w:rFonts w:ascii="Arial" w:hAnsi="Arial" w:cs="Arial"/>
          <w:sz w:val="21"/>
          <w:szCs w:val="21"/>
        </w:rPr>
        <w:t xml:space="preserve">5 </w:t>
      </w:r>
      <w:r>
        <w:rPr>
          <w:rFonts w:ascii="Arial" w:hAnsi="Arial" w:cs="Arial"/>
          <w:sz w:val="21"/>
          <w:szCs w:val="21"/>
        </w:rPr>
        <w:tab/>
      </w:r>
      <w:r>
        <w:rPr>
          <w:rFonts w:ascii="Arial" w:hAnsi="Arial" w:cs="Arial"/>
          <w:sz w:val="21"/>
          <w:szCs w:val="21"/>
        </w:rPr>
        <w:tab/>
      </w:r>
      <w:proofErr w:type="spellStart"/>
      <w:r w:rsidRPr="002F78A8">
        <w:rPr>
          <w:rFonts w:ascii="Arial" w:hAnsi="Arial" w:cs="Arial"/>
          <w:sz w:val="21"/>
          <w:szCs w:val="21"/>
        </w:rPr>
        <w:t>Wyschogrod</w:t>
      </w:r>
      <w:proofErr w:type="spellEnd"/>
      <w:r w:rsidRPr="002F78A8">
        <w:rPr>
          <w:rFonts w:ascii="Arial" w:hAnsi="Arial" w:cs="Arial"/>
          <w:sz w:val="21"/>
          <w:szCs w:val="21"/>
        </w:rPr>
        <w:t>, Schwartz, Katz</w:t>
      </w:r>
      <w:r w:rsidRPr="002F78A8">
        <w:rPr>
          <w:rFonts w:ascii="Arial" w:hAnsi="Arial" w:cs="Arial"/>
          <w:sz w:val="21"/>
          <w:szCs w:val="21"/>
        </w:rPr>
        <w:tab/>
      </w:r>
      <w:r w:rsidRPr="002F78A8">
        <w:rPr>
          <w:rFonts w:ascii="Arial" w:hAnsi="Arial" w:cs="Arial"/>
          <w:sz w:val="21"/>
          <w:szCs w:val="21"/>
        </w:rPr>
        <w:tab/>
        <w:t>(Yaffe, pp. 289–97, 297–308, 309–20</w:t>
      </w:r>
      <w:r>
        <w:rPr>
          <w:rFonts w:ascii="Arial" w:hAnsi="Arial" w:cs="Arial"/>
          <w:sz w:val="21"/>
          <w:szCs w:val="21"/>
        </w:rPr>
        <w:t>)</w:t>
      </w:r>
    </w:p>
    <w:p w14:paraId="390DBF09"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Sep</w:t>
      </w:r>
      <w:r w:rsidRPr="002F78A8">
        <w:rPr>
          <w:rFonts w:ascii="Arial" w:hAnsi="Arial" w:cs="Arial"/>
          <w:sz w:val="21"/>
          <w:szCs w:val="21"/>
        </w:rPr>
        <w:t xml:space="preserve">. </w:t>
      </w:r>
      <w:r>
        <w:rPr>
          <w:rFonts w:ascii="Arial" w:hAnsi="Arial" w:cs="Arial"/>
          <w:sz w:val="21"/>
          <w:szCs w:val="21"/>
        </w:rPr>
        <w:t>30</w:t>
      </w:r>
      <w:r w:rsidRPr="002F78A8">
        <w:rPr>
          <w:rFonts w:ascii="Arial" w:hAnsi="Arial" w:cs="Arial"/>
          <w:sz w:val="21"/>
          <w:szCs w:val="21"/>
        </w:rPr>
        <w:tab/>
      </w:r>
      <w:r w:rsidRPr="002F78A8">
        <w:rPr>
          <w:rFonts w:ascii="Arial" w:hAnsi="Arial" w:cs="Arial"/>
          <w:sz w:val="21"/>
          <w:szCs w:val="21"/>
        </w:rPr>
        <w:tab/>
        <w:t>Levy, Bleich (2)</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321–32, 333–70, 371–83)</w:t>
      </w:r>
    </w:p>
    <w:p w14:paraId="5F668FF6" w14:textId="266CB29C"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Oct</w:t>
      </w:r>
      <w:r w:rsidRPr="002F78A8">
        <w:rPr>
          <w:rFonts w:ascii="Arial" w:hAnsi="Arial" w:cs="Arial"/>
          <w:sz w:val="21"/>
          <w:szCs w:val="21"/>
        </w:rPr>
        <w:t xml:space="preserve">. </w:t>
      </w:r>
      <w:r>
        <w:rPr>
          <w:rFonts w:ascii="Arial" w:hAnsi="Arial" w:cs="Arial"/>
          <w:sz w:val="21"/>
          <w:szCs w:val="21"/>
        </w:rPr>
        <w:t>2</w:t>
      </w:r>
      <w:r w:rsidRPr="002F78A8">
        <w:rPr>
          <w:rFonts w:ascii="Arial" w:hAnsi="Arial" w:cs="Arial"/>
          <w:sz w:val="21"/>
          <w:szCs w:val="21"/>
        </w:rPr>
        <w:tab/>
        <w:t xml:space="preserve"> </w:t>
      </w:r>
      <w:r w:rsidRPr="002F78A8">
        <w:rPr>
          <w:rFonts w:ascii="Arial" w:hAnsi="Arial" w:cs="Arial"/>
          <w:sz w:val="21"/>
          <w:szCs w:val="21"/>
        </w:rPr>
        <w:tab/>
      </w:r>
      <w:r>
        <w:rPr>
          <w:rFonts w:ascii="Arial" w:hAnsi="Arial" w:cs="Arial"/>
          <w:sz w:val="21"/>
          <w:szCs w:val="21"/>
        </w:rPr>
        <w:t>TBA [</w:t>
      </w:r>
      <w:r w:rsidRPr="00D52058">
        <w:rPr>
          <w:rFonts w:ascii="Arial" w:hAnsi="Arial" w:cs="Arial"/>
          <w:i/>
          <w:iCs/>
          <w:sz w:val="21"/>
          <w:szCs w:val="21"/>
        </w:rPr>
        <w:t>Yom Kippur</w:t>
      </w:r>
      <w:r>
        <w:rPr>
          <w:rFonts w:ascii="Arial" w:hAnsi="Arial" w:cs="Arial"/>
          <w:sz w:val="21"/>
          <w:szCs w:val="21"/>
        </w:rPr>
        <w:t>]</w:t>
      </w:r>
    </w:p>
    <w:p w14:paraId="328929D3" w14:textId="0167A48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Oct</w:t>
      </w:r>
      <w:r w:rsidRPr="002F78A8">
        <w:rPr>
          <w:rFonts w:ascii="Arial" w:hAnsi="Arial" w:cs="Arial"/>
          <w:sz w:val="21"/>
          <w:szCs w:val="21"/>
        </w:rPr>
        <w:t xml:space="preserve">. </w:t>
      </w:r>
      <w:r>
        <w:rPr>
          <w:rFonts w:ascii="Arial" w:hAnsi="Arial" w:cs="Arial"/>
          <w:sz w:val="21"/>
          <w:szCs w:val="21"/>
        </w:rPr>
        <w:t>7</w:t>
      </w:r>
      <w:r w:rsidRPr="002F78A8">
        <w:rPr>
          <w:rFonts w:ascii="Arial" w:hAnsi="Arial" w:cs="Arial"/>
          <w:sz w:val="21"/>
          <w:szCs w:val="21"/>
        </w:rPr>
        <w:tab/>
      </w:r>
      <w:r w:rsidRPr="002F78A8">
        <w:rPr>
          <w:rFonts w:ascii="Arial" w:hAnsi="Arial" w:cs="Arial"/>
          <w:sz w:val="21"/>
          <w:szCs w:val="21"/>
        </w:rPr>
        <w:tab/>
        <w:t>Kass</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t>(Yaffe, pp. 384–409)</w:t>
      </w:r>
      <w:r w:rsidRPr="002F78A8">
        <w:rPr>
          <w:rFonts w:ascii="Arial" w:hAnsi="Arial" w:cs="Arial"/>
          <w:sz w:val="21"/>
          <w:szCs w:val="21"/>
        </w:rPr>
        <w:tab/>
      </w:r>
      <w:r w:rsidRPr="002F78A8">
        <w:rPr>
          <w:rFonts w:ascii="Arial" w:hAnsi="Arial" w:cs="Arial"/>
          <w:sz w:val="21"/>
          <w:szCs w:val="21"/>
        </w:rPr>
        <w:tab/>
      </w:r>
    </w:p>
    <w:p w14:paraId="53165998" w14:textId="77777777" w:rsidR="00D5205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Oct</w:t>
      </w:r>
      <w:r w:rsidRPr="002F78A8">
        <w:rPr>
          <w:rFonts w:ascii="Arial" w:hAnsi="Arial" w:cs="Arial"/>
          <w:sz w:val="21"/>
          <w:szCs w:val="21"/>
        </w:rPr>
        <w:t xml:space="preserve">. </w:t>
      </w:r>
      <w:r>
        <w:rPr>
          <w:rFonts w:ascii="Arial" w:hAnsi="Arial" w:cs="Arial"/>
          <w:sz w:val="21"/>
          <w:szCs w:val="21"/>
        </w:rPr>
        <w:t>9</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TRANSITION to Spinoza and Lessing</w:t>
      </w:r>
    </w:p>
    <w:p w14:paraId="1B78032C" w14:textId="77777777" w:rsidR="00D52058" w:rsidRPr="002F78A8" w:rsidRDefault="00D52058" w:rsidP="00D52058">
      <w:pPr>
        <w:spacing w:line="240" w:lineRule="auto"/>
        <w:rPr>
          <w:rFonts w:ascii="Arial" w:hAnsi="Arial" w:cs="Arial"/>
          <w:caps/>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2F78A8">
        <w:rPr>
          <w:rFonts w:ascii="Arial" w:hAnsi="Arial" w:cs="Arial"/>
          <w:sz w:val="21"/>
          <w:szCs w:val="21"/>
        </w:rPr>
        <w:t>MIDTERM EXAM DUE</w:t>
      </w:r>
      <w:r w:rsidRPr="002F78A8">
        <w:rPr>
          <w:rFonts w:ascii="Arial" w:hAnsi="Arial" w:cs="Arial"/>
          <w:sz w:val="21"/>
          <w:szCs w:val="21"/>
        </w:rPr>
        <w:tab/>
      </w:r>
      <w:r w:rsidRPr="002F78A8">
        <w:rPr>
          <w:rFonts w:ascii="Arial" w:hAnsi="Arial" w:cs="Arial"/>
          <w:sz w:val="21"/>
          <w:szCs w:val="21"/>
        </w:rPr>
        <w:tab/>
      </w:r>
    </w:p>
    <w:p w14:paraId="661E787D"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Oct</w:t>
      </w:r>
      <w:r w:rsidRPr="002F78A8">
        <w:rPr>
          <w:rFonts w:ascii="Arial" w:hAnsi="Arial" w:cs="Arial"/>
          <w:sz w:val="21"/>
          <w:szCs w:val="21"/>
        </w:rPr>
        <w:t xml:space="preserve">. </w:t>
      </w:r>
      <w:r>
        <w:rPr>
          <w:rFonts w:ascii="Arial" w:hAnsi="Arial" w:cs="Arial"/>
          <w:sz w:val="21"/>
          <w:szCs w:val="21"/>
        </w:rPr>
        <w:t>14</w:t>
      </w:r>
      <w:r w:rsidRPr="002F78A8">
        <w:rPr>
          <w:rFonts w:ascii="Arial" w:hAnsi="Arial" w:cs="Arial"/>
          <w:sz w:val="21"/>
          <w:szCs w:val="21"/>
        </w:rPr>
        <w:tab/>
      </w:r>
      <w:r w:rsidRPr="002F78A8">
        <w:rPr>
          <w:rFonts w:ascii="Arial" w:hAnsi="Arial" w:cs="Arial"/>
          <w:sz w:val="21"/>
          <w:szCs w:val="21"/>
        </w:rPr>
        <w:tab/>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Pr>
          <w:rFonts w:ascii="Arial" w:hAnsi="Arial" w:cs="Arial"/>
          <w:sz w:val="21"/>
          <w:szCs w:val="21"/>
        </w:rPr>
        <w:t xml:space="preserve">, </w:t>
      </w:r>
      <w:r w:rsidRPr="002F78A8">
        <w:rPr>
          <w:rFonts w:ascii="Arial" w:hAnsi="Arial" w:cs="Arial"/>
          <w:sz w:val="21"/>
          <w:szCs w:val="21"/>
        </w:rPr>
        <w:t>Preface (P.1.1–4.8; with pp. 267–82)</w:t>
      </w:r>
      <w:r w:rsidRPr="002F78A8">
        <w:rPr>
          <w:rStyle w:val="FootnoteReference"/>
          <w:rFonts w:ascii="Arial" w:hAnsi="Arial" w:cs="Arial"/>
          <w:sz w:val="21"/>
          <w:szCs w:val="21"/>
          <w:vertAlign w:val="superscript"/>
        </w:rPr>
        <w:footnoteReference w:id="2"/>
      </w:r>
    </w:p>
    <w:p w14:paraId="5B489560" w14:textId="719D61FF"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Oct</w:t>
      </w:r>
      <w:r w:rsidRPr="002F78A8">
        <w:rPr>
          <w:rFonts w:ascii="Arial" w:hAnsi="Arial" w:cs="Arial"/>
          <w:sz w:val="21"/>
          <w:szCs w:val="21"/>
        </w:rPr>
        <w:t>. 1</w:t>
      </w:r>
      <w:r>
        <w:rPr>
          <w:rFonts w:ascii="Arial" w:hAnsi="Arial" w:cs="Arial"/>
          <w:sz w:val="21"/>
          <w:szCs w:val="21"/>
        </w:rPr>
        <w:t>6</w:t>
      </w:r>
      <w:r w:rsidRPr="002F78A8">
        <w:rPr>
          <w:rFonts w:ascii="Arial" w:hAnsi="Arial" w:cs="Arial"/>
          <w:sz w:val="21"/>
          <w:szCs w:val="21"/>
        </w:rPr>
        <w:tab/>
      </w:r>
      <w:r w:rsidRPr="002F78A8">
        <w:rPr>
          <w:rFonts w:ascii="Arial" w:hAnsi="Arial" w:cs="Arial"/>
          <w:sz w:val="21"/>
          <w:szCs w:val="21"/>
        </w:rPr>
        <w:tab/>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Pr>
          <w:rFonts w:ascii="Arial" w:hAnsi="Arial" w:cs="Arial"/>
          <w:sz w:val="21"/>
          <w:szCs w:val="21"/>
        </w:rPr>
        <w:t>,</w:t>
      </w:r>
      <w:r w:rsidRPr="002F78A8">
        <w:rPr>
          <w:rFonts w:ascii="Arial" w:hAnsi="Arial" w:cs="Arial"/>
          <w:sz w:val="21"/>
          <w:szCs w:val="21"/>
        </w:rPr>
        <w:t xml:space="preserve"> Preface (P.5.1–7.2; with pp. 282–88)</w:t>
      </w:r>
    </w:p>
    <w:p w14:paraId="0A977386"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Oct</w:t>
      </w:r>
      <w:r w:rsidRPr="002F78A8">
        <w:rPr>
          <w:rFonts w:ascii="Arial" w:hAnsi="Arial" w:cs="Arial"/>
          <w:sz w:val="21"/>
          <w:szCs w:val="21"/>
        </w:rPr>
        <w:t xml:space="preserve">. </w:t>
      </w:r>
      <w:r>
        <w:rPr>
          <w:rFonts w:ascii="Arial" w:hAnsi="Arial" w:cs="Arial"/>
          <w:sz w:val="21"/>
          <w:szCs w:val="21"/>
        </w:rPr>
        <w:t>21</w:t>
      </w:r>
      <w:r>
        <w:rPr>
          <w:rFonts w:ascii="Arial" w:hAnsi="Arial" w:cs="Arial"/>
          <w:sz w:val="21"/>
          <w:szCs w:val="21"/>
        </w:rPr>
        <w:tab/>
      </w:r>
      <w:r>
        <w:rPr>
          <w:rFonts w:ascii="Arial" w:hAnsi="Arial" w:cs="Arial"/>
          <w:sz w:val="21"/>
          <w:szCs w:val="21"/>
        </w:rPr>
        <w:tab/>
        <w:t xml:space="preserve">Lessing, </w:t>
      </w:r>
      <w:r w:rsidRPr="002F78A8">
        <w:rPr>
          <w:rFonts w:ascii="Arial" w:hAnsi="Arial" w:cs="Arial"/>
          <w:i/>
          <w:iCs/>
          <w:sz w:val="21"/>
          <w:szCs w:val="21"/>
        </w:rPr>
        <w:t>Nathan the Wise</w:t>
      </w:r>
      <w:r>
        <w:rPr>
          <w:rFonts w:ascii="Arial" w:hAnsi="Arial" w:cs="Arial"/>
          <w:sz w:val="21"/>
          <w:szCs w:val="21"/>
        </w:rPr>
        <w:t>, Act I</w:t>
      </w:r>
      <w:r w:rsidRPr="002F78A8">
        <w:rPr>
          <w:rStyle w:val="FootnoteReference"/>
          <w:rFonts w:ascii="Arial" w:hAnsi="Arial" w:cs="Arial"/>
          <w:sz w:val="21"/>
          <w:szCs w:val="21"/>
          <w:vertAlign w:val="superscript"/>
        </w:rPr>
        <w:footnoteReference w:id="3"/>
      </w:r>
      <w:r w:rsidRPr="002F78A8">
        <w:rPr>
          <w:rFonts w:ascii="Arial" w:hAnsi="Arial" w:cs="Arial"/>
          <w:sz w:val="21"/>
          <w:szCs w:val="21"/>
        </w:rPr>
        <w:tab/>
      </w:r>
      <w:r w:rsidRPr="002F78A8">
        <w:rPr>
          <w:rFonts w:ascii="Arial" w:hAnsi="Arial" w:cs="Arial"/>
          <w:sz w:val="21"/>
          <w:szCs w:val="21"/>
        </w:rPr>
        <w:tab/>
      </w:r>
    </w:p>
    <w:p w14:paraId="6F378184"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Oct</w:t>
      </w:r>
      <w:r w:rsidRPr="002F78A8">
        <w:rPr>
          <w:rFonts w:ascii="Arial" w:hAnsi="Arial" w:cs="Arial"/>
          <w:sz w:val="21"/>
          <w:szCs w:val="21"/>
        </w:rPr>
        <w:t xml:space="preserve">. </w:t>
      </w:r>
      <w:r>
        <w:rPr>
          <w:rFonts w:ascii="Arial" w:hAnsi="Arial" w:cs="Arial"/>
          <w:sz w:val="21"/>
          <w:szCs w:val="21"/>
        </w:rPr>
        <w:t>23</w:t>
      </w:r>
      <w:r w:rsidRPr="002F78A8">
        <w:rPr>
          <w:rFonts w:ascii="Arial" w:hAnsi="Arial" w:cs="Arial"/>
          <w:sz w:val="21"/>
          <w:szCs w:val="21"/>
        </w:rPr>
        <w:tab/>
      </w:r>
      <w:r>
        <w:rPr>
          <w:rFonts w:ascii="Arial" w:hAnsi="Arial" w:cs="Arial"/>
          <w:sz w:val="21"/>
          <w:szCs w:val="21"/>
        </w:rPr>
        <w:tab/>
      </w:r>
      <w:r w:rsidRPr="002F78A8">
        <w:rPr>
          <w:rFonts w:ascii="Arial" w:hAnsi="Arial" w:cs="Arial"/>
          <w:sz w:val="21"/>
          <w:szCs w:val="21"/>
        </w:rPr>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sidRPr="002F78A8">
        <w:rPr>
          <w:rFonts w:ascii="Arial" w:hAnsi="Arial" w:cs="Arial"/>
          <w:sz w:val="21"/>
          <w:szCs w:val="21"/>
        </w:rPr>
        <w:t xml:space="preserve">, pp. </w:t>
      </w:r>
      <w:r>
        <w:rPr>
          <w:rFonts w:ascii="Arial" w:hAnsi="Arial" w:cs="Arial"/>
          <w:sz w:val="21"/>
          <w:szCs w:val="21"/>
        </w:rPr>
        <w:t>288–</w:t>
      </w:r>
      <w:r w:rsidRPr="002F78A8">
        <w:rPr>
          <w:rFonts w:ascii="Arial" w:hAnsi="Arial" w:cs="Arial"/>
          <w:sz w:val="21"/>
          <w:szCs w:val="21"/>
        </w:rPr>
        <w:t>301 (</w:t>
      </w:r>
      <w:r>
        <w:rPr>
          <w:rFonts w:ascii="Arial" w:hAnsi="Arial" w:cs="Arial"/>
          <w:sz w:val="21"/>
          <w:szCs w:val="21"/>
        </w:rPr>
        <w:t xml:space="preserve">on </w:t>
      </w:r>
      <w:r w:rsidRPr="002F78A8">
        <w:rPr>
          <w:rFonts w:ascii="Arial" w:hAnsi="Arial" w:cs="Arial"/>
          <w:sz w:val="21"/>
          <w:szCs w:val="21"/>
        </w:rPr>
        <w:t xml:space="preserve">Chapters </w:t>
      </w:r>
      <w:r>
        <w:rPr>
          <w:rFonts w:ascii="Arial" w:hAnsi="Arial" w:cs="Arial"/>
          <w:sz w:val="21"/>
          <w:szCs w:val="21"/>
        </w:rPr>
        <w:t>1</w:t>
      </w:r>
      <w:r w:rsidRPr="002F78A8">
        <w:rPr>
          <w:rFonts w:ascii="Arial" w:hAnsi="Arial" w:cs="Arial"/>
          <w:sz w:val="21"/>
          <w:szCs w:val="21"/>
        </w:rPr>
        <w:t>–</w:t>
      </w:r>
      <w:r>
        <w:rPr>
          <w:rFonts w:ascii="Arial" w:hAnsi="Arial" w:cs="Arial"/>
          <w:sz w:val="21"/>
          <w:szCs w:val="21"/>
        </w:rPr>
        <w:t>2</w:t>
      </w:r>
      <w:r w:rsidRPr="002F78A8">
        <w:rPr>
          <w:rFonts w:ascii="Arial" w:hAnsi="Arial" w:cs="Arial"/>
          <w:sz w:val="21"/>
          <w:szCs w:val="21"/>
        </w:rPr>
        <w:t>)</w:t>
      </w:r>
      <w:r w:rsidRPr="002F78A8">
        <w:rPr>
          <w:rFonts w:ascii="Arial" w:hAnsi="Arial" w:cs="Arial"/>
          <w:sz w:val="21"/>
          <w:szCs w:val="21"/>
        </w:rPr>
        <w:tab/>
      </w:r>
    </w:p>
    <w:p w14:paraId="3F709ABE"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Oct</w:t>
      </w:r>
      <w:r w:rsidRPr="002F78A8">
        <w:rPr>
          <w:rFonts w:ascii="Arial" w:hAnsi="Arial" w:cs="Arial"/>
          <w:sz w:val="21"/>
          <w:szCs w:val="21"/>
        </w:rPr>
        <w:t>. 2</w:t>
      </w:r>
      <w:r>
        <w:rPr>
          <w:rFonts w:ascii="Arial" w:hAnsi="Arial" w:cs="Arial"/>
          <w:sz w:val="21"/>
          <w:szCs w:val="21"/>
        </w:rPr>
        <w:t>8</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 xml:space="preserve">Lessing, </w:t>
      </w:r>
      <w:r w:rsidRPr="002F78A8">
        <w:rPr>
          <w:rFonts w:ascii="Arial" w:hAnsi="Arial" w:cs="Arial"/>
          <w:i/>
          <w:iCs/>
          <w:sz w:val="21"/>
          <w:szCs w:val="21"/>
        </w:rPr>
        <w:t>Nathan the Wise</w:t>
      </w:r>
      <w:r>
        <w:rPr>
          <w:rFonts w:ascii="Arial" w:hAnsi="Arial" w:cs="Arial"/>
          <w:sz w:val="21"/>
          <w:szCs w:val="21"/>
        </w:rPr>
        <w:t>, Act II</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p>
    <w:p w14:paraId="5DED332E"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Oct</w:t>
      </w:r>
      <w:r w:rsidRPr="002F78A8">
        <w:rPr>
          <w:rFonts w:ascii="Arial" w:hAnsi="Arial" w:cs="Arial"/>
          <w:sz w:val="21"/>
          <w:szCs w:val="21"/>
        </w:rPr>
        <w:t xml:space="preserve">. </w:t>
      </w:r>
      <w:r>
        <w:rPr>
          <w:rFonts w:ascii="Arial" w:hAnsi="Arial" w:cs="Arial"/>
          <w:sz w:val="21"/>
          <w:szCs w:val="21"/>
        </w:rPr>
        <w:t>30</w:t>
      </w:r>
      <w:r w:rsidRPr="002F78A8">
        <w:rPr>
          <w:rFonts w:ascii="Arial" w:hAnsi="Arial" w:cs="Arial"/>
          <w:sz w:val="21"/>
          <w:szCs w:val="21"/>
        </w:rPr>
        <w:tab/>
      </w:r>
      <w:r w:rsidRPr="002F78A8">
        <w:rPr>
          <w:rFonts w:ascii="Arial" w:hAnsi="Arial" w:cs="Arial"/>
          <w:sz w:val="21"/>
          <w:szCs w:val="21"/>
        </w:rPr>
        <w:tab/>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sidRPr="002F78A8">
        <w:rPr>
          <w:rFonts w:ascii="Arial" w:hAnsi="Arial" w:cs="Arial"/>
          <w:sz w:val="21"/>
          <w:szCs w:val="21"/>
        </w:rPr>
        <w:t xml:space="preserve">, </w:t>
      </w:r>
      <w:r>
        <w:rPr>
          <w:rFonts w:ascii="Arial" w:hAnsi="Arial" w:cs="Arial"/>
          <w:sz w:val="21"/>
          <w:szCs w:val="21"/>
        </w:rPr>
        <w:t xml:space="preserve">pp. 301–16 (on </w:t>
      </w:r>
      <w:r w:rsidRPr="002F78A8">
        <w:rPr>
          <w:rFonts w:ascii="Arial" w:hAnsi="Arial" w:cs="Arial"/>
          <w:sz w:val="21"/>
          <w:szCs w:val="21"/>
        </w:rPr>
        <w:t>Chapters 3–6)</w:t>
      </w:r>
    </w:p>
    <w:p w14:paraId="6FD1427A" w14:textId="6ECE74E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Nov. 4</w:t>
      </w:r>
      <w:r w:rsidRPr="002F78A8">
        <w:rPr>
          <w:rFonts w:ascii="Arial" w:hAnsi="Arial" w:cs="Arial"/>
          <w:sz w:val="21"/>
          <w:szCs w:val="21"/>
        </w:rPr>
        <w:t xml:space="preserve">               </w:t>
      </w:r>
      <w:r>
        <w:rPr>
          <w:rFonts w:ascii="Arial" w:hAnsi="Arial" w:cs="Arial"/>
          <w:sz w:val="21"/>
          <w:szCs w:val="21"/>
        </w:rPr>
        <w:t xml:space="preserve">  Lessing, </w:t>
      </w:r>
      <w:r w:rsidRPr="002F78A8">
        <w:rPr>
          <w:rFonts w:ascii="Arial" w:hAnsi="Arial" w:cs="Arial"/>
          <w:i/>
          <w:iCs/>
          <w:sz w:val="21"/>
          <w:szCs w:val="21"/>
        </w:rPr>
        <w:t>Nathan the Wise</w:t>
      </w:r>
      <w:r>
        <w:rPr>
          <w:rFonts w:ascii="Arial" w:hAnsi="Arial" w:cs="Arial"/>
          <w:sz w:val="21"/>
          <w:szCs w:val="21"/>
        </w:rPr>
        <w:t>, Act III</w:t>
      </w:r>
    </w:p>
    <w:p w14:paraId="49F02932" w14:textId="488E48CC" w:rsidR="00D52058" w:rsidRPr="002F78A8" w:rsidRDefault="00D52058" w:rsidP="00D52058">
      <w:pPr>
        <w:pStyle w:val="z-TopofForm"/>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Nov</w:t>
      </w:r>
      <w:r w:rsidRPr="002F78A8">
        <w:rPr>
          <w:rFonts w:ascii="Arial" w:hAnsi="Arial" w:cs="Arial"/>
          <w:sz w:val="21"/>
          <w:szCs w:val="21"/>
        </w:rPr>
        <w:t xml:space="preserve">. </w:t>
      </w:r>
      <w:r>
        <w:rPr>
          <w:rFonts w:ascii="Arial" w:hAnsi="Arial" w:cs="Arial"/>
          <w:sz w:val="21"/>
          <w:szCs w:val="21"/>
        </w:rPr>
        <w:t>6</w:t>
      </w:r>
      <w:r w:rsidRPr="002F78A8">
        <w:rPr>
          <w:rFonts w:ascii="Arial" w:hAnsi="Arial" w:cs="Arial"/>
          <w:sz w:val="21"/>
          <w:szCs w:val="21"/>
        </w:rPr>
        <w:tab/>
      </w:r>
      <w:r>
        <w:rPr>
          <w:rFonts w:ascii="Arial" w:hAnsi="Arial" w:cs="Arial"/>
          <w:sz w:val="21"/>
          <w:szCs w:val="21"/>
        </w:rPr>
        <w:tab/>
      </w:r>
      <w:r w:rsidRPr="002F78A8">
        <w:rPr>
          <w:rFonts w:ascii="Arial" w:hAnsi="Arial" w:cs="Arial"/>
          <w:sz w:val="21"/>
          <w:szCs w:val="21"/>
        </w:rPr>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sidRPr="002F78A8">
        <w:rPr>
          <w:rFonts w:ascii="Arial" w:hAnsi="Arial" w:cs="Arial"/>
          <w:sz w:val="21"/>
          <w:szCs w:val="21"/>
        </w:rPr>
        <w:t>, pp. 316–2</w:t>
      </w:r>
      <w:r w:rsidR="009750C4">
        <w:rPr>
          <w:rFonts w:ascii="Arial" w:hAnsi="Arial" w:cs="Arial"/>
          <w:sz w:val="21"/>
          <w:szCs w:val="21"/>
        </w:rPr>
        <w:t>5</w:t>
      </w:r>
      <w:r>
        <w:rPr>
          <w:rFonts w:ascii="Arial" w:hAnsi="Arial" w:cs="Arial"/>
          <w:sz w:val="21"/>
          <w:szCs w:val="21"/>
        </w:rPr>
        <w:t xml:space="preserve"> (on </w:t>
      </w:r>
      <w:r w:rsidRPr="002F78A8">
        <w:rPr>
          <w:rFonts w:ascii="Arial" w:hAnsi="Arial" w:cs="Arial"/>
          <w:sz w:val="21"/>
          <w:szCs w:val="21"/>
        </w:rPr>
        <w:t>Chapters 7–1</w:t>
      </w:r>
      <w:r w:rsidR="009750C4">
        <w:rPr>
          <w:rFonts w:ascii="Arial" w:hAnsi="Arial" w:cs="Arial"/>
          <w:sz w:val="21"/>
          <w:szCs w:val="21"/>
        </w:rPr>
        <w:t>1</w:t>
      </w:r>
      <w:r w:rsidRPr="002F78A8">
        <w:rPr>
          <w:rFonts w:ascii="Arial" w:hAnsi="Arial" w:cs="Arial"/>
          <w:sz w:val="21"/>
          <w:szCs w:val="21"/>
        </w:rPr>
        <w:t>)</w:t>
      </w:r>
    </w:p>
    <w:p w14:paraId="1D694C24" w14:textId="77777777" w:rsidR="00D52058" w:rsidRPr="002F78A8" w:rsidRDefault="00D52058" w:rsidP="00D52058">
      <w:pPr>
        <w:pStyle w:val="z-TopofForm"/>
        <w:rPr>
          <w:rFonts w:ascii="Arial" w:hAnsi="Arial" w:cs="Arial"/>
          <w:sz w:val="21"/>
          <w:szCs w:val="21"/>
        </w:rPr>
      </w:pPr>
      <w:r w:rsidRPr="002F78A8">
        <w:rPr>
          <w:rFonts w:ascii="Arial" w:hAnsi="Arial" w:cs="Arial"/>
          <w:sz w:val="21"/>
          <w:szCs w:val="21"/>
        </w:rPr>
        <w:tab/>
      </w:r>
    </w:p>
    <w:p w14:paraId="5864AE99" w14:textId="77777777" w:rsidR="00554B10"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Nov</w:t>
      </w:r>
      <w:r w:rsidRPr="002F78A8">
        <w:rPr>
          <w:rFonts w:ascii="Arial" w:hAnsi="Arial" w:cs="Arial"/>
          <w:sz w:val="21"/>
          <w:szCs w:val="21"/>
        </w:rPr>
        <w:t xml:space="preserve">. </w:t>
      </w:r>
      <w:r>
        <w:rPr>
          <w:rFonts w:ascii="Arial" w:hAnsi="Arial" w:cs="Arial"/>
          <w:sz w:val="21"/>
          <w:szCs w:val="21"/>
        </w:rPr>
        <w:t>11</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 xml:space="preserve">Lessing, </w:t>
      </w:r>
      <w:r w:rsidRPr="002F78A8">
        <w:rPr>
          <w:rFonts w:ascii="Arial" w:hAnsi="Arial" w:cs="Arial"/>
          <w:i/>
          <w:iCs/>
          <w:sz w:val="21"/>
          <w:szCs w:val="21"/>
        </w:rPr>
        <w:t>Nathan the Wise</w:t>
      </w:r>
      <w:r>
        <w:rPr>
          <w:rFonts w:ascii="Arial" w:hAnsi="Arial" w:cs="Arial"/>
          <w:sz w:val="21"/>
          <w:szCs w:val="21"/>
        </w:rPr>
        <w:t>, Act IV</w:t>
      </w:r>
    </w:p>
    <w:p w14:paraId="6B9AC6E9" w14:textId="3F616AE2" w:rsidR="00D52058" w:rsidRPr="002F78A8" w:rsidRDefault="00554B10" w:rsidP="00D52058">
      <w:pPr>
        <w:spacing w:line="240" w:lineRule="auto"/>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2F78A8">
        <w:rPr>
          <w:rFonts w:ascii="Arial" w:hAnsi="Arial" w:cs="Arial"/>
          <w:sz w:val="21"/>
          <w:szCs w:val="21"/>
        </w:rPr>
        <w:t>INVESTIGATIVE REPORT #2 DUE</w:t>
      </w:r>
      <w:r w:rsidR="00D52058" w:rsidRPr="002F78A8">
        <w:rPr>
          <w:rFonts w:ascii="Arial" w:hAnsi="Arial" w:cs="Arial"/>
          <w:sz w:val="21"/>
          <w:szCs w:val="21"/>
        </w:rPr>
        <w:tab/>
      </w:r>
    </w:p>
    <w:p w14:paraId="2BCDBD93" w14:textId="2915B2D5"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lastRenderedPageBreak/>
        <w:t xml:space="preserve">Thu., </w:t>
      </w:r>
      <w:r>
        <w:rPr>
          <w:rFonts w:ascii="Arial" w:hAnsi="Arial" w:cs="Arial"/>
          <w:sz w:val="21"/>
          <w:szCs w:val="21"/>
        </w:rPr>
        <w:t>Nov</w:t>
      </w:r>
      <w:r w:rsidRPr="002F78A8">
        <w:rPr>
          <w:rFonts w:ascii="Arial" w:hAnsi="Arial" w:cs="Arial"/>
          <w:sz w:val="21"/>
          <w:szCs w:val="21"/>
        </w:rPr>
        <w:t>. 1</w:t>
      </w:r>
      <w:r>
        <w:rPr>
          <w:rFonts w:ascii="Arial" w:hAnsi="Arial" w:cs="Arial"/>
          <w:sz w:val="21"/>
          <w:szCs w:val="21"/>
        </w:rPr>
        <w:t>3</w:t>
      </w:r>
      <w:r w:rsidRPr="002F78A8">
        <w:rPr>
          <w:rFonts w:ascii="Arial" w:hAnsi="Arial" w:cs="Arial"/>
          <w:sz w:val="21"/>
          <w:szCs w:val="21"/>
        </w:rPr>
        <w:tab/>
      </w:r>
      <w:r w:rsidRPr="002F78A8">
        <w:rPr>
          <w:rFonts w:ascii="Arial" w:hAnsi="Arial" w:cs="Arial"/>
          <w:sz w:val="21"/>
          <w:szCs w:val="21"/>
        </w:rPr>
        <w:tab/>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sidRPr="002F78A8">
        <w:rPr>
          <w:rFonts w:ascii="Arial" w:hAnsi="Arial" w:cs="Arial"/>
          <w:sz w:val="21"/>
          <w:szCs w:val="21"/>
        </w:rPr>
        <w:t>, pp. 32</w:t>
      </w:r>
      <w:r w:rsidR="009750C4">
        <w:rPr>
          <w:rFonts w:ascii="Arial" w:hAnsi="Arial" w:cs="Arial"/>
          <w:sz w:val="21"/>
          <w:szCs w:val="21"/>
        </w:rPr>
        <w:t>5</w:t>
      </w:r>
      <w:r w:rsidRPr="002F78A8">
        <w:rPr>
          <w:rFonts w:ascii="Arial" w:hAnsi="Arial" w:cs="Arial"/>
          <w:sz w:val="21"/>
          <w:szCs w:val="21"/>
        </w:rPr>
        <w:t>–3</w:t>
      </w:r>
      <w:r w:rsidR="009750C4">
        <w:rPr>
          <w:rFonts w:ascii="Arial" w:hAnsi="Arial" w:cs="Arial"/>
          <w:sz w:val="21"/>
          <w:szCs w:val="21"/>
        </w:rPr>
        <w:t>1</w:t>
      </w:r>
      <w:r>
        <w:rPr>
          <w:rFonts w:ascii="Arial" w:hAnsi="Arial" w:cs="Arial"/>
          <w:sz w:val="21"/>
          <w:szCs w:val="21"/>
        </w:rPr>
        <w:t xml:space="preserve"> (on </w:t>
      </w:r>
      <w:r w:rsidRPr="002F78A8">
        <w:rPr>
          <w:rFonts w:ascii="Arial" w:hAnsi="Arial" w:cs="Arial"/>
          <w:sz w:val="21"/>
          <w:szCs w:val="21"/>
        </w:rPr>
        <w:t>Chapters 1</w:t>
      </w:r>
      <w:r w:rsidR="009750C4">
        <w:rPr>
          <w:rFonts w:ascii="Arial" w:hAnsi="Arial" w:cs="Arial"/>
          <w:sz w:val="21"/>
          <w:szCs w:val="21"/>
        </w:rPr>
        <w:t>2</w:t>
      </w:r>
      <w:r w:rsidRPr="002F78A8">
        <w:rPr>
          <w:rFonts w:ascii="Arial" w:hAnsi="Arial" w:cs="Arial"/>
          <w:sz w:val="21"/>
          <w:szCs w:val="21"/>
        </w:rPr>
        <w:t>–1</w:t>
      </w:r>
      <w:r w:rsidR="009750C4">
        <w:rPr>
          <w:rFonts w:ascii="Arial" w:hAnsi="Arial" w:cs="Arial"/>
          <w:sz w:val="21"/>
          <w:szCs w:val="21"/>
        </w:rPr>
        <w:t>5</w:t>
      </w:r>
      <w:r w:rsidRPr="002F78A8">
        <w:rPr>
          <w:rFonts w:ascii="Arial" w:hAnsi="Arial" w:cs="Arial"/>
          <w:sz w:val="21"/>
          <w:szCs w:val="21"/>
        </w:rPr>
        <w:t>)</w:t>
      </w:r>
    </w:p>
    <w:p w14:paraId="0EEE7DA8"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Nov</w:t>
      </w:r>
      <w:r w:rsidRPr="002F78A8">
        <w:rPr>
          <w:rFonts w:ascii="Arial" w:hAnsi="Arial" w:cs="Arial"/>
          <w:sz w:val="21"/>
          <w:szCs w:val="21"/>
        </w:rPr>
        <w:t>. 1</w:t>
      </w:r>
      <w:r>
        <w:rPr>
          <w:rFonts w:ascii="Arial" w:hAnsi="Arial" w:cs="Arial"/>
          <w:sz w:val="21"/>
          <w:szCs w:val="21"/>
        </w:rPr>
        <w:t>8</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 xml:space="preserve">Lessing, </w:t>
      </w:r>
      <w:r w:rsidRPr="002F78A8">
        <w:rPr>
          <w:rFonts w:ascii="Arial" w:hAnsi="Arial" w:cs="Arial"/>
          <w:i/>
          <w:iCs/>
          <w:sz w:val="21"/>
          <w:szCs w:val="21"/>
        </w:rPr>
        <w:t>Nathan the Wise</w:t>
      </w:r>
      <w:r>
        <w:rPr>
          <w:rFonts w:ascii="Arial" w:hAnsi="Arial" w:cs="Arial"/>
          <w:sz w:val="21"/>
          <w:szCs w:val="21"/>
        </w:rPr>
        <w:t>, Act V</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p>
    <w:p w14:paraId="6E5753EB" w14:textId="74272452" w:rsidR="00D5205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Nov</w:t>
      </w:r>
      <w:r w:rsidRPr="002F78A8">
        <w:rPr>
          <w:rFonts w:ascii="Arial" w:hAnsi="Arial" w:cs="Arial"/>
          <w:sz w:val="21"/>
          <w:szCs w:val="21"/>
        </w:rPr>
        <w:t xml:space="preserve">. </w:t>
      </w:r>
      <w:r>
        <w:rPr>
          <w:rFonts w:ascii="Arial" w:hAnsi="Arial" w:cs="Arial"/>
          <w:sz w:val="21"/>
          <w:szCs w:val="21"/>
        </w:rPr>
        <w:t>20</w:t>
      </w:r>
      <w:r w:rsidRPr="002F78A8">
        <w:rPr>
          <w:rFonts w:ascii="Arial" w:hAnsi="Arial" w:cs="Arial"/>
          <w:sz w:val="21"/>
          <w:szCs w:val="21"/>
        </w:rPr>
        <w:tab/>
      </w:r>
      <w:r w:rsidRPr="002F78A8">
        <w:rPr>
          <w:rFonts w:ascii="Arial" w:hAnsi="Arial" w:cs="Arial"/>
          <w:sz w:val="21"/>
          <w:szCs w:val="21"/>
        </w:rPr>
        <w:tab/>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sidRPr="002F78A8">
        <w:rPr>
          <w:rFonts w:ascii="Arial" w:hAnsi="Arial" w:cs="Arial"/>
          <w:sz w:val="21"/>
          <w:szCs w:val="21"/>
        </w:rPr>
        <w:t>, pp. 3</w:t>
      </w:r>
      <w:r w:rsidR="009750C4">
        <w:rPr>
          <w:rFonts w:ascii="Arial" w:hAnsi="Arial" w:cs="Arial"/>
          <w:sz w:val="21"/>
          <w:szCs w:val="21"/>
        </w:rPr>
        <w:t>31</w:t>
      </w:r>
      <w:r w:rsidRPr="002F78A8">
        <w:rPr>
          <w:rFonts w:ascii="Arial" w:hAnsi="Arial" w:cs="Arial"/>
          <w:sz w:val="21"/>
          <w:szCs w:val="21"/>
        </w:rPr>
        <w:t>–</w:t>
      </w:r>
      <w:r w:rsidR="009750C4">
        <w:rPr>
          <w:rFonts w:ascii="Arial" w:hAnsi="Arial" w:cs="Arial"/>
          <w:sz w:val="21"/>
          <w:szCs w:val="21"/>
        </w:rPr>
        <w:t>38</w:t>
      </w:r>
      <w:r>
        <w:rPr>
          <w:rFonts w:ascii="Arial" w:hAnsi="Arial" w:cs="Arial"/>
          <w:sz w:val="21"/>
          <w:szCs w:val="21"/>
        </w:rPr>
        <w:t xml:space="preserve"> (on </w:t>
      </w:r>
      <w:r w:rsidRPr="002F78A8">
        <w:rPr>
          <w:rFonts w:ascii="Arial" w:hAnsi="Arial" w:cs="Arial"/>
          <w:sz w:val="21"/>
          <w:szCs w:val="21"/>
        </w:rPr>
        <w:t>Chapters 1</w:t>
      </w:r>
      <w:r w:rsidR="009750C4">
        <w:rPr>
          <w:rFonts w:ascii="Arial" w:hAnsi="Arial" w:cs="Arial"/>
          <w:sz w:val="21"/>
          <w:szCs w:val="21"/>
        </w:rPr>
        <w:t>6</w:t>
      </w:r>
      <w:r w:rsidRPr="002F78A8">
        <w:rPr>
          <w:rFonts w:ascii="Arial" w:hAnsi="Arial" w:cs="Arial"/>
          <w:sz w:val="21"/>
          <w:szCs w:val="21"/>
        </w:rPr>
        <w:t>–</w:t>
      </w:r>
      <w:r w:rsidR="009750C4">
        <w:rPr>
          <w:rFonts w:ascii="Arial" w:hAnsi="Arial" w:cs="Arial"/>
          <w:sz w:val="21"/>
          <w:szCs w:val="21"/>
        </w:rPr>
        <w:t>17</w:t>
      </w:r>
      <w:r w:rsidRPr="002F78A8">
        <w:rPr>
          <w:rFonts w:ascii="Arial" w:hAnsi="Arial" w:cs="Arial"/>
          <w:sz w:val="21"/>
          <w:szCs w:val="21"/>
        </w:rPr>
        <w:t>)</w:t>
      </w:r>
    </w:p>
    <w:p w14:paraId="273B5FED"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Nov</w:t>
      </w:r>
      <w:r w:rsidRPr="002F78A8">
        <w:rPr>
          <w:rFonts w:ascii="Arial" w:hAnsi="Arial" w:cs="Arial"/>
          <w:sz w:val="21"/>
          <w:szCs w:val="21"/>
        </w:rPr>
        <w:t>. 2</w:t>
      </w:r>
      <w:r>
        <w:rPr>
          <w:rFonts w:ascii="Arial" w:hAnsi="Arial" w:cs="Arial"/>
          <w:sz w:val="21"/>
          <w:szCs w:val="21"/>
        </w:rPr>
        <w:t>5</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THANKSGIVING</w:t>
      </w:r>
      <w:r w:rsidRPr="002F78A8">
        <w:rPr>
          <w:rFonts w:ascii="Arial" w:hAnsi="Arial" w:cs="Arial"/>
          <w:sz w:val="21"/>
          <w:szCs w:val="21"/>
        </w:rPr>
        <w:tab/>
      </w:r>
      <w:r w:rsidRPr="002F78A8">
        <w:rPr>
          <w:rFonts w:ascii="Arial" w:hAnsi="Arial" w:cs="Arial"/>
          <w:sz w:val="21"/>
          <w:szCs w:val="21"/>
        </w:rPr>
        <w:tab/>
      </w:r>
      <w:r w:rsidRPr="002F78A8">
        <w:rPr>
          <w:rFonts w:ascii="Arial" w:hAnsi="Arial" w:cs="Arial"/>
          <w:sz w:val="21"/>
          <w:szCs w:val="21"/>
        </w:rPr>
        <w:tab/>
      </w:r>
    </w:p>
    <w:p w14:paraId="2BDBBCD3"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Nov</w:t>
      </w:r>
      <w:r w:rsidRPr="002F78A8">
        <w:rPr>
          <w:rFonts w:ascii="Arial" w:hAnsi="Arial" w:cs="Arial"/>
          <w:sz w:val="21"/>
          <w:szCs w:val="21"/>
        </w:rPr>
        <w:t>. 2</w:t>
      </w:r>
      <w:r>
        <w:rPr>
          <w:rFonts w:ascii="Arial" w:hAnsi="Arial" w:cs="Arial"/>
          <w:sz w:val="21"/>
          <w:szCs w:val="21"/>
        </w:rPr>
        <w:t>7</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THANKSGIVING</w:t>
      </w:r>
    </w:p>
    <w:p w14:paraId="27E7A732" w14:textId="32D5880A" w:rsidR="00D52058" w:rsidRDefault="00D52058" w:rsidP="00D52058">
      <w:pPr>
        <w:spacing w:line="240" w:lineRule="auto"/>
        <w:rPr>
          <w:rFonts w:ascii="Arial" w:hAnsi="Arial" w:cs="Arial"/>
          <w:sz w:val="21"/>
          <w:szCs w:val="21"/>
        </w:rPr>
      </w:pPr>
      <w:r w:rsidRPr="002F78A8">
        <w:rPr>
          <w:rFonts w:ascii="Arial" w:hAnsi="Arial" w:cs="Arial"/>
          <w:sz w:val="21"/>
          <w:szCs w:val="21"/>
        </w:rPr>
        <w:t xml:space="preserve">Tue., </w:t>
      </w:r>
      <w:r>
        <w:rPr>
          <w:rFonts w:ascii="Arial" w:hAnsi="Arial" w:cs="Arial"/>
          <w:sz w:val="21"/>
          <w:szCs w:val="21"/>
        </w:rPr>
        <w:t>Dec</w:t>
      </w:r>
      <w:r w:rsidRPr="002F78A8">
        <w:rPr>
          <w:rFonts w:ascii="Arial" w:hAnsi="Arial" w:cs="Arial"/>
          <w:sz w:val="21"/>
          <w:szCs w:val="21"/>
        </w:rPr>
        <w:t xml:space="preserve">. </w:t>
      </w:r>
      <w:r>
        <w:rPr>
          <w:rFonts w:ascii="Arial" w:hAnsi="Arial" w:cs="Arial"/>
          <w:sz w:val="21"/>
          <w:szCs w:val="21"/>
        </w:rPr>
        <w:t>2</w:t>
      </w:r>
      <w:r w:rsidRPr="002F78A8">
        <w:rPr>
          <w:rFonts w:ascii="Arial" w:hAnsi="Arial" w:cs="Arial"/>
          <w:sz w:val="21"/>
          <w:szCs w:val="21"/>
        </w:rPr>
        <w:tab/>
      </w:r>
      <w:r w:rsidRPr="002F78A8">
        <w:rPr>
          <w:rFonts w:ascii="Arial" w:hAnsi="Arial" w:cs="Arial"/>
          <w:sz w:val="21"/>
          <w:szCs w:val="21"/>
        </w:rPr>
        <w:tab/>
      </w:r>
      <w:r>
        <w:rPr>
          <w:rFonts w:ascii="Arial" w:hAnsi="Arial" w:cs="Arial"/>
          <w:sz w:val="21"/>
          <w:szCs w:val="21"/>
        </w:rPr>
        <w:t xml:space="preserve">RECAP of Lessing, </w:t>
      </w:r>
      <w:r w:rsidRPr="002F78A8">
        <w:rPr>
          <w:rFonts w:ascii="Arial" w:hAnsi="Arial" w:cs="Arial"/>
          <w:i/>
          <w:iCs/>
          <w:sz w:val="21"/>
          <w:szCs w:val="21"/>
        </w:rPr>
        <w:t>Nathan the Wise</w:t>
      </w:r>
      <w:r>
        <w:rPr>
          <w:rFonts w:ascii="Arial" w:hAnsi="Arial" w:cs="Arial"/>
          <w:sz w:val="21"/>
          <w:szCs w:val="21"/>
        </w:rPr>
        <w:t>, Act III, Scene 7 (Nathan’s parable)</w:t>
      </w:r>
      <w:r w:rsidR="009750C4">
        <w:rPr>
          <w:rFonts w:ascii="Arial" w:hAnsi="Arial" w:cs="Arial"/>
          <w:sz w:val="21"/>
          <w:szCs w:val="21"/>
        </w:rPr>
        <w:t xml:space="preserve"> </w:t>
      </w:r>
    </w:p>
    <w:p w14:paraId="147634D8" w14:textId="7B1D5E55" w:rsidR="009750C4" w:rsidRPr="002F78A8" w:rsidRDefault="009750C4" w:rsidP="00D52058">
      <w:pPr>
        <w:spacing w:line="240" w:lineRule="auto"/>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2F78A8">
        <w:rPr>
          <w:rFonts w:ascii="Arial" w:hAnsi="Arial" w:cs="Arial"/>
          <w:sz w:val="21"/>
          <w:szCs w:val="21"/>
        </w:rPr>
        <w:t xml:space="preserve">Spinoza, </w:t>
      </w:r>
      <w:proofErr w:type="spellStart"/>
      <w:r w:rsidRPr="002F78A8">
        <w:rPr>
          <w:rFonts w:ascii="Arial" w:hAnsi="Arial" w:cs="Arial"/>
          <w:i/>
          <w:sz w:val="21"/>
          <w:szCs w:val="21"/>
        </w:rPr>
        <w:t>Theologico</w:t>
      </w:r>
      <w:proofErr w:type="spellEnd"/>
      <w:r w:rsidRPr="002F78A8">
        <w:rPr>
          <w:rFonts w:ascii="Arial" w:hAnsi="Arial" w:cs="Arial"/>
          <w:i/>
          <w:sz w:val="21"/>
          <w:szCs w:val="21"/>
        </w:rPr>
        <w:t>-Political Treatise</w:t>
      </w:r>
      <w:r w:rsidRPr="002F78A8">
        <w:rPr>
          <w:rFonts w:ascii="Arial" w:hAnsi="Arial" w:cs="Arial"/>
          <w:sz w:val="21"/>
          <w:szCs w:val="21"/>
        </w:rPr>
        <w:t>, pp. 3</w:t>
      </w:r>
      <w:r>
        <w:rPr>
          <w:rFonts w:ascii="Arial" w:hAnsi="Arial" w:cs="Arial"/>
          <w:sz w:val="21"/>
          <w:szCs w:val="21"/>
        </w:rPr>
        <w:t>38</w:t>
      </w:r>
      <w:r w:rsidRPr="002F78A8">
        <w:rPr>
          <w:rFonts w:ascii="Arial" w:hAnsi="Arial" w:cs="Arial"/>
          <w:sz w:val="21"/>
          <w:szCs w:val="21"/>
        </w:rPr>
        <w:t>–</w:t>
      </w:r>
      <w:r>
        <w:rPr>
          <w:rFonts w:ascii="Arial" w:hAnsi="Arial" w:cs="Arial"/>
          <w:sz w:val="21"/>
          <w:szCs w:val="21"/>
        </w:rPr>
        <w:t xml:space="preserve">47 (on </w:t>
      </w:r>
      <w:r w:rsidRPr="002F78A8">
        <w:rPr>
          <w:rFonts w:ascii="Arial" w:hAnsi="Arial" w:cs="Arial"/>
          <w:sz w:val="21"/>
          <w:szCs w:val="21"/>
        </w:rPr>
        <w:t>Chapters 1</w:t>
      </w:r>
      <w:r>
        <w:rPr>
          <w:rFonts w:ascii="Arial" w:hAnsi="Arial" w:cs="Arial"/>
          <w:sz w:val="21"/>
          <w:szCs w:val="21"/>
        </w:rPr>
        <w:t>8</w:t>
      </w:r>
      <w:r w:rsidRPr="002F78A8">
        <w:rPr>
          <w:rFonts w:ascii="Arial" w:hAnsi="Arial" w:cs="Arial"/>
          <w:sz w:val="21"/>
          <w:szCs w:val="21"/>
        </w:rPr>
        <w:t>–</w:t>
      </w:r>
      <w:r>
        <w:rPr>
          <w:rFonts w:ascii="Arial" w:hAnsi="Arial" w:cs="Arial"/>
          <w:sz w:val="21"/>
          <w:szCs w:val="21"/>
        </w:rPr>
        <w:t>20</w:t>
      </w:r>
      <w:r w:rsidRPr="002F78A8">
        <w:rPr>
          <w:rFonts w:ascii="Arial" w:hAnsi="Arial" w:cs="Arial"/>
          <w:sz w:val="21"/>
          <w:szCs w:val="21"/>
        </w:rPr>
        <w:t>)</w:t>
      </w:r>
    </w:p>
    <w:p w14:paraId="7D05FA02" w14:textId="77777777" w:rsidR="00D52058" w:rsidRPr="002F78A8" w:rsidRDefault="00D52058" w:rsidP="00D52058">
      <w:pPr>
        <w:spacing w:line="240" w:lineRule="auto"/>
        <w:rPr>
          <w:rFonts w:ascii="Arial" w:hAnsi="Arial" w:cs="Arial"/>
          <w:sz w:val="21"/>
          <w:szCs w:val="21"/>
        </w:rPr>
      </w:pPr>
      <w:r w:rsidRPr="002F78A8">
        <w:rPr>
          <w:rFonts w:ascii="Arial" w:hAnsi="Arial" w:cs="Arial"/>
          <w:sz w:val="21"/>
          <w:szCs w:val="21"/>
        </w:rPr>
        <w:t xml:space="preserve">Thu., </w:t>
      </w:r>
      <w:r>
        <w:rPr>
          <w:rFonts w:ascii="Arial" w:hAnsi="Arial" w:cs="Arial"/>
          <w:sz w:val="21"/>
          <w:szCs w:val="21"/>
        </w:rPr>
        <w:t>Dec.</w:t>
      </w:r>
      <w:r w:rsidRPr="002F78A8">
        <w:rPr>
          <w:rFonts w:ascii="Arial" w:hAnsi="Arial" w:cs="Arial"/>
          <w:sz w:val="21"/>
          <w:szCs w:val="21"/>
        </w:rPr>
        <w:t xml:space="preserve"> </w:t>
      </w:r>
      <w:r>
        <w:rPr>
          <w:rFonts w:ascii="Arial" w:hAnsi="Arial" w:cs="Arial"/>
          <w:sz w:val="21"/>
          <w:szCs w:val="21"/>
        </w:rPr>
        <w:t>4</w:t>
      </w:r>
      <w:r w:rsidRPr="002F78A8">
        <w:rPr>
          <w:rFonts w:ascii="Arial" w:hAnsi="Arial" w:cs="Arial"/>
          <w:sz w:val="21"/>
          <w:szCs w:val="21"/>
        </w:rPr>
        <w:tab/>
      </w:r>
      <w:r w:rsidRPr="002F78A8">
        <w:rPr>
          <w:rFonts w:ascii="Arial" w:hAnsi="Arial" w:cs="Arial"/>
          <w:sz w:val="21"/>
          <w:szCs w:val="21"/>
        </w:rPr>
        <w:tab/>
        <w:t>REVIEW</w:t>
      </w:r>
      <w:r w:rsidRPr="002F78A8">
        <w:rPr>
          <w:rFonts w:ascii="Arial" w:hAnsi="Arial" w:cs="Arial"/>
          <w:sz w:val="21"/>
          <w:szCs w:val="21"/>
        </w:rPr>
        <w:tab/>
      </w:r>
    </w:p>
    <w:p w14:paraId="5CA4C130" w14:textId="3A0A7857" w:rsidR="00CC1FDF" w:rsidRDefault="00D52058" w:rsidP="004F3A3E">
      <w:pPr>
        <w:spacing w:line="240" w:lineRule="auto"/>
        <w:rPr>
          <w:rFonts w:ascii="Arial" w:hAnsi="Arial" w:cs="Arial"/>
          <w:sz w:val="21"/>
          <w:szCs w:val="21"/>
        </w:rPr>
      </w:pPr>
      <w:r w:rsidRPr="002F78A8">
        <w:rPr>
          <w:rFonts w:ascii="Arial" w:hAnsi="Arial" w:cs="Arial"/>
          <w:sz w:val="21"/>
          <w:szCs w:val="21"/>
        </w:rPr>
        <w:t>T</w:t>
      </w:r>
      <w:r>
        <w:rPr>
          <w:rFonts w:ascii="Arial" w:hAnsi="Arial" w:cs="Arial"/>
          <w:sz w:val="21"/>
          <w:szCs w:val="21"/>
        </w:rPr>
        <w:t>hu</w:t>
      </w:r>
      <w:r w:rsidRPr="002F78A8">
        <w:rPr>
          <w:rFonts w:ascii="Arial" w:hAnsi="Arial" w:cs="Arial"/>
          <w:sz w:val="21"/>
          <w:szCs w:val="21"/>
        </w:rPr>
        <w:t xml:space="preserve">., </w:t>
      </w:r>
      <w:r>
        <w:rPr>
          <w:rFonts w:ascii="Arial" w:hAnsi="Arial" w:cs="Arial"/>
          <w:sz w:val="21"/>
          <w:szCs w:val="21"/>
        </w:rPr>
        <w:t>Dec.</w:t>
      </w:r>
      <w:r w:rsidRPr="002F78A8">
        <w:rPr>
          <w:rFonts w:ascii="Arial" w:hAnsi="Arial" w:cs="Arial"/>
          <w:sz w:val="21"/>
          <w:szCs w:val="21"/>
        </w:rPr>
        <w:t xml:space="preserve"> </w:t>
      </w:r>
      <w:r>
        <w:rPr>
          <w:rFonts w:ascii="Arial" w:hAnsi="Arial" w:cs="Arial"/>
          <w:sz w:val="21"/>
          <w:szCs w:val="21"/>
        </w:rPr>
        <w:t>11</w:t>
      </w:r>
      <w:r w:rsidRPr="002F78A8">
        <w:rPr>
          <w:rFonts w:ascii="Arial" w:hAnsi="Arial" w:cs="Arial"/>
          <w:sz w:val="21"/>
          <w:szCs w:val="21"/>
        </w:rPr>
        <w:tab/>
      </w:r>
      <w:r w:rsidRPr="002F78A8">
        <w:rPr>
          <w:rFonts w:ascii="Arial" w:hAnsi="Arial" w:cs="Arial"/>
          <w:sz w:val="21"/>
          <w:szCs w:val="21"/>
        </w:rPr>
        <w:tab/>
        <w:t xml:space="preserve">FINAL EXAM DUE by </w:t>
      </w:r>
      <w:r>
        <w:rPr>
          <w:rFonts w:ascii="Arial" w:hAnsi="Arial" w:cs="Arial"/>
          <w:sz w:val="21"/>
          <w:szCs w:val="21"/>
        </w:rPr>
        <w:t>2:00</w:t>
      </w:r>
      <w:r w:rsidRPr="002F78A8">
        <w:rPr>
          <w:rFonts w:ascii="Arial" w:hAnsi="Arial" w:cs="Arial"/>
          <w:sz w:val="21"/>
          <w:szCs w:val="21"/>
        </w:rPr>
        <w:t xml:space="preserve"> </w:t>
      </w:r>
      <w:r>
        <w:rPr>
          <w:rFonts w:ascii="Arial" w:hAnsi="Arial" w:cs="Arial"/>
          <w:sz w:val="21"/>
          <w:szCs w:val="21"/>
        </w:rPr>
        <w:t>p</w:t>
      </w:r>
      <w:r w:rsidRPr="002F78A8">
        <w:rPr>
          <w:rFonts w:ascii="Arial" w:hAnsi="Arial" w:cs="Arial"/>
          <w:sz w:val="21"/>
          <w:szCs w:val="21"/>
        </w:rPr>
        <w:t xml:space="preserve">.m. </w:t>
      </w:r>
    </w:p>
    <w:p w14:paraId="20833087" w14:textId="77777777" w:rsidR="004F3A3E" w:rsidRPr="004F3A3E" w:rsidRDefault="004F3A3E" w:rsidP="004F3A3E">
      <w:pPr>
        <w:spacing w:line="240" w:lineRule="auto"/>
        <w:rPr>
          <w:rFonts w:ascii="Arial" w:hAnsi="Arial" w:cs="Arial"/>
          <w:sz w:val="21"/>
          <w:szCs w:val="21"/>
          <w:lang w:bidi="he-IL"/>
        </w:rPr>
      </w:pPr>
    </w:p>
    <w:p w14:paraId="2B29AA42" w14:textId="4835F289" w:rsidR="00376E72" w:rsidRDefault="00AE19B4" w:rsidP="00D52058">
      <w:pPr>
        <w:pStyle w:val="z-TopofForm"/>
        <w:rPr>
          <w:rFonts w:ascii="Arial" w:hAnsi="Arial"/>
          <w:caps/>
          <w:sz w:val="22"/>
        </w:rPr>
      </w:pPr>
      <w:r w:rsidRPr="00A007EE">
        <w:rPr>
          <w:rFonts w:ascii="Arial" w:hAnsi="Arial"/>
          <w:caps/>
          <w:sz w:val="22"/>
        </w:rPr>
        <w:t>Course Prerequisites, ETC.</w:t>
      </w:r>
    </w:p>
    <w:p w14:paraId="78756045" w14:textId="77777777" w:rsidR="005867C7" w:rsidRPr="00A007EE" w:rsidRDefault="005867C7" w:rsidP="00D52058">
      <w:pPr>
        <w:pStyle w:val="z-TopofForm"/>
        <w:rPr>
          <w:rFonts w:ascii="Arial" w:hAnsi="Arial"/>
          <w:caps/>
          <w:sz w:val="22"/>
        </w:rPr>
      </w:pPr>
    </w:p>
    <w:p w14:paraId="49FB1D0B" w14:textId="37DA68B4" w:rsidR="00B935E3" w:rsidRPr="00A007EE" w:rsidRDefault="00461CDA" w:rsidP="00D52058">
      <w:pPr>
        <w:pStyle w:val="z-TopofForm"/>
        <w:rPr>
          <w:rFonts w:ascii="Arial" w:hAnsi="Arial"/>
          <w:color w:val="000000"/>
          <w:sz w:val="22"/>
          <w:szCs w:val="21"/>
          <w:shd w:val="clear" w:color="auto" w:fill="FFFFFF"/>
          <w:lang w:val="en-US"/>
        </w:rPr>
      </w:pPr>
      <w:r w:rsidRPr="00A007EE">
        <w:rPr>
          <w:rFonts w:ascii="Arial" w:hAnsi="Arial"/>
          <w:sz w:val="22"/>
          <w:lang w:val="en-US"/>
        </w:rPr>
        <w:t xml:space="preserve">  1. </w:t>
      </w:r>
      <w:r w:rsidRPr="00A007EE">
        <w:rPr>
          <w:rFonts w:ascii="Arial" w:hAnsi="Arial"/>
          <w:sz w:val="22"/>
          <w:lang w:val="en-US"/>
        </w:rPr>
        <w:tab/>
        <w:t xml:space="preserve">The details of this course are designed to match the College of Liberal Arts and Social </w:t>
      </w:r>
      <w:r w:rsidR="00206F81" w:rsidRPr="00A007EE">
        <w:rPr>
          <w:rFonts w:ascii="Arial" w:hAnsi="Arial"/>
          <w:sz w:val="22"/>
          <w:lang w:val="en-US"/>
        </w:rPr>
        <w:tab/>
        <w:t xml:space="preserve">Sciences’ </w:t>
      </w:r>
      <w:r w:rsidR="00417D85" w:rsidRPr="00A007EE">
        <w:rPr>
          <w:rFonts w:ascii="Arial" w:hAnsi="Arial"/>
          <w:sz w:val="22"/>
          <w:lang w:val="en-US"/>
        </w:rPr>
        <w:t xml:space="preserve">occasional </w:t>
      </w:r>
      <w:r w:rsidRPr="00A007EE">
        <w:rPr>
          <w:rFonts w:ascii="Arial" w:hAnsi="Arial"/>
          <w:sz w:val="22"/>
          <w:lang w:val="en-US"/>
        </w:rPr>
        <w:t>mission statement: “</w:t>
      </w:r>
      <w:r w:rsidRPr="00A007EE">
        <w:rPr>
          <w:rFonts w:ascii="Arial" w:hAnsi="Arial"/>
          <w:color w:val="000000"/>
          <w:sz w:val="22"/>
          <w:szCs w:val="21"/>
          <w:shd w:val="clear" w:color="auto" w:fill="FFFFFF"/>
          <w:lang w:val="en-US"/>
        </w:rPr>
        <w:t xml:space="preserve">The mission of UNT’s College of Liberal Arts </w:t>
      </w:r>
      <w:r w:rsidR="00417D85" w:rsidRPr="00A007EE">
        <w:rPr>
          <w:rFonts w:ascii="Arial" w:hAnsi="Arial"/>
          <w:color w:val="000000"/>
          <w:sz w:val="22"/>
          <w:szCs w:val="21"/>
          <w:shd w:val="clear" w:color="auto" w:fill="FFFFFF"/>
          <w:lang w:val="en-US"/>
        </w:rPr>
        <w:tab/>
      </w:r>
      <w:r w:rsidRPr="00A007EE">
        <w:rPr>
          <w:rFonts w:ascii="Arial" w:hAnsi="Arial"/>
          <w:color w:val="000000"/>
          <w:sz w:val="22"/>
          <w:szCs w:val="21"/>
          <w:shd w:val="clear" w:color="auto" w:fill="FFFFFF"/>
          <w:lang w:val="en-US"/>
        </w:rPr>
        <w:t xml:space="preserve">and Social </w:t>
      </w:r>
      <w:r w:rsidR="00417D85" w:rsidRPr="00A007EE">
        <w:rPr>
          <w:rFonts w:ascii="Arial" w:hAnsi="Arial"/>
          <w:color w:val="000000"/>
          <w:sz w:val="22"/>
          <w:szCs w:val="21"/>
          <w:shd w:val="clear" w:color="auto" w:fill="FFFFFF"/>
          <w:lang w:val="en-US"/>
        </w:rPr>
        <w:t xml:space="preserve">Sciences is to </w:t>
      </w:r>
      <w:r w:rsidRPr="00A007EE">
        <w:rPr>
          <w:rFonts w:ascii="Arial" w:hAnsi="Arial"/>
          <w:color w:val="000000"/>
          <w:sz w:val="22"/>
          <w:szCs w:val="21"/>
          <w:shd w:val="clear" w:color="auto" w:fill="FFFFFF"/>
          <w:lang w:val="en-US"/>
        </w:rPr>
        <w:t xml:space="preserve">kindle the thirst for truth, justice, and beauty; to foster cultural </w:t>
      </w:r>
      <w:r w:rsidR="00417D85" w:rsidRPr="00A007EE">
        <w:rPr>
          <w:rFonts w:ascii="Arial" w:hAnsi="Arial"/>
          <w:color w:val="000000"/>
          <w:sz w:val="22"/>
          <w:szCs w:val="21"/>
          <w:shd w:val="clear" w:color="auto" w:fill="FFFFFF"/>
          <w:lang w:val="en-US"/>
        </w:rPr>
        <w:tab/>
      </w:r>
      <w:r w:rsidRPr="00A007EE">
        <w:rPr>
          <w:rFonts w:ascii="Arial" w:hAnsi="Arial"/>
          <w:color w:val="000000"/>
          <w:sz w:val="22"/>
          <w:szCs w:val="21"/>
          <w:shd w:val="clear" w:color="auto" w:fill="FFFFFF"/>
          <w:lang w:val="en-US"/>
        </w:rPr>
        <w:t xml:space="preserve">literacy and </w:t>
      </w:r>
      <w:r w:rsidR="00206F81" w:rsidRPr="00A007EE">
        <w:rPr>
          <w:rFonts w:ascii="Arial" w:hAnsi="Arial"/>
          <w:color w:val="000000"/>
          <w:sz w:val="22"/>
          <w:szCs w:val="21"/>
          <w:shd w:val="clear" w:color="auto" w:fill="FFFFFF"/>
          <w:lang w:val="en-US"/>
        </w:rPr>
        <w:t xml:space="preserve">scientific </w:t>
      </w:r>
      <w:r w:rsidRPr="00A007EE">
        <w:rPr>
          <w:rFonts w:ascii="Arial" w:hAnsi="Arial"/>
          <w:color w:val="000000"/>
          <w:sz w:val="22"/>
          <w:szCs w:val="21"/>
          <w:shd w:val="clear" w:color="auto" w:fill="FFFFFF"/>
          <w:lang w:val="en-US"/>
        </w:rPr>
        <w:t xml:space="preserve">investigation; and to cultivate thinking, speaking, and writing </w:t>
      </w:r>
      <w:r w:rsidR="00417D85" w:rsidRPr="00A007EE">
        <w:rPr>
          <w:rFonts w:ascii="Arial" w:hAnsi="Arial"/>
          <w:color w:val="000000"/>
          <w:sz w:val="22"/>
          <w:szCs w:val="21"/>
          <w:shd w:val="clear" w:color="auto" w:fill="FFFFFF"/>
          <w:lang w:val="en-US"/>
        </w:rPr>
        <w:tab/>
      </w:r>
      <w:r w:rsidRPr="00A007EE">
        <w:rPr>
          <w:rFonts w:ascii="Arial" w:hAnsi="Arial"/>
          <w:color w:val="000000"/>
          <w:sz w:val="22"/>
          <w:szCs w:val="21"/>
          <w:shd w:val="clear" w:color="auto" w:fill="FFFFFF"/>
          <w:lang w:val="en-US"/>
        </w:rPr>
        <w:t>ab</w:t>
      </w:r>
      <w:r w:rsidR="00417D85" w:rsidRPr="00A007EE">
        <w:rPr>
          <w:rFonts w:ascii="Arial" w:hAnsi="Arial"/>
          <w:color w:val="000000"/>
          <w:sz w:val="22"/>
          <w:szCs w:val="21"/>
          <w:shd w:val="clear" w:color="auto" w:fill="FFFFFF"/>
          <w:lang w:val="en-US"/>
        </w:rPr>
        <w:t xml:space="preserve">ilities </w:t>
      </w:r>
      <w:r w:rsidR="00206F81" w:rsidRPr="00A007EE">
        <w:rPr>
          <w:rFonts w:ascii="Arial" w:hAnsi="Arial"/>
          <w:color w:val="000000"/>
          <w:sz w:val="22"/>
          <w:szCs w:val="21"/>
          <w:shd w:val="clear" w:color="auto" w:fill="FFFFFF"/>
          <w:lang w:val="en-US"/>
        </w:rPr>
        <w:t xml:space="preserve">characterized by clear </w:t>
      </w:r>
      <w:r w:rsidRPr="00A007EE">
        <w:rPr>
          <w:rFonts w:ascii="Arial" w:hAnsi="Arial"/>
          <w:color w:val="000000"/>
          <w:sz w:val="22"/>
          <w:szCs w:val="21"/>
          <w:shd w:val="clear" w:color="auto" w:fill="FFFFFF"/>
          <w:lang w:val="en-US"/>
        </w:rPr>
        <w:t>expression and logically coher</w:t>
      </w:r>
      <w:r w:rsidR="00417D85" w:rsidRPr="00A007EE">
        <w:rPr>
          <w:rFonts w:ascii="Arial" w:hAnsi="Arial"/>
          <w:color w:val="000000"/>
          <w:sz w:val="22"/>
          <w:szCs w:val="21"/>
          <w:shd w:val="clear" w:color="auto" w:fill="FFFFFF"/>
          <w:lang w:val="en-US"/>
        </w:rPr>
        <w:t xml:space="preserve">ent, evidence–based </w:t>
      </w:r>
      <w:r w:rsidR="00417D85" w:rsidRPr="00A007EE">
        <w:rPr>
          <w:rFonts w:ascii="Arial" w:hAnsi="Arial"/>
          <w:color w:val="000000"/>
          <w:sz w:val="22"/>
          <w:szCs w:val="21"/>
          <w:shd w:val="clear" w:color="auto" w:fill="FFFFFF"/>
          <w:lang w:val="en-US"/>
        </w:rPr>
        <w:tab/>
        <w:t xml:space="preserve">arguments. </w:t>
      </w:r>
      <w:r w:rsidRPr="00A007EE">
        <w:rPr>
          <w:rFonts w:ascii="Arial" w:hAnsi="Arial"/>
          <w:color w:val="000000"/>
          <w:sz w:val="22"/>
          <w:szCs w:val="21"/>
          <w:shd w:val="clear" w:color="auto" w:fill="FFFFFF"/>
          <w:lang w:val="en-US"/>
        </w:rPr>
        <w:t xml:space="preserve">We see these as the values, forms of knowledge, and skills most needed by </w:t>
      </w:r>
      <w:r w:rsidR="00417D85" w:rsidRPr="00A007EE">
        <w:rPr>
          <w:rFonts w:ascii="Arial" w:hAnsi="Arial"/>
          <w:color w:val="000000"/>
          <w:sz w:val="22"/>
          <w:szCs w:val="21"/>
          <w:shd w:val="clear" w:color="auto" w:fill="FFFFFF"/>
          <w:lang w:val="en-US"/>
        </w:rPr>
        <w:tab/>
      </w:r>
      <w:r w:rsidRPr="00A007EE">
        <w:rPr>
          <w:rFonts w:ascii="Arial" w:hAnsi="Arial"/>
          <w:color w:val="000000"/>
          <w:sz w:val="22"/>
          <w:szCs w:val="21"/>
          <w:shd w:val="clear" w:color="auto" w:fill="FFFFFF"/>
          <w:lang w:val="en-US"/>
        </w:rPr>
        <w:t>citizens of a democrac</w:t>
      </w:r>
      <w:r w:rsidR="00206F81" w:rsidRPr="00A007EE">
        <w:rPr>
          <w:rFonts w:ascii="Arial" w:hAnsi="Arial"/>
          <w:color w:val="000000"/>
          <w:sz w:val="22"/>
          <w:szCs w:val="21"/>
          <w:shd w:val="clear" w:color="auto" w:fill="FFFFFF"/>
          <w:lang w:val="en-US"/>
        </w:rPr>
        <w:t xml:space="preserve">y and by productive </w:t>
      </w:r>
      <w:r w:rsidRPr="00A007EE">
        <w:rPr>
          <w:rFonts w:ascii="Arial" w:hAnsi="Arial"/>
          <w:color w:val="000000"/>
          <w:sz w:val="22"/>
          <w:szCs w:val="21"/>
          <w:shd w:val="clear" w:color="auto" w:fill="FFFFFF"/>
          <w:lang w:val="en-US"/>
        </w:rPr>
        <w:t>members of the global workforce.”</w:t>
      </w:r>
    </w:p>
    <w:p w14:paraId="41961114" w14:textId="77777777" w:rsidR="00461CDA" w:rsidRPr="00A007EE" w:rsidRDefault="00461CDA" w:rsidP="00461CDA">
      <w:pPr>
        <w:pStyle w:val="z-TopofForm"/>
        <w:rPr>
          <w:rFonts w:ascii="Arial" w:hAnsi="Arial"/>
          <w:sz w:val="22"/>
          <w:lang w:val="en-US" w:bidi="he-IL"/>
        </w:rPr>
      </w:pPr>
    </w:p>
    <w:p w14:paraId="3519FD30" w14:textId="3F370F8B" w:rsidR="00B935E3" w:rsidRPr="00A007EE" w:rsidRDefault="00980DC0"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r w:rsidRPr="00A007EE">
        <w:rPr>
          <w:rFonts w:ascii="Arial" w:hAnsi="Arial"/>
          <w:sz w:val="22"/>
          <w:lang w:val="en-US"/>
        </w:rPr>
        <w:t xml:space="preserve">  2.</w:t>
      </w:r>
      <w:r w:rsidRPr="00A007EE">
        <w:rPr>
          <w:rFonts w:ascii="Arial" w:hAnsi="Arial"/>
          <w:sz w:val="22"/>
          <w:lang w:val="en-US"/>
        </w:rPr>
        <w:tab/>
        <w:t xml:space="preserve">Reading </w:t>
      </w:r>
      <w:r w:rsidR="00797CB3">
        <w:rPr>
          <w:rFonts w:ascii="Arial" w:hAnsi="Arial"/>
          <w:sz w:val="22"/>
          <w:lang w:val="en-US"/>
        </w:rPr>
        <w:t>q</w:t>
      </w:r>
      <w:r w:rsidRPr="00A007EE">
        <w:rPr>
          <w:rFonts w:ascii="Arial" w:hAnsi="Arial"/>
          <w:sz w:val="22"/>
          <w:lang w:val="en-US"/>
        </w:rPr>
        <w:t>uizzes</w:t>
      </w:r>
      <w:r w:rsidR="00797CB3">
        <w:rPr>
          <w:rFonts w:ascii="Arial" w:hAnsi="Arial"/>
          <w:sz w:val="22"/>
          <w:lang w:val="en-US"/>
        </w:rPr>
        <w:t>, Post-Class Responses</w:t>
      </w:r>
      <w:r w:rsidRPr="00A007EE">
        <w:rPr>
          <w:rFonts w:ascii="Arial" w:hAnsi="Arial"/>
          <w:sz w:val="22"/>
          <w:lang w:val="en-US"/>
        </w:rPr>
        <w:t xml:space="preserve"> and</w:t>
      </w:r>
      <w:r w:rsidR="00461CDA" w:rsidRPr="00A007EE">
        <w:rPr>
          <w:rFonts w:ascii="Arial" w:hAnsi="Arial"/>
          <w:sz w:val="22"/>
          <w:lang w:val="en-US"/>
        </w:rPr>
        <w:t xml:space="preserve"> </w:t>
      </w:r>
      <w:r w:rsidR="00D91CD6" w:rsidRPr="00A007EE">
        <w:rPr>
          <w:rFonts w:ascii="Arial" w:hAnsi="Arial"/>
          <w:sz w:val="22"/>
          <w:lang w:val="en-US"/>
        </w:rPr>
        <w:t>I</w:t>
      </w:r>
      <w:r w:rsidR="00461CDA" w:rsidRPr="00A007EE">
        <w:rPr>
          <w:rFonts w:ascii="Arial" w:hAnsi="Arial"/>
          <w:sz w:val="22"/>
          <w:lang w:val="en-US"/>
        </w:rPr>
        <w:t xml:space="preserve">nvestigative </w:t>
      </w:r>
      <w:r w:rsidR="00D91CD6" w:rsidRPr="00A007EE">
        <w:rPr>
          <w:rFonts w:ascii="Arial" w:hAnsi="Arial"/>
          <w:sz w:val="22"/>
          <w:lang w:val="en-US"/>
        </w:rPr>
        <w:t>R</w:t>
      </w:r>
      <w:r w:rsidR="00461CDA" w:rsidRPr="00A007EE">
        <w:rPr>
          <w:rFonts w:ascii="Arial" w:hAnsi="Arial"/>
          <w:sz w:val="22"/>
          <w:lang w:val="en-US"/>
        </w:rPr>
        <w:t xml:space="preserve">eports (acceptable in specified format only) are worth approximately one–third of your course grade.   </w:t>
      </w:r>
    </w:p>
    <w:p w14:paraId="4112FADF" w14:textId="77777777" w:rsidR="00461CDA" w:rsidRPr="00A007EE" w:rsidRDefault="00461CDA"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102F0E16" w14:textId="77777777" w:rsidR="00B935E3" w:rsidRPr="00A007EE" w:rsidRDefault="00461CDA"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r w:rsidRPr="00A007EE">
        <w:rPr>
          <w:rFonts w:ascii="Arial" w:hAnsi="Arial"/>
          <w:sz w:val="22"/>
          <w:lang w:val="en-US"/>
        </w:rPr>
        <w:t xml:space="preserve">  3.</w:t>
      </w:r>
      <w:r w:rsidRPr="00A007EE">
        <w:rPr>
          <w:rFonts w:ascii="Arial" w:hAnsi="Arial"/>
          <w:sz w:val="22"/>
          <w:lang w:val="en-US"/>
        </w:rPr>
        <w:tab/>
      </w:r>
      <w:r w:rsidR="002A5F25" w:rsidRPr="00A007EE">
        <w:rPr>
          <w:rFonts w:ascii="Arial" w:hAnsi="Arial"/>
          <w:sz w:val="22"/>
          <w:lang w:val="en-US"/>
        </w:rPr>
        <w:t>A reading quiz accompanies each class for whic</w:t>
      </w:r>
      <w:r w:rsidR="00C573F5" w:rsidRPr="00A007EE">
        <w:rPr>
          <w:rFonts w:ascii="Arial" w:hAnsi="Arial"/>
          <w:sz w:val="22"/>
          <w:lang w:val="en-US"/>
        </w:rPr>
        <w:t>h there is an assigned reading.</w:t>
      </w:r>
      <w:r w:rsidR="002A5F25" w:rsidRPr="00A007EE">
        <w:rPr>
          <w:rFonts w:ascii="Arial" w:hAnsi="Arial"/>
          <w:sz w:val="22"/>
          <w:lang w:val="en-US"/>
        </w:rPr>
        <w:t xml:space="preserve"> Each quiz consists of 10 True/False questions about that reading and is automatically</w:t>
      </w:r>
      <w:r w:rsidR="00C573F5" w:rsidRPr="00A007EE">
        <w:rPr>
          <w:rFonts w:ascii="Arial" w:hAnsi="Arial"/>
          <w:sz w:val="22"/>
          <w:lang w:val="en-US"/>
        </w:rPr>
        <w:t xml:space="preserve"> assigned and graded on Canvas.</w:t>
      </w:r>
      <w:r w:rsidR="002A5F25" w:rsidRPr="00A007EE">
        <w:rPr>
          <w:rFonts w:ascii="Arial" w:hAnsi="Arial"/>
          <w:sz w:val="22"/>
          <w:lang w:val="en-US"/>
        </w:rPr>
        <w:t xml:space="preserve"> Point totals for the semester, at 1 point per correct answer,</w:t>
      </w:r>
      <w:r w:rsidR="00C573F5" w:rsidRPr="00A007EE">
        <w:rPr>
          <w:rFonts w:ascii="Arial" w:hAnsi="Arial"/>
          <w:sz w:val="22"/>
          <w:lang w:val="en-US"/>
        </w:rPr>
        <w:t xml:space="preserve"> will be combined with the two Investigative R</w:t>
      </w:r>
      <w:r w:rsidR="002A5F25" w:rsidRPr="00A007EE">
        <w:rPr>
          <w:rFonts w:ascii="Arial" w:hAnsi="Arial"/>
          <w:sz w:val="22"/>
          <w:lang w:val="en-US"/>
        </w:rPr>
        <w:t>eport grades,</w:t>
      </w:r>
      <w:r w:rsidR="00C573F5" w:rsidRPr="00A007EE">
        <w:rPr>
          <w:rFonts w:ascii="Arial" w:hAnsi="Arial"/>
          <w:sz w:val="22"/>
          <w:lang w:val="en-US"/>
        </w:rPr>
        <w:t xml:space="preserve"> at a maximum of 10 points per R</w:t>
      </w:r>
      <w:r w:rsidR="002A5F25" w:rsidRPr="00A007EE">
        <w:rPr>
          <w:rFonts w:ascii="Arial" w:hAnsi="Arial"/>
          <w:sz w:val="22"/>
          <w:lang w:val="en-US"/>
        </w:rPr>
        <w:t>eport, a</w:t>
      </w:r>
      <w:r w:rsidR="00417D85" w:rsidRPr="00A007EE">
        <w:rPr>
          <w:rFonts w:ascii="Arial" w:hAnsi="Arial"/>
          <w:sz w:val="22"/>
          <w:lang w:val="en-US"/>
        </w:rPr>
        <w:t xml:space="preserve">nd curved into a letter grade. </w:t>
      </w:r>
      <w:r w:rsidR="002A5F25" w:rsidRPr="00A007EE">
        <w:rPr>
          <w:rFonts w:ascii="Arial" w:hAnsi="Arial"/>
          <w:sz w:val="22"/>
          <w:lang w:val="en-US"/>
        </w:rPr>
        <w:t>Due dates for quiz answers will be posted with each quiz.</w:t>
      </w:r>
    </w:p>
    <w:p w14:paraId="783C29FF" w14:textId="77777777" w:rsidR="00461CDA" w:rsidRPr="00A007EE" w:rsidRDefault="00461CDA"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37240AD5" w14:textId="65688867" w:rsidR="00B935E3" w:rsidRPr="00A007EE" w:rsidRDefault="00461CDA"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r w:rsidRPr="00A007EE">
        <w:rPr>
          <w:rFonts w:ascii="Arial" w:hAnsi="Arial"/>
          <w:sz w:val="22"/>
          <w:lang w:val="en-US"/>
        </w:rPr>
        <w:t xml:space="preserve">  4.</w:t>
      </w:r>
      <w:r w:rsidRPr="00A007EE">
        <w:rPr>
          <w:rFonts w:ascii="Arial" w:hAnsi="Arial"/>
          <w:sz w:val="22"/>
          <w:lang w:val="en-US"/>
        </w:rPr>
        <w:tab/>
      </w:r>
      <w:r w:rsidR="00C573F5" w:rsidRPr="00A007EE">
        <w:rPr>
          <w:rFonts w:ascii="Arial" w:hAnsi="Arial"/>
          <w:sz w:val="22"/>
          <w:lang w:val="en-US"/>
        </w:rPr>
        <w:t>Each Investigative R</w:t>
      </w:r>
      <w:r w:rsidR="002A5F25" w:rsidRPr="00A007EE">
        <w:rPr>
          <w:rFonts w:ascii="Arial" w:hAnsi="Arial"/>
          <w:sz w:val="22"/>
          <w:lang w:val="en-US"/>
        </w:rPr>
        <w:t>eport consists of an approximately 500–750 word</w:t>
      </w:r>
      <w:r w:rsidR="00FD1259">
        <w:rPr>
          <w:rFonts w:ascii="Arial" w:hAnsi="Arial"/>
          <w:sz w:val="22"/>
          <w:lang w:val="en-US"/>
        </w:rPr>
        <w:t xml:space="preserve"> (or more)</w:t>
      </w:r>
      <w:r w:rsidR="002A5F25" w:rsidRPr="00A007EE">
        <w:rPr>
          <w:rFonts w:ascii="Arial" w:hAnsi="Arial"/>
          <w:sz w:val="22"/>
          <w:lang w:val="en-US"/>
        </w:rPr>
        <w:t xml:space="preserve"> closely documented essay-answer to a detail</w:t>
      </w:r>
      <w:r w:rsidR="00417D85" w:rsidRPr="00A007EE">
        <w:rPr>
          <w:rFonts w:ascii="Arial" w:hAnsi="Arial"/>
          <w:sz w:val="22"/>
          <w:lang w:val="en-US"/>
        </w:rPr>
        <w:t>ed question about the reading</w:t>
      </w:r>
      <w:r w:rsidR="00C573F5" w:rsidRPr="00A007EE">
        <w:rPr>
          <w:rFonts w:ascii="Arial" w:hAnsi="Arial"/>
          <w:sz w:val="22"/>
          <w:lang w:val="en-US"/>
        </w:rPr>
        <w:t xml:space="preserve"> in question</w:t>
      </w:r>
      <w:r w:rsidR="00417D85" w:rsidRPr="00A007EE">
        <w:rPr>
          <w:rFonts w:ascii="Arial" w:hAnsi="Arial"/>
          <w:sz w:val="22"/>
          <w:lang w:val="en-US"/>
        </w:rPr>
        <w:t xml:space="preserve">. </w:t>
      </w:r>
      <w:r w:rsidR="002A5F25" w:rsidRPr="00A007EE">
        <w:rPr>
          <w:rFonts w:ascii="Arial" w:hAnsi="Arial"/>
          <w:sz w:val="22"/>
          <w:lang w:val="en-US"/>
        </w:rPr>
        <w:t>These may be revised and recycled into your answer to a corresponding (but fuller) open-book exam question.</w:t>
      </w:r>
    </w:p>
    <w:p w14:paraId="7CC05622" w14:textId="77777777" w:rsidR="00461CDA" w:rsidRPr="00A007EE" w:rsidRDefault="00461CDA"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5158122D" w14:textId="7AABC184" w:rsidR="00AE618F" w:rsidRDefault="003C40CF"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r w:rsidRPr="00A007EE">
        <w:rPr>
          <w:rFonts w:ascii="Arial" w:hAnsi="Arial"/>
          <w:sz w:val="22"/>
          <w:lang w:val="en-US"/>
        </w:rPr>
        <w:t xml:space="preserve"> </w:t>
      </w:r>
      <w:r w:rsidR="00AE618F">
        <w:rPr>
          <w:rFonts w:ascii="Arial" w:hAnsi="Arial"/>
          <w:sz w:val="22"/>
          <w:lang w:val="en-US"/>
        </w:rPr>
        <w:t xml:space="preserve">5. </w:t>
      </w:r>
      <w:r w:rsidR="00AE618F">
        <w:rPr>
          <w:rFonts w:ascii="Arial" w:hAnsi="Arial"/>
          <w:sz w:val="22"/>
          <w:lang w:val="en-US"/>
        </w:rPr>
        <w:tab/>
      </w:r>
      <w:r w:rsidR="00AE618F" w:rsidRPr="0007523C">
        <w:rPr>
          <w:rFonts w:ascii="Arial" w:hAnsi="Arial"/>
          <w:sz w:val="22"/>
          <w:szCs w:val="22"/>
          <w:shd w:val="clear" w:color="auto" w:fill="FFFFFF"/>
        </w:rPr>
        <w:t>Post-class Responses are highly encouraged as a means for sharing a possible comment or question arising from the immediately pr</w:t>
      </w:r>
      <w:r w:rsidR="00FD1259">
        <w:rPr>
          <w:rFonts w:ascii="Arial" w:hAnsi="Arial"/>
          <w:sz w:val="22"/>
          <w:szCs w:val="22"/>
          <w:shd w:val="clear" w:color="auto" w:fill="FFFFFF"/>
        </w:rPr>
        <w:t>ior</w:t>
      </w:r>
      <w:r w:rsidR="00AE618F" w:rsidRPr="0007523C">
        <w:rPr>
          <w:rFonts w:ascii="Arial" w:hAnsi="Arial"/>
          <w:sz w:val="22"/>
          <w:szCs w:val="22"/>
          <w:shd w:val="clear" w:color="auto" w:fill="FFFFFF"/>
        </w:rPr>
        <w:t xml:space="preserve"> in-class discussion. Each Response earns a maximum of 10 points, according to how aptly it is shown to emerge from </w:t>
      </w:r>
      <w:r w:rsidR="00A23F4A">
        <w:rPr>
          <w:rFonts w:ascii="Arial" w:hAnsi="Arial"/>
          <w:sz w:val="22"/>
          <w:szCs w:val="22"/>
          <w:shd w:val="clear" w:color="auto" w:fill="FFFFFF"/>
        </w:rPr>
        <w:t>that</w:t>
      </w:r>
      <w:r w:rsidR="00AE618F" w:rsidRPr="0007523C">
        <w:rPr>
          <w:rFonts w:ascii="Arial" w:hAnsi="Arial"/>
          <w:sz w:val="22"/>
          <w:szCs w:val="22"/>
          <w:shd w:val="clear" w:color="auto" w:fill="FFFFFF"/>
        </w:rPr>
        <w:t xml:space="preserve"> discussion. </w:t>
      </w:r>
      <w:proofErr w:type="spellStart"/>
      <w:r w:rsidR="00AE618F" w:rsidRPr="0007523C">
        <w:rPr>
          <w:rFonts w:ascii="Arial" w:hAnsi="Arial"/>
          <w:sz w:val="22"/>
          <w:szCs w:val="22"/>
          <w:shd w:val="clear" w:color="auto" w:fill="FFFFFF"/>
        </w:rPr>
        <w:t>Your</w:t>
      </w:r>
      <w:proofErr w:type="spellEnd"/>
      <w:r w:rsidR="00AE618F" w:rsidRPr="0007523C">
        <w:rPr>
          <w:rFonts w:ascii="Arial" w:hAnsi="Arial"/>
          <w:sz w:val="22"/>
          <w:szCs w:val="22"/>
          <w:shd w:val="clear" w:color="auto" w:fill="FFFFFF"/>
        </w:rPr>
        <w:t xml:space="preserve"> having been in attendance during that </w:t>
      </w:r>
      <w:r w:rsidR="00A23F4A">
        <w:rPr>
          <w:rFonts w:ascii="Arial" w:hAnsi="Arial"/>
          <w:sz w:val="22"/>
          <w:szCs w:val="22"/>
          <w:shd w:val="clear" w:color="auto" w:fill="FFFFFF"/>
        </w:rPr>
        <w:t xml:space="preserve">particular </w:t>
      </w:r>
      <w:r w:rsidR="00AE618F" w:rsidRPr="0007523C">
        <w:rPr>
          <w:rFonts w:ascii="Arial" w:hAnsi="Arial"/>
          <w:sz w:val="22"/>
          <w:szCs w:val="22"/>
          <w:shd w:val="clear" w:color="auto" w:fill="FFFFFF"/>
        </w:rPr>
        <w:t>class is required. Your Response must be uploaded by midnight of the following day.</w:t>
      </w:r>
    </w:p>
    <w:p w14:paraId="2D46252F" w14:textId="77777777" w:rsidR="00AE618F" w:rsidRDefault="00AE618F"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79B53E80" w14:textId="7E524DF5" w:rsidR="00B935E3" w:rsidRPr="00A007EE" w:rsidRDefault="00AE618F"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r>
        <w:rPr>
          <w:rFonts w:ascii="Arial" w:hAnsi="Arial"/>
          <w:sz w:val="22"/>
          <w:lang w:val="en-US"/>
        </w:rPr>
        <w:t xml:space="preserve">  6</w:t>
      </w:r>
      <w:r w:rsidR="003C40CF" w:rsidRPr="00A007EE">
        <w:rPr>
          <w:rFonts w:ascii="Arial" w:hAnsi="Arial"/>
          <w:sz w:val="22"/>
          <w:lang w:val="en-US"/>
        </w:rPr>
        <w:t xml:space="preserve">. </w:t>
      </w:r>
      <w:r w:rsidR="003C40CF" w:rsidRPr="00A007EE">
        <w:rPr>
          <w:rFonts w:ascii="Arial" w:hAnsi="Arial"/>
          <w:sz w:val="22"/>
          <w:lang w:val="en-US"/>
        </w:rPr>
        <w:tab/>
        <w:t>A m</w:t>
      </w:r>
      <w:r w:rsidR="00461CDA" w:rsidRPr="00A007EE">
        <w:rPr>
          <w:rFonts w:ascii="Arial" w:hAnsi="Arial"/>
          <w:sz w:val="22"/>
          <w:lang w:val="en-US"/>
        </w:rPr>
        <w:t>idterm open-book essay</w:t>
      </w:r>
      <w:r w:rsidR="00A27F7E" w:rsidRPr="00A007EE">
        <w:rPr>
          <w:rFonts w:ascii="Arial" w:hAnsi="Arial"/>
          <w:sz w:val="22"/>
          <w:lang w:val="en-US"/>
        </w:rPr>
        <w:t>-</w:t>
      </w:r>
      <w:r w:rsidR="00F53CE5" w:rsidRPr="00A007EE">
        <w:rPr>
          <w:rFonts w:ascii="Arial" w:hAnsi="Arial"/>
          <w:sz w:val="22"/>
          <w:lang w:val="en-US"/>
        </w:rPr>
        <w:t>exam</w:t>
      </w:r>
      <w:r w:rsidR="00461CDA" w:rsidRPr="00A007EE">
        <w:rPr>
          <w:rFonts w:ascii="Arial" w:hAnsi="Arial"/>
          <w:sz w:val="22"/>
          <w:lang w:val="en-US"/>
        </w:rPr>
        <w:t xml:space="preserve"> </w:t>
      </w:r>
      <w:r w:rsidR="00AE19B4" w:rsidRPr="00A007EE">
        <w:rPr>
          <w:rFonts w:ascii="Arial" w:hAnsi="Arial"/>
          <w:sz w:val="22"/>
          <w:lang w:val="en-US"/>
        </w:rPr>
        <w:t>comprises</w:t>
      </w:r>
      <w:r w:rsidR="00461CDA" w:rsidRPr="00A007EE">
        <w:rPr>
          <w:rFonts w:ascii="Arial" w:hAnsi="Arial"/>
          <w:sz w:val="22"/>
          <w:lang w:val="en-US"/>
        </w:rPr>
        <w:t xml:space="preserve"> approximately one</w:t>
      </w:r>
      <w:r w:rsidR="00C573F5" w:rsidRPr="00A007EE">
        <w:rPr>
          <w:rFonts w:ascii="Arial" w:hAnsi="Arial"/>
          <w:sz w:val="22"/>
          <w:lang w:val="en-US"/>
        </w:rPr>
        <w:t>-</w:t>
      </w:r>
      <w:r w:rsidR="00461CDA" w:rsidRPr="00A007EE">
        <w:rPr>
          <w:rFonts w:ascii="Arial" w:hAnsi="Arial"/>
          <w:sz w:val="22"/>
          <w:lang w:val="en-US"/>
        </w:rPr>
        <w:t>third of your course grade.</w:t>
      </w:r>
    </w:p>
    <w:p w14:paraId="392BA0C6" w14:textId="77777777" w:rsidR="00461CDA" w:rsidRPr="00A007EE" w:rsidRDefault="00461CDA" w:rsidP="00461CDA">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59C39189" w14:textId="296EC7FE" w:rsidR="00B935E3" w:rsidRPr="00A007EE" w:rsidRDefault="00461CDA" w:rsidP="00461CDA">
      <w:pPr>
        <w:pStyle w:val="z-TopofForm"/>
        <w:tabs>
          <w:tab w:val="left" w:pos="720"/>
          <w:tab w:val="right" w:pos="7440"/>
          <w:tab w:val="left" w:pos="7920"/>
          <w:tab w:val="left" w:pos="8640"/>
        </w:tabs>
        <w:spacing w:line="260" w:lineRule="exact"/>
        <w:ind w:left="720" w:hanging="720"/>
        <w:rPr>
          <w:rFonts w:ascii="Arial" w:hAnsi="Arial"/>
          <w:sz w:val="22"/>
        </w:rPr>
      </w:pPr>
      <w:r w:rsidRPr="00A007EE">
        <w:rPr>
          <w:rFonts w:ascii="Arial" w:hAnsi="Arial"/>
          <w:sz w:val="22"/>
          <w:lang w:val="en-US"/>
        </w:rPr>
        <w:lastRenderedPageBreak/>
        <w:t xml:space="preserve">  </w:t>
      </w:r>
      <w:r w:rsidR="00AE618F">
        <w:rPr>
          <w:rFonts w:ascii="Arial" w:hAnsi="Arial"/>
          <w:sz w:val="22"/>
          <w:lang w:val="en-US"/>
        </w:rPr>
        <w:t>7</w:t>
      </w:r>
      <w:r w:rsidRPr="00A007EE">
        <w:rPr>
          <w:rFonts w:ascii="Arial" w:hAnsi="Arial"/>
          <w:sz w:val="22"/>
          <w:lang w:val="en-US"/>
        </w:rPr>
        <w:t xml:space="preserve">.  </w:t>
      </w:r>
      <w:r w:rsidRPr="00A007EE">
        <w:rPr>
          <w:rFonts w:ascii="Arial" w:hAnsi="Arial"/>
          <w:sz w:val="22"/>
          <w:lang w:val="en-US"/>
        </w:rPr>
        <w:tab/>
        <w:t xml:space="preserve">A </w:t>
      </w:r>
      <w:r w:rsidR="003C40CF" w:rsidRPr="00A007EE">
        <w:rPr>
          <w:rFonts w:ascii="Arial" w:hAnsi="Arial"/>
          <w:sz w:val="22"/>
          <w:lang w:val="en-US"/>
        </w:rPr>
        <w:t>f</w:t>
      </w:r>
      <w:r w:rsidRPr="00A007EE">
        <w:rPr>
          <w:rFonts w:ascii="Arial" w:hAnsi="Arial"/>
          <w:sz w:val="22"/>
          <w:lang w:val="en-US"/>
        </w:rPr>
        <w:t>inal open-book essay</w:t>
      </w:r>
      <w:r w:rsidR="00A27F7E" w:rsidRPr="00A007EE">
        <w:rPr>
          <w:rFonts w:ascii="Arial" w:hAnsi="Arial"/>
          <w:sz w:val="22"/>
          <w:lang w:val="en-US"/>
        </w:rPr>
        <w:t>-</w:t>
      </w:r>
      <w:r w:rsidR="00F53CE5" w:rsidRPr="00A007EE">
        <w:rPr>
          <w:rFonts w:ascii="Arial" w:hAnsi="Arial"/>
          <w:sz w:val="22"/>
          <w:lang w:val="en-US"/>
        </w:rPr>
        <w:t>exam</w:t>
      </w:r>
      <w:r w:rsidRPr="00A007EE">
        <w:rPr>
          <w:rFonts w:ascii="Arial" w:hAnsi="Arial"/>
          <w:sz w:val="22"/>
          <w:lang w:val="en-US"/>
        </w:rPr>
        <w:t xml:space="preserve"> </w:t>
      </w:r>
      <w:r w:rsidR="00AE19B4" w:rsidRPr="00A007EE">
        <w:rPr>
          <w:rFonts w:ascii="Arial" w:hAnsi="Arial"/>
          <w:sz w:val="22"/>
          <w:lang w:val="en-US"/>
        </w:rPr>
        <w:t>comprises</w:t>
      </w:r>
      <w:r w:rsidRPr="00A007EE">
        <w:rPr>
          <w:rFonts w:ascii="Arial" w:hAnsi="Arial"/>
          <w:sz w:val="22"/>
          <w:lang w:val="en-US"/>
        </w:rPr>
        <w:t xml:space="preserve"> approximately one</w:t>
      </w:r>
      <w:r w:rsidR="00C573F5" w:rsidRPr="00A007EE">
        <w:rPr>
          <w:rFonts w:ascii="Arial" w:hAnsi="Arial"/>
          <w:sz w:val="22"/>
          <w:lang w:val="en-US"/>
        </w:rPr>
        <w:t>-</w:t>
      </w:r>
      <w:r w:rsidRPr="00A007EE">
        <w:rPr>
          <w:rFonts w:ascii="Arial" w:hAnsi="Arial"/>
          <w:sz w:val="22"/>
          <w:lang w:val="en-US"/>
        </w:rPr>
        <w:t xml:space="preserve">third of your course grade.  </w:t>
      </w:r>
      <w:r w:rsidRPr="00A007EE">
        <w:rPr>
          <w:rFonts w:ascii="Arial" w:hAnsi="Arial"/>
          <w:sz w:val="22"/>
        </w:rPr>
        <w:t xml:space="preserve">The final </w:t>
      </w:r>
      <w:r w:rsidR="00F53CE5" w:rsidRPr="00A007EE">
        <w:rPr>
          <w:rFonts w:ascii="Arial" w:hAnsi="Arial"/>
          <w:sz w:val="22"/>
        </w:rPr>
        <w:t>exam</w:t>
      </w:r>
      <w:r w:rsidR="00027170">
        <w:rPr>
          <w:rFonts w:ascii="Arial" w:hAnsi="Arial"/>
          <w:sz w:val="22"/>
        </w:rPr>
        <w:t xml:space="preserve"> is due on T</w:t>
      </w:r>
      <w:r w:rsidR="0007523C">
        <w:rPr>
          <w:rFonts w:ascii="Arial" w:hAnsi="Arial"/>
          <w:sz w:val="22"/>
        </w:rPr>
        <w:t>hur</w:t>
      </w:r>
      <w:r w:rsidRPr="00A007EE">
        <w:rPr>
          <w:rFonts w:ascii="Arial" w:hAnsi="Arial"/>
          <w:sz w:val="22"/>
        </w:rPr>
        <w:t xml:space="preserve">sday, </w:t>
      </w:r>
      <w:r w:rsidR="0007523C">
        <w:rPr>
          <w:rFonts w:ascii="Arial" w:hAnsi="Arial"/>
          <w:sz w:val="22"/>
        </w:rPr>
        <w:t xml:space="preserve">December </w:t>
      </w:r>
      <w:r w:rsidR="00851B2D">
        <w:rPr>
          <w:rFonts w:ascii="Arial" w:hAnsi="Arial"/>
          <w:sz w:val="22"/>
        </w:rPr>
        <w:t>11</w:t>
      </w:r>
      <w:r w:rsidRPr="00A007EE">
        <w:rPr>
          <w:rFonts w:ascii="Arial" w:hAnsi="Arial"/>
          <w:sz w:val="22"/>
        </w:rPr>
        <w:t>, 202</w:t>
      </w:r>
      <w:r w:rsidR="0007523C">
        <w:rPr>
          <w:rFonts w:ascii="Arial" w:hAnsi="Arial"/>
          <w:sz w:val="22"/>
        </w:rPr>
        <w:t>5</w:t>
      </w:r>
      <w:r w:rsidRPr="00A007EE">
        <w:rPr>
          <w:rFonts w:ascii="Arial" w:hAnsi="Arial"/>
          <w:sz w:val="22"/>
        </w:rPr>
        <w:t xml:space="preserve">, by </w:t>
      </w:r>
      <w:r w:rsidR="0007523C">
        <w:rPr>
          <w:rFonts w:ascii="Arial" w:hAnsi="Arial"/>
          <w:sz w:val="22"/>
        </w:rPr>
        <w:t>2</w:t>
      </w:r>
      <w:r w:rsidRPr="00A007EE">
        <w:rPr>
          <w:rFonts w:ascii="Arial" w:hAnsi="Arial"/>
          <w:sz w:val="22"/>
        </w:rPr>
        <w:t>:</w:t>
      </w:r>
      <w:r w:rsidR="0007523C">
        <w:rPr>
          <w:rFonts w:ascii="Arial" w:hAnsi="Arial"/>
          <w:sz w:val="22"/>
        </w:rPr>
        <w:t>0</w:t>
      </w:r>
      <w:r w:rsidRPr="00A007EE">
        <w:rPr>
          <w:rFonts w:ascii="Arial" w:hAnsi="Arial"/>
          <w:sz w:val="22"/>
        </w:rPr>
        <w:t xml:space="preserve">0 </w:t>
      </w:r>
      <w:r w:rsidR="0007523C">
        <w:rPr>
          <w:rFonts w:ascii="Arial" w:hAnsi="Arial"/>
          <w:sz w:val="22"/>
        </w:rPr>
        <w:t>p</w:t>
      </w:r>
      <w:r w:rsidRPr="00A007EE">
        <w:rPr>
          <w:rFonts w:ascii="Arial" w:hAnsi="Arial"/>
          <w:sz w:val="22"/>
        </w:rPr>
        <w:t>.m.</w:t>
      </w:r>
    </w:p>
    <w:p w14:paraId="3EB32B28" w14:textId="77777777" w:rsidR="00461CDA" w:rsidRPr="00A007EE" w:rsidRDefault="00461CDA" w:rsidP="00461CDA">
      <w:pPr>
        <w:pStyle w:val="z-TopofForm"/>
        <w:tabs>
          <w:tab w:val="left" w:pos="720"/>
          <w:tab w:val="right" w:pos="7440"/>
          <w:tab w:val="left" w:pos="7920"/>
          <w:tab w:val="left" w:pos="8640"/>
        </w:tabs>
        <w:spacing w:line="260" w:lineRule="exact"/>
        <w:ind w:left="720" w:hanging="720"/>
        <w:rPr>
          <w:rFonts w:ascii="Arial" w:hAnsi="Arial"/>
          <w:sz w:val="22"/>
          <w:lang w:val="en-US"/>
        </w:rPr>
      </w:pPr>
    </w:p>
    <w:p w14:paraId="7A8B7711" w14:textId="25B44832" w:rsidR="00B935E3" w:rsidRPr="00A007EE" w:rsidRDefault="00461CDA" w:rsidP="00461CDA">
      <w:pPr>
        <w:pStyle w:val="z-TopofForm"/>
        <w:tabs>
          <w:tab w:val="left" w:pos="720"/>
          <w:tab w:val="right" w:pos="6400"/>
          <w:tab w:val="left" w:pos="6480"/>
          <w:tab w:val="left" w:pos="7200"/>
          <w:tab w:val="left" w:pos="7920"/>
          <w:tab w:val="left" w:pos="8640"/>
        </w:tabs>
        <w:spacing w:line="260" w:lineRule="exact"/>
        <w:rPr>
          <w:rFonts w:ascii="Arial" w:hAnsi="Arial"/>
          <w:sz w:val="22"/>
          <w:lang w:val="en-US"/>
        </w:rPr>
      </w:pPr>
      <w:r w:rsidRPr="00A007EE">
        <w:rPr>
          <w:rFonts w:ascii="Arial" w:hAnsi="Arial"/>
          <w:sz w:val="22"/>
          <w:lang w:val="en-US"/>
        </w:rPr>
        <w:t xml:space="preserve">  </w:t>
      </w:r>
      <w:r w:rsidR="00AE618F">
        <w:rPr>
          <w:rFonts w:ascii="Arial" w:hAnsi="Arial"/>
          <w:sz w:val="22"/>
          <w:lang w:val="en-US"/>
        </w:rPr>
        <w:t>8</w:t>
      </w:r>
      <w:r w:rsidRPr="00A007EE">
        <w:rPr>
          <w:rFonts w:ascii="Arial" w:hAnsi="Arial"/>
          <w:sz w:val="22"/>
          <w:lang w:val="en-US"/>
        </w:rPr>
        <w:t>.</w:t>
      </w:r>
      <w:r w:rsidRPr="00A007EE">
        <w:rPr>
          <w:rFonts w:ascii="Arial" w:hAnsi="Arial"/>
          <w:sz w:val="22"/>
          <w:lang w:val="en-US"/>
        </w:rPr>
        <w:tab/>
        <w:t xml:space="preserve">You must earn passing grades on </w:t>
      </w:r>
      <w:r w:rsidRPr="00A007EE">
        <w:rPr>
          <w:rFonts w:ascii="Arial" w:hAnsi="Arial"/>
          <w:i/>
          <w:sz w:val="22"/>
          <w:lang w:val="en-US"/>
        </w:rPr>
        <w:t>both</w:t>
      </w:r>
      <w:r w:rsidRPr="00A007EE">
        <w:rPr>
          <w:rFonts w:ascii="Arial" w:hAnsi="Arial"/>
          <w:sz w:val="22"/>
          <w:lang w:val="en-US"/>
        </w:rPr>
        <w:t xml:space="preserve"> questions of </w:t>
      </w:r>
      <w:r w:rsidRPr="00A007EE">
        <w:rPr>
          <w:rFonts w:ascii="Arial" w:hAnsi="Arial"/>
          <w:i/>
          <w:sz w:val="22"/>
          <w:lang w:val="en-US"/>
        </w:rPr>
        <w:t>both</w:t>
      </w:r>
      <w:r w:rsidRPr="00A007EE">
        <w:rPr>
          <w:rFonts w:ascii="Arial" w:hAnsi="Arial"/>
          <w:sz w:val="22"/>
          <w:lang w:val="en-US"/>
        </w:rPr>
        <w:t xml:space="preserve"> </w:t>
      </w:r>
      <w:r w:rsidR="00F53CE5" w:rsidRPr="00A007EE">
        <w:rPr>
          <w:rFonts w:ascii="Arial" w:hAnsi="Arial"/>
          <w:sz w:val="22"/>
          <w:lang w:val="en-US"/>
        </w:rPr>
        <w:t>exam</w:t>
      </w:r>
      <w:r w:rsidRPr="00A007EE">
        <w:rPr>
          <w:rFonts w:ascii="Arial" w:hAnsi="Arial"/>
          <w:sz w:val="22"/>
          <w:lang w:val="en-US"/>
        </w:rPr>
        <w:t>s to pass the course.</w:t>
      </w:r>
    </w:p>
    <w:p w14:paraId="48E814DD" w14:textId="77777777" w:rsidR="00AE618F" w:rsidRDefault="00AE618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36FA5D73" w14:textId="21857621" w:rsidR="00DD21CF" w:rsidRDefault="00AE618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r>
        <w:rPr>
          <w:rFonts w:ascii="Arial" w:hAnsi="Arial"/>
          <w:sz w:val="22"/>
          <w:lang w:val="en-US"/>
        </w:rPr>
        <w:t xml:space="preserve">  </w:t>
      </w:r>
      <w:r w:rsidR="00DD21CF">
        <w:rPr>
          <w:rFonts w:ascii="Arial" w:hAnsi="Arial"/>
          <w:sz w:val="22"/>
          <w:lang w:val="en-US"/>
        </w:rPr>
        <w:t xml:space="preserve">9. </w:t>
      </w:r>
      <w:r w:rsidR="00DD21CF">
        <w:rPr>
          <w:rFonts w:ascii="Arial" w:hAnsi="Arial"/>
          <w:sz w:val="22"/>
          <w:lang w:val="en-US"/>
        </w:rPr>
        <w:tab/>
      </w:r>
      <w:r w:rsidR="00DD21CF" w:rsidRPr="00993BCD">
        <w:rPr>
          <w:rFonts w:ascii="Arial" w:hAnsi="Arial"/>
          <w:sz w:val="22"/>
          <w:lang w:val="en-US"/>
        </w:rPr>
        <w:t>Class attendance is required</w:t>
      </w:r>
      <w:r w:rsidR="00DD21CF" w:rsidRPr="00993BCD">
        <w:rPr>
          <w:rFonts w:ascii="Arial" w:hAnsi="Arial"/>
          <w:color w:val="201F1E"/>
          <w:sz w:val="22"/>
          <w:szCs w:val="22"/>
          <w:shd w:val="clear" w:color="auto" w:fill="FFFFFF"/>
          <w:lang w:val="en-US"/>
        </w:rPr>
        <w:t xml:space="preserve">. Absences may be excused by your </w:t>
      </w:r>
      <w:r w:rsidR="00DD21CF">
        <w:rPr>
          <w:rFonts w:ascii="Arial" w:hAnsi="Arial"/>
          <w:color w:val="201F1E"/>
          <w:sz w:val="22"/>
          <w:szCs w:val="22"/>
          <w:shd w:val="clear" w:color="auto" w:fill="FFFFFF"/>
          <w:lang w:val="en-US"/>
        </w:rPr>
        <w:t>attaching to an explanatory message addressed to Dr. Yaffe—via the Canvas Inbox only—</w:t>
      </w:r>
      <w:r w:rsidR="00DD21CF" w:rsidRPr="00993BCD">
        <w:rPr>
          <w:rFonts w:ascii="Arial" w:hAnsi="Arial"/>
          <w:color w:val="201F1E"/>
          <w:sz w:val="22"/>
          <w:szCs w:val="22"/>
          <w:shd w:val="clear" w:color="auto" w:fill="FFFFFF"/>
          <w:lang w:val="en-US"/>
        </w:rPr>
        <w:t>pertinent written documentation or</w:t>
      </w:r>
      <w:r w:rsidR="00DD21CF">
        <w:rPr>
          <w:rFonts w:ascii="Arial" w:hAnsi="Arial"/>
          <w:color w:val="201F1E"/>
          <w:sz w:val="22"/>
          <w:szCs w:val="22"/>
          <w:shd w:val="clear" w:color="auto" w:fill="FFFFFF"/>
          <w:lang w:val="en-US"/>
        </w:rPr>
        <w:t xml:space="preserve">, alternatively, </w:t>
      </w:r>
      <w:r w:rsidR="00DD21CF" w:rsidRPr="00993BCD">
        <w:rPr>
          <w:rFonts w:ascii="Arial" w:hAnsi="Arial"/>
          <w:color w:val="201F1E"/>
          <w:sz w:val="22"/>
          <w:szCs w:val="22"/>
          <w:shd w:val="clear" w:color="auto" w:fill="FFFFFF"/>
          <w:lang w:val="en-US"/>
        </w:rPr>
        <w:t xml:space="preserve">a </w:t>
      </w:r>
      <w:r w:rsidR="00DD21CF">
        <w:rPr>
          <w:rFonts w:ascii="Arial" w:hAnsi="Arial"/>
          <w:color w:val="201F1E"/>
          <w:sz w:val="22"/>
          <w:szCs w:val="22"/>
          <w:shd w:val="clear" w:color="auto" w:fill="FFFFFF"/>
          <w:lang w:val="en-US"/>
        </w:rPr>
        <w:t>500–</w:t>
      </w:r>
      <w:proofErr w:type="gramStart"/>
      <w:r w:rsidR="00DD21CF">
        <w:rPr>
          <w:rFonts w:ascii="Arial" w:hAnsi="Arial"/>
          <w:color w:val="201F1E"/>
          <w:sz w:val="22"/>
          <w:szCs w:val="22"/>
          <w:shd w:val="clear" w:color="auto" w:fill="FFFFFF"/>
          <w:lang w:val="en-US"/>
        </w:rPr>
        <w:t>750 word</w:t>
      </w:r>
      <w:proofErr w:type="gramEnd"/>
      <w:r w:rsidR="00DD21CF">
        <w:rPr>
          <w:rFonts w:ascii="Arial" w:hAnsi="Arial"/>
          <w:color w:val="201F1E"/>
          <w:sz w:val="22"/>
          <w:szCs w:val="22"/>
          <w:shd w:val="clear" w:color="auto" w:fill="FFFFFF"/>
          <w:lang w:val="en-US"/>
        </w:rPr>
        <w:t xml:space="preserve"> essay</w:t>
      </w:r>
      <w:r w:rsidR="00DD21CF" w:rsidRPr="00993BCD">
        <w:rPr>
          <w:rFonts w:ascii="Arial" w:hAnsi="Arial"/>
          <w:color w:val="201F1E"/>
          <w:sz w:val="22"/>
          <w:szCs w:val="22"/>
          <w:shd w:val="clear" w:color="auto" w:fill="FFFFFF"/>
          <w:lang w:val="en-US"/>
        </w:rPr>
        <w:t xml:space="preserve"> </w:t>
      </w:r>
      <w:r w:rsidR="00DD21CF">
        <w:rPr>
          <w:rFonts w:ascii="Arial" w:hAnsi="Arial"/>
          <w:color w:val="201F1E"/>
          <w:sz w:val="22"/>
          <w:szCs w:val="22"/>
          <w:shd w:val="clear" w:color="auto" w:fill="FFFFFF"/>
          <w:lang w:val="en-US"/>
        </w:rPr>
        <w:t xml:space="preserve">as an optional written assignment </w:t>
      </w:r>
      <w:r w:rsidR="00DD21CF" w:rsidRPr="00993BCD">
        <w:rPr>
          <w:rFonts w:ascii="Arial" w:hAnsi="Arial"/>
          <w:color w:val="201F1E"/>
          <w:sz w:val="22"/>
          <w:szCs w:val="22"/>
          <w:shd w:val="clear" w:color="auto" w:fill="FFFFFF"/>
          <w:lang w:val="en-US"/>
        </w:rPr>
        <w:t>summar</w:t>
      </w:r>
      <w:r w:rsidR="00DD21CF">
        <w:rPr>
          <w:rFonts w:ascii="Arial" w:hAnsi="Arial"/>
          <w:color w:val="201F1E"/>
          <w:sz w:val="22"/>
          <w:szCs w:val="22"/>
          <w:shd w:val="clear" w:color="auto" w:fill="FFFFFF"/>
          <w:lang w:val="en-US"/>
        </w:rPr>
        <w:t>izing</w:t>
      </w:r>
      <w:r w:rsidR="00DD21CF" w:rsidRPr="00993BCD">
        <w:rPr>
          <w:rFonts w:ascii="Arial" w:hAnsi="Arial"/>
          <w:color w:val="201F1E"/>
          <w:sz w:val="22"/>
          <w:szCs w:val="22"/>
          <w:shd w:val="clear" w:color="auto" w:fill="FFFFFF"/>
          <w:lang w:val="en-US"/>
        </w:rPr>
        <w:t xml:space="preserve"> that day’s scheduled readin</w:t>
      </w:r>
      <w:r w:rsidR="00DD21CF">
        <w:rPr>
          <w:rFonts w:ascii="Arial" w:hAnsi="Arial"/>
          <w:color w:val="201F1E"/>
          <w:sz w:val="22"/>
          <w:szCs w:val="22"/>
          <w:shd w:val="clear" w:color="auto" w:fill="FFFFFF"/>
          <w:lang w:val="en-US"/>
        </w:rPr>
        <w:t>g and including a properly formatted cover-page or header—to be submitted as an Optional Assignment</w:t>
      </w:r>
      <w:r w:rsidR="00DD21CF" w:rsidRPr="00993BCD">
        <w:rPr>
          <w:rFonts w:ascii="Arial" w:hAnsi="Arial"/>
          <w:color w:val="201F1E"/>
          <w:sz w:val="22"/>
          <w:szCs w:val="22"/>
          <w:shd w:val="clear" w:color="auto" w:fill="FFFFFF"/>
          <w:lang w:val="en-US"/>
        </w:rPr>
        <w:t xml:space="preserve">. (See the following </w:t>
      </w:r>
      <w:r w:rsidR="00DD21CF">
        <w:rPr>
          <w:rFonts w:ascii="Arial" w:hAnsi="Arial"/>
          <w:color w:val="201F1E"/>
          <w:sz w:val="22"/>
          <w:szCs w:val="22"/>
          <w:shd w:val="clear" w:color="auto" w:fill="FFFFFF"/>
          <w:lang w:val="en-US"/>
        </w:rPr>
        <w:t>concerning</w:t>
      </w:r>
      <w:r w:rsidR="00DD21CF" w:rsidRPr="00993BCD">
        <w:rPr>
          <w:rFonts w:ascii="Arial" w:hAnsi="Arial"/>
          <w:color w:val="201F1E"/>
          <w:sz w:val="22"/>
          <w:szCs w:val="22"/>
          <w:shd w:val="clear" w:color="auto" w:fill="FFFFFF"/>
          <w:lang w:val="en-US"/>
        </w:rPr>
        <w:t xml:space="preserve"> the proper format for written assignments.)</w:t>
      </w:r>
    </w:p>
    <w:p w14:paraId="512CBC68" w14:textId="77777777" w:rsidR="00DD21CF" w:rsidRDefault="00DD21C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4079BFC7" w14:textId="65FFEB19" w:rsidR="00B935E3" w:rsidRPr="00A007EE" w:rsidRDefault="00DD21C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r>
        <w:rPr>
          <w:rFonts w:ascii="Arial" w:hAnsi="Arial"/>
          <w:sz w:val="22"/>
          <w:lang w:val="en-US"/>
        </w:rPr>
        <w:t xml:space="preserve"> 10</w:t>
      </w:r>
      <w:r w:rsidR="00461CDA" w:rsidRPr="00A007EE">
        <w:rPr>
          <w:rFonts w:ascii="Arial" w:hAnsi="Arial"/>
          <w:sz w:val="22"/>
          <w:lang w:val="en-US"/>
        </w:rPr>
        <w:t>.</w:t>
      </w:r>
      <w:r w:rsidR="00461CDA" w:rsidRPr="00A007EE">
        <w:rPr>
          <w:rFonts w:ascii="Arial" w:hAnsi="Arial"/>
          <w:sz w:val="22"/>
          <w:lang w:val="en-US"/>
        </w:rPr>
        <w:tab/>
      </w:r>
      <w:r w:rsidR="002A5F25" w:rsidRPr="00A007EE">
        <w:rPr>
          <w:rFonts w:ascii="Arial" w:hAnsi="Arial"/>
          <w:sz w:val="22"/>
          <w:lang w:val="en-US"/>
        </w:rPr>
        <w:t>Written assignment</w:t>
      </w:r>
      <w:r w:rsidR="00C573F5" w:rsidRPr="00A007EE">
        <w:rPr>
          <w:rFonts w:ascii="Arial" w:hAnsi="Arial"/>
          <w:sz w:val="22"/>
          <w:lang w:val="en-US"/>
        </w:rPr>
        <w:t>s (</w:t>
      </w:r>
      <w:r w:rsidR="00980DC0" w:rsidRPr="00A007EE">
        <w:rPr>
          <w:rFonts w:ascii="Arial" w:hAnsi="Arial"/>
          <w:sz w:val="22"/>
          <w:lang w:val="en-US"/>
        </w:rPr>
        <w:t>I</w:t>
      </w:r>
      <w:r w:rsidR="00C573F5" w:rsidRPr="00A007EE">
        <w:rPr>
          <w:rFonts w:ascii="Arial" w:hAnsi="Arial"/>
          <w:sz w:val="22"/>
          <w:lang w:val="en-US"/>
        </w:rPr>
        <w:t xml:space="preserve">nvestigative </w:t>
      </w:r>
      <w:r w:rsidR="00980DC0" w:rsidRPr="00A007EE">
        <w:rPr>
          <w:rFonts w:ascii="Arial" w:hAnsi="Arial"/>
          <w:sz w:val="22"/>
          <w:lang w:val="en-US"/>
        </w:rPr>
        <w:t>R</w:t>
      </w:r>
      <w:r w:rsidR="00C573F5" w:rsidRPr="00A007EE">
        <w:rPr>
          <w:rFonts w:ascii="Arial" w:hAnsi="Arial"/>
          <w:sz w:val="22"/>
          <w:lang w:val="en-US"/>
        </w:rPr>
        <w:t xml:space="preserve">eports, </w:t>
      </w:r>
      <w:r w:rsidR="00980DC0" w:rsidRPr="00A007EE">
        <w:rPr>
          <w:rFonts w:ascii="Arial" w:hAnsi="Arial"/>
          <w:sz w:val="22"/>
          <w:lang w:val="en-US"/>
        </w:rPr>
        <w:t>Midterm and Final Exams</w:t>
      </w:r>
      <w:r w:rsidR="002A5F25" w:rsidRPr="00A007EE">
        <w:rPr>
          <w:rFonts w:ascii="Arial" w:hAnsi="Arial"/>
          <w:sz w:val="22"/>
          <w:lang w:val="en-US"/>
        </w:rPr>
        <w:t xml:space="preserve">) must be submitted online in Word, using Times New Roman </w:t>
      </w:r>
      <w:r w:rsidR="00FD1259">
        <w:rPr>
          <w:rFonts w:ascii="Arial" w:hAnsi="Arial"/>
          <w:sz w:val="22"/>
          <w:lang w:val="en-US"/>
        </w:rPr>
        <w:t>11</w:t>
      </w:r>
      <w:r w:rsidR="00FD1259" w:rsidRPr="00A007EE">
        <w:rPr>
          <w:rFonts w:ascii="Arial" w:hAnsi="Arial"/>
          <w:sz w:val="22"/>
          <w:lang w:val="en-US"/>
        </w:rPr>
        <w:t>–</w:t>
      </w:r>
      <w:r w:rsidR="00FD1259">
        <w:rPr>
          <w:rFonts w:ascii="Arial" w:hAnsi="Arial"/>
          <w:sz w:val="22"/>
          <w:lang w:val="en-US"/>
        </w:rPr>
        <w:t xml:space="preserve"> or </w:t>
      </w:r>
      <w:r w:rsidR="002A5F25" w:rsidRPr="00A007EE">
        <w:rPr>
          <w:rFonts w:ascii="Arial" w:hAnsi="Arial"/>
          <w:sz w:val="22"/>
          <w:lang w:val="en-US"/>
        </w:rPr>
        <w:t>12–point font (</w:t>
      </w:r>
      <w:r w:rsidR="00FD1259">
        <w:rPr>
          <w:rFonts w:ascii="Arial" w:hAnsi="Arial"/>
          <w:sz w:val="22"/>
          <w:lang w:val="en-US"/>
        </w:rPr>
        <w:t>9</w:t>
      </w:r>
      <w:r w:rsidR="00FD1259" w:rsidRPr="00A007EE">
        <w:rPr>
          <w:rFonts w:ascii="Arial" w:hAnsi="Arial"/>
          <w:sz w:val="22"/>
          <w:lang w:val="en-US"/>
        </w:rPr>
        <w:t>–</w:t>
      </w:r>
      <w:r w:rsidR="00FD1259">
        <w:rPr>
          <w:rFonts w:ascii="Arial" w:hAnsi="Arial"/>
          <w:sz w:val="22"/>
          <w:lang w:val="en-US"/>
        </w:rPr>
        <w:t xml:space="preserve"> or </w:t>
      </w:r>
      <w:r w:rsidR="002A5F25" w:rsidRPr="00A007EE">
        <w:rPr>
          <w:rFonts w:ascii="Arial" w:hAnsi="Arial"/>
          <w:sz w:val="22"/>
          <w:lang w:val="en-US"/>
        </w:rPr>
        <w:t>10–point in any footnotes), with a single cover</w:t>
      </w:r>
      <w:r w:rsidR="00F53CE5" w:rsidRPr="00A007EE">
        <w:rPr>
          <w:rFonts w:ascii="Arial" w:hAnsi="Arial"/>
          <w:sz w:val="22"/>
          <w:lang w:val="en-US"/>
        </w:rPr>
        <w:t>-</w:t>
      </w:r>
      <w:r w:rsidR="002A5F25" w:rsidRPr="00A007EE">
        <w:rPr>
          <w:rFonts w:ascii="Arial" w:hAnsi="Arial"/>
          <w:sz w:val="22"/>
          <w:lang w:val="en-US"/>
        </w:rPr>
        <w:t xml:space="preserve">page </w:t>
      </w:r>
      <w:r w:rsidR="00FD1259">
        <w:rPr>
          <w:rFonts w:ascii="Arial" w:hAnsi="Arial"/>
          <w:sz w:val="22"/>
          <w:lang w:val="en-US"/>
        </w:rPr>
        <w:t xml:space="preserve">or header </w:t>
      </w:r>
      <w:r w:rsidR="002A5F25" w:rsidRPr="00A007EE">
        <w:rPr>
          <w:rFonts w:ascii="Arial" w:hAnsi="Arial"/>
          <w:sz w:val="22"/>
          <w:lang w:val="en-US"/>
        </w:rPr>
        <w:t xml:space="preserve">clearly listing the following information </w:t>
      </w:r>
      <w:r w:rsidR="002A5F25" w:rsidRPr="00A007EE">
        <w:rPr>
          <w:rFonts w:ascii="Arial" w:hAnsi="Arial"/>
          <w:i/>
          <w:sz w:val="22"/>
          <w:lang w:val="en-US"/>
        </w:rPr>
        <w:t>only</w:t>
      </w:r>
      <w:r w:rsidR="00417D85" w:rsidRPr="00A007EE">
        <w:rPr>
          <w:rFonts w:ascii="Arial" w:hAnsi="Arial"/>
          <w:sz w:val="22"/>
          <w:lang w:val="en-US"/>
        </w:rPr>
        <w:t xml:space="preserve">: </w:t>
      </w:r>
      <w:r w:rsidR="002A5F25" w:rsidRPr="00A007EE">
        <w:rPr>
          <w:rFonts w:ascii="Arial" w:hAnsi="Arial"/>
          <w:sz w:val="22"/>
          <w:lang w:val="en-US"/>
        </w:rPr>
        <w:t>course prefix and number, course name, instructor (including formal title, e.g., Professor or Dr.), date, name of assignment (exactly as found in the assignment instructions), and student’s name and student-number.</w:t>
      </w:r>
    </w:p>
    <w:p w14:paraId="19BEFF66" w14:textId="77777777" w:rsidR="00461CDA" w:rsidRPr="00A007EE" w:rsidRDefault="00461CDA"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4F58B82E" w14:textId="369F9083" w:rsidR="00B935E3" w:rsidRPr="00A007EE" w:rsidRDefault="00DD21CF" w:rsidP="00461CDA">
      <w:pPr>
        <w:pStyle w:val="z-TopofForm"/>
        <w:tabs>
          <w:tab w:val="left" w:pos="720"/>
          <w:tab w:val="right" w:pos="7580"/>
          <w:tab w:val="left" w:pos="7920"/>
          <w:tab w:val="left" w:pos="8640"/>
        </w:tabs>
        <w:spacing w:line="260" w:lineRule="exact"/>
        <w:rPr>
          <w:rFonts w:ascii="Arial" w:hAnsi="Arial"/>
          <w:sz w:val="22"/>
          <w:lang w:val="en-US"/>
        </w:rPr>
      </w:pPr>
      <w:r>
        <w:rPr>
          <w:rFonts w:ascii="Arial" w:hAnsi="Arial"/>
          <w:sz w:val="22"/>
          <w:lang w:val="en-US"/>
        </w:rPr>
        <w:t xml:space="preserve"> </w:t>
      </w:r>
      <w:r w:rsidR="005B61D9" w:rsidRPr="00A007EE">
        <w:rPr>
          <w:rFonts w:ascii="Arial" w:hAnsi="Arial"/>
          <w:sz w:val="22"/>
          <w:lang w:val="en-US"/>
        </w:rPr>
        <w:t>1</w:t>
      </w:r>
      <w:r>
        <w:rPr>
          <w:rFonts w:ascii="Arial" w:hAnsi="Arial"/>
          <w:sz w:val="22"/>
          <w:lang w:val="en-US"/>
        </w:rPr>
        <w:t>1</w:t>
      </w:r>
      <w:r w:rsidR="005B61D9" w:rsidRPr="00A007EE">
        <w:rPr>
          <w:rFonts w:ascii="Arial" w:hAnsi="Arial"/>
          <w:sz w:val="22"/>
          <w:lang w:val="en-US"/>
        </w:rPr>
        <w:t>.</w:t>
      </w:r>
      <w:r w:rsidR="005B61D9" w:rsidRPr="00A007EE">
        <w:rPr>
          <w:rFonts w:ascii="Arial" w:hAnsi="Arial"/>
          <w:sz w:val="22"/>
          <w:lang w:val="en-US"/>
        </w:rPr>
        <w:tab/>
        <w:t>Leave one-</w:t>
      </w:r>
      <w:r w:rsidR="00461CDA" w:rsidRPr="00A007EE">
        <w:rPr>
          <w:rFonts w:ascii="Arial" w:hAnsi="Arial"/>
          <w:sz w:val="22"/>
          <w:lang w:val="en-US"/>
        </w:rPr>
        <w:t>inch margins on all sides of each page.</w:t>
      </w:r>
    </w:p>
    <w:p w14:paraId="199EAB88" w14:textId="77777777" w:rsidR="00461CDA" w:rsidRPr="00A007EE" w:rsidRDefault="00461CDA" w:rsidP="00461CDA">
      <w:pPr>
        <w:pStyle w:val="z-TopofForm"/>
        <w:tabs>
          <w:tab w:val="left" w:pos="720"/>
          <w:tab w:val="right" w:pos="7580"/>
          <w:tab w:val="left" w:pos="7920"/>
          <w:tab w:val="left" w:pos="8640"/>
        </w:tabs>
        <w:spacing w:line="260" w:lineRule="exact"/>
        <w:rPr>
          <w:rFonts w:ascii="Arial" w:hAnsi="Arial"/>
          <w:sz w:val="22"/>
          <w:lang w:val="en-US"/>
        </w:rPr>
      </w:pPr>
    </w:p>
    <w:p w14:paraId="77274CAE" w14:textId="1AFDA3D5" w:rsidR="00B935E3" w:rsidRPr="00A007EE" w:rsidRDefault="00DD21CF" w:rsidP="00461CDA">
      <w:pPr>
        <w:pStyle w:val="z-TopofForm"/>
        <w:tabs>
          <w:tab w:val="left" w:pos="720"/>
          <w:tab w:val="right" w:pos="326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r>
        <w:rPr>
          <w:rFonts w:ascii="Arial" w:hAnsi="Arial"/>
          <w:sz w:val="22"/>
          <w:lang w:val="en-US"/>
        </w:rPr>
        <w:t xml:space="preserve"> </w:t>
      </w:r>
      <w:r w:rsidR="00461CDA" w:rsidRPr="00A007EE">
        <w:rPr>
          <w:rFonts w:ascii="Arial" w:hAnsi="Arial"/>
          <w:sz w:val="22"/>
          <w:lang w:val="en-US"/>
        </w:rPr>
        <w:t>1</w:t>
      </w:r>
      <w:r>
        <w:rPr>
          <w:rFonts w:ascii="Arial" w:hAnsi="Arial"/>
          <w:sz w:val="22"/>
          <w:lang w:val="en-US"/>
        </w:rPr>
        <w:t>2</w:t>
      </w:r>
      <w:r w:rsidR="00461CDA" w:rsidRPr="00A007EE">
        <w:rPr>
          <w:rFonts w:ascii="Arial" w:hAnsi="Arial"/>
          <w:sz w:val="22"/>
          <w:lang w:val="en-US"/>
        </w:rPr>
        <w:t>.</w:t>
      </w:r>
      <w:r w:rsidR="00461CDA" w:rsidRPr="00A007EE">
        <w:rPr>
          <w:rFonts w:ascii="Arial" w:hAnsi="Arial"/>
          <w:sz w:val="22"/>
          <w:lang w:val="en-US"/>
        </w:rPr>
        <w:tab/>
        <w:t xml:space="preserve">Double-space everything, </w:t>
      </w:r>
      <w:r w:rsidR="00461CDA" w:rsidRPr="00A007EE">
        <w:rPr>
          <w:rFonts w:ascii="Arial" w:hAnsi="Arial"/>
          <w:i/>
          <w:sz w:val="22"/>
          <w:lang w:val="en-US"/>
        </w:rPr>
        <w:t xml:space="preserve">including </w:t>
      </w:r>
      <w:r w:rsidR="008F38C9" w:rsidRPr="00993BCD">
        <w:rPr>
          <w:rFonts w:ascii="Arial" w:hAnsi="Arial"/>
          <w:i/>
          <w:sz w:val="22"/>
          <w:lang w:val="en-US"/>
        </w:rPr>
        <w:t>cover-page</w:t>
      </w:r>
      <w:r w:rsidR="008F38C9" w:rsidRPr="00CC177C">
        <w:rPr>
          <w:rFonts w:ascii="Arial" w:hAnsi="Arial"/>
          <w:i/>
          <w:sz w:val="22"/>
          <w:lang w:val="en-US"/>
        </w:rPr>
        <w:t>, header and subheadings</w:t>
      </w:r>
      <w:r w:rsidR="00461CDA" w:rsidRPr="00A007EE">
        <w:rPr>
          <w:rFonts w:ascii="Arial" w:hAnsi="Arial"/>
          <w:sz w:val="22"/>
          <w:lang w:val="en-US"/>
        </w:rPr>
        <w:t>.</w:t>
      </w:r>
    </w:p>
    <w:p w14:paraId="39B5ABF8" w14:textId="77777777" w:rsidR="00461CDA" w:rsidRPr="00A007EE" w:rsidRDefault="00461CDA" w:rsidP="00461CDA">
      <w:pPr>
        <w:pStyle w:val="z-TopofForm"/>
        <w:tabs>
          <w:tab w:val="left" w:pos="720"/>
          <w:tab w:val="right" w:pos="326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p>
    <w:p w14:paraId="09930D35" w14:textId="78145DC1" w:rsidR="00B935E3" w:rsidRPr="00A007EE" w:rsidRDefault="00DD21CF" w:rsidP="00461CDA">
      <w:pPr>
        <w:pStyle w:val="z-TopofForm"/>
        <w:tabs>
          <w:tab w:val="left" w:pos="720"/>
          <w:tab w:val="right" w:pos="7140"/>
          <w:tab w:val="left" w:pos="7200"/>
          <w:tab w:val="left" w:pos="7920"/>
          <w:tab w:val="left" w:pos="8640"/>
        </w:tabs>
        <w:spacing w:line="260" w:lineRule="exact"/>
        <w:ind w:left="720" w:hanging="720"/>
        <w:rPr>
          <w:rFonts w:ascii="Arial" w:hAnsi="Arial"/>
          <w:sz w:val="22"/>
          <w:lang w:val="en-US"/>
        </w:rPr>
      </w:pPr>
      <w:r>
        <w:rPr>
          <w:rFonts w:ascii="Arial" w:hAnsi="Arial"/>
          <w:sz w:val="22"/>
          <w:lang w:val="en-US"/>
        </w:rPr>
        <w:t xml:space="preserve"> </w:t>
      </w:r>
      <w:r w:rsidR="00417D85" w:rsidRPr="00A007EE">
        <w:rPr>
          <w:rFonts w:ascii="Arial" w:hAnsi="Arial"/>
          <w:sz w:val="22"/>
          <w:lang w:val="en-US"/>
        </w:rPr>
        <w:t>1</w:t>
      </w:r>
      <w:r>
        <w:rPr>
          <w:rFonts w:ascii="Arial" w:hAnsi="Arial"/>
          <w:sz w:val="22"/>
          <w:lang w:val="en-US"/>
        </w:rPr>
        <w:t>3</w:t>
      </w:r>
      <w:r w:rsidR="00417D85" w:rsidRPr="00A007EE">
        <w:rPr>
          <w:rFonts w:ascii="Arial" w:hAnsi="Arial"/>
          <w:sz w:val="22"/>
          <w:lang w:val="en-US"/>
        </w:rPr>
        <w:t>.</w:t>
      </w:r>
      <w:r w:rsidR="00417D85" w:rsidRPr="00A007EE">
        <w:rPr>
          <w:rFonts w:ascii="Arial" w:hAnsi="Arial"/>
          <w:sz w:val="22"/>
          <w:lang w:val="en-US"/>
        </w:rPr>
        <w:tab/>
        <w:t xml:space="preserve">Spelling counts. So does grammar. </w:t>
      </w:r>
      <w:r w:rsidR="00461CDA" w:rsidRPr="00A007EE">
        <w:rPr>
          <w:rFonts w:ascii="Arial" w:hAnsi="Arial"/>
          <w:sz w:val="22"/>
          <w:lang w:val="en-US"/>
        </w:rPr>
        <w:t xml:space="preserve">Our authority is </w:t>
      </w:r>
      <w:proofErr w:type="spellStart"/>
      <w:r w:rsidR="00461CDA" w:rsidRPr="00A007EE">
        <w:rPr>
          <w:rFonts w:ascii="Arial" w:hAnsi="Arial"/>
          <w:i/>
          <w:sz w:val="22"/>
          <w:lang w:val="en-US"/>
        </w:rPr>
        <w:t>Harbrace</w:t>
      </w:r>
      <w:proofErr w:type="spellEnd"/>
      <w:r w:rsidR="00461CDA" w:rsidRPr="00A007EE">
        <w:rPr>
          <w:rFonts w:ascii="Arial" w:hAnsi="Arial"/>
          <w:i/>
          <w:sz w:val="22"/>
          <w:lang w:val="en-US"/>
        </w:rPr>
        <w:t xml:space="preserve"> Handbook</w:t>
      </w:r>
      <w:r w:rsidR="00417D85" w:rsidRPr="00A007EE">
        <w:rPr>
          <w:rFonts w:ascii="Arial" w:hAnsi="Arial"/>
          <w:sz w:val="22"/>
          <w:lang w:val="en-US"/>
        </w:rPr>
        <w:t>.</w:t>
      </w:r>
      <w:r w:rsidR="00461CDA" w:rsidRPr="00A007EE">
        <w:rPr>
          <w:rFonts w:ascii="Arial" w:hAnsi="Arial"/>
          <w:sz w:val="22"/>
          <w:lang w:val="en-US"/>
        </w:rPr>
        <w:t xml:space="preserve"> On the need for correct punctuation, see Lynne Truss, </w:t>
      </w:r>
      <w:r w:rsidR="00461CDA" w:rsidRPr="00A007EE">
        <w:rPr>
          <w:rFonts w:ascii="Arial" w:hAnsi="Arial"/>
          <w:i/>
          <w:sz w:val="22"/>
          <w:lang w:val="en-US"/>
        </w:rPr>
        <w:t>Eats, Shoots &amp; Leaves: The Zero Tolerance Approach to Punctuation</w:t>
      </w:r>
      <w:r w:rsidR="00417D85" w:rsidRPr="00A007EE">
        <w:rPr>
          <w:rFonts w:ascii="Arial" w:hAnsi="Arial"/>
          <w:sz w:val="22"/>
          <w:lang w:val="en-US"/>
        </w:rPr>
        <w:t xml:space="preserve"> (New York: Gotham, 2004).</w:t>
      </w:r>
      <w:r w:rsidR="00461CDA" w:rsidRPr="00A007EE">
        <w:rPr>
          <w:rFonts w:ascii="Arial" w:hAnsi="Arial"/>
          <w:sz w:val="22"/>
          <w:lang w:val="en-US"/>
        </w:rPr>
        <w:t xml:space="preserve"> On the need for plain, jargon–free, non–ideologized language, see Diane Ravitch, </w:t>
      </w:r>
      <w:r w:rsidR="00461CDA" w:rsidRPr="00A007EE">
        <w:rPr>
          <w:rFonts w:ascii="Arial" w:hAnsi="Arial"/>
          <w:i/>
          <w:sz w:val="22"/>
          <w:lang w:val="en-US"/>
        </w:rPr>
        <w:t>The Language Police: How Pressure Groups Restrict What Students Learn</w:t>
      </w:r>
      <w:r w:rsidR="00417D85" w:rsidRPr="00A007EE">
        <w:rPr>
          <w:rFonts w:ascii="Arial" w:hAnsi="Arial"/>
          <w:sz w:val="22"/>
          <w:lang w:val="en-US"/>
        </w:rPr>
        <w:t xml:space="preserve"> (New York: Vintage, 2003). </w:t>
      </w:r>
      <w:r w:rsidR="00461CDA" w:rsidRPr="00A007EE">
        <w:rPr>
          <w:rFonts w:ascii="Arial" w:hAnsi="Arial"/>
          <w:sz w:val="22"/>
          <w:lang w:val="en-US"/>
        </w:rPr>
        <w:t xml:space="preserve">On how to be an effective student, see James Duban, </w:t>
      </w:r>
      <w:r w:rsidR="00461CDA" w:rsidRPr="00A007EE">
        <w:rPr>
          <w:rFonts w:ascii="Arial" w:hAnsi="Arial"/>
          <w:i/>
          <w:sz w:val="22"/>
          <w:lang w:val="en-US"/>
        </w:rPr>
        <w:t xml:space="preserve">Be a College Achiever: The Complete Guide to Academic Stardom </w:t>
      </w:r>
      <w:r w:rsidR="00461CDA" w:rsidRPr="00A007EE">
        <w:rPr>
          <w:rFonts w:ascii="Arial" w:hAnsi="Arial"/>
          <w:sz w:val="22"/>
          <w:lang w:val="en-US"/>
        </w:rPr>
        <w:t>(Victoria, BC: Trafford Publications, 2005), especially sections 3 and 4.</w:t>
      </w:r>
    </w:p>
    <w:p w14:paraId="696E6200" w14:textId="77777777" w:rsidR="00461CDA" w:rsidRPr="00A007EE" w:rsidRDefault="00461CDA" w:rsidP="00461CDA">
      <w:pPr>
        <w:pStyle w:val="z-TopofForm"/>
        <w:tabs>
          <w:tab w:val="left" w:pos="720"/>
          <w:tab w:val="right" w:pos="7140"/>
          <w:tab w:val="left" w:pos="7200"/>
          <w:tab w:val="left" w:pos="7920"/>
          <w:tab w:val="left" w:pos="8640"/>
        </w:tabs>
        <w:spacing w:line="260" w:lineRule="exact"/>
        <w:ind w:left="720" w:hanging="720"/>
        <w:rPr>
          <w:rFonts w:ascii="Arial" w:hAnsi="Arial"/>
          <w:sz w:val="22"/>
          <w:lang w:val="en-US"/>
        </w:rPr>
      </w:pPr>
    </w:p>
    <w:p w14:paraId="4AB2793C" w14:textId="30FB82CB" w:rsidR="00461CDA" w:rsidRPr="00A45523" w:rsidRDefault="00665BA5" w:rsidP="00A45523">
      <w:pPr>
        <w:pStyle w:val="z-TopofForm"/>
        <w:tabs>
          <w:tab w:val="left" w:pos="720"/>
          <w:tab w:val="right" w:pos="8020"/>
          <w:tab w:val="left" w:pos="8640"/>
        </w:tabs>
        <w:spacing w:line="260" w:lineRule="exact"/>
        <w:ind w:left="720" w:hanging="720"/>
        <w:rPr>
          <w:rFonts w:ascii="Arial" w:hAnsi="Arial"/>
          <w:sz w:val="22"/>
          <w:lang w:val="en-US"/>
        </w:rPr>
      </w:pPr>
      <w:r>
        <w:rPr>
          <w:rFonts w:ascii="Arial" w:hAnsi="Arial"/>
        </w:rPr>
        <w:t xml:space="preserve"> </w:t>
      </w:r>
      <w:r w:rsidR="00461CDA" w:rsidRPr="00A007EE">
        <w:rPr>
          <w:rFonts w:ascii="Arial" w:hAnsi="Arial"/>
        </w:rPr>
        <w:t>1</w:t>
      </w:r>
      <w:r w:rsidR="00DD21CF">
        <w:rPr>
          <w:rFonts w:ascii="Arial" w:hAnsi="Arial"/>
        </w:rPr>
        <w:t>4</w:t>
      </w:r>
      <w:r w:rsidR="00461CDA" w:rsidRPr="00A007EE">
        <w:rPr>
          <w:rFonts w:ascii="Arial" w:hAnsi="Arial"/>
        </w:rPr>
        <w:t>.</w:t>
      </w:r>
      <w:r w:rsidR="00461CDA" w:rsidRPr="00A007EE">
        <w:rPr>
          <w:rFonts w:ascii="Arial" w:hAnsi="Arial"/>
        </w:rPr>
        <w:tab/>
        <w:t xml:space="preserve">Responsibility for documenting primary and secondary sources adequately and correctly </w:t>
      </w:r>
      <w:r w:rsidR="00461CDA" w:rsidRPr="00A007EE">
        <w:rPr>
          <w:rFonts w:ascii="Arial" w:hAnsi="Arial"/>
        </w:rPr>
        <w:tab/>
        <w:t xml:space="preserve">rests with the student. Proper footnote, endnote or parenthetical citations, etc., are </w:t>
      </w:r>
      <w:r w:rsidR="00461CDA" w:rsidRPr="00A007EE">
        <w:rPr>
          <w:rFonts w:ascii="Arial" w:hAnsi="Arial"/>
        </w:rPr>
        <w:tab/>
        <w:t>especially needed where you are relying directl</w:t>
      </w:r>
      <w:r w:rsidR="00417D85" w:rsidRPr="00A007EE">
        <w:rPr>
          <w:rFonts w:ascii="Arial" w:hAnsi="Arial"/>
        </w:rPr>
        <w:t xml:space="preserve">y on another’s published work. </w:t>
      </w:r>
      <w:r w:rsidR="00461CDA" w:rsidRPr="00A007EE">
        <w:rPr>
          <w:rFonts w:ascii="Arial" w:hAnsi="Arial"/>
        </w:rPr>
        <w:t xml:space="preserve">You are </w:t>
      </w:r>
      <w:r w:rsidR="00461CDA" w:rsidRPr="00A007EE">
        <w:rPr>
          <w:rFonts w:ascii="Arial" w:hAnsi="Arial"/>
        </w:rPr>
        <w:tab/>
        <w:t xml:space="preserve">expected to adhere to UNT’s policies concerning academic dishonesty: </w:t>
      </w:r>
      <w:r w:rsidR="00461CDA" w:rsidRPr="00A007EE">
        <w:rPr>
          <w:rFonts w:ascii="Arial" w:hAnsi="Arial"/>
        </w:rPr>
        <w:tab/>
      </w:r>
      <w:r w:rsidR="000A1ECD" w:rsidRPr="00A007EE">
        <w:rPr>
          <w:rFonts w:ascii="Arial" w:eastAsiaTheme="minorHAnsi" w:hAnsi="Arial" w:cstheme="minorBidi"/>
          <w:i/>
          <w:szCs w:val="22"/>
        </w:rPr>
        <w:fldChar w:fldCharType="begin"/>
      </w:r>
      <w:r w:rsidR="00461CDA" w:rsidRPr="00A007EE">
        <w:rPr>
          <w:rFonts w:ascii="Arial" w:hAnsi="Arial"/>
          <w:i/>
        </w:rPr>
        <w:instrText xml:space="preserve"> HYPERLINK "http://www.unt.edu/policy/UNT_Policy/volume3/18_1_11.html" </w:instrText>
      </w:r>
      <w:r w:rsidR="000A1ECD" w:rsidRPr="00A007EE">
        <w:rPr>
          <w:rFonts w:ascii="Arial" w:eastAsiaTheme="minorHAnsi" w:hAnsi="Arial" w:cstheme="minorBidi"/>
          <w:i/>
          <w:szCs w:val="22"/>
        </w:rPr>
      </w:r>
      <w:r w:rsidR="000A1ECD" w:rsidRPr="00A007EE">
        <w:rPr>
          <w:rFonts w:ascii="Arial" w:eastAsiaTheme="minorHAnsi" w:hAnsi="Arial" w:cstheme="minorBidi"/>
          <w:i/>
          <w:szCs w:val="22"/>
        </w:rPr>
        <w:fldChar w:fldCharType="separate"/>
      </w:r>
      <w:r w:rsidR="00461CDA" w:rsidRPr="00A45523">
        <w:rPr>
          <w:rFonts w:ascii="Arial" w:hAnsi="Arial"/>
          <w:i/>
          <w:color w:val="660099"/>
          <w:szCs w:val="21"/>
        </w:rPr>
        <w:t>https://policy.unt.edu/policy/06-003</w:t>
      </w:r>
      <w:r w:rsidR="00A45523" w:rsidRPr="00A45523">
        <w:rPr>
          <w:rFonts w:ascii="Arial" w:hAnsi="Arial"/>
          <w:i/>
          <w:color w:val="660099"/>
          <w:szCs w:val="21"/>
        </w:rPr>
        <w:t>.</w:t>
      </w:r>
      <w:r w:rsidR="00A45523">
        <w:rPr>
          <w:rFonts w:ascii="Arial" w:hAnsi="Arial"/>
          <w:iCs/>
          <w:color w:val="660099"/>
          <w:szCs w:val="21"/>
        </w:rPr>
        <w:t xml:space="preserve"> </w:t>
      </w:r>
      <w:r w:rsidR="00A45523">
        <w:rPr>
          <w:rFonts w:ascii="Arial" w:hAnsi="Arial"/>
          <w:sz w:val="22"/>
          <w:lang w:val="en-US"/>
        </w:rPr>
        <w:t>Using GenAI in written submissions will be considered academic dishonesty.</w:t>
      </w:r>
    </w:p>
    <w:p w14:paraId="43F3FCF9" w14:textId="77777777" w:rsidR="00A45523" w:rsidRDefault="000A1ECD" w:rsidP="00461CDA">
      <w:pPr>
        <w:pStyle w:val="z-TopofForm"/>
        <w:tabs>
          <w:tab w:val="left" w:pos="720"/>
          <w:tab w:val="right" w:pos="8020"/>
          <w:tab w:val="left" w:pos="8640"/>
        </w:tabs>
        <w:spacing w:line="260" w:lineRule="exact"/>
        <w:ind w:left="720" w:hanging="720"/>
        <w:rPr>
          <w:rFonts w:ascii="Arial" w:hAnsi="Arial"/>
          <w:i/>
          <w:sz w:val="22"/>
          <w:lang w:val="en-US"/>
        </w:rPr>
      </w:pPr>
      <w:r w:rsidRPr="00A007EE">
        <w:rPr>
          <w:rFonts w:ascii="Arial" w:hAnsi="Arial"/>
          <w:i/>
          <w:sz w:val="22"/>
          <w:lang w:val="en-US"/>
        </w:rPr>
        <w:fldChar w:fldCharType="end"/>
      </w:r>
    </w:p>
    <w:p w14:paraId="5FAE03CF" w14:textId="3BD5801C" w:rsidR="00461CDA" w:rsidRDefault="00DD21CF" w:rsidP="00A45523">
      <w:pPr>
        <w:pStyle w:val="z-TopofForm"/>
        <w:tabs>
          <w:tab w:val="left" w:pos="720"/>
          <w:tab w:val="right" w:pos="8020"/>
          <w:tab w:val="left" w:pos="8640"/>
        </w:tabs>
        <w:spacing w:line="260" w:lineRule="exact"/>
        <w:ind w:left="720" w:hanging="720"/>
        <w:rPr>
          <w:rFonts w:ascii="Arial" w:hAnsi="Arial"/>
          <w:sz w:val="22"/>
          <w:lang w:val="en-US"/>
        </w:rPr>
      </w:pPr>
      <w:r>
        <w:rPr>
          <w:rFonts w:ascii="Arial" w:hAnsi="Arial"/>
          <w:sz w:val="22"/>
          <w:lang w:val="en-US"/>
        </w:rPr>
        <w:t xml:space="preserve"> </w:t>
      </w:r>
      <w:r w:rsidR="00665BA5">
        <w:rPr>
          <w:rFonts w:ascii="Arial" w:hAnsi="Arial"/>
          <w:sz w:val="22"/>
          <w:lang w:val="en-US"/>
        </w:rPr>
        <w:t xml:space="preserve"> </w:t>
      </w:r>
      <w:r w:rsidR="00461CDA" w:rsidRPr="00A007EE">
        <w:rPr>
          <w:rFonts w:ascii="Arial" w:hAnsi="Arial"/>
          <w:sz w:val="22"/>
          <w:lang w:val="en-US"/>
        </w:rPr>
        <w:t>1</w:t>
      </w:r>
      <w:r>
        <w:rPr>
          <w:rFonts w:ascii="Arial" w:hAnsi="Arial"/>
          <w:sz w:val="22"/>
          <w:lang w:val="en-US"/>
        </w:rPr>
        <w:t>5</w:t>
      </w:r>
      <w:r w:rsidR="00461CDA" w:rsidRPr="00A007EE">
        <w:rPr>
          <w:rFonts w:ascii="Arial" w:hAnsi="Arial"/>
          <w:sz w:val="22"/>
          <w:lang w:val="en-US"/>
        </w:rPr>
        <w:t>.</w:t>
      </w:r>
      <w:r w:rsidR="00461CDA" w:rsidRPr="00A007EE">
        <w:rPr>
          <w:rFonts w:ascii="Arial" w:hAnsi="Arial"/>
          <w:sz w:val="22"/>
          <w:lang w:val="en-US"/>
        </w:rPr>
        <w:tab/>
        <w:t>When you are citing works that have standard reference formats (</w:t>
      </w:r>
      <w:r w:rsidR="00CC1542">
        <w:rPr>
          <w:rFonts w:ascii="Arial" w:hAnsi="Arial"/>
          <w:sz w:val="22"/>
          <w:lang w:val="en-US"/>
        </w:rPr>
        <w:t>as spelled out in class and on the instructor’s handouts</w:t>
      </w:r>
      <w:r w:rsidR="00461CDA" w:rsidRPr="00A007EE">
        <w:rPr>
          <w:rFonts w:ascii="Arial" w:hAnsi="Arial"/>
          <w:sz w:val="22"/>
          <w:lang w:val="en-US"/>
        </w:rPr>
        <w:t>)</w:t>
      </w:r>
      <w:r w:rsidR="002A5F25" w:rsidRPr="00A007EE">
        <w:rPr>
          <w:rFonts w:ascii="Arial" w:hAnsi="Arial"/>
          <w:sz w:val="22"/>
          <w:lang w:val="en-US"/>
        </w:rPr>
        <w:t>,</w:t>
      </w:r>
      <w:r w:rsidR="00461CDA" w:rsidRPr="00A007EE">
        <w:rPr>
          <w:rFonts w:ascii="Arial" w:hAnsi="Arial"/>
          <w:sz w:val="22"/>
          <w:lang w:val="en-US"/>
        </w:rPr>
        <w:t xml:space="preserve"> you </w:t>
      </w:r>
      <w:r w:rsidR="00461CDA" w:rsidRPr="00A007EE">
        <w:rPr>
          <w:rFonts w:ascii="Arial" w:hAnsi="Arial"/>
          <w:i/>
          <w:sz w:val="22"/>
          <w:lang w:val="en-US"/>
        </w:rPr>
        <w:t>must</w:t>
      </w:r>
      <w:r w:rsidR="00461CDA" w:rsidRPr="00A007EE">
        <w:rPr>
          <w:rFonts w:ascii="Arial" w:hAnsi="Arial"/>
          <w:sz w:val="22"/>
          <w:lang w:val="en-US"/>
        </w:rPr>
        <w:t xml:space="preserve"> </w:t>
      </w:r>
      <w:r w:rsidR="00417D85" w:rsidRPr="00A007EE">
        <w:rPr>
          <w:rFonts w:ascii="Arial" w:hAnsi="Arial"/>
          <w:sz w:val="22"/>
          <w:lang w:val="en-US"/>
        </w:rPr>
        <w:t>use those formats exclusively</w:t>
      </w:r>
      <w:r w:rsidR="00206799">
        <w:rPr>
          <w:rFonts w:ascii="Arial" w:hAnsi="Arial"/>
          <w:sz w:val="22"/>
          <w:lang w:val="en-US"/>
        </w:rPr>
        <w:t xml:space="preserve"> (e.g., Genesis 1:1)</w:t>
      </w:r>
      <w:r w:rsidR="00417D85" w:rsidRPr="00A007EE">
        <w:rPr>
          <w:rFonts w:ascii="Arial" w:hAnsi="Arial"/>
          <w:sz w:val="22"/>
          <w:lang w:val="en-US"/>
        </w:rPr>
        <w:t xml:space="preserve">. </w:t>
      </w:r>
      <w:proofErr w:type="gramStart"/>
      <w:r w:rsidR="00CC1542">
        <w:rPr>
          <w:rFonts w:ascii="Arial" w:hAnsi="Arial"/>
          <w:sz w:val="22"/>
          <w:lang w:val="en-US"/>
        </w:rPr>
        <w:t>As a</w:t>
      </w:r>
      <w:r w:rsidR="00AE19B4" w:rsidRPr="00A007EE">
        <w:rPr>
          <w:rFonts w:ascii="Arial" w:hAnsi="Arial"/>
          <w:sz w:val="22"/>
          <w:lang w:val="en-US"/>
        </w:rPr>
        <w:t xml:space="preserve"> general</w:t>
      </w:r>
      <w:r w:rsidR="00CC1542">
        <w:rPr>
          <w:rFonts w:ascii="Arial" w:hAnsi="Arial"/>
          <w:sz w:val="22"/>
          <w:lang w:val="en-US"/>
        </w:rPr>
        <w:t xml:space="preserve"> rule</w:t>
      </w:r>
      <w:proofErr w:type="gramEnd"/>
      <w:r w:rsidR="00461CDA" w:rsidRPr="00A007EE">
        <w:rPr>
          <w:rFonts w:ascii="Arial" w:hAnsi="Arial"/>
          <w:sz w:val="22"/>
          <w:lang w:val="en-US"/>
        </w:rPr>
        <w:t xml:space="preserve">, </w:t>
      </w:r>
      <w:r w:rsidR="00CC1542">
        <w:rPr>
          <w:rFonts w:ascii="Arial" w:hAnsi="Arial"/>
          <w:sz w:val="22"/>
          <w:lang w:val="en-US"/>
        </w:rPr>
        <w:t xml:space="preserve">always </w:t>
      </w:r>
      <w:r w:rsidR="00461CDA" w:rsidRPr="00A007EE">
        <w:rPr>
          <w:rFonts w:ascii="Arial" w:hAnsi="Arial"/>
          <w:sz w:val="22"/>
          <w:lang w:val="en-US"/>
        </w:rPr>
        <w:t xml:space="preserve">use the formats for textual </w:t>
      </w:r>
      <w:r w:rsidR="00461CDA" w:rsidRPr="00A007EE">
        <w:rPr>
          <w:rFonts w:ascii="Arial" w:hAnsi="Arial"/>
          <w:sz w:val="22"/>
          <w:lang w:val="en-US"/>
        </w:rPr>
        <w:tab/>
        <w:t>citations, bibliographies, and footnotes</w:t>
      </w:r>
      <w:r w:rsidR="009C11B5" w:rsidRPr="00A007EE">
        <w:rPr>
          <w:rFonts w:ascii="Arial" w:hAnsi="Arial"/>
          <w:sz w:val="22"/>
          <w:lang w:val="en-US"/>
        </w:rPr>
        <w:t xml:space="preserve"> or </w:t>
      </w:r>
      <w:r w:rsidR="00461CDA" w:rsidRPr="00A007EE">
        <w:rPr>
          <w:rFonts w:ascii="Arial" w:hAnsi="Arial"/>
          <w:sz w:val="22"/>
          <w:lang w:val="en-US"/>
        </w:rPr>
        <w:t xml:space="preserve">endnotes or running notes as specified in class and/or </w:t>
      </w:r>
      <w:r w:rsidR="00461CDA" w:rsidRPr="00A007EE">
        <w:rPr>
          <w:rFonts w:ascii="Arial" w:hAnsi="Arial"/>
          <w:sz w:val="22"/>
          <w:lang w:val="en-US"/>
        </w:rPr>
        <w:tab/>
        <w:t>found on the course syllabus an</w:t>
      </w:r>
      <w:r w:rsidR="00417D85" w:rsidRPr="00A007EE">
        <w:rPr>
          <w:rFonts w:ascii="Arial" w:hAnsi="Arial"/>
          <w:sz w:val="22"/>
          <w:lang w:val="en-US"/>
        </w:rPr>
        <w:t>d in the instructor’s handouts.</w:t>
      </w:r>
      <w:r w:rsidR="00461CDA" w:rsidRPr="00A007EE">
        <w:rPr>
          <w:rFonts w:ascii="Arial" w:hAnsi="Arial"/>
          <w:sz w:val="22"/>
          <w:lang w:val="en-US"/>
        </w:rPr>
        <w:t xml:space="preserve"> </w:t>
      </w:r>
      <w:r w:rsidR="005B61D9" w:rsidRPr="00A007EE">
        <w:rPr>
          <w:rFonts w:ascii="Arial" w:hAnsi="Arial"/>
          <w:i/>
          <w:sz w:val="22"/>
          <w:lang w:val="en-US"/>
        </w:rPr>
        <w:t>Do not</w:t>
      </w:r>
      <w:r w:rsidR="00461CDA" w:rsidRPr="00A007EE">
        <w:rPr>
          <w:rFonts w:ascii="Arial" w:hAnsi="Arial"/>
          <w:i/>
          <w:sz w:val="22"/>
          <w:lang w:val="en-US"/>
        </w:rPr>
        <w:t xml:space="preserve"> use the formats found on booksellers’ websites</w:t>
      </w:r>
      <w:r w:rsidR="00461CDA" w:rsidRPr="00A007EE">
        <w:rPr>
          <w:rFonts w:ascii="Arial" w:hAnsi="Arial"/>
          <w:sz w:val="22"/>
          <w:lang w:val="en-US"/>
        </w:rPr>
        <w:t>, etc.—these are designed for merchants who sell books, not scholars who read them.</w:t>
      </w:r>
      <w:r w:rsidR="00A45523">
        <w:rPr>
          <w:rFonts w:ascii="Arial" w:hAnsi="Arial"/>
          <w:sz w:val="22"/>
          <w:lang w:val="en-US"/>
        </w:rPr>
        <w:t xml:space="preserve"> </w:t>
      </w:r>
    </w:p>
    <w:p w14:paraId="566C7454" w14:textId="77777777" w:rsidR="00A45523" w:rsidRPr="00A007EE" w:rsidRDefault="00A45523" w:rsidP="00461CDA">
      <w:pPr>
        <w:pStyle w:val="z-TopofForm"/>
        <w:tabs>
          <w:tab w:val="left" w:pos="720"/>
          <w:tab w:val="right" w:pos="8020"/>
          <w:tab w:val="left" w:pos="8640"/>
        </w:tabs>
        <w:spacing w:line="260" w:lineRule="exact"/>
        <w:ind w:left="720" w:hanging="720"/>
        <w:rPr>
          <w:rFonts w:ascii="Arial" w:hAnsi="Arial"/>
          <w:sz w:val="22"/>
          <w:lang w:val="en-US"/>
        </w:rPr>
      </w:pPr>
    </w:p>
    <w:p w14:paraId="31D50566" w14:textId="08A08E43" w:rsidR="00B935E3" w:rsidRPr="00A007EE" w:rsidRDefault="00DD21C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r>
        <w:rPr>
          <w:rFonts w:ascii="Arial" w:hAnsi="Arial"/>
          <w:sz w:val="22"/>
          <w:lang w:val="en-US"/>
        </w:rPr>
        <w:t xml:space="preserve"> </w:t>
      </w:r>
      <w:r w:rsidR="00665BA5">
        <w:rPr>
          <w:rFonts w:ascii="Arial" w:hAnsi="Arial"/>
          <w:sz w:val="22"/>
          <w:lang w:val="en-US"/>
        </w:rPr>
        <w:t xml:space="preserve"> </w:t>
      </w:r>
      <w:r w:rsidR="00461CDA" w:rsidRPr="00A007EE">
        <w:rPr>
          <w:rFonts w:ascii="Arial" w:hAnsi="Arial"/>
          <w:sz w:val="22"/>
          <w:lang w:val="en-US"/>
        </w:rPr>
        <w:t>1</w:t>
      </w:r>
      <w:r>
        <w:rPr>
          <w:rFonts w:ascii="Arial" w:hAnsi="Arial"/>
          <w:sz w:val="22"/>
          <w:lang w:val="en-US"/>
        </w:rPr>
        <w:t>6</w:t>
      </w:r>
      <w:r w:rsidR="00461CDA" w:rsidRPr="00A007EE">
        <w:rPr>
          <w:rFonts w:ascii="Arial" w:hAnsi="Arial"/>
          <w:sz w:val="22"/>
          <w:lang w:val="en-US"/>
        </w:rPr>
        <w:t>.</w:t>
      </w:r>
      <w:r w:rsidR="00461CDA" w:rsidRPr="00A007EE">
        <w:rPr>
          <w:rFonts w:ascii="Arial" w:hAnsi="Arial"/>
          <w:sz w:val="22"/>
          <w:lang w:val="en-US"/>
        </w:rPr>
        <w:tab/>
        <w:t>Carelessness or</w:t>
      </w:r>
      <w:r w:rsidR="00417D85" w:rsidRPr="00A007EE">
        <w:rPr>
          <w:rFonts w:ascii="Arial" w:hAnsi="Arial"/>
          <w:sz w:val="22"/>
          <w:lang w:val="en-US"/>
        </w:rPr>
        <w:t xml:space="preserve"> sloppiness counts against you.</w:t>
      </w:r>
      <w:r w:rsidR="00461CDA" w:rsidRPr="00A007EE">
        <w:rPr>
          <w:rFonts w:ascii="Arial" w:hAnsi="Arial"/>
          <w:sz w:val="22"/>
          <w:lang w:val="en-US"/>
        </w:rPr>
        <w:t xml:space="preserve"> The burden is first and foremost on the writer to</w:t>
      </w:r>
      <w:r w:rsidR="00417D85" w:rsidRPr="00A007EE">
        <w:rPr>
          <w:rFonts w:ascii="Arial" w:hAnsi="Arial"/>
          <w:sz w:val="22"/>
          <w:lang w:val="en-US"/>
        </w:rPr>
        <w:t xml:space="preserve"> make things reasonably clear. </w:t>
      </w:r>
      <w:r w:rsidR="00461CDA" w:rsidRPr="00A007EE">
        <w:rPr>
          <w:rFonts w:ascii="Arial" w:hAnsi="Arial"/>
          <w:sz w:val="22"/>
          <w:lang w:val="en-US"/>
        </w:rPr>
        <w:t xml:space="preserve">If your writing skills do not yet meet the minimum </w:t>
      </w:r>
      <w:r w:rsidR="00461CDA" w:rsidRPr="00A007EE">
        <w:rPr>
          <w:rFonts w:ascii="Arial" w:hAnsi="Arial"/>
          <w:sz w:val="22"/>
          <w:lang w:val="en-US"/>
        </w:rPr>
        <w:lastRenderedPageBreak/>
        <w:t>requirements for college</w:t>
      </w:r>
      <w:r w:rsidR="00F53CE5" w:rsidRPr="00A007EE">
        <w:rPr>
          <w:rFonts w:ascii="Arial" w:hAnsi="Arial"/>
          <w:sz w:val="22"/>
          <w:lang w:val="en-US"/>
        </w:rPr>
        <w:t>-</w:t>
      </w:r>
      <w:r w:rsidR="00461CDA" w:rsidRPr="00A007EE">
        <w:rPr>
          <w:rFonts w:ascii="Arial" w:hAnsi="Arial"/>
          <w:sz w:val="22"/>
          <w:lang w:val="en-US"/>
        </w:rPr>
        <w:t>level work, you are encouraged to visit the University Wr</w:t>
      </w:r>
      <w:r w:rsidR="00417D85" w:rsidRPr="00A007EE">
        <w:rPr>
          <w:rFonts w:ascii="Arial" w:hAnsi="Arial"/>
          <w:sz w:val="22"/>
          <w:lang w:val="en-US"/>
        </w:rPr>
        <w:t>iting Center for remedial help.</w:t>
      </w:r>
      <w:r w:rsidR="00461CDA" w:rsidRPr="00A007EE">
        <w:rPr>
          <w:rFonts w:ascii="Arial" w:hAnsi="Arial"/>
          <w:sz w:val="22"/>
          <w:lang w:val="en-US"/>
        </w:rPr>
        <w:t xml:space="preserve"> (Even so, you alone remain responsible for the grammatical correctness, etc., of your written work.)</w:t>
      </w:r>
    </w:p>
    <w:p w14:paraId="543CF4CB" w14:textId="77777777" w:rsidR="00461CDA" w:rsidRPr="00A007EE" w:rsidRDefault="00461CDA"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4187E850" w14:textId="127E5CE3" w:rsidR="00325D8C" w:rsidRPr="00CC1542" w:rsidRDefault="00DD21CF" w:rsidP="00325D8C">
      <w:pPr>
        <w:pStyle w:val="z-TopofForm"/>
        <w:tabs>
          <w:tab w:val="left" w:pos="720"/>
          <w:tab w:val="right" w:pos="7820"/>
          <w:tab w:val="left" w:pos="7920"/>
          <w:tab w:val="left" w:pos="8640"/>
        </w:tabs>
        <w:spacing w:line="260" w:lineRule="exact"/>
        <w:ind w:left="720" w:hanging="720"/>
        <w:rPr>
          <w:rFonts w:ascii="Arial" w:hAnsi="Arial"/>
          <w:sz w:val="22"/>
          <w:lang w:val="en-US"/>
        </w:rPr>
      </w:pPr>
      <w:r>
        <w:rPr>
          <w:rFonts w:ascii="Arial" w:hAnsi="Arial"/>
          <w:sz w:val="22"/>
          <w:lang w:val="en-US"/>
        </w:rPr>
        <w:t xml:space="preserve"> </w:t>
      </w:r>
      <w:r w:rsidR="00665BA5">
        <w:rPr>
          <w:rFonts w:ascii="Arial" w:hAnsi="Arial"/>
          <w:sz w:val="22"/>
          <w:lang w:val="en-US"/>
        </w:rPr>
        <w:t xml:space="preserve"> </w:t>
      </w:r>
      <w:r w:rsidR="00325D8C" w:rsidRPr="00CC1542">
        <w:rPr>
          <w:rFonts w:ascii="Arial" w:hAnsi="Arial"/>
          <w:sz w:val="22"/>
          <w:lang w:val="en-US"/>
        </w:rPr>
        <w:t>1</w:t>
      </w:r>
      <w:r>
        <w:rPr>
          <w:rFonts w:ascii="Arial" w:hAnsi="Arial"/>
          <w:sz w:val="22"/>
          <w:lang w:val="en-US"/>
        </w:rPr>
        <w:t>7</w:t>
      </w:r>
      <w:r w:rsidR="00325D8C" w:rsidRPr="00CC1542">
        <w:rPr>
          <w:rFonts w:ascii="Arial" w:hAnsi="Arial"/>
          <w:sz w:val="22"/>
          <w:lang w:val="en-US"/>
        </w:rPr>
        <w:t>.</w:t>
      </w:r>
      <w:r w:rsidR="00325D8C" w:rsidRPr="00CC1542">
        <w:rPr>
          <w:rFonts w:ascii="Arial" w:hAnsi="Arial"/>
          <w:i/>
          <w:sz w:val="22"/>
          <w:lang w:val="en-US"/>
        </w:rPr>
        <w:tab/>
      </w:r>
      <w:r w:rsidR="00325D8C" w:rsidRPr="00CC1542">
        <w:rPr>
          <w:rFonts w:ascii="Arial" w:hAnsi="Arial"/>
          <w:sz w:val="22"/>
          <w:lang w:val="en-US"/>
        </w:rPr>
        <w:t xml:space="preserve">Written assignments that are deficient in any of the </w:t>
      </w:r>
      <w:proofErr w:type="gramStart"/>
      <w:r w:rsidR="00325D8C" w:rsidRPr="00CC1542">
        <w:rPr>
          <w:rFonts w:ascii="Arial" w:hAnsi="Arial"/>
          <w:sz w:val="22"/>
          <w:lang w:val="en-US"/>
        </w:rPr>
        <w:t>aforementioned ways</w:t>
      </w:r>
      <w:proofErr w:type="gramEnd"/>
      <w:r w:rsidR="00325D8C" w:rsidRPr="00CC1542">
        <w:rPr>
          <w:rFonts w:ascii="Arial" w:hAnsi="Arial"/>
          <w:sz w:val="22"/>
          <w:lang w:val="en-US"/>
        </w:rPr>
        <w:t xml:space="preserve"> may receive a grade of F or D, at </w:t>
      </w:r>
      <w:r w:rsidR="00325D8C" w:rsidRPr="00CC1542">
        <w:rPr>
          <w:rFonts w:ascii="Arial" w:hAnsi="Arial"/>
          <w:sz w:val="22"/>
          <w:lang w:val="en-US"/>
        </w:rPr>
        <w:tab/>
        <w:t>the instructor’s discretion. The instructor may offer to read a suitably revised assignment for a possibly improved grade. If so, the revised assignment will be treated as a late submission. (See the next item, below.)</w:t>
      </w:r>
    </w:p>
    <w:p w14:paraId="15E8135E" w14:textId="77777777" w:rsidR="00325D8C" w:rsidRPr="00CC1542" w:rsidRDefault="00325D8C" w:rsidP="00325D8C">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22E2A816" w14:textId="14BE1AF4" w:rsidR="00461CDA" w:rsidRDefault="00DD21C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r>
        <w:rPr>
          <w:rFonts w:ascii="Arial" w:hAnsi="Arial"/>
          <w:sz w:val="22"/>
          <w:lang w:val="en-US"/>
        </w:rPr>
        <w:t xml:space="preserve"> </w:t>
      </w:r>
      <w:r w:rsidR="00665BA5">
        <w:rPr>
          <w:rFonts w:ascii="Arial" w:hAnsi="Arial"/>
          <w:sz w:val="22"/>
          <w:lang w:val="en-US"/>
        </w:rPr>
        <w:t xml:space="preserve"> </w:t>
      </w:r>
      <w:r w:rsidR="00325D8C" w:rsidRPr="00CC1542">
        <w:rPr>
          <w:rFonts w:ascii="Arial" w:hAnsi="Arial"/>
          <w:sz w:val="22"/>
          <w:lang w:val="en-US"/>
        </w:rPr>
        <w:t>1</w:t>
      </w:r>
      <w:r>
        <w:rPr>
          <w:rFonts w:ascii="Arial" w:hAnsi="Arial"/>
          <w:sz w:val="22"/>
          <w:lang w:val="en-US"/>
        </w:rPr>
        <w:t>8</w:t>
      </w:r>
      <w:r w:rsidR="00325D8C" w:rsidRPr="00CC1542">
        <w:rPr>
          <w:rFonts w:ascii="Arial" w:hAnsi="Arial"/>
          <w:sz w:val="22"/>
          <w:lang w:val="en-US"/>
        </w:rPr>
        <w:t>.</w:t>
      </w:r>
      <w:r w:rsidR="00325D8C" w:rsidRPr="00CC1542">
        <w:rPr>
          <w:rFonts w:ascii="Arial" w:hAnsi="Arial"/>
          <w:sz w:val="22"/>
          <w:lang w:val="en-US"/>
        </w:rPr>
        <w:tab/>
        <w:t xml:space="preserve">Every effort will be made to </w:t>
      </w:r>
      <w:r w:rsidR="00AE618F">
        <w:rPr>
          <w:rFonts w:ascii="Arial" w:hAnsi="Arial"/>
          <w:sz w:val="22"/>
          <w:lang w:val="en-US"/>
        </w:rPr>
        <w:t>grade</w:t>
      </w:r>
      <w:r w:rsidR="00325D8C" w:rsidRPr="00CC1542">
        <w:rPr>
          <w:rFonts w:ascii="Arial" w:hAnsi="Arial"/>
          <w:sz w:val="22"/>
          <w:lang w:val="en-US"/>
        </w:rPr>
        <w:t xml:space="preserve"> written assignments in a timely manner. Late submissions will be </w:t>
      </w:r>
      <w:r w:rsidR="00325D8C" w:rsidRPr="00CC1542">
        <w:rPr>
          <w:rFonts w:ascii="Arial" w:hAnsi="Arial"/>
          <w:sz w:val="22"/>
          <w:lang w:val="en-US"/>
        </w:rPr>
        <w:tab/>
        <w:t xml:space="preserve">accepted if they are </w:t>
      </w:r>
      <w:r w:rsidR="00AE618F">
        <w:rPr>
          <w:rFonts w:ascii="Arial" w:hAnsi="Arial"/>
          <w:sz w:val="22"/>
          <w:lang w:val="en-US"/>
        </w:rPr>
        <w:t>uploaded onto Canvas</w:t>
      </w:r>
      <w:r w:rsidR="00325D8C" w:rsidRPr="00CC1542">
        <w:rPr>
          <w:rFonts w:ascii="Arial" w:hAnsi="Arial"/>
          <w:sz w:val="22"/>
          <w:lang w:val="en-US"/>
        </w:rPr>
        <w:t xml:space="preserve"> </w:t>
      </w:r>
      <w:r w:rsidR="00325D8C" w:rsidRPr="00AE618F">
        <w:rPr>
          <w:rFonts w:ascii="Arial" w:hAnsi="Arial"/>
          <w:i/>
          <w:iCs/>
          <w:sz w:val="22"/>
          <w:lang w:val="en-US"/>
        </w:rPr>
        <w:t>before the</w:t>
      </w:r>
      <w:r w:rsidR="00AE618F" w:rsidRPr="00AE618F">
        <w:rPr>
          <w:rFonts w:ascii="Arial" w:hAnsi="Arial"/>
          <w:i/>
          <w:iCs/>
          <w:sz w:val="22"/>
          <w:lang w:val="en-US"/>
        </w:rPr>
        <w:t xml:space="preserve"> class-day prior to the</w:t>
      </w:r>
      <w:r w:rsidR="00325D8C" w:rsidRPr="00AE618F">
        <w:rPr>
          <w:rFonts w:ascii="Arial" w:hAnsi="Arial"/>
          <w:i/>
          <w:iCs/>
          <w:sz w:val="22"/>
          <w:lang w:val="en-US"/>
        </w:rPr>
        <w:t xml:space="preserve"> due date for the next assignment</w:t>
      </w:r>
      <w:r w:rsidR="00325D8C" w:rsidRPr="00CC1542">
        <w:rPr>
          <w:rFonts w:ascii="Arial" w:hAnsi="Arial"/>
          <w:sz w:val="22"/>
          <w:lang w:val="en-US"/>
        </w:rPr>
        <w:t>, but they may then be graded with</w:t>
      </w:r>
      <w:r w:rsidR="0007523C">
        <w:rPr>
          <w:rFonts w:ascii="Arial" w:hAnsi="Arial"/>
          <w:sz w:val="22"/>
          <w:lang w:val="en-US"/>
        </w:rPr>
        <w:t xml:space="preserve"> reduced</w:t>
      </w:r>
      <w:r w:rsidR="00325D8C" w:rsidRPr="00CC1542">
        <w:rPr>
          <w:rFonts w:ascii="Arial" w:hAnsi="Arial"/>
          <w:sz w:val="22"/>
          <w:lang w:val="en-US"/>
        </w:rPr>
        <w:t xml:space="preserve"> comments and at the instructor’s convenience. </w:t>
      </w:r>
    </w:p>
    <w:p w14:paraId="6D3C2AD0" w14:textId="77777777" w:rsidR="00AE618F" w:rsidRPr="00A007EE" w:rsidRDefault="00AE618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6C570EE3" w14:textId="5C1CB5BE" w:rsidR="00B935E3" w:rsidRPr="00A007EE" w:rsidRDefault="00DD21CF"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r>
        <w:rPr>
          <w:rFonts w:ascii="Arial" w:hAnsi="Arial"/>
          <w:sz w:val="22"/>
          <w:lang w:val="en-US"/>
        </w:rPr>
        <w:t xml:space="preserve"> </w:t>
      </w:r>
      <w:r w:rsidR="00665BA5">
        <w:rPr>
          <w:rFonts w:ascii="Arial" w:hAnsi="Arial"/>
          <w:sz w:val="22"/>
          <w:lang w:val="en-US"/>
        </w:rPr>
        <w:t xml:space="preserve"> </w:t>
      </w:r>
      <w:r w:rsidR="00461CDA" w:rsidRPr="00A007EE">
        <w:rPr>
          <w:rFonts w:ascii="Arial" w:hAnsi="Arial"/>
          <w:sz w:val="22"/>
          <w:lang w:val="en-US"/>
        </w:rPr>
        <w:t>1</w:t>
      </w:r>
      <w:r>
        <w:rPr>
          <w:rFonts w:ascii="Arial" w:hAnsi="Arial"/>
          <w:sz w:val="22"/>
          <w:lang w:val="en-US"/>
        </w:rPr>
        <w:t>9</w:t>
      </w:r>
      <w:r w:rsidR="00461CDA" w:rsidRPr="00A007EE">
        <w:rPr>
          <w:rFonts w:ascii="Arial" w:hAnsi="Arial"/>
          <w:sz w:val="22"/>
          <w:lang w:val="en-US"/>
        </w:rPr>
        <w:t>.</w:t>
      </w:r>
      <w:r w:rsidR="00461CDA" w:rsidRPr="00A007EE">
        <w:rPr>
          <w:rFonts w:ascii="Arial" w:hAnsi="Arial"/>
          <w:sz w:val="22"/>
          <w:lang w:val="en-US"/>
        </w:rPr>
        <w:tab/>
        <w:t>Handouts, including written assignments, bibliographies, outlines, etc., will be posted on Canvas.</w:t>
      </w:r>
    </w:p>
    <w:p w14:paraId="62E30277" w14:textId="77777777" w:rsidR="00461CDA" w:rsidRPr="00A007EE" w:rsidRDefault="00461CDA" w:rsidP="00461CDA">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39E26D91" w14:textId="54750F37" w:rsidR="00B935E3" w:rsidRPr="00A007EE" w:rsidRDefault="00DD21CF" w:rsidP="00461CDA">
      <w:pPr>
        <w:pStyle w:val="z-TopofForm"/>
        <w:tabs>
          <w:tab w:val="left" w:pos="720"/>
          <w:tab w:val="right" w:pos="7820"/>
          <w:tab w:val="left" w:pos="7920"/>
          <w:tab w:val="left" w:pos="8640"/>
        </w:tabs>
        <w:spacing w:line="260" w:lineRule="exact"/>
        <w:ind w:left="720" w:hanging="720"/>
        <w:rPr>
          <w:rFonts w:ascii="Arial" w:hAnsi="Arial"/>
          <w:sz w:val="22"/>
          <w:szCs w:val="30"/>
          <w:lang w:val="en-US"/>
        </w:rPr>
      </w:pPr>
      <w:r>
        <w:rPr>
          <w:rFonts w:ascii="Arial" w:hAnsi="Arial"/>
          <w:sz w:val="22"/>
          <w:lang w:val="en-US"/>
        </w:rPr>
        <w:t xml:space="preserve"> </w:t>
      </w:r>
      <w:r w:rsidR="00665BA5">
        <w:rPr>
          <w:rFonts w:ascii="Arial" w:hAnsi="Arial"/>
          <w:sz w:val="22"/>
          <w:lang w:val="en-US"/>
        </w:rPr>
        <w:t xml:space="preserve"> </w:t>
      </w:r>
      <w:r>
        <w:rPr>
          <w:rFonts w:ascii="Arial" w:hAnsi="Arial"/>
          <w:sz w:val="22"/>
          <w:lang w:val="en-US"/>
        </w:rPr>
        <w:t>20</w:t>
      </w:r>
      <w:r w:rsidR="00461CDA" w:rsidRPr="00A007EE">
        <w:rPr>
          <w:rFonts w:ascii="Arial" w:hAnsi="Arial"/>
          <w:sz w:val="22"/>
          <w:lang w:val="en-US"/>
        </w:rPr>
        <w:t xml:space="preserve">. </w:t>
      </w:r>
      <w:r w:rsidR="00461CDA" w:rsidRPr="00A007EE">
        <w:rPr>
          <w:rFonts w:ascii="Arial" w:hAnsi="Arial"/>
          <w:sz w:val="22"/>
          <w:lang w:val="en-US"/>
        </w:rPr>
        <w:tab/>
      </w:r>
      <w:r w:rsidR="00461CDA" w:rsidRPr="00A007EE">
        <w:rPr>
          <w:rFonts w:ascii="Arial" w:hAnsi="Arial"/>
          <w:color w:val="000000"/>
          <w:sz w:val="22"/>
          <w:szCs w:val="24"/>
          <w:lang w:val="en-US"/>
        </w:rPr>
        <w:t xml:space="preserve">If you wish to drop the class, please refer for scheduling and deadline information to: </w:t>
      </w:r>
      <w:hyperlink r:id="rId7" w:history="1">
        <w:r w:rsidR="00461CDA" w:rsidRPr="00A007EE">
          <w:rPr>
            <w:rFonts w:ascii="Arial" w:hAnsi="Arial"/>
            <w:i/>
            <w:color w:val="000000"/>
            <w:sz w:val="22"/>
            <w:szCs w:val="24"/>
            <w:lang w:val="en-US"/>
          </w:rPr>
          <w:t>http://essc.unt.edu/registrar/schedule/scheduleclass.html</w:t>
        </w:r>
      </w:hyperlink>
      <w:r w:rsidR="00461CDA" w:rsidRPr="00A007EE">
        <w:rPr>
          <w:rFonts w:ascii="Arial" w:hAnsi="Arial"/>
          <w:sz w:val="22"/>
          <w:szCs w:val="30"/>
          <w:lang w:val="en-US"/>
        </w:rPr>
        <w:t>.</w:t>
      </w:r>
    </w:p>
    <w:p w14:paraId="3E922174" w14:textId="77777777" w:rsidR="00461CDA" w:rsidRPr="00A007EE" w:rsidRDefault="00461CDA" w:rsidP="00461CDA">
      <w:pPr>
        <w:pStyle w:val="z-TopofForm"/>
        <w:tabs>
          <w:tab w:val="left" w:pos="720"/>
          <w:tab w:val="right" w:pos="7820"/>
          <w:tab w:val="left" w:pos="7920"/>
          <w:tab w:val="left" w:pos="8640"/>
        </w:tabs>
        <w:spacing w:line="260" w:lineRule="exact"/>
        <w:ind w:left="720" w:hanging="720"/>
        <w:rPr>
          <w:rFonts w:ascii="Arial" w:hAnsi="Arial"/>
          <w:sz w:val="22"/>
          <w:szCs w:val="30"/>
          <w:lang w:val="en-US"/>
        </w:rPr>
      </w:pPr>
    </w:p>
    <w:p w14:paraId="071A2773" w14:textId="29D59EFA" w:rsidR="006B7392" w:rsidRDefault="00DD21CF" w:rsidP="006B7392">
      <w:pPr>
        <w:spacing w:after="0"/>
        <w:rPr>
          <w:rFonts w:ascii="Arial" w:hAnsi="Arial"/>
          <w:color w:val="333333"/>
          <w:szCs w:val="32"/>
        </w:rPr>
      </w:pPr>
      <w:r>
        <w:rPr>
          <w:rFonts w:ascii="Arial" w:hAnsi="Arial"/>
        </w:rPr>
        <w:t xml:space="preserve"> </w:t>
      </w:r>
      <w:r w:rsidR="00665BA5">
        <w:rPr>
          <w:rFonts w:ascii="Arial" w:hAnsi="Arial"/>
        </w:rPr>
        <w:t xml:space="preserve"> </w:t>
      </w:r>
      <w:r w:rsidR="00AE618F">
        <w:rPr>
          <w:rFonts w:ascii="Arial" w:hAnsi="Arial"/>
        </w:rPr>
        <w:t>2</w:t>
      </w:r>
      <w:r>
        <w:rPr>
          <w:rFonts w:ascii="Arial" w:hAnsi="Arial"/>
        </w:rPr>
        <w:t>1</w:t>
      </w:r>
      <w:r w:rsidR="00461CDA" w:rsidRPr="00A007EE">
        <w:rPr>
          <w:rFonts w:ascii="Arial" w:hAnsi="Arial"/>
        </w:rPr>
        <w:t>.</w:t>
      </w:r>
      <w:r w:rsidR="00461CDA" w:rsidRPr="00A007EE">
        <w:rPr>
          <w:rFonts w:ascii="Arial" w:hAnsi="Arial"/>
          <w:szCs w:val="30"/>
        </w:rPr>
        <w:tab/>
      </w:r>
      <w:r w:rsidR="006B7392" w:rsidRPr="00A007EE">
        <w:rPr>
          <w:rFonts w:ascii="Arial" w:hAnsi="Arial"/>
          <w:color w:val="333333"/>
          <w:szCs w:val="32"/>
        </w:rPr>
        <w:t xml:space="preserve">The University of North Texas makes reasonable academic accommodation for students </w:t>
      </w:r>
      <w:r w:rsidR="006B7392" w:rsidRPr="00A007EE">
        <w:rPr>
          <w:rFonts w:ascii="Arial" w:hAnsi="Arial"/>
          <w:color w:val="333333"/>
          <w:szCs w:val="32"/>
        </w:rPr>
        <w:tab/>
        <w:t xml:space="preserve">with disabilities. Students seeking reasonable accommodation must first register with the </w:t>
      </w:r>
      <w:r w:rsidR="006B7392" w:rsidRPr="00A007EE">
        <w:rPr>
          <w:rFonts w:ascii="Arial" w:hAnsi="Arial"/>
          <w:color w:val="333333"/>
          <w:szCs w:val="32"/>
        </w:rPr>
        <w:tab/>
        <w:t xml:space="preserve">Office of Disability Access (ODA) to verify their eligibility. If a disability is verified, the </w:t>
      </w:r>
      <w:r w:rsidR="006B7392" w:rsidRPr="00A007EE">
        <w:rPr>
          <w:rFonts w:ascii="Arial" w:hAnsi="Arial"/>
          <w:color w:val="333333"/>
          <w:szCs w:val="32"/>
        </w:rPr>
        <w:tab/>
        <w:t xml:space="preserve">ODA will provide you with a reasonable accommodation letter to be delivered to faculty </w:t>
      </w:r>
      <w:r w:rsidR="006B7392" w:rsidRPr="00A007EE">
        <w:rPr>
          <w:rFonts w:ascii="Arial" w:hAnsi="Arial"/>
          <w:color w:val="333333"/>
          <w:szCs w:val="32"/>
        </w:rPr>
        <w:tab/>
        <w:t xml:space="preserve">to begin a private discussion regarding your specific needs in a course. You may request </w:t>
      </w:r>
      <w:r w:rsidR="006B7392" w:rsidRPr="00A007EE">
        <w:rPr>
          <w:rFonts w:ascii="Arial" w:hAnsi="Arial"/>
          <w:color w:val="333333"/>
          <w:szCs w:val="32"/>
        </w:rPr>
        <w:tab/>
        <w:t xml:space="preserve">reasonable accommodations at any time, however, ODA notices of reasonable should </w:t>
      </w:r>
      <w:r w:rsidR="006B7392" w:rsidRPr="00A007EE">
        <w:rPr>
          <w:rFonts w:ascii="Arial" w:hAnsi="Arial"/>
          <w:color w:val="333333"/>
          <w:szCs w:val="32"/>
        </w:rPr>
        <w:tab/>
        <w:t xml:space="preserve">be provided as early as possible in the semester to avoid any delay in implementation. </w:t>
      </w:r>
      <w:r w:rsidR="006B7392" w:rsidRPr="00A007EE">
        <w:rPr>
          <w:rFonts w:ascii="Arial" w:hAnsi="Arial"/>
          <w:color w:val="333333"/>
          <w:szCs w:val="32"/>
        </w:rPr>
        <w:tab/>
        <w:t xml:space="preserve">Note that students must obtain a new letter of reasonable accommodation for every </w:t>
      </w:r>
      <w:r w:rsidR="006B7392" w:rsidRPr="00A007EE">
        <w:rPr>
          <w:rFonts w:ascii="Arial" w:hAnsi="Arial"/>
          <w:color w:val="333333"/>
          <w:szCs w:val="32"/>
        </w:rPr>
        <w:tab/>
        <w:t xml:space="preserve">semester and must meet with each faculty member prior to implementation in each </w:t>
      </w:r>
      <w:r w:rsidR="006B7392" w:rsidRPr="00A007EE">
        <w:rPr>
          <w:rFonts w:ascii="Arial" w:hAnsi="Arial"/>
          <w:color w:val="333333"/>
          <w:szCs w:val="32"/>
        </w:rPr>
        <w:tab/>
        <w:t xml:space="preserve">class. Students are strongly encouraged to deliver letters of reasonable accommodation </w:t>
      </w:r>
      <w:r w:rsidR="006B7392" w:rsidRPr="00A007EE">
        <w:rPr>
          <w:rFonts w:ascii="Arial" w:hAnsi="Arial"/>
          <w:color w:val="333333"/>
          <w:szCs w:val="32"/>
        </w:rPr>
        <w:tab/>
        <w:t xml:space="preserve">during faculty office hours or by appointment. Faculty members have the authority to ask </w:t>
      </w:r>
      <w:r w:rsidR="006B7392" w:rsidRPr="00A007EE">
        <w:rPr>
          <w:rFonts w:ascii="Arial" w:hAnsi="Arial"/>
          <w:color w:val="333333"/>
          <w:szCs w:val="32"/>
        </w:rPr>
        <w:tab/>
        <w:t xml:space="preserve">students to discuss such letters during their designated office hours to protect the </w:t>
      </w:r>
      <w:r w:rsidR="006B7392" w:rsidRPr="00A007EE">
        <w:rPr>
          <w:rFonts w:ascii="Arial" w:hAnsi="Arial"/>
          <w:color w:val="333333"/>
          <w:szCs w:val="32"/>
        </w:rPr>
        <w:tab/>
        <w:t xml:space="preserve">privacy of the student. For additional information, refer to the Office of Disability Access </w:t>
      </w:r>
      <w:r w:rsidR="006B7392" w:rsidRPr="00A007EE">
        <w:rPr>
          <w:rFonts w:ascii="Arial" w:hAnsi="Arial"/>
          <w:color w:val="333333"/>
          <w:szCs w:val="32"/>
        </w:rPr>
        <w:tab/>
        <w:t>website at </w:t>
      </w:r>
      <w:hyperlink r:id="rId8" w:history="1">
        <w:r w:rsidR="006B7392" w:rsidRPr="00A007EE">
          <w:rPr>
            <w:rStyle w:val="Hyperlink"/>
            <w:rFonts w:ascii="Arial" w:hAnsi="Arial"/>
            <w:color w:val="00853E"/>
            <w:bdr w:val="none" w:sz="0" w:space="0" w:color="auto" w:frame="1"/>
          </w:rPr>
          <w:t>http://www.unt.edu/oda</w:t>
        </w:r>
      </w:hyperlink>
      <w:r w:rsidR="006B7392" w:rsidRPr="00A007EE">
        <w:rPr>
          <w:rFonts w:ascii="Arial" w:hAnsi="Arial"/>
          <w:color w:val="333333"/>
          <w:szCs w:val="32"/>
        </w:rPr>
        <w:t>. You may also contact ODA by phone at (940) 565-</w:t>
      </w:r>
      <w:r w:rsidR="006B7392" w:rsidRPr="00A007EE">
        <w:rPr>
          <w:rFonts w:ascii="Arial" w:hAnsi="Arial"/>
          <w:color w:val="333333"/>
          <w:szCs w:val="32"/>
        </w:rPr>
        <w:tab/>
        <w:t>4323.</w:t>
      </w:r>
    </w:p>
    <w:p w14:paraId="49351E5D" w14:textId="77777777" w:rsidR="00AE618F" w:rsidRPr="00A007EE" w:rsidRDefault="00AE618F" w:rsidP="006B7392">
      <w:pPr>
        <w:spacing w:after="0"/>
        <w:rPr>
          <w:rFonts w:ascii="Arial" w:hAnsi="Arial"/>
        </w:rPr>
      </w:pPr>
    </w:p>
    <w:p w14:paraId="1168251F" w14:textId="77777777" w:rsidR="00CC1AE1" w:rsidRPr="00A007EE" w:rsidRDefault="00CC1AE1" w:rsidP="00DB7860">
      <w:pPr>
        <w:pStyle w:val="Heading2"/>
        <w:spacing w:before="0" w:after="0" w:line="240" w:lineRule="auto"/>
        <w:rPr>
          <w:rFonts w:ascii="Arial" w:hAnsi="Arial"/>
          <w:caps/>
          <w:color w:val="auto"/>
          <w:sz w:val="22"/>
        </w:rPr>
      </w:pPr>
    </w:p>
    <w:p w14:paraId="756AFCA9" w14:textId="77777777" w:rsidR="00315662" w:rsidRDefault="00DB7860" w:rsidP="00A23F4A">
      <w:pPr>
        <w:pStyle w:val="Heading2"/>
        <w:spacing w:before="0" w:after="0" w:line="240" w:lineRule="auto"/>
        <w:rPr>
          <w:rFonts w:ascii="Arial" w:hAnsi="Arial"/>
          <w:color w:val="auto"/>
          <w:sz w:val="22"/>
        </w:rPr>
      </w:pPr>
      <w:r w:rsidRPr="00A007EE">
        <w:rPr>
          <w:rFonts w:ascii="Arial" w:hAnsi="Arial"/>
          <w:caps/>
          <w:color w:val="auto"/>
          <w:sz w:val="22"/>
        </w:rPr>
        <w:t>Course Objectives</w:t>
      </w:r>
    </w:p>
    <w:p w14:paraId="0F84F446" w14:textId="4FB888F5" w:rsidR="00DB7860" w:rsidRPr="00A23F4A" w:rsidRDefault="00DB7860" w:rsidP="00315662">
      <w:pPr>
        <w:pStyle w:val="Heading2"/>
        <w:spacing w:before="0" w:after="0" w:line="240" w:lineRule="auto"/>
        <w:rPr>
          <w:rFonts w:ascii="Arial" w:hAnsi="Arial"/>
          <w:caps/>
          <w:color w:val="auto"/>
          <w:sz w:val="22"/>
        </w:rPr>
      </w:pPr>
      <w:r w:rsidRPr="00A007EE">
        <w:rPr>
          <w:rFonts w:ascii="Arial" w:hAnsi="Arial"/>
          <w:color w:val="auto"/>
          <w:sz w:val="22"/>
        </w:rPr>
        <w:t>The course emphasizes close reading, clear thinking, and careful writing.</w:t>
      </w:r>
      <w:r w:rsidRPr="00A007EE">
        <w:rPr>
          <w:rFonts w:ascii="Arial" w:eastAsia="Times New Roman" w:hAnsi="Arial" w:cs="Times New Roman"/>
          <w:color w:val="auto"/>
          <w:sz w:val="22"/>
          <w:szCs w:val="20"/>
        </w:rPr>
        <w:t xml:space="preserve">  </w:t>
      </w:r>
      <w:r w:rsidRPr="00A007EE">
        <w:rPr>
          <w:rFonts w:ascii="Arial" w:hAnsi="Arial"/>
          <w:color w:val="auto"/>
          <w:sz w:val="22"/>
        </w:rPr>
        <w:t xml:space="preserve">Your success </w:t>
      </w:r>
      <w:r w:rsidR="00C573F5" w:rsidRPr="00A007EE">
        <w:rPr>
          <w:rFonts w:ascii="Arial" w:hAnsi="Arial"/>
          <w:color w:val="auto"/>
          <w:sz w:val="22"/>
        </w:rPr>
        <w:tab/>
      </w:r>
      <w:r w:rsidRPr="00A007EE">
        <w:rPr>
          <w:rFonts w:ascii="Arial" w:hAnsi="Arial"/>
          <w:color w:val="auto"/>
          <w:sz w:val="22"/>
        </w:rPr>
        <w:t>in meeting these aims is measured as follows:</w:t>
      </w:r>
    </w:p>
    <w:p w14:paraId="7A9BE144" w14:textId="77777777" w:rsidR="00DB7860" w:rsidRPr="00A007EE" w:rsidRDefault="00DB7860" w:rsidP="00CC1AE1">
      <w:pPr>
        <w:spacing w:after="0" w:line="240" w:lineRule="auto"/>
        <w:rPr>
          <w:rFonts w:ascii="Arial" w:hAnsi="Arial"/>
        </w:rPr>
      </w:pPr>
    </w:p>
    <w:p w14:paraId="491DE49D" w14:textId="77777777" w:rsidR="00DB7860" w:rsidRPr="00A007EE" w:rsidRDefault="00DB7860" w:rsidP="00DB7860">
      <w:pPr>
        <w:spacing w:after="0" w:line="240" w:lineRule="auto"/>
        <w:rPr>
          <w:rFonts w:ascii="Arial" w:hAnsi="Arial"/>
        </w:rPr>
      </w:pPr>
      <w:r w:rsidRPr="00A007EE">
        <w:rPr>
          <w:rFonts w:ascii="Arial" w:hAnsi="Arial"/>
        </w:rPr>
        <w:t>1.</w:t>
      </w:r>
      <w:r w:rsidRPr="00A007EE">
        <w:rPr>
          <w:rFonts w:ascii="Arial" w:hAnsi="Arial"/>
          <w:caps/>
        </w:rPr>
        <w:tab/>
        <w:t>Reading</w:t>
      </w:r>
      <w:r w:rsidR="00417D85" w:rsidRPr="00A007EE">
        <w:rPr>
          <w:rFonts w:ascii="Arial" w:hAnsi="Arial"/>
        </w:rPr>
        <w:t xml:space="preserve">: </w:t>
      </w:r>
      <w:r w:rsidRPr="00A007EE">
        <w:rPr>
          <w:rFonts w:ascii="Arial" w:hAnsi="Arial"/>
        </w:rPr>
        <w:t>A True/False reading quiz accompanies each day’s assigned reading.</w:t>
      </w:r>
    </w:p>
    <w:p w14:paraId="1AD83F11" w14:textId="77777777" w:rsidR="00DB7860" w:rsidRPr="00A007EE" w:rsidRDefault="00DB7860" w:rsidP="00DB7860">
      <w:pPr>
        <w:spacing w:after="0" w:line="240" w:lineRule="auto"/>
        <w:rPr>
          <w:rFonts w:ascii="Arial" w:hAnsi="Arial"/>
        </w:rPr>
      </w:pPr>
    </w:p>
    <w:p w14:paraId="74F83575" w14:textId="77777777" w:rsidR="003B1B9E" w:rsidRPr="00A007EE" w:rsidRDefault="00DB7860" w:rsidP="003B1B9E">
      <w:pPr>
        <w:spacing w:after="0" w:line="240" w:lineRule="auto"/>
        <w:rPr>
          <w:rFonts w:ascii="Arial" w:hAnsi="Arial"/>
        </w:rPr>
      </w:pPr>
      <w:r w:rsidRPr="00A007EE">
        <w:rPr>
          <w:rFonts w:ascii="Arial" w:hAnsi="Arial"/>
        </w:rPr>
        <w:t xml:space="preserve">2. </w:t>
      </w:r>
      <w:r w:rsidRPr="00A007EE">
        <w:rPr>
          <w:rFonts w:ascii="Arial" w:hAnsi="Arial"/>
        </w:rPr>
        <w:tab/>
      </w:r>
      <w:r w:rsidRPr="00A007EE">
        <w:rPr>
          <w:rFonts w:ascii="Arial" w:hAnsi="Arial"/>
          <w:caps/>
        </w:rPr>
        <w:t>Writing</w:t>
      </w:r>
      <w:r w:rsidR="00417D85" w:rsidRPr="00A007EE">
        <w:rPr>
          <w:rFonts w:ascii="Arial" w:hAnsi="Arial"/>
        </w:rPr>
        <w:t>:</w:t>
      </w:r>
      <w:r w:rsidRPr="00A007EE">
        <w:rPr>
          <w:rFonts w:ascii="Arial" w:hAnsi="Arial"/>
        </w:rPr>
        <w:t xml:space="preserve"> </w:t>
      </w:r>
      <w:r w:rsidR="00C573F5" w:rsidRPr="00A007EE">
        <w:rPr>
          <w:rFonts w:ascii="Arial" w:hAnsi="Arial"/>
        </w:rPr>
        <w:t xml:space="preserve">Written assignments (open-book Investigative Reports, and open-book </w:t>
      </w:r>
      <w:r w:rsidR="00C573F5" w:rsidRPr="00A007EE">
        <w:rPr>
          <w:rFonts w:ascii="Arial" w:hAnsi="Arial"/>
        </w:rPr>
        <w:tab/>
        <w:t>Midterm and F</w:t>
      </w:r>
      <w:r w:rsidRPr="00A007EE">
        <w:rPr>
          <w:rFonts w:ascii="Arial" w:hAnsi="Arial"/>
        </w:rPr>
        <w:t xml:space="preserve">inal exams) are graded according to their clarity (as regards </w:t>
      </w:r>
      <w:r w:rsidRPr="00A007EE">
        <w:rPr>
          <w:rFonts w:ascii="Arial" w:hAnsi="Arial"/>
        </w:rPr>
        <w:tab/>
        <w:t xml:space="preserve">grammar and overall organization) and accuracy (as regards the textual and other </w:t>
      </w:r>
      <w:r w:rsidRPr="00A007EE">
        <w:rPr>
          <w:rFonts w:ascii="Arial" w:hAnsi="Arial"/>
        </w:rPr>
        <w:tab/>
        <w:t xml:space="preserve">evidence adduced in support of their </w:t>
      </w:r>
      <w:proofErr w:type="gramStart"/>
      <w:r w:rsidRPr="00A007EE">
        <w:rPr>
          <w:rFonts w:ascii="Arial" w:hAnsi="Arial"/>
        </w:rPr>
        <w:t>particular arguments</w:t>
      </w:r>
      <w:proofErr w:type="gramEnd"/>
      <w:r w:rsidRPr="00A007EE">
        <w:rPr>
          <w:rFonts w:ascii="Arial" w:hAnsi="Arial"/>
        </w:rPr>
        <w:t xml:space="preserve">)—including the clarity and </w:t>
      </w:r>
      <w:r w:rsidRPr="00A007EE">
        <w:rPr>
          <w:rFonts w:ascii="Arial" w:hAnsi="Arial"/>
        </w:rPr>
        <w:tab/>
        <w:t>accuracy of the required supporting documentation.</w:t>
      </w:r>
    </w:p>
    <w:p w14:paraId="7127B1E0" w14:textId="77777777" w:rsidR="003B1B9E" w:rsidRPr="00A007EE" w:rsidRDefault="003B1B9E" w:rsidP="003B1B9E">
      <w:pPr>
        <w:spacing w:after="0" w:line="240" w:lineRule="auto"/>
        <w:rPr>
          <w:rFonts w:ascii="Arial" w:hAnsi="Arial"/>
        </w:rPr>
      </w:pPr>
    </w:p>
    <w:p w14:paraId="1ADFDFA1" w14:textId="00A700D5" w:rsidR="00F41A70" w:rsidRPr="00A007EE" w:rsidRDefault="00DB7860" w:rsidP="003B1B9E">
      <w:pPr>
        <w:spacing w:after="0" w:line="240" w:lineRule="auto"/>
        <w:rPr>
          <w:rFonts w:ascii="Arial" w:hAnsi="Arial"/>
        </w:rPr>
      </w:pPr>
      <w:r w:rsidRPr="00A007EE">
        <w:rPr>
          <w:rFonts w:ascii="Arial" w:hAnsi="Arial"/>
        </w:rPr>
        <w:lastRenderedPageBreak/>
        <w:t xml:space="preserve">3. </w:t>
      </w:r>
      <w:r w:rsidRPr="00A007EE">
        <w:rPr>
          <w:rFonts w:ascii="Arial" w:hAnsi="Arial"/>
        </w:rPr>
        <w:tab/>
      </w:r>
      <w:r w:rsidRPr="00A007EE">
        <w:rPr>
          <w:rFonts w:ascii="Arial" w:hAnsi="Arial"/>
          <w:caps/>
        </w:rPr>
        <w:t>Thinking</w:t>
      </w:r>
      <w:r w:rsidR="00417D85" w:rsidRPr="00A007EE">
        <w:rPr>
          <w:rFonts w:ascii="Arial" w:hAnsi="Arial"/>
        </w:rPr>
        <w:t xml:space="preserve">: </w:t>
      </w:r>
      <w:r w:rsidRPr="00A007EE">
        <w:rPr>
          <w:rFonts w:ascii="Arial" w:hAnsi="Arial"/>
        </w:rPr>
        <w:t xml:space="preserve">Written assignments are graded in addition according to their rational or   </w:t>
      </w:r>
      <w:r w:rsidRPr="00A007EE">
        <w:rPr>
          <w:rFonts w:ascii="Arial" w:hAnsi="Arial"/>
        </w:rPr>
        <w:tab/>
        <w:t>logical coherence both in detail and overall.</w:t>
      </w:r>
      <w:r w:rsidR="00F47FE8">
        <w:rPr>
          <w:rFonts w:ascii="Arial" w:hAnsi="Arial"/>
        </w:rPr>
        <w:t xml:space="preserve"> Post-class Responses are graded according </w:t>
      </w:r>
      <w:r w:rsidR="00F47FE8">
        <w:rPr>
          <w:rFonts w:ascii="Arial" w:hAnsi="Arial"/>
        </w:rPr>
        <w:tab/>
        <w:t xml:space="preserve">to their </w:t>
      </w:r>
      <w:r w:rsidR="0067774A">
        <w:rPr>
          <w:rFonts w:ascii="Arial" w:hAnsi="Arial"/>
        </w:rPr>
        <w:t>engagement with</w:t>
      </w:r>
      <w:r w:rsidR="00F47FE8">
        <w:rPr>
          <w:rFonts w:ascii="Arial" w:hAnsi="Arial"/>
        </w:rPr>
        <w:t xml:space="preserve"> </w:t>
      </w:r>
      <w:r w:rsidR="0067774A">
        <w:rPr>
          <w:rFonts w:ascii="Arial" w:hAnsi="Arial"/>
        </w:rPr>
        <w:t>the</w:t>
      </w:r>
      <w:r w:rsidR="00F47FE8">
        <w:rPr>
          <w:rFonts w:ascii="Arial" w:hAnsi="Arial"/>
        </w:rPr>
        <w:t xml:space="preserve"> previous in-class discussion.</w:t>
      </w:r>
    </w:p>
    <w:p w14:paraId="1992E3B4" w14:textId="668D2C5C" w:rsidR="00B935E3" w:rsidRPr="00A007EE" w:rsidRDefault="00B935E3" w:rsidP="00C14845">
      <w:pPr>
        <w:pStyle w:val="Heading2"/>
        <w:rPr>
          <w:rFonts w:ascii="Arial" w:hAnsi="Arial"/>
        </w:rPr>
      </w:pPr>
    </w:p>
    <w:p w14:paraId="0CFB2D8D" w14:textId="77777777" w:rsidR="004F3A3E" w:rsidRDefault="004F3A3E" w:rsidP="003B1B9E">
      <w:pPr>
        <w:pStyle w:val="z-TopofForm"/>
        <w:tabs>
          <w:tab w:val="right" w:pos="274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p>
    <w:p w14:paraId="42DF0138" w14:textId="63E96CAE" w:rsidR="003B1B9E" w:rsidRPr="00A007EE" w:rsidRDefault="003B1B9E" w:rsidP="003B1B9E">
      <w:pPr>
        <w:pStyle w:val="z-TopofForm"/>
        <w:tabs>
          <w:tab w:val="right" w:pos="2740"/>
          <w:tab w:val="left" w:pos="288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r w:rsidRPr="00A007EE">
        <w:rPr>
          <w:rFonts w:ascii="Arial" w:hAnsi="Arial"/>
          <w:sz w:val="22"/>
          <w:lang w:val="en-US"/>
        </w:rPr>
        <w:t>REQUIRED TEXTS</w:t>
      </w:r>
      <w:r w:rsidRPr="00A007EE">
        <w:rPr>
          <w:rStyle w:val="FootnoteReference"/>
          <w:rFonts w:ascii="Arial" w:eastAsiaTheme="majorEastAsia" w:hAnsi="Arial"/>
          <w:sz w:val="22"/>
          <w:vertAlign w:val="superscript"/>
        </w:rPr>
        <w:footnoteReference w:id="4"/>
      </w:r>
    </w:p>
    <w:p w14:paraId="003EA8E6" w14:textId="77777777" w:rsidR="00082DFF" w:rsidRPr="00A007EE" w:rsidRDefault="00082DFF" w:rsidP="00082DFF">
      <w:pPr>
        <w:pStyle w:val="z-TopofForm"/>
        <w:rPr>
          <w:rFonts w:ascii="Arial" w:hAnsi="Arial"/>
          <w:sz w:val="22"/>
        </w:rPr>
      </w:pPr>
      <w:r w:rsidRPr="00A007EE">
        <w:rPr>
          <w:rFonts w:ascii="Arial" w:hAnsi="Arial"/>
          <w:i/>
          <w:sz w:val="22"/>
        </w:rPr>
        <w:t>JPS Hebrew-English Tanakh</w:t>
      </w:r>
      <w:r w:rsidRPr="00A007EE">
        <w:rPr>
          <w:rFonts w:ascii="Arial" w:hAnsi="Arial"/>
          <w:sz w:val="22"/>
        </w:rPr>
        <w:t>. 2</w:t>
      </w:r>
      <w:r w:rsidRPr="00A007EE">
        <w:rPr>
          <w:rFonts w:ascii="Arial" w:hAnsi="Arial"/>
          <w:sz w:val="22"/>
          <w:vertAlign w:val="superscript"/>
        </w:rPr>
        <w:t>nd</w:t>
      </w:r>
      <w:r w:rsidRPr="00A007EE">
        <w:rPr>
          <w:rFonts w:ascii="Arial" w:hAnsi="Arial"/>
          <w:sz w:val="22"/>
        </w:rPr>
        <w:t xml:space="preserve"> ed. Philadelphia: Jewish Publication Society, 1999.</w:t>
      </w:r>
    </w:p>
    <w:p w14:paraId="7EE23413" w14:textId="77777777" w:rsidR="00082DFF" w:rsidRPr="00A007EE" w:rsidRDefault="00082DFF" w:rsidP="00082DFF">
      <w:pPr>
        <w:pStyle w:val="z-TopofForm"/>
        <w:ind w:left="720" w:hanging="720"/>
        <w:rPr>
          <w:rFonts w:ascii="Arial" w:hAnsi="Arial"/>
          <w:i/>
          <w:sz w:val="22"/>
        </w:rPr>
      </w:pPr>
      <w:r w:rsidRPr="00A007EE">
        <w:rPr>
          <w:rFonts w:ascii="Arial" w:hAnsi="Arial"/>
          <w:sz w:val="22"/>
        </w:rPr>
        <w:tab/>
        <w:t>—or any reliable text and/or translation of the Hebrew Bible (“Old Testament”)</w:t>
      </w:r>
    </w:p>
    <w:p w14:paraId="46F4C9C5" w14:textId="77777777" w:rsidR="00082DFF" w:rsidRPr="00A007EE" w:rsidRDefault="00082DFF" w:rsidP="00082DFF">
      <w:pPr>
        <w:pStyle w:val="z-TopofForm"/>
        <w:ind w:left="720" w:hanging="720"/>
        <w:rPr>
          <w:rFonts w:ascii="Arial" w:hAnsi="Arial"/>
          <w:sz w:val="22"/>
        </w:rPr>
      </w:pPr>
      <w:r w:rsidRPr="00A007EE">
        <w:rPr>
          <w:rFonts w:ascii="Arial" w:hAnsi="Arial"/>
          <w:i/>
          <w:sz w:val="22"/>
        </w:rPr>
        <w:t>Judaism and Environmental Ethics: A Reader</w:t>
      </w:r>
      <w:r w:rsidRPr="00A007EE">
        <w:rPr>
          <w:rFonts w:ascii="Arial" w:hAnsi="Arial"/>
          <w:sz w:val="22"/>
        </w:rPr>
        <w:t>. Edited by Martin D. Yaffe. Lanham, MD: Lexington Books, 2001.</w:t>
      </w:r>
    </w:p>
    <w:p w14:paraId="1882E309" w14:textId="77777777" w:rsidR="00082DFF" w:rsidRPr="00A007EE" w:rsidRDefault="00082DFF" w:rsidP="00082DFF">
      <w:pPr>
        <w:pStyle w:val="z-TopofForm"/>
        <w:rPr>
          <w:rFonts w:ascii="Arial" w:hAnsi="Arial"/>
          <w:sz w:val="22"/>
        </w:rPr>
      </w:pPr>
      <w:r w:rsidRPr="00A007EE">
        <w:rPr>
          <w:rFonts w:ascii="Arial" w:hAnsi="Arial"/>
          <w:sz w:val="22"/>
        </w:rPr>
        <w:t xml:space="preserve">Spinoza, Benedict. </w:t>
      </w:r>
      <w:proofErr w:type="spellStart"/>
      <w:r w:rsidRPr="00A007EE">
        <w:rPr>
          <w:rFonts w:ascii="Arial" w:hAnsi="Arial"/>
          <w:i/>
          <w:sz w:val="22"/>
        </w:rPr>
        <w:t>Theologico</w:t>
      </w:r>
      <w:proofErr w:type="spellEnd"/>
      <w:r w:rsidRPr="00A007EE">
        <w:rPr>
          <w:rFonts w:ascii="Arial" w:hAnsi="Arial"/>
          <w:i/>
          <w:sz w:val="22"/>
        </w:rPr>
        <w:t>-Political Treatise</w:t>
      </w:r>
      <w:r w:rsidRPr="00A007EE">
        <w:rPr>
          <w:rFonts w:ascii="Arial" w:hAnsi="Arial"/>
          <w:sz w:val="22"/>
        </w:rPr>
        <w:t>. Translated by Martin D. Yaffe. Focus</w:t>
      </w:r>
    </w:p>
    <w:p w14:paraId="71FCDF79" w14:textId="3E52644E" w:rsidR="00082DFF" w:rsidRPr="00A007EE" w:rsidRDefault="00082DFF" w:rsidP="0007523C">
      <w:pPr>
        <w:pStyle w:val="z-TopofForm"/>
        <w:ind w:firstLine="720"/>
        <w:rPr>
          <w:rFonts w:ascii="Arial" w:hAnsi="Arial"/>
          <w:sz w:val="22"/>
        </w:rPr>
      </w:pPr>
      <w:r w:rsidRPr="00A007EE">
        <w:rPr>
          <w:rFonts w:ascii="Arial" w:hAnsi="Arial"/>
          <w:sz w:val="22"/>
        </w:rPr>
        <w:t xml:space="preserve">Philosophical Library. Newburyport, MA: Pullins, 2004; reprint, Indianapolis, IN: Hackett, </w:t>
      </w:r>
      <w:r w:rsidRPr="00A007EE">
        <w:rPr>
          <w:rFonts w:ascii="Arial" w:hAnsi="Arial"/>
          <w:sz w:val="22"/>
        </w:rPr>
        <w:tab/>
        <w:t>2014.</w:t>
      </w:r>
    </w:p>
    <w:p w14:paraId="51206E92" w14:textId="77777777" w:rsidR="0007523C" w:rsidRDefault="00082DFF" w:rsidP="0007523C">
      <w:pPr>
        <w:pStyle w:val="z-TopofForm"/>
        <w:rPr>
          <w:rFonts w:ascii="Arial" w:hAnsi="Arial"/>
          <w:sz w:val="22"/>
        </w:rPr>
      </w:pPr>
      <w:proofErr w:type="spellStart"/>
      <w:r w:rsidRPr="00A007EE">
        <w:rPr>
          <w:rFonts w:ascii="Arial" w:hAnsi="Arial"/>
          <w:i/>
          <w:sz w:val="22"/>
        </w:rPr>
        <w:t>Harbrace</w:t>
      </w:r>
      <w:proofErr w:type="spellEnd"/>
      <w:r w:rsidRPr="00A007EE">
        <w:rPr>
          <w:rFonts w:ascii="Arial" w:hAnsi="Arial"/>
          <w:i/>
          <w:sz w:val="22"/>
        </w:rPr>
        <w:t xml:space="preserve"> Handbook</w:t>
      </w:r>
      <w:r w:rsidRPr="00A007EE">
        <w:rPr>
          <w:rFonts w:ascii="Arial" w:hAnsi="Arial"/>
          <w:sz w:val="22"/>
        </w:rPr>
        <w:t>. 15</w:t>
      </w:r>
      <w:r w:rsidRPr="00A007EE">
        <w:rPr>
          <w:rFonts w:ascii="Arial" w:hAnsi="Arial"/>
          <w:sz w:val="22"/>
          <w:vertAlign w:val="superscript"/>
        </w:rPr>
        <w:t>th</w:t>
      </w:r>
      <w:r w:rsidRPr="00A007EE">
        <w:rPr>
          <w:rFonts w:ascii="Arial" w:hAnsi="Arial"/>
          <w:sz w:val="22"/>
        </w:rPr>
        <w:t xml:space="preserve"> ed. Boston: Wadsworth, 2004.</w:t>
      </w:r>
    </w:p>
    <w:p w14:paraId="214C994E" w14:textId="0E2589B4" w:rsidR="00082DFF" w:rsidRPr="00A007EE" w:rsidRDefault="00082DFF" w:rsidP="0007523C">
      <w:pPr>
        <w:pStyle w:val="z-TopofForm"/>
        <w:ind w:firstLine="720"/>
        <w:rPr>
          <w:rFonts w:ascii="Arial" w:hAnsi="Arial"/>
          <w:sz w:val="22"/>
        </w:rPr>
      </w:pPr>
      <w:r w:rsidRPr="00A007EE">
        <w:rPr>
          <w:rFonts w:ascii="Arial" w:hAnsi="Arial"/>
          <w:sz w:val="22"/>
        </w:rPr>
        <w:t>—or any other edition; or any comparable handbook concerning grammar and style</w:t>
      </w:r>
    </w:p>
    <w:p w14:paraId="12A208ED" w14:textId="77777777" w:rsidR="00B935E3" w:rsidRPr="00A007EE" w:rsidRDefault="00B935E3" w:rsidP="00082DFF">
      <w:pPr>
        <w:rPr>
          <w:rFonts w:ascii="Arial" w:hAnsi="Arial"/>
        </w:rPr>
      </w:pPr>
    </w:p>
    <w:p w14:paraId="6D3D196D" w14:textId="77777777" w:rsidR="00CC1AE1" w:rsidRPr="00A007EE" w:rsidRDefault="00CC1AE1" w:rsidP="000F266C">
      <w:pPr>
        <w:spacing w:after="0" w:line="240" w:lineRule="auto"/>
        <w:rPr>
          <w:rFonts w:ascii="Arial" w:hAnsi="Arial"/>
        </w:rPr>
      </w:pPr>
      <w:r w:rsidRPr="00A007EE">
        <w:rPr>
          <w:rFonts w:ascii="Arial" w:hAnsi="Arial"/>
        </w:rPr>
        <w:t>TEACHING APPROACH</w:t>
      </w:r>
    </w:p>
    <w:p w14:paraId="5C0566AD" w14:textId="078C40B4" w:rsidR="00417D85" w:rsidRPr="00A007EE" w:rsidRDefault="00CE3A01" w:rsidP="00CC1AE1">
      <w:pPr>
        <w:spacing w:after="0" w:line="240" w:lineRule="auto"/>
        <w:rPr>
          <w:rFonts w:ascii="Arial" w:hAnsi="Arial"/>
        </w:rPr>
      </w:pPr>
      <w:r w:rsidRPr="00A007EE">
        <w:rPr>
          <w:rFonts w:ascii="Arial" w:hAnsi="Arial"/>
        </w:rPr>
        <w:tab/>
      </w:r>
      <w:r w:rsidR="00CC1AE1" w:rsidRPr="00A007EE">
        <w:rPr>
          <w:rFonts w:ascii="Arial" w:hAnsi="Arial"/>
        </w:rPr>
        <w:t xml:space="preserve">Our course understands “philosophy” according to its original, literal or Socratic meaning, namely, as “love of wisdom,” i.e., search for or pursuit of wisdom—as opposed to a merely </w:t>
      </w:r>
      <w:r w:rsidR="00F47FE8">
        <w:rPr>
          <w:rFonts w:ascii="Arial" w:hAnsi="Arial"/>
        </w:rPr>
        <w:t xml:space="preserve">doctrinaire, </w:t>
      </w:r>
      <w:r w:rsidR="00CC1AE1" w:rsidRPr="00A007EE">
        <w:rPr>
          <w:rFonts w:ascii="Arial" w:hAnsi="Arial"/>
        </w:rPr>
        <w:t xml:space="preserve">dogmatic or </w:t>
      </w:r>
      <w:r w:rsidR="00417D85" w:rsidRPr="00A007EE">
        <w:rPr>
          <w:rFonts w:ascii="Arial" w:hAnsi="Arial"/>
        </w:rPr>
        <w:t>arbitrary presumption of wisdom.</w:t>
      </w:r>
    </w:p>
    <w:p w14:paraId="5640F342" w14:textId="77777777" w:rsidR="00CC1AE1" w:rsidRPr="00A007EE" w:rsidRDefault="00CC1AE1" w:rsidP="00CC1AE1">
      <w:pPr>
        <w:spacing w:after="0" w:line="240" w:lineRule="auto"/>
        <w:rPr>
          <w:rFonts w:ascii="Arial" w:hAnsi="Arial"/>
        </w:rPr>
      </w:pPr>
    </w:p>
    <w:p w14:paraId="14C100D9" w14:textId="77777777" w:rsidR="00417D85" w:rsidRPr="00A007EE" w:rsidRDefault="00CC1AE1" w:rsidP="00CC1AE1">
      <w:pPr>
        <w:spacing w:after="0" w:line="240" w:lineRule="auto"/>
        <w:rPr>
          <w:rFonts w:ascii="Arial" w:hAnsi="Arial"/>
        </w:rPr>
      </w:pPr>
      <w:r w:rsidRPr="00A007EE">
        <w:rPr>
          <w:rFonts w:ascii="Arial" w:hAnsi="Arial"/>
        </w:rPr>
        <w:tab/>
        <w:t>With the Socratic model to guide us, the course emphasizes close reading, clear</w:t>
      </w:r>
      <w:r w:rsidR="00F53CE5" w:rsidRPr="00A007EE">
        <w:rPr>
          <w:rFonts w:ascii="Arial" w:hAnsi="Arial"/>
        </w:rPr>
        <w:t xml:space="preserve"> thinking and careful writing. </w:t>
      </w:r>
      <w:r w:rsidRPr="00A007EE">
        <w:rPr>
          <w:rFonts w:ascii="Arial" w:hAnsi="Arial"/>
        </w:rPr>
        <w:t>All course requirements and materials, including the instructor’s outlines posted on Canvas, are geared to that reading, et</w:t>
      </w:r>
      <w:r w:rsidR="00F53CE5" w:rsidRPr="00A007EE">
        <w:rPr>
          <w:rFonts w:ascii="Arial" w:hAnsi="Arial"/>
        </w:rPr>
        <w:t>c.</w:t>
      </w:r>
      <w:r w:rsidRPr="00A007EE">
        <w:rPr>
          <w:rFonts w:ascii="Arial" w:hAnsi="Arial"/>
        </w:rPr>
        <w:t xml:space="preserve"> Give-and-take discussion is indispensable—especially during debate and review days. </w:t>
      </w:r>
    </w:p>
    <w:p w14:paraId="4B4A3E74" w14:textId="77777777" w:rsidR="00082DFF" w:rsidRPr="00A007EE" w:rsidRDefault="00082DFF" w:rsidP="00CC1AE1">
      <w:pPr>
        <w:spacing w:after="0" w:line="240" w:lineRule="auto"/>
        <w:rPr>
          <w:rFonts w:ascii="Arial" w:hAnsi="Arial"/>
        </w:rPr>
      </w:pPr>
    </w:p>
    <w:p w14:paraId="7B9C10DC" w14:textId="77777777" w:rsidR="00C07CFB" w:rsidRPr="00A007EE" w:rsidRDefault="00C07CFB" w:rsidP="000F266C">
      <w:pPr>
        <w:spacing w:after="0" w:line="240" w:lineRule="auto"/>
        <w:rPr>
          <w:rFonts w:ascii="Arial" w:hAnsi="Arial"/>
        </w:rPr>
      </w:pPr>
    </w:p>
    <w:p w14:paraId="5C36442F" w14:textId="13B8A9DF" w:rsidR="00376E72" w:rsidRPr="00A23F4A" w:rsidRDefault="005A10D0" w:rsidP="00A23F4A">
      <w:pPr>
        <w:pStyle w:val="Heading2"/>
        <w:spacing w:before="0" w:after="0" w:line="240" w:lineRule="auto"/>
        <w:rPr>
          <w:rFonts w:ascii="Arial" w:hAnsi="Arial"/>
          <w:caps/>
          <w:color w:val="auto"/>
          <w:sz w:val="22"/>
        </w:rPr>
      </w:pPr>
      <w:r w:rsidRPr="00A007EE">
        <w:rPr>
          <w:rFonts w:ascii="Arial" w:hAnsi="Arial"/>
          <w:caps/>
          <w:color w:val="auto"/>
          <w:sz w:val="22"/>
        </w:rPr>
        <w:t>Grading</w:t>
      </w:r>
      <w:r w:rsidRPr="00A007EE">
        <w:rPr>
          <w:rFonts w:ascii="Arial" w:hAnsi="Arial"/>
          <w:caps/>
          <w:color w:val="auto"/>
          <w:sz w:val="22"/>
        </w:rPr>
        <w:tab/>
      </w:r>
    </w:p>
    <w:p w14:paraId="28E29BB0" w14:textId="77777777" w:rsidR="00417D85" w:rsidRPr="00A007EE" w:rsidRDefault="005A10D0" w:rsidP="005A10D0">
      <w:pPr>
        <w:spacing w:after="0" w:line="240" w:lineRule="auto"/>
        <w:rPr>
          <w:rFonts w:ascii="Arial" w:hAnsi="Arial"/>
        </w:rPr>
      </w:pPr>
      <w:r w:rsidRPr="00A007EE">
        <w:rPr>
          <w:rFonts w:ascii="Arial" w:hAnsi="Arial"/>
        </w:rPr>
        <w:tab/>
        <w:t>One-third of your course grade is based on the combined point totals of</w:t>
      </w:r>
      <w:r w:rsidR="00F53CE5" w:rsidRPr="00A007EE">
        <w:rPr>
          <w:rFonts w:ascii="Arial" w:hAnsi="Arial"/>
        </w:rPr>
        <w:t xml:space="preserve"> your reading quizzes and your Investigative R</w:t>
      </w:r>
      <w:r w:rsidRPr="00A007EE">
        <w:rPr>
          <w:rFonts w:ascii="Arial" w:hAnsi="Arial"/>
        </w:rPr>
        <w:t xml:space="preserve">eports, curved </w:t>
      </w:r>
      <w:proofErr w:type="gramStart"/>
      <w:r w:rsidRPr="00A007EE">
        <w:rPr>
          <w:rFonts w:ascii="Arial" w:hAnsi="Arial"/>
        </w:rPr>
        <w:t>so a</w:t>
      </w:r>
      <w:r w:rsidR="002C418E" w:rsidRPr="00A007EE">
        <w:rPr>
          <w:rFonts w:ascii="Arial" w:hAnsi="Arial"/>
        </w:rPr>
        <w:t>s to</w:t>
      </w:r>
      <w:proofErr w:type="gramEnd"/>
      <w:r w:rsidR="002C418E" w:rsidRPr="00A007EE">
        <w:rPr>
          <w:rFonts w:ascii="Arial" w:hAnsi="Arial"/>
        </w:rPr>
        <w:t xml:space="preserve"> arrive at a letter grade. </w:t>
      </w:r>
      <w:r w:rsidRPr="00A007EE">
        <w:rPr>
          <w:rFonts w:ascii="Arial" w:hAnsi="Arial"/>
        </w:rPr>
        <w:t>The other two-thirds of your course grade consists of the grades achieved on your open-book essay</w:t>
      </w:r>
      <w:r w:rsidR="00F53CE5" w:rsidRPr="00A007EE">
        <w:rPr>
          <w:rFonts w:ascii="Arial" w:hAnsi="Arial"/>
        </w:rPr>
        <w:t>-</w:t>
      </w:r>
      <w:r w:rsidR="002C418E" w:rsidRPr="00A007EE">
        <w:rPr>
          <w:rFonts w:ascii="Arial" w:hAnsi="Arial"/>
        </w:rPr>
        <w:t xml:space="preserve">exams. </w:t>
      </w:r>
      <w:r w:rsidRPr="00A007EE">
        <w:rPr>
          <w:rFonts w:ascii="Arial" w:hAnsi="Arial"/>
        </w:rPr>
        <w:t xml:space="preserve">Passing grades are needed for </w:t>
      </w:r>
      <w:r w:rsidRPr="00A007EE">
        <w:rPr>
          <w:rFonts w:ascii="Arial" w:hAnsi="Arial"/>
          <w:i/>
        </w:rPr>
        <w:t>both</w:t>
      </w:r>
      <w:r w:rsidRPr="00A007EE">
        <w:rPr>
          <w:rFonts w:ascii="Arial" w:hAnsi="Arial"/>
        </w:rPr>
        <w:t xml:space="preserve"> questions on </w:t>
      </w:r>
      <w:r w:rsidR="00F53CE5" w:rsidRPr="00A007EE">
        <w:rPr>
          <w:rFonts w:ascii="Arial" w:hAnsi="Arial"/>
          <w:i/>
        </w:rPr>
        <w:t>both</w:t>
      </w:r>
      <w:r w:rsidR="00F53CE5" w:rsidRPr="00A007EE">
        <w:rPr>
          <w:rFonts w:ascii="Arial" w:hAnsi="Arial"/>
        </w:rPr>
        <w:t xml:space="preserve"> </w:t>
      </w:r>
      <w:r w:rsidRPr="00A007EE">
        <w:rPr>
          <w:rFonts w:ascii="Arial" w:hAnsi="Arial"/>
        </w:rPr>
        <w:t xml:space="preserve">exams </w:t>
      </w:r>
      <w:proofErr w:type="gramStart"/>
      <w:r w:rsidRPr="00A007EE">
        <w:rPr>
          <w:rFonts w:ascii="Arial" w:hAnsi="Arial"/>
        </w:rPr>
        <w:t>in order for</w:t>
      </w:r>
      <w:proofErr w:type="gramEnd"/>
      <w:r w:rsidRPr="00A007EE">
        <w:rPr>
          <w:rFonts w:ascii="Arial" w:hAnsi="Arial"/>
        </w:rPr>
        <w:t xml:space="preserve"> you to pass the course.</w:t>
      </w:r>
    </w:p>
    <w:p w14:paraId="187B75E6" w14:textId="77777777" w:rsidR="005A10D0" w:rsidRPr="00A007EE" w:rsidRDefault="005A10D0" w:rsidP="005A10D0">
      <w:pPr>
        <w:spacing w:after="0" w:line="240" w:lineRule="auto"/>
        <w:rPr>
          <w:rFonts w:ascii="Arial" w:hAnsi="Arial"/>
        </w:rPr>
      </w:pPr>
    </w:p>
    <w:p w14:paraId="5366AC8E" w14:textId="77777777" w:rsidR="00417D85" w:rsidRPr="00A007EE" w:rsidRDefault="005A10D0" w:rsidP="005A10D0">
      <w:pPr>
        <w:spacing w:after="0" w:line="240" w:lineRule="auto"/>
        <w:rPr>
          <w:rFonts w:ascii="Arial" w:hAnsi="Arial"/>
        </w:rPr>
      </w:pPr>
      <w:r w:rsidRPr="00A007EE">
        <w:rPr>
          <w:rFonts w:ascii="Arial" w:hAnsi="Arial"/>
        </w:rPr>
        <w:tab/>
        <w:t xml:space="preserve">Grades for written assignments are to be awarded according to the abovementioned “Course Objectives” as regards writing (clarity and accuracy) and thinking (coherence).  An A is awarded for exemplary clarity, accuracy and coherence; a B is awarded for proficient clarity, accuracy and coherence; a C is awarded for </w:t>
      </w:r>
      <w:proofErr w:type="gramStart"/>
      <w:r w:rsidRPr="00A007EE">
        <w:rPr>
          <w:rFonts w:ascii="Arial" w:hAnsi="Arial"/>
        </w:rPr>
        <w:t>more or less satisfactory</w:t>
      </w:r>
      <w:proofErr w:type="gramEnd"/>
      <w:r w:rsidRPr="00A007EE">
        <w:rPr>
          <w:rFonts w:ascii="Arial" w:hAnsi="Arial"/>
        </w:rPr>
        <w:t xml:space="preserve"> clarity, accuracy and coherence; a D is awarded for manifest but not entirely satisfactory efforts at clarity, accuracy and coherence. </w:t>
      </w:r>
    </w:p>
    <w:p w14:paraId="24F69FAD" w14:textId="77777777" w:rsidR="005A10D0" w:rsidRPr="00A007EE" w:rsidRDefault="005A10D0" w:rsidP="005A10D0">
      <w:pPr>
        <w:spacing w:after="0" w:line="240" w:lineRule="auto"/>
        <w:rPr>
          <w:rFonts w:ascii="Arial" w:hAnsi="Arial"/>
        </w:rPr>
      </w:pPr>
    </w:p>
    <w:p w14:paraId="24586C64" w14:textId="77777777" w:rsidR="00417D85" w:rsidRPr="00A007EE" w:rsidRDefault="005A10D0" w:rsidP="005A10D0">
      <w:pPr>
        <w:spacing w:after="0" w:line="240" w:lineRule="auto"/>
        <w:rPr>
          <w:rFonts w:ascii="Arial" w:hAnsi="Arial"/>
        </w:rPr>
      </w:pPr>
      <w:r w:rsidRPr="00A007EE">
        <w:rPr>
          <w:rFonts w:ascii="Arial" w:hAnsi="Arial"/>
        </w:rPr>
        <w:tab/>
        <w:t xml:space="preserve"> Written assignments that do not provide proper source documentation in appropriate detail, especially as regards primary (textual) sources where needed, will not achieve a passing grade.</w:t>
      </w:r>
    </w:p>
    <w:p w14:paraId="6F43092C" w14:textId="77777777" w:rsidR="005A10D0" w:rsidRPr="00A007EE" w:rsidRDefault="005A10D0" w:rsidP="005A10D0">
      <w:pPr>
        <w:spacing w:after="0" w:line="240" w:lineRule="auto"/>
        <w:rPr>
          <w:rFonts w:ascii="Arial" w:hAnsi="Arial"/>
        </w:rPr>
      </w:pPr>
    </w:p>
    <w:p w14:paraId="79C3DCCF" w14:textId="6780DA00" w:rsidR="00417D85" w:rsidRPr="00A007EE" w:rsidRDefault="005A10D0" w:rsidP="005A10D0">
      <w:pPr>
        <w:spacing w:after="0" w:line="240" w:lineRule="auto"/>
        <w:rPr>
          <w:rFonts w:ascii="Arial" w:hAnsi="Arial"/>
        </w:rPr>
      </w:pPr>
      <w:r w:rsidRPr="00A007EE">
        <w:rPr>
          <w:rFonts w:ascii="Arial" w:hAnsi="Arial"/>
        </w:rPr>
        <w:lastRenderedPageBreak/>
        <w:tab/>
        <w:t>Numerical equivalents of letter grades in Investi</w:t>
      </w:r>
      <w:r w:rsidR="00000421" w:rsidRPr="00A007EE">
        <w:rPr>
          <w:rFonts w:ascii="Arial" w:hAnsi="Arial"/>
        </w:rPr>
        <w:t xml:space="preserve">gative Reports are as follows: </w:t>
      </w:r>
      <w:r w:rsidRPr="00A007EE">
        <w:rPr>
          <w:rFonts w:ascii="Arial" w:hAnsi="Arial"/>
        </w:rPr>
        <w:t xml:space="preserve">A = </w:t>
      </w:r>
      <w:r w:rsidR="00000421" w:rsidRPr="00A007EE">
        <w:rPr>
          <w:rFonts w:ascii="Arial" w:hAnsi="Arial"/>
        </w:rPr>
        <w:t>9</w:t>
      </w:r>
      <w:r w:rsidRPr="00A007EE">
        <w:rPr>
          <w:rFonts w:ascii="Arial" w:hAnsi="Arial"/>
        </w:rPr>
        <w:t xml:space="preserve">; B = </w:t>
      </w:r>
      <w:r w:rsidR="00000421" w:rsidRPr="00A007EE">
        <w:rPr>
          <w:rFonts w:ascii="Arial" w:hAnsi="Arial"/>
        </w:rPr>
        <w:t xml:space="preserve">8; </w:t>
      </w:r>
      <w:r w:rsidRPr="00A007EE">
        <w:rPr>
          <w:rFonts w:ascii="Arial" w:hAnsi="Arial"/>
        </w:rPr>
        <w:t>C =</w:t>
      </w:r>
      <w:r w:rsidR="00000421" w:rsidRPr="00A007EE">
        <w:rPr>
          <w:rFonts w:ascii="Arial" w:hAnsi="Arial"/>
        </w:rPr>
        <w:t xml:space="preserve"> 7</w:t>
      </w:r>
      <w:r w:rsidRPr="00A007EE">
        <w:rPr>
          <w:rFonts w:ascii="Arial" w:hAnsi="Arial"/>
        </w:rPr>
        <w:t xml:space="preserve">; D = </w:t>
      </w:r>
      <w:r w:rsidR="00000421" w:rsidRPr="00A007EE">
        <w:rPr>
          <w:rFonts w:ascii="Arial" w:hAnsi="Arial"/>
        </w:rPr>
        <w:t>6</w:t>
      </w:r>
      <w:r w:rsidRPr="00A007EE">
        <w:rPr>
          <w:rFonts w:ascii="Arial" w:hAnsi="Arial"/>
        </w:rPr>
        <w:t>; F = 5 (</w:t>
      </w:r>
      <w:r w:rsidR="002C418E" w:rsidRPr="00A007EE">
        <w:rPr>
          <w:rFonts w:ascii="Arial" w:hAnsi="Arial"/>
        </w:rPr>
        <w:t xml:space="preserve">this last </w:t>
      </w:r>
      <w:r w:rsidRPr="00A007EE">
        <w:rPr>
          <w:rFonts w:ascii="Arial" w:hAnsi="Arial"/>
        </w:rPr>
        <w:t>in acknowledgement of the effort sp</w:t>
      </w:r>
      <w:r w:rsidR="00F53CE5" w:rsidRPr="00A007EE">
        <w:rPr>
          <w:rFonts w:ascii="Arial" w:hAnsi="Arial"/>
        </w:rPr>
        <w:t>ent for submitting the Report).</w:t>
      </w:r>
      <w:r w:rsidRPr="00A007EE">
        <w:rPr>
          <w:rFonts w:ascii="Arial" w:hAnsi="Arial"/>
        </w:rPr>
        <w:t xml:space="preserve"> Any written assignment may be revised for a possibly higher grade, </w:t>
      </w:r>
      <w:proofErr w:type="gramStart"/>
      <w:r w:rsidRPr="00A007EE">
        <w:rPr>
          <w:rFonts w:ascii="Arial" w:hAnsi="Arial"/>
        </w:rPr>
        <w:t>provided that</w:t>
      </w:r>
      <w:proofErr w:type="gramEnd"/>
      <w:r w:rsidRPr="00A007EE">
        <w:rPr>
          <w:rFonts w:ascii="Arial" w:hAnsi="Arial"/>
        </w:rPr>
        <w:t xml:space="preserve"> it is resubmitted </w:t>
      </w:r>
      <w:r w:rsidR="00000421" w:rsidRPr="00A007EE">
        <w:rPr>
          <w:rFonts w:ascii="Arial" w:hAnsi="Arial"/>
        </w:rPr>
        <w:t xml:space="preserve">by the class-date </w:t>
      </w:r>
      <w:r w:rsidRPr="00A007EE">
        <w:rPr>
          <w:rFonts w:ascii="Arial" w:hAnsi="Arial"/>
          <w:i/>
        </w:rPr>
        <w:t>before</w:t>
      </w:r>
      <w:r w:rsidRPr="00A007EE">
        <w:rPr>
          <w:rFonts w:ascii="Arial" w:hAnsi="Arial"/>
        </w:rPr>
        <w:t xml:space="preserve"> the due date fo</w:t>
      </w:r>
      <w:r w:rsidR="00F53CE5" w:rsidRPr="00A007EE">
        <w:rPr>
          <w:rFonts w:ascii="Arial" w:hAnsi="Arial"/>
        </w:rPr>
        <w:t>r the next written assignment.</w:t>
      </w:r>
      <w:r w:rsidRPr="00A007EE">
        <w:rPr>
          <w:rFonts w:ascii="Arial" w:hAnsi="Arial"/>
        </w:rPr>
        <w:t xml:space="preserve"> Late submissions will be accepted </w:t>
      </w:r>
      <w:proofErr w:type="gramStart"/>
      <w:r w:rsidRPr="00A007EE">
        <w:rPr>
          <w:rFonts w:ascii="Arial" w:hAnsi="Arial"/>
        </w:rPr>
        <w:t>provided that</w:t>
      </w:r>
      <w:proofErr w:type="gramEnd"/>
      <w:r w:rsidRPr="00A007EE">
        <w:rPr>
          <w:rFonts w:ascii="Arial" w:hAnsi="Arial"/>
        </w:rPr>
        <w:t xml:space="preserve"> they are submitted</w:t>
      </w:r>
      <w:r w:rsidR="00000421" w:rsidRPr="00A007EE">
        <w:rPr>
          <w:rFonts w:ascii="Arial" w:hAnsi="Arial"/>
        </w:rPr>
        <w:t xml:space="preserve"> by the class-date</w:t>
      </w:r>
      <w:r w:rsidRPr="00A007EE">
        <w:rPr>
          <w:rFonts w:ascii="Arial" w:hAnsi="Arial"/>
        </w:rPr>
        <w:t xml:space="preserve"> </w:t>
      </w:r>
      <w:r w:rsidRPr="00A007EE">
        <w:rPr>
          <w:rFonts w:ascii="Arial" w:hAnsi="Arial"/>
          <w:i/>
        </w:rPr>
        <w:t>before</w:t>
      </w:r>
      <w:r w:rsidRPr="00A007EE">
        <w:rPr>
          <w:rFonts w:ascii="Arial" w:hAnsi="Arial"/>
        </w:rPr>
        <w:t xml:space="preserve"> the due date for</w:t>
      </w:r>
      <w:r w:rsidR="002C418E" w:rsidRPr="00A007EE">
        <w:rPr>
          <w:rFonts w:ascii="Arial" w:hAnsi="Arial"/>
        </w:rPr>
        <w:t xml:space="preserve"> the next written assignment, though</w:t>
      </w:r>
      <w:r w:rsidRPr="00A007EE">
        <w:rPr>
          <w:rFonts w:ascii="Arial" w:hAnsi="Arial"/>
        </w:rPr>
        <w:t xml:space="preserve"> these may be gra</w:t>
      </w:r>
      <w:r w:rsidR="00F53CE5" w:rsidRPr="00A007EE">
        <w:rPr>
          <w:rFonts w:ascii="Arial" w:hAnsi="Arial"/>
        </w:rPr>
        <w:t>ded with</w:t>
      </w:r>
      <w:r w:rsidR="00A23F4A">
        <w:rPr>
          <w:rFonts w:ascii="Arial" w:hAnsi="Arial"/>
        </w:rPr>
        <w:t xml:space="preserve"> reduced</w:t>
      </w:r>
      <w:r w:rsidR="00F53CE5" w:rsidRPr="00A007EE">
        <w:rPr>
          <w:rFonts w:ascii="Arial" w:hAnsi="Arial"/>
        </w:rPr>
        <w:t xml:space="preserve"> grader’s comments. </w:t>
      </w:r>
      <w:r w:rsidRPr="00A007EE">
        <w:rPr>
          <w:rFonts w:ascii="Arial" w:hAnsi="Arial"/>
        </w:rPr>
        <w:t xml:space="preserve">Grader’s comments on Investigative Reports are meant to be helpful for any recycled version that shows up on the </w:t>
      </w:r>
      <w:r w:rsidR="00F53CE5" w:rsidRPr="00A007EE">
        <w:rPr>
          <w:rFonts w:ascii="Arial" w:hAnsi="Arial"/>
        </w:rPr>
        <w:t>Midterm or F</w:t>
      </w:r>
      <w:r w:rsidRPr="00A007EE">
        <w:rPr>
          <w:rFonts w:ascii="Arial" w:hAnsi="Arial"/>
        </w:rPr>
        <w:t xml:space="preserve">inal </w:t>
      </w:r>
      <w:r w:rsidR="00F53CE5" w:rsidRPr="00A007EE">
        <w:rPr>
          <w:rFonts w:ascii="Arial" w:hAnsi="Arial"/>
        </w:rPr>
        <w:t>exam</w:t>
      </w:r>
      <w:r w:rsidRPr="00A007EE">
        <w:rPr>
          <w:rFonts w:ascii="Arial" w:hAnsi="Arial"/>
        </w:rPr>
        <w:t>—as the course not only allows but intends.</w:t>
      </w:r>
    </w:p>
    <w:p w14:paraId="69FAECC1" w14:textId="77777777" w:rsidR="005A10D0" w:rsidRPr="00A007EE" w:rsidRDefault="005A10D0" w:rsidP="005A10D0">
      <w:pPr>
        <w:spacing w:after="0" w:line="240" w:lineRule="auto"/>
        <w:rPr>
          <w:rFonts w:ascii="Arial" w:hAnsi="Arial"/>
        </w:rPr>
      </w:pPr>
    </w:p>
    <w:p w14:paraId="5A59962F" w14:textId="77777777" w:rsidR="00417D85" w:rsidRPr="00A007EE" w:rsidRDefault="005A10D0" w:rsidP="00417D85">
      <w:pPr>
        <w:spacing w:after="0" w:line="240" w:lineRule="auto"/>
        <w:rPr>
          <w:rFonts w:ascii="Arial" w:hAnsi="Arial"/>
        </w:rPr>
      </w:pPr>
      <w:r w:rsidRPr="00A007EE">
        <w:rPr>
          <w:rFonts w:ascii="Arial" w:hAnsi="Arial"/>
        </w:rPr>
        <w:tab/>
        <w:t>The course has no “participat</w:t>
      </w:r>
      <w:r w:rsidR="00F53CE5" w:rsidRPr="00A007EE">
        <w:rPr>
          <w:rFonts w:ascii="Arial" w:hAnsi="Arial"/>
        </w:rPr>
        <w:t xml:space="preserve">ion” or “extra credit” grades. </w:t>
      </w:r>
      <w:r w:rsidRPr="00A007EE">
        <w:rPr>
          <w:rFonts w:ascii="Arial" w:hAnsi="Arial"/>
        </w:rPr>
        <w:t>Even so, as all instructors have found in their experience, “live” participation and extra effort show up in the quality of your written assignments.</w:t>
      </w:r>
    </w:p>
    <w:p w14:paraId="39E35C65" w14:textId="77777777" w:rsidR="00936424" w:rsidRDefault="00936424" w:rsidP="00417D85">
      <w:pPr>
        <w:spacing w:after="0" w:line="240" w:lineRule="auto"/>
        <w:rPr>
          <w:rStyle w:val="Strong"/>
        </w:rPr>
      </w:pPr>
    </w:p>
    <w:p w14:paraId="2E8A3286" w14:textId="77777777" w:rsidR="004F3A3E" w:rsidRPr="00A007EE" w:rsidRDefault="004F3A3E" w:rsidP="00417D85">
      <w:pPr>
        <w:spacing w:after="0" w:line="240" w:lineRule="auto"/>
        <w:rPr>
          <w:rStyle w:val="Strong"/>
        </w:rPr>
      </w:pPr>
    </w:p>
    <w:p w14:paraId="0E0BFC1E" w14:textId="2E599B77" w:rsidR="00376E72" w:rsidRPr="00A23F4A" w:rsidRDefault="005A10D0" w:rsidP="00A23F4A">
      <w:pPr>
        <w:pStyle w:val="Heading2"/>
        <w:spacing w:before="0" w:after="0" w:line="240" w:lineRule="auto"/>
        <w:rPr>
          <w:rFonts w:ascii="Arial" w:hAnsi="Arial"/>
          <w:caps/>
          <w:color w:val="auto"/>
          <w:sz w:val="22"/>
        </w:rPr>
      </w:pPr>
      <w:r w:rsidRPr="00A007EE">
        <w:rPr>
          <w:rStyle w:val="Strong"/>
          <w:rFonts w:ascii="Arial" w:hAnsi="Arial"/>
          <w:b w:val="0"/>
          <w:bCs w:val="0"/>
          <w:caps/>
          <w:color w:val="auto"/>
          <w:sz w:val="22"/>
        </w:rPr>
        <w:t>Course Evaluation</w:t>
      </w:r>
    </w:p>
    <w:p w14:paraId="615B04A2" w14:textId="06F8E374" w:rsidR="00936424" w:rsidRDefault="005A10D0" w:rsidP="0007523C">
      <w:pPr>
        <w:spacing w:after="0" w:line="240" w:lineRule="auto"/>
        <w:rPr>
          <w:rFonts w:ascii="Arial" w:hAnsi="Arial"/>
          <w:shd w:val="clear" w:color="auto" w:fill="FFFFFF"/>
        </w:rPr>
      </w:pPr>
      <w:r w:rsidRPr="00A007EE">
        <w:rPr>
          <w:rFonts w:ascii="Arial" w:hAnsi="Arial"/>
          <w:shd w:val="clear" w:color="auto" w:fill="FFFFFF"/>
        </w:rPr>
        <w:tab/>
        <w:t>Student Perceptions of Teaching (SPOT) is the student evaluation system for UNT and allows students the ability to provide confidential and constructive feedback to their instructor and department to improve the quality of student experiences in the course. </w:t>
      </w:r>
    </w:p>
    <w:p w14:paraId="034DEE45" w14:textId="77777777" w:rsidR="0007523C" w:rsidRDefault="0007523C" w:rsidP="0007523C">
      <w:pPr>
        <w:spacing w:after="0" w:line="240" w:lineRule="auto"/>
        <w:rPr>
          <w:rFonts w:ascii="Arial" w:hAnsi="Arial"/>
          <w:shd w:val="clear" w:color="auto" w:fill="FFFFFF"/>
        </w:rPr>
      </w:pPr>
    </w:p>
    <w:p w14:paraId="12EA6EC4" w14:textId="77777777" w:rsidR="0007523C" w:rsidRPr="0007523C" w:rsidRDefault="0007523C" w:rsidP="0007523C">
      <w:pPr>
        <w:spacing w:after="0" w:line="240" w:lineRule="auto"/>
        <w:rPr>
          <w:rFonts w:ascii="Arial" w:hAnsi="Arial"/>
          <w:shd w:val="clear" w:color="auto" w:fill="FFFFFF"/>
        </w:rPr>
      </w:pPr>
    </w:p>
    <w:p w14:paraId="1AEA83A9" w14:textId="5773E22D" w:rsidR="00376E72" w:rsidRPr="00A23F4A" w:rsidRDefault="005A10D0" w:rsidP="00A23F4A">
      <w:pPr>
        <w:pStyle w:val="Heading2"/>
        <w:spacing w:before="0" w:after="0" w:line="240" w:lineRule="auto"/>
        <w:rPr>
          <w:rFonts w:ascii="Arial" w:hAnsi="Arial"/>
          <w:caps/>
          <w:color w:val="auto"/>
          <w:sz w:val="22"/>
        </w:rPr>
      </w:pPr>
      <w:r w:rsidRPr="00A007EE">
        <w:rPr>
          <w:rFonts w:ascii="Arial" w:hAnsi="Arial"/>
          <w:caps/>
          <w:color w:val="auto"/>
          <w:sz w:val="22"/>
        </w:rPr>
        <w:t>Course Policies</w:t>
      </w:r>
    </w:p>
    <w:p w14:paraId="31C9BC4B" w14:textId="77777777" w:rsidR="005A10D0" w:rsidRPr="00A007EE" w:rsidRDefault="005A10D0" w:rsidP="005A10D0">
      <w:pPr>
        <w:pStyle w:val="Heading3"/>
        <w:spacing w:line="240" w:lineRule="auto"/>
        <w:rPr>
          <w:rFonts w:ascii="Arial" w:hAnsi="Arial"/>
          <w:color w:val="auto"/>
          <w:sz w:val="22"/>
        </w:rPr>
      </w:pPr>
      <w:r w:rsidRPr="00A007EE">
        <w:rPr>
          <w:rFonts w:ascii="Arial" w:hAnsi="Arial"/>
          <w:color w:val="auto"/>
          <w:sz w:val="22"/>
        </w:rPr>
        <w:t>Assignment Policy</w:t>
      </w:r>
    </w:p>
    <w:p w14:paraId="4EBC1393" w14:textId="553829A9" w:rsidR="005A10D0" w:rsidRPr="00A23F4A" w:rsidRDefault="005A10D0" w:rsidP="005A10D0">
      <w:pPr>
        <w:spacing w:after="0" w:line="240" w:lineRule="auto"/>
        <w:rPr>
          <w:rFonts w:ascii="Arial" w:hAnsi="Arial"/>
        </w:rPr>
      </w:pPr>
      <w:r w:rsidRPr="00A007EE">
        <w:rPr>
          <w:rFonts w:ascii="Arial" w:hAnsi="Arial" w:cs="Arial"/>
        </w:rPr>
        <w:tab/>
        <w:t>Official due dates for each written assignment are included in the schedule of classes for this course (see “Course Structure,” above).  Detailed instructions for each assignment (investigative report or essay exam) will be found on the appropriate handout posted in Canvas under Assignments, for submission via the Assignment drop-box.  Students need to save copies of these as .DOC files</w:t>
      </w:r>
      <w:r w:rsidRPr="00A007EE">
        <w:rPr>
          <w:rFonts w:ascii="Arial" w:hAnsi="Arial"/>
        </w:rPr>
        <w:t xml:space="preserve">.  Late submissions will be accepted </w:t>
      </w:r>
      <w:proofErr w:type="gramStart"/>
      <w:r w:rsidRPr="00A007EE">
        <w:rPr>
          <w:rFonts w:ascii="Arial" w:hAnsi="Arial"/>
        </w:rPr>
        <w:t>provided that</w:t>
      </w:r>
      <w:proofErr w:type="gramEnd"/>
      <w:r w:rsidRPr="00A007EE">
        <w:rPr>
          <w:rFonts w:ascii="Arial" w:hAnsi="Arial"/>
        </w:rPr>
        <w:t xml:space="preserve"> they are submitted before the due date for the next written assignment, though they may be graded without grader’s comments.</w:t>
      </w:r>
    </w:p>
    <w:p w14:paraId="7AE87A91" w14:textId="1975342B" w:rsidR="005A10D0" w:rsidRPr="00A007EE" w:rsidRDefault="005A10D0" w:rsidP="005A10D0">
      <w:pPr>
        <w:spacing w:after="0" w:line="240" w:lineRule="auto"/>
        <w:rPr>
          <w:rFonts w:ascii="Arial" w:hAnsi="Arial" w:cs="Arial"/>
        </w:rPr>
      </w:pPr>
      <w:r w:rsidRPr="00A007EE">
        <w:rPr>
          <w:rFonts w:ascii="Arial" w:hAnsi="Arial" w:cs="Arial"/>
        </w:rPr>
        <w:tab/>
        <w:t>There are no extra-credit assignments.</w:t>
      </w:r>
    </w:p>
    <w:p w14:paraId="448C61BC" w14:textId="1D0ED3D0" w:rsidR="005A10D0" w:rsidRPr="00A007EE" w:rsidRDefault="005A10D0" w:rsidP="005A10D0">
      <w:pPr>
        <w:spacing w:after="0" w:line="240" w:lineRule="auto"/>
        <w:rPr>
          <w:rFonts w:ascii="Arial" w:hAnsi="Arial" w:cs="Arial"/>
        </w:rPr>
      </w:pPr>
      <w:r w:rsidRPr="00A007EE">
        <w:rPr>
          <w:rFonts w:ascii="Arial" w:hAnsi="Arial" w:cs="Arial"/>
        </w:rPr>
        <w:tab/>
        <w:t xml:space="preserve">Each reading quiz is automatically assigned (on Canvas) on the same day on which that </w:t>
      </w:r>
      <w:proofErr w:type="gramStart"/>
      <w:r w:rsidRPr="00A007EE">
        <w:rPr>
          <w:rFonts w:ascii="Arial" w:hAnsi="Arial" w:cs="Arial"/>
        </w:rPr>
        <w:t>particular reading</w:t>
      </w:r>
      <w:proofErr w:type="gramEnd"/>
      <w:r w:rsidRPr="00A007EE">
        <w:rPr>
          <w:rFonts w:ascii="Arial" w:hAnsi="Arial" w:cs="Arial"/>
        </w:rPr>
        <w:t xml:space="preserve"> is found in the course schedule.</w:t>
      </w:r>
    </w:p>
    <w:p w14:paraId="588E307A" w14:textId="77777777" w:rsidR="005A10D0" w:rsidRPr="00A007EE" w:rsidRDefault="005A10D0" w:rsidP="005A10D0">
      <w:pPr>
        <w:spacing w:after="0" w:line="240" w:lineRule="auto"/>
        <w:rPr>
          <w:rFonts w:ascii="Arial" w:hAnsi="Arial" w:cs="Arial"/>
        </w:rPr>
      </w:pPr>
      <w:r w:rsidRPr="00A007EE">
        <w:rPr>
          <w:rFonts w:ascii="Arial" w:hAnsi="Arial" w:cs="Arial"/>
        </w:rPr>
        <w:tab/>
        <w:t xml:space="preserve">UNT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9" w:history="1">
        <w:r w:rsidRPr="00A007EE">
          <w:rPr>
            <w:rStyle w:val="Hyperlink"/>
            <w:rFonts w:ascii="Arial" w:hAnsi="Arial"/>
            <w:color w:val="auto"/>
          </w:rPr>
          <w:t>helpdesk@unt.edu</w:t>
        </w:r>
      </w:hyperlink>
      <w:r w:rsidRPr="00A007EE">
        <w:rPr>
          <w:rFonts w:ascii="Arial" w:hAnsi="Arial"/>
        </w:rPr>
        <w:t xml:space="preserve"> </w:t>
      </w:r>
      <w:r w:rsidRPr="00A007EE">
        <w:rPr>
          <w:rFonts w:ascii="Arial" w:hAnsi="Arial" w:cs="Arial"/>
        </w:rPr>
        <w:t>or 940-565-2324 and obtain a ticket number.  The instructor and the UNT Student Help Desk will work with the student to resolve any issues at the earliest possible time</w:t>
      </w:r>
      <w:r w:rsidRPr="00A007EE">
        <w:rPr>
          <w:rFonts w:ascii="Arial" w:hAnsi="Arial" w:cs="Arial"/>
          <w:highlight w:val="yellow"/>
        </w:rPr>
        <w:t>.</w:t>
      </w:r>
    </w:p>
    <w:p w14:paraId="61E6A796" w14:textId="77777777" w:rsidR="00F75563" w:rsidRPr="00A007EE" w:rsidRDefault="00F75563" w:rsidP="005A10D0">
      <w:pPr>
        <w:spacing w:after="0" w:line="240" w:lineRule="auto"/>
        <w:rPr>
          <w:rFonts w:ascii="Arial" w:hAnsi="Arial" w:cs="Arial"/>
        </w:rPr>
      </w:pPr>
    </w:p>
    <w:p w14:paraId="68B81B94" w14:textId="77777777" w:rsidR="005A10D0" w:rsidRPr="00376E72" w:rsidRDefault="00F53CE5" w:rsidP="00376E72">
      <w:pPr>
        <w:pStyle w:val="Heading3"/>
        <w:spacing w:line="240" w:lineRule="auto"/>
        <w:rPr>
          <w:rFonts w:ascii="Arial" w:hAnsi="Arial"/>
          <w:color w:val="auto"/>
          <w:sz w:val="22"/>
        </w:rPr>
      </w:pPr>
      <w:r w:rsidRPr="00A007EE">
        <w:rPr>
          <w:rFonts w:ascii="Arial" w:hAnsi="Arial"/>
          <w:color w:val="auto"/>
          <w:sz w:val="22"/>
        </w:rPr>
        <w:t>Exam</w:t>
      </w:r>
      <w:r w:rsidR="005A10D0" w:rsidRPr="00A007EE">
        <w:rPr>
          <w:rFonts w:ascii="Arial" w:hAnsi="Arial"/>
          <w:color w:val="auto"/>
          <w:sz w:val="22"/>
        </w:rPr>
        <w:t xml:space="preserve"> Policy </w:t>
      </w:r>
    </w:p>
    <w:p w14:paraId="7A06E0CB" w14:textId="77777777" w:rsidR="000F266C" w:rsidRPr="00A007EE" w:rsidRDefault="005A10D0" w:rsidP="000F266C">
      <w:pPr>
        <w:spacing w:after="0" w:line="240" w:lineRule="auto"/>
        <w:rPr>
          <w:rFonts w:ascii="Arial" w:hAnsi="Arial"/>
        </w:rPr>
      </w:pPr>
      <w:r w:rsidRPr="00A007EE">
        <w:rPr>
          <w:rFonts w:ascii="Arial" w:hAnsi="Arial"/>
        </w:rPr>
        <w:tab/>
        <w:t xml:space="preserve">All exams are </w:t>
      </w:r>
      <w:proofErr w:type="gramStart"/>
      <w:r w:rsidRPr="00A007EE">
        <w:rPr>
          <w:rFonts w:ascii="Arial" w:hAnsi="Arial"/>
        </w:rPr>
        <w:t>open-book</w:t>
      </w:r>
      <w:proofErr w:type="gramEnd"/>
      <w:r w:rsidRPr="00A007EE">
        <w:rPr>
          <w:rFonts w:ascii="Arial" w:hAnsi="Arial"/>
        </w:rPr>
        <w:t xml:space="preserve">.  Late submissions will be accepted </w:t>
      </w:r>
      <w:proofErr w:type="gramStart"/>
      <w:r w:rsidRPr="00A007EE">
        <w:rPr>
          <w:rFonts w:ascii="Arial" w:hAnsi="Arial"/>
        </w:rPr>
        <w:t>provided that</w:t>
      </w:r>
      <w:proofErr w:type="gramEnd"/>
      <w:r w:rsidRPr="00A007EE">
        <w:rPr>
          <w:rFonts w:ascii="Arial" w:hAnsi="Arial"/>
        </w:rPr>
        <w:t xml:space="preserve"> they are submitted</w:t>
      </w:r>
      <w:r w:rsidR="00F53CE5" w:rsidRPr="00A007EE">
        <w:rPr>
          <w:rFonts w:ascii="Arial" w:hAnsi="Arial"/>
        </w:rPr>
        <w:t xml:space="preserve"> by the class-date</w:t>
      </w:r>
      <w:r w:rsidRPr="00A007EE">
        <w:rPr>
          <w:rFonts w:ascii="Arial" w:hAnsi="Arial"/>
        </w:rPr>
        <w:t xml:space="preserve"> before the due date for the next written </w:t>
      </w:r>
      <w:proofErr w:type="gramStart"/>
      <w:r w:rsidRPr="00A007EE">
        <w:rPr>
          <w:rFonts w:ascii="Arial" w:hAnsi="Arial"/>
        </w:rPr>
        <w:t>assignment, but</w:t>
      </w:r>
      <w:proofErr w:type="gramEnd"/>
      <w:r w:rsidRPr="00A007EE">
        <w:rPr>
          <w:rFonts w:ascii="Arial" w:hAnsi="Arial"/>
        </w:rPr>
        <w:t xml:space="preserve"> may be gra</w:t>
      </w:r>
      <w:r w:rsidR="005657B7" w:rsidRPr="00A007EE">
        <w:rPr>
          <w:rFonts w:ascii="Arial" w:hAnsi="Arial"/>
        </w:rPr>
        <w:t xml:space="preserve">ded without grader’s comments. </w:t>
      </w:r>
      <w:r w:rsidRPr="00A007EE">
        <w:rPr>
          <w:rFonts w:ascii="Arial" w:hAnsi="Arial"/>
        </w:rPr>
        <w:t>In case of late submission due to server outage or serious technical difficulty, please follow the procedures spelled out in the last paragraph of the “Assignment Policy” section (immediately above).</w:t>
      </w:r>
    </w:p>
    <w:p w14:paraId="74EAB864" w14:textId="77777777" w:rsidR="00F058D6" w:rsidRPr="00A007EE" w:rsidRDefault="00F058D6" w:rsidP="000F266C">
      <w:pPr>
        <w:spacing w:after="0" w:line="240" w:lineRule="auto"/>
        <w:rPr>
          <w:rFonts w:ascii="Arial" w:hAnsi="Arial"/>
        </w:rPr>
      </w:pPr>
    </w:p>
    <w:p w14:paraId="76442047" w14:textId="5CE09DB7" w:rsidR="005E3D7D" w:rsidRPr="00A007EE" w:rsidRDefault="005A10D0" w:rsidP="005A10D0">
      <w:pPr>
        <w:spacing w:after="0" w:line="240" w:lineRule="auto"/>
        <w:rPr>
          <w:rFonts w:ascii="Arial" w:hAnsi="Arial"/>
        </w:rPr>
      </w:pPr>
      <w:r w:rsidRPr="00A007EE">
        <w:rPr>
          <w:rStyle w:val="Heading3Char"/>
          <w:rFonts w:ascii="Arial" w:hAnsi="Arial"/>
          <w:color w:val="auto"/>
          <w:sz w:val="22"/>
        </w:rPr>
        <w:t>Instructor Responsibilities and Feedback</w:t>
      </w:r>
      <w:r w:rsidRPr="00A007EE">
        <w:rPr>
          <w:rFonts w:ascii="Arial" w:hAnsi="Arial" w:cs="Arial"/>
          <w:b/>
          <w:iCs/>
        </w:rPr>
        <w:br/>
      </w:r>
      <w:r w:rsidRPr="00A007EE">
        <w:rPr>
          <w:rFonts w:ascii="Arial" w:hAnsi="Arial"/>
        </w:rPr>
        <w:tab/>
        <w:t>Since this course emphasizes reading, writing and thinking, questions about these may occur to you as you find yoursel</w:t>
      </w:r>
      <w:r w:rsidR="00BD0CD1" w:rsidRPr="00A007EE">
        <w:rPr>
          <w:rFonts w:ascii="Arial" w:hAnsi="Arial"/>
        </w:rPr>
        <w:t xml:space="preserve">f engaged in these activities. </w:t>
      </w:r>
      <w:r w:rsidRPr="00A007EE">
        <w:rPr>
          <w:rFonts w:ascii="Arial" w:hAnsi="Arial"/>
        </w:rPr>
        <w:t>The course’s</w:t>
      </w:r>
      <w:r w:rsidR="005E3D7D" w:rsidRPr="00A007EE">
        <w:rPr>
          <w:rFonts w:ascii="Arial" w:hAnsi="Arial"/>
        </w:rPr>
        <w:t xml:space="preserve"> frequent Q&amp;A format </w:t>
      </w:r>
      <w:r w:rsidR="005E3D7D" w:rsidRPr="00A007EE">
        <w:rPr>
          <w:rFonts w:ascii="Arial" w:hAnsi="Arial"/>
        </w:rPr>
        <w:lastRenderedPageBreak/>
        <w:t>(mentioned above), as well as its</w:t>
      </w:r>
      <w:r w:rsidRPr="00A007EE">
        <w:rPr>
          <w:rFonts w:ascii="Arial" w:hAnsi="Arial"/>
        </w:rPr>
        <w:t xml:space="preserve"> discussion and review days</w:t>
      </w:r>
      <w:r w:rsidR="005E3D7D" w:rsidRPr="00A007EE">
        <w:rPr>
          <w:rFonts w:ascii="Arial" w:hAnsi="Arial"/>
        </w:rPr>
        <w:t>,</w:t>
      </w:r>
      <w:r w:rsidRPr="00A007EE">
        <w:rPr>
          <w:rFonts w:ascii="Arial" w:hAnsi="Arial"/>
        </w:rPr>
        <w:t xml:space="preserve"> are designed for you to </w:t>
      </w:r>
      <w:r w:rsidR="005E3D7D" w:rsidRPr="00A007EE">
        <w:rPr>
          <w:rFonts w:ascii="Arial" w:hAnsi="Arial"/>
        </w:rPr>
        <w:t>consider such</w:t>
      </w:r>
      <w:r w:rsidRPr="00A007EE">
        <w:rPr>
          <w:rFonts w:ascii="Arial" w:hAnsi="Arial"/>
        </w:rPr>
        <w:t xml:space="preserve"> questions </w:t>
      </w:r>
      <w:r w:rsidR="006A4CF9" w:rsidRPr="00A007EE">
        <w:rPr>
          <w:rFonts w:ascii="Arial" w:hAnsi="Arial"/>
        </w:rPr>
        <w:t>as they come up during in-class discussions of</w:t>
      </w:r>
      <w:r w:rsidR="005E3D7D" w:rsidRPr="00A007EE">
        <w:rPr>
          <w:rFonts w:ascii="Arial" w:hAnsi="Arial"/>
        </w:rPr>
        <w:t xml:space="preserve"> </w:t>
      </w:r>
      <w:r w:rsidR="006A4CF9" w:rsidRPr="00A007EE">
        <w:rPr>
          <w:rFonts w:ascii="Arial" w:hAnsi="Arial"/>
        </w:rPr>
        <w:t>the details of the course</w:t>
      </w:r>
      <w:r w:rsidRPr="00A007EE">
        <w:rPr>
          <w:rFonts w:ascii="Arial" w:hAnsi="Arial"/>
        </w:rPr>
        <w:t xml:space="preserve"> (and</w:t>
      </w:r>
      <w:r w:rsidR="005E3D7D" w:rsidRPr="00A007EE">
        <w:rPr>
          <w:rFonts w:ascii="Arial" w:hAnsi="Arial"/>
        </w:rPr>
        <w:t xml:space="preserve"> to</w:t>
      </w:r>
      <w:r w:rsidRPr="00A007EE">
        <w:rPr>
          <w:rFonts w:ascii="Arial" w:hAnsi="Arial"/>
        </w:rPr>
        <w:t xml:space="preserve"> cross-examine </w:t>
      </w:r>
      <w:r w:rsidR="005E3D7D" w:rsidRPr="00A007EE">
        <w:rPr>
          <w:rFonts w:ascii="Arial" w:hAnsi="Arial"/>
        </w:rPr>
        <w:t>such</w:t>
      </w:r>
      <w:r w:rsidRPr="00A007EE">
        <w:rPr>
          <w:rFonts w:ascii="Arial" w:hAnsi="Arial"/>
        </w:rPr>
        <w:t xml:space="preserve"> answers as </w:t>
      </w:r>
      <w:r w:rsidR="005E3D7D" w:rsidRPr="00A007EE">
        <w:rPr>
          <w:rFonts w:ascii="Arial" w:hAnsi="Arial"/>
        </w:rPr>
        <w:t>occur in our</w:t>
      </w:r>
      <w:r w:rsidRPr="00A007EE">
        <w:rPr>
          <w:rFonts w:ascii="Arial" w:hAnsi="Arial"/>
        </w:rPr>
        <w:t xml:space="preserve"> back-and-forth interchange</w:t>
      </w:r>
      <w:r w:rsidR="005E3D7D" w:rsidRPr="00A007EE">
        <w:rPr>
          <w:rFonts w:ascii="Arial" w:hAnsi="Arial"/>
        </w:rPr>
        <w:t>s</w:t>
      </w:r>
      <w:r w:rsidRPr="00A007EE">
        <w:rPr>
          <w:rFonts w:ascii="Arial" w:hAnsi="Arial"/>
        </w:rPr>
        <w:t xml:space="preserve">).  </w:t>
      </w:r>
    </w:p>
    <w:p w14:paraId="78414B9C" w14:textId="300F5670" w:rsidR="005657B7" w:rsidRPr="00A007EE" w:rsidRDefault="005E3D7D" w:rsidP="003B1B9E">
      <w:pPr>
        <w:spacing w:after="0" w:line="240" w:lineRule="auto"/>
        <w:rPr>
          <w:rFonts w:ascii="Arial" w:hAnsi="Arial"/>
        </w:rPr>
      </w:pPr>
      <w:r w:rsidRPr="00A007EE">
        <w:rPr>
          <w:rFonts w:ascii="Arial" w:hAnsi="Arial"/>
        </w:rPr>
        <w:tab/>
      </w:r>
      <w:r w:rsidR="006A4CF9" w:rsidRPr="00A007EE">
        <w:rPr>
          <w:rFonts w:ascii="Arial" w:hAnsi="Arial"/>
        </w:rPr>
        <w:t>Also</w:t>
      </w:r>
      <w:r w:rsidR="005A10D0" w:rsidRPr="00A007EE">
        <w:rPr>
          <w:rFonts w:ascii="Arial" w:hAnsi="Arial"/>
        </w:rPr>
        <w:t>, posted on Canvas are extensive outlines for each of the course readings, along with related secondary readings, summaries, etc.—which are designed to be much more directly helpful to your success in this course than what is found elsewhere (as we’ll emphasize and explain in class).</w:t>
      </w:r>
    </w:p>
    <w:p w14:paraId="7BFE9C59" w14:textId="77777777" w:rsidR="003B1B9E" w:rsidRPr="00A007EE" w:rsidRDefault="003B1B9E" w:rsidP="003B1B9E">
      <w:pPr>
        <w:spacing w:after="0" w:line="240" w:lineRule="auto"/>
        <w:rPr>
          <w:rFonts w:ascii="Arial" w:hAnsi="Arial"/>
        </w:rPr>
      </w:pPr>
      <w:r w:rsidRPr="00A007EE">
        <w:rPr>
          <w:rFonts w:ascii="Arial" w:hAnsi="Arial"/>
        </w:rPr>
        <w:tab/>
        <w:t xml:space="preserve">Finally, </w:t>
      </w:r>
      <w:r w:rsidR="005A10D0" w:rsidRPr="00A007EE">
        <w:rPr>
          <w:rFonts w:ascii="Arial" w:hAnsi="Arial"/>
        </w:rPr>
        <w:t>written assignments will be graded and returned promptly, usually within a day or two of being submitted—though longer assignments, including exams, may take a bit longer.</w:t>
      </w:r>
    </w:p>
    <w:p w14:paraId="71C10C1F" w14:textId="77777777" w:rsidR="00D22E99" w:rsidRPr="00A007EE" w:rsidRDefault="00D22E99" w:rsidP="003B1B9E">
      <w:pPr>
        <w:spacing w:after="0" w:line="240" w:lineRule="auto"/>
        <w:rPr>
          <w:rStyle w:val="Heading3Char"/>
        </w:rPr>
      </w:pPr>
    </w:p>
    <w:p w14:paraId="15FB02F7" w14:textId="77777777" w:rsidR="003B1B9E" w:rsidRPr="00A007EE" w:rsidRDefault="003B1B9E" w:rsidP="003B1B9E">
      <w:pPr>
        <w:spacing w:after="0" w:line="240" w:lineRule="auto"/>
        <w:rPr>
          <w:rFonts w:ascii="Arial" w:hAnsi="Arial" w:cs="Arial"/>
          <w:iCs/>
        </w:rPr>
      </w:pPr>
      <w:r w:rsidRPr="00A007EE">
        <w:rPr>
          <w:rStyle w:val="Heading3Char"/>
          <w:rFonts w:ascii="Arial" w:hAnsi="Arial"/>
          <w:color w:val="auto"/>
          <w:sz w:val="22"/>
        </w:rPr>
        <w:t>Late Work</w:t>
      </w:r>
      <w:r w:rsidRPr="00A007EE">
        <w:rPr>
          <w:rFonts w:ascii="Arial" w:hAnsi="Arial" w:cs="Arial"/>
          <w:iCs/>
        </w:rPr>
        <w:t xml:space="preserve"> </w:t>
      </w:r>
    </w:p>
    <w:p w14:paraId="59AD8164" w14:textId="59F6ECE4" w:rsidR="003B1B9E" w:rsidRPr="00A007EE" w:rsidRDefault="003B1B9E" w:rsidP="003B1B9E">
      <w:pPr>
        <w:spacing w:after="0" w:line="240" w:lineRule="auto"/>
        <w:rPr>
          <w:rFonts w:ascii="Arial" w:hAnsi="Arial" w:cs="Arial"/>
          <w:iCs/>
        </w:rPr>
      </w:pPr>
      <w:r w:rsidRPr="00A007EE">
        <w:rPr>
          <w:rFonts w:ascii="Arial" w:hAnsi="Arial"/>
        </w:rPr>
        <w:tab/>
        <w:t xml:space="preserve">Late submissions will be accepted, </w:t>
      </w:r>
      <w:proofErr w:type="gramStart"/>
      <w:r w:rsidRPr="00A007EE">
        <w:rPr>
          <w:rFonts w:ascii="Arial" w:hAnsi="Arial"/>
        </w:rPr>
        <w:t>provided that</w:t>
      </w:r>
      <w:proofErr w:type="gramEnd"/>
      <w:r w:rsidRPr="00A007EE">
        <w:rPr>
          <w:rFonts w:ascii="Arial" w:hAnsi="Arial"/>
        </w:rPr>
        <w:t xml:space="preserve"> they are submitted</w:t>
      </w:r>
      <w:r w:rsidR="00F53CE5" w:rsidRPr="00A007EE">
        <w:rPr>
          <w:rFonts w:ascii="Arial" w:hAnsi="Arial"/>
        </w:rPr>
        <w:t xml:space="preserve"> by the class-date </w:t>
      </w:r>
      <w:r w:rsidRPr="00A007EE">
        <w:rPr>
          <w:rFonts w:ascii="Arial" w:hAnsi="Arial"/>
        </w:rPr>
        <w:t>before the due date for the next written assignment, though they may be graded with</w:t>
      </w:r>
      <w:r w:rsidR="00851B2D">
        <w:rPr>
          <w:rFonts w:ascii="Arial" w:hAnsi="Arial"/>
        </w:rPr>
        <w:t xml:space="preserve"> reduced</w:t>
      </w:r>
      <w:r w:rsidRPr="00A007EE">
        <w:rPr>
          <w:rFonts w:ascii="Arial" w:hAnsi="Arial"/>
        </w:rPr>
        <w:t xml:space="preserve"> grader’s comments.</w:t>
      </w:r>
    </w:p>
    <w:p w14:paraId="7049B3FD" w14:textId="77777777" w:rsidR="003B1B9E" w:rsidRPr="00A007EE" w:rsidRDefault="003B1B9E" w:rsidP="003B1B9E">
      <w:pPr>
        <w:spacing w:after="0" w:line="240" w:lineRule="auto"/>
        <w:rPr>
          <w:rFonts w:ascii="Arial" w:hAnsi="Arial"/>
        </w:rPr>
      </w:pPr>
    </w:p>
    <w:p w14:paraId="568AE8DF" w14:textId="77777777" w:rsidR="003B1B9E" w:rsidRPr="00A007EE" w:rsidRDefault="003B1B9E" w:rsidP="003B1B9E">
      <w:pPr>
        <w:spacing w:after="0" w:line="240" w:lineRule="auto"/>
        <w:rPr>
          <w:rFonts w:ascii="Arial" w:eastAsiaTheme="majorEastAsia" w:hAnsi="Arial" w:cstheme="majorBidi"/>
          <w:szCs w:val="24"/>
        </w:rPr>
      </w:pPr>
      <w:r w:rsidRPr="00A007EE">
        <w:rPr>
          <w:rStyle w:val="Heading3Char"/>
          <w:rFonts w:ascii="Arial" w:hAnsi="Arial"/>
          <w:color w:val="auto"/>
          <w:sz w:val="22"/>
        </w:rPr>
        <w:t>Attendance Policy</w:t>
      </w:r>
    </w:p>
    <w:p w14:paraId="2A148582" w14:textId="7C7A88EC" w:rsidR="003B1B9E" w:rsidRPr="00A007EE" w:rsidRDefault="003B1B9E" w:rsidP="003B1B9E">
      <w:pPr>
        <w:spacing w:after="0" w:line="240" w:lineRule="auto"/>
        <w:rPr>
          <w:rFonts w:ascii="Arial" w:eastAsiaTheme="majorEastAsia" w:hAnsi="Arial" w:cstheme="majorBidi"/>
          <w:szCs w:val="24"/>
        </w:rPr>
      </w:pPr>
      <w:r w:rsidRPr="00A007EE">
        <w:rPr>
          <w:rFonts w:ascii="Arial" w:eastAsiaTheme="majorEastAsia" w:hAnsi="Arial" w:cstheme="majorBidi"/>
          <w:szCs w:val="24"/>
        </w:rPr>
        <w:tab/>
      </w:r>
      <w:r w:rsidRPr="00A007EE">
        <w:rPr>
          <w:rFonts w:ascii="Arial" w:hAnsi="Arial"/>
        </w:rPr>
        <w:t xml:space="preserve">Class attendance is required. There is </w:t>
      </w:r>
      <w:r w:rsidR="00851B2D">
        <w:rPr>
          <w:rFonts w:ascii="Arial" w:hAnsi="Arial"/>
        </w:rPr>
        <w:t>a</w:t>
      </w:r>
      <w:r w:rsidRPr="00A007EE">
        <w:rPr>
          <w:rFonts w:ascii="Arial" w:hAnsi="Arial"/>
        </w:rPr>
        <w:t xml:space="preserve"> separate attendance grade, though attendance is monitored in effect by the date-limited grades recorded for your reading quizzes.</w:t>
      </w:r>
    </w:p>
    <w:p w14:paraId="7052A58A" w14:textId="77777777" w:rsidR="003B1B9E" w:rsidRPr="00A007EE" w:rsidRDefault="003B1B9E" w:rsidP="003B1B9E">
      <w:pPr>
        <w:spacing w:after="0" w:line="240" w:lineRule="auto"/>
        <w:rPr>
          <w:rFonts w:ascii="Arial" w:hAnsi="Arial" w:cs="Arial"/>
          <w:iCs/>
        </w:rPr>
      </w:pPr>
    </w:p>
    <w:p w14:paraId="2DA58CC1" w14:textId="77777777" w:rsidR="003B1B9E" w:rsidRPr="00A007EE" w:rsidRDefault="003B1B9E" w:rsidP="003B1B9E">
      <w:pPr>
        <w:spacing w:after="0" w:line="240" w:lineRule="auto"/>
        <w:rPr>
          <w:rFonts w:ascii="Arial" w:hAnsi="Arial" w:cs="Arial"/>
          <w:iCs/>
        </w:rPr>
      </w:pPr>
      <w:r w:rsidRPr="00A007EE">
        <w:rPr>
          <w:rStyle w:val="Heading3Char"/>
          <w:rFonts w:ascii="Arial" w:hAnsi="Arial"/>
          <w:color w:val="auto"/>
          <w:sz w:val="22"/>
        </w:rPr>
        <w:t>Class Participation</w:t>
      </w:r>
    </w:p>
    <w:p w14:paraId="43159810" w14:textId="589966F9" w:rsidR="003B1B9E" w:rsidRPr="00A007EE" w:rsidRDefault="003B1B9E" w:rsidP="003B1B9E">
      <w:pPr>
        <w:spacing w:after="0" w:line="240" w:lineRule="auto"/>
        <w:rPr>
          <w:rFonts w:ascii="Arial" w:hAnsi="Arial"/>
        </w:rPr>
      </w:pPr>
      <w:r w:rsidRPr="00A007EE">
        <w:rPr>
          <w:rFonts w:ascii="Arial" w:hAnsi="Arial"/>
        </w:rPr>
        <w:tab/>
        <w:t>Class participation is indispensable in preparing for written assignments, even if it is not graded a</w:t>
      </w:r>
      <w:r w:rsidR="006A4CF9" w:rsidRPr="00A007EE">
        <w:rPr>
          <w:rFonts w:ascii="Arial" w:hAnsi="Arial"/>
        </w:rPr>
        <w:t xml:space="preserve">s a separate course component. </w:t>
      </w:r>
      <w:r w:rsidR="00851B2D">
        <w:rPr>
          <w:rFonts w:ascii="Arial" w:hAnsi="Arial"/>
        </w:rPr>
        <w:t>G</w:t>
      </w:r>
      <w:r w:rsidRPr="00A007EE">
        <w:rPr>
          <w:rFonts w:ascii="Arial" w:hAnsi="Arial"/>
        </w:rPr>
        <w:t xml:space="preserve">ive-and-take is </w:t>
      </w:r>
      <w:r w:rsidR="006A4CF9" w:rsidRPr="00A007EE">
        <w:rPr>
          <w:rFonts w:ascii="Arial" w:hAnsi="Arial"/>
        </w:rPr>
        <w:t>form</w:t>
      </w:r>
      <w:r w:rsidRPr="00A007EE">
        <w:rPr>
          <w:rFonts w:ascii="Arial" w:hAnsi="Arial"/>
        </w:rPr>
        <w:t>ally encouraged and solicited, especially (though not only) during</w:t>
      </w:r>
      <w:r w:rsidR="00851B2D">
        <w:rPr>
          <w:rFonts w:ascii="Arial" w:hAnsi="Arial"/>
        </w:rPr>
        <w:t xml:space="preserve"> post-class responses, occasional</w:t>
      </w:r>
      <w:r w:rsidRPr="00A007EE">
        <w:rPr>
          <w:rFonts w:ascii="Arial" w:hAnsi="Arial"/>
        </w:rPr>
        <w:t xml:space="preserve"> debate sessions</w:t>
      </w:r>
      <w:r w:rsidR="00851B2D">
        <w:rPr>
          <w:rFonts w:ascii="Arial" w:hAnsi="Arial"/>
        </w:rPr>
        <w:t>,</w:t>
      </w:r>
      <w:r w:rsidRPr="00A007EE">
        <w:rPr>
          <w:rFonts w:ascii="Arial" w:hAnsi="Arial"/>
        </w:rPr>
        <w:t xml:space="preserve"> and review sessions  </w:t>
      </w:r>
    </w:p>
    <w:p w14:paraId="2E777063" w14:textId="77777777" w:rsidR="003B1B9E" w:rsidRPr="00A007EE" w:rsidRDefault="003B1B9E" w:rsidP="003B1B9E">
      <w:pPr>
        <w:spacing w:after="0" w:line="240" w:lineRule="auto"/>
        <w:rPr>
          <w:rFonts w:ascii="Arial" w:hAnsi="Arial" w:cs="Arial"/>
          <w:iCs/>
        </w:rPr>
      </w:pPr>
    </w:p>
    <w:p w14:paraId="371F3FE3" w14:textId="77777777" w:rsidR="003B1B9E" w:rsidRPr="00A007EE" w:rsidRDefault="003B1B9E" w:rsidP="003B1B9E">
      <w:pPr>
        <w:spacing w:after="0" w:line="240" w:lineRule="auto"/>
        <w:rPr>
          <w:rFonts w:ascii="Arial" w:hAnsi="Arial"/>
        </w:rPr>
      </w:pPr>
      <w:r w:rsidRPr="00A007EE">
        <w:rPr>
          <w:rStyle w:val="Heading3Char"/>
          <w:rFonts w:ascii="Arial" w:hAnsi="Arial"/>
          <w:color w:val="auto"/>
          <w:sz w:val="22"/>
        </w:rPr>
        <w:t>Syllabus Change Policy</w:t>
      </w:r>
    </w:p>
    <w:p w14:paraId="44E2AA9A" w14:textId="77777777" w:rsidR="003B1B9E" w:rsidRPr="00A007EE" w:rsidRDefault="003B1B9E" w:rsidP="003B1B9E">
      <w:pPr>
        <w:spacing w:after="0" w:line="240" w:lineRule="auto"/>
        <w:rPr>
          <w:rFonts w:ascii="Arial" w:hAnsi="Arial"/>
        </w:rPr>
      </w:pPr>
      <w:r w:rsidRPr="00A007EE">
        <w:rPr>
          <w:rFonts w:ascii="Arial" w:hAnsi="Arial"/>
        </w:rPr>
        <w:tab/>
        <w:t>In the case of any changes to the syllabus, course information, due dates, etc., you will be notified during class sessions and/or in course Announcements on Canvas.</w:t>
      </w:r>
    </w:p>
    <w:p w14:paraId="46B7A632" w14:textId="77777777" w:rsidR="00F058D6" w:rsidRPr="00A007EE" w:rsidRDefault="00F058D6" w:rsidP="00F058D6">
      <w:pPr>
        <w:rPr>
          <w:rFonts w:ascii="Arial" w:hAnsi="Arial"/>
        </w:rPr>
      </w:pPr>
    </w:p>
    <w:p w14:paraId="0E6F9440" w14:textId="77777777" w:rsidR="003B1B9E" w:rsidRPr="00376E72" w:rsidRDefault="00376E72" w:rsidP="00376E72">
      <w:pPr>
        <w:pStyle w:val="Heading2"/>
        <w:spacing w:before="0" w:after="0" w:line="240" w:lineRule="auto"/>
        <w:rPr>
          <w:rFonts w:ascii="Arial" w:hAnsi="Arial"/>
          <w:caps/>
          <w:color w:val="auto"/>
          <w:sz w:val="22"/>
        </w:rPr>
      </w:pPr>
      <w:r>
        <w:rPr>
          <w:rFonts w:ascii="Arial" w:hAnsi="Arial"/>
          <w:caps/>
          <w:color w:val="auto"/>
          <w:sz w:val="22"/>
        </w:rPr>
        <w:t>UNT Policies</w:t>
      </w:r>
    </w:p>
    <w:p w14:paraId="699704AF"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Academic Integrity Policy</w:t>
      </w:r>
    </w:p>
    <w:p w14:paraId="619B9892" w14:textId="77777777" w:rsidR="003B1B9E" w:rsidRPr="00A007EE" w:rsidRDefault="003B1B9E" w:rsidP="003B1B9E">
      <w:pPr>
        <w:spacing w:after="0" w:line="240" w:lineRule="auto"/>
        <w:rPr>
          <w:rFonts w:ascii="Arial" w:hAnsi="Arial"/>
        </w:rPr>
      </w:pPr>
      <w:r w:rsidRPr="00A007EE">
        <w:rPr>
          <w:rFonts w:ascii="Arial" w:hAnsi="Arial"/>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29390191" w14:textId="77777777" w:rsidR="003B1B9E" w:rsidRPr="00A007EE" w:rsidRDefault="003B1B9E" w:rsidP="003B1B9E">
      <w:pPr>
        <w:spacing w:after="0" w:line="240" w:lineRule="auto"/>
        <w:rPr>
          <w:rFonts w:ascii="Arial" w:hAnsi="Arial"/>
        </w:rPr>
      </w:pPr>
    </w:p>
    <w:p w14:paraId="0AFDDA11" w14:textId="77777777" w:rsidR="003B1B9E" w:rsidRPr="00A007EE" w:rsidRDefault="006A4CF9" w:rsidP="003B1B9E">
      <w:pPr>
        <w:pStyle w:val="Heading3"/>
        <w:spacing w:line="240" w:lineRule="auto"/>
        <w:rPr>
          <w:rFonts w:ascii="Arial" w:hAnsi="Arial"/>
          <w:color w:val="auto"/>
          <w:sz w:val="22"/>
        </w:rPr>
      </w:pPr>
      <w:r w:rsidRPr="00A007EE">
        <w:rPr>
          <w:rFonts w:ascii="Arial" w:hAnsi="Arial"/>
          <w:color w:val="auto"/>
          <w:sz w:val="22"/>
        </w:rPr>
        <w:t>O</w:t>
      </w:r>
      <w:r w:rsidR="003B1B9E" w:rsidRPr="00A007EE">
        <w:rPr>
          <w:rFonts w:ascii="Arial" w:hAnsi="Arial"/>
          <w:color w:val="auto"/>
          <w:sz w:val="22"/>
        </w:rPr>
        <w:t>DA Policy</w:t>
      </w:r>
    </w:p>
    <w:p w14:paraId="47A36F1B" w14:textId="77777777" w:rsidR="003B1B9E" w:rsidRPr="00A007EE" w:rsidRDefault="003B1B9E" w:rsidP="003B1B9E">
      <w:pPr>
        <w:spacing w:after="0" w:line="240" w:lineRule="auto"/>
        <w:rPr>
          <w:rFonts w:ascii="Arial" w:hAnsi="Arial"/>
        </w:rPr>
      </w:pPr>
      <w:r w:rsidRPr="00A007EE">
        <w:rPr>
          <w:rFonts w:ascii="Arial" w:hAnsi="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A007EE">
        <w:rPr>
          <w:rFonts w:ascii="Arial" w:hAnsi="Arial"/>
        </w:rPr>
        <w:t>time,</w:t>
      </w:r>
      <w:proofErr w:type="gramEnd"/>
      <w:r w:rsidRPr="00A007EE">
        <w:rPr>
          <w:rFonts w:ascii="Arial" w:hAnsi="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0" w:history="1">
        <w:r w:rsidRPr="00A007EE">
          <w:rPr>
            <w:rStyle w:val="Hyperlink"/>
            <w:rFonts w:ascii="Arial" w:hAnsi="Arial"/>
            <w:color w:val="auto"/>
          </w:rPr>
          <w:t>ODA website</w:t>
        </w:r>
      </w:hyperlink>
      <w:r w:rsidRPr="00A007EE">
        <w:rPr>
          <w:rFonts w:ascii="Arial" w:hAnsi="Arial"/>
        </w:rPr>
        <w:t xml:space="preserve"> (</w:t>
      </w:r>
      <w:hyperlink r:id="rId11" w:history="1">
        <w:r w:rsidRPr="00A007EE">
          <w:rPr>
            <w:rStyle w:val="Hyperlink"/>
            <w:rFonts w:ascii="Arial" w:hAnsi="Arial"/>
          </w:rPr>
          <w:t>https://disability.unt.edu/</w:t>
        </w:r>
      </w:hyperlink>
      <w:r w:rsidRPr="00A007EE">
        <w:rPr>
          <w:rFonts w:ascii="Arial" w:hAnsi="Arial"/>
        </w:rPr>
        <w:t>).</w:t>
      </w:r>
    </w:p>
    <w:p w14:paraId="63EA29BC" w14:textId="77777777" w:rsidR="003B1B9E" w:rsidRPr="00A007EE" w:rsidRDefault="003B1B9E" w:rsidP="003B1B9E">
      <w:pPr>
        <w:spacing w:after="0" w:line="240" w:lineRule="auto"/>
        <w:rPr>
          <w:rFonts w:ascii="Arial" w:hAnsi="Arial"/>
        </w:rPr>
      </w:pPr>
    </w:p>
    <w:p w14:paraId="295003B7"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lastRenderedPageBreak/>
        <w:t>Emergency Notification &amp; Procedures</w:t>
      </w:r>
    </w:p>
    <w:p w14:paraId="7DAB44F7" w14:textId="77777777" w:rsidR="003B1B9E" w:rsidRPr="00A007EE" w:rsidRDefault="003B1B9E" w:rsidP="003B1B9E">
      <w:pPr>
        <w:spacing w:after="0" w:line="240" w:lineRule="auto"/>
        <w:rPr>
          <w:rFonts w:ascii="Arial" w:hAnsi="Arial"/>
        </w:rPr>
      </w:pPr>
      <w:r w:rsidRPr="00A007EE">
        <w:rPr>
          <w:rFonts w:ascii="Arial" w:hAnsi="Arial"/>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E81AE7E" w14:textId="77777777" w:rsidR="003B1B9E" w:rsidRPr="00A007EE" w:rsidRDefault="003B1B9E" w:rsidP="003B1B9E">
      <w:pPr>
        <w:spacing w:after="0" w:line="240" w:lineRule="auto"/>
        <w:rPr>
          <w:rFonts w:ascii="Arial" w:hAnsi="Arial"/>
        </w:rPr>
      </w:pPr>
    </w:p>
    <w:p w14:paraId="400FEDDE"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Retention of Student Records</w:t>
      </w:r>
    </w:p>
    <w:p w14:paraId="3E252C2C" w14:textId="77777777" w:rsidR="003B1B9E" w:rsidRPr="00A007EE" w:rsidRDefault="003B1B9E" w:rsidP="003B1B9E">
      <w:pPr>
        <w:spacing w:after="0" w:line="240" w:lineRule="auto"/>
        <w:rPr>
          <w:rFonts w:ascii="Arial" w:hAnsi="Arial"/>
        </w:rPr>
      </w:pPr>
      <w:r w:rsidRPr="00A007EE">
        <w:rPr>
          <w:rFonts w:ascii="Arial" w:hAnsi="Arial"/>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31C7B9C" w14:textId="77777777" w:rsidR="003B1B9E" w:rsidRPr="00A007EE" w:rsidRDefault="003B1B9E" w:rsidP="003B1B9E">
      <w:pPr>
        <w:spacing w:after="0" w:line="240" w:lineRule="auto"/>
        <w:rPr>
          <w:rFonts w:ascii="Arial" w:hAnsi="Arial"/>
        </w:rPr>
      </w:pPr>
      <w:r w:rsidRPr="00A007EE">
        <w:rPr>
          <w:rFonts w:ascii="Arial" w:hAnsi="Arial"/>
        </w:rPr>
        <w:t xml:space="preserve"> </w:t>
      </w:r>
    </w:p>
    <w:p w14:paraId="66BEF187"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Acceptable Student Behavior</w:t>
      </w:r>
    </w:p>
    <w:p w14:paraId="4644AA6C" w14:textId="77777777" w:rsidR="003B1B9E" w:rsidRPr="00A007EE" w:rsidRDefault="003B1B9E" w:rsidP="003B1B9E">
      <w:pPr>
        <w:spacing w:after="0" w:line="240" w:lineRule="auto"/>
        <w:rPr>
          <w:rFonts w:ascii="Arial" w:hAnsi="Arial"/>
        </w:rPr>
      </w:pPr>
      <w:r w:rsidRPr="00A007EE">
        <w:rPr>
          <w:rFonts w:ascii="Arial" w:hAnsi="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2" w:history="1">
        <w:r w:rsidRPr="00A007EE">
          <w:rPr>
            <w:rStyle w:val="Hyperlink"/>
            <w:rFonts w:ascii="Arial" w:hAnsi="Arial"/>
            <w:color w:val="auto"/>
          </w:rPr>
          <w:t>Code of Student Conduct</w:t>
        </w:r>
      </w:hyperlink>
      <w:r w:rsidRPr="00A007EE">
        <w:rPr>
          <w:rFonts w:ascii="Arial" w:hAnsi="Arial"/>
        </w:rPr>
        <w:t xml:space="preserve"> (https://deanofstudents.unt.edu/conduct) to learn more. </w:t>
      </w:r>
    </w:p>
    <w:p w14:paraId="534ADE08" w14:textId="77777777" w:rsidR="003B1B9E" w:rsidRPr="00A007EE" w:rsidRDefault="003B1B9E" w:rsidP="003B1B9E">
      <w:pPr>
        <w:spacing w:after="0" w:line="240" w:lineRule="auto"/>
        <w:rPr>
          <w:rFonts w:ascii="Arial" w:hAnsi="Arial"/>
        </w:rPr>
      </w:pPr>
    </w:p>
    <w:p w14:paraId="7A34A8DA"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Access to Information - Eagle Connect</w:t>
      </w:r>
    </w:p>
    <w:p w14:paraId="513EAC21" w14:textId="77777777" w:rsidR="003B1B9E" w:rsidRPr="00A007EE" w:rsidRDefault="003B1B9E" w:rsidP="003B1B9E">
      <w:pPr>
        <w:spacing w:after="0" w:line="240" w:lineRule="auto"/>
        <w:rPr>
          <w:rFonts w:ascii="Arial" w:hAnsi="Arial"/>
        </w:rPr>
      </w:pPr>
      <w:r w:rsidRPr="00A007EE">
        <w:rPr>
          <w:rFonts w:ascii="Arial" w:hAnsi="Arial"/>
        </w:rPr>
        <w:t xml:space="preserve">Students’ access point for business and academic services at UNT is located at: </w:t>
      </w:r>
      <w:hyperlink r:id="rId13" w:history="1">
        <w:r w:rsidRPr="00A007EE">
          <w:rPr>
            <w:rStyle w:val="Hyperlink"/>
            <w:rFonts w:ascii="Arial" w:hAnsi="Arial"/>
            <w:color w:val="auto"/>
          </w:rPr>
          <w:t>my.unt.edu</w:t>
        </w:r>
      </w:hyperlink>
      <w:r w:rsidRPr="00A007EE">
        <w:rPr>
          <w:rFonts w:ascii="Arial" w:hAnsi="Arial"/>
        </w:rPr>
        <w:t xml:space="preserve">. All official communication from the University will be delivered to a student’s Eagle Connect account. For more information, please visit the website that explains Eagle Connect and how to forward e-mail </w:t>
      </w:r>
      <w:hyperlink r:id="rId14" w:history="1">
        <w:r w:rsidRPr="00A007EE">
          <w:rPr>
            <w:rStyle w:val="Hyperlink"/>
            <w:rFonts w:ascii="Arial" w:hAnsi="Arial"/>
            <w:color w:val="auto"/>
          </w:rPr>
          <w:t>Eagle Connect</w:t>
        </w:r>
      </w:hyperlink>
      <w:r w:rsidRPr="00A007EE">
        <w:rPr>
          <w:rFonts w:ascii="Arial" w:hAnsi="Arial"/>
        </w:rPr>
        <w:t xml:space="preserve"> (</w:t>
      </w:r>
      <w:hyperlink r:id="rId15" w:history="1">
        <w:r w:rsidRPr="00A007EE">
          <w:rPr>
            <w:rStyle w:val="Hyperlink"/>
            <w:rFonts w:ascii="Arial" w:hAnsi="Arial"/>
          </w:rPr>
          <w:t>https://it.unt.edu/eagleconnect</w:t>
        </w:r>
      </w:hyperlink>
      <w:r w:rsidRPr="00A007EE">
        <w:rPr>
          <w:rFonts w:ascii="Arial" w:hAnsi="Arial"/>
        </w:rPr>
        <w:t>).</w:t>
      </w:r>
    </w:p>
    <w:p w14:paraId="6C5E4E45" w14:textId="77777777" w:rsidR="003B1B9E" w:rsidRPr="00A007EE" w:rsidRDefault="003B1B9E" w:rsidP="003B1B9E">
      <w:pPr>
        <w:spacing w:after="0" w:line="240" w:lineRule="auto"/>
        <w:rPr>
          <w:rFonts w:ascii="Arial" w:hAnsi="Arial"/>
        </w:rPr>
      </w:pPr>
    </w:p>
    <w:p w14:paraId="78ED9690"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Student Evaluation Administration Dates</w:t>
      </w:r>
    </w:p>
    <w:p w14:paraId="4DB608EC" w14:textId="77777777" w:rsidR="003B1B9E" w:rsidRPr="00A007EE" w:rsidRDefault="003B1B9E" w:rsidP="003B1B9E">
      <w:pPr>
        <w:spacing w:after="0" w:line="240" w:lineRule="auto"/>
        <w:rPr>
          <w:rFonts w:ascii="Arial" w:hAnsi="Arial"/>
        </w:rPr>
      </w:pPr>
      <w:r w:rsidRPr="00A007EE">
        <w:rPr>
          <w:rFonts w:ascii="Arial" w:hAnsi="Arial"/>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A007EE">
        <w:rPr>
          <w:rFonts w:ascii="Arial" w:hAnsi="Arial"/>
        </w:rPr>
        <w:t>IASystem</w:t>
      </w:r>
      <w:proofErr w:type="spellEnd"/>
      <w:r w:rsidRPr="00A007EE">
        <w:rPr>
          <w:rFonts w:ascii="Arial" w:hAnsi="Arial"/>
        </w:rPr>
        <w:t xml:space="preserve"> Notification" (</w:t>
      </w:r>
      <w:hyperlink r:id="rId16" w:history="1">
        <w:r w:rsidRPr="00A007EE">
          <w:rPr>
            <w:rStyle w:val="Hyperlink"/>
            <w:rFonts w:ascii="Arial" w:hAnsi="Arial"/>
            <w:color w:val="auto"/>
          </w:rPr>
          <w:t>no-reply@iasystem.org</w:t>
        </w:r>
      </w:hyperlink>
      <w:r w:rsidRPr="00A007EE">
        <w:rPr>
          <w:rFonts w:ascii="Arial" w:hAnsi="Arial"/>
        </w:rPr>
        <w:t xml:space="preserve">) with the survey link. Students should look for the email in their UNT email inbox. Simply click on the link and complete the survey. Once students complete the </w:t>
      </w:r>
      <w:proofErr w:type="gramStart"/>
      <w:r w:rsidRPr="00A007EE">
        <w:rPr>
          <w:rFonts w:ascii="Arial" w:hAnsi="Arial"/>
        </w:rPr>
        <w:t>survey</w:t>
      </w:r>
      <w:proofErr w:type="gramEnd"/>
      <w:r w:rsidRPr="00A007EE">
        <w:rPr>
          <w:rFonts w:ascii="Arial" w:hAnsi="Arial"/>
        </w:rPr>
        <w:t xml:space="preserve"> they will receive a confirmation email that the survey has been submitted. For additional information, please visit the </w:t>
      </w:r>
      <w:hyperlink r:id="rId17" w:history="1">
        <w:r w:rsidRPr="00A007EE">
          <w:rPr>
            <w:rStyle w:val="Hyperlink"/>
            <w:rFonts w:ascii="Arial" w:hAnsi="Arial"/>
            <w:color w:val="auto"/>
          </w:rPr>
          <w:t>SPOT website</w:t>
        </w:r>
      </w:hyperlink>
      <w:r w:rsidRPr="00A007EE">
        <w:rPr>
          <w:rFonts w:ascii="Arial" w:hAnsi="Arial"/>
        </w:rPr>
        <w:t xml:space="preserve"> (</w:t>
      </w:r>
      <w:r w:rsidRPr="00A007EE">
        <w:rPr>
          <w:rStyle w:val="Hyperlink"/>
          <w:rFonts w:ascii="Arial" w:hAnsi="Arial"/>
          <w:color w:val="auto"/>
          <w:u w:val="none"/>
        </w:rPr>
        <w:t>http://spot.unt.edu/)</w:t>
      </w:r>
      <w:r w:rsidRPr="00A007EE">
        <w:rPr>
          <w:rFonts w:ascii="Arial" w:hAnsi="Arial"/>
        </w:rPr>
        <w:t xml:space="preserve"> or email </w:t>
      </w:r>
      <w:hyperlink r:id="rId18" w:history="1">
        <w:r w:rsidRPr="00A007EE">
          <w:rPr>
            <w:rStyle w:val="Hyperlink"/>
            <w:rFonts w:ascii="Arial" w:hAnsi="Arial"/>
            <w:color w:val="auto"/>
          </w:rPr>
          <w:t>spot@unt.edu</w:t>
        </w:r>
      </w:hyperlink>
      <w:r w:rsidRPr="00A007EE">
        <w:rPr>
          <w:rFonts w:ascii="Arial" w:hAnsi="Arial"/>
        </w:rPr>
        <w:t>.</w:t>
      </w:r>
    </w:p>
    <w:p w14:paraId="5B813441" w14:textId="77777777" w:rsidR="003B1B9E" w:rsidRPr="00A007EE" w:rsidRDefault="003B1B9E" w:rsidP="003B1B9E">
      <w:pPr>
        <w:spacing w:after="0" w:line="240" w:lineRule="auto"/>
        <w:rPr>
          <w:rFonts w:ascii="Arial" w:hAnsi="Arial"/>
        </w:rPr>
      </w:pPr>
    </w:p>
    <w:p w14:paraId="06BE7862"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Sexual Assault Prevention</w:t>
      </w:r>
    </w:p>
    <w:p w14:paraId="541D081D" w14:textId="77777777" w:rsidR="003B1B9E" w:rsidRPr="00A007EE" w:rsidRDefault="003B1B9E" w:rsidP="003B1B9E">
      <w:pPr>
        <w:spacing w:after="0" w:line="240" w:lineRule="auto"/>
        <w:rPr>
          <w:rFonts w:ascii="Arial" w:hAnsi="Arial"/>
        </w:rPr>
      </w:pPr>
      <w:r w:rsidRPr="00A007EE">
        <w:rPr>
          <w:rFonts w:ascii="Arial" w:hAnsi="Arial"/>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A007EE">
        <w:rPr>
          <w:rFonts w:ascii="Arial" w:hAnsi="Arial"/>
        </w:rPr>
        <w:t>on the basis of</w:t>
      </w:r>
      <w:proofErr w:type="gramEnd"/>
      <w:r w:rsidRPr="00A007EE">
        <w:rPr>
          <w:rFonts w:ascii="Arial" w:hAnsi="Arial"/>
        </w:rPr>
        <w:t xml:space="preserve"> </w:t>
      </w:r>
      <w:proofErr w:type="gramStart"/>
      <w:r w:rsidRPr="00A007EE">
        <w:rPr>
          <w:rFonts w:ascii="Arial" w:hAnsi="Arial"/>
        </w:rPr>
        <w:t>sex, and</w:t>
      </w:r>
      <w:proofErr w:type="gramEnd"/>
      <w:r w:rsidRPr="00A007EE">
        <w:rPr>
          <w:rFonts w:ascii="Arial" w:hAnsi="Arial"/>
        </w:rPr>
        <w:t xml:space="preserve"> therefore prohibit sexual misconduct. If you or someone you know is experiencing sexual harassment, relationship violence, stalking, and/or </w:t>
      </w:r>
      <w:r w:rsidRPr="00A007EE">
        <w:rPr>
          <w:rFonts w:ascii="Arial" w:hAnsi="Arial"/>
        </w:rPr>
        <w:lastRenderedPageBreak/>
        <w:t xml:space="preserve">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9" w:history="1">
        <w:r w:rsidRPr="00A007EE">
          <w:rPr>
            <w:rStyle w:val="Hyperlink"/>
            <w:rFonts w:ascii="Arial" w:hAnsi="Arial"/>
            <w:color w:val="auto"/>
          </w:rPr>
          <w:t>SurvivorAdvocate@unt.edu</w:t>
        </w:r>
      </w:hyperlink>
      <w:r w:rsidRPr="00A007EE">
        <w:rPr>
          <w:rFonts w:ascii="Arial" w:hAnsi="Arial"/>
        </w:rPr>
        <w:t xml:space="preserve"> or by calling the Dean of Students Office at 940-565- 2648. Additionally, alleged sexual misconduct can be non-confidentially reported to the Title IX Coordinator at </w:t>
      </w:r>
      <w:hyperlink r:id="rId20" w:history="1">
        <w:r w:rsidRPr="00A007EE">
          <w:rPr>
            <w:rStyle w:val="Hyperlink"/>
            <w:rFonts w:ascii="Arial" w:hAnsi="Arial"/>
            <w:color w:val="auto"/>
          </w:rPr>
          <w:t>oeo@unt.edu</w:t>
        </w:r>
      </w:hyperlink>
      <w:r w:rsidRPr="00A007EE">
        <w:rPr>
          <w:rFonts w:ascii="Arial" w:hAnsi="Arial"/>
        </w:rPr>
        <w:t xml:space="preserve"> or at (940) 565 2759.</w:t>
      </w:r>
    </w:p>
    <w:p w14:paraId="78CD296E"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 xml:space="preserve">Important Notice for F-1 Students taking Distance Education Courses </w:t>
      </w:r>
    </w:p>
    <w:p w14:paraId="71BB6C8D" w14:textId="77777777" w:rsidR="003B1B9E" w:rsidRPr="00A007EE" w:rsidRDefault="003B1B9E" w:rsidP="003B1B9E">
      <w:pPr>
        <w:spacing w:after="0" w:line="240" w:lineRule="auto"/>
        <w:rPr>
          <w:rFonts w:ascii="Arial" w:hAnsi="Arial"/>
          <w:b/>
        </w:rPr>
      </w:pPr>
    </w:p>
    <w:p w14:paraId="3E404659" w14:textId="77777777" w:rsidR="003B1B9E" w:rsidRPr="00A007EE" w:rsidRDefault="003B1B9E" w:rsidP="003B1B9E">
      <w:pPr>
        <w:spacing w:after="0" w:line="240" w:lineRule="auto"/>
        <w:rPr>
          <w:rFonts w:ascii="Arial" w:hAnsi="Arial"/>
        </w:rPr>
      </w:pPr>
      <w:r w:rsidRPr="00A007EE">
        <w:rPr>
          <w:rFonts w:ascii="Arial" w:hAnsi="Arial"/>
        </w:rPr>
        <w:t>Federal Regulation</w:t>
      </w:r>
    </w:p>
    <w:p w14:paraId="42D7982D" w14:textId="77777777" w:rsidR="003B1B9E" w:rsidRPr="00A007EE" w:rsidRDefault="003B1B9E" w:rsidP="003B1B9E">
      <w:pPr>
        <w:spacing w:after="0" w:line="240" w:lineRule="auto"/>
        <w:rPr>
          <w:rFonts w:ascii="Arial" w:hAnsi="Arial"/>
        </w:rPr>
      </w:pPr>
      <w:r w:rsidRPr="00A007EE">
        <w:rPr>
          <w:rFonts w:ascii="Arial" w:hAnsi="Arial"/>
        </w:rPr>
        <w:t xml:space="preserve">To read detailed Immigration and Customs Enforcement regulations for F-1 students taking online courses, please go to the </w:t>
      </w:r>
      <w:hyperlink r:id="rId21" w:history="1">
        <w:r w:rsidRPr="00A007EE">
          <w:rPr>
            <w:rStyle w:val="Hyperlink"/>
            <w:rFonts w:ascii="Arial" w:hAnsi="Arial"/>
            <w:color w:val="auto"/>
          </w:rPr>
          <w:t>Electronic Code of Federal Regulations website</w:t>
        </w:r>
      </w:hyperlink>
      <w:r w:rsidRPr="00A007EE">
        <w:rPr>
          <w:rFonts w:ascii="Arial" w:hAnsi="Arial"/>
        </w:rPr>
        <w:t xml:space="preserve"> (http://www.ecfr.gov/</w:t>
      </w:r>
      <w:r w:rsidRPr="00A007EE">
        <w:rPr>
          <w:rStyle w:val="Hyperlink"/>
          <w:rFonts w:ascii="Arial" w:hAnsi="Arial"/>
          <w:color w:val="auto"/>
          <w:u w:val="none"/>
        </w:rPr>
        <w:t>)</w:t>
      </w:r>
      <w:r w:rsidRPr="00A007EE">
        <w:rPr>
          <w:rFonts w:ascii="Arial" w:hAnsi="Arial"/>
        </w:rPr>
        <w:t>. The specific portion concerning distance education courses is located at Title 8 CFR 214.2 Paragraph (f)(6)(</w:t>
      </w:r>
      <w:proofErr w:type="spellStart"/>
      <w:r w:rsidRPr="00A007EE">
        <w:rPr>
          <w:rFonts w:ascii="Arial" w:hAnsi="Arial"/>
        </w:rPr>
        <w:t>i</w:t>
      </w:r>
      <w:proofErr w:type="spellEnd"/>
      <w:r w:rsidRPr="00A007EE">
        <w:rPr>
          <w:rFonts w:ascii="Arial" w:hAnsi="Arial"/>
        </w:rPr>
        <w:t>)(G).</w:t>
      </w:r>
    </w:p>
    <w:p w14:paraId="63F5DA00" w14:textId="77777777" w:rsidR="003B1B9E" w:rsidRPr="00A007EE" w:rsidRDefault="003B1B9E" w:rsidP="003B1B9E">
      <w:pPr>
        <w:spacing w:after="0" w:line="240" w:lineRule="auto"/>
        <w:rPr>
          <w:rFonts w:ascii="Arial" w:hAnsi="Arial"/>
        </w:rPr>
      </w:pPr>
      <w:r w:rsidRPr="00A007EE">
        <w:rPr>
          <w:rFonts w:ascii="Arial" w:hAnsi="Arial"/>
        </w:rPr>
        <w:t xml:space="preserve">The paragraph reads: </w:t>
      </w:r>
    </w:p>
    <w:p w14:paraId="69B9222A" w14:textId="77777777" w:rsidR="003B1B9E" w:rsidRPr="00A007EE" w:rsidRDefault="003B1B9E" w:rsidP="003B1B9E">
      <w:pPr>
        <w:spacing w:after="0" w:line="240" w:lineRule="auto"/>
        <w:rPr>
          <w:rFonts w:ascii="Arial" w:hAnsi="Arial"/>
          <w:b/>
        </w:rPr>
      </w:pPr>
      <w:r w:rsidRPr="00A007EE">
        <w:rPr>
          <w:rFonts w:ascii="Arial" w:hAnsi="Arial"/>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r w:rsidR="00F53CE5" w:rsidRPr="00A007EE">
        <w:rPr>
          <w:rFonts w:ascii="Arial" w:hAnsi="Arial"/>
        </w:rPr>
        <w:t>exam</w:t>
      </w:r>
      <w:r w:rsidRPr="00A007EE">
        <w:rPr>
          <w:rFonts w:ascii="Arial" w:hAnsi="Arial"/>
        </w:rPr>
        <w:t xml:space="preserve"> or other purposes integral to completion of the class. An on-line or distance education course is a course that is offered principally </w:t>
      </w:r>
      <w:proofErr w:type="gramStart"/>
      <w:r w:rsidRPr="00A007EE">
        <w:rPr>
          <w:rFonts w:ascii="Arial" w:hAnsi="Arial"/>
        </w:rPr>
        <w:t>through the use of</w:t>
      </w:r>
      <w:proofErr w:type="gramEnd"/>
      <w:r w:rsidRPr="00A007EE">
        <w:rPr>
          <w:rFonts w:ascii="Arial" w:hAnsi="Arial"/>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E60A23C" w14:textId="77777777" w:rsidR="003B1B9E" w:rsidRPr="00A007EE" w:rsidRDefault="003B1B9E" w:rsidP="003B1B9E">
      <w:pPr>
        <w:spacing w:after="0" w:line="240" w:lineRule="auto"/>
        <w:rPr>
          <w:rFonts w:ascii="Arial" w:hAnsi="Arial"/>
          <w:b/>
        </w:rPr>
      </w:pPr>
    </w:p>
    <w:p w14:paraId="5C3CD719" w14:textId="77777777" w:rsidR="003B1B9E" w:rsidRPr="00A007EE" w:rsidRDefault="003B1B9E" w:rsidP="003B1B9E">
      <w:pPr>
        <w:spacing w:after="0" w:line="240" w:lineRule="auto"/>
        <w:rPr>
          <w:rFonts w:ascii="Arial" w:hAnsi="Arial"/>
        </w:rPr>
      </w:pPr>
      <w:r w:rsidRPr="00A007EE">
        <w:rPr>
          <w:rFonts w:ascii="Arial" w:hAnsi="Arial"/>
        </w:rPr>
        <w:t>University of North Texas Compliance</w:t>
      </w:r>
    </w:p>
    <w:p w14:paraId="2514CB4D" w14:textId="77777777" w:rsidR="003B1B9E" w:rsidRPr="00A007EE" w:rsidRDefault="003B1B9E" w:rsidP="003B1B9E">
      <w:pPr>
        <w:spacing w:after="0" w:line="240" w:lineRule="auto"/>
        <w:rPr>
          <w:rFonts w:ascii="Arial" w:hAnsi="Arial"/>
        </w:rPr>
      </w:pPr>
      <w:r w:rsidRPr="00A007EE">
        <w:rPr>
          <w:rFonts w:ascii="Arial" w:hAnsi="Arial"/>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C80E0F" w14:textId="77777777" w:rsidR="003B1B9E" w:rsidRPr="00A007EE" w:rsidRDefault="003B1B9E" w:rsidP="003B1B9E">
      <w:pPr>
        <w:spacing w:after="0" w:line="240" w:lineRule="auto"/>
        <w:rPr>
          <w:rFonts w:ascii="Arial" w:hAnsi="Arial"/>
        </w:rPr>
      </w:pPr>
      <w:r w:rsidRPr="00A007EE">
        <w:rPr>
          <w:rFonts w:ascii="Arial" w:hAnsi="Arial"/>
        </w:rPr>
        <w:t>If such an on-campus activity is required, it is the student’s responsibility to do the following:</w:t>
      </w:r>
    </w:p>
    <w:p w14:paraId="7AD01B0E" w14:textId="77777777" w:rsidR="003B1B9E" w:rsidRPr="00A007EE" w:rsidRDefault="003B1B9E" w:rsidP="003B1B9E">
      <w:pPr>
        <w:spacing w:after="0" w:line="240" w:lineRule="auto"/>
        <w:rPr>
          <w:rFonts w:ascii="Arial" w:hAnsi="Arial"/>
        </w:rPr>
      </w:pPr>
      <w:r w:rsidRPr="00A007EE">
        <w:rPr>
          <w:rFonts w:ascii="Arial" w:hAnsi="Arial"/>
        </w:rPr>
        <w:t>(1) Submit a written request to the instructor for an on-campus experiential component within one week of the start of the course.</w:t>
      </w:r>
    </w:p>
    <w:p w14:paraId="1CAADE7A" w14:textId="77777777" w:rsidR="003B1B9E" w:rsidRPr="00A007EE" w:rsidRDefault="003B1B9E" w:rsidP="003B1B9E">
      <w:pPr>
        <w:spacing w:after="0" w:line="240" w:lineRule="auto"/>
        <w:rPr>
          <w:rFonts w:ascii="Arial" w:hAnsi="Arial"/>
        </w:rPr>
      </w:pPr>
      <w:r w:rsidRPr="00A007EE">
        <w:rPr>
          <w:rFonts w:ascii="Arial" w:hAnsi="Arial"/>
        </w:rPr>
        <w:t>(2) Ensure that the activity on campus takes place and the instructor documents it in writing with a notice sent to the International Student and Scholar Services Office.  ISSS has a form available that you may use for this purpose.</w:t>
      </w:r>
    </w:p>
    <w:p w14:paraId="6225A17F" w14:textId="77777777" w:rsidR="003B1B9E" w:rsidRPr="00A007EE" w:rsidRDefault="003B1B9E" w:rsidP="003B1B9E">
      <w:pPr>
        <w:spacing w:after="0" w:line="240" w:lineRule="auto"/>
        <w:rPr>
          <w:rFonts w:ascii="Arial" w:hAnsi="Arial"/>
        </w:rPr>
      </w:pPr>
      <w:r w:rsidRPr="00A007EE">
        <w:rPr>
          <w:rFonts w:ascii="Arial" w:hAnsi="Arial"/>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2" w:history="1">
        <w:r w:rsidRPr="00A007EE">
          <w:rPr>
            <w:rStyle w:val="Hyperlink"/>
            <w:rFonts w:ascii="Arial" w:hAnsi="Arial"/>
            <w:color w:val="auto"/>
          </w:rPr>
          <w:t>internationaladvising@unt.edu</w:t>
        </w:r>
      </w:hyperlink>
      <w:r w:rsidRPr="00A007EE">
        <w:rPr>
          <w:rFonts w:ascii="Arial" w:hAnsi="Arial"/>
        </w:rPr>
        <w:t>) to get clarification before the one-week deadline.</w:t>
      </w:r>
    </w:p>
    <w:p w14:paraId="58B1614C" w14:textId="77777777" w:rsidR="003B1B9E" w:rsidRPr="00A007EE" w:rsidRDefault="003B1B9E" w:rsidP="003B1B9E">
      <w:pPr>
        <w:spacing w:after="0" w:line="240" w:lineRule="auto"/>
        <w:rPr>
          <w:rFonts w:ascii="Arial" w:hAnsi="Arial"/>
        </w:rPr>
      </w:pPr>
    </w:p>
    <w:p w14:paraId="27EE8A7C"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Student Verification</w:t>
      </w:r>
    </w:p>
    <w:p w14:paraId="054383C7" w14:textId="77777777" w:rsidR="003B1B9E" w:rsidRPr="00A007EE" w:rsidRDefault="003B1B9E" w:rsidP="003B1B9E">
      <w:pPr>
        <w:spacing w:after="0" w:line="240" w:lineRule="auto"/>
        <w:rPr>
          <w:rFonts w:ascii="Arial" w:hAnsi="Arial"/>
        </w:rPr>
      </w:pPr>
      <w:r w:rsidRPr="00A007EE">
        <w:rPr>
          <w:rFonts w:ascii="Arial" w:hAnsi="Arial"/>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A231CC6" w14:textId="77777777" w:rsidR="003B1B9E" w:rsidRPr="00A007EE" w:rsidRDefault="003B1B9E" w:rsidP="003B1B9E">
      <w:pPr>
        <w:spacing w:after="0" w:line="240" w:lineRule="auto"/>
        <w:rPr>
          <w:rFonts w:ascii="Arial" w:hAnsi="Arial"/>
        </w:rPr>
      </w:pPr>
      <w:r w:rsidRPr="00A007EE">
        <w:rPr>
          <w:rFonts w:ascii="Arial" w:hAnsi="Arial"/>
        </w:rPr>
        <w:lastRenderedPageBreak/>
        <w:t xml:space="preserve">See </w:t>
      </w:r>
      <w:hyperlink r:id="rId23" w:history="1">
        <w:r w:rsidRPr="00A007EE">
          <w:rPr>
            <w:rStyle w:val="Hyperlink"/>
            <w:rFonts w:ascii="Arial" w:hAnsi="Arial"/>
            <w:color w:val="auto"/>
          </w:rPr>
          <w:t>UNT Policy 07-002 Student Identity Verification, Privacy, and Notification and Distance Education Courses</w:t>
        </w:r>
      </w:hyperlink>
      <w:r w:rsidRPr="00A007EE">
        <w:rPr>
          <w:rFonts w:ascii="Arial" w:hAnsi="Arial"/>
        </w:rPr>
        <w:t xml:space="preserve"> (</w:t>
      </w:r>
      <w:hyperlink r:id="rId24" w:history="1">
        <w:r w:rsidRPr="00A007EE">
          <w:rPr>
            <w:rStyle w:val="Hyperlink"/>
            <w:rFonts w:ascii="Arial" w:hAnsi="Arial"/>
          </w:rPr>
          <w:t>https://policy.unt.edu/policy/07-002</w:t>
        </w:r>
      </w:hyperlink>
      <w:r w:rsidRPr="00A007EE">
        <w:rPr>
          <w:rFonts w:ascii="Arial" w:hAnsi="Arial"/>
        </w:rPr>
        <w:t>).</w:t>
      </w:r>
    </w:p>
    <w:p w14:paraId="0013833E" w14:textId="77777777" w:rsidR="003B1B9E" w:rsidRPr="00A007EE" w:rsidRDefault="003B1B9E" w:rsidP="003B1B9E">
      <w:pPr>
        <w:spacing w:after="0" w:line="240" w:lineRule="auto"/>
        <w:rPr>
          <w:rFonts w:ascii="Arial" w:hAnsi="Arial"/>
        </w:rPr>
      </w:pPr>
    </w:p>
    <w:p w14:paraId="079E948E" w14:textId="77777777" w:rsidR="003B1B9E" w:rsidRPr="00A007EE" w:rsidRDefault="003B1B9E" w:rsidP="003B1B9E">
      <w:pPr>
        <w:pStyle w:val="Heading3"/>
        <w:spacing w:line="240" w:lineRule="auto"/>
        <w:rPr>
          <w:rFonts w:ascii="Arial" w:hAnsi="Arial"/>
          <w:color w:val="auto"/>
          <w:sz w:val="22"/>
        </w:rPr>
      </w:pPr>
      <w:r w:rsidRPr="00A007EE">
        <w:rPr>
          <w:rFonts w:ascii="Arial" w:hAnsi="Arial"/>
          <w:color w:val="auto"/>
          <w:sz w:val="22"/>
        </w:rPr>
        <w:t>Use of Student Work</w:t>
      </w:r>
    </w:p>
    <w:p w14:paraId="69B5B372" w14:textId="77777777" w:rsidR="003B1B9E" w:rsidRPr="00A007EE" w:rsidRDefault="003B1B9E" w:rsidP="003B1B9E">
      <w:pPr>
        <w:spacing w:after="0" w:line="240" w:lineRule="auto"/>
        <w:rPr>
          <w:rFonts w:ascii="Arial" w:hAnsi="Arial"/>
        </w:rPr>
      </w:pPr>
      <w:r w:rsidRPr="00A007EE">
        <w:rPr>
          <w:rFonts w:ascii="Arial" w:hAnsi="Arial"/>
        </w:rPr>
        <w:t xml:space="preserve">A student owns the copyright for all work (e.g. software, photographs, reports, presentations, and email postings) he or she creates within a </w:t>
      </w:r>
      <w:proofErr w:type="gramStart"/>
      <w:r w:rsidRPr="00A007EE">
        <w:rPr>
          <w:rFonts w:ascii="Arial" w:hAnsi="Arial"/>
        </w:rPr>
        <w:t>class</w:t>
      </w:r>
      <w:proofErr w:type="gramEnd"/>
      <w:r w:rsidRPr="00A007EE">
        <w:rPr>
          <w:rFonts w:ascii="Arial" w:hAnsi="Arial"/>
        </w:rPr>
        <w:t xml:space="preserve"> and the University is not entitled to use any student work without the student’s permission unless </w:t>
      </w:r>
      <w:proofErr w:type="gramStart"/>
      <w:r w:rsidRPr="00A007EE">
        <w:rPr>
          <w:rFonts w:ascii="Arial" w:hAnsi="Arial"/>
        </w:rPr>
        <w:t>all of</w:t>
      </w:r>
      <w:proofErr w:type="gramEnd"/>
      <w:r w:rsidRPr="00A007EE">
        <w:rPr>
          <w:rFonts w:ascii="Arial" w:hAnsi="Arial"/>
        </w:rPr>
        <w:t xml:space="preserve"> the following criteria are met:</w:t>
      </w:r>
    </w:p>
    <w:p w14:paraId="7AB21C2F" w14:textId="77777777" w:rsidR="003B1B9E" w:rsidRPr="00A007EE" w:rsidRDefault="003B1B9E" w:rsidP="003B1B9E">
      <w:pPr>
        <w:numPr>
          <w:ilvl w:val="0"/>
          <w:numId w:val="16"/>
        </w:numPr>
        <w:spacing w:after="0" w:line="240" w:lineRule="auto"/>
        <w:ind w:left="0"/>
        <w:rPr>
          <w:rFonts w:ascii="Arial" w:hAnsi="Arial"/>
        </w:rPr>
      </w:pPr>
      <w:r w:rsidRPr="00A007EE">
        <w:rPr>
          <w:rFonts w:ascii="Arial" w:hAnsi="Arial"/>
        </w:rPr>
        <w:t>The work is used only once.</w:t>
      </w:r>
    </w:p>
    <w:p w14:paraId="1DF023CC" w14:textId="77777777" w:rsidR="003B1B9E" w:rsidRPr="00A007EE" w:rsidRDefault="003B1B9E" w:rsidP="003B1B9E">
      <w:pPr>
        <w:numPr>
          <w:ilvl w:val="0"/>
          <w:numId w:val="16"/>
        </w:numPr>
        <w:spacing w:after="0" w:line="240" w:lineRule="auto"/>
        <w:ind w:left="0"/>
        <w:rPr>
          <w:rFonts w:ascii="Arial" w:hAnsi="Arial"/>
        </w:rPr>
      </w:pPr>
      <w:r w:rsidRPr="00A007EE">
        <w:rPr>
          <w:rFonts w:ascii="Arial" w:hAnsi="Arial"/>
        </w:rPr>
        <w:t>The work is not used in its entirety.</w:t>
      </w:r>
    </w:p>
    <w:p w14:paraId="209A122B" w14:textId="77777777" w:rsidR="003B1B9E" w:rsidRPr="00A007EE" w:rsidRDefault="003B1B9E" w:rsidP="003B1B9E">
      <w:pPr>
        <w:numPr>
          <w:ilvl w:val="0"/>
          <w:numId w:val="16"/>
        </w:numPr>
        <w:spacing w:after="0" w:line="240" w:lineRule="auto"/>
        <w:ind w:left="0"/>
        <w:rPr>
          <w:rFonts w:ascii="Arial" w:hAnsi="Arial"/>
        </w:rPr>
      </w:pPr>
      <w:r w:rsidRPr="00A007EE">
        <w:rPr>
          <w:rFonts w:ascii="Arial" w:hAnsi="Arial"/>
        </w:rPr>
        <w:t>Use of the work does not affect any potential profits from the work.</w:t>
      </w:r>
    </w:p>
    <w:p w14:paraId="51B7B2EB" w14:textId="77777777" w:rsidR="003B1B9E" w:rsidRPr="00A007EE" w:rsidRDefault="003B1B9E" w:rsidP="003B1B9E">
      <w:pPr>
        <w:numPr>
          <w:ilvl w:val="0"/>
          <w:numId w:val="16"/>
        </w:numPr>
        <w:spacing w:after="0" w:line="240" w:lineRule="auto"/>
        <w:ind w:left="0"/>
        <w:rPr>
          <w:rFonts w:ascii="Arial" w:hAnsi="Arial"/>
        </w:rPr>
      </w:pPr>
      <w:r w:rsidRPr="00A007EE">
        <w:rPr>
          <w:rFonts w:ascii="Arial" w:hAnsi="Arial"/>
        </w:rPr>
        <w:t>The student is not identified.</w:t>
      </w:r>
    </w:p>
    <w:p w14:paraId="0F57BD29" w14:textId="77777777" w:rsidR="003B1B9E" w:rsidRPr="00A007EE" w:rsidRDefault="003B1B9E" w:rsidP="003B1B9E">
      <w:pPr>
        <w:numPr>
          <w:ilvl w:val="0"/>
          <w:numId w:val="16"/>
        </w:numPr>
        <w:spacing w:after="0" w:line="240" w:lineRule="auto"/>
        <w:ind w:left="0"/>
        <w:rPr>
          <w:rFonts w:ascii="Arial" w:hAnsi="Arial"/>
        </w:rPr>
      </w:pPr>
      <w:r w:rsidRPr="00A007EE">
        <w:rPr>
          <w:rFonts w:ascii="Arial" w:hAnsi="Arial"/>
        </w:rPr>
        <w:t xml:space="preserve">The work is identified as student work. </w:t>
      </w:r>
    </w:p>
    <w:p w14:paraId="340094ED" w14:textId="77777777" w:rsidR="003B1B9E" w:rsidRPr="00A007EE" w:rsidRDefault="003B1B9E" w:rsidP="003B1B9E">
      <w:pPr>
        <w:spacing w:after="0" w:line="240" w:lineRule="auto"/>
        <w:rPr>
          <w:rFonts w:ascii="Arial" w:hAnsi="Arial"/>
        </w:rPr>
      </w:pPr>
      <w:r w:rsidRPr="00A007EE">
        <w:rPr>
          <w:rFonts w:ascii="Arial" w:hAnsi="Arial"/>
        </w:rPr>
        <w:t xml:space="preserve">If the use of the work does not meet </w:t>
      </w:r>
      <w:proofErr w:type="gramStart"/>
      <w:r w:rsidRPr="00A007EE">
        <w:rPr>
          <w:rFonts w:ascii="Arial" w:hAnsi="Arial"/>
        </w:rPr>
        <w:t>all of</w:t>
      </w:r>
      <w:proofErr w:type="gramEnd"/>
      <w:r w:rsidRPr="00A007EE">
        <w:rPr>
          <w:rFonts w:ascii="Arial" w:hAnsi="Arial"/>
        </w:rPr>
        <w:t xml:space="preserve"> the above criteria, then the University office or department using the work must obtain the student’s written permission.</w:t>
      </w:r>
    </w:p>
    <w:p w14:paraId="155E296F" w14:textId="77777777" w:rsidR="003B1B9E" w:rsidRPr="00A007EE" w:rsidRDefault="003B1B9E" w:rsidP="003B1B9E">
      <w:pPr>
        <w:spacing w:after="0" w:line="240" w:lineRule="auto"/>
        <w:rPr>
          <w:rFonts w:ascii="Arial" w:hAnsi="Arial"/>
        </w:rPr>
      </w:pPr>
      <w:r w:rsidRPr="00A007EE">
        <w:rPr>
          <w:rFonts w:ascii="Arial" w:hAnsi="Arial"/>
        </w:rPr>
        <w:t>Download the UNT System Permission, Waiver and Release Form</w:t>
      </w:r>
    </w:p>
    <w:p w14:paraId="586838ED" w14:textId="77777777" w:rsidR="003B1B9E" w:rsidRPr="00A007EE" w:rsidRDefault="003B1B9E" w:rsidP="003B1B9E">
      <w:pPr>
        <w:spacing w:after="0" w:line="240" w:lineRule="auto"/>
        <w:rPr>
          <w:rFonts w:ascii="Arial" w:hAnsi="Arial"/>
        </w:rPr>
      </w:pPr>
    </w:p>
    <w:p w14:paraId="315CBF61" w14:textId="77777777" w:rsidR="003B1B9E" w:rsidRPr="00A007EE" w:rsidRDefault="003B1B9E" w:rsidP="003B1B9E">
      <w:pPr>
        <w:spacing w:after="0" w:line="240" w:lineRule="auto"/>
        <w:rPr>
          <w:rFonts w:ascii="Arial" w:hAnsi="Arial"/>
        </w:rPr>
      </w:pPr>
      <w:r w:rsidRPr="00A007EE">
        <w:rPr>
          <w:rFonts w:ascii="Arial" w:hAnsi="Arial"/>
        </w:rPr>
        <w:t xml:space="preserve">Transmission and Recording of Student Images in </w:t>
      </w:r>
      <w:proofErr w:type="gramStart"/>
      <w:r w:rsidRPr="00A007EE">
        <w:rPr>
          <w:rFonts w:ascii="Arial" w:hAnsi="Arial"/>
        </w:rPr>
        <w:t>Electronically-Delivered</w:t>
      </w:r>
      <w:proofErr w:type="gramEnd"/>
      <w:r w:rsidRPr="00A007EE">
        <w:rPr>
          <w:rFonts w:ascii="Arial" w:hAnsi="Arial"/>
        </w:rPr>
        <w:t xml:space="preserve"> Courses</w:t>
      </w:r>
    </w:p>
    <w:p w14:paraId="4E26B990" w14:textId="77777777" w:rsidR="003B1B9E" w:rsidRPr="00A007EE" w:rsidRDefault="003B1B9E" w:rsidP="003B1B9E">
      <w:pPr>
        <w:numPr>
          <w:ilvl w:val="0"/>
          <w:numId w:val="17"/>
        </w:numPr>
        <w:spacing w:after="0" w:line="240" w:lineRule="auto"/>
        <w:ind w:left="0"/>
        <w:rPr>
          <w:rFonts w:ascii="Arial" w:hAnsi="Arial"/>
        </w:rPr>
      </w:pPr>
      <w:r w:rsidRPr="00A007EE">
        <w:rPr>
          <w:rFonts w:ascii="Arial" w:hAnsi="Arial"/>
        </w:rPr>
        <w:t xml:space="preserve">No permission is needed from a student for his or her image or voice to be transmitted live via videoconference or streaming media, but all students should be informed when courses are to be conducted using either method of delivery. </w:t>
      </w:r>
    </w:p>
    <w:p w14:paraId="3EA9B489" w14:textId="77777777" w:rsidR="003B1B9E" w:rsidRPr="00A007EE" w:rsidRDefault="003B1B9E" w:rsidP="003B1B9E">
      <w:pPr>
        <w:numPr>
          <w:ilvl w:val="0"/>
          <w:numId w:val="17"/>
        </w:numPr>
        <w:spacing w:after="0" w:line="240" w:lineRule="auto"/>
        <w:ind w:left="0"/>
        <w:rPr>
          <w:rFonts w:ascii="Arial" w:hAnsi="Arial"/>
        </w:rPr>
      </w:pPr>
      <w:r w:rsidRPr="00A007EE">
        <w:rPr>
          <w:rFonts w:ascii="Arial" w:hAnsi="Arial"/>
        </w:rPr>
        <w:t xml:space="preserve">In the event an instructor records student presentations, he or she must obtain permission from the student using a signed release </w:t>
      </w:r>
      <w:proofErr w:type="gramStart"/>
      <w:r w:rsidRPr="00A007EE">
        <w:rPr>
          <w:rFonts w:ascii="Arial" w:hAnsi="Arial"/>
        </w:rPr>
        <w:t>in order to</w:t>
      </w:r>
      <w:proofErr w:type="gramEnd"/>
      <w:r w:rsidRPr="00A007EE">
        <w:rPr>
          <w:rFonts w:ascii="Arial" w:hAnsi="Arial"/>
        </w:rPr>
        <w:t xml:space="preserve"> use the recording for future classes in accordance with the Use of Student-Created Work guidelines above.</w:t>
      </w:r>
    </w:p>
    <w:p w14:paraId="0F7FC2D7" w14:textId="77777777" w:rsidR="003B1B9E" w:rsidRPr="00A007EE" w:rsidRDefault="003B1B9E" w:rsidP="003B1B9E">
      <w:pPr>
        <w:numPr>
          <w:ilvl w:val="0"/>
          <w:numId w:val="17"/>
        </w:numPr>
        <w:spacing w:after="0" w:line="240" w:lineRule="auto"/>
        <w:ind w:left="0"/>
        <w:rPr>
          <w:rFonts w:ascii="Arial" w:hAnsi="Arial"/>
        </w:rPr>
      </w:pPr>
      <w:r w:rsidRPr="00A007EE">
        <w:rPr>
          <w:rFonts w:ascii="Arial" w:hAnsi="Arial"/>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3626821" w14:textId="77777777" w:rsidR="003B1B9E" w:rsidRPr="00A007EE" w:rsidRDefault="003B1B9E" w:rsidP="003B1B9E">
      <w:pPr>
        <w:spacing w:after="0" w:line="240" w:lineRule="auto"/>
        <w:rPr>
          <w:rFonts w:ascii="Arial" w:hAnsi="Arial"/>
        </w:rPr>
      </w:pPr>
      <w:r w:rsidRPr="00A007EE">
        <w:rPr>
          <w:rFonts w:ascii="Arial" w:hAnsi="Arial"/>
        </w:rPr>
        <w:t>Example: This course employs lecture capture technology to record class sessions. Students may occasionally appear on video. The lecture recordings will be available to you for study purposes and may also be reused in future course offerings.</w:t>
      </w:r>
    </w:p>
    <w:p w14:paraId="61419267" w14:textId="77777777" w:rsidR="003B1B9E" w:rsidRDefault="003B1B9E" w:rsidP="003B1B9E">
      <w:pPr>
        <w:spacing w:after="0" w:line="240" w:lineRule="auto"/>
        <w:rPr>
          <w:rFonts w:ascii="Arial" w:hAnsi="Arial"/>
        </w:rPr>
      </w:pPr>
      <w:r w:rsidRPr="00A007EE">
        <w:rPr>
          <w:rFonts w:ascii="Arial" w:hAnsi="Arial"/>
        </w:rPr>
        <w:t>No notification is needed if only audio and slide capture is used or if the video only records the instructor's image. However, the instructor is encouraged to let students know the recordings will be available to them for study purposes.</w:t>
      </w:r>
    </w:p>
    <w:p w14:paraId="489C26EA" w14:textId="77777777" w:rsidR="00851B2D" w:rsidRDefault="00851B2D" w:rsidP="003B1B9E">
      <w:pPr>
        <w:spacing w:after="0" w:line="240" w:lineRule="auto"/>
        <w:rPr>
          <w:rFonts w:ascii="Arial" w:hAnsi="Arial"/>
        </w:rPr>
      </w:pPr>
    </w:p>
    <w:p w14:paraId="1107CF4A" w14:textId="77777777" w:rsidR="00851B2D" w:rsidRPr="00A007EE" w:rsidRDefault="00851B2D" w:rsidP="00851B2D">
      <w:pPr>
        <w:pStyle w:val="Heading2"/>
        <w:spacing w:before="0" w:after="0" w:line="240" w:lineRule="auto"/>
        <w:rPr>
          <w:rFonts w:ascii="Arial" w:hAnsi="Arial"/>
          <w:caps/>
          <w:color w:val="auto"/>
          <w:sz w:val="22"/>
        </w:rPr>
      </w:pPr>
      <w:r w:rsidRPr="00A007EE">
        <w:rPr>
          <w:rFonts w:ascii="Arial" w:hAnsi="Arial"/>
          <w:caps/>
          <w:color w:val="auto"/>
          <w:sz w:val="22"/>
        </w:rPr>
        <w:t>Technical Requirements &amp; Skills</w:t>
      </w:r>
    </w:p>
    <w:p w14:paraId="73A81076" w14:textId="77777777" w:rsidR="00851B2D" w:rsidRPr="00A007EE" w:rsidRDefault="00851B2D" w:rsidP="00851B2D">
      <w:pPr>
        <w:pStyle w:val="Heading3"/>
        <w:spacing w:line="240" w:lineRule="auto"/>
        <w:rPr>
          <w:rFonts w:ascii="Arial" w:hAnsi="Arial" w:cstheme="majorHAnsi"/>
          <w:color w:val="auto"/>
          <w:sz w:val="22"/>
        </w:rPr>
      </w:pPr>
      <w:r w:rsidRPr="00A007EE">
        <w:rPr>
          <w:rFonts w:ascii="Arial" w:hAnsi="Arial" w:cstheme="majorHAnsi"/>
          <w:color w:val="auto"/>
          <w:sz w:val="22"/>
        </w:rPr>
        <w:t>Minimum Technology Requirements:</w:t>
      </w:r>
    </w:p>
    <w:p w14:paraId="118C831E" w14:textId="77777777" w:rsidR="00851B2D" w:rsidRPr="00A007EE" w:rsidRDefault="00851B2D" w:rsidP="00851B2D">
      <w:pPr>
        <w:pStyle w:val="Heading3"/>
        <w:spacing w:line="240" w:lineRule="auto"/>
        <w:rPr>
          <w:rFonts w:ascii="Arial" w:hAnsi="Arial"/>
          <w:color w:val="auto"/>
          <w:sz w:val="22"/>
        </w:rPr>
      </w:pPr>
      <w:r w:rsidRPr="00A007EE">
        <w:rPr>
          <w:rFonts w:ascii="Arial" w:hAnsi="Arial"/>
          <w:color w:val="auto"/>
          <w:sz w:val="22"/>
        </w:rPr>
        <w:t xml:space="preserve">UNT has provided the following list of the minimum technology requirements for online courses: </w:t>
      </w:r>
    </w:p>
    <w:p w14:paraId="568EE04D" w14:textId="77777777" w:rsidR="00851B2D" w:rsidRPr="00A007EE" w:rsidRDefault="00851B2D" w:rsidP="00851B2D">
      <w:pPr>
        <w:pStyle w:val="ListParagraph"/>
        <w:numPr>
          <w:ilvl w:val="0"/>
          <w:numId w:val="2"/>
        </w:numPr>
        <w:spacing w:after="0" w:line="240" w:lineRule="auto"/>
        <w:ind w:left="0"/>
        <w:rPr>
          <w:rFonts w:ascii="Arial" w:hAnsi="Arial"/>
        </w:rPr>
      </w:pPr>
      <w:r w:rsidRPr="00A007EE">
        <w:rPr>
          <w:rFonts w:ascii="Arial" w:hAnsi="Arial"/>
        </w:rPr>
        <w:t>Computer</w:t>
      </w:r>
    </w:p>
    <w:p w14:paraId="423FD1F9" w14:textId="77777777" w:rsidR="00851B2D" w:rsidRPr="00A007EE" w:rsidRDefault="00851B2D" w:rsidP="00851B2D">
      <w:pPr>
        <w:pStyle w:val="ListParagraph"/>
        <w:numPr>
          <w:ilvl w:val="0"/>
          <w:numId w:val="2"/>
        </w:numPr>
        <w:spacing w:after="0" w:line="240" w:lineRule="auto"/>
        <w:ind w:left="0"/>
        <w:rPr>
          <w:rFonts w:ascii="Arial" w:hAnsi="Arial"/>
        </w:rPr>
      </w:pPr>
      <w:r w:rsidRPr="00A007EE">
        <w:rPr>
          <w:rFonts w:ascii="Arial" w:hAnsi="Arial"/>
        </w:rPr>
        <w:t xml:space="preserve">Reliable internet access </w:t>
      </w:r>
    </w:p>
    <w:p w14:paraId="25671BCB" w14:textId="77777777" w:rsidR="00851B2D" w:rsidRPr="00A007EE" w:rsidRDefault="00851B2D" w:rsidP="00851B2D">
      <w:pPr>
        <w:pStyle w:val="ListParagraph"/>
        <w:numPr>
          <w:ilvl w:val="0"/>
          <w:numId w:val="2"/>
        </w:numPr>
        <w:spacing w:after="0" w:line="240" w:lineRule="auto"/>
        <w:ind w:left="0"/>
        <w:rPr>
          <w:rFonts w:ascii="Arial" w:hAnsi="Arial"/>
        </w:rPr>
      </w:pPr>
      <w:r w:rsidRPr="00A007EE">
        <w:rPr>
          <w:rFonts w:ascii="Arial" w:hAnsi="Arial"/>
        </w:rPr>
        <w:t>Speakers</w:t>
      </w:r>
    </w:p>
    <w:p w14:paraId="7FA20885" w14:textId="77777777" w:rsidR="00851B2D" w:rsidRPr="00A007EE" w:rsidRDefault="00851B2D" w:rsidP="00851B2D">
      <w:pPr>
        <w:pStyle w:val="ListParagraph"/>
        <w:numPr>
          <w:ilvl w:val="0"/>
          <w:numId w:val="2"/>
        </w:numPr>
        <w:spacing w:after="0" w:line="240" w:lineRule="auto"/>
        <w:ind w:left="0"/>
        <w:rPr>
          <w:rFonts w:ascii="Arial" w:hAnsi="Arial"/>
        </w:rPr>
      </w:pPr>
      <w:r w:rsidRPr="00A007EE">
        <w:rPr>
          <w:rFonts w:ascii="Arial" w:hAnsi="Arial"/>
        </w:rPr>
        <w:t>Microphone</w:t>
      </w:r>
    </w:p>
    <w:p w14:paraId="062DC4FD" w14:textId="77777777" w:rsidR="00851B2D" w:rsidRPr="00A007EE" w:rsidRDefault="00851B2D" w:rsidP="00851B2D">
      <w:pPr>
        <w:pStyle w:val="ListParagraph"/>
        <w:numPr>
          <w:ilvl w:val="0"/>
          <w:numId w:val="2"/>
        </w:numPr>
        <w:spacing w:after="0" w:line="240" w:lineRule="auto"/>
        <w:ind w:left="0"/>
        <w:rPr>
          <w:rFonts w:ascii="Arial" w:hAnsi="Arial"/>
        </w:rPr>
      </w:pPr>
      <w:r w:rsidRPr="00A007EE">
        <w:rPr>
          <w:rFonts w:ascii="Arial" w:hAnsi="Arial"/>
        </w:rPr>
        <w:t xml:space="preserve">Plug-ins (desirable but not </w:t>
      </w:r>
      <w:proofErr w:type="gramStart"/>
      <w:r w:rsidRPr="00A007EE">
        <w:rPr>
          <w:rFonts w:ascii="Arial" w:hAnsi="Arial"/>
        </w:rPr>
        <w:t>absolutely necessary</w:t>
      </w:r>
      <w:proofErr w:type="gramEnd"/>
      <w:r w:rsidRPr="00A007EE">
        <w:rPr>
          <w:rFonts w:ascii="Arial" w:hAnsi="Arial"/>
        </w:rPr>
        <w:t>)</w:t>
      </w:r>
    </w:p>
    <w:p w14:paraId="24EADC54" w14:textId="77777777" w:rsidR="00851B2D" w:rsidRPr="00A007EE" w:rsidRDefault="00851B2D" w:rsidP="00851B2D">
      <w:pPr>
        <w:pStyle w:val="ListParagraph"/>
        <w:numPr>
          <w:ilvl w:val="0"/>
          <w:numId w:val="2"/>
        </w:numPr>
        <w:spacing w:after="0" w:line="240" w:lineRule="auto"/>
        <w:ind w:left="0"/>
        <w:rPr>
          <w:rFonts w:ascii="Arial" w:hAnsi="Arial"/>
        </w:rPr>
      </w:pPr>
      <w:r w:rsidRPr="00A007EE">
        <w:rPr>
          <w:rFonts w:ascii="Arial" w:hAnsi="Arial"/>
        </w:rPr>
        <w:t>Microsoft Office Suite (desirable)</w:t>
      </w:r>
    </w:p>
    <w:p w14:paraId="611341C1" w14:textId="77777777" w:rsidR="00851B2D" w:rsidRPr="00A007EE" w:rsidRDefault="00851B2D" w:rsidP="00851B2D">
      <w:pPr>
        <w:pStyle w:val="ListParagraph"/>
        <w:numPr>
          <w:ilvl w:val="0"/>
          <w:numId w:val="2"/>
        </w:numPr>
        <w:spacing w:after="0" w:line="240" w:lineRule="auto"/>
        <w:ind w:left="0"/>
        <w:rPr>
          <w:rStyle w:val="Hyperlink"/>
        </w:rPr>
      </w:pPr>
      <w:hyperlink r:id="rId25" w:history="1">
        <w:r w:rsidRPr="00A007EE">
          <w:rPr>
            <w:rStyle w:val="Hyperlink"/>
            <w:rFonts w:ascii="Arial" w:hAnsi="Arial"/>
            <w:color w:val="auto"/>
          </w:rPr>
          <w:t>Canvas Technical Requirements</w:t>
        </w:r>
      </w:hyperlink>
      <w:r w:rsidRPr="00A007EE">
        <w:rPr>
          <w:rFonts w:ascii="Arial" w:hAnsi="Arial"/>
        </w:rPr>
        <w:t xml:space="preserve"> (</w:t>
      </w:r>
      <w:hyperlink r:id="rId26" w:history="1">
        <w:r w:rsidRPr="00A007EE">
          <w:rPr>
            <w:rStyle w:val="Hyperlink"/>
            <w:rFonts w:ascii="Arial" w:hAnsi="Arial"/>
            <w:color w:val="auto"/>
          </w:rPr>
          <w:t>https://clear.unt.edu/supported-technologies/canvas/requirements</w:t>
        </w:r>
      </w:hyperlink>
      <w:r w:rsidRPr="00A007EE">
        <w:rPr>
          <w:rStyle w:val="Hyperlink"/>
          <w:rFonts w:ascii="Arial" w:hAnsi="Arial"/>
          <w:color w:val="auto"/>
          <w:u w:val="none"/>
        </w:rPr>
        <w:t>)</w:t>
      </w:r>
    </w:p>
    <w:p w14:paraId="3ACE6EA4" w14:textId="77777777" w:rsidR="00851B2D" w:rsidRPr="00A007EE" w:rsidRDefault="00851B2D" w:rsidP="00851B2D">
      <w:pPr>
        <w:spacing w:after="0" w:line="240" w:lineRule="auto"/>
        <w:rPr>
          <w:rStyle w:val="Hyperlink"/>
          <w:highlight w:val="yellow"/>
        </w:rPr>
      </w:pPr>
    </w:p>
    <w:p w14:paraId="1C776824" w14:textId="77777777" w:rsidR="00851B2D" w:rsidRPr="00A007EE" w:rsidRDefault="00851B2D" w:rsidP="00851B2D">
      <w:pPr>
        <w:pStyle w:val="Heading3"/>
        <w:spacing w:line="240" w:lineRule="auto"/>
        <w:rPr>
          <w:rFonts w:ascii="Arial" w:hAnsi="Arial"/>
          <w:color w:val="auto"/>
          <w:sz w:val="22"/>
        </w:rPr>
      </w:pPr>
      <w:r w:rsidRPr="00A007EE">
        <w:rPr>
          <w:rFonts w:ascii="Arial" w:hAnsi="Arial"/>
          <w:color w:val="auto"/>
          <w:sz w:val="22"/>
        </w:rPr>
        <w:t>Computer Skills &amp; Digital Literacy:</w:t>
      </w:r>
    </w:p>
    <w:p w14:paraId="2BE2E966" w14:textId="77777777" w:rsidR="00851B2D" w:rsidRPr="00A007EE" w:rsidRDefault="00851B2D" w:rsidP="00851B2D">
      <w:pPr>
        <w:spacing w:after="0" w:line="240" w:lineRule="auto"/>
        <w:rPr>
          <w:rFonts w:ascii="Arial" w:hAnsi="Arial"/>
        </w:rPr>
      </w:pPr>
      <w:r w:rsidRPr="00A007EE">
        <w:rPr>
          <w:rFonts w:ascii="Arial" w:hAnsi="Arial"/>
        </w:rPr>
        <w:t>UNT has suggested the following list of course-specific technical skills for learners to succeed in online courses:</w:t>
      </w:r>
    </w:p>
    <w:p w14:paraId="3B20A9FF" w14:textId="77777777" w:rsidR="00851B2D" w:rsidRPr="00A007EE" w:rsidRDefault="00851B2D" w:rsidP="00851B2D">
      <w:pPr>
        <w:pStyle w:val="ListParagraph"/>
        <w:numPr>
          <w:ilvl w:val="0"/>
          <w:numId w:val="3"/>
        </w:numPr>
        <w:spacing w:after="0" w:line="240" w:lineRule="auto"/>
        <w:ind w:left="0"/>
        <w:rPr>
          <w:rFonts w:ascii="Arial" w:hAnsi="Arial"/>
        </w:rPr>
      </w:pPr>
      <w:r w:rsidRPr="00A007EE">
        <w:rPr>
          <w:rFonts w:ascii="Arial" w:hAnsi="Arial"/>
        </w:rPr>
        <w:t>Using Canvas</w:t>
      </w:r>
    </w:p>
    <w:p w14:paraId="6F268176" w14:textId="77777777" w:rsidR="00851B2D" w:rsidRPr="00A007EE" w:rsidRDefault="00851B2D" w:rsidP="00851B2D">
      <w:pPr>
        <w:pStyle w:val="ListParagraph"/>
        <w:numPr>
          <w:ilvl w:val="0"/>
          <w:numId w:val="3"/>
        </w:numPr>
        <w:spacing w:after="0" w:line="240" w:lineRule="auto"/>
        <w:ind w:left="0"/>
        <w:rPr>
          <w:rFonts w:ascii="Arial" w:hAnsi="Arial"/>
        </w:rPr>
      </w:pPr>
      <w:r w:rsidRPr="00A007EE">
        <w:rPr>
          <w:rFonts w:ascii="Arial" w:hAnsi="Arial"/>
        </w:rPr>
        <w:lastRenderedPageBreak/>
        <w:t>Using email with attachments</w:t>
      </w:r>
    </w:p>
    <w:p w14:paraId="3341864D" w14:textId="77777777" w:rsidR="00851B2D" w:rsidRPr="00A007EE" w:rsidRDefault="00851B2D" w:rsidP="00851B2D">
      <w:pPr>
        <w:pStyle w:val="ListParagraph"/>
        <w:numPr>
          <w:ilvl w:val="0"/>
          <w:numId w:val="3"/>
        </w:numPr>
        <w:spacing w:after="0" w:line="240" w:lineRule="auto"/>
        <w:ind w:left="0"/>
        <w:rPr>
          <w:rFonts w:ascii="Arial" w:hAnsi="Arial"/>
        </w:rPr>
      </w:pPr>
      <w:r w:rsidRPr="00A007EE">
        <w:rPr>
          <w:rFonts w:ascii="Arial" w:hAnsi="Arial"/>
        </w:rPr>
        <w:t>Downloading and installing software (not required for this course, though)</w:t>
      </w:r>
    </w:p>
    <w:p w14:paraId="73CA0A2B" w14:textId="77777777" w:rsidR="00851B2D" w:rsidRPr="00A007EE" w:rsidRDefault="00851B2D" w:rsidP="00851B2D">
      <w:pPr>
        <w:pStyle w:val="ListParagraph"/>
        <w:numPr>
          <w:ilvl w:val="0"/>
          <w:numId w:val="3"/>
        </w:numPr>
        <w:spacing w:after="0" w:line="240" w:lineRule="auto"/>
        <w:ind w:left="0"/>
        <w:rPr>
          <w:rFonts w:ascii="Arial" w:hAnsi="Arial"/>
        </w:rPr>
      </w:pPr>
      <w:r w:rsidRPr="00A007EE">
        <w:rPr>
          <w:rFonts w:ascii="Arial" w:hAnsi="Arial"/>
        </w:rPr>
        <w:t>Using spreadsheet programs (not required for this course, though)</w:t>
      </w:r>
    </w:p>
    <w:p w14:paraId="28F4F76D" w14:textId="77777777" w:rsidR="00851B2D" w:rsidRPr="00A007EE" w:rsidRDefault="00851B2D" w:rsidP="00851B2D">
      <w:pPr>
        <w:pStyle w:val="ListParagraph"/>
        <w:numPr>
          <w:ilvl w:val="0"/>
          <w:numId w:val="3"/>
        </w:numPr>
        <w:spacing w:after="0" w:line="240" w:lineRule="auto"/>
        <w:ind w:left="0"/>
        <w:rPr>
          <w:rFonts w:ascii="Arial" w:hAnsi="Arial"/>
        </w:rPr>
      </w:pPr>
      <w:r w:rsidRPr="00A007EE">
        <w:rPr>
          <w:rFonts w:ascii="Arial" w:hAnsi="Arial"/>
        </w:rPr>
        <w:t>Using presentation and graphics programs (not required for this course, though)</w:t>
      </w:r>
    </w:p>
    <w:p w14:paraId="58C4E856" w14:textId="77777777" w:rsidR="00851B2D" w:rsidRPr="00A007EE" w:rsidRDefault="00851B2D" w:rsidP="00851B2D">
      <w:pPr>
        <w:pStyle w:val="Heading3"/>
        <w:spacing w:line="240" w:lineRule="auto"/>
        <w:rPr>
          <w:rFonts w:ascii="Arial" w:hAnsi="Arial"/>
          <w:color w:val="auto"/>
          <w:sz w:val="22"/>
        </w:rPr>
      </w:pPr>
    </w:p>
    <w:p w14:paraId="15121FFC" w14:textId="77777777" w:rsidR="00851B2D" w:rsidRPr="00A007EE" w:rsidRDefault="00851B2D" w:rsidP="00851B2D">
      <w:pPr>
        <w:pStyle w:val="Heading3"/>
        <w:spacing w:line="240" w:lineRule="auto"/>
        <w:rPr>
          <w:rFonts w:ascii="Arial" w:hAnsi="Arial"/>
          <w:color w:val="auto"/>
          <w:sz w:val="22"/>
        </w:rPr>
      </w:pPr>
      <w:r w:rsidRPr="00A007EE">
        <w:rPr>
          <w:rFonts w:ascii="Arial" w:hAnsi="Arial"/>
          <w:color w:val="auto"/>
          <w:sz w:val="22"/>
        </w:rPr>
        <w:t>Rules of Engagement:</w:t>
      </w:r>
    </w:p>
    <w:p w14:paraId="7361B9DF" w14:textId="77777777" w:rsidR="00851B2D" w:rsidRPr="00A007EE" w:rsidRDefault="00851B2D" w:rsidP="00851B2D">
      <w:pPr>
        <w:spacing w:after="0" w:line="240" w:lineRule="auto"/>
        <w:rPr>
          <w:rFonts w:ascii="Arial" w:hAnsi="Arial" w:cstheme="minorHAnsi"/>
          <w:shd w:val="clear" w:color="auto" w:fill="FFFFFF"/>
        </w:rPr>
      </w:pPr>
      <w:r w:rsidRPr="00A007EE">
        <w:rPr>
          <w:rFonts w:ascii="Arial" w:hAnsi="Arial" w:cstheme="minorHAnsi"/>
          <w:shd w:val="clear" w:color="auto" w:fill="FFFFFF"/>
        </w:rPr>
        <w:t>Rules of engagement refer to the way students are expected to interact with each other and with their instructors online. Here are the general guidelines endorsed by UNT:</w:t>
      </w:r>
    </w:p>
    <w:p w14:paraId="07248A1D"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Treat your instructor and classmates with respect in email or any other communication. </w:t>
      </w:r>
    </w:p>
    <w:p w14:paraId="1FD335CE"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Always use your professors’ proper title: Dr. or Prof., or if in doubt use Mr. or Ms. </w:t>
      </w:r>
    </w:p>
    <w:p w14:paraId="04C3ED51"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Unless specifically invited, don’t refer to your instructor by first name. </w:t>
      </w:r>
    </w:p>
    <w:p w14:paraId="6B73E8DB"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Use clear and concise language. </w:t>
      </w:r>
    </w:p>
    <w:p w14:paraId="58B90EBF"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Remember that all college level communication should have correct spelling and grammar (this includes discussion boards). </w:t>
      </w:r>
    </w:p>
    <w:p w14:paraId="4E779286"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Avoid slang terms such as “</w:t>
      </w:r>
      <w:proofErr w:type="spellStart"/>
      <w:r w:rsidRPr="00A007EE">
        <w:rPr>
          <w:rFonts w:ascii="Arial" w:hAnsi="Arial"/>
        </w:rPr>
        <w:t>wassup</w:t>
      </w:r>
      <w:proofErr w:type="spellEnd"/>
      <w:r w:rsidRPr="00A007EE">
        <w:rPr>
          <w:rFonts w:ascii="Arial" w:hAnsi="Arial"/>
        </w:rPr>
        <w:t xml:space="preserve">?” and texting abbreviations such as “u” instead of “you.” </w:t>
      </w:r>
    </w:p>
    <w:p w14:paraId="5C3CF00D"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Use standard fonts such as Ariel, Calibri or Times new Roman and use a size </w:t>
      </w:r>
      <w:proofErr w:type="gramStart"/>
      <w:r w:rsidRPr="00A007EE">
        <w:rPr>
          <w:rFonts w:ascii="Arial" w:hAnsi="Arial"/>
        </w:rPr>
        <w:t>10 or 12 point</w:t>
      </w:r>
      <w:proofErr w:type="gramEnd"/>
      <w:r w:rsidRPr="00A007EE">
        <w:rPr>
          <w:rFonts w:ascii="Arial" w:hAnsi="Arial"/>
        </w:rPr>
        <w:t xml:space="preserve"> font </w:t>
      </w:r>
    </w:p>
    <w:p w14:paraId="28D2069B"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Avoid using the caps lock feature AS IT CAN BE INTERPRETTED AS YELLING. </w:t>
      </w:r>
    </w:p>
    <w:p w14:paraId="1C5420A8"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Limit and possibly avoid the use of emoticons like :) or </w:t>
      </w:r>
      <w:r w:rsidRPr="00A007EE">
        <w:rPr>
          <w:rFonts w:ascii="Arial" w:hAnsi="Arial"/>
        </w:rPr>
        <w:sym w:font="Wingdings" w:char="F04A"/>
      </w:r>
      <w:r w:rsidRPr="00A007EE">
        <w:rPr>
          <w:rFonts w:ascii="Arial" w:hAnsi="Arial"/>
        </w:rPr>
        <w:t xml:space="preserve">. </w:t>
      </w:r>
    </w:p>
    <w:p w14:paraId="62759749"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Be cautious when using humor or sarcasm as tone is sometimes lost in an email or discussion post and your message might be taken seriously or sound offensive. </w:t>
      </w:r>
    </w:p>
    <w:p w14:paraId="5439A595"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 xml:space="preserve">Be careful with personal information (both yours and other’s). </w:t>
      </w:r>
    </w:p>
    <w:p w14:paraId="42922BB5" w14:textId="77777777" w:rsidR="00851B2D" w:rsidRPr="00A007EE" w:rsidRDefault="00851B2D" w:rsidP="00851B2D">
      <w:pPr>
        <w:pStyle w:val="ListParagraph"/>
        <w:numPr>
          <w:ilvl w:val="0"/>
          <w:numId w:val="4"/>
        </w:numPr>
        <w:spacing w:after="0" w:line="240" w:lineRule="auto"/>
        <w:ind w:left="0"/>
        <w:rPr>
          <w:rFonts w:ascii="Arial" w:hAnsi="Arial" w:cstheme="minorHAnsi"/>
        </w:rPr>
      </w:pPr>
      <w:r w:rsidRPr="00A007EE">
        <w:rPr>
          <w:rFonts w:ascii="Arial" w:hAnsi="Arial"/>
        </w:rPr>
        <w:t>Do not send confidential information via e-mail.</w:t>
      </w:r>
    </w:p>
    <w:p w14:paraId="7CA38BC7" w14:textId="77777777" w:rsidR="00851B2D" w:rsidRPr="00A007EE" w:rsidRDefault="00851B2D" w:rsidP="00851B2D">
      <w:pPr>
        <w:spacing w:after="0" w:line="240" w:lineRule="auto"/>
        <w:rPr>
          <w:rFonts w:ascii="Arial" w:hAnsi="Arial" w:cstheme="minorHAnsi"/>
        </w:rPr>
      </w:pPr>
      <w:r w:rsidRPr="00A007EE">
        <w:rPr>
          <w:rFonts w:ascii="Arial" w:hAnsi="Arial" w:cstheme="minorHAnsi"/>
        </w:rPr>
        <w:t xml:space="preserve">See these </w:t>
      </w:r>
      <w:hyperlink r:id="rId27" w:history="1">
        <w:r w:rsidRPr="00A007EE">
          <w:rPr>
            <w:rStyle w:val="Hyperlink"/>
            <w:rFonts w:ascii="Arial" w:hAnsi="Arial" w:cstheme="minorHAnsi"/>
            <w:color w:val="auto"/>
          </w:rPr>
          <w:t>Engagement Guidelines</w:t>
        </w:r>
      </w:hyperlink>
      <w:r w:rsidRPr="00A007EE">
        <w:rPr>
          <w:rFonts w:ascii="Arial" w:hAnsi="Arial" w:cstheme="minorHAnsi"/>
        </w:rPr>
        <w:t xml:space="preserve"> (</w:t>
      </w:r>
      <w:r w:rsidRPr="00A007EE">
        <w:rPr>
          <w:rFonts w:ascii="Arial" w:hAnsi="Arial"/>
        </w:rPr>
        <w:t xml:space="preserve">https://clear.unt.edu/online-communication-tips) </w:t>
      </w:r>
      <w:r w:rsidRPr="00A007EE">
        <w:rPr>
          <w:rFonts w:ascii="Arial" w:hAnsi="Arial" w:cstheme="minorHAnsi"/>
        </w:rPr>
        <w:t>for more information.</w:t>
      </w:r>
    </w:p>
    <w:p w14:paraId="29364702" w14:textId="77777777" w:rsidR="00851B2D" w:rsidRPr="00A007EE" w:rsidRDefault="00851B2D" w:rsidP="00851B2D">
      <w:pPr>
        <w:spacing w:after="0" w:line="240" w:lineRule="auto"/>
        <w:rPr>
          <w:rFonts w:ascii="Arial" w:hAnsi="Arial" w:cstheme="minorHAnsi"/>
        </w:rPr>
      </w:pPr>
    </w:p>
    <w:p w14:paraId="224ED8FE" w14:textId="77777777" w:rsidR="00851B2D" w:rsidRPr="00A007EE" w:rsidRDefault="00851B2D" w:rsidP="00851B2D">
      <w:pPr>
        <w:pStyle w:val="Heading3"/>
        <w:spacing w:line="240" w:lineRule="auto"/>
        <w:rPr>
          <w:rFonts w:ascii="Arial" w:hAnsi="Arial" w:cstheme="majorHAnsi"/>
          <w:color w:val="auto"/>
          <w:sz w:val="22"/>
        </w:rPr>
      </w:pPr>
      <w:r w:rsidRPr="00A007EE">
        <w:rPr>
          <w:rFonts w:ascii="Arial" w:hAnsi="Arial" w:cstheme="majorHAnsi"/>
          <w:color w:val="auto"/>
          <w:sz w:val="22"/>
        </w:rPr>
        <w:t>Success in an Online Course</w:t>
      </w:r>
    </w:p>
    <w:p w14:paraId="45E743C4" w14:textId="77777777" w:rsidR="00851B2D" w:rsidRPr="00A007EE" w:rsidRDefault="00851B2D" w:rsidP="00851B2D">
      <w:pPr>
        <w:spacing w:after="0" w:line="240" w:lineRule="auto"/>
        <w:rPr>
          <w:rFonts w:ascii="Arial" w:hAnsi="Arial"/>
        </w:rPr>
      </w:pPr>
      <w:r w:rsidRPr="00A007EE">
        <w:rPr>
          <w:rFonts w:ascii="Arial" w:hAnsi="Arial"/>
        </w:rPr>
        <w:t xml:space="preserve">While the online classroom shares many similarities with the face-to-face classroom, success in online learning often requires unsuspected skills and expectations.  For tips concerning these, UNT recommends this webpage:  </w:t>
      </w:r>
      <w:hyperlink w:history="1">
        <w:r w:rsidRPr="00A007EE">
          <w:rPr>
            <w:rStyle w:val="Hyperlink"/>
            <w:rFonts w:ascii="Arial" w:hAnsi="Arial"/>
            <w:color w:val="auto"/>
            <w:u w:val="none"/>
          </w:rPr>
          <w:t>“How to Succeed as an Online Student”</w:t>
        </w:r>
      </w:hyperlink>
      <w:r w:rsidRPr="00A007EE">
        <w:rPr>
          <w:rFonts w:ascii="Arial" w:hAnsi="Arial"/>
        </w:rPr>
        <w:t xml:space="preserve"> (</w:t>
      </w:r>
      <w:hyperlink r:id="rId28" w:history="1">
        <w:r w:rsidRPr="00A007EE">
          <w:rPr>
            <w:rStyle w:val="Hyperlink"/>
            <w:rFonts w:ascii="Arial" w:hAnsi="Arial"/>
            <w:color w:val="auto"/>
            <w:u w:val="none"/>
          </w:rPr>
          <w:t>https://clear.unt.edu/teaching-resources/online-teaching/succeed-online</w:t>
        </w:r>
      </w:hyperlink>
      <w:r w:rsidRPr="00A007EE">
        <w:rPr>
          <w:rFonts w:ascii="Arial" w:hAnsi="Arial"/>
        </w:rPr>
        <w:t>).</w:t>
      </w:r>
    </w:p>
    <w:p w14:paraId="541F9895" w14:textId="77777777" w:rsidR="00851B2D" w:rsidRPr="00A007EE" w:rsidRDefault="00851B2D" w:rsidP="00851B2D">
      <w:pPr>
        <w:pStyle w:val="Heading2"/>
        <w:spacing w:before="0" w:after="0" w:line="240" w:lineRule="auto"/>
        <w:rPr>
          <w:rFonts w:ascii="Arial" w:hAnsi="Arial"/>
          <w:color w:val="auto"/>
          <w:sz w:val="22"/>
        </w:rPr>
      </w:pPr>
    </w:p>
    <w:p w14:paraId="5B2D78EC" w14:textId="77777777" w:rsidR="00851B2D" w:rsidRPr="00A007EE" w:rsidRDefault="00851B2D" w:rsidP="00851B2D">
      <w:pPr>
        <w:pStyle w:val="Heading2"/>
        <w:spacing w:before="0" w:after="0" w:line="240" w:lineRule="auto"/>
        <w:rPr>
          <w:rFonts w:ascii="Arial" w:hAnsi="Arial"/>
          <w:caps/>
          <w:color w:val="auto"/>
          <w:sz w:val="22"/>
        </w:rPr>
      </w:pPr>
      <w:r w:rsidRPr="00A007EE">
        <w:rPr>
          <w:rFonts w:ascii="Arial" w:hAnsi="Arial"/>
          <w:caps/>
          <w:color w:val="auto"/>
          <w:sz w:val="22"/>
        </w:rPr>
        <w:t>Getting Help</w:t>
      </w:r>
    </w:p>
    <w:p w14:paraId="7A84EC0B" w14:textId="77777777" w:rsidR="00851B2D" w:rsidRPr="00A007EE" w:rsidRDefault="00851B2D" w:rsidP="00851B2D">
      <w:pPr>
        <w:pStyle w:val="Heading3"/>
        <w:spacing w:line="240" w:lineRule="auto"/>
        <w:rPr>
          <w:rFonts w:ascii="Arial" w:hAnsi="Arial"/>
          <w:color w:val="auto"/>
          <w:sz w:val="22"/>
        </w:rPr>
      </w:pPr>
      <w:r w:rsidRPr="00A007EE">
        <w:rPr>
          <w:rFonts w:ascii="Arial" w:hAnsi="Arial"/>
          <w:color w:val="auto"/>
          <w:sz w:val="22"/>
        </w:rPr>
        <w:t>Technical Assistance:</w:t>
      </w:r>
    </w:p>
    <w:p w14:paraId="58605AEE" w14:textId="77777777" w:rsidR="00851B2D" w:rsidRPr="00A007EE" w:rsidRDefault="00851B2D" w:rsidP="00851B2D">
      <w:pPr>
        <w:pStyle w:val="BodyText"/>
        <w:ind w:left="0"/>
        <w:rPr>
          <w:rFonts w:ascii="Arial" w:hAnsi="Arial" w:cs="Calibri"/>
          <w:sz w:val="22"/>
          <w:szCs w:val="22"/>
        </w:rPr>
      </w:pPr>
      <w:r w:rsidRPr="00A007EE">
        <w:rPr>
          <w:rFonts w:ascii="Arial" w:hAnsi="Arial"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38D3CBF" w14:textId="77777777" w:rsidR="00851B2D" w:rsidRPr="00A007EE" w:rsidRDefault="00851B2D" w:rsidP="00851B2D">
      <w:pPr>
        <w:spacing w:after="0" w:line="240" w:lineRule="auto"/>
        <w:rPr>
          <w:rFonts w:ascii="Arial" w:hAnsi="Arial"/>
        </w:rPr>
      </w:pPr>
      <w:r w:rsidRPr="00A007EE">
        <w:rPr>
          <w:rFonts w:ascii="Arial" w:hAnsi="Arial"/>
          <w:b/>
        </w:rPr>
        <w:t>UNT Help Desk</w:t>
      </w:r>
      <w:r w:rsidRPr="00A007EE">
        <w:rPr>
          <w:rFonts w:ascii="Arial" w:hAnsi="Arial"/>
        </w:rPr>
        <w:t xml:space="preserve">: </w:t>
      </w:r>
      <w:hyperlink r:id="rId29" w:history="1">
        <w:r w:rsidRPr="00A007EE">
          <w:rPr>
            <w:rStyle w:val="Hyperlink"/>
            <w:rFonts w:ascii="Arial" w:hAnsi="Arial"/>
            <w:color w:val="auto"/>
          </w:rPr>
          <w:t>UIT Student Help Desk site</w:t>
        </w:r>
      </w:hyperlink>
      <w:r w:rsidRPr="00A007EE">
        <w:rPr>
          <w:rFonts w:ascii="Arial" w:hAnsi="Arial"/>
        </w:rPr>
        <w:t xml:space="preserve"> (http://www.unt.edu/helpdesk/index.htm</w:t>
      </w:r>
      <w:r w:rsidRPr="00A007EE">
        <w:rPr>
          <w:rStyle w:val="Hyperlink"/>
          <w:rFonts w:ascii="Arial" w:hAnsi="Arial"/>
          <w:color w:val="auto"/>
        </w:rPr>
        <w:t>)</w:t>
      </w:r>
    </w:p>
    <w:p w14:paraId="5C602E85" w14:textId="77777777" w:rsidR="00851B2D" w:rsidRPr="00A007EE" w:rsidRDefault="00851B2D" w:rsidP="00851B2D">
      <w:pPr>
        <w:spacing w:after="0" w:line="240" w:lineRule="auto"/>
        <w:rPr>
          <w:rFonts w:ascii="Arial" w:hAnsi="Arial"/>
        </w:rPr>
      </w:pPr>
      <w:r w:rsidRPr="00A007EE">
        <w:rPr>
          <w:rFonts w:ascii="Arial" w:hAnsi="Arial" w:cs="Calibri"/>
          <w:b/>
        </w:rPr>
        <w:t>Email</w:t>
      </w:r>
      <w:r w:rsidRPr="00A007EE">
        <w:rPr>
          <w:rFonts w:ascii="Arial" w:hAnsi="Arial" w:cs="Calibri"/>
        </w:rPr>
        <w:t xml:space="preserve">: </w:t>
      </w:r>
      <w:hyperlink r:id="rId30" w:history="1">
        <w:r w:rsidRPr="00A007EE">
          <w:rPr>
            <w:rStyle w:val="Hyperlink"/>
            <w:rFonts w:ascii="Arial" w:hAnsi="Arial" w:cs="Calibri"/>
            <w:color w:val="auto"/>
          </w:rPr>
          <w:t>helpdesk@unt.edu</w:t>
        </w:r>
      </w:hyperlink>
      <w:r w:rsidRPr="00A007EE">
        <w:rPr>
          <w:rFonts w:ascii="Arial" w:hAnsi="Arial" w:cs="Calibri"/>
        </w:rPr>
        <w:t xml:space="preserve">     </w:t>
      </w:r>
    </w:p>
    <w:p w14:paraId="70E59AED" w14:textId="77777777" w:rsidR="00851B2D" w:rsidRPr="00A007EE" w:rsidRDefault="00851B2D" w:rsidP="00851B2D">
      <w:pPr>
        <w:pStyle w:val="BodyText"/>
        <w:ind w:left="0"/>
        <w:rPr>
          <w:rFonts w:ascii="Arial" w:hAnsi="Arial" w:cs="Calibri"/>
          <w:sz w:val="22"/>
          <w:szCs w:val="22"/>
        </w:rPr>
      </w:pPr>
      <w:r w:rsidRPr="00A007EE">
        <w:rPr>
          <w:rFonts w:ascii="Arial" w:hAnsi="Arial" w:cs="Calibri"/>
          <w:b/>
          <w:sz w:val="22"/>
          <w:szCs w:val="22"/>
        </w:rPr>
        <w:t>Phone</w:t>
      </w:r>
      <w:r w:rsidRPr="00A007EE">
        <w:rPr>
          <w:rFonts w:ascii="Arial" w:hAnsi="Arial" w:cs="Calibri"/>
          <w:sz w:val="22"/>
          <w:szCs w:val="22"/>
        </w:rPr>
        <w:t>: 940-565-2324</w:t>
      </w:r>
    </w:p>
    <w:p w14:paraId="3375648B" w14:textId="77777777" w:rsidR="00851B2D" w:rsidRPr="00A007EE" w:rsidRDefault="00851B2D" w:rsidP="00851B2D">
      <w:pPr>
        <w:pStyle w:val="BodyText"/>
        <w:ind w:left="0"/>
        <w:rPr>
          <w:rFonts w:ascii="Arial" w:hAnsi="Arial" w:cs="Calibri"/>
          <w:sz w:val="22"/>
          <w:szCs w:val="22"/>
        </w:rPr>
      </w:pPr>
      <w:r w:rsidRPr="00A007EE">
        <w:rPr>
          <w:rFonts w:ascii="Arial" w:hAnsi="Arial" w:cs="Calibri"/>
          <w:b/>
          <w:sz w:val="22"/>
          <w:szCs w:val="22"/>
        </w:rPr>
        <w:t>In Person</w:t>
      </w:r>
      <w:r w:rsidRPr="00A007EE">
        <w:rPr>
          <w:rFonts w:ascii="Arial" w:hAnsi="Arial" w:cs="Calibri"/>
          <w:sz w:val="22"/>
          <w:szCs w:val="22"/>
        </w:rPr>
        <w:t>: Sage Hall, Room 130</w:t>
      </w:r>
    </w:p>
    <w:p w14:paraId="399EF84C" w14:textId="77777777" w:rsidR="00851B2D" w:rsidRPr="00A007EE" w:rsidRDefault="00851B2D" w:rsidP="00851B2D">
      <w:pPr>
        <w:pStyle w:val="BodyText"/>
        <w:ind w:left="0"/>
        <w:rPr>
          <w:rFonts w:ascii="Arial" w:hAnsi="Arial" w:cs="Calibri"/>
          <w:sz w:val="22"/>
          <w:szCs w:val="22"/>
        </w:rPr>
      </w:pPr>
      <w:r w:rsidRPr="00A007EE">
        <w:rPr>
          <w:rFonts w:ascii="Arial" w:hAnsi="Arial" w:cs="Calibri"/>
          <w:b/>
          <w:sz w:val="22"/>
          <w:szCs w:val="22"/>
        </w:rPr>
        <w:t>Walk-In Availability</w:t>
      </w:r>
      <w:r w:rsidRPr="00A007EE">
        <w:rPr>
          <w:rFonts w:ascii="Arial" w:hAnsi="Arial" w:cs="Calibri"/>
          <w:sz w:val="22"/>
          <w:szCs w:val="22"/>
        </w:rPr>
        <w:t>: 8am-9pm</w:t>
      </w:r>
    </w:p>
    <w:p w14:paraId="22A8403F" w14:textId="77777777" w:rsidR="00851B2D" w:rsidRPr="00A007EE" w:rsidRDefault="00851B2D" w:rsidP="00851B2D">
      <w:pPr>
        <w:pStyle w:val="BodyText"/>
        <w:ind w:left="0"/>
        <w:rPr>
          <w:rFonts w:ascii="Arial" w:hAnsi="Arial" w:cs="Calibri"/>
          <w:sz w:val="22"/>
          <w:szCs w:val="22"/>
        </w:rPr>
      </w:pPr>
      <w:r w:rsidRPr="00A007EE">
        <w:rPr>
          <w:rFonts w:ascii="Arial" w:hAnsi="Arial" w:cs="Calibri"/>
          <w:b/>
          <w:sz w:val="22"/>
          <w:szCs w:val="22"/>
        </w:rPr>
        <w:t>Telephone Availability</w:t>
      </w:r>
      <w:r w:rsidRPr="00A007EE">
        <w:rPr>
          <w:rFonts w:ascii="Arial" w:hAnsi="Arial" w:cs="Calibri"/>
          <w:sz w:val="22"/>
          <w:szCs w:val="22"/>
        </w:rPr>
        <w:t>:</w:t>
      </w:r>
    </w:p>
    <w:p w14:paraId="2BB5730D" w14:textId="77777777" w:rsidR="00851B2D" w:rsidRPr="00A007EE" w:rsidRDefault="00851B2D" w:rsidP="00851B2D">
      <w:pPr>
        <w:pStyle w:val="BodyText"/>
        <w:numPr>
          <w:ilvl w:val="0"/>
          <w:numId w:val="12"/>
        </w:numPr>
        <w:ind w:left="0"/>
        <w:rPr>
          <w:rFonts w:ascii="Arial" w:hAnsi="Arial" w:cs="Calibri"/>
          <w:sz w:val="22"/>
          <w:szCs w:val="22"/>
        </w:rPr>
      </w:pPr>
      <w:r w:rsidRPr="00A007EE">
        <w:rPr>
          <w:rFonts w:ascii="Arial" w:hAnsi="Arial" w:cs="Calibri"/>
          <w:sz w:val="22"/>
          <w:szCs w:val="22"/>
        </w:rPr>
        <w:t>Sunday: noon-midnight</w:t>
      </w:r>
    </w:p>
    <w:p w14:paraId="6B0B7C1B" w14:textId="77777777" w:rsidR="00851B2D" w:rsidRPr="00A007EE" w:rsidRDefault="00851B2D" w:rsidP="00851B2D">
      <w:pPr>
        <w:pStyle w:val="BodyText"/>
        <w:numPr>
          <w:ilvl w:val="0"/>
          <w:numId w:val="12"/>
        </w:numPr>
        <w:ind w:left="0"/>
        <w:rPr>
          <w:rFonts w:ascii="Arial" w:hAnsi="Arial" w:cs="Calibri"/>
          <w:sz w:val="22"/>
          <w:szCs w:val="22"/>
        </w:rPr>
      </w:pPr>
      <w:r w:rsidRPr="00A007EE">
        <w:rPr>
          <w:rFonts w:ascii="Arial" w:hAnsi="Arial" w:cs="Calibri"/>
          <w:sz w:val="22"/>
          <w:szCs w:val="22"/>
        </w:rPr>
        <w:t>Monday-Thursday: 8am-midnight</w:t>
      </w:r>
    </w:p>
    <w:p w14:paraId="32A51577" w14:textId="77777777" w:rsidR="00851B2D" w:rsidRPr="00A007EE" w:rsidRDefault="00851B2D" w:rsidP="00851B2D">
      <w:pPr>
        <w:pStyle w:val="BodyText"/>
        <w:numPr>
          <w:ilvl w:val="0"/>
          <w:numId w:val="12"/>
        </w:numPr>
        <w:ind w:left="0"/>
        <w:rPr>
          <w:rFonts w:ascii="Arial" w:hAnsi="Arial" w:cs="Calibri"/>
          <w:sz w:val="22"/>
          <w:szCs w:val="22"/>
        </w:rPr>
      </w:pPr>
      <w:r w:rsidRPr="00A007EE">
        <w:rPr>
          <w:rFonts w:ascii="Arial" w:hAnsi="Arial" w:cs="Calibri"/>
          <w:sz w:val="22"/>
          <w:szCs w:val="22"/>
        </w:rPr>
        <w:t>Friday: 8am-8pm</w:t>
      </w:r>
    </w:p>
    <w:p w14:paraId="0235413D" w14:textId="77777777" w:rsidR="00851B2D" w:rsidRPr="00A007EE" w:rsidRDefault="00851B2D" w:rsidP="00851B2D">
      <w:pPr>
        <w:pStyle w:val="BodyText"/>
        <w:numPr>
          <w:ilvl w:val="0"/>
          <w:numId w:val="12"/>
        </w:numPr>
        <w:ind w:left="0"/>
        <w:rPr>
          <w:rFonts w:ascii="Arial" w:hAnsi="Arial" w:cs="Calibri"/>
          <w:sz w:val="22"/>
          <w:szCs w:val="22"/>
        </w:rPr>
      </w:pPr>
      <w:r w:rsidRPr="00A007EE">
        <w:rPr>
          <w:rFonts w:ascii="Arial" w:hAnsi="Arial" w:cs="Calibri"/>
          <w:sz w:val="22"/>
          <w:szCs w:val="22"/>
        </w:rPr>
        <w:t>Saturday: 9am-5pm</w:t>
      </w:r>
    </w:p>
    <w:p w14:paraId="50146DD1" w14:textId="77777777" w:rsidR="00851B2D" w:rsidRPr="00A007EE" w:rsidRDefault="00851B2D" w:rsidP="00851B2D">
      <w:pPr>
        <w:pStyle w:val="BodyText"/>
        <w:ind w:left="0"/>
        <w:rPr>
          <w:rFonts w:ascii="Arial" w:hAnsi="Arial" w:cs="Calibri"/>
          <w:sz w:val="22"/>
          <w:szCs w:val="22"/>
        </w:rPr>
      </w:pPr>
      <w:r w:rsidRPr="00A007EE">
        <w:rPr>
          <w:rFonts w:ascii="Arial" w:hAnsi="Arial" w:cs="Calibri"/>
          <w:b/>
          <w:sz w:val="22"/>
          <w:szCs w:val="22"/>
        </w:rPr>
        <w:t>Laptop Checkout</w:t>
      </w:r>
      <w:r w:rsidRPr="00A007EE">
        <w:rPr>
          <w:rFonts w:ascii="Arial" w:hAnsi="Arial" w:cs="Calibri"/>
          <w:sz w:val="22"/>
          <w:szCs w:val="22"/>
        </w:rPr>
        <w:t>: 8am-7pm</w:t>
      </w:r>
    </w:p>
    <w:p w14:paraId="3AC5CEA9" w14:textId="77777777" w:rsidR="00851B2D" w:rsidRPr="00A007EE" w:rsidRDefault="00851B2D" w:rsidP="00851B2D">
      <w:pPr>
        <w:pStyle w:val="BodyText"/>
        <w:ind w:left="0"/>
        <w:rPr>
          <w:rFonts w:ascii="Arial" w:hAnsi="Arial" w:cs="Calibri"/>
          <w:sz w:val="22"/>
          <w:szCs w:val="22"/>
        </w:rPr>
      </w:pPr>
    </w:p>
    <w:p w14:paraId="5195EACE" w14:textId="77777777" w:rsidR="00851B2D" w:rsidRPr="00A007EE" w:rsidRDefault="00851B2D" w:rsidP="00851B2D">
      <w:pPr>
        <w:pStyle w:val="BodyText"/>
        <w:ind w:left="0"/>
        <w:rPr>
          <w:rFonts w:ascii="Arial" w:hAnsi="Arial" w:cs="Calibri"/>
          <w:sz w:val="22"/>
          <w:szCs w:val="22"/>
        </w:rPr>
      </w:pPr>
      <w:r w:rsidRPr="00A007EE">
        <w:rPr>
          <w:rFonts w:ascii="Arial" w:hAnsi="Arial" w:cs="Calibri"/>
          <w:sz w:val="22"/>
          <w:szCs w:val="22"/>
        </w:rPr>
        <w:lastRenderedPageBreak/>
        <w:t xml:space="preserve">For additional support, visit </w:t>
      </w:r>
      <w:hyperlink r:id="rId31" w:history="1">
        <w:r w:rsidRPr="00A007EE">
          <w:rPr>
            <w:rStyle w:val="Hyperlink"/>
            <w:rFonts w:ascii="Arial" w:hAnsi="Arial" w:cstheme="minorHAnsi"/>
            <w:color w:val="auto"/>
            <w:sz w:val="22"/>
            <w:szCs w:val="22"/>
          </w:rPr>
          <w:t>Canvas Technical Help</w:t>
        </w:r>
      </w:hyperlink>
      <w:r w:rsidRPr="00A007EE">
        <w:rPr>
          <w:rFonts w:ascii="Arial" w:hAnsi="Arial" w:cstheme="minorHAnsi"/>
          <w:sz w:val="22"/>
          <w:szCs w:val="22"/>
        </w:rPr>
        <w:t xml:space="preserve"> (https://community.canvaslms.com/docs/DOC-10554-4212710328)</w:t>
      </w:r>
    </w:p>
    <w:p w14:paraId="7F5DD0A0" w14:textId="77777777" w:rsidR="00851B2D" w:rsidRPr="00A007EE" w:rsidRDefault="00851B2D" w:rsidP="00851B2D">
      <w:pPr>
        <w:pStyle w:val="Heading3"/>
        <w:spacing w:line="240" w:lineRule="auto"/>
        <w:rPr>
          <w:rFonts w:ascii="Arial" w:hAnsi="Arial"/>
          <w:color w:val="auto"/>
          <w:sz w:val="22"/>
        </w:rPr>
      </w:pPr>
      <w:r w:rsidRPr="00A007EE">
        <w:rPr>
          <w:rFonts w:ascii="Arial" w:hAnsi="Arial"/>
          <w:color w:val="auto"/>
          <w:sz w:val="22"/>
        </w:rPr>
        <w:t>Student Support Services</w:t>
      </w:r>
    </w:p>
    <w:p w14:paraId="4D198AA0" w14:textId="77777777" w:rsidR="00851B2D" w:rsidRPr="00A007EE" w:rsidRDefault="00851B2D" w:rsidP="00851B2D">
      <w:pPr>
        <w:spacing w:after="0" w:line="240" w:lineRule="auto"/>
        <w:contextualSpacing/>
        <w:rPr>
          <w:rFonts w:ascii="Arial" w:hAnsi="Arial"/>
        </w:rPr>
      </w:pPr>
      <w:r w:rsidRPr="00A007EE">
        <w:rPr>
          <w:rFonts w:ascii="Arial" w:hAnsi="Arial"/>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7E809BE" w14:textId="77777777" w:rsidR="00851B2D" w:rsidRPr="00A007EE" w:rsidRDefault="00851B2D" w:rsidP="00851B2D">
      <w:pPr>
        <w:pStyle w:val="ListParagraph"/>
        <w:numPr>
          <w:ilvl w:val="0"/>
          <w:numId w:val="20"/>
        </w:numPr>
        <w:spacing w:after="0" w:line="240" w:lineRule="auto"/>
        <w:ind w:left="0"/>
        <w:rPr>
          <w:rFonts w:ascii="Arial" w:hAnsi="Arial"/>
        </w:rPr>
      </w:pPr>
      <w:hyperlink r:id="rId32" w:history="1">
        <w:r w:rsidRPr="00A007EE">
          <w:rPr>
            <w:rStyle w:val="Hyperlink"/>
            <w:rFonts w:ascii="Arial" w:hAnsi="Arial"/>
            <w:color w:val="auto"/>
          </w:rPr>
          <w:t>Student Health and Wellness Center</w:t>
        </w:r>
      </w:hyperlink>
      <w:r w:rsidRPr="00A007EE">
        <w:rPr>
          <w:rFonts w:ascii="Arial" w:hAnsi="Arial"/>
        </w:rPr>
        <w:t xml:space="preserve"> (</w:t>
      </w:r>
      <w:r w:rsidRPr="00A007EE">
        <w:rPr>
          <w:rStyle w:val="Hyperlink"/>
          <w:rFonts w:ascii="Arial" w:hAnsi="Arial"/>
          <w:color w:val="auto"/>
          <w:u w:val="none"/>
        </w:rPr>
        <w:t>https://studentaffairs.unt.edu/student-health-and-wellness-center</w:t>
      </w:r>
      <w:r w:rsidRPr="00A007EE">
        <w:rPr>
          <w:rFonts w:ascii="Arial" w:hAnsi="Arial"/>
        </w:rPr>
        <w:t>)</w:t>
      </w:r>
    </w:p>
    <w:p w14:paraId="4BCAB443" w14:textId="77777777" w:rsidR="00851B2D" w:rsidRPr="00A007EE" w:rsidRDefault="00851B2D" w:rsidP="00851B2D">
      <w:pPr>
        <w:pStyle w:val="ListParagraph"/>
        <w:numPr>
          <w:ilvl w:val="0"/>
          <w:numId w:val="20"/>
        </w:numPr>
        <w:spacing w:after="0" w:line="240" w:lineRule="auto"/>
        <w:ind w:left="0"/>
        <w:rPr>
          <w:rFonts w:ascii="Arial" w:hAnsi="Arial"/>
        </w:rPr>
      </w:pPr>
      <w:hyperlink r:id="rId33" w:history="1">
        <w:r w:rsidRPr="00A007EE">
          <w:rPr>
            <w:rStyle w:val="Hyperlink"/>
            <w:rFonts w:ascii="Arial" w:hAnsi="Arial"/>
            <w:color w:val="auto"/>
          </w:rPr>
          <w:t>Counseling and Testing Services</w:t>
        </w:r>
      </w:hyperlink>
      <w:r w:rsidRPr="00A007EE">
        <w:rPr>
          <w:rFonts w:ascii="Arial" w:hAnsi="Arial"/>
        </w:rPr>
        <w:t xml:space="preserve"> (</w:t>
      </w:r>
      <w:r w:rsidRPr="00A007EE">
        <w:rPr>
          <w:rStyle w:val="Hyperlink"/>
          <w:rFonts w:ascii="Arial" w:hAnsi="Arial"/>
          <w:color w:val="auto"/>
          <w:u w:val="none"/>
        </w:rPr>
        <w:t>https://studentaffairs.unt.edu/counseling-and-testing-services</w:t>
      </w:r>
      <w:r w:rsidRPr="00A007EE">
        <w:rPr>
          <w:rFonts w:ascii="Arial" w:hAnsi="Arial"/>
        </w:rPr>
        <w:t>)</w:t>
      </w:r>
    </w:p>
    <w:p w14:paraId="3A7239F1" w14:textId="77777777" w:rsidR="00851B2D" w:rsidRPr="00A007EE" w:rsidRDefault="00851B2D" w:rsidP="00851B2D">
      <w:pPr>
        <w:pStyle w:val="ListParagraph"/>
        <w:numPr>
          <w:ilvl w:val="0"/>
          <w:numId w:val="20"/>
        </w:numPr>
        <w:spacing w:after="0" w:line="240" w:lineRule="auto"/>
        <w:ind w:left="0"/>
        <w:rPr>
          <w:rFonts w:ascii="Arial" w:hAnsi="Arial"/>
        </w:rPr>
      </w:pPr>
      <w:hyperlink r:id="rId34" w:history="1">
        <w:r w:rsidRPr="00A007EE">
          <w:rPr>
            <w:rStyle w:val="Hyperlink"/>
            <w:rFonts w:ascii="Arial" w:hAnsi="Arial"/>
            <w:color w:val="auto"/>
          </w:rPr>
          <w:t>UNT Care Team</w:t>
        </w:r>
      </w:hyperlink>
      <w:r w:rsidRPr="00A007EE">
        <w:rPr>
          <w:rFonts w:ascii="Arial" w:hAnsi="Arial"/>
        </w:rPr>
        <w:t xml:space="preserve"> (https://studentaffairs.unt.edu/care)</w:t>
      </w:r>
    </w:p>
    <w:p w14:paraId="4B25B6F4" w14:textId="77777777" w:rsidR="00851B2D" w:rsidRPr="00A007EE" w:rsidRDefault="00851B2D" w:rsidP="00851B2D">
      <w:pPr>
        <w:pStyle w:val="ListParagraph"/>
        <w:numPr>
          <w:ilvl w:val="0"/>
          <w:numId w:val="20"/>
        </w:numPr>
        <w:spacing w:after="0" w:line="240" w:lineRule="auto"/>
        <w:ind w:left="0"/>
        <w:rPr>
          <w:rFonts w:ascii="Arial" w:hAnsi="Arial"/>
        </w:rPr>
      </w:pPr>
      <w:hyperlink r:id="rId35" w:history="1">
        <w:r w:rsidRPr="00A007EE">
          <w:rPr>
            <w:rStyle w:val="Hyperlink"/>
            <w:rFonts w:ascii="Arial" w:hAnsi="Arial"/>
            <w:color w:val="auto"/>
          </w:rPr>
          <w:t>UNT Psychiatric Services</w:t>
        </w:r>
      </w:hyperlink>
      <w:r w:rsidRPr="00A007EE">
        <w:rPr>
          <w:rFonts w:ascii="Arial" w:hAnsi="Arial"/>
        </w:rPr>
        <w:t xml:space="preserve"> (https://studentaffairs.unt.edu/student-health-and-wellness-center/services/psychiatry)</w:t>
      </w:r>
    </w:p>
    <w:p w14:paraId="00E897C5" w14:textId="77777777" w:rsidR="00851B2D" w:rsidRPr="00A007EE" w:rsidRDefault="00851B2D" w:rsidP="00851B2D">
      <w:pPr>
        <w:pStyle w:val="ListParagraph"/>
        <w:numPr>
          <w:ilvl w:val="0"/>
          <w:numId w:val="20"/>
        </w:numPr>
        <w:spacing w:after="0" w:line="240" w:lineRule="auto"/>
        <w:ind w:left="0"/>
        <w:rPr>
          <w:rFonts w:ascii="Arial" w:hAnsi="Arial"/>
        </w:rPr>
      </w:pPr>
      <w:hyperlink r:id="rId36" w:history="1">
        <w:r w:rsidRPr="00A007EE">
          <w:rPr>
            <w:rStyle w:val="Hyperlink"/>
            <w:rFonts w:ascii="Arial" w:hAnsi="Arial"/>
            <w:color w:val="auto"/>
          </w:rPr>
          <w:t>Individual Counseling</w:t>
        </w:r>
      </w:hyperlink>
      <w:r w:rsidRPr="00A007EE">
        <w:rPr>
          <w:rFonts w:ascii="Arial" w:hAnsi="Arial"/>
        </w:rPr>
        <w:t xml:space="preserve"> (https://studentaffairs.unt.edu/counseling-and-testing-services/services/individual-counseling)</w:t>
      </w:r>
    </w:p>
    <w:p w14:paraId="76130DF8" w14:textId="77777777" w:rsidR="00851B2D" w:rsidRPr="00A007EE" w:rsidRDefault="00851B2D" w:rsidP="00851B2D">
      <w:pPr>
        <w:spacing w:after="0" w:line="240" w:lineRule="auto"/>
        <w:rPr>
          <w:rFonts w:ascii="Arial" w:hAnsi="Arial"/>
        </w:rPr>
      </w:pPr>
      <w:r w:rsidRPr="00A007EE">
        <w:rPr>
          <w:rFonts w:ascii="Arial" w:hAnsi="Arial"/>
        </w:rPr>
        <w:t>Other student support services offered by UNT include</w:t>
      </w:r>
    </w:p>
    <w:p w14:paraId="540BE625" w14:textId="77777777" w:rsidR="00851B2D" w:rsidRPr="00A007EE" w:rsidRDefault="00851B2D" w:rsidP="00851B2D">
      <w:pPr>
        <w:pStyle w:val="ListParagraph"/>
        <w:numPr>
          <w:ilvl w:val="0"/>
          <w:numId w:val="13"/>
        </w:numPr>
        <w:spacing w:after="0" w:line="240" w:lineRule="auto"/>
        <w:ind w:left="0"/>
        <w:rPr>
          <w:rFonts w:ascii="Arial" w:hAnsi="Arial"/>
        </w:rPr>
      </w:pPr>
      <w:hyperlink r:id="rId37" w:history="1">
        <w:r w:rsidRPr="00A007EE">
          <w:rPr>
            <w:rStyle w:val="Hyperlink"/>
            <w:rFonts w:ascii="Arial" w:hAnsi="Arial"/>
            <w:color w:val="auto"/>
          </w:rPr>
          <w:t>Registrar</w:t>
        </w:r>
      </w:hyperlink>
      <w:r w:rsidRPr="00A007EE">
        <w:rPr>
          <w:rFonts w:ascii="Arial" w:hAnsi="Arial"/>
        </w:rPr>
        <w:t xml:space="preserve"> (</w:t>
      </w:r>
      <w:r w:rsidRPr="00A007EE">
        <w:rPr>
          <w:rStyle w:val="Hyperlink"/>
          <w:rFonts w:ascii="Arial" w:hAnsi="Arial"/>
          <w:color w:val="auto"/>
          <w:u w:val="none"/>
        </w:rPr>
        <w:t>https://registrar.unt.edu/registration</w:t>
      </w:r>
      <w:r w:rsidRPr="00A007EE">
        <w:rPr>
          <w:rFonts w:ascii="Arial" w:hAnsi="Arial"/>
        </w:rPr>
        <w:t>)</w:t>
      </w:r>
    </w:p>
    <w:p w14:paraId="6788F2D4" w14:textId="77777777" w:rsidR="00851B2D" w:rsidRPr="00A007EE" w:rsidRDefault="00851B2D" w:rsidP="00851B2D">
      <w:pPr>
        <w:pStyle w:val="ListParagraph"/>
        <w:numPr>
          <w:ilvl w:val="0"/>
          <w:numId w:val="13"/>
        </w:numPr>
        <w:spacing w:after="0" w:line="240" w:lineRule="auto"/>
        <w:ind w:left="0"/>
        <w:rPr>
          <w:rFonts w:ascii="Arial" w:hAnsi="Arial"/>
        </w:rPr>
      </w:pPr>
      <w:hyperlink r:id="rId38" w:history="1">
        <w:r w:rsidRPr="00A007EE">
          <w:rPr>
            <w:rStyle w:val="Hyperlink"/>
            <w:rFonts w:ascii="Arial" w:hAnsi="Arial"/>
            <w:color w:val="auto"/>
          </w:rPr>
          <w:t>Financial Aid</w:t>
        </w:r>
      </w:hyperlink>
      <w:r w:rsidRPr="00A007EE">
        <w:rPr>
          <w:rFonts w:ascii="Arial" w:hAnsi="Arial"/>
        </w:rPr>
        <w:t xml:space="preserve"> (</w:t>
      </w:r>
      <w:r w:rsidRPr="00A007EE">
        <w:rPr>
          <w:rStyle w:val="Hyperlink"/>
          <w:rFonts w:ascii="Arial" w:hAnsi="Arial"/>
          <w:color w:val="auto"/>
          <w:u w:val="none"/>
        </w:rPr>
        <w:t>https://financialaid.unt.edu/</w:t>
      </w:r>
      <w:r w:rsidRPr="00A007EE">
        <w:rPr>
          <w:rFonts w:ascii="Arial" w:hAnsi="Arial"/>
        </w:rPr>
        <w:t>)</w:t>
      </w:r>
    </w:p>
    <w:p w14:paraId="0BD8A39C" w14:textId="77777777" w:rsidR="00851B2D" w:rsidRPr="00A007EE" w:rsidRDefault="00851B2D" w:rsidP="00851B2D">
      <w:pPr>
        <w:pStyle w:val="ListParagraph"/>
        <w:numPr>
          <w:ilvl w:val="0"/>
          <w:numId w:val="13"/>
        </w:numPr>
        <w:spacing w:after="0" w:line="240" w:lineRule="auto"/>
        <w:ind w:left="0"/>
        <w:rPr>
          <w:rFonts w:ascii="Arial" w:hAnsi="Arial"/>
        </w:rPr>
      </w:pPr>
      <w:hyperlink r:id="rId39" w:history="1">
        <w:r w:rsidRPr="00A007EE">
          <w:rPr>
            <w:rStyle w:val="Hyperlink"/>
            <w:rFonts w:ascii="Arial" w:hAnsi="Arial"/>
            <w:color w:val="auto"/>
          </w:rPr>
          <w:t>Student Legal Services</w:t>
        </w:r>
      </w:hyperlink>
      <w:r w:rsidRPr="00A007EE">
        <w:rPr>
          <w:rFonts w:ascii="Arial" w:hAnsi="Arial"/>
        </w:rPr>
        <w:t xml:space="preserve"> (</w:t>
      </w:r>
      <w:r w:rsidRPr="00A007EE">
        <w:rPr>
          <w:rStyle w:val="Hyperlink"/>
          <w:rFonts w:ascii="Arial" w:hAnsi="Arial"/>
          <w:color w:val="auto"/>
          <w:u w:val="none"/>
        </w:rPr>
        <w:t>https://studentaffairs.unt.edu/student-legal-services</w:t>
      </w:r>
      <w:r w:rsidRPr="00A007EE">
        <w:rPr>
          <w:rFonts w:ascii="Arial" w:hAnsi="Arial"/>
        </w:rPr>
        <w:t>)</w:t>
      </w:r>
    </w:p>
    <w:p w14:paraId="11093D10" w14:textId="77777777" w:rsidR="00851B2D" w:rsidRPr="00A007EE" w:rsidRDefault="00851B2D" w:rsidP="00851B2D">
      <w:pPr>
        <w:pStyle w:val="ListParagraph"/>
        <w:numPr>
          <w:ilvl w:val="0"/>
          <w:numId w:val="13"/>
        </w:numPr>
        <w:spacing w:after="0" w:line="240" w:lineRule="auto"/>
        <w:ind w:left="0"/>
        <w:rPr>
          <w:rFonts w:ascii="Arial" w:hAnsi="Arial"/>
        </w:rPr>
      </w:pPr>
      <w:hyperlink r:id="rId40" w:history="1">
        <w:r w:rsidRPr="00A007EE">
          <w:rPr>
            <w:rStyle w:val="Hyperlink"/>
            <w:rFonts w:ascii="Arial" w:hAnsi="Arial"/>
            <w:color w:val="auto"/>
          </w:rPr>
          <w:t>Career Center</w:t>
        </w:r>
      </w:hyperlink>
      <w:r w:rsidRPr="00A007EE">
        <w:rPr>
          <w:rFonts w:ascii="Arial" w:hAnsi="Arial"/>
        </w:rPr>
        <w:t xml:space="preserve"> (</w:t>
      </w:r>
      <w:r w:rsidRPr="00A007EE">
        <w:rPr>
          <w:rStyle w:val="Hyperlink"/>
          <w:rFonts w:ascii="Arial" w:hAnsi="Arial"/>
          <w:color w:val="auto"/>
          <w:u w:val="none"/>
        </w:rPr>
        <w:t>https://studentaffairs.unt.edu/career-center</w:t>
      </w:r>
      <w:r w:rsidRPr="00A007EE">
        <w:rPr>
          <w:rFonts w:ascii="Arial" w:hAnsi="Arial"/>
        </w:rPr>
        <w:t>)</w:t>
      </w:r>
    </w:p>
    <w:p w14:paraId="2A785ACB" w14:textId="77777777" w:rsidR="00851B2D" w:rsidRPr="00A007EE" w:rsidRDefault="00851B2D" w:rsidP="00851B2D">
      <w:pPr>
        <w:pStyle w:val="ListParagraph"/>
        <w:numPr>
          <w:ilvl w:val="0"/>
          <w:numId w:val="13"/>
        </w:numPr>
        <w:spacing w:after="0" w:line="240" w:lineRule="auto"/>
        <w:ind w:left="0"/>
        <w:rPr>
          <w:rFonts w:ascii="Arial" w:hAnsi="Arial"/>
        </w:rPr>
      </w:pPr>
      <w:hyperlink r:id="rId41" w:history="1">
        <w:r w:rsidRPr="00A007EE">
          <w:rPr>
            <w:rStyle w:val="Hyperlink"/>
            <w:rFonts w:ascii="Arial" w:hAnsi="Arial"/>
            <w:color w:val="auto"/>
          </w:rPr>
          <w:t>Multicultural Center</w:t>
        </w:r>
      </w:hyperlink>
      <w:r w:rsidRPr="00A007EE">
        <w:rPr>
          <w:rFonts w:ascii="Arial" w:hAnsi="Arial"/>
        </w:rPr>
        <w:t xml:space="preserve"> (</w:t>
      </w:r>
      <w:r w:rsidRPr="00A007EE">
        <w:rPr>
          <w:rStyle w:val="Hyperlink"/>
          <w:rFonts w:ascii="Arial" w:hAnsi="Arial"/>
          <w:color w:val="auto"/>
          <w:u w:val="none"/>
        </w:rPr>
        <w:t>https://edo.unt.edu/multicultural-center</w:t>
      </w:r>
      <w:r w:rsidRPr="00A007EE">
        <w:rPr>
          <w:rFonts w:ascii="Arial" w:hAnsi="Arial"/>
        </w:rPr>
        <w:t>)</w:t>
      </w:r>
    </w:p>
    <w:p w14:paraId="663FD843" w14:textId="77777777" w:rsidR="00851B2D" w:rsidRPr="00A007EE" w:rsidRDefault="00851B2D" w:rsidP="00851B2D">
      <w:pPr>
        <w:pStyle w:val="ListParagraph"/>
        <w:numPr>
          <w:ilvl w:val="0"/>
          <w:numId w:val="13"/>
        </w:numPr>
        <w:spacing w:after="0" w:line="240" w:lineRule="auto"/>
        <w:ind w:left="0"/>
        <w:rPr>
          <w:rFonts w:ascii="Arial" w:hAnsi="Arial"/>
        </w:rPr>
      </w:pPr>
      <w:hyperlink r:id="rId42" w:history="1">
        <w:r w:rsidRPr="00A007EE">
          <w:rPr>
            <w:rStyle w:val="Hyperlink"/>
            <w:rFonts w:ascii="Arial" w:hAnsi="Arial"/>
            <w:color w:val="auto"/>
          </w:rPr>
          <w:t>Counseling and Testing Services</w:t>
        </w:r>
      </w:hyperlink>
      <w:r w:rsidRPr="00A007EE">
        <w:rPr>
          <w:rFonts w:ascii="Arial" w:hAnsi="Arial"/>
        </w:rPr>
        <w:t xml:space="preserve"> (</w:t>
      </w:r>
      <w:r w:rsidRPr="00A007EE">
        <w:rPr>
          <w:rStyle w:val="Hyperlink"/>
          <w:rFonts w:ascii="Arial" w:hAnsi="Arial"/>
          <w:color w:val="auto"/>
          <w:u w:val="none"/>
        </w:rPr>
        <w:t>https://studentaffairs.unt.edu/counseling-and-testing-services</w:t>
      </w:r>
      <w:r w:rsidRPr="00A007EE">
        <w:rPr>
          <w:rFonts w:ascii="Arial" w:hAnsi="Arial"/>
        </w:rPr>
        <w:t>)</w:t>
      </w:r>
    </w:p>
    <w:p w14:paraId="3A587D39" w14:textId="77777777" w:rsidR="00851B2D" w:rsidRPr="00A007EE" w:rsidRDefault="00851B2D" w:rsidP="00851B2D">
      <w:pPr>
        <w:pStyle w:val="ListParagraph"/>
        <w:numPr>
          <w:ilvl w:val="0"/>
          <w:numId w:val="13"/>
        </w:numPr>
        <w:spacing w:after="0" w:line="240" w:lineRule="auto"/>
        <w:ind w:left="0"/>
        <w:rPr>
          <w:rFonts w:ascii="Arial" w:hAnsi="Arial"/>
        </w:rPr>
      </w:pPr>
      <w:hyperlink r:id="rId43" w:history="1">
        <w:r w:rsidRPr="00A007EE">
          <w:rPr>
            <w:rStyle w:val="Hyperlink"/>
            <w:rFonts w:ascii="Arial" w:hAnsi="Arial"/>
            <w:color w:val="auto"/>
          </w:rPr>
          <w:t>Pride Alliance</w:t>
        </w:r>
      </w:hyperlink>
      <w:r w:rsidRPr="00A007EE">
        <w:rPr>
          <w:rFonts w:ascii="Arial" w:hAnsi="Arial"/>
        </w:rPr>
        <w:t xml:space="preserve"> (</w:t>
      </w:r>
      <w:r w:rsidRPr="00A007EE">
        <w:rPr>
          <w:rStyle w:val="Hyperlink"/>
          <w:rFonts w:ascii="Arial" w:hAnsi="Arial"/>
          <w:color w:val="auto"/>
          <w:u w:val="none"/>
        </w:rPr>
        <w:t>https://edo.unt.edu/pridealliance</w:t>
      </w:r>
      <w:r w:rsidRPr="00A007EE">
        <w:rPr>
          <w:rFonts w:ascii="Arial" w:hAnsi="Arial"/>
        </w:rPr>
        <w:t>)</w:t>
      </w:r>
    </w:p>
    <w:p w14:paraId="6FC8C959" w14:textId="77777777" w:rsidR="00851B2D" w:rsidRPr="00A007EE" w:rsidRDefault="00851B2D" w:rsidP="00851B2D">
      <w:pPr>
        <w:pStyle w:val="ListParagraph"/>
        <w:numPr>
          <w:ilvl w:val="0"/>
          <w:numId w:val="13"/>
        </w:numPr>
        <w:spacing w:after="0" w:line="240" w:lineRule="auto"/>
        <w:ind w:left="0"/>
        <w:rPr>
          <w:rFonts w:ascii="Arial" w:hAnsi="Arial"/>
        </w:rPr>
      </w:pPr>
      <w:hyperlink r:id="rId44" w:history="1">
        <w:r w:rsidRPr="00A007EE">
          <w:rPr>
            <w:rStyle w:val="Hyperlink"/>
            <w:rFonts w:ascii="Arial" w:hAnsi="Arial"/>
            <w:color w:val="auto"/>
          </w:rPr>
          <w:t>UNT Food Pantry</w:t>
        </w:r>
      </w:hyperlink>
      <w:r w:rsidRPr="00A007EE">
        <w:rPr>
          <w:rFonts w:ascii="Arial" w:hAnsi="Arial"/>
        </w:rPr>
        <w:t xml:space="preserve"> (https://deanofstudents.unt.edu/resources/food-pantry)</w:t>
      </w:r>
    </w:p>
    <w:p w14:paraId="04E14CC7" w14:textId="77777777" w:rsidR="00851B2D" w:rsidRPr="00A007EE" w:rsidRDefault="00851B2D" w:rsidP="00851B2D">
      <w:pPr>
        <w:pStyle w:val="Heading3"/>
        <w:spacing w:line="240" w:lineRule="auto"/>
        <w:rPr>
          <w:rFonts w:ascii="Arial" w:hAnsi="Arial"/>
          <w:color w:val="auto"/>
          <w:sz w:val="22"/>
        </w:rPr>
      </w:pPr>
      <w:r w:rsidRPr="00A007EE">
        <w:rPr>
          <w:rFonts w:ascii="Arial" w:hAnsi="Arial"/>
          <w:color w:val="auto"/>
          <w:sz w:val="22"/>
        </w:rPr>
        <w:t>Academic Support Services</w:t>
      </w:r>
    </w:p>
    <w:p w14:paraId="524B21EB" w14:textId="77777777" w:rsidR="00851B2D" w:rsidRPr="00A007EE" w:rsidRDefault="00851B2D" w:rsidP="00851B2D">
      <w:pPr>
        <w:pStyle w:val="ListParagraph"/>
        <w:numPr>
          <w:ilvl w:val="0"/>
          <w:numId w:val="14"/>
        </w:numPr>
        <w:spacing w:after="0" w:line="240" w:lineRule="auto"/>
        <w:ind w:left="0"/>
        <w:rPr>
          <w:rFonts w:ascii="Arial" w:hAnsi="Arial"/>
        </w:rPr>
      </w:pPr>
      <w:hyperlink r:id="rId45" w:history="1">
        <w:r w:rsidRPr="00A007EE">
          <w:rPr>
            <w:rStyle w:val="Hyperlink"/>
            <w:rFonts w:ascii="Arial" w:hAnsi="Arial"/>
            <w:color w:val="auto"/>
          </w:rPr>
          <w:t>Academic Resource Center</w:t>
        </w:r>
      </w:hyperlink>
      <w:r w:rsidRPr="00A007EE">
        <w:rPr>
          <w:rFonts w:ascii="Arial" w:hAnsi="Arial"/>
        </w:rPr>
        <w:t xml:space="preserve"> (</w:t>
      </w:r>
      <w:r w:rsidRPr="00A007EE">
        <w:rPr>
          <w:rStyle w:val="Hyperlink"/>
          <w:rFonts w:ascii="Arial" w:hAnsi="Arial"/>
          <w:color w:val="auto"/>
          <w:u w:val="none"/>
        </w:rPr>
        <w:t>https://clear.unt.edu/canvas/student-resources</w:t>
      </w:r>
      <w:r w:rsidRPr="00A007EE">
        <w:rPr>
          <w:rFonts w:ascii="Arial" w:hAnsi="Arial"/>
        </w:rPr>
        <w:t>)</w:t>
      </w:r>
    </w:p>
    <w:p w14:paraId="276113FB" w14:textId="77777777" w:rsidR="00851B2D" w:rsidRPr="00A007EE" w:rsidRDefault="00851B2D" w:rsidP="00851B2D">
      <w:pPr>
        <w:pStyle w:val="ListParagraph"/>
        <w:numPr>
          <w:ilvl w:val="0"/>
          <w:numId w:val="14"/>
        </w:numPr>
        <w:spacing w:after="0" w:line="240" w:lineRule="auto"/>
        <w:ind w:left="0"/>
        <w:rPr>
          <w:rFonts w:ascii="Arial" w:hAnsi="Arial"/>
        </w:rPr>
      </w:pPr>
      <w:hyperlink r:id="rId46" w:history="1">
        <w:r w:rsidRPr="00A007EE">
          <w:rPr>
            <w:rStyle w:val="Hyperlink"/>
            <w:rFonts w:ascii="Arial" w:hAnsi="Arial"/>
            <w:color w:val="auto"/>
          </w:rPr>
          <w:t>Academic Success Center</w:t>
        </w:r>
      </w:hyperlink>
      <w:r w:rsidRPr="00A007EE">
        <w:rPr>
          <w:rFonts w:ascii="Arial" w:hAnsi="Arial"/>
        </w:rPr>
        <w:t xml:space="preserve"> (</w:t>
      </w:r>
      <w:r w:rsidRPr="00A007EE">
        <w:rPr>
          <w:rStyle w:val="Hyperlink"/>
          <w:rFonts w:ascii="Arial" w:hAnsi="Arial"/>
          <w:color w:val="auto"/>
          <w:u w:val="none"/>
        </w:rPr>
        <w:t>https://success.unt.edu/asc</w:t>
      </w:r>
      <w:r w:rsidRPr="00A007EE">
        <w:rPr>
          <w:rFonts w:ascii="Arial" w:hAnsi="Arial"/>
        </w:rPr>
        <w:t>)</w:t>
      </w:r>
    </w:p>
    <w:p w14:paraId="52485555" w14:textId="77777777" w:rsidR="00851B2D" w:rsidRPr="00A007EE" w:rsidRDefault="00851B2D" w:rsidP="00851B2D">
      <w:pPr>
        <w:pStyle w:val="ListParagraph"/>
        <w:numPr>
          <w:ilvl w:val="0"/>
          <w:numId w:val="14"/>
        </w:numPr>
        <w:spacing w:after="0" w:line="240" w:lineRule="auto"/>
        <w:ind w:left="0"/>
        <w:rPr>
          <w:rFonts w:ascii="Arial" w:hAnsi="Arial"/>
        </w:rPr>
      </w:pPr>
      <w:hyperlink r:id="rId47" w:history="1">
        <w:r w:rsidRPr="00A007EE">
          <w:rPr>
            <w:rStyle w:val="Hyperlink"/>
            <w:rFonts w:ascii="Arial" w:hAnsi="Arial"/>
            <w:color w:val="auto"/>
          </w:rPr>
          <w:t>UNT Libraries</w:t>
        </w:r>
      </w:hyperlink>
      <w:r w:rsidRPr="00A007EE">
        <w:rPr>
          <w:rFonts w:ascii="Arial" w:hAnsi="Arial"/>
        </w:rPr>
        <w:t xml:space="preserve"> (</w:t>
      </w:r>
      <w:r w:rsidRPr="00A007EE">
        <w:rPr>
          <w:rStyle w:val="Hyperlink"/>
          <w:rFonts w:ascii="Arial" w:hAnsi="Arial"/>
          <w:color w:val="auto"/>
          <w:u w:val="none"/>
        </w:rPr>
        <w:t>https://library.unt.edu/</w:t>
      </w:r>
      <w:r w:rsidRPr="00A007EE">
        <w:rPr>
          <w:rFonts w:ascii="Arial" w:hAnsi="Arial"/>
        </w:rPr>
        <w:t>)</w:t>
      </w:r>
    </w:p>
    <w:p w14:paraId="3BFE6CDB" w14:textId="77777777" w:rsidR="00851B2D" w:rsidRPr="00A007EE" w:rsidRDefault="00851B2D" w:rsidP="00851B2D">
      <w:pPr>
        <w:pStyle w:val="ListParagraph"/>
        <w:numPr>
          <w:ilvl w:val="0"/>
          <w:numId w:val="14"/>
        </w:numPr>
        <w:spacing w:after="0" w:line="240" w:lineRule="auto"/>
        <w:ind w:left="0"/>
        <w:rPr>
          <w:rFonts w:ascii="Arial" w:hAnsi="Arial"/>
        </w:rPr>
      </w:pPr>
      <w:hyperlink r:id="rId48" w:history="1">
        <w:r w:rsidRPr="00A007EE">
          <w:rPr>
            <w:rStyle w:val="Hyperlink"/>
            <w:rFonts w:ascii="Arial" w:hAnsi="Arial"/>
            <w:color w:val="auto"/>
          </w:rPr>
          <w:t>Writing Lab</w:t>
        </w:r>
      </w:hyperlink>
      <w:r w:rsidRPr="00A007EE">
        <w:rPr>
          <w:rFonts w:ascii="Arial" w:hAnsi="Arial"/>
        </w:rPr>
        <w:t xml:space="preserve"> (</w:t>
      </w:r>
      <w:r w:rsidRPr="00A007EE">
        <w:rPr>
          <w:rStyle w:val="Hyperlink"/>
          <w:rFonts w:ascii="Arial" w:hAnsi="Arial"/>
          <w:color w:val="auto"/>
          <w:u w:val="none"/>
        </w:rPr>
        <w:t>http://writingcenter.unt.edu/</w:t>
      </w:r>
      <w:r w:rsidRPr="00A007EE">
        <w:rPr>
          <w:rFonts w:ascii="Arial" w:hAnsi="Arial"/>
        </w:rPr>
        <w:t>)</w:t>
      </w:r>
    </w:p>
    <w:p w14:paraId="2AA2D245" w14:textId="77777777" w:rsidR="00851B2D" w:rsidRPr="00A007EE" w:rsidRDefault="00851B2D" w:rsidP="00851B2D">
      <w:pPr>
        <w:pStyle w:val="ListParagraph"/>
        <w:numPr>
          <w:ilvl w:val="0"/>
          <w:numId w:val="14"/>
        </w:numPr>
        <w:spacing w:after="0" w:line="240" w:lineRule="auto"/>
        <w:ind w:left="0"/>
        <w:rPr>
          <w:rFonts w:ascii="Arial" w:hAnsi="Arial"/>
        </w:rPr>
      </w:pPr>
      <w:hyperlink r:id="rId49" w:history="1">
        <w:r w:rsidRPr="00A007EE">
          <w:rPr>
            <w:rStyle w:val="Hyperlink"/>
            <w:rFonts w:ascii="Arial" w:hAnsi="Arial"/>
            <w:color w:val="auto"/>
          </w:rPr>
          <w:t>MathLab</w:t>
        </w:r>
      </w:hyperlink>
      <w:r w:rsidRPr="00A007EE">
        <w:rPr>
          <w:rFonts w:ascii="Arial" w:hAnsi="Arial"/>
        </w:rPr>
        <w:t xml:space="preserve"> (</w:t>
      </w:r>
      <w:hyperlink r:id="rId50" w:history="1">
        <w:r w:rsidRPr="00A007EE">
          <w:rPr>
            <w:rStyle w:val="Hyperlink"/>
            <w:rFonts w:ascii="Arial" w:hAnsi="Arial"/>
            <w:color w:val="auto"/>
          </w:rPr>
          <w:t>https://math.unt.edu/mathlab</w:t>
        </w:r>
      </w:hyperlink>
      <w:r w:rsidRPr="00A007EE">
        <w:rPr>
          <w:rFonts w:ascii="Arial" w:hAnsi="Arial"/>
        </w:rPr>
        <w:t>)</w:t>
      </w:r>
    </w:p>
    <w:p w14:paraId="43696A32" w14:textId="77777777" w:rsidR="00851B2D" w:rsidRPr="00A007EE" w:rsidRDefault="00851B2D" w:rsidP="00851B2D">
      <w:pPr>
        <w:spacing w:after="0" w:line="240" w:lineRule="auto"/>
        <w:rPr>
          <w:rFonts w:ascii="Arial" w:hAnsi="Arial"/>
        </w:rPr>
      </w:pPr>
    </w:p>
    <w:p w14:paraId="3DE4E3E6" w14:textId="77777777" w:rsidR="00851B2D" w:rsidRPr="00A007EE" w:rsidRDefault="00851B2D" w:rsidP="003B1B9E">
      <w:pPr>
        <w:spacing w:after="0" w:line="240" w:lineRule="auto"/>
        <w:rPr>
          <w:rFonts w:ascii="Arial" w:hAnsi="Arial"/>
        </w:rPr>
      </w:pPr>
    </w:p>
    <w:p w14:paraId="2B9A6025" w14:textId="77777777" w:rsidR="003B1B9E" w:rsidRPr="00A007EE" w:rsidRDefault="003B1B9E" w:rsidP="003B1B9E">
      <w:pPr>
        <w:spacing w:after="0" w:line="240" w:lineRule="auto"/>
        <w:rPr>
          <w:rFonts w:ascii="Arial" w:hAnsi="Arial"/>
          <w:b/>
        </w:rPr>
      </w:pPr>
    </w:p>
    <w:p w14:paraId="5C674667" w14:textId="77777777" w:rsidR="00D40C61" w:rsidRPr="00A007EE" w:rsidRDefault="00D40C61" w:rsidP="003B1B9E">
      <w:pPr>
        <w:pStyle w:val="Heading2"/>
        <w:rPr>
          <w:rFonts w:ascii="Arial" w:hAnsi="Arial"/>
        </w:rPr>
      </w:pPr>
    </w:p>
    <w:sectPr w:rsidR="00D40C61" w:rsidRPr="00A007EE" w:rsidSect="000D27E1">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9CB7" w14:textId="77777777" w:rsidR="00AF071E" w:rsidRDefault="00AF071E" w:rsidP="00F41A70">
      <w:pPr>
        <w:spacing w:after="0" w:line="240" w:lineRule="auto"/>
      </w:pPr>
      <w:r>
        <w:separator/>
      </w:r>
    </w:p>
  </w:endnote>
  <w:endnote w:type="continuationSeparator" w:id="0">
    <w:p w14:paraId="17B3777F" w14:textId="77777777" w:rsidR="00AF071E" w:rsidRDefault="00AF071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21A89DA0" w14:textId="77777777" w:rsidR="00D91CD6" w:rsidRDefault="00D91CD6">
        <w:pPr>
          <w:pStyle w:val="Footer"/>
          <w:jc w:val="right"/>
        </w:pPr>
        <w:r>
          <w:t xml:space="preserve">University of North Texas | </w:t>
        </w:r>
        <w:r>
          <w:fldChar w:fldCharType="begin"/>
        </w:r>
        <w:r>
          <w:instrText xml:space="preserve"> PAGE   \* MERGEFORMAT </w:instrText>
        </w:r>
        <w:r>
          <w:fldChar w:fldCharType="separate"/>
        </w:r>
        <w:r w:rsidR="00325D8C">
          <w:rPr>
            <w:noProof/>
          </w:rPr>
          <w:t>5</w:t>
        </w:r>
        <w:r>
          <w:rPr>
            <w:noProof/>
          </w:rPr>
          <w:fldChar w:fldCharType="end"/>
        </w:r>
      </w:p>
    </w:sdtContent>
  </w:sdt>
  <w:p w14:paraId="5CB3C24A" w14:textId="77777777" w:rsidR="00D91CD6" w:rsidRDefault="00D91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298BB" w14:textId="77777777" w:rsidR="00AF071E" w:rsidRDefault="00AF071E" w:rsidP="00F41A70">
      <w:pPr>
        <w:spacing w:after="0" w:line="240" w:lineRule="auto"/>
      </w:pPr>
      <w:r>
        <w:separator/>
      </w:r>
    </w:p>
  </w:footnote>
  <w:footnote w:type="continuationSeparator" w:id="0">
    <w:p w14:paraId="0EC20518" w14:textId="77777777" w:rsidR="00AF071E" w:rsidRDefault="00AF071E" w:rsidP="00F41A70">
      <w:pPr>
        <w:spacing w:after="0" w:line="240" w:lineRule="auto"/>
      </w:pPr>
      <w:r>
        <w:continuationSeparator/>
      </w:r>
    </w:p>
  </w:footnote>
  <w:footnote w:id="1">
    <w:p w14:paraId="73B17A49" w14:textId="77777777" w:rsidR="00D52058" w:rsidRPr="00D351ED" w:rsidRDefault="00D52058" w:rsidP="00D52058">
      <w:pPr>
        <w:pStyle w:val="FootnoteText"/>
        <w:rPr>
          <w:rFonts w:ascii="Arial" w:hAnsi="Arial" w:cs="Arial"/>
          <w:sz w:val="18"/>
        </w:rPr>
      </w:pPr>
      <w:r w:rsidRPr="00D351ED">
        <w:rPr>
          <w:rStyle w:val="FootnoteReference"/>
          <w:rFonts w:ascii="Arial" w:hAnsi="Arial" w:cs="Arial"/>
          <w:vertAlign w:val="superscript"/>
        </w:rPr>
        <w:footnoteRef/>
      </w:r>
      <w:r w:rsidRPr="00D351ED">
        <w:rPr>
          <w:rFonts w:ascii="Arial" w:hAnsi="Arial" w:cs="Arial"/>
          <w:sz w:val="18"/>
        </w:rPr>
        <w:t xml:space="preserve"> </w:t>
      </w:r>
      <w:r>
        <w:rPr>
          <w:rFonts w:ascii="Arial" w:hAnsi="Arial" w:cs="Arial"/>
          <w:sz w:val="18"/>
        </w:rPr>
        <w:t>Pag</w:t>
      </w:r>
      <w:r w:rsidRPr="00D351ED">
        <w:rPr>
          <w:rFonts w:ascii="Arial" w:hAnsi="Arial" w:cs="Arial"/>
          <w:sz w:val="18"/>
        </w:rPr>
        <w:t>e reference</w:t>
      </w:r>
      <w:r>
        <w:rPr>
          <w:rFonts w:ascii="Arial" w:hAnsi="Arial" w:cs="Arial"/>
          <w:sz w:val="18"/>
        </w:rPr>
        <w:t xml:space="preserve">s are to </w:t>
      </w:r>
      <w:r w:rsidRPr="003B61AA">
        <w:rPr>
          <w:rFonts w:ascii="Arial" w:hAnsi="Arial" w:cs="Arial"/>
          <w:i/>
          <w:iCs/>
          <w:sz w:val="18"/>
        </w:rPr>
        <w:t>Judaism and Environmental Ethics: A Reader</w:t>
      </w:r>
      <w:r>
        <w:rPr>
          <w:rFonts w:ascii="Arial" w:hAnsi="Arial" w:cs="Arial"/>
          <w:sz w:val="18"/>
        </w:rPr>
        <w:t>, edited and introduced by Martin D. Yaffe (Lanham, MD: Lexington Books, 2001)</w:t>
      </w:r>
      <w:r w:rsidRPr="00D351ED">
        <w:rPr>
          <w:rFonts w:ascii="Arial" w:hAnsi="Arial" w:cs="Arial"/>
          <w:sz w:val="18"/>
        </w:rPr>
        <w:t>.</w:t>
      </w:r>
    </w:p>
  </w:footnote>
  <w:footnote w:id="2">
    <w:p w14:paraId="7AAD353C" w14:textId="77777777" w:rsidR="00D52058" w:rsidRPr="00D351ED" w:rsidRDefault="00D52058" w:rsidP="00D52058">
      <w:pPr>
        <w:pStyle w:val="FootnoteText"/>
        <w:rPr>
          <w:rFonts w:ascii="Arial" w:hAnsi="Arial" w:cs="Arial"/>
          <w:sz w:val="18"/>
        </w:rPr>
      </w:pPr>
      <w:r w:rsidRPr="00D351ED">
        <w:rPr>
          <w:rStyle w:val="FootnoteReference"/>
          <w:rFonts w:ascii="Arial" w:hAnsi="Arial" w:cs="Arial"/>
          <w:vertAlign w:val="superscript"/>
        </w:rPr>
        <w:footnoteRef/>
      </w:r>
      <w:r w:rsidRPr="00D351ED">
        <w:rPr>
          <w:rFonts w:ascii="Arial" w:hAnsi="Arial" w:cs="Arial"/>
          <w:sz w:val="18"/>
        </w:rPr>
        <w:t xml:space="preserve"> </w:t>
      </w:r>
      <w:r>
        <w:rPr>
          <w:rFonts w:ascii="Arial" w:hAnsi="Arial" w:cs="Arial"/>
          <w:sz w:val="18"/>
        </w:rPr>
        <w:t>R</w:t>
      </w:r>
      <w:r w:rsidRPr="00D351ED">
        <w:rPr>
          <w:rFonts w:ascii="Arial" w:hAnsi="Arial" w:cs="Arial"/>
          <w:sz w:val="18"/>
        </w:rPr>
        <w:t>eferences to Spinoza</w:t>
      </w:r>
      <w:r>
        <w:rPr>
          <w:rFonts w:ascii="Arial" w:hAnsi="Arial" w:cs="Arial"/>
          <w:sz w:val="18"/>
        </w:rPr>
        <w:t xml:space="preserve"> in the following are to Benedict Spinoza,</w:t>
      </w:r>
      <w:r w:rsidRPr="00D351ED">
        <w:rPr>
          <w:rFonts w:ascii="Arial" w:hAnsi="Arial" w:cs="Arial"/>
          <w:sz w:val="18"/>
        </w:rPr>
        <w:t xml:space="preserve"> </w:t>
      </w:r>
      <w:r w:rsidRPr="00D351ED">
        <w:rPr>
          <w:rFonts w:ascii="Arial" w:hAnsi="Arial" w:cs="Arial"/>
          <w:i/>
          <w:sz w:val="18"/>
        </w:rPr>
        <w:t>Theologico-Political Treatise</w:t>
      </w:r>
      <w:r w:rsidRPr="00D351ED">
        <w:rPr>
          <w:rFonts w:ascii="Arial" w:hAnsi="Arial" w:cs="Arial"/>
          <w:sz w:val="18"/>
        </w:rPr>
        <w:t>, trans</w:t>
      </w:r>
      <w:r>
        <w:rPr>
          <w:rFonts w:ascii="Arial" w:hAnsi="Arial" w:cs="Arial"/>
          <w:sz w:val="18"/>
        </w:rPr>
        <w:t>lated by</w:t>
      </w:r>
      <w:r w:rsidRPr="00D351ED">
        <w:rPr>
          <w:rFonts w:ascii="Arial" w:hAnsi="Arial" w:cs="Arial"/>
          <w:sz w:val="18"/>
        </w:rPr>
        <w:t xml:space="preserve"> Martin D. Yaffe (Indianapolis: Hackett, 2014).  </w:t>
      </w:r>
    </w:p>
  </w:footnote>
  <w:footnote w:id="3">
    <w:p w14:paraId="61E0279F" w14:textId="2D4513C2" w:rsidR="00D52058" w:rsidRPr="00D351ED" w:rsidRDefault="00D52058" w:rsidP="00D52058">
      <w:pPr>
        <w:pStyle w:val="FootnoteText"/>
        <w:rPr>
          <w:rFonts w:ascii="Arial" w:hAnsi="Arial" w:cs="Arial"/>
          <w:sz w:val="18"/>
        </w:rPr>
      </w:pPr>
      <w:r w:rsidRPr="00D351ED">
        <w:rPr>
          <w:rStyle w:val="FootnoteReference"/>
          <w:rFonts w:ascii="Arial" w:hAnsi="Arial" w:cs="Arial"/>
          <w:vertAlign w:val="superscript"/>
        </w:rPr>
        <w:footnoteRef/>
      </w:r>
      <w:r w:rsidRPr="00D351ED">
        <w:rPr>
          <w:rFonts w:ascii="Arial" w:hAnsi="Arial" w:cs="Arial"/>
          <w:sz w:val="18"/>
        </w:rPr>
        <w:t xml:space="preserve"> We’ll be doing a dramatic reading of </w:t>
      </w:r>
      <w:r>
        <w:rPr>
          <w:rFonts w:ascii="Arial" w:hAnsi="Arial" w:cs="Arial"/>
          <w:sz w:val="18"/>
        </w:rPr>
        <w:t>the instructor’s</w:t>
      </w:r>
      <w:r w:rsidRPr="00D351ED">
        <w:rPr>
          <w:rFonts w:ascii="Arial" w:hAnsi="Arial" w:cs="Arial"/>
          <w:sz w:val="18"/>
        </w:rPr>
        <w:t xml:space="preserve"> co-translation</w:t>
      </w:r>
      <w:r>
        <w:rPr>
          <w:rFonts w:ascii="Arial" w:hAnsi="Arial" w:cs="Arial"/>
          <w:sz w:val="18"/>
        </w:rPr>
        <w:t>-in-progress (with Hannes Kerber of Boston College and the von Siemens Stiftung of Munich, Germany)</w:t>
      </w:r>
      <w:r w:rsidRPr="00D351ED">
        <w:rPr>
          <w:rFonts w:ascii="Arial" w:hAnsi="Arial" w:cs="Arial"/>
          <w:sz w:val="18"/>
        </w:rPr>
        <w:t xml:space="preserve"> </w:t>
      </w:r>
      <w:r>
        <w:rPr>
          <w:rFonts w:ascii="Arial" w:hAnsi="Arial" w:cs="Arial"/>
          <w:sz w:val="18"/>
        </w:rPr>
        <w:t>from the</w:t>
      </w:r>
      <w:r w:rsidRPr="00D351ED">
        <w:rPr>
          <w:rFonts w:ascii="Arial" w:hAnsi="Arial" w:cs="Arial"/>
          <w:sz w:val="18"/>
        </w:rPr>
        <w:t xml:space="preserve"> original German </w:t>
      </w:r>
      <w:r>
        <w:rPr>
          <w:rFonts w:ascii="Arial" w:hAnsi="Arial" w:cs="Arial"/>
          <w:sz w:val="18"/>
        </w:rPr>
        <w:t xml:space="preserve">of Gotthold Ephraim Lessing’s </w:t>
      </w:r>
      <w:r w:rsidRPr="00E11DAE">
        <w:rPr>
          <w:rFonts w:ascii="Arial" w:hAnsi="Arial" w:cs="Arial"/>
          <w:i/>
          <w:iCs/>
          <w:sz w:val="18"/>
        </w:rPr>
        <w:t>Nathan der Weise</w:t>
      </w:r>
      <w:r w:rsidRPr="00D351ED">
        <w:rPr>
          <w:rFonts w:ascii="Arial" w:hAnsi="Arial" w:cs="Arial"/>
          <w:sz w:val="18"/>
        </w:rPr>
        <w:t xml:space="preserve"> (17</w:t>
      </w:r>
      <w:r>
        <w:rPr>
          <w:rFonts w:ascii="Arial" w:hAnsi="Arial" w:cs="Arial"/>
          <w:sz w:val="18"/>
        </w:rPr>
        <w:t>7</w:t>
      </w:r>
      <w:r w:rsidRPr="00D351ED">
        <w:rPr>
          <w:rFonts w:ascii="Arial" w:hAnsi="Arial" w:cs="Arial"/>
          <w:sz w:val="18"/>
        </w:rPr>
        <w:t>9)</w:t>
      </w:r>
      <w:r>
        <w:rPr>
          <w:rFonts w:ascii="Arial" w:hAnsi="Arial" w:cs="Arial"/>
          <w:sz w:val="18"/>
        </w:rPr>
        <w:t>, a five-act poetic drama that probes the question of religious tolerance among Muslims, Christians and Jews. Although Lessing’s drama is set in medieval Jerusalem during the Wars of the Crusades,</w:t>
      </w:r>
      <w:r w:rsidRPr="00D351ED">
        <w:rPr>
          <w:rFonts w:ascii="Arial" w:hAnsi="Arial" w:cs="Arial"/>
          <w:sz w:val="18"/>
        </w:rPr>
        <w:t xml:space="preserve"> </w:t>
      </w:r>
      <w:r>
        <w:rPr>
          <w:rFonts w:ascii="Arial" w:hAnsi="Arial" w:cs="Arial"/>
          <w:sz w:val="18"/>
        </w:rPr>
        <w:t xml:space="preserve">its </w:t>
      </w:r>
      <w:r w:rsidR="009750C4">
        <w:rPr>
          <w:rFonts w:ascii="Arial" w:hAnsi="Arial" w:cs="Arial"/>
          <w:sz w:val="18"/>
        </w:rPr>
        <w:t>title character</w:t>
      </w:r>
      <w:r>
        <w:rPr>
          <w:rFonts w:ascii="Arial" w:hAnsi="Arial" w:cs="Arial"/>
          <w:sz w:val="18"/>
        </w:rPr>
        <w:t xml:space="preserve"> is modeled (anachronistically) on Spinoza. </w:t>
      </w:r>
    </w:p>
  </w:footnote>
  <w:footnote w:id="4">
    <w:p w14:paraId="6D1848DE" w14:textId="643EA902" w:rsidR="00D91CD6" w:rsidRPr="005867C7" w:rsidRDefault="00D91CD6" w:rsidP="003B1B9E">
      <w:pPr>
        <w:pStyle w:val="FootnoteText"/>
        <w:rPr>
          <w:rFonts w:ascii="Arial" w:hAnsi="Arial"/>
          <w:sz w:val="18"/>
        </w:rPr>
      </w:pPr>
      <w:r w:rsidRPr="005867C7">
        <w:rPr>
          <w:rStyle w:val="FootnoteReference"/>
          <w:rFonts w:ascii="Arial" w:eastAsiaTheme="majorEastAsia" w:hAnsi="Arial"/>
          <w:sz w:val="18"/>
          <w:vertAlign w:val="superscript"/>
        </w:rPr>
        <w:footnoteRef/>
      </w:r>
      <w:r w:rsidRPr="005867C7">
        <w:rPr>
          <w:rFonts w:ascii="Arial" w:hAnsi="Arial"/>
          <w:sz w:val="18"/>
          <w:vertAlign w:val="superscript"/>
        </w:rPr>
        <w:t xml:space="preserve"> </w:t>
      </w:r>
      <w:r w:rsidR="00F47FE8">
        <w:rPr>
          <w:rFonts w:ascii="Arial" w:hAnsi="Arial"/>
          <w:sz w:val="18"/>
        </w:rPr>
        <w:t xml:space="preserve">An unpublished copy of the instructor’s co-translation in progress of G. E. Lessing’s </w:t>
      </w:r>
      <w:r w:rsidR="00F47FE8" w:rsidRPr="00F47FE8">
        <w:rPr>
          <w:rFonts w:ascii="Arial" w:hAnsi="Arial"/>
          <w:i/>
          <w:iCs/>
          <w:sz w:val="18"/>
        </w:rPr>
        <w:t>Nathan the Wise</w:t>
      </w:r>
      <w:r w:rsidR="00F47FE8">
        <w:rPr>
          <w:rFonts w:ascii="Arial" w:hAnsi="Arial"/>
          <w:sz w:val="18"/>
        </w:rPr>
        <w:t xml:space="preserve"> is available on Canvas for course use</w:t>
      </w:r>
      <w:r w:rsidRPr="005867C7">
        <w:rPr>
          <w:rFonts w:ascii="Arial" w:hAnsi="Arial"/>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9BF"/>
    <w:multiLevelType w:val="hybridMultilevel"/>
    <w:tmpl w:val="2214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B2263"/>
    <w:multiLevelType w:val="hybridMultilevel"/>
    <w:tmpl w:val="D80012B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77B8D"/>
    <w:multiLevelType w:val="hybridMultilevel"/>
    <w:tmpl w:val="50DA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50617091">
    <w:abstractNumId w:val="18"/>
  </w:num>
  <w:num w:numId="2" w16cid:durableId="739137628">
    <w:abstractNumId w:val="17"/>
  </w:num>
  <w:num w:numId="3" w16cid:durableId="1488280735">
    <w:abstractNumId w:val="22"/>
  </w:num>
  <w:num w:numId="4" w16cid:durableId="1747651209">
    <w:abstractNumId w:val="0"/>
  </w:num>
  <w:num w:numId="5" w16cid:durableId="991912290">
    <w:abstractNumId w:val="13"/>
  </w:num>
  <w:num w:numId="6" w16cid:durableId="132913809">
    <w:abstractNumId w:val="11"/>
  </w:num>
  <w:num w:numId="7" w16cid:durableId="794643648">
    <w:abstractNumId w:val="10"/>
  </w:num>
  <w:num w:numId="8" w16cid:durableId="456222406">
    <w:abstractNumId w:val="6"/>
  </w:num>
  <w:num w:numId="9" w16cid:durableId="840007376">
    <w:abstractNumId w:val="3"/>
  </w:num>
  <w:num w:numId="10" w16cid:durableId="1712344823">
    <w:abstractNumId w:val="14"/>
  </w:num>
  <w:num w:numId="11" w16cid:durableId="1275988428">
    <w:abstractNumId w:val="9"/>
  </w:num>
  <w:num w:numId="12" w16cid:durableId="1988704871">
    <w:abstractNumId w:val="20"/>
  </w:num>
  <w:num w:numId="13" w16cid:durableId="1567840576">
    <w:abstractNumId w:val="15"/>
  </w:num>
  <w:num w:numId="14" w16cid:durableId="861630719">
    <w:abstractNumId w:val="2"/>
  </w:num>
  <w:num w:numId="15" w16cid:durableId="219249602">
    <w:abstractNumId w:val="1"/>
  </w:num>
  <w:num w:numId="16" w16cid:durableId="939265044">
    <w:abstractNumId w:val="7"/>
  </w:num>
  <w:num w:numId="17" w16cid:durableId="1610503479">
    <w:abstractNumId w:val="16"/>
  </w:num>
  <w:num w:numId="18" w16cid:durableId="1523980923">
    <w:abstractNumId w:val="19"/>
  </w:num>
  <w:num w:numId="19" w16cid:durableId="2024701347">
    <w:abstractNumId w:val="5"/>
  </w:num>
  <w:num w:numId="20" w16cid:durableId="2147382792">
    <w:abstractNumId w:val="4"/>
  </w:num>
  <w:num w:numId="21" w16cid:durableId="735668789">
    <w:abstractNumId w:val="21"/>
  </w:num>
  <w:num w:numId="22" w16cid:durableId="996954051">
    <w:abstractNumId w:val="12"/>
  </w:num>
  <w:num w:numId="23" w16cid:durableId="927075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421"/>
    <w:rsid w:val="000026A2"/>
    <w:rsid w:val="00010A06"/>
    <w:rsid w:val="00023065"/>
    <w:rsid w:val="00027170"/>
    <w:rsid w:val="0004507D"/>
    <w:rsid w:val="00057A98"/>
    <w:rsid w:val="0006683E"/>
    <w:rsid w:val="00071A47"/>
    <w:rsid w:val="0007269B"/>
    <w:rsid w:val="0007523C"/>
    <w:rsid w:val="00082DFF"/>
    <w:rsid w:val="000972D6"/>
    <w:rsid w:val="000A1ECD"/>
    <w:rsid w:val="000A484F"/>
    <w:rsid w:val="000B02EA"/>
    <w:rsid w:val="000C14CA"/>
    <w:rsid w:val="000C7FF9"/>
    <w:rsid w:val="000D069B"/>
    <w:rsid w:val="000D27E1"/>
    <w:rsid w:val="000D7D69"/>
    <w:rsid w:val="000F266C"/>
    <w:rsid w:val="000F3B26"/>
    <w:rsid w:val="00111F29"/>
    <w:rsid w:val="00145D9B"/>
    <w:rsid w:val="00154670"/>
    <w:rsid w:val="00160583"/>
    <w:rsid w:val="0017581D"/>
    <w:rsid w:val="001819FB"/>
    <w:rsid w:val="00182691"/>
    <w:rsid w:val="001868A1"/>
    <w:rsid w:val="001A45AB"/>
    <w:rsid w:val="001B3D5B"/>
    <w:rsid w:val="001C079B"/>
    <w:rsid w:val="001C3553"/>
    <w:rsid w:val="001C368C"/>
    <w:rsid w:val="001C3DD0"/>
    <w:rsid w:val="001C4E71"/>
    <w:rsid w:val="001C599D"/>
    <w:rsid w:val="001D57D8"/>
    <w:rsid w:val="001D63B0"/>
    <w:rsid w:val="001E40F4"/>
    <w:rsid w:val="001E4818"/>
    <w:rsid w:val="00206799"/>
    <w:rsid w:val="00206F81"/>
    <w:rsid w:val="00224279"/>
    <w:rsid w:val="00224731"/>
    <w:rsid w:val="00224E05"/>
    <w:rsid w:val="00244604"/>
    <w:rsid w:val="002446AD"/>
    <w:rsid w:val="002446DC"/>
    <w:rsid w:val="002550B6"/>
    <w:rsid w:val="0026419C"/>
    <w:rsid w:val="00267B29"/>
    <w:rsid w:val="00271577"/>
    <w:rsid w:val="00273D0C"/>
    <w:rsid w:val="0028285A"/>
    <w:rsid w:val="00286306"/>
    <w:rsid w:val="00291946"/>
    <w:rsid w:val="00295A4A"/>
    <w:rsid w:val="002A5F25"/>
    <w:rsid w:val="002B6FE8"/>
    <w:rsid w:val="002B771E"/>
    <w:rsid w:val="002C418E"/>
    <w:rsid w:val="002D795C"/>
    <w:rsid w:val="002E3F68"/>
    <w:rsid w:val="002F28F2"/>
    <w:rsid w:val="002F6AB1"/>
    <w:rsid w:val="002F7630"/>
    <w:rsid w:val="00305956"/>
    <w:rsid w:val="00315662"/>
    <w:rsid w:val="003220EA"/>
    <w:rsid w:val="00325D8C"/>
    <w:rsid w:val="00351E15"/>
    <w:rsid w:val="00373A9D"/>
    <w:rsid w:val="00374280"/>
    <w:rsid w:val="00375554"/>
    <w:rsid w:val="00376E72"/>
    <w:rsid w:val="003829E2"/>
    <w:rsid w:val="00383DED"/>
    <w:rsid w:val="00393CD6"/>
    <w:rsid w:val="00395460"/>
    <w:rsid w:val="00397383"/>
    <w:rsid w:val="003A27B9"/>
    <w:rsid w:val="003A6494"/>
    <w:rsid w:val="003B0492"/>
    <w:rsid w:val="003B1B9E"/>
    <w:rsid w:val="003B3704"/>
    <w:rsid w:val="003B4038"/>
    <w:rsid w:val="003B7429"/>
    <w:rsid w:val="003C26AB"/>
    <w:rsid w:val="003C3D07"/>
    <w:rsid w:val="003C40CF"/>
    <w:rsid w:val="003E0398"/>
    <w:rsid w:val="003E0FD9"/>
    <w:rsid w:val="003E14C5"/>
    <w:rsid w:val="003E6713"/>
    <w:rsid w:val="003E6FA9"/>
    <w:rsid w:val="003F1E47"/>
    <w:rsid w:val="0040252E"/>
    <w:rsid w:val="00404047"/>
    <w:rsid w:val="0040606E"/>
    <w:rsid w:val="00413AD8"/>
    <w:rsid w:val="00416953"/>
    <w:rsid w:val="00417D85"/>
    <w:rsid w:val="004349B7"/>
    <w:rsid w:val="00435DF8"/>
    <w:rsid w:val="004372CE"/>
    <w:rsid w:val="00445585"/>
    <w:rsid w:val="0044674B"/>
    <w:rsid w:val="00446D77"/>
    <w:rsid w:val="00454D68"/>
    <w:rsid w:val="00461CDA"/>
    <w:rsid w:val="00467300"/>
    <w:rsid w:val="00473454"/>
    <w:rsid w:val="004778F8"/>
    <w:rsid w:val="00480949"/>
    <w:rsid w:val="00483BE6"/>
    <w:rsid w:val="0048526A"/>
    <w:rsid w:val="004931A3"/>
    <w:rsid w:val="00496F3F"/>
    <w:rsid w:val="004A76F4"/>
    <w:rsid w:val="004B798D"/>
    <w:rsid w:val="004C199C"/>
    <w:rsid w:val="004C48BC"/>
    <w:rsid w:val="004D40CC"/>
    <w:rsid w:val="004E0349"/>
    <w:rsid w:val="004F12A3"/>
    <w:rsid w:val="004F3A3E"/>
    <w:rsid w:val="0050169A"/>
    <w:rsid w:val="00501CFC"/>
    <w:rsid w:val="00504FE2"/>
    <w:rsid w:val="005109E3"/>
    <w:rsid w:val="0051407B"/>
    <w:rsid w:val="00515192"/>
    <w:rsid w:val="005207D7"/>
    <w:rsid w:val="0052132D"/>
    <w:rsid w:val="005313DC"/>
    <w:rsid w:val="005322A2"/>
    <w:rsid w:val="00532772"/>
    <w:rsid w:val="00540105"/>
    <w:rsid w:val="00540253"/>
    <w:rsid w:val="005463CD"/>
    <w:rsid w:val="00554A02"/>
    <w:rsid w:val="00554B10"/>
    <w:rsid w:val="00560A13"/>
    <w:rsid w:val="005643FB"/>
    <w:rsid w:val="005657B7"/>
    <w:rsid w:val="00581977"/>
    <w:rsid w:val="00582A0F"/>
    <w:rsid w:val="00583FF6"/>
    <w:rsid w:val="005867C7"/>
    <w:rsid w:val="005A10D0"/>
    <w:rsid w:val="005B0444"/>
    <w:rsid w:val="005B5BCC"/>
    <w:rsid w:val="005B61D9"/>
    <w:rsid w:val="005B63CC"/>
    <w:rsid w:val="005C4B7D"/>
    <w:rsid w:val="005C756C"/>
    <w:rsid w:val="005D12DC"/>
    <w:rsid w:val="005D6895"/>
    <w:rsid w:val="005E3D7D"/>
    <w:rsid w:val="005F0125"/>
    <w:rsid w:val="005F269E"/>
    <w:rsid w:val="005F3ED4"/>
    <w:rsid w:val="00604E45"/>
    <w:rsid w:val="00607A22"/>
    <w:rsid w:val="0062611D"/>
    <w:rsid w:val="006325EF"/>
    <w:rsid w:val="00644E04"/>
    <w:rsid w:val="00665BA5"/>
    <w:rsid w:val="006710B2"/>
    <w:rsid w:val="0067774A"/>
    <w:rsid w:val="006964BC"/>
    <w:rsid w:val="006977AF"/>
    <w:rsid w:val="006A3114"/>
    <w:rsid w:val="006A3822"/>
    <w:rsid w:val="006A4CF9"/>
    <w:rsid w:val="006B7392"/>
    <w:rsid w:val="006B75F6"/>
    <w:rsid w:val="006C437E"/>
    <w:rsid w:val="006D456A"/>
    <w:rsid w:val="006D55C0"/>
    <w:rsid w:val="006E25C5"/>
    <w:rsid w:val="006E54C5"/>
    <w:rsid w:val="006E58B1"/>
    <w:rsid w:val="006F1D0E"/>
    <w:rsid w:val="006F5F75"/>
    <w:rsid w:val="00727665"/>
    <w:rsid w:val="00737ABA"/>
    <w:rsid w:val="00741777"/>
    <w:rsid w:val="00754D6D"/>
    <w:rsid w:val="00755AFB"/>
    <w:rsid w:val="007738A0"/>
    <w:rsid w:val="00787A1D"/>
    <w:rsid w:val="00790107"/>
    <w:rsid w:val="00796FBA"/>
    <w:rsid w:val="00797CB3"/>
    <w:rsid w:val="007A0702"/>
    <w:rsid w:val="007B0C75"/>
    <w:rsid w:val="007B1815"/>
    <w:rsid w:val="007B7702"/>
    <w:rsid w:val="007C6858"/>
    <w:rsid w:val="007D0032"/>
    <w:rsid w:val="007D441B"/>
    <w:rsid w:val="007E494F"/>
    <w:rsid w:val="007E4D8F"/>
    <w:rsid w:val="007E7284"/>
    <w:rsid w:val="007F5D85"/>
    <w:rsid w:val="00801040"/>
    <w:rsid w:val="0081629F"/>
    <w:rsid w:val="00822169"/>
    <w:rsid w:val="0082438D"/>
    <w:rsid w:val="00826162"/>
    <w:rsid w:val="008313A0"/>
    <w:rsid w:val="00837753"/>
    <w:rsid w:val="008428DF"/>
    <w:rsid w:val="0085011E"/>
    <w:rsid w:val="00851B2D"/>
    <w:rsid w:val="00853CA2"/>
    <w:rsid w:val="00855F86"/>
    <w:rsid w:val="008839AF"/>
    <w:rsid w:val="008A12A5"/>
    <w:rsid w:val="008A188C"/>
    <w:rsid w:val="008B0445"/>
    <w:rsid w:val="008B400A"/>
    <w:rsid w:val="008B45BB"/>
    <w:rsid w:val="008C335F"/>
    <w:rsid w:val="008D00BC"/>
    <w:rsid w:val="008D0775"/>
    <w:rsid w:val="008E6965"/>
    <w:rsid w:val="008F38C9"/>
    <w:rsid w:val="008F738A"/>
    <w:rsid w:val="00901C23"/>
    <w:rsid w:val="009045F0"/>
    <w:rsid w:val="00904D33"/>
    <w:rsid w:val="00914B76"/>
    <w:rsid w:val="00923FD6"/>
    <w:rsid w:val="009269E8"/>
    <w:rsid w:val="00930D1E"/>
    <w:rsid w:val="00934A7C"/>
    <w:rsid w:val="00936424"/>
    <w:rsid w:val="009476BD"/>
    <w:rsid w:val="0095468F"/>
    <w:rsid w:val="00957CF6"/>
    <w:rsid w:val="0097126D"/>
    <w:rsid w:val="00971792"/>
    <w:rsid w:val="009750C4"/>
    <w:rsid w:val="00980DC0"/>
    <w:rsid w:val="00992C5B"/>
    <w:rsid w:val="00996C12"/>
    <w:rsid w:val="009A080A"/>
    <w:rsid w:val="009A4B93"/>
    <w:rsid w:val="009C11B5"/>
    <w:rsid w:val="009D0E86"/>
    <w:rsid w:val="009D2DF9"/>
    <w:rsid w:val="00A007EE"/>
    <w:rsid w:val="00A0659F"/>
    <w:rsid w:val="00A079D6"/>
    <w:rsid w:val="00A17E8E"/>
    <w:rsid w:val="00A20486"/>
    <w:rsid w:val="00A23F4A"/>
    <w:rsid w:val="00A25349"/>
    <w:rsid w:val="00A27F7E"/>
    <w:rsid w:val="00A316C7"/>
    <w:rsid w:val="00A36054"/>
    <w:rsid w:val="00A45523"/>
    <w:rsid w:val="00A60A2D"/>
    <w:rsid w:val="00A63531"/>
    <w:rsid w:val="00A771FB"/>
    <w:rsid w:val="00A8274C"/>
    <w:rsid w:val="00AA63E6"/>
    <w:rsid w:val="00AB31C3"/>
    <w:rsid w:val="00AB327B"/>
    <w:rsid w:val="00AB6764"/>
    <w:rsid w:val="00AB6EE0"/>
    <w:rsid w:val="00AC4E7B"/>
    <w:rsid w:val="00AE19B4"/>
    <w:rsid w:val="00AE27F9"/>
    <w:rsid w:val="00AE618F"/>
    <w:rsid w:val="00AE799D"/>
    <w:rsid w:val="00AF071E"/>
    <w:rsid w:val="00AF2798"/>
    <w:rsid w:val="00B07BA0"/>
    <w:rsid w:val="00B07CB3"/>
    <w:rsid w:val="00B15D57"/>
    <w:rsid w:val="00B25ADC"/>
    <w:rsid w:val="00B32B4A"/>
    <w:rsid w:val="00B400CC"/>
    <w:rsid w:val="00B43D9A"/>
    <w:rsid w:val="00B4444E"/>
    <w:rsid w:val="00B45C51"/>
    <w:rsid w:val="00B50C17"/>
    <w:rsid w:val="00B5228A"/>
    <w:rsid w:val="00B60003"/>
    <w:rsid w:val="00B935E3"/>
    <w:rsid w:val="00BA4B09"/>
    <w:rsid w:val="00BC0019"/>
    <w:rsid w:val="00BD0CD1"/>
    <w:rsid w:val="00BD34E3"/>
    <w:rsid w:val="00BD3E78"/>
    <w:rsid w:val="00BE4708"/>
    <w:rsid w:val="00BF3B38"/>
    <w:rsid w:val="00C0115D"/>
    <w:rsid w:val="00C07CFB"/>
    <w:rsid w:val="00C1454B"/>
    <w:rsid w:val="00C14845"/>
    <w:rsid w:val="00C246D2"/>
    <w:rsid w:val="00C26DB7"/>
    <w:rsid w:val="00C27912"/>
    <w:rsid w:val="00C401A4"/>
    <w:rsid w:val="00C439A0"/>
    <w:rsid w:val="00C558CB"/>
    <w:rsid w:val="00C573F5"/>
    <w:rsid w:val="00C60778"/>
    <w:rsid w:val="00C75A68"/>
    <w:rsid w:val="00C7658C"/>
    <w:rsid w:val="00C7676A"/>
    <w:rsid w:val="00C961A2"/>
    <w:rsid w:val="00CA2745"/>
    <w:rsid w:val="00CA7241"/>
    <w:rsid w:val="00CB5820"/>
    <w:rsid w:val="00CB7D9C"/>
    <w:rsid w:val="00CC1542"/>
    <w:rsid w:val="00CC1AE1"/>
    <w:rsid w:val="00CC1BB9"/>
    <w:rsid w:val="00CC1FDF"/>
    <w:rsid w:val="00CD40E7"/>
    <w:rsid w:val="00CD5072"/>
    <w:rsid w:val="00CD59E9"/>
    <w:rsid w:val="00CE3A01"/>
    <w:rsid w:val="00CE71C4"/>
    <w:rsid w:val="00CF60D4"/>
    <w:rsid w:val="00CF75EC"/>
    <w:rsid w:val="00D02ED1"/>
    <w:rsid w:val="00D0505E"/>
    <w:rsid w:val="00D12D35"/>
    <w:rsid w:val="00D14752"/>
    <w:rsid w:val="00D21947"/>
    <w:rsid w:val="00D22E99"/>
    <w:rsid w:val="00D30887"/>
    <w:rsid w:val="00D32B81"/>
    <w:rsid w:val="00D40267"/>
    <w:rsid w:val="00D40C61"/>
    <w:rsid w:val="00D45654"/>
    <w:rsid w:val="00D52058"/>
    <w:rsid w:val="00D53B34"/>
    <w:rsid w:val="00D55A0B"/>
    <w:rsid w:val="00D722CC"/>
    <w:rsid w:val="00D72965"/>
    <w:rsid w:val="00D756CD"/>
    <w:rsid w:val="00D80334"/>
    <w:rsid w:val="00D81225"/>
    <w:rsid w:val="00D85782"/>
    <w:rsid w:val="00D91CD6"/>
    <w:rsid w:val="00D91DFE"/>
    <w:rsid w:val="00DA2870"/>
    <w:rsid w:val="00DA5D19"/>
    <w:rsid w:val="00DB11D5"/>
    <w:rsid w:val="00DB7860"/>
    <w:rsid w:val="00DB7A82"/>
    <w:rsid w:val="00DC37FE"/>
    <w:rsid w:val="00DC41E6"/>
    <w:rsid w:val="00DC7AB2"/>
    <w:rsid w:val="00DD21CF"/>
    <w:rsid w:val="00DD3AD3"/>
    <w:rsid w:val="00DD44D4"/>
    <w:rsid w:val="00DE2C7B"/>
    <w:rsid w:val="00DE3BE8"/>
    <w:rsid w:val="00DE3E20"/>
    <w:rsid w:val="00DF5B18"/>
    <w:rsid w:val="00E06E54"/>
    <w:rsid w:val="00E07387"/>
    <w:rsid w:val="00E154E5"/>
    <w:rsid w:val="00E1583E"/>
    <w:rsid w:val="00E1607C"/>
    <w:rsid w:val="00E20B1D"/>
    <w:rsid w:val="00E33F6F"/>
    <w:rsid w:val="00E3753B"/>
    <w:rsid w:val="00E4125B"/>
    <w:rsid w:val="00E50014"/>
    <w:rsid w:val="00E51ACB"/>
    <w:rsid w:val="00E5208E"/>
    <w:rsid w:val="00E54491"/>
    <w:rsid w:val="00E60F8B"/>
    <w:rsid w:val="00E61797"/>
    <w:rsid w:val="00E677AD"/>
    <w:rsid w:val="00E67D48"/>
    <w:rsid w:val="00E77C6A"/>
    <w:rsid w:val="00E826CB"/>
    <w:rsid w:val="00E870C5"/>
    <w:rsid w:val="00E93E3E"/>
    <w:rsid w:val="00EB13B7"/>
    <w:rsid w:val="00EB1B37"/>
    <w:rsid w:val="00EC6692"/>
    <w:rsid w:val="00ED09AA"/>
    <w:rsid w:val="00ED571C"/>
    <w:rsid w:val="00EE437C"/>
    <w:rsid w:val="00EF1744"/>
    <w:rsid w:val="00EF2B04"/>
    <w:rsid w:val="00EF46CA"/>
    <w:rsid w:val="00F058D6"/>
    <w:rsid w:val="00F06DC8"/>
    <w:rsid w:val="00F27153"/>
    <w:rsid w:val="00F32160"/>
    <w:rsid w:val="00F348D7"/>
    <w:rsid w:val="00F41A70"/>
    <w:rsid w:val="00F47FE8"/>
    <w:rsid w:val="00F5068B"/>
    <w:rsid w:val="00F53CE5"/>
    <w:rsid w:val="00F64EB6"/>
    <w:rsid w:val="00F7047E"/>
    <w:rsid w:val="00F7466E"/>
    <w:rsid w:val="00F75563"/>
    <w:rsid w:val="00F860CD"/>
    <w:rsid w:val="00F91AC8"/>
    <w:rsid w:val="00F92CC4"/>
    <w:rsid w:val="00F97992"/>
    <w:rsid w:val="00FA1492"/>
    <w:rsid w:val="00FA43DD"/>
    <w:rsid w:val="00FA4E02"/>
    <w:rsid w:val="00FA6739"/>
    <w:rsid w:val="00FA7209"/>
    <w:rsid w:val="00FA76F8"/>
    <w:rsid w:val="00FA79A3"/>
    <w:rsid w:val="00FD1259"/>
    <w:rsid w:val="00FE3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D6A5"/>
  <w15:docId w15:val="{33ACEED8-707C-364C-B393-B184BC9D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footnote text"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032"/>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paragraph" w:styleId="z-TopofForm">
    <w:name w:val="HTML Top of Form"/>
    <w:basedOn w:val="Normal"/>
    <w:link w:val="z-TopofFormChar"/>
    <w:rsid w:val="00B4444E"/>
    <w:pPr>
      <w:spacing w:after="0" w:line="240" w:lineRule="auto"/>
    </w:pPr>
    <w:rPr>
      <w:rFonts w:ascii="Times New Roman" w:eastAsia="Times New Roman" w:hAnsi="Times New Roman" w:cs="Times New Roman"/>
      <w:sz w:val="24"/>
      <w:szCs w:val="20"/>
      <w:lang w:val="en-GB"/>
    </w:rPr>
  </w:style>
  <w:style w:type="character" w:customStyle="1" w:styleId="z-TopofFormChar">
    <w:name w:val="z-Top of Form Char"/>
    <w:basedOn w:val="DefaultParagraphFont"/>
    <w:link w:val="z-TopofForm"/>
    <w:rsid w:val="00B4444E"/>
    <w:rPr>
      <w:rFonts w:ascii="Times New Roman" w:eastAsia="Times New Roman" w:hAnsi="Times New Roman" w:cs="Times New Roman"/>
      <w:sz w:val="24"/>
      <w:szCs w:val="20"/>
      <w:lang w:val="en-GB"/>
    </w:rPr>
  </w:style>
  <w:style w:type="character" w:styleId="FootnoteReference">
    <w:name w:val="footnote reference"/>
    <w:rsid w:val="00461CDA"/>
  </w:style>
  <w:style w:type="paragraph" w:styleId="FootnoteText">
    <w:name w:val="footnote text"/>
    <w:basedOn w:val="Normal"/>
    <w:link w:val="FootnoteTextChar"/>
    <w:uiPriority w:val="99"/>
    <w:unhideWhenUsed/>
    <w:rsid w:val="00461CDA"/>
    <w:pPr>
      <w:spacing w:after="0" w:line="240" w:lineRule="auto"/>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uiPriority w:val="99"/>
    <w:rsid w:val="00461CDA"/>
    <w:rPr>
      <w:rFonts w:ascii="Times New Roman" w:eastAsia="Times New Roman" w:hAnsi="Times New Roman" w:cs="Times New Roman"/>
      <w:sz w:val="24"/>
      <w:szCs w:val="24"/>
      <w:lang w:val="en-GB"/>
    </w:rPr>
  </w:style>
  <w:style w:type="paragraph" w:customStyle="1" w:styleId="xmsonormal">
    <w:name w:val="x_msonormal"/>
    <w:basedOn w:val="Normal"/>
    <w:rsid w:val="00376E72"/>
    <w:pPr>
      <w:spacing w:beforeLines="1" w:afterLines="1" w:line="240" w:lineRule="auto"/>
    </w:pPr>
    <w:rPr>
      <w:rFonts w:ascii="Times" w:hAnsi="Times"/>
      <w:sz w:val="20"/>
      <w:szCs w:val="20"/>
    </w:rPr>
  </w:style>
  <w:style w:type="character" w:styleId="UnresolvedMention">
    <w:name w:val="Unresolved Mention"/>
    <w:basedOn w:val="DefaultParagraphFont"/>
    <w:uiPriority w:val="99"/>
    <w:semiHidden/>
    <w:unhideWhenUsed/>
    <w:rsid w:val="00186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9512">
      <w:bodyDiv w:val="1"/>
      <w:marLeft w:val="0"/>
      <w:marRight w:val="0"/>
      <w:marTop w:val="0"/>
      <w:marBottom w:val="0"/>
      <w:divBdr>
        <w:top w:val="none" w:sz="0" w:space="0" w:color="auto"/>
        <w:left w:val="none" w:sz="0" w:space="0" w:color="auto"/>
        <w:bottom w:val="none" w:sz="0" w:space="0" w:color="auto"/>
        <w:right w:val="none" w:sz="0" w:space="0" w:color="auto"/>
      </w:divBdr>
    </w:div>
    <w:div w:id="1081872951">
      <w:bodyDiv w:val="1"/>
      <w:marLeft w:val="0"/>
      <w:marRight w:val="0"/>
      <w:marTop w:val="0"/>
      <w:marBottom w:val="0"/>
      <w:divBdr>
        <w:top w:val="none" w:sz="0" w:space="0" w:color="auto"/>
        <w:left w:val="none" w:sz="0" w:space="0" w:color="auto"/>
        <w:bottom w:val="none" w:sz="0" w:space="0" w:color="auto"/>
        <w:right w:val="none" w:sz="0" w:space="0" w:color="auto"/>
      </w:divBdr>
    </w:div>
    <w:div w:id="1803184583">
      <w:bodyDiv w:val="1"/>
      <w:marLeft w:val="0"/>
      <w:marRight w:val="0"/>
      <w:marTop w:val="0"/>
      <w:marBottom w:val="0"/>
      <w:divBdr>
        <w:top w:val="none" w:sz="0" w:space="0" w:color="auto"/>
        <w:left w:val="none" w:sz="0" w:space="0" w:color="auto"/>
        <w:bottom w:val="none" w:sz="0" w:space="0" w:color="auto"/>
        <w:right w:val="none" w:sz="0" w:space="0" w:color="auto"/>
      </w:divBdr>
    </w:div>
    <w:div w:id="1987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unt.edu/" TargetMode="External"/><Relationship Id="rId18" Type="http://schemas.openxmlformats.org/officeDocument/2006/relationships/hyperlink" Target="file:///C:\Users\jdl0126\AppData\Local\Temp\OneNote\16.0\NT\0\spot@unt.edu" TargetMode="External"/><Relationship Id="rId26" Type="http://schemas.openxmlformats.org/officeDocument/2006/relationships/hyperlink" Target="https://clear.unt.edu/supported-technologies/canvas/requirements"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www.ecfr.gov/" TargetMode="External"/><Relationship Id="rId34" Type="http://schemas.openxmlformats.org/officeDocument/2006/relationships/hyperlink" Target="https://studentaffairs.unt.edu/care"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hyperlink" Target="https://math.unt.edu/mathlab" TargetMode="External"/><Relationship Id="rId7" Type="http://schemas.openxmlformats.org/officeDocument/2006/relationships/hyperlink" Target="http://essc.unt.edu/registrar/schedule/scheduleclass.html" TargetMode="External"/><Relationship Id="rId2" Type="http://schemas.openxmlformats.org/officeDocument/2006/relationships/styles" Target="styles.xml"/><Relationship Id="rId16" Type="http://schemas.openxmlformats.org/officeDocument/2006/relationships/hyperlink" Target="file:///C:\Users\jdl0126\AppData\Local\Temp\OneNote\16.0\NT\0\no-reply@iasystem.org" TargetMode="External"/><Relationship Id="rId29" Type="http://schemas.openxmlformats.org/officeDocument/2006/relationships/hyperlink" Target="http://www.unt.edu/helpdesk/index.htm" TargetMode="External"/><Relationship Id="rId11" Type="http://schemas.openxmlformats.org/officeDocument/2006/relationships/hyperlink" Target="https://disability.unt.edu/" TargetMode="External"/><Relationship Id="rId24" Type="http://schemas.openxmlformats.org/officeDocument/2006/relationships/hyperlink" Target="https://policy.unt.edu/policy/07-002"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file:///C:\Users\jdl0126\AppData\Local\Temp\OneNote\16.0\NT\0\Registrar"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disability.unt.edu/" TargetMode="External"/><Relationship Id="rId19" Type="http://schemas.openxmlformats.org/officeDocument/2006/relationships/hyperlink" Target="file:///C:\Users\jdl0126\AppData\Local\Temp\OneNote\16.0\NT\0\SurvivorAdvocate@unt.edu" TargetMode="External"/><Relationship Id="rId31" Type="http://schemas.openxmlformats.org/officeDocument/2006/relationships/hyperlink" Target="https://community.canvaslms.com/docs/DOC-10554-4212710328" TargetMode="External"/><Relationship Id="rId44" Type="http://schemas.openxmlformats.org/officeDocument/2006/relationships/hyperlink" Target="https://deanofstudents.unt.edu/resources/food-pantry"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it.unt.edu/eagleconnect" TargetMode="External"/><Relationship Id="rId22" Type="http://schemas.openxmlformats.org/officeDocument/2006/relationships/hyperlink" Target="mailto:internationaladvising@unt.edu" TargetMode="External"/><Relationship Id="rId27" Type="http://schemas.openxmlformats.org/officeDocument/2006/relationships/hyperlink" Target="https://clear.unt.edu/online-communication-tips" TargetMode="External"/><Relationship Id="rId30" Type="http://schemas.openxmlformats.org/officeDocument/2006/relationships/hyperlink" Target="mailto:helpdesk@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8" Type="http://schemas.openxmlformats.org/officeDocument/2006/relationships/hyperlink" Target="http://www.unt.edu/oda"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eanofstudents.unt.edu/conduct" TargetMode="External"/><Relationship Id="rId17" Type="http://schemas.openxmlformats.org/officeDocument/2006/relationships/hyperlink" Target="http://spot.unt.edu/" TargetMode="External"/><Relationship Id="rId25" Type="http://schemas.openxmlformats.org/officeDocument/2006/relationships/hyperlink" Target="https://clear.unt.edu/supported-technologies/canvas/requirements"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file:///C:\Users\jdl0126\AppData\Local\Temp\OneNote\16.0\NT\0\oeo@unt.edu" TargetMode="External"/><Relationship Id="rId41" Type="http://schemas.openxmlformats.org/officeDocument/2006/relationships/hyperlink" Target="https://edo.unt.edu/multicultural-cen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unt.edu/eagleconnect" TargetMode="External"/><Relationship Id="rId23" Type="http://schemas.openxmlformats.org/officeDocument/2006/relationships/hyperlink" Target="https://policy.unt.edu/policy/07-002" TargetMode="External"/><Relationship Id="rId28" Type="http://schemas.openxmlformats.org/officeDocument/2006/relationships/hyperlink" Target="https://clear.unt.edu/teaching-resources/online-teaching/succeed-online"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math.unt.edu/math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138</TotalTime>
  <Pages>14</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Yaffe, Martin</cp:lastModifiedBy>
  <cp:revision>21</cp:revision>
  <dcterms:created xsi:type="dcterms:W3CDTF">2025-07-29T20:41:00Z</dcterms:created>
  <dcterms:modified xsi:type="dcterms:W3CDTF">2025-08-20T19:38:00Z</dcterms:modified>
</cp:coreProperties>
</file>