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1F3B9" w14:textId="69B4AA45" w:rsidR="000540A6" w:rsidRDefault="0011788C">
      <w:pPr>
        <w:pStyle w:val="Heading1"/>
        <w:tabs>
          <w:tab w:val="center" w:pos="6090"/>
          <w:tab w:val="right" w:pos="10291"/>
        </w:tabs>
        <w:spacing w:after="10"/>
        <w:ind w:left="-15" w:firstLine="0"/>
      </w:pPr>
      <w:r>
        <w:t>GEO</w:t>
      </w:r>
      <w:r w:rsidR="00FC7AE1">
        <w:t>G</w:t>
      </w:r>
      <w:r>
        <w:t xml:space="preserve"> 1</w:t>
      </w:r>
      <w:r w:rsidR="00FC7AE1">
        <w:t>7</w:t>
      </w:r>
      <w:r>
        <w:t xml:space="preserve">10 Sec </w:t>
      </w:r>
      <w:r w:rsidR="00D757C1">
        <w:t>5</w:t>
      </w:r>
      <w:r w:rsidR="00E23ABE">
        <w:t>9</w:t>
      </w:r>
      <w:r w:rsidR="00825992">
        <w:t>1</w:t>
      </w:r>
      <w:r>
        <w:t xml:space="preserve">: </w:t>
      </w:r>
      <w:r w:rsidR="00FC7AE1">
        <w:t>Earth Science</w:t>
      </w:r>
      <w:r>
        <w:t xml:space="preserve"> </w:t>
      </w:r>
      <w:r>
        <w:tab/>
      </w:r>
      <w:r w:rsidR="00626FF4">
        <w:t>LAB</w:t>
      </w:r>
      <w:r>
        <w:t xml:space="preserve">             </w:t>
      </w:r>
      <w:r w:rsidR="008C3562" w:rsidRPr="008C3562">
        <w:t xml:space="preserve">Th </w:t>
      </w:r>
      <w:r w:rsidR="00825992">
        <w:t>10</w:t>
      </w:r>
      <w:r w:rsidR="008C3562" w:rsidRPr="008C3562">
        <w:t>:30</w:t>
      </w:r>
      <w:r w:rsidR="00825992">
        <w:t>A</w:t>
      </w:r>
      <w:r w:rsidR="008C3562" w:rsidRPr="008C3562">
        <w:t xml:space="preserve">M - </w:t>
      </w:r>
      <w:r w:rsidR="00825992">
        <w:t>11</w:t>
      </w:r>
      <w:r w:rsidR="008C3562" w:rsidRPr="008C3562">
        <w:t>:20</w:t>
      </w:r>
      <w:r w:rsidR="00825992">
        <w:t>A</w:t>
      </w:r>
      <w:r w:rsidR="008C3562" w:rsidRPr="008C3562">
        <w:t>M</w:t>
      </w:r>
      <w:r w:rsidR="003D7112">
        <w:t xml:space="preserve"> </w:t>
      </w:r>
      <w:r w:rsidR="003D7112">
        <w:tab/>
      </w:r>
      <w:r>
        <w:t xml:space="preserve">           </w:t>
      </w:r>
      <w:r w:rsidR="00D757C1">
        <w:t>Fall</w:t>
      </w:r>
      <w:r>
        <w:t xml:space="preserve"> 202</w:t>
      </w:r>
      <w:r w:rsidR="001C3600">
        <w:t>6</w:t>
      </w:r>
    </w:p>
    <w:p w14:paraId="4FBFD4BA" w14:textId="77777777" w:rsidR="000540A6" w:rsidRDefault="0011788C">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42D77FA3" wp14:editId="604878E3">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AFC4F5" id="Group 10053" o:spid="_x0000_s1026" style="width:517.7pt;height:1.45pt;mso-position-horizontal-relative:char;mso-position-vertical-relative:line" coordsize="65745,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">
                <v:shape id="Shape 13060" o:spid="_x0000_s1027" style="position:absolute;width:65745;height:182;visibility:visible;mso-wrap-style:square;v-text-anchor:top" coordsize="65745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" path="m,l6574536,r,18288l,18288,,e" fillcolor="black" stroked="f" strokeweight="0">
                  <v:stroke miterlimit="83231f" joinstyle="miter"/>
                  <v:path arrowok="t" textboxrect="0,0,6574536,18288"/>
                </v:shape>
                <w10:anchorlock/>
              </v:group>
            </w:pict>
          </mc:Fallback>
        </mc:AlternateContent>
      </w:r>
    </w:p>
    <w:p w14:paraId="751F4E42" w14:textId="77777777" w:rsidR="001C3600" w:rsidRDefault="001C3600" w:rsidP="001C3600">
      <w:pPr>
        <w:spacing w:after="174"/>
        <w:ind w:left="-5"/>
      </w:pPr>
      <w:r>
        <w:t xml:space="preserve">Classroom: </w:t>
      </w:r>
      <w:r w:rsidRPr="0099744A">
        <w:rPr>
          <w:b/>
          <w:bCs/>
        </w:rPr>
        <w:t>FRLD 214</w:t>
      </w:r>
    </w:p>
    <w:p w14:paraId="4D0A1E74" w14:textId="77777777" w:rsidR="001C3600" w:rsidRDefault="001C3600" w:rsidP="001C3600">
      <w:pPr>
        <w:tabs>
          <w:tab w:val="center" w:pos="2880"/>
          <w:tab w:val="center" w:pos="3600"/>
          <w:tab w:val="center" w:pos="4320"/>
        </w:tabs>
        <w:ind w:left="-15" w:firstLine="0"/>
      </w:pPr>
      <w:r>
        <w:t xml:space="preserve">Instructor: Dr. Melanie Kneen  </w:t>
      </w:r>
    </w:p>
    <w:p w14:paraId="183F3850" w14:textId="77777777" w:rsidR="001C3600" w:rsidRDefault="001C3600" w:rsidP="001C3600">
      <w:pPr>
        <w:ind w:left="-5"/>
      </w:pPr>
      <w:r>
        <w:t xml:space="preserve">Email: melanie.kneen@unt.edu    </w:t>
      </w:r>
    </w:p>
    <w:p w14:paraId="4C600551" w14:textId="77777777" w:rsidR="001C3600" w:rsidRDefault="001C3600" w:rsidP="001C3600">
      <w:pPr>
        <w:tabs>
          <w:tab w:val="center" w:pos="2880"/>
          <w:tab w:val="center" w:pos="3600"/>
        </w:tabs>
        <w:ind w:left="-15" w:firstLine="0"/>
      </w:pPr>
      <w:r>
        <w:t xml:space="preserve">Office: </w:t>
      </w:r>
      <w:r w:rsidRPr="00FA041D">
        <w:t>ENV 234</w:t>
      </w:r>
      <w:proofErr w:type="gramStart"/>
      <w:r>
        <w:t xml:space="preserve">   (</w:t>
      </w:r>
      <w:proofErr w:type="gramEnd"/>
      <w:r>
        <w:t xml:space="preserve">Denton)      </w:t>
      </w:r>
    </w:p>
    <w:p w14:paraId="1AB8CD5E" w14:textId="77777777" w:rsidR="001C3600" w:rsidRDefault="001C3600" w:rsidP="001C3600">
      <w:pPr>
        <w:tabs>
          <w:tab w:val="center" w:pos="7920"/>
          <w:tab w:val="center" w:pos="8640"/>
          <w:tab w:val="center" w:pos="9360"/>
        </w:tabs>
        <w:spacing w:after="93"/>
        <w:ind w:left="-15" w:firstLine="0"/>
      </w:pPr>
      <w:r>
        <w:t xml:space="preserve">Office </w:t>
      </w:r>
      <w:r w:rsidRPr="00065A30">
        <w:t>hours:</w:t>
      </w:r>
      <w:r>
        <w:t xml:space="preserve">       </w:t>
      </w:r>
      <w:r w:rsidRPr="00065A30">
        <w:t xml:space="preserve"> </w:t>
      </w:r>
      <w:r>
        <w:t xml:space="preserve"> 11:30 to 12h30 am Tuesday or on request</w:t>
      </w:r>
      <w:r w:rsidRPr="00065A30">
        <w:t xml:space="preserve"> or zoom by</w:t>
      </w:r>
      <w:r>
        <w:t xml:space="preserve"> appointment.  </w:t>
      </w:r>
    </w:p>
    <w:p w14:paraId="411C52EF" w14:textId="77777777" w:rsidR="001C3600" w:rsidRDefault="001C3600" w:rsidP="001C3600">
      <w:pPr>
        <w:tabs>
          <w:tab w:val="center" w:pos="7920"/>
          <w:tab w:val="center" w:pos="8640"/>
          <w:tab w:val="center" w:pos="9360"/>
        </w:tabs>
        <w:spacing w:after="93"/>
        <w:ind w:left="-15" w:firstLine="0"/>
      </w:pPr>
    </w:p>
    <w:p w14:paraId="66F89F57" w14:textId="77777777" w:rsidR="00626FF4" w:rsidRDefault="00626FF4">
      <w:pPr>
        <w:pStyle w:val="Heading1"/>
        <w:ind w:left="-5"/>
      </w:pPr>
      <w:r>
        <w:t>Supplies Required</w:t>
      </w:r>
    </w:p>
    <w:p w14:paraId="71AB8F56" w14:textId="77777777" w:rsidR="00626FF4" w:rsidRDefault="00626FF4">
      <w:pPr>
        <w:pStyle w:val="Heading1"/>
        <w:ind w:left="-5"/>
      </w:pPr>
      <w:r>
        <w:t>Earth Science laboratory manual</w:t>
      </w:r>
    </w:p>
    <w:p w14:paraId="2194BE26" w14:textId="3EE54F70" w:rsidR="005B4D0C" w:rsidRDefault="0011788C" w:rsidP="00626FF4">
      <w:pPr>
        <w:pStyle w:val="Heading1"/>
        <w:ind w:left="-5"/>
      </w:pPr>
      <w:r w:rsidRPr="00626FF4">
        <w:rPr>
          <w:b w:val="0"/>
          <w:bCs/>
        </w:rPr>
        <w:t xml:space="preserve"> </w:t>
      </w:r>
      <w:r w:rsidR="00626FF4" w:rsidRPr="00626FF4">
        <w:rPr>
          <w:b w:val="0"/>
          <w:bCs/>
        </w:rPr>
        <w:t>Everything else you need I will bring except sometimes we will use your cellphones to take pictures etc.</w:t>
      </w:r>
      <w:r w:rsidR="00626FF4">
        <w:t xml:space="preserve"> </w:t>
      </w:r>
    </w:p>
    <w:p w14:paraId="49D6D7F2" w14:textId="15DB8547" w:rsidR="000540A6" w:rsidRDefault="0011788C">
      <w:pPr>
        <w:spacing w:after="5"/>
        <w:ind w:left="-5"/>
      </w:pPr>
      <w:hyperlink r:id="rId8">
        <w:r>
          <w:rPr>
            <w:rFonts w:ascii="Calibri" w:eastAsia="Calibri" w:hAnsi="Calibri" w:cs="Calibri"/>
            <w:sz w:val="22"/>
          </w:rPr>
          <w:t xml:space="preserve"> </w:t>
        </w:r>
      </w:hyperlink>
    </w:p>
    <w:p w14:paraId="489614CF" w14:textId="7E254BDB" w:rsidR="000540A6" w:rsidRDefault="0011788C" w:rsidP="00626FF4">
      <w:pPr>
        <w:spacing w:after="0" w:line="259" w:lineRule="auto"/>
        <w:ind w:left="0" w:firstLine="0"/>
      </w:pPr>
      <w:r>
        <w:t xml:space="preserve"> Broad Course Goals </w:t>
      </w:r>
    </w:p>
    <w:p w14:paraId="40A91387" w14:textId="271954B2" w:rsidR="000540A6" w:rsidRDefault="005B4D0C">
      <w:pPr>
        <w:ind w:left="-5"/>
      </w:pPr>
      <w:r w:rsidRPr="005B4D0C">
        <w:t>Principles and processes of physical geography. Introduction to mapping, weather and climate, soil and vegetation, and landforms of rivers, coasts and deserts.</w:t>
      </w:r>
      <w:r w:rsidR="0011788C">
        <w:t xml:space="preserve">  </w:t>
      </w:r>
    </w:p>
    <w:p w14:paraId="315F0314" w14:textId="77777777" w:rsidR="000540A6" w:rsidRDefault="0011788C">
      <w:pPr>
        <w:spacing w:after="0" w:line="259" w:lineRule="auto"/>
        <w:ind w:left="0" w:firstLine="0"/>
      </w:pPr>
      <w:r>
        <w:t xml:space="preserve"> </w:t>
      </w:r>
    </w:p>
    <w:p w14:paraId="2505D25C" w14:textId="77777777" w:rsidR="000540A6" w:rsidRDefault="0011788C">
      <w:pPr>
        <w:pStyle w:val="Heading1"/>
        <w:ind w:left="-5"/>
      </w:pPr>
      <w:r>
        <w:t xml:space="preserve">Format, Structure, and Expectations </w:t>
      </w:r>
    </w:p>
    <w:p w14:paraId="71B4CA7A" w14:textId="76ADB88B"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w:t>
      </w:r>
      <w:r>
        <w:t>.</w:t>
      </w:r>
      <w:r w:rsidR="00065A30">
        <w:t xml:space="preserve"> In person office hours will be </w:t>
      </w:r>
      <w:r w:rsidR="00D757C1">
        <w:t>Tu</w:t>
      </w:r>
      <w:r w:rsidR="00D757C1" w:rsidRPr="00065A30">
        <w:t xml:space="preserve"> 1</w:t>
      </w:r>
      <w:r w:rsidR="00D757C1">
        <w:t>1</w:t>
      </w:r>
      <w:r w:rsidR="00D757C1" w:rsidRPr="00065A30">
        <w:t>:00 am – 1</w:t>
      </w:r>
      <w:r w:rsidR="00D757C1">
        <w:t>2</w:t>
      </w:r>
      <w:r w:rsidR="00D757C1" w:rsidRPr="00065A30">
        <w:t>:</w:t>
      </w:r>
      <w:r w:rsidR="00D757C1">
        <w:t>2</w:t>
      </w:r>
      <w:r w:rsidR="00D757C1" w:rsidRPr="00065A30">
        <w:t xml:space="preserve">9 </w:t>
      </w:r>
      <w:r w:rsidR="00D757C1">
        <w:t>p</w:t>
      </w:r>
      <w:r w:rsidR="00D757C1" w:rsidRPr="00065A30">
        <w:t>m</w:t>
      </w:r>
      <w:r w:rsidR="00D757C1">
        <w:t xml:space="preserve">; </w:t>
      </w:r>
      <w:r w:rsidR="00D757C1" w:rsidRPr="00065A30">
        <w:t>or zoom by</w:t>
      </w:r>
      <w:r w:rsidR="00D757C1">
        <w:t xml:space="preserve"> appointment</w:t>
      </w:r>
      <w:r w:rsidR="00065A30">
        <w:t xml:space="preserve">. </w:t>
      </w:r>
      <w:r>
        <w:t>All the discussion forums</w:t>
      </w:r>
      <w:r w:rsidR="00FA041D">
        <w:t xml:space="preserve"> and</w:t>
      </w:r>
      <w:r>
        <w:t xml:space="preserve"> homework</w:t>
      </w:r>
      <w:r w:rsidR="00FA041D">
        <w:t xml:space="preserve"> </w:t>
      </w:r>
      <w:r>
        <w:t xml:space="preserve">are online through Canvas.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for every meeting of this class. Only the instructor can excuse a student from a course requirement or responsibility. </w:t>
      </w:r>
    </w:p>
    <w:p w14:paraId="6D9CD773" w14:textId="1ED7151E" w:rsidR="000540A6" w:rsidRDefault="0011788C">
      <w:pPr>
        <w:spacing w:after="159" w:line="240" w:lineRule="auto"/>
        <w:ind w:left="-5"/>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35025A5A" w14:textId="22F30B8C" w:rsidR="000540A6" w:rsidRDefault="00D757C1">
      <w:pPr>
        <w:pStyle w:val="Heading1"/>
        <w:ind w:left="-5"/>
      </w:pPr>
      <w:r>
        <w:t>Illness</w:t>
      </w:r>
      <w:r w:rsidR="0011788C">
        <w:t xml:space="preserve"> Impact on Attendance </w:t>
      </w:r>
    </w:p>
    <w:p w14:paraId="36510709" w14:textId="0B5BCB13" w:rsidR="000540A6" w:rsidRDefault="0011788C">
      <w:pPr>
        <w:spacing w:after="148"/>
        <w:ind w:left="-5"/>
      </w:pPr>
      <w:r>
        <w:t xml:space="preserve">While attendance is expected as outlined above, it is important for all of us to be mindful of the health and safety of everyone in our community. </w:t>
      </w:r>
      <w:r>
        <w:rPr>
          <w:b/>
        </w:rPr>
        <w:t>DO NOT come to campus with a 100.4°F (38°C)</w:t>
      </w:r>
      <w:r>
        <w:t xml:space="preserve"> or above temperature (no meds in past 24 hours). Please contact me if you are unable to attend class because you are ill, in mindfulness of the health and safety of everyone in our community.  </w:t>
      </w:r>
    </w:p>
    <w:p w14:paraId="5D87C407" w14:textId="5B8A3CFE" w:rsidR="000540A6" w:rsidRDefault="0011788C">
      <w:pPr>
        <w:spacing w:after="150"/>
        <w:ind w:left="-5"/>
      </w:pP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3C781FA1" w14:textId="77777777" w:rsidR="000540A6" w:rsidRDefault="0011788C">
      <w:pPr>
        <w:spacing w:after="76" w:line="259" w:lineRule="auto"/>
        <w:ind w:left="0" w:firstLine="0"/>
      </w:pPr>
      <w:r>
        <w:rPr>
          <w:b/>
        </w:rPr>
        <w:t xml:space="preserve"> </w:t>
      </w:r>
    </w:p>
    <w:p w14:paraId="001F86F9" w14:textId="77777777" w:rsidR="000540A6" w:rsidRDefault="0011788C">
      <w:pPr>
        <w:pStyle w:val="Heading1"/>
        <w:spacing w:after="115"/>
        <w:ind w:left="-5"/>
      </w:pPr>
      <w:r>
        <w:lastRenderedPageBreak/>
        <w:t xml:space="preserve">Email Policy </w:t>
      </w:r>
    </w:p>
    <w:p w14:paraId="5489A1AC" w14:textId="64FEC91A"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5B4D0C">
        <w:rPr>
          <w:b/>
          <w:u w:val="single" w:color="000000"/>
        </w:rPr>
        <w:t>G</w:t>
      </w:r>
      <w:r w:rsidRPr="000F0D74">
        <w:rPr>
          <w:b/>
          <w:u w:val="single" w:color="000000"/>
        </w:rPr>
        <w:t xml:space="preserve"> 1</w:t>
      </w:r>
      <w:r w:rsidR="005B4D0C">
        <w:rPr>
          <w:b/>
          <w:u w:val="single" w:color="000000"/>
        </w:rPr>
        <w:t>7</w:t>
      </w:r>
      <w:r w:rsidRPr="000F0D74">
        <w:rPr>
          <w:b/>
          <w:u w:val="single" w:color="000000"/>
        </w:rPr>
        <w:t xml:space="preserve">10 Section </w:t>
      </w:r>
      <w:r w:rsidR="00D757C1">
        <w:rPr>
          <w:b/>
          <w:u w:val="single" w:color="000000"/>
        </w:rPr>
        <w:t>581</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5516523B" w:rsidR="000540A6" w:rsidRDefault="0011788C">
      <w:pPr>
        <w:numPr>
          <w:ilvl w:val="0"/>
          <w:numId w:val="2"/>
        </w:numPr>
        <w:ind w:hanging="360"/>
      </w:pPr>
      <w:r>
        <w:t xml:space="preserve">You should email me if an emergency </w:t>
      </w:r>
      <w:r w:rsidR="00AA5944">
        <w:t>arises,</w:t>
      </w:r>
      <w:r>
        <w:t xml:space="preserve"> and you will miss your lecture or exam. </w:t>
      </w:r>
    </w:p>
    <w:p w14:paraId="0EE7B442" w14:textId="01886798" w:rsidR="00FF6C33" w:rsidRDefault="00065A30">
      <w:pPr>
        <w:numPr>
          <w:ilvl w:val="0"/>
          <w:numId w:val="2"/>
        </w:numPr>
        <w:ind w:hanging="360"/>
      </w:pPr>
      <w:r>
        <w:t xml:space="preserve">My UNT email address is: </w:t>
      </w:r>
      <w:hyperlink r:id="rId9" w:history="1">
        <w:r w:rsidRPr="00214EA9">
          <w:rPr>
            <w:rStyle w:val="Hyperlink"/>
          </w:rPr>
          <w:t>Melanie.Kneen@unt.edu</w:t>
        </w:r>
      </w:hyperlink>
      <w:r w:rsidR="00FA04DB">
        <w:t>.</w:t>
      </w:r>
      <w:r>
        <w:t xml:space="preserve"> </w:t>
      </w:r>
      <w:r w:rsidR="00FA04DB">
        <w:t>Please use this email address as any others I may not see your messages.</w:t>
      </w:r>
    </w:p>
    <w:p w14:paraId="7EC767EE" w14:textId="77777777" w:rsidR="00971E08" w:rsidRDefault="00971E08" w:rsidP="00FF6C33">
      <w:pPr>
        <w:pStyle w:val="Heading1"/>
        <w:spacing w:after="10"/>
        <w:ind w:left="-5"/>
      </w:pPr>
    </w:p>
    <w:p w14:paraId="76CA757C" w14:textId="42EAFF69" w:rsidR="00FF6C33" w:rsidRDefault="0011788C" w:rsidP="00FF6C33">
      <w:pPr>
        <w:pStyle w:val="Heading1"/>
        <w:spacing w:after="10"/>
        <w:ind w:left="-5"/>
      </w:pPr>
      <w:r>
        <w:t xml:space="preserve">Grading </w:t>
      </w:r>
    </w:p>
    <w:p w14:paraId="3F2E97C1" w14:textId="5009FBE0" w:rsidR="000540A6" w:rsidRDefault="0011788C">
      <w:pPr>
        <w:numPr>
          <w:ilvl w:val="0"/>
          <w:numId w:val="2"/>
        </w:numPr>
        <w:spacing w:after="0" w:line="259" w:lineRule="auto"/>
        <w:ind w:left="-5" w:firstLine="0"/>
      </w:pPr>
      <w:r w:rsidRPr="00FF6C33">
        <w:rPr>
          <w:u w:val="single" w:color="000000"/>
        </w:rPr>
        <w:t>The lecture is worth 70% of your grade and the lab is worth 30% of your grade.</w:t>
      </w:r>
      <w:r>
        <w:t xml:space="preserve"> </w:t>
      </w:r>
    </w:p>
    <w:p w14:paraId="7980A37F" w14:textId="77777777" w:rsidR="000540A6" w:rsidRDefault="0011788C">
      <w:pPr>
        <w:spacing w:after="2" w:line="259" w:lineRule="auto"/>
        <w:ind w:left="0" w:firstLine="0"/>
      </w:pPr>
      <w:r>
        <w:rPr>
          <w:b/>
        </w:rPr>
        <w:t xml:space="preserve"> </w:t>
      </w:r>
    </w:p>
    <w:p w14:paraId="570D3DEA" w14:textId="61644432" w:rsidR="000540A6" w:rsidRDefault="0011788C">
      <w:pPr>
        <w:ind w:left="-5"/>
      </w:pPr>
      <w:r>
        <w:rPr>
          <w:b/>
        </w:rPr>
        <w:t>LABS: You must be registered for a GEO</w:t>
      </w:r>
      <w:r w:rsidR="00D71C20">
        <w:rPr>
          <w:b/>
        </w:rPr>
        <w:t>G</w:t>
      </w:r>
      <w:r>
        <w:rPr>
          <w:b/>
        </w:rPr>
        <w:t xml:space="preserve"> 1</w:t>
      </w:r>
      <w:r w:rsidR="00D71C20">
        <w:rPr>
          <w:b/>
        </w:rPr>
        <w:t>7</w:t>
      </w:r>
      <w:r>
        <w:rPr>
          <w:b/>
        </w:rPr>
        <w:t>10 lab</w:t>
      </w:r>
      <w:r>
        <w:t xml:space="preserve"> - the lab is worth 30% of your final grade</w:t>
      </w:r>
      <w:r>
        <w:rPr>
          <w:b/>
        </w:rPr>
        <w:t>.</w:t>
      </w:r>
      <w:r>
        <w:t xml:space="preserve"> Labs give you hands-on experience on a variety of geology topics e.g. identifying rocks, using maps, calculating flood recurrence. Teaching, testing, and grading of the lab work is the responsibility of your lab TA (Teaching Assistant). </w:t>
      </w:r>
      <w:r>
        <w:rPr>
          <w:u w:val="single" w:color="000000"/>
        </w:rPr>
        <w:t>Refer all lab questions to your lab TA.</w:t>
      </w:r>
      <w:r>
        <w:t xml:space="preserve"> </w:t>
      </w:r>
    </w:p>
    <w:p w14:paraId="320D20BC" w14:textId="77777777" w:rsidR="000540A6" w:rsidRDefault="0011788C">
      <w:pPr>
        <w:spacing w:after="0" w:line="259" w:lineRule="auto"/>
        <w:ind w:left="0" w:firstLine="0"/>
      </w:pPr>
      <w:r>
        <w:t xml:space="preserve"> </w:t>
      </w:r>
    </w:p>
    <w:p w14:paraId="3CADA743" w14:textId="6F884A25" w:rsidR="000540A6" w:rsidRDefault="0011788C">
      <w:pPr>
        <w:pStyle w:val="Heading1"/>
        <w:spacing w:after="10"/>
        <w:ind w:left="-5"/>
      </w:pPr>
      <w:r>
        <w:t>L</w:t>
      </w:r>
      <w:r w:rsidR="00626FF4">
        <w:t>ab</w:t>
      </w:r>
      <w:r>
        <w:t xml:space="preserve"> Grade </w:t>
      </w:r>
      <w:r w:rsidR="00626FF4">
        <w:t>B</w:t>
      </w:r>
      <w:r>
        <w:t xml:space="preserve">reakdown </w:t>
      </w:r>
    </w:p>
    <w:p w14:paraId="1ED04F37"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Each module in Canvas represents a different lab.  Each lab is divided into three parts: pre-lab quizzes, in-class lab activities, and post-lab quizzes. There is also an exit survey that provides 1 extra credit point per lab.  The following explains the structure of the lab content and grading.</w:t>
      </w:r>
    </w:p>
    <w:p w14:paraId="387BBAB6"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 </w:t>
      </w:r>
      <w:r w:rsidRPr="00626FF4">
        <w:rPr>
          <w:b/>
          <w:bCs/>
          <w:i/>
          <w:iCs/>
          <w:color w:val="333333"/>
          <w:szCs w:val="24"/>
        </w:rPr>
        <w:t>pre-lab assignments</w:t>
      </w:r>
      <w:r w:rsidRPr="00626FF4">
        <w:rPr>
          <w:color w:val="333333"/>
          <w:szCs w:val="24"/>
        </w:rPr>
        <w:t> are designed to prepare you for the labs, and thus they will be </w:t>
      </w:r>
      <w:r w:rsidRPr="00626FF4">
        <w:rPr>
          <w:color w:val="333333"/>
          <w:szCs w:val="24"/>
          <w:u w:val="single"/>
        </w:rPr>
        <w:t>due the day before lab</w:t>
      </w:r>
      <w:r w:rsidRPr="00626FF4">
        <w:rPr>
          <w:color w:val="333333"/>
          <w:szCs w:val="24"/>
        </w:rPr>
        <w:t xml:space="preserve">.  Videos and short articles are used to present basic concepts that will be used in lab.  This is information that you will need to understand to participate in and complete the activities during lab.  You may have already covered some of the </w:t>
      </w:r>
      <w:proofErr w:type="gramStart"/>
      <w:r w:rsidRPr="00626FF4">
        <w:rPr>
          <w:color w:val="333333"/>
          <w:szCs w:val="24"/>
        </w:rPr>
        <w:t>material  in</w:t>
      </w:r>
      <w:proofErr w:type="gramEnd"/>
      <w:r w:rsidRPr="00626FF4">
        <w:rPr>
          <w:color w:val="333333"/>
          <w:szCs w:val="24"/>
        </w:rPr>
        <w:t xml:space="preserve"> lecture.  Your optional textbook from lecture and the lab manual will also provide similar content.  We recommend </w:t>
      </w:r>
      <w:r w:rsidRPr="00626FF4">
        <w:rPr>
          <w:color w:val="333333"/>
          <w:szCs w:val="24"/>
          <w:u w:val="single"/>
        </w:rPr>
        <w:t>taking notes</w:t>
      </w:r>
      <w:r w:rsidRPr="00626FF4">
        <w:rPr>
          <w:color w:val="333333"/>
          <w:szCs w:val="24"/>
        </w:rPr>
        <w:t> on the videos and readings because they will be useful for completing the pre-lab assignments, as well as the in-class labs, the post-lab assignments, and even the lecture exams.  Each pre-lab will end with an open notes "quiz" to demonstrate that you understand the concepts.  The quiz must be done in one shot and cannot be exited and re-entered.  However, everyone should be able to receive full points for the pre-labs. </w:t>
      </w:r>
    </w:p>
    <w:p w14:paraId="7DB6A7C3"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b/>
          <w:bCs/>
          <w:i/>
          <w:iCs/>
          <w:color w:val="333333"/>
          <w:szCs w:val="24"/>
        </w:rPr>
        <w:t>In-class lab activities</w:t>
      </w:r>
      <w:r w:rsidRPr="00626FF4">
        <w:rPr>
          <w:color w:val="333333"/>
          <w:szCs w:val="24"/>
        </w:rPr>
        <w:t> will be where you apply the concepts and skills discussed in the pre-</w:t>
      </w:r>
      <w:proofErr w:type="gramStart"/>
      <w:r w:rsidRPr="00626FF4">
        <w:rPr>
          <w:color w:val="333333"/>
          <w:szCs w:val="24"/>
        </w:rPr>
        <w:t>labs</w:t>
      </w:r>
      <w:proofErr w:type="gramEnd"/>
      <w:r w:rsidRPr="00626FF4">
        <w:rPr>
          <w:color w:val="333333"/>
          <w:szCs w:val="24"/>
        </w:rPr>
        <w:t xml:space="preserve"> material and the lab manual.  You will be graded on completion of the questions in the lab manual.  But your goal during lab should be to understand how to answer the questions rather than relying on group members to provide you with answers.  To do well on the post-lab assignments, you should focus on the former rather than the latter.  If you do not work on the lab yourself, you will struggle with the post-lab quiz. Your TA will grade your submissions for the lab activities and post them here on Canvas.</w:t>
      </w:r>
    </w:p>
    <w:p w14:paraId="634EE743"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 </w:t>
      </w:r>
      <w:r w:rsidRPr="00626FF4">
        <w:rPr>
          <w:b/>
          <w:bCs/>
          <w:i/>
          <w:iCs/>
          <w:color w:val="333333"/>
          <w:szCs w:val="24"/>
        </w:rPr>
        <w:t>post-lab quizzes</w:t>
      </w:r>
      <w:r w:rsidRPr="00626FF4">
        <w:rPr>
          <w:color w:val="333333"/>
          <w:szCs w:val="24"/>
        </w:rPr>
        <w:t> are designed to evaluate what you have learned from the labs.  They will cover the information from the pre-labs and in-class lab activities.  The questions will focus less on facts and more on evaluating whether you understand how things work and can apply the information and skills.  Like the pre-lab quizzes, they must be done in one sitting and cannot be exited and re-entered.  They will be </w:t>
      </w:r>
      <w:r w:rsidRPr="00626FF4">
        <w:rPr>
          <w:color w:val="333333"/>
          <w:szCs w:val="24"/>
          <w:u w:val="single"/>
        </w:rPr>
        <w:t>due two days after lab</w:t>
      </w:r>
      <w:r w:rsidRPr="00626FF4">
        <w:rPr>
          <w:color w:val="333333"/>
          <w:szCs w:val="24"/>
        </w:rPr>
        <w:t>.  To do well on the post-lab assignments, we recommend the following: </w:t>
      </w:r>
    </w:p>
    <w:p w14:paraId="650AE641"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lastRenderedPageBreak/>
        <w:t>Take notes on the pre-lab material because the info will come up in the in-class lab activities and the post-lab quizzes.</w:t>
      </w:r>
    </w:p>
    <w:p w14:paraId="6E30418C"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t>Ask questions to make sure you understand the material.  Your TA is an important resource whose role is to help you learn the lab material.  Use them effectively.  </w:t>
      </w:r>
    </w:p>
    <w:p w14:paraId="4C4F9451"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t>Before you take the quiz, make sure you understand how to apply the information and skills to a new or different context.</w:t>
      </w:r>
    </w:p>
    <w:p w14:paraId="23F9B607"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There is also an opportunity for extra credit with the </w:t>
      </w:r>
      <w:r w:rsidRPr="00626FF4">
        <w:rPr>
          <w:b/>
          <w:bCs/>
          <w:i/>
          <w:iCs/>
          <w:color w:val="333333"/>
          <w:szCs w:val="24"/>
        </w:rPr>
        <w:t>end-of-lab exit surveys </w:t>
      </w:r>
      <w:r w:rsidRPr="00626FF4">
        <w:rPr>
          <w:color w:val="333333"/>
          <w:szCs w:val="24"/>
        </w:rPr>
        <w:t>that will be done with the post-lab quizzes.  They are worth one point which will be added to your post-lab quiz grades. They will be graded on whether you have fully answered the questions and will be </w:t>
      </w:r>
      <w:r w:rsidRPr="00626FF4">
        <w:rPr>
          <w:color w:val="333333"/>
          <w:szCs w:val="24"/>
          <w:u w:val="single"/>
        </w:rPr>
        <w:t>due two days after lab</w:t>
      </w:r>
      <w:r w:rsidRPr="00626FF4">
        <w:rPr>
          <w:color w:val="333333"/>
          <w:szCs w:val="24"/>
        </w:rPr>
        <w:t>.</w:t>
      </w:r>
    </w:p>
    <w:p w14:paraId="3DC8F2C6"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If you fully engage with the lab material, you should do well in the class.  Most students who make a good faith effort to engage with the lab content receive an A in the lab and have a better understanding of the concepts and processes presented in lecture.  Thus, the lab grade can help your overall class grade.</w:t>
      </w:r>
    </w:p>
    <w:p w14:paraId="491B4888" w14:textId="2E897BBD" w:rsidR="000540A6" w:rsidRDefault="000540A6">
      <w:pPr>
        <w:spacing w:after="0" w:line="259" w:lineRule="auto"/>
        <w:ind w:left="0" w:firstLine="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49A9198C" w:rsidR="000540A6" w:rsidRDefault="0011788C">
      <w:pPr>
        <w:spacing w:after="150"/>
        <w:ind w:left="-5"/>
      </w:pPr>
      <w:r>
        <w:t xml:space="preserve">One reminder here: DO NOT rely on Canvas Grade calculation to check your current grade status. </w:t>
      </w:r>
      <w:r w:rsidRPr="00FA04DB">
        <w:rPr>
          <w:b/>
          <w:bCs/>
        </w:rPr>
        <w:t>Only after we grade the last assignment, you will know what the final grade for the course is</w:t>
      </w:r>
      <w:r>
        <w:t xml:space="preserve">. All the ungraded assignments are </w:t>
      </w:r>
      <w:r w:rsidR="00971E08">
        <w:t>excluded from canvas’s calculation</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schema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t xml:space="preserve">Make-up Work  </w:t>
      </w:r>
    </w:p>
    <w:p w14:paraId="7783A9E1" w14:textId="77777777"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Make-up work for exams will only be allowed </w:t>
      </w:r>
      <w:r>
        <w:rPr>
          <w:b/>
          <w:u w:val="single" w:color="000000"/>
        </w:rPr>
        <w:t>before</w:t>
      </w:r>
      <w:r>
        <w:t xml:space="preserve"> the exam date. Students must provide</w:t>
      </w:r>
      <w:r>
        <w:rPr>
          <w:b/>
          <w:i/>
        </w:rPr>
        <w:t xml:space="preserve"> advance</w:t>
      </w:r>
      <w:r>
        <w:t xml:space="preserve"> notice </w:t>
      </w:r>
      <w:r>
        <w:rPr>
          <w:b/>
        </w:rPr>
        <w:t>at least before 1 week</w:t>
      </w:r>
      <w:r>
        <w:t xml:space="preserve"> of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p>
    <w:p w14:paraId="11190591" w14:textId="77777777" w:rsidR="000540A6" w:rsidRDefault="0011788C">
      <w:pPr>
        <w:ind w:left="-5"/>
      </w:pPr>
      <w:r>
        <w:t xml:space="preserve">Moreover, it is your responsibility to make sure you have a reliable Internet connection when completing an online exam. Late exams or assignments will not be accepted due to Internet issues at your location. </w:t>
      </w:r>
    </w:p>
    <w:p w14:paraId="07F743A7" w14:textId="77777777" w:rsidR="000540A6" w:rsidRDefault="0011788C">
      <w:pPr>
        <w:spacing w:after="147"/>
        <w:ind w:left="-5"/>
      </w:pPr>
      <w:r>
        <w:t xml:space="preserve">They will also not be accepted just because you “forgot” to complete the exam or assignment. </w:t>
      </w:r>
    </w:p>
    <w:p w14:paraId="33EB0515" w14:textId="77777777" w:rsidR="000540A6" w:rsidRDefault="0011788C">
      <w:pPr>
        <w:spacing w:after="86"/>
        <w:ind w:left="-5"/>
      </w:pPr>
      <w:r>
        <w:rPr>
          <w:b/>
        </w:rPr>
        <w:lastRenderedPageBreak/>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77777777"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you a chance to submit course evaluation. Students will receive an email from "UNT SPOT Course </w:t>
      </w:r>
    </w:p>
    <w:p w14:paraId="49AA08AD" w14:textId="77777777" w:rsidR="000540A6" w:rsidRDefault="0011788C">
      <w:pPr>
        <w:spacing w:after="90"/>
        <w:ind w:left="-5"/>
      </w:pPr>
      <w:r>
        <w:t xml:space="preserve">Evaluations via </w:t>
      </w:r>
      <w:proofErr w:type="spellStart"/>
      <w:r>
        <w:t>IASystem</w:t>
      </w:r>
      <w:proofErr w:type="spellEnd"/>
      <w:r>
        <w:t xml:space="preserve">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77777777"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submit the screen shot of the completion confirmation through Canvas link will receive </w:t>
      </w:r>
      <w:r>
        <w:rPr>
          <w:b/>
        </w:rPr>
        <w:t>1 actual extra point</w:t>
      </w:r>
      <w:r>
        <w:t xml:space="preserve"> toward your overall final grade. Just doing the evaluation without submitting your screenshot does not count. Please read the instructions in the Canvas link carefully.  </w:t>
      </w:r>
    </w:p>
    <w:p w14:paraId="1267EC53" w14:textId="50A89C67" w:rsidR="000540A6" w:rsidRDefault="000540A6">
      <w:pPr>
        <w:spacing w:after="144"/>
        <w:ind w:left="-5"/>
      </w:pPr>
    </w:p>
    <w:p w14:paraId="37E1EBFE" w14:textId="77777777" w:rsidR="000540A6" w:rsidRDefault="0011788C">
      <w:pPr>
        <w:pStyle w:val="Heading1"/>
        <w:ind w:left="-5"/>
      </w:pPr>
      <w:r>
        <w:t xml:space="preserve">Diversity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430637C4" w14:textId="77777777" w:rsidR="000540A6" w:rsidRDefault="0011788C">
      <w:pPr>
        <w:numPr>
          <w:ilvl w:val="0"/>
          <w:numId w:val="6"/>
        </w:numPr>
        <w:spacing w:after="0" w:line="239" w:lineRule="auto"/>
        <w:ind w:hanging="360"/>
      </w:pPr>
      <w:r>
        <w:t xml:space="preserve">I (like many people) am still in the process of learning about diverse perspectives and identities. If something was said in class (by anyone) that made you feel uncomfortable, please talk to me about it.  </w:t>
      </w:r>
    </w:p>
    <w:p w14:paraId="60962C66" w14:textId="77777777" w:rsidR="000540A6" w:rsidRDefault="0011788C">
      <w:pPr>
        <w:spacing w:after="0" w:line="259" w:lineRule="auto"/>
        <w:ind w:left="720" w:firstLine="0"/>
      </w:pPr>
      <w:r>
        <w:t xml:space="preserve"> </w:t>
      </w:r>
    </w:p>
    <w:p w14:paraId="7C3228DB" w14:textId="77777777" w:rsidR="000540A6" w:rsidRDefault="0011788C">
      <w:pPr>
        <w:spacing w:after="86"/>
        <w:ind w:left="-5"/>
      </w:pPr>
      <w:r>
        <w:rPr>
          <w:b/>
        </w:rPr>
        <w:t xml:space="preserve">Accessibility and Accommodations: </w:t>
      </w:r>
    </w:p>
    <w:p w14:paraId="2B5657AA" w14:textId="77777777"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an accommodation letter to be delivered to me to begin a private discussion regarding your specific needs in this course. You may request accommodations at any time; however, ODA notices of accommodation should be provided as early as possible in the semester to avoid any delay in implementation. For additional information see the Office of Disability Accommodation website at http://www.unt.edu/oda. You may also contact them by phone at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lastRenderedPageBreak/>
        <w:t>Cellular Telephones/Text Messaging/Pagers</w:t>
      </w:r>
      <w:r>
        <w:rPr>
          <w:b w:val="0"/>
        </w:rPr>
        <w:t xml:space="preserve"> </w:t>
      </w:r>
    </w:p>
    <w:p w14:paraId="6B85CDC4" w14:textId="77777777" w:rsidR="000540A6" w:rsidRDefault="0011788C">
      <w:pPr>
        <w:spacing w:after="150"/>
        <w:ind w:left="-5"/>
      </w:pPr>
      <w:r>
        <w:t xml:space="preserve">Please turn all cellular telephones and pagers to silent during class time – this includes text messaging. If your work situation requires that you be on call, please notify the instructor prior to class.  </w:t>
      </w:r>
    </w:p>
    <w:p w14:paraId="0733C886" w14:textId="77777777" w:rsidR="000540A6" w:rsidRDefault="0011788C">
      <w:pPr>
        <w:pStyle w:val="Heading1"/>
        <w:ind w:left="-5"/>
      </w:pPr>
      <w:r>
        <w:t xml:space="preserve">Use of Laptops in the Classroom </w:t>
      </w:r>
    </w:p>
    <w:p w14:paraId="68A07AF1" w14:textId="77777777" w:rsidR="000540A6" w:rsidRDefault="0011788C">
      <w:pPr>
        <w:spacing w:after="150"/>
        <w:ind w:left="-5"/>
      </w:pPr>
      <w:r>
        <w:t xml:space="preserve">You are only permitted to use a laptop during class to take notes or in-class quizzes, </w:t>
      </w:r>
      <w:proofErr w:type="gramStart"/>
      <w:r>
        <w:t>as long as</w:t>
      </w:r>
      <w:proofErr w:type="gramEnd"/>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122DF430" w:rsidR="000540A6" w:rsidRDefault="0011788C" w:rsidP="006976D0">
      <w:pPr>
        <w:spacing w:after="0" w:line="259" w:lineRule="auto"/>
        <w:ind w:left="0" w:firstLine="0"/>
      </w:pPr>
      <w:r>
        <w:rPr>
          <w:b/>
        </w:rPr>
        <w:t xml:space="preserve">  </w:t>
      </w:r>
    </w:p>
    <w:p w14:paraId="13ADC135" w14:textId="43DB956F" w:rsidR="000540A6" w:rsidRDefault="00057D1B" w:rsidP="006976D0">
      <w:pPr>
        <w:spacing w:after="120" w:line="250" w:lineRule="auto"/>
        <w:ind w:left="0" w:hanging="14"/>
      </w:pPr>
      <w:r>
        <w:rPr>
          <w:b/>
        </w:rPr>
        <w:br w:type="column"/>
      </w:r>
      <w:r w:rsidR="0011788C">
        <w:rPr>
          <w:b/>
        </w:rPr>
        <w:lastRenderedPageBreak/>
        <w:t>Course Timeline and Due Dates:</w:t>
      </w:r>
      <w:r w:rsidR="0011788C">
        <w:t xml:space="preserve"> </w:t>
      </w:r>
    </w:p>
    <w:p w14:paraId="0BD9D18B" w14:textId="507985D2" w:rsidR="000540A6" w:rsidRDefault="0011788C" w:rsidP="006976D0">
      <w:pPr>
        <w:spacing w:after="0" w:line="240" w:lineRule="auto"/>
        <w:ind w:left="0" w:firstLine="0"/>
        <w:rPr>
          <w:i/>
        </w:rPr>
      </w:pPr>
      <w:r>
        <w:rPr>
          <w:i/>
        </w:rPr>
        <w:t xml:space="preserve">* </w:t>
      </w:r>
      <w:r w:rsidR="00C44FFB">
        <w:rPr>
          <w:i/>
        </w:rPr>
        <w:t>Subject</w:t>
      </w:r>
      <w:r>
        <w:rPr>
          <w:i/>
        </w:rPr>
        <w:t xml:space="preserve"> to change by the instructor as needed. Any updates will be posted on the course Canvas site. </w:t>
      </w:r>
    </w:p>
    <w:p w14:paraId="5DC1341E" w14:textId="210BAC2F" w:rsidR="00AC078B" w:rsidRPr="00500938" w:rsidRDefault="00AC078B" w:rsidP="006976D0">
      <w:pPr>
        <w:spacing w:after="0" w:line="240" w:lineRule="auto"/>
        <w:ind w:left="0" w:firstLine="0"/>
        <w:rPr>
          <w:iCs/>
        </w:rPr>
      </w:pPr>
    </w:p>
    <w:tbl>
      <w:tblPr>
        <w:tblW w:w="8560" w:type="dxa"/>
        <w:tblLook w:val="04A0" w:firstRow="1" w:lastRow="0" w:firstColumn="1" w:lastColumn="0" w:noHBand="0" w:noVBand="1"/>
      </w:tblPr>
      <w:tblGrid>
        <w:gridCol w:w="960"/>
        <w:gridCol w:w="1190"/>
        <w:gridCol w:w="6410"/>
      </w:tblGrid>
      <w:tr w:rsidR="001C3600" w:rsidRPr="001C3600" w14:paraId="7E6B951C" w14:textId="77777777" w:rsidTr="001C3600">
        <w:trPr>
          <w:trHeight w:val="330"/>
        </w:trPr>
        <w:tc>
          <w:tcPr>
            <w:tcW w:w="960" w:type="dxa"/>
            <w:tcBorders>
              <w:top w:val="single" w:sz="8" w:space="0" w:color="auto"/>
              <w:left w:val="single" w:sz="8" w:space="0" w:color="auto"/>
              <w:bottom w:val="single" w:sz="8" w:space="0" w:color="auto"/>
              <w:right w:val="single" w:sz="8" w:space="0" w:color="auto"/>
            </w:tcBorders>
            <w:vAlign w:val="center"/>
            <w:hideMark/>
          </w:tcPr>
          <w:p w14:paraId="0589EF28" w14:textId="77777777" w:rsidR="001C3600" w:rsidRPr="001C3600" w:rsidRDefault="001C3600" w:rsidP="001C3600">
            <w:pPr>
              <w:spacing w:after="0" w:line="240" w:lineRule="auto"/>
              <w:ind w:left="0" w:firstLine="0"/>
              <w:rPr>
                <w:rFonts w:ascii="Calibri" w:hAnsi="Calibri" w:cs="Calibri"/>
                <w:szCs w:val="24"/>
              </w:rPr>
            </w:pPr>
            <w:proofErr w:type="spellStart"/>
            <w:r w:rsidRPr="001C3600">
              <w:rPr>
                <w:rFonts w:ascii="Calibri" w:hAnsi="Calibri" w:cs="Calibri"/>
                <w:szCs w:val="24"/>
              </w:rPr>
              <w:t>Wk</w:t>
            </w:r>
            <w:proofErr w:type="spellEnd"/>
          </w:p>
        </w:tc>
        <w:tc>
          <w:tcPr>
            <w:tcW w:w="1190" w:type="dxa"/>
            <w:tcBorders>
              <w:top w:val="single" w:sz="8" w:space="0" w:color="auto"/>
              <w:left w:val="nil"/>
              <w:bottom w:val="single" w:sz="8" w:space="0" w:color="auto"/>
              <w:right w:val="single" w:sz="8" w:space="0" w:color="auto"/>
            </w:tcBorders>
            <w:vAlign w:val="center"/>
            <w:hideMark/>
          </w:tcPr>
          <w:p w14:paraId="17A874E7"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Date</w:t>
            </w:r>
          </w:p>
        </w:tc>
        <w:tc>
          <w:tcPr>
            <w:tcW w:w="6410" w:type="dxa"/>
            <w:tcBorders>
              <w:top w:val="single" w:sz="8" w:space="0" w:color="auto"/>
              <w:left w:val="nil"/>
              <w:bottom w:val="single" w:sz="8" w:space="0" w:color="auto"/>
              <w:right w:val="single" w:sz="8" w:space="0" w:color="auto"/>
            </w:tcBorders>
            <w:vAlign w:val="center"/>
            <w:hideMark/>
          </w:tcPr>
          <w:p w14:paraId="349976B4"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Topic</w:t>
            </w:r>
          </w:p>
        </w:tc>
      </w:tr>
      <w:tr w:rsidR="001C3600" w:rsidRPr="001C3600" w14:paraId="20FE2E17"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00444EA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w:t>
            </w:r>
          </w:p>
        </w:tc>
        <w:tc>
          <w:tcPr>
            <w:tcW w:w="1190" w:type="dxa"/>
            <w:tcBorders>
              <w:top w:val="nil"/>
              <w:left w:val="nil"/>
              <w:bottom w:val="single" w:sz="8" w:space="0" w:color="auto"/>
              <w:right w:val="single" w:sz="8" w:space="0" w:color="auto"/>
            </w:tcBorders>
            <w:vAlign w:val="center"/>
            <w:hideMark/>
          </w:tcPr>
          <w:p w14:paraId="578A43B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20-Aug</w:t>
            </w:r>
          </w:p>
        </w:tc>
        <w:tc>
          <w:tcPr>
            <w:tcW w:w="6410" w:type="dxa"/>
            <w:tcBorders>
              <w:top w:val="nil"/>
              <w:left w:val="nil"/>
              <w:bottom w:val="single" w:sz="8" w:space="0" w:color="auto"/>
              <w:right w:val="single" w:sz="8" w:space="0" w:color="auto"/>
            </w:tcBorders>
            <w:vAlign w:val="center"/>
            <w:hideMark/>
          </w:tcPr>
          <w:p w14:paraId="6E53D423"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 </w:t>
            </w:r>
          </w:p>
        </w:tc>
      </w:tr>
      <w:tr w:rsidR="001C3600" w:rsidRPr="001C3600" w14:paraId="0857ED2E"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23AE712"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w:t>
            </w:r>
          </w:p>
        </w:tc>
        <w:tc>
          <w:tcPr>
            <w:tcW w:w="1190" w:type="dxa"/>
            <w:tcBorders>
              <w:top w:val="nil"/>
              <w:left w:val="nil"/>
              <w:bottom w:val="single" w:sz="8" w:space="0" w:color="auto"/>
              <w:right w:val="single" w:sz="8" w:space="0" w:color="auto"/>
            </w:tcBorders>
            <w:vAlign w:val="center"/>
            <w:hideMark/>
          </w:tcPr>
          <w:p w14:paraId="38BF78A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27-Aug</w:t>
            </w:r>
          </w:p>
        </w:tc>
        <w:tc>
          <w:tcPr>
            <w:tcW w:w="6410" w:type="dxa"/>
            <w:tcBorders>
              <w:top w:val="nil"/>
              <w:left w:val="nil"/>
              <w:bottom w:val="single" w:sz="8" w:space="0" w:color="auto"/>
              <w:right w:val="single" w:sz="8" w:space="0" w:color="auto"/>
            </w:tcBorders>
            <w:vAlign w:val="center"/>
            <w:hideMark/>
          </w:tcPr>
          <w:p w14:paraId="248473B7"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 What is Geography?</w:t>
            </w:r>
          </w:p>
        </w:tc>
      </w:tr>
      <w:tr w:rsidR="001C3600" w:rsidRPr="001C3600" w14:paraId="454A4358"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3032ABF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3</w:t>
            </w:r>
          </w:p>
        </w:tc>
        <w:tc>
          <w:tcPr>
            <w:tcW w:w="1190" w:type="dxa"/>
            <w:tcBorders>
              <w:top w:val="nil"/>
              <w:left w:val="nil"/>
              <w:bottom w:val="single" w:sz="8" w:space="0" w:color="auto"/>
              <w:right w:val="single" w:sz="8" w:space="0" w:color="auto"/>
            </w:tcBorders>
            <w:vAlign w:val="center"/>
            <w:hideMark/>
          </w:tcPr>
          <w:p w14:paraId="22FB192A"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3-Sep</w:t>
            </w:r>
          </w:p>
        </w:tc>
        <w:tc>
          <w:tcPr>
            <w:tcW w:w="6410" w:type="dxa"/>
            <w:tcBorders>
              <w:top w:val="nil"/>
              <w:left w:val="nil"/>
              <w:bottom w:val="single" w:sz="8" w:space="0" w:color="auto"/>
              <w:right w:val="single" w:sz="8" w:space="0" w:color="auto"/>
            </w:tcBorders>
            <w:vAlign w:val="center"/>
            <w:hideMark/>
          </w:tcPr>
          <w:p w14:paraId="16012738"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2. Finding Your Path</w:t>
            </w:r>
          </w:p>
        </w:tc>
      </w:tr>
      <w:tr w:rsidR="001C3600" w:rsidRPr="001C3600" w14:paraId="347D3DBA"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D06630E"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4</w:t>
            </w:r>
          </w:p>
        </w:tc>
        <w:tc>
          <w:tcPr>
            <w:tcW w:w="1190" w:type="dxa"/>
            <w:tcBorders>
              <w:top w:val="nil"/>
              <w:left w:val="nil"/>
              <w:bottom w:val="single" w:sz="8" w:space="0" w:color="auto"/>
              <w:right w:val="single" w:sz="8" w:space="0" w:color="auto"/>
            </w:tcBorders>
            <w:vAlign w:val="center"/>
            <w:hideMark/>
          </w:tcPr>
          <w:p w14:paraId="0912F2FF"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10-Sep</w:t>
            </w:r>
          </w:p>
        </w:tc>
        <w:tc>
          <w:tcPr>
            <w:tcW w:w="6410" w:type="dxa"/>
            <w:tcBorders>
              <w:top w:val="nil"/>
              <w:left w:val="nil"/>
              <w:bottom w:val="single" w:sz="8" w:space="0" w:color="auto"/>
              <w:right w:val="single" w:sz="8" w:space="0" w:color="auto"/>
            </w:tcBorders>
            <w:vAlign w:val="center"/>
            <w:hideMark/>
          </w:tcPr>
          <w:p w14:paraId="3700CB1F"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3. Grid Systems &amp; Topographic Maps</w:t>
            </w:r>
          </w:p>
        </w:tc>
      </w:tr>
      <w:tr w:rsidR="001C3600" w:rsidRPr="001C3600" w14:paraId="7DAC431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3B5DDC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5</w:t>
            </w:r>
          </w:p>
        </w:tc>
        <w:tc>
          <w:tcPr>
            <w:tcW w:w="1190" w:type="dxa"/>
            <w:tcBorders>
              <w:top w:val="nil"/>
              <w:left w:val="nil"/>
              <w:bottom w:val="single" w:sz="8" w:space="0" w:color="auto"/>
              <w:right w:val="single" w:sz="8" w:space="0" w:color="auto"/>
            </w:tcBorders>
            <w:vAlign w:val="center"/>
            <w:hideMark/>
          </w:tcPr>
          <w:p w14:paraId="33096F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17-Sep</w:t>
            </w:r>
          </w:p>
        </w:tc>
        <w:tc>
          <w:tcPr>
            <w:tcW w:w="6410" w:type="dxa"/>
            <w:tcBorders>
              <w:top w:val="nil"/>
              <w:left w:val="nil"/>
              <w:bottom w:val="single" w:sz="8" w:space="0" w:color="auto"/>
              <w:right w:val="single" w:sz="8" w:space="0" w:color="auto"/>
            </w:tcBorders>
            <w:vAlign w:val="center"/>
            <w:hideMark/>
          </w:tcPr>
          <w:p w14:paraId="0C14311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4. Solar Radiation and Ozone in our Atmosphere</w:t>
            </w:r>
          </w:p>
        </w:tc>
      </w:tr>
      <w:tr w:rsidR="001C3600" w:rsidRPr="001C3600" w14:paraId="4EB4AFA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4963C8B"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6</w:t>
            </w:r>
          </w:p>
        </w:tc>
        <w:tc>
          <w:tcPr>
            <w:tcW w:w="1190" w:type="dxa"/>
            <w:tcBorders>
              <w:top w:val="nil"/>
              <w:left w:val="nil"/>
              <w:bottom w:val="single" w:sz="8" w:space="0" w:color="auto"/>
              <w:right w:val="single" w:sz="8" w:space="0" w:color="auto"/>
            </w:tcBorders>
            <w:vAlign w:val="center"/>
            <w:hideMark/>
          </w:tcPr>
          <w:p w14:paraId="229D781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24-Sep</w:t>
            </w:r>
          </w:p>
        </w:tc>
        <w:tc>
          <w:tcPr>
            <w:tcW w:w="6410" w:type="dxa"/>
            <w:tcBorders>
              <w:top w:val="nil"/>
              <w:left w:val="nil"/>
              <w:bottom w:val="single" w:sz="8" w:space="0" w:color="auto"/>
              <w:right w:val="single" w:sz="8" w:space="0" w:color="auto"/>
            </w:tcBorders>
            <w:vAlign w:val="center"/>
            <w:hideMark/>
          </w:tcPr>
          <w:p w14:paraId="0E14CAC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5. Solar Radiation and the Urban Heat Island</w:t>
            </w:r>
          </w:p>
        </w:tc>
      </w:tr>
      <w:tr w:rsidR="001C3600" w:rsidRPr="001C3600" w14:paraId="2AD9560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04C46933"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7</w:t>
            </w:r>
          </w:p>
        </w:tc>
        <w:tc>
          <w:tcPr>
            <w:tcW w:w="1190" w:type="dxa"/>
            <w:tcBorders>
              <w:top w:val="nil"/>
              <w:left w:val="nil"/>
              <w:bottom w:val="single" w:sz="8" w:space="0" w:color="auto"/>
              <w:right w:val="single" w:sz="8" w:space="0" w:color="auto"/>
            </w:tcBorders>
            <w:vAlign w:val="center"/>
            <w:hideMark/>
          </w:tcPr>
          <w:p w14:paraId="7E048B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1-Oct</w:t>
            </w:r>
          </w:p>
        </w:tc>
        <w:tc>
          <w:tcPr>
            <w:tcW w:w="6410" w:type="dxa"/>
            <w:tcBorders>
              <w:top w:val="nil"/>
              <w:left w:val="nil"/>
              <w:bottom w:val="single" w:sz="8" w:space="0" w:color="auto"/>
              <w:right w:val="single" w:sz="8" w:space="0" w:color="auto"/>
            </w:tcBorders>
            <w:vAlign w:val="center"/>
            <w:hideMark/>
          </w:tcPr>
          <w:p w14:paraId="0F75876F"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6. Weather and Climate</w:t>
            </w:r>
          </w:p>
        </w:tc>
      </w:tr>
      <w:tr w:rsidR="001C3600" w:rsidRPr="001C3600" w14:paraId="0F688BC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EC57CC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8</w:t>
            </w:r>
          </w:p>
        </w:tc>
        <w:tc>
          <w:tcPr>
            <w:tcW w:w="1190" w:type="dxa"/>
            <w:tcBorders>
              <w:top w:val="nil"/>
              <w:left w:val="nil"/>
              <w:bottom w:val="single" w:sz="8" w:space="0" w:color="auto"/>
              <w:right w:val="single" w:sz="8" w:space="0" w:color="auto"/>
            </w:tcBorders>
            <w:vAlign w:val="center"/>
            <w:hideMark/>
          </w:tcPr>
          <w:p w14:paraId="2950569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8-Oct</w:t>
            </w:r>
          </w:p>
        </w:tc>
        <w:tc>
          <w:tcPr>
            <w:tcW w:w="6410" w:type="dxa"/>
            <w:tcBorders>
              <w:top w:val="nil"/>
              <w:left w:val="nil"/>
              <w:bottom w:val="single" w:sz="8" w:space="0" w:color="auto"/>
              <w:right w:val="single" w:sz="8" w:space="0" w:color="auto"/>
            </w:tcBorders>
            <w:vAlign w:val="center"/>
            <w:hideMark/>
          </w:tcPr>
          <w:p w14:paraId="0A162A7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7. Urban Runoff Processes</w:t>
            </w:r>
          </w:p>
        </w:tc>
      </w:tr>
      <w:tr w:rsidR="001C3600" w:rsidRPr="001C3600" w14:paraId="58D79D5E"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38C7E62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9</w:t>
            </w:r>
          </w:p>
        </w:tc>
        <w:tc>
          <w:tcPr>
            <w:tcW w:w="1190" w:type="dxa"/>
            <w:tcBorders>
              <w:top w:val="nil"/>
              <w:left w:val="nil"/>
              <w:bottom w:val="single" w:sz="8" w:space="0" w:color="auto"/>
              <w:right w:val="single" w:sz="8" w:space="0" w:color="auto"/>
            </w:tcBorders>
            <w:vAlign w:val="center"/>
            <w:hideMark/>
          </w:tcPr>
          <w:p w14:paraId="67D5463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15-Oct</w:t>
            </w:r>
          </w:p>
        </w:tc>
        <w:tc>
          <w:tcPr>
            <w:tcW w:w="6410" w:type="dxa"/>
            <w:tcBorders>
              <w:top w:val="nil"/>
              <w:left w:val="nil"/>
              <w:bottom w:val="single" w:sz="8" w:space="0" w:color="auto"/>
              <w:right w:val="single" w:sz="8" w:space="0" w:color="auto"/>
            </w:tcBorders>
            <w:vAlign w:val="center"/>
            <w:hideMark/>
          </w:tcPr>
          <w:p w14:paraId="7BF3F3A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8. Rain, Rivers and Floods</w:t>
            </w:r>
          </w:p>
        </w:tc>
      </w:tr>
      <w:tr w:rsidR="001C3600" w:rsidRPr="001C3600" w14:paraId="546C354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2BD0C7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10</w:t>
            </w:r>
          </w:p>
        </w:tc>
        <w:tc>
          <w:tcPr>
            <w:tcW w:w="1190" w:type="dxa"/>
            <w:tcBorders>
              <w:top w:val="nil"/>
              <w:left w:val="nil"/>
              <w:bottom w:val="single" w:sz="8" w:space="0" w:color="auto"/>
              <w:right w:val="single" w:sz="8" w:space="0" w:color="auto"/>
            </w:tcBorders>
            <w:vAlign w:val="center"/>
            <w:hideMark/>
          </w:tcPr>
          <w:p w14:paraId="099431F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22-Oct</w:t>
            </w:r>
          </w:p>
        </w:tc>
        <w:tc>
          <w:tcPr>
            <w:tcW w:w="6410" w:type="dxa"/>
            <w:tcBorders>
              <w:top w:val="nil"/>
              <w:left w:val="nil"/>
              <w:bottom w:val="single" w:sz="8" w:space="0" w:color="auto"/>
              <w:right w:val="single" w:sz="8" w:space="0" w:color="auto"/>
            </w:tcBorders>
            <w:vAlign w:val="center"/>
            <w:hideMark/>
          </w:tcPr>
          <w:p w14:paraId="154D6018"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9. Climate Change</w:t>
            </w:r>
          </w:p>
        </w:tc>
      </w:tr>
      <w:tr w:rsidR="001C3600" w:rsidRPr="001C3600" w14:paraId="03B24D2C"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6441C30"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11</w:t>
            </w:r>
          </w:p>
        </w:tc>
        <w:tc>
          <w:tcPr>
            <w:tcW w:w="1190" w:type="dxa"/>
            <w:tcBorders>
              <w:top w:val="nil"/>
              <w:left w:val="nil"/>
              <w:bottom w:val="single" w:sz="8" w:space="0" w:color="auto"/>
              <w:right w:val="single" w:sz="8" w:space="0" w:color="auto"/>
            </w:tcBorders>
            <w:vAlign w:val="center"/>
            <w:hideMark/>
          </w:tcPr>
          <w:p w14:paraId="0DFA36E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29-Oct</w:t>
            </w:r>
          </w:p>
        </w:tc>
        <w:tc>
          <w:tcPr>
            <w:tcW w:w="6410" w:type="dxa"/>
            <w:tcBorders>
              <w:top w:val="nil"/>
              <w:left w:val="nil"/>
              <w:bottom w:val="single" w:sz="8" w:space="0" w:color="auto"/>
              <w:right w:val="single" w:sz="8" w:space="0" w:color="auto"/>
            </w:tcBorders>
            <w:vAlign w:val="center"/>
            <w:hideMark/>
          </w:tcPr>
          <w:p w14:paraId="5319111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10. Plate Tectonics and Earthquakes</w:t>
            </w:r>
          </w:p>
        </w:tc>
      </w:tr>
      <w:tr w:rsidR="001C3600" w:rsidRPr="001C3600" w14:paraId="3AA75D68"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A4736F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12</w:t>
            </w:r>
          </w:p>
        </w:tc>
        <w:tc>
          <w:tcPr>
            <w:tcW w:w="1190" w:type="dxa"/>
            <w:tcBorders>
              <w:top w:val="nil"/>
              <w:left w:val="nil"/>
              <w:bottom w:val="single" w:sz="8" w:space="0" w:color="auto"/>
              <w:right w:val="single" w:sz="8" w:space="0" w:color="auto"/>
            </w:tcBorders>
            <w:vAlign w:val="center"/>
            <w:hideMark/>
          </w:tcPr>
          <w:p w14:paraId="4914CBD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5-Nov</w:t>
            </w:r>
          </w:p>
        </w:tc>
        <w:tc>
          <w:tcPr>
            <w:tcW w:w="6410" w:type="dxa"/>
            <w:tcBorders>
              <w:top w:val="nil"/>
              <w:left w:val="nil"/>
              <w:bottom w:val="single" w:sz="8" w:space="0" w:color="auto"/>
              <w:right w:val="single" w:sz="8" w:space="0" w:color="auto"/>
            </w:tcBorders>
            <w:vAlign w:val="center"/>
            <w:hideMark/>
          </w:tcPr>
          <w:p w14:paraId="3DDBF734"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11. Soil Erosion and Agriculture</w:t>
            </w:r>
          </w:p>
        </w:tc>
      </w:tr>
      <w:tr w:rsidR="001C3600" w:rsidRPr="001C3600" w14:paraId="69E39EE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1B73E9D"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13</w:t>
            </w:r>
          </w:p>
        </w:tc>
        <w:tc>
          <w:tcPr>
            <w:tcW w:w="1190" w:type="dxa"/>
            <w:tcBorders>
              <w:top w:val="nil"/>
              <w:left w:val="nil"/>
              <w:bottom w:val="single" w:sz="8" w:space="0" w:color="auto"/>
              <w:right w:val="single" w:sz="8" w:space="0" w:color="auto"/>
            </w:tcBorders>
            <w:vAlign w:val="center"/>
            <w:hideMark/>
          </w:tcPr>
          <w:p w14:paraId="2DE9F31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12-Nov</w:t>
            </w:r>
          </w:p>
        </w:tc>
        <w:tc>
          <w:tcPr>
            <w:tcW w:w="6410" w:type="dxa"/>
            <w:tcBorders>
              <w:top w:val="nil"/>
              <w:left w:val="nil"/>
              <w:bottom w:val="single" w:sz="8" w:space="0" w:color="auto"/>
              <w:right w:val="single" w:sz="8" w:space="0" w:color="auto"/>
            </w:tcBorders>
            <w:vAlign w:val="center"/>
            <w:hideMark/>
          </w:tcPr>
          <w:p w14:paraId="031F7BF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prep for PBL project</w:t>
            </w:r>
          </w:p>
        </w:tc>
      </w:tr>
      <w:tr w:rsidR="001C3600" w:rsidRPr="001C3600" w14:paraId="4247E9BB"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C54CF0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14</w:t>
            </w:r>
          </w:p>
        </w:tc>
        <w:tc>
          <w:tcPr>
            <w:tcW w:w="1190" w:type="dxa"/>
            <w:tcBorders>
              <w:top w:val="nil"/>
              <w:left w:val="nil"/>
              <w:bottom w:val="single" w:sz="8" w:space="0" w:color="auto"/>
              <w:right w:val="single" w:sz="8" w:space="0" w:color="auto"/>
            </w:tcBorders>
            <w:vAlign w:val="center"/>
            <w:hideMark/>
          </w:tcPr>
          <w:p w14:paraId="3C9723B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19-Nov</w:t>
            </w:r>
          </w:p>
        </w:tc>
        <w:tc>
          <w:tcPr>
            <w:tcW w:w="6410" w:type="dxa"/>
            <w:tcBorders>
              <w:top w:val="nil"/>
              <w:left w:val="nil"/>
              <w:bottom w:val="single" w:sz="8" w:space="0" w:color="auto"/>
              <w:right w:val="single" w:sz="8" w:space="0" w:color="auto"/>
            </w:tcBorders>
            <w:vAlign w:val="center"/>
            <w:hideMark/>
          </w:tcPr>
          <w:p w14:paraId="0D42446E"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12. Vegetation Change and Effects on the Environment</w:t>
            </w:r>
          </w:p>
        </w:tc>
      </w:tr>
      <w:tr w:rsidR="001C3600" w:rsidRPr="001C3600" w14:paraId="7C4DB821"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BDE867F"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15</w:t>
            </w:r>
          </w:p>
        </w:tc>
        <w:tc>
          <w:tcPr>
            <w:tcW w:w="1190" w:type="dxa"/>
            <w:tcBorders>
              <w:top w:val="nil"/>
              <w:left w:val="nil"/>
              <w:bottom w:val="single" w:sz="8" w:space="0" w:color="auto"/>
              <w:right w:val="single" w:sz="8" w:space="0" w:color="auto"/>
            </w:tcBorders>
            <w:vAlign w:val="center"/>
            <w:hideMark/>
          </w:tcPr>
          <w:p w14:paraId="02DA8EA2"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26-Nov</w:t>
            </w:r>
          </w:p>
        </w:tc>
        <w:tc>
          <w:tcPr>
            <w:tcW w:w="6410" w:type="dxa"/>
            <w:tcBorders>
              <w:top w:val="nil"/>
              <w:left w:val="nil"/>
              <w:bottom w:val="single" w:sz="8" w:space="0" w:color="auto"/>
              <w:right w:val="single" w:sz="8" w:space="0" w:color="auto"/>
            </w:tcBorders>
            <w:vAlign w:val="center"/>
            <w:hideMark/>
          </w:tcPr>
          <w:p w14:paraId="159E7DD3"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THANKSGIVING WEEK</w:t>
            </w:r>
          </w:p>
        </w:tc>
      </w:tr>
      <w:tr w:rsidR="001C3600" w:rsidRPr="001C3600" w14:paraId="485D4D05"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C9DCE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16</w:t>
            </w:r>
          </w:p>
        </w:tc>
        <w:tc>
          <w:tcPr>
            <w:tcW w:w="1190" w:type="dxa"/>
            <w:tcBorders>
              <w:top w:val="nil"/>
              <w:left w:val="nil"/>
              <w:bottom w:val="single" w:sz="8" w:space="0" w:color="auto"/>
              <w:right w:val="single" w:sz="8" w:space="0" w:color="auto"/>
            </w:tcBorders>
            <w:noWrap/>
            <w:vAlign w:val="bottom"/>
            <w:hideMark/>
          </w:tcPr>
          <w:p w14:paraId="5D14C387" w14:textId="77777777" w:rsidR="001C3600" w:rsidRPr="001C3600" w:rsidRDefault="001C3600" w:rsidP="001C3600">
            <w:pPr>
              <w:spacing w:after="0" w:line="240" w:lineRule="auto"/>
              <w:ind w:left="0" w:firstLine="0"/>
              <w:jc w:val="right"/>
              <w:rPr>
                <w:rFonts w:ascii="Aptos Narrow" w:hAnsi="Aptos Narrow"/>
                <w:sz w:val="22"/>
              </w:rPr>
            </w:pPr>
            <w:r w:rsidRPr="001C3600">
              <w:rPr>
                <w:rFonts w:ascii="Aptos Narrow" w:hAnsi="Aptos Narrow"/>
                <w:sz w:val="22"/>
              </w:rPr>
              <w:t>3-Dec</w:t>
            </w:r>
          </w:p>
        </w:tc>
        <w:tc>
          <w:tcPr>
            <w:tcW w:w="6410" w:type="dxa"/>
            <w:tcBorders>
              <w:top w:val="nil"/>
              <w:left w:val="nil"/>
              <w:bottom w:val="single" w:sz="8" w:space="0" w:color="auto"/>
              <w:right w:val="single" w:sz="8" w:space="0" w:color="auto"/>
            </w:tcBorders>
            <w:vAlign w:val="center"/>
            <w:hideMark/>
          </w:tcPr>
          <w:p w14:paraId="009DFF71"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Make up labs</w:t>
            </w:r>
          </w:p>
        </w:tc>
      </w:tr>
    </w:tbl>
    <w:p w14:paraId="450E725B" w14:textId="77777777" w:rsidR="00500938" w:rsidRPr="00500938" w:rsidRDefault="00500938" w:rsidP="006976D0">
      <w:pPr>
        <w:spacing w:after="0" w:line="240" w:lineRule="auto"/>
        <w:ind w:left="0" w:firstLine="0"/>
        <w:rPr>
          <w:iCs/>
        </w:rPr>
      </w:pPr>
    </w:p>
    <w:sectPr w:rsidR="00500938" w:rsidRPr="00500938" w:rsidSect="00500938">
      <w:footerReference w:type="even" r:id="rId10"/>
      <w:footerReference w:type="default" r:id="rId11"/>
      <w:footerReference w:type="first" r:id="rId12"/>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4C385" w14:textId="77777777" w:rsidR="000831D8" w:rsidRDefault="000831D8">
      <w:pPr>
        <w:spacing w:after="0" w:line="240" w:lineRule="auto"/>
      </w:pPr>
      <w:r>
        <w:separator/>
      </w:r>
    </w:p>
  </w:endnote>
  <w:endnote w:type="continuationSeparator" w:id="0">
    <w:p w14:paraId="4B9B0C89" w14:textId="77777777" w:rsidR="000831D8" w:rsidRDefault="00083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7F0F2" w14:textId="77777777" w:rsidR="000831D8" w:rsidRDefault="000831D8">
      <w:pPr>
        <w:spacing w:after="0" w:line="240" w:lineRule="auto"/>
      </w:pPr>
      <w:r>
        <w:separator/>
      </w:r>
    </w:p>
  </w:footnote>
  <w:footnote w:type="continuationSeparator" w:id="0">
    <w:p w14:paraId="3D58CFAC" w14:textId="77777777" w:rsidR="000831D8" w:rsidRDefault="00083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724130"/>
    <w:multiLevelType w:val="multilevel"/>
    <w:tmpl w:val="323E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1"/>
  </w:num>
  <w:num w:numId="3" w16cid:durableId="97069536">
    <w:abstractNumId w:val="13"/>
  </w:num>
  <w:num w:numId="4" w16cid:durableId="872423771">
    <w:abstractNumId w:val="12"/>
  </w:num>
  <w:num w:numId="5" w16cid:durableId="1593584554">
    <w:abstractNumId w:val="10"/>
  </w:num>
  <w:num w:numId="6" w16cid:durableId="434860834">
    <w:abstractNumId w:val="4"/>
  </w:num>
  <w:num w:numId="7" w16cid:durableId="1934243217">
    <w:abstractNumId w:val="1"/>
  </w:num>
  <w:num w:numId="8" w16cid:durableId="1307782911">
    <w:abstractNumId w:val="2"/>
  </w:num>
  <w:num w:numId="9" w16cid:durableId="614990840">
    <w:abstractNumId w:val="7"/>
  </w:num>
  <w:num w:numId="10" w16cid:durableId="520514020">
    <w:abstractNumId w:val="3"/>
  </w:num>
  <w:num w:numId="11" w16cid:durableId="480580237">
    <w:abstractNumId w:val="5"/>
  </w:num>
  <w:num w:numId="12" w16cid:durableId="1743486859">
    <w:abstractNumId w:val="8"/>
  </w:num>
  <w:num w:numId="13" w16cid:durableId="1185169614">
    <w:abstractNumId w:val="9"/>
  </w:num>
  <w:num w:numId="14" w16cid:durableId="1008942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57D1B"/>
    <w:rsid w:val="00065A30"/>
    <w:rsid w:val="000831D8"/>
    <w:rsid w:val="000A229B"/>
    <w:rsid w:val="000F0D74"/>
    <w:rsid w:val="0011788C"/>
    <w:rsid w:val="001C3600"/>
    <w:rsid w:val="00227F4C"/>
    <w:rsid w:val="00317045"/>
    <w:rsid w:val="0034736B"/>
    <w:rsid w:val="003D473A"/>
    <w:rsid w:val="003D7112"/>
    <w:rsid w:val="003F7124"/>
    <w:rsid w:val="00426252"/>
    <w:rsid w:val="00453F51"/>
    <w:rsid w:val="00461A3B"/>
    <w:rsid w:val="00487A2F"/>
    <w:rsid w:val="004C47E9"/>
    <w:rsid w:val="00500938"/>
    <w:rsid w:val="005120E9"/>
    <w:rsid w:val="00547B44"/>
    <w:rsid w:val="005B4D0C"/>
    <w:rsid w:val="005C1D1D"/>
    <w:rsid w:val="005D3061"/>
    <w:rsid w:val="005F7FA2"/>
    <w:rsid w:val="00626FF4"/>
    <w:rsid w:val="00692EF5"/>
    <w:rsid w:val="006976D0"/>
    <w:rsid w:val="006E1AF1"/>
    <w:rsid w:val="006E1DF4"/>
    <w:rsid w:val="00716D47"/>
    <w:rsid w:val="00727F76"/>
    <w:rsid w:val="007300CD"/>
    <w:rsid w:val="0077362D"/>
    <w:rsid w:val="007E0B70"/>
    <w:rsid w:val="0082021F"/>
    <w:rsid w:val="00825992"/>
    <w:rsid w:val="00845D45"/>
    <w:rsid w:val="00890049"/>
    <w:rsid w:val="008B14C8"/>
    <w:rsid w:val="008C3562"/>
    <w:rsid w:val="00971E08"/>
    <w:rsid w:val="00994FB2"/>
    <w:rsid w:val="00A02DE3"/>
    <w:rsid w:val="00A1139D"/>
    <w:rsid w:val="00A21F84"/>
    <w:rsid w:val="00A96F37"/>
    <w:rsid w:val="00AA5944"/>
    <w:rsid w:val="00AC078B"/>
    <w:rsid w:val="00AC160A"/>
    <w:rsid w:val="00B07313"/>
    <w:rsid w:val="00B70260"/>
    <w:rsid w:val="00B71E45"/>
    <w:rsid w:val="00C14EAF"/>
    <w:rsid w:val="00C44FFB"/>
    <w:rsid w:val="00C54955"/>
    <w:rsid w:val="00C71894"/>
    <w:rsid w:val="00CD3D5D"/>
    <w:rsid w:val="00D71C20"/>
    <w:rsid w:val="00D7515A"/>
    <w:rsid w:val="00D757C1"/>
    <w:rsid w:val="00DA1F41"/>
    <w:rsid w:val="00DC1FDE"/>
    <w:rsid w:val="00DC75CE"/>
    <w:rsid w:val="00DD400F"/>
    <w:rsid w:val="00E15A96"/>
    <w:rsid w:val="00E23ABE"/>
    <w:rsid w:val="00E818C2"/>
    <w:rsid w:val="00EC1594"/>
    <w:rsid w:val="00F231D5"/>
    <w:rsid w:val="00F95731"/>
    <w:rsid w:val="00FA041D"/>
    <w:rsid w:val="00FA04DB"/>
    <w:rsid w:val="00FC7AE1"/>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135F9A0D-D3EF-440F-AB61-31D813CB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 w:type="paragraph" w:styleId="NormalWeb">
    <w:name w:val="Normal (Web)"/>
    <w:basedOn w:val="Normal"/>
    <w:uiPriority w:val="99"/>
    <w:semiHidden/>
    <w:unhideWhenUsed/>
    <w:rsid w:val="00626FF4"/>
    <w:pPr>
      <w:spacing w:before="100" w:beforeAutospacing="1" w:after="100" w:afterAutospacing="1" w:line="240" w:lineRule="auto"/>
      <w:ind w:left="0" w:firstLine="0"/>
    </w:pPr>
    <w:rPr>
      <w:color w:val="auto"/>
      <w:szCs w:val="24"/>
    </w:rPr>
  </w:style>
  <w:style w:type="character" w:styleId="Emphasis">
    <w:name w:val="Emphasis"/>
    <w:basedOn w:val="DefaultParagraphFont"/>
    <w:uiPriority w:val="20"/>
    <w:qFormat/>
    <w:rsid w:val="00626FF4"/>
    <w:rPr>
      <w:i/>
      <w:iCs/>
    </w:rPr>
  </w:style>
  <w:style w:type="character" w:styleId="Strong">
    <w:name w:val="Strong"/>
    <w:basedOn w:val="DefaultParagraphFont"/>
    <w:uiPriority w:val="22"/>
    <w:qFormat/>
    <w:rsid w:val="00626F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1293557312">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472481963">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 w:id="2107843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ercommons.org/courses/geology-4/vie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lanie.Kneen@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6E618-03EC-422B-8988-A95F5EC0903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dc:description/>
  <cp:lastModifiedBy>Kneen, Melanie</cp:lastModifiedBy>
  <cp:revision>2</cp:revision>
  <cp:lastPrinted>2024-08-14T16:46:00Z</cp:lastPrinted>
  <dcterms:created xsi:type="dcterms:W3CDTF">2026-08-14T19:32:00Z</dcterms:created>
  <dcterms:modified xsi:type="dcterms:W3CDTF">2026-08-14T19:32:00Z</dcterms:modified>
</cp:coreProperties>
</file>