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BA21" w14:textId="77777777" w:rsidR="009D1151" w:rsidRPr="00C66320" w:rsidRDefault="009D1151" w:rsidP="00C66320">
      <w:pPr>
        <w:pStyle w:val="Title"/>
        <w:rPr>
          <w:b/>
          <w:bCs/>
          <w:color w:val="2E74B5" w:themeColor="accent1" w:themeShade="BF"/>
          <w:sz w:val="28"/>
          <w:szCs w:val="28"/>
        </w:rPr>
      </w:pPr>
      <w:r w:rsidRPr="00C66320">
        <w:rPr>
          <w:b/>
          <w:bCs/>
          <w:color w:val="2E74B5" w:themeColor="accent1" w:themeShade="BF"/>
          <w:sz w:val="28"/>
          <w:szCs w:val="28"/>
        </w:rPr>
        <w:t>University of North Texas</w:t>
      </w:r>
    </w:p>
    <w:p w14:paraId="03DB53A4" w14:textId="77777777" w:rsidR="009D1151" w:rsidRDefault="009D1151" w:rsidP="00C66320">
      <w:pPr>
        <w:pStyle w:val="Title"/>
        <w:rPr>
          <w:b/>
          <w:bCs/>
          <w:color w:val="2E74B5" w:themeColor="accent1" w:themeShade="BF"/>
          <w:sz w:val="28"/>
          <w:szCs w:val="28"/>
        </w:rPr>
      </w:pPr>
      <w:r w:rsidRPr="00C66320">
        <w:rPr>
          <w:b/>
          <w:bCs/>
          <w:color w:val="2E74B5" w:themeColor="accent1" w:themeShade="BF"/>
          <w:sz w:val="28"/>
          <w:szCs w:val="28"/>
        </w:rPr>
        <w:t>Department of Biological Sciences</w:t>
      </w:r>
    </w:p>
    <w:p w14:paraId="477DC539" w14:textId="2078B7D4" w:rsidR="00C66320" w:rsidRDefault="009D1151" w:rsidP="00C66320">
      <w:pPr>
        <w:pStyle w:val="Title"/>
        <w:rPr>
          <w:b/>
          <w:bCs/>
          <w:color w:val="2E74B5" w:themeColor="accent1" w:themeShade="BF"/>
          <w:sz w:val="28"/>
          <w:szCs w:val="28"/>
        </w:rPr>
      </w:pPr>
      <w:r w:rsidRPr="00C66320">
        <w:rPr>
          <w:b/>
          <w:bCs/>
          <w:color w:val="2E74B5" w:themeColor="accent1" w:themeShade="BF"/>
          <w:sz w:val="28"/>
          <w:szCs w:val="28"/>
        </w:rPr>
        <w:t>BIOL 1980 – Foundations of Biology</w:t>
      </w:r>
    </w:p>
    <w:p w14:paraId="4B6450A0" w14:textId="77777777" w:rsidR="00F86135" w:rsidRDefault="00F86135" w:rsidP="009D1151">
      <w:pPr>
        <w:rPr>
          <w:rFonts w:eastAsiaTheme="majorEastAsia" w:cstheme="minorHAnsi"/>
          <w:b/>
          <w:bCs/>
          <w:sz w:val="24"/>
          <w:szCs w:val="24"/>
        </w:rPr>
      </w:pPr>
    </w:p>
    <w:p w14:paraId="611A7B32" w14:textId="44A6BB18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C66320">
        <w:rPr>
          <w:rFonts w:eastAsiaTheme="majorEastAsia" w:cstheme="minorHAnsi"/>
          <w:b/>
          <w:bCs/>
          <w:sz w:val="24"/>
          <w:szCs w:val="24"/>
        </w:rPr>
        <w:t>Semester:</w:t>
      </w:r>
      <w:r w:rsidRPr="00C66320">
        <w:rPr>
          <w:rFonts w:eastAsiaTheme="majorEastAsia" w:cstheme="minorHAnsi"/>
          <w:sz w:val="24"/>
          <w:szCs w:val="24"/>
        </w:rPr>
        <w:t xml:space="preserve"> Fall 2026</w:t>
      </w:r>
      <w:r w:rsidRPr="00C66320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Modality:</w:t>
      </w:r>
      <w:r w:rsidRPr="009D1151">
        <w:rPr>
          <w:rFonts w:eastAsiaTheme="majorEastAsia" w:cstheme="minorHAnsi"/>
          <w:sz w:val="24"/>
          <w:szCs w:val="24"/>
        </w:rPr>
        <w:t xml:space="preserve"> Face-to-Face</w:t>
      </w:r>
    </w:p>
    <w:p w14:paraId="4FF5152A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C79EDB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839CA99" w14:textId="77777777" w:rsidR="009D1151" w:rsidRPr="009D1151" w:rsidRDefault="009D1151" w:rsidP="00C66320">
      <w:pPr>
        <w:pStyle w:val="Heading1"/>
      </w:pPr>
      <w:r w:rsidRPr="009D1151">
        <w:t>Instructor Information</w:t>
      </w:r>
    </w:p>
    <w:p w14:paraId="7987D792" w14:textId="5A795E25" w:rsidR="002279D3" w:rsidRDefault="009D1151" w:rsidP="002279D3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Instructor Name:</w:t>
      </w:r>
      <w:r w:rsidR="00116A02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116A02">
        <w:rPr>
          <w:rFonts w:eastAsiaTheme="majorEastAsia" w:cstheme="minorHAnsi"/>
          <w:sz w:val="24"/>
          <w:szCs w:val="24"/>
        </w:rPr>
        <w:t xml:space="preserve">Ann Price, Ph.D. and Lisa Welch, Ph.D. 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Office Location:</w:t>
      </w:r>
      <w:r w:rsidR="00116A02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116A02">
        <w:rPr>
          <w:rFonts w:eastAsiaTheme="majorEastAsia" w:cstheme="minorHAnsi"/>
          <w:sz w:val="24"/>
          <w:szCs w:val="24"/>
        </w:rPr>
        <w:t xml:space="preserve">Life Sciences Building </w:t>
      </w:r>
      <w:proofErr w:type="gramStart"/>
      <w:r w:rsidR="00116A02">
        <w:rPr>
          <w:rFonts w:eastAsiaTheme="majorEastAsia" w:cstheme="minorHAnsi"/>
          <w:sz w:val="24"/>
          <w:szCs w:val="24"/>
        </w:rPr>
        <w:t>A</w:t>
      </w:r>
      <w:proofErr w:type="gramEnd"/>
      <w:r w:rsidR="00116A02">
        <w:rPr>
          <w:rFonts w:eastAsiaTheme="majorEastAsia" w:cstheme="minorHAnsi"/>
          <w:sz w:val="24"/>
          <w:szCs w:val="24"/>
        </w:rPr>
        <w:t xml:space="preserve"> Room 128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Office Hours:</w:t>
      </w:r>
      <w:r w:rsidR="00116A02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2279D3">
        <w:rPr>
          <w:rFonts w:eastAsiaTheme="majorEastAsia" w:cstheme="minorHAnsi"/>
          <w:sz w:val="24"/>
          <w:szCs w:val="24"/>
        </w:rPr>
        <w:t>Dr. Price</w:t>
      </w:r>
      <w:r w:rsidR="00656C7C">
        <w:rPr>
          <w:rFonts w:eastAsiaTheme="majorEastAsia" w:cstheme="minorHAnsi"/>
          <w:sz w:val="24"/>
          <w:szCs w:val="24"/>
        </w:rPr>
        <w:t xml:space="preserve">- M/T 9:00-10:00am </w:t>
      </w:r>
      <w:r w:rsidR="00B13236">
        <w:rPr>
          <w:rFonts w:eastAsiaTheme="majorEastAsia" w:cstheme="minorHAnsi"/>
          <w:sz w:val="24"/>
          <w:szCs w:val="24"/>
        </w:rPr>
        <w:t>or by appointment</w:t>
      </w:r>
    </w:p>
    <w:p w14:paraId="2C1DF6FF" w14:textId="34D181CD" w:rsidR="009D1151" w:rsidRDefault="002279D3" w:rsidP="002376E1">
      <w:pPr>
        <w:spacing w:after="0"/>
        <w:ind w:left="72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 xml:space="preserve">            Dr. Welch- </w:t>
      </w:r>
      <w:r w:rsidR="00B13236">
        <w:rPr>
          <w:rFonts w:eastAsiaTheme="majorEastAsia" w:cstheme="minorHAnsi"/>
          <w:sz w:val="24"/>
          <w:szCs w:val="24"/>
        </w:rPr>
        <w:t>T/Th</w:t>
      </w:r>
      <w:r>
        <w:rPr>
          <w:rFonts w:eastAsiaTheme="majorEastAsia" w:cstheme="minorHAnsi"/>
          <w:sz w:val="24"/>
          <w:szCs w:val="24"/>
        </w:rPr>
        <w:t xml:space="preserve"> 9:</w:t>
      </w:r>
      <w:r w:rsidR="00B13236">
        <w:rPr>
          <w:rFonts w:eastAsiaTheme="majorEastAsia" w:cstheme="minorHAnsi"/>
          <w:sz w:val="24"/>
          <w:szCs w:val="24"/>
        </w:rPr>
        <w:t>3</w:t>
      </w:r>
      <w:r>
        <w:rPr>
          <w:rFonts w:eastAsiaTheme="majorEastAsia" w:cstheme="minorHAnsi"/>
          <w:sz w:val="24"/>
          <w:szCs w:val="24"/>
        </w:rPr>
        <w:t>0-1</w:t>
      </w:r>
      <w:r w:rsidR="00B13236">
        <w:rPr>
          <w:rFonts w:eastAsiaTheme="majorEastAsia" w:cstheme="minorHAnsi"/>
          <w:sz w:val="24"/>
          <w:szCs w:val="24"/>
        </w:rPr>
        <w:t>1</w:t>
      </w:r>
      <w:r>
        <w:rPr>
          <w:rFonts w:eastAsiaTheme="majorEastAsia" w:cstheme="minorHAnsi"/>
          <w:sz w:val="24"/>
          <w:szCs w:val="24"/>
        </w:rPr>
        <w:t>:</w:t>
      </w:r>
      <w:r w:rsidR="00B13236">
        <w:rPr>
          <w:rFonts w:eastAsiaTheme="majorEastAsia" w:cstheme="minorHAnsi"/>
          <w:sz w:val="24"/>
          <w:szCs w:val="24"/>
        </w:rPr>
        <w:t>3</w:t>
      </w:r>
      <w:r>
        <w:rPr>
          <w:rFonts w:eastAsiaTheme="majorEastAsia" w:cstheme="minorHAnsi"/>
          <w:sz w:val="24"/>
          <w:szCs w:val="24"/>
        </w:rPr>
        <w:t>0</w:t>
      </w:r>
      <w:r w:rsidR="00B13236">
        <w:rPr>
          <w:rFonts w:eastAsiaTheme="majorEastAsia" w:cstheme="minorHAnsi"/>
          <w:sz w:val="24"/>
          <w:szCs w:val="24"/>
        </w:rPr>
        <w:t xml:space="preserve"> or by appointment</w:t>
      </w:r>
      <w:r w:rsidR="009D1151" w:rsidRPr="009D1151">
        <w:rPr>
          <w:rFonts w:eastAsiaTheme="majorEastAsia" w:cstheme="minorHAnsi"/>
          <w:sz w:val="24"/>
          <w:szCs w:val="24"/>
        </w:rPr>
        <w:br/>
      </w:r>
      <w:r w:rsidR="009D1151" w:rsidRPr="009D1151">
        <w:rPr>
          <w:rFonts w:eastAsiaTheme="majorEastAsia" w:cstheme="minorHAnsi"/>
          <w:b/>
          <w:bCs/>
          <w:sz w:val="24"/>
          <w:szCs w:val="24"/>
        </w:rPr>
        <w:t>Email:</w:t>
      </w:r>
      <w:r>
        <w:rPr>
          <w:rFonts w:eastAsiaTheme="majorEastAsia" w:cstheme="minorHAnsi"/>
          <w:b/>
          <w:bCs/>
          <w:sz w:val="24"/>
          <w:szCs w:val="24"/>
        </w:rPr>
        <w:t xml:space="preserve"> </w:t>
      </w:r>
      <w:hyperlink r:id="rId7" w:history="1">
        <w:r w:rsidRPr="003606D0">
          <w:rPr>
            <w:rStyle w:val="Hyperlink"/>
            <w:rFonts w:eastAsiaTheme="majorEastAsia" w:cstheme="minorHAnsi"/>
            <w:sz w:val="24"/>
            <w:szCs w:val="24"/>
          </w:rPr>
          <w:t>Ann.Price@unt.edu</w:t>
        </w:r>
      </w:hyperlink>
    </w:p>
    <w:p w14:paraId="43CD4E08" w14:textId="313A9FE8" w:rsidR="002279D3" w:rsidRDefault="002279D3" w:rsidP="002279D3">
      <w:pPr>
        <w:spacing w:after="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 xml:space="preserve">                          </w:t>
      </w:r>
      <w:hyperlink r:id="rId8" w:history="1">
        <w:r w:rsidRPr="003606D0">
          <w:rPr>
            <w:rStyle w:val="Hyperlink"/>
            <w:rFonts w:eastAsiaTheme="majorEastAsia" w:cstheme="minorHAnsi"/>
            <w:sz w:val="24"/>
            <w:szCs w:val="24"/>
          </w:rPr>
          <w:t>Lisa.Welch@unt.edu</w:t>
        </w:r>
      </w:hyperlink>
      <w:r>
        <w:rPr>
          <w:rFonts w:eastAsiaTheme="majorEastAsia" w:cstheme="minorHAnsi"/>
          <w:sz w:val="24"/>
          <w:szCs w:val="24"/>
        </w:rPr>
        <w:t xml:space="preserve"> </w:t>
      </w:r>
    </w:p>
    <w:p w14:paraId="40BB47DF" w14:textId="77777777" w:rsidR="002279D3" w:rsidRPr="002279D3" w:rsidRDefault="002279D3" w:rsidP="002279D3">
      <w:pPr>
        <w:spacing w:after="0"/>
        <w:rPr>
          <w:rFonts w:eastAsiaTheme="majorEastAsia" w:cstheme="minorHAnsi"/>
          <w:sz w:val="24"/>
          <w:szCs w:val="24"/>
        </w:rPr>
      </w:pPr>
    </w:p>
    <w:p w14:paraId="14995CF2" w14:textId="77777777" w:rsidR="009D1151" w:rsidRPr="009D1151" w:rsidRDefault="009D1151" w:rsidP="00F86135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Preferred Method of Communication:</w:t>
      </w:r>
      <w:r w:rsidRPr="009D1151">
        <w:rPr>
          <w:rFonts w:eastAsiaTheme="majorEastAsia" w:cstheme="minorHAnsi"/>
          <w:sz w:val="24"/>
          <w:szCs w:val="24"/>
        </w:rPr>
        <w:t xml:space="preserve"> UNT email</w:t>
      </w:r>
      <w:r w:rsidRPr="009D1151">
        <w:rPr>
          <w:rFonts w:eastAsiaTheme="majorEastAsia" w:cstheme="minorHAnsi"/>
          <w:sz w:val="24"/>
          <w:szCs w:val="24"/>
        </w:rPr>
        <w:br/>
        <w:t>Emails must include:</w:t>
      </w:r>
    </w:p>
    <w:p w14:paraId="5A8F6E41" w14:textId="77777777" w:rsidR="009D1151" w:rsidRPr="009D1151" w:rsidRDefault="009D1151" w:rsidP="00F86135">
      <w:pPr>
        <w:numPr>
          <w:ilvl w:val="0"/>
          <w:numId w:val="35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Full name</w:t>
      </w:r>
    </w:p>
    <w:p w14:paraId="4B85923F" w14:textId="77777777" w:rsidR="009D1151" w:rsidRPr="009D1151" w:rsidRDefault="009D1151" w:rsidP="00F86135">
      <w:pPr>
        <w:numPr>
          <w:ilvl w:val="0"/>
          <w:numId w:val="35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Course number (BIOL 1980)</w:t>
      </w:r>
    </w:p>
    <w:p w14:paraId="5E486489" w14:textId="77777777" w:rsidR="009D1151" w:rsidRPr="009D1151" w:rsidRDefault="009D1151" w:rsidP="0040428E">
      <w:pPr>
        <w:numPr>
          <w:ilvl w:val="0"/>
          <w:numId w:val="35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Section number</w:t>
      </w:r>
    </w:p>
    <w:p w14:paraId="1A45B9F5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Response time: Within 24 hours (excluding weekends and holidays).</w:t>
      </w:r>
    </w:p>
    <w:p w14:paraId="7FFBABD7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2CA2073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4FC4E04" w14:textId="77777777" w:rsidR="009D1151" w:rsidRPr="009D1151" w:rsidRDefault="009D1151" w:rsidP="00C66320">
      <w:pPr>
        <w:pStyle w:val="Heading1"/>
      </w:pPr>
      <w:r w:rsidRPr="009D1151">
        <w:t>Course Information</w:t>
      </w:r>
    </w:p>
    <w:p w14:paraId="0E49D37C" w14:textId="22AF92FD" w:rsidR="009D1151" w:rsidRPr="00F86135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Meeting Time:</w:t>
      </w:r>
      <w:r w:rsidR="002279D3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2279D3">
        <w:rPr>
          <w:rFonts w:eastAsiaTheme="majorEastAsia" w:cstheme="minorHAnsi"/>
          <w:sz w:val="24"/>
          <w:szCs w:val="24"/>
        </w:rPr>
        <w:t xml:space="preserve">MWF </w:t>
      </w:r>
      <w:r w:rsidR="00F86135">
        <w:rPr>
          <w:rFonts w:eastAsiaTheme="majorEastAsia" w:cstheme="minorHAnsi"/>
          <w:sz w:val="24"/>
          <w:szCs w:val="24"/>
        </w:rPr>
        <w:t>12:20-1:10pm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Location:</w:t>
      </w:r>
      <w:r w:rsidR="00F86135">
        <w:rPr>
          <w:rFonts w:eastAsiaTheme="majorEastAsia" w:cstheme="minorHAnsi"/>
          <w:b/>
          <w:bCs/>
          <w:sz w:val="24"/>
          <w:szCs w:val="24"/>
        </w:rPr>
        <w:t xml:space="preserve"> </w:t>
      </w:r>
      <w:proofErr w:type="spellStart"/>
      <w:r w:rsidR="00F86135">
        <w:rPr>
          <w:rFonts w:eastAsiaTheme="majorEastAsia" w:cstheme="minorHAnsi"/>
          <w:sz w:val="24"/>
          <w:szCs w:val="24"/>
        </w:rPr>
        <w:t>Wh</w:t>
      </w:r>
      <w:proofErr w:type="spellEnd"/>
      <w:r w:rsidR="00F86135">
        <w:rPr>
          <w:rFonts w:eastAsiaTheme="majorEastAsia" w:cstheme="minorHAnsi"/>
          <w:sz w:val="24"/>
          <w:szCs w:val="24"/>
        </w:rPr>
        <w:t xml:space="preserve"> 222</w:t>
      </w:r>
    </w:p>
    <w:p w14:paraId="42C018C3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Prerequisites:</w:t>
      </w:r>
      <w:r w:rsidRPr="009D1151">
        <w:rPr>
          <w:rFonts w:eastAsiaTheme="majorEastAsia" w:cstheme="minorHAnsi"/>
          <w:sz w:val="24"/>
          <w:szCs w:val="24"/>
        </w:rPr>
        <w:t xml:space="preserve"> None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Co-requisites:</w:t>
      </w:r>
      <w:r w:rsidRPr="009D1151">
        <w:rPr>
          <w:rFonts w:eastAsiaTheme="majorEastAsia" w:cstheme="minorHAnsi"/>
          <w:sz w:val="24"/>
          <w:szCs w:val="24"/>
        </w:rPr>
        <w:t xml:space="preserve"> None</w:t>
      </w:r>
    </w:p>
    <w:p w14:paraId="5E82C788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5EFC5CA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5A2D8C50" w14:textId="77777777" w:rsidR="009D1151" w:rsidRPr="009D1151" w:rsidRDefault="009D1151" w:rsidP="00C66320">
      <w:pPr>
        <w:pStyle w:val="Heading1"/>
      </w:pPr>
      <w:r w:rsidRPr="009D1151">
        <w:t>Course Description</w:t>
      </w:r>
    </w:p>
    <w:p w14:paraId="25908161" w14:textId="0FAFDD4F" w:rsidR="00400A01" w:rsidRPr="006A1179" w:rsidRDefault="00400A01" w:rsidP="00400A01">
      <w:r w:rsidRPr="000E7296">
        <w:rPr>
          <w:rFonts w:cstheme="minorHAnsi"/>
          <w:color w:val="333333"/>
        </w:rPr>
        <w:t>BIOL 1980 is designed as a support course for BIOL 1710. The course focuses on</w:t>
      </w:r>
      <w:r>
        <w:rPr>
          <w:rFonts w:cstheme="minorHAnsi"/>
          <w:color w:val="333333"/>
        </w:rPr>
        <w:t xml:space="preserve"> s</w:t>
      </w:r>
      <w:r w:rsidRPr="000E7296">
        <w:rPr>
          <w:rFonts w:cstheme="minorHAnsi"/>
          <w:color w:val="333333"/>
        </w:rPr>
        <w:t>tudy strategies and time management</w:t>
      </w:r>
      <w:r>
        <w:rPr>
          <w:rFonts w:cstheme="minorHAnsi"/>
          <w:color w:val="333333"/>
        </w:rPr>
        <w:t>, i</w:t>
      </w:r>
      <w:r w:rsidRPr="000E7296">
        <w:rPr>
          <w:rFonts w:cstheme="minorHAnsi"/>
          <w:color w:val="333333"/>
        </w:rPr>
        <w:t>nterpretation of numerical and visual data</w:t>
      </w:r>
      <w:r>
        <w:rPr>
          <w:rFonts w:cstheme="minorHAnsi"/>
          <w:color w:val="333333"/>
        </w:rPr>
        <w:t>, f</w:t>
      </w:r>
      <w:r w:rsidRPr="000E7296">
        <w:rPr>
          <w:rFonts w:cstheme="minorHAnsi"/>
          <w:color w:val="333333"/>
        </w:rPr>
        <w:t>oundational chemistry and physics concepts</w:t>
      </w:r>
      <w:r>
        <w:rPr>
          <w:rFonts w:cstheme="minorHAnsi"/>
          <w:color w:val="333333"/>
        </w:rPr>
        <w:t>, m</w:t>
      </w:r>
      <w:r w:rsidRPr="000E7296">
        <w:rPr>
          <w:rFonts w:cstheme="minorHAnsi"/>
          <w:color w:val="333333"/>
        </w:rPr>
        <w:t>ajor biological themes (cell structure, genetics)</w:t>
      </w:r>
      <w:r>
        <w:rPr>
          <w:rFonts w:cstheme="minorHAnsi"/>
          <w:color w:val="333333"/>
        </w:rPr>
        <w:t>, and s</w:t>
      </w:r>
      <w:r w:rsidRPr="000E7296">
        <w:rPr>
          <w:rFonts w:cstheme="minorHAnsi"/>
          <w:color w:val="333333"/>
        </w:rPr>
        <w:t>cientific reasoning and logic-based problem solving</w:t>
      </w:r>
      <w:r>
        <w:rPr>
          <w:rFonts w:cstheme="minorHAnsi"/>
          <w:color w:val="333333"/>
        </w:rPr>
        <w:t xml:space="preserve">, </w:t>
      </w:r>
      <w:r>
        <w:t xml:space="preserve">as well as other topics that are intended to help students be successful in biology courses. </w:t>
      </w:r>
    </w:p>
    <w:p w14:paraId="0321B60B" w14:textId="77777777" w:rsidR="009D1151" w:rsidRPr="009D1151" w:rsidRDefault="009D1151" w:rsidP="00C66320">
      <w:pPr>
        <w:pStyle w:val="Heading1"/>
      </w:pPr>
      <w:r w:rsidRPr="009D1151">
        <w:lastRenderedPageBreak/>
        <w:t>Course Objectives (Student Learning Outcomes)</w:t>
      </w:r>
    </w:p>
    <w:p w14:paraId="3F5178D2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Upon successful completion of this course, students will be able to:</w:t>
      </w:r>
    </w:p>
    <w:p w14:paraId="3394EC4E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Develop effective </w:t>
      </w:r>
      <w:proofErr w:type="gramStart"/>
      <w:r w:rsidRPr="009D1151">
        <w:rPr>
          <w:rFonts w:eastAsiaTheme="majorEastAsia" w:cstheme="minorHAnsi"/>
          <w:sz w:val="24"/>
          <w:szCs w:val="24"/>
        </w:rPr>
        <w:t>note-taking</w:t>
      </w:r>
      <w:proofErr w:type="gramEnd"/>
      <w:r w:rsidRPr="009D1151">
        <w:rPr>
          <w:rFonts w:eastAsiaTheme="majorEastAsia" w:cstheme="minorHAnsi"/>
          <w:sz w:val="24"/>
          <w:szCs w:val="24"/>
        </w:rPr>
        <w:t xml:space="preserve"> and study plans.</w:t>
      </w:r>
    </w:p>
    <w:p w14:paraId="733A38E9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time management strategies to balance academic and personal responsibilities.</w:t>
      </w:r>
    </w:p>
    <w:p w14:paraId="1BA634EA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Create a degree plan aligned with career goals.</w:t>
      </w:r>
    </w:p>
    <w:p w14:paraId="5248A8A2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Summarize scientific information from assigned readings.</w:t>
      </w:r>
    </w:p>
    <w:p w14:paraId="487A2E76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vocabulary analysis to interpret unfamiliar terminology.</w:t>
      </w:r>
    </w:p>
    <w:p w14:paraId="12553605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Interpret and present numerical and visual biological data.</w:t>
      </w:r>
    </w:p>
    <w:p w14:paraId="6A06066D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foundational chemistry and physics principles to biological systems.</w:t>
      </w:r>
    </w:p>
    <w:p w14:paraId="04316EAD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Describe and explain cell structures and their functions.</w:t>
      </w:r>
    </w:p>
    <w:p w14:paraId="776F859D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Explain the flow of genetic information within and across generations.</w:t>
      </w:r>
    </w:p>
    <w:p w14:paraId="0C65BCAB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logical reasoning to solve biological problems.</w:t>
      </w:r>
    </w:p>
    <w:p w14:paraId="36039D80" w14:textId="77777777" w:rsidR="009D1151" w:rsidRPr="009D1151" w:rsidRDefault="00000000" w:rsidP="0040428E">
      <w:pPr>
        <w:spacing w:after="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0F6C3E9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3BE05E0" w14:textId="77777777" w:rsidR="009D1151" w:rsidRPr="009D1151" w:rsidRDefault="009D1151" w:rsidP="00C66320">
      <w:pPr>
        <w:pStyle w:val="Heading1"/>
      </w:pPr>
      <w:r w:rsidRPr="009D1151">
        <w:t>Required Course Materials</w:t>
      </w:r>
    </w:p>
    <w:p w14:paraId="6BF43C10" w14:textId="19199B11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Textbook:</w:t>
      </w:r>
      <w:r w:rsidRPr="009D1151">
        <w:rPr>
          <w:rFonts w:eastAsiaTheme="majorEastAsia" w:cstheme="minorHAnsi"/>
          <w:sz w:val="24"/>
          <w:szCs w:val="24"/>
        </w:rPr>
        <w:br/>
      </w:r>
      <w:r w:rsidR="00874F42">
        <w:rPr>
          <w:rFonts w:eastAsiaTheme="majorEastAsia" w:cstheme="minorHAnsi"/>
          <w:i/>
          <w:iCs/>
          <w:sz w:val="24"/>
          <w:szCs w:val="24"/>
        </w:rPr>
        <w:t xml:space="preserve">Get Ready for Biology, </w:t>
      </w:r>
      <w:r w:rsidR="00874F42">
        <w:rPr>
          <w:rFonts w:eastAsiaTheme="majorEastAsia" w:cstheme="minorHAnsi"/>
          <w:sz w:val="24"/>
          <w:szCs w:val="24"/>
        </w:rPr>
        <w:t xml:space="preserve">Lori K. Garrett with Adaptations by Ann Price and Lisa Welch; Pearson Publishing </w:t>
      </w:r>
      <w:r w:rsidRPr="009D1151">
        <w:rPr>
          <w:rFonts w:eastAsiaTheme="majorEastAsia" w:cstheme="minorHAnsi"/>
          <w:sz w:val="24"/>
          <w:szCs w:val="24"/>
        </w:rPr>
        <w:br/>
        <w:t>(Available in Canvas)</w:t>
      </w:r>
    </w:p>
    <w:p w14:paraId="13B11BE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Technology Requirements:</w:t>
      </w:r>
    </w:p>
    <w:p w14:paraId="0C889B48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Computer</w:t>
      </w:r>
    </w:p>
    <w:p w14:paraId="6FB9C044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Reliable internet access</w:t>
      </w:r>
    </w:p>
    <w:p w14:paraId="4411E9DD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Speakers and microphone</w:t>
      </w:r>
    </w:p>
    <w:p w14:paraId="7E45922E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Microsoft Office Suite</w:t>
      </w:r>
    </w:p>
    <w:p w14:paraId="4E05F92E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Canvas compatibility</w:t>
      </w:r>
    </w:p>
    <w:p w14:paraId="50248F9F" w14:textId="09E05023" w:rsidR="009D1151" w:rsidRPr="009D1151" w:rsidRDefault="009D1151" w:rsidP="00C66320">
      <w:pPr>
        <w:pStyle w:val="Heading1"/>
      </w:pPr>
      <w:r w:rsidRPr="009D1151">
        <w:t>Course Structure &amp; Instructional Methods</w:t>
      </w:r>
    </w:p>
    <w:p w14:paraId="25A6A1F4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This course is delivered face-to-face and includes:</w:t>
      </w:r>
    </w:p>
    <w:p w14:paraId="049FC34B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Lectures</w:t>
      </w:r>
    </w:p>
    <w:p w14:paraId="0013C9D3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Group discussions</w:t>
      </w:r>
    </w:p>
    <w:p w14:paraId="12325243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Problem-solving activities</w:t>
      </w:r>
    </w:p>
    <w:p w14:paraId="2F8A8712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Low-stakes formative assessments</w:t>
      </w:r>
    </w:p>
    <w:p w14:paraId="706C7D8B" w14:textId="77777777" w:rsid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In-class polling using </w:t>
      </w:r>
      <w:proofErr w:type="spellStart"/>
      <w:r w:rsidRPr="009D1151">
        <w:rPr>
          <w:rFonts w:eastAsiaTheme="majorEastAsia" w:cstheme="minorHAnsi"/>
          <w:sz w:val="24"/>
          <w:szCs w:val="24"/>
        </w:rPr>
        <w:t>iClicker</w:t>
      </w:r>
      <w:proofErr w:type="spellEnd"/>
    </w:p>
    <w:p w14:paraId="5448CC33" w14:textId="77777777" w:rsidR="005F082A" w:rsidRPr="009D1151" w:rsidRDefault="005F082A" w:rsidP="009B3C64">
      <w:pPr>
        <w:spacing w:after="0"/>
        <w:ind w:left="720"/>
        <w:rPr>
          <w:rFonts w:eastAsiaTheme="majorEastAsia" w:cstheme="minorHAnsi"/>
          <w:sz w:val="24"/>
          <w:szCs w:val="24"/>
        </w:rPr>
      </w:pPr>
    </w:p>
    <w:p w14:paraId="0D193A7B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Participation is assessed through </w:t>
      </w:r>
      <w:proofErr w:type="spellStart"/>
      <w:r w:rsidRPr="009D1151">
        <w:rPr>
          <w:rFonts w:eastAsiaTheme="majorEastAsia" w:cstheme="minorHAnsi"/>
          <w:sz w:val="24"/>
          <w:szCs w:val="24"/>
        </w:rPr>
        <w:t>iClicker</w:t>
      </w:r>
      <w:proofErr w:type="spellEnd"/>
      <w:r w:rsidRPr="009D1151">
        <w:rPr>
          <w:rFonts w:eastAsiaTheme="majorEastAsia" w:cstheme="minorHAnsi"/>
          <w:sz w:val="24"/>
          <w:szCs w:val="24"/>
        </w:rPr>
        <w:t xml:space="preserve"> engagement and group activities.</w:t>
      </w:r>
    </w:p>
    <w:p w14:paraId="1BE53343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Up to three absences are permitted without penalty.</w:t>
      </w:r>
    </w:p>
    <w:p w14:paraId="42EC5C1E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Course materials, announcements, and grades are posted in Canvas.</w:t>
      </w:r>
    </w:p>
    <w:p w14:paraId="349E85F8" w14:textId="77777777" w:rsidR="009D1151" w:rsidRPr="009D1151" w:rsidRDefault="009D1151" w:rsidP="00C66320">
      <w:pPr>
        <w:pStyle w:val="Heading1"/>
      </w:pPr>
      <w:r w:rsidRPr="009D1151">
        <w:lastRenderedPageBreak/>
        <w:t>Grading</w:t>
      </w:r>
    </w:p>
    <w:p w14:paraId="40864ABE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Grading Scale</w:t>
      </w:r>
    </w:p>
    <w:p w14:paraId="7AEE4395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A: 90–100%</w:t>
      </w:r>
      <w:r w:rsidRPr="009D1151">
        <w:rPr>
          <w:rFonts w:eastAsiaTheme="majorEastAsia" w:cstheme="minorHAnsi"/>
          <w:sz w:val="24"/>
          <w:szCs w:val="24"/>
        </w:rPr>
        <w:br/>
        <w:t>B: 80–89.9%</w:t>
      </w:r>
      <w:r w:rsidRPr="009D1151">
        <w:rPr>
          <w:rFonts w:eastAsiaTheme="majorEastAsia" w:cstheme="minorHAnsi"/>
          <w:sz w:val="24"/>
          <w:szCs w:val="24"/>
        </w:rPr>
        <w:br/>
        <w:t>C: 70–79.9%</w:t>
      </w:r>
      <w:r w:rsidRPr="009D1151">
        <w:rPr>
          <w:rFonts w:eastAsiaTheme="majorEastAsia" w:cstheme="minorHAnsi"/>
          <w:sz w:val="24"/>
          <w:szCs w:val="24"/>
        </w:rPr>
        <w:br/>
        <w:t>D: 60–69.9%</w:t>
      </w:r>
      <w:r w:rsidRPr="009D1151">
        <w:rPr>
          <w:rFonts w:eastAsiaTheme="majorEastAsia" w:cstheme="minorHAnsi"/>
          <w:sz w:val="24"/>
          <w:szCs w:val="24"/>
        </w:rPr>
        <w:br/>
        <w:t>F: Below 60%</w:t>
      </w:r>
    </w:p>
    <w:p w14:paraId="21A3AA82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Grade Distribution</w:t>
      </w:r>
    </w:p>
    <w:p w14:paraId="1ED10EFA" w14:textId="50D04ED9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Attendance &amp; Participation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10%</w:t>
      </w:r>
    </w:p>
    <w:p w14:paraId="553846D0" w14:textId="1EE0932A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Weekly Assignments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5F082A">
        <w:rPr>
          <w:rFonts w:eastAsiaTheme="majorEastAsia" w:cstheme="minorHAnsi"/>
          <w:sz w:val="24"/>
          <w:szCs w:val="24"/>
        </w:rPr>
        <w:tab/>
      </w:r>
      <w:r w:rsidR="005F082A">
        <w:rPr>
          <w:rFonts w:eastAsiaTheme="majorEastAsia" w:cstheme="minorHAnsi"/>
          <w:sz w:val="24"/>
          <w:szCs w:val="24"/>
        </w:rPr>
        <w:tab/>
      </w:r>
      <w:r w:rsid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10%</w:t>
      </w:r>
    </w:p>
    <w:p w14:paraId="6B018A07" w14:textId="25FDF90E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Vocabulary Quizzes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35192109" w14:textId="72391B08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Paper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5F082A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20151EBA" w14:textId="473C9B46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Unit Quizzes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5F082A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654891D8" w14:textId="4A2A33FA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Final Exam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0CFB2FB0" w14:textId="287A7638" w:rsidR="0040428E" w:rsidRDefault="00000000" w:rsidP="009B3C64">
      <w:pPr>
        <w:spacing w:after="0"/>
        <w:rPr>
          <w:rFonts w:eastAsiaTheme="majorEastAsia" w:cstheme="minorHAnsi"/>
          <w:b/>
          <w:bCs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3481164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E185D1A" w14:textId="665187FB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Course Schedule (Subject to Change)</w:t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  <w:tblDescription w:val="Course Requirements Table"/>
      </w:tblPr>
      <w:tblGrid>
        <w:gridCol w:w="1345"/>
        <w:gridCol w:w="4140"/>
        <w:gridCol w:w="3060"/>
        <w:gridCol w:w="1080"/>
      </w:tblGrid>
      <w:tr w:rsidR="00400A01" w:rsidRPr="006E25C5" w14:paraId="653DEDD4" w14:textId="77777777" w:rsidTr="008F1E65">
        <w:trPr>
          <w:trHeight w:val="638"/>
          <w:tblHeader/>
          <w:jc w:val="center"/>
        </w:trPr>
        <w:tc>
          <w:tcPr>
            <w:tcW w:w="1345" w:type="dxa"/>
          </w:tcPr>
          <w:p w14:paraId="3B3808C3" w14:textId="5C268F49" w:rsidR="00400A01" w:rsidRPr="00F74B59" w:rsidRDefault="00400A01" w:rsidP="007F30B8">
            <w:pPr>
              <w:ind w:left="0" w:firstLine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F74B59">
              <w:rPr>
                <w:rFonts w:asciiTheme="minorHAnsi" w:hAnsiTheme="minorHAnsi" w:cstheme="minorHAnsi"/>
                <w:b/>
                <w:bCs/>
                <w:i/>
                <w:sz w:val="22"/>
              </w:rPr>
              <w:t>Week</w:t>
            </w:r>
          </w:p>
        </w:tc>
        <w:tc>
          <w:tcPr>
            <w:tcW w:w="4140" w:type="dxa"/>
            <w:hideMark/>
          </w:tcPr>
          <w:p w14:paraId="6FB4EC11" w14:textId="77777777" w:rsidR="00400A01" w:rsidRPr="00F74B59" w:rsidRDefault="00400A01" w:rsidP="007F30B8">
            <w:pPr>
              <w:ind w:left="0" w:firstLine="0"/>
              <w:rPr>
                <w:rFonts w:asciiTheme="minorHAnsi" w:hAnsiTheme="minorHAnsi" w:cstheme="minorHAnsi"/>
                <w:b/>
                <w:i/>
                <w:sz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</w:rPr>
              <w:t>Chapter/Reading/Material for Lecture</w:t>
            </w:r>
          </w:p>
        </w:tc>
        <w:tc>
          <w:tcPr>
            <w:tcW w:w="3060" w:type="dxa"/>
            <w:hideMark/>
          </w:tcPr>
          <w:p w14:paraId="0AD1471C" w14:textId="77777777" w:rsidR="00400A01" w:rsidRPr="00F74B59" w:rsidRDefault="00400A01" w:rsidP="007F30B8">
            <w:pPr>
              <w:ind w:left="0" w:firstLine="0"/>
              <w:jc w:val="both"/>
              <w:rPr>
                <w:rFonts w:asciiTheme="minorHAnsi" w:hAnsiTheme="minorHAnsi" w:cstheme="minorHAnsi"/>
                <w:b/>
                <w:i/>
                <w:sz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</w:rPr>
              <w:t>Assignments</w:t>
            </w:r>
          </w:p>
        </w:tc>
        <w:tc>
          <w:tcPr>
            <w:tcW w:w="1080" w:type="dxa"/>
          </w:tcPr>
          <w:p w14:paraId="694DB5A2" w14:textId="4E53CCF1" w:rsidR="00400A01" w:rsidRPr="00AD61C3" w:rsidRDefault="00400A01" w:rsidP="007F30B8">
            <w:pPr>
              <w:ind w:left="0" w:firstLine="0"/>
              <w:jc w:val="both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AD61C3">
              <w:rPr>
                <w:rFonts w:asciiTheme="minorHAnsi" w:hAnsiTheme="minorHAnsi" w:cstheme="minorHAnsi"/>
                <w:b/>
                <w:i/>
                <w:sz w:val="22"/>
              </w:rPr>
              <w:t>Due Date</w:t>
            </w:r>
          </w:p>
        </w:tc>
      </w:tr>
      <w:tr w:rsidR="00400A01" w:rsidRPr="006E25C5" w14:paraId="7214BD77" w14:textId="77777777" w:rsidTr="009B3C64">
        <w:trPr>
          <w:jc w:val="center"/>
        </w:trPr>
        <w:tc>
          <w:tcPr>
            <w:tcW w:w="1345" w:type="dxa"/>
          </w:tcPr>
          <w:p w14:paraId="13D9C006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1</w:t>
            </w:r>
          </w:p>
        </w:tc>
        <w:tc>
          <w:tcPr>
            <w:tcW w:w="4140" w:type="dxa"/>
          </w:tcPr>
          <w:p w14:paraId="23A87023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Course Introduction</w:t>
            </w:r>
          </w:p>
          <w:p w14:paraId="0FE2ACE9" w14:textId="77777777" w:rsidR="00400A01" w:rsidRPr="007321E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Study Skill and Note Taking</w:t>
            </w:r>
          </w:p>
        </w:tc>
        <w:tc>
          <w:tcPr>
            <w:tcW w:w="3060" w:type="dxa"/>
          </w:tcPr>
          <w:p w14:paraId="061010FC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-Self assessment of study habits</w:t>
            </w:r>
          </w:p>
          <w:p w14:paraId="316838B6" w14:textId="77777777" w:rsidR="00400A01" w:rsidRPr="00A848A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-Use AI to create a study tool</w:t>
            </w:r>
          </w:p>
        </w:tc>
        <w:tc>
          <w:tcPr>
            <w:tcW w:w="1080" w:type="dxa"/>
          </w:tcPr>
          <w:p w14:paraId="16AE7C82" w14:textId="77777777" w:rsidR="00400A01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  <w:r>
              <w:rPr>
                <w:rFonts w:ascii="Calibri" w:eastAsia="MS Mincho" w:hAnsi="Calibri"/>
                <w:color w:val="000000"/>
                <w:sz w:val="21"/>
                <w:szCs w:val="21"/>
              </w:rPr>
              <w:t>Aug. 21</w:t>
            </w:r>
          </w:p>
          <w:p w14:paraId="6F55F6FB" w14:textId="77777777" w:rsidR="008F1E65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</w:p>
          <w:p w14:paraId="06547B8E" w14:textId="15E21362" w:rsidR="008F1E65" w:rsidRPr="00D02807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  <w:r>
              <w:rPr>
                <w:rFonts w:ascii="Calibri" w:eastAsia="MS Mincho" w:hAnsi="Calibri"/>
                <w:color w:val="000000"/>
                <w:sz w:val="21"/>
                <w:szCs w:val="21"/>
              </w:rPr>
              <w:t>Aug. 24</w:t>
            </w:r>
          </w:p>
        </w:tc>
      </w:tr>
      <w:tr w:rsidR="00400A01" w:rsidRPr="006E25C5" w14:paraId="40F6C30E" w14:textId="77777777" w:rsidTr="009B3C64">
        <w:trPr>
          <w:jc w:val="center"/>
        </w:trPr>
        <w:tc>
          <w:tcPr>
            <w:tcW w:w="1345" w:type="dxa"/>
          </w:tcPr>
          <w:p w14:paraId="20B577FE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2</w:t>
            </w:r>
          </w:p>
        </w:tc>
        <w:tc>
          <w:tcPr>
            <w:tcW w:w="4140" w:type="dxa"/>
          </w:tcPr>
          <w:p w14:paraId="6CC90531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Time Management/Budget</w:t>
            </w:r>
          </w:p>
          <w:p w14:paraId="7F7BE890" w14:textId="154F4BA7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Careers in Biology</w:t>
            </w:r>
          </w:p>
          <w:p w14:paraId="76D9124C" w14:textId="77777777" w:rsidR="00400A01" w:rsidRPr="007321E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Round table discussion</w:t>
            </w:r>
          </w:p>
        </w:tc>
        <w:tc>
          <w:tcPr>
            <w:tcW w:w="3060" w:type="dxa"/>
          </w:tcPr>
          <w:p w14:paraId="009FE43A" w14:textId="77777777" w:rsidR="00400A01" w:rsidRPr="00A848A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Personal schedule for day/week/month</w:t>
            </w:r>
          </w:p>
        </w:tc>
        <w:tc>
          <w:tcPr>
            <w:tcW w:w="1080" w:type="dxa"/>
          </w:tcPr>
          <w:p w14:paraId="110326DE" w14:textId="19E0CFC9" w:rsidR="00400A01" w:rsidRPr="00D02807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  <w:r>
              <w:rPr>
                <w:rFonts w:ascii="Calibri" w:eastAsia="MS Mincho" w:hAnsi="Calibri"/>
                <w:color w:val="000000"/>
                <w:sz w:val="21"/>
                <w:szCs w:val="21"/>
              </w:rPr>
              <w:t>Aug. 31</w:t>
            </w:r>
          </w:p>
        </w:tc>
      </w:tr>
      <w:tr w:rsidR="00400A01" w:rsidRPr="006E25C5" w14:paraId="29D524DD" w14:textId="77777777" w:rsidTr="009B3C64">
        <w:trPr>
          <w:jc w:val="center"/>
        </w:trPr>
        <w:tc>
          <w:tcPr>
            <w:tcW w:w="1345" w:type="dxa"/>
          </w:tcPr>
          <w:p w14:paraId="55A5BC1A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3</w:t>
            </w:r>
          </w:p>
        </w:tc>
        <w:tc>
          <w:tcPr>
            <w:tcW w:w="4140" w:type="dxa"/>
          </w:tcPr>
          <w:p w14:paraId="7AD26D60" w14:textId="70CD2874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Degree Advising </w:t>
            </w:r>
          </w:p>
          <w:p w14:paraId="53555171" w14:textId="6FFC6FFE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Introduction to Paper</w:t>
            </w:r>
          </w:p>
          <w:p w14:paraId="71F05711" w14:textId="5E6ACA16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How to Read a textbook</w:t>
            </w:r>
          </w:p>
          <w:p w14:paraId="4A293010" w14:textId="35D548CD" w:rsidR="00400A01" w:rsidRPr="007321E7" w:rsidRDefault="002376E1" w:rsidP="002376E1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Structure of Scientific Paper</w:t>
            </w:r>
          </w:p>
        </w:tc>
        <w:tc>
          <w:tcPr>
            <w:tcW w:w="3060" w:type="dxa"/>
          </w:tcPr>
          <w:p w14:paraId="2925BCC4" w14:textId="785585D5" w:rsidR="00400A01" w:rsidRP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Create a degree plan. </w:t>
            </w:r>
          </w:p>
        </w:tc>
        <w:tc>
          <w:tcPr>
            <w:tcW w:w="1080" w:type="dxa"/>
          </w:tcPr>
          <w:p w14:paraId="27C774B6" w14:textId="13B8D433" w:rsidR="00400A01" w:rsidRPr="008F1E65" w:rsidRDefault="008F1E65" w:rsidP="008F1E65">
            <w:pPr>
              <w:ind w:left="0" w:firstLine="0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F1E65">
              <w:rPr>
                <w:rFonts w:asciiTheme="minorHAnsi" w:hAnsiTheme="minorHAnsi" w:cstheme="minorHAnsi"/>
                <w:iCs/>
                <w:sz w:val="21"/>
                <w:szCs w:val="21"/>
              </w:rPr>
              <w:t>Sept. 9</w:t>
            </w:r>
          </w:p>
        </w:tc>
      </w:tr>
      <w:tr w:rsidR="00400A01" w:rsidRPr="006E25C5" w14:paraId="0BE23939" w14:textId="77777777" w:rsidTr="009B3C64">
        <w:trPr>
          <w:jc w:val="center"/>
        </w:trPr>
        <w:tc>
          <w:tcPr>
            <w:tcW w:w="1345" w:type="dxa"/>
          </w:tcPr>
          <w:p w14:paraId="70F3F558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4</w:t>
            </w:r>
          </w:p>
        </w:tc>
        <w:tc>
          <w:tcPr>
            <w:tcW w:w="4140" w:type="dxa"/>
          </w:tcPr>
          <w:p w14:paraId="164B4BED" w14:textId="77777777" w:rsidR="00400A0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Choosing a Paper Topic</w:t>
            </w:r>
          </w:p>
          <w:p w14:paraId="2683A88E" w14:textId="77777777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How to Write Paper </w:t>
            </w:r>
          </w:p>
          <w:p w14:paraId="6AA7F363" w14:textId="64720BE6" w:rsidR="008F1E65" w:rsidRPr="007321E7" w:rsidRDefault="008F1E65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Vetting and Using Resources</w:t>
            </w:r>
          </w:p>
        </w:tc>
        <w:tc>
          <w:tcPr>
            <w:tcW w:w="3060" w:type="dxa"/>
          </w:tcPr>
          <w:p w14:paraId="4830FA53" w14:textId="73D8376D" w:rsidR="00400A01" w:rsidRPr="008F1E65" w:rsidRDefault="008F1E65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 w:rsidRPr="008F1E65">
              <w:rPr>
                <w:rFonts w:ascii="Calibri" w:hAnsi="Calibri"/>
                <w:sz w:val="21"/>
                <w:szCs w:val="21"/>
              </w:rPr>
              <w:t>-Library Scavenger Hunt</w:t>
            </w:r>
          </w:p>
          <w:p w14:paraId="1A00286F" w14:textId="453C355A" w:rsidR="00400A01" w:rsidRPr="0004183D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  <w:highlight w:val="yellow"/>
              </w:rPr>
            </w:pPr>
            <w:r>
              <w:rPr>
                <w:rFonts w:ascii="Calibri" w:hAnsi="Calibri"/>
                <w:sz w:val="21"/>
                <w:szCs w:val="21"/>
              </w:rPr>
              <w:t>-</w:t>
            </w:r>
            <w:r w:rsidRPr="00D3413A">
              <w:rPr>
                <w:rFonts w:ascii="Calibri" w:hAnsi="Calibri"/>
                <w:sz w:val="21"/>
                <w:szCs w:val="21"/>
              </w:rPr>
              <w:t>Choose</w:t>
            </w:r>
            <w:r w:rsidR="006D462C">
              <w:rPr>
                <w:rFonts w:ascii="Calibri" w:hAnsi="Calibri"/>
                <w:sz w:val="21"/>
                <w:szCs w:val="21"/>
              </w:rPr>
              <w:t xml:space="preserve"> career</w:t>
            </w:r>
            <w:r w:rsidRPr="00D3413A">
              <w:rPr>
                <w:rFonts w:ascii="Calibri" w:hAnsi="Calibri"/>
                <w:sz w:val="21"/>
                <w:szCs w:val="21"/>
              </w:rPr>
              <w:t xml:space="preserve"> paper topic</w:t>
            </w:r>
          </w:p>
        </w:tc>
        <w:tc>
          <w:tcPr>
            <w:tcW w:w="1080" w:type="dxa"/>
          </w:tcPr>
          <w:p w14:paraId="131BDB7B" w14:textId="5934DEE0" w:rsidR="00400A01" w:rsidRP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 w:rsidRPr="006D462C">
              <w:rPr>
                <w:rFonts w:ascii="Calibri" w:hAnsi="Calibri"/>
                <w:bCs/>
                <w:sz w:val="21"/>
                <w:szCs w:val="21"/>
              </w:rPr>
              <w:t>Sept. 14</w:t>
            </w:r>
          </w:p>
          <w:p w14:paraId="2EBFB728" w14:textId="7AA1E248" w:rsidR="00400A01" w:rsidRP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  <w:highlight w:val="yellow"/>
              </w:rPr>
            </w:pPr>
            <w:r w:rsidRPr="006D462C">
              <w:rPr>
                <w:rFonts w:ascii="Calibri" w:hAnsi="Calibri"/>
                <w:bCs/>
                <w:sz w:val="21"/>
                <w:szCs w:val="21"/>
              </w:rPr>
              <w:t>Sept. 18</w:t>
            </w:r>
          </w:p>
        </w:tc>
      </w:tr>
      <w:tr w:rsidR="00400A01" w:rsidRPr="006E25C5" w14:paraId="0F92AA9A" w14:textId="77777777" w:rsidTr="009B3C64">
        <w:trPr>
          <w:jc w:val="center"/>
        </w:trPr>
        <w:tc>
          <w:tcPr>
            <w:tcW w:w="1345" w:type="dxa"/>
          </w:tcPr>
          <w:p w14:paraId="00BA0253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5</w:t>
            </w:r>
          </w:p>
        </w:tc>
        <w:tc>
          <w:tcPr>
            <w:tcW w:w="4140" w:type="dxa"/>
          </w:tcPr>
          <w:p w14:paraId="7AF7C99E" w14:textId="77777777" w:rsidR="00400A01" w:rsidRDefault="00400A01" w:rsidP="007F30B8">
            <w:pPr>
              <w:ind w:left="0" w:firstLine="0"/>
              <w:rPr>
                <w:rFonts w:ascii="Calibri" w:eastAsia="MS Mincho" w:hAnsi="Calibri"/>
                <w:iCs/>
                <w:sz w:val="21"/>
                <w:szCs w:val="21"/>
              </w:rPr>
            </w:pPr>
            <w:r>
              <w:rPr>
                <w:rFonts w:ascii="Calibri" w:eastAsia="MS Mincho" w:hAnsi="Calibri"/>
                <w:iCs/>
                <w:sz w:val="21"/>
                <w:szCs w:val="21"/>
              </w:rPr>
              <w:t>Introduction to Vocabulary</w:t>
            </w:r>
          </w:p>
          <w:p w14:paraId="2B033D90" w14:textId="52D1396E" w:rsidR="00400A01" w:rsidRPr="007321E7" w:rsidRDefault="00400A01" w:rsidP="007F30B8">
            <w:pPr>
              <w:ind w:left="0" w:firstLine="0"/>
              <w:rPr>
                <w:rFonts w:ascii="Calibri" w:eastAsia="MS Mincho" w:hAnsi="Calibri"/>
                <w:iCs/>
                <w:sz w:val="21"/>
                <w:szCs w:val="21"/>
              </w:rPr>
            </w:pPr>
            <w:r>
              <w:rPr>
                <w:rFonts w:ascii="Calibri" w:eastAsia="MS Mincho" w:hAnsi="Calibri"/>
                <w:iCs/>
                <w:sz w:val="21"/>
                <w:szCs w:val="21"/>
              </w:rPr>
              <w:t>Identifying Important themes while reading scientific sources</w:t>
            </w:r>
          </w:p>
        </w:tc>
        <w:tc>
          <w:tcPr>
            <w:tcW w:w="3060" w:type="dxa"/>
          </w:tcPr>
          <w:p w14:paraId="3C912677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-Vocab quiz</w:t>
            </w:r>
          </w:p>
          <w:p w14:paraId="277D79ED" w14:textId="5C571D20" w:rsidR="00400A01" w:rsidRPr="0004183D" w:rsidRDefault="00400A01" w:rsidP="007F30B8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80" w:type="dxa"/>
          </w:tcPr>
          <w:p w14:paraId="13BB32A5" w14:textId="338A4E58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Sept. 14</w:t>
            </w:r>
          </w:p>
        </w:tc>
      </w:tr>
      <w:tr w:rsidR="00400A01" w:rsidRPr="006E25C5" w14:paraId="46091F68" w14:textId="3DB0A5DC" w:rsidTr="009B3C64">
        <w:trPr>
          <w:jc w:val="center"/>
        </w:trPr>
        <w:tc>
          <w:tcPr>
            <w:tcW w:w="1345" w:type="dxa"/>
          </w:tcPr>
          <w:p w14:paraId="08A79470" w14:textId="57FC1C66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i/>
                <w:szCs w:val="24"/>
              </w:rPr>
            </w:pPr>
            <w:r w:rsidRPr="007321E7">
              <w:rPr>
                <w:rFonts w:cs="Arial"/>
                <w:b/>
                <w:bCs/>
                <w:i/>
                <w:szCs w:val="24"/>
              </w:rPr>
              <w:t>6</w:t>
            </w:r>
          </w:p>
        </w:tc>
        <w:tc>
          <w:tcPr>
            <w:tcW w:w="4140" w:type="dxa"/>
          </w:tcPr>
          <w:p w14:paraId="1FF652E6" w14:textId="39DB06D5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="Calibri" w:eastAsia="MS Mincho" w:hAnsi="Calibri"/>
                <w:iCs/>
                <w:sz w:val="21"/>
                <w:szCs w:val="21"/>
              </w:rPr>
              <w:t>Identifying Important themes while reading scientific sources (continued)</w:t>
            </w:r>
          </w:p>
          <w:p w14:paraId="3D7B8861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Group work for identifying themes</w:t>
            </w:r>
          </w:p>
          <w:p w14:paraId="13A0629C" w14:textId="77777777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Using AI to make summary</w:t>
            </w:r>
          </w:p>
          <w:p w14:paraId="47D6FC99" w14:textId="4F8B48A1" w:rsidR="002376E1" w:rsidRPr="007321E7" w:rsidRDefault="008F1E65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Basic Mathematics</w:t>
            </w:r>
          </w:p>
        </w:tc>
        <w:tc>
          <w:tcPr>
            <w:tcW w:w="3060" w:type="dxa"/>
          </w:tcPr>
          <w:p w14:paraId="1DA55885" w14:textId="72819184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6B419F1C" w14:textId="1E800889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-In class summary of reading passage</w:t>
            </w:r>
          </w:p>
          <w:p w14:paraId="4F81E93C" w14:textId="57ABFEC9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-Use AI to summarize a passage. Compare and contrast your version to the AI version</w:t>
            </w:r>
          </w:p>
          <w:p w14:paraId="5F19F2D5" w14:textId="317CFDCE" w:rsidR="00400A01" w:rsidRPr="00905D33" w:rsidRDefault="00400A01" w:rsidP="007F30B8">
            <w:pPr>
              <w:rPr>
                <w:rFonts w:asciiTheme="minorHAnsi" w:hAnsiTheme="minorHAnsi" w:cstheme="minorHAnsi"/>
                <w:iCs/>
                <w:sz w:val="22"/>
              </w:rPr>
            </w:pPr>
          </w:p>
        </w:tc>
        <w:tc>
          <w:tcPr>
            <w:tcW w:w="1080" w:type="dxa"/>
          </w:tcPr>
          <w:p w14:paraId="0185AF86" w14:textId="26C2F800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14</w:t>
            </w:r>
          </w:p>
          <w:p w14:paraId="5A079D28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16</w:t>
            </w:r>
          </w:p>
          <w:p w14:paraId="2FF4FF07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</w:p>
          <w:p w14:paraId="00AB4881" w14:textId="7F152B62" w:rsidR="006D462C" w:rsidRPr="004002B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21</w:t>
            </w:r>
          </w:p>
        </w:tc>
      </w:tr>
      <w:tr w:rsidR="00400A01" w:rsidRPr="006E25C5" w14:paraId="65EF58F9" w14:textId="77777777" w:rsidTr="009B3C64">
        <w:trPr>
          <w:jc w:val="center"/>
        </w:trPr>
        <w:tc>
          <w:tcPr>
            <w:tcW w:w="1345" w:type="dxa"/>
          </w:tcPr>
          <w:p w14:paraId="6706B401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i/>
                <w:szCs w:val="24"/>
              </w:rPr>
            </w:pPr>
            <w:r w:rsidRPr="007321E7">
              <w:rPr>
                <w:rFonts w:cs="Arial"/>
                <w:b/>
                <w:bCs/>
                <w:i/>
                <w:szCs w:val="24"/>
              </w:rPr>
              <w:lastRenderedPageBreak/>
              <w:t>7</w:t>
            </w:r>
          </w:p>
        </w:tc>
        <w:tc>
          <w:tcPr>
            <w:tcW w:w="4140" w:type="dxa"/>
          </w:tcPr>
          <w:p w14:paraId="07346614" w14:textId="77777777" w:rsidR="00400A01" w:rsidRPr="00893411" w:rsidRDefault="00400A01" w:rsidP="007F30B8">
            <w:pPr>
              <w:ind w:left="0" w:firstLine="0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893411">
              <w:rPr>
                <w:rFonts w:ascii="Calibri" w:hAnsi="Calibri"/>
                <w:bCs/>
                <w:iCs/>
                <w:sz w:val="21"/>
                <w:szCs w:val="21"/>
              </w:rPr>
              <w:t xml:space="preserve">Using, Understanding and Presenting Numerical and Visual Information: </w:t>
            </w:r>
            <w:r>
              <w:rPr>
                <w:rFonts w:ascii="Calibri" w:hAnsi="Calibri"/>
                <w:bCs/>
                <w:iCs/>
                <w:sz w:val="21"/>
                <w:szCs w:val="21"/>
              </w:rPr>
              <w:t>d</w:t>
            </w:r>
            <w:r w:rsidRPr="00893411">
              <w:rPr>
                <w:rFonts w:ascii="Calibri" w:hAnsi="Calibri"/>
                <w:bCs/>
                <w:iCs/>
                <w:sz w:val="21"/>
                <w:szCs w:val="21"/>
              </w:rPr>
              <w:t xml:space="preserve">iagrams and </w:t>
            </w:r>
            <w:r>
              <w:rPr>
                <w:rFonts w:ascii="Calibri" w:hAnsi="Calibri"/>
                <w:bCs/>
                <w:iCs/>
                <w:sz w:val="21"/>
                <w:szCs w:val="21"/>
              </w:rPr>
              <w:t>tables</w:t>
            </w:r>
          </w:p>
        </w:tc>
        <w:tc>
          <w:tcPr>
            <w:tcW w:w="3060" w:type="dxa"/>
          </w:tcPr>
          <w:p w14:paraId="003CCD55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73B4FE55" w14:textId="1BA0627D" w:rsidR="008F1E65" w:rsidRDefault="008F1E65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-Quiz-Basic mathematics</w:t>
            </w:r>
          </w:p>
          <w:p w14:paraId="379DF4F8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</w:p>
          <w:p w14:paraId="41CBA5B0" w14:textId="77777777" w:rsidR="00400A01" w:rsidRPr="00905D33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-Annotated bibliography/paper outline</w:t>
            </w:r>
          </w:p>
        </w:tc>
        <w:tc>
          <w:tcPr>
            <w:tcW w:w="1080" w:type="dxa"/>
          </w:tcPr>
          <w:p w14:paraId="19AA17AB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28</w:t>
            </w:r>
          </w:p>
          <w:p w14:paraId="19A37BE9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Oct. 2</w:t>
            </w:r>
          </w:p>
          <w:p w14:paraId="257AEA3F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</w:p>
          <w:p w14:paraId="3CA01FC3" w14:textId="74B43474" w:rsidR="006D462C" w:rsidRPr="004002B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Oct. 2</w:t>
            </w:r>
          </w:p>
        </w:tc>
      </w:tr>
      <w:tr w:rsidR="00400A01" w:rsidRPr="006E25C5" w14:paraId="68C6CD08" w14:textId="77777777" w:rsidTr="009B3C64">
        <w:trPr>
          <w:jc w:val="center"/>
        </w:trPr>
        <w:tc>
          <w:tcPr>
            <w:tcW w:w="1345" w:type="dxa"/>
          </w:tcPr>
          <w:p w14:paraId="2A354032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 w:rsidRPr="007321E7">
              <w:rPr>
                <w:rFonts w:cs="Arial"/>
                <w:b/>
                <w:bCs/>
                <w:szCs w:val="24"/>
              </w:rPr>
              <w:t>8</w:t>
            </w:r>
          </w:p>
        </w:tc>
        <w:tc>
          <w:tcPr>
            <w:tcW w:w="4140" w:type="dxa"/>
          </w:tcPr>
          <w:p w14:paraId="57EC7BAE" w14:textId="77777777" w:rsidR="00400A01" w:rsidRPr="00893411" w:rsidRDefault="00400A01" w:rsidP="007F30B8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 w:rsidRPr="00893411">
              <w:rPr>
                <w:rFonts w:ascii="Calibri" w:hAnsi="Calibri"/>
                <w:bCs/>
                <w:iCs/>
                <w:sz w:val="21"/>
                <w:szCs w:val="21"/>
              </w:rPr>
              <w:t>Using, Understanding and Presenting Numerical and Visual Information: graphs and statistics</w:t>
            </w:r>
          </w:p>
        </w:tc>
        <w:tc>
          <w:tcPr>
            <w:tcW w:w="3060" w:type="dxa"/>
          </w:tcPr>
          <w:p w14:paraId="2651A0EC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249747FE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Using diagrams and tables</w:t>
            </w:r>
          </w:p>
        </w:tc>
        <w:tc>
          <w:tcPr>
            <w:tcW w:w="1080" w:type="dxa"/>
          </w:tcPr>
          <w:p w14:paraId="384BA8C3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5</w:t>
            </w:r>
          </w:p>
          <w:p w14:paraId="5AB18EF9" w14:textId="69762EB4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9</w:t>
            </w:r>
          </w:p>
        </w:tc>
      </w:tr>
      <w:tr w:rsidR="00400A01" w:rsidRPr="006E25C5" w14:paraId="41666DDA" w14:textId="77777777" w:rsidTr="009B3C64">
        <w:trPr>
          <w:jc w:val="center"/>
        </w:trPr>
        <w:tc>
          <w:tcPr>
            <w:tcW w:w="1345" w:type="dxa"/>
          </w:tcPr>
          <w:p w14:paraId="2DB49F4C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 w:rsidRPr="007321E7">
              <w:rPr>
                <w:rFonts w:cs="Arial"/>
                <w:b/>
                <w:bCs/>
                <w:szCs w:val="24"/>
              </w:rPr>
              <w:t>9</w:t>
            </w:r>
          </w:p>
        </w:tc>
        <w:tc>
          <w:tcPr>
            <w:tcW w:w="4140" w:type="dxa"/>
          </w:tcPr>
          <w:p w14:paraId="054FF5F6" w14:textId="77777777" w:rsidR="00400A01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 xml:space="preserve">Foundation Chemistry: The atom, </w:t>
            </w:r>
          </w:p>
          <w:p w14:paraId="679B9F8D" w14:textId="77777777" w:rsidR="00400A01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>Bonds</w:t>
            </w:r>
          </w:p>
          <w:p w14:paraId="5844E579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>Foundation Physics: Thermodynamics and Energy; Mechanics and motion</w:t>
            </w:r>
          </w:p>
        </w:tc>
        <w:tc>
          <w:tcPr>
            <w:tcW w:w="3060" w:type="dxa"/>
          </w:tcPr>
          <w:p w14:paraId="66243975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16BD29EE" w14:textId="77777777" w:rsidR="00400A01" w:rsidRPr="00A848A7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-Create a caption for a graph</w:t>
            </w:r>
          </w:p>
        </w:tc>
        <w:tc>
          <w:tcPr>
            <w:tcW w:w="1080" w:type="dxa"/>
          </w:tcPr>
          <w:p w14:paraId="25FA9EB0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12</w:t>
            </w:r>
          </w:p>
          <w:p w14:paraId="71FE3C91" w14:textId="3E1B2A73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16</w:t>
            </w:r>
          </w:p>
        </w:tc>
      </w:tr>
      <w:tr w:rsidR="00400A01" w:rsidRPr="006E25C5" w14:paraId="395A4EB1" w14:textId="77777777" w:rsidTr="009B3C64">
        <w:trPr>
          <w:jc w:val="center"/>
        </w:trPr>
        <w:tc>
          <w:tcPr>
            <w:tcW w:w="1345" w:type="dxa"/>
          </w:tcPr>
          <w:p w14:paraId="6EA59389" w14:textId="77777777" w:rsidR="00400A01" w:rsidRPr="007321E7" w:rsidRDefault="00400A01" w:rsidP="007F30B8">
            <w:pPr>
              <w:spacing w:before="15" w:after="15"/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10</w:t>
            </w:r>
          </w:p>
        </w:tc>
        <w:tc>
          <w:tcPr>
            <w:tcW w:w="4140" w:type="dxa"/>
          </w:tcPr>
          <w:p w14:paraId="6119D0B3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Major Themes in Biology: Cell structure and function</w:t>
            </w:r>
          </w:p>
        </w:tc>
        <w:tc>
          <w:tcPr>
            <w:tcW w:w="3060" w:type="dxa"/>
          </w:tcPr>
          <w:p w14:paraId="36684C74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5A49C76B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Thermodynamics/Energy, atoms and bonds</w:t>
            </w:r>
          </w:p>
          <w:p w14:paraId="5B74466F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-Rough draft of paper</w:t>
            </w:r>
          </w:p>
        </w:tc>
        <w:tc>
          <w:tcPr>
            <w:tcW w:w="1080" w:type="dxa"/>
          </w:tcPr>
          <w:p w14:paraId="4895920F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19</w:t>
            </w:r>
          </w:p>
          <w:p w14:paraId="2853538E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23</w:t>
            </w:r>
          </w:p>
          <w:p w14:paraId="1D7364F1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</w:p>
          <w:p w14:paraId="16BF061D" w14:textId="1F9A9A3F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23</w:t>
            </w:r>
          </w:p>
        </w:tc>
      </w:tr>
      <w:tr w:rsidR="00400A01" w:rsidRPr="006E25C5" w14:paraId="4EB62D1D" w14:textId="77777777" w:rsidTr="009B3C64">
        <w:trPr>
          <w:jc w:val="center"/>
        </w:trPr>
        <w:tc>
          <w:tcPr>
            <w:tcW w:w="1345" w:type="dxa"/>
          </w:tcPr>
          <w:p w14:paraId="5889B311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11</w:t>
            </w:r>
          </w:p>
        </w:tc>
        <w:tc>
          <w:tcPr>
            <w:tcW w:w="4140" w:type="dxa"/>
          </w:tcPr>
          <w:p w14:paraId="35A77A0E" w14:textId="77777777" w:rsidR="00400A01" w:rsidRPr="007321E7" w:rsidRDefault="00400A01" w:rsidP="007F30B8">
            <w:pPr>
              <w:pStyle w:val="PlainText"/>
              <w:spacing w:line="276" w:lineRule="auto"/>
              <w:ind w:left="0" w:firstLine="0"/>
              <w:rPr>
                <w:rFonts w:ascii="Calibri" w:eastAsia="MS Mincho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 xml:space="preserve">Majors Themes in Biology: </w:t>
            </w:r>
            <w:r w:rsidRPr="00885AB3">
              <w:rPr>
                <w:rFonts w:ascii="Calibri" w:eastAsiaTheme="minorEastAsia" w:hAnsi="Calibri"/>
                <w:iCs/>
                <w:sz w:val="21"/>
                <w:szCs w:val="21"/>
              </w:rPr>
              <w:t>Information Flow</w:t>
            </w:r>
            <w:r>
              <w:rPr>
                <w:rFonts w:ascii="Calibri" w:hAnsi="Calibri"/>
                <w:iCs/>
                <w:sz w:val="21"/>
                <w:szCs w:val="21"/>
              </w:rPr>
              <w:t>- DNA, DNA replication, Chromosomes, Cell replication</w:t>
            </w:r>
          </w:p>
        </w:tc>
        <w:tc>
          <w:tcPr>
            <w:tcW w:w="3060" w:type="dxa"/>
          </w:tcPr>
          <w:p w14:paraId="75022D9F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6F9D11FD" w14:textId="77777777" w:rsidR="00400A01" w:rsidRPr="003531A5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Cell structure/function</w:t>
            </w:r>
          </w:p>
        </w:tc>
        <w:tc>
          <w:tcPr>
            <w:tcW w:w="1080" w:type="dxa"/>
          </w:tcPr>
          <w:p w14:paraId="6A117C44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26</w:t>
            </w:r>
          </w:p>
          <w:p w14:paraId="77C80008" w14:textId="299EF16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30</w:t>
            </w:r>
          </w:p>
        </w:tc>
      </w:tr>
      <w:tr w:rsidR="00400A01" w:rsidRPr="006E25C5" w14:paraId="149AFC88" w14:textId="77777777" w:rsidTr="009B3C64">
        <w:trPr>
          <w:jc w:val="center"/>
        </w:trPr>
        <w:tc>
          <w:tcPr>
            <w:tcW w:w="1345" w:type="dxa"/>
          </w:tcPr>
          <w:p w14:paraId="3DED9544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12</w:t>
            </w:r>
          </w:p>
        </w:tc>
        <w:tc>
          <w:tcPr>
            <w:tcW w:w="4140" w:type="dxa"/>
          </w:tcPr>
          <w:p w14:paraId="5E842279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 xml:space="preserve">Majors Themes in Biology: </w:t>
            </w:r>
            <w:r w:rsidRPr="00885AB3">
              <w:rPr>
                <w:rFonts w:ascii="Calibri" w:hAnsi="Calibri"/>
                <w:iCs/>
                <w:sz w:val="21"/>
                <w:szCs w:val="21"/>
              </w:rPr>
              <w:t>Information Flow</w:t>
            </w:r>
            <w:r>
              <w:rPr>
                <w:rFonts w:ascii="Calibri" w:hAnsi="Calibri"/>
                <w:iCs/>
                <w:sz w:val="21"/>
                <w:szCs w:val="21"/>
              </w:rPr>
              <w:t>- Genetics</w:t>
            </w:r>
          </w:p>
        </w:tc>
        <w:tc>
          <w:tcPr>
            <w:tcW w:w="3060" w:type="dxa"/>
          </w:tcPr>
          <w:p w14:paraId="0E2B74D2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-Vocab quiz </w:t>
            </w:r>
          </w:p>
          <w:p w14:paraId="342D4F3E" w14:textId="77777777" w:rsidR="00400A01" w:rsidRPr="00685520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DNA, replication</w:t>
            </w:r>
          </w:p>
        </w:tc>
        <w:tc>
          <w:tcPr>
            <w:tcW w:w="1080" w:type="dxa"/>
          </w:tcPr>
          <w:p w14:paraId="2D482DCB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2</w:t>
            </w:r>
          </w:p>
          <w:p w14:paraId="4945C4C8" w14:textId="318C568A" w:rsidR="006D462C" w:rsidRP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6</w:t>
            </w:r>
          </w:p>
        </w:tc>
      </w:tr>
      <w:tr w:rsidR="00400A01" w:rsidRPr="006E25C5" w14:paraId="482BB230" w14:textId="77777777" w:rsidTr="009B3C64">
        <w:trPr>
          <w:jc w:val="center"/>
        </w:trPr>
        <w:tc>
          <w:tcPr>
            <w:tcW w:w="1345" w:type="dxa"/>
          </w:tcPr>
          <w:p w14:paraId="18D6B903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13</w:t>
            </w:r>
          </w:p>
        </w:tc>
        <w:tc>
          <w:tcPr>
            <w:tcW w:w="4140" w:type="dxa"/>
          </w:tcPr>
          <w:p w14:paraId="00846622" w14:textId="77777777" w:rsidR="00400A01" w:rsidRPr="00431DFB" w:rsidRDefault="00400A01" w:rsidP="007F30B8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>
              <w:rPr>
                <w:rFonts w:ascii="Calibri" w:hAnsi="Calibri"/>
                <w:bCs/>
                <w:iCs/>
                <w:sz w:val="21"/>
                <w:szCs w:val="21"/>
              </w:rPr>
              <w:t xml:space="preserve">Pulling it all together with </w:t>
            </w:r>
            <w:proofErr w:type="gramStart"/>
            <w:r>
              <w:rPr>
                <w:rFonts w:ascii="Calibri" w:hAnsi="Calibri"/>
                <w:bCs/>
                <w:iCs/>
                <w:sz w:val="21"/>
                <w:szCs w:val="21"/>
              </w:rPr>
              <w:t>logic based</w:t>
            </w:r>
            <w:proofErr w:type="gramEnd"/>
            <w:r>
              <w:rPr>
                <w:rFonts w:ascii="Calibri" w:hAnsi="Calibri"/>
                <w:bCs/>
                <w:iCs/>
                <w:sz w:val="21"/>
                <w:szCs w:val="21"/>
              </w:rPr>
              <w:t xml:space="preserve"> problems. </w:t>
            </w:r>
          </w:p>
        </w:tc>
        <w:tc>
          <w:tcPr>
            <w:tcW w:w="3060" w:type="dxa"/>
          </w:tcPr>
          <w:p w14:paraId="724EE91C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5851D14E" w14:textId="77777777" w:rsidR="00400A01" w:rsidRPr="002B0738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Genetics</w:t>
            </w:r>
          </w:p>
        </w:tc>
        <w:tc>
          <w:tcPr>
            <w:tcW w:w="1080" w:type="dxa"/>
          </w:tcPr>
          <w:p w14:paraId="7FC35947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9</w:t>
            </w:r>
          </w:p>
          <w:p w14:paraId="55D7858F" w14:textId="462B0784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3</w:t>
            </w:r>
          </w:p>
        </w:tc>
      </w:tr>
      <w:tr w:rsidR="00400A01" w:rsidRPr="006E25C5" w14:paraId="34A3594C" w14:textId="77777777" w:rsidTr="009B3C64">
        <w:trPr>
          <w:jc w:val="center"/>
        </w:trPr>
        <w:tc>
          <w:tcPr>
            <w:tcW w:w="1345" w:type="dxa"/>
          </w:tcPr>
          <w:p w14:paraId="4F5FC336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14</w:t>
            </w:r>
          </w:p>
        </w:tc>
        <w:tc>
          <w:tcPr>
            <w:tcW w:w="4140" w:type="dxa"/>
          </w:tcPr>
          <w:p w14:paraId="27D0DE69" w14:textId="77777777" w:rsidR="00400A01" w:rsidRPr="00431DFB" w:rsidRDefault="00400A01" w:rsidP="007F30B8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>
              <w:rPr>
                <w:rFonts w:ascii="Calibri" w:hAnsi="Calibri"/>
                <w:bCs/>
                <w:iCs/>
                <w:sz w:val="21"/>
                <w:szCs w:val="21"/>
              </w:rPr>
              <w:t xml:space="preserve">Pulling it all together practice. </w:t>
            </w:r>
          </w:p>
        </w:tc>
        <w:tc>
          <w:tcPr>
            <w:tcW w:w="3060" w:type="dxa"/>
          </w:tcPr>
          <w:p w14:paraId="12F13C49" w14:textId="77777777" w:rsidR="00400A01" w:rsidRPr="00D3413A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Paper Due</w:t>
            </w:r>
          </w:p>
        </w:tc>
        <w:tc>
          <w:tcPr>
            <w:tcW w:w="1080" w:type="dxa"/>
          </w:tcPr>
          <w:p w14:paraId="4BA283B3" w14:textId="3F67D0EF" w:rsidR="00400A01" w:rsidRPr="002E78DF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20</w:t>
            </w:r>
          </w:p>
        </w:tc>
      </w:tr>
      <w:tr w:rsidR="00400A01" w:rsidRPr="006E25C5" w14:paraId="4DC1FACF" w14:textId="77777777" w:rsidTr="009B3C64">
        <w:trPr>
          <w:jc w:val="center"/>
        </w:trPr>
        <w:tc>
          <w:tcPr>
            <w:tcW w:w="1345" w:type="dxa"/>
          </w:tcPr>
          <w:p w14:paraId="79A58854" w14:textId="2E478101" w:rsidR="00400A01" w:rsidRPr="007321E7" w:rsidDel="003D00F0" w:rsidRDefault="009B3C64" w:rsidP="009B3C64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 </w:t>
            </w:r>
            <w:r w:rsidR="00400A01">
              <w:rPr>
                <w:rFonts w:cs="Arial"/>
                <w:b/>
                <w:bCs/>
                <w:szCs w:val="24"/>
              </w:rPr>
              <w:t>15</w:t>
            </w:r>
          </w:p>
        </w:tc>
        <w:tc>
          <w:tcPr>
            <w:tcW w:w="4140" w:type="dxa"/>
          </w:tcPr>
          <w:p w14:paraId="5E6C08E8" w14:textId="77777777" w:rsidR="00400A01" w:rsidRDefault="00400A01" w:rsidP="009B3C64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>
              <w:rPr>
                <w:rFonts w:ascii="Calibri" w:hAnsi="Calibri"/>
                <w:bCs/>
                <w:iCs/>
                <w:sz w:val="21"/>
                <w:szCs w:val="21"/>
              </w:rPr>
              <w:t>Review/Catch up week</w:t>
            </w:r>
          </w:p>
        </w:tc>
        <w:tc>
          <w:tcPr>
            <w:tcW w:w="3060" w:type="dxa"/>
          </w:tcPr>
          <w:p w14:paraId="719E9900" w14:textId="77777777" w:rsidR="00400A01" w:rsidRDefault="00400A01" w:rsidP="007F30B8">
            <w:pPr>
              <w:spacing w:before="15" w:after="15"/>
              <w:ind w:right="-144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080" w:type="dxa"/>
          </w:tcPr>
          <w:p w14:paraId="6C608457" w14:textId="77777777" w:rsidR="00400A01" w:rsidRPr="002E78DF" w:rsidRDefault="00400A01" w:rsidP="007F30B8">
            <w:pPr>
              <w:spacing w:before="15" w:after="15"/>
              <w:ind w:right="-144"/>
              <w:rPr>
                <w:rFonts w:ascii="Calibri" w:hAnsi="Calibri"/>
                <w:sz w:val="21"/>
                <w:szCs w:val="21"/>
              </w:rPr>
            </w:pPr>
          </w:p>
        </w:tc>
      </w:tr>
      <w:tr w:rsidR="00400A01" w:rsidRPr="006E25C5" w14:paraId="18B054C1" w14:textId="77777777" w:rsidTr="009B3C64">
        <w:trPr>
          <w:jc w:val="center"/>
        </w:trPr>
        <w:tc>
          <w:tcPr>
            <w:tcW w:w="1345" w:type="dxa"/>
          </w:tcPr>
          <w:p w14:paraId="25BFC51F" w14:textId="77777777" w:rsidR="00400A01" w:rsidRPr="007321E7" w:rsidRDefault="00400A01" w:rsidP="009B3C64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 w:rsidRPr="007321E7">
              <w:rPr>
                <w:rFonts w:cs="Arial"/>
                <w:b/>
                <w:bCs/>
                <w:szCs w:val="24"/>
              </w:rPr>
              <w:t>16</w:t>
            </w:r>
          </w:p>
        </w:tc>
        <w:tc>
          <w:tcPr>
            <w:tcW w:w="4140" w:type="dxa"/>
          </w:tcPr>
          <w:p w14:paraId="48F9FBA5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b/>
                <w:iCs/>
                <w:sz w:val="21"/>
                <w:szCs w:val="21"/>
              </w:rPr>
            </w:pPr>
            <w:r>
              <w:rPr>
                <w:rFonts w:ascii="Calibri" w:hAnsi="Calibri"/>
                <w:b/>
                <w:iCs/>
                <w:sz w:val="21"/>
                <w:szCs w:val="21"/>
              </w:rPr>
              <w:t>Finals week</w:t>
            </w:r>
          </w:p>
        </w:tc>
        <w:tc>
          <w:tcPr>
            <w:tcW w:w="3060" w:type="dxa"/>
          </w:tcPr>
          <w:p w14:paraId="3937CA6D" w14:textId="65102ACE" w:rsidR="00400A01" w:rsidRDefault="007C08A6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="Calibri" w:hAnsi="Calibri"/>
                <w:b/>
                <w:bCs/>
                <w:sz w:val="21"/>
                <w:szCs w:val="21"/>
              </w:rPr>
              <w:t>Comprehensive Final Exam</w:t>
            </w:r>
          </w:p>
        </w:tc>
        <w:tc>
          <w:tcPr>
            <w:tcW w:w="1080" w:type="dxa"/>
          </w:tcPr>
          <w:p w14:paraId="2C5D7723" w14:textId="5FD9A683" w:rsidR="00400A01" w:rsidRDefault="007C08A6" w:rsidP="007C08A6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Monday, Dec. 7 10:30-12:30</w:t>
            </w:r>
          </w:p>
        </w:tc>
      </w:tr>
      <w:tr w:rsidR="00400A01" w:rsidRPr="006E25C5" w14:paraId="4DB4D09E" w14:textId="77777777" w:rsidTr="007F30B8">
        <w:trPr>
          <w:jc w:val="center"/>
        </w:trPr>
        <w:tc>
          <w:tcPr>
            <w:tcW w:w="9625" w:type="dxa"/>
            <w:gridSpan w:val="4"/>
          </w:tcPr>
          <w:p w14:paraId="3FB03E30" w14:textId="77777777" w:rsidR="00400A01" w:rsidRPr="00401FFD" w:rsidRDefault="00400A01" w:rsidP="007F30B8">
            <w:pPr>
              <w:ind w:left="0" w:firstLine="0"/>
              <w:rPr>
                <w:rStyle w:val="Strong"/>
                <w:rFonts w:ascii="Calibri" w:hAnsi="Calibri" w:cs="Calibri"/>
                <w:sz w:val="22"/>
              </w:rPr>
            </w:pPr>
            <w:r>
              <w:rPr>
                <w:rStyle w:val="Strong"/>
                <w:rFonts w:ascii="Calibri" w:hAnsi="Calibri" w:cs="Calibri"/>
                <w:sz w:val="22"/>
              </w:rPr>
              <w:t>**</w:t>
            </w:r>
            <w:r w:rsidRPr="00401FFD">
              <w:rPr>
                <w:rStyle w:val="Strong"/>
                <w:rFonts w:ascii="Calibri" w:hAnsi="Calibri" w:cs="Calibri"/>
                <w:sz w:val="22"/>
              </w:rPr>
              <w:t xml:space="preserve">Exam dates or coverage subject to change, with reasonable advance notice. </w:t>
            </w:r>
          </w:p>
          <w:p w14:paraId="674E9B9D" w14:textId="77777777" w:rsidR="00400A01" w:rsidRDefault="00400A01" w:rsidP="007F30B8">
            <w:pPr>
              <w:spacing w:before="15" w:after="15"/>
              <w:ind w:left="0" w:right="-144" w:firstLine="0"/>
              <w:jc w:val="both"/>
              <w:rPr>
                <w:rFonts w:ascii="Calibri" w:hAnsi="Calibri"/>
                <w:b/>
                <w:bCs/>
                <w:sz w:val="21"/>
                <w:szCs w:val="21"/>
              </w:rPr>
            </w:pPr>
          </w:p>
        </w:tc>
      </w:tr>
    </w:tbl>
    <w:p w14:paraId="5B8D4120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2ED00DCF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5085379" w14:textId="77777777" w:rsidR="009D1151" w:rsidRPr="009D1151" w:rsidRDefault="009D1151" w:rsidP="00477311">
      <w:pPr>
        <w:pStyle w:val="Heading1"/>
      </w:pPr>
      <w:r w:rsidRPr="009D1151">
        <w:t>Course Policies</w:t>
      </w:r>
    </w:p>
    <w:p w14:paraId="3B77238C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Attendance Policy</w:t>
      </w:r>
    </w:p>
    <w:p w14:paraId="649B7C7C" w14:textId="7D586F0A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Regular attendance is</w:t>
      </w:r>
      <w:r w:rsidR="00400A01">
        <w:rPr>
          <w:rFonts w:eastAsiaTheme="majorEastAsia" w:cstheme="minorHAnsi"/>
          <w:sz w:val="24"/>
          <w:szCs w:val="24"/>
        </w:rPr>
        <w:t xml:space="preserve"> required</w:t>
      </w:r>
      <w:r w:rsidRPr="009D1151">
        <w:rPr>
          <w:rFonts w:eastAsiaTheme="majorEastAsia" w:cstheme="minorHAnsi"/>
          <w:sz w:val="24"/>
          <w:szCs w:val="24"/>
        </w:rPr>
        <w:t>. Students may miss up to three classes without penalty. Additional absences require documentation consistent with UNT’s Student Attendance and Authorized Absences Policy.</w:t>
      </w:r>
    </w:p>
    <w:p w14:paraId="3C039DF4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Late Work Policy</w:t>
      </w:r>
    </w:p>
    <w:p w14:paraId="71CF6B9C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Late assignments are not accepted.</w:t>
      </w:r>
    </w:p>
    <w:p w14:paraId="15A2BB5B" w14:textId="77777777" w:rsidR="007C08A6" w:rsidRPr="009D1151" w:rsidRDefault="007C08A6" w:rsidP="009D1151">
      <w:pPr>
        <w:rPr>
          <w:rFonts w:eastAsiaTheme="majorEastAsia" w:cstheme="minorHAnsi"/>
          <w:sz w:val="24"/>
          <w:szCs w:val="24"/>
        </w:rPr>
      </w:pPr>
    </w:p>
    <w:p w14:paraId="3D6034EF" w14:textId="5FC29816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lastRenderedPageBreak/>
        <w:t>Examination</w:t>
      </w:r>
      <w:r w:rsidR="00477311">
        <w:rPr>
          <w:rFonts w:eastAsiaTheme="majorEastAsia" w:cstheme="minorHAnsi"/>
          <w:b/>
          <w:bCs/>
          <w:sz w:val="24"/>
          <w:szCs w:val="24"/>
        </w:rPr>
        <w:t>/Quiz</w:t>
      </w:r>
      <w:r w:rsidRPr="009D1151">
        <w:rPr>
          <w:rFonts w:eastAsiaTheme="majorEastAsia" w:cstheme="minorHAnsi"/>
          <w:b/>
          <w:bCs/>
          <w:sz w:val="24"/>
          <w:szCs w:val="24"/>
        </w:rPr>
        <w:t xml:space="preserve"> Policy</w:t>
      </w:r>
    </w:p>
    <w:p w14:paraId="2EDB9901" w14:textId="77777777" w:rsidR="009D1151" w:rsidRPr="009D1151" w:rsidRDefault="009D1151" w:rsidP="009B3C64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Scantron provided</w:t>
      </w:r>
    </w:p>
    <w:p w14:paraId="39898F95" w14:textId="77777777" w:rsidR="009D1151" w:rsidRPr="009D1151" w:rsidRDefault="009D1151" w:rsidP="009B3C64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#2 pencil required</w:t>
      </w:r>
    </w:p>
    <w:p w14:paraId="6D562742" w14:textId="77777777" w:rsidR="009D1151" w:rsidRPr="009D1151" w:rsidRDefault="009D1151" w:rsidP="009B3C64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No electronic devices or notes</w:t>
      </w:r>
    </w:p>
    <w:p w14:paraId="1D2D10E8" w14:textId="77777777" w:rsidR="009D1151" w:rsidRDefault="009D1151" w:rsidP="005F082A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No outside assistance</w:t>
      </w:r>
    </w:p>
    <w:p w14:paraId="2DED1E13" w14:textId="77777777" w:rsidR="005F082A" w:rsidRPr="009D1151" w:rsidRDefault="005F082A" w:rsidP="009B3C64">
      <w:pPr>
        <w:spacing w:after="0"/>
        <w:ind w:left="720"/>
        <w:rPr>
          <w:rFonts w:eastAsiaTheme="majorEastAsia" w:cstheme="minorHAnsi"/>
          <w:sz w:val="24"/>
          <w:szCs w:val="24"/>
        </w:rPr>
      </w:pPr>
    </w:p>
    <w:p w14:paraId="64EE468E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Make-up exams are allowed only for university-recognized excused absences (religious observance, military service, official university representation). Medical emergencies require documentation.</w:t>
      </w:r>
    </w:p>
    <w:p w14:paraId="2415B138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EAE8800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F3C7FF1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Artificial Intelligence &amp; Academic Integrity</w:t>
      </w:r>
    </w:p>
    <w:p w14:paraId="7F052F24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Students may use generative AI tools (e.g., ChatGPT) to support learning. AI must supplement—not replace—student thinking.</w:t>
      </w:r>
    </w:p>
    <w:p w14:paraId="04EE7C2E" w14:textId="77777777" w:rsidR="009D1151" w:rsidRPr="009D1151" w:rsidRDefault="009D1151" w:rsidP="009B3C64">
      <w:pPr>
        <w:numPr>
          <w:ilvl w:val="0"/>
          <w:numId w:val="42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AI use must be disclosed.</w:t>
      </w:r>
    </w:p>
    <w:p w14:paraId="4C1EAD2D" w14:textId="77777777" w:rsidR="009D1151" w:rsidRPr="009D1151" w:rsidRDefault="009D1151" w:rsidP="009B3C64">
      <w:pPr>
        <w:numPr>
          <w:ilvl w:val="0"/>
          <w:numId w:val="42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All submitted work must reflect the student’s own understanding.</w:t>
      </w:r>
    </w:p>
    <w:p w14:paraId="4FE68797" w14:textId="77777777" w:rsidR="009D1151" w:rsidRDefault="009D1151" w:rsidP="009B3C64">
      <w:pPr>
        <w:numPr>
          <w:ilvl w:val="0"/>
          <w:numId w:val="42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Undisclosed AI use constitutes academic dishonesty.</w:t>
      </w:r>
    </w:p>
    <w:p w14:paraId="2F05B886" w14:textId="77777777" w:rsidR="005F1F08" w:rsidRPr="009D1151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</w:p>
    <w:p w14:paraId="59EC8971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08A464FC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626188DE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Academic Integrity</w:t>
      </w:r>
    </w:p>
    <w:p w14:paraId="52CC9E2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According to UNT Policy 06.003 (Student Academic Integrity), academic dishonesty includes cheating, plagiarism, fabrication, facilitating dishonesty, forgery, and sabotage.</w:t>
      </w:r>
    </w:p>
    <w:p w14:paraId="0EDC9238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Violations may result in penalties ranging from admonition to expulsion.</w:t>
      </w:r>
    </w:p>
    <w:p w14:paraId="5FDD0D83" w14:textId="77777777" w:rsidR="005F1F08" w:rsidRPr="005F1F08" w:rsidRDefault="005F1F08" w:rsidP="005F1F08">
      <w:pPr>
        <w:rPr>
          <w:rFonts w:eastAsiaTheme="majorEastAsia" w:cstheme="minorHAnsi"/>
          <w:b/>
          <w:bCs/>
          <w:sz w:val="24"/>
          <w:szCs w:val="24"/>
        </w:rPr>
      </w:pPr>
      <w:r w:rsidRPr="005F1F08">
        <w:rPr>
          <w:rFonts w:eastAsiaTheme="majorEastAsia" w:cstheme="minorHAnsi"/>
          <w:b/>
          <w:bCs/>
          <w:sz w:val="24"/>
          <w:szCs w:val="24"/>
        </w:rPr>
        <w:t>Unauthorized Aids During Examinations and Assessments</w:t>
      </w:r>
    </w:p>
    <w:p w14:paraId="3E5C4776" w14:textId="77777777" w:rsidR="005F1F08" w:rsidRPr="005F1F08" w:rsidRDefault="005F1F08" w:rsidP="005F1F08">
      <w:pPr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Students may use only those materials and resources that are expressly authorized by the instructor for a particular examination or assessment. Touching, holding, or accessing any unauthorized aid during the examination period constitutes a violation of the Student Code of Conduct, regardless of whether the aid is used.</w:t>
      </w:r>
    </w:p>
    <w:p w14:paraId="752E50C8" w14:textId="77777777" w:rsidR="005F1F08" w:rsidRPr="005F1F08" w:rsidRDefault="005F1F08" w:rsidP="005F1F08">
      <w:pPr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Any item that may be considered an unauthorized aid must be kept out of view and in a closed container (e.g. zipped backpack, buttoned purse, etc.) during the entirety of the examination or assessment.</w:t>
      </w:r>
    </w:p>
    <w:p w14:paraId="0CDDFD79" w14:textId="77777777" w:rsidR="005F1F08" w:rsidRPr="005F1F08" w:rsidRDefault="005F1F08" w:rsidP="005F1F08">
      <w:pPr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Unless specifically authorized in writing by the instructor, prohibited aids include, but are not limited to:</w:t>
      </w:r>
    </w:p>
    <w:p w14:paraId="3B51C554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Mobile phones and smartphones</w:t>
      </w:r>
    </w:p>
    <w:p w14:paraId="4B0BEE19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Smartwatches and fitness trackers with communication, recording, or internet capabilities</w:t>
      </w:r>
    </w:p>
    <w:p w14:paraId="23BA12F8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Tablets, laptops, and other computing devices</w:t>
      </w:r>
    </w:p>
    <w:p w14:paraId="34767E6C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Earbuds, headphones, and other audio devices</w:t>
      </w:r>
    </w:p>
    <w:p w14:paraId="40DCD644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lastRenderedPageBreak/>
        <w:t>· Smart glasses, cameras, recording devices, and wearable technology</w:t>
      </w:r>
    </w:p>
    <w:p w14:paraId="7314D128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Artificial intelligence (AI) tools, chatbots, and other generative AI technologies</w:t>
      </w:r>
    </w:p>
    <w:p w14:paraId="00A8DF4D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Notes, textbooks, study guides, formula sheets, or reference materials</w:t>
      </w:r>
    </w:p>
    <w:p w14:paraId="698B3282" w14:textId="77777777" w:rsid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Any other device, material, or resource not expressly permitted by the instructor</w:t>
      </w:r>
    </w:p>
    <w:p w14:paraId="0137A5B0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</w:p>
    <w:p w14:paraId="1C1DA582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Students are responsible for clarifying any questions about permitted materials before the examination begins.</w:t>
      </w:r>
    </w:p>
    <w:p w14:paraId="27F4895D" w14:textId="52EBF63B" w:rsidR="0040428E" w:rsidRDefault="00000000" w:rsidP="009D1151">
      <w:pPr>
        <w:rPr>
          <w:rFonts w:eastAsiaTheme="majorEastAsia" w:cstheme="minorHAnsi"/>
          <w:b/>
          <w:bCs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25C2CA20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0477841F" w14:textId="3D3EA95F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ADA Accommodations</w:t>
      </w:r>
    </w:p>
    <w:p w14:paraId="78143E59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The University of North Texas provides reasonable </w:t>
      </w:r>
      <w:proofErr w:type="gramStart"/>
      <w:r w:rsidRPr="009D1151">
        <w:rPr>
          <w:rFonts w:eastAsiaTheme="majorEastAsia" w:cstheme="minorHAnsi"/>
          <w:sz w:val="24"/>
          <w:szCs w:val="24"/>
        </w:rPr>
        <w:t>accommodations</w:t>
      </w:r>
      <w:proofErr w:type="gramEnd"/>
      <w:r w:rsidRPr="009D1151">
        <w:rPr>
          <w:rFonts w:eastAsiaTheme="majorEastAsia" w:cstheme="minorHAnsi"/>
          <w:sz w:val="24"/>
          <w:szCs w:val="24"/>
        </w:rPr>
        <w:t xml:space="preserve"> for students with disabilities through the Office of Disability Access (ODA).</w:t>
      </w:r>
    </w:p>
    <w:p w14:paraId="3BA8D92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Students must:</w:t>
      </w:r>
    </w:p>
    <w:p w14:paraId="579FEB69" w14:textId="77777777" w:rsidR="009D1151" w:rsidRPr="009D1151" w:rsidRDefault="009D1151" w:rsidP="0040428E">
      <w:pPr>
        <w:numPr>
          <w:ilvl w:val="0"/>
          <w:numId w:val="43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Register with ODA.</w:t>
      </w:r>
    </w:p>
    <w:p w14:paraId="2D16FC1A" w14:textId="77777777" w:rsidR="009D1151" w:rsidRPr="009D1151" w:rsidRDefault="009D1151" w:rsidP="0040428E">
      <w:pPr>
        <w:numPr>
          <w:ilvl w:val="0"/>
          <w:numId w:val="43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Provide an accommodation letter each semester.</w:t>
      </w:r>
    </w:p>
    <w:p w14:paraId="65D24CEE" w14:textId="77777777" w:rsidR="009D1151" w:rsidRDefault="009D1151" w:rsidP="0040428E">
      <w:pPr>
        <w:numPr>
          <w:ilvl w:val="0"/>
          <w:numId w:val="43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Meet with the instructor to implement </w:t>
      </w:r>
      <w:proofErr w:type="gramStart"/>
      <w:r w:rsidRPr="009D1151">
        <w:rPr>
          <w:rFonts w:eastAsiaTheme="majorEastAsia" w:cstheme="minorHAnsi"/>
          <w:sz w:val="24"/>
          <w:szCs w:val="24"/>
        </w:rPr>
        <w:t>accommodations</w:t>
      </w:r>
      <w:proofErr w:type="gramEnd"/>
      <w:r w:rsidRPr="009D1151">
        <w:rPr>
          <w:rFonts w:eastAsiaTheme="majorEastAsia" w:cstheme="minorHAnsi"/>
          <w:sz w:val="24"/>
          <w:szCs w:val="24"/>
        </w:rPr>
        <w:t>.</w:t>
      </w:r>
    </w:p>
    <w:p w14:paraId="7C03223B" w14:textId="77777777" w:rsidR="0040428E" w:rsidRPr="009D1151" w:rsidRDefault="0040428E" w:rsidP="0040428E">
      <w:pPr>
        <w:spacing w:after="0"/>
        <w:ind w:left="720"/>
        <w:rPr>
          <w:rFonts w:eastAsiaTheme="majorEastAsia" w:cstheme="minorHAnsi"/>
          <w:sz w:val="24"/>
          <w:szCs w:val="24"/>
        </w:rPr>
      </w:pPr>
    </w:p>
    <w:p w14:paraId="4FDE3E58" w14:textId="1A868DAF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Contact ODA:</w:t>
      </w:r>
      <w:r w:rsidRPr="009D1151">
        <w:rPr>
          <w:rFonts w:eastAsiaTheme="majorEastAsia" w:cstheme="minorHAnsi"/>
          <w:sz w:val="24"/>
          <w:szCs w:val="24"/>
        </w:rPr>
        <w:br/>
        <w:t>Phone: (940) 565-4323</w:t>
      </w:r>
      <w:r w:rsidRPr="009D1151">
        <w:rPr>
          <w:rFonts w:eastAsiaTheme="majorEastAsia" w:cstheme="minorHAnsi"/>
          <w:sz w:val="24"/>
          <w:szCs w:val="24"/>
        </w:rPr>
        <w:br/>
        <w:t xml:space="preserve">Website: </w:t>
      </w:r>
      <w:hyperlink r:id="rId9" w:history="1">
        <w:hyperlink r:id="rId10" w:tgtFrame="_new" w:history="1">
          <w:r w:rsidRPr="00477311">
            <w:rPr>
              <w:rStyle w:val="Hyperlink"/>
              <w:rFonts w:eastAsiaTheme="majorEastAsia" w:cstheme="minorHAnsi"/>
              <w:sz w:val="24"/>
              <w:szCs w:val="24"/>
            </w:rPr>
            <w:t>http://www.unt.edu/oda</w:t>
          </w:r>
        </w:hyperlink>
      </w:hyperlink>
    </w:p>
    <w:p w14:paraId="1C0AA7CA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CD0F867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5FD3A07C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Technical Assistance</w:t>
      </w:r>
    </w:p>
    <w:p w14:paraId="54C0A66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UNT Student Help Desk</w:t>
      </w:r>
      <w:r w:rsidRPr="009D1151">
        <w:rPr>
          <w:rFonts w:eastAsiaTheme="majorEastAsia" w:cstheme="minorHAnsi"/>
          <w:sz w:val="24"/>
          <w:szCs w:val="24"/>
        </w:rPr>
        <w:br/>
        <w:t>Email: helpdesk@unt.edu</w:t>
      </w:r>
      <w:r w:rsidRPr="009D1151">
        <w:rPr>
          <w:rFonts w:eastAsiaTheme="majorEastAsia" w:cstheme="minorHAnsi"/>
          <w:sz w:val="24"/>
          <w:szCs w:val="24"/>
        </w:rPr>
        <w:br/>
        <w:t>Phone: 940-565-2324</w:t>
      </w:r>
      <w:r w:rsidRPr="009D1151">
        <w:rPr>
          <w:rFonts w:eastAsiaTheme="majorEastAsia" w:cstheme="minorHAnsi"/>
          <w:sz w:val="24"/>
          <w:szCs w:val="24"/>
        </w:rPr>
        <w:br/>
        <w:t>Location: Sage Hall, Room 130</w:t>
      </w:r>
    </w:p>
    <w:p w14:paraId="7DBD0386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7D66BE6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573D35C5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Emergency Notification</w:t>
      </w:r>
    </w:p>
    <w:p w14:paraId="6244BDC7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UNT uses Eagle Alert for emergency communication. In the event of campus closure, refer to Canvas for course continuity instructions.</w:t>
      </w:r>
    </w:p>
    <w:p w14:paraId="023154C3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7F62049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398D6BAC" w14:textId="1352E9C0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Student Behavior</w:t>
      </w:r>
    </w:p>
    <w:p w14:paraId="01686D1F" w14:textId="52523440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Student behavior that disrupts instruction will not be tolerated. Students may be referred to the Dean of Students under the </w:t>
      </w:r>
      <w:hyperlink r:id="rId11" w:history="1">
        <w:r w:rsidRPr="00477311">
          <w:rPr>
            <w:rStyle w:val="Hyperlink"/>
            <w:rFonts w:eastAsiaTheme="majorEastAsia" w:cstheme="minorHAnsi"/>
            <w:sz w:val="24"/>
            <w:szCs w:val="24"/>
          </w:rPr>
          <w:t>Code of Student Conduct</w:t>
        </w:r>
      </w:hyperlink>
      <w:r w:rsidRPr="009D1151">
        <w:rPr>
          <w:rFonts w:eastAsiaTheme="majorEastAsia" w:cstheme="minorHAnsi"/>
          <w:sz w:val="24"/>
          <w:szCs w:val="24"/>
        </w:rPr>
        <w:t>.</w:t>
      </w:r>
      <w:r w:rsidR="00477311">
        <w:rPr>
          <w:rFonts w:eastAsiaTheme="majorEastAsia" w:cstheme="minorHAnsi"/>
          <w:sz w:val="24"/>
          <w:szCs w:val="24"/>
        </w:rPr>
        <w:t xml:space="preserve"> </w:t>
      </w:r>
    </w:p>
    <w:p w14:paraId="1E2EFB41" w14:textId="77777777" w:rsidR="009D1151" w:rsidRDefault="00000000" w:rsidP="009D1151">
      <w:pPr>
        <w:rPr>
          <w:rFonts w:eastAsiaTheme="majorEastAsia" w:cstheme="minorHAnsi"/>
          <w:noProof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841602A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060A7F40" w14:textId="77777777" w:rsidR="007C08A6" w:rsidRPr="009D1151" w:rsidRDefault="007C08A6" w:rsidP="009D1151">
      <w:pPr>
        <w:rPr>
          <w:rFonts w:eastAsiaTheme="majorEastAsia" w:cstheme="minorHAnsi"/>
          <w:sz w:val="24"/>
          <w:szCs w:val="24"/>
        </w:rPr>
      </w:pPr>
    </w:p>
    <w:p w14:paraId="0B69C0EA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lastRenderedPageBreak/>
        <w:t>Course Evaluations (SPOT)</w:t>
      </w:r>
    </w:p>
    <w:p w14:paraId="731A76E2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Student feedback is required for all organized courses. The SPOT evaluation will be distributed during weeks 13–15 via UNT email.</w:t>
      </w:r>
    </w:p>
    <w:p w14:paraId="594FA231" w14:textId="77777777" w:rsidR="009D1151" w:rsidRPr="009D1151" w:rsidRDefault="00000000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F132EAE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3DBEBE41" w14:textId="77777777" w:rsidR="0040428E" w:rsidRDefault="0040428E" w:rsidP="009D1151">
      <w:pPr>
        <w:rPr>
          <w:rFonts w:eastAsiaTheme="majorEastAsia" w:cstheme="minorHAnsi"/>
          <w:b/>
          <w:bCs/>
          <w:sz w:val="24"/>
          <w:szCs w:val="24"/>
        </w:rPr>
      </w:pPr>
    </w:p>
    <w:p w14:paraId="5F0E0B30" w14:textId="1F453995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Syllabus Change Policy</w:t>
      </w:r>
    </w:p>
    <w:p w14:paraId="38D02507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This syllabus represents a planned course structure. The instructor reserves the right to make reasonable adjustments. All changes will be communicated via Canvas and in class.</w:t>
      </w:r>
    </w:p>
    <w:p w14:paraId="0CB167FE" w14:textId="77777777" w:rsidR="00525376" w:rsidRPr="009D1151" w:rsidRDefault="00525376" w:rsidP="009D1151">
      <w:pPr>
        <w:rPr>
          <w:rFonts w:cstheme="minorHAnsi"/>
          <w:sz w:val="24"/>
          <w:szCs w:val="24"/>
        </w:rPr>
      </w:pPr>
    </w:p>
    <w:sectPr w:rsidR="00525376" w:rsidRPr="009D1151" w:rsidSect="009B3C64">
      <w:footerReference w:type="defaul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4DE2" w14:textId="77777777" w:rsidR="006500D3" w:rsidRDefault="006500D3" w:rsidP="00F41A70">
      <w:pPr>
        <w:spacing w:after="0" w:line="240" w:lineRule="auto"/>
      </w:pPr>
      <w:r>
        <w:separator/>
      </w:r>
    </w:p>
  </w:endnote>
  <w:endnote w:type="continuationSeparator" w:id="0">
    <w:p w14:paraId="0DDC4E28" w14:textId="77777777" w:rsidR="006500D3" w:rsidRDefault="006500D3" w:rsidP="00F4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244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17269" w14:textId="7EE15A35" w:rsidR="001E7B14" w:rsidRDefault="001E7B14">
        <w:pPr>
          <w:pStyle w:val="Footer"/>
          <w:jc w:val="right"/>
        </w:pPr>
        <w:r>
          <w:t xml:space="preserve">University of North Texas | </w:t>
        </w:r>
        <w:r w:rsidR="00C66320">
          <w:t>Fall 2026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8F339FF" w14:textId="77777777" w:rsidR="001E7B14" w:rsidRDefault="001E7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45F0" w14:textId="77777777" w:rsidR="006500D3" w:rsidRDefault="006500D3" w:rsidP="00F41A70">
      <w:pPr>
        <w:spacing w:after="0" w:line="240" w:lineRule="auto"/>
      </w:pPr>
      <w:r>
        <w:separator/>
      </w:r>
    </w:p>
  </w:footnote>
  <w:footnote w:type="continuationSeparator" w:id="0">
    <w:p w14:paraId="50E3A97F" w14:textId="77777777" w:rsidR="006500D3" w:rsidRDefault="006500D3" w:rsidP="00F41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C3B"/>
    <w:multiLevelType w:val="multilevel"/>
    <w:tmpl w:val="5DB8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30D8C"/>
    <w:multiLevelType w:val="multilevel"/>
    <w:tmpl w:val="CB98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D22B7"/>
    <w:multiLevelType w:val="hybridMultilevel"/>
    <w:tmpl w:val="DF38F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20591"/>
    <w:multiLevelType w:val="hybridMultilevel"/>
    <w:tmpl w:val="FB28BAFE"/>
    <w:lvl w:ilvl="0" w:tplc="68F6331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5301"/>
    <w:multiLevelType w:val="hybridMultilevel"/>
    <w:tmpl w:val="468E4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0C82"/>
    <w:multiLevelType w:val="hybridMultilevel"/>
    <w:tmpl w:val="7CCE91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052F5"/>
    <w:multiLevelType w:val="hybridMultilevel"/>
    <w:tmpl w:val="7C58A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313CB"/>
    <w:multiLevelType w:val="hybridMultilevel"/>
    <w:tmpl w:val="31668668"/>
    <w:lvl w:ilvl="0" w:tplc="A5AC68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9ED7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9263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928C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C3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167B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52E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B63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326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D67EFB"/>
    <w:multiLevelType w:val="hybridMultilevel"/>
    <w:tmpl w:val="8BA0E4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496644"/>
    <w:multiLevelType w:val="hybridMultilevel"/>
    <w:tmpl w:val="035E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A1B70"/>
    <w:multiLevelType w:val="hybridMultilevel"/>
    <w:tmpl w:val="9A541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F260F"/>
    <w:multiLevelType w:val="hybridMultilevel"/>
    <w:tmpl w:val="C91A5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566B1"/>
    <w:multiLevelType w:val="multilevel"/>
    <w:tmpl w:val="D86C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A53B4"/>
    <w:multiLevelType w:val="hybridMultilevel"/>
    <w:tmpl w:val="65D2A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124EB"/>
    <w:multiLevelType w:val="hybridMultilevel"/>
    <w:tmpl w:val="07F4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95F34"/>
    <w:multiLevelType w:val="hybridMultilevel"/>
    <w:tmpl w:val="1986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2606A"/>
    <w:multiLevelType w:val="hybridMultilevel"/>
    <w:tmpl w:val="26887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7516D"/>
    <w:multiLevelType w:val="hybridMultilevel"/>
    <w:tmpl w:val="F9922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D2F85"/>
    <w:multiLevelType w:val="hybridMultilevel"/>
    <w:tmpl w:val="9514A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D6F4D"/>
    <w:multiLevelType w:val="hybridMultilevel"/>
    <w:tmpl w:val="90F48428"/>
    <w:lvl w:ilvl="0" w:tplc="68F6331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B324A"/>
    <w:multiLevelType w:val="multilevel"/>
    <w:tmpl w:val="E648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82046"/>
    <w:multiLevelType w:val="hybridMultilevel"/>
    <w:tmpl w:val="C66E08D2"/>
    <w:lvl w:ilvl="0" w:tplc="9F66A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9EF1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A6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FC5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28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0AC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629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46D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CCD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51A455C"/>
    <w:multiLevelType w:val="hybridMultilevel"/>
    <w:tmpl w:val="2D186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F0860"/>
    <w:multiLevelType w:val="hybridMultilevel"/>
    <w:tmpl w:val="FD2C4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418B9"/>
    <w:multiLevelType w:val="hybridMultilevel"/>
    <w:tmpl w:val="6BEA7C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57CD7"/>
    <w:multiLevelType w:val="hybridMultilevel"/>
    <w:tmpl w:val="1D3CD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E44C4A"/>
    <w:multiLevelType w:val="hybridMultilevel"/>
    <w:tmpl w:val="D47C3616"/>
    <w:lvl w:ilvl="0" w:tplc="47260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F05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DCC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68BA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5C07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F68B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0497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62A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AEF4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F494F89"/>
    <w:multiLevelType w:val="hybridMultilevel"/>
    <w:tmpl w:val="DCA4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80558"/>
    <w:multiLevelType w:val="multilevel"/>
    <w:tmpl w:val="4290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5C4D47"/>
    <w:multiLevelType w:val="hybridMultilevel"/>
    <w:tmpl w:val="AA86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4050E"/>
    <w:multiLevelType w:val="hybridMultilevel"/>
    <w:tmpl w:val="38F43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0B1EA6"/>
    <w:multiLevelType w:val="hybridMultilevel"/>
    <w:tmpl w:val="00F4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46887"/>
    <w:multiLevelType w:val="hybridMultilevel"/>
    <w:tmpl w:val="43D80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2D5F09"/>
    <w:multiLevelType w:val="hybridMultilevel"/>
    <w:tmpl w:val="39FA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36745"/>
    <w:multiLevelType w:val="hybridMultilevel"/>
    <w:tmpl w:val="11F8B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E78C7"/>
    <w:multiLevelType w:val="multilevel"/>
    <w:tmpl w:val="837A4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F51192"/>
    <w:multiLevelType w:val="multilevel"/>
    <w:tmpl w:val="A65A3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ED2C2F"/>
    <w:multiLevelType w:val="hybridMultilevel"/>
    <w:tmpl w:val="6220D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E0770"/>
    <w:multiLevelType w:val="hybridMultilevel"/>
    <w:tmpl w:val="EE942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C024BE"/>
    <w:multiLevelType w:val="hybridMultilevel"/>
    <w:tmpl w:val="94BEB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B26C6B"/>
    <w:multiLevelType w:val="multilevel"/>
    <w:tmpl w:val="3540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256C8D"/>
    <w:multiLevelType w:val="multilevel"/>
    <w:tmpl w:val="7ADA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8252CA"/>
    <w:multiLevelType w:val="hybridMultilevel"/>
    <w:tmpl w:val="C91A5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940136">
    <w:abstractNumId w:val="34"/>
  </w:num>
  <w:num w:numId="2" w16cid:durableId="1038968913">
    <w:abstractNumId w:val="31"/>
  </w:num>
  <w:num w:numId="3" w16cid:durableId="1152914947">
    <w:abstractNumId w:val="39"/>
  </w:num>
  <w:num w:numId="4" w16cid:durableId="135417469">
    <w:abstractNumId w:val="2"/>
  </w:num>
  <w:num w:numId="5" w16cid:durableId="1217427753">
    <w:abstractNumId w:val="25"/>
  </w:num>
  <w:num w:numId="6" w16cid:durableId="967976863">
    <w:abstractNumId w:val="23"/>
  </w:num>
  <w:num w:numId="7" w16cid:durableId="1152873002">
    <w:abstractNumId w:val="22"/>
  </w:num>
  <w:num w:numId="8" w16cid:durableId="912619596">
    <w:abstractNumId w:val="11"/>
  </w:num>
  <w:num w:numId="9" w16cid:durableId="271278607">
    <w:abstractNumId w:val="7"/>
  </w:num>
  <w:num w:numId="10" w16cid:durableId="991904532">
    <w:abstractNumId w:val="26"/>
  </w:num>
  <w:num w:numId="11" w16cid:durableId="1816986229">
    <w:abstractNumId w:val="19"/>
  </w:num>
  <w:num w:numId="12" w16cid:durableId="66268582">
    <w:abstractNumId w:val="38"/>
  </w:num>
  <w:num w:numId="13" w16cid:durableId="1469472515">
    <w:abstractNumId w:val="29"/>
  </w:num>
  <w:num w:numId="14" w16cid:durableId="494149527">
    <w:abstractNumId w:val="4"/>
  </w:num>
  <w:num w:numId="15" w16cid:durableId="1545364812">
    <w:abstractNumId w:val="3"/>
  </w:num>
  <w:num w:numId="16" w16cid:durableId="2069448803">
    <w:abstractNumId w:val="14"/>
  </w:num>
  <w:num w:numId="17" w16cid:durableId="1753694233">
    <w:abstractNumId w:val="30"/>
  </w:num>
  <w:num w:numId="18" w16cid:durableId="536352177">
    <w:abstractNumId w:val="37"/>
  </w:num>
  <w:num w:numId="19" w16cid:durableId="2107192140">
    <w:abstractNumId w:val="10"/>
  </w:num>
  <w:num w:numId="20" w16cid:durableId="1855075804">
    <w:abstractNumId w:val="9"/>
  </w:num>
  <w:num w:numId="21" w16cid:durableId="1907103983">
    <w:abstractNumId w:val="18"/>
  </w:num>
  <w:num w:numId="22" w16cid:durableId="673187771">
    <w:abstractNumId w:val="27"/>
  </w:num>
  <w:num w:numId="23" w16cid:durableId="1589463896">
    <w:abstractNumId w:val="15"/>
  </w:num>
  <w:num w:numId="24" w16cid:durableId="352465809">
    <w:abstractNumId w:val="8"/>
  </w:num>
  <w:num w:numId="25" w16cid:durableId="1558511791">
    <w:abstractNumId w:val="13"/>
  </w:num>
  <w:num w:numId="26" w16cid:durableId="676348318">
    <w:abstractNumId w:val="33"/>
  </w:num>
  <w:num w:numId="27" w16cid:durableId="2087336378">
    <w:abstractNumId w:val="6"/>
  </w:num>
  <w:num w:numId="28" w16cid:durableId="1022173133">
    <w:abstractNumId w:val="32"/>
  </w:num>
  <w:num w:numId="29" w16cid:durableId="2142263303">
    <w:abstractNumId w:val="24"/>
  </w:num>
  <w:num w:numId="30" w16cid:durableId="1685747448">
    <w:abstractNumId w:val="42"/>
  </w:num>
  <w:num w:numId="31" w16cid:durableId="1275673649">
    <w:abstractNumId w:val="16"/>
  </w:num>
  <w:num w:numId="32" w16cid:durableId="1355114702">
    <w:abstractNumId w:val="17"/>
  </w:num>
  <w:num w:numId="33" w16cid:durableId="679745655">
    <w:abstractNumId w:val="21"/>
  </w:num>
  <w:num w:numId="34" w16cid:durableId="402602782">
    <w:abstractNumId w:val="5"/>
  </w:num>
  <w:num w:numId="35" w16cid:durableId="128519103">
    <w:abstractNumId w:val="20"/>
  </w:num>
  <w:num w:numId="36" w16cid:durableId="1631012567">
    <w:abstractNumId w:val="28"/>
  </w:num>
  <w:num w:numId="37" w16cid:durableId="1926843777">
    <w:abstractNumId w:val="35"/>
  </w:num>
  <w:num w:numId="38" w16cid:durableId="1123962207">
    <w:abstractNumId w:val="1"/>
  </w:num>
  <w:num w:numId="39" w16cid:durableId="602959448">
    <w:abstractNumId w:val="0"/>
  </w:num>
  <w:num w:numId="40" w16cid:durableId="1718699272">
    <w:abstractNumId w:val="40"/>
  </w:num>
  <w:num w:numId="41" w16cid:durableId="681054102">
    <w:abstractNumId w:val="41"/>
  </w:num>
  <w:num w:numId="42" w16cid:durableId="517701055">
    <w:abstractNumId w:val="12"/>
  </w:num>
  <w:num w:numId="43" w16cid:durableId="143467122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MTQzMjY3MzS2MDFR0lEKTi0uzszPAykwrQUAwSDcoiwAAAA="/>
  </w:docVars>
  <w:rsids>
    <w:rsidRoot w:val="00D40C61"/>
    <w:rsid w:val="00021387"/>
    <w:rsid w:val="0004040F"/>
    <w:rsid w:val="00041987"/>
    <w:rsid w:val="0004507D"/>
    <w:rsid w:val="00046080"/>
    <w:rsid w:val="00057A98"/>
    <w:rsid w:val="00075BD0"/>
    <w:rsid w:val="00077CC4"/>
    <w:rsid w:val="000A484F"/>
    <w:rsid w:val="000C14CA"/>
    <w:rsid w:val="000C6065"/>
    <w:rsid w:val="000D38B7"/>
    <w:rsid w:val="000E4163"/>
    <w:rsid w:val="000F3B26"/>
    <w:rsid w:val="00116A02"/>
    <w:rsid w:val="001337CF"/>
    <w:rsid w:val="00137CBF"/>
    <w:rsid w:val="001415CF"/>
    <w:rsid w:val="00154670"/>
    <w:rsid w:val="00154E8B"/>
    <w:rsid w:val="00157417"/>
    <w:rsid w:val="00160583"/>
    <w:rsid w:val="001B3D5B"/>
    <w:rsid w:val="001B7ED0"/>
    <w:rsid w:val="001C079B"/>
    <w:rsid w:val="001C3553"/>
    <w:rsid w:val="001C368C"/>
    <w:rsid w:val="001C3DD0"/>
    <w:rsid w:val="001C599D"/>
    <w:rsid w:val="001E1C08"/>
    <w:rsid w:val="001E6C48"/>
    <w:rsid w:val="001E7B14"/>
    <w:rsid w:val="001F4D2B"/>
    <w:rsid w:val="002007BC"/>
    <w:rsid w:val="00220B80"/>
    <w:rsid w:val="00221720"/>
    <w:rsid w:val="00224731"/>
    <w:rsid w:val="002279D3"/>
    <w:rsid w:val="00233EE4"/>
    <w:rsid w:val="002376E1"/>
    <w:rsid w:val="00244604"/>
    <w:rsid w:val="002446AD"/>
    <w:rsid w:val="002446DC"/>
    <w:rsid w:val="00250E78"/>
    <w:rsid w:val="00271577"/>
    <w:rsid w:val="00273D0C"/>
    <w:rsid w:val="0028285A"/>
    <w:rsid w:val="00291946"/>
    <w:rsid w:val="00292A13"/>
    <w:rsid w:val="00292CD2"/>
    <w:rsid w:val="00295A4A"/>
    <w:rsid w:val="0029782A"/>
    <w:rsid w:val="002B0738"/>
    <w:rsid w:val="002B6FE8"/>
    <w:rsid w:val="002C5AB2"/>
    <w:rsid w:val="002D0347"/>
    <w:rsid w:val="002D795C"/>
    <w:rsid w:val="002E3F68"/>
    <w:rsid w:val="002E78DF"/>
    <w:rsid w:val="002F28F2"/>
    <w:rsid w:val="002F6AB1"/>
    <w:rsid w:val="002F7630"/>
    <w:rsid w:val="002F79C4"/>
    <w:rsid w:val="00304FC4"/>
    <w:rsid w:val="00305956"/>
    <w:rsid w:val="003132F6"/>
    <w:rsid w:val="0032172F"/>
    <w:rsid w:val="003272BC"/>
    <w:rsid w:val="0033092B"/>
    <w:rsid w:val="003531A5"/>
    <w:rsid w:val="003565BD"/>
    <w:rsid w:val="0036595D"/>
    <w:rsid w:val="00367743"/>
    <w:rsid w:val="00373A9D"/>
    <w:rsid w:val="00375554"/>
    <w:rsid w:val="003829E2"/>
    <w:rsid w:val="00392D84"/>
    <w:rsid w:val="00395460"/>
    <w:rsid w:val="003A6494"/>
    <w:rsid w:val="003B3704"/>
    <w:rsid w:val="003B7429"/>
    <w:rsid w:val="003C3C39"/>
    <w:rsid w:val="003C3D07"/>
    <w:rsid w:val="003C4BBA"/>
    <w:rsid w:val="003D3083"/>
    <w:rsid w:val="003F15B7"/>
    <w:rsid w:val="003F1E47"/>
    <w:rsid w:val="003F40B1"/>
    <w:rsid w:val="003F7A62"/>
    <w:rsid w:val="004002BC"/>
    <w:rsid w:val="00400A01"/>
    <w:rsid w:val="00401936"/>
    <w:rsid w:val="0040428E"/>
    <w:rsid w:val="0040606E"/>
    <w:rsid w:val="004129A7"/>
    <w:rsid w:val="00413AD8"/>
    <w:rsid w:val="00416953"/>
    <w:rsid w:val="00431DFB"/>
    <w:rsid w:val="004349B7"/>
    <w:rsid w:val="004372CE"/>
    <w:rsid w:val="004448B2"/>
    <w:rsid w:val="0044674B"/>
    <w:rsid w:val="00466C1E"/>
    <w:rsid w:val="00467300"/>
    <w:rsid w:val="004767CE"/>
    <w:rsid w:val="00477311"/>
    <w:rsid w:val="00483BE6"/>
    <w:rsid w:val="004931A3"/>
    <w:rsid w:val="004938CF"/>
    <w:rsid w:val="004A454A"/>
    <w:rsid w:val="004B63C3"/>
    <w:rsid w:val="004C48BC"/>
    <w:rsid w:val="004C4B12"/>
    <w:rsid w:val="004D40CC"/>
    <w:rsid w:val="004E04D0"/>
    <w:rsid w:val="004E6648"/>
    <w:rsid w:val="0050169A"/>
    <w:rsid w:val="00501CFC"/>
    <w:rsid w:val="005036EF"/>
    <w:rsid w:val="005109E3"/>
    <w:rsid w:val="00515192"/>
    <w:rsid w:val="00516791"/>
    <w:rsid w:val="0052132D"/>
    <w:rsid w:val="00525376"/>
    <w:rsid w:val="005313DC"/>
    <w:rsid w:val="00552A45"/>
    <w:rsid w:val="005553DA"/>
    <w:rsid w:val="005557F1"/>
    <w:rsid w:val="00563FE9"/>
    <w:rsid w:val="00566CFA"/>
    <w:rsid w:val="00571154"/>
    <w:rsid w:val="00583FF6"/>
    <w:rsid w:val="005A4B2B"/>
    <w:rsid w:val="005B0444"/>
    <w:rsid w:val="005B2848"/>
    <w:rsid w:val="005B63CC"/>
    <w:rsid w:val="005C7253"/>
    <w:rsid w:val="005C756C"/>
    <w:rsid w:val="005F082A"/>
    <w:rsid w:val="005F1F08"/>
    <w:rsid w:val="00604E45"/>
    <w:rsid w:val="00607A22"/>
    <w:rsid w:val="006219AB"/>
    <w:rsid w:val="006339B3"/>
    <w:rsid w:val="00644E04"/>
    <w:rsid w:val="006500D3"/>
    <w:rsid w:val="00650AF6"/>
    <w:rsid w:val="00656C7C"/>
    <w:rsid w:val="006570C0"/>
    <w:rsid w:val="00664F17"/>
    <w:rsid w:val="006710B2"/>
    <w:rsid w:val="006741FE"/>
    <w:rsid w:val="00685520"/>
    <w:rsid w:val="006A0DFA"/>
    <w:rsid w:val="006A1179"/>
    <w:rsid w:val="006B7F12"/>
    <w:rsid w:val="006C437E"/>
    <w:rsid w:val="006D18F1"/>
    <w:rsid w:val="006D456A"/>
    <w:rsid w:val="006D462C"/>
    <w:rsid w:val="006D55C0"/>
    <w:rsid w:val="006E0941"/>
    <w:rsid w:val="006E25C5"/>
    <w:rsid w:val="006E58B1"/>
    <w:rsid w:val="006E6913"/>
    <w:rsid w:val="006F33EA"/>
    <w:rsid w:val="006F55AE"/>
    <w:rsid w:val="006F5F75"/>
    <w:rsid w:val="00713618"/>
    <w:rsid w:val="007321E5"/>
    <w:rsid w:val="007321E7"/>
    <w:rsid w:val="0073789A"/>
    <w:rsid w:val="00741777"/>
    <w:rsid w:val="00755AFB"/>
    <w:rsid w:val="00757C85"/>
    <w:rsid w:val="00773CC2"/>
    <w:rsid w:val="0077636C"/>
    <w:rsid w:val="00787A1D"/>
    <w:rsid w:val="00791E3A"/>
    <w:rsid w:val="007A0702"/>
    <w:rsid w:val="007B1815"/>
    <w:rsid w:val="007B7702"/>
    <w:rsid w:val="007C08A6"/>
    <w:rsid w:val="007C2A24"/>
    <w:rsid w:val="007C6991"/>
    <w:rsid w:val="007D0DB8"/>
    <w:rsid w:val="007D441B"/>
    <w:rsid w:val="007E7284"/>
    <w:rsid w:val="007F3406"/>
    <w:rsid w:val="007F5D85"/>
    <w:rsid w:val="00812C70"/>
    <w:rsid w:val="00814445"/>
    <w:rsid w:val="00825759"/>
    <w:rsid w:val="00826162"/>
    <w:rsid w:val="00830E91"/>
    <w:rsid w:val="008313A0"/>
    <w:rsid w:val="008428DF"/>
    <w:rsid w:val="0085011E"/>
    <w:rsid w:val="00853CA2"/>
    <w:rsid w:val="00873CFF"/>
    <w:rsid w:val="00874F42"/>
    <w:rsid w:val="00875F17"/>
    <w:rsid w:val="00885AB3"/>
    <w:rsid w:val="00890281"/>
    <w:rsid w:val="00893411"/>
    <w:rsid w:val="008A0BD7"/>
    <w:rsid w:val="008A188C"/>
    <w:rsid w:val="008C2D23"/>
    <w:rsid w:val="008C335F"/>
    <w:rsid w:val="008D4904"/>
    <w:rsid w:val="008E4F39"/>
    <w:rsid w:val="008E5331"/>
    <w:rsid w:val="008E5CD6"/>
    <w:rsid w:val="008F1E65"/>
    <w:rsid w:val="008F738A"/>
    <w:rsid w:val="009045F0"/>
    <w:rsid w:val="00905D33"/>
    <w:rsid w:val="00906B19"/>
    <w:rsid w:val="00912FCE"/>
    <w:rsid w:val="00914B76"/>
    <w:rsid w:val="00923FD6"/>
    <w:rsid w:val="009269E8"/>
    <w:rsid w:val="00930D1E"/>
    <w:rsid w:val="009476BD"/>
    <w:rsid w:val="0095468F"/>
    <w:rsid w:val="00957CF6"/>
    <w:rsid w:val="00960728"/>
    <w:rsid w:val="0097126D"/>
    <w:rsid w:val="00984EF3"/>
    <w:rsid w:val="00997BCE"/>
    <w:rsid w:val="009A1DE0"/>
    <w:rsid w:val="009B3C64"/>
    <w:rsid w:val="009C354D"/>
    <w:rsid w:val="009C6D2B"/>
    <w:rsid w:val="009D0E86"/>
    <w:rsid w:val="009D1151"/>
    <w:rsid w:val="009D64F4"/>
    <w:rsid w:val="00A079D6"/>
    <w:rsid w:val="00A15F84"/>
    <w:rsid w:val="00A316C7"/>
    <w:rsid w:val="00A56FFD"/>
    <w:rsid w:val="00A63531"/>
    <w:rsid w:val="00A65EF1"/>
    <w:rsid w:val="00A771FB"/>
    <w:rsid w:val="00A8274C"/>
    <w:rsid w:val="00A848A7"/>
    <w:rsid w:val="00A85884"/>
    <w:rsid w:val="00A97C2C"/>
    <w:rsid w:val="00AA51E7"/>
    <w:rsid w:val="00AA63E6"/>
    <w:rsid w:val="00AA70C6"/>
    <w:rsid w:val="00AC2D75"/>
    <w:rsid w:val="00AD3F9A"/>
    <w:rsid w:val="00AD61C3"/>
    <w:rsid w:val="00AF6010"/>
    <w:rsid w:val="00B06F72"/>
    <w:rsid w:val="00B0750A"/>
    <w:rsid w:val="00B07CB3"/>
    <w:rsid w:val="00B13236"/>
    <w:rsid w:val="00B15E3B"/>
    <w:rsid w:val="00B239C3"/>
    <w:rsid w:val="00B2688E"/>
    <w:rsid w:val="00B32B4A"/>
    <w:rsid w:val="00B400CC"/>
    <w:rsid w:val="00B43D9A"/>
    <w:rsid w:val="00B473CC"/>
    <w:rsid w:val="00B47E5C"/>
    <w:rsid w:val="00B50C17"/>
    <w:rsid w:val="00B5228A"/>
    <w:rsid w:val="00B60D05"/>
    <w:rsid w:val="00B74C63"/>
    <w:rsid w:val="00B9294D"/>
    <w:rsid w:val="00B94399"/>
    <w:rsid w:val="00BA515E"/>
    <w:rsid w:val="00BC0019"/>
    <w:rsid w:val="00BD34E3"/>
    <w:rsid w:val="00BE72D2"/>
    <w:rsid w:val="00BF1278"/>
    <w:rsid w:val="00BF6F46"/>
    <w:rsid w:val="00C0115D"/>
    <w:rsid w:val="00C03098"/>
    <w:rsid w:val="00C07CFB"/>
    <w:rsid w:val="00C1096E"/>
    <w:rsid w:val="00C14845"/>
    <w:rsid w:val="00C21056"/>
    <w:rsid w:val="00C2409C"/>
    <w:rsid w:val="00C242A0"/>
    <w:rsid w:val="00C246D2"/>
    <w:rsid w:val="00C252C4"/>
    <w:rsid w:val="00C26284"/>
    <w:rsid w:val="00C34438"/>
    <w:rsid w:val="00C401A4"/>
    <w:rsid w:val="00C65463"/>
    <w:rsid w:val="00C66320"/>
    <w:rsid w:val="00C664C7"/>
    <w:rsid w:val="00C73D48"/>
    <w:rsid w:val="00C75A68"/>
    <w:rsid w:val="00C7676A"/>
    <w:rsid w:val="00CA2745"/>
    <w:rsid w:val="00CA7241"/>
    <w:rsid w:val="00CC367B"/>
    <w:rsid w:val="00CD40E7"/>
    <w:rsid w:val="00CF60D4"/>
    <w:rsid w:val="00CF75EC"/>
    <w:rsid w:val="00D0505E"/>
    <w:rsid w:val="00D05127"/>
    <w:rsid w:val="00D14752"/>
    <w:rsid w:val="00D30887"/>
    <w:rsid w:val="00D32D87"/>
    <w:rsid w:val="00D3413A"/>
    <w:rsid w:val="00D40267"/>
    <w:rsid w:val="00D40C61"/>
    <w:rsid w:val="00D53B34"/>
    <w:rsid w:val="00D55A0B"/>
    <w:rsid w:val="00D722CC"/>
    <w:rsid w:val="00D80334"/>
    <w:rsid w:val="00D85FDE"/>
    <w:rsid w:val="00DA2870"/>
    <w:rsid w:val="00DB11D5"/>
    <w:rsid w:val="00DC41E6"/>
    <w:rsid w:val="00DC43B6"/>
    <w:rsid w:val="00DC7AB2"/>
    <w:rsid w:val="00DD3AD3"/>
    <w:rsid w:val="00DD44D4"/>
    <w:rsid w:val="00DD6211"/>
    <w:rsid w:val="00DE6A56"/>
    <w:rsid w:val="00DF4D21"/>
    <w:rsid w:val="00DF734A"/>
    <w:rsid w:val="00E06E54"/>
    <w:rsid w:val="00E07387"/>
    <w:rsid w:val="00E154E5"/>
    <w:rsid w:val="00E1607C"/>
    <w:rsid w:val="00E20B1D"/>
    <w:rsid w:val="00E33F6F"/>
    <w:rsid w:val="00E44577"/>
    <w:rsid w:val="00E50393"/>
    <w:rsid w:val="00E51FEC"/>
    <w:rsid w:val="00E54491"/>
    <w:rsid w:val="00E77C6A"/>
    <w:rsid w:val="00E870C5"/>
    <w:rsid w:val="00E93E3E"/>
    <w:rsid w:val="00EA46CA"/>
    <w:rsid w:val="00EB13B7"/>
    <w:rsid w:val="00EC577C"/>
    <w:rsid w:val="00EC6692"/>
    <w:rsid w:val="00EC72D3"/>
    <w:rsid w:val="00ED571C"/>
    <w:rsid w:val="00EE0A15"/>
    <w:rsid w:val="00EE437C"/>
    <w:rsid w:val="00EE780D"/>
    <w:rsid w:val="00EF1744"/>
    <w:rsid w:val="00F058D6"/>
    <w:rsid w:val="00F06DC8"/>
    <w:rsid w:val="00F25AA8"/>
    <w:rsid w:val="00F27153"/>
    <w:rsid w:val="00F3243C"/>
    <w:rsid w:val="00F41A70"/>
    <w:rsid w:val="00F42B4F"/>
    <w:rsid w:val="00F61395"/>
    <w:rsid w:val="00F64EB6"/>
    <w:rsid w:val="00F661C6"/>
    <w:rsid w:val="00F6650C"/>
    <w:rsid w:val="00F7047E"/>
    <w:rsid w:val="00F74B59"/>
    <w:rsid w:val="00F86135"/>
    <w:rsid w:val="00F86FB1"/>
    <w:rsid w:val="00F97992"/>
    <w:rsid w:val="00FA669A"/>
    <w:rsid w:val="00FA7209"/>
    <w:rsid w:val="00FA76F8"/>
    <w:rsid w:val="00FB3375"/>
    <w:rsid w:val="00FB74F3"/>
    <w:rsid w:val="00FC12FE"/>
    <w:rsid w:val="00FE232F"/>
    <w:rsid w:val="00FE78DF"/>
    <w:rsid w:val="00FF5180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58E70"/>
  <w15:chartTrackingRefBased/>
  <w15:docId w15:val="{55A52F61-6DCA-474A-A6A4-3B63D38F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C61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7387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599D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F28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C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4460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157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073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D3A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F41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A70"/>
  </w:style>
  <w:style w:type="paragraph" w:styleId="Footer">
    <w:name w:val="footer"/>
    <w:basedOn w:val="Normal"/>
    <w:link w:val="FooterChar"/>
    <w:uiPriority w:val="99"/>
    <w:unhideWhenUsed/>
    <w:rsid w:val="00F41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A70"/>
  </w:style>
  <w:style w:type="table" w:styleId="TableGrid">
    <w:name w:val="Table Grid"/>
    <w:basedOn w:val="TableNormal"/>
    <w:uiPriority w:val="39"/>
    <w:rsid w:val="006E25C5"/>
    <w:pPr>
      <w:spacing w:after="0" w:line="240" w:lineRule="auto"/>
      <w:ind w:left="720" w:hanging="360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B32B4A"/>
    <w:rPr>
      <w:b/>
      <w:bCs/>
    </w:rPr>
  </w:style>
  <w:style w:type="paragraph" w:styleId="BodyText">
    <w:name w:val="Body Text"/>
    <w:basedOn w:val="Normal"/>
    <w:link w:val="BodyTextChar"/>
    <w:uiPriority w:val="1"/>
    <w:unhideWhenUsed/>
    <w:qFormat/>
    <w:rsid w:val="005109E3"/>
    <w:pPr>
      <w:widowControl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109E3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13A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026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07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C5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F28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6F5F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5F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F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F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F75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446A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72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03098"/>
    <w:pPr>
      <w:spacing w:after="0" w:line="240" w:lineRule="auto"/>
    </w:pPr>
    <w:rPr>
      <w:rFonts w:ascii="Calibri" w:hAnsi="Calibri" w:cs="Calibri"/>
    </w:rPr>
  </w:style>
  <w:style w:type="paragraph" w:customStyle="1" w:styleId="xxmsonormal">
    <w:name w:val="x_x_msonormal"/>
    <w:basedOn w:val="Normal"/>
    <w:rsid w:val="00E44577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rsid w:val="00F74B5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4B59"/>
    <w:rPr>
      <w:rFonts w:ascii="Courier New" w:eastAsia="Times New Roman" w:hAnsi="Courier New" w:cs="Courier New"/>
      <w:sz w:val="20"/>
      <w:szCs w:val="20"/>
    </w:rPr>
  </w:style>
  <w:style w:type="character" w:customStyle="1" w:styleId="contentpasted1">
    <w:name w:val="contentpasted1"/>
    <w:basedOn w:val="DefaultParagraphFont"/>
    <w:rsid w:val="00F61395"/>
  </w:style>
  <w:style w:type="paragraph" w:styleId="Revision">
    <w:name w:val="Revision"/>
    <w:hidden/>
    <w:uiPriority w:val="99"/>
    <w:semiHidden/>
    <w:rsid w:val="00400A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Welch@unt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n.Price@unt.ed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anofstudents.unt.edu/conduc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unt.edu/o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t.edu/od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Marsden, Anna</dc:creator>
  <cp:keywords/>
  <dc:description/>
  <cp:lastModifiedBy>Welch, Lisa</cp:lastModifiedBy>
  <cp:revision>5</cp:revision>
  <cp:lastPrinted>2026-05-08T15:51:00Z</cp:lastPrinted>
  <dcterms:created xsi:type="dcterms:W3CDTF">2026-08-14T14:03:00Z</dcterms:created>
  <dcterms:modified xsi:type="dcterms:W3CDTF">2026-08-17T13:40:00Z</dcterms:modified>
</cp:coreProperties>
</file>