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5837BE40" w:rsidR="00604E45" w:rsidRPr="008A188C" w:rsidRDefault="009D5BA2" w:rsidP="00AA63E6">
      <w:pPr>
        <w:pStyle w:val="Heading1"/>
      </w:pPr>
      <w:r>
        <w:t>BIOL 2041.</w:t>
      </w:r>
      <w:r w:rsidR="001C49A5">
        <w:t>4</w:t>
      </w:r>
      <w:r>
        <w:t>01 Microbiology</w:t>
      </w:r>
      <w:r w:rsidR="002451EA">
        <w:t xml:space="preserve"> – Summer 202</w:t>
      </w:r>
      <w:r w:rsidR="00E200D0">
        <w:t>6</w:t>
      </w:r>
    </w:p>
    <w:p w14:paraId="5050E8A2" w14:textId="62309B6E" w:rsidR="002F6AB1" w:rsidRDefault="00D40C61" w:rsidP="00C14845">
      <w:pPr>
        <w:pStyle w:val="Heading2"/>
      </w:pPr>
      <w:r>
        <w:t>Instructor Contact</w:t>
      </w:r>
    </w:p>
    <w:p w14:paraId="4AF961DF" w14:textId="3437050D" w:rsidR="00D40C61" w:rsidRPr="0028285A" w:rsidRDefault="00D40C61" w:rsidP="00D40C61">
      <w:pPr>
        <w:spacing w:after="0"/>
        <w:rPr>
          <w:b/>
        </w:rPr>
      </w:pPr>
      <w:r w:rsidRPr="0028285A">
        <w:rPr>
          <w:b/>
        </w:rPr>
        <w:t>Name:</w:t>
      </w:r>
      <w:r w:rsidR="009D5BA2">
        <w:rPr>
          <w:b/>
        </w:rPr>
        <w:t xml:space="preserve"> Dr. Lee Hughes</w:t>
      </w:r>
      <w:r w:rsidR="00DD1221">
        <w:rPr>
          <w:b/>
        </w:rPr>
        <w:t xml:space="preserve"> (He/Him)</w:t>
      </w:r>
    </w:p>
    <w:p w14:paraId="5C2C8BBD" w14:textId="0EA2AEE9" w:rsidR="00D40C61" w:rsidRPr="0028285A" w:rsidRDefault="00D40C61" w:rsidP="00D40C61">
      <w:pPr>
        <w:spacing w:after="0"/>
        <w:rPr>
          <w:b/>
        </w:rPr>
      </w:pPr>
      <w:r w:rsidRPr="0028285A">
        <w:rPr>
          <w:b/>
        </w:rPr>
        <w:t>Office Location:</w:t>
      </w:r>
      <w:r w:rsidR="009D5BA2">
        <w:rPr>
          <w:b/>
        </w:rPr>
        <w:t xml:space="preserve"> LIFE A223</w:t>
      </w:r>
      <w:r w:rsidR="00410B3C">
        <w:rPr>
          <w:b/>
        </w:rPr>
        <w:t xml:space="preserve"> or Hickory 256E</w:t>
      </w:r>
    </w:p>
    <w:p w14:paraId="10990C9C" w14:textId="75B3943D" w:rsidR="00D40C61" w:rsidRPr="0028285A" w:rsidRDefault="009D5BA2" w:rsidP="00D40C61">
      <w:pPr>
        <w:spacing w:after="0"/>
        <w:rPr>
          <w:b/>
        </w:rPr>
      </w:pPr>
      <w:r>
        <w:rPr>
          <w:b/>
        </w:rPr>
        <w:t>Student</w:t>
      </w:r>
      <w:r w:rsidR="00D40C61" w:rsidRPr="0028285A">
        <w:rPr>
          <w:b/>
        </w:rPr>
        <w:t xml:space="preserve"> Hours:</w:t>
      </w:r>
      <w:r>
        <w:rPr>
          <w:b/>
        </w:rPr>
        <w:t xml:space="preserve"> </w:t>
      </w:r>
      <w:r w:rsidR="00410B3C" w:rsidRPr="00410B3C">
        <w:t>I am available each week to meet students who have any questions about the course or course material. These are a</w:t>
      </w:r>
      <w:r w:rsidRPr="00410B3C">
        <w:t>rranged by appointment to provide flexible options for students</w:t>
      </w:r>
      <w:r w:rsidR="00410B3C" w:rsidRPr="00410B3C">
        <w:t>.</w:t>
      </w:r>
      <w:r w:rsidR="00F60AF2">
        <w:t xml:space="preserve"> Appointments may be in-person or virtual depending on availability</w:t>
      </w:r>
      <w:r w:rsidR="007C7DEB">
        <w:t>.</w:t>
      </w:r>
      <w:r w:rsidR="006F31BF">
        <w:t xml:space="preserve"> Please contact me by email to schedule.</w:t>
      </w:r>
    </w:p>
    <w:p w14:paraId="5A856F9F" w14:textId="1C7D3764" w:rsidR="00D40C61" w:rsidRPr="004316BD" w:rsidRDefault="00D40C61" w:rsidP="00D40C61">
      <w:pPr>
        <w:spacing w:after="0"/>
        <w:rPr>
          <w:bCs/>
        </w:rPr>
      </w:pPr>
      <w:r w:rsidRPr="0028285A">
        <w:rPr>
          <w:b/>
        </w:rPr>
        <w:t>Email:</w:t>
      </w:r>
      <w:r w:rsidR="009D5BA2">
        <w:rPr>
          <w:b/>
        </w:rPr>
        <w:t xml:space="preserve"> lhughes@unt.edu</w:t>
      </w:r>
      <w:r w:rsidR="003F1BBF">
        <w:rPr>
          <w:b/>
        </w:rPr>
        <w:t xml:space="preserve"> </w:t>
      </w:r>
      <w:r w:rsidR="004316BD">
        <w:rPr>
          <w:bCs/>
        </w:rPr>
        <w:t>or you may utilize the Canvas Inbox to send messages.</w:t>
      </w:r>
    </w:p>
    <w:p w14:paraId="4C181462" w14:textId="6BF798D7" w:rsidR="00D40C61" w:rsidRPr="002446DC" w:rsidRDefault="00D40C61" w:rsidP="002446DC">
      <w:pPr>
        <w:rPr>
          <w:i/>
        </w:rPr>
      </w:pPr>
      <w:r w:rsidRPr="0028285A">
        <w:rPr>
          <w:b/>
        </w:rPr>
        <w:t>Communication Expectations:</w:t>
      </w:r>
      <w:r w:rsidR="0095468F">
        <w:t xml:space="preserve"> </w:t>
      </w:r>
      <w:r w:rsidR="009D5BA2">
        <w:t xml:space="preserve">The best method to contact me is through </w:t>
      </w:r>
      <w:r w:rsidR="009D5BA2" w:rsidRPr="00410B3C">
        <w:rPr>
          <w:u w:val="single"/>
        </w:rPr>
        <w:t>email</w:t>
      </w:r>
      <w:r w:rsidR="009D5BA2">
        <w:t>. I will generally respond to messages within 24 hours (weekends and holidays excluded)</w:t>
      </w:r>
      <w:r w:rsidR="00D13CA8">
        <w:t>. You may reach me by email by using the above address or directly from your Canvas</w:t>
      </w:r>
      <w:r w:rsidR="00A773A5">
        <w:t xml:space="preserve"> Inbox</w:t>
      </w:r>
      <w:r w:rsidR="00D13CA8">
        <w:t xml:space="preserve">. Students encountering technical problems with course material, assignments, or quizzes/exams should contact me for assistance as early as possible before any due dates. If you do not contact me before the work is due, </w:t>
      </w:r>
      <w:r w:rsidR="00241016">
        <w:t>your work may still be considered late</w:t>
      </w:r>
      <w:r w:rsidR="00D13CA8">
        <w:t>.</w:t>
      </w:r>
      <w:r w:rsidR="00D50B72">
        <w:t xml:space="preserve"> Communication from the instructor will come through Canvas </w:t>
      </w:r>
      <w:r w:rsidR="00864433">
        <w:t>using</w:t>
      </w:r>
      <w:r w:rsidR="00D50B72">
        <w:t xml:space="preserve"> announcements or emails to your UNT email address. Please make sure you check your</w:t>
      </w:r>
      <w:r w:rsidR="00410B3C">
        <w:t xml:space="preserve"> UNT</w:t>
      </w:r>
      <w:r w:rsidR="00D50B72">
        <w:t xml:space="preserve"> email account regularly as communications may be time sensitive.</w:t>
      </w:r>
    </w:p>
    <w:p w14:paraId="52D2C379" w14:textId="77777777" w:rsidR="00D40C61" w:rsidRDefault="00D40C61" w:rsidP="00C14845">
      <w:pPr>
        <w:pStyle w:val="Heading2"/>
      </w:pPr>
      <w:r>
        <w:t>Course Description</w:t>
      </w:r>
    </w:p>
    <w:p w14:paraId="7AA1EAEB" w14:textId="0C01A7C2" w:rsidR="00D40C61" w:rsidRDefault="0053074C" w:rsidP="00D40C61">
      <w:r w:rsidRPr="0053074C">
        <w:t>Survey of the microbial world; classification, ecology, morphology and physiology of eukaryotic and prokaryotic microorganisms</w:t>
      </w:r>
      <w:r w:rsidR="00D40C61">
        <w:t>.</w:t>
      </w:r>
    </w:p>
    <w:p w14:paraId="30BE4424" w14:textId="77777777" w:rsidR="00D40C61" w:rsidRDefault="00D40C61" w:rsidP="00C14845">
      <w:pPr>
        <w:pStyle w:val="Heading2"/>
      </w:pPr>
      <w:r>
        <w:t>Course Structure</w:t>
      </w:r>
    </w:p>
    <w:p w14:paraId="15D9C15E" w14:textId="77777777" w:rsidR="00BC595F" w:rsidRDefault="00FD2083" w:rsidP="00D40C61">
      <w:r>
        <w:t>This course will be taught 100% online through Canvas.</w:t>
      </w:r>
      <w:r w:rsidR="000B716E">
        <w:t xml:space="preserve"> Course modules will be delivered asynchronously</w:t>
      </w:r>
      <w:r w:rsidR="00D169F5">
        <w:t xml:space="preserve"> within set time frames. </w:t>
      </w:r>
      <w:r w:rsidR="00410B3C">
        <w:t>Optional e</w:t>
      </w:r>
      <w:r w:rsidR="000B716E">
        <w:t>xamination reviews will be</w:t>
      </w:r>
      <w:r w:rsidR="00D169F5">
        <w:t xml:space="preserve"> the only live, synchronous events</w:t>
      </w:r>
      <w:r w:rsidR="000B716E">
        <w:t xml:space="preserve"> </w:t>
      </w:r>
      <w:r w:rsidR="00D169F5">
        <w:t>(</w:t>
      </w:r>
      <w:r w:rsidR="000B716E">
        <w:t xml:space="preserve">held </w:t>
      </w:r>
      <w:r w:rsidR="00D169F5">
        <w:t>on</w:t>
      </w:r>
      <w:r w:rsidR="000B716E">
        <w:t xml:space="preserve"> Zoom</w:t>
      </w:r>
      <w:r w:rsidR="00D169F5">
        <w:t xml:space="preserve"> and recorded</w:t>
      </w:r>
      <w:r w:rsidR="00410B3C">
        <w:t>)</w:t>
      </w:r>
      <w:r w:rsidR="00CD4328">
        <w:t>.</w:t>
      </w:r>
      <w:r>
        <w:t xml:space="preserve"> The course is divided into 4 sections</w:t>
      </w:r>
      <w:r w:rsidR="002451EA">
        <w:t xml:space="preserve">: </w:t>
      </w:r>
    </w:p>
    <w:p w14:paraId="78D7A685" w14:textId="6354B969" w:rsidR="006639DA" w:rsidRDefault="00FD2083" w:rsidP="006639DA">
      <w:pPr>
        <w:pStyle w:val="ListParagraph"/>
        <w:numPr>
          <w:ilvl w:val="0"/>
          <w:numId w:val="23"/>
        </w:numPr>
      </w:pPr>
      <w:r w:rsidRPr="00FD2083">
        <w:t>Intro</w:t>
      </w:r>
      <w:r>
        <w:t>duction</w:t>
      </w:r>
      <w:r w:rsidRPr="00FD2083">
        <w:t xml:space="preserve"> to Microbiology, Cells, and Microbial Diversity</w:t>
      </w:r>
      <w:r w:rsidR="00073E7B">
        <w:t>.</w:t>
      </w:r>
      <w:r w:rsidRPr="00FD2083">
        <w:t xml:space="preserve"> </w:t>
      </w:r>
    </w:p>
    <w:p w14:paraId="4BB1DBD2" w14:textId="6F8E236B" w:rsidR="006639DA" w:rsidRDefault="00FD2083" w:rsidP="006639DA">
      <w:pPr>
        <w:pStyle w:val="ListParagraph"/>
        <w:numPr>
          <w:ilvl w:val="0"/>
          <w:numId w:val="23"/>
        </w:numPr>
      </w:pPr>
      <w:r w:rsidRPr="00FD2083">
        <w:t>Metabolism and Growth</w:t>
      </w:r>
      <w:r w:rsidR="00073E7B">
        <w:t>.</w:t>
      </w:r>
      <w:r w:rsidRPr="00FD2083">
        <w:t xml:space="preserve"> </w:t>
      </w:r>
    </w:p>
    <w:p w14:paraId="33E47B8B" w14:textId="3D9D6307" w:rsidR="006639DA" w:rsidRDefault="00FD2083" w:rsidP="006639DA">
      <w:pPr>
        <w:pStyle w:val="ListParagraph"/>
        <w:numPr>
          <w:ilvl w:val="0"/>
          <w:numId w:val="23"/>
        </w:numPr>
      </w:pPr>
      <w:r w:rsidRPr="00FD2083">
        <w:t>Microbial Genetics</w:t>
      </w:r>
      <w:r w:rsidR="00073E7B">
        <w:t>.</w:t>
      </w:r>
      <w:r w:rsidRPr="00FD2083">
        <w:t xml:space="preserve"> </w:t>
      </w:r>
    </w:p>
    <w:p w14:paraId="29465EF1" w14:textId="3D6F8AB3" w:rsidR="006639DA" w:rsidRDefault="00FD2083" w:rsidP="006639DA">
      <w:pPr>
        <w:pStyle w:val="ListParagraph"/>
        <w:numPr>
          <w:ilvl w:val="0"/>
          <w:numId w:val="23"/>
        </w:numPr>
      </w:pPr>
      <w:r w:rsidRPr="00FD2083">
        <w:t>Microbes and Disease</w:t>
      </w:r>
      <w:r w:rsidR="002451EA">
        <w:t>.</w:t>
      </w:r>
      <w:r>
        <w:t xml:space="preserve"> </w:t>
      </w:r>
    </w:p>
    <w:p w14:paraId="0E48DBD8" w14:textId="720938B7" w:rsidR="00D40C61" w:rsidRDefault="002451EA" w:rsidP="00D40C61">
      <w:r>
        <w:t>Each section w</w:t>
      </w:r>
      <w:r w:rsidR="00FD2083">
        <w:t>ill cover the content for one examination. Each section will consist of 6 course modules.</w:t>
      </w:r>
      <w:r w:rsidR="00205E50">
        <w:t xml:space="preserve"> </w:t>
      </w:r>
      <w:r w:rsidR="003623B1">
        <w:t>In this summer course, y</w:t>
      </w:r>
      <w:r w:rsidR="00205E50">
        <w:t xml:space="preserve">ou </w:t>
      </w:r>
      <w:r w:rsidR="009706A0">
        <w:t>should</w:t>
      </w:r>
      <w:r w:rsidR="00205E50">
        <w:t xml:space="preserve"> typically </w:t>
      </w:r>
      <w:r w:rsidR="009706A0">
        <w:t xml:space="preserve">expect </w:t>
      </w:r>
      <w:r w:rsidR="00205E50">
        <w:t>to complete each module</w:t>
      </w:r>
      <w:r w:rsidR="009706A0">
        <w:t xml:space="preserve"> in about 1 day, using </w:t>
      </w:r>
      <w:r w:rsidR="00205E50">
        <w:t xml:space="preserve">the schedule given in this syllabus. Within each section, course modules must be accessed in </w:t>
      </w:r>
      <w:r w:rsidR="00780F9A">
        <w:t xml:space="preserve">the </w:t>
      </w:r>
      <w:r w:rsidR="00205E50">
        <w:t>order</w:t>
      </w:r>
      <w:r w:rsidR="00780F9A">
        <w:t xml:space="preserve"> given in the syllabus</w:t>
      </w:r>
      <w:r w:rsidR="00205E50">
        <w:t xml:space="preserve"> and you cannot begin the next module until the previous one has been completed. </w:t>
      </w:r>
      <w:r>
        <w:rPr>
          <w:i/>
        </w:rPr>
        <w:t>Activities within each module are designed to assist you in meeting the learning objectives for the module.</w:t>
      </w:r>
      <w:r>
        <w:t xml:space="preserve"> </w:t>
      </w:r>
      <w:r w:rsidR="00205E50">
        <w:t xml:space="preserve">The syllabus schedule gives the recommended start date for each module, but you may work faster than the listed schedule within each section (each module will become available as soon as the previous one is completed). </w:t>
      </w:r>
      <w:r w:rsidR="00205E50" w:rsidRPr="00205E50">
        <w:rPr>
          <w:b/>
          <w:bCs/>
        </w:rPr>
        <w:t xml:space="preserve">The assignments in each module are due by </w:t>
      </w:r>
      <w:r w:rsidR="00831347">
        <w:rPr>
          <w:b/>
          <w:bCs/>
          <w:u w:val="single"/>
        </w:rPr>
        <w:t>11:59pm</w:t>
      </w:r>
      <w:r w:rsidR="00205E50" w:rsidRPr="00205E50">
        <w:rPr>
          <w:b/>
          <w:bCs/>
        </w:rPr>
        <w:t xml:space="preserve"> on the listed module completion dates </w:t>
      </w:r>
      <w:r w:rsidR="00241016">
        <w:rPr>
          <w:b/>
          <w:bCs/>
        </w:rPr>
        <w:t>(see</w:t>
      </w:r>
      <w:r w:rsidR="00205E50" w:rsidRPr="00205E50">
        <w:rPr>
          <w:b/>
          <w:bCs/>
        </w:rPr>
        <w:t xml:space="preserve"> the grading section </w:t>
      </w:r>
      <w:r w:rsidR="00241016">
        <w:rPr>
          <w:b/>
          <w:bCs/>
        </w:rPr>
        <w:t>of this syllabus for details about assignments, due dates, and grading)</w:t>
      </w:r>
      <w:r w:rsidR="00205E50" w:rsidRPr="00205E50">
        <w:rPr>
          <w:b/>
          <w:bCs/>
        </w:rPr>
        <w:t>.</w:t>
      </w:r>
      <w:r w:rsidR="00CD4328">
        <w:t xml:space="preserve"> </w:t>
      </w:r>
      <w:r w:rsidR="00CD4328">
        <w:rPr>
          <w:b/>
          <w:bCs/>
        </w:rPr>
        <w:t>Note: All times given in this course are based on Denton local time.</w:t>
      </w:r>
      <w:r w:rsidR="00205E50">
        <w:t xml:space="preserve"> You may begin work </w:t>
      </w:r>
      <w:proofErr w:type="gramStart"/>
      <w:r w:rsidR="00205E50">
        <w:t>on</w:t>
      </w:r>
      <w:proofErr w:type="gramEnd"/>
      <w:r w:rsidR="00205E50">
        <w:t xml:space="preserve"> the next section of the course only after the examination date of the previous section.</w:t>
      </w:r>
      <w:r w:rsidR="00FD2083">
        <w:t xml:space="preserve">  </w:t>
      </w:r>
      <w:r w:rsidR="00520D7B">
        <w:t xml:space="preserve">The course schedule is given </w:t>
      </w:r>
      <w:proofErr w:type="gramStart"/>
      <w:r w:rsidR="00520D7B">
        <w:t>in</w:t>
      </w:r>
      <w:proofErr w:type="gramEnd"/>
      <w:r w:rsidR="00520D7B">
        <w:t xml:space="preserve"> the table below</w:t>
      </w:r>
      <w:r w:rsidR="00205E50">
        <w:t>.</w:t>
      </w:r>
    </w:p>
    <w:tbl>
      <w:tblPr>
        <w:tblStyle w:val="TableGrid"/>
        <w:tblW w:w="9350" w:type="dxa"/>
        <w:jc w:val="center"/>
        <w:tblLook w:val="04A0" w:firstRow="1" w:lastRow="0" w:firstColumn="1" w:lastColumn="0" w:noHBand="0" w:noVBand="1"/>
      </w:tblPr>
      <w:tblGrid>
        <w:gridCol w:w="5087"/>
        <w:gridCol w:w="1259"/>
        <w:gridCol w:w="1573"/>
        <w:gridCol w:w="1431"/>
      </w:tblGrid>
      <w:tr w:rsidR="005D4630" w:rsidRPr="00C54977" w14:paraId="2FF1C738" w14:textId="288CEBB6" w:rsidTr="0C258DB4">
        <w:trPr>
          <w:trHeight w:val="584"/>
          <w:tblHeader/>
          <w:jc w:val="center"/>
        </w:trPr>
        <w:tc>
          <w:tcPr>
            <w:tcW w:w="5087" w:type="dxa"/>
            <w:hideMark/>
          </w:tcPr>
          <w:p w14:paraId="0E512E53" w14:textId="6D719CAE" w:rsidR="00654F45" w:rsidRPr="00C54977" w:rsidRDefault="00654F45" w:rsidP="00520D7B">
            <w:pPr>
              <w:ind w:left="0" w:firstLine="0"/>
              <w:rPr>
                <w:rFonts w:asciiTheme="minorHAnsi" w:hAnsiTheme="minorHAnsi" w:cstheme="minorHAnsi"/>
                <w:b/>
                <w:bCs/>
                <w:i/>
                <w:sz w:val="22"/>
              </w:rPr>
            </w:pPr>
            <w:r w:rsidRPr="00C54977">
              <w:rPr>
                <w:rFonts w:asciiTheme="minorHAnsi" w:hAnsiTheme="minorHAnsi" w:cstheme="minorHAnsi"/>
                <w:b/>
                <w:bCs/>
                <w:i/>
                <w:sz w:val="22"/>
              </w:rPr>
              <w:t>Course Activity</w:t>
            </w:r>
          </w:p>
        </w:tc>
        <w:tc>
          <w:tcPr>
            <w:tcW w:w="1259" w:type="dxa"/>
          </w:tcPr>
          <w:p w14:paraId="6904EC42" w14:textId="756C9581" w:rsidR="00654F45" w:rsidRPr="00C54977" w:rsidRDefault="00654F45" w:rsidP="005D4630">
            <w:pPr>
              <w:ind w:left="0" w:firstLine="0"/>
              <w:jc w:val="center"/>
              <w:rPr>
                <w:rFonts w:asciiTheme="minorHAnsi" w:hAnsiTheme="minorHAnsi" w:cstheme="minorHAnsi"/>
                <w:b/>
                <w:bCs/>
                <w:i/>
                <w:sz w:val="22"/>
              </w:rPr>
            </w:pPr>
            <w:r w:rsidRPr="00C54977">
              <w:rPr>
                <w:rFonts w:asciiTheme="minorHAnsi" w:hAnsiTheme="minorHAnsi" w:cstheme="minorHAnsi"/>
                <w:b/>
                <w:bCs/>
                <w:i/>
                <w:sz w:val="22"/>
              </w:rPr>
              <w:t>Reading</w:t>
            </w:r>
          </w:p>
        </w:tc>
        <w:tc>
          <w:tcPr>
            <w:tcW w:w="1573" w:type="dxa"/>
            <w:hideMark/>
          </w:tcPr>
          <w:p w14:paraId="5B6AEC22" w14:textId="758ACDC5" w:rsidR="00654F45" w:rsidRPr="00C54977" w:rsidRDefault="00654F45" w:rsidP="005D4630">
            <w:pPr>
              <w:ind w:left="0" w:firstLine="0"/>
              <w:jc w:val="center"/>
              <w:rPr>
                <w:rFonts w:asciiTheme="minorHAnsi" w:hAnsiTheme="minorHAnsi" w:cstheme="minorHAnsi"/>
                <w:i/>
                <w:sz w:val="22"/>
              </w:rPr>
            </w:pPr>
            <w:r w:rsidRPr="00C54977">
              <w:rPr>
                <w:rFonts w:asciiTheme="minorHAnsi" w:hAnsiTheme="minorHAnsi" w:cstheme="minorHAnsi"/>
                <w:b/>
                <w:bCs/>
                <w:i/>
                <w:sz w:val="22"/>
              </w:rPr>
              <w:t>Recommended Start Date</w:t>
            </w:r>
          </w:p>
        </w:tc>
        <w:tc>
          <w:tcPr>
            <w:tcW w:w="1431" w:type="dxa"/>
          </w:tcPr>
          <w:p w14:paraId="413B7477" w14:textId="1528C197" w:rsidR="00654F45" w:rsidRPr="00C54977" w:rsidRDefault="00654F45" w:rsidP="005D4630">
            <w:pPr>
              <w:ind w:left="0" w:firstLine="0"/>
              <w:jc w:val="center"/>
              <w:rPr>
                <w:rFonts w:asciiTheme="minorHAnsi" w:hAnsiTheme="minorHAnsi" w:cstheme="minorHAnsi"/>
                <w:b/>
                <w:bCs/>
                <w:i/>
                <w:sz w:val="22"/>
              </w:rPr>
            </w:pPr>
            <w:r w:rsidRPr="00C54977">
              <w:rPr>
                <w:rFonts w:asciiTheme="minorHAnsi" w:hAnsiTheme="minorHAnsi" w:cstheme="minorHAnsi"/>
                <w:b/>
                <w:bCs/>
                <w:i/>
                <w:sz w:val="22"/>
              </w:rPr>
              <w:t>Due Date</w:t>
            </w:r>
            <w:r w:rsidR="002825BD">
              <w:rPr>
                <w:rFonts w:asciiTheme="minorHAnsi" w:hAnsiTheme="minorHAnsi" w:cstheme="minorHAnsi"/>
                <w:b/>
                <w:bCs/>
                <w:i/>
                <w:sz w:val="22"/>
              </w:rPr>
              <w:t xml:space="preserve"> </w:t>
            </w:r>
            <w:r w:rsidR="002825BD" w:rsidRPr="00943C34">
              <w:rPr>
                <w:rFonts w:asciiTheme="minorHAnsi" w:hAnsiTheme="minorHAnsi" w:cstheme="minorHAnsi"/>
                <w:b/>
                <w:bCs/>
                <w:i/>
                <w:sz w:val="20"/>
                <w:szCs w:val="20"/>
              </w:rPr>
              <w:t xml:space="preserve">(modules </w:t>
            </w:r>
            <w:proofErr w:type="gramStart"/>
            <w:r w:rsidR="002825BD" w:rsidRPr="00943C34">
              <w:rPr>
                <w:rFonts w:asciiTheme="minorHAnsi" w:hAnsiTheme="minorHAnsi" w:cstheme="minorHAnsi"/>
                <w:b/>
                <w:bCs/>
                <w:i/>
                <w:sz w:val="20"/>
                <w:szCs w:val="20"/>
              </w:rPr>
              <w:t>due</w:t>
            </w:r>
            <w:proofErr w:type="gramEnd"/>
            <w:r w:rsidR="002825BD" w:rsidRPr="00943C34">
              <w:rPr>
                <w:rFonts w:asciiTheme="minorHAnsi" w:hAnsiTheme="minorHAnsi" w:cstheme="minorHAnsi"/>
                <w:b/>
                <w:bCs/>
                <w:i/>
                <w:sz w:val="20"/>
                <w:szCs w:val="20"/>
              </w:rPr>
              <w:t xml:space="preserve"> by </w:t>
            </w:r>
            <w:r w:rsidR="000413A4" w:rsidRPr="00943C34">
              <w:rPr>
                <w:rFonts w:asciiTheme="minorHAnsi" w:hAnsiTheme="minorHAnsi" w:cstheme="minorHAnsi"/>
                <w:b/>
                <w:bCs/>
                <w:i/>
                <w:sz w:val="20"/>
                <w:szCs w:val="20"/>
              </w:rPr>
              <w:t>11:59pm</w:t>
            </w:r>
            <w:r w:rsidR="002825BD" w:rsidRPr="00943C34">
              <w:rPr>
                <w:rFonts w:asciiTheme="minorHAnsi" w:hAnsiTheme="minorHAnsi" w:cstheme="minorHAnsi"/>
                <w:b/>
                <w:bCs/>
                <w:i/>
                <w:sz w:val="20"/>
                <w:szCs w:val="20"/>
              </w:rPr>
              <w:t>)</w:t>
            </w:r>
          </w:p>
        </w:tc>
      </w:tr>
      <w:tr w:rsidR="00747E59" w:rsidRPr="00C54977" w14:paraId="41EF8E48" w14:textId="20EFE0C9" w:rsidTr="0C258DB4">
        <w:trPr>
          <w:jc w:val="center"/>
        </w:trPr>
        <w:tc>
          <w:tcPr>
            <w:tcW w:w="9350" w:type="dxa"/>
            <w:gridSpan w:val="4"/>
          </w:tcPr>
          <w:p w14:paraId="2D8F338C" w14:textId="576597AB" w:rsidR="00747E59" w:rsidRPr="00C54977" w:rsidRDefault="00747E59" w:rsidP="005D4630">
            <w:pPr>
              <w:ind w:left="0" w:firstLine="0"/>
              <w:jc w:val="center"/>
              <w:rPr>
                <w:rFonts w:asciiTheme="minorHAnsi" w:hAnsiTheme="minorHAnsi" w:cstheme="minorHAnsi"/>
                <w:iCs/>
                <w:sz w:val="22"/>
              </w:rPr>
            </w:pPr>
            <w:r>
              <w:rPr>
                <w:rFonts w:asciiTheme="minorHAnsi" w:hAnsiTheme="minorHAnsi" w:cstheme="minorHAnsi"/>
                <w:i/>
                <w:sz w:val="22"/>
              </w:rPr>
              <w:t xml:space="preserve">Section 1: </w:t>
            </w:r>
            <w:r w:rsidRPr="00064B61">
              <w:rPr>
                <w:rFonts w:asciiTheme="minorHAnsi" w:hAnsiTheme="minorHAnsi" w:cstheme="minorHAnsi"/>
                <w:i/>
                <w:sz w:val="22"/>
              </w:rPr>
              <w:t>Introduction to Microbiology, Cells, and Microbial Diversity</w:t>
            </w:r>
          </w:p>
        </w:tc>
      </w:tr>
      <w:tr w:rsidR="00BE3035" w:rsidRPr="00C54977" w14:paraId="5AFF1E33" w14:textId="77777777" w:rsidTr="0C258DB4">
        <w:trPr>
          <w:jc w:val="center"/>
        </w:trPr>
        <w:tc>
          <w:tcPr>
            <w:tcW w:w="5087" w:type="dxa"/>
          </w:tcPr>
          <w:p w14:paraId="4FAE876B" w14:textId="3EF7315C" w:rsidR="00BE3035" w:rsidRPr="00C54977" w:rsidRDefault="00BE3035" w:rsidP="00BE3035">
            <w:pPr>
              <w:ind w:left="0" w:firstLine="0"/>
              <w:rPr>
                <w:rFonts w:asciiTheme="minorHAnsi" w:hAnsiTheme="minorHAnsi" w:cstheme="minorHAnsi"/>
                <w:iCs/>
                <w:sz w:val="22"/>
              </w:rPr>
            </w:pPr>
            <w:r>
              <w:rPr>
                <w:rFonts w:asciiTheme="minorHAnsi" w:hAnsiTheme="minorHAnsi" w:cstheme="minorHAnsi"/>
                <w:iCs/>
                <w:sz w:val="22"/>
              </w:rPr>
              <w:t>Course Introduction Module</w:t>
            </w:r>
          </w:p>
        </w:tc>
        <w:tc>
          <w:tcPr>
            <w:tcW w:w="1259" w:type="dxa"/>
          </w:tcPr>
          <w:p w14:paraId="758DED08" w14:textId="77777777" w:rsidR="00BE3035" w:rsidRPr="00C54977" w:rsidRDefault="00BE3035" w:rsidP="00BE3035">
            <w:pPr>
              <w:jc w:val="center"/>
              <w:rPr>
                <w:rFonts w:asciiTheme="minorHAnsi" w:hAnsiTheme="minorHAnsi" w:cstheme="minorHAnsi"/>
                <w:iCs/>
                <w:sz w:val="22"/>
              </w:rPr>
            </w:pPr>
          </w:p>
        </w:tc>
        <w:tc>
          <w:tcPr>
            <w:tcW w:w="1573" w:type="dxa"/>
          </w:tcPr>
          <w:p w14:paraId="60CB51F4" w14:textId="531C979E"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2</w:t>
            </w:r>
          </w:p>
        </w:tc>
        <w:tc>
          <w:tcPr>
            <w:tcW w:w="1431" w:type="dxa"/>
          </w:tcPr>
          <w:p w14:paraId="7313D5D4" w14:textId="38902781"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3</w:t>
            </w:r>
          </w:p>
        </w:tc>
      </w:tr>
      <w:tr w:rsidR="00BE3035" w:rsidRPr="00C54977" w14:paraId="5681813E" w14:textId="77777777" w:rsidTr="0C258DB4">
        <w:trPr>
          <w:jc w:val="center"/>
        </w:trPr>
        <w:tc>
          <w:tcPr>
            <w:tcW w:w="5087" w:type="dxa"/>
          </w:tcPr>
          <w:p w14:paraId="6AF57FDB" w14:textId="16B54EDD" w:rsidR="00BE3035" w:rsidRPr="00C54977" w:rsidRDefault="00AE3247" w:rsidP="00BE3035">
            <w:pPr>
              <w:ind w:left="0" w:firstLine="0"/>
              <w:rPr>
                <w:rFonts w:asciiTheme="minorHAnsi" w:hAnsiTheme="minorHAnsi" w:cstheme="minorHAnsi"/>
                <w:iCs/>
                <w:sz w:val="22"/>
              </w:rPr>
            </w:pPr>
            <w:r w:rsidRPr="00F02699">
              <w:rPr>
                <w:rFonts w:asciiTheme="minorHAnsi" w:hAnsiTheme="minorHAnsi" w:cstheme="minorHAnsi"/>
                <w:iCs/>
                <w:sz w:val="22"/>
              </w:rPr>
              <w:t xml:space="preserve">Microbiology Pre-Assessment </w:t>
            </w:r>
            <w:r w:rsidR="003978D9">
              <w:rPr>
                <w:rFonts w:asciiTheme="minorHAnsi" w:hAnsiTheme="minorHAnsi" w:cstheme="minorHAnsi"/>
                <w:iCs/>
                <w:sz w:val="22"/>
              </w:rPr>
              <w:t>[Extra credit]</w:t>
            </w:r>
          </w:p>
        </w:tc>
        <w:tc>
          <w:tcPr>
            <w:tcW w:w="1259" w:type="dxa"/>
          </w:tcPr>
          <w:p w14:paraId="6736F343" w14:textId="6ABB46B8" w:rsidR="00BE3035" w:rsidRPr="00C54977" w:rsidRDefault="00BE3035" w:rsidP="00BE3035">
            <w:pPr>
              <w:ind w:left="0" w:firstLine="0"/>
              <w:rPr>
                <w:rFonts w:asciiTheme="minorHAnsi" w:hAnsiTheme="minorHAnsi" w:cstheme="minorHAnsi"/>
                <w:iCs/>
                <w:sz w:val="22"/>
              </w:rPr>
            </w:pPr>
          </w:p>
        </w:tc>
        <w:tc>
          <w:tcPr>
            <w:tcW w:w="1573" w:type="dxa"/>
          </w:tcPr>
          <w:p w14:paraId="421F312C" w14:textId="6AC27F47"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2</w:t>
            </w:r>
          </w:p>
        </w:tc>
        <w:tc>
          <w:tcPr>
            <w:tcW w:w="1431" w:type="dxa"/>
          </w:tcPr>
          <w:p w14:paraId="41AE4B09" w14:textId="28648592"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3</w:t>
            </w:r>
          </w:p>
        </w:tc>
      </w:tr>
      <w:tr w:rsidR="00BE3035" w:rsidRPr="00C54977" w14:paraId="0BB7A86C" w14:textId="77777777" w:rsidTr="0C258DB4">
        <w:trPr>
          <w:jc w:val="center"/>
        </w:trPr>
        <w:tc>
          <w:tcPr>
            <w:tcW w:w="5087" w:type="dxa"/>
          </w:tcPr>
          <w:p w14:paraId="19573BD5" w14:textId="46088F97" w:rsidR="00BE3035" w:rsidRPr="007E56FE" w:rsidRDefault="00AE3247" w:rsidP="00BE3035">
            <w:pPr>
              <w:ind w:left="0" w:firstLine="0"/>
              <w:rPr>
                <w:rFonts w:asciiTheme="minorHAnsi" w:hAnsiTheme="minorHAnsi" w:cstheme="minorHAnsi"/>
                <w:iCs/>
                <w:sz w:val="22"/>
              </w:rPr>
            </w:pPr>
            <w:r>
              <w:rPr>
                <w:rFonts w:asciiTheme="minorHAnsi" w:hAnsiTheme="minorHAnsi" w:cstheme="minorHAnsi"/>
                <w:iCs/>
                <w:sz w:val="22"/>
              </w:rPr>
              <w:t>Module 1: Microbes are Everywhere</w:t>
            </w:r>
          </w:p>
        </w:tc>
        <w:tc>
          <w:tcPr>
            <w:tcW w:w="1259" w:type="dxa"/>
          </w:tcPr>
          <w:p w14:paraId="429F0DA1" w14:textId="2D94F343" w:rsidR="00BE3035" w:rsidRPr="007E56FE" w:rsidRDefault="00AE3247" w:rsidP="00AE3247">
            <w:pPr>
              <w:ind w:left="0" w:firstLine="0"/>
              <w:rPr>
                <w:rFonts w:asciiTheme="minorHAnsi" w:hAnsiTheme="minorHAnsi" w:cstheme="minorHAnsi"/>
                <w:iCs/>
                <w:sz w:val="22"/>
              </w:rPr>
            </w:pPr>
            <w:r>
              <w:rPr>
                <w:rFonts w:asciiTheme="minorHAnsi" w:hAnsiTheme="minorHAnsi" w:cstheme="minorHAnsi"/>
                <w:iCs/>
                <w:sz w:val="22"/>
              </w:rPr>
              <w:t>Ch. 1</w:t>
            </w:r>
          </w:p>
        </w:tc>
        <w:tc>
          <w:tcPr>
            <w:tcW w:w="1573" w:type="dxa"/>
          </w:tcPr>
          <w:p w14:paraId="6ADABC9E" w14:textId="1C12E8C0" w:rsidR="00BE3035" w:rsidRPr="007E56F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2</w:t>
            </w:r>
          </w:p>
        </w:tc>
        <w:tc>
          <w:tcPr>
            <w:tcW w:w="1431" w:type="dxa"/>
          </w:tcPr>
          <w:p w14:paraId="6482DF26" w14:textId="4194C150" w:rsidR="00BE3035" w:rsidRPr="007E56FE" w:rsidRDefault="00BE3035" w:rsidP="00BE3035">
            <w:pPr>
              <w:tabs>
                <w:tab w:val="center" w:pos="607"/>
                <w:tab w:val="left" w:pos="1044"/>
              </w:tabs>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3</w:t>
            </w:r>
          </w:p>
        </w:tc>
      </w:tr>
      <w:tr w:rsidR="00BE3035" w:rsidRPr="00C54977" w14:paraId="32CC64A8" w14:textId="77777777" w:rsidTr="0C258DB4">
        <w:trPr>
          <w:jc w:val="center"/>
        </w:trPr>
        <w:tc>
          <w:tcPr>
            <w:tcW w:w="5087" w:type="dxa"/>
          </w:tcPr>
          <w:p w14:paraId="4EB7F407" w14:textId="5A59BDE9" w:rsidR="00BE3035" w:rsidRPr="00C54977" w:rsidRDefault="00BE3035" w:rsidP="00BE3035">
            <w:pPr>
              <w:ind w:left="0" w:firstLine="0"/>
              <w:rPr>
                <w:rFonts w:asciiTheme="minorHAnsi" w:hAnsiTheme="minorHAnsi" w:cstheme="minorHAnsi"/>
                <w:iCs/>
                <w:sz w:val="22"/>
              </w:rPr>
            </w:pPr>
            <w:r>
              <w:rPr>
                <w:rFonts w:asciiTheme="minorHAnsi" w:hAnsiTheme="minorHAnsi" w:cstheme="minorHAnsi"/>
                <w:iCs/>
                <w:sz w:val="22"/>
              </w:rPr>
              <w:t>Module 2: Viewing Microorganisms</w:t>
            </w:r>
          </w:p>
        </w:tc>
        <w:tc>
          <w:tcPr>
            <w:tcW w:w="1259" w:type="dxa"/>
          </w:tcPr>
          <w:p w14:paraId="02198C2F" w14:textId="75C581F9" w:rsidR="00BE3035" w:rsidRPr="00C54977" w:rsidRDefault="00BE3035" w:rsidP="00BE3035">
            <w:pPr>
              <w:ind w:left="0" w:firstLine="0"/>
              <w:rPr>
                <w:rFonts w:asciiTheme="minorHAnsi" w:hAnsiTheme="minorHAnsi" w:cstheme="minorHAnsi"/>
                <w:iCs/>
                <w:sz w:val="22"/>
              </w:rPr>
            </w:pPr>
            <w:r>
              <w:rPr>
                <w:rFonts w:asciiTheme="minorHAnsi" w:hAnsiTheme="minorHAnsi" w:cstheme="minorHAnsi"/>
                <w:iCs/>
                <w:sz w:val="22"/>
              </w:rPr>
              <w:t>Ch. 2</w:t>
            </w:r>
          </w:p>
        </w:tc>
        <w:tc>
          <w:tcPr>
            <w:tcW w:w="1573" w:type="dxa"/>
          </w:tcPr>
          <w:p w14:paraId="2923ABA3" w14:textId="73B765C6"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3</w:t>
            </w:r>
          </w:p>
        </w:tc>
        <w:tc>
          <w:tcPr>
            <w:tcW w:w="1431" w:type="dxa"/>
          </w:tcPr>
          <w:p w14:paraId="587C4769" w14:textId="6ACC4879" w:rsidR="00BE3035" w:rsidRPr="00C54977" w:rsidRDefault="00BE3035" w:rsidP="00BE3035">
            <w:pPr>
              <w:tabs>
                <w:tab w:val="center" w:pos="607"/>
                <w:tab w:val="left" w:pos="1044"/>
              </w:tabs>
              <w:ind w:left="0" w:firstLine="0"/>
              <w:rPr>
                <w:rFonts w:asciiTheme="minorHAnsi" w:hAnsiTheme="minorHAnsi" w:cstheme="minorHAnsi"/>
                <w:iCs/>
                <w:sz w:val="22"/>
              </w:rPr>
            </w:pPr>
            <w:r>
              <w:rPr>
                <w:rFonts w:asciiTheme="minorHAnsi" w:hAnsiTheme="minorHAnsi" w:cstheme="minorHAnsi"/>
                <w:iCs/>
                <w:sz w:val="22"/>
              </w:rPr>
              <w:tab/>
              <w:t>June 2</w:t>
            </w:r>
            <w:r w:rsidR="002647E9">
              <w:rPr>
                <w:rFonts w:asciiTheme="minorHAnsi" w:hAnsiTheme="minorHAnsi" w:cstheme="minorHAnsi"/>
                <w:iCs/>
                <w:sz w:val="22"/>
              </w:rPr>
              <w:t>4</w:t>
            </w:r>
          </w:p>
        </w:tc>
      </w:tr>
      <w:tr w:rsidR="00BE3035" w:rsidRPr="00C54977" w14:paraId="3EA87C97" w14:textId="77777777" w:rsidTr="0C258DB4">
        <w:trPr>
          <w:jc w:val="center"/>
        </w:trPr>
        <w:tc>
          <w:tcPr>
            <w:tcW w:w="5087" w:type="dxa"/>
          </w:tcPr>
          <w:p w14:paraId="663E4EE1" w14:textId="2EBFF07D" w:rsidR="00BE3035" w:rsidRPr="00C54977" w:rsidRDefault="00BE3035" w:rsidP="00BE3035">
            <w:pPr>
              <w:ind w:left="0" w:firstLine="0"/>
              <w:rPr>
                <w:rFonts w:asciiTheme="minorHAnsi" w:hAnsiTheme="minorHAnsi" w:cstheme="minorHAnsi"/>
                <w:iCs/>
                <w:sz w:val="22"/>
              </w:rPr>
            </w:pPr>
            <w:r>
              <w:rPr>
                <w:rFonts w:asciiTheme="minorHAnsi" w:hAnsiTheme="minorHAnsi" w:cstheme="minorHAnsi"/>
                <w:iCs/>
                <w:sz w:val="22"/>
              </w:rPr>
              <w:t>Module 3: Life on Earth and Elsewhere</w:t>
            </w:r>
          </w:p>
        </w:tc>
        <w:tc>
          <w:tcPr>
            <w:tcW w:w="1259" w:type="dxa"/>
          </w:tcPr>
          <w:p w14:paraId="7F65035F" w14:textId="5BB885DB" w:rsidR="00BE3035" w:rsidRPr="00C54977" w:rsidRDefault="00BE3035" w:rsidP="00BE3035">
            <w:pPr>
              <w:ind w:left="0" w:firstLine="0"/>
              <w:rPr>
                <w:rFonts w:asciiTheme="minorHAnsi" w:hAnsiTheme="minorHAnsi" w:cstheme="minorHAnsi"/>
                <w:iCs/>
                <w:sz w:val="22"/>
              </w:rPr>
            </w:pPr>
          </w:p>
        </w:tc>
        <w:tc>
          <w:tcPr>
            <w:tcW w:w="1573" w:type="dxa"/>
          </w:tcPr>
          <w:p w14:paraId="613F5A75" w14:textId="74E45C21"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3</w:t>
            </w:r>
          </w:p>
        </w:tc>
        <w:tc>
          <w:tcPr>
            <w:tcW w:w="1431" w:type="dxa"/>
          </w:tcPr>
          <w:p w14:paraId="567E1996" w14:textId="1B088ECB"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4</w:t>
            </w:r>
          </w:p>
        </w:tc>
      </w:tr>
      <w:tr w:rsidR="00BE3035" w:rsidRPr="00C54977" w14:paraId="680F0FA6" w14:textId="77777777" w:rsidTr="0C258DB4">
        <w:trPr>
          <w:jc w:val="center"/>
        </w:trPr>
        <w:tc>
          <w:tcPr>
            <w:tcW w:w="5087" w:type="dxa"/>
          </w:tcPr>
          <w:p w14:paraId="60C07250" w14:textId="69B092C0" w:rsidR="00BE3035" w:rsidRPr="00C54977" w:rsidRDefault="00BE3035" w:rsidP="00BE3035">
            <w:pPr>
              <w:ind w:left="0" w:firstLine="0"/>
              <w:rPr>
                <w:rFonts w:asciiTheme="minorHAnsi" w:hAnsiTheme="minorHAnsi" w:cstheme="minorHAnsi"/>
                <w:iCs/>
                <w:sz w:val="22"/>
              </w:rPr>
            </w:pPr>
            <w:r>
              <w:rPr>
                <w:rFonts w:asciiTheme="minorHAnsi" w:hAnsiTheme="minorHAnsi" w:cstheme="minorHAnsi"/>
                <w:iCs/>
                <w:sz w:val="22"/>
              </w:rPr>
              <w:t>Module 4: Cell Structure and Function</w:t>
            </w:r>
          </w:p>
        </w:tc>
        <w:tc>
          <w:tcPr>
            <w:tcW w:w="1259" w:type="dxa"/>
          </w:tcPr>
          <w:p w14:paraId="51EE4F83" w14:textId="0A4809C4" w:rsidR="00BE3035" w:rsidRPr="00C54977" w:rsidRDefault="00BE3035" w:rsidP="00BE3035">
            <w:pPr>
              <w:ind w:left="0" w:firstLine="0"/>
              <w:rPr>
                <w:rFonts w:asciiTheme="minorHAnsi" w:hAnsiTheme="minorHAnsi" w:cstheme="minorHAnsi"/>
                <w:iCs/>
                <w:sz w:val="22"/>
              </w:rPr>
            </w:pPr>
            <w:r>
              <w:rPr>
                <w:rFonts w:asciiTheme="minorHAnsi" w:hAnsiTheme="minorHAnsi" w:cstheme="minorHAnsi"/>
                <w:iCs/>
                <w:sz w:val="22"/>
              </w:rPr>
              <w:t>Ch. 3</w:t>
            </w:r>
          </w:p>
        </w:tc>
        <w:tc>
          <w:tcPr>
            <w:tcW w:w="1573" w:type="dxa"/>
          </w:tcPr>
          <w:p w14:paraId="3E6D365F" w14:textId="5E4B8D57"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4</w:t>
            </w:r>
          </w:p>
        </w:tc>
        <w:tc>
          <w:tcPr>
            <w:tcW w:w="1431" w:type="dxa"/>
          </w:tcPr>
          <w:p w14:paraId="7ECBB5EC" w14:textId="527926DB" w:rsidR="00BE3035" w:rsidRPr="00C54977"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5</w:t>
            </w:r>
          </w:p>
        </w:tc>
      </w:tr>
      <w:tr w:rsidR="00BE3035" w:rsidRPr="00C54977" w14:paraId="411B3780" w14:textId="77777777" w:rsidTr="0C258DB4">
        <w:trPr>
          <w:jc w:val="center"/>
        </w:trPr>
        <w:tc>
          <w:tcPr>
            <w:tcW w:w="5087" w:type="dxa"/>
          </w:tcPr>
          <w:p w14:paraId="25176B5F" w14:textId="5CB61912"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Module 5: Prokaryotic Diversity</w:t>
            </w:r>
          </w:p>
        </w:tc>
        <w:tc>
          <w:tcPr>
            <w:tcW w:w="1259" w:type="dxa"/>
          </w:tcPr>
          <w:p w14:paraId="0E7EDE20" w14:textId="11DBFE74"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Ch. 4</w:t>
            </w:r>
          </w:p>
        </w:tc>
        <w:tc>
          <w:tcPr>
            <w:tcW w:w="1573" w:type="dxa"/>
          </w:tcPr>
          <w:p w14:paraId="341C3776" w14:textId="4FB1FF2C"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5</w:t>
            </w:r>
          </w:p>
        </w:tc>
        <w:tc>
          <w:tcPr>
            <w:tcW w:w="1431" w:type="dxa"/>
          </w:tcPr>
          <w:p w14:paraId="3988686F" w14:textId="1265648D"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6</w:t>
            </w:r>
          </w:p>
        </w:tc>
      </w:tr>
      <w:tr w:rsidR="00BE3035" w:rsidRPr="00C54977" w14:paraId="15DBCF62" w14:textId="77777777" w:rsidTr="0C258DB4">
        <w:trPr>
          <w:jc w:val="center"/>
        </w:trPr>
        <w:tc>
          <w:tcPr>
            <w:tcW w:w="5087" w:type="dxa"/>
          </w:tcPr>
          <w:p w14:paraId="6749EE53" w14:textId="7F1EC7AD"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Module 6: Eukaryotic Diversity</w:t>
            </w:r>
          </w:p>
        </w:tc>
        <w:tc>
          <w:tcPr>
            <w:tcW w:w="1259" w:type="dxa"/>
          </w:tcPr>
          <w:p w14:paraId="1A48C743" w14:textId="2AD4A510"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Ch. 5</w:t>
            </w:r>
          </w:p>
        </w:tc>
        <w:tc>
          <w:tcPr>
            <w:tcW w:w="1573" w:type="dxa"/>
          </w:tcPr>
          <w:p w14:paraId="75111866" w14:textId="63ACB475"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5</w:t>
            </w:r>
          </w:p>
        </w:tc>
        <w:tc>
          <w:tcPr>
            <w:tcW w:w="1431" w:type="dxa"/>
          </w:tcPr>
          <w:p w14:paraId="2BE1F0B3" w14:textId="09AB12EF"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June 2</w:t>
            </w:r>
            <w:r w:rsidR="002647E9">
              <w:rPr>
                <w:rFonts w:asciiTheme="minorHAnsi" w:hAnsiTheme="minorHAnsi" w:cstheme="minorHAnsi"/>
                <w:iCs/>
                <w:sz w:val="22"/>
              </w:rPr>
              <w:t>6</w:t>
            </w:r>
          </w:p>
        </w:tc>
      </w:tr>
      <w:tr w:rsidR="00BE3035" w:rsidRPr="008F0C28" w14:paraId="13D3F82C" w14:textId="77777777" w:rsidTr="0C258DB4">
        <w:trPr>
          <w:jc w:val="center"/>
        </w:trPr>
        <w:tc>
          <w:tcPr>
            <w:tcW w:w="5087" w:type="dxa"/>
          </w:tcPr>
          <w:p w14:paraId="092CBD0F" w14:textId="01943A5D" w:rsidR="00BE3035" w:rsidRPr="008F0C28" w:rsidRDefault="00BE3035" w:rsidP="00BE3035">
            <w:pPr>
              <w:ind w:left="0" w:firstLine="0"/>
              <w:rPr>
                <w:rFonts w:asciiTheme="minorHAnsi" w:hAnsiTheme="minorHAnsi" w:cstheme="minorHAnsi"/>
                <w:i/>
                <w:sz w:val="22"/>
              </w:rPr>
            </w:pPr>
            <w:r w:rsidRPr="008F0C28">
              <w:rPr>
                <w:rFonts w:asciiTheme="minorHAnsi" w:hAnsiTheme="minorHAnsi" w:cstheme="minorHAnsi"/>
                <w:i/>
                <w:sz w:val="22"/>
              </w:rPr>
              <w:t xml:space="preserve">Exam review </w:t>
            </w:r>
            <w:r w:rsidR="003D275A">
              <w:rPr>
                <w:rFonts w:asciiTheme="minorHAnsi" w:hAnsiTheme="minorHAnsi" w:cstheme="minorHAnsi"/>
                <w:i/>
                <w:sz w:val="22"/>
              </w:rPr>
              <w:t>video available</w:t>
            </w:r>
          </w:p>
        </w:tc>
        <w:tc>
          <w:tcPr>
            <w:tcW w:w="1259" w:type="dxa"/>
          </w:tcPr>
          <w:p w14:paraId="145DA525" w14:textId="77777777" w:rsidR="00BE3035" w:rsidRPr="008F0C28" w:rsidRDefault="00BE3035" w:rsidP="00BE3035">
            <w:pPr>
              <w:rPr>
                <w:rFonts w:asciiTheme="minorHAnsi" w:hAnsiTheme="minorHAnsi" w:cstheme="minorHAnsi"/>
                <w:iCs/>
                <w:sz w:val="22"/>
              </w:rPr>
            </w:pPr>
          </w:p>
        </w:tc>
        <w:tc>
          <w:tcPr>
            <w:tcW w:w="1573" w:type="dxa"/>
          </w:tcPr>
          <w:p w14:paraId="679534DC" w14:textId="77777777" w:rsidR="00BE3035" w:rsidRPr="008F0C28" w:rsidRDefault="00BE3035" w:rsidP="00BE3035">
            <w:pPr>
              <w:jc w:val="center"/>
              <w:rPr>
                <w:rFonts w:asciiTheme="minorHAnsi" w:hAnsiTheme="minorHAnsi" w:cstheme="minorHAnsi"/>
                <w:iCs/>
                <w:sz w:val="22"/>
              </w:rPr>
            </w:pPr>
          </w:p>
        </w:tc>
        <w:tc>
          <w:tcPr>
            <w:tcW w:w="1431" w:type="dxa"/>
          </w:tcPr>
          <w:p w14:paraId="6219D381" w14:textId="6E52512B" w:rsidR="00BE3035" w:rsidRPr="008F0C28" w:rsidRDefault="00BE3035" w:rsidP="00BE3035">
            <w:pPr>
              <w:ind w:left="0" w:firstLine="0"/>
              <w:jc w:val="center"/>
              <w:rPr>
                <w:rFonts w:asciiTheme="minorHAnsi" w:hAnsiTheme="minorHAnsi" w:cstheme="minorHAnsi"/>
                <w:i/>
                <w:sz w:val="22"/>
              </w:rPr>
            </w:pPr>
            <w:r>
              <w:rPr>
                <w:rFonts w:asciiTheme="minorHAnsi" w:hAnsiTheme="minorHAnsi" w:cstheme="minorHAnsi"/>
                <w:i/>
                <w:sz w:val="22"/>
              </w:rPr>
              <w:t>June 2</w:t>
            </w:r>
            <w:r w:rsidR="00AB45AD">
              <w:rPr>
                <w:rFonts w:asciiTheme="minorHAnsi" w:hAnsiTheme="minorHAnsi" w:cstheme="minorHAnsi"/>
                <w:i/>
                <w:sz w:val="22"/>
              </w:rPr>
              <w:t>5</w:t>
            </w:r>
          </w:p>
        </w:tc>
      </w:tr>
      <w:tr w:rsidR="00BE3035" w:rsidRPr="00C54977" w14:paraId="587C8E9E" w14:textId="69B941FF" w:rsidTr="0C258DB4">
        <w:trPr>
          <w:jc w:val="center"/>
        </w:trPr>
        <w:tc>
          <w:tcPr>
            <w:tcW w:w="5087" w:type="dxa"/>
            <w:hideMark/>
          </w:tcPr>
          <w:p w14:paraId="1E3238F3" w14:textId="4599AA43" w:rsidR="00BE3035" w:rsidRPr="002825BD" w:rsidRDefault="00BE3035" w:rsidP="00BE3035">
            <w:pPr>
              <w:ind w:left="0" w:firstLine="0"/>
              <w:rPr>
                <w:rFonts w:asciiTheme="minorHAnsi" w:hAnsiTheme="minorHAnsi" w:cstheme="minorHAnsi"/>
                <w:iCs/>
                <w:sz w:val="22"/>
              </w:rPr>
            </w:pPr>
            <w:r w:rsidRPr="00C54977">
              <w:rPr>
                <w:rFonts w:asciiTheme="minorHAnsi" w:hAnsiTheme="minorHAnsi" w:cstheme="minorHAnsi"/>
                <w:b/>
                <w:bCs/>
                <w:iCs/>
                <w:sz w:val="22"/>
              </w:rPr>
              <w:t>Exam #1</w:t>
            </w:r>
            <w:r>
              <w:rPr>
                <w:rFonts w:asciiTheme="minorHAnsi" w:hAnsiTheme="minorHAnsi" w:cstheme="minorHAnsi"/>
                <w:b/>
                <w:bCs/>
                <w:iCs/>
                <w:sz w:val="22"/>
              </w:rPr>
              <w:t xml:space="preserve">, over Modules 1-6 </w:t>
            </w:r>
            <w:r>
              <w:rPr>
                <w:rFonts w:asciiTheme="minorHAnsi" w:hAnsiTheme="minorHAnsi" w:cstheme="minorHAnsi"/>
                <w:iCs/>
                <w:sz w:val="22"/>
              </w:rPr>
              <w:t>(</w:t>
            </w:r>
            <w:r w:rsidR="006B73F9">
              <w:rPr>
                <w:rFonts w:asciiTheme="minorHAnsi" w:hAnsiTheme="minorHAnsi" w:cstheme="minorHAnsi"/>
                <w:iCs/>
                <w:sz w:val="22"/>
              </w:rPr>
              <w:t>8:00am</w:t>
            </w:r>
            <w:r>
              <w:rPr>
                <w:rFonts w:asciiTheme="minorHAnsi" w:hAnsiTheme="minorHAnsi" w:cstheme="minorHAnsi"/>
                <w:iCs/>
                <w:sz w:val="22"/>
              </w:rPr>
              <w:t>-11:59pm)</w:t>
            </w:r>
          </w:p>
        </w:tc>
        <w:tc>
          <w:tcPr>
            <w:tcW w:w="1259" w:type="dxa"/>
          </w:tcPr>
          <w:p w14:paraId="2DDF8422" w14:textId="77777777" w:rsidR="00BE3035" w:rsidRPr="00C54977" w:rsidRDefault="00BE3035" w:rsidP="00BE3035">
            <w:pPr>
              <w:jc w:val="center"/>
              <w:rPr>
                <w:rFonts w:asciiTheme="minorHAnsi" w:hAnsiTheme="minorHAnsi" w:cstheme="minorHAnsi"/>
                <w:iCs/>
                <w:sz w:val="22"/>
              </w:rPr>
            </w:pPr>
          </w:p>
        </w:tc>
        <w:tc>
          <w:tcPr>
            <w:tcW w:w="1573" w:type="dxa"/>
            <w:hideMark/>
          </w:tcPr>
          <w:p w14:paraId="07BF7F1F" w14:textId="0A25E4DB" w:rsidR="00BE3035" w:rsidRPr="00C54977" w:rsidRDefault="00BE3035" w:rsidP="00BE3035">
            <w:pPr>
              <w:ind w:left="0" w:firstLine="0"/>
              <w:jc w:val="center"/>
              <w:rPr>
                <w:rFonts w:asciiTheme="minorHAnsi" w:hAnsiTheme="minorHAnsi" w:cstheme="minorHAnsi"/>
                <w:iCs/>
                <w:sz w:val="22"/>
              </w:rPr>
            </w:pPr>
          </w:p>
        </w:tc>
        <w:tc>
          <w:tcPr>
            <w:tcW w:w="1431" w:type="dxa"/>
          </w:tcPr>
          <w:p w14:paraId="0325C010" w14:textId="4105C063" w:rsidR="00BE3035" w:rsidRPr="00B92293" w:rsidRDefault="00BE3035" w:rsidP="00BE3035">
            <w:pPr>
              <w:ind w:left="0" w:firstLine="0"/>
              <w:jc w:val="center"/>
              <w:rPr>
                <w:rFonts w:asciiTheme="minorHAnsi" w:hAnsiTheme="minorHAnsi" w:cstheme="minorHAnsi"/>
                <w:b/>
                <w:bCs/>
                <w:iCs/>
                <w:sz w:val="22"/>
              </w:rPr>
            </w:pPr>
            <w:r>
              <w:rPr>
                <w:rFonts w:asciiTheme="minorHAnsi" w:hAnsiTheme="minorHAnsi" w:cstheme="minorHAnsi"/>
                <w:b/>
                <w:bCs/>
                <w:iCs/>
                <w:sz w:val="22"/>
              </w:rPr>
              <w:t xml:space="preserve">June </w:t>
            </w:r>
            <w:r w:rsidR="00B33C83">
              <w:rPr>
                <w:rFonts w:asciiTheme="minorHAnsi" w:hAnsiTheme="minorHAnsi" w:cstheme="minorHAnsi"/>
                <w:b/>
                <w:bCs/>
                <w:iCs/>
                <w:sz w:val="22"/>
              </w:rPr>
              <w:t>29</w:t>
            </w:r>
          </w:p>
        </w:tc>
      </w:tr>
      <w:tr w:rsidR="00747E59" w:rsidRPr="00C54977" w14:paraId="78DC76B6" w14:textId="77777777" w:rsidTr="0C258DB4">
        <w:trPr>
          <w:jc w:val="center"/>
        </w:trPr>
        <w:tc>
          <w:tcPr>
            <w:tcW w:w="9350" w:type="dxa"/>
            <w:gridSpan w:val="4"/>
          </w:tcPr>
          <w:p w14:paraId="1ADBAF30" w14:textId="230845C5" w:rsidR="00747E59" w:rsidRPr="007E0EC7" w:rsidRDefault="007E0EC7" w:rsidP="00BE3035">
            <w:pPr>
              <w:jc w:val="center"/>
              <w:rPr>
                <w:rFonts w:asciiTheme="minorHAnsi" w:hAnsiTheme="minorHAnsi" w:cstheme="minorHAnsi"/>
                <w:i/>
                <w:sz w:val="22"/>
              </w:rPr>
            </w:pPr>
            <w:r>
              <w:rPr>
                <w:rFonts w:asciiTheme="minorHAnsi" w:hAnsiTheme="minorHAnsi" w:cstheme="minorHAnsi"/>
                <w:i/>
                <w:sz w:val="22"/>
              </w:rPr>
              <w:t xml:space="preserve">Section 2: </w:t>
            </w:r>
            <w:r w:rsidRPr="007E0EC7">
              <w:rPr>
                <w:rFonts w:asciiTheme="minorHAnsi" w:hAnsiTheme="minorHAnsi" w:cstheme="minorHAnsi"/>
                <w:i/>
                <w:sz w:val="22"/>
              </w:rPr>
              <w:t>Metabolism and Growth</w:t>
            </w:r>
          </w:p>
        </w:tc>
      </w:tr>
      <w:tr w:rsidR="00BE3035" w:rsidRPr="006E1B55" w14:paraId="0DFEAE42" w14:textId="77777777" w:rsidTr="0C258DB4">
        <w:trPr>
          <w:jc w:val="center"/>
        </w:trPr>
        <w:tc>
          <w:tcPr>
            <w:tcW w:w="5087" w:type="dxa"/>
          </w:tcPr>
          <w:p w14:paraId="6F8A842C" w14:textId="721F055D"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7: </w:t>
            </w:r>
            <w:r w:rsidR="00A9501D">
              <w:rPr>
                <w:rFonts w:asciiTheme="minorHAnsi" w:hAnsiTheme="minorHAnsi" w:cstheme="minorHAnsi"/>
                <w:iCs/>
                <w:sz w:val="22"/>
              </w:rPr>
              <w:t>Viruses and Viral Genomes</w:t>
            </w:r>
          </w:p>
        </w:tc>
        <w:tc>
          <w:tcPr>
            <w:tcW w:w="1259" w:type="dxa"/>
          </w:tcPr>
          <w:p w14:paraId="2FFD6F57" w14:textId="3AF8C192" w:rsidR="00BE3035" w:rsidRPr="006E1B55" w:rsidRDefault="00A9501D" w:rsidP="00BE3035">
            <w:pPr>
              <w:ind w:left="0" w:firstLine="0"/>
              <w:rPr>
                <w:rFonts w:asciiTheme="minorHAnsi" w:hAnsiTheme="minorHAnsi" w:cstheme="minorHAnsi"/>
                <w:iCs/>
                <w:sz w:val="22"/>
              </w:rPr>
            </w:pPr>
            <w:r>
              <w:rPr>
                <w:rFonts w:asciiTheme="minorHAnsi" w:hAnsiTheme="minorHAnsi" w:cstheme="minorHAnsi"/>
                <w:iCs/>
                <w:sz w:val="22"/>
              </w:rPr>
              <w:t>Ch. 6</w:t>
            </w:r>
          </w:p>
        </w:tc>
        <w:tc>
          <w:tcPr>
            <w:tcW w:w="1573" w:type="dxa"/>
          </w:tcPr>
          <w:p w14:paraId="28A5310D" w14:textId="7EB515ED"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w:t>
            </w:r>
            <w:r w:rsidR="006130CD">
              <w:rPr>
                <w:rFonts w:asciiTheme="minorHAnsi" w:hAnsiTheme="minorHAnsi" w:cstheme="minorHAnsi"/>
                <w:iCs/>
                <w:sz w:val="22"/>
              </w:rPr>
              <w:t>n</w:t>
            </w:r>
            <w:r w:rsidR="00721311">
              <w:rPr>
                <w:rFonts w:asciiTheme="minorHAnsi" w:hAnsiTheme="minorHAnsi" w:cstheme="minorHAnsi"/>
                <w:iCs/>
                <w:sz w:val="22"/>
              </w:rPr>
              <w:t>e 29</w:t>
            </w:r>
          </w:p>
        </w:tc>
        <w:tc>
          <w:tcPr>
            <w:tcW w:w="1431" w:type="dxa"/>
          </w:tcPr>
          <w:p w14:paraId="64578E65" w14:textId="048948F9"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721311">
              <w:rPr>
                <w:rFonts w:asciiTheme="minorHAnsi" w:hAnsiTheme="minorHAnsi" w:cstheme="minorHAnsi"/>
                <w:iCs/>
                <w:sz w:val="22"/>
              </w:rPr>
              <w:t>1</w:t>
            </w:r>
          </w:p>
        </w:tc>
      </w:tr>
      <w:tr w:rsidR="00BE3035" w:rsidRPr="006E1B55" w14:paraId="77089712" w14:textId="77777777" w:rsidTr="0C258DB4">
        <w:trPr>
          <w:jc w:val="center"/>
        </w:trPr>
        <w:tc>
          <w:tcPr>
            <w:tcW w:w="5087" w:type="dxa"/>
          </w:tcPr>
          <w:p w14:paraId="12AEB86E" w14:textId="14E6FD35" w:rsidR="00BE3035" w:rsidRDefault="00BE3035" w:rsidP="00BE3035">
            <w:pPr>
              <w:ind w:left="0" w:firstLine="0"/>
              <w:rPr>
                <w:rFonts w:cstheme="minorHAnsi"/>
                <w:iCs/>
              </w:rPr>
            </w:pPr>
            <w:r>
              <w:rPr>
                <w:rFonts w:asciiTheme="minorHAnsi" w:hAnsiTheme="minorHAnsi" w:cstheme="minorHAnsi"/>
                <w:iCs/>
                <w:sz w:val="22"/>
              </w:rPr>
              <w:t xml:space="preserve">Module 8: </w:t>
            </w:r>
            <w:r w:rsidR="00A9501D">
              <w:rPr>
                <w:rFonts w:asciiTheme="minorHAnsi" w:hAnsiTheme="minorHAnsi" w:cstheme="minorHAnsi"/>
                <w:iCs/>
                <w:sz w:val="22"/>
              </w:rPr>
              <w:t>Microbial Classification</w:t>
            </w:r>
          </w:p>
        </w:tc>
        <w:tc>
          <w:tcPr>
            <w:tcW w:w="1259" w:type="dxa"/>
          </w:tcPr>
          <w:p w14:paraId="53E609C2" w14:textId="4410B311" w:rsidR="00BE3035" w:rsidRDefault="00A9501D" w:rsidP="00BE3035">
            <w:pPr>
              <w:ind w:left="0" w:firstLine="0"/>
              <w:rPr>
                <w:rFonts w:cstheme="minorHAnsi"/>
                <w:iCs/>
              </w:rPr>
            </w:pPr>
            <w:r>
              <w:rPr>
                <w:rFonts w:asciiTheme="minorHAnsi" w:hAnsiTheme="minorHAnsi" w:cstheme="minorHAnsi"/>
                <w:iCs/>
                <w:sz w:val="22"/>
              </w:rPr>
              <w:t>Ch. 4.1,7.5</w:t>
            </w:r>
          </w:p>
        </w:tc>
        <w:tc>
          <w:tcPr>
            <w:tcW w:w="1573" w:type="dxa"/>
          </w:tcPr>
          <w:p w14:paraId="3B11415A" w14:textId="31BFEFFC" w:rsidR="00BE3035" w:rsidRDefault="00BE3035" w:rsidP="00BE3035">
            <w:pPr>
              <w:ind w:left="0" w:firstLine="0"/>
              <w:jc w:val="center"/>
              <w:rPr>
                <w:rFonts w:cstheme="minorHAnsi"/>
                <w:iCs/>
              </w:rPr>
            </w:pPr>
            <w:r>
              <w:rPr>
                <w:rFonts w:asciiTheme="minorHAnsi" w:hAnsiTheme="minorHAnsi" w:cstheme="minorHAnsi"/>
                <w:iCs/>
                <w:sz w:val="22"/>
              </w:rPr>
              <w:t>Ju</w:t>
            </w:r>
            <w:r w:rsidR="00721311">
              <w:rPr>
                <w:rFonts w:asciiTheme="minorHAnsi" w:hAnsiTheme="minorHAnsi" w:cstheme="minorHAnsi"/>
                <w:iCs/>
                <w:sz w:val="22"/>
              </w:rPr>
              <w:t>ne</w:t>
            </w:r>
            <w:r w:rsidR="00A274C6">
              <w:rPr>
                <w:rFonts w:asciiTheme="minorHAnsi" w:hAnsiTheme="minorHAnsi" w:cstheme="minorHAnsi"/>
                <w:iCs/>
                <w:sz w:val="22"/>
              </w:rPr>
              <w:t xml:space="preserve"> </w:t>
            </w:r>
            <w:r w:rsidR="00721311">
              <w:rPr>
                <w:rFonts w:asciiTheme="minorHAnsi" w:hAnsiTheme="minorHAnsi" w:cstheme="minorHAnsi"/>
                <w:iCs/>
                <w:sz w:val="22"/>
              </w:rPr>
              <w:t>30</w:t>
            </w:r>
          </w:p>
        </w:tc>
        <w:tc>
          <w:tcPr>
            <w:tcW w:w="1431" w:type="dxa"/>
          </w:tcPr>
          <w:p w14:paraId="2004E66D" w14:textId="08285BFE" w:rsidR="00BE3035" w:rsidRDefault="00BE3035" w:rsidP="00BE3035">
            <w:pPr>
              <w:ind w:left="0" w:firstLine="0"/>
              <w:jc w:val="center"/>
              <w:rPr>
                <w:rFonts w:cstheme="minorHAnsi"/>
                <w:iCs/>
              </w:rPr>
            </w:pPr>
            <w:r>
              <w:rPr>
                <w:rFonts w:asciiTheme="minorHAnsi" w:hAnsiTheme="minorHAnsi" w:cstheme="minorHAnsi"/>
                <w:iCs/>
                <w:sz w:val="22"/>
              </w:rPr>
              <w:t xml:space="preserve">July </w:t>
            </w:r>
            <w:r w:rsidR="00721311">
              <w:rPr>
                <w:rFonts w:asciiTheme="minorHAnsi" w:hAnsiTheme="minorHAnsi" w:cstheme="minorHAnsi"/>
                <w:iCs/>
                <w:sz w:val="22"/>
              </w:rPr>
              <w:t>1</w:t>
            </w:r>
          </w:p>
        </w:tc>
      </w:tr>
      <w:tr w:rsidR="00BE3035" w:rsidRPr="006E1B55" w14:paraId="04C637F1" w14:textId="77777777" w:rsidTr="0C258DB4">
        <w:trPr>
          <w:jc w:val="center"/>
        </w:trPr>
        <w:tc>
          <w:tcPr>
            <w:tcW w:w="5087" w:type="dxa"/>
          </w:tcPr>
          <w:p w14:paraId="2FC7522A" w14:textId="21C41468"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9: </w:t>
            </w:r>
            <w:r w:rsidR="00A9501D">
              <w:rPr>
                <w:rFonts w:asciiTheme="minorHAnsi" w:hAnsiTheme="minorHAnsi" w:cstheme="minorHAnsi"/>
                <w:iCs/>
                <w:sz w:val="22"/>
              </w:rPr>
              <w:t>Metabolic Diversity and Evolution</w:t>
            </w:r>
          </w:p>
        </w:tc>
        <w:tc>
          <w:tcPr>
            <w:tcW w:w="1259" w:type="dxa"/>
          </w:tcPr>
          <w:p w14:paraId="0CA7DAB8" w14:textId="18057190" w:rsidR="00BE3035" w:rsidRPr="006E1B55" w:rsidRDefault="00A9501D" w:rsidP="00BE3035">
            <w:pPr>
              <w:ind w:left="0" w:firstLine="0"/>
              <w:rPr>
                <w:rFonts w:asciiTheme="minorHAnsi" w:hAnsiTheme="minorHAnsi" w:cstheme="minorHAnsi"/>
                <w:iCs/>
                <w:sz w:val="22"/>
              </w:rPr>
            </w:pPr>
            <w:r>
              <w:rPr>
                <w:rFonts w:asciiTheme="minorHAnsi" w:hAnsiTheme="minorHAnsi" w:cstheme="minorHAnsi"/>
                <w:iCs/>
                <w:sz w:val="22"/>
              </w:rPr>
              <w:t>Ch. 8.1-8.6</w:t>
            </w:r>
          </w:p>
        </w:tc>
        <w:tc>
          <w:tcPr>
            <w:tcW w:w="1573" w:type="dxa"/>
          </w:tcPr>
          <w:p w14:paraId="1E7E86EF" w14:textId="3ED4F8F4"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1</w:t>
            </w:r>
          </w:p>
        </w:tc>
        <w:tc>
          <w:tcPr>
            <w:tcW w:w="1431" w:type="dxa"/>
          </w:tcPr>
          <w:p w14:paraId="770B3A3D" w14:textId="68E9E831"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2</w:t>
            </w:r>
          </w:p>
        </w:tc>
      </w:tr>
      <w:tr w:rsidR="00BE3035" w:rsidRPr="006E1B55" w14:paraId="59621223" w14:textId="77777777" w:rsidTr="0C258DB4">
        <w:trPr>
          <w:jc w:val="center"/>
        </w:trPr>
        <w:tc>
          <w:tcPr>
            <w:tcW w:w="5087" w:type="dxa"/>
          </w:tcPr>
          <w:p w14:paraId="435CBCBE" w14:textId="1CD3BD36"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10: </w:t>
            </w:r>
            <w:r w:rsidR="008578FA">
              <w:rPr>
                <w:rFonts w:asciiTheme="minorHAnsi" w:hAnsiTheme="minorHAnsi" w:cstheme="minorHAnsi"/>
                <w:iCs/>
                <w:sz w:val="22"/>
              </w:rPr>
              <w:t>Microbe Metabolism, &amp; the Environment</w:t>
            </w:r>
          </w:p>
        </w:tc>
        <w:tc>
          <w:tcPr>
            <w:tcW w:w="1259" w:type="dxa"/>
          </w:tcPr>
          <w:p w14:paraId="57C19499" w14:textId="3D87461F" w:rsidR="00BE3035" w:rsidRPr="006E1B55" w:rsidRDefault="008578FA" w:rsidP="00BE3035">
            <w:pPr>
              <w:ind w:left="0" w:firstLine="0"/>
              <w:rPr>
                <w:rFonts w:asciiTheme="minorHAnsi" w:hAnsiTheme="minorHAnsi" w:cstheme="minorHAnsi"/>
                <w:iCs/>
                <w:sz w:val="22"/>
              </w:rPr>
            </w:pPr>
            <w:r>
              <w:rPr>
                <w:rFonts w:asciiTheme="minorHAnsi" w:hAnsiTheme="minorHAnsi" w:cstheme="minorHAnsi"/>
                <w:iCs/>
                <w:sz w:val="22"/>
              </w:rPr>
              <w:t>Ch. 8.7</w:t>
            </w:r>
          </w:p>
        </w:tc>
        <w:tc>
          <w:tcPr>
            <w:tcW w:w="1573" w:type="dxa"/>
          </w:tcPr>
          <w:p w14:paraId="386E87AD" w14:textId="1B765A4F"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1</w:t>
            </w:r>
          </w:p>
        </w:tc>
        <w:tc>
          <w:tcPr>
            <w:tcW w:w="1431" w:type="dxa"/>
          </w:tcPr>
          <w:p w14:paraId="0357C660" w14:textId="3078FDC2"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2</w:t>
            </w:r>
          </w:p>
        </w:tc>
      </w:tr>
      <w:tr w:rsidR="00BE3035" w:rsidRPr="006E1B55" w14:paraId="6A1F8780" w14:textId="77777777" w:rsidTr="0C258DB4">
        <w:trPr>
          <w:jc w:val="center"/>
        </w:trPr>
        <w:tc>
          <w:tcPr>
            <w:tcW w:w="5087" w:type="dxa"/>
          </w:tcPr>
          <w:p w14:paraId="2727C396" w14:textId="253C3B3B"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11: </w:t>
            </w:r>
            <w:r w:rsidR="0060166F">
              <w:rPr>
                <w:rFonts w:asciiTheme="minorHAnsi" w:hAnsiTheme="minorHAnsi" w:cstheme="minorHAnsi"/>
                <w:iCs/>
                <w:sz w:val="22"/>
              </w:rPr>
              <w:t>Microbial Growth</w:t>
            </w:r>
          </w:p>
        </w:tc>
        <w:tc>
          <w:tcPr>
            <w:tcW w:w="1259" w:type="dxa"/>
          </w:tcPr>
          <w:p w14:paraId="3B870C03" w14:textId="42CA189B"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Ch. 9</w:t>
            </w:r>
          </w:p>
        </w:tc>
        <w:tc>
          <w:tcPr>
            <w:tcW w:w="1573" w:type="dxa"/>
          </w:tcPr>
          <w:p w14:paraId="46E4A39C" w14:textId="5648DFED"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2</w:t>
            </w:r>
          </w:p>
        </w:tc>
        <w:tc>
          <w:tcPr>
            <w:tcW w:w="1431" w:type="dxa"/>
          </w:tcPr>
          <w:p w14:paraId="4C656D51" w14:textId="174ADEC6"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6</w:t>
            </w:r>
          </w:p>
        </w:tc>
      </w:tr>
      <w:tr w:rsidR="00BE3035" w:rsidRPr="006E1B55" w14:paraId="748ABA38" w14:textId="77777777" w:rsidTr="0C258DB4">
        <w:trPr>
          <w:jc w:val="center"/>
        </w:trPr>
        <w:tc>
          <w:tcPr>
            <w:tcW w:w="5087" w:type="dxa"/>
          </w:tcPr>
          <w:p w14:paraId="7E7A8563" w14:textId="55B31EAA" w:rsidR="00BE3035" w:rsidRPr="006E1B55"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12: </w:t>
            </w:r>
            <w:r w:rsidR="00D51BF4">
              <w:rPr>
                <w:rFonts w:asciiTheme="minorHAnsi" w:hAnsiTheme="minorHAnsi" w:cstheme="minorHAnsi"/>
                <w:iCs/>
                <w:sz w:val="22"/>
              </w:rPr>
              <w:t>Microbial Control</w:t>
            </w:r>
          </w:p>
        </w:tc>
        <w:tc>
          <w:tcPr>
            <w:tcW w:w="1259" w:type="dxa"/>
          </w:tcPr>
          <w:p w14:paraId="3D5C1675" w14:textId="7A19470B" w:rsidR="00BE3035" w:rsidRPr="006E1B55" w:rsidRDefault="00D51BF4" w:rsidP="00BE3035">
            <w:pPr>
              <w:ind w:left="0" w:firstLine="0"/>
              <w:rPr>
                <w:rFonts w:asciiTheme="minorHAnsi" w:hAnsiTheme="minorHAnsi" w:cstheme="minorHAnsi"/>
                <w:iCs/>
                <w:sz w:val="22"/>
              </w:rPr>
            </w:pPr>
            <w:r>
              <w:rPr>
                <w:rFonts w:asciiTheme="minorHAnsi" w:hAnsiTheme="minorHAnsi" w:cstheme="minorHAnsi"/>
                <w:iCs/>
                <w:sz w:val="22"/>
              </w:rPr>
              <w:t>Ch. 13</w:t>
            </w:r>
          </w:p>
        </w:tc>
        <w:tc>
          <w:tcPr>
            <w:tcW w:w="1573" w:type="dxa"/>
          </w:tcPr>
          <w:p w14:paraId="10D66B23" w14:textId="78CA101A"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2</w:t>
            </w:r>
          </w:p>
        </w:tc>
        <w:tc>
          <w:tcPr>
            <w:tcW w:w="1431" w:type="dxa"/>
          </w:tcPr>
          <w:p w14:paraId="0CD8CF05" w14:textId="63B555F8" w:rsidR="00BE3035" w:rsidRPr="006E1B55"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97A5D">
              <w:rPr>
                <w:rFonts w:asciiTheme="minorHAnsi" w:hAnsiTheme="minorHAnsi" w:cstheme="minorHAnsi"/>
                <w:iCs/>
                <w:sz w:val="22"/>
              </w:rPr>
              <w:t>6</w:t>
            </w:r>
          </w:p>
        </w:tc>
      </w:tr>
      <w:tr w:rsidR="003409FD" w:rsidRPr="006E1B55" w14:paraId="2981AC7A" w14:textId="77777777" w:rsidTr="0C258DB4">
        <w:trPr>
          <w:jc w:val="center"/>
        </w:trPr>
        <w:tc>
          <w:tcPr>
            <w:tcW w:w="5087" w:type="dxa"/>
          </w:tcPr>
          <w:p w14:paraId="05E18CA2" w14:textId="206DC66F" w:rsidR="003409FD" w:rsidRDefault="003409FD" w:rsidP="003409FD">
            <w:pPr>
              <w:ind w:left="0" w:firstLine="0"/>
              <w:rPr>
                <w:rFonts w:cstheme="minorHAnsi"/>
                <w:iCs/>
              </w:rPr>
            </w:pPr>
            <w:r>
              <w:rPr>
                <w:rFonts w:asciiTheme="minorHAnsi" w:hAnsiTheme="minorHAnsi" w:cstheme="minorHAnsi"/>
                <w:iCs/>
                <w:sz w:val="22"/>
              </w:rPr>
              <w:t>Independence Day Weekend – UNT Closed</w:t>
            </w:r>
          </w:p>
        </w:tc>
        <w:tc>
          <w:tcPr>
            <w:tcW w:w="1259" w:type="dxa"/>
          </w:tcPr>
          <w:p w14:paraId="38DCDCB2" w14:textId="77777777" w:rsidR="003409FD" w:rsidRDefault="003409FD" w:rsidP="00BE3035">
            <w:pPr>
              <w:rPr>
                <w:rFonts w:cstheme="minorHAnsi"/>
                <w:iCs/>
              </w:rPr>
            </w:pPr>
          </w:p>
        </w:tc>
        <w:tc>
          <w:tcPr>
            <w:tcW w:w="1573" w:type="dxa"/>
          </w:tcPr>
          <w:p w14:paraId="0C0B7B33" w14:textId="77777777" w:rsidR="003409FD" w:rsidRDefault="003409FD" w:rsidP="00BE3035">
            <w:pPr>
              <w:jc w:val="center"/>
              <w:rPr>
                <w:rFonts w:cstheme="minorHAnsi"/>
                <w:iCs/>
              </w:rPr>
            </w:pPr>
          </w:p>
        </w:tc>
        <w:tc>
          <w:tcPr>
            <w:tcW w:w="1431" w:type="dxa"/>
          </w:tcPr>
          <w:p w14:paraId="2F820189" w14:textId="098575C6" w:rsidR="003409FD" w:rsidRDefault="003409FD" w:rsidP="003409FD">
            <w:pPr>
              <w:rPr>
                <w:rFonts w:cstheme="minorHAnsi"/>
                <w:iCs/>
              </w:rPr>
            </w:pPr>
            <w:r>
              <w:rPr>
                <w:rFonts w:asciiTheme="minorHAnsi" w:hAnsiTheme="minorHAnsi" w:cstheme="minorHAnsi"/>
                <w:iCs/>
                <w:sz w:val="22"/>
              </w:rPr>
              <w:t>July 3</w:t>
            </w:r>
          </w:p>
        </w:tc>
      </w:tr>
      <w:tr w:rsidR="00BE3035" w:rsidRPr="006E1B55" w14:paraId="3E280672" w14:textId="77777777" w:rsidTr="0C258DB4">
        <w:trPr>
          <w:jc w:val="center"/>
        </w:trPr>
        <w:tc>
          <w:tcPr>
            <w:tcW w:w="5087" w:type="dxa"/>
          </w:tcPr>
          <w:p w14:paraId="4A819615" w14:textId="31496071" w:rsidR="00BE3035" w:rsidRPr="008F0C28" w:rsidRDefault="00BE3035" w:rsidP="00BE3035">
            <w:pPr>
              <w:ind w:left="0" w:firstLine="0"/>
              <w:rPr>
                <w:rFonts w:asciiTheme="minorHAnsi" w:hAnsiTheme="minorHAnsi" w:cstheme="minorHAnsi"/>
                <w:i/>
                <w:sz w:val="22"/>
              </w:rPr>
            </w:pPr>
            <w:r>
              <w:rPr>
                <w:rFonts w:asciiTheme="minorHAnsi" w:hAnsiTheme="minorHAnsi" w:cstheme="minorHAnsi"/>
                <w:i/>
                <w:sz w:val="22"/>
              </w:rPr>
              <w:t>Exam review vi</w:t>
            </w:r>
            <w:r w:rsidR="00AB45AD">
              <w:rPr>
                <w:rFonts w:asciiTheme="minorHAnsi" w:hAnsiTheme="minorHAnsi" w:cstheme="minorHAnsi"/>
                <w:i/>
                <w:sz w:val="22"/>
              </w:rPr>
              <w:t>deo available</w:t>
            </w:r>
          </w:p>
        </w:tc>
        <w:tc>
          <w:tcPr>
            <w:tcW w:w="1259" w:type="dxa"/>
          </w:tcPr>
          <w:p w14:paraId="6867803D" w14:textId="77777777" w:rsidR="00BE3035" w:rsidRPr="008F0C28" w:rsidRDefault="00BE3035" w:rsidP="00BE3035">
            <w:pPr>
              <w:rPr>
                <w:rFonts w:asciiTheme="minorHAnsi" w:hAnsiTheme="minorHAnsi" w:cstheme="minorHAnsi"/>
                <w:iCs/>
                <w:sz w:val="22"/>
              </w:rPr>
            </w:pPr>
          </w:p>
        </w:tc>
        <w:tc>
          <w:tcPr>
            <w:tcW w:w="1573" w:type="dxa"/>
          </w:tcPr>
          <w:p w14:paraId="65AF917B" w14:textId="77777777" w:rsidR="00BE3035" w:rsidRPr="008F0C28" w:rsidRDefault="00BE3035" w:rsidP="00BE3035">
            <w:pPr>
              <w:jc w:val="center"/>
              <w:rPr>
                <w:rFonts w:asciiTheme="minorHAnsi" w:hAnsiTheme="minorHAnsi" w:cstheme="minorHAnsi"/>
                <w:iCs/>
                <w:sz w:val="22"/>
              </w:rPr>
            </w:pPr>
          </w:p>
        </w:tc>
        <w:tc>
          <w:tcPr>
            <w:tcW w:w="1431" w:type="dxa"/>
          </w:tcPr>
          <w:p w14:paraId="1B6CF60D" w14:textId="705E4966" w:rsidR="00BE3035" w:rsidRPr="008F0C28" w:rsidRDefault="00BE3035" w:rsidP="00BE3035">
            <w:pPr>
              <w:ind w:left="0" w:firstLine="0"/>
              <w:jc w:val="center"/>
              <w:rPr>
                <w:rFonts w:asciiTheme="minorHAnsi" w:hAnsiTheme="minorHAnsi" w:cstheme="minorHAnsi"/>
                <w:i/>
                <w:sz w:val="22"/>
              </w:rPr>
            </w:pPr>
            <w:r>
              <w:rPr>
                <w:rFonts w:asciiTheme="minorHAnsi" w:hAnsiTheme="minorHAnsi" w:cstheme="minorHAnsi"/>
                <w:i/>
                <w:sz w:val="22"/>
              </w:rPr>
              <w:t xml:space="preserve">July </w:t>
            </w:r>
            <w:r w:rsidR="00431C71">
              <w:rPr>
                <w:rFonts w:asciiTheme="minorHAnsi" w:hAnsiTheme="minorHAnsi" w:cstheme="minorHAnsi"/>
                <w:i/>
                <w:sz w:val="22"/>
              </w:rPr>
              <w:t>2</w:t>
            </w:r>
          </w:p>
        </w:tc>
      </w:tr>
      <w:tr w:rsidR="00BE3035" w:rsidRPr="00C54977" w14:paraId="692D4163" w14:textId="5A45D2EB" w:rsidTr="0C258DB4">
        <w:trPr>
          <w:jc w:val="center"/>
        </w:trPr>
        <w:tc>
          <w:tcPr>
            <w:tcW w:w="5087" w:type="dxa"/>
            <w:hideMark/>
          </w:tcPr>
          <w:p w14:paraId="3D7832BE" w14:textId="5984AA8A" w:rsidR="00BE3035" w:rsidRPr="00C54977" w:rsidRDefault="00BE3035" w:rsidP="00BE3035">
            <w:pPr>
              <w:ind w:left="0" w:firstLine="0"/>
              <w:rPr>
                <w:rFonts w:asciiTheme="minorHAnsi" w:hAnsiTheme="minorHAnsi" w:cstheme="minorHAnsi"/>
                <w:iCs/>
                <w:sz w:val="22"/>
              </w:rPr>
            </w:pPr>
            <w:r w:rsidRPr="00C54977">
              <w:rPr>
                <w:rFonts w:asciiTheme="minorHAnsi" w:hAnsiTheme="minorHAnsi" w:cstheme="minorHAnsi"/>
                <w:b/>
                <w:bCs/>
                <w:iCs/>
                <w:sz w:val="22"/>
              </w:rPr>
              <w:t>Exam #2</w:t>
            </w:r>
            <w:r>
              <w:rPr>
                <w:rFonts w:asciiTheme="minorHAnsi" w:hAnsiTheme="minorHAnsi" w:cstheme="minorHAnsi"/>
                <w:b/>
                <w:bCs/>
                <w:iCs/>
                <w:sz w:val="22"/>
              </w:rPr>
              <w:t xml:space="preserve">, over Modules 7-12 </w:t>
            </w:r>
            <w:r>
              <w:rPr>
                <w:rFonts w:asciiTheme="minorHAnsi" w:hAnsiTheme="minorHAnsi" w:cstheme="minorHAnsi"/>
                <w:iCs/>
                <w:sz w:val="22"/>
              </w:rPr>
              <w:t>(</w:t>
            </w:r>
            <w:r w:rsidR="00A204D8">
              <w:rPr>
                <w:rFonts w:asciiTheme="minorHAnsi" w:hAnsiTheme="minorHAnsi" w:cstheme="minorHAnsi"/>
                <w:iCs/>
                <w:sz w:val="22"/>
              </w:rPr>
              <w:t>8:00am</w:t>
            </w:r>
            <w:r>
              <w:rPr>
                <w:rFonts w:asciiTheme="minorHAnsi" w:hAnsiTheme="minorHAnsi" w:cstheme="minorHAnsi"/>
                <w:iCs/>
                <w:sz w:val="22"/>
              </w:rPr>
              <w:t>-11:59pm)</w:t>
            </w:r>
          </w:p>
        </w:tc>
        <w:tc>
          <w:tcPr>
            <w:tcW w:w="1259" w:type="dxa"/>
          </w:tcPr>
          <w:p w14:paraId="1DAEAC0A" w14:textId="77777777" w:rsidR="00BE3035" w:rsidRPr="00C54977" w:rsidRDefault="00BE3035" w:rsidP="00BE3035">
            <w:pPr>
              <w:jc w:val="center"/>
              <w:rPr>
                <w:rFonts w:asciiTheme="minorHAnsi" w:hAnsiTheme="minorHAnsi" w:cstheme="minorHAnsi"/>
                <w:iCs/>
                <w:sz w:val="22"/>
              </w:rPr>
            </w:pPr>
          </w:p>
        </w:tc>
        <w:tc>
          <w:tcPr>
            <w:tcW w:w="1573" w:type="dxa"/>
            <w:hideMark/>
          </w:tcPr>
          <w:p w14:paraId="473F79B7" w14:textId="04A79BFE" w:rsidR="00BE3035" w:rsidRPr="00C54977" w:rsidRDefault="00BE3035" w:rsidP="00BE3035">
            <w:pPr>
              <w:ind w:left="0" w:firstLine="0"/>
              <w:jc w:val="center"/>
              <w:rPr>
                <w:rFonts w:asciiTheme="minorHAnsi" w:hAnsiTheme="minorHAnsi" w:cstheme="minorHAnsi"/>
                <w:iCs/>
                <w:sz w:val="22"/>
              </w:rPr>
            </w:pPr>
          </w:p>
        </w:tc>
        <w:tc>
          <w:tcPr>
            <w:tcW w:w="1431" w:type="dxa"/>
          </w:tcPr>
          <w:p w14:paraId="43B9688D" w14:textId="527F0C67" w:rsidR="00BE3035" w:rsidRPr="00B92293" w:rsidRDefault="00BE3035" w:rsidP="00BE3035">
            <w:pPr>
              <w:ind w:left="0" w:firstLine="0"/>
              <w:jc w:val="center"/>
              <w:rPr>
                <w:rFonts w:asciiTheme="minorHAnsi" w:hAnsiTheme="minorHAnsi" w:cstheme="minorHAnsi"/>
                <w:b/>
                <w:bCs/>
                <w:iCs/>
                <w:sz w:val="22"/>
              </w:rPr>
            </w:pPr>
            <w:r>
              <w:rPr>
                <w:rFonts w:asciiTheme="minorHAnsi" w:hAnsiTheme="minorHAnsi" w:cstheme="minorHAnsi"/>
                <w:b/>
                <w:bCs/>
                <w:iCs/>
                <w:sz w:val="22"/>
              </w:rPr>
              <w:t xml:space="preserve">July </w:t>
            </w:r>
            <w:r w:rsidR="005B30D8">
              <w:rPr>
                <w:rFonts w:asciiTheme="minorHAnsi" w:hAnsiTheme="minorHAnsi" w:cstheme="minorHAnsi"/>
                <w:b/>
                <w:bCs/>
                <w:iCs/>
                <w:sz w:val="22"/>
              </w:rPr>
              <w:t>7</w:t>
            </w:r>
          </w:p>
        </w:tc>
      </w:tr>
      <w:tr w:rsidR="006C1B80" w:rsidRPr="00C54977" w14:paraId="71B10087" w14:textId="77777777" w:rsidTr="0C258DB4">
        <w:trPr>
          <w:jc w:val="center"/>
        </w:trPr>
        <w:tc>
          <w:tcPr>
            <w:tcW w:w="9350" w:type="dxa"/>
            <w:gridSpan w:val="4"/>
          </w:tcPr>
          <w:p w14:paraId="2AD9697F" w14:textId="47F6C62A" w:rsidR="006C1B80" w:rsidRPr="006C1B80" w:rsidRDefault="006C1B80" w:rsidP="00BE3035">
            <w:pPr>
              <w:jc w:val="center"/>
              <w:rPr>
                <w:rFonts w:asciiTheme="minorHAnsi" w:hAnsiTheme="minorHAnsi" w:cstheme="minorHAnsi"/>
                <w:i/>
                <w:sz w:val="22"/>
              </w:rPr>
            </w:pPr>
            <w:r>
              <w:rPr>
                <w:rFonts w:asciiTheme="minorHAnsi" w:hAnsiTheme="minorHAnsi" w:cstheme="minorHAnsi"/>
                <w:i/>
                <w:sz w:val="22"/>
              </w:rPr>
              <w:t xml:space="preserve">Section 3: </w:t>
            </w:r>
            <w:r w:rsidRPr="006C1B80">
              <w:rPr>
                <w:rFonts w:asciiTheme="minorHAnsi" w:hAnsiTheme="minorHAnsi" w:cstheme="minorHAnsi"/>
                <w:i/>
                <w:sz w:val="22"/>
              </w:rPr>
              <w:t>Genetics</w:t>
            </w:r>
            <w:r w:rsidR="004B71A6">
              <w:rPr>
                <w:rFonts w:asciiTheme="minorHAnsi" w:hAnsiTheme="minorHAnsi" w:cstheme="minorHAnsi"/>
                <w:i/>
                <w:sz w:val="22"/>
              </w:rPr>
              <w:t xml:space="preserve"> and Uses</w:t>
            </w:r>
            <w:r w:rsidR="009E5573">
              <w:rPr>
                <w:rFonts w:asciiTheme="minorHAnsi" w:hAnsiTheme="minorHAnsi" w:cstheme="minorHAnsi"/>
                <w:i/>
                <w:sz w:val="22"/>
              </w:rPr>
              <w:t xml:space="preserve"> of Microbes</w:t>
            </w:r>
          </w:p>
        </w:tc>
      </w:tr>
      <w:tr w:rsidR="00BE3035" w:rsidRPr="002839D0" w14:paraId="145F8F7E" w14:textId="77777777" w:rsidTr="0C258DB4">
        <w:trPr>
          <w:jc w:val="center"/>
        </w:trPr>
        <w:tc>
          <w:tcPr>
            <w:tcW w:w="5087" w:type="dxa"/>
          </w:tcPr>
          <w:p w14:paraId="5308A1DB" w14:textId="6C13A26B" w:rsidR="00BE3035" w:rsidRDefault="00BE3035" w:rsidP="00BE3035">
            <w:pPr>
              <w:ind w:left="0" w:firstLine="0"/>
              <w:rPr>
                <w:rFonts w:cstheme="minorHAnsi"/>
                <w:iCs/>
              </w:rPr>
            </w:pPr>
            <w:r>
              <w:rPr>
                <w:rFonts w:asciiTheme="minorHAnsi" w:hAnsiTheme="minorHAnsi" w:cstheme="minorHAnsi"/>
                <w:iCs/>
                <w:sz w:val="22"/>
              </w:rPr>
              <w:t>Group Presentation Assigned</w:t>
            </w:r>
            <w:r w:rsidR="003978D9">
              <w:rPr>
                <w:rFonts w:asciiTheme="minorHAnsi" w:hAnsiTheme="minorHAnsi" w:cstheme="minorHAnsi"/>
                <w:iCs/>
                <w:sz w:val="22"/>
              </w:rPr>
              <w:t xml:space="preserve"> [Extra credit]</w:t>
            </w:r>
          </w:p>
        </w:tc>
        <w:tc>
          <w:tcPr>
            <w:tcW w:w="1259" w:type="dxa"/>
          </w:tcPr>
          <w:p w14:paraId="0D36203C" w14:textId="5BA4ED46" w:rsidR="00BE3035" w:rsidRDefault="00BE3035" w:rsidP="00BE3035">
            <w:pPr>
              <w:ind w:left="0" w:firstLine="0"/>
              <w:rPr>
                <w:rFonts w:cstheme="minorHAnsi"/>
                <w:iCs/>
              </w:rPr>
            </w:pPr>
          </w:p>
        </w:tc>
        <w:tc>
          <w:tcPr>
            <w:tcW w:w="1573" w:type="dxa"/>
          </w:tcPr>
          <w:p w14:paraId="707F50D2" w14:textId="1E5D9EF0" w:rsidR="00BE3035" w:rsidRDefault="00BE3035" w:rsidP="006D7031">
            <w:pPr>
              <w:ind w:left="0" w:firstLine="0"/>
              <w:jc w:val="center"/>
              <w:rPr>
                <w:rFonts w:cstheme="minorHAnsi"/>
                <w:iCs/>
              </w:rPr>
            </w:pPr>
            <w:r>
              <w:rPr>
                <w:rFonts w:asciiTheme="minorHAnsi" w:hAnsiTheme="minorHAnsi" w:cstheme="minorHAnsi"/>
                <w:iCs/>
                <w:sz w:val="22"/>
              </w:rPr>
              <w:t xml:space="preserve">July </w:t>
            </w:r>
            <w:r w:rsidR="00BA575C">
              <w:rPr>
                <w:rFonts w:asciiTheme="minorHAnsi" w:hAnsiTheme="minorHAnsi" w:cstheme="minorHAnsi"/>
                <w:iCs/>
                <w:sz w:val="22"/>
              </w:rPr>
              <w:t>7</w:t>
            </w:r>
          </w:p>
        </w:tc>
        <w:tc>
          <w:tcPr>
            <w:tcW w:w="1431" w:type="dxa"/>
          </w:tcPr>
          <w:p w14:paraId="5F4C7CE0" w14:textId="717048B5" w:rsidR="00BE3035" w:rsidRDefault="00BE3035" w:rsidP="00BE3035">
            <w:pPr>
              <w:ind w:left="0" w:firstLine="0"/>
              <w:jc w:val="center"/>
              <w:rPr>
                <w:rFonts w:cstheme="minorHAnsi"/>
                <w:iCs/>
              </w:rPr>
            </w:pPr>
            <w:r>
              <w:rPr>
                <w:rFonts w:asciiTheme="minorHAnsi" w:hAnsiTheme="minorHAnsi" w:cstheme="minorHAnsi"/>
                <w:iCs/>
                <w:sz w:val="22"/>
              </w:rPr>
              <w:t>July 14</w:t>
            </w:r>
          </w:p>
        </w:tc>
      </w:tr>
      <w:tr w:rsidR="00BE3035" w:rsidRPr="002839D0" w14:paraId="3D46AC85" w14:textId="77777777" w:rsidTr="0C258DB4">
        <w:trPr>
          <w:jc w:val="center"/>
        </w:trPr>
        <w:tc>
          <w:tcPr>
            <w:tcW w:w="5087" w:type="dxa"/>
          </w:tcPr>
          <w:p w14:paraId="63C54E86" w14:textId="51F1C11E" w:rsidR="00BE3035" w:rsidRPr="002839D0"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13: </w:t>
            </w:r>
            <w:r w:rsidR="001E2EF0">
              <w:rPr>
                <w:rFonts w:asciiTheme="minorHAnsi" w:hAnsiTheme="minorHAnsi" w:cstheme="minorHAnsi"/>
                <w:iCs/>
                <w:sz w:val="22"/>
              </w:rPr>
              <w:t>Gene Variation and Transfer</w:t>
            </w:r>
          </w:p>
        </w:tc>
        <w:tc>
          <w:tcPr>
            <w:tcW w:w="1259" w:type="dxa"/>
          </w:tcPr>
          <w:p w14:paraId="236262F1" w14:textId="34369A77" w:rsidR="00BE3035" w:rsidRPr="002839D0" w:rsidRDefault="001E2EF0" w:rsidP="00BE3035">
            <w:pPr>
              <w:ind w:left="0" w:firstLine="0"/>
              <w:rPr>
                <w:rFonts w:asciiTheme="minorHAnsi" w:hAnsiTheme="minorHAnsi" w:cstheme="minorHAnsi"/>
                <w:iCs/>
                <w:sz w:val="22"/>
              </w:rPr>
            </w:pPr>
            <w:r>
              <w:rPr>
                <w:rFonts w:asciiTheme="minorHAnsi" w:hAnsiTheme="minorHAnsi" w:cstheme="minorHAnsi"/>
                <w:iCs/>
                <w:sz w:val="22"/>
              </w:rPr>
              <w:t>Ch. 10</w:t>
            </w:r>
          </w:p>
        </w:tc>
        <w:tc>
          <w:tcPr>
            <w:tcW w:w="1573" w:type="dxa"/>
          </w:tcPr>
          <w:p w14:paraId="107A7F7C" w14:textId="570A4836" w:rsidR="00BE3035" w:rsidRPr="002839D0" w:rsidRDefault="0082516B" w:rsidP="0061752A">
            <w:pPr>
              <w:ind w:left="0" w:firstLine="0"/>
              <w:jc w:val="center"/>
              <w:rPr>
                <w:rFonts w:asciiTheme="minorHAnsi" w:hAnsiTheme="minorHAnsi" w:cstheme="minorHAnsi"/>
                <w:iCs/>
                <w:sz w:val="22"/>
              </w:rPr>
            </w:pPr>
            <w:r>
              <w:rPr>
                <w:rFonts w:asciiTheme="minorHAnsi" w:hAnsiTheme="minorHAnsi" w:cstheme="minorHAnsi"/>
                <w:iCs/>
                <w:sz w:val="22"/>
              </w:rPr>
              <w:t>July 7</w:t>
            </w:r>
          </w:p>
        </w:tc>
        <w:tc>
          <w:tcPr>
            <w:tcW w:w="1431" w:type="dxa"/>
          </w:tcPr>
          <w:p w14:paraId="467979E9" w14:textId="73347834" w:rsidR="00BE3035" w:rsidRPr="002839D0"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C638A">
              <w:rPr>
                <w:rFonts w:asciiTheme="minorHAnsi" w:hAnsiTheme="minorHAnsi" w:cstheme="minorHAnsi"/>
                <w:iCs/>
                <w:sz w:val="22"/>
              </w:rPr>
              <w:t>8</w:t>
            </w:r>
          </w:p>
        </w:tc>
      </w:tr>
      <w:tr w:rsidR="00BE3035" w:rsidRPr="002839D0" w14:paraId="2B268DC8" w14:textId="77777777" w:rsidTr="0C258DB4">
        <w:trPr>
          <w:jc w:val="center"/>
        </w:trPr>
        <w:tc>
          <w:tcPr>
            <w:tcW w:w="5087" w:type="dxa"/>
          </w:tcPr>
          <w:p w14:paraId="012D3391" w14:textId="0D6D240E"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14: </w:t>
            </w:r>
            <w:r w:rsidR="003129EE">
              <w:rPr>
                <w:rFonts w:asciiTheme="minorHAnsi" w:hAnsiTheme="minorHAnsi" w:cstheme="minorHAnsi"/>
                <w:iCs/>
                <w:sz w:val="22"/>
              </w:rPr>
              <w:t>Central Dogma and Gene Expression</w:t>
            </w:r>
          </w:p>
        </w:tc>
        <w:tc>
          <w:tcPr>
            <w:tcW w:w="1259" w:type="dxa"/>
          </w:tcPr>
          <w:p w14:paraId="3E1FF6A7" w14:textId="2BC17427" w:rsidR="00BE3035" w:rsidRPr="00B92293" w:rsidRDefault="003129EE" w:rsidP="00BE3035">
            <w:pPr>
              <w:ind w:left="0" w:firstLine="0"/>
              <w:rPr>
                <w:rFonts w:asciiTheme="minorHAnsi" w:hAnsiTheme="minorHAnsi" w:cstheme="minorHAnsi"/>
                <w:iCs/>
                <w:sz w:val="22"/>
              </w:rPr>
            </w:pPr>
            <w:r>
              <w:rPr>
                <w:rFonts w:asciiTheme="minorHAnsi" w:hAnsiTheme="minorHAnsi" w:cstheme="minorHAnsi"/>
                <w:iCs/>
                <w:sz w:val="22"/>
              </w:rPr>
              <w:t>Ch. 11</w:t>
            </w:r>
          </w:p>
        </w:tc>
        <w:tc>
          <w:tcPr>
            <w:tcW w:w="1573" w:type="dxa"/>
          </w:tcPr>
          <w:p w14:paraId="6B462841" w14:textId="50F81441"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1C638A">
              <w:rPr>
                <w:rFonts w:asciiTheme="minorHAnsi" w:hAnsiTheme="minorHAnsi" w:cstheme="minorHAnsi"/>
                <w:iCs/>
                <w:sz w:val="22"/>
              </w:rPr>
              <w:t>8</w:t>
            </w:r>
          </w:p>
        </w:tc>
        <w:tc>
          <w:tcPr>
            <w:tcW w:w="1431" w:type="dxa"/>
          </w:tcPr>
          <w:p w14:paraId="7D8324C5" w14:textId="263C517F"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D75B23">
              <w:rPr>
                <w:rFonts w:asciiTheme="minorHAnsi" w:hAnsiTheme="minorHAnsi" w:cstheme="minorHAnsi"/>
                <w:iCs/>
                <w:sz w:val="22"/>
              </w:rPr>
              <w:t>9</w:t>
            </w:r>
          </w:p>
        </w:tc>
      </w:tr>
      <w:tr w:rsidR="00BE3035" w:rsidRPr="002839D0" w14:paraId="59DCE22D" w14:textId="77777777" w:rsidTr="0C258DB4">
        <w:trPr>
          <w:jc w:val="center"/>
        </w:trPr>
        <w:tc>
          <w:tcPr>
            <w:tcW w:w="5087" w:type="dxa"/>
          </w:tcPr>
          <w:p w14:paraId="7A59CEEF" w14:textId="52AD991D"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15: </w:t>
            </w:r>
            <w:r w:rsidR="001E2EF0">
              <w:rPr>
                <w:rFonts w:asciiTheme="minorHAnsi" w:hAnsiTheme="minorHAnsi" w:cstheme="minorHAnsi"/>
                <w:iCs/>
                <w:sz w:val="22"/>
              </w:rPr>
              <w:t>Biotechnology</w:t>
            </w:r>
          </w:p>
        </w:tc>
        <w:tc>
          <w:tcPr>
            <w:tcW w:w="1259" w:type="dxa"/>
          </w:tcPr>
          <w:p w14:paraId="62648FF2" w14:textId="0C6CE87E" w:rsidR="00BE3035" w:rsidRPr="00B92293" w:rsidRDefault="001E2EF0" w:rsidP="00BE3035">
            <w:pPr>
              <w:ind w:left="0" w:firstLine="0"/>
              <w:rPr>
                <w:rFonts w:asciiTheme="minorHAnsi" w:hAnsiTheme="minorHAnsi" w:cstheme="minorHAnsi"/>
                <w:iCs/>
                <w:sz w:val="22"/>
              </w:rPr>
            </w:pPr>
            <w:r>
              <w:rPr>
                <w:rFonts w:asciiTheme="minorHAnsi" w:hAnsiTheme="minorHAnsi" w:cstheme="minorHAnsi"/>
                <w:iCs/>
                <w:sz w:val="22"/>
              </w:rPr>
              <w:t>Ch. 12</w:t>
            </w:r>
          </w:p>
        </w:tc>
        <w:tc>
          <w:tcPr>
            <w:tcW w:w="1573" w:type="dxa"/>
          </w:tcPr>
          <w:p w14:paraId="46F3311F" w14:textId="03CDC9FA"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D75B23">
              <w:rPr>
                <w:rFonts w:asciiTheme="minorHAnsi" w:hAnsiTheme="minorHAnsi" w:cstheme="minorHAnsi"/>
                <w:iCs/>
                <w:sz w:val="22"/>
              </w:rPr>
              <w:t>8</w:t>
            </w:r>
          </w:p>
        </w:tc>
        <w:tc>
          <w:tcPr>
            <w:tcW w:w="1431" w:type="dxa"/>
          </w:tcPr>
          <w:p w14:paraId="7AB055EA" w14:textId="39C371FE"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D75B23">
              <w:rPr>
                <w:rFonts w:asciiTheme="minorHAnsi" w:hAnsiTheme="minorHAnsi" w:cstheme="minorHAnsi"/>
                <w:iCs/>
                <w:sz w:val="22"/>
              </w:rPr>
              <w:t>9</w:t>
            </w:r>
          </w:p>
        </w:tc>
      </w:tr>
      <w:tr w:rsidR="00BE3035" w:rsidRPr="002839D0" w14:paraId="23BD8890" w14:textId="77777777" w:rsidTr="0C258DB4">
        <w:trPr>
          <w:jc w:val="center"/>
        </w:trPr>
        <w:tc>
          <w:tcPr>
            <w:tcW w:w="5087" w:type="dxa"/>
          </w:tcPr>
          <w:p w14:paraId="3B2B4A26" w14:textId="4DAA8F96"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16: </w:t>
            </w:r>
            <w:r w:rsidR="004A36DD">
              <w:rPr>
                <w:rFonts w:asciiTheme="minorHAnsi" w:hAnsiTheme="minorHAnsi" w:cstheme="minorHAnsi"/>
                <w:iCs/>
                <w:sz w:val="22"/>
              </w:rPr>
              <w:t>Harnessing Microbes</w:t>
            </w:r>
          </w:p>
        </w:tc>
        <w:tc>
          <w:tcPr>
            <w:tcW w:w="1259" w:type="dxa"/>
          </w:tcPr>
          <w:p w14:paraId="06C85645" w14:textId="53F1E9E7" w:rsidR="00BE3035" w:rsidRPr="00B92293" w:rsidRDefault="004A36DD" w:rsidP="00BE3035">
            <w:pPr>
              <w:ind w:left="0" w:firstLine="0"/>
              <w:rPr>
                <w:rFonts w:asciiTheme="minorHAnsi" w:hAnsiTheme="minorHAnsi" w:cstheme="minorHAnsi"/>
                <w:iCs/>
                <w:sz w:val="22"/>
              </w:rPr>
            </w:pPr>
            <w:r>
              <w:rPr>
                <w:rFonts w:asciiTheme="minorHAnsi" w:hAnsiTheme="minorHAnsi" w:cstheme="minorHAnsi"/>
                <w:iCs/>
                <w:sz w:val="22"/>
              </w:rPr>
              <w:t>Ch. 14.1</w:t>
            </w:r>
          </w:p>
        </w:tc>
        <w:tc>
          <w:tcPr>
            <w:tcW w:w="1573" w:type="dxa"/>
          </w:tcPr>
          <w:p w14:paraId="4EA24CF6" w14:textId="0A3AAEDD"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D75B23">
              <w:rPr>
                <w:rFonts w:asciiTheme="minorHAnsi" w:hAnsiTheme="minorHAnsi" w:cstheme="minorHAnsi"/>
                <w:iCs/>
                <w:sz w:val="22"/>
              </w:rPr>
              <w:t>9</w:t>
            </w:r>
          </w:p>
        </w:tc>
        <w:tc>
          <w:tcPr>
            <w:tcW w:w="1431" w:type="dxa"/>
          </w:tcPr>
          <w:p w14:paraId="436F668A" w14:textId="74AE11E3"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1</w:t>
            </w:r>
            <w:r w:rsidR="00D75B23">
              <w:rPr>
                <w:rFonts w:asciiTheme="minorHAnsi" w:hAnsiTheme="minorHAnsi" w:cstheme="minorHAnsi"/>
                <w:iCs/>
                <w:sz w:val="22"/>
              </w:rPr>
              <w:t>0</w:t>
            </w:r>
          </w:p>
        </w:tc>
      </w:tr>
      <w:tr w:rsidR="00BE3035" w:rsidRPr="002839D0" w14:paraId="36BFE046" w14:textId="77777777" w:rsidTr="0C258DB4">
        <w:trPr>
          <w:jc w:val="center"/>
        </w:trPr>
        <w:tc>
          <w:tcPr>
            <w:tcW w:w="5087" w:type="dxa"/>
          </w:tcPr>
          <w:p w14:paraId="392CBA47" w14:textId="1E1AFB13"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Module 17: Microbes as Models</w:t>
            </w:r>
          </w:p>
        </w:tc>
        <w:tc>
          <w:tcPr>
            <w:tcW w:w="1259" w:type="dxa"/>
          </w:tcPr>
          <w:p w14:paraId="03F317F4" w14:textId="7518622A"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TBA</w:t>
            </w:r>
          </w:p>
        </w:tc>
        <w:tc>
          <w:tcPr>
            <w:tcW w:w="1573" w:type="dxa"/>
          </w:tcPr>
          <w:p w14:paraId="1FEA9D2C" w14:textId="2FB7881A"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D75B23">
              <w:rPr>
                <w:rFonts w:asciiTheme="minorHAnsi" w:hAnsiTheme="minorHAnsi" w:cstheme="minorHAnsi"/>
                <w:iCs/>
                <w:sz w:val="22"/>
              </w:rPr>
              <w:t>9</w:t>
            </w:r>
          </w:p>
        </w:tc>
        <w:tc>
          <w:tcPr>
            <w:tcW w:w="1431" w:type="dxa"/>
          </w:tcPr>
          <w:p w14:paraId="069C56F0" w14:textId="581D8ED1"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1</w:t>
            </w:r>
            <w:r w:rsidR="00D75B23">
              <w:rPr>
                <w:rFonts w:asciiTheme="minorHAnsi" w:hAnsiTheme="minorHAnsi" w:cstheme="minorHAnsi"/>
                <w:iCs/>
                <w:sz w:val="22"/>
              </w:rPr>
              <w:t>0</w:t>
            </w:r>
          </w:p>
        </w:tc>
      </w:tr>
      <w:tr w:rsidR="00BE3035" w:rsidRPr="002839D0" w14:paraId="0AF856C3" w14:textId="77777777" w:rsidTr="0C258DB4">
        <w:trPr>
          <w:jc w:val="center"/>
        </w:trPr>
        <w:tc>
          <w:tcPr>
            <w:tcW w:w="5087" w:type="dxa"/>
          </w:tcPr>
          <w:p w14:paraId="7A0BA1E9" w14:textId="395AFD9A"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Module 18: Ethics in Microbiology</w:t>
            </w:r>
          </w:p>
        </w:tc>
        <w:tc>
          <w:tcPr>
            <w:tcW w:w="1259" w:type="dxa"/>
          </w:tcPr>
          <w:p w14:paraId="2B4F6899" w14:textId="32EED588" w:rsidR="00BE3035" w:rsidRPr="00B92293" w:rsidRDefault="00BE3035" w:rsidP="00BE3035">
            <w:pPr>
              <w:ind w:left="0" w:firstLine="0"/>
              <w:rPr>
                <w:rFonts w:asciiTheme="minorHAnsi" w:hAnsiTheme="minorHAnsi" w:cstheme="minorHAnsi"/>
                <w:iCs/>
                <w:sz w:val="22"/>
              </w:rPr>
            </w:pPr>
            <w:r>
              <w:rPr>
                <w:rFonts w:asciiTheme="minorHAnsi" w:hAnsiTheme="minorHAnsi" w:cstheme="minorHAnsi"/>
                <w:iCs/>
                <w:sz w:val="22"/>
              </w:rPr>
              <w:t>TBA</w:t>
            </w:r>
          </w:p>
        </w:tc>
        <w:tc>
          <w:tcPr>
            <w:tcW w:w="1573" w:type="dxa"/>
          </w:tcPr>
          <w:p w14:paraId="206C804A" w14:textId="259B7A96"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1</w:t>
            </w:r>
            <w:r w:rsidR="001D4F09">
              <w:rPr>
                <w:rFonts w:asciiTheme="minorHAnsi" w:hAnsiTheme="minorHAnsi" w:cstheme="minorHAnsi"/>
                <w:iCs/>
                <w:sz w:val="22"/>
              </w:rPr>
              <w:t>0</w:t>
            </w:r>
          </w:p>
        </w:tc>
        <w:tc>
          <w:tcPr>
            <w:tcW w:w="1431" w:type="dxa"/>
          </w:tcPr>
          <w:p w14:paraId="7D824E07" w14:textId="09D13078" w:rsidR="00BE3035" w:rsidRPr="00B92293"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1</w:t>
            </w:r>
            <w:r w:rsidR="001D4F09">
              <w:rPr>
                <w:rFonts w:asciiTheme="minorHAnsi" w:hAnsiTheme="minorHAnsi" w:cstheme="minorHAnsi"/>
                <w:iCs/>
                <w:sz w:val="22"/>
              </w:rPr>
              <w:t>3</w:t>
            </w:r>
          </w:p>
        </w:tc>
      </w:tr>
      <w:tr w:rsidR="00BE3035" w:rsidRPr="008F0C28" w14:paraId="1B718014" w14:textId="77777777" w:rsidTr="0C258DB4">
        <w:trPr>
          <w:jc w:val="center"/>
        </w:trPr>
        <w:tc>
          <w:tcPr>
            <w:tcW w:w="5087" w:type="dxa"/>
          </w:tcPr>
          <w:p w14:paraId="6BA8699A" w14:textId="511F8A1C" w:rsidR="00BE3035" w:rsidRPr="008F0C28" w:rsidRDefault="00BE3035" w:rsidP="00BE3035">
            <w:pPr>
              <w:ind w:left="0" w:firstLine="0"/>
              <w:rPr>
                <w:rFonts w:asciiTheme="minorHAnsi" w:hAnsiTheme="minorHAnsi" w:cstheme="minorHAnsi"/>
                <w:i/>
                <w:sz w:val="22"/>
              </w:rPr>
            </w:pPr>
            <w:r>
              <w:rPr>
                <w:rFonts w:asciiTheme="minorHAnsi" w:hAnsiTheme="minorHAnsi" w:cstheme="minorHAnsi"/>
                <w:i/>
                <w:sz w:val="22"/>
              </w:rPr>
              <w:t>Exam review v</w:t>
            </w:r>
            <w:r w:rsidR="00431C71">
              <w:rPr>
                <w:rFonts w:asciiTheme="minorHAnsi" w:hAnsiTheme="minorHAnsi" w:cstheme="minorHAnsi"/>
                <w:i/>
                <w:sz w:val="22"/>
              </w:rPr>
              <w:t>ideo available</w:t>
            </w:r>
          </w:p>
        </w:tc>
        <w:tc>
          <w:tcPr>
            <w:tcW w:w="1259" w:type="dxa"/>
          </w:tcPr>
          <w:p w14:paraId="36E8391C" w14:textId="77777777" w:rsidR="00BE3035" w:rsidRPr="008F0C28" w:rsidRDefault="00BE3035" w:rsidP="00BE3035">
            <w:pPr>
              <w:rPr>
                <w:rFonts w:asciiTheme="minorHAnsi" w:hAnsiTheme="minorHAnsi" w:cstheme="minorHAnsi"/>
                <w:iCs/>
                <w:sz w:val="22"/>
              </w:rPr>
            </w:pPr>
          </w:p>
        </w:tc>
        <w:tc>
          <w:tcPr>
            <w:tcW w:w="1573" w:type="dxa"/>
          </w:tcPr>
          <w:p w14:paraId="05E3C8A8" w14:textId="77777777" w:rsidR="00BE3035" w:rsidRPr="008F0C28" w:rsidRDefault="00BE3035" w:rsidP="00BE3035">
            <w:pPr>
              <w:jc w:val="center"/>
              <w:rPr>
                <w:rFonts w:asciiTheme="minorHAnsi" w:hAnsiTheme="minorHAnsi" w:cstheme="minorHAnsi"/>
                <w:iCs/>
                <w:sz w:val="22"/>
              </w:rPr>
            </w:pPr>
          </w:p>
        </w:tc>
        <w:tc>
          <w:tcPr>
            <w:tcW w:w="1431" w:type="dxa"/>
          </w:tcPr>
          <w:p w14:paraId="0E959493" w14:textId="168080E0" w:rsidR="00BE3035" w:rsidRPr="008F0C28" w:rsidRDefault="00BE3035" w:rsidP="00BE3035">
            <w:pPr>
              <w:ind w:left="0" w:firstLine="0"/>
              <w:jc w:val="center"/>
              <w:rPr>
                <w:rFonts w:asciiTheme="minorHAnsi" w:hAnsiTheme="minorHAnsi" w:cstheme="minorHAnsi"/>
                <w:i/>
                <w:sz w:val="22"/>
              </w:rPr>
            </w:pPr>
            <w:r>
              <w:rPr>
                <w:rFonts w:asciiTheme="minorHAnsi" w:hAnsiTheme="minorHAnsi" w:cstheme="minorHAnsi"/>
                <w:i/>
                <w:sz w:val="22"/>
              </w:rPr>
              <w:t>July 1</w:t>
            </w:r>
            <w:r w:rsidR="006D392E">
              <w:rPr>
                <w:rFonts w:asciiTheme="minorHAnsi" w:hAnsiTheme="minorHAnsi" w:cstheme="minorHAnsi"/>
                <w:i/>
                <w:sz w:val="22"/>
              </w:rPr>
              <w:t>0</w:t>
            </w:r>
          </w:p>
        </w:tc>
      </w:tr>
      <w:tr w:rsidR="00BE3035" w:rsidRPr="00C54977" w14:paraId="0222D4A1" w14:textId="3AECB846" w:rsidTr="0C258DB4">
        <w:trPr>
          <w:jc w:val="center"/>
        </w:trPr>
        <w:tc>
          <w:tcPr>
            <w:tcW w:w="5087" w:type="dxa"/>
            <w:hideMark/>
          </w:tcPr>
          <w:p w14:paraId="08325FFD" w14:textId="67BCAC1A" w:rsidR="00BE3035" w:rsidRPr="00C54977" w:rsidRDefault="00BE3035" w:rsidP="00BE3035">
            <w:pPr>
              <w:ind w:left="0" w:firstLine="0"/>
              <w:rPr>
                <w:rFonts w:asciiTheme="minorHAnsi" w:hAnsiTheme="minorHAnsi" w:cstheme="minorHAnsi"/>
                <w:iCs/>
                <w:sz w:val="22"/>
              </w:rPr>
            </w:pPr>
            <w:r w:rsidRPr="00C54977">
              <w:rPr>
                <w:rFonts w:asciiTheme="minorHAnsi" w:hAnsiTheme="minorHAnsi" w:cstheme="minorHAnsi"/>
                <w:b/>
                <w:bCs/>
                <w:iCs/>
                <w:sz w:val="22"/>
              </w:rPr>
              <w:t>Exam #3</w:t>
            </w:r>
            <w:r>
              <w:rPr>
                <w:rFonts w:asciiTheme="minorHAnsi" w:hAnsiTheme="minorHAnsi" w:cstheme="minorHAnsi"/>
                <w:b/>
                <w:bCs/>
                <w:iCs/>
                <w:sz w:val="22"/>
              </w:rPr>
              <w:t xml:space="preserve">, over Modules 13-18 </w:t>
            </w:r>
            <w:r>
              <w:rPr>
                <w:rFonts w:asciiTheme="minorHAnsi" w:hAnsiTheme="minorHAnsi" w:cstheme="minorHAnsi"/>
                <w:iCs/>
                <w:sz w:val="22"/>
              </w:rPr>
              <w:t>(</w:t>
            </w:r>
            <w:r w:rsidR="00A204D8">
              <w:rPr>
                <w:rFonts w:asciiTheme="minorHAnsi" w:hAnsiTheme="minorHAnsi" w:cstheme="minorHAnsi"/>
                <w:iCs/>
                <w:sz w:val="22"/>
              </w:rPr>
              <w:t>8:00am</w:t>
            </w:r>
            <w:r>
              <w:rPr>
                <w:rFonts w:asciiTheme="minorHAnsi" w:hAnsiTheme="minorHAnsi" w:cstheme="minorHAnsi"/>
                <w:iCs/>
                <w:sz w:val="22"/>
              </w:rPr>
              <w:t>-11:59pm)</w:t>
            </w:r>
          </w:p>
        </w:tc>
        <w:tc>
          <w:tcPr>
            <w:tcW w:w="1259" w:type="dxa"/>
          </w:tcPr>
          <w:p w14:paraId="22541231" w14:textId="77777777" w:rsidR="00BE3035" w:rsidRPr="00C54977" w:rsidRDefault="00BE3035" w:rsidP="00BE3035">
            <w:pPr>
              <w:jc w:val="center"/>
              <w:rPr>
                <w:rFonts w:asciiTheme="minorHAnsi" w:hAnsiTheme="minorHAnsi" w:cstheme="minorHAnsi"/>
                <w:iCs/>
                <w:sz w:val="22"/>
              </w:rPr>
            </w:pPr>
          </w:p>
        </w:tc>
        <w:tc>
          <w:tcPr>
            <w:tcW w:w="1573" w:type="dxa"/>
            <w:hideMark/>
          </w:tcPr>
          <w:p w14:paraId="0F992B67" w14:textId="2E6647F0" w:rsidR="00BE3035" w:rsidRPr="00C54977" w:rsidRDefault="00BE3035" w:rsidP="00BE3035">
            <w:pPr>
              <w:ind w:left="0" w:firstLine="0"/>
              <w:jc w:val="center"/>
              <w:rPr>
                <w:rFonts w:asciiTheme="minorHAnsi" w:hAnsiTheme="minorHAnsi" w:cstheme="minorHAnsi"/>
                <w:iCs/>
                <w:sz w:val="22"/>
              </w:rPr>
            </w:pPr>
          </w:p>
        </w:tc>
        <w:tc>
          <w:tcPr>
            <w:tcW w:w="1431" w:type="dxa"/>
          </w:tcPr>
          <w:p w14:paraId="2666211C" w14:textId="29901E2E" w:rsidR="00BE3035" w:rsidRPr="00B92293" w:rsidRDefault="00BE3035" w:rsidP="00BE3035">
            <w:pPr>
              <w:ind w:left="0" w:firstLine="0"/>
              <w:jc w:val="center"/>
              <w:rPr>
                <w:rFonts w:asciiTheme="minorHAnsi" w:hAnsiTheme="minorHAnsi" w:cstheme="minorHAnsi"/>
                <w:b/>
                <w:bCs/>
                <w:iCs/>
                <w:sz w:val="22"/>
              </w:rPr>
            </w:pPr>
            <w:r>
              <w:rPr>
                <w:rFonts w:asciiTheme="minorHAnsi" w:hAnsiTheme="minorHAnsi" w:cstheme="minorHAnsi"/>
                <w:b/>
                <w:bCs/>
                <w:iCs/>
                <w:sz w:val="22"/>
              </w:rPr>
              <w:t>July 1</w:t>
            </w:r>
            <w:r w:rsidR="001D4F09">
              <w:rPr>
                <w:rFonts w:asciiTheme="minorHAnsi" w:hAnsiTheme="minorHAnsi" w:cstheme="minorHAnsi"/>
                <w:b/>
                <w:bCs/>
                <w:iCs/>
                <w:sz w:val="22"/>
              </w:rPr>
              <w:t>4</w:t>
            </w:r>
          </w:p>
        </w:tc>
      </w:tr>
      <w:tr w:rsidR="006C1B80" w:rsidRPr="00C54977" w14:paraId="763BDAAE" w14:textId="77777777" w:rsidTr="0C258DB4">
        <w:trPr>
          <w:jc w:val="center"/>
        </w:trPr>
        <w:tc>
          <w:tcPr>
            <w:tcW w:w="9350" w:type="dxa"/>
            <w:gridSpan w:val="4"/>
          </w:tcPr>
          <w:p w14:paraId="40CF92B4" w14:textId="088923A8" w:rsidR="006C1B80" w:rsidRPr="006C1B80" w:rsidRDefault="006C1B80" w:rsidP="00BE3035">
            <w:pPr>
              <w:jc w:val="center"/>
              <w:rPr>
                <w:rFonts w:asciiTheme="minorHAnsi" w:hAnsiTheme="minorHAnsi" w:cstheme="minorHAnsi"/>
                <w:i/>
                <w:sz w:val="22"/>
              </w:rPr>
            </w:pPr>
            <w:r>
              <w:rPr>
                <w:rFonts w:asciiTheme="minorHAnsi" w:hAnsiTheme="minorHAnsi" w:cstheme="minorHAnsi"/>
                <w:i/>
                <w:sz w:val="22"/>
              </w:rPr>
              <w:t xml:space="preserve">Section 4: </w:t>
            </w:r>
            <w:r w:rsidRPr="006C1B80">
              <w:rPr>
                <w:rFonts w:asciiTheme="minorHAnsi" w:hAnsiTheme="minorHAnsi" w:cstheme="minorHAnsi"/>
                <w:i/>
                <w:sz w:val="22"/>
              </w:rPr>
              <w:t>Microbes and Disease</w:t>
            </w:r>
          </w:p>
        </w:tc>
      </w:tr>
      <w:tr w:rsidR="00BE3035" w:rsidRPr="00C54977" w14:paraId="4B12EF67" w14:textId="77777777" w:rsidTr="0C258DB4">
        <w:trPr>
          <w:jc w:val="center"/>
        </w:trPr>
        <w:tc>
          <w:tcPr>
            <w:tcW w:w="5087" w:type="dxa"/>
          </w:tcPr>
          <w:p w14:paraId="5BE8E148" w14:textId="564C6C58" w:rsidR="00BE3035" w:rsidRPr="002935DE" w:rsidRDefault="00BE3035" w:rsidP="00BE3035">
            <w:pPr>
              <w:ind w:left="0" w:firstLine="0"/>
              <w:rPr>
                <w:rFonts w:asciiTheme="minorHAnsi" w:hAnsiTheme="minorHAnsi" w:cstheme="minorHAnsi"/>
                <w:iCs/>
                <w:sz w:val="22"/>
              </w:rPr>
            </w:pPr>
            <w:r>
              <w:rPr>
                <w:rFonts w:asciiTheme="minorHAnsi" w:hAnsiTheme="minorHAnsi" w:cstheme="minorHAnsi"/>
                <w:iCs/>
                <w:sz w:val="22"/>
              </w:rPr>
              <w:t>Module 19: Antimicrobials</w:t>
            </w:r>
          </w:p>
        </w:tc>
        <w:tc>
          <w:tcPr>
            <w:tcW w:w="1259" w:type="dxa"/>
          </w:tcPr>
          <w:p w14:paraId="1017753B" w14:textId="3EB6728C" w:rsidR="00BE3035" w:rsidRPr="002935DE" w:rsidRDefault="00BE3035" w:rsidP="00BE3035">
            <w:pPr>
              <w:ind w:left="0" w:firstLine="0"/>
              <w:rPr>
                <w:rFonts w:asciiTheme="minorHAnsi" w:hAnsiTheme="minorHAnsi" w:cstheme="minorHAnsi"/>
                <w:iCs/>
                <w:sz w:val="22"/>
              </w:rPr>
            </w:pPr>
            <w:r>
              <w:rPr>
                <w:rFonts w:asciiTheme="minorHAnsi" w:hAnsiTheme="minorHAnsi" w:cstheme="minorHAnsi"/>
                <w:iCs/>
                <w:sz w:val="22"/>
              </w:rPr>
              <w:t>Ch. 14</w:t>
            </w:r>
          </w:p>
        </w:tc>
        <w:tc>
          <w:tcPr>
            <w:tcW w:w="1573" w:type="dxa"/>
          </w:tcPr>
          <w:p w14:paraId="6EF90563" w14:textId="274F3C38"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1</w:t>
            </w:r>
            <w:r w:rsidR="009F00AF">
              <w:rPr>
                <w:rFonts w:asciiTheme="minorHAnsi" w:hAnsiTheme="minorHAnsi" w:cstheme="minorHAnsi"/>
                <w:iCs/>
                <w:sz w:val="22"/>
              </w:rPr>
              <w:t>4</w:t>
            </w:r>
          </w:p>
        </w:tc>
        <w:tc>
          <w:tcPr>
            <w:tcW w:w="1431" w:type="dxa"/>
          </w:tcPr>
          <w:p w14:paraId="6250A691" w14:textId="769D093E"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9F00AF">
              <w:rPr>
                <w:rFonts w:asciiTheme="minorHAnsi" w:hAnsiTheme="minorHAnsi" w:cstheme="minorHAnsi"/>
                <w:iCs/>
                <w:sz w:val="22"/>
              </w:rPr>
              <w:t>15</w:t>
            </w:r>
          </w:p>
        </w:tc>
      </w:tr>
      <w:tr w:rsidR="00BE3035" w:rsidRPr="00C54977" w14:paraId="272EB0E7" w14:textId="77777777" w:rsidTr="0C258DB4">
        <w:trPr>
          <w:jc w:val="center"/>
        </w:trPr>
        <w:tc>
          <w:tcPr>
            <w:tcW w:w="5087" w:type="dxa"/>
          </w:tcPr>
          <w:p w14:paraId="5A9D8D1D" w14:textId="20176F74" w:rsidR="00BE3035" w:rsidRPr="002935DE" w:rsidRDefault="00BE3035" w:rsidP="0C258DB4">
            <w:pPr>
              <w:ind w:left="0" w:firstLine="0"/>
              <w:rPr>
                <w:rFonts w:asciiTheme="minorHAnsi" w:hAnsiTheme="minorHAnsi"/>
                <w:sz w:val="22"/>
              </w:rPr>
            </w:pPr>
            <w:r w:rsidRPr="0C258DB4">
              <w:rPr>
                <w:rFonts w:asciiTheme="minorHAnsi" w:hAnsiTheme="minorHAnsi"/>
                <w:sz w:val="22"/>
              </w:rPr>
              <w:t xml:space="preserve">Module 20: </w:t>
            </w:r>
            <w:r w:rsidR="56D1C809" w:rsidRPr="0C258DB4">
              <w:rPr>
                <w:rFonts w:asciiTheme="minorHAnsi" w:hAnsiTheme="minorHAnsi"/>
                <w:sz w:val="22"/>
              </w:rPr>
              <w:t xml:space="preserve">Pathogenicity </w:t>
            </w:r>
            <w:r w:rsidR="004E20FA" w:rsidRPr="0C258DB4">
              <w:rPr>
                <w:rFonts w:asciiTheme="minorHAnsi" w:hAnsiTheme="minorHAnsi"/>
                <w:sz w:val="22"/>
              </w:rPr>
              <w:t>(</w:t>
            </w:r>
            <w:r w:rsidR="4C4073E2" w:rsidRPr="0C258DB4">
              <w:rPr>
                <w:rFonts w:asciiTheme="minorHAnsi" w:hAnsiTheme="minorHAnsi"/>
                <w:sz w:val="22"/>
              </w:rPr>
              <w:t xml:space="preserve">New </w:t>
            </w:r>
            <w:r w:rsidR="004E20FA" w:rsidRPr="0C258DB4">
              <w:rPr>
                <w:rFonts w:asciiTheme="minorHAnsi" w:hAnsiTheme="minorHAnsi"/>
                <w:sz w:val="22"/>
              </w:rPr>
              <w:t>name)</w:t>
            </w:r>
          </w:p>
        </w:tc>
        <w:tc>
          <w:tcPr>
            <w:tcW w:w="1259" w:type="dxa"/>
          </w:tcPr>
          <w:p w14:paraId="693B81B3" w14:textId="521606DA" w:rsidR="00BE3035" w:rsidRPr="002935DE" w:rsidRDefault="004E20FA" w:rsidP="00BE3035">
            <w:pPr>
              <w:ind w:left="0" w:firstLine="0"/>
              <w:rPr>
                <w:rFonts w:asciiTheme="minorHAnsi" w:hAnsiTheme="minorHAnsi" w:cstheme="minorHAnsi"/>
                <w:iCs/>
                <w:sz w:val="22"/>
              </w:rPr>
            </w:pPr>
            <w:r>
              <w:rPr>
                <w:rFonts w:asciiTheme="minorHAnsi" w:hAnsiTheme="minorHAnsi" w:cstheme="minorHAnsi"/>
                <w:iCs/>
                <w:sz w:val="22"/>
              </w:rPr>
              <w:t>Ch. 15</w:t>
            </w:r>
          </w:p>
        </w:tc>
        <w:tc>
          <w:tcPr>
            <w:tcW w:w="1573" w:type="dxa"/>
          </w:tcPr>
          <w:p w14:paraId="2AEBAD02" w14:textId="5CF3358C"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1</w:t>
            </w:r>
            <w:r w:rsidR="00E84272">
              <w:rPr>
                <w:rFonts w:asciiTheme="minorHAnsi" w:hAnsiTheme="minorHAnsi" w:cstheme="minorHAnsi"/>
                <w:iCs/>
                <w:sz w:val="22"/>
              </w:rPr>
              <w:t>5</w:t>
            </w:r>
          </w:p>
        </w:tc>
        <w:tc>
          <w:tcPr>
            <w:tcW w:w="1431" w:type="dxa"/>
          </w:tcPr>
          <w:p w14:paraId="2E58FEAB" w14:textId="008B998A"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E84272">
              <w:rPr>
                <w:rFonts w:asciiTheme="minorHAnsi" w:hAnsiTheme="minorHAnsi" w:cstheme="minorHAnsi"/>
                <w:iCs/>
                <w:sz w:val="22"/>
              </w:rPr>
              <w:t>16</w:t>
            </w:r>
          </w:p>
        </w:tc>
      </w:tr>
      <w:tr w:rsidR="00BE3035" w:rsidRPr="00C54977" w14:paraId="686A9462" w14:textId="77777777" w:rsidTr="0C258DB4">
        <w:trPr>
          <w:jc w:val="center"/>
        </w:trPr>
        <w:tc>
          <w:tcPr>
            <w:tcW w:w="5087" w:type="dxa"/>
          </w:tcPr>
          <w:p w14:paraId="0F85CB8E" w14:textId="6FC9693D" w:rsidR="00BE3035" w:rsidRPr="002935DE" w:rsidRDefault="00BE3035" w:rsidP="0C258DB4">
            <w:pPr>
              <w:ind w:left="0" w:firstLine="0"/>
              <w:rPr>
                <w:rFonts w:asciiTheme="minorHAnsi" w:hAnsiTheme="minorHAnsi"/>
                <w:sz w:val="22"/>
              </w:rPr>
            </w:pPr>
            <w:r w:rsidRPr="0C258DB4">
              <w:rPr>
                <w:rFonts w:asciiTheme="minorHAnsi" w:hAnsiTheme="minorHAnsi"/>
                <w:sz w:val="22"/>
              </w:rPr>
              <w:t xml:space="preserve">Module 21: </w:t>
            </w:r>
            <w:r w:rsidR="00FC7519" w:rsidRPr="0C258DB4">
              <w:rPr>
                <w:rFonts w:asciiTheme="minorHAnsi" w:hAnsiTheme="minorHAnsi"/>
                <w:sz w:val="22"/>
              </w:rPr>
              <w:t>Immunology</w:t>
            </w:r>
            <w:r w:rsidR="004E20FA" w:rsidRPr="0C258DB4">
              <w:rPr>
                <w:rFonts w:asciiTheme="minorHAnsi" w:hAnsiTheme="minorHAnsi"/>
                <w:sz w:val="22"/>
              </w:rPr>
              <w:t xml:space="preserve"> </w:t>
            </w:r>
            <w:r w:rsidR="6A43FA7E" w:rsidRPr="0C258DB4">
              <w:rPr>
                <w:rFonts w:asciiTheme="minorHAnsi" w:hAnsiTheme="minorHAnsi"/>
                <w:sz w:val="22"/>
              </w:rPr>
              <w:t>and Vaccines (new name</w:t>
            </w:r>
            <w:r w:rsidR="7786449B" w:rsidRPr="0C258DB4">
              <w:rPr>
                <w:rFonts w:asciiTheme="minorHAnsi" w:hAnsiTheme="minorHAnsi"/>
                <w:sz w:val="22"/>
              </w:rPr>
              <w:t>)</w:t>
            </w:r>
          </w:p>
        </w:tc>
        <w:tc>
          <w:tcPr>
            <w:tcW w:w="1259" w:type="dxa"/>
          </w:tcPr>
          <w:p w14:paraId="1ADEC83A" w14:textId="6017B088" w:rsidR="00BE3035" w:rsidRPr="004E20FA" w:rsidRDefault="004E20FA" w:rsidP="0C258DB4">
            <w:pPr>
              <w:ind w:left="0" w:firstLine="0"/>
              <w:rPr>
                <w:rFonts w:asciiTheme="minorHAnsi" w:hAnsiTheme="minorHAnsi"/>
                <w:sz w:val="20"/>
                <w:szCs w:val="20"/>
              </w:rPr>
            </w:pPr>
            <w:r w:rsidRPr="0C258DB4">
              <w:rPr>
                <w:rFonts w:asciiTheme="minorHAnsi" w:hAnsiTheme="minorHAnsi"/>
                <w:sz w:val="20"/>
                <w:szCs w:val="20"/>
              </w:rPr>
              <w:t xml:space="preserve">Ch. </w:t>
            </w:r>
            <w:r w:rsidR="00D73B2A" w:rsidRPr="0C258DB4">
              <w:rPr>
                <w:rFonts w:asciiTheme="minorHAnsi" w:hAnsiTheme="minorHAnsi"/>
                <w:sz w:val="20"/>
                <w:szCs w:val="20"/>
              </w:rPr>
              <w:t>16.1-16.3</w:t>
            </w:r>
            <w:r w:rsidR="3D3BE7D8" w:rsidRPr="0C258DB4">
              <w:rPr>
                <w:rFonts w:asciiTheme="minorHAnsi" w:hAnsiTheme="minorHAnsi"/>
                <w:sz w:val="20"/>
                <w:szCs w:val="20"/>
              </w:rPr>
              <w:t>, 18.5</w:t>
            </w:r>
          </w:p>
        </w:tc>
        <w:tc>
          <w:tcPr>
            <w:tcW w:w="1573" w:type="dxa"/>
          </w:tcPr>
          <w:p w14:paraId="6FB4110A" w14:textId="0532FC66"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E84272">
              <w:rPr>
                <w:rFonts w:asciiTheme="minorHAnsi" w:hAnsiTheme="minorHAnsi" w:cstheme="minorHAnsi"/>
                <w:iCs/>
                <w:sz w:val="22"/>
              </w:rPr>
              <w:t>15</w:t>
            </w:r>
          </w:p>
        </w:tc>
        <w:tc>
          <w:tcPr>
            <w:tcW w:w="1431" w:type="dxa"/>
          </w:tcPr>
          <w:p w14:paraId="69FEA0C5" w14:textId="67881534"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E84272">
              <w:rPr>
                <w:rFonts w:asciiTheme="minorHAnsi" w:hAnsiTheme="minorHAnsi" w:cstheme="minorHAnsi"/>
                <w:iCs/>
                <w:sz w:val="22"/>
              </w:rPr>
              <w:t>16</w:t>
            </w:r>
          </w:p>
        </w:tc>
      </w:tr>
      <w:tr w:rsidR="00BE3035" w:rsidRPr="00C54977" w14:paraId="3BEA5977" w14:textId="77777777" w:rsidTr="0C258DB4">
        <w:trPr>
          <w:jc w:val="center"/>
        </w:trPr>
        <w:tc>
          <w:tcPr>
            <w:tcW w:w="5087" w:type="dxa"/>
          </w:tcPr>
          <w:p w14:paraId="6E0D7616" w14:textId="0323FC71" w:rsidR="00BE3035" w:rsidRPr="002935DE"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22: </w:t>
            </w:r>
            <w:r w:rsidR="00D73B2A" w:rsidRPr="00943C34">
              <w:rPr>
                <w:rFonts w:asciiTheme="minorHAnsi" w:hAnsiTheme="minorHAnsi" w:cstheme="minorHAnsi"/>
                <w:iCs/>
                <w:sz w:val="20"/>
                <w:szCs w:val="20"/>
              </w:rPr>
              <w:t>Human Impacts on Microbial Communities</w:t>
            </w:r>
          </w:p>
        </w:tc>
        <w:tc>
          <w:tcPr>
            <w:tcW w:w="1259" w:type="dxa"/>
          </w:tcPr>
          <w:p w14:paraId="157824A7" w14:textId="281761F4" w:rsidR="00BE3035" w:rsidRPr="002935DE" w:rsidRDefault="00D73B2A" w:rsidP="00BE3035">
            <w:pPr>
              <w:ind w:left="0" w:firstLine="0"/>
              <w:rPr>
                <w:rFonts w:asciiTheme="minorHAnsi" w:hAnsiTheme="minorHAnsi" w:cstheme="minorHAnsi"/>
                <w:iCs/>
                <w:sz w:val="22"/>
              </w:rPr>
            </w:pPr>
            <w:r>
              <w:rPr>
                <w:rFonts w:asciiTheme="minorHAnsi" w:hAnsiTheme="minorHAnsi" w:cstheme="minorHAnsi"/>
                <w:iCs/>
                <w:sz w:val="22"/>
              </w:rPr>
              <w:t>Ch. 16.4</w:t>
            </w:r>
          </w:p>
        </w:tc>
        <w:tc>
          <w:tcPr>
            <w:tcW w:w="1573" w:type="dxa"/>
          </w:tcPr>
          <w:p w14:paraId="3D22DB7B" w14:textId="3F4B413E"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E84272">
              <w:rPr>
                <w:rFonts w:asciiTheme="minorHAnsi" w:hAnsiTheme="minorHAnsi" w:cstheme="minorHAnsi"/>
                <w:iCs/>
                <w:sz w:val="22"/>
              </w:rPr>
              <w:t>16</w:t>
            </w:r>
          </w:p>
        </w:tc>
        <w:tc>
          <w:tcPr>
            <w:tcW w:w="1431" w:type="dxa"/>
          </w:tcPr>
          <w:p w14:paraId="7D4ADC17" w14:textId="051169AF"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E84272">
              <w:rPr>
                <w:rFonts w:asciiTheme="minorHAnsi" w:hAnsiTheme="minorHAnsi" w:cstheme="minorHAnsi"/>
                <w:iCs/>
                <w:sz w:val="22"/>
              </w:rPr>
              <w:t>17</w:t>
            </w:r>
          </w:p>
        </w:tc>
      </w:tr>
      <w:tr w:rsidR="00BE3035" w:rsidRPr="00C54977" w14:paraId="447940E0" w14:textId="77777777" w:rsidTr="0C258DB4">
        <w:trPr>
          <w:jc w:val="center"/>
        </w:trPr>
        <w:tc>
          <w:tcPr>
            <w:tcW w:w="5087" w:type="dxa"/>
          </w:tcPr>
          <w:p w14:paraId="527274FE" w14:textId="141DD865" w:rsidR="00BE3035" w:rsidRPr="002935DE" w:rsidRDefault="00BE3035" w:rsidP="00BE3035">
            <w:pPr>
              <w:ind w:left="0" w:firstLine="0"/>
              <w:rPr>
                <w:rFonts w:asciiTheme="minorHAnsi" w:hAnsiTheme="minorHAnsi" w:cstheme="minorHAnsi"/>
                <w:iCs/>
                <w:sz w:val="22"/>
              </w:rPr>
            </w:pPr>
            <w:r>
              <w:rPr>
                <w:rFonts w:asciiTheme="minorHAnsi" w:hAnsiTheme="minorHAnsi" w:cstheme="minorHAnsi"/>
                <w:iCs/>
                <w:sz w:val="22"/>
              </w:rPr>
              <w:t>Module 23: Survey of Diseases by Organism Type</w:t>
            </w:r>
          </w:p>
        </w:tc>
        <w:tc>
          <w:tcPr>
            <w:tcW w:w="1259" w:type="dxa"/>
          </w:tcPr>
          <w:p w14:paraId="0BFF1682" w14:textId="25AE06C2" w:rsidR="00BE3035" w:rsidRPr="002935DE" w:rsidRDefault="00BE3035" w:rsidP="00BE3035">
            <w:pPr>
              <w:ind w:left="0" w:firstLine="0"/>
              <w:rPr>
                <w:rFonts w:asciiTheme="minorHAnsi" w:hAnsiTheme="minorHAnsi" w:cstheme="minorHAnsi"/>
                <w:iCs/>
                <w:sz w:val="22"/>
              </w:rPr>
            </w:pPr>
            <w:r>
              <w:rPr>
                <w:rFonts w:asciiTheme="minorHAnsi" w:hAnsiTheme="minorHAnsi" w:cstheme="minorHAnsi"/>
                <w:iCs/>
                <w:sz w:val="22"/>
              </w:rPr>
              <w:t>TBA</w:t>
            </w:r>
          </w:p>
        </w:tc>
        <w:tc>
          <w:tcPr>
            <w:tcW w:w="1573" w:type="dxa"/>
          </w:tcPr>
          <w:p w14:paraId="540F31B9" w14:textId="3AB829CD"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01485F">
              <w:rPr>
                <w:rFonts w:asciiTheme="minorHAnsi" w:hAnsiTheme="minorHAnsi" w:cstheme="minorHAnsi"/>
                <w:iCs/>
                <w:sz w:val="22"/>
              </w:rPr>
              <w:t>16</w:t>
            </w:r>
          </w:p>
        </w:tc>
        <w:tc>
          <w:tcPr>
            <w:tcW w:w="1431" w:type="dxa"/>
          </w:tcPr>
          <w:p w14:paraId="65F35E65" w14:textId="024021F9"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01485F">
              <w:rPr>
                <w:rFonts w:asciiTheme="minorHAnsi" w:hAnsiTheme="minorHAnsi" w:cstheme="minorHAnsi"/>
                <w:iCs/>
                <w:sz w:val="22"/>
              </w:rPr>
              <w:t>17</w:t>
            </w:r>
          </w:p>
        </w:tc>
      </w:tr>
      <w:tr w:rsidR="00BE3035" w:rsidRPr="00C54977" w14:paraId="1DA179CE" w14:textId="77777777" w:rsidTr="0C258DB4">
        <w:trPr>
          <w:jc w:val="center"/>
        </w:trPr>
        <w:tc>
          <w:tcPr>
            <w:tcW w:w="5087" w:type="dxa"/>
          </w:tcPr>
          <w:p w14:paraId="7ABAB8B3" w14:textId="14923A00" w:rsidR="00BE3035" w:rsidRPr="002935DE" w:rsidRDefault="00BE3035" w:rsidP="00BE3035">
            <w:pPr>
              <w:ind w:left="0" w:firstLine="0"/>
              <w:rPr>
                <w:rFonts w:asciiTheme="minorHAnsi" w:hAnsiTheme="minorHAnsi" w:cstheme="minorHAnsi"/>
                <w:iCs/>
                <w:sz w:val="22"/>
              </w:rPr>
            </w:pPr>
            <w:r>
              <w:rPr>
                <w:rFonts w:asciiTheme="minorHAnsi" w:hAnsiTheme="minorHAnsi" w:cstheme="minorHAnsi"/>
                <w:iCs/>
                <w:sz w:val="22"/>
              </w:rPr>
              <w:t xml:space="preserve">Module 24: Survey of Diseases by Body System </w:t>
            </w:r>
          </w:p>
        </w:tc>
        <w:tc>
          <w:tcPr>
            <w:tcW w:w="1259" w:type="dxa"/>
          </w:tcPr>
          <w:p w14:paraId="684C975F" w14:textId="44BC681C" w:rsidR="00BE3035" w:rsidRPr="00943C34" w:rsidRDefault="00BE3035" w:rsidP="00BE3035">
            <w:pPr>
              <w:ind w:left="0" w:firstLine="0"/>
              <w:rPr>
                <w:rFonts w:asciiTheme="minorHAnsi" w:hAnsiTheme="minorHAnsi" w:cstheme="minorHAnsi"/>
                <w:iCs/>
                <w:sz w:val="20"/>
                <w:szCs w:val="20"/>
              </w:rPr>
            </w:pPr>
            <w:r w:rsidRPr="00943C34">
              <w:rPr>
                <w:rFonts w:asciiTheme="minorHAnsi" w:hAnsiTheme="minorHAnsi" w:cstheme="minorHAnsi"/>
                <w:iCs/>
                <w:sz w:val="20"/>
                <w:szCs w:val="20"/>
              </w:rPr>
              <w:t>Ch. 21-26</w:t>
            </w:r>
          </w:p>
        </w:tc>
        <w:tc>
          <w:tcPr>
            <w:tcW w:w="1573" w:type="dxa"/>
          </w:tcPr>
          <w:p w14:paraId="5D580A86" w14:textId="0D3FB686"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 xml:space="preserve">July </w:t>
            </w:r>
            <w:r w:rsidR="0001485F">
              <w:rPr>
                <w:rFonts w:asciiTheme="minorHAnsi" w:hAnsiTheme="minorHAnsi" w:cstheme="minorHAnsi"/>
                <w:iCs/>
                <w:sz w:val="22"/>
              </w:rPr>
              <w:t>17</w:t>
            </w:r>
          </w:p>
        </w:tc>
        <w:tc>
          <w:tcPr>
            <w:tcW w:w="1431" w:type="dxa"/>
          </w:tcPr>
          <w:p w14:paraId="1598AFEB" w14:textId="0CE46BA8"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2</w:t>
            </w:r>
            <w:r w:rsidR="0001485F">
              <w:rPr>
                <w:rFonts w:asciiTheme="minorHAnsi" w:hAnsiTheme="minorHAnsi" w:cstheme="minorHAnsi"/>
                <w:iCs/>
                <w:sz w:val="22"/>
              </w:rPr>
              <w:t>0</w:t>
            </w:r>
          </w:p>
        </w:tc>
      </w:tr>
      <w:tr w:rsidR="00F612BF" w:rsidRPr="00C54977" w14:paraId="4C82B9C4" w14:textId="77777777" w:rsidTr="0C258DB4">
        <w:trPr>
          <w:jc w:val="center"/>
        </w:trPr>
        <w:tc>
          <w:tcPr>
            <w:tcW w:w="5087" w:type="dxa"/>
          </w:tcPr>
          <w:p w14:paraId="39081AF6" w14:textId="545AF76B" w:rsidR="00F612BF" w:rsidRPr="59EA0CF2" w:rsidRDefault="00C15177" w:rsidP="00C15177">
            <w:pPr>
              <w:ind w:left="0" w:firstLine="0"/>
            </w:pPr>
            <w:r>
              <w:rPr>
                <w:rFonts w:asciiTheme="minorHAnsi" w:hAnsiTheme="minorHAnsi" w:cstheme="minorHAnsi"/>
                <w:i/>
                <w:sz w:val="22"/>
              </w:rPr>
              <w:t>Exam review vi</w:t>
            </w:r>
            <w:r w:rsidR="006D392E">
              <w:rPr>
                <w:rFonts w:asciiTheme="minorHAnsi" w:hAnsiTheme="minorHAnsi" w:cstheme="minorHAnsi"/>
                <w:i/>
                <w:sz w:val="22"/>
              </w:rPr>
              <w:t>deo available</w:t>
            </w:r>
          </w:p>
        </w:tc>
        <w:tc>
          <w:tcPr>
            <w:tcW w:w="1259" w:type="dxa"/>
          </w:tcPr>
          <w:p w14:paraId="06FF3220" w14:textId="77777777" w:rsidR="00F612BF" w:rsidRPr="00943C34" w:rsidRDefault="00F612BF" w:rsidP="00BE3035">
            <w:pPr>
              <w:rPr>
                <w:rFonts w:cstheme="minorHAnsi"/>
                <w:iCs/>
                <w:sz w:val="20"/>
                <w:szCs w:val="20"/>
              </w:rPr>
            </w:pPr>
          </w:p>
        </w:tc>
        <w:tc>
          <w:tcPr>
            <w:tcW w:w="1573" w:type="dxa"/>
          </w:tcPr>
          <w:p w14:paraId="0732B88A" w14:textId="77777777" w:rsidR="00F612BF" w:rsidRDefault="00F612BF" w:rsidP="00BE3035">
            <w:pPr>
              <w:jc w:val="center"/>
              <w:rPr>
                <w:rFonts w:cstheme="minorHAnsi"/>
                <w:iCs/>
              </w:rPr>
            </w:pPr>
          </w:p>
        </w:tc>
        <w:tc>
          <w:tcPr>
            <w:tcW w:w="1431" w:type="dxa"/>
          </w:tcPr>
          <w:p w14:paraId="3FDE417A" w14:textId="479D0894" w:rsidR="00F612BF" w:rsidRPr="59EA0CF2" w:rsidRDefault="00F94EC9" w:rsidP="00F94EC9">
            <w:pPr>
              <w:ind w:left="0" w:firstLine="0"/>
              <w:jc w:val="center"/>
            </w:pPr>
            <w:r>
              <w:rPr>
                <w:rFonts w:asciiTheme="minorHAnsi" w:hAnsiTheme="minorHAnsi" w:cstheme="minorHAnsi"/>
                <w:iCs/>
                <w:sz w:val="22"/>
              </w:rPr>
              <w:t xml:space="preserve">July </w:t>
            </w:r>
            <w:r w:rsidR="00EC281C">
              <w:rPr>
                <w:rFonts w:asciiTheme="minorHAnsi" w:hAnsiTheme="minorHAnsi" w:cstheme="minorHAnsi"/>
                <w:iCs/>
                <w:sz w:val="22"/>
              </w:rPr>
              <w:t>17</w:t>
            </w:r>
          </w:p>
        </w:tc>
      </w:tr>
      <w:tr w:rsidR="00F612BF" w:rsidRPr="00C54977" w14:paraId="24D51AB4" w14:textId="77777777" w:rsidTr="0C258DB4">
        <w:trPr>
          <w:jc w:val="center"/>
        </w:trPr>
        <w:tc>
          <w:tcPr>
            <w:tcW w:w="5087" w:type="dxa"/>
          </w:tcPr>
          <w:p w14:paraId="0AA86808" w14:textId="618B6EAF" w:rsidR="00F612BF" w:rsidRPr="59EA0CF2" w:rsidRDefault="00C15177" w:rsidP="00C15177">
            <w:pPr>
              <w:ind w:left="0" w:firstLine="0"/>
            </w:pPr>
            <w:r w:rsidRPr="00C54977">
              <w:rPr>
                <w:rFonts w:asciiTheme="minorHAnsi" w:hAnsiTheme="minorHAnsi" w:cstheme="minorHAnsi"/>
                <w:b/>
                <w:bCs/>
                <w:iCs/>
                <w:sz w:val="22"/>
              </w:rPr>
              <w:t>Exam #4</w:t>
            </w:r>
            <w:r>
              <w:rPr>
                <w:rFonts w:asciiTheme="minorHAnsi" w:hAnsiTheme="minorHAnsi" w:cstheme="minorHAnsi"/>
                <w:b/>
                <w:bCs/>
                <w:iCs/>
                <w:sz w:val="22"/>
              </w:rPr>
              <w:t xml:space="preserve">, over Modules 19-24 </w:t>
            </w:r>
            <w:r>
              <w:rPr>
                <w:rFonts w:asciiTheme="minorHAnsi" w:hAnsiTheme="minorHAnsi" w:cstheme="minorHAnsi"/>
                <w:iCs/>
                <w:sz w:val="22"/>
              </w:rPr>
              <w:t>(</w:t>
            </w:r>
            <w:r w:rsidR="00A204D8">
              <w:rPr>
                <w:rFonts w:asciiTheme="minorHAnsi" w:hAnsiTheme="minorHAnsi" w:cstheme="minorHAnsi"/>
                <w:iCs/>
                <w:sz w:val="22"/>
              </w:rPr>
              <w:t>8:00am</w:t>
            </w:r>
            <w:r>
              <w:rPr>
                <w:rFonts w:asciiTheme="minorHAnsi" w:hAnsiTheme="minorHAnsi" w:cstheme="minorHAnsi"/>
                <w:iCs/>
                <w:sz w:val="22"/>
              </w:rPr>
              <w:t>-11:59pm)</w:t>
            </w:r>
          </w:p>
        </w:tc>
        <w:tc>
          <w:tcPr>
            <w:tcW w:w="1259" w:type="dxa"/>
          </w:tcPr>
          <w:p w14:paraId="79ABB6FF" w14:textId="77777777" w:rsidR="00F612BF" w:rsidRPr="00943C34" w:rsidRDefault="00F612BF" w:rsidP="00BE3035">
            <w:pPr>
              <w:rPr>
                <w:rFonts w:cstheme="minorHAnsi"/>
                <w:iCs/>
                <w:sz w:val="20"/>
                <w:szCs w:val="20"/>
              </w:rPr>
            </w:pPr>
          </w:p>
        </w:tc>
        <w:tc>
          <w:tcPr>
            <w:tcW w:w="1573" w:type="dxa"/>
          </w:tcPr>
          <w:p w14:paraId="4B984867" w14:textId="77777777" w:rsidR="00F612BF" w:rsidRDefault="00F612BF" w:rsidP="00BE3035">
            <w:pPr>
              <w:jc w:val="center"/>
              <w:rPr>
                <w:rFonts w:cstheme="minorHAnsi"/>
                <w:iCs/>
              </w:rPr>
            </w:pPr>
          </w:p>
        </w:tc>
        <w:tc>
          <w:tcPr>
            <w:tcW w:w="1431" w:type="dxa"/>
          </w:tcPr>
          <w:p w14:paraId="2C1E6352" w14:textId="2DFABA90" w:rsidR="00F612BF" w:rsidRPr="59EA0CF2" w:rsidRDefault="00F94EC9" w:rsidP="00F94EC9">
            <w:pPr>
              <w:ind w:left="0" w:firstLine="0"/>
              <w:jc w:val="center"/>
            </w:pPr>
            <w:r>
              <w:rPr>
                <w:rFonts w:asciiTheme="minorHAnsi" w:hAnsiTheme="minorHAnsi" w:cstheme="minorHAnsi"/>
                <w:b/>
                <w:bCs/>
                <w:iCs/>
                <w:sz w:val="22"/>
              </w:rPr>
              <w:t>July 21</w:t>
            </w:r>
          </w:p>
        </w:tc>
      </w:tr>
      <w:tr w:rsidR="00F22CD1" w:rsidRPr="00C54977" w14:paraId="03E408D2" w14:textId="77777777" w:rsidTr="0C258DB4">
        <w:trPr>
          <w:jc w:val="center"/>
        </w:trPr>
        <w:tc>
          <w:tcPr>
            <w:tcW w:w="5087" w:type="dxa"/>
          </w:tcPr>
          <w:p w14:paraId="1958EF04" w14:textId="59CFCBC7" w:rsidR="00F22CD1" w:rsidRPr="00C54977" w:rsidRDefault="00F22CD1" w:rsidP="00F22CD1">
            <w:pPr>
              <w:ind w:left="0" w:firstLine="0"/>
              <w:rPr>
                <w:rFonts w:cstheme="minorHAnsi"/>
                <w:b/>
                <w:bCs/>
                <w:iCs/>
              </w:rPr>
            </w:pPr>
            <w:r w:rsidRPr="59EA0CF2">
              <w:rPr>
                <w:rFonts w:asciiTheme="minorHAnsi" w:hAnsiTheme="minorHAnsi"/>
                <w:sz w:val="22"/>
              </w:rPr>
              <w:t>Group Presentation Due</w:t>
            </w:r>
            <w:r w:rsidR="00016181">
              <w:rPr>
                <w:rFonts w:asciiTheme="minorHAnsi" w:hAnsiTheme="minorHAnsi"/>
                <w:sz w:val="22"/>
              </w:rPr>
              <w:t xml:space="preserve"> [Extra credit]</w:t>
            </w:r>
          </w:p>
        </w:tc>
        <w:tc>
          <w:tcPr>
            <w:tcW w:w="1259" w:type="dxa"/>
          </w:tcPr>
          <w:p w14:paraId="03D61F09" w14:textId="77777777" w:rsidR="00F22CD1" w:rsidRPr="00943C34" w:rsidRDefault="00F22CD1" w:rsidP="00BE3035">
            <w:pPr>
              <w:rPr>
                <w:rFonts w:cstheme="minorHAnsi"/>
                <w:iCs/>
                <w:sz w:val="20"/>
                <w:szCs w:val="20"/>
              </w:rPr>
            </w:pPr>
          </w:p>
        </w:tc>
        <w:tc>
          <w:tcPr>
            <w:tcW w:w="1573" w:type="dxa"/>
          </w:tcPr>
          <w:p w14:paraId="487140AF" w14:textId="77777777" w:rsidR="00F22CD1" w:rsidRDefault="00F22CD1" w:rsidP="00BE3035">
            <w:pPr>
              <w:jc w:val="center"/>
              <w:rPr>
                <w:rFonts w:cstheme="minorHAnsi"/>
                <w:iCs/>
              </w:rPr>
            </w:pPr>
          </w:p>
        </w:tc>
        <w:tc>
          <w:tcPr>
            <w:tcW w:w="1431" w:type="dxa"/>
          </w:tcPr>
          <w:p w14:paraId="3BCB5E0E" w14:textId="53DFD11B" w:rsidR="00F22CD1" w:rsidRPr="59EA0CF2" w:rsidRDefault="00F22CD1" w:rsidP="00F22CD1">
            <w:pPr>
              <w:ind w:left="0" w:firstLine="0"/>
              <w:jc w:val="center"/>
            </w:pPr>
            <w:r w:rsidRPr="59EA0CF2">
              <w:rPr>
                <w:rFonts w:asciiTheme="minorHAnsi" w:hAnsiTheme="minorHAnsi"/>
                <w:sz w:val="22"/>
              </w:rPr>
              <w:t>July 22</w:t>
            </w:r>
          </w:p>
        </w:tc>
      </w:tr>
      <w:tr w:rsidR="00BE3035" w:rsidRPr="00C54977" w14:paraId="78F01DE6" w14:textId="77777777" w:rsidTr="0C258DB4">
        <w:trPr>
          <w:jc w:val="center"/>
        </w:trPr>
        <w:tc>
          <w:tcPr>
            <w:tcW w:w="5087" w:type="dxa"/>
          </w:tcPr>
          <w:p w14:paraId="02DD2C29" w14:textId="70B0DA54" w:rsidR="00BE3035" w:rsidRPr="002935DE" w:rsidRDefault="0004462C" w:rsidP="00BE3035">
            <w:pPr>
              <w:ind w:left="0" w:firstLine="0"/>
              <w:rPr>
                <w:rFonts w:asciiTheme="minorHAnsi" w:hAnsiTheme="minorHAnsi" w:cstheme="minorHAnsi"/>
                <w:iCs/>
                <w:sz w:val="22"/>
              </w:rPr>
            </w:pPr>
            <w:r w:rsidRPr="59EA0CF2">
              <w:rPr>
                <w:rFonts w:asciiTheme="minorHAnsi" w:hAnsiTheme="minorHAnsi"/>
                <w:sz w:val="22"/>
              </w:rPr>
              <w:t xml:space="preserve">Microbiology Post-Assessment </w:t>
            </w:r>
            <w:r w:rsidR="001A5F51">
              <w:rPr>
                <w:rFonts w:asciiTheme="minorHAnsi" w:hAnsiTheme="minorHAnsi"/>
                <w:sz w:val="22"/>
              </w:rPr>
              <w:t>[Extra credit]</w:t>
            </w:r>
          </w:p>
        </w:tc>
        <w:tc>
          <w:tcPr>
            <w:tcW w:w="1259" w:type="dxa"/>
          </w:tcPr>
          <w:p w14:paraId="79F3D2F2" w14:textId="77777777" w:rsidR="00BE3035" w:rsidRPr="002935DE" w:rsidRDefault="00BE3035" w:rsidP="00BE3035">
            <w:pPr>
              <w:rPr>
                <w:rFonts w:asciiTheme="minorHAnsi" w:hAnsiTheme="minorHAnsi" w:cstheme="minorHAnsi"/>
                <w:iCs/>
                <w:sz w:val="22"/>
              </w:rPr>
            </w:pPr>
          </w:p>
        </w:tc>
        <w:tc>
          <w:tcPr>
            <w:tcW w:w="1573" w:type="dxa"/>
          </w:tcPr>
          <w:p w14:paraId="19F074A5" w14:textId="2D303B61" w:rsidR="00BE3035" w:rsidRPr="002935DE" w:rsidRDefault="007A244D" w:rsidP="007A244D">
            <w:pPr>
              <w:rPr>
                <w:rFonts w:asciiTheme="minorHAnsi" w:hAnsiTheme="minorHAnsi" w:cstheme="minorHAnsi"/>
                <w:iCs/>
                <w:sz w:val="22"/>
              </w:rPr>
            </w:pPr>
            <w:r w:rsidRPr="59EA0CF2">
              <w:rPr>
                <w:rFonts w:asciiTheme="minorHAnsi" w:hAnsiTheme="minorHAnsi"/>
                <w:sz w:val="22"/>
              </w:rPr>
              <w:t>July 2</w:t>
            </w:r>
            <w:r w:rsidR="00F612BF">
              <w:rPr>
                <w:rFonts w:asciiTheme="minorHAnsi" w:hAnsiTheme="minorHAnsi"/>
                <w:sz w:val="22"/>
              </w:rPr>
              <w:t>2</w:t>
            </w:r>
          </w:p>
        </w:tc>
        <w:tc>
          <w:tcPr>
            <w:tcW w:w="1431" w:type="dxa"/>
          </w:tcPr>
          <w:p w14:paraId="38B7A98B" w14:textId="1EF72864" w:rsidR="00BE3035" w:rsidRPr="002935DE" w:rsidRDefault="00BE3035" w:rsidP="00BE3035">
            <w:pPr>
              <w:ind w:left="0" w:firstLine="0"/>
              <w:jc w:val="center"/>
              <w:rPr>
                <w:rFonts w:asciiTheme="minorHAnsi" w:hAnsiTheme="minorHAnsi" w:cstheme="minorHAnsi"/>
                <w:iCs/>
                <w:sz w:val="22"/>
              </w:rPr>
            </w:pPr>
            <w:r>
              <w:rPr>
                <w:rFonts w:asciiTheme="minorHAnsi" w:hAnsiTheme="minorHAnsi" w:cstheme="minorHAnsi"/>
                <w:iCs/>
                <w:sz w:val="22"/>
              </w:rPr>
              <w:t>July 2</w:t>
            </w:r>
            <w:r w:rsidR="00F612BF">
              <w:rPr>
                <w:rFonts w:asciiTheme="minorHAnsi" w:hAnsiTheme="minorHAnsi" w:cstheme="minorHAnsi"/>
                <w:iCs/>
                <w:sz w:val="22"/>
              </w:rPr>
              <w:t>3</w:t>
            </w:r>
          </w:p>
        </w:tc>
      </w:tr>
      <w:tr w:rsidR="00BE3035" w:rsidRPr="008F0C28" w14:paraId="102783B3" w14:textId="77777777" w:rsidTr="0C258DB4">
        <w:trPr>
          <w:jc w:val="center"/>
        </w:trPr>
        <w:tc>
          <w:tcPr>
            <w:tcW w:w="5087" w:type="dxa"/>
          </w:tcPr>
          <w:p w14:paraId="23BD83E9" w14:textId="59637ECA" w:rsidR="00BE3035" w:rsidRPr="008F0C28" w:rsidRDefault="00FC2561" w:rsidP="00BE3035">
            <w:pPr>
              <w:ind w:left="0" w:firstLine="0"/>
              <w:rPr>
                <w:rFonts w:asciiTheme="minorHAnsi" w:hAnsiTheme="minorHAnsi" w:cstheme="minorHAnsi"/>
                <w:i/>
                <w:sz w:val="22"/>
              </w:rPr>
            </w:pPr>
            <w:r>
              <w:rPr>
                <w:rFonts w:asciiTheme="minorHAnsi" w:hAnsiTheme="minorHAnsi" w:cstheme="minorHAnsi"/>
                <w:i/>
                <w:sz w:val="22"/>
              </w:rPr>
              <w:t xml:space="preserve">Final </w:t>
            </w:r>
            <w:r w:rsidR="00BE3035">
              <w:rPr>
                <w:rFonts w:asciiTheme="minorHAnsi" w:hAnsiTheme="minorHAnsi" w:cstheme="minorHAnsi"/>
                <w:i/>
                <w:sz w:val="22"/>
              </w:rPr>
              <w:t xml:space="preserve">Exam review </w:t>
            </w:r>
            <w:r w:rsidR="004D4750">
              <w:rPr>
                <w:rFonts w:asciiTheme="minorHAnsi" w:hAnsiTheme="minorHAnsi" w:cstheme="minorHAnsi"/>
                <w:i/>
                <w:sz w:val="22"/>
              </w:rPr>
              <w:t>information</w:t>
            </w:r>
            <w:r w:rsidR="000F5C3A">
              <w:rPr>
                <w:rFonts w:asciiTheme="minorHAnsi" w:hAnsiTheme="minorHAnsi" w:cstheme="minorHAnsi"/>
                <w:i/>
                <w:sz w:val="22"/>
              </w:rPr>
              <w:t xml:space="preserve"> </w:t>
            </w:r>
            <w:r w:rsidR="00EC281C">
              <w:rPr>
                <w:rFonts w:asciiTheme="minorHAnsi" w:hAnsiTheme="minorHAnsi" w:cstheme="minorHAnsi"/>
                <w:i/>
                <w:sz w:val="22"/>
              </w:rPr>
              <w:t>available</w:t>
            </w:r>
          </w:p>
        </w:tc>
        <w:tc>
          <w:tcPr>
            <w:tcW w:w="1259" w:type="dxa"/>
          </w:tcPr>
          <w:p w14:paraId="387A3785" w14:textId="77777777" w:rsidR="00BE3035" w:rsidRPr="008F0C28" w:rsidRDefault="00BE3035" w:rsidP="00BE3035">
            <w:pPr>
              <w:rPr>
                <w:rFonts w:asciiTheme="minorHAnsi" w:hAnsiTheme="minorHAnsi" w:cstheme="minorHAnsi"/>
                <w:iCs/>
                <w:sz w:val="22"/>
              </w:rPr>
            </w:pPr>
          </w:p>
        </w:tc>
        <w:tc>
          <w:tcPr>
            <w:tcW w:w="1573" w:type="dxa"/>
          </w:tcPr>
          <w:p w14:paraId="43B0B3CC" w14:textId="77777777" w:rsidR="00BE3035" w:rsidRPr="008F0C28" w:rsidRDefault="00BE3035" w:rsidP="00BE3035">
            <w:pPr>
              <w:jc w:val="center"/>
              <w:rPr>
                <w:rFonts w:asciiTheme="minorHAnsi" w:hAnsiTheme="minorHAnsi" w:cstheme="minorHAnsi"/>
                <w:iCs/>
                <w:sz w:val="22"/>
              </w:rPr>
            </w:pPr>
          </w:p>
        </w:tc>
        <w:tc>
          <w:tcPr>
            <w:tcW w:w="1431" w:type="dxa"/>
          </w:tcPr>
          <w:p w14:paraId="6CEE61B6" w14:textId="6076524C" w:rsidR="00BE3035" w:rsidRPr="008F0C28" w:rsidRDefault="00BE3035" w:rsidP="00BE3035">
            <w:pPr>
              <w:ind w:left="0" w:firstLine="0"/>
              <w:jc w:val="center"/>
              <w:rPr>
                <w:rFonts w:asciiTheme="minorHAnsi" w:hAnsiTheme="minorHAnsi" w:cstheme="minorHAnsi"/>
                <w:i/>
                <w:sz w:val="22"/>
              </w:rPr>
            </w:pPr>
            <w:r>
              <w:rPr>
                <w:rFonts w:asciiTheme="minorHAnsi" w:hAnsiTheme="minorHAnsi" w:cstheme="minorHAnsi"/>
                <w:i/>
                <w:sz w:val="22"/>
              </w:rPr>
              <w:t>July 2</w:t>
            </w:r>
            <w:r w:rsidR="005915DD">
              <w:rPr>
                <w:rFonts w:asciiTheme="minorHAnsi" w:hAnsiTheme="minorHAnsi" w:cstheme="minorHAnsi"/>
                <w:i/>
                <w:sz w:val="22"/>
              </w:rPr>
              <w:t>2</w:t>
            </w:r>
          </w:p>
        </w:tc>
      </w:tr>
      <w:tr w:rsidR="00BE3035" w:rsidRPr="00C54977" w14:paraId="4C9B56C2" w14:textId="3710F42F" w:rsidTr="0C258DB4">
        <w:trPr>
          <w:jc w:val="center"/>
        </w:trPr>
        <w:tc>
          <w:tcPr>
            <w:tcW w:w="5087" w:type="dxa"/>
            <w:hideMark/>
          </w:tcPr>
          <w:p w14:paraId="0D43DF89" w14:textId="30EE8404" w:rsidR="00BE3035" w:rsidRPr="00C54977" w:rsidRDefault="00A204D8" w:rsidP="00BE3035">
            <w:pPr>
              <w:ind w:left="0" w:firstLine="0"/>
              <w:rPr>
                <w:rFonts w:asciiTheme="minorHAnsi" w:hAnsiTheme="minorHAnsi" w:cstheme="minorHAnsi"/>
                <w:b/>
                <w:bCs/>
                <w:iCs/>
                <w:sz w:val="22"/>
              </w:rPr>
            </w:pPr>
            <w:r>
              <w:rPr>
                <w:rFonts w:asciiTheme="minorHAnsi" w:hAnsiTheme="minorHAnsi" w:cstheme="minorHAnsi"/>
                <w:b/>
                <w:bCs/>
                <w:iCs/>
                <w:sz w:val="22"/>
              </w:rPr>
              <w:t xml:space="preserve">Comprehensive </w:t>
            </w:r>
            <w:r w:rsidR="00FC2561">
              <w:rPr>
                <w:rFonts w:asciiTheme="minorHAnsi" w:hAnsiTheme="minorHAnsi" w:cstheme="minorHAnsi"/>
                <w:b/>
                <w:bCs/>
                <w:iCs/>
                <w:sz w:val="22"/>
              </w:rPr>
              <w:t xml:space="preserve">Final </w:t>
            </w:r>
            <w:r w:rsidR="00BE3035" w:rsidRPr="00C54977">
              <w:rPr>
                <w:rFonts w:asciiTheme="minorHAnsi" w:hAnsiTheme="minorHAnsi" w:cstheme="minorHAnsi"/>
                <w:b/>
                <w:bCs/>
                <w:iCs/>
                <w:sz w:val="22"/>
              </w:rPr>
              <w:t>Exam</w:t>
            </w:r>
            <w:r>
              <w:rPr>
                <w:rFonts w:asciiTheme="minorHAnsi" w:hAnsiTheme="minorHAnsi" w:cstheme="minorHAnsi"/>
                <w:b/>
                <w:bCs/>
                <w:iCs/>
                <w:sz w:val="22"/>
              </w:rPr>
              <w:t>,</w:t>
            </w:r>
            <w:r w:rsidR="00BE3035">
              <w:rPr>
                <w:rFonts w:asciiTheme="minorHAnsi" w:hAnsiTheme="minorHAnsi" w:cstheme="minorHAnsi"/>
                <w:b/>
                <w:bCs/>
                <w:iCs/>
                <w:sz w:val="22"/>
              </w:rPr>
              <w:t xml:space="preserve"> Modules 1-24 </w:t>
            </w:r>
            <w:r w:rsidR="00BE3035">
              <w:rPr>
                <w:rFonts w:asciiTheme="minorHAnsi" w:hAnsiTheme="minorHAnsi" w:cstheme="minorHAnsi"/>
                <w:iCs/>
                <w:sz w:val="22"/>
              </w:rPr>
              <w:t>(</w:t>
            </w:r>
            <w:r>
              <w:rPr>
                <w:rFonts w:asciiTheme="minorHAnsi" w:hAnsiTheme="minorHAnsi" w:cstheme="minorHAnsi"/>
                <w:iCs/>
                <w:sz w:val="22"/>
              </w:rPr>
              <w:t>8:00am</w:t>
            </w:r>
            <w:r w:rsidR="00BE3035">
              <w:rPr>
                <w:rFonts w:asciiTheme="minorHAnsi" w:hAnsiTheme="minorHAnsi" w:cstheme="minorHAnsi"/>
                <w:iCs/>
                <w:sz w:val="22"/>
              </w:rPr>
              <w:t>-11:59pm)</w:t>
            </w:r>
            <w:r w:rsidR="00EA2C54">
              <w:rPr>
                <w:rFonts w:asciiTheme="minorHAnsi" w:hAnsiTheme="minorHAnsi" w:cstheme="minorHAnsi"/>
                <w:iCs/>
                <w:sz w:val="22"/>
              </w:rPr>
              <w:t xml:space="preserve"> [May be optional</w:t>
            </w:r>
            <w:r w:rsidR="00B574BD">
              <w:rPr>
                <w:rFonts w:asciiTheme="minorHAnsi" w:hAnsiTheme="minorHAnsi" w:cstheme="minorHAnsi"/>
                <w:iCs/>
                <w:sz w:val="22"/>
              </w:rPr>
              <w:t xml:space="preserve"> under certain circumstances. S</w:t>
            </w:r>
            <w:r w:rsidR="00EA2C54">
              <w:rPr>
                <w:rFonts w:asciiTheme="minorHAnsi" w:hAnsiTheme="minorHAnsi" w:cstheme="minorHAnsi"/>
                <w:iCs/>
                <w:sz w:val="22"/>
              </w:rPr>
              <w:t>ee rules under “</w:t>
            </w:r>
            <w:r w:rsidR="00624670">
              <w:rPr>
                <w:rFonts w:asciiTheme="minorHAnsi" w:hAnsiTheme="minorHAnsi" w:cstheme="minorHAnsi"/>
                <w:iCs/>
                <w:sz w:val="22"/>
              </w:rPr>
              <w:t>Grading”</w:t>
            </w:r>
            <w:r w:rsidR="00B574BD">
              <w:rPr>
                <w:rFonts w:asciiTheme="minorHAnsi" w:hAnsiTheme="minorHAnsi" w:cstheme="minorHAnsi"/>
                <w:iCs/>
                <w:sz w:val="22"/>
              </w:rPr>
              <w:t xml:space="preserve"> in this syllabus.]</w:t>
            </w:r>
          </w:p>
        </w:tc>
        <w:tc>
          <w:tcPr>
            <w:tcW w:w="1259" w:type="dxa"/>
          </w:tcPr>
          <w:p w14:paraId="5EFFCE72" w14:textId="77777777" w:rsidR="00BE3035" w:rsidRPr="00C54977" w:rsidRDefault="00BE3035" w:rsidP="00BE3035">
            <w:pPr>
              <w:jc w:val="center"/>
              <w:rPr>
                <w:rFonts w:asciiTheme="minorHAnsi" w:hAnsiTheme="minorHAnsi" w:cstheme="minorHAnsi"/>
                <w:iCs/>
                <w:sz w:val="22"/>
              </w:rPr>
            </w:pPr>
          </w:p>
        </w:tc>
        <w:tc>
          <w:tcPr>
            <w:tcW w:w="1573" w:type="dxa"/>
            <w:hideMark/>
          </w:tcPr>
          <w:p w14:paraId="7FE34357" w14:textId="3379A542" w:rsidR="00BE3035" w:rsidRPr="00C54977" w:rsidRDefault="00BE3035" w:rsidP="00BE3035">
            <w:pPr>
              <w:ind w:left="0" w:firstLine="0"/>
              <w:jc w:val="center"/>
              <w:rPr>
                <w:rFonts w:asciiTheme="minorHAnsi" w:hAnsiTheme="minorHAnsi" w:cstheme="minorHAnsi"/>
                <w:iCs/>
                <w:sz w:val="22"/>
              </w:rPr>
            </w:pPr>
          </w:p>
        </w:tc>
        <w:tc>
          <w:tcPr>
            <w:tcW w:w="1431" w:type="dxa"/>
          </w:tcPr>
          <w:p w14:paraId="20746DB7" w14:textId="36B3DB50" w:rsidR="00BE3035" w:rsidRPr="0036783E" w:rsidRDefault="00BE3035" w:rsidP="00BE3035">
            <w:pPr>
              <w:ind w:left="0" w:firstLine="0"/>
              <w:jc w:val="center"/>
              <w:rPr>
                <w:rFonts w:asciiTheme="minorHAnsi" w:hAnsiTheme="minorHAnsi" w:cstheme="minorHAnsi"/>
                <w:b/>
                <w:bCs/>
                <w:iCs/>
                <w:sz w:val="22"/>
              </w:rPr>
            </w:pPr>
            <w:r>
              <w:rPr>
                <w:rFonts w:asciiTheme="minorHAnsi" w:hAnsiTheme="minorHAnsi" w:cstheme="minorHAnsi"/>
                <w:b/>
                <w:bCs/>
                <w:iCs/>
                <w:sz w:val="22"/>
              </w:rPr>
              <w:t>July 2</w:t>
            </w:r>
            <w:r w:rsidR="00FC2561">
              <w:rPr>
                <w:rFonts w:asciiTheme="minorHAnsi" w:hAnsiTheme="minorHAnsi" w:cstheme="minorHAnsi"/>
                <w:b/>
                <w:bCs/>
                <w:iCs/>
                <w:sz w:val="22"/>
              </w:rPr>
              <w:t>4</w:t>
            </w:r>
          </w:p>
        </w:tc>
      </w:tr>
    </w:tbl>
    <w:p w14:paraId="1C269AE1" w14:textId="77777777" w:rsidR="00D40C61" w:rsidRDefault="00D40C61" w:rsidP="00C14845">
      <w:pPr>
        <w:pStyle w:val="Heading2"/>
      </w:pPr>
      <w:r>
        <w:t>Course Prerequisites or Other Restrictions</w:t>
      </w:r>
    </w:p>
    <w:p w14:paraId="6FC31BEF" w14:textId="2E05D61B" w:rsidR="000E75D5" w:rsidRDefault="000E75D5" w:rsidP="00C14845">
      <w:pPr>
        <w:pStyle w:val="Heading2"/>
        <w:rPr>
          <w:rFonts w:asciiTheme="minorHAnsi" w:eastAsiaTheme="minorHAnsi" w:hAnsiTheme="minorHAnsi" w:cstheme="minorBidi"/>
          <w:color w:val="auto"/>
          <w:sz w:val="22"/>
          <w:szCs w:val="22"/>
        </w:rPr>
      </w:pPr>
      <w:r w:rsidRPr="000E75D5">
        <w:rPr>
          <w:rFonts w:asciiTheme="minorHAnsi" w:eastAsiaTheme="minorHAnsi" w:hAnsiTheme="minorHAnsi" w:cstheme="minorBidi"/>
          <w:color w:val="auto"/>
          <w:sz w:val="22"/>
          <w:szCs w:val="22"/>
        </w:rPr>
        <w:t>BIOL 2041</w:t>
      </w:r>
      <w:r>
        <w:rPr>
          <w:rFonts w:asciiTheme="minorHAnsi" w:eastAsiaTheme="minorHAnsi" w:hAnsiTheme="minorHAnsi" w:cstheme="minorBidi"/>
          <w:color w:val="auto"/>
          <w:sz w:val="22"/>
          <w:szCs w:val="22"/>
        </w:rPr>
        <w:t xml:space="preserve"> -</w:t>
      </w:r>
      <w:r w:rsidRPr="000E75D5">
        <w:rPr>
          <w:rFonts w:asciiTheme="minorHAnsi" w:eastAsiaTheme="minorHAnsi" w:hAnsiTheme="minorHAnsi" w:cstheme="minorBidi"/>
          <w:color w:val="auto"/>
          <w:sz w:val="22"/>
          <w:szCs w:val="22"/>
        </w:rPr>
        <w:t xml:space="preserve"> Microbiology is a course </w:t>
      </w:r>
      <w:r>
        <w:rPr>
          <w:rFonts w:asciiTheme="minorHAnsi" w:eastAsiaTheme="minorHAnsi" w:hAnsiTheme="minorHAnsi" w:cstheme="minorBidi"/>
          <w:color w:val="auto"/>
          <w:sz w:val="22"/>
          <w:szCs w:val="22"/>
        </w:rPr>
        <w:t xml:space="preserve">intended </w:t>
      </w:r>
      <w:r w:rsidRPr="000E75D5">
        <w:rPr>
          <w:rFonts w:asciiTheme="minorHAnsi" w:eastAsiaTheme="minorHAnsi" w:hAnsiTheme="minorHAnsi" w:cstheme="minorBidi"/>
          <w:color w:val="auto"/>
          <w:sz w:val="22"/>
          <w:szCs w:val="22"/>
        </w:rPr>
        <w:t>for majors and minors in the biological sciences. The laboratory component, BIOL 2042</w:t>
      </w:r>
      <w:r>
        <w:rPr>
          <w:rFonts w:asciiTheme="minorHAnsi" w:eastAsiaTheme="minorHAnsi" w:hAnsiTheme="minorHAnsi" w:cstheme="minorBidi"/>
          <w:color w:val="auto"/>
          <w:sz w:val="22"/>
          <w:szCs w:val="22"/>
        </w:rPr>
        <w:t xml:space="preserve"> – Microbiology Laboratory</w:t>
      </w:r>
      <w:r w:rsidRPr="000E75D5">
        <w:rPr>
          <w:rFonts w:asciiTheme="minorHAnsi" w:eastAsiaTheme="minorHAnsi" w:hAnsiTheme="minorHAnsi" w:cstheme="minorBidi"/>
          <w:color w:val="auto"/>
          <w:sz w:val="22"/>
          <w:szCs w:val="22"/>
        </w:rPr>
        <w:t xml:space="preserve">, is a separately graded course that should be taken concurrently. The required prerequisites for BIOL 2041 are BIOL 1710 </w:t>
      </w:r>
      <w:r w:rsidR="0019228D">
        <w:rPr>
          <w:rFonts w:asciiTheme="minorHAnsi" w:eastAsiaTheme="minorHAnsi" w:hAnsiTheme="minorHAnsi" w:cstheme="minorBidi"/>
          <w:color w:val="auto"/>
          <w:sz w:val="22"/>
          <w:szCs w:val="22"/>
        </w:rPr>
        <w:t>–</w:t>
      </w:r>
      <w:r w:rsidRPr="000E75D5">
        <w:rPr>
          <w:rFonts w:asciiTheme="minorHAnsi" w:eastAsiaTheme="minorHAnsi" w:hAnsiTheme="minorHAnsi" w:cstheme="minorBidi"/>
          <w:color w:val="auto"/>
          <w:sz w:val="22"/>
          <w:szCs w:val="22"/>
        </w:rPr>
        <w:t xml:space="preserve"> </w:t>
      </w:r>
      <w:r w:rsidR="0019228D">
        <w:rPr>
          <w:rFonts w:asciiTheme="minorHAnsi" w:eastAsiaTheme="minorHAnsi" w:hAnsiTheme="minorHAnsi" w:cstheme="minorBidi"/>
          <w:color w:val="auto"/>
          <w:sz w:val="22"/>
          <w:szCs w:val="22"/>
        </w:rPr>
        <w:t>Biology for Science Majors</w:t>
      </w:r>
      <w:r w:rsidRPr="000E75D5">
        <w:rPr>
          <w:rFonts w:asciiTheme="minorHAnsi" w:eastAsiaTheme="minorHAnsi" w:hAnsiTheme="minorHAnsi" w:cstheme="minorBidi"/>
          <w:color w:val="auto"/>
          <w:sz w:val="22"/>
          <w:szCs w:val="22"/>
        </w:rPr>
        <w:t xml:space="preserve"> I and CHEM 1410 - General Chemistry I.</w:t>
      </w:r>
      <w:r>
        <w:rPr>
          <w:rFonts w:asciiTheme="minorHAnsi" w:eastAsiaTheme="minorHAnsi" w:hAnsiTheme="minorHAnsi" w:cstheme="minorBidi"/>
          <w:color w:val="auto"/>
          <w:sz w:val="22"/>
          <w:szCs w:val="22"/>
        </w:rPr>
        <w:t xml:space="preserve"> Concurrent enrollment is CHEM 1420 – General Chemistry II is highly recommended.</w:t>
      </w:r>
    </w:p>
    <w:p w14:paraId="5F4213BD" w14:textId="591E056D" w:rsidR="00D40C61" w:rsidRDefault="00D40C61" w:rsidP="00C14845">
      <w:pPr>
        <w:pStyle w:val="Heading2"/>
      </w:pPr>
      <w:r>
        <w:t>Course Objectives</w:t>
      </w:r>
    </w:p>
    <w:p w14:paraId="04FC0FE8" w14:textId="1CC058F1" w:rsidR="00244604" w:rsidRDefault="000E75D5" w:rsidP="00244604">
      <w:r w:rsidRPr="000E75D5">
        <w:t>This course utilizes the Recommended Curriculum Guidelines for Undergraduate Microbiology Education from the American Society for Microbiology. The full list of these guidelines can be found at th</w:t>
      </w:r>
      <w:r w:rsidR="00B20AB3">
        <w:t>e following</w:t>
      </w:r>
      <w:r w:rsidRPr="000E75D5">
        <w:t xml:space="preserve"> link to the ASM Recommended Curriculum Guidelines for Microbiology Education (</w:t>
      </w:r>
      <w:hyperlink r:id="rId11" w:history="1">
        <w:r w:rsidR="00B20AB3">
          <w:rPr>
            <w:rStyle w:val="Hyperlink"/>
          </w:rPr>
          <w:t>https://www.asm.org/Guideline/ASM-Curriculum-Guidelines-for-Undergraduate-Microb</w:t>
        </w:r>
      </w:hyperlink>
      <w:r w:rsidRPr="000E75D5">
        <w:t>).</w:t>
      </w:r>
    </w:p>
    <w:p w14:paraId="15BF08AA" w14:textId="3C9FFD01" w:rsidR="00F41A70" w:rsidRDefault="00F41A70" w:rsidP="00F41A70">
      <w:r w:rsidRPr="00244604">
        <w:t>By the end of this co</w:t>
      </w:r>
      <w:r>
        <w:t>urse, students will be able to:</w:t>
      </w:r>
    </w:p>
    <w:p w14:paraId="236573A7" w14:textId="5BCA9656" w:rsidR="00B20AB3" w:rsidRDefault="00B20AB3" w:rsidP="00B20AB3">
      <w:pPr>
        <w:pStyle w:val="ListParagraph"/>
        <w:numPr>
          <w:ilvl w:val="0"/>
          <w:numId w:val="8"/>
        </w:numPr>
      </w:pPr>
      <w:r>
        <w:t>Define scientific terminology relevant to the concepts found in the ASM Curriculum Guidelines.</w:t>
      </w:r>
    </w:p>
    <w:p w14:paraId="06129B39" w14:textId="5E96771B" w:rsidR="00B20AB3" w:rsidRDefault="00B20AB3" w:rsidP="00B20AB3">
      <w:pPr>
        <w:pStyle w:val="ListParagraph"/>
        <w:numPr>
          <w:ilvl w:val="0"/>
          <w:numId w:val="8"/>
        </w:numPr>
      </w:pPr>
      <w:r>
        <w:t>Describe the concepts found in the ASM Curriculum Guidelines.</w:t>
      </w:r>
    </w:p>
    <w:p w14:paraId="12D98D1C" w14:textId="20D12CD9" w:rsidR="00B20AB3" w:rsidRDefault="00B20AB3" w:rsidP="00B20AB3">
      <w:pPr>
        <w:pStyle w:val="ListParagraph"/>
        <w:numPr>
          <w:ilvl w:val="0"/>
          <w:numId w:val="8"/>
        </w:numPr>
      </w:pPr>
      <w:r>
        <w:t>Provide examples of microorganisms or their processes which demonstrate the concepts found in the ASM Curriculum Guidelines.</w:t>
      </w:r>
    </w:p>
    <w:p w14:paraId="3F0735E0" w14:textId="181972FE" w:rsidR="00B20AB3" w:rsidRDefault="00B20AB3" w:rsidP="00B20AB3">
      <w:pPr>
        <w:pStyle w:val="ListParagraph"/>
        <w:numPr>
          <w:ilvl w:val="0"/>
          <w:numId w:val="8"/>
        </w:numPr>
      </w:pPr>
      <w:r>
        <w:t>Analyze and interpret results from a variety of microbiological methods and apply these methods to analogous situations.</w:t>
      </w:r>
    </w:p>
    <w:p w14:paraId="12AAAFE3" w14:textId="34AF10FB" w:rsidR="00B20AB3" w:rsidRDefault="00B20AB3" w:rsidP="00B20AB3">
      <w:pPr>
        <w:pStyle w:val="ListParagraph"/>
        <w:numPr>
          <w:ilvl w:val="0"/>
          <w:numId w:val="8"/>
        </w:numPr>
      </w:pPr>
      <w:r>
        <w:t>Effectively communicate fundamental concepts of microbiology in written and oral format.</w:t>
      </w:r>
    </w:p>
    <w:p w14:paraId="392A6551" w14:textId="12F18342" w:rsidR="00B20AB3" w:rsidRDefault="00B20AB3" w:rsidP="00B20AB3">
      <w:pPr>
        <w:pStyle w:val="ListParagraph"/>
        <w:numPr>
          <w:ilvl w:val="0"/>
          <w:numId w:val="8"/>
        </w:numPr>
      </w:pPr>
      <w:r>
        <w:t>Identify and discuss ethical issues in microbiology.</w:t>
      </w:r>
    </w:p>
    <w:p w14:paraId="1212193C" w14:textId="0444FE69" w:rsidR="00F41A70" w:rsidRDefault="00B20AB3" w:rsidP="00B20AB3">
      <w:pPr>
        <w:pStyle w:val="ListParagraph"/>
        <w:numPr>
          <w:ilvl w:val="0"/>
          <w:numId w:val="8"/>
        </w:numPr>
      </w:pPr>
      <w:r>
        <w:t>Identify credible scientific sources and interpret and evaluate the information therein.</w:t>
      </w:r>
    </w:p>
    <w:p w14:paraId="54FAED61" w14:textId="77777777" w:rsidR="00244604" w:rsidRDefault="00244604" w:rsidP="00C14845">
      <w:pPr>
        <w:pStyle w:val="Heading2"/>
      </w:pPr>
      <w:r>
        <w:t>Materials</w:t>
      </w:r>
    </w:p>
    <w:p w14:paraId="768A7543" w14:textId="527B961F" w:rsidR="00761897" w:rsidRDefault="00761897" w:rsidP="00095D93">
      <w:pPr>
        <w:spacing w:after="200" w:line="276" w:lineRule="auto"/>
        <w:rPr>
          <w:rFonts w:cs="Arial"/>
          <w:iCs/>
        </w:rPr>
      </w:pPr>
      <w:r>
        <w:rPr>
          <w:rFonts w:cs="Arial"/>
          <w:iCs/>
        </w:rPr>
        <w:t xml:space="preserve">The content </w:t>
      </w:r>
      <w:proofErr w:type="gramStart"/>
      <w:r>
        <w:rPr>
          <w:rFonts w:cs="Arial"/>
          <w:iCs/>
        </w:rPr>
        <w:t>in</w:t>
      </w:r>
      <w:proofErr w:type="gramEnd"/>
      <w:r>
        <w:rPr>
          <w:rFonts w:cs="Arial"/>
          <w:iCs/>
        </w:rPr>
        <w:t xml:space="preserve"> this course includes </w:t>
      </w:r>
      <w:r w:rsidR="006B4FD5">
        <w:rPr>
          <w:rFonts w:cs="Arial"/>
          <w:iCs/>
        </w:rPr>
        <w:t xml:space="preserve">textbook readings </w:t>
      </w:r>
      <w:r w:rsidR="00A67ADA">
        <w:rPr>
          <w:rFonts w:cs="Arial"/>
          <w:iCs/>
        </w:rPr>
        <w:t>along with</w:t>
      </w:r>
      <w:r w:rsidR="006B4FD5">
        <w:rPr>
          <w:rFonts w:cs="Arial"/>
          <w:iCs/>
        </w:rPr>
        <w:t xml:space="preserve"> materials provided by the instructor through Canvas</w:t>
      </w:r>
      <w:r w:rsidR="009F1F2B">
        <w:rPr>
          <w:rFonts w:cs="Arial"/>
          <w:iCs/>
        </w:rPr>
        <w:t>.</w:t>
      </w:r>
    </w:p>
    <w:p w14:paraId="190FE021" w14:textId="7CA8E5F2" w:rsidR="00095D93" w:rsidRPr="00164828" w:rsidRDefault="00095D93" w:rsidP="00095D93">
      <w:pPr>
        <w:spacing w:after="200" w:line="276" w:lineRule="auto"/>
        <w:rPr>
          <w:rFonts w:cs="Arial"/>
          <w:iCs/>
        </w:rPr>
      </w:pPr>
      <w:r w:rsidRPr="00164828">
        <w:rPr>
          <w:rFonts w:cs="Arial"/>
          <w:iCs/>
        </w:rPr>
        <w:t xml:space="preserve">The textbook for this course is </w:t>
      </w:r>
      <w:r w:rsidRPr="00164828">
        <w:rPr>
          <w:rFonts w:cs="Arial"/>
          <w:i/>
        </w:rPr>
        <w:t>Microbiology</w:t>
      </w:r>
      <w:r w:rsidRPr="00164828">
        <w:rPr>
          <w:rFonts w:cs="Arial"/>
          <w:iCs/>
        </w:rPr>
        <w:t xml:space="preserve"> by OpenStax (available at no charge online at the OpenStax </w:t>
      </w:r>
      <w:hyperlink r:id="rId12" w:history="1">
        <w:r w:rsidRPr="00164828">
          <w:rPr>
            <w:rStyle w:val="Hyperlink"/>
            <w:rFonts w:cs="Arial"/>
            <w:iCs/>
          </w:rPr>
          <w:t>Microbiology Textbook link (Links to an external site.)</w:t>
        </w:r>
      </w:hyperlink>
      <w:r w:rsidRPr="00164828">
        <w:rPr>
          <w:rFonts w:cs="Arial"/>
          <w:iCs/>
        </w:rPr>
        <w:t xml:space="preserve"> or in printed copies for a fee). All class reading assignments in this syllabus are identified based on this book. </w:t>
      </w:r>
      <w:r w:rsidRPr="00164828">
        <w:rPr>
          <w:rFonts w:cs="Arial"/>
          <w:i/>
        </w:rPr>
        <w:t>Microbiology</w:t>
      </w:r>
      <w:r w:rsidRPr="00164828">
        <w:rPr>
          <w:rFonts w:cs="Arial"/>
          <w:iCs/>
        </w:rPr>
        <w:t xml:space="preserve"> by OpenStax was created to cover the ASM Recommended Curriculum Guidelines in a no-cost/low-cost format. This textbook provides focused coverage of the relevant topics for this course.</w:t>
      </w:r>
    </w:p>
    <w:p w14:paraId="111608C4" w14:textId="4E4E4961" w:rsidR="00095D93" w:rsidRPr="002A60D7" w:rsidRDefault="00095D93" w:rsidP="00095D93">
      <w:pPr>
        <w:spacing w:after="200" w:line="276" w:lineRule="auto"/>
      </w:pPr>
      <w:r w:rsidRPr="00164828">
        <w:rPr>
          <w:rFonts w:cs="Arial"/>
          <w:iCs/>
        </w:rPr>
        <w:t xml:space="preserve">Other textbooks may be substituted. An alternate recommended book is </w:t>
      </w:r>
      <w:r w:rsidRPr="00164828">
        <w:rPr>
          <w:rFonts w:cs="Arial"/>
          <w:i/>
        </w:rPr>
        <w:t>Microbiology: An Introduction</w:t>
      </w:r>
      <w:r w:rsidRPr="00164828">
        <w:rPr>
          <w:rFonts w:cs="Arial"/>
          <w:iCs/>
        </w:rPr>
        <w:t xml:space="preserve">, by </w:t>
      </w:r>
      <w:proofErr w:type="spellStart"/>
      <w:r w:rsidRPr="00164828">
        <w:rPr>
          <w:rFonts w:cs="Arial"/>
          <w:iCs/>
        </w:rPr>
        <w:t>Tortura</w:t>
      </w:r>
      <w:proofErr w:type="spellEnd"/>
      <w:r w:rsidRPr="00164828">
        <w:rPr>
          <w:rFonts w:cs="Arial"/>
          <w:iCs/>
        </w:rPr>
        <w:t>, Funke &amp; Case (1</w:t>
      </w:r>
      <w:r w:rsidR="003741F8">
        <w:rPr>
          <w:rFonts w:cs="Arial"/>
          <w:iCs/>
        </w:rPr>
        <w:t>4</w:t>
      </w:r>
      <w:r w:rsidRPr="00164828">
        <w:rPr>
          <w:rFonts w:cs="Arial"/>
          <w:iCs/>
        </w:rPr>
        <w:t xml:space="preserve">th Ed.). </w:t>
      </w:r>
      <w:r w:rsidR="00546F01">
        <w:rPr>
          <w:rFonts w:cs="Arial"/>
          <w:iCs/>
        </w:rPr>
        <w:t>Other</w:t>
      </w:r>
      <w:r w:rsidRPr="00164828">
        <w:rPr>
          <w:rFonts w:cs="Arial"/>
          <w:iCs/>
        </w:rPr>
        <w:t xml:space="preserve"> editions or other similar textbooks may be substituted, but students are responsible for matching required readings to the equivalent chapter/topic in the OpenStax textbook.</w:t>
      </w:r>
    </w:p>
    <w:p w14:paraId="39B1DA99" w14:textId="77777777" w:rsidR="00244604" w:rsidRDefault="00271577" w:rsidP="00C14845">
      <w:pPr>
        <w:pStyle w:val="Heading2"/>
      </w:pPr>
      <w:r>
        <w:t>Teaching Philosophy</w:t>
      </w:r>
    </w:p>
    <w:p w14:paraId="771BF1A0" w14:textId="3E43CC24" w:rsidR="00271577" w:rsidRDefault="00AB0C15" w:rsidP="00271577">
      <w:r>
        <w:t xml:space="preserve">As your instructor, I </w:t>
      </w:r>
      <w:r w:rsidR="00886304">
        <w:t xml:space="preserve">bring my expertise in microbiology to this course </w:t>
      </w:r>
      <w:proofErr w:type="gramStart"/>
      <w:r w:rsidR="00886304">
        <w:t>in order to</w:t>
      </w:r>
      <w:proofErr w:type="gramEnd"/>
      <w:r w:rsidR="00886304">
        <w:t xml:space="preserve"> </w:t>
      </w:r>
      <w:r>
        <w:t xml:space="preserve">provide you with information and activities that I believe will help you to learn the course content and become proficient in achieving the stated learning objectives in the course. </w:t>
      </w:r>
      <w:r w:rsidR="00886304">
        <w:t>I have organized the course material and course activities to support this learning</w:t>
      </w:r>
      <w:r w:rsidR="000329D4">
        <w:t xml:space="preserve">, and </w:t>
      </w:r>
      <w:r>
        <w:t xml:space="preserve">I am here to assist you in being successful </w:t>
      </w:r>
      <w:proofErr w:type="gramStart"/>
      <w:r>
        <w:t>in</w:t>
      </w:r>
      <w:proofErr w:type="gramEnd"/>
      <w:r>
        <w:t xml:space="preserve"> this course. </w:t>
      </w:r>
      <w:r w:rsidR="00886304">
        <w:t xml:space="preserve">As a student, you are responsible </w:t>
      </w:r>
      <w:r w:rsidR="000B716E">
        <w:t xml:space="preserve">for </w:t>
      </w:r>
      <w:r w:rsidR="00886304">
        <w:t>your individual success. I expect you to prepare for each module by doing the assigned readings, complet</w:t>
      </w:r>
      <w:r w:rsidR="00D07DE8">
        <w:t>ing</w:t>
      </w:r>
      <w:r w:rsidR="00886304">
        <w:t xml:space="preserve"> the course modules in a timely manner, engag</w:t>
      </w:r>
      <w:r w:rsidR="00D07DE8">
        <w:t>ing</w:t>
      </w:r>
      <w:r w:rsidR="00886304">
        <w:t xml:space="preserve"> in activities and discussion</w:t>
      </w:r>
      <w:r w:rsidR="000B716E">
        <w:t>s</w:t>
      </w:r>
      <w:r w:rsidR="00886304">
        <w:t>, and interact</w:t>
      </w:r>
      <w:r w:rsidR="00D07DE8">
        <w:t>ing</w:t>
      </w:r>
      <w:r w:rsidR="00886304">
        <w:t xml:space="preserve"> with your instructor and peers.</w:t>
      </w:r>
      <w:r w:rsidR="000329D4">
        <w:t xml:space="preserve"> Together, we can support your learning </w:t>
      </w:r>
      <w:proofErr w:type="gramStart"/>
      <w:r w:rsidR="000329D4">
        <w:t>in</w:t>
      </w:r>
      <w:proofErr w:type="gramEnd"/>
      <w:r w:rsidR="000329D4">
        <w:t xml:space="preserve"> this course.</w:t>
      </w:r>
    </w:p>
    <w:p w14:paraId="56094AAF" w14:textId="77777777" w:rsidR="005D007B" w:rsidRDefault="005D007B" w:rsidP="005D007B">
      <w:pPr>
        <w:pStyle w:val="Heading2"/>
      </w:pPr>
      <w:r>
        <w:t>Course Requirements</w:t>
      </w:r>
    </w:p>
    <w:p w14:paraId="3198CCEA" w14:textId="77777777" w:rsidR="00F7359B" w:rsidRPr="006E25C5" w:rsidRDefault="00F7359B" w:rsidP="00F7359B">
      <w:r>
        <w:t xml:space="preserve">The table below lists the distribution of points available </w:t>
      </w:r>
      <w:proofErr w:type="gramStart"/>
      <w:r>
        <w:t>in</w:t>
      </w:r>
      <w:proofErr w:type="gramEnd"/>
      <w:r>
        <w:t xml:space="preserve"> this course:</w:t>
      </w:r>
    </w:p>
    <w:tbl>
      <w:tblPr>
        <w:tblStyle w:val="TableGrid"/>
        <w:tblW w:w="8367" w:type="dxa"/>
        <w:jc w:val="center"/>
        <w:tblLook w:val="04A0" w:firstRow="1" w:lastRow="0" w:firstColumn="1" w:lastColumn="0" w:noHBand="0" w:noVBand="1"/>
      </w:tblPr>
      <w:tblGrid>
        <w:gridCol w:w="6830"/>
        <w:gridCol w:w="1537"/>
      </w:tblGrid>
      <w:tr w:rsidR="00F7359B" w:rsidRPr="006E25C5" w14:paraId="63FC34EE" w14:textId="77777777" w:rsidTr="00F7359B">
        <w:trPr>
          <w:trHeight w:val="530"/>
          <w:tblHeader/>
          <w:jc w:val="center"/>
        </w:trPr>
        <w:tc>
          <w:tcPr>
            <w:tcW w:w="6830" w:type="dxa"/>
            <w:hideMark/>
          </w:tcPr>
          <w:p w14:paraId="4DF9F490" w14:textId="77777777" w:rsidR="00F7359B" w:rsidRPr="000F32E8" w:rsidRDefault="00F7359B">
            <w:pPr>
              <w:ind w:left="0" w:firstLine="0"/>
              <w:rPr>
                <w:rFonts w:asciiTheme="minorHAnsi" w:hAnsiTheme="minorHAnsi" w:cstheme="minorHAnsi"/>
                <w:b/>
                <w:bCs/>
                <w:i/>
                <w:sz w:val="22"/>
              </w:rPr>
            </w:pPr>
            <w:r w:rsidRPr="000F32E8">
              <w:rPr>
                <w:rFonts w:asciiTheme="minorHAnsi" w:hAnsiTheme="minorHAnsi" w:cstheme="minorHAnsi"/>
                <w:b/>
                <w:bCs/>
                <w:i/>
                <w:sz w:val="22"/>
              </w:rPr>
              <w:t>Graded Work</w:t>
            </w:r>
          </w:p>
        </w:tc>
        <w:tc>
          <w:tcPr>
            <w:tcW w:w="1537" w:type="dxa"/>
            <w:hideMark/>
          </w:tcPr>
          <w:p w14:paraId="09282410" w14:textId="77777777" w:rsidR="00F7359B" w:rsidRPr="006E25C5" w:rsidRDefault="00F7359B">
            <w:pPr>
              <w:ind w:left="0" w:firstLine="0"/>
              <w:rPr>
                <w:rFonts w:asciiTheme="minorHAnsi" w:hAnsiTheme="minorHAnsi" w:cstheme="minorHAnsi"/>
                <w:i/>
                <w:sz w:val="22"/>
              </w:rPr>
            </w:pPr>
            <w:r w:rsidRPr="006E25C5">
              <w:rPr>
                <w:rFonts w:asciiTheme="minorHAnsi" w:hAnsiTheme="minorHAnsi" w:cstheme="minorHAnsi"/>
                <w:b/>
                <w:bCs/>
                <w:i/>
                <w:sz w:val="22"/>
              </w:rPr>
              <w:t>Points Possible</w:t>
            </w:r>
            <w:r>
              <w:rPr>
                <w:rFonts w:asciiTheme="minorHAnsi" w:hAnsiTheme="minorHAnsi" w:cstheme="minorHAnsi"/>
                <w:b/>
                <w:bCs/>
                <w:i/>
                <w:sz w:val="22"/>
              </w:rPr>
              <w:t>*</w:t>
            </w:r>
          </w:p>
        </w:tc>
      </w:tr>
      <w:tr w:rsidR="00F7359B" w:rsidRPr="006E25C5" w14:paraId="69E1E2BA" w14:textId="77777777" w:rsidTr="0005346E">
        <w:trPr>
          <w:jc w:val="center"/>
        </w:trPr>
        <w:tc>
          <w:tcPr>
            <w:tcW w:w="6830" w:type="dxa"/>
          </w:tcPr>
          <w:p w14:paraId="5D87745D" w14:textId="6BBE9AF0" w:rsidR="00F7359B" w:rsidRPr="00E540FE" w:rsidRDefault="0005346E">
            <w:pPr>
              <w:ind w:left="0" w:firstLine="0"/>
              <w:rPr>
                <w:rFonts w:asciiTheme="minorHAnsi" w:hAnsiTheme="minorHAnsi" w:cstheme="minorHAnsi"/>
                <w:b/>
                <w:bCs/>
                <w:i/>
                <w:sz w:val="22"/>
              </w:rPr>
            </w:pPr>
            <w:r w:rsidRPr="00E540FE">
              <w:rPr>
                <w:rFonts w:asciiTheme="minorHAnsi" w:hAnsiTheme="minorHAnsi" w:cstheme="minorHAnsi"/>
                <w:b/>
                <w:bCs/>
                <w:i/>
                <w:sz w:val="22"/>
              </w:rPr>
              <w:t>Course A</w:t>
            </w:r>
            <w:r w:rsidR="00326D5F">
              <w:rPr>
                <w:rFonts w:asciiTheme="minorHAnsi" w:hAnsiTheme="minorHAnsi" w:cstheme="minorHAnsi"/>
                <w:b/>
                <w:bCs/>
                <w:i/>
                <w:sz w:val="22"/>
              </w:rPr>
              <w:t>ssignments</w:t>
            </w:r>
            <w:r w:rsidRPr="00E540FE">
              <w:rPr>
                <w:rFonts w:asciiTheme="minorHAnsi" w:hAnsiTheme="minorHAnsi" w:cstheme="minorHAnsi"/>
                <w:b/>
                <w:bCs/>
                <w:i/>
                <w:sz w:val="22"/>
              </w:rPr>
              <w:t xml:space="preserve"> </w:t>
            </w:r>
            <w:r w:rsidR="00326D5F">
              <w:rPr>
                <w:rFonts w:asciiTheme="minorHAnsi" w:hAnsiTheme="minorHAnsi" w:cstheme="minorHAnsi"/>
                <w:b/>
                <w:bCs/>
                <w:i/>
                <w:sz w:val="22"/>
              </w:rPr>
              <w:t>(</w:t>
            </w:r>
            <w:r w:rsidRPr="00E540FE">
              <w:rPr>
                <w:rFonts w:asciiTheme="minorHAnsi" w:hAnsiTheme="minorHAnsi" w:cstheme="minorHAnsi"/>
                <w:b/>
                <w:bCs/>
                <w:i/>
                <w:sz w:val="22"/>
              </w:rPr>
              <w:t>Quizzes and Homework</w:t>
            </w:r>
            <w:r w:rsidR="00326D5F">
              <w:rPr>
                <w:rFonts w:asciiTheme="minorHAnsi" w:hAnsiTheme="minorHAnsi" w:cstheme="minorHAnsi"/>
                <w:b/>
                <w:bCs/>
                <w:i/>
                <w:sz w:val="22"/>
              </w:rPr>
              <w:t>)</w:t>
            </w:r>
          </w:p>
        </w:tc>
        <w:tc>
          <w:tcPr>
            <w:tcW w:w="1537" w:type="dxa"/>
            <w:hideMark/>
          </w:tcPr>
          <w:p w14:paraId="3087EED3" w14:textId="43CAD958" w:rsidR="00F7359B" w:rsidRPr="006E25C5" w:rsidRDefault="00F7359B">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776A54">
              <w:rPr>
                <w:rFonts w:asciiTheme="minorHAnsi" w:hAnsiTheme="minorHAnsi" w:cstheme="minorHAnsi"/>
                <w:i/>
                <w:sz w:val="22"/>
              </w:rPr>
              <w:t>100</w:t>
            </w:r>
            <w:r w:rsidRPr="006E25C5">
              <w:rPr>
                <w:rFonts w:asciiTheme="minorHAnsi" w:hAnsiTheme="minorHAnsi" w:cstheme="minorHAnsi"/>
                <w:i/>
                <w:sz w:val="22"/>
              </w:rPr>
              <w:t xml:space="preserve"> points</w:t>
            </w:r>
          </w:p>
        </w:tc>
      </w:tr>
      <w:tr w:rsidR="00CB04B5" w:rsidRPr="006E25C5" w14:paraId="5DF6243A" w14:textId="77777777">
        <w:trPr>
          <w:jc w:val="center"/>
        </w:trPr>
        <w:tc>
          <w:tcPr>
            <w:tcW w:w="6830" w:type="dxa"/>
            <w:hideMark/>
          </w:tcPr>
          <w:p w14:paraId="19C3DDC1" w14:textId="4D199066" w:rsidR="00CB04B5" w:rsidRPr="006E25C5" w:rsidRDefault="00CB04B5" w:rsidP="00CB04B5">
            <w:pPr>
              <w:ind w:left="0" w:firstLine="0"/>
              <w:rPr>
                <w:rFonts w:asciiTheme="minorHAnsi" w:hAnsiTheme="minorHAnsi" w:cstheme="minorHAnsi"/>
                <w:i/>
                <w:sz w:val="22"/>
              </w:rPr>
            </w:pPr>
            <w:r>
              <w:rPr>
                <w:rFonts w:asciiTheme="minorHAnsi" w:hAnsiTheme="minorHAnsi" w:cstheme="minorHAnsi"/>
                <w:b/>
                <w:bCs/>
                <w:i/>
                <w:sz w:val="22"/>
              </w:rPr>
              <w:t>Examinations</w:t>
            </w:r>
            <w:r w:rsidR="00671A83">
              <w:rPr>
                <w:rFonts w:asciiTheme="minorHAnsi" w:hAnsiTheme="minorHAnsi" w:cstheme="minorHAnsi"/>
                <w:b/>
                <w:bCs/>
                <w:i/>
                <w:sz w:val="22"/>
              </w:rPr>
              <w:t>:</w:t>
            </w:r>
            <w:r>
              <w:rPr>
                <w:rFonts w:asciiTheme="minorHAnsi" w:hAnsiTheme="minorHAnsi" w:cstheme="minorHAnsi"/>
                <w:b/>
                <w:bCs/>
                <w:i/>
                <w:sz w:val="22"/>
              </w:rPr>
              <w:t xml:space="preserve"> </w:t>
            </w:r>
            <w:r w:rsidR="001F2282">
              <w:rPr>
                <w:rFonts w:asciiTheme="minorHAnsi" w:hAnsiTheme="minorHAnsi" w:cstheme="minorHAnsi"/>
                <w:b/>
                <w:bCs/>
                <w:i/>
                <w:sz w:val="22"/>
              </w:rPr>
              <w:t xml:space="preserve">4 regular exams and a comprehensive </w:t>
            </w:r>
            <w:proofErr w:type="gramStart"/>
            <w:r w:rsidR="001F2282">
              <w:rPr>
                <w:rFonts w:asciiTheme="minorHAnsi" w:hAnsiTheme="minorHAnsi" w:cstheme="minorHAnsi"/>
                <w:b/>
                <w:bCs/>
                <w:i/>
                <w:sz w:val="22"/>
              </w:rPr>
              <w:t>final</w:t>
            </w:r>
            <w:proofErr w:type="gramEnd"/>
            <w:r w:rsidR="001F2282">
              <w:rPr>
                <w:rFonts w:asciiTheme="minorHAnsi" w:hAnsiTheme="minorHAnsi" w:cstheme="minorHAnsi"/>
                <w:b/>
                <w:bCs/>
                <w:i/>
                <w:sz w:val="22"/>
              </w:rPr>
              <w:t xml:space="preserve"> </w:t>
            </w:r>
            <w:r>
              <w:rPr>
                <w:rFonts w:asciiTheme="minorHAnsi" w:hAnsiTheme="minorHAnsi" w:cstheme="minorHAnsi"/>
                <w:i/>
                <w:sz w:val="22"/>
              </w:rPr>
              <w:t>(225 points each</w:t>
            </w:r>
            <w:r w:rsidR="001F2282">
              <w:rPr>
                <w:rFonts w:asciiTheme="minorHAnsi" w:hAnsiTheme="minorHAnsi" w:cstheme="minorHAnsi"/>
                <w:i/>
                <w:sz w:val="22"/>
              </w:rPr>
              <w:t>.</w:t>
            </w:r>
            <w:r w:rsidR="00855F2B">
              <w:rPr>
                <w:rFonts w:asciiTheme="minorHAnsi" w:hAnsiTheme="minorHAnsi" w:cstheme="minorHAnsi"/>
                <w:i/>
                <w:sz w:val="22"/>
              </w:rPr>
              <w:t>)</w:t>
            </w:r>
            <w:r>
              <w:rPr>
                <w:rFonts w:asciiTheme="minorHAnsi" w:hAnsiTheme="minorHAnsi" w:cstheme="minorHAnsi"/>
                <w:i/>
                <w:sz w:val="22"/>
              </w:rPr>
              <w:t xml:space="preserve"> </w:t>
            </w:r>
            <w:r w:rsidR="001F2282">
              <w:rPr>
                <w:rFonts w:asciiTheme="minorHAnsi" w:hAnsiTheme="minorHAnsi" w:cstheme="minorHAnsi"/>
                <w:i/>
                <w:sz w:val="22"/>
              </w:rPr>
              <w:t>L</w:t>
            </w:r>
            <w:r>
              <w:rPr>
                <w:rFonts w:asciiTheme="minorHAnsi" w:hAnsiTheme="minorHAnsi" w:cstheme="minorHAnsi"/>
                <w:i/>
                <w:sz w:val="22"/>
              </w:rPr>
              <w:t xml:space="preserve">owest </w:t>
            </w:r>
            <w:r w:rsidR="00E90C50">
              <w:rPr>
                <w:rFonts w:asciiTheme="minorHAnsi" w:hAnsiTheme="minorHAnsi" w:cstheme="minorHAnsi"/>
                <w:i/>
                <w:sz w:val="22"/>
              </w:rPr>
              <w:t xml:space="preserve">exam </w:t>
            </w:r>
            <w:r>
              <w:rPr>
                <w:rFonts w:asciiTheme="minorHAnsi" w:hAnsiTheme="minorHAnsi" w:cstheme="minorHAnsi"/>
                <w:i/>
                <w:sz w:val="22"/>
              </w:rPr>
              <w:t>scor</w:t>
            </w:r>
            <w:r w:rsidR="0013788A">
              <w:rPr>
                <w:rFonts w:asciiTheme="minorHAnsi" w:hAnsiTheme="minorHAnsi" w:cstheme="minorHAnsi"/>
                <w:i/>
                <w:sz w:val="22"/>
              </w:rPr>
              <w:t xml:space="preserve">e </w:t>
            </w:r>
            <w:r w:rsidR="007A311E">
              <w:rPr>
                <w:rFonts w:asciiTheme="minorHAnsi" w:hAnsiTheme="minorHAnsi" w:cstheme="minorHAnsi"/>
                <w:i/>
                <w:sz w:val="22"/>
              </w:rPr>
              <w:t xml:space="preserve">of the five </w:t>
            </w:r>
            <w:proofErr w:type="gramStart"/>
            <w:r w:rsidR="00927A76">
              <w:rPr>
                <w:rFonts w:asciiTheme="minorHAnsi" w:hAnsiTheme="minorHAnsi" w:cstheme="minorHAnsi"/>
                <w:i/>
                <w:sz w:val="22"/>
              </w:rPr>
              <w:t>is</w:t>
            </w:r>
            <w:proofErr w:type="gramEnd"/>
            <w:r w:rsidR="00927A76">
              <w:rPr>
                <w:rFonts w:asciiTheme="minorHAnsi" w:hAnsiTheme="minorHAnsi" w:cstheme="minorHAnsi"/>
                <w:i/>
                <w:sz w:val="22"/>
              </w:rPr>
              <w:t xml:space="preserve"> dropped</w:t>
            </w:r>
            <w:r w:rsidR="007A311E">
              <w:rPr>
                <w:rFonts w:asciiTheme="minorHAnsi" w:hAnsiTheme="minorHAnsi" w:cstheme="minorHAnsi"/>
                <w:i/>
                <w:sz w:val="22"/>
              </w:rPr>
              <w:t xml:space="preserve">. Comprehensive </w:t>
            </w:r>
            <w:proofErr w:type="gramStart"/>
            <w:r w:rsidR="007A311E">
              <w:rPr>
                <w:rFonts w:asciiTheme="minorHAnsi" w:hAnsiTheme="minorHAnsi" w:cstheme="minorHAnsi"/>
                <w:i/>
                <w:sz w:val="22"/>
              </w:rPr>
              <w:t>final is</w:t>
            </w:r>
            <w:proofErr w:type="gramEnd"/>
            <w:r w:rsidR="007A311E">
              <w:rPr>
                <w:rFonts w:asciiTheme="minorHAnsi" w:hAnsiTheme="minorHAnsi" w:cstheme="minorHAnsi"/>
                <w:i/>
                <w:sz w:val="22"/>
              </w:rPr>
              <w:t xml:space="preserve"> optional</w:t>
            </w:r>
            <w:r w:rsidR="00855F2B">
              <w:rPr>
                <w:rFonts w:asciiTheme="minorHAnsi" w:hAnsiTheme="minorHAnsi" w:cstheme="minorHAnsi"/>
                <w:i/>
                <w:sz w:val="22"/>
              </w:rPr>
              <w:t xml:space="preserve"> (counted as the one drop)</w:t>
            </w:r>
            <w:r w:rsidR="007A311E">
              <w:rPr>
                <w:rFonts w:asciiTheme="minorHAnsi" w:hAnsiTheme="minorHAnsi" w:cstheme="minorHAnsi"/>
                <w:i/>
                <w:sz w:val="22"/>
              </w:rPr>
              <w:t xml:space="preserve"> for students who </w:t>
            </w:r>
            <w:r w:rsidR="00927A76">
              <w:rPr>
                <w:rFonts w:asciiTheme="minorHAnsi" w:hAnsiTheme="minorHAnsi" w:cstheme="minorHAnsi"/>
                <w:i/>
                <w:sz w:val="22"/>
              </w:rPr>
              <w:t>have a minimum of 70% on all previous exams</w:t>
            </w:r>
            <w:r w:rsidR="002F7820">
              <w:rPr>
                <w:rFonts w:asciiTheme="minorHAnsi" w:hAnsiTheme="minorHAnsi" w:cstheme="minorHAnsi"/>
                <w:i/>
                <w:sz w:val="22"/>
              </w:rPr>
              <w:t xml:space="preserve"> and who are satisfied with their overall point total</w:t>
            </w:r>
            <w:r w:rsidR="00855F2B">
              <w:rPr>
                <w:rFonts w:asciiTheme="minorHAnsi" w:hAnsiTheme="minorHAnsi" w:cstheme="minorHAnsi"/>
                <w:i/>
                <w:sz w:val="22"/>
              </w:rPr>
              <w:t>.</w:t>
            </w:r>
          </w:p>
        </w:tc>
        <w:tc>
          <w:tcPr>
            <w:tcW w:w="1537" w:type="dxa"/>
            <w:hideMark/>
          </w:tcPr>
          <w:p w14:paraId="0A1EE2F9" w14:textId="1EA49D38" w:rsidR="00CB04B5" w:rsidRPr="006E25C5" w:rsidRDefault="00CB04B5" w:rsidP="00CB04B5">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2F7820">
              <w:rPr>
                <w:rFonts w:asciiTheme="minorHAnsi" w:hAnsiTheme="minorHAnsi" w:cstheme="minorHAnsi"/>
                <w:i/>
                <w:sz w:val="22"/>
              </w:rPr>
              <w:t>900</w:t>
            </w:r>
            <w:r w:rsidRPr="006E25C5">
              <w:rPr>
                <w:rFonts w:asciiTheme="minorHAnsi" w:hAnsiTheme="minorHAnsi" w:cstheme="minorHAnsi"/>
                <w:i/>
                <w:sz w:val="22"/>
              </w:rPr>
              <w:t xml:space="preserve"> points</w:t>
            </w:r>
          </w:p>
        </w:tc>
      </w:tr>
      <w:tr w:rsidR="00CB04B5" w:rsidRPr="006E25C5" w14:paraId="68B4F24F" w14:textId="77777777">
        <w:trPr>
          <w:jc w:val="center"/>
        </w:trPr>
        <w:tc>
          <w:tcPr>
            <w:tcW w:w="6830" w:type="dxa"/>
            <w:tcBorders>
              <w:bottom w:val="single" w:sz="4" w:space="0" w:color="auto"/>
            </w:tcBorders>
            <w:hideMark/>
          </w:tcPr>
          <w:p w14:paraId="6202208D" w14:textId="77777777" w:rsidR="00CB04B5" w:rsidRPr="006E25C5" w:rsidRDefault="00CB04B5" w:rsidP="00CB04B5">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tcBorders>
              <w:bottom w:val="single" w:sz="4" w:space="0" w:color="auto"/>
            </w:tcBorders>
            <w:hideMark/>
          </w:tcPr>
          <w:p w14:paraId="06A7A6C1" w14:textId="77777777" w:rsidR="00CB04B5" w:rsidRPr="006E25C5" w:rsidRDefault="00CB04B5" w:rsidP="00CB04B5">
            <w:pPr>
              <w:ind w:left="0" w:firstLine="0"/>
              <w:rPr>
                <w:rFonts w:asciiTheme="minorHAnsi" w:hAnsiTheme="minorHAnsi" w:cstheme="minorHAnsi"/>
                <w:i/>
                <w:sz w:val="22"/>
              </w:rPr>
            </w:pPr>
            <w:r w:rsidRPr="006E25C5">
              <w:rPr>
                <w:rFonts w:asciiTheme="minorHAnsi" w:hAnsiTheme="minorHAnsi" w:cstheme="minorHAnsi"/>
                <w:i/>
                <w:sz w:val="22"/>
              </w:rPr>
              <w:t>1000 points</w:t>
            </w:r>
          </w:p>
        </w:tc>
      </w:tr>
      <w:tr w:rsidR="00CB04B5" w:rsidRPr="006E25C5" w14:paraId="72909452" w14:textId="77777777">
        <w:trPr>
          <w:jc w:val="center"/>
        </w:trPr>
        <w:tc>
          <w:tcPr>
            <w:tcW w:w="6830" w:type="dxa"/>
            <w:tcBorders>
              <w:left w:val="nil"/>
              <w:bottom w:val="nil"/>
              <w:right w:val="nil"/>
            </w:tcBorders>
          </w:tcPr>
          <w:p w14:paraId="00C0A362" w14:textId="0495A510" w:rsidR="00CB04B5" w:rsidRPr="00B71927" w:rsidRDefault="00CB04B5" w:rsidP="00CB04B5">
            <w:pPr>
              <w:rPr>
                <w:rFonts w:asciiTheme="minorHAnsi" w:hAnsiTheme="minorHAnsi" w:cstheme="minorHAnsi"/>
                <w:bCs/>
                <w:i/>
                <w:sz w:val="22"/>
              </w:rPr>
            </w:pPr>
            <w:r w:rsidRPr="00B71927">
              <w:rPr>
                <w:rFonts w:asciiTheme="minorHAnsi" w:hAnsiTheme="minorHAnsi" w:cstheme="minorHAnsi"/>
                <w:bCs/>
                <w:i/>
                <w:sz w:val="22"/>
              </w:rPr>
              <w:t>*</w:t>
            </w:r>
            <w:r>
              <w:rPr>
                <w:rFonts w:asciiTheme="minorHAnsi" w:hAnsiTheme="minorHAnsi" w:cstheme="minorHAnsi"/>
                <w:bCs/>
                <w:i/>
                <w:sz w:val="22"/>
              </w:rPr>
              <w:t>Extra credit points available as described in the Extra Credit section</w:t>
            </w:r>
          </w:p>
        </w:tc>
        <w:tc>
          <w:tcPr>
            <w:tcW w:w="1537" w:type="dxa"/>
            <w:tcBorders>
              <w:left w:val="nil"/>
              <w:bottom w:val="nil"/>
              <w:right w:val="nil"/>
            </w:tcBorders>
          </w:tcPr>
          <w:p w14:paraId="7948A28B" w14:textId="77777777" w:rsidR="00CB04B5" w:rsidRPr="006E25C5" w:rsidRDefault="00CB04B5" w:rsidP="00CB04B5">
            <w:pPr>
              <w:rPr>
                <w:rFonts w:cstheme="minorHAnsi"/>
                <w:i/>
              </w:rPr>
            </w:pPr>
          </w:p>
        </w:tc>
      </w:tr>
    </w:tbl>
    <w:p w14:paraId="2EF7FCF3" w14:textId="77777777" w:rsidR="005D007B" w:rsidRDefault="005D007B" w:rsidP="005D007B">
      <w:pPr>
        <w:pStyle w:val="Heading2"/>
      </w:pPr>
      <w:r>
        <w:t>Grading</w:t>
      </w:r>
      <w:r>
        <w:tab/>
      </w:r>
    </w:p>
    <w:p w14:paraId="091FE178" w14:textId="189369D2" w:rsidR="00F7359B" w:rsidRDefault="00F7359B" w:rsidP="00F7359B">
      <w:r>
        <w:rPr>
          <w:b/>
          <w:bCs/>
        </w:rPr>
        <w:t>IMPORTANT:</w:t>
      </w:r>
      <w:r>
        <w:t xml:space="preserve"> Please review the details below. </w:t>
      </w:r>
      <w:bookmarkStart w:id="0" w:name="_Hlk108167040"/>
      <w:r>
        <w:t xml:space="preserve">Letter grade assignments are made based on </w:t>
      </w:r>
      <w:r w:rsidRPr="00B71927">
        <w:rPr>
          <w:b/>
        </w:rPr>
        <w:t>points</w:t>
      </w:r>
      <w:r>
        <w:t xml:space="preserve"> earned in the course (Examinations</w:t>
      </w:r>
      <w:r w:rsidR="00326D5F">
        <w:t xml:space="preserve"> + Assignments</w:t>
      </w:r>
      <w:r>
        <w:t xml:space="preserve"> + Extra Credit). </w:t>
      </w:r>
      <w:bookmarkEnd w:id="0"/>
      <w:r>
        <w:t>Important notices relating to grades/grading:</w:t>
      </w:r>
    </w:p>
    <w:p w14:paraId="27196DF2" w14:textId="6604C6BD" w:rsidR="00F7359B" w:rsidRDefault="00F7359B" w:rsidP="00F7359B">
      <w:pPr>
        <w:pStyle w:val="ListParagraph"/>
        <w:numPr>
          <w:ilvl w:val="0"/>
          <w:numId w:val="21"/>
        </w:numPr>
      </w:pPr>
      <w:r w:rsidRPr="00B067F5">
        <w:rPr>
          <w:b/>
          <w:bCs/>
        </w:rPr>
        <w:t>Canvas gradebook percentages are not used to assign letter grades and may not accurately reflect your progress.</w:t>
      </w:r>
      <w:r>
        <w:t xml:space="preserve"> </w:t>
      </w:r>
      <w:bookmarkStart w:id="1" w:name="_Hlk108167054"/>
      <w:r>
        <w:t xml:space="preserve">Refer to </w:t>
      </w:r>
      <w:r w:rsidR="00407089">
        <w:t>“T</w:t>
      </w:r>
      <w:r w:rsidR="0058469A">
        <w:t>otal</w:t>
      </w:r>
      <w:r>
        <w:t xml:space="preserve"> points</w:t>
      </w:r>
      <w:r w:rsidR="00407089">
        <w:t>”</w:t>
      </w:r>
      <w:r>
        <w:t xml:space="preserve"> </w:t>
      </w:r>
      <w:r w:rsidRPr="004F7192">
        <w:rPr>
          <w:u w:val="single"/>
        </w:rPr>
        <w:t>only</w:t>
      </w:r>
      <w:r>
        <w:t xml:space="preserve"> for determining points</w:t>
      </w:r>
      <w:r w:rsidR="000B7D45">
        <w:t xml:space="preserve"> toward grade assignment</w:t>
      </w:r>
      <w:r>
        <w:t>.</w:t>
      </w:r>
      <w:r w:rsidR="00F33D58">
        <w:t xml:space="preserve"> [Note: </w:t>
      </w:r>
      <w:r w:rsidR="00D672F9">
        <w:t>you may need to view your grades on a computer, rather than a mobile device, to see all grade information.]</w:t>
      </w:r>
    </w:p>
    <w:p w14:paraId="7695E6E3" w14:textId="61D5730A" w:rsidR="006A152B" w:rsidRDefault="006A152B" w:rsidP="00F7359B">
      <w:pPr>
        <w:pStyle w:val="ListParagraph"/>
        <w:numPr>
          <w:ilvl w:val="0"/>
          <w:numId w:val="21"/>
        </w:numPr>
      </w:pPr>
      <w:r>
        <w:t xml:space="preserve">There are 4 regular examinations and a comprehensive </w:t>
      </w:r>
      <w:r w:rsidR="00AF65CF">
        <w:t>final examination. The l</w:t>
      </w:r>
      <w:r w:rsidRPr="006A152B">
        <w:t xml:space="preserve">owest exam score of the five is dropped. </w:t>
      </w:r>
      <w:r w:rsidR="00AF65CF">
        <w:t>The c</w:t>
      </w:r>
      <w:r w:rsidRPr="006A152B">
        <w:t>omprehensive final is optional (counted as the one drop) for students who have a minimum of 70% on all previous exams and who are satisfied with their overall point total.</w:t>
      </w:r>
    </w:p>
    <w:p w14:paraId="159B9CFB" w14:textId="4CA11419" w:rsidR="00F7359B" w:rsidRDefault="00F7359B" w:rsidP="00F7359B">
      <w:pPr>
        <w:pStyle w:val="ListParagraph"/>
        <w:numPr>
          <w:ilvl w:val="0"/>
          <w:numId w:val="21"/>
        </w:numPr>
      </w:pPr>
      <w:r>
        <w:t xml:space="preserve">Extra credit points </w:t>
      </w:r>
      <w:bookmarkEnd w:id="1"/>
      <w:r>
        <w:t xml:space="preserve">will </w:t>
      </w:r>
      <w:r w:rsidR="00830512">
        <w:t>only be available during limited periods during the semester</w:t>
      </w:r>
      <w:r>
        <w:t>.</w:t>
      </w:r>
      <w:r w:rsidR="00921A45">
        <w:t xml:space="preserve"> Once an extra credit opportunity has passed, it will no longer be available for completion. </w:t>
      </w:r>
      <w:r w:rsidR="00921A45">
        <w:rPr>
          <w:u w:val="single"/>
        </w:rPr>
        <w:t>There are only 3 possible extra credit opportunities during the semester</w:t>
      </w:r>
      <w:r w:rsidR="0049430D">
        <w:rPr>
          <w:u w:val="single"/>
        </w:rPr>
        <w:t>.</w:t>
      </w:r>
      <w:r w:rsidR="00401BBA">
        <w:t xml:space="preserve"> No additional extra credit opportunities will be </w:t>
      </w:r>
      <w:r w:rsidR="00855E1C">
        <w:t>offered.</w:t>
      </w:r>
    </w:p>
    <w:p w14:paraId="0DE20847" w14:textId="60C3124E" w:rsidR="00F7359B" w:rsidRDefault="00F7359B" w:rsidP="00F7359B">
      <w:pPr>
        <w:pStyle w:val="ListParagraph"/>
        <w:numPr>
          <w:ilvl w:val="0"/>
          <w:numId w:val="21"/>
        </w:numPr>
      </w:pPr>
      <w:r>
        <w:t xml:space="preserve">There is no curving of grades. Final letter grade will be determined by adding all </w:t>
      </w:r>
      <w:r w:rsidR="0049430D">
        <w:t>course</w:t>
      </w:r>
      <w:r>
        <w:t xml:space="preserve"> points </w:t>
      </w:r>
      <w:r w:rsidR="0040457A">
        <w:t>(which will include applicable extra credit)</w:t>
      </w:r>
      <w:r>
        <w:t xml:space="preserve"> and then applying the letter grade as follows:</w:t>
      </w:r>
    </w:p>
    <w:p w14:paraId="33643D06" w14:textId="77777777" w:rsidR="00F7359B" w:rsidRDefault="00F7359B" w:rsidP="00F7359B">
      <w:pPr>
        <w:ind w:firstLine="720"/>
      </w:pPr>
      <w:r>
        <w:t>A = 900-1000; B = 800-899; C = 700-799; D = 600-699; F = 599 or less</w:t>
      </w:r>
    </w:p>
    <w:p w14:paraId="2785CF9F" w14:textId="508E5F2B" w:rsidR="00F7359B" w:rsidRDefault="009214CE" w:rsidP="00F7359B">
      <w:pPr>
        <w:ind w:left="720"/>
      </w:pPr>
      <w:bookmarkStart w:id="2" w:name="_Hlk166589667"/>
      <w:r>
        <w:rPr>
          <w:u w:val="single"/>
        </w:rPr>
        <w:t xml:space="preserve">The </w:t>
      </w:r>
      <w:r w:rsidR="00F7359B" w:rsidRPr="009214CE">
        <w:rPr>
          <w:u w:val="single"/>
        </w:rPr>
        <w:t>Final point total</w:t>
      </w:r>
      <w:r w:rsidR="00F7359B">
        <w:t xml:space="preserve"> will be rounded to the nearest whole point before assigning grades (partial points less than 0.50 will round down, 0.50 or higher will round up). Rounding is based on points earned, not on percentages. No other adjustments will be made.</w:t>
      </w:r>
    </w:p>
    <w:bookmarkEnd w:id="2"/>
    <w:p w14:paraId="13A2C592" w14:textId="77777777" w:rsidR="005D007B" w:rsidRDefault="005D007B" w:rsidP="005D007B">
      <w:pPr>
        <w:spacing w:after="0"/>
      </w:pPr>
      <w:r w:rsidRPr="00A01F3C">
        <w:rPr>
          <w:rStyle w:val="Heading3Char"/>
        </w:rPr>
        <w:t>Grade Reviews</w:t>
      </w:r>
      <w:r>
        <w:t xml:space="preserve"> </w:t>
      </w:r>
    </w:p>
    <w:p w14:paraId="00E49543" w14:textId="577FB42B" w:rsidR="00AE09A2" w:rsidRDefault="00AE09A2" w:rsidP="00AE09A2">
      <w:r>
        <w:t xml:space="preserve">If you have any questions about a graded item or believe there is an error in the grade, </w:t>
      </w:r>
      <w:r w:rsidRPr="00935814">
        <w:rPr>
          <w:u w:val="single"/>
        </w:rPr>
        <w:t xml:space="preserve">you must notify the instructor by email within 1 </w:t>
      </w:r>
      <w:r w:rsidRPr="00115457">
        <w:rPr>
          <w:u w:val="single"/>
        </w:rPr>
        <w:t>week after the grade is posted online</w:t>
      </w:r>
      <w:r>
        <w:t>. After this time, all grades are final and will not be reviewed. [</w:t>
      </w:r>
      <w:r w:rsidRPr="00D8333E">
        <w:rPr>
          <w:b/>
          <w:bCs/>
        </w:rPr>
        <w:t>Important Note:</w:t>
      </w:r>
      <w:r>
        <w:t xml:space="preserve"> “comments” made on assignments/grades in Canvas are not automatically reviewed and will not be considered notification to the instructor of a grading issue.]</w:t>
      </w:r>
    </w:p>
    <w:p w14:paraId="29AF6D15" w14:textId="77777777" w:rsidR="005D007B" w:rsidRDefault="005D007B" w:rsidP="005D007B">
      <w:pPr>
        <w:spacing w:after="0"/>
      </w:pPr>
      <w:r w:rsidRPr="00A01F3C">
        <w:rPr>
          <w:rStyle w:val="Heading3Char"/>
        </w:rPr>
        <w:t xml:space="preserve">Late Work </w:t>
      </w:r>
    </w:p>
    <w:p w14:paraId="49F89997" w14:textId="66E573A4" w:rsidR="005D007B" w:rsidRPr="00386D62" w:rsidRDefault="005D007B" w:rsidP="005D007B">
      <w:r>
        <w:t>Late work will not be graded but should be completed for practice</w:t>
      </w:r>
      <w:r w:rsidR="00EF3136">
        <w:t xml:space="preserve"> (submission may be required </w:t>
      </w:r>
      <w:proofErr w:type="gramStart"/>
      <w:r w:rsidR="00EF3136">
        <w:t>in order to</w:t>
      </w:r>
      <w:proofErr w:type="gramEnd"/>
      <w:r w:rsidR="00EF3136">
        <w:t xml:space="preserve"> move forward in the course modules)</w:t>
      </w:r>
      <w:r>
        <w:t xml:space="preserve">. Assignments will </w:t>
      </w:r>
      <w:r w:rsidR="00823DC7">
        <w:t>be</w:t>
      </w:r>
      <w:r>
        <w:t xml:space="preserve"> available until the due date for the relevant examination. See the syllabus schedule for due dates. All module activities, assignments and quizzes are due before </w:t>
      </w:r>
      <w:r w:rsidR="00754C71">
        <w:t>11:59pm</w:t>
      </w:r>
      <w:r>
        <w:t xml:space="preserve"> on the due date. Examinations must be taken on the assigned date (see Examination policy later in this syllabus).</w:t>
      </w:r>
    </w:p>
    <w:p w14:paraId="61292353" w14:textId="77777777" w:rsidR="005D007B" w:rsidRDefault="005D007B" w:rsidP="005D007B">
      <w:pPr>
        <w:spacing w:after="0"/>
      </w:pPr>
      <w:r w:rsidRPr="00A01F3C">
        <w:rPr>
          <w:rStyle w:val="Heading3Char"/>
        </w:rPr>
        <w:t>Extra Credit</w:t>
      </w:r>
      <w:r>
        <w:t xml:space="preserve"> </w:t>
      </w:r>
    </w:p>
    <w:p w14:paraId="4053396F" w14:textId="5266AE4D" w:rsidR="007E40ED" w:rsidRDefault="000133EF" w:rsidP="007E40ED">
      <w:r>
        <w:t xml:space="preserve">There are three opportunities to earn extra credit </w:t>
      </w:r>
      <w:proofErr w:type="gramStart"/>
      <w:r>
        <w:t>in</w:t>
      </w:r>
      <w:proofErr w:type="gramEnd"/>
      <w:r>
        <w:t xml:space="preserve"> this course</w:t>
      </w:r>
      <w:r w:rsidR="00F43254">
        <w:t>. These opportunities will be available during specified times</w:t>
      </w:r>
      <w:r w:rsidR="00E77782">
        <w:t xml:space="preserve">, </w:t>
      </w:r>
      <w:r w:rsidR="00F43254">
        <w:t>must be completed on time</w:t>
      </w:r>
      <w:r w:rsidR="00E77782">
        <w:t>, and</w:t>
      </w:r>
      <w:r w:rsidR="0080201F">
        <w:t xml:space="preserve"> must </w:t>
      </w:r>
      <w:r w:rsidR="00E77782">
        <w:t xml:space="preserve">be completed </w:t>
      </w:r>
      <w:r w:rsidR="001D342C">
        <w:t>as described in the</w:t>
      </w:r>
      <w:r w:rsidR="0080201F">
        <w:t xml:space="preserve"> instructions</w:t>
      </w:r>
      <w:r w:rsidR="001D342C">
        <w:t xml:space="preserve"> to earn any credit.</w:t>
      </w:r>
      <w:r w:rsidR="0080201F">
        <w:t xml:space="preserve"> </w:t>
      </w:r>
      <w:r w:rsidR="00C16C06">
        <w:t>The extra credit opportunities are:</w:t>
      </w:r>
      <w:r w:rsidR="00AE09A2">
        <w:rPr>
          <w:rFonts w:cstheme="minorHAnsi"/>
          <w:iCs/>
        </w:rPr>
        <w:t xml:space="preserve"> </w:t>
      </w:r>
      <w:r w:rsidR="00AE09A2" w:rsidRPr="007E2D4A">
        <w:rPr>
          <w:rFonts w:cstheme="minorHAnsi"/>
          <w:b/>
          <w:iCs/>
        </w:rPr>
        <w:t>Pre- and Post-</w:t>
      </w:r>
      <w:r w:rsidR="00AE09A2">
        <w:rPr>
          <w:rFonts w:cstheme="minorHAnsi"/>
          <w:b/>
          <w:iCs/>
        </w:rPr>
        <w:t>Microbiology</w:t>
      </w:r>
      <w:r w:rsidR="00AE09A2" w:rsidRPr="007E2D4A">
        <w:rPr>
          <w:rFonts w:cstheme="minorHAnsi"/>
          <w:b/>
          <w:iCs/>
        </w:rPr>
        <w:t xml:space="preserve"> Assessments</w:t>
      </w:r>
      <w:r w:rsidR="00AE09A2">
        <w:rPr>
          <w:rFonts w:cstheme="minorHAnsi"/>
          <w:iCs/>
        </w:rPr>
        <w:t xml:space="preserve"> (one at beginning and one at end of course, 5 points each) and</w:t>
      </w:r>
      <w:r w:rsidR="006C77E7">
        <w:rPr>
          <w:rFonts w:cstheme="minorHAnsi"/>
          <w:iCs/>
        </w:rPr>
        <w:t xml:space="preserve"> the</w:t>
      </w:r>
      <w:r w:rsidR="00AE09A2">
        <w:rPr>
          <w:rFonts w:cstheme="minorHAnsi"/>
          <w:iCs/>
        </w:rPr>
        <w:t xml:space="preserve"> </w:t>
      </w:r>
      <w:r w:rsidR="00AE09A2" w:rsidRPr="00E81A76">
        <w:rPr>
          <w:rFonts w:cstheme="minorHAnsi"/>
          <w:b/>
          <w:bCs/>
          <w:iCs/>
        </w:rPr>
        <w:t>Group Presentation Project</w:t>
      </w:r>
      <w:r w:rsidR="00AE09A2">
        <w:rPr>
          <w:rFonts w:cstheme="minorHAnsi"/>
          <w:iCs/>
        </w:rPr>
        <w:t xml:space="preserve"> (</w:t>
      </w:r>
      <w:r w:rsidR="0075127A">
        <w:rPr>
          <w:rFonts w:cstheme="minorHAnsi"/>
          <w:iCs/>
        </w:rPr>
        <w:t xml:space="preserve">sign up under the Microbial Diversity </w:t>
      </w:r>
      <w:r w:rsidR="00195739">
        <w:rPr>
          <w:rFonts w:cstheme="minorHAnsi"/>
          <w:iCs/>
        </w:rPr>
        <w:t>Presentation Discussion within the period described in t</w:t>
      </w:r>
      <w:r w:rsidR="00544B88">
        <w:rPr>
          <w:rFonts w:cstheme="minorHAnsi"/>
          <w:iCs/>
        </w:rPr>
        <w:t xml:space="preserve">he syllabus schedule, worth up to </w:t>
      </w:r>
      <w:r w:rsidR="004E1749">
        <w:rPr>
          <w:rFonts w:cstheme="minorHAnsi"/>
          <w:iCs/>
        </w:rPr>
        <w:t>1</w:t>
      </w:r>
      <w:r w:rsidR="006D7F25">
        <w:rPr>
          <w:rFonts w:cstheme="minorHAnsi"/>
          <w:iCs/>
        </w:rPr>
        <w:t>0</w:t>
      </w:r>
      <w:r w:rsidR="00AE09A2">
        <w:rPr>
          <w:rFonts w:cstheme="minorHAnsi"/>
          <w:iCs/>
        </w:rPr>
        <w:t xml:space="preserve"> points). </w:t>
      </w:r>
      <w:bookmarkStart w:id="3" w:name="_Hlk166589716"/>
    </w:p>
    <w:bookmarkEnd w:id="3"/>
    <w:p w14:paraId="41724319" w14:textId="31361233" w:rsidR="4ECF5ECD" w:rsidRDefault="4ECF5ECD" w:rsidP="7A940474">
      <w:r w:rsidRPr="005F44B3">
        <w:rPr>
          <w:b/>
          <w:bCs/>
        </w:rPr>
        <w:t>NOTICE:</w:t>
      </w:r>
      <w:r>
        <w:t xml:space="preserve"> Any student found to have committed academic </w:t>
      </w:r>
      <w:r w:rsidR="0A36E8B5">
        <w:t>dishonesty</w:t>
      </w:r>
      <w:r>
        <w:t xml:space="preserve"> on any </w:t>
      </w:r>
      <w:r w:rsidR="009D25D2">
        <w:t>portion of this course</w:t>
      </w:r>
      <w:r>
        <w:t xml:space="preserve"> will be ineligible to </w:t>
      </w:r>
      <w:r w:rsidR="009D25D2">
        <w:t>receive</w:t>
      </w:r>
      <w:r>
        <w:t xml:space="preserve"> extra credit points.</w:t>
      </w:r>
      <w:r w:rsidR="1A28D1A3">
        <w:t xml:space="preserve"> Also see the Academic Integrity Policy section.</w:t>
      </w:r>
    </w:p>
    <w:p w14:paraId="71000685" w14:textId="77777777" w:rsidR="005D007B" w:rsidRDefault="005D007B" w:rsidP="005D007B">
      <w:pPr>
        <w:pStyle w:val="Heading3"/>
      </w:pPr>
      <w:r>
        <w:t>Assignment Policy</w:t>
      </w:r>
    </w:p>
    <w:p w14:paraId="29071F4B" w14:textId="042D9627" w:rsidR="005D007B" w:rsidRDefault="005D007B" w:rsidP="005D007B">
      <w:r>
        <w:t xml:space="preserve">Due dates for all assignments and course activities are given in the course syllabus schedule. As noted, all graded activities are due by </w:t>
      </w:r>
      <w:r w:rsidR="00754C71">
        <w:t>11:59pm</w:t>
      </w:r>
      <w:r>
        <w:t xml:space="preserve"> on the stated due date for the module. Late work will be penalized as described in the “Late Work” section above. Each graded activity will be assigned within a course module and will describe the acceptable submission requirements, including required file types and formatting. Read the instructions for each activity carefully and contact the instructor immediately for any clarification. </w:t>
      </w:r>
    </w:p>
    <w:p w14:paraId="5F4605E1" w14:textId="1B42FAEB" w:rsidR="001E0D6A" w:rsidRPr="00EC6692" w:rsidRDefault="00F769AB" w:rsidP="005D007B">
      <w:pPr>
        <w:rPr>
          <w:bCs/>
        </w:rPr>
      </w:pPr>
      <w:bookmarkStart w:id="4" w:name="_Hlk135923296"/>
      <w:r>
        <w:rPr>
          <w:bCs/>
        </w:rPr>
        <w:t>Each assignment contains a statement of resources that you are allowed to use as you prepare your answers. Using resources that are not authorized is considered cheating and will result in penalties and reporting as described in the Academic Integrity Policy later in this syllabus.</w:t>
      </w:r>
    </w:p>
    <w:bookmarkEnd w:id="4"/>
    <w:p w14:paraId="11484735" w14:textId="12C99969" w:rsidR="005D007B" w:rsidRPr="00F058D6" w:rsidRDefault="005D007B" w:rsidP="005D007B">
      <w:pPr>
        <w:rPr>
          <w:rFonts w:cs="Arial"/>
          <w:iCs/>
        </w:rPr>
      </w:pPr>
      <w:r>
        <w:rPr>
          <w:rFonts w:cs="Arial"/>
          <w:iCs/>
        </w:rPr>
        <w:t>This course utilize</w:t>
      </w:r>
      <w:r w:rsidR="0063160C">
        <w:rPr>
          <w:rFonts w:cs="Arial"/>
          <w:iCs/>
        </w:rPr>
        <w:t>s</w:t>
      </w:r>
      <w:r>
        <w:rPr>
          <w:rFonts w:cs="Arial"/>
          <w:iCs/>
        </w:rPr>
        <w:t xml:space="preserve"> Canvas for graded submissions and examination</w:t>
      </w:r>
      <w:r w:rsidR="00E652DB">
        <w:rPr>
          <w:rFonts w:cs="Arial"/>
          <w:iCs/>
        </w:rPr>
        <w:t>s</w:t>
      </w:r>
      <w:r>
        <w:rPr>
          <w:rFonts w:cs="Arial"/>
          <w:iCs/>
        </w:rPr>
        <w:t>. In the event of any outages or technical difficulties</w:t>
      </w:r>
      <w:r w:rsidRPr="00F058D6">
        <w:rPr>
          <w:rFonts w:cs="Arial"/>
          <w:iCs/>
        </w:rPr>
        <w:t>,</w:t>
      </w:r>
      <w:r>
        <w:rPr>
          <w:rFonts w:cs="Arial"/>
          <w:iCs/>
        </w:rPr>
        <w:t xml:space="preserve"> contact the instructor as soon as possible (preferably before any</w:t>
      </w:r>
      <w:r w:rsidR="00B06F62">
        <w:rPr>
          <w:rFonts w:cs="Arial"/>
          <w:iCs/>
        </w:rPr>
        <w:t xml:space="preserve"> assignment</w:t>
      </w:r>
      <w:r>
        <w:rPr>
          <w:rFonts w:cs="Arial"/>
          <w:iCs/>
        </w:rPr>
        <w:t xml:space="preserve"> deadlines) to document the status of your issue.</w:t>
      </w:r>
    </w:p>
    <w:p w14:paraId="1CE07042" w14:textId="77777777" w:rsidR="005D007B" w:rsidRPr="000F3B26" w:rsidRDefault="005D007B" w:rsidP="005D007B">
      <w:pPr>
        <w:rPr>
          <w:rFonts w:cs="Arial"/>
        </w:rPr>
      </w:pPr>
      <w:r w:rsidRPr="00F058D6">
        <w:rPr>
          <w:rFonts w:cs="Arial"/>
        </w:rPr>
        <w:t>The University is committed to providing a reliable online course system to all users. However, in the event of any unexpected server outage or any unusual technical difficulty</w:t>
      </w:r>
      <w:r>
        <w:rPr>
          <w:rFonts w:cs="Arial"/>
        </w:rPr>
        <w:t xml:space="preserve"> affecting UNT systems</w:t>
      </w:r>
      <w:r w:rsidRPr="00F058D6">
        <w:rPr>
          <w:rFonts w:cs="Arial"/>
        </w:rPr>
        <w:t xml:space="preserve"> which prevents 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Students should immediately report any problems to the instructor and contact the UNT Student Help Desk: </w:t>
      </w:r>
      <w:hyperlink r:id="rId13"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93F49B3" w14:textId="77777777" w:rsidR="005D007B" w:rsidRPr="00F058D6" w:rsidRDefault="005D007B" w:rsidP="005D007B">
      <w:pPr>
        <w:pStyle w:val="Heading3"/>
      </w:pPr>
      <w:r w:rsidRPr="00F058D6">
        <w:t xml:space="preserve">Examination Policy </w:t>
      </w:r>
    </w:p>
    <w:p w14:paraId="4FE58CE1" w14:textId="38FFA5CA" w:rsidR="00C07BDF" w:rsidRDefault="005D007B" w:rsidP="7A940474">
      <w:pPr>
        <w:rPr>
          <w:rFonts w:cs="Arial"/>
        </w:rPr>
      </w:pPr>
      <w:r w:rsidRPr="7A940474">
        <w:rPr>
          <w:rFonts w:cs="Arial"/>
        </w:rPr>
        <w:t>Examinations must be completed on the assigned date and within the assigned time frame (Contact the instructor as early as possible if you have schedule conflicts with the assigned day and time</w:t>
      </w:r>
      <w:r w:rsidR="58F7CE2D" w:rsidRPr="7A940474">
        <w:rPr>
          <w:rFonts w:cs="Arial"/>
        </w:rPr>
        <w:t>. Any deviation, except in cases of emergency, must be approved by the instructor at least 24 hours in advance.</w:t>
      </w:r>
      <w:r w:rsidRPr="7A940474">
        <w:rPr>
          <w:rFonts w:cs="Arial"/>
        </w:rPr>
        <w:t xml:space="preserve">). </w:t>
      </w:r>
    </w:p>
    <w:p w14:paraId="3BFB3AEF" w14:textId="704073CB" w:rsidR="005D007B" w:rsidRPr="00F058D6" w:rsidRDefault="005D007B" w:rsidP="7A940474">
      <w:pPr>
        <w:rPr>
          <w:rFonts w:cs="Arial"/>
        </w:rPr>
      </w:pPr>
      <w:r w:rsidRPr="7A940474">
        <w:rPr>
          <w:rFonts w:cs="Arial"/>
        </w:rPr>
        <w:t xml:space="preserve">You may not use any </w:t>
      </w:r>
      <w:proofErr w:type="gramStart"/>
      <w:r w:rsidRPr="7A940474">
        <w:rPr>
          <w:rFonts w:cs="Arial"/>
        </w:rPr>
        <w:t>resource</w:t>
      </w:r>
      <w:proofErr w:type="gramEnd"/>
      <w:r w:rsidRPr="7A940474">
        <w:rPr>
          <w:rFonts w:cs="Arial"/>
        </w:rPr>
        <w:t xml:space="preserve"> while taking exams </w:t>
      </w:r>
      <w:proofErr w:type="gramStart"/>
      <w:r w:rsidRPr="7A940474">
        <w:rPr>
          <w:rFonts w:cs="Arial"/>
        </w:rPr>
        <w:t>in</w:t>
      </w:r>
      <w:proofErr w:type="gramEnd"/>
      <w:r w:rsidRPr="7A940474">
        <w:rPr>
          <w:rFonts w:cs="Arial"/>
        </w:rPr>
        <w:t xml:space="preserve"> this course, and you may not share any information on the exam with anyone. All essay question answers must be in your own words</w:t>
      </w:r>
      <w:r w:rsidR="0063160C" w:rsidRPr="7A940474">
        <w:rPr>
          <w:rFonts w:cs="Arial"/>
        </w:rPr>
        <w:t xml:space="preserve"> and completed without any outside assistance</w:t>
      </w:r>
      <w:r w:rsidRPr="7A940474">
        <w:rPr>
          <w:rFonts w:cs="Arial"/>
        </w:rPr>
        <w:t>. Accessing other information (books, notes, other persons,</w:t>
      </w:r>
      <w:r w:rsidR="00ED5436">
        <w:rPr>
          <w:rFonts w:cs="Arial"/>
        </w:rPr>
        <w:t xml:space="preserve"> electronic devices,</w:t>
      </w:r>
      <w:r w:rsidRPr="7A940474">
        <w:rPr>
          <w:rFonts w:cs="Arial"/>
        </w:rPr>
        <w:t xml:space="preserve"> websites</w:t>
      </w:r>
      <w:r w:rsidR="00E23246">
        <w:rPr>
          <w:rFonts w:cs="Arial"/>
        </w:rPr>
        <w:t>, etc.</w:t>
      </w:r>
      <w:r w:rsidRPr="7A940474">
        <w:rPr>
          <w:rFonts w:cs="Arial"/>
        </w:rPr>
        <w:t>) during the exam will be considered cheating and result in a grade of “0” for the entire exam</w:t>
      </w:r>
      <w:r w:rsidR="00AE09A2" w:rsidRPr="7A940474">
        <w:rPr>
          <w:rFonts w:cs="Arial"/>
        </w:rPr>
        <w:t>, as well as other potential consequences as noted in the Academic Integrity section of this syllabus</w:t>
      </w:r>
      <w:r w:rsidRPr="7A940474">
        <w:rPr>
          <w:rFonts w:cs="Arial"/>
        </w:rPr>
        <w:t xml:space="preserve">. </w:t>
      </w:r>
      <w:r w:rsidR="488917BB" w:rsidRPr="00716138">
        <w:rPr>
          <w:rFonts w:cs="Arial"/>
          <w:u w:val="single"/>
        </w:rPr>
        <w:t xml:space="preserve">The instructor requires the use of </w:t>
      </w:r>
      <w:proofErr w:type="spellStart"/>
      <w:r w:rsidR="488917BB" w:rsidRPr="00716138">
        <w:rPr>
          <w:rFonts w:cs="Arial"/>
          <w:u w:val="single"/>
        </w:rPr>
        <w:t>LockDown</w:t>
      </w:r>
      <w:proofErr w:type="spellEnd"/>
      <w:r w:rsidR="488917BB" w:rsidRPr="00716138">
        <w:rPr>
          <w:rFonts w:cs="Arial"/>
          <w:u w:val="single"/>
        </w:rPr>
        <w:t xml:space="preserve"> Browser</w:t>
      </w:r>
      <w:r w:rsidR="00716138" w:rsidRPr="00716138">
        <w:rPr>
          <w:rFonts w:cs="Arial"/>
          <w:u w:val="single"/>
        </w:rPr>
        <w:t xml:space="preserve"> with Webcam</w:t>
      </w:r>
      <w:r w:rsidR="488917BB" w:rsidRPr="00716138">
        <w:rPr>
          <w:rFonts w:cs="Arial"/>
          <w:u w:val="single"/>
        </w:rPr>
        <w:t xml:space="preserve"> during all course exams.</w:t>
      </w:r>
      <w:r w:rsidRPr="7A940474">
        <w:rPr>
          <w:rFonts w:cs="Arial"/>
        </w:rPr>
        <w:t xml:space="preserve"> You will be given </w:t>
      </w:r>
      <w:r w:rsidR="3F734CE4" w:rsidRPr="7A940474">
        <w:rPr>
          <w:rFonts w:cs="Arial"/>
        </w:rPr>
        <w:t>5</w:t>
      </w:r>
      <w:r w:rsidRPr="7A940474">
        <w:rPr>
          <w:rFonts w:cs="Arial"/>
        </w:rPr>
        <w:t xml:space="preserve">0 minutes in which to complete the questions, and no answers will be accepted beyond the allowed time or after the exam period ends. </w:t>
      </w:r>
      <w:r w:rsidR="0060594A" w:rsidRPr="7A940474">
        <w:rPr>
          <w:rFonts w:cs="Arial"/>
        </w:rPr>
        <w:t xml:space="preserve">You will not be allowed to revisit any questions after the answer has been submitted. </w:t>
      </w:r>
      <w:r w:rsidRPr="7A940474">
        <w:rPr>
          <w:rFonts w:cs="Arial"/>
        </w:rPr>
        <w:t xml:space="preserve">If you encounter technical issues such as lost Internet connection during an exam, you must contact the instructor as soon as possible to document the situation (contact the Student Helpdesk and document the remedy ticket number before contacting the instructor when necessary). Make-up exams will not be given except for emergency situations as described in the “Attendance Policy” below. </w:t>
      </w:r>
    </w:p>
    <w:p w14:paraId="3F675B8E" w14:textId="730730E8" w:rsidR="00784D9D" w:rsidRDefault="005D007B" w:rsidP="005D007B">
      <w:pPr>
        <w:rPr>
          <w:rFonts w:cs="Arial"/>
        </w:rPr>
      </w:pPr>
      <w:r w:rsidRPr="00EC6692">
        <w:rPr>
          <w:rStyle w:val="Heading3Char"/>
        </w:rPr>
        <w:t>Attendance Policy</w:t>
      </w:r>
      <w:r w:rsidRPr="00F058D6">
        <w:rPr>
          <w:rFonts w:cs="Arial"/>
          <w:b/>
        </w:rPr>
        <w:br/>
      </w:r>
      <w:r w:rsidR="0059695D">
        <w:rPr>
          <w:rFonts w:cs="Arial"/>
        </w:rPr>
        <w:t>For t</w:t>
      </w:r>
      <w:r w:rsidR="00AE09A2">
        <w:rPr>
          <w:rFonts w:cs="Arial"/>
        </w:rPr>
        <w:t>his</w:t>
      </w:r>
      <w:r w:rsidR="0059695D">
        <w:rPr>
          <w:rFonts w:cs="Arial"/>
        </w:rPr>
        <w:t xml:space="preserve"> online</w:t>
      </w:r>
      <w:r w:rsidR="00AE09A2">
        <w:rPr>
          <w:rFonts w:cs="Arial"/>
        </w:rPr>
        <w:t xml:space="preserve"> course</w:t>
      </w:r>
      <w:r w:rsidR="0059695D">
        <w:rPr>
          <w:rFonts w:cs="Arial"/>
        </w:rPr>
        <w:t xml:space="preserve">, attendance is measured through </w:t>
      </w:r>
      <w:r w:rsidR="00C35228">
        <w:rPr>
          <w:rFonts w:cs="Arial"/>
        </w:rPr>
        <w:t>timely</w:t>
      </w:r>
      <w:r w:rsidR="006E4194">
        <w:rPr>
          <w:rFonts w:cs="Arial"/>
        </w:rPr>
        <w:t xml:space="preserve"> and active</w:t>
      </w:r>
      <w:r w:rsidR="00C35228">
        <w:rPr>
          <w:rFonts w:cs="Arial"/>
        </w:rPr>
        <w:t xml:space="preserve"> </w:t>
      </w:r>
      <w:r w:rsidR="00740DC4">
        <w:rPr>
          <w:rFonts w:cs="Arial"/>
        </w:rPr>
        <w:t xml:space="preserve">participation in course modules and </w:t>
      </w:r>
      <w:r w:rsidR="006E4194">
        <w:rPr>
          <w:rFonts w:cs="Arial"/>
        </w:rPr>
        <w:t>learning activities rather than physical presence.</w:t>
      </w:r>
      <w:r w:rsidR="00115E0E">
        <w:rPr>
          <w:rFonts w:cs="Arial"/>
        </w:rPr>
        <w:t xml:space="preserve"> Your success in this course </w:t>
      </w:r>
      <w:r w:rsidR="00073F71">
        <w:rPr>
          <w:rFonts w:cs="Arial"/>
        </w:rPr>
        <w:t xml:space="preserve">will depend on the time and effort that you put into interacting with the course </w:t>
      </w:r>
      <w:r w:rsidR="009C375C">
        <w:rPr>
          <w:rFonts w:cs="Arial"/>
        </w:rPr>
        <w:t>modules and readings.</w:t>
      </w:r>
      <w:r w:rsidR="00A84075">
        <w:rPr>
          <w:rFonts w:cs="Arial"/>
        </w:rPr>
        <w:t xml:space="preserve"> </w:t>
      </w:r>
      <w:r w:rsidR="00FA596D">
        <w:rPr>
          <w:rFonts w:cs="Arial"/>
        </w:rPr>
        <w:t>BIOL 2041</w:t>
      </w:r>
      <w:r w:rsidR="00A84075">
        <w:rPr>
          <w:rFonts w:cs="Arial"/>
        </w:rPr>
        <w:t xml:space="preserve"> is </w:t>
      </w:r>
      <w:r w:rsidR="00FA596D">
        <w:rPr>
          <w:rFonts w:cs="Arial"/>
        </w:rPr>
        <w:t>a demanding course that requires</w:t>
      </w:r>
      <w:r w:rsidR="00397A51">
        <w:rPr>
          <w:rFonts w:cs="Arial"/>
        </w:rPr>
        <w:t xml:space="preserve"> </w:t>
      </w:r>
      <w:r w:rsidR="00784D9D">
        <w:rPr>
          <w:rFonts w:cs="Arial"/>
        </w:rPr>
        <w:t>sustained</w:t>
      </w:r>
      <w:r w:rsidR="00FA596D">
        <w:rPr>
          <w:rFonts w:cs="Arial"/>
        </w:rPr>
        <w:t xml:space="preserve"> and regular commitment</w:t>
      </w:r>
      <w:r w:rsidR="00397A51">
        <w:rPr>
          <w:rFonts w:cs="Arial"/>
        </w:rPr>
        <w:t xml:space="preserve"> during the semester</w:t>
      </w:r>
      <w:r w:rsidR="00784D9D">
        <w:rPr>
          <w:rFonts w:cs="Arial"/>
        </w:rPr>
        <w:t>.</w:t>
      </w:r>
      <w:r w:rsidR="00AE09A2">
        <w:rPr>
          <w:rFonts w:cs="Arial"/>
        </w:rPr>
        <w:t xml:space="preserve"> </w:t>
      </w:r>
    </w:p>
    <w:p w14:paraId="3010B3AC" w14:textId="7E51826C" w:rsidR="005D007B" w:rsidRDefault="00AE09A2" w:rsidP="005D007B">
      <w:pPr>
        <w:rPr>
          <w:rFonts w:cs="Arial"/>
          <w:iCs/>
        </w:rPr>
      </w:pPr>
      <w:r>
        <w:rPr>
          <w:rFonts w:cs="Arial"/>
        </w:rPr>
        <w:t>All work must be completed within the given dates and turned in by the due dates. Graded work that is turned in after the module deadline will be assessed a grade penalty as described in the “Late Work” section of this</w:t>
      </w:r>
      <w:r w:rsidR="00930494">
        <w:rPr>
          <w:rFonts w:cs="Arial"/>
        </w:rPr>
        <w:t xml:space="preserve"> syllabus</w:t>
      </w:r>
      <w:r>
        <w:rPr>
          <w:rFonts w:cs="Arial"/>
        </w:rPr>
        <w:t xml:space="preserve">. Examinations must be taken on the stated date and within the scheduled </w:t>
      </w:r>
      <w:proofErr w:type="gramStart"/>
      <w:r>
        <w:rPr>
          <w:rFonts w:cs="Arial"/>
        </w:rPr>
        <w:t>time period</w:t>
      </w:r>
      <w:proofErr w:type="gramEnd"/>
      <w:r>
        <w:rPr>
          <w:rFonts w:cs="Arial"/>
        </w:rPr>
        <w:t xml:space="preserve"> unless advance approval is obtained from the instructor.</w:t>
      </w:r>
      <w:r w:rsidRPr="002D795C">
        <w:rPr>
          <w:rFonts w:cs="Arial"/>
          <w:iCs/>
        </w:rPr>
        <w:t xml:space="preserve"> </w:t>
      </w:r>
      <w:r>
        <w:rPr>
          <w:rFonts w:cs="Arial"/>
          <w:iCs/>
        </w:rPr>
        <w:t xml:space="preserve">No makeup work or makeup examinations will be given except for exceptional cases as determined by the instructor. Exceptions will be considered only </w:t>
      </w:r>
      <w:r w:rsidR="001611F2">
        <w:rPr>
          <w:rFonts w:cs="Arial"/>
          <w:iCs/>
        </w:rPr>
        <w:t>for university excused absences</w:t>
      </w:r>
      <w:r w:rsidR="00C070C4">
        <w:rPr>
          <w:rFonts w:cs="Arial"/>
          <w:iCs/>
        </w:rPr>
        <w:t xml:space="preserve"> (contact instructor in advance for </w:t>
      </w:r>
      <w:r w:rsidR="00D42D93">
        <w:rPr>
          <w:rFonts w:cs="Arial"/>
          <w:iCs/>
        </w:rPr>
        <w:t>these absences) or in the case of unavoidable emergencies</w:t>
      </w:r>
      <w:r>
        <w:rPr>
          <w:rFonts w:cs="Arial"/>
          <w:iCs/>
        </w:rPr>
        <w:t xml:space="preserve">. If you have an emergency such as an accident or illness that prevents you from meeting a deadline, you must contact the instructor as soon as possible. </w:t>
      </w:r>
      <w:bookmarkStart w:id="5" w:name="_Hlk108167519"/>
      <w:r>
        <w:rPr>
          <w:rFonts w:cs="Arial"/>
          <w:iCs/>
        </w:rPr>
        <w:t xml:space="preserve">After consulting with you, </w:t>
      </w:r>
      <w:bookmarkEnd w:id="5"/>
      <w:r>
        <w:rPr>
          <w:rFonts w:cs="Arial"/>
          <w:iCs/>
        </w:rPr>
        <w:t xml:space="preserve">the instructor will determine </w:t>
      </w:r>
      <w:bookmarkStart w:id="6" w:name="_Hlk108167505"/>
      <w:r>
        <w:rPr>
          <w:rFonts w:cs="Arial"/>
          <w:iCs/>
        </w:rPr>
        <w:t xml:space="preserve">what </w:t>
      </w:r>
      <w:r w:rsidR="00B85677">
        <w:rPr>
          <w:rFonts w:cs="Arial"/>
          <w:iCs/>
        </w:rPr>
        <w:t>accommodation</w:t>
      </w:r>
      <w:r>
        <w:rPr>
          <w:rFonts w:cs="Arial"/>
          <w:iCs/>
        </w:rPr>
        <w:t xml:space="preserve"> may be available</w:t>
      </w:r>
      <w:bookmarkEnd w:id="6"/>
      <w:r>
        <w:rPr>
          <w:rFonts w:cs="Arial"/>
          <w:iCs/>
        </w:rPr>
        <w:t>.</w:t>
      </w:r>
    </w:p>
    <w:p w14:paraId="4AB0704F" w14:textId="006061D1" w:rsidR="006E494C" w:rsidRPr="00CA2745" w:rsidRDefault="006D2315" w:rsidP="006E494C">
      <w:pPr>
        <w:pStyle w:val="Heading3"/>
      </w:pPr>
      <w:r w:rsidRPr="006D2315">
        <w:t>Academic Integrity Standards and Consequences</w:t>
      </w:r>
    </w:p>
    <w:p w14:paraId="6DD15F69" w14:textId="0BFCD003" w:rsidR="006E494C" w:rsidRDefault="006E494C" w:rsidP="006E494C">
      <w:r w:rsidRPr="00887206">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In this course, each</w:t>
      </w:r>
      <w:r w:rsidRPr="00F35D57">
        <w:t xml:space="preserve"> student is expected to work independently on all assignments unless specifically instructed otherwise by the instructor. Academic dishonesty (cheating) will not be tolerated. Students found to </w:t>
      </w:r>
      <w:r w:rsidR="0083062E">
        <w:t>be involved in academic dishonesty</w:t>
      </w:r>
      <w:r w:rsidRPr="00F35D57">
        <w:t xml:space="preserve"> on any work </w:t>
      </w:r>
      <w:proofErr w:type="gramStart"/>
      <w:r w:rsidRPr="00F35D57">
        <w:t>in</w:t>
      </w:r>
      <w:proofErr w:type="gramEnd"/>
      <w:r w:rsidRPr="00F35D57">
        <w:t xml:space="preserve"> this course may receive a grade of zero on affected work</w:t>
      </w:r>
      <w:r w:rsidR="00A55D19">
        <w:t xml:space="preserve"> or</w:t>
      </w:r>
      <w:r w:rsidRPr="00F35D57">
        <w:t xml:space="preserve"> be removed from the course</w:t>
      </w:r>
      <w:r w:rsidR="00980E83">
        <w:t>. All instances of academic dishonesty will</w:t>
      </w:r>
      <w:r w:rsidRPr="00F35D57">
        <w:t xml:space="preserve"> be reported to the university</w:t>
      </w:r>
      <w:r w:rsidR="00083F7A">
        <w:t>.</w:t>
      </w:r>
    </w:p>
    <w:p w14:paraId="3155A9DB" w14:textId="77777777" w:rsidR="006E494C" w:rsidRDefault="006E494C" w:rsidP="006E494C">
      <w:pPr>
        <w:spacing w:after="0"/>
        <w:rPr>
          <w:rFonts w:asciiTheme="majorHAnsi" w:hAnsiTheme="majorHAnsi" w:cstheme="majorHAnsi"/>
          <w:color w:val="2E74B5" w:themeColor="accent1" w:themeShade="BF"/>
          <w:sz w:val="24"/>
          <w:szCs w:val="24"/>
        </w:rPr>
      </w:pPr>
      <w:r>
        <w:rPr>
          <w:rFonts w:asciiTheme="majorHAnsi" w:hAnsiTheme="majorHAnsi" w:cstheme="majorHAnsi"/>
          <w:color w:val="2E74B5" w:themeColor="accent1" w:themeShade="BF"/>
          <w:sz w:val="24"/>
          <w:szCs w:val="24"/>
        </w:rPr>
        <w:t>Generative Artificial Intelligence (GenAI) Course Policy</w:t>
      </w:r>
    </w:p>
    <w:p w14:paraId="3E61F679" w14:textId="4ABD8F0F" w:rsidR="006E494C" w:rsidRPr="009A0EFB" w:rsidRDefault="006E494C" w:rsidP="006E494C">
      <w:pPr>
        <w:rPr>
          <w:rFonts w:cstheme="minorHAnsi"/>
        </w:rPr>
      </w:pPr>
      <w:r>
        <w:rPr>
          <w:rFonts w:cstheme="minorHAnsi"/>
        </w:rPr>
        <w:t>In this course, all assignments, quizzes, and activities are developed to provide essential practice to students through the process of interacting with the course material to learn concepts. The process of students doing their own work is a required part of the learning process. Therefore</w:t>
      </w:r>
      <w:r w:rsidR="00C27410">
        <w:rPr>
          <w:rFonts w:cstheme="minorHAnsi"/>
        </w:rPr>
        <w:t xml:space="preserve">, </w:t>
      </w:r>
      <w:r w:rsidR="00CC285E">
        <w:rPr>
          <w:rFonts w:cstheme="minorHAnsi"/>
        </w:rPr>
        <w:t>except where</w:t>
      </w:r>
      <w:r w:rsidR="00C27410">
        <w:rPr>
          <w:rFonts w:cstheme="minorHAnsi"/>
        </w:rPr>
        <w:t xml:space="preserve"> specifically allowed in </w:t>
      </w:r>
      <w:r w:rsidR="00985406">
        <w:rPr>
          <w:rFonts w:cstheme="minorHAnsi"/>
        </w:rPr>
        <w:t>writing by the instructor</w:t>
      </w:r>
      <w:r>
        <w:rPr>
          <w:rFonts w:cstheme="minorHAnsi"/>
        </w:rPr>
        <w:t xml:space="preserve">, the use of GenAI tools is not permissible in </w:t>
      </w:r>
      <w:r w:rsidR="00A03E55">
        <w:rPr>
          <w:rFonts w:cstheme="minorHAnsi"/>
        </w:rPr>
        <w:t>course assignments or activities</w:t>
      </w:r>
      <w:r>
        <w:rPr>
          <w:rFonts w:cstheme="minorHAnsi"/>
        </w:rPr>
        <w:t xml:space="preserve">. Any questions or requests for exceptions to this rule should be discussed in advance with the instructor. </w:t>
      </w:r>
      <w:r w:rsidRPr="00CA6AEB">
        <w:rPr>
          <w:rFonts w:cstheme="minorHAnsi"/>
        </w:rPr>
        <w:t>No matter the</w:t>
      </w:r>
      <w:r>
        <w:rPr>
          <w:rFonts w:cstheme="minorHAnsi"/>
        </w:rPr>
        <w:t xml:space="preserve"> </w:t>
      </w:r>
      <w:r w:rsidRPr="00CA6AEB">
        <w:rPr>
          <w:rFonts w:cstheme="minorHAnsi"/>
        </w:rPr>
        <w:t>approach, any attempt to represent GenAI output as a student’s own work</w:t>
      </w:r>
      <w:r>
        <w:rPr>
          <w:rFonts w:cstheme="minorHAnsi"/>
        </w:rPr>
        <w:t xml:space="preserve"> </w:t>
      </w:r>
      <w:r w:rsidRPr="00CA6AEB">
        <w:rPr>
          <w:rFonts w:cstheme="minorHAnsi"/>
        </w:rPr>
        <w:t>will be considered fabrication, cheating, and/or academic dishonesty as</w:t>
      </w:r>
      <w:r>
        <w:rPr>
          <w:rFonts w:cstheme="minorHAnsi"/>
        </w:rPr>
        <w:t xml:space="preserve"> </w:t>
      </w:r>
      <w:r w:rsidRPr="00CA6AEB">
        <w:rPr>
          <w:rFonts w:cstheme="minorHAnsi"/>
        </w:rPr>
        <w:t>determined on a case-by-case basis.</w:t>
      </w:r>
    </w:p>
    <w:p w14:paraId="028EAD17" w14:textId="77777777" w:rsidR="00233925" w:rsidRPr="00501CFC" w:rsidRDefault="00233925" w:rsidP="00233925">
      <w:pPr>
        <w:pStyle w:val="Heading2"/>
        <w:rPr>
          <w:rStyle w:val="Strong"/>
          <w:b w:val="0"/>
          <w:bCs w:val="0"/>
        </w:rPr>
      </w:pPr>
      <w:r>
        <w:rPr>
          <w:rStyle w:val="Strong"/>
          <w:b w:val="0"/>
          <w:bCs w:val="0"/>
        </w:rPr>
        <w:t>Course Evaluation</w:t>
      </w:r>
    </w:p>
    <w:p w14:paraId="3692EEF3" w14:textId="77777777" w:rsidR="00233925" w:rsidRPr="00C7676A" w:rsidRDefault="00233925" w:rsidP="00233925">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r>
        <w:rPr>
          <w:shd w:val="clear" w:color="auto" w:fill="FFFFFF"/>
        </w:rPr>
        <w:t>The SPOT is available near the end of the semester.</w:t>
      </w:r>
    </w:p>
    <w:p w14:paraId="3DE59E78" w14:textId="66A02BFB" w:rsidR="00233925" w:rsidRDefault="00233925" w:rsidP="00233925">
      <w:pPr>
        <w:pStyle w:val="Heading2"/>
      </w:pPr>
      <w:r>
        <w:t>Other Course Policies</w:t>
      </w:r>
    </w:p>
    <w:p w14:paraId="0BC9A6F4" w14:textId="77777777" w:rsidR="005D007B" w:rsidRDefault="005D007B" w:rsidP="005D007B">
      <w:pPr>
        <w:pStyle w:val="Heading3"/>
      </w:pPr>
      <w:bookmarkStart w:id="7" w:name="_Hlk108167542"/>
      <w:r>
        <w:t>Groups</w:t>
      </w:r>
    </w:p>
    <w:p w14:paraId="52168D78" w14:textId="442CD9C6" w:rsidR="005D007B" w:rsidRDefault="005D007B" w:rsidP="005D007B">
      <w:pPr>
        <w:rPr>
          <w:rFonts w:cs="Arial"/>
          <w:iCs/>
        </w:rPr>
      </w:pPr>
      <w:r>
        <w:t>All students will be assigned to a small group for the semester. For most discussions, you will see the posts from your group members. For assignments or discussions designated as a group assignment in the assignment instructions, you will work with the members of this group to complete those designated group assignments.</w:t>
      </w:r>
    </w:p>
    <w:bookmarkEnd w:id="7"/>
    <w:p w14:paraId="463E2297" w14:textId="77777777" w:rsidR="005D007B" w:rsidRDefault="005D007B" w:rsidP="005D007B">
      <w:pPr>
        <w:pStyle w:val="Heading3"/>
      </w:pPr>
      <w:r>
        <w:t>Course Materials Policy</w:t>
      </w:r>
    </w:p>
    <w:p w14:paraId="58C1C735" w14:textId="0CB568BA" w:rsidR="005D007B" w:rsidRDefault="005D007B" w:rsidP="005D007B">
      <w:r>
        <w:t>Course materials provided in this course, including but not limited to text, recordings, discussions, assignments</w:t>
      </w:r>
      <w:r w:rsidR="00BD5FDF">
        <w:t>, handouts</w:t>
      </w:r>
      <w:r>
        <w:t>, quizzes, and examinations,</w:t>
      </w:r>
      <w:r w:rsidRPr="007E34C4">
        <w:t xml:space="preserve"> are reserved for use only by students in this class for educational purposes.</w:t>
      </w:r>
      <w:r w:rsidR="00992DA4">
        <w:t xml:space="preserve"> These materials are protected by </w:t>
      </w:r>
      <w:r w:rsidR="00362CAD">
        <w:t xml:space="preserve">copyright. </w:t>
      </w:r>
      <w:r w:rsidR="00362CAD" w:rsidRPr="00362CAD">
        <w:t xml:space="preserve">Unauthorized retention, duplication, distribution, or modification of copyrighted materials is strictly prohibited by law. </w:t>
      </w:r>
      <w:r>
        <w:t xml:space="preserve">IMPORTANT: </w:t>
      </w:r>
      <w:r w:rsidRPr="005D007B">
        <w:rPr>
          <w:u w:val="single"/>
        </w:rPr>
        <w:t>These materials may not be shared outside the class in any form.</w:t>
      </w:r>
      <w:r w:rsidRPr="007E34C4">
        <w:t xml:space="preserve"> Failing to follow this restriction is a violation of the UNT Code of Student Conduct and could lead to disciplinary action.</w:t>
      </w:r>
    </w:p>
    <w:p w14:paraId="1D04199E" w14:textId="77777777" w:rsidR="005D007B" w:rsidRDefault="005D007B" w:rsidP="005D007B">
      <w:r w:rsidRPr="00EC6692">
        <w:rPr>
          <w:rStyle w:val="Heading3Char"/>
        </w:rPr>
        <w:t>Syllabus Change Policy</w:t>
      </w:r>
      <w:r w:rsidRPr="00F058D6">
        <w:rPr>
          <w:b/>
        </w:rPr>
        <w:br/>
      </w:r>
      <w:r>
        <w:t>Every effort has been made to provide complete and correct information in this syllabus. Should any changes to course policies, information or due dates in this syllabus become necessary, the instructor will post a revised syllabus and announce any changes to the class through the Canvas Announcement tool</w:t>
      </w:r>
      <w:r w:rsidRPr="00F058D6">
        <w:t>.</w:t>
      </w:r>
    </w:p>
    <w:p w14:paraId="64555524" w14:textId="77777777" w:rsidR="00CA6C1A" w:rsidRDefault="00CA6C1A" w:rsidP="00CA6C1A">
      <w:pPr>
        <w:pStyle w:val="Heading3"/>
      </w:pPr>
      <w:r>
        <w:t>The Learning Environment</w:t>
      </w:r>
    </w:p>
    <w:p w14:paraId="38B03E7D" w14:textId="77777777" w:rsidR="00CA6C1A" w:rsidRPr="00B2336B" w:rsidRDefault="00CA6C1A" w:rsidP="00CA6C1A">
      <w:pPr>
        <w:spacing w:after="0" w:line="240" w:lineRule="auto"/>
        <w:rPr>
          <w:rFonts w:eastAsia="Calibri" w:cstheme="minorHAnsi"/>
        </w:rPr>
      </w:pPr>
      <w:r w:rsidRPr="00B2336B">
        <w:rPr>
          <w:rFonts w:eastAsiaTheme="minorEastAsia" w:cstheme="minorHAnsi"/>
        </w:rPr>
        <w:t xml:space="preserve">Every student in this class should have the right to learn and engage within an environment of respect and courtesy from others.  I encourage you to review UNT’s student code of conduct so that we can all start with the same baseline civility understanding </w:t>
      </w:r>
      <w:r w:rsidRPr="00B2336B">
        <w:rPr>
          <w:rFonts w:eastAsiaTheme="minorEastAsia" w:cstheme="minorHAnsi"/>
          <w:color w:val="00853E"/>
        </w:rPr>
        <w:t>(</w:t>
      </w:r>
      <w:hyperlink r:id="rId14" w:history="1">
        <w:r w:rsidRPr="00B2336B">
          <w:rPr>
            <w:rStyle w:val="Hyperlink"/>
            <w:rFonts w:eastAsia="Calibri" w:cstheme="minorHAnsi"/>
            <w:color w:val="00853E"/>
          </w:rPr>
          <w:t>Code of Student Conduct</w:t>
        </w:r>
      </w:hyperlink>
      <w:r w:rsidRPr="00B2336B">
        <w:rPr>
          <w:rFonts w:eastAsia="Calibri" w:cstheme="minorHAnsi"/>
        </w:rPr>
        <w:t>) (</w:t>
      </w:r>
      <w:hyperlink r:id="rId15" w:history="1">
        <w:r w:rsidRPr="00B2336B">
          <w:rPr>
            <w:rStyle w:val="Hyperlink"/>
            <w:rFonts w:eastAsia="Calibri" w:cstheme="minorHAnsi"/>
            <w:color w:val="00853E"/>
          </w:rPr>
          <w:t>https://policy.unt.edu/policy/07-012</w:t>
        </w:r>
      </w:hyperlink>
      <w:r w:rsidRPr="00B2336B">
        <w:rPr>
          <w:rFonts w:eastAsia="Calibri" w:cstheme="minorHAnsi"/>
        </w:rPr>
        <w:t xml:space="preserve">).  </w:t>
      </w:r>
    </w:p>
    <w:p w14:paraId="5C5A1747" w14:textId="77777777" w:rsidR="00CA6C1A" w:rsidRDefault="00CA6C1A" w:rsidP="00CA6C1A">
      <w:pPr>
        <w:spacing w:after="0" w:line="240" w:lineRule="auto"/>
        <w:rPr>
          <w:rFonts w:cstheme="minorHAnsi"/>
          <w:shd w:val="clear" w:color="auto" w:fill="FFFFFF"/>
        </w:rPr>
      </w:pPr>
    </w:p>
    <w:p w14:paraId="073BDEC8" w14:textId="77777777" w:rsidR="00CA6C1A" w:rsidRDefault="00CA6C1A" w:rsidP="00CA6C1A">
      <w:pPr>
        <w:rPr>
          <w:rFonts w:cstheme="minorHAnsi"/>
          <w:shd w:val="clear" w:color="auto" w:fill="FFFFFF"/>
        </w:rPr>
      </w:pPr>
      <w:r>
        <w:rPr>
          <w:rFonts w:cstheme="minorHAnsi"/>
          <w:shd w:val="clear" w:color="auto" w:fill="FFFFFF"/>
        </w:rPr>
        <w:t>You</w:t>
      </w:r>
      <w:r w:rsidRPr="00FA76F8">
        <w:rPr>
          <w:rFonts w:cstheme="minorHAnsi"/>
          <w:shd w:val="clear" w:color="auto" w:fill="FFFFFF"/>
        </w:rPr>
        <w:t xml:space="preserve"> are expected to interact with each other and with </w:t>
      </w:r>
      <w:r>
        <w:rPr>
          <w:rFonts w:cstheme="minorHAnsi"/>
          <w:shd w:val="clear" w:color="auto" w:fill="FFFFFF"/>
        </w:rPr>
        <w:t>your instructor</w:t>
      </w:r>
      <w:r w:rsidRPr="00FA76F8">
        <w:rPr>
          <w:rFonts w:cstheme="minorHAnsi"/>
          <w:shd w:val="clear" w:color="auto" w:fill="FFFFFF"/>
        </w:rPr>
        <w:t xml:space="preserve"> online</w:t>
      </w:r>
      <w:r>
        <w:rPr>
          <w:rFonts w:cstheme="minorHAnsi"/>
          <w:shd w:val="clear" w:color="auto" w:fill="FFFFFF"/>
        </w:rPr>
        <w:t xml:space="preserve"> in a professional manner</w:t>
      </w:r>
      <w:r w:rsidRPr="00FA76F8">
        <w:rPr>
          <w:rFonts w:cstheme="minorHAnsi"/>
          <w:shd w:val="clear" w:color="auto" w:fill="FFFFFF"/>
        </w:rPr>
        <w:t xml:space="preserve">. </w:t>
      </w:r>
      <w:r>
        <w:rPr>
          <w:rFonts w:cstheme="minorHAnsi"/>
          <w:shd w:val="clear" w:color="auto" w:fill="FFFFFF"/>
        </w:rPr>
        <w:t>Here are some general guidelines:</w:t>
      </w:r>
    </w:p>
    <w:p w14:paraId="1EDE45EC" w14:textId="77777777" w:rsidR="00CA6C1A" w:rsidRPr="00FA76F8" w:rsidRDefault="00CA6C1A" w:rsidP="00CA6C1A">
      <w:pPr>
        <w:pStyle w:val="ListParagraph"/>
        <w:numPr>
          <w:ilvl w:val="0"/>
          <w:numId w:val="4"/>
        </w:numPr>
        <w:rPr>
          <w:rFonts w:cstheme="minorHAnsi"/>
        </w:rPr>
      </w:pPr>
      <w:r>
        <w:t xml:space="preserve">Treat your instructor and classmates with respect in email or any other communication. </w:t>
      </w:r>
    </w:p>
    <w:p w14:paraId="502D291A" w14:textId="77777777" w:rsidR="00CA6C1A" w:rsidRPr="00FA76F8" w:rsidRDefault="00CA6C1A" w:rsidP="00CA6C1A">
      <w:pPr>
        <w:pStyle w:val="ListParagraph"/>
        <w:numPr>
          <w:ilvl w:val="0"/>
          <w:numId w:val="4"/>
        </w:numPr>
        <w:rPr>
          <w:rFonts w:cstheme="minorHAnsi"/>
        </w:rPr>
      </w:pPr>
      <w:r>
        <w:t xml:space="preserve">Use clear and concise language. </w:t>
      </w:r>
    </w:p>
    <w:p w14:paraId="6F8EB763" w14:textId="77777777" w:rsidR="00CA6C1A" w:rsidRPr="00FA76F8" w:rsidRDefault="00CA6C1A" w:rsidP="00CA6C1A">
      <w:pPr>
        <w:pStyle w:val="ListParagraph"/>
        <w:numPr>
          <w:ilvl w:val="0"/>
          <w:numId w:val="4"/>
        </w:numPr>
        <w:rPr>
          <w:rFonts w:cstheme="minorHAnsi"/>
        </w:rPr>
      </w:pPr>
      <w:r>
        <w:t xml:space="preserve">Remember that all college level communication should have correct spelling and grammar (this includes discussion boards). </w:t>
      </w:r>
    </w:p>
    <w:p w14:paraId="511E5536" w14:textId="77777777" w:rsidR="00CA6C1A" w:rsidRPr="00FA76F8" w:rsidRDefault="00CA6C1A" w:rsidP="00CA6C1A">
      <w:pPr>
        <w:pStyle w:val="ListParagraph"/>
        <w:numPr>
          <w:ilvl w:val="0"/>
          <w:numId w:val="4"/>
        </w:numPr>
        <w:rPr>
          <w:rFonts w:cstheme="minorHAnsi"/>
        </w:rPr>
      </w:pPr>
      <w:r>
        <w:t xml:space="preserve">Use standard fonts such as Ariel, Calibri or Times new Roman and use a size </w:t>
      </w:r>
      <w:proofErr w:type="gramStart"/>
      <w:r>
        <w:t>12 point</w:t>
      </w:r>
      <w:proofErr w:type="gramEnd"/>
      <w:r>
        <w:t xml:space="preserve"> font </w:t>
      </w:r>
    </w:p>
    <w:p w14:paraId="13B7E963" w14:textId="77777777" w:rsidR="00CA6C1A" w:rsidRPr="00FA76F8" w:rsidRDefault="00CA6C1A" w:rsidP="00CA6C1A">
      <w:pPr>
        <w:pStyle w:val="ListParagraph"/>
        <w:numPr>
          <w:ilvl w:val="0"/>
          <w:numId w:val="4"/>
        </w:numPr>
        <w:rPr>
          <w:rFonts w:cstheme="minorHAnsi"/>
        </w:rPr>
      </w:pPr>
      <w:r>
        <w:t xml:space="preserve">Avoid using the caps lock feature AS IT CAN BE INTERPRETTED AS YELLING. </w:t>
      </w:r>
    </w:p>
    <w:p w14:paraId="11813C9B" w14:textId="77777777" w:rsidR="00CA6C1A" w:rsidRPr="00FA76F8" w:rsidRDefault="00CA6C1A" w:rsidP="00CA6C1A">
      <w:pPr>
        <w:pStyle w:val="ListParagraph"/>
        <w:numPr>
          <w:ilvl w:val="0"/>
          <w:numId w:val="4"/>
        </w:numPr>
        <w:rPr>
          <w:rFonts w:cstheme="minorHAnsi"/>
        </w:rPr>
      </w:pPr>
      <w:r>
        <w:t xml:space="preserve">Avoid the use of emoticons like :) or </w:t>
      </w:r>
      <w:r>
        <w:rPr>
          <w:rFonts w:ascii="Wingdings" w:eastAsia="Wingdings" w:hAnsi="Wingdings" w:cs="Wingdings"/>
        </w:rPr>
        <w:t></w:t>
      </w:r>
      <w:r>
        <w:t xml:space="preserve">. </w:t>
      </w:r>
    </w:p>
    <w:p w14:paraId="25FEBE48" w14:textId="77777777" w:rsidR="00CA6C1A" w:rsidRPr="00FA76F8" w:rsidRDefault="00CA6C1A" w:rsidP="00CA6C1A">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3836DC79" w14:textId="77777777" w:rsidR="00A662CE" w:rsidRPr="00A662CE" w:rsidRDefault="00CA6C1A" w:rsidP="00CA6C1A">
      <w:pPr>
        <w:pStyle w:val="ListParagraph"/>
        <w:numPr>
          <w:ilvl w:val="0"/>
          <w:numId w:val="4"/>
        </w:numPr>
        <w:rPr>
          <w:rFonts w:cstheme="minorHAnsi"/>
        </w:rPr>
      </w:pPr>
      <w:r>
        <w:t xml:space="preserve">Be careful with personal information (both yours and </w:t>
      </w:r>
      <w:proofErr w:type="gramStart"/>
      <w:r>
        <w:t>other’s</w:t>
      </w:r>
      <w:proofErr w:type="gramEnd"/>
      <w:r>
        <w:t xml:space="preserve">). </w:t>
      </w:r>
    </w:p>
    <w:p w14:paraId="6B061B61" w14:textId="4BB9F69E" w:rsidR="00CA6C1A" w:rsidRPr="00A662CE" w:rsidRDefault="00CA6C1A" w:rsidP="00CA6C1A">
      <w:pPr>
        <w:pStyle w:val="ListParagraph"/>
        <w:numPr>
          <w:ilvl w:val="0"/>
          <w:numId w:val="4"/>
        </w:numPr>
        <w:rPr>
          <w:rFonts w:cstheme="minorHAnsi"/>
        </w:rPr>
      </w:pPr>
      <w:r>
        <w:t>Do not send confidential information via e-mail</w:t>
      </w:r>
    </w:p>
    <w:p w14:paraId="0611835C" w14:textId="22F7A09F" w:rsidR="00271577" w:rsidRDefault="00271577" w:rsidP="00C14845">
      <w:pPr>
        <w:pStyle w:val="Heading2"/>
      </w:pPr>
      <w:r>
        <w:t>Techn</w:t>
      </w:r>
      <w:r w:rsidR="002A6A21">
        <w:t>ology</w:t>
      </w:r>
      <w:r>
        <w:t xml:space="preserve"> Requirements</w:t>
      </w:r>
    </w:p>
    <w:p w14:paraId="1221A38C" w14:textId="505177FC" w:rsidR="00B74BDD" w:rsidRDefault="00CF6BB1" w:rsidP="00EC6692">
      <w:pPr>
        <w:pStyle w:val="Heading3"/>
        <w:rPr>
          <w:rFonts w:asciiTheme="minorHAnsi" w:eastAsiaTheme="minorEastAsia" w:hAnsiTheme="minorHAnsi" w:cstheme="minorHAnsi"/>
          <w:color w:val="auto"/>
          <w:sz w:val="22"/>
          <w:szCs w:val="22"/>
        </w:rPr>
      </w:pPr>
      <w:r w:rsidRPr="00D33930">
        <w:rPr>
          <w:rFonts w:asciiTheme="minorHAnsi" w:eastAsiaTheme="minorEastAsia" w:hAnsiTheme="minorHAnsi" w:cstheme="minorHAnsi"/>
          <w:color w:val="auto"/>
          <w:sz w:val="22"/>
          <w:szCs w:val="22"/>
        </w:rPr>
        <w:t>This course has digital components. To fully participate in this class, students will need internet access to reference content on the Canvas Learning Management System and</w:t>
      </w:r>
      <w:r w:rsidR="005D5CF2">
        <w:rPr>
          <w:rFonts w:asciiTheme="minorHAnsi" w:eastAsiaTheme="minorEastAsia" w:hAnsiTheme="minorHAnsi" w:cstheme="minorHAnsi"/>
          <w:color w:val="auto"/>
          <w:sz w:val="22"/>
          <w:szCs w:val="22"/>
        </w:rPr>
        <w:t xml:space="preserve"> the technology </w:t>
      </w:r>
      <w:r w:rsidR="00E94ED3">
        <w:rPr>
          <w:rFonts w:asciiTheme="minorHAnsi" w:eastAsiaTheme="minorEastAsia" w:hAnsiTheme="minorHAnsi" w:cstheme="minorHAnsi"/>
          <w:color w:val="auto"/>
          <w:sz w:val="22"/>
          <w:szCs w:val="22"/>
        </w:rPr>
        <w:t>requirements listed below</w:t>
      </w:r>
      <w:r w:rsidRPr="00D33930">
        <w:rPr>
          <w:rFonts w:asciiTheme="minorHAnsi" w:eastAsiaTheme="minorEastAsia" w:hAnsiTheme="minorHAnsi" w:cstheme="minorHAnsi"/>
          <w:color w:val="auto"/>
          <w:sz w:val="22"/>
          <w:szCs w:val="22"/>
        </w:rPr>
        <w:t xml:space="preserve">. If circumstances change, you will be informed of other technical needs to access course content.  Information on how to be successful in a digital learning environment can be found at </w:t>
      </w:r>
      <w:hyperlink r:id="rId16" w:history="1">
        <w:r w:rsidRPr="00D33930">
          <w:rPr>
            <w:rStyle w:val="Hyperlink"/>
            <w:rFonts w:asciiTheme="minorHAnsi" w:eastAsiaTheme="minorEastAsia" w:hAnsiTheme="minorHAnsi" w:cstheme="minorHAnsi"/>
            <w:color w:val="auto"/>
            <w:sz w:val="22"/>
            <w:szCs w:val="22"/>
          </w:rPr>
          <w:t>Learn Anywhere</w:t>
        </w:r>
      </w:hyperlink>
      <w:r w:rsidRPr="00D33930">
        <w:rPr>
          <w:rFonts w:asciiTheme="minorHAnsi" w:eastAsiaTheme="minorEastAsia" w:hAnsiTheme="minorHAnsi" w:cstheme="minorHAnsi"/>
          <w:color w:val="auto"/>
          <w:sz w:val="22"/>
          <w:szCs w:val="22"/>
        </w:rPr>
        <w:t xml:space="preserve"> (</w:t>
      </w:r>
      <w:hyperlink r:id="rId17" w:history="1">
        <w:r w:rsidRPr="00D33930">
          <w:rPr>
            <w:rStyle w:val="Hyperlink"/>
            <w:rFonts w:asciiTheme="minorHAnsi" w:eastAsiaTheme="minorEastAsia" w:hAnsiTheme="minorHAnsi" w:cstheme="minorHAnsi"/>
            <w:color w:val="auto"/>
            <w:sz w:val="22"/>
            <w:szCs w:val="22"/>
          </w:rPr>
          <w:t>https://online.unt.edu/learn</w:t>
        </w:r>
      </w:hyperlink>
      <w:r w:rsidRPr="00D33930">
        <w:rPr>
          <w:rFonts w:asciiTheme="minorHAnsi" w:eastAsiaTheme="minorEastAsia" w:hAnsiTheme="minorHAnsi" w:cstheme="minorHAnsi"/>
          <w:color w:val="auto"/>
          <w:sz w:val="22"/>
          <w:szCs w:val="22"/>
        </w:rPr>
        <w:t>).</w:t>
      </w:r>
    </w:p>
    <w:p w14:paraId="04655E44" w14:textId="77777777" w:rsidR="00EE69ED" w:rsidRPr="00EE69ED" w:rsidRDefault="00EE69ED" w:rsidP="00EE69ED">
      <w:pPr>
        <w:spacing w:after="0"/>
      </w:pPr>
    </w:p>
    <w:p w14:paraId="68E91A30" w14:textId="30D70AA1" w:rsidR="002F7630" w:rsidRDefault="002F7630" w:rsidP="00EC6692">
      <w:pPr>
        <w:pStyle w:val="Heading3"/>
      </w:pPr>
      <w:r>
        <w:t>Minimum Technology Requirements</w:t>
      </w:r>
    </w:p>
    <w:p w14:paraId="519EA55D" w14:textId="79F24508" w:rsidR="002F7630" w:rsidRDefault="00D94AD8" w:rsidP="00271577">
      <w:r>
        <w:t>To successfully access and interact with material in this course, you will need</w:t>
      </w:r>
      <w:r w:rsidR="00271577">
        <w:t>:</w:t>
      </w:r>
    </w:p>
    <w:p w14:paraId="4E3AB946" w14:textId="71369FC2" w:rsidR="002F7630" w:rsidRDefault="002F7630" w:rsidP="002F7630">
      <w:pPr>
        <w:pStyle w:val="ListParagraph"/>
        <w:numPr>
          <w:ilvl w:val="0"/>
          <w:numId w:val="2"/>
        </w:numPr>
      </w:pPr>
      <w:r>
        <w:t>Computer</w:t>
      </w:r>
      <w:r w:rsidR="000B716E">
        <w:t xml:space="preserve"> (recommended) or </w:t>
      </w:r>
      <w:r w:rsidR="00D94AD8">
        <w:t>an</w:t>
      </w:r>
      <w:r w:rsidR="000B716E">
        <w:t>other internet-capable device</w:t>
      </w:r>
    </w:p>
    <w:p w14:paraId="388F6F25" w14:textId="24E0EE51" w:rsidR="006F5F75" w:rsidRDefault="006F5F75" w:rsidP="002F7630">
      <w:pPr>
        <w:pStyle w:val="ListParagraph"/>
        <w:numPr>
          <w:ilvl w:val="0"/>
          <w:numId w:val="2"/>
        </w:numPr>
      </w:pPr>
      <w:r>
        <w:t xml:space="preserve">Reliable internet access </w:t>
      </w:r>
    </w:p>
    <w:p w14:paraId="69AD240A" w14:textId="5CBDD6DB" w:rsidR="00A119FD" w:rsidRDefault="002F7630" w:rsidP="00D94AD8">
      <w:pPr>
        <w:pStyle w:val="ListParagraph"/>
        <w:numPr>
          <w:ilvl w:val="0"/>
          <w:numId w:val="2"/>
        </w:numPr>
      </w:pPr>
      <w:r>
        <w:t>Speakers</w:t>
      </w:r>
      <w:r w:rsidR="00A119FD">
        <w:t xml:space="preserve">, </w:t>
      </w:r>
      <w:r>
        <w:t>Microphone</w:t>
      </w:r>
      <w:r w:rsidR="00A119FD">
        <w:t xml:space="preserve">, and webcam </w:t>
      </w:r>
    </w:p>
    <w:p w14:paraId="592C5721" w14:textId="68CA70DA" w:rsidR="46EE52E4" w:rsidRDefault="46EE52E4" w:rsidP="7A940474">
      <w:pPr>
        <w:pStyle w:val="ListParagraph"/>
        <w:numPr>
          <w:ilvl w:val="0"/>
          <w:numId w:val="2"/>
        </w:numPr>
      </w:pPr>
      <w:r w:rsidRPr="7A940474">
        <w:rPr>
          <w:rFonts w:ascii="Calibri" w:eastAsia="Calibri" w:hAnsi="Calibri" w:cs="Calibri"/>
          <w:color w:val="000000" w:themeColor="text1"/>
        </w:rPr>
        <w:t xml:space="preserve">System capable of utilizing </w:t>
      </w:r>
      <w:proofErr w:type="spellStart"/>
      <w:r w:rsidRPr="7A940474">
        <w:rPr>
          <w:rFonts w:ascii="Calibri" w:eastAsia="Calibri" w:hAnsi="Calibri" w:cs="Calibri"/>
          <w:color w:val="000000" w:themeColor="text1"/>
        </w:rPr>
        <w:t>LockDown</w:t>
      </w:r>
      <w:proofErr w:type="spellEnd"/>
      <w:r w:rsidRPr="7A940474">
        <w:rPr>
          <w:rFonts w:ascii="Calibri" w:eastAsia="Calibri" w:hAnsi="Calibri" w:cs="Calibri"/>
          <w:color w:val="000000" w:themeColor="text1"/>
        </w:rPr>
        <w:t xml:space="preserve"> </w:t>
      </w:r>
      <w:proofErr w:type="spellStart"/>
      <w:r w:rsidRPr="7A940474">
        <w:rPr>
          <w:rFonts w:ascii="Calibri" w:eastAsia="Calibri" w:hAnsi="Calibri" w:cs="Calibri"/>
          <w:color w:val="000000" w:themeColor="text1"/>
        </w:rPr>
        <w:t>Browser</w:t>
      </w:r>
      <w:r w:rsidR="00817126">
        <w:rPr>
          <w:rFonts w:ascii="Calibri" w:eastAsia="Calibri" w:hAnsi="Calibri" w:cs="Calibri"/>
          <w:color w:val="000000" w:themeColor="text1"/>
        </w:rPr>
        <w:t>+Webcam</w:t>
      </w:r>
      <w:proofErr w:type="spellEnd"/>
    </w:p>
    <w:p w14:paraId="55B8EB32" w14:textId="54A26393" w:rsidR="00EE437C" w:rsidRPr="00A741C3" w:rsidRDefault="002F7630" w:rsidP="00A741C3">
      <w:pPr>
        <w:pStyle w:val="ListParagraph"/>
        <w:numPr>
          <w:ilvl w:val="0"/>
          <w:numId w:val="2"/>
        </w:numPr>
        <w:spacing w:after="0"/>
      </w:pPr>
      <w:r>
        <w:t>Microsoft Office Suite</w:t>
      </w:r>
    </w:p>
    <w:p w14:paraId="2CD05384" w14:textId="5CC85A06" w:rsidR="00C07CFB" w:rsidRDefault="00C07CFB" w:rsidP="00EC6692">
      <w:pPr>
        <w:pStyle w:val="Heading2"/>
      </w:pPr>
      <w:r>
        <w:t>Getting Help</w:t>
      </w:r>
    </w:p>
    <w:p w14:paraId="66BB9160" w14:textId="588653E6" w:rsidR="00DB11D5" w:rsidRDefault="00DB11D5" w:rsidP="00EC6692">
      <w:pPr>
        <w:pStyle w:val="Heading3"/>
      </w:pPr>
      <w:r>
        <w:t>Technical Assistance</w:t>
      </w:r>
    </w:p>
    <w:p w14:paraId="6B051B42" w14:textId="0F167307"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r w:rsidR="003004F4">
        <w:rPr>
          <w:rFonts w:ascii="Calibri" w:hAnsi="Calibri" w:cs="Calibri"/>
          <w:sz w:val="22"/>
          <w:szCs w:val="22"/>
        </w:rPr>
        <w:t>You can send your Ticket from the Help Desk to your instructor to document any issues that might have affected course activities.</w:t>
      </w:r>
    </w:p>
    <w:p w14:paraId="77257A53" w14:textId="77777777" w:rsidR="00EB13B7" w:rsidRDefault="005109E3" w:rsidP="00EB13B7">
      <w:pPr>
        <w:spacing w:after="0"/>
      </w:pPr>
      <w:r w:rsidRPr="00EE437C">
        <w:rPr>
          <w:b/>
        </w:rPr>
        <w:t>UIT Help Desk</w:t>
      </w:r>
      <w:r>
        <w:t xml:space="preserve">: </w:t>
      </w:r>
      <w:hyperlink r:id="rId18" w:history="1">
        <w:r>
          <w:rPr>
            <w:rStyle w:val="Hyperlink"/>
          </w:rPr>
          <w:t>http://www.unt.edu/helpdesk/index.htm</w:t>
        </w:r>
      </w:hyperlink>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9"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3609B060"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E57E92">
        <w:rPr>
          <w:rFonts w:ascii="Calibri" w:hAnsi="Calibri" w:cs="Calibri"/>
          <w:sz w:val="22"/>
          <w:szCs w:val="22"/>
        </w:rPr>
        <w:t>3</w:t>
      </w:r>
      <w:r w:rsidRPr="00C710BF">
        <w:rPr>
          <w:rFonts w:ascii="Calibri" w:hAnsi="Calibri" w:cs="Calibri"/>
          <w:sz w:val="22"/>
          <w:szCs w:val="22"/>
        </w:rPr>
        <w:t>30</w:t>
      </w:r>
    </w:p>
    <w:p w14:paraId="7AE430AE" w14:textId="1F2C7075" w:rsidR="001B3D5B" w:rsidRDefault="001B3D5B" w:rsidP="00CD40E7">
      <w:pPr>
        <w:pStyle w:val="BodyText"/>
        <w:ind w:left="0" w:right="147"/>
        <w:rPr>
          <w:rFonts w:ascii="Calibri" w:hAnsi="Calibri" w:cs="Calibri"/>
          <w:sz w:val="22"/>
          <w:szCs w:val="22"/>
        </w:rPr>
      </w:pPr>
    </w:p>
    <w:p w14:paraId="63109E34" w14:textId="67DF70AC" w:rsidR="00C07CFB" w:rsidRDefault="00C07CFB" w:rsidP="00EC6692">
      <w:pPr>
        <w:pStyle w:val="Heading3"/>
      </w:pPr>
      <w:r>
        <w:t>Student Support Services</w:t>
      </w:r>
    </w:p>
    <w:p w14:paraId="77BFFEB1" w14:textId="220830EA" w:rsidR="00C44D76" w:rsidRPr="00A57FBC" w:rsidRDefault="00C0109B" w:rsidP="00C44D76">
      <w:pPr>
        <w:contextualSpacing/>
      </w:pPr>
      <w:r w:rsidRPr="00A57FBC">
        <w:rPr>
          <w:rFonts w:ascii="Calibri" w:hAnsi="Calibri" w:cs="Calibr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20" w:history="1">
        <w:r w:rsidRPr="00A57FBC">
          <w:rPr>
            <w:rStyle w:val="Hyperlink"/>
            <w:rFonts w:ascii="Calibri" w:hAnsi="Calibri" w:cs="Calibri"/>
            <w:shd w:val="clear" w:color="auto" w:fill="FFFFFF"/>
          </w:rPr>
          <w:t>mental health services</w:t>
        </w:r>
      </w:hyperlink>
      <w:r w:rsidRPr="00A57FBC">
        <w:rPr>
          <w:rFonts w:ascii="Calibri" w:hAnsi="Calibri" w:cs="Calibri"/>
          <w:color w:val="000000"/>
          <w:shd w:val="clear" w:color="auto" w:fill="FFFFFF"/>
        </w:rPr>
        <w:t xml:space="preserve"> (</w:t>
      </w:r>
      <w:hyperlink r:id="rId21" w:history="1">
        <w:r w:rsidRPr="00A57FBC">
          <w:rPr>
            <w:rStyle w:val="Hyperlink"/>
            <w:rFonts w:ascii="Calibri" w:hAnsi="Calibri" w:cs="Calibri"/>
            <w:shd w:val="clear" w:color="auto" w:fill="FFFFFF"/>
          </w:rPr>
          <w:t>https://clear.unt.edu/student-support-services-policies</w:t>
        </w:r>
      </w:hyperlink>
      <w:r w:rsidRPr="00A57FBC">
        <w:rPr>
          <w:rFonts w:ascii="Calibri" w:hAnsi="Calibri" w:cs="Calibri"/>
          <w:color w:val="000000"/>
          <w:shd w:val="clear" w:color="auto" w:fill="FFFFFF"/>
        </w:rPr>
        <w:t xml:space="preserve">), visit </w:t>
      </w:r>
      <w:hyperlink r:id="rId22" w:history="1">
        <w:r w:rsidRPr="00A57FBC">
          <w:rPr>
            <w:rStyle w:val="Hyperlink"/>
            <w:rFonts w:ascii="Calibri" w:hAnsi="Calibri" w:cs="Calibri"/>
            <w:shd w:val="clear" w:color="auto" w:fill="FFFFFF"/>
          </w:rPr>
          <w:t>unt.edu/success</w:t>
        </w:r>
      </w:hyperlink>
      <w:r w:rsidRPr="00A57FBC">
        <w:rPr>
          <w:rFonts w:ascii="Calibri" w:hAnsi="Calibri" w:cs="Calibri"/>
          <w:color w:val="000000"/>
          <w:shd w:val="clear" w:color="auto" w:fill="FFFFFF"/>
        </w:rPr>
        <w:t xml:space="preserve">, and explore </w:t>
      </w:r>
      <w:hyperlink r:id="rId23" w:history="1">
        <w:r w:rsidRPr="00A57FBC">
          <w:rPr>
            <w:rStyle w:val="Hyperlink"/>
            <w:rFonts w:ascii="Calibri" w:hAnsi="Calibri" w:cs="Calibri"/>
            <w:shd w:val="clear" w:color="auto" w:fill="FFFFFF"/>
          </w:rPr>
          <w:t>unt.edu/wellness</w:t>
        </w:r>
      </w:hyperlink>
      <w:r w:rsidRPr="00A57FBC">
        <w:rPr>
          <w:rFonts w:ascii="Calibri" w:hAnsi="Calibri" w:cs="Calibri"/>
          <w:color w:val="000000"/>
          <w:shd w:val="clear" w:color="auto" w:fill="FFFFFF"/>
        </w:rPr>
        <w:t>. To get all your enrollment and student financial-related questions answered, go to </w:t>
      </w:r>
      <w:hyperlink r:id="rId24" w:history="1">
        <w:r w:rsidRPr="00A57FBC">
          <w:rPr>
            <w:rStyle w:val="Hyperlink"/>
            <w:rFonts w:ascii="Calibri" w:hAnsi="Calibri" w:cs="Calibri"/>
            <w:shd w:val="clear" w:color="auto" w:fill="FFFFFF"/>
          </w:rPr>
          <w:t>scrappysays.unt.edu</w:t>
        </w:r>
      </w:hyperlink>
      <w:r w:rsidR="00A57FBC">
        <w:t>.</w:t>
      </w:r>
    </w:p>
    <w:p w14:paraId="7E8DBFF6" w14:textId="5574BD0E" w:rsidR="00F058D6" w:rsidRDefault="009476BD" w:rsidP="00EC6692">
      <w:pPr>
        <w:pStyle w:val="Heading2"/>
      </w:pPr>
      <w:r>
        <w:t>UNT Policies</w:t>
      </w:r>
    </w:p>
    <w:p w14:paraId="49FD5E79" w14:textId="25127495" w:rsidR="0050169A" w:rsidRDefault="000A484F" w:rsidP="0050169A">
      <w:pPr>
        <w:pStyle w:val="Heading3"/>
      </w:pPr>
      <w:r>
        <w:t xml:space="preserve">ADA </w:t>
      </w:r>
      <w:proofErr w:type="spellStart"/>
      <w:r w:rsidR="00AE700B">
        <w:t>Accomodations</w:t>
      </w:r>
      <w:proofErr w:type="spellEnd"/>
    </w:p>
    <w:p w14:paraId="7389AE23" w14:textId="77777777" w:rsidR="00AE700B" w:rsidRDefault="00AE700B" w:rsidP="00AE700B">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68A6F8D2" w14:textId="77777777" w:rsidR="002F6CC2" w:rsidRPr="00945F66" w:rsidRDefault="002F6CC2" w:rsidP="00AE700B">
      <w:pPr>
        <w:spacing w:after="0" w:line="240" w:lineRule="auto"/>
        <w:rPr>
          <w:rFonts w:cstheme="minorHAnsi"/>
          <w:color w:val="201F1E"/>
          <w:shd w:val="clear" w:color="auto" w:fill="FFFFFF"/>
        </w:rPr>
      </w:pPr>
    </w:p>
    <w:p w14:paraId="6CE2C67E" w14:textId="03EA7632" w:rsidR="004964A9" w:rsidRPr="004964A9" w:rsidRDefault="00AE700B" w:rsidP="00AE700B">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letter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25"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26"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3F37E608" w14:textId="77777777" w:rsidR="00E154E5" w:rsidRDefault="00E154E5" w:rsidP="00CA2745">
      <w:pPr>
        <w:pStyle w:val="Heading3"/>
      </w:pPr>
      <w:r w:rsidRPr="007F69D4">
        <w:t>Emergency Notification &amp; Procedures</w:t>
      </w:r>
    </w:p>
    <w:p w14:paraId="080AD40F" w14:textId="7888DFFD" w:rsidR="00E154E5" w:rsidRDefault="00E154E5" w:rsidP="00E154E5">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772BBC">
        <w:t>Canvas</w:t>
      </w:r>
      <w:r>
        <w:t xml:space="preserve"> for contingency plans for covering course materials</w:t>
      </w:r>
      <w:r w:rsidR="00772BBC">
        <w:t xml:space="preserve"> or modifications to course deadlines</w:t>
      </w:r>
      <w:r>
        <w:t>.</w:t>
      </w:r>
      <w:r w:rsidR="00A50AD9">
        <w:t xml:space="preserve"> The course </w:t>
      </w:r>
      <w:r w:rsidR="003A3A07">
        <w:t xml:space="preserve">calendar is subject to change as noted in </w:t>
      </w:r>
      <w:r w:rsidR="003A3A07" w:rsidRPr="009E62BC">
        <w:rPr>
          <w:rFonts w:eastAsiaTheme="minorEastAsia" w:cstheme="minorHAnsi"/>
          <w:color w:val="000000" w:themeColor="text1"/>
        </w:rPr>
        <w:t xml:space="preserve">the </w:t>
      </w:r>
      <w:hyperlink r:id="rId27" w:history="1">
        <w:r w:rsidR="003A3A07">
          <w:rPr>
            <w:rStyle w:val="Hyperlink"/>
            <w:rFonts w:eastAsiaTheme="minorEastAsia" w:cstheme="minorHAnsi"/>
            <w:color w:val="00853E"/>
          </w:rPr>
          <w:t>Campus Closures Policy</w:t>
        </w:r>
      </w:hyperlink>
      <w:r w:rsidR="003A3A07">
        <w:rPr>
          <w:rFonts w:eastAsiaTheme="minorEastAsia" w:cstheme="minorHAnsi"/>
          <w:color w:val="000000" w:themeColor="text1"/>
        </w:rPr>
        <w:t xml:space="preserve"> (</w:t>
      </w:r>
      <w:hyperlink r:id="rId28" w:history="1">
        <w:r w:rsidR="003A3A07">
          <w:rPr>
            <w:rStyle w:val="Hyperlink"/>
            <w:rFonts w:eastAsiaTheme="minorEastAsia" w:cstheme="minorHAnsi"/>
            <w:color w:val="00853E"/>
          </w:rPr>
          <w:t>https://policy.unt.edu/policy/15-006</w:t>
        </w:r>
      </w:hyperlink>
      <w:r w:rsidR="003A3A07" w:rsidRPr="009E62BC">
        <w:rPr>
          <w:rFonts w:eastAsiaTheme="minorEastAsia" w:cstheme="minorHAnsi"/>
          <w:color w:val="000000" w:themeColor="text1"/>
        </w:rPr>
        <w:t>)</w:t>
      </w:r>
      <w:r w:rsidR="003A3A07">
        <w:rPr>
          <w:rFonts w:eastAsiaTheme="minorEastAsia" w:cstheme="minorHAnsi"/>
          <w:color w:val="000000" w:themeColor="text1"/>
        </w:rPr>
        <w:t>.</w:t>
      </w:r>
    </w:p>
    <w:p w14:paraId="22760B28" w14:textId="77777777" w:rsidR="00E154E5" w:rsidRPr="007F69D4" w:rsidRDefault="00E154E5" w:rsidP="00CA2745">
      <w:pPr>
        <w:pStyle w:val="Heading3"/>
      </w:pPr>
      <w:r w:rsidRPr="007F69D4">
        <w:t>Retention of Student Records</w:t>
      </w:r>
    </w:p>
    <w:p w14:paraId="2596D0DA" w14:textId="5E84595B"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772BBC">
        <w:t>Canvas</w:t>
      </w:r>
      <w: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6CD0D6F7"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w:t>
      </w:r>
      <w:r w:rsidR="00242C0E">
        <w:t>course</w:t>
      </w:r>
      <w:r>
        <w:t xml:space="preserve">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w:t>
      </w:r>
      <w:r w:rsidR="00853CA2">
        <w:t>Visit UNT’s</w:t>
      </w:r>
      <w:r>
        <w:t xml:space="preserve"> </w:t>
      </w:r>
      <w:hyperlink r:id="rId29" w:history="1">
        <w:r w:rsidRPr="0040606E">
          <w:rPr>
            <w:rStyle w:val="Hyperlink"/>
          </w:rPr>
          <w:t>Code of Student Conduct</w:t>
        </w:r>
      </w:hyperlink>
      <w:r>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1FBFF8D4" w:rsidR="00E154E5" w:rsidRDefault="00E154E5" w:rsidP="00E154E5">
      <w:r>
        <w:t xml:space="preserve">Students’ access </w:t>
      </w:r>
      <w:proofErr w:type="gramStart"/>
      <w:r>
        <w:t>point</w:t>
      </w:r>
      <w:proofErr w:type="gramEnd"/>
      <w:r>
        <w:t xml:space="preserve"> for business and academic services at UNT is located at: </w:t>
      </w:r>
      <w:hyperlink r:id="rId30"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1" w:history="1">
        <w:r w:rsidR="00BC0019" w:rsidRPr="00BC0019">
          <w:rPr>
            <w:rStyle w:val="Hyperlink"/>
          </w:rPr>
          <w:t>Eagle Connect</w:t>
        </w:r>
      </w:hyperlink>
      <w:r w:rsidR="006C6C53">
        <w:t>.</w:t>
      </w:r>
    </w:p>
    <w:p w14:paraId="584868B3" w14:textId="77777777" w:rsidR="00E154E5" w:rsidRDefault="00E154E5" w:rsidP="00CA2745">
      <w:pPr>
        <w:pStyle w:val="Heading3"/>
      </w:pPr>
      <w:r w:rsidRPr="00C02064">
        <w:t xml:space="preserve">Important Notice for F-1 Students taking Distance Education Courses </w:t>
      </w:r>
    </w:p>
    <w:p w14:paraId="2B6AF594" w14:textId="36D7DED7" w:rsidR="00E154E5" w:rsidRDefault="0045474E" w:rsidP="00E154E5">
      <w:r w:rsidRPr="0EF10405">
        <w:rPr>
          <w:shd w:val="clear" w:color="auto" w:fill="FFFFFF"/>
        </w:rPr>
        <w:t xml:space="preserve">Federal regulations state that students may apply only 3 </w:t>
      </w:r>
      <w:proofErr w:type="gramStart"/>
      <w:r w:rsidRPr="0EF10405">
        <w:rPr>
          <w:shd w:val="clear" w:color="auto" w:fill="FFFFFF"/>
        </w:rPr>
        <w:t>fully-online</w:t>
      </w:r>
      <w:proofErr w:type="gramEnd"/>
      <w:r w:rsidRPr="0EF10405">
        <w:rPr>
          <w:shd w:val="clear" w:color="auto" w:fill="FFFFFF"/>
        </w:rPr>
        <w:t xml:space="preserve"> semester credit hours (SCH) to the hours required for full-time status for </w:t>
      </w:r>
      <w:hyperlink r:id="rId32" w:history="1">
        <w:r w:rsidRPr="0EF10405">
          <w:rPr>
            <w:rStyle w:val="Hyperlink"/>
            <w:color w:val="00853E"/>
            <w:shd w:val="clear" w:color="auto" w:fill="FFFFFF"/>
          </w:rPr>
          <w:t>F-1 Visa (DOC)</w:t>
        </w:r>
      </w:hyperlink>
      <w:r w:rsidRPr="0EF10405">
        <w:rPr>
          <w:shd w:val="clear" w:color="auto" w:fill="FFFFFF"/>
        </w:rPr>
        <w:t xml:space="preserve"> holders. Full-time status for F-1 Visa students is 12 hours for undergraduates and 9 hours for graduate students.</w:t>
      </w:r>
    </w:p>
    <w:sectPr w:rsidR="00E154E5" w:rsidSect="00B20AB3">
      <w:footerReference w:type="default" r:id="rId33"/>
      <w:pgSz w:w="12240" w:h="15840"/>
      <w:pgMar w:top="144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DFA7" w14:textId="77777777" w:rsidR="00E50A8B" w:rsidRDefault="00E50A8B" w:rsidP="00F41A70">
      <w:pPr>
        <w:spacing w:after="0" w:line="240" w:lineRule="auto"/>
      </w:pPr>
      <w:r>
        <w:separator/>
      </w:r>
    </w:p>
  </w:endnote>
  <w:endnote w:type="continuationSeparator" w:id="0">
    <w:p w14:paraId="290A206A" w14:textId="77777777" w:rsidR="00E50A8B" w:rsidRDefault="00E50A8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504DB8E" w:rsidR="00A11B51" w:rsidRDefault="00A11B51">
        <w:pPr>
          <w:pStyle w:val="Footer"/>
          <w:jc w:val="right"/>
        </w:pPr>
        <w:r>
          <w:t>BIOL 2041.</w:t>
        </w:r>
        <w:r w:rsidR="00612613">
          <w:t>4</w:t>
        </w:r>
        <w:r>
          <w:t xml:space="preserve">01 Microbiology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A11B51" w:rsidRDefault="00A11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88FA" w14:textId="77777777" w:rsidR="00E50A8B" w:rsidRDefault="00E50A8B" w:rsidP="00F41A70">
      <w:pPr>
        <w:spacing w:after="0" w:line="240" w:lineRule="auto"/>
      </w:pPr>
      <w:r>
        <w:separator/>
      </w:r>
    </w:p>
  </w:footnote>
  <w:footnote w:type="continuationSeparator" w:id="0">
    <w:p w14:paraId="29F73B33" w14:textId="77777777" w:rsidR="00E50A8B" w:rsidRDefault="00E50A8B"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531E5"/>
    <w:multiLevelType w:val="hybridMultilevel"/>
    <w:tmpl w:val="DCE4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66D46"/>
    <w:multiLevelType w:val="hybridMultilevel"/>
    <w:tmpl w:val="E228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F09EB"/>
    <w:multiLevelType w:val="hybridMultilevel"/>
    <w:tmpl w:val="45A2A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370426">
    <w:abstractNumId w:val="19"/>
  </w:num>
  <w:num w:numId="2" w16cid:durableId="574897955">
    <w:abstractNumId w:val="18"/>
  </w:num>
  <w:num w:numId="3" w16cid:durableId="1265963346">
    <w:abstractNumId w:val="22"/>
  </w:num>
  <w:num w:numId="4" w16cid:durableId="1053195119">
    <w:abstractNumId w:val="0"/>
  </w:num>
  <w:num w:numId="5" w16cid:durableId="574167710">
    <w:abstractNumId w:val="14"/>
  </w:num>
  <w:num w:numId="6" w16cid:durableId="1122459393">
    <w:abstractNumId w:val="13"/>
  </w:num>
  <w:num w:numId="7" w16cid:durableId="927890554">
    <w:abstractNumId w:val="12"/>
  </w:num>
  <w:num w:numId="8" w16cid:durableId="1626689355">
    <w:abstractNumId w:val="9"/>
  </w:num>
  <w:num w:numId="9" w16cid:durableId="1555241406">
    <w:abstractNumId w:val="6"/>
  </w:num>
  <w:num w:numId="10" w16cid:durableId="1058482057">
    <w:abstractNumId w:val="15"/>
  </w:num>
  <w:num w:numId="11" w16cid:durableId="826627913">
    <w:abstractNumId w:val="11"/>
  </w:num>
  <w:num w:numId="12" w16cid:durableId="1258906429">
    <w:abstractNumId w:val="21"/>
  </w:num>
  <w:num w:numId="13" w16cid:durableId="780687394">
    <w:abstractNumId w:val="16"/>
  </w:num>
  <w:num w:numId="14" w16cid:durableId="76244796">
    <w:abstractNumId w:val="4"/>
  </w:num>
  <w:num w:numId="15" w16cid:durableId="1064138461">
    <w:abstractNumId w:val="3"/>
  </w:num>
  <w:num w:numId="16" w16cid:durableId="1105540028">
    <w:abstractNumId w:val="10"/>
  </w:num>
  <w:num w:numId="17" w16cid:durableId="1210799887">
    <w:abstractNumId w:val="17"/>
  </w:num>
  <w:num w:numId="18" w16cid:durableId="1349676011">
    <w:abstractNumId w:val="20"/>
  </w:num>
  <w:num w:numId="19" w16cid:durableId="8993454">
    <w:abstractNumId w:val="8"/>
  </w:num>
  <w:num w:numId="20" w16cid:durableId="2017801276">
    <w:abstractNumId w:val="7"/>
  </w:num>
  <w:num w:numId="21" w16cid:durableId="1631014116">
    <w:abstractNumId w:val="2"/>
  </w:num>
  <w:num w:numId="22" w16cid:durableId="47732178">
    <w:abstractNumId w:val="5"/>
  </w:num>
  <w:num w:numId="23" w16cid:durableId="119206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MDYwtDQ1tLA0MzJT0lEKTi0uzszPAykwrgUAmOJibywAAAA="/>
  </w:docVars>
  <w:rsids>
    <w:rsidRoot w:val="00D40C61"/>
    <w:rsid w:val="000133EF"/>
    <w:rsid w:val="0001485F"/>
    <w:rsid w:val="00016181"/>
    <w:rsid w:val="000329D4"/>
    <w:rsid w:val="00033004"/>
    <w:rsid w:val="000413A4"/>
    <w:rsid w:val="000429D5"/>
    <w:rsid w:val="0004462C"/>
    <w:rsid w:val="0005346E"/>
    <w:rsid w:val="00057A98"/>
    <w:rsid w:val="0006069D"/>
    <w:rsid w:val="00064B61"/>
    <w:rsid w:val="00073E7B"/>
    <w:rsid w:val="00073F71"/>
    <w:rsid w:val="000742D8"/>
    <w:rsid w:val="000749E8"/>
    <w:rsid w:val="000750F2"/>
    <w:rsid w:val="00076BEE"/>
    <w:rsid w:val="00083F7A"/>
    <w:rsid w:val="0009433D"/>
    <w:rsid w:val="00095D93"/>
    <w:rsid w:val="000A484F"/>
    <w:rsid w:val="000A6ED1"/>
    <w:rsid w:val="000B716E"/>
    <w:rsid w:val="000B72CD"/>
    <w:rsid w:val="000B7D45"/>
    <w:rsid w:val="000C14CA"/>
    <w:rsid w:val="000E18CD"/>
    <w:rsid w:val="000E75D5"/>
    <w:rsid w:val="000F32E8"/>
    <w:rsid w:val="000F3B26"/>
    <w:rsid w:val="000F5C3A"/>
    <w:rsid w:val="00106060"/>
    <w:rsid w:val="00115457"/>
    <w:rsid w:val="00115E0E"/>
    <w:rsid w:val="001209D1"/>
    <w:rsid w:val="00122250"/>
    <w:rsid w:val="001360B1"/>
    <w:rsid w:val="0013788A"/>
    <w:rsid w:val="00154670"/>
    <w:rsid w:val="00160583"/>
    <w:rsid w:val="001611F2"/>
    <w:rsid w:val="00163BFF"/>
    <w:rsid w:val="00165679"/>
    <w:rsid w:val="0017304C"/>
    <w:rsid w:val="0019228D"/>
    <w:rsid w:val="00195739"/>
    <w:rsid w:val="00197A5D"/>
    <w:rsid w:val="001A5F51"/>
    <w:rsid w:val="001B3D5B"/>
    <w:rsid w:val="001C079B"/>
    <w:rsid w:val="001C318A"/>
    <w:rsid w:val="001C3553"/>
    <w:rsid w:val="001C3DD0"/>
    <w:rsid w:val="001C49A5"/>
    <w:rsid w:val="001C599D"/>
    <w:rsid w:val="001C638A"/>
    <w:rsid w:val="001C6CB9"/>
    <w:rsid w:val="001D342C"/>
    <w:rsid w:val="001D4F09"/>
    <w:rsid w:val="001E0D6A"/>
    <w:rsid w:val="001E2EF0"/>
    <w:rsid w:val="001F2282"/>
    <w:rsid w:val="001F2F06"/>
    <w:rsid w:val="00205E50"/>
    <w:rsid w:val="00220C86"/>
    <w:rsid w:val="00224731"/>
    <w:rsid w:val="00233925"/>
    <w:rsid w:val="002343BB"/>
    <w:rsid w:val="00241016"/>
    <w:rsid w:val="00242C0E"/>
    <w:rsid w:val="00244604"/>
    <w:rsid w:val="002446AD"/>
    <w:rsid w:val="002446DC"/>
    <w:rsid w:val="002451EA"/>
    <w:rsid w:val="00247F6B"/>
    <w:rsid w:val="002530F4"/>
    <w:rsid w:val="002538D6"/>
    <w:rsid w:val="00255846"/>
    <w:rsid w:val="002647E9"/>
    <w:rsid w:val="00271577"/>
    <w:rsid w:val="002825BD"/>
    <w:rsid w:val="0028285A"/>
    <w:rsid w:val="002839D0"/>
    <w:rsid w:val="00291946"/>
    <w:rsid w:val="002921FD"/>
    <w:rsid w:val="002935DE"/>
    <w:rsid w:val="00295A4A"/>
    <w:rsid w:val="002A6A21"/>
    <w:rsid w:val="002B58D1"/>
    <w:rsid w:val="002B6FE8"/>
    <w:rsid w:val="002D795C"/>
    <w:rsid w:val="002E3F68"/>
    <w:rsid w:val="002F28F2"/>
    <w:rsid w:val="002F6AB1"/>
    <w:rsid w:val="002F6CC2"/>
    <w:rsid w:val="002F7630"/>
    <w:rsid w:val="002F7820"/>
    <w:rsid w:val="003004F4"/>
    <w:rsid w:val="00305956"/>
    <w:rsid w:val="003129EE"/>
    <w:rsid w:val="0032011D"/>
    <w:rsid w:val="0032365D"/>
    <w:rsid w:val="00326D5F"/>
    <w:rsid w:val="003409FD"/>
    <w:rsid w:val="00352720"/>
    <w:rsid w:val="003623B1"/>
    <w:rsid w:val="00362CAD"/>
    <w:rsid w:val="0036783E"/>
    <w:rsid w:val="00373A9D"/>
    <w:rsid w:val="003741F8"/>
    <w:rsid w:val="00375554"/>
    <w:rsid w:val="0037734E"/>
    <w:rsid w:val="003829E2"/>
    <w:rsid w:val="00386D62"/>
    <w:rsid w:val="00395460"/>
    <w:rsid w:val="003978D9"/>
    <w:rsid w:val="00397A51"/>
    <w:rsid w:val="003A2A3E"/>
    <w:rsid w:val="003A3A07"/>
    <w:rsid w:val="003A6494"/>
    <w:rsid w:val="003B3704"/>
    <w:rsid w:val="003B5D0F"/>
    <w:rsid w:val="003B733D"/>
    <w:rsid w:val="003C3D07"/>
    <w:rsid w:val="003D275A"/>
    <w:rsid w:val="003D509F"/>
    <w:rsid w:val="003E0165"/>
    <w:rsid w:val="003F1BBF"/>
    <w:rsid w:val="003F1E47"/>
    <w:rsid w:val="003F59D8"/>
    <w:rsid w:val="00401BBA"/>
    <w:rsid w:val="0040457A"/>
    <w:rsid w:val="0040606E"/>
    <w:rsid w:val="00407089"/>
    <w:rsid w:val="00410B3C"/>
    <w:rsid w:val="00413AD8"/>
    <w:rsid w:val="00416953"/>
    <w:rsid w:val="00430996"/>
    <w:rsid w:val="004316BD"/>
    <w:rsid w:val="00431C71"/>
    <w:rsid w:val="004349B7"/>
    <w:rsid w:val="004372CE"/>
    <w:rsid w:val="0044674B"/>
    <w:rsid w:val="0045474E"/>
    <w:rsid w:val="0045602D"/>
    <w:rsid w:val="00467300"/>
    <w:rsid w:val="00467EAB"/>
    <w:rsid w:val="00476671"/>
    <w:rsid w:val="00483BE6"/>
    <w:rsid w:val="004931A3"/>
    <w:rsid w:val="0049430D"/>
    <w:rsid w:val="004964A9"/>
    <w:rsid w:val="004A36DD"/>
    <w:rsid w:val="004A4A73"/>
    <w:rsid w:val="004B71A6"/>
    <w:rsid w:val="004C48BC"/>
    <w:rsid w:val="004D1615"/>
    <w:rsid w:val="004D40CC"/>
    <w:rsid w:val="004D4750"/>
    <w:rsid w:val="004E1749"/>
    <w:rsid w:val="004E1F3E"/>
    <w:rsid w:val="004E20FA"/>
    <w:rsid w:val="004E3589"/>
    <w:rsid w:val="004F4950"/>
    <w:rsid w:val="004F7192"/>
    <w:rsid w:val="0050169A"/>
    <w:rsid w:val="00501CFC"/>
    <w:rsid w:val="005109E3"/>
    <w:rsid w:val="00511C4A"/>
    <w:rsid w:val="00511CA0"/>
    <w:rsid w:val="00515192"/>
    <w:rsid w:val="00516DC0"/>
    <w:rsid w:val="00520D7B"/>
    <w:rsid w:val="0052132D"/>
    <w:rsid w:val="0053074C"/>
    <w:rsid w:val="005313DC"/>
    <w:rsid w:val="0053329A"/>
    <w:rsid w:val="00533F38"/>
    <w:rsid w:val="005407CB"/>
    <w:rsid w:val="00543924"/>
    <w:rsid w:val="00544B88"/>
    <w:rsid w:val="00546F01"/>
    <w:rsid w:val="0055221D"/>
    <w:rsid w:val="00570F86"/>
    <w:rsid w:val="00583FF6"/>
    <w:rsid w:val="0058469A"/>
    <w:rsid w:val="005915DD"/>
    <w:rsid w:val="0059458C"/>
    <w:rsid w:val="00594E80"/>
    <w:rsid w:val="0059695D"/>
    <w:rsid w:val="005A42F7"/>
    <w:rsid w:val="005B0444"/>
    <w:rsid w:val="005B30D8"/>
    <w:rsid w:val="005B63CC"/>
    <w:rsid w:val="005C756C"/>
    <w:rsid w:val="005D007B"/>
    <w:rsid w:val="005D4630"/>
    <w:rsid w:val="005D5CF2"/>
    <w:rsid w:val="005D79A1"/>
    <w:rsid w:val="005E0A9B"/>
    <w:rsid w:val="005E68AB"/>
    <w:rsid w:val="005F44AE"/>
    <w:rsid w:val="005F44B3"/>
    <w:rsid w:val="005F6D6D"/>
    <w:rsid w:val="0060166F"/>
    <w:rsid w:val="00604E45"/>
    <w:rsid w:val="0060594A"/>
    <w:rsid w:val="00607A22"/>
    <w:rsid w:val="006101D0"/>
    <w:rsid w:val="00612613"/>
    <w:rsid w:val="00612C3D"/>
    <w:rsid w:val="006130CD"/>
    <w:rsid w:val="0061752A"/>
    <w:rsid w:val="00624670"/>
    <w:rsid w:val="00626D69"/>
    <w:rsid w:val="00627198"/>
    <w:rsid w:val="0063160C"/>
    <w:rsid w:val="00633933"/>
    <w:rsid w:val="00644E04"/>
    <w:rsid w:val="00654F45"/>
    <w:rsid w:val="006615BD"/>
    <w:rsid w:val="006639DA"/>
    <w:rsid w:val="006710B2"/>
    <w:rsid w:val="00671A83"/>
    <w:rsid w:val="00681B41"/>
    <w:rsid w:val="00687C75"/>
    <w:rsid w:val="00691ED0"/>
    <w:rsid w:val="006A152B"/>
    <w:rsid w:val="006A2A72"/>
    <w:rsid w:val="006A446B"/>
    <w:rsid w:val="006B1D4F"/>
    <w:rsid w:val="006B4FD5"/>
    <w:rsid w:val="006B73F9"/>
    <w:rsid w:val="006C1B80"/>
    <w:rsid w:val="006C437E"/>
    <w:rsid w:val="006C6C53"/>
    <w:rsid w:val="006C6F08"/>
    <w:rsid w:val="006C77E7"/>
    <w:rsid w:val="006D2315"/>
    <w:rsid w:val="006D392E"/>
    <w:rsid w:val="006D456A"/>
    <w:rsid w:val="006D55C0"/>
    <w:rsid w:val="006D7031"/>
    <w:rsid w:val="006D7A2F"/>
    <w:rsid w:val="006D7F25"/>
    <w:rsid w:val="006E1B55"/>
    <w:rsid w:val="006E200C"/>
    <w:rsid w:val="006E25C5"/>
    <w:rsid w:val="006E4194"/>
    <w:rsid w:val="006E494C"/>
    <w:rsid w:val="006E58B1"/>
    <w:rsid w:val="006F31BF"/>
    <w:rsid w:val="006F35B7"/>
    <w:rsid w:val="006F5F75"/>
    <w:rsid w:val="006F64E8"/>
    <w:rsid w:val="00716138"/>
    <w:rsid w:val="00721311"/>
    <w:rsid w:val="007301F9"/>
    <w:rsid w:val="00734D2B"/>
    <w:rsid w:val="007406B5"/>
    <w:rsid w:val="00740DC4"/>
    <w:rsid w:val="00741777"/>
    <w:rsid w:val="00747E59"/>
    <w:rsid w:val="0075127A"/>
    <w:rsid w:val="00754C71"/>
    <w:rsid w:val="00755AFB"/>
    <w:rsid w:val="00761897"/>
    <w:rsid w:val="00772BBC"/>
    <w:rsid w:val="007767D8"/>
    <w:rsid w:val="00776A54"/>
    <w:rsid w:val="00780F9A"/>
    <w:rsid w:val="00784D9D"/>
    <w:rsid w:val="00787A1D"/>
    <w:rsid w:val="007954F2"/>
    <w:rsid w:val="007A0702"/>
    <w:rsid w:val="007A244D"/>
    <w:rsid w:val="007A311E"/>
    <w:rsid w:val="007B0344"/>
    <w:rsid w:val="007B1815"/>
    <w:rsid w:val="007B7702"/>
    <w:rsid w:val="007C7DEB"/>
    <w:rsid w:val="007D441B"/>
    <w:rsid w:val="007E0EC7"/>
    <w:rsid w:val="007E34C4"/>
    <w:rsid w:val="007E40ED"/>
    <w:rsid w:val="007E56FE"/>
    <w:rsid w:val="007E7284"/>
    <w:rsid w:val="007F5D85"/>
    <w:rsid w:val="008000CC"/>
    <w:rsid w:val="0080201F"/>
    <w:rsid w:val="008151A2"/>
    <w:rsid w:val="00817126"/>
    <w:rsid w:val="00823DC7"/>
    <w:rsid w:val="0082516B"/>
    <w:rsid w:val="00826162"/>
    <w:rsid w:val="00830512"/>
    <w:rsid w:val="0083062E"/>
    <w:rsid w:val="00831347"/>
    <w:rsid w:val="008313A0"/>
    <w:rsid w:val="008428DF"/>
    <w:rsid w:val="0085011E"/>
    <w:rsid w:val="00853CA2"/>
    <w:rsid w:val="00854A3C"/>
    <w:rsid w:val="00855E1C"/>
    <w:rsid w:val="00855F2B"/>
    <w:rsid w:val="008578FA"/>
    <w:rsid w:val="00864433"/>
    <w:rsid w:val="00872523"/>
    <w:rsid w:val="00886304"/>
    <w:rsid w:val="008A188C"/>
    <w:rsid w:val="008C335F"/>
    <w:rsid w:val="008E2323"/>
    <w:rsid w:val="008F0C28"/>
    <w:rsid w:val="008F67E0"/>
    <w:rsid w:val="008F738A"/>
    <w:rsid w:val="009045F0"/>
    <w:rsid w:val="00914B76"/>
    <w:rsid w:val="00917E22"/>
    <w:rsid w:val="009214CE"/>
    <w:rsid w:val="00921A45"/>
    <w:rsid w:val="00923FD6"/>
    <w:rsid w:val="009269E8"/>
    <w:rsid w:val="00927A76"/>
    <w:rsid w:val="00930494"/>
    <w:rsid w:val="00930D1E"/>
    <w:rsid w:val="00931DD6"/>
    <w:rsid w:val="00935814"/>
    <w:rsid w:val="00943C34"/>
    <w:rsid w:val="009476BD"/>
    <w:rsid w:val="00953943"/>
    <w:rsid w:val="0095468F"/>
    <w:rsid w:val="00957CF6"/>
    <w:rsid w:val="009668FB"/>
    <w:rsid w:val="009706A0"/>
    <w:rsid w:val="0097126D"/>
    <w:rsid w:val="00972DBA"/>
    <w:rsid w:val="00980E83"/>
    <w:rsid w:val="009829C0"/>
    <w:rsid w:val="00985406"/>
    <w:rsid w:val="00992DA4"/>
    <w:rsid w:val="0099740C"/>
    <w:rsid w:val="009A1B41"/>
    <w:rsid w:val="009B3AED"/>
    <w:rsid w:val="009C375C"/>
    <w:rsid w:val="009C4B48"/>
    <w:rsid w:val="009D0E86"/>
    <w:rsid w:val="009D25D2"/>
    <w:rsid w:val="009D4953"/>
    <w:rsid w:val="009D5BA2"/>
    <w:rsid w:val="009E1D65"/>
    <w:rsid w:val="009E5573"/>
    <w:rsid w:val="009E59A1"/>
    <w:rsid w:val="009F00AF"/>
    <w:rsid w:val="009F1769"/>
    <w:rsid w:val="009F1F2B"/>
    <w:rsid w:val="009F335E"/>
    <w:rsid w:val="00A01839"/>
    <w:rsid w:val="00A01F3C"/>
    <w:rsid w:val="00A03E55"/>
    <w:rsid w:val="00A045CC"/>
    <w:rsid w:val="00A06EAA"/>
    <w:rsid w:val="00A079D6"/>
    <w:rsid w:val="00A119FD"/>
    <w:rsid w:val="00A11B51"/>
    <w:rsid w:val="00A204D8"/>
    <w:rsid w:val="00A274C6"/>
    <w:rsid w:val="00A27880"/>
    <w:rsid w:val="00A338A5"/>
    <w:rsid w:val="00A3687B"/>
    <w:rsid w:val="00A45578"/>
    <w:rsid w:val="00A459A4"/>
    <w:rsid w:val="00A50AD9"/>
    <w:rsid w:val="00A50D1B"/>
    <w:rsid w:val="00A54CDF"/>
    <w:rsid w:val="00A55D19"/>
    <w:rsid w:val="00A57FBC"/>
    <w:rsid w:val="00A63531"/>
    <w:rsid w:val="00A662CE"/>
    <w:rsid w:val="00A67015"/>
    <w:rsid w:val="00A67ADA"/>
    <w:rsid w:val="00A709D4"/>
    <w:rsid w:val="00A741C3"/>
    <w:rsid w:val="00A771FB"/>
    <w:rsid w:val="00A773A5"/>
    <w:rsid w:val="00A82B0F"/>
    <w:rsid w:val="00A84075"/>
    <w:rsid w:val="00A86FB7"/>
    <w:rsid w:val="00A9501D"/>
    <w:rsid w:val="00A95047"/>
    <w:rsid w:val="00AA63E6"/>
    <w:rsid w:val="00AB05E9"/>
    <w:rsid w:val="00AB0C15"/>
    <w:rsid w:val="00AB2B32"/>
    <w:rsid w:val="00AB45AD"/>
    <w:rsid w:val="00AC21FF"/>
    <w:rsid w:val="00AC3D28"/>
    <w:rsid w:val="00AD67D0"/>
    <w:rsid w:val="00AD6FB8"/>
    <w:rsid w:val="00AE09A2"/>
    <w:rsid w:val="00AE3247"/>
    <w:rsid w:val="00AE700B"/>
    <w:rsid w:val="00AF00CE"/>
    <w:rsid w:val="00AF65CF"/>
    <w:rsid w:val="00AF698D"/>
    <w:rsid w:val="00B01879"/>
    <w:rsid w:val="00B067F5"/>
    <w:rsid w:val="00B06F62"/>
    <w:rsid w:val="00B07CB3"/>
    <w:rsid w:val="00B20AB3"/>
    <w:rsid w:val="00B2336B"/>
    <w:rsid w:val="00B32B4A"/>
    <w:rsid w:val="00B33C83"/>
    <w:rsid w:val="00B400CC"/>
    <w:rsid w:val="00B43D9A"/>
    <w:rsid w:val="00B50C17"/>
    <w:rsid w:val="00B5228A"/>
    <w:rsid w:val="00B56334"/>
    <w:rsid w:val="00B574BD"/>
    <w:rsid w:val="00B74BDD"/>
    <w:rsid w:val="00B85677"/>
    <w:rsid w:val="00B92293"/>
    <w:rsid w:val="00B92853"/>
    <w:rsid w:val="00BA575C"/>
    <w:rsid w:val="00BB5EA5"/>
    <w:rsid w:val="00BC0019"/>
    <w:rsid w:val="00BC4AB6"/>
    <w:rsid w:val="00BC595F"/>
    <w:rsid w:val="00BD24A4"/>
    <w:rsid w:val="00BD34E3"/>
    <w:rsid w:val="00BD39C2"/>
    <w:rsid w:val="00BD5C74"/>
    <w:rsid w:val="00BD5FDF"/>
    <w:rsid w:val="00BE2299"/>
    <w:rsid w:val="00BE3035"/>
    <w:rsid w:val="00BE75A4"/>
    <w:rsid w:val="00C0109B"/>
    <w:rsid w:val="00C0115D"/>
    <w:rsid w:val="00C026C0"/>
    <w:rsid w:val="00C0588A"/>
    <w:rsid w:val="00C070C4"/>
    <w:rsid w:val="00C07BDF"/>
    <w:rsid w:val="00C07CFB"/>
    <w:rsid w:val="00C14845"/>
    <w:rsid w:val="00C15177"/>
    <w:rsid w:val="00C16C06"/>
    <w:rsid w:val="00C21CFD"/>
    <w:rsid w:val="00C22E42"/>
    <w:rsid w:val="00C23D7A"/>
    <w:rsid w:val="00C246D2"/>
    <w:rsid w:val="00C26BBA"/>
    <w:rsid w:val="00C27410"/>
    <w:rsid w:val="00C3062E"/>
    <w:rsid w:val="00C35228"/>
    <w:rsid w:val="00C401A4"/>
    <w:rsid w:val="00C41094"/>
    <w:rsid w:val="00C41AD1"/>
    <w:rsid w:val="00C44D76"/>
    <w:rsid w:val="00C54977"/>
    <w:rsid w:val="00C54D84"/>
    <w:rsid w:val="00C75A68"/>
    <w:rsid w:val="00C7676A"/>
    <w:rsid w:val="00CA2745"/>
    <w:rsid w:val="00CA4201"/>
    <w:rsid w:val="00CA6C1A"/>
    <w:rsid w:val="00CA7241"/>
    <w:rsid w:val="00CB04B5"/>
    <w:rsid w:val="00CC285E"/>
    <w:rsid w:val="00CC28A8"/>
    <w:rsid w:val="00CC5763"/>
    <w:rsid w:val="00CD27AB"/>
    <w:rsid w:val="00CD40E7"/>
    <w:rsid w:val="00CD4328"/>
    <w:rsid w:val="00CF16D8"/>
    <w:rsid w:val="00CF2FC3"/>
    <w:rsid w:val="00CF60D4"/>
    <w:rsid w:val="00CF6BB1"/>
    <w:rsid w:val="00CF75EC"/>
    <w:rsid w:val="00D0505E"/>
    <w:rsid w:val="00D07DE8"/>
    <w:rsid w:val="00D13CA8"/>
    <w:rsid w:val="00D14752"/>
    <w:rsid w:val="00D1612A"/>
    <w:rsid w:val="00D169F5"/>
    <w:rsid w:val="00D30887"/>
    <w:rsid w:val="00D33930"/>
    <w:rsid w:val="00D40267"/>
    <w:rsid w:val="00D40C61"/>
    <w:rsid w:val="00D42502"/>
    <w:rsid w:val="00D42D93"/>
    <w:rsid w:val="00D50B72"/>
    <w:rsid w:val="00D51BF4"/>
    <w:rsid w:val="00D53B34"/>
    <w:rsid w:val="00D55A0B"/>
    <w:rsid w:val="00D659B6"/>
    <w:rsid w:val="00D672F9"/>
    <w:rsid w:val="00D722CC"/>
    <w:rsid w:val="00D73B2A"/>
    <w:rsid w:val="00D75B23"/>
    <w:rsid w:val="00D76D88"/>
    <w:rsid w:val="00D80334"/>
    <w:rsid w:val="00D82809"/>
    <w:rsid w:val="00D8333E"/>
    <w:rsid w:val="00D84420"/>
    <w:rsid w:val="00D94784"/>
    <w:rsid w:val="00D94AD8"/>
    <w:rsid w:val="00D9570F"/>
    <w:rsid w:val="00DA2870"/>
    <w:rsid w:val="00DA3A7B"/>
    <w:rsid w:val="00DB11D5"/>
    <w:rsid w:val="00DB2147"/>
    <w:rsid w:val="00DB5111"/>
    <w:rsid w:val="00DC41E6"/>
    <w:rsid w:val="00DC7AB2"/>
    <w:rsid w:val="00DD1221"/>
    <w:rsid w:val="00DD18AA"/>
    <w:rsid w:val="00DD3AD3"/>
    <w:rsid w:val="00DD44D4"/>
    <w:rsid w:val="00E046A5"/>
    <w:rsid w:val="00E06E54"/>
    <w:rsid w:val="00E07387"/>
    <w:rsid w:val="00E1424D"/>
    <w:rsid w:val="00E154E5"/>
    <w:rsid w:val="00E1607C"/>
    <w:rsid w:val="00E200D0"/>
    <w:rsid w:val="00E20B1D"/>
    <w:rsid w:val="00E23246"/>
    <w:rsid w:val="00E33F6F"/>
    <w:rsid w:val="00E50A8B"/>
    <w:rsid w:val="00E540FE"/>
    <w:rsid w:val="00E5447E"/>
    <w:rsid w:val="00E54491"/>
    <w:rsid w:val="00E57E92"/>
    <w:rsid w:val="00E652DB"/>
    <w:rsid w:val="00E71B04"/>
    <w:rsid w:val="00E76DD8"/>
    <w:rsid w:val="00E77782"/>
    <w:rsid w:val="00E77C6A"/>
    <w:rsid w:val="00E81A76"/>
    <w:rsid w:val="00E84272"/>
    <w:rsid w:val="00E85BCA"/>
    <w:rsid w:val="00E870C5"/>
    <w:rsid w:val="00E906E4"/>
    <w:rsid w:val="00E90C50"/>
    <w:rsid w:val="00E93E3E"/>
    <w:rsid w:val="00E94ED3"/>
    <w:rsid w:val="00EA2C54"/>
    <w:rsid w:val="00EA3571"/>
    <w:rsid w:val="00EA3CCC"/>
    <w:rsid w:val="00EA5086"/>
    <w:rsid w:val="00EB13B7"/>
    <w:rsid w:val="00EB387A"/>
    <w:rsid w:val="00EB72B9"/>
    <w:rsid w:val="00EC281C"/>
    <w:rsid w:val="00EC3CFA"/>
    <w:rsid w:val="00EC6692"/>
    <w:rsid w:val="00ED5436"/>
    <w:rsid w:val="00ED571C"/>
    <w:rsid w:val="00EE437C"/>
    <w:rsid w:val="00EE69ED"/>
    <w:rsid w:val="00EF1744"/>
    <w:rsid w:val="00EF2CB2"/>
    <w:rsid w:val="00EF3136"/>
    <w:rsid w:val="00F058D6"/>
    <w:rsid w:val="00F06DC8"/>
    <w:rsid w:val="00F22BEB"/>
    <w:rsid w:val="00F22CD1"/>
    <w:rsid w:val="00F2316A"/>
    <w:rsid w:val="00F27153"/>
    <w:rsid w:val="00F3114E"/>
    <w:rsid w:val="00F33D58"/>
    <w:rsid w:val="00F35686"/>
    <w:rsid w:val="00F35D57"/>
    <w:rsid w:val="00F41A70"/>
    <w:rsid w:val="00F43254"/>
    <w:rsid w:val="00F54E4E"/>
    <w:rsid w:val="00F55F94"/>
    <w:rsid w:val="00F60AF2"/>
    <w:rsid w:val="00F612BF"/>
    <w:rsid w:val="00F645F5"/>
    <w:rsid w:val="00F64EB6"/>
    <w:rsid w:val="00F660E5"/>
    <w:rsid w:val="00F7047E"/>
    <w:rsid w:val="00F7132A"/>
    <w:rsid w:val="00F7359B"/>
    <w:rsid w:val="00F769AB"/>
    <w:rsid w:val="00F84FF8"/>
    <w:rsid w:val="00F94EC9"/>
    <w:rsid w:val="00F97992"/>
    <w:rsid w:val="00FA0EBE"/>
    <w:rsid w:val="00FA21AB"/>
    <w:rsid w:val="00FA596D"/>
    <w:rsid w:val="00FA7209"/>
    <w:rsid w:val="00FA76F8"/>
    <w:rsid w:val="00FB500C"/>
    <w:rsid w:val="00FC2561"/>
    <w:rsid w:val="00FC6A46"/>
    <w:rsid w:val="00FC7519"/>
    <w:rsid w:val="00FD2083"/>
    <w:rsid w:val="00FD4D46"/>
    <w:rsid w:val="00FD6082"/>
    <w:rsid w:val="00FF6398"/>
    <w:rsid w:val="01DCE8BA"/>
    <w:rsid w:val="027BB913"/>
    <w:rsid w:val="0A36E8B5"/>
    <w:rsid w:val="0C258DB4"/>
    <w:rsid w:val="10ED38FA"/>
    <w:rsid w:val="11040F33"/>
    <w:rsid w:val="19CDACF9"/>
    <w:rsid w:val="1A28D1A3"/>
    <w:rsid w:val="1AB340BF"/>
    <w:rsid w:val="1EDFC900"/>
    <w:rsid w:val="26D36BD8"/>
    <w:rsid w:val="289020C1"/>
    <w:rsid w:val="2A0841E5"/>
    <w:rsid w:val="2F0784A1"/>
    <w:rsid w:val="31DB6C3C"/>
    <w:rsid w:val="39A982A5"/>
    <w:rsid w:val="3D3BE7D8"/>
    <w:rsid w:val="3F734CE4"/>
    <w:rsid w:val="4094E860"/>
    <w:rsid w:val="43AF216B"/>
    <w:rsid w:val="46EE52E4"/>
    <w:rsid w:val="488917BB"/>
    <w:rsid w:val="49CE3C82"/>
    <w:rsid w:val="4AEFEFAE"/>
    <w:rsid w:val="4C4073E2"/>
    <w:rsid w:val="4ECF5ECD"/>
    <w:rsid w:val="56D1C809"/>
    <w:rsid w:val="58F7CE2D"/>
    <w:rsid w:val="59EA0CF2"/>
    <w:rsid w:val="60000884"/>
    <w:rsid w:val="66BBF998"/>
    <w:rsid w:val="6A43FA7E"/>
    <w:rsid w:val="6F71AA57"/>
    <w:rsid w:val="7786449B"/>
    <w:rsid w:val="7A94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FDF09570-B9FE-4E0F-9D49-69F7C5D2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A2"/>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styleId="UnresolvedMention">
    <w:name w:val="Unresolved Mention"/>
    <w:basedOn w:val="DefaultParagraphFont"/>
    <w:uiPriority w:val="99"/>
    <w:semiHidden/>
    <w:unhideWhenUsed/>
    <w:rsid w:val="0024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www.unt.edu/helpdesk/index.htm" TargetMode="External"/><Relationship Id="rId26" Type="http://schemas.openxmlformats.org/officeDocument/2006/relationships/hyperlink" Target="https://studentaffairs.unt.edu/office-disability-access" TargetMode="External"/><Relationship Id="rId3" Type="http://schemas.openxmlformats.org/officeDocument/2006/relationships/customXml" Target="../customXml/item3.xml"/><Relationship Id="rId21" Type="http://schemas.openxmlformats.org/officeDocument/2006/relationships/hyperlink" Target="https://clear.unt.edu/student-support-services-polic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enstax.org/details/books/microbiology" TargetMode="External"/><Relationship Id="rId17" Type="http://schemas.openxmlformats.org/officeDocument/2006/relationships/hyperlink" Target="https://online.unt.edu/learn" TargetMode="External"/><Relationship Id="rId25" Type="http://schemas.openxmlformats.org/officeDocument/2006/relationships/hyperlink" Target="https://studentaffairs.unt.edu/office-disability-acces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nline.unt.edu/learn" TargetMode="External"/><Relationship Id="rId20" Type="http://schemas.openxmlformats.org/officeDocument/2006/relationships/hyperlink" Target="https://digitalstrategy.unt.edu/clear/student-support-services-policies.html" TargetMode="External"/><Relationship Id="rId29" Type="http://schemas.openxmlformats.org/officeDocument/2006/relationships/hyperlink" Target="https://deanofstudents.unt.edu/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m.org/Guideline/ASM-Curriculum-Guidelines-for-Undergraduate-Microb" TargetMode="External"/><Relationship Id="rId24" Type="http://schemas.openxmlformats.org/officeDocument/2006/relationships/hyperlink" Target="http://scrappysays.unt.edu/" TargetMode="External"/><Relationship Id="rId32" Type="http://schemas.openxmlformats.org/officeDocument/2006/relationships/hyperlink" Target="https://digitalstrategy.unt.edu/clear/files/clear_f1_online_student_procedures_rev2018_10_08.doc" TargetMode="Externa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www.unt.edu/wellness/index.html" TargetMode="External"/><Relationship Id="rId28" Type="http://schemas.openxmlformats.org/officeDocument/2006/relationships/hyperlink" Target="https://policy.unt.edu/policy/15-006" TargetMode="External"/><Relationship Id="rId10" Type="http://schemas.openxmlformats.org/officeDocument/2006/relationships/endnotes" Target="endnotes.xml"/><Relationship Id="rId19" Type="http://schemas.openxmlformats.org/officeDocument/2006/relationships/hyperlink" Target="mailto:helpdesk@unt.edu" TargetMode="External"/><Relationship Id="rId31" Type="http://schemas.openxmlformats.org/officeDocument/2006/relationships/hyperlink" Target="https://it.unt.edu/eagleconn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y.unt.edu/policy/07-012" TargetMode="External"/><Relationship Id="rId22" Type="http://schemas.openxmlformats.org/officeDocument/2006/relationships/hyperlink" Target="https://www.unt.edu/success/" TargetMode="External"/><Relationship Id="rId27" Type="http://schemas.openxmlformats.org/officeDocument/2006/relationships/hyperlink" Target="https://policy.unt.edu/policy/15-006" TargetMode="External"/><Relationship Id="rId30" Type="http://schemas.openxmlformats.org/officeDocument/2006/relationships/hyperlink" Target="https://my.unt.ed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_Channel_Section_Location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8" ma:contentTypeDescription="Create a new document." ma:contentTypeScope="" ma:versionID="e047b686520a308873dfde239a89fd69">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591028f20db7929c0a5f41e096c14135"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Teams_Channel_Section_Locatio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msChannelId" ma:index="15" nillable="true" ma:displayName="Teams Channel Id" ma:internalName="TeamsChannelId">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7" nillable="true" ma:displayName="Math Settings" ma:internalName="Math_Settings">
      <xsd:simpleType>
        <xsd:restriction base="dms:Text"/>
      </xsd:simple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3" nillable="true" ma:displayName="Distribution Groups" ma:internalName="Distribution_Groups">
      <xsd:simpleType>
        <xsd:restriction base="dms:Note">
          <xsd:maxLength value="255"/>
        </xsd:restriction>
      </xsd:simpleType>
    </xsd:element>
    <xsd:element name="LMS_Mappings" ma:index="24" nillable="true" ma:displayName="LMS Mappings" ma:internalName="LMS_Mappings">
      <xsd:simpleType>
        <xsd:restriction base="dms:Note">
          <xsd:maxLength value="255"/>
        </xsd:restriction>
      </xsd:simple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Teams_Channel_Section_Location" ma:index="36" nillable="true" ma:displayName="Teams Channel Section Location" ma:internalName="Teams_Channel_Section_Location">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F2F37-BC24-4E07-BF01-247903268B65}">
  <ds:schemaRefs>
    <ds:schemaRef ds:uri="http://schemas.openxmlformats.org/officeDocument/2006/bibliography"/>
  </ds:schemaRefs>
</ds:datastoreItem>
</file>

<file path=customXml/itemProps2.xml><?xml version="1.0" encoding="utf-8"?>
<ds:datastoreItem xmlns:ds="http://schemas.openxmlformats.org/officeDocument/2006/customXml" ds:itemID="{F6028386-EF7B-4B48-957B-E68B1A5A1CB2}">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57C367A5-EDF7-4411-813E-BACA1E2A508A}">
  <ds:schemaRefs>
    <ds:schemaRef ds:uri="http://schemas.microsoft.com/sharepoint/v3/contenttype/forms"/>
  </ds:schemaRefs>
</ds:datastoreItem>
</file>

<file path=customXml/itemProps4.xml><?xml version="1.0" encoding="utf-8"?>
<ds:datastoreItem xmlns:ds="http://schemas.openxmlformats.org/officeDocument/2006/customXml" ds:itemID="{5FF5C5C4-60CA-47B7-961B-6137E941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Pages>
  <Words>4373</Words>
  <Characters>24928</Characters>
  <Application>Microsoft Office Word</Application>
  <DocSecurity>4</DocSecurity>
  <Lines>207</Lines>
  <Paragraphs>58</Paragraphs>
  <ScaleCrop>false</ScaleCrop>
  <Company>University of North Texas</Company>
  <LinksUpToDate>false</LinksUpToDate>
  <CharactersWithSpaces>29243</CharactersWithSpaces>
  <SharedDoc>false</SharedDoc>
  <HLinks>
    <vt:vector size="132" baseType="variant">
      <vt:variant>
        <vt:i4>2031675</vt:i4>
      </vt:variant>
      <vt:variant>
        <vt:i4>63</vt:i4>
      </vt:variant>
      <vt:variant>
        <vt:i4>0</vt:i4>
      </vt:variant>
      <vt:variant>
        <vt:i4>5</vt:i4>
      </vt:variant>
      <vt:variant>
        <vt:lpwstr>https://digitalstrategy.unt.edu/clear/files/clear_f1_online_student_procedures_rev2018_10_08.doc</vt:lpwstr>
      </vt:variant>
      <vt:variant>
        <vt:lpwstr/>
      </vt:variant>
      <vt:variant>
        <vt:i4>7405673</vt:i4>
      </vt:variant>
      <vt:variant>
        <vt:i4>60</vt:i4>
      </vt:variant>
      <vt:variant>
        <vt:i4>0</vt:i4>
      </vt:variant>
      <vt:variant>
        <vt:i4>5</vt:i4>
      </vt:variant>
      <vt:variant>
        <vt:lpwstr>https://it.unt.edu/eagleconnect</vt:lpwstr>
      </vt:variant>
      <vt:variant>
        <vt:lpwstr/>
      </vt:variant>
      <vt:variant>
        <vt:i4>7929895</vt:i4>
      </vt:variant>
      <vt:variant>
        <vt:i4>57</vt:i4>
      </vt:variant>
      <vt:variant>
        <vt:i4>0</vt:i4>
      </vt:variant>
      <vt:variant>
        <vt:i4>5</vt:i4>
      </vt:variant>
      <vt:variant>
        <vt:lpwstr>https://my.unt.edu/</vt:lpwstr>
      </vt:variant>
      <vt:variant>
        <vt:lpwstr/>
      </vt:variant>
      <vt:variant>
        <vt:i4>7078000</vt:i4>
      </vt:variant>
      <vt:variant>
        <vt:i4>54</vt:i4>
      </vt:variant>
      <vt:variant>
        <vt:i4>0</vt:i4>
      </vt:variant>
      <vt:variant>
        <vt:i4>5</vt:i4>
      </vt:variant>
      <vt:variant>
        <vt:lpwstr>https://deanofstudents.unt.edu/conduct</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2359339</vt:i4>
      </vt:variant>
      <vt:variant>
        <vt:i4>45</vt:i4>
      </vt:variant>
      <vt:variant>
        <vt:i4>0</vt:i4>
      </vt:variant>
      <vt:variant>
        <vt:i4>5</vt:i4>
      </vt:variant>
      <vt:variant>
        <vt:lpwstr>https://studentaffairs.unt.edu/office-disability-access</vt:lpwstr>
      </vt:variant>
      <vt:variant>
        <vt:lpwstr/>
      </vt:variant>
      <vt:variant>
        <vt:i4>2359339</vt:i4>
      </vt:variant>
      <vt:variant>
        <vt:i4>42</vt:i4>
      </vt:variant>
      <vt:variant>
        <vt:i4>0</vt:i4>
      </vt:variant>
      <vt:variant>
        <vt:i4>5</vt:i4>
      </vt:variant>
      <vt:variant>
        <vt:lpwstr>https://studentaffairs.unt.edu/office-disability-access</vt:lpwstr>
      </vt:variant>
      <vt:variant>
        <vt:lpwstr/>
      </vt:variant>
      <vt:variant>
        <vt:i4>2097275</vt:i4>
      </vt:variant>
      <vt:variant>
        <vt:i4>39</vt:i4>
      </vt:variant>
      <vt:variant>
        <vt:i4>0</vt:i4>
      </vt:variant>
      <vt:variant>
        <vt:i4>5</vt:i4>
      </vt:variant>
      <vt:variant>
        <vt:lpwstr>http://scrappysays.unt.edu/</vt:lpwstr>
      </vt:variant>
      <vt:variant>
        <vt:lpwstr/>
      </vt:variant>
      <vt:variant>
        <vt:i4>2883625</vt:i4>
      </vt:variant>
      <vt:variant>
        <vt:i4>36</vt:i4>
      </vt:variant>
      <vt:variant>
        <vt:i4>0</vt:i4>
      </vt:variant>
      <vt:variant>
        <vt:i4>5</vt:i4>
      </vt:variant>
      <vt:variant>
        <vt:lpwstr>https://www.unt.edu/wellness/index.html</vt:lpwstr>
      </vt:variant>
      <vt:variant>
        <vt:lpwstr/>
      </vt:variant>
      <vt:variant>
        <vt:i4>589911</vt:i4>
      </vt:variant>
      <vt:variant>
        <vt:i4>33</vt:i4>
      </vt:variant>
      <vt:variant>
        <vt:i4>0</vt:i4>
      </vt:variant>
      <vt:variant>
        <vt:i4>5</vt:i4>
      </vt:variant>
      <vt:variant>
        <vt:lpwstr>https://www.unt.edu/success/</vt:lpwstr>
      </vt:variant>
      <vt:variant>
        <vt:lpwstr/>
      </vt:variant>
      <vt:variant>
        <vt:i4>2687077</vt:i4>
      </vt:variant>
      <vt:variant>
        <vt:i4>30</vt:i4>
      </vt:variant>
      <vt:variant>
        <vt:i4>0</vt:i4>
      </vt:variant>
      <vt:variant>
        <vt:i4>5</vt:i4>
      </vt:variant>
      <vt:variant>
        <vt:lpwstr>https://clear.unt.edu/student-support-services-policies</vt:lpwstr>
      </vt:variant>
      <vt:variant>
        <vt:lpwstr/>
      </vt:variant>
      <vt:variant>
        <vt:i4>4390913</vt:i4>
      </vt:variant>
      <vt:variant>
        <vt:i4>27</vt:i4>
      </vt:variant>
      <vt:variant>
        <vt:i4>0</vt:i4>
      </vt:variant>
      <vt:variant>
        <vt:i4>5</vt:i4>
      </vt:variant>
      <vt:variant>
        <vt:lpwstr>https://digitalstrategy.unt.edu/clear/student-support-services-policies.html</vt:lpwstr>
      </vt:variant>
      <vt:variant>
        <vt:lpwstr/>
      </vt:variant>
      <vt:variant>
        <vt:i4>1376309</vt:i4>
      </vt:variant>
      <vt:variant>
        <vt:i4>24</vt:i4>
      </vt:variant>
      <vt:variant>
        <vt:i4>0</vt:i4>
      </vt:variant>
      <vt:variant>
        <vt:i4>5</vt:i4>
      </vt:variant>
      <vt:variant>
        <vt:lpwstr>mailto:helpdesk@unt.edu</vt:lpwstr>
      </vt:variant>
      <vt:variant>
        <vt:lpwstr/>
      </vt:variant>
      <vt:variant>
        <vt:i4>5701725</vt:i4>
      </vt:variant>
      <vt:variant>
        <vt:i4>21</vt:i4>
      </vt:variant>
      <vt:variant>
        <vt:i4>0</vt:i4>
      </vt:variant>
      <vt:variant>
        <vt:i4>5</vt:i4>
      </vt:variant>
      <vt:variant>
        <vt:lpwstr>http://www.unt.edu/helpdesk/index.htm</vt:lpwstr>
      </vt:variant>
      <vt:variant>
        <vt:lpwstr/>
      </vt:variant>
      <vt:variant>
        <vt:i4>65567</vt:i4>
      </vt:variant>
      <vt:variant>
        <vt:i4>18</vt:i4>
      </vt:variant>
      <vt:variant>
        <vt:i4>0</vt:i4>
      </vt:variant>
      <vt:variant>
        <vt:i4>5</vt:i4>
      </vt:variant>
      <vt:variant>
        <vt:lpwstr>https://online.unt.edu/learn</vt:lpwstr>
      </vt:variant>
      <vt:variant>
        <vt:lpwstr/>
      </vt:variant>
      <vt:variant>
        <vt:i4>65567</vt:i4>
      </vt:variant>
      <vt:variant>
        <vt:i4>15</vt:i4>
      </vt:variant>
      <vt:variant>
        <vt:i4>0</vt:i4>
      </vt:variant>
      <vt:variant>
        <vt:i4>5</vt:i4>
      </vt:variant>
      <vt:variant>
        <vt:lpwstr>https://online.unt.edu/learn</vt:lpwstr>
      </vt:variant>
      <vt:variant>
        <vt:lpwstr/>
      </vt:variant>
      <vt:variant>
        <vt:i4>1704009</vt:i4>
      </vt:variant>
      <vt:variant>
        <vt:i4>12</vt:i4>
      </vt:variant>
      <vt:variant>
        <vt:i4>0</vt:i4>
      </vt:variant>
      <vt:variant>
        <vt:i4>5</vt:i4>
      </vt:variant>
      <vt:variant>
        <vt:lpwstr>https://policy.unt.edu/policy/07-012</vt:lpwstr>
      </vt:variant>
      <vt:variant>
        <vt:lpwstr/>
      </vt:variant>
      <vt:variant>
        <vt:i4>1704009</vt:i4>
      </vt:variant>
      <vt:variant>
        <vt:i4>9</vt:i4>
      </vt:variant>
      <vt:variant>
        <vt:i4>0</vt:i4>
      </vt:variant>
      <vt:variant>
        <vt:i4>5</vt:i4>
      </vt:variant>
      <vt:variant>
        <vt:lpwstr>https://policy.unt.edu/policy/07-012</vt:lpwstr>
      </vt:variant>
      <vt:variant>
        <vt:lpwstr/>
      </vt:variant>
      <vt:variant>
        <vt:i4>1376309</vt:i4>
      </vt:variant>
      <vt:variant>
        <vt:i4>6</vt:i4>
      </vt:variant>
      <vt:variant>
        <vt:i4>0</vt:i4>
      </vt:variant>
      <vt:variant>
        <vt:i4>5</vt:i4>
      </vt:variant>
      <vt:variant>
        <vt:lpwstr>mailto:helpdesk@unt.edu</vt:lpwstr>
      </vt:variant>
      <vt:variant>
        <vt:lpwstr/>
      </vt:variant>
      <vt:variant>
        <vt:i4>8126526</vt:i4>
      </vt:variant>
      <vt:variant>
        <vt:i4>3</vt:i4>
      </vt:variant>
      <vt:variant>
        <vt:i4>0</vt:i4>
      </vt:variant>
      <vt:variant>
        <vt:i4>5</vt:i4>
      </vt:variant>
      <vt:variant>
        <vt:lpwstr>https://openstax.org/details/books/microbiology</vt:lpwstr>
      </vt:variant>
      <vt:variant>
        <vt:lpwstr/>
      </vt:variant>
      <vt:variant>
        <vt:i4>2031646</vt:i4>
      </vt:variant>
      <vt:variant>
        <vt:i4>0</vt:i4>
      </vt:variant>
      <vt:variant>
        <vt:i4>0</vt:i4>
      </vt:variant>
      <vt:variant>
        <vt:i4>5</vt:i4>
      </vt:variant>
      <vt:variant>
        <vt:lpwstr>https://www.asm.org/Guideline/ASM-Curriculum-Guidelines-for-Undergraduate-Microb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Hughes, Lee</cp:lastModifiedBy>
  <cp:revision>11</cp:revision>
  <cp:lastPrinted>2025-07-02T16:22:00Z</cp:lastPrinted>
  <dcterms:created xsi:type="dcterms:W3CDTF">2026-05-28T05:11:00Z</dcterms:created>
  <dcterms:modified xsi:type="dcterms:W3CDTF">2026-06-08T17:42:00Z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