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F3A1" w14:textId="54BA870B" w:rsidR="22702BF0" w:rsidRDefault="22702BF0" w:rsidP="19BC878F">
      <w:pPr>
        <w:pStyle w:val="Heading1"/>
        <w:spacing w:before="0"/>
        <w:jc w:val="center"/>
      </w:pPr>
      <w:r w:rsidRPr="5F82E9F2">
        <w:rPr>
          <w:rFonts w:ascii="Calibri" w:eastAsia="Calibri" w:hAnsi="Calibri" w:cs="Calibri"/>
          <w:color w:val="00833B"/>
        </w:rPr>
        <w:t>LTEC 2600 - Digital Tools in Education</w:t>
      </w:r>
    </w:p>
    <w:p w14:paraId="196063E0" w14:textId="4B654824" w:rsidR="5BC8C350" w:rsidRDefault="5BC8C350" w:rsidP="5F82E9F2">
      <w:pPr>
        <w:pStyle w:val="Heading2"/>
        <w:rPr>
          <w:rFonts w:cstheme="minorBidi"/>
        </w:rPr>
      </w:pPr>
      <w:r w:rsidRPr="5F82E9F2">
        <w:rPr>
          <w:rFonts w:cstheme="minorBidi"/>
        </w:rPr>
        <w:t>Semester</w:t>
      </w:r>
    </w:p>
    <w:p w14:paraId="36E80DC0" w14:textId="69B655EC" w:rsidR="5BC8C350" w:rsidRDefault="00C5213D" w:rsidP="5F82E9F2">
      <w:r>
        <w:t>Spring 2026</w:t>
      </w:r>
    </w:p>
    <w:p w14:paraId="45DDF9ED" w14:textId="4942BE1D" w:rsidR="5BC8C350" w:rsidRDefault="5BC8C350" w:rsidP="5F82E9F2">
      <w:pPr>
        <w:pStyle w:val="Heading2"/>
      </w:pPr>
      <w:r w:rsidRPr="5F82E9F2">
        <w:rPr>
          <w:rFonts w:cstheme="minorBidi"/>
        </w:rPr>
        <w:t>Course Code</w:t>
      </w:r>
      <w:r w:rsidR="001A541C">
        <w:rPr>
          <w:rFonts w:cstheme="minorBidi"/>
        </w:rPr>
        <w:t xml:space="preserve">, </w:t>
      </w:r>
      <w:r w:rsidRPr="5F82E9F2">
        <w:rPr>
          <w:rFonts w:cstheme="minorBidi"/>
        </w:rPr>
        <w:t>Location</w:t>
      </w:r>
      <w:r w:rsidR="001A541C">
        <w:rPr>
          <w:rFonts w:cstheme="minorBidi"/>
        </w:rPr>
        <w:t>, and Class Time</w:t>
      </w:r>
    </w:p>
    <w:p w14:paraId="3D9A03EB" w14:textId="0B4BA791" w:rsidR="5BC8C350" w:rsidRDefault="5BC8C350" w:rsidP="5F82E9F2">
      <w:r>
        <w:t>LTEC 2600.</w:t>
      </w:r>
      <w:r w:rsidR="00C5213D">
        <w:t>003</w:t>
      </w:r>
      <w:r w:rsidR="0C5F557C">
        <w:t>, NTDP (Discovery Park)</w:t>
      </w:r>
      <w:r w:rsidR="00C5213D">
        <w:t xml:space="preserve"> B205</w:t>
      </w:r>
      <w:r w:rsidR="001A541C">
        <w:t xml:space="preserve">, Thursdays </w:t>
      </w:r>
      <w:r w:rsidR="00513572">
        <w:t xml:space="preserve">at 9:00am-11:50am </w:t>
      </w:r>
    </w:p>
    <w:p w14:paraId="2CA4D7EF" w14:textId="77777777" w:rsidR="00873D60" w:rsidRPr="00B74F01" w:rsidRDefault="00873D60" w:rsidP="007B0167">
      <w:pPr>
        <w:pStyle w:val="Heading2"/>
        <w:rPr>
          <w:rFonts w:cstheme="minorHAnsi"/>
        </w:rPr>
      </w:pPr>
      <w:r w:rsidRPr="00B74F01">
        <w:rPr>
          <w:rFonts w:cstheme="minorHAnsi"/>
        </w:rPr>
        <w:t xml:space="preserve">Instructor Information  </w:t>
      </w:r>
    </w:p>
    <w:p w14:paraId="4D248545" w14:textId="77777777" w:rsidR="00C5213D" w:rsidRPr="00B74F01" w:rsidRDefault="00C5213D" w:rsidP="00C5213D">
      <w:pPr>
        <w:spacing w:after="0" w:line="240" w:lineRule="auto"/>
        <w:rPr>
          <w:rFonts w:eastAsiaTheme="minorEastAsia" w:cstheme="minorHAnsi"/>
          <w:color w:val="000000" w:themeColor="text1"/>
        </w:rPr>
      </w:pPr>
      <w:r w:rsidRPr="00B74F01">
        <w:rPr>
          <w:rFonts w:eastAsiaTheme="minorEastAsia" w:cstheme="minorHAnsi"/>
          <w:color w:val="000000" w:themeColor="text1"/>
        </w:rPr>
        <w:t>L</w:t>
      </w:r>
      <w:r>
        <w:rPr>
          <w:rFonts w:eastAsiaTheme="minorEastAsia" w:cstheme="minorHAnsi"/>
          <w:color w:val="000000" w:themeColor="text1"/>
        </w:rPr>
        <w:t>i Cheng</w:t>
      </w:r>
      <w:r w:rsidRPr="00B74F01">
        <w:rPr>
          <w:rFonts w:eastAsiaTheme="minorEastAsia" w:cstheme="minorHAnsi"/>
          <w:color w:val="000000" w:themeColor="text1"/>
        </w:rPr>
        <w:t>, Ph.D., she/her/hers,</w:t>
      </w:r>
      <w:r>
        <w:rPr>
          <w:rFonts w:eastAsiaTheme="minorEastAsia" w:cstheme="minorHAnsi"/>
          <w:color w:val="000000" w:themeColor="text1"/>
        </w:rPr>
        <w:t xml:space="preserve"> </w:t>
      </w:r>
      <w:hyperlink r:id="rId10" w:history="1">
        <w:r w:rsidRPr="002F57A0">
          <w:rPr>
            <w:rStyle w:val="Hyperlink"/>
            <w:rFonts w:eastAsiaTheme="minorEastAsia" w:cstheme="minorHAnsi"/>
          </w:rPr>
          <w:t>Li.Cheng@unt.edu</w:t>
        </w:r>
      </w:hyperlink>
      <w:r>
        <w:rPr>
          <w:rFonts w:eastAsiaTheme="minorEastAsia" w:cstheme="minorHAnsi"/>
          <w:color w:val="000000" w:themeColor="text1"/>
        </w:rPr>
        <w:t>,</w:t>
      </w:r>
      <w:r w:rsidRPr="00B74F01">
        <w:rPr>
          <w:rFonts w:eastAsiaTheme="minorEastAsia" w:cstheme="minorHAnsi"/>
          <w:color w:val="000000" w:themeColor="text1"/>
        </w:rPr>
        <w:t xml:space="preserve"> Canvas Message</w:t>
      </w:r>
    </w:p>
    <w:p w14:paraId="5D18695C" w14:textId="77777777" w:rsidR="00873D60" w:rsidRPr="00B74F01"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B74F01" w:rsidRDefault="00873D60" w:rsidP="007B0167">
      <w:pPr>
        <w:pStyle w:val="Heading3"/>
        <w:rPr>
          <w:rFonts w:cstheme="minorHAnsi"/>
          <w:sz w:val="30"/>
          <w:szCs w:val="30"/>
        </w:rPr>
      </w:pPr>
      <w:r w:rsidRPr="00B74F01">
        <w:rPr>
          <w:rFonts w:cstheme="minorHAnsi"/>
          <w:sz w:val="30"/>
          <w:szCs w:val="30"/>
        </w:rPr>
        <w:t xml:space="preserve">Course Description, Structure, and Objectives </w:t>
      </w:r>
    </w:p>
    <w:p w14:paraId="6FA4F396" w14:textId="121353A7" w:rsidR="00873D60" w:rsidRPr="00B74F01" w:rsidRDefault="009C2C4F" w:rsidP="1BAF2DB8">
      <w:pPr>
        <w:rPr>
          <w:rFonts w:eastAsia="Times New Roman"/>
        </w:rPr>
      </w:pPr>
      <w:r w:rsidRPr="1BAF2DB8">
        <w:rPr>
          <w:rFonts w:eastAsia="Times New Roman"/>
        </w:rPr>
        <w:t xml:space="preserve">This </w:t>
      </w:r>
      <w:r w:rsidR="126C638C" w:rsidRPr="1BAF2DB8">
        <w:rPr>
          <w:rFonts w:eastAsia="Times New Roman"/>
        </w:rPr>
        <w:t>16</w:t>
      </w:r>
      <w:r w:rsidRPr="1BAF2DB8">
        <w:rPr>
          <w:rFonts w:eastAsia="Times New Roman"/>
        </w:rPr>
        <w:t xml:space="preserve">-week </w:t>
      </w:r>
      <w:r w:rsidR="4B658E00" w:rsidRPr="1BAF2DB8">
        <w:rPr>
          <w:rFonts w:eastAsia="Times New Roman"/>
        </w:rPr>
        <w:t>3</w:t>
      </w:r>
      <w:r w:rsidRPr="1BAF2DB8">
        <w:rPr>
          <w:rFonts w:eastAsia="Times New Roman"/>
        </w:rPr>
        <w:t xml:space="preserve"> credit course aims to prepare pre-service teachers to select and use digital tools to infuse technology into teaching and curricular decisions. The major topics of this course include selecting digital tools, technology limitations, access, and technology integration in face-to-face, blended, and online learning environments.</w:t>
      </w:r>
    </w:p>
    <w:p w14:paraId="07F57125" w14:textId="0678B7D5" w:rsidR="00B74F01" w:rsidRPr="00B74F01" w:rsidRDefault="00B74F01" w:rsidP="00927866">
      <w:pPr>
        <w:spacing w:line="240" w:lineRule="auto"/>
        <w:rPr>
          <w:rFonts w:eastAsia="Times New Roman" w:cstheme="minorHAnsi"/>
          <w:color w:val="297C52" w:themeColor="accent3" w:themeShade="BF"/>
          <w:sz w:val="30"/>
          <w:szCs w:val="30"/>
        </w:rPr>
      </w:pPr>
      <w:r w:rsidRPr="00B74F01">
        <w:rPr>
          <w:rFonts w:eastAsia="Times New Roman" w:cstheme="minorHAnsi"/>
          <w:color w:val="297C52" w:themeColor="accent3" w:themeShade="BF"/>
          <w:sz w:val="30"/>
          <w:szCs w:val="30"/>
        </w:rPr>
        <w:t>Course Goals</w:t>
      </w:r>
    </w:p>
    <w:p w14:paraId="036A04C8" w14:textId="7E4FF51B" w:rsidR="00B74F01" w:rsidRPr="00B74F01" w:rsidRDefault="00B74F01" w:rsidP="1BAF2DB8">
      <w:pPr>
        <w:spacing w:beforeAutospacing="1" w:afterAutospacing="1" w:line="240" w:lineRule="auto"/>
        <w:rPr>
          <w:rFonts w:eastAsia="Times New Roman"/>
        </w:rPr>
      </w:pPr>
      <w:r w:rsidRPr="1BAF2DB8">
        <w:rPr>
          <w:rFonts w:eastAsia="Times New Roman"/>
        </w:rPr>
        <w:t>The goal of this course is to prepare pre-service teachers to evaluate when and how to infuse technologies to support students in educational environments. At the end of this course, students will be able to:</w:t>
      </w:r>
    </w:p>
    <w:p w14:paraId="079A0A5C" w14:textId="5904D9E4"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Establish Foundational Knowledge of Educational Technology</w:t>
      </w:r>
    </w:p>
    <w:p w14:paraId="4B886564" w14:textId="43285C45"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Introduce students to key concepts, historical developments, and emerging trends in educational technology to build a shared understanding of its role in K–12 teaching and learning.</w:t>
      </w:r>
    </w:p>
    <w:p w14:paraId="7A436AE0" w14:textId="5A26E5FD" w:rsidR="1BAF2DB8" w:rsidRPr="00C5213D" w:rsidRDefault="1BAF2DB8" w:rsidP="1BAF2DB8">
      <w:pPr>
        <w:pStyle w:val="ListParagraph"/>
        <w:spacing w:before="240" w:after="240"/>
        <w:rPr>
          <w:rFonts w:ascii="Calibri" w:eastAsia="Calibri" w:hAnsi="Calibri" w:cs="Calibri"/>
          <w:sz w:val="12"/>
          <w:szCs w:val="12"/>
        </w:rPr>
      </w:pPr>
    </w:p>
    <w:p w14:paraId="0988B089" w14:textId="30FFC026"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Foster Professional Collaboration and Inquiry</w:t>
      </w:r>
    </w:p>
    <w:p w14:paraId="0D16E49B" w14:textId="7DB8689C"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Cultivate Professional Learning Communities (PLCs) where students collaboratively investigate real-world Problems of Practice (</w:t>
      </w:r>
      <w:proofErr w:type="spellStart"/>
      <w:r w:rsidRPr="1BAF2DB8">
        <w:rPr>
          <w:rFonts w:ascii="Calibri" w:eastAsia="Calibri" w:hAnsi="Calibri" w:cs="Calibri"/>
        </w:rPr>
        <w:t>PoPs</w:t>
      </w:r>
      <w:proofErr w:type="spellEnd"/>
      <w:r w:rsidRPr="1BAF2DB8">
        <w:rPr>
          <w:rFonts w:ascii="Calibri" w:eastAsia="Calibri" w:hAnsi="Calibri" w:cs="Calibri"/>
        </w:rPr>
        <w:t>) and explore technology tools that support instructional innovation.</w:t>
      </w:r>
    </w:p>
    <w:p w14:paraId="5A9BC9CA" w14:textId="07E91BE5" w:rsidR="1BAF2DB8" w:rsidRPr="00C5213D" w:rsidRDefault="1BAF2DB8" w:rsidP="1BAF2DB8">
      <w:pPr>
        <w:pStyle w:val="ListParagraph"/>
        <w:spacing w:before="240" w:after="240"/>
        <w:rPr>
          <w:rFonts w:ascii="Calibri" w:eastAsia="Calibri" w:hAnsi="Calibri" w:cs="Calibri"/>
          <w:sz w:val="12"/>
          <w:szCs w:val="12"/>
        </w:rPr>
      </w:pPr>
    </w:p>
    <w:p w14:paraId="65C4FA1A" w14:textId="76FC0680"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Promote Responsible and Ethical Technology Use</w:t>
      </w:r>
    </w:p>
    <w:p w14:paraId="34E32CC0" w14:textId="39D3D8E3"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Empower students to model responsible digital citizenship, navigate ethical considerations, and align their practices with institutional policies and emerging AI guidelines.</w:t>
      </w:r>
    </w:p>
    <w:p w14:paraId="3CFE1B85" w14:textId="1451FA43" w:rsidR="1BAF2DB8" w:rsidRPr="00C5213D" w:rsidRDefault="1BAF2DB8" w:rsidP="1BAF2DB8">
      <w:pPr>
        <w:pStyle w:val="ListParagraph"/>
        <w:spacing w:before="240" w:after="240"/>
        <w:rPr>
          <w:rFonts w:ascii="Calibri" w:eastAsia="Calibri" w:hAnsi="Calibri" w:cs="Calibri"/>
          <w:sz w:val="12"/>
          <w:szCs w:val="12"/>
        </w:rPr>
      </w:pPr>
    </w:p>
    <w:p w14:paraId="208D3408" w14:textId="1DC89342"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Develop Proficiency with Digital Tools for Teaching and Assessment</w:t>
      </w:r>
    </w:p>
    <w:p w14:paraId="5D1F9CE3" w14:textId="676ED4B8" w:rsidR="49C4E320" w:rsidRDefault="49C4E320" w:rsidP="1BAF2DB8">
      <w:pPr>
        <w:pStyle w:val="ListParagraph"/>
        <w:spacing w:before="240" w:after="240"/>
        <w:rPr>
          <w:rFonts w:ascii="Calibri" w:eastAsia="Calibri" w:hAnsi="Calibri" w:cs="Calibri"/>
          <w:b/>
          <w:bCs/>
        </w:rPr>
      </w:pPr>
      <w:r w:rsidRPr="1BAF2DB8">
        <w:rPr>
          <w:rFonts w:ascii="Calibri" w:eastAsia="Calibri" w:hAnsi="Calibri" w:cs="Calibri"/>
        </w:rPr>
        <w:t>Engage students in hands-on exploration of digital tools that enhance content delivery, creative expression, formative assessment, and community building in K–12 classrooms.</w:t>
      </w:r>
    </w:p>
    <w:p w14:paraId="6D78FAE5" w14:textId="326B1CCB" w:rsidR="1BAF2DB8" w:rsidRPr="00C5213D" w:rsidRDefault="1BAF2DB8" w:rsidP="1BAF2DB8">
      <w:pPr>
        <w:pStyle w:val="ListParagraph"/>
        <w:spacing w:before="240" w:after="240"/>
        <w:rPr>
          <w:rFonts w:ascii="Calibri" w:eastAsia="Calibri" w:hAnsi="Calibri" w:cs="Calibri"/>
          <w:sz w:val="12"/>
          <w:szCs w:val="12"/>
        </w:rPr>
      </w:pPr>
    </w:p>
    <w:p w14:paraId="28EB1F28" w14:textId="04EE3302"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Apply Technology Integration Models to Lesson Design</w:t>
      </w:r>
    </w:p>
    <w:p w14:paraId="2998040F" w14:textId="3BCDFC69" w:rsidR="49C4E320" w:rsidRDefault="49C4E320" w:rsidP="1BAF2DB8">
      <w:pPr>
        <w:pStyle w:val="ListParagraph"/>
        <w:spacing w:before="240" w:after="240"/>
        <w:rPr>
          <w:rFonts w:ascii="Calibri" w:eastAsia="Calibri" w:hAnsi="Calibri" w:cs="Calibri"/>
        </w:rPr>
      </w:pPr>
      <w:r w:rsidRPr="1BAF2DB8">
        <w:rPr>
          <w:rFonts w:ascii="Calibri" w:eastAsia="Calibri" w:hAnsi="Calibri" w:cs="Calibri"/>
        </w:rPr>
        <w:t>Guide students in designing cross-curricular, multimodal lessons using technology integration frameworks (e.g., PICRAT) to support personalized and inclusive instruction.</w:t>
      </w:r>
    </w:p>
    <w:p w14:paraId="09823875" w14:textId="06E1894D" w:rsidR="1BAF2DB8" w:rsidRPr="00C5213D" w:rsidRDefault="1BAF2DB8" w:rsidP="1BAF2DB8">
      <w:pPr>
        <w:pStyle w:val="ListParagraph"/>
        <w:spacing w:before="240" w:after="240"/>
        <w:rPr>
          <w:rFonts w:ascii="Calibri" w:eastAsia="Calibri" w:hAnsi="Calibri" w:cs="Calibri"/>
          <w:sz w:val="12"/>
          <w:szCs w:val="12"/>
        </w:rPr>
      </w:pPr>
    </w:p>
    <w:p w14:paraId="7EC58AB6" w14:textId="72EEAB47" w:rsidR="49C4E320" w:rsidRDefault="49C4E320" w:rsidP="00855888">
      <w:pPr>
        <w:pStyle w:val="ListParagraph"/>
        <w:numPr>
          <w:ilvl w:val="0"/>
          <w:numId w:val="1"/>
        </w:numPr>
        <w:spacing w:before="240" w:after="240"/>
        <w:rPr>
          <w:rFonts w:ascii="Calibri" w:eastAsia="Calibri" w:hAnsi="Calibri" w:cs="Calibri"/>
          <w:b/>
          <w:bCs/>
        </w:rPr>
      </w:pPr>
      <w:r w:rsidRPr="1BAF2DB8">
        <w:rPr>
          <w:rFonts w:ascii="Calibri" w:eastAsia="Calibri" w:hAnsi="Calibri" w:cs="Calibri"/>
          <w:b/>
          <w:bCs/>
        </w:rPr>
        <w:t>Advance Equity and Accessibility in Digital Learning Environments</w:t>
      </w:r>
    </w:p>
    <w:p w14:paraId="53893A8F" w14:textId="60195F44" w:rsidR="1BAF2DB8" w:rsidRPr="00362CEF" w:rsidRDefault="49C4E320" w:rsidP="00362CEF">
      <w:pPr>
        <w:pStyle w:val="ListParagraph"/>
        <w:spacing w:before="240" w:after="240"/>
        <w:rPr>
          <w:rFonts w:ascii="Calibri" w:eastAsia="Calibri" w:hAnsi="Calibri" w:cs="Calibri"/>
        </w:rPr>
      </w:pPr>
      <w:r w:rsidRPr="1BAF2DB8">
        <w:rPr>
          <w:rFonts w:ascii="Calibri" w:eastAsia="Calibri" w:hAnsi="Calibri" w:cs="Calibri"/>
        </w:rPr>
        <w:t xml:space="preserve">Equip students with strategies to identify and address accessibility barriers, apply Universal Design for Learning (UDL) principles, and manage classroom technology to </w:t>
      </w:r>
      <w:r w:rsidR="47480EF9" w:rsidRPr="1BAF2DB8">
        <w:rPr>
          <w:rFonts w:ascii="Calibri" w:eastAsia="Calibri" w:hAnsi="Calibri" w:cs="Calibri"/>
        </w:rPr>
        <w:t>improve access</w:t>
      </w:r>
      <w:r w:rsidRPr="1BAF2DB8">
        <w:rPr>
          <w:rFonts w:ascii="Calibri" w:eastAsia="Calibri" w:hAnsi="Calibri" w:cs="Calibri"/>
        </w:rPr>
        <w:t xml:space="preserve"> for all learners.</w:t>
      </w:r>
    </w:p>
    <w:p w14:paraId="2621A8BF" w14:textId="77777777" w:rsidR="00873D60" w:rsidRPr="00B74F01" w:rsidRDefault="00873D60" w:rsidP="00927866">
      <w:pPr>
        <w:pStyle w:val="Heading2"/>
        <w:spacing w:line="240" w:lineRule="auto"/>
        <w:rPr>
          <w:rFonts w:cstheme="minorHAnsi"/>
        </w:rPr>
      </w:pPr>
      <w:r w:rsidRPr="00B74F01">
        <w:rPr>
          <w:rFonts w:cstheme="minorHAnsi"/>
        </w:rPr>
        <w:lastRenderedPageBreak/>
        <w:t xml:space="preserve">Required/Recommended Materials </w:t>
      </w:r>
    </w:p>
    <w:p w14:paraId="0CBE5998" w14:textId="27500FB7" w:rsidR="1BAF2DB8" w:rsidRDefault="009C2C4F" w:rsidP="1BAF2DB8">
      <w:pPr>
        <w:spacing w:beforeAutospacing="1" w:afterAutospacing="1" w:line="240" w:lineRule="auto"/>
        <w:rPr>
          <w:rFonts w:eastAsia="Times New Roman"/>
        </w:rPr>
      </w:pPr>
      <w:r w:rsidRPr="1BAF2DB8">
        <w:rPr>
          <w:rFonts w:eastAsia="Times New Roman"/>
        </w:rPr>
        <w:t>There is no required text students must purchase for this course. Students will be provided with articles, podcasts, and videos by the instructor.</w:t>
      </w:r>
    </w:p>
    <w:p w14:paraId="13EAFF1A" w14:textId="5C518CE5" w:rsidR="00977D27" w:rsidRPr="00B74F01" w:rsidRDefault="00873D60" w:rsidP="00927866">
      <w:pPr>
        <w:spacing w:after="0" w:line="240" w:lineRule="auto"/>
        <w:rPr>
          <w:rFonts w:eastAsiaTheme="minorEastAsia" w:cstheme="minorHAnsi"/>
        </w:rPr>
      </w:pPr>
      <w:r w:rsidRPr="00B74F01">
        <w:rPr>
          <w:rFonts w:eastAsiaTheme="minorEastAsia" w:cstheme="minorHAnsi"/>
        </w:rPr>
        <w:t xml:space="preserve">This course has digital components.  To fully participate in this class, students will need internet access to reference content on the Canvas Learning Management System and </w:t>
      </w:r>
      <w:r w:rsidR="00AE7ACE" w:rsidRPr="00B74F01">
        <w:rPr>
          <w:rFonts w:eastAsiaTheme="minorEastAsia" w:cstheme="minorHAnsi"/>
        </w:rPr>
        <w:t>headphones.</w:t>
      </w:r>
      <w:r w:rsidRPr="00B74F01">
        <w:rPr>
          <w:rFonts w:eastAsiaTheme="minorEastAsia" w:cstheme="minorHAnsi"/>
        </w:rPr>
        <w:t>  If circumstances change, you will be informed of other technical needs to access course content.  Information on how to be successful in a digital learning environment can be found at</w:t>
      </w:r>
      <w:r w:rsidR="002D246A" w:rsidRPr="00B74F01">
        <w:rPr>
          <w:rFonts w:eastAsiaTheme="minorEastAsia" w:cstheme="minorHAnsi"/>
        </w:rPr>
        <w:t xml:space="preserve"> </w:t>
      </w:r>
      <w:hyperlink r:id="rId11" w:history="1">
        <w:r w:rsidR="002D246A" w:rsidRPr="00B74F01">
          <w:rPr>
            <w:rStyle w:val="Hyperlink"/>
            <w:rFonts w:eastAsiaTheme="minorEastAsia" w:cstheme="minorHAnsi"/>
          </w:rPr>
          <w:t>Learn Anywhere</w:t>
        </w:r>
      </w:hyperlink>
      <w:r w:rsidRPr="00B74F01">
        <w:rPr>
          <w:rFonts w:eastAsiaTheme="minorEastAsia" w:cstheme="minorHAnsi"/>
        </w:rPr>
        <w:t xml:space="preserve"> </w:t>
      </w:r>
      <w:r w:rsidR="002D246A" w:rsidRPr="00B74F01">
        <w:rPr>
          <w:rFonts w:eastAsiaTheme="minorEastAsia" w:cstheme="minorHAnsi"/>
        </w:rPr>
        <w:t>(https://online.unt.edu/learn)</w:t>
      </w:r>
      <w:r w:rsidRPr="00B74F01">
        <w:rPr>
          <w:rFonts w:eastAsiaTheme="minorEastAsia" w:cstheme="minorHAnsi"/>
        </w:rPr>
        <w:t xml:space="preserve">. </w:t>
      </w:r>
      <w:r w:rsidR="00350D7B" w:rsidRPr="00B74F01">
        <w:rPr>
          <w:rFonts w:eastAsiaTheme="minorEastAsia" w:cstheme="minorHAnsi"/>
        </w:rPr>
        <w:tab/>
      </w:r>
    </w:p>
    <w:p w14:paraId="3F82C67C" w14:textId="77777777" w:rsidR="00162DBA" w:rsidRPr="00B74F01" w:rsidRDefault="00162DBA" w:rsidP="007B0167">
      <w:pPr>
        <w:pStyle w:val="Heading2"/>
        <w:rPr>
          <w:rFonts w:cstheme="minorHAnsi"/>
        </w:rPr>
      </w:pPr>
      <w:r w:rsidRPr="00B74F01">
        <w:rPr>
          <w:rFonts w:cstheme="minorHAnsi"/>
        </w:rPr>
        <w:t xml:space="preserve">How to Succeed in this Course </w:t>
      </w:r>
    </w:p>
    <w:p w14:paraId="47450A85" w14:textId="301F46CF" w:rsidR="00982633" w:rsidRPr="00982633" w:rsidRDefault="00982633" w:rsidP="1BAF2DB8">
      <w:pPr>
        <w:spacing w:after="0" w:line="240" w:lineRule="auto"/>
        <w:rPr>
          <w:rFonts w:eastAsiaTheme="minorEastAsia"/>
        </w:rPr>
      </w:pPr>
      <w:r w:rsidRPr="1BAF2DB8">
        <w:rPr>
          <w:rFonts w:eastAsiaTheme="minorEastAsia"/>
        </w:rPr>
        <w:t>Connect with me through Canvas Message. Attendance and participation in this class is required</w:t>
      </w:r>
      <w:r w:rsidR="48EB307E" w:rsidRPr="1BAF2DB8">
        <w:rPr>
          <w:rFonts w:eastAsiaTheme="minorEastAsia"/>
        </w:rPr>
        <w:t xml:space="preserve"> and a large portion of the course grade</w:t>
      </w:r>
      <w:r w:rsidRPr="1BAF2DB8">
        <w:rPr>
          <w:rFonts w:eastAsiaTheme="minorEastAsia"/>
        </w:rPr>
        <w:t xml:space="preserve">. Our time in class will consist of small group and whole class participation. You are a vital part of </w:t>
      </w:r>
      <w:r w:rsidR="53A5878A" w:rsidRPr="1BAF2DB8">
        <w:rPr>
          <w:rFonts w:eastAsiaTheme="minorEastAsia"/>
        </w:rPr>
        <w:t xml:space="preserve">this </w:t>
      </w:r>
      <w:r w:rsidRPr="1BAF2DB8">
        <w:rPr>
          <w:rFonts w:eastAsiaTheme="minorEastAsia"/>
        </w:rPr>
        <w:t xml:space="preserve">learning community, and your contributions are part of the knowledge that we create in our classroom. Even if you are absent, you are still responsible for </w:t>
      </w:r>
      <w:r w:rsidR="786D5B9B" w:rsidRPr="1BAF2DB8">
        <w:rPr>
          <w:rFonts w:eastAsiaTheme="minorEastAsia"/>
        </w:rPr>
        <w:t>complet</w:t>
      </w:r>
      <w:r w:rsidRPr="1BAF2DB8">
        <w:rPr>
          <w:rFonts w:eastAsiaTheme="minorEastAsia"/>
        </w:rPr>
        <w:t xml:space="preserve">ing </w:t>
      </w:r>
      <w:r w:rsidR="786D5B9B" w:rsidRPr="1BAF2DB8">
        <w:rPr>
          <w:rFonts w:eastAsiaTheme="minorEastAsia"/>
        </w:rPr>
        <w:t>the</w:t>
      </w:r>
      <w:r w:rsidRPr="1BAF2DB8">
        <w:rPr>
          <w:rFonts w:eastAsiaTheme="minorEastAsia"/>
        </w:rPr>
        <w:t xml:space="preserve"> assign</w:t>
      </w:r>
      <w:r w:rsidR="538C31F2" w:rsidRPr="1BAF2DB8">
        <w:rPr>
          <w:rFonts w:eastAsiaTheme="minorEastAsia"/>
        </w:rPr>
        <w:t>ments, as each in-class activity is a graded component of your portfolio</w:t>
      </w:r>
      <w:r w:rsidR="5C778E97" w:rsidRPr="1BAF2DB8">
        <w:rPr>
          <w:rFonts w:eastAsiaTheme="minorEastAsia"/>
        </w:rPr>
        <w:t xml:space="preserve"> project</w:t>
      </w:r>
      <w:r w:rsidR="538C31F2" w:rsidRPr="1BAF2DB8">
        <w:rPr>
          <w:rFonts w:eastAsiaTheme="minorEastAsia"/>
        </w:rPr>
        <w:t>.</w:t>
      </w:r>
    </w:p>
    <w:p w14:paraId="3C2F1F06" w14:textId="39E8DA24" w:rsidR="1BAF2DB8" w:rsidRDefault="1BAF2DB8" w:rsidP="1BAF2DB8">
      <w:pPr>
        <w:spacing w:after="0" w:line="240" w:lineRule="auto"/>
        <w:rPr>
          <w:rFonts w:eastAsiaTheme="minorEastAsia"/>
        </w:rPr>
      </w:pPr>
    </w:p>
    <w:p w14:paraId="08D0058F" w14:textId="063C3CF3" w:rsidR="00982633" w:rsidRPr="00982633" w:rsidRDefault="00982633" w:rsidP="1BAF2DB8">
      <w:pPr>
        <w:spacing w:after="0" w:line="240" w:lineRule="auto"/>
        <w:rPr>
          <w:rFonts w:eastAsiaTheme="minorEastAsia"/>
        </w:rPr>
      </w:pPr>
      <w:r w:rsidRPr="1BAF2DB8">
        <w:rPr>
          <w:rFonts w:eastAsiaTheme="minorEastAsia"/>
        </w:rPr>
        <w:t xml:space="preserve">I understand that life gets busy, or that illness and tragedy strike. When these things happen, please communicate with me so I can help support you. You may need to </w:t>
      </w:r>
      <w:r w:rsidR="0CFC315E" w:rsidRPr="1BAF2DB8">
        <w:rPr>
          <w:rFonts w:eastAsiaTheme="minorEastAsia"/>
        </w:rPr>
        <w:t>communicate</w:t>
      </w:r>
      <w:r w:rsidRPr="1BAF2DB8">
        <w:rPr>
          <w:rFonts w:eastAsiaTheme="minorEastAsia"/>
        </w:rPr>
        <w:t xml:space="preserve"> with the dean of students to</w:t>
      </w:r>
      <w:r w:rsidR="43ADCDDF" w:rsidRPr="1BAF2DB8">
        <w:rPr>
          <w:rFonts w:eastAsiaTheme="minorEastAsia"/>
        </w:rPr>
        <w:t xml:space="preserve"> provide documentation to</w:t>
      </w:r>
      <w:r w:rsidRPr="1BAF2DB8">
        <w:rPr>
          <w:rFonts w:eastAsiaTheme="minorEastAsia"/>
        </w:rPr>
        <w:t xml:space="preserve"> grant you an ex</w:t>
      </w:r>
      <w:r w:rsidR="5CB17DCF" w:rsidRPr="1BAF2DB8">
        <w:rPr>
          <w:rFonts w:eastAsiaTheme="minorEastAsia"/>
        </w:rPr>
        <w:t>cused absence</w:t>
      </w:r>
      <w:r w:rsidRPr="1BAF2DB8">
        <w:rPr>
          <w:rFonts w:eastAsiaTheme="minorEastAsia"/>
        </w:rPr>
        <w:t xml:space="preserve">. </w:t>
      </w:r>
    </w:p>
    <w:p w14:paraId="008C7E33" w14:textId="29BC10BA" w:rsidR="00982633" w:rsidRPr="00982633" w:rsidRDefault="00982633" w:rsidP="1BAF2DB8">
      <w:pPr>
        <w:spacing w:after="0" w:line="240" w:lineRule="auto"/>
        <w:rPr>
          <w:rFonts w:eastAsiaTheme="minorEastAsia"/>
        </w:rPr>
      </w:pPr>
    </w:p>
    <w:p w14:paraId="3EB170E6" w14:textId="19283CB7" w:rsidR="00982633" w:rsidRPr="00982633" w:rsidRDefault="00982633" w:rsidP="1BAF2DB8">
      <w:pPr>
        <w:spacing w:after="0" w:line="240" w:lineRule="auto"/>
        <w:rPr>
          <w:rFonts w:eastAsiaTheme="minorEastAsia"/>
        </w:rPr>
      </w:pPr>
      <w:r w:rsidRPr="1BAF2DB8">
        <w:rPr>
          <w:rFonts w:eastAsiaTheme="minorEastAsia"/>
        </w:rPr>
        <w:t>A</w:t>
      </w:r>
      <w:r w:rsidR="2162FBF4" w:rsidRPr="1BAF2DB8">
        <w:rPr>
          <w:rFonts w:eastAsiaTheme="minorEastAsia"/>
        </w:rPr>
        <w:t xml:space="preserve"> course</w:t>
      </w:r>
      <w:r w:rsidRPr="1BAF2DB8">
        <w:rPr>
          <w:rFonts w:eastAsiaTheme="minorEastAsia"/>
        </w:rPr>
        <w:t xml:space="preserve"> “incomplete” </w:t>
      </w:r>
      <w:r w:rsidR="0748E860" w:rsidRPr="1BAF2DB8">
        <w:rPr>
          <w:rFonts w:eastAsiaTheme="minorEastAsia"/>
        </w:rPr>
        <w:t xml:space="preserve">grade </w:t>
      </w:r>
      <w:r w:rsidRPr="1BAF2DB8">
        <w:rPr>
          <w:rFonts w:eastAsiaTheme="minorEastAsia"/>
        </w:rPr>
        <w:t>cannot be granted if you are already failing, so let’s work to avoid this. Per the UNT registrar, “An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14:paraId="42D99A26" w14:textId="77777777" w:rsidR="00B03A6F" w:rsidRPr="00B74F01" w:rsidRDefault="00B03A6F" w:rsidP="00B03A6F">
      <w:pPr>
        <w:spacing w:after="0" w:line="240" w:lineRule="auto"/>
        <w:rPr>
          <w:rFonts w:eastAsiaTheme="minorEastAsia" w:cstheme="minorHAnsi"/>
          <w:color w:val="000000" w:themeColor="text1"/>
        </w:rPr>
      </w:pPr>
    </w:p>
    <w:p w14:paraId="17055D90" w14:textId="72E470B7"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ADA accommodation statement: </w:t>
      </w:r>
    </w:p>
    <w:p w14:paraId="43E320F9" w14:textId="7D00A068" w:rsidR="00162DBA" w:rsidRPr="00B74F01" w:rsidRDefault="00162DBA" w:rsidP="00162DBA">
      <w:pPr>
        <w:spacing w:after="0" w:line="240" w:lineRule="auto"/>
        <w:ind w:left="720"/>
        <w:rPr>
          <w:rFonts w:cstheme="minorHAnsi"/>
          <w:color w:val="201F1E"/>
          <w:shd w:val="clear" w:color="auto" w:fill="FFFFFF"/>
        </w:rPr>
      </w:pPr>
      <w:r w:rsidRPr="00B74F01">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B74F01">
        <w:rPr>
          <w:rFonts w:cstheme="minorHAnsi"/>
          <w:color w:val="201F1E"/>
          <w:shd w:val="clear" w:color="auto" w:fill="FFFFFF"/>
        </w:rPr>
        <w:t>Access</w:t>
      </w:r>
      <w:r w:rsidRPr="00B74F01">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B74F01">
        <w:rPr>
          <w:rFonts w:cstheme="minorHAnsi"/>
          <w:color w:val="201F1E"/>
          <w:sz w:val="24"/>
          <w:szCs w:val="24"/>
          <w:shd w:val="clear" w:color="auto" w:fill="FFFFFF"/>
        </w:rPr>
        <w:t xml:space="preserve"> </w:t>
      </w:r>
      <w:r w:rsidRPr="00B74F01">
        <w:rPr>
          <w:rFonts w:cstheme="minorHAnsi"/>
          <w:color w:val="201F1E"/>
          <w:shd w:val="clear" w:color="auto" w:fill="FFFFFF"/>
        </w:rPr>
        <w:t xml:space="preserve">accommodations at any </w:t>
      </w:r>
      <w:r w:rsidR="005777DF" w:rsidRPr="00B74F01">
        <w:rPr>
          <w:rFonts w:cstheme="minorHAnsi"/>
          <w:color w:val="201F1E"/>
          <w:shd w:val="clear" w:color="auto" w:fill="FFFFFF"/>
        </w:rPr>
        <w:t>time;</w:t>
      </w:r>
      <w:r w:rsidRPr="00B74F01">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2" w:history="1">
        <w:r w:rsidRPr="00B74F01">
          <w:rPr>
            <w:rStyle w:val="Hyperlink"/>
            <w:rFonts w:cstheme="minorHAnsi"/>
            <w:shd w:val="clear" w:color="auto" w:fill="FFFFFF"/>
          </w:rPr>
          <w:t xml:space="preserve">Office of Disability </w:t>
        </w:r>
        <w:r w:rsidR="009008E3" w:rsidRPr="00B74F01">
          <w:rPr>
            <w:rStyle w:val="Hyperlink"/>
            <w:rFonts w:cstheme="minorHAnsi"/>
            <w:shd w:val="clear" w:color="auto" w:fill="FFFFFF"/>
          </w:rPr>
          <w:t>Access</w:t>
        </w:r>
      </w:hyperlink>
      <w:r w:rsidRPr="00B74F01">
        <w:rPr>
          <w:rFonts w:cstheme="minorHAnsi"/>
          <w:color w:val="201F1E"/>
          <w:shd w:val="clear" w:color="auto" w:fill="FFFFFF"/>
        </w:rPr>
        <w:t xml:space="preserve"> website </w:t>
      </w:r>
      <w:r w:rsidR="009008E3" w:rsidRPr="00B74F01">
        <w:rPr>
          <w:rFonts w:cstheme="minorHAnsi"/>
          <w:color w:val="201F1E"/>
          <w:shd w:val="clear" w:color="auto" w:fill="FFFFFF"/>
        </w:rPr>
        <w:t>(</w:t>
      </w:r>
      <w:r w:rsidR="009008E3" w:rsidRPr="00B74F01">
        <w:rPr>
          <w:rFonts w:cstheme="minorHAnsi"/>
          <w:bdr w:val="none" w:sz="0" w:space="0" w:color="auto" w:frame="1"/>
          <w:shd w:val="clear" w:color="auto" w:fill="FFFFFF"/>
        </w:rPr>
        <w:t xml:space="preserve">http://www.unt.edu/oda). </w:t>
      </w:r>
      <w:r w:rsidRPr="00B74F01">
        <w:rPr>
          <w:rFonts w:cstheme="minorHAnsi"/>
          <w:color w:val="201F1E"/>
          <w:shd w:val="clear" w:color="auto" w:fill="FFFFFF"/>
        </w:rPr>
        <w:t>You may also contact ODA by phone at (940) 565-4323.</w:t>
      </w:r>
    </w:p>
    <w:p w14:paraId="7B74CB1E" w14:textId="77777777" w:rsidR="00162DBA" w:rsidRPr="00B74F01" w:rsidRDefault="00162DBA" w:rsidP="00162DBA">
      <w:pPr>
        <w:spacing w:after="0" w:line="240" w:lineRule="auto"/>
        <w:rPr>
          <w:rFonts w:eastAsiaTheme="minorEastAsia" w:cstheme="minorHAnsi"/>
          <w:color w:val="000000" w:themeColor="text1"/>
        </w:rPr>
      </w:pPr>
    </w:p>
    <w:p w14:paraId="00A88950" w14:textId="20F4B11A" w:rsidR="00162DBA" w:rsidRPr="00B74F01" w:rsidRDefault="00557E3B"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If needed,</w:t>
      </w:r>
      <w:r w:rsidR="00162DBA" w:rsidRPr="00B74F01">
        <w:rPr>
          <w:rFonts w:eastAsiaTheme="minorEastAsia" w:cstheme="minorHAnsi"/>
          <w:color w:val="000000" w:themeColor="text1"/>
        </w:rPr>
        <w:t xml:space="preserve"> connect with the </w:t>
      </w:r>
      <w:hyperlink r:id="rId13" w:history="1">
        <w:r w:rsidR="00162DBA" w:rsidRPr="00B74F01">
          <w:rPr>
            <w:rStyle w:val="Hyperlink"/>
            <w:rFonts w:eastAsiaTheme="minorEastAsia" w:cstheme="minorHAnsi"/>
          </w:rPr>
          <w:t xml:space="preserve">Office of Disability </w:t>
        </w:r>
        <w:r w:rsidR="009008E3" w:rsidRPr="00B74F01">
          <w:rPr>
            <w:rStyle w:val="Hyperlink"/>
            <w:rFonts w:eastAsiaTheme="minorEastAsia" w:cstheme="minorHAnsi"/>
          </w:rPr>
          <w:t>Access</w:t>
        </w:r>
      </w:hyperlink>
      <w:r w:rsidR="00162DBA" w:rsidRPr="00B74F01">
        <w:rPr>
          <w:rFonts w:eastAsiaTheme="minorEastAsia" w:cstheme="minorHAnsi"/>
          <w:color w:val="000000" w:themeColor="text1"/>
        </w:rPr>
        <w:t xml:space="preserve"> to begin the regist</w:t>
      </w:r>
      <w:r w:rsidRPr="00B74F01">
        <w:rPr>
          <w:rFonts w:eastAsiaTheme="minorEastAsia" w:cstheme="minorHAnsi"/>
          <w:color w:val="000000" w:themeColor="text1"/>
        </w:rPr>
        <w:t>ration</w:t>
      </w:r>
      <w:r w:rsidR="00162DBA" w:rsidRPr="00B74F01">
        <w:rPr>
          <w:rFonts w:eastAsiaTheme="minorEastAsia" w:cstheme="minorHAnsi"/>
          <w:color w:val="000000" w:themeColor="text1"/>
        </w:rPr>
        <w:t xml:space="preserve"> process (</w:t>
      </w:r>
      <w:r w:rsidR="00162DBA" w:rsidRPr="00B74F01">
        <w:rPr>
          <w:rFonts w:eastAsiaTheme="minorEastAsia" w:cstheme="minorHAnsi"/>
        </w:rPr>
        <w:t>https://studentaffairs.unt.edu/office-disability-access</w:t>
      </w:r>
      <w:r w:rsidR="00162DBA" w:rsidRPr="00B74F01">
        <w:rPr>
          <w:rFonts w:eastAsiaTheme="minorEastAsia" w:cstheme="minorHAnsi"/>
          <w:color w:val="000000" w:themeColor="text1"/>
        </w:rPr>
        <w:t>).</w:t>
      </w:r>
    </w:p>
    <w:p w14:paraId="3B5E1BF6" w14:textId="35785527" w:rsidR="00162DBA" w:rsidRPr="00B74F01" w:rsidRDefault="00162DBA" w:rsidP="0042030E">
      <w:pPr>
        <w:pStyle w:val="Heading2"/>
        <w:rPr>
          <w:rFonts w:cstheme="minorHAnsi"/>
        </w:rPr>
      </w:pPr>
      <w:r w:rsidRPr="00B74F01">
        <w:rPr>
          <w:rFonts w:cstheme="minorHAnsi"/>
        </w:rPr>
        <w:t xml:space="preserve">Supporting Your Success and Creating an Inclusive Learning Environment  </w:t>
      </w:r>
    </w:p>
    <w:p w14:paraId="24637593" w14:textId="64679960" w:rsidR="00162DBA" w:rsidRPr="00B74F01" w:rsidRDefault="00162DBA" w:rsidP="0042030E">
      <w:pPr>
        <w:spacing w:after="0" w:line="240" w:lineRule="auto"/>
        <w:jc w:val="both"/>
        <w:rPr>
          <w:rFonts w:eastAsiaTheme="minorEastAsia" w:cstheme="minorHAnsi"/>
        </w:rPr>
      </w:pPr>
      <w:r w:rsidRPr="00B74F01">
        <w:rPr>
          <w:rFonts w:eastAsiaTheme="minorEastAsia" w:cstheme="minorHAnsi"/>
        </w:rPr>
        <w:t xml:space="preserve">I value the many perspectives students bring to our campus. Please work with me to create a classroom culture of open communication, mutual respect, and inclusion. All discussions should be respectful and civil. Although </w:t>
      </w:r>
      <w:r w:rsidRPr="00B74F01">
        <w:rPr>
          <w:rFonts w:eastAsiaTheme="minorEastAsia" w:cstheme="minorHAnsi"/>
        </w:rPr>
        <w:lastRenderedPageBreak/>
        <w:t xml:space="preserve">disagreements and debates are encouraged, personal attacks are unacceptable. Together, we can ensure a safe and welcoming classroom for all. If you ever feel like this is not the case, please stop by my office and let me know. We are all learning together. </w:t>
      </w:r>
    </w:p>
    <w:p w14:paraId="7573DA67" w14:textId="788E9C26" w:rsidR="0042030E" w:rsidRPr="00B74F01" w:rsidRDefault="0042030E" w:rsidP="0042030E">
      <w:pPr>
        <w:spacing w:after="0" w:line="240" w:lineRule="auto"/>
        <w:jc w:val="both"/>
        <w:rPr>
          <w:rFonts w:eastAsiaTheme="minorEastAsia" w:cstheme="minorHAnsi"/>
        </w:rPr>
      </w:pPr>
    </w:p>
    <w:p w14:paraId="3061D265" w14:textId="33D13021" w:rsidR="00C5213D" w:rsidRDefault="0042030E" w:rsidP="00C5213D">
      <w:pPr>
        <w:spacing w:after="0" w:line="240" w:lineRule="auto"/>
        <w:jc w:val="both"/>
        <w:rPr>
          <w:rFonts w:eastAsiaTheme="minorEastAsia"/>
        </w:rPr>
      </w:pPr>
      <w:r w:rsidRPr="1BAF2DB8">
        <w:rPr>
          <w:rFonts w:eastAsiaTheme="minorEastAsia"/>
        </w:rPr>
        <w:t>If you need ADA accommodations, please reach out to</w:t>
      </w:r>
      <w:r w:rsidR="76E1FE6F" w:rsidRPr="1BAF2DB8">
        <w:rPr>
          <w:rFonts w:eastAsiaTheme="minorEastAsia"/>
        </w:rPr>
        <w:t xml:space="preserve"> the </w:t>
      </w:r>
      <w:hyperlink r:id="rId14">
        <w:r w:rsidR="76E1FE6F" w:rsidRPr="1BAF2DB8">
          <w:rPr>
            <w:rStyle w:val="Hyperlink"/>
            <w:rFonts w:eastAsiaTheme="minorEastAsia"/>
          </w:rPr>
          <w:t>UNT Office of Disability Access</w:t>
        </w:r>
      </w:hyperlink>
      <w:r w:rsidR="76E1FE6F" w:rsidRPr="1BAF2DB8">
        <w:rPr>
          <w:rFonts w:eastAsiaTheme="minorEastAsia"/>
        </w:rPr>
        <w:t>.</w:t>
      </w:r>
    </w:p>
    <w:p w14:paraId="0171A85A" w14:textId="77777777" w:rsidR="00C5213D" w:rsidRDefault="00C5213D" w:rsidP="00C5213D">
      <w:pPr>
        <w:spacing w:after="0" w:line="240" w:lineRule="auto"/>
        <w:jc w:val="both"/>
        <w:rPr>
          <w:rFonts w:eastAsiaTheme="minorEastAsia"/>
        </w:rPr>
      </w:pPr>
    </w:p>
    <w:p w14:paraId="4D2461DE" w14:textId="2A91A489" w:rsidR="00162DBA" w:rsidRDefault="00162DBA" w:rsidP="5F82E9F2">
      <w:pPr>
        <w:pStyle w:val="Heading2"/>
        <w:rPr>
          <w:rFonts w:eastAsiaTheme="minorEastAsia" w:cstheme="minorBidi"/>
        </w:rPr>
      </w:pPr>
      <w:r w:rsidRPr="5F82E9F2">
        <w:rPr>
          <w:rFonts w:eastAsiaTheme="minorEastAsia" w:cstheme="minorBidi"/>
        </w:rPr>
        <w:t xml:space="preserve">Assessing Your Work </w:t>
      </w:r>
    </w:p>
    <w:p w14:paraId="32552B1D" w14:textId="10942F06" w:rsidR="100310DB" w:rsidRDefault="100310DB" w:rsidP="5F82E9F2">
      <w:pPr>
        <w:spacing w:after="0" w:line="240" w:lineRule="auto"/>
        <w:rPr>
          <w:rFonts w:ascii="Calibri" w:eastAsia="Yu Mincho" w:hAnsi="Calibri" w:cs="Calibri"/>
        </w:rPr>
      </w:pPr>
      <w:r w:rsidRPr="5F82E9F2">
        <w:rPr>
          <w:rFonts w:ascii="Calibri" w:eastAsia="Yu Mincho" w:hAnsi="Calibri" w:cs="Calibri"/>
        </w:rPr>
        <w:t>Attendance-25%</w:t>
      </w:r>
    </w:p>
    <w:p w14:paraId="5E18150D" w14:textId="03D6E28A" w:rsidR="100310DB" w:rsidRDefault="100310DB" w:rsidP="5F82E9F2">
      <w:pPr>
        <w:spacing w:after="0" w:line="240" w:lineRule="auto"/>
        <w:rPr>
          <w:rFonts w:ascii="Calibri" w:eastAsia="Yu Mincho" w:hAnsi="Calibri" w:cs="Calibri"/>
        </w:rPr>
      </w:pPr>
      <w:r w:rsidRPr="5F82E9F2">
        <w:rPr>
          <w:rFonts w:ascii="Calibri" w:eastAsia="Yu Mincho" w:hAnsi="Calibri" w:cs="Calibri"/>
        </w:rPr>
        <w:t>Portfolio (in-class assignments)-30%</w:t>
      </w:r>
    </w:p>
    <w:p w14:paraId="108680EA" w14:textId="76E9B39C" w:rsidR="100310DB" w:rsidRDefault="100310DB" w:rsidP="5F82E9F2">
      <w:pPr>
        <w:spacing w:after="0" w:line="240" w:lineRule="auto"/>
        <w:rPr>
          <w:rFonts w:ascii="Calibri" w:eastAsia="Yu Mincho" w:hAnsi="Calibri" w:cs="Calibri"/>
        </w:rPr>
      </w:pPr>
      <w:r w:rsidRPr="5F82E9F2">
        <w:rPr>
          <w:rFonts w:ascii="Calibri" w:eastAsia="Yu Mincho" w:hAnsi="Calibri" w:cs="Calibri"/>
        </w:rPr>
        <w:t>Reflections (module reflections)-20%</w:t>
      </w:r>
    </w:p>
    <w:p w14:paraId="52C12EA0" w14:textId="4B333343" w:rsidR="100310DB" w:rsidRDefault="100310DB" w:rsidP="5F82E9F2">
      <w:pPr>
        <w:spacing w:after="0" w:line="240" w:lineRule="auto"/>
        <w:rPr>
          <w:rFonts w:ascii="Calibri" w:eastAsia="Yu Mincho" w:hAnsi="Calibri" w:cs="Calibri"/>
        </w:rPr>
      </w:pPr>
      <w:r w:rsidRPr="5F82E9F2">
        <w:rPr>
          <w:rFonts w:ascii="Calibri" w:eastAsia="Yu Mincho" w:hAnsi="Calibri" w:cs="Calibri"/>
        </w:rPr>
        <w:t>Final Project-25%</w:t>
      </w:r>
    </w:p>
    <w:p w14:paraId="12E2CBD2" w14:textId="56B4A432" w:rsidR="5F82E9F2" w:rsidRDefault="5F82E9F2" w:rsidP="5F82E9F2">
      <w:pPr>
        <w:spacing w:after="0" w:line="240" w:lineRule="auto"/>
        <w:rPr>
          <w:rFonts w:eastAsiaTheme="minorEastAsia"/>
          <w:color w:val="000000" w:themeColor="text1"/>
        </w:rPr>
      </w:pPr>
    </w:p>
    <w:p w14:paraId="3F388866" w14:textId="47A2A013" w:rsidR="00127AAF" w:rsidRPr="00B74F01" w:rsidRDefault="00127AAF" w:rsidP="00162DBA">
      <w:pPr>
        <w:spacing w:after="0" w:line="240" w:lineRule="auto"/>
        <w:rPr>
          <w:rFonts w:eastAsiaTheme="minorEastAsia" w:cstheme="minorHAnsi"/>
          <w:color w:val="000000" w:themeColor="text1"/>
        </w:rPr>
      </w:pPr>
      <w:r w:rsidRPr="00127AAF">
        <w:rPr>
          <w:rFonts w:eastAsiaTheme="minorEastAsia" w:cstheme="minorHAnsi"/>
          <w:color w:val="000000" w:themeColor="text1"/>
        </w:rPr>
        <w:t>The grading scale is</w:t>
      </w:r>
      <w:r w:rsidR="00162DBA" w:rsidRPr="00B74F01">
        <w:rPr>
          <w:rFonts w:eastAsiaTheme="minorEastAsia" w:cstheme="minorHAnsi"/>
          <w:color w:val="000000" w:themeColor="text1"/>
        </w:rPr>
        <w:t>:</w:t>
      </w:r>
    </w:p>
    <w:p w14:paraId="4568FDE6" w14:textId="070136B5"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A = 90</w:t>
      </w:r>
      <w:r w:rsidR="0042030E" w:rsidRPr="00B74F01">
        <w:rPr>
          <w:rFonts w:eastAsiaTheme="minorEastAsia" w:cstheme="minorHAnsi"/>
          <w:color w:val="000000" w:themeColor="text1"/>
        </w:rPr>
        <w:t>-100%</w:t>
      </w:r>
    </w:p>
    <w:p w14:paraId="67E14089" w14:textId="373632C4"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B = 80</w:t>
      </w:r>
      <w:r w:rsidR="0042030E" w:rsidRPr="00B74F01">
        <w:rPr>
          <w:rFonts w:eastAsiaTheme="minorEastAsia" w:cstheme="minorHAnsi"/>
          <w:color w:val="000000" w:themeColor="text1"/>
        </w:rPr>
        <w:t>-89.9%</w:t>
      </w:r>
      <w:r w:rsidRPr="00B74F01">
        <w:rPr>
          <w:rFonts w:eastAsiaTheme="minorEastAsia" w:cstheme="minorHAnsi"/>
          <w:color w:val="000000" w:themeColor="text1"/>
        </w:rPr>
        <w:t xml:space="preserve"> </w:t>
      </w:r>
    </w:p>
    <w:p w14:paraId="4775BBC2" w14:textId="7C5F852D"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C = 70</w:t>
      </w:r>
      <w:r w:rsidR="0042030E" w:rsidRPr="00B74F01">
        <w:rPr>
          <w:rFonts w:eastAsiaTheme="minorEastAsia" w:cstheme="minorHAnsi"/>
          <w:color w:val="000000" w:themeColor="text1"/>
        </w:rPr>
        <w:t>-79.9%</w:t>
      </w:r>
      <w:r w:rsidRPr="00B74F01">
        <w:rPr>
          <w:rFonts w:eastAsiaTheme="minorEastAsia" w:cstheme="minorHAnsi"/>
          <w:color w:val="000000" w:themeColor="text1"/>
        </w:rPr>
        <w:t xml:space="preserve"> </w:t>
      </w:r>
    </w:p>
    <w:p w14:paraId="0AB0E236" w14:textId="1ACF5DE0"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D = 60</w:t>
      </w:r>
      <w:r w:rsidR="0042030E" w:rsidRPr="00B74F01">
        <w:rPr>
          <w:rFonts w:eastAsiaTheme="minorEastAsia" w:cstheme="minorHAnsi"/>
          <w:color w:val="000000" w:themeColor="text1"/>
        </w:rPr>
        <w:t>-69.9%</w:t>
      </w:r>
    </w:p>
    <w:p w14:paraId="3EE2F833" w14:textId="77ECC396" w:rsidR="00162DBA" w:rsidRPr="00B74F01" w:rsidRDefault="00162DBA" w:rsidP="00162DBA">
      <w:pPr>
        <w:spacing w:after="0" w:line="240" w:lineRule="auto"/>
        <w:rPr>
          <w:rFonts w:eastAsiaTheme="minorEastAsia" w:cstheme="minorHAnsi"/>
          <w:color w:val="000000" w:themeColor="text1"/>
        </w:rPr>
      </w:pPr>
      <w:r w:rsidRPr="00B74F01">
        <w:rPr>
          <w:rFonts w:eastAsiaTheme="minorEastAsia" w:cstheme="minorHAnsi"/>
          <w:color w:val="000000" w:themeColor="text1"/>
        </w:rPr>
        <w:t>F = 5</w:t>
      </w:r>
      <w:r w:rsidR="0042030E" w:rsidRPr="00B74F01">
        <w:rPr>
          <w:rFonts w:eastAsiaTheme="minorEastAsia" w:cstheme="minorHAnsi"/>
          <w:color w:val="000000" w:themeColor="text1"/>
        </w:rPr>
        <w:t>9</w:t>
      </w:r>
      <w:r w:rsidR="00F061E0">
        <w:rPr>
          <w:rFonts w:eastAsiaTheme="minorEastAsia" w:cstheme="minorHAnsi"/>
          <w:color w:val="000000" w:themeColor="text1"/>
        </w:rPr>
        <w:t>.9</w:t>
      </w:r>
      <w:r w:rsidR="0042030E" w:rsidRPr="00B74F01">
        <w:rPr>
          <w:rFonts w:eastAsiaTheme="minorEastAsia" w:cstheme="minorHAnsi"/>
          <w:color w:val="000000" w:themeColor="text1"/>
        </w:rPr>
        <w:t>% and below</w:t>
      </w:r>
    </w:p>
    <w:p w14:paraId="7B9C2B3B" w14:textId="77777777" w:rsidR="00217596" w:rsidRPr="00217596" w:rsidRDefault="00217596" w:rsidP="00217596">
      <w:pPr>
        <w:spacing w:after="0" w:line="240" w:lineRule="auto"/>
        <w:rPr>
          <w:rFonts w:eastAsiaTheme="minorEastAsia" w:cstheme="minorHAnsi"/>
          <w:color w:val="000000" w:themeColor="text1"/>
        </w:rPr>
      </w:pPr>
      <w:r w:rsidRPr="00217596">
        <w:rPr>
          <w:rFonts w:eastAsiaTheme="minorEastAsia" w:cstheme="minorHAnsi"/>
          <w:color w:val="000000" w:themeColor="text1"/>
        </w:rPr>
        <w:t>*Refer to Canvas to view your grade. Every point is equal to 1%, for a total of 100 points.</w:t>
      </w:r>
    </w:p>
    <w:p w14:paraId="15635F32" w14:textId="54D37ED8" w:rsidR="0042030E" w:rsidRDefault="00217596" w:rsidP="5F82E9F2">
      <w:pPr>
        <w:spacing w:after="0" w:line="240" w:lineRule="auto"/>
        <w:rPr>
          <w:rFonts w:eastAsiaTheme="minorEastAsia"/>
          <w:color w:val="000000" w:themeColor="text1"/>
        </w:rPr>
      </w:pPr>
      <w:r w:rsidRPr="5F82E9F2">
        <w:rPr>
          <w:rFonts w:eastAsiaTheme="minorEastAsia"/>
          <w:color w:val="000000" w:themeColor="text1"/>
        </w:rPr>
        <w:t>It is the responsibility of the student to view and follow the rubric closely to achieve the best score possible.</w:t>
      </w:r>
    </w:p>
    <w:p w14:paraId="62D8B0C4" w14:textId="46E39828" w:rsidR="00B513C2" w:rsidRDefault="00B513C2" w:rsidP="5F82E9F2">
      <w:pPr>
        <w:spacing w:after="0" w:line="240" w:lineRule="auto"/>
        <w:rPr>
          <w:rFonts w:eastAsiaTheme="minorEastAsia"/>
          <w:color w:val="000000" w:themeColor="text1"/>
        </w:rPr>
      </w:pPr>
    </w:p>
    <w:p w14:paraId="7A9DCC61" w14:textId="5B426A4B" w:rsidR="00F845AC" w:rsidRPr="00B74F01" w:rsidRDefault="00F845AC" w:rsidP="5F82E9F2">
      <w:pPr>
        <w:spacing w:after="0" w:line="240" w:lineRule="auto"/>
        <w:rPr>
          <w:rFonts w:eastAsiaTheme="minorEastAsia"/>
          <w:color w:val="000000" w:themeColor="text1"/>
        </w:rPr>
      </w:pPr>
      <w:r>
        <w:rPr>
          <w:rFonts w:ascii="Calibri" w:hAnsi="Calibri" w:cs="Calibri"/>
          <w:color w:val="000000"/>
        </w:rPr>
        <w:t>Late assignments</w:t>
      </w:r>
      <w:r w:rsidR="00B30C5D">
        <w:rPr>
          <w:rFonts w:ascii="Calibri" w:hAnsi="Calibri" w:cs="Calibri"/>
          <w:color w:val="000000"/>
        </w:rPr>
        <w:t xml:space="preserve">: </w:t>
      </w:r>
      <w:r w:rsidR="00FC4136">
        <w:rPr>
          <w:rFonts w:ascii="Calibri" w:hAnsi="Calibri" w:cs="Calibri"/>
          <w:color w:val="000000"/>
        </w:rPr>
        <w:t>N</w:t>
      </w:r>
      <w:r w:rsidR="00FC4136" w:rsidRPr="00FC4136">
        <w:rPr>
          <w:rFonts w:ascii="Calibri" w:hAnsi="Calibri" w:cs="Calibri"/>
          <w:color w:val="000000"/>
        </w:rPr>
        <w:t>o late work will be accepted without valid reasons with proper supporting documents</w:t>
      </w:r>
      <w:r>
        <w:rPr>
          <w:rFonts w:ascii="Calibri" w:hAnsi="Calibri" w:cs="Calibri"/>
          <w:color w:val="000000"/>
        </w:rPr>
        <w:t>.</w:t>
      </w:r>
    </w:p>
    <w:p w14:paraId="0ACD656F" w14:textId="77777777" w:rsidR="00B513C2" w:rsidRPr="00B74F01" w:rsidRDefault="00B513C2" w:rsidP="00B513C2">
      <w:pPr>
        <w:pStyle w:val="Heading2"/>
        <w:rPr>
          <w:rFonts w:cstheme="minorHAnsi"/>
        </w:rPr>
      </w:pPr>
      <w:r w:rsidRPr="58EAF952">
        <w:rPr>
          <w:rFonts w:cstheme="minorBidi"/>
        </w:rPr>
        <w:t xml:space="preserve">Attendance and Participation  </w:t>
      </w:r>
    </w:p>
    <w:p w14:paraId="526F5461" w14:textId="61E159D5" w:rsidR="69EE098F" w:rsidRDefault="00217596">
      <w:r w:rsidRPr="1BAF2DB8">
        <w:rPr>
          <w:rFonts w:ascii="Calibri" w:eastAsia="Calibri" w:hAnsi="Calibri" w:cs="Calibri"/>
        </w:rPr>
        <w:t xml:space="preserve">In this course, attendance and participation is an important component of understanding the course material and mastering the course objectives. Active participation in discussions, asking questions, and critical </w:t>
      </w:r>
      <w:r w:rsidR="1BD7A021" w:rsidRPr="1BAF2DB8">
        <w:rPr>
          <w:rFonts w:ascii="Calibri" w:eastAsia="Calibri" w:hAnsi="Calibri" w:cs="Calibri"/>
        </w:rPr>
        <w:t>thinking</w:t>
      </w:r>
      <w:r w:rsidRPr="1BAF2DB8">
        <w:rPr>
          <w:rFonts w:ascii="Calibri" w:eastAsia="Calibri" w:hAnsi="Calibri" w:cs="Calibri"/>
        </w:rPr>
        <w:t xml:space="preserve"> are expected of students. Refer to the course assignment, Attendance</w:t>
      </w:r>
      <w:r w:rsidR="004A40BC" w:rsidRPr="1BAF2DB8">
        <w:rPr>
          <w:rFonts w:ascii="Calibri" w:eastAsia="Calibri" w:hAnsi="Calibri" w:cs="Calibri"/>
        </w:rPr>
        <w:t>,</w:t>
      </w:r>
      <w:r w:rsidRPr="1BAF2DB8">
        <w:rPr>
          <w:rFonts w:ascii="Calibri" w:eastAsia="Calibri" w:hAnsi="Calibri" w:cs="Calibri"/>
        </w:rPr>
        <w:t xml:space="preserve"> for further details.</w:t>
      </w:r>
    </w:p>
    <w:p w14:paraId="13AA7812" w14:textId="18688F83" w:rsidR="69EE098F" w:rsidRDefault="69EE098F">
      <w:r w:rsidRPr="1BAF2DB8">
        <w:rPr>
          <w:rFonts w:ascii="Calibri" w:eastAsia="Calibri" w:hAnsi="Calibri" w:cs="Calibri"/>
        </w:rPr>
        <w:t xml:space="preserve">Per </w:t>
      </w:r>
      <w:hyperlink r:id="rId15">
        <w:r w:rsidR="00577307" w:rsidRPr="1BAF2DB8">
          <w:rPr>
            <w:rStyle w:val="Hyperlink"/>
            <w:rFonts w:ascii="Calibri" w:eastAsia="Calibri" w:hAnsi="Calibri" w:cs="Calibri"/>
          </w:rPr>
          <w:t>06.039 Student Attendance and Authorized Absences</w:t>
        </w:r>
      </w:hyperlink>
      <w:r w:rsidR="00577307" w:rsidRPr="1BAF2DB8">
        <w:rPr>
          <w:rFonts w:ascii="Calibri" w:eastAsia="Calibri" w:hAnsi="Calibri" w:cs="Calibri"/>
        </w:rPr>
        <w:t xml:space="preserve">, </w:t>
      </w:r>
      <w:r w:rsidRPr="1BAF2DB8">
        <w:rPr>
          <w:rFonts w:ascii="Calibri" w:eastAsia="Calibri" w:hAnsi="Calibri" w:cs="Calibri"/>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p>
    <w:p w14:paraId="4FF055B2" w14:textId="2736E3B0" w:rsidR="69EE098F" w:rsidRDefault="69EE098F" w:rsidP="58EAF952">
      <w:pPr>
        <w:pStyle w:val="Heading3"/>
      </w:pPr>
      <w:r w:rsidRPr="58EAF952">
        <w:rPr>
          <w:rFonts w:ascii="Calibri" w:eastAsia="Calibri" w:hAnsi="Calibri" w:cs="Calibri"/>
          <w:sz w:val="22"/>
          <w:szCs w:val="22"/>
        </w:rPr>
        <w:t>IV. Policy Responsibilities Section D. Excused Absences</w:t>
      </w:r>
    </w:p>
    <w:p w14:paraId="2AB30909" w14:textId="2BEC11AA" w:rsidR="69EE098F" w:rsidRDefault="69EE098F">
      <w:r w:rsidRPr="58EAF952">
        <w:rPr>
          <w:rFonts w:ascii="Calibri" w:eastAsia="Calibri" w:hAnsi="Calibri" w:cs="Calibri"/>
        </w:rPr>
        <w:t>An absence may be excused for the following reasons:</w:t>
      </w:r>
    </w:p>
    <w:p w14:paraId="4734C383" w14:textId="55BFD4E1"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 xml:space="preserve">religious holy day, including travel for that </w:t>
      </w:r>
      <w:proofErr w:type="gramStart"/>
      <w:r w:rsidRPr="58EAF952">
        <w:rPr>
          <w:rFonts w:ascii="Calibri" w:eastAsia="Calibri" w:hAnsi="Calibri" w:cs="Calibri"/>
        </w:rPr>
        <w:t>purpose;</w:t>
      </w:r>
      <w:proofErr w:type="gramEnd"/>
    </w:p>
    <w:p w14:paraId="14324904" w14:textId="7F5880C9"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 xml:space="preserve">active military service, including travel for that </w:t>
      </w:r>
      <w:proofErr w:type="gramStart"/>
      <w:r w:rsidRPr="58EAF952">
        <w:rPr>
          <w:rFonts w:ascii="Calibri" w:eastAsia="Calibri" w:hAnsi="Calibri" w:cs="Calibri"/>
        </w:rPr>
        <w:t>purpose;</w:t>
      </w:r>
      <w:proofErr w:type="gramEnd"/>
    </w:p>
    <w:p w14:paraId="53C6CC66" w14:textId="7AF5F572"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 xml:space="preserve">participation in an official university </w:t>
      </w:r>
      <w:proofErr w:type="gramStart"/>
      <w:r w:rsidRPr="58EAF952">
        <w:rPr>
          <w:rFonts w:ascii="Calibri" w:eastAsia="Calibri" w:hAnsi="Calibri" w:cs="Calibri"/>
        </w:rPr>
        <w:t>function;</w:t>
      </w:r>
      <w:proofErr w:type="gramEnd"/>
    </w:p>
    <w:p w14:paraId="5D8A4BA5" w14:textId="6B5FE339"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 xml:space="preserve">illness or other extenuating </w:t>
      </w:r>
      <w:proofErr w:type="gramStart"/>
      <w:r w:rsidRPr="58EAF952">
        <w:rPr>
          <w:rFonts w:ascii="Calibri" w:eastAsia="Calibri" w:hAnsi="Calibri" w:cs="Calibri"/>
        </w:rPr>
        <w:t>circumstances;</w:t>
      </w:r>
      <w:proofErr w:type="gramEnd"/>
    </w:p>
    <w:p w14:paraId="507497DE" w14:textId="0427FF7A"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pregnancy and parenting under Title IX; and</w:t>
      </w:r>
    </w:p>
    <w:p w14:paraId="3F716DC9" w14:textId="221B45FB" w:rsidR="69EE098F" w:rsidRDefault="69EE098F" w:rsidP="00855888">
      <w:pPr>
        <w:pStyle w:val="ListParagraph"/>
        <w:numPr>
          <w:ilvl w:val="0"/>
          <w:numId w:val="2"/>
        </w:numPr>
        <w:rPr>
          <w:rFonts w:ascii="Calibri" w:eastAsia="Calibri" w:hAnsi="Calibri" w:cs="Calibri"/>
        </w:rPr>
      </w:pPr>
      <w:r w:rsidRPr="58EAF952">
        <w:rPr>
          <w:rFonts w:ascii="Calibri" w:eastAsia="Calibri" w:hAnsi="Calibri" w:cs="Calibri"/>
        </w:rPr>
        <w:t>when the University is officially closed.</w:t>
      </w:r>
    </w:p>
    <w:p w14:paraId="41836048" w14:textId="0883A1FA" w:rsidR="69EE098F" w:rsidRDefault="69EE098F">
      <w:r w:rsidRPr="58EAF952">
        <w:rPr>
          <w:rFonts w:ascii="Calibri" w:eastAsia="Calibri" w:hAnsi="Calibri" w:cs="Calibri"/>
        </w:rPr>
        <w:t xml:space="preserve">A student is responsible for requesting an excused absence in writing, </w:t>
      </w:r>
      <w:r w:rsidRPr="58EAF952">
        <w:rPr>
          <w:rFonts w:ascii="Calibri" w:eastAsia="Calibri" w:hAnsi="Calibri" w:cs="Calibri"/>
          <w:b/>
          <w:bCs/>
        </w:rPr>
        <w:t>providing satisfactory evidence</w:t>
      </w:r>
      <w:r w:rsidRPr="58EAF952">
        <w:rPr>
          <w:rFonts w:ascii="Calibri" w:eastAsia="Calibri" w:hAnsi="Calibri" w:cs="Calibri"/>
        </w:rPr>
        <w:t xml:space="preserve"> to the faculty member to substantiate excused absence and delivering the request personally to the faculty member assigned to the course for which the student will be absent.</w:t>
      </w:r>
    </w:p>
    <w:p w14:paraId="4534F950" w14:textId="78BCD4AF" w:rsidR="69EE098F" w:rsidRDefault="69EE098F">
      <w:r w:rsidRPr="5F82E9F2">
        <w:rPr>
          <w:rFonts w:ascii="Calibri" w:eastAsia="Calibri" w:hAnsi="Calibri" w:cs="Calibri"/>
        </w:rPr>
        <w:lastRenderedPageBreak/>
        <w:t xml:space="preserve">When an absence is excused, the faculty member will provide a reasonable time after the absence for the student to complete </w:t>
      </w:r>
      <w:r w:rsidR="6D560595" w:rsidRPr="5F82E9F2">
        <w:rPr>
          <w:rFonts w:ascii="Calibri" w:eastAsia="Calibri" w:hAnsi="Calibri" w:cs="Calibri"/>
        </w:rPr>
        <w:t>a missed assignment or examination</w:t>
      </w:r>
      <w:r w:rsidRPr="5F82E9F2">
        <w:rPr>
          <w:rFonts w:ascii="Calibri" w:eastAsia="Calibri" w:hAnsi="Calibri" w:cs="Calibri"/>
        </w:rPr>
        <w:t>.</w:t>
      </w:r>
    </w:p>
    <w:p w14:paraId="77C8A771" w14:textId="028ABE74" w:rsidR="20939E80" w:rsidRDefault="20939E80" w:rsidP="5F82E9F2">
      <w:r w:rsidRPr="5F82E9F2">
        <w:rPr>
          <w:rFonts w:ascii="Calibri" w:eastAsia="Calibri" w:hAnsi="Calibri" w:cs="Calibri"/>
        </w:rPr>
        <w:t>Scoring</w:t>
      </w:r>
    </w:p>
    <w:p w14:paraId="0A8FA9E2" w14:textId="204B577C" w:rsidR="20939E80" w:rsidRDefault="20939E80" w:rsidP="5F82E9F2">
      <w:pPr>
        <w:rPr>
          <w:rFonts w:ascii="Calibri" w:eastAsia="Calibri" w:hAnsi="Calibri" w:cs="Calibri"/>
        </w:rPr>
      </w:pPr>
      <w:r w:rsidRPr="5F82E9F2">
        <w:rPr>
          <w:rFonts w:ascii="Calibri" w:eastAsia="Calibri" w:hAnsi="Calibri" w:cs="Calibri"/>
        </w:rPr>
        <w:t>An attendance sheet will be passed around each class for you to sign-in. If you arrive late, it is still your responsibility to find the sheet and sign-in.</w:t>
      </w:r>
    </w:p>
    <w:p w14:paraId="57BB9F7C" w14:textId="4CAA712E" w:rsidR="20939E80" w:rsidRDefault="20939E80" w:rsidP="5F82E9F2">
      <w:pPr>
        <w:rPr>
          <w:rFonts w:ascii="Calibri" w:eastAsia="Calibri" w:hAnsi="Calibri" w:cs="Calibri"/>
        </w:rPr>
      </w:pPr>
      <w:r w:rsidRPr="5F82E9F2">
        <w:rPr>
          <w:rFonts w:ascii="Calibri" w:eastAsia="Calibri" w:hAnsi="Calibri" w:cs="Calibri"/>
        </w:rPr>
        <w:t xml:space="preserve">25 points: </w:t>
      </w:r>
      <w:r w:rsidR="160CEBEE" w:rsidRPr="5F82E9F2">
        <w:rPr>
          <w:rFonts w:ascii="Calibri" w:eastAsia="Calibri" w:hAnsi="Calibri" w:cs="Calibri"/>
        </w:rPr>
        <w:t xml:space="preserve">Perfect </w:t>
      </w:r>
      <w:r w:rsidR="60E9A71B" w:rsidRPr="5F82E9F2">
        <w:rPr>
          <w:rFonts w:ascii="Calibri" w:eastAsia="Calibri" w:hAnsi="Calibri" w:cs="Calibri"/>
        </w:rPr>
        <w:t>attendance</w:t>
      </w:r>
      <w:r w:rsidR="160CEBEE" w:rsidRPr="5F82E9F2">
        <w:rPr>
          <w:rFonts w:ascii="Calibri" w:eastAsia="Calibri" w:hAnsi="Calibri" w:cs="Calibri"/>
        </w:rPr>
        <w:t>/</w:t>
      </w:r>
      <w:r w:rsidRPr="5F82E9F2">
        <w:rPr>
          <w:rFonts w:ascii="Calibri" w:eastAsia="Calibri" w:hAnsi="Calibri" w:cs="Calibri"/>
        </w:rPr>
        <w:t>1 free absence (attends all in-person except one)</w:t>
      </w:r>
    </w:p>
    <w:p w14:paraId="089942C9" w14:textId="55654B95" w:rsidR="20939E80" w:rsidRDefault="20939E80" w:rsidP="5F82E9F2">
      <w:pPr>
        <w:rPr>
          <w:rFonts w:ascii="Calibri" w:eastAsia="Calibri" w:hAnsi="Calibri" w:cs="Calibri"/>
        </w:rPr>
      </w:pPr>
      <w:r w:rsidRPr="5F82E9F2">
        <w:rPr>
          <w:rFonts w:ascii="Calibri" w:eastAsia="Calibri" w:hAnsi="Calibri" w:cs="Calibri"/>
        </w:rPr>
        <w:t xml:space="preserve">20 points: 2 unexcused absences </w:t>
      </w:r>
    </w:p>
    <w:p w14:paraId="0CE28DEC" w14:textId="3BBB0E49" w:rsidR="20939E80" w:rsidRDefault="20939E80" w:rsidP="5F82E9F2">
      <w:pPr>
        <w:rPr>
          <w:rFonts w:ascii="Calibri" w:eastAsia="Calibri" w:hAnsi="Calibri" w:cs="Calibri"/>
        </w:rPr>
      </w:pPr>
      <w:r w:rsidRPr="5F82E9F2">
        <w:rPr>
          <w:rFonts w:ascii="Calibri" w:eastAsia="Calibri" w:hAnsi="Calibri" w:cs="Calibri"/>
        </w:rPr>
        <w:t xml:space="preserve">15 points: 3 unexcused absences </w:t>
      </w:r>
    </w:p>
    <w:p w14:paraId="217A9AD7" w14:textId="701F83EA" w:rsidR="20939E80" w:rsidRDefault="20939E80" w:rsidP="5F82E9F2">
      <w:pPr>
        <w:rPr>
          <w:rFonts w:ascii="Calibri" w:eastAsia="Calibri" w:hAnsi="Calibri" w:cs="Calibri"/>
        </w:rPr>
      </w:pPr>
      <w:r w:rsidRPr="5F82E9F2">
        <w:rPr>
          <w:rFonts w:ascii="Calibri" w:eastAsia="Calibri" w:hAnsi="Calibri" w:cs="Calibri"/>
        </w:rPr>
        <w:t xml:space="preserve">10 points: 4 unexcused absences </w:t>
      </w:r>
    </w:p>
    <w:p w14:paraId="1DAFEFFB" w14:textId="1F14F268" w:rsidR="20939E80" w:rsidRDefault="20939E80" w:rsidP="5F82E9F2">
      <w:pPr>
        <w:rPr>
          <w:rFonts w:ascii="Calibri" w:eastAsia="Calibri" w:hAnsi="Calibri" w:cs="Calibri"/>
        </w:rPr>
      </w:pPr>
      <w:r w:rsidRPr="5F82E9F2">
        <w:rPr>
          <w:rFonts w:ascii="Calibri" w:eastAsia="Calibri" w:hAnsi="Calibri" w:cs="Calibri"/>
        </w:rPr>
        <w:t>0 points: 5+ unexcused absences = Course Failure</w:t>
      </w:r>
    </w:p>
    <w:p w14:paraId="59AD4832" w14:textId="0712FD19" w:rsidR="20939E80" w:rsidRDefault="20939E80" w:rsidP="5F82E9F2">
      <w:pPr>
        <w:rPr>
          <w:rFonts w:ascii="Calibri" w:eastAsia="Calibri" w:hAnsi="Calibri" w:cs="Calibri"/>
        </w:rPr>
      </w:pPr>
      <w:r w:rsidRPr="5F82E9F2">
        <w:rPr>
          <w:rFonts w:ascii="Calibri" w:eastAsia="Calibri" w:hAnsi="Calibri" w:cs="Calibri"/>
        </w:rPr>
        <w:t xml:space="preserve">*Note: If you know that you have missed an excess number of classes and are approaching the university withdraw deadline, you should </w:t>
      </w:r>
      <w:proofErr w:type="gramStart"/>
      <w:r w:rsidRPr="5F82E9F2">
        <w:rPr>
          <w:rFonts w:ascii="Calibri" w:eastAsia="Calibri" w:hAnsi="Calibri" w:cs="Calibri"/>
        </w:rPr>
        <w:t>considering</w:t>
      </w:r>
      <w:proofErr w:type="gramEnd"/>
      <w:r w:rsidRPr="5F82E9F2">
        <w:rPr>
          <w:rFonts w:ascii="Calibri" w:eastAsia="Calibri" w:hAnsi="Calibri" w:cs="Calibri"/>
        </w:rPr>
        <w:t xml:space="preserve"> taking a W and signing up to take the class at a future date. An incomplete (I) cannot be granted due to a low course grade caused by unexcused attendances. </w:t>
      </w:r>
    </w:p>
    <w:p w14:paraId="1524359B" w14:textId="4A82F575" w:rsidR="20939E80" w:rsidRDefault="20939E80" w:rsidP="5F82E9F2">
      <w:pPr>
        <w:rPr>
          <w:rFonts w:ascii="Calibri" w:eastAsia="Calibri" w:hAnsi="Calibri" w:cs="Calibri"/>
        </w:rPr>
      </w:pPr>
      <w:r w:rsidRPr="5F82E9F2">
        <w:rPr>
          <w:rFonts w:ascii="Calibri" w:eastAsia="Calibri" w:hAnsi="Calibri" w:cs="Calibri"/>
        </w:rPr>
        <w:t xml:space="preserve">**Send the instructor a Canvas message if you know that you will be </w:t>
      </w:r>
      <w:proofErr w:type="gramStart"/>
      <w:r w:rsidRPr="5F82E9F2">
        <w:rPr>
          <w:rFonts w:ascii="Calibri" w:eastAsia="Calibri" w:hAnsi="Calibri" w:cs="Calibri"/>
        </w:rPr>
        <w:t>absent, or</w:t>
      </w:r>
      <w:proofErr w:type="gramEnd"/>
      <w:r w:rsidRPr="5F82E9F2">
        <w:rPr>
          <w:rFonts w:ascii="Calibri" w:eastAsia="Calibri" w:hAnsi="Calibri" w:cs="Calibri"/>
        </w:rPr>
        <w:t xml:space="preserve"> following the absent to explain why you were not in class. The instructor will add a comment to the Speedgrader for each date you're absent to help maintain grading accuracy.</w:t>
      </w:r>
    </w:p>
    <w:p w14:paraId="0F6258C7" w14:textId="2C7059B0" w:rsidR="00162DBA" w:rsidRPr="00B74F01" w:rsidRDefault="00162DBA" w:rsidP="009008E3">
      <w:pPr>
        <w:pStyle w:val="Heading2"/>
        <w:rPr>
          <w:rFonts w:cstheme="minorHAnsi"/>
        </w:rPr>
      </w:pPr>
      <w:r w:rsidRPr="00B74F01">
        <w:rPr>
          <w:rFonts w:cstheme="minorHAnsi"/>
        </w:rPr>
        <w:t xml:space="preserve">Course </w:t>
      </w:r>
      <w:r w:rsidR="006D5C21" w:rsidRPr="00B74F01">
        <w:rPr>
          <w:rFonts w:cstheme="minorHAnsi"/>
        </w:rPr>
        <w:t>Requirements/</w:t>
      </w:r>
      <w:r w:rsidRPr="00B74F01">
        <w:rPr>
          <w:rFonts w:cstheme="minorHAnsi"/>
        </w:rPr>
        <w:t xml:space="preserve">Schedule </w:t>
      </w:r>
    </w:p>
    <w:p w14:paraId="0FD628B5" w14:textId="5B10B516" w:rsidR="00F02CAF" w:rsidRPr="00F02CAF" w:rsidRDefault="00F02CAF" w:rsidP="1BAF2DB8">
      <w:pPr>
        <w:spacing w:after="0" w:line="240" w:lineRule="auto"/>
        <w:rPr>
          <w:rFonts w:eastAsiaTheme="minorEastAsia"/>
          <w:color w:val="000000" w:themeColor="text1"/>
        </w:rPr>
      </w:pPr>
      <w:r w:rsidRPr="1BAF2DB8">
        <w:rPr>
          <w:rFonts w:eastAsiaTheme="minorEastAsia"/>
          <w:color w:val="000000" w:themeColor="text1"/>
        </w:rPr>
        <w:t>This course includes one large project consisting of a digital portfolio resulting from the c</w:t>
      </w:r>
      <w:r w:rsidR="2F17D95E" w:rsidRPr="1BAF2DB8">
        <w:rPr>
          <w:rFonts w:eastAsiaTheme="minorEastAsia"/>
          <w:color w:val="000000" w:themeColor="text1"/>
        </w:rPr>
        <w:t xml:space="preserve">ulmination </w:t>
      </w:r>
      <w:r w:rsidRPr="1BAF2DB8">
        <w:rPr>
          <w:rFonts w:eastAsiaTheme="minorEastAsia"/>
          <w:color w:val="000000" w:themeColor="text1"/>
        </w:rPr>
        <w:t xml:space="preserve">of your </w:t>
      </w:r>
      <w:r w:rsidR="6A026C50" w:rsidRPr="1BAF2DB8">
        <w:rPr>
          <w:rFonts w:eastAsiaTheme="minorEastAsia"/>
          <w:color w:val="000000" w:themeColor="text1"/>
        </w:rPr>
        <w:t>in-class activities</w:t>
      </w:r>
      <w:r w:rsidRPr="1BAF2DB8">
        <w:rPr>
          <w:rFonts w:eastAsiaTheme="minorEastAsia"/>
          <w:color w:val="000000" w:themeColor="text1"/>
        </w:rPr>
        <w:t xml:space="preserve"> </w:t>
      </w:r>
      <w:r w:rsidR="6A026C50" w:rsidRPr="1BAF2DB8">
        <w:rPr>
          <w:rFonts w:eastAsiaTheme="minorEastAsia"/>
          <w:color w:val="000000" w:themeColor="text1"/>
        </w:rPr>
        <w:t xml:space="preserve">added to your </w:t>
      </w:r>
      <w:r w:rsidRPr="1BAF2DB8">
        <w:rPr>
          <w:rFonts w:eastAsiaTheme="minorEastAsia"/>
          <w:color w:val="000000" w:themeColor="text1"/>
        </w:rPr>
        <w:t xml:space="preserve">website. The portfolio includes </w:t>
      </w:r>
      <w:r w:rsidR="141C6D42" w:rsidRPr="1BAF2DB8">
        <w:rPr>
          <w:rFonts w:eastAsiaTheme="minorEastAsia"/>
          <w:color w:val="000000" w:themeColor="text1"/>
        </w:rPr>
        <w:t xml:space="preserve">module </w:t>
      </w:r>
      <w:r w:rsidRPr="1BAF2DB8">
        <w:rPr>
          <w:rFonts w:eastAsiaTheme="minorEastAsia"/>
          <w:color w:val="000000" w:themeColor="text1"/>
        </w:rPr>
        <w:t xml:space="preserve">reflections, </w:t>
      </w:r>
      <w:r w:rsidR="1608F11E" w:rsidRPr="1BAF2DB8">
        <w:rPr>
          <w:rFonts w:eastAsiaTheme="minorEastAsia"/>
          <w:color w:val="000000" w:themeColor="text1"/>
        </w:rPr>
        <w:t>weekly in-class activities</w:t>
      </w:r>
      <w:r w:rsidRPr="1BAF2DB8">
        <w:rPr>
          <w:rFonts w:eastAsiaTheme="minorEastAsia"/>
          <w:color w:val="000000" w:themeColor="text1"/>
        </w:rPr>
        <w:t xml:space="preserve">, and your ability to integrate digital tools into instruction through a </w:t>
      </w:r>
      <w:r w:rsidR="5410A481" w:rsidRPr="1BAF2DB8">
        <w:rPr>
          <w:rFonts w:eastAsiaTheme="minorEastAsia"/>
          <w:color w:val="000000" w:themeColor="text1"/>
        </w:rPr>
        <w:t>P</w:t>
      </w:r>
      <w:r w:rsidRPr="1BAF2DB8">
        <w:rPr>
          <w:rFonts w:eastAsiaTheme="minorEastAsia"/>
          <w:color w:val="000000" w:themeColor="text1"/>
        </w:rPr>
        <w:t xml:space="preserve">roblem of </w:t>
      </w:r>
      <w:r w:rsidR="285C02D0" w:rsidRPr="1BAF2DB8">
        <w:rPr>
          <w:rFonts w:eastAsiaTheme="minorEastAsia"/>
          <w:color w:val="000000" w:themeColor="text1"/>
        </w:rPr>
        <w:t>P</w:t>
      </w:r>
      <w:r w:rsidRPr="1BAF2DB8">
        <w:rPr>
          <w:rFonts w:eastAsiaTheme="minorEastAsia"/>
          <w:color w:val="000000" w:themeColor="text1"/>
        </w:rPr>
        <w:t>ractice</w:t>
      </w:r>
      <w:r w:rsidR="6CAB0B37" w:rsidRPr="1BAF2DB8">
        <w:rPr>
          <w:rFonts w:eastAsiaTheme="minorEastAsia"/>
          <w:color w:val="000000" w:themeColor="text1"/>
        </w:rPr>
        <w:t xml:space="preserve"> (</w:t>
      </w:r>
      <w:proofErr w:type="spellStart"/>
      <w:r w:rsidR="6CAB0B37" w:rsidRPr="1BAF2DB8">
        <w:rPr>
          <w:rFonts w:eastAsiaTheme="minorEastAsia"/>
          <w:color w:val="000000" w:themeColor="text1"/>
        </w:rPr>
        <w:t>PoP</w:t>
      </w:r>
      <w:proofErr w:type="spellEnd"/>
      <w:r w:rsidR="6CAB0B37" w:rsidRPr="1BAF2DB8">
        <w:rPr>
          <w:rFonts w:eastAsiaTheme="minorEastAsia"/>
          <w:color w:val="000000" w:themeColor="text1"/>
        </w:rPr>
        <w:t>)</w:t>
      </w:r>
      <w:r w:rsidRPr="1BAF2DB8">
        <w:rPr>
          <w:rFonts w:eastAsiaTheme="minorEastAsia"/>
          <w:color w:val="000000" w:themeColor="text1"/>
        </w:rPr>
        <w:t>. </w:t>
      </w:r>
    </w:p>
    <w:p w14:paraId="61A645C9" w14:textId="73A59107" w:rsidR="00927866" w:rsidRDefault="00927866" w:rsidP="0042030E">
      <w:pPr>
        <w:spacing w:after="0" w:line="240" w:lineRule="auto"/>
        <w:rPr>
          <w:rFonts w:eastAsiaTheme="minorEastAsia" w:cstheme="minorHAnsi"/>
          <w:color w:val="000000" w:themeColor="text1"/>
        </w:rPr>
      </w:pPr>
    </w:p>
    <w:p w14:paraId="31B9BBC5" w14:textId="0710DF22" w:rsidR="007633A5" w:rsidRPr="007633A5" w:rsidRDefault="007633A5" w:rsidP="1BAF2DB8">
      <w:pPr>
        <w:spacing w:after="0" w:line="240" w:lineRule="auto"/>
        <w:rPr>
          <w:rFonts w:eastAsiaTheme="minorEastAsia"/>
          <w:b/>
          <w:bCs/>
          <w:color w:val="000000" w:themeColor="text1"/>
        </w:rPr>
      </w:pPr>
      <w:commentRangeStart w:id="0"/>
      <w:r w:rsidRPr="1BAF2DB8">
        <w:rPr>
          <w:rFonts w:eastAsiaTheme="minorEastAsia"/>
          <w:b/>
          <w:bCs/>
          <w:color w:val="000000" w:themeColor="text1"/>
        </w:rPr>
        <w:t xml:space="preserve">List of </w:t>
      </w:r>
      <w:r w:rsidR="00AA703C">
        <w:rPr>
          <w:rFonts w:eastAsiaTheme="minorEastAsia"/>
          <w:b/>
          <w:bCs/>
          <w:color w:val="000000" w:themeColor="text1"/>
        </w:rPr>
        <w:t>Modules</w:t>
      </w:r>
    </w:p>
    <w:p w14:paraId="39DC05B7" w14:textId="69139620" w:rsidR="52424C3D" w:rsidRDefault="52424C3D" w:rsidP="1BAF2DB8">
      <w:pPr>
        <w:spacing w:after="0" w:line="240" w:lineRule="auto"/>
        <w:rPr>
          <w:rFonts w:eastAsiaTheme="minorEastAsia"/>
          <w:color w:val="000000" w:themeColor="text1"/>
        </w:rPr>
      </w:pPr>
      <w:r w:rsidRPr="1BAF2DB8">
        <w:rPr>
          <w:rFonts w:eastAsiaTheme="minorEastAsia"/>
          <w:color w:val="000000" w:themeColor="text1"/>
        </w:rPr>
        <w:t xml:space="preserve">Introduction to Educational Technology </w:t>
      </w:r>
    </w:p>
    <w:p w14:paraId="0D3CAFD0" w14:textId="1C8E7DB1" w:rsidR="52424C3D" w:rsidRDefault="52424C3D" w:rsidP="1BAF2DB8">
      <w:pPr>
        <w:spacing w:after="0" w:line="240" w:lineRule="auto"/>
      </w:pPr>
      <w:r w:rsidRPr="1BAF2DB8">
        <w:rPr>
          <w:rFonts w:eastAsiaTheme="minorEastAsia"/>
          <w:color w:val="000000" w:themeColor="text1"/>
        </w:rPr>
        <w:t xml:space="preserve">Digital Tools in K-12 Schools </w:t>
      </w:r>
    </w:p>
    <w:p w14:paraId="0B6BC539" w14:textId="1CA3CA64" w:rsidR="52424C3D" w:rsidRDefault="52424C3D" w:rsidP="1BAF2DB8">
      <w:pPr>
        <w:spacing w:after="0" w:line="240" w:lineRule="auto"/>
      </w:pPr>
      <w:r w:rsidRPr="1BAF2DB8">
        <w:rPr>
          <w:rFonts w:eastAsiaTheme="minorEastAsia"/>
          <w:color w:val="000000" w:themeColor="text1"/>
        </w:rPr>
        <w:t xml:space="preserve">Digital Productivity and Cybersecurity </w:t>
      </w:r>
    </w:p>
    <w:p w14:paraId="00584165" w14:textId="1876E3A2" w:rsidR="52424C3D" w:rsidRDefault="52424C3D" w:rsidP="1BAF2DB8">
      <w:pPr>
        <w:spacing w:after="0" w:line="240" w:lineRule="auto"/>
      </w:pPr>
      <w:r w:rsidRPr="1BAF2DB8">
        <w:rPr>
          <w:rFonts w:eastAsiaTheme="minorEastAsia"/>
          <w:color w:val="000000" w:themeColor="text1"/>
        </w:rPr>
        <w:t xml:space="preserve">Technology Integration Models and Lesson Design </w:t>
      </w:r>
    </w:p>
    <w:p w14:paraId="27F5DAA2" w14:textId="038F34B0" w:rsidR="52424C3D" w:rsidRDefault="52424C3D" w:rsidP="1BAF2DB8">
      <w:pPr>
        <w:spacing w:after="0" w:line="240" w:lineRule="auto"/>
        <w:rPr>
          <w:rFonts w:eastAsiaTheme="minorEastAsia"/>
          <w:color w:val="000000" w:themeColor="text1"/>
        </w:rPr>
      </w:pPr>
      <w:r w:rsidRPr="5F82E9F2">
        <w:rPr>
          <w:rFonts w:eastAsiaTheme="minorEastAsia"/>
          <w:color w:val="000000" w:themeColor="text1"/>
        </w:rPr>
        <w:t>Educational Technology for All</w:t>
      </w:r>
      <w:commentRangeEnd w:id="0"/>
      <w:r>
        <w:rPr>
          <w:rStyle w:val="CommentReference"/>
        </w:rPr>
        <w:commentReference w:id="0"/>
      </w:r>
    </w:p>
    <w:p w14:paraId="63BD8FBC" w14:textId="395B1928" w:rsidR="5F82E9F2" w:rsidRDefault="5F82E9F2" w:rsidP="5F82E9F2">
      <w:pPr>
        <w:spacing w:after="0" w:line="240" w:lineRule="auto"/>
        <w:rPr>
          <w:rFonts w:eastAsiaTheme="minorEastAsia"/>
          <w:color w:val="000000" w:themeColor="text1"/>
        </w:rPr>
      </w:pPr>
    </w:p>
    <w:p w14:paraId="572E6D06" w14:textId="66201A4B" w:rsidR="01FADCFF" w:rsidRDefault="63607CB0" w:rsidP="5F82E9F2">
      <w:pPr>
        <w:spacing w:after="0" w:line="240" w:lineRule="auto"/>
        <w:rPr>
          <w:rFonts w:eastAsiaTheme="minorEastAsia"/>
          <w:color w:val="000000" w:themeColor="text1"/>
        </w:rPr>
      </w:pPr>
      <w:r w:rsidRPr="5F82E9F2">
        <w:rPr>
          <w:rFonts w:eastAsiaTheme="minorEastAsia"/>
          <w:color w:val="000000" w:themeColor="text1"/>
        </w:rPr>
        <w:t>Refer to Canvas Assignments page for details on the assignments for each category as follows:</w:t>
      </w:r>
    </w:p>
    <w:p w14:paraId="16EE2B70" w14:textId="10942F06" w:rsidR="63607CB0" w:rsidRDefault="63607CB0" w:rsidP="5F82E9F2">
      <w:pPr>
        <w:spacing w:after="0" w:line="240" w:lineRule="auto"/>
        <w:rPr>
          <w:rFonts w:ascii="Calibri" w:eastAsia="Yu Mincho" w:hAnsi="Calibri" w:cs="Calibri"/>
        </w:rPr>
      </w:pPr>
      <w:r w:rsidRPr="5F82E9F2">
        <w:rPr>
          <w:rFonts w:ascii="Calibri" w:eastAsia="Yu Mincho" w:hAnsi="Calibri" w:cs="Calibri"/>
        </w:rPr>
        <w:t>Attendance-25%</w:t>
      </w:r>
    </w:p>
    <w:p w14:paraId="6D735EB6" w14:textId="03D6E28A" w:rsidR="63607CB0" w:rsidRDefault="63607CB0" w:rsidP="5F82E9F2">
      <w:pPr>
        <w:spacing w:after="0" w:line="240" w:lineRule="auto"/>
        <w:rPr>
          <w:rFonts w:ascii="Calibri" w:eastAsia="Yu Mincho" w:hAnsi="Calibri" w:cs="Calibri"/>
        </w:rPr>
      </w:pPr>
      <w:r w:rsidRPr="5F82E9F2">
        <w:rPr>
          <w:rFonts w:ascii="Calibri" w:eastAsia="Yu Mincho" w:hAnsi="Calibri" w:cs="Calibri"/>
        </w:rPr>
        <w:t>Portfolio (in-class assignments)-30%</w:t>
      </w:r>
    </w:p>
    <w:p w14:paraId="4FD78874" w14:textId="76E9B39C" w:rsidR="63607CB0" w:rsidRDefault="63607CB0" w:rsidP="5F82E9F2">
      <w:pPr>
        <w:spacing w:after="0" w:line="240" w:lineRule="auto"/>
        <w:rPr>
          <w:rFonts w:ascii="Calibri" w:eastAsia="Yu Mincho" w:hAnsi="Calibri" w:cs="Calibri"/>
        </w:rPr>
      </w:pPr>
      <w:r w:rsidRPr="5F82E9F2">
        <w:rPr>
          <w:rFonts w:ascii="Calibri" w:eastAsia="Yu Mincho" w:hAnsi="Calibri" w:cs="Calibri"/>
        </w:rPr>
        <w:t>Reflections (module reflections)-20%</w:t>
      </w:r>
    </w:p>
    <w:p w14:paraId="66291DBF" w14:textId="18850BE5" w:rsidR="63607CB0" w:rsidRDefault="63607CB0" w:rsidP="5F82E9F2">
      <w:pPr>
        <w:spacing w:after="0" w:line="240" w:lineRule="auto"/>
        <w:rPr>
          <w:rFonts w:ascii="Calibri" w:eastAsia="Yu Mincho" w:hAnsi="Calibri" w:cs="Calibri"/>
        </w:rPr>
      </w:pPr>
      <w:r w:rsidRPr="5F82E9F2">
        <w:rPr>
          <w:rFonts w:ascii="Calibri" w:eastAsia="Yu Mincho" w:hAnsi="Calibri" w:cs="Calibri"/>
        </w:rPr>
        <w:t>Final Project-25%</w:t>
      </w:r>
    </w:p>
    <w:p w14:paraId="62C12CFE" w14:textId="2ABA094C" w:rsidR="00B513C2" w:rsidRPr="00B74F01" w:rsidRDefault="00B513C2" w:rsidP="00B513C2">
      <w:pPr>
        <w:spacing w:after="0" w:line="240" w:lineRule="auto"/>
        <w:rPr>
          <w:rFonts w:eastAsiaTheme="minorEastAsia" w:cstheme="minorHAnsi"/>
          <w:color w:val="000000" w:themeColor="text1"/>
        </w:rPr>
      </w:pPr>
    </w:p>
    <w:p w14:paraId="3E037C9B" w14:textId="41B027A6" w:rsidR="00B513C2" w:rsidRDefault="00B513C2" w:rsidP="1BAF2DB8">
      <w:pPr>
        <w:spacing w:after="0" w:line="240" w:lineRule="auto"/>
        <w:rPr>
          <w:rFonts w:eastAsiaTheme="minorEastAsia"/>
          <w:color w:val="000000" w:themeColor="text1"/>
        </w:rPr>
      </w:pPr>
      <w:r w:rsidRPr="1BAF2DB8">
        <w:rPr>
          <w:rFonts w:eastAsiaTheme="minorEastAsia"/>
          <w:color w:val="000000" w:themeColor="text1"/>
        </w:rPr>
        <w:t xml:space="preserve">NOTE: This </w:t>
      </w:r>
      <w:r w:rsidR="3B78B5FA" w:rsidRPr="1BAF2DB8">
        <w:rPr>
          <w:rFonts w:eastAsiaTheme="minorEastAsia"/>
          <w:color w:val="000000" w:themeColor="text1"/>
        </w:rPr>
        <w:t>s</w:t>
      </w:r>
      <w:r w:rsidRPr="1BAF2DB8">
        <w:rPr>
          <w:rFonts w:eastAsiaTheme="minorEastAsia"/>
          <w:color w:val="000000" w:themeColor="text1"/>
        </w:rPr>
        <w:t>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p>
    <w:p w14:paraId="3D5C42DE" w14:textId="77777777" w:rsidR="00597F65" w:rsidRDefault="00597F65" w:rsidP="00B513C2">
      <w:pPr>
        <w:spacing w:after="0" w:line="240" w:lineRule="auto"/>
        <w:rPr>
          <w:rFonts w:eastAsiaTheme="minorEastAsia" w:cstheme="minorHAnsi"/>
          <w:color w:val="000000" w:themeColor="text1"/>
        </w:rPr>
      </w:pPr>
    </w:p>
    <w:p w14:paraId="3A5DC672" w14:textId="77777777" w:rsidR="0077275E" w:rsidRDefault="0077275E">
      <w:pPr>
        <w:rPr>
          <w:rStyle w:val="normaltextrun"/>
          <w:rFonts w:eastAsiaTheme="majorEastAsia" w:cstheme="minorHAnsi"/>
          <w:color w:val="297C52"/>
          <w:sz w:val="30"/>
          <w:szCs w:val="30"/>
        </w:rPr>
      </w:pPr>
      <w:r>
        <w:rPr>
          <w:rStyle w:val="normaltextrun"/>
          <w:rFonts w:eastAsiaTheme="majorEastAsia" w:cstheme="minorHAnsi"/>
          <w:color w:val="297C52"/>
          <w:sz w:val="30"/>
          <w:szCs w:val="30"/>
        </w:rPr>
        <w:br w:type="page"/>
      </w:r>
    </w:p>
    <w:p w14:paraId="2E5359FE" w14:textId="47AC5C4D" w:rsidR="00597F65" w:rsidRPr="00E1212C" w:rsidRDefault="00597F65" w:rsidP="00597F65">
      <w:pPr>
        <w:pStyle w:val="paragraph"/>
        <w:spacing w:before="0" w:beforeAutospacing="0" w:after="0" w:afterAutospacing="0"/>
        <w:textAlignment w:val="baseline"/>
        <w:rPr>
          <w:rFonts w:asciiTheme="minorHAnsi" w:hAnsiTheme="minorHAnsi" w:cstheme="minorHAnsi"/>
          <w:color w:val="297C52"/>
          <w:sz w:val="30"/>
          <w:szCs w:val="30"/>
        </w:rPr>
      </w:pPr>
      <w:r w:rsidRPr="00E1212C">
        <w:rPr>
          <w:rStyle w:val="normaltextrun"/>
          <w:rFonts w:asciiTheme="minorHAnsi" w:eastAsiaTheme="majorEastAsia" w:hAnsiTheme="minorHAnsi" w:cstheme="minorHAnsi"/>
          <w:color w:val="297C52"/>
          <w:sz w:val="30"/>
          <w:szCs w:val="30"/>
        </w:rPr>
        <w:lastRenderedPageBreak/>
        <w:t>Instructor’s Artificial Intelligence (AI) Policy</w:t>
      </w:r>
      <w:r w:rsidRPr="00E1212C">
        <w:rPr>
          <w:rStyle w:val="eop"/>
          <w:rFonts w:asciiTheme="minorHAnsi" w:hAnsiTheme="minorHAnsi" w:cstheme="minorHAnsi"/>
          <w:color w:val="297C52"/>
          <w:sz w:val="30"/>
          <w:szCs w:val="30"/>
        </w:rPr>
        <w:t> </w:t>
      </w:r>
    </w:p>
    <w:p w14:paraId="7AE2CE02" w14:textId="514C7B24" w:rsidR="1BAF2DB8" w:rsidRDefault="00597F65" w:rsidP="00E17820">
      <w:pPr>
        <w:pStyle w:val="paragraph"/>
        <w:spacing w:after="0"/>
        <w:textAlignment w:val="baseline"/>
        <w:rPr>
          <w:rFonts w:asciiTheme="minorHAnsi" w:hAnsiTheme="minorHAnsi" w:cstheme="minorBidi"/>
          <w:sz w:val="22"/>
          <w:szCs w:val="22"/>
        </w:rPr>
      </w:pPr>
      <w:r w:rsidRPr="1BAF2DB8">
        <w:rPr>
          <w:rStyle w:val="normaltextrun"/>
          <w:rFonts w:asciiTheme="minorHAnsi" w:eastAsiaTheme="majorEastAsia" w:hAnsiTheme="minorHAnsi" w:cstheme="minorBidi"/>
          <w:b/>
          <w:bCs/>
          <w:sz w:val="22"/>
          <w:szCs w:val="22"/>
        </w:rPr>
        <w:t>Purpose:</w:t>
      </w:r>
      <w:r w:rsidRPr="1BAF2DB8">
        <w:rPr>
          <w:rStyle w:val="eop"/>
          <w:rFonts w:asciiTheme="minorHAnsi" w:hAnsiTheme="minorHAnsi" w:cstheme="minorBidi"/>
          <w:sz w:val="22"/>
          <w:szCs w:val="22"/>
        </w:rPr>
        <w:t> </w:t>
      </w:r>
      <w:r w:rsidR="0023690D" w:rsidRPr="1BAF2DB8">
        <w:rPr>
          <w:rFonts w:asciiTheme="minorHAnsi" w:hAnsiTheme="minorHAnsi" w:cstheme="minorBidi"/>
          <w:sz w:val="22"/>
          <w:szCs w:val="22"/>
        </w:rPr>
        <w:t>This policy outlines how preservice teachers</w:t>
      </w:r>
      <w:r w:rsidR="122967D3" w:rsidRPr="1BAF2DB8">
        <w:rPr>
          <w:rFonts w:asciiTheme="minorHAnsi" w:hAnsiTheme="minorHAnsi" w:cstheme="minorBidi"/>
          <w:sz w:val="22"/>
          <w:szCs w:val="22"/>
        </w:rPr>
        <w:t xml:space="preserve"> </w:t>
      </w:r>
      <w:r w:rsidR="0023690D" w:rsidRPr="1BAF2DB8">
        <w:rPr>
          <w:rFonts w:asciiTheme="minorHAnsi" w:hAnsiTheme="minorHAnsi" w:cstheme="minorBidi"/>
          <w:sz w:val="22"/>
          <w:szCs w:val="22"/>
        </w:rPr>
        <w:t>may integrate and use artificial intelligence (AI) tools within the Digital Tools in Education course. Because participants in this course are preparing for teacher certification, the policy also addresses the ethical and professional responsibilities involved in modeling AI use for future K–12 classrooms.</w:t>
      </w:r>
    </w:p>
    <w:p w14:paraId="3716BBE7"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1. Definition of AI Tools</w:t>
      </w:r>
    </w:p>
    <w:p w14:paraId="7E335811"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For the purposes of this course, </w:t>
      </w:r>
      <w:r w:rsidRPr="0023690D">
        <w:rPr>
          <w:rFonts w:asciiTheme="minorHAnsi" w:hAnsiTheme="minorHAnsi" w:cstheme="minorHAnsi"/>
          <w:b/>
          <w:bCs/>
          <w:sz w:val="22"/>
          <w:szCs w:val="22"/>
        </w:rPr>
        <w:t>AI tools</w:t>
      </w:r>
      <w:r w:rsidRPr="0023690D">
        <w:rPr>
          <w:rFonts w:asciiTheme="minorHAnsi" w:hAnsiTheme="minorHAnsi" w:cstheme="minorHAnsi"/>
          <w:sz w:val="22"/>
          <w:szCs w:val="22"/>
        </w:rPr>
        <w:t xml:space="preserve"> include (but are not limited to):</w:t>
      </w:r>
    </w:p>
    <w:p w14:paraId="12C68B80" w14:textId="6F68BCEB"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Bidi"/>
          <w:sz w:val="22"/>
          <w:szCs w:val="22"/>
        </w:rPr>
      </w:pPr>
      <w:r w:rsidRPr="1BAF2DB8">
        <w:rPr>
          <w:rFonts w:asciiTheme="minorHAnsi" w:hAnsiTheme="minorHAnsi" w:cstheme="minorBidi"/>
          <w:b/>
          <w:bCs/>
          <w:sz w:val="22"/>
          <w:szCs w:val="22"/>
        </w:rPr>
        <w:t>Generative AI tools</w:t>
      </w:r>
      <w:r w:rsidRPr="1BAF2DB8">
        <w:rPr>
          <w:rFonts w:asciiTheme="minorHAnsi" w:hAnsiTheme="minorHAnsi" w:cstheme="minorBidi"/>
          <w:sz w:val="22"/>
          <w:szCs w:val="22"/>
        </w:rPr>
        <w:t xml:space="preserve"> for text, images, or other media (e.g., ChatGPT, DALL·E).</w:t>
      </w:r>
    </w:p>
    <w:p w14:paraId="65E2629F" w14:textId="77777777"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AI-based analytics</w:t>
      </w:r>
      <w:r w:rsidRPr="0023690D">
        <w:rPr>
          <w:rFonts w:asciiTheme="minorHAnsi" w:hAnsiTheme="minorHAnsi" w:cstheme="minorHAnsi"/>
          <w:sz w:val="22"/>
          <w:szCs w:val="22"/>
        </w:rPr>
        <w:t xml:space="preserve"> or recommendation engines (e.g., platforms that assess student work or suggest interventions).</w:t>
      </w:r>
    </w:p>
    <w:p w14:paraId="38EE65A6" w14:textId="77777777" w:rsidR="0023690D" w:rsidRP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Adaptive learning platforms</w:t>
      </w:r>
      <w:r w:rsidRPr="0023690D">
        <w:rPr>
          <w:rFonts w:asciiTheme="minorHAnsi" w:hAnsiTheme="minorHAnsi" w:cstheme="minorHAnsi"/>
          <w:sz w:val="22"/>
          <w:szCs w:val="22"/>
        </w:rPr>
        <w:t xml:space="preserve"> that use AI algorithms to personalize instruction.</w:t>
      </w:r>
    </w:p>
    <w:p w14:paraId="1DF954F2" w14:textId="3C47B6E3" w:rsidR="0023690D" w:rsidRDefault="0023690D" w:rsidP="008558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Assistive technologies</w:t>
      </w:r>
      <w:r w:rsidRPr="0023690D">
        <w:rPr>
          <w:rFonts w:asciiTheme="minorHAnsi" w:hAnsiTheme="minorHAnsi" w:cstheme="minorHAnsi"/>
          <w:sz w:val="22"/>
          <w:szCs w:val="22"/>
        </w:rPr>
        <w:t xml:space="preserve"> that provide automated feedback, suggestion prompts, or scaffolding for teaching and lesson planning.</w:t>
      </w:r>
    </w:p>
    <w:p w14:paraId="7D7A6821" w14:textId="77777777" w:rsidR="00E1212C" w:rsidRPr="0023690D" w:rsidRDefault="00E1212C" w:rsidP="00E1212C">
      <w:pPr>
        <w:pStyle w:val="paragraph"/>
        <w:spacing w:before="0" w:beforeAutospacing="0" w:after="0" w:afterAutospacing="0"/>
        <w:ind w:left="720"/>
        <w:textAlignment w:val="baseline"/>
        <w:rPr>
          <w:rFonts w:asciiTheme="minorHAnsi" w:hAnsiTheme="minorHAnsi" w:cstheme="minorHAnsi"/>
          <w:sz w:val="22"/>
          <w:szCs w:val="22"/>
        </w:rPr>
      </w:pPr>
    </w:p>
    <w:p w14:paraId="013C92EC"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2. Acceptable Use</w:t>
      </w:r>
    </w:p>
    <w:p w14:paraId="0BDD1465"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Professional Skill Development:</w:t>
      </w:r>
    </w:p>
    <w:p w14:paraId="3B64240F"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tools to support lesson planning, resource curation, and instructional design, provided they also demonstrate an understanding of pedagogical principles and alignment with learning standards.</w:t>
      </w:r>
    </w:p>
    <w:p w14:paraId="0BC82FBA" w14:textId="77777777"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use AI or automated features for brainstorming and inspiration but must verify accuracy and relevance to course objectives and/or K–12 learning goals.</w:t>
      </w:r>
    </w:p>
    <w:p w14:paraId="0C89B465"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19DBAD64"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Support for Assignments:</w:t>
      </w:r>
    </w:p>
    <w:p w14:paraId="1B979F5C"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may leverage AI tools for initial research, generating ideas, or refining presentation materials. However, the final products must reflect original thinking and demonstrate a grasp of foundational course concepts.</w:t>
      </w:r>
    </w:p>
    <w:p w14:paraId="22C95195" w14:textId="77777777"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In any group project or collaborative assignment, students should communicate transparently about which tools were used and how they contributed to the </w:t>
      </w:r>
      <w:proofErr w:type="gramStart"/>
      <w:r w:rsidRPr="0023690D">
        <w:rPr>
          <w:rFonts w:asciiTheme="minorHAnsi" w:hAnsiTheme="minorHAnsi" w:cstheme="minorHAnsi"/>
          <w:sz w:val="22"/>
          <w:szCs w:val="22"/>
        </w:rPr>
        <w:t>final outcome</w:t>
      </w:r>
      <w:proofErr w:type="gramEnd"/>
      <w:r w:rsidRPr="0023690D">
        <w:rPr>
          <w:rFonts w:asciiTheme="minorHAnsi" w:hAnsiTheme="minorHAnsi" w:cstheme="minorHAnsi"/>
          <w:sz w:val="22"/>
          <w:szCs w:val="22"/>
        </w:rPr>
        <w:t>.</w:t>
      </w:r>
    </w:p>
    <w:p w14:paraId="149CD03E" w14:textId="77777777" w:rsidR="00E1212C" w:rsidRPr="0023690D" w:rsidRDefault="00E1212C" w:rsidP="00E1212C">
      <w:pPr>
        <w:pStyle w:val="paragraph"/>
        <w:spacing w:before="0" w:beforeAutospacing="0" w:after="0" w:afterAutospacing="0"/>
        <w:ind w:left="1080"/>
        <w:textAlignment w:val="baseline"/>
        <w:rPr>
          <w:rFonts w:asciiTheme="minorHAnsi" w:hAnsiTheme="minorHAnsi" w:cstheme="minorHAnsi"/>
          <w:sz w:val="22"/>
          <w:szCs w:val="22"/>
        </w:rPr>
      </w:pPr>
    </w:p>
    <w:p w14:paraId="204B8DB5" w14:textId="77777777" w:rsidR="0023690D" w:rsidRPr="0023690D" w:rsidRDefault="0023690D" w:rsidP="00855888">
      <w:pPr>
        <w:pStyle w:val="paragraph"/>
        <w:numPr>
          <w:ilvl w:val="0"/>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Modeling Effective Classroom Integration:</w:t>
      </w:r>
    </w:p>
    <w:p w14:paraId="0D8824A9" w14:textId="77777777" w:rsidR="0023690D" w:rsidRP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Because this course prepares students for real-world teaching scenarios, any AI integration should be scrutinized for data privacy, accessibility, equity, and instructional value.</w:t>
      </w:r>
    </w:p>
    <w:p w14:paraId="1B5D8E8F" w14:textId="746172D2" w:rsidR="0023690D" w:rsidRDefault="0023690D" w:rsidP="00855888">
      <w:pPr>
        <w:pStyle w:val="paragraph"/>
        <w:numPr>
          <w:ilvl w:val="1"/>
          <w:numId w:val="4"/>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should be prepared to discuss potential benefits and drawbacks of AI tools, modeling critical evaluation skills for their future classrooms.</w:t>
      </w:r>
    </w:p>
    <w:p w14:paraId="72ACF9FD"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6F32B2DA"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3. Restrictions</w:t>
      </w:r>
    </w:p>
    <w:p w14:paraId="07044A2A"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Over-Reliance on AI-Generated Content:</w:t>
      </w:r>
    </w:p>
    <w:p w14:paraId="4A9DCF33"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Assignments must not simply reproduce AI-generated lesson plans, assessments, or written content without thoughtful adaptation and personalization.</w:t>
      </w:r>
    </w:p>
    <w:p w14:paraId="2322BC3C"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expected to showcase their competency in instructional design, technology integration, and pedagogical strategies independent of AI.</w:t>
      </w:r>
    </w:p>
    <w:p w14:paraId="069C021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Ethical and Legal Considerations:</w:t>
      </w:r>
    </w:p>
    <w:p w14:paraId="2A082FD4"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must respect copyright laws when using AI-generated or AI-curated materials. This includes verifying usage rights for images, audio, or text produced by generative AI.</w:t>
      </w:r>
    </w:p>
    <w:p w14:paraId="171F8FD7"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Avoid using AI outputs that contain sensitive, biased, or inappropriate content; such materials are not acceptable for professional classroom use.</w:t>
      </w:r>
    </w:p>
    <w:p w14:paraId="30DDEAF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lastRenderedPageBreak/>
        <w:t>Academic Integrity:</w:t>
      </w:r>
    </w:p>
    <w:p w14:paraId="4C8B1676" w14:textId="77777777" w:rsidR="0023690D" w:rsidRP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Plagiarism—whether from AI-generated text or any other source—is strictly prohibited. Any quoted or AI-generated content must be properly cited and clearly referenced.</w:t>
      </w:r>
    </w:p>
    <w:p w14:paraId="3165ADF8" w14:textId="072B7F07" w:rsidR="0023690D" w:rsidRDefault="0023690D" w:rsidP="00855888">
      <w:pPr>
        <w:pStyle w:val="paragraph"/>
        <w:numPr>
          <w:ilvl w:val="1"/>
          <w:numId w:val="5"/>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 xml:space="preserve">Students must comply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honor code regarding honesty in their work, including disclosure of AI tools used.</w:t>
      </w:r>
    </w:p>
    <w:p w14:paraId="5DD87F86"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24CFC93B"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4. Accountability and Documentation</w:t>
      </w:r>
    </w:p>
    <w:p w14:paraId="52679082"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Transparency in Use of AI:</w:t>
      </w:r>
    </w:p>
    <w:p w14:paraId="6A1FAE48"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Each assignment that involves AI tools should include a brief statement describing the tool(s) used, how they were used, and to what extent they influenced the final product.</w:t>
      </w:r>
    </w:p>
    <w:p w14:paraId="5C6DDEF0"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Example: “I used ChatGPT to generate initial ideas for differentiated lesson approaches, then revised these ideas based on state standards and student needs.”</w:t>
      </w:r>
    </w:p>
    <w:p w14:paraId="7E0E94C5"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Refinement and Verification:</w:t>
      </w:r>
    </w:p>
    <w:p w14:paraId="106E45E0" w14:textId="77777777" w:rsidR="0023690D" w:rsidRP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responsible for reviewing AI-generated suggestions, verifying their accuracy, and ensuring they meet professional and ethical standards.</w:t>
      </w:r>
    </w:p>
    <w:p w14:paraId="2593471C" w14:textId="5935C722" w:rsidR="0023690D" w:rsidRDefault="0023690D" w:rsidP="00855888">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AI outputs often require human oversight to validate content correctness, cultural responsiveness, and alignment with educational standards.</w:t>
      </w:r>
    </w:p>
    <w:p w14:paraId="51C63CB0"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1E1BB3CC"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5. Professional and Pedagogical Implications</w:t>
      </w:r>
    </w:p>
    <w:p w14:paraId="27CD5C8C" w14:textId="77777777" w:rsidR="0023690D" w:rsidRPr="0023690D" w:rsidRDefault="0023690D" w:rsidP="1BAF2DB8">
      <w:pPr>
        <w:pStyle w:val="paragraph"/>
        <w:spacing w:before="0" w:beforeAutospacing="0" w:after="0" w:afterAutospacing="0"/>
        <w:ind w:left="720"/>
        <w:textAlignment w:val="baseline"/>
        <w:rPr>
          <w:rFonts w:asciiTheme="minorHAnsi" w:hAnsiTheme="minorHAnsi" w:cstheme="minorBidi"/>
          <w:sz w:val="22"/>
          <w:szCs w:val="22"/>
        </w:rPr>
      </w:pPr>
      <w:r w:rsidRPr="1BAF2DB8">
        <w:rPr>
          <w:rFonts w:asciiTheme="minorHAnsi" w:hAnsiTheme="minorHAnsi" w:cstheme="minorBidi"/>
          <w:b/>
          <w:bCs/>
          <w:sz w:val="22"/>
          <w:szCs w:val="22"/>
        </w:rPr>
        <w:t>Modeling for Future Classrooms:</w:t>
      </w:r>
    </w:p>
    <w:p w14:paraId="0C642C9F" w14:textId="77777777" w:rsidR="0023690D" w:rsidRP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Preservice teachers should consider how their use of AI will shape their teaching philosophy, classroom management, and student engagement practices.</w:t>
      </w:r>
    </w:p>
    <w:p w14:paraId="7A10875B" w14:textId="77777777" w:rsidR="0023690D" w:rsidRP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Where appropriate, assignments may explore ways to introduce or scaffold AI use for K–12 students, including discussions of digital citizenship, copyright, and responsible technology use.</w:t>
      </w:r>
    </w:p>
    <w:p w14:paraId="6725A5B8" w14:textId="77777777" w:rsidR="0023690D" w:rsidRPr="0023690D" w:rsidRDefault="0023690D" w:rsidP="00167E8C">
      <w:pPr>
        <w:pStyle w:val="paragraph"/>
        <w:spacing w:before="0" w:beforeAutospacing="0" w:after="0" w:afterAutospacing="0"/>
        <w:ind w:left="720"/>
        <w:textAlignment w:val="baseline"/>
        <w:rPr>
          <w:rFonts w:asciiTheme="minorHAnsi" w:hAnsiTheme="minorHAnsi" w:cstheme="minorHAnsi"/>
          <w:sz w:val="22"/>
          <w:szCs w:val="22"/>
        </w:rPr>
      </w:pPr>
      <w:r w:rsidRPr="0023690D">
        <w:rPr>
          <w:rFonts w:asciiTheme="minorHAnsi" w:hAnsiTheme="minorHAnsi" w:cstheme="minorHAnsi"/>
          <w:b/>
          <w:bCs/>
          <w:sz w:val="22"/>
          <w:szCs w:val="22"/>
        </w:rPr>
        <w:t>Reflection and Critique:</w:t>
      </w:r>
    </w:p>
    <w:p w14:paraId="5BB68ED0" w14:textId="59F45366" w:rsidR="0023690D" w:rsidRDefault="0023690D" w:rsidP="00855888">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t>Students are encouraged to critically evaluate the impact of AI on teaching and learning. Written reflections or discussions may include commentary on equity, bias, access, and the evolving role of teachers in AI-enhanced environments.</w:t>
      </w:r>
    </w:p>
    <w:p w14:paraId="152A32D8" w14:textId="77777777" w:rsidR="00E1212C" w:rsidRPr="0023690D" w:rsidRDefault="00E1212C" w:rsidP="00E1212C">
      <w:pPr>
        <w:pStyle w:val="paragraph"/>
        <w:spacing w:before="0" w:beforeAutospacing="0" w:after="0" w:afterAutospacing="0"/>
        <w:ind w:left="1440"/>
        <w:textAlignment w:val="baseline"/>
        <w:rPr>
          <w:rFonts w:asciiTheme="minorHAnsi" w:hAnsiTheme="minorHAnsi" w:cstheme="minorHAnsi"/>
          <w:sz w:val="22"/>
          <w:szCs w:val="22"/>
        </w:rPr>
      </w:pPr>
    </w:p>
    <w:p w14:paraId="0591ADB0"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6. Grading Implications</w:t>
      </w:r>
    </w:p>
    <w:p w14:paraId="40C0F089" w14:textId="77777777" w:rsidR="0023690D" w:rsidRPr="0023690D" w:rsidRDefault="0023690D" w:rsidP="0085588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Demonstration of Understanding:</w:t>
      </w:r>
      <w:r w:rsidRPr="0023690D">
        <w:rPr>
          <w:rFonts w:asciiTheme="minorHAnsi" w:hAnsiTheme="minorHAnsi" w:cstheme="minorHAnsi"/>
          <w:sz w:val="22"/>
          <w:szCs w:val="22"/>
        </w:rPr>
        <w:br/>
        <w:t>Assignments will be assessed on the student’s mastery of course objectives—lesson design, pedagogical integration of digital tools, and understanding of professional standards. Overreliance on AI that bypasses these learning outcomes may result in reduced grades or a request to revise and resubmit.</w:t>
      </w:r>
    </w:p>
    <w:p w14:paraId="420F2E16" w14:textId="6EFC2FCF" w:rsidR="0023690D" w:rsidRDefault="0023690D" w:rsidP="00855888">
      <w:pPr>
        <w:pStyle w:val="paragraph"/>
        <w:numPr>
          <w:ilvl w:val="0"/>
          <w:numId w:val="8"/>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Disclosure:</w:t>
      </w:r>
      <w:r w:rsidRPr="0023690D">
        <w:rPr>
          <w:rFonts w:asciiTheme="minorHAnsi" w:hAnsiTheme="minorHAnsi" w:cstheme="minorHAnsi"/>
          <w:sz w:val="22"/>
          <w:szCs w:val="22"/>
        </w:rPr>
        <w:br/>
        <w:t xml:space="preserve">Failure to disclose AI tool usage when it was, in fact, used may be treated as an academic integrity violation, aligned with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code of conduct.</w:t>
      </w:r>
    </w:p>
    <w:p w14:paraId="7711BDE5" w14:textId="77777777" w:rsidR="00E1212C" w:rsidRPr="0023690D" w:rsidRDefault="00E1212C" w:rsidP="00E1212C">
      <w:pPr>
        <w:pStyle w:val="paragraph"/>
        <w:spacing w:before="0" w:beforeAutospacing="0" w:after="0" w:afterAutospacing="0"/>
        <w:ind w:left="720"/>
        <w:textAlignment w:val="baseline"/>
        <w:rPr>
          <w:rFonts w:asciiTheme="minorHAnsi" w:hAnsiTheme="minorHAnsi" w:cstheme="minorHAnsi"/>
          <w:sz w:val="22"/>
          <w:szCs w:val="22"/>
        </w:rPr>
      </w:pPr>
    </w:p>
    <w:p w14:paraId="5B67E4D2"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7. Violations and Consequences</w:t>
      </w:r>
    </w:p>
    <w:p w14:paraId="3BC23C88" w14:textId="3E83910E" w:rsidR="0023690D" w:rsidRPr="0023690D" w:rsidRDefault="0023690D" w:rsidP="00855888">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Academic Integrity Violations:</w:t>
      </w:r>
      <w:r w:rsidRPr="0023690D">
        <w:rPr>
          <w:rFonts w:asciiTheme="minorHAnsi" w:hAnsiTheme="minorHAnsi" w:cstheme="minorHAnsi"/>
          <w:sz w:val="22"/>
          <w:szCs w:val="22"/>
        </w:rPr>
        <w:br/>
        <w:t xml:space="preserve">Plagiarized, misrepresented, or undisclosed AI-based content may be subject to disciplinary measures as outlined by </w:t>
      </w:r>
      <w:r w:rsidR="00566B82">
        <w:rPr>
          <w:rFonts w:asciiTheme="minorHAnsi" w:hAnsiTheme="minorHAnsi" w:cstheme="minorHAnsi"/>
          <w:sz w:val="22"/>
          <w:szCs w:val="22"/>
        </w:rPr>
        <w:t>UNT’s</w:t>
      </w:r>
      <w:r w:rsidRPr="0023690D">
        <w:rPr>
          <w:rFonts w:asciiTheme="minorHAnsi" w:hAnsiTheme="minorHAnsi" w:cstheme="minorHAnsi"/>
          <w:sz w:val="22"/>
          <w:szCs w:val="22"/>
        </w:rPr>
        <w:t xml:space="preserve"> academic honesty policies (e.g., warnings, re-submission, or further disciplinary action).</w:t>
      </w:r>
    </w:p>
    <w:p w14:paraId="7B478717" w14:textId="0F2BED34" w:rsidR="0023690D" w:rsidRPr="00E1212C" w:rsidRDefault="0023690D" w:rsidP="00855888">
      <w:pPr>
        <w:pStyle w:val="paragraph"/>
        <w:numPr>
          <w:ilvl w:val="0"/>
          <w:numId w:val="9"/>
        </w:numPr>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b/>
          <w:bCs/>
          <w:sz w:val="22"/>
          <w:szCs w:val="22"/>
        </w:rPr>
        <w:t>Reassessment Requirement:</w:t>
      </w:r>
      <w:r w:rsidRPr="0023690D">
        <w:rPr>
          <w:rFonts w:asciiTheme="minorHAnsi" w:hAnsiTheme="minorHAnsi" w:cstheme="minorHAnsi"/>
          <w:sz w:val="22"/>
          <w:szCs w:val="22"/>
        </w:rPr>
        <w:br/>
        <w:t>If an assignment is found to breach the AI policy, the instructor may require students to demonstrate mastery of the course objectives through an alternative or fully original submission without AI assistance.</w:t>
      </w:r>
    </w:p>
    <w:p w14:paraId="262CC908" w14:textId="77777777" w:rsidR="00073066" w:rsidRPr="0023690D" w:rsidRDefault="00073066" w:rsidP="00073066">
      <w:pPr>
        <w:pStyle w:val="paragraph"/>
        <w:spacing w:before="0" w:beforeAutospacing="0" w:after="0" w:afterAutospacing="0"/>
        <w:ind w:left="720"/>
        <w:textAlignment w:val="baseline"/>
        <w:rPr>
          <w:rFonts w:asciiTheme="minorHAnsi" w:hAnsiTheme="minorHAnsi" w:cstheme="minorHAnsi"/>
          <w:sz w:val="22"/>
          <w:szCs w:val="22"/>
        </w:rPr>
      </w:pPr>
    </w:p>
    <w:p w14:paraId="02166EE0" w14:textId="77777777" w:rsidR="0023690D" w:rsidRPr="0023690D" w:rsidRDefault="0023690D" w:rsidP="0023690D">
      <w:pPr>
        <w:pStyle w:val="paragraph"/>
        <w:spacing w:before="0" w:beforeAutospacing="0" w:after="0" w:afterAutospacing="0"/>
        <w:textAlignment w:val="baseline"/>
        <w:rPr>
          <w:rFonts w:asciiTheme="minorHAnsi" w:hAnsiTheme="minorHAnsi" w:cstheme="minorHAnsi"/>
          <w:b/>
          <w:bCs/>
          <w:sz w:val="22"/>
          <w:szCs w:val="22"/>
        </w:rPr>
      </w:pPr>
      <w:r w:rsidRPr="0023690D">
        <w:rPr>
          <w:rFonts w:asciiTheme="minorHAnsi" w:hAnsiTheme="minorHAnsi" w:cstheme="minorHAnsi"/>
          <w:b/>
          <w:bCs/>
          <w:sz w:val="22"/>
          <w:szCs w:val="22"/>
        </w:rPr>
        <w:t>8. Future Updates</w:t>
      </w:r>
    </w:p>
    <w:p w14:paraId="5B89C490" w14:textId="5517B2CC" w:rsidR="00597F65" w:rsidRPr="00E1212C" w:rsidRDefault="0023690D" w:rsidP="00073066">
      <w:pPr>
        <w:pStyle w:val="paragraph"/>
        <w:spacing w:before="0" w:beforeAutospacing="0" w:after="0" w:afterAutospacing="0"/>
        <w:textAlignment w:val="baseline"/>
        <w:rPr>
          <w:rFonts w:asciiTheme="minorHAnsi" w:hAnsiTheme="minorHAnsi" w:cstheme="minorHAnsi"/>
          <w:sz w:val="22"/>
          <w:szCs w:val="22"/>
        </w:rPr>
      </w:pPr>
      <w:r w:rsidRPr="0023690D">
        <w:rPr>
          <w:rFonts w:asciiTheme="minorHAnsi" w:hAnsiTheme="minorHAnsi" w:cstheme="minorHAnsi"/>
          <w:sz w:val="22"/>
          <w:szCs w:val="22"/>
        </w:rPr>
        <w:lastRenderedPageBreak/>
        <w:t>AI is an evolving field. The course instructor reserves the right to update or clarify this policy as new technologies and ethical considerations emerge. Students will be notified promptly via course announcements and email if any significant changes occur.</w:t>
      </w:r>
    </w:p>
    <w:p w14:paraId="2DC7BF92" w14:textId="72A9FE21" w:rsidR="00B513C2" w:rsidRPr="00927866" w:rsidRDefault="00B513C2" w:rsidP="00B513C2">
      <w:pPr>
        <w:spacing w:after="0" w:line="240" w:lineRule="auto"/>
      </w:pPr>
    </w:p>
    <w:p w14:paraId="2FF463D7" w14:textId="4E3F92D5" w:rsidR="00B513C2" w:rsidRPr="00927866" w:rsidRDefault="00B513C2" w:rsidP="5F82E9F2">
      <w:pPr>
        <w:spacing w:after="0" w:line="240" w:lineRule="auto"/>
        <w:rPr>
          <w:rFonts w:eastAsiaTheme="minorEastAsia"/>
          <w:color w:val="297C52" w:themeColor="accent3" w:themeShade="BF"/>
          <w:sz w:val="30"/>
          <w:szCs w:val="30"/>
        </w:rPr>
      </w:pPr>
      <w:r w:rsidRPr="5F82E9F2">
        <w:rPr>
          <w:rFonts w:eastAsiaTheme="minorEastAsia"/>
          <w:color w:val="297C52" w:themeColor="accent3" w:themeShade="BF"/>
          <w:sz w:val="30"/>
          <w:szCs w:val="30"/>
        </w:rPr>
        <w:t>Department Statements</w:t>
      </w:r>
    </w:p>
    <w:p w14:paraId="4DA70B1E" w14:textId="239D60BB" w:rsidR="00B513C2" w:rsidRPr="00B74F01" w:rsidRDefault="00B513C2" w:rsidP="1BAF2DB8">
      <w:pPr>
        <w:spacing w:after="0" w:line="240" w:lineRule="auto"/>
        <w:rPr>
          <w:rFonts w:eastAsiaTheme="minorEastAsia"/>
          <w:color w:val="000000" w:themeColor="text1"/>
        </w:rPr>
      </w:pPr>
      <w:r w:rsidRPr="1BAF2DB8">
        <w:rPr>
          <w:rFonts w:eastAsiaTheme="minorEastAsia"/>
          <w:color w:val="000000" w:themeColor="text1"/>
        </w:rPr>
        <w:t>The Department of Learning Technologies</w:t>
      </w:r>
      <w:r w:rsidR="0336D0B4" w:rsidRPr="1BAF2DB8">
        <w:rPr>
          <w:rFonts w:eastAsiaTheme="minorEastAsia"/>
          <w:color w:val="000000" w:themeColor="text1"/>
        </w:rPr>
        <w:t>’</w:t>
      </w:r>
      <w:r w:rsidRPr="1BAF2DB8">
        <w:rPr>
          <w:rFonts w:eastAsiaTheme="minorEastAsia"/>
          <w:color w:val="000000" w:themeColor="text1"/>
        </w:rPr>
        <w:t xml:space="preserve"> focus is to enhance learning and performance through innovative research, teaching, and service focused on, but not limited </w:t>
      </w:r>
      <w:proofErr w:type="gramStart"/>
      <w:r w:rsidRPr="1BAF2DB8">
        <w:rPr>
          <w:rFonts w:eastAsiaTheme="minorEastAsia"/>
          <w:color w:val="000000" w:themeColor="text1"/>
        </w:rPr>
        <w:t>to:</w:t>
      </w:r>
      <w:proofErr w:type="gramEnd"/>
      <w:r w:rsidRPr="1BAF2DB8">
        <w:rPr>
          <w:rFonts w:eastAsiaTheme="minorEastAsia"/>
          <w:color w:val="000000" w:themeColor="text1"/>
        </w:rPr>
        <w:t xml:space="preserve"> learning technology, information, language, and computing technologies to advance learning, training, cognitive development, and human performance.</w:t>
      </w:r>
    </w:p>
    <w:p w14:paraId="1C6259D7" w14:textId="77777777" w:rsidR="00B513C2" w:rsidRPr="00B74F01" w:rsidRDefault="00B513C2" w:rsidP="00B513C2">
      <w:pPr>
        <w:spacing w:after="0" w:line="240" w:lineRule="auto"/>
        <w:rPr>
          <w:rFonts w:eastAsiaTheme="minorEastAsia" w:cstheme="minorHAnsi"/>
          <w:color w:val="000000" w:themeColor="text1"/>
        </w:rPr>
      </w:pPr>
    </w:p>
    <w:p w14:paraId="70888E34" w14:textId="45927434"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color w:val="000000" w:themeColor="text1"/>
        </w:rPr>
        <w:t xml:space="preserve">The Department of Teacher Education and Administration seeks to improve educational practice through the generation of knowledge and to prepare education professionals who serve all students in an effective, inclusive and equitable manner. Its focus is on the preparation of highly competent educators, researchers and administrators who employ current theory and research as they fill these important roles. </w:t>
      </w:r>
    </w:p>
    <w:p w14:paraId="41C45FF8" w14:textId="77777777" w:rsidR="00B513C2" w:rsidRPr="00B74F01" w:rsidRDefault="00B513C2" w:rsidP="00B513C2">
      <w:pPr>
        <w:spacing w:after="0" w:line="240" w:lineRule="auto"/>
        <w:rPr>
          <w:rFonts w:eastAsiaTheme="minorEastAsia" w:cstheme="minorHAnsi"/>
          <w:color w:val="000000" w:themeColor="text1"/>
        </w:rPr>
      </w:pPr>
    </w:p>
    <w:p w14:paraId="677B4C5B" w14:textId="1CBB3CBD" w:rsidR="00B513C2" w:rsidRPr="00927866" w:rsidRDefault="00B513C2" w:rsidP="00B513C2">
      <w:pPr>
        <w:spacing w:after="0" w:line="240" w:lineRule="auto"/>
        <w:rPr>
          <w:rFonts w:eastAsiaTheme="minorEastAsia" w:cstheme="minorHAnsi"/>
          <w:color w:val="297C52" w:themeColor="accent3" w:themeShade="BF"/>
          <w:sz w:val="30"/>
          <w:szCs w:val="30"/>
        </w:rPr>
      </w:pPr>
      <w:r w:rsidRPr="00B74F01">
        <w:rPr>
          <w:rFonts w:eastAsiaTheme="minorEastAsia" w:cstheme="minorHAnsi"/>
          <w:color w:val="297C52" w:themeColor="accent3" w:themeShade="BF"/>
          <w:sz w:val="30"/>
          <w:szCs w:val="30"/>
        </w:rPr>
        <w:t>UNT’s Standard Syllabus Statements</w:t>
      </w:r>
    </w:p>
    <w:p w14:paraId="604B9CC1" w14:textId="1AAFA403" w:rsidR="00B513C2" w:rsidRPr="00B74F01" w:rsidRDefault="00B513C2" w:rsidP="1BAF2DB8">
      <w:pPr>
        <w:spacing w:after="0" w:line="240" w:lineRule="auto"/>
        <w:rPr>
          <w:rFonts w:eastAsiaTheme="minorEastAsia"/>
          <w:color w:val="000000" w:themeColor="text1"/>
        </w:rPr>
      </w:pPr>
      <w:r w:rsidRPr="1BAF2DB8">
        <w:rPr>
          <w:rFonts w:eastAsiaTheme="minorEastAsia"/>
          <w:b/>
          <w:bCs/>
          <w:color w:val="000000" w:themeColor="text1"/>
        </w:rPr>
        <w:t>Academic Integrity Standards and Consequences.</w:t>
      </w:r>
      <w:r w:rsidRPr="1BAF2DB8">
        <w:rPr>
          <w:rFonts w:eastAsiaTheme="minorEastAsia"/>
          <w:color w:val="000000" w:themeColor="text1"/>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00D112BC" w:rsidRPr="1BAF2DB8">
        <w:rPr>
          <w:rFonts w:eastAsiaTheme="minorEastAsia"/>
          <w:color w:val="000000" w:themeColor="text1"/>
        </w:rPr>
        <w:t xml:space="preserve">Refer to the academic integrity policy, </w:t>
      </w:r>
      <w:hyperlink r:id="rId20">
        <w:r w:rsidR="00D112BC" w:rsidRPr="1BAF2DB8">
          <w:rPr>
            <w:rStyle w:val="Hyperlink"/>
            <w:rFonts w:eastAsiaTheme="minorEastAsia"/>
          </w:rPr>
          <w:t>Academic Integrity Policy (PDF)</w:t>
        </w:r>
      </w:hyperlink>
      <w:r w:rsidR="00D112BC" w:rsidRPr="1BAF2DB8">
        <w:rPr>
          <w:rFonts w:eastAsiaTheme="minorEastAsia"/>
          <w:color w:val="000000" w:themeColor="text1"/>
        </w:rPr>
        <w:t xml:space="preserve"> (</w:t>
      </w:r>
      <w:hyperlink r:id="rId21">
        <w:r w:rsidR="00D112BC" w:rsidRPr="1BAF2DB8">
          <w:rPr>
            <w:rStyle w:val="Hyperlink"/>
            <w:rFonts w:eastAsiaTheme="minorEastAsia"/>
          </w:rPr>
          <w:t>https://policy.unt.edu/sites/default/files/06.049_Standard%20Syllabus%20Policy%20Statements_supplement.pdf</w:t>
        </w:r>
      </w:hyperlink>
      <w:r w:rsidR="00D112BC" w:rsidRPr="1BAF2DB8">
        <w:rPr>
          <w:rFonts w:eastAsiaTheme="minorEastAsia"/>
          <w:color w:val="000000" w:themeColor="text1"/>
        </w:rPr>
        <w:t>).</w:t>
      </w:r>
    </w:p>
    <w:p w14:paraId="532405A8" w14:textId="3796261F" w:rsidR="1BAF2DB8" w:rsidRDefault="1BAF2DB8" w:rsidP="1BAF2DB8">
      <w:pPr>
        <w:spacing w:after="0" w:line="240" w:lineRule="auto"/>
        <w:rPr>
          <w:rFonts w:eastAsiaTheme="minorEastAsia"/>
          <w:color w:val="000000" w:themeColor="text1"/>
        </w:rPr>
      </w:pPr>
    </w:p>
    <w:p w14:paraId="6D2E088F" w14:textId="3125CCC2" w:rsidR="00B513C2" w:rsidRPr="00B74F01" w:rsidRDefault="00B513C2" w:rsidP="1BAF2DB8">
      <w:pPr>
        <w:spacing w:after="0" w:line="240" w:lineRule="auto"/>
        <w:rPr>
          <w:rFonts w:eastAsiaTheme="minorEastAsia"/>
          <w:color w:val="000000" w:themeColor="text1"/>
        </w:rPr>
      </w:pPr>
      <w:r w:rsidRPr="1BAF2DB8">
        <w:rPr>
          <w:rFonts w:eastAsiaTheme="minorEastAsia"/>
          <w:b/>
          <w:bCs/>
          <w:color w:val="000000" w:themeColor="text1"/>
        </w:rPr>
        <w:t>ADA Accommodation Statement.</w:t>
      </w:r>
      <w:r w:rsidRPr="1BAF2DB8">
        <w:rPr>
          <w:rFonts w:eastAsiaTheme="minorEastAsia"/>
          <w:color w:val="000000" w:themeColor="text1"/>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1BAF2DB8">
        <w:rPr>
          <w:rFonts w:eastAsiaTheme="minorEastAsia"/>
          <w:color w:val="000000" w:themeColor="text1"/>
        </w:rPr>
        <w:t>time,</w:t>
      </w:r>
      <w:proofErr w:type="gramEnd"/>
      <w:r w:rsidRPr="1BAF2DB8">
        <w:rPr>
          <w:rFonts w:eastAsiaTheme="minorEastAsia"/>
          <w:color w:val="000000" w:themeColor="text1"/>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(UNT Policy 16.001)</w:t>
      </w:r>
    </w:p>
    <w:p w14:paraId="56D4B0A2" w14:textId="3C6D17DE" w:rsidR="1BAF2DB8" w:rsidRDefault="1BAF2DB8" w:rsidP="1BAF2DB8">
      <w:pPr>
        <w:spacing w:after="0" w:line="240" w:lineRule="auto"/>
        <w:rPr>
          <w:rFonts w:eastAsiaTheme="minorEastAsia"/>
          <w:color w:val="000000" w:themeColor="text1"/>
        </w:rPr>
      </w:pPr>
    </w:p>
    <w:p w14:paraId="1A0B4033" w14:textId="7DA02978"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 xml:space="preserve">Emergency Notification &amp; Procedures. </w:t>
      </w:r>
      <w:r w:rsidRPr="00B74F01">
        <w:rPr>
          <w:rFonts w:eastAsiaTheme="minorEastAsia" w:cstheme="minorHAnsi"/>
          <w:color w:val="000000" w:themeColor="text1"/>
        </w:rPr>
        <w:t xml:space="preserve">UNT uses a system called Eagle Alert to quickly notify students with critical information in the event of an emergency (i.e., severe weather, campus closing, and health and public safety emergencies like chemical spills, fires, or violence). </w:t>
      </w:r>
      <w:r w:rsidR="00D112BC" w:rsidRPr="00B74F01">
        <w:rPr>
          <w:rFonts w:eastAsiaTheme="minorEastAsia" w:cstheme="minorHAnsi"/>
          <w:color w:val="000000" w:themeColor="text1"/>
        </w:rPr>
        <w:t xml:space="preserve">You will be notified by Eagle Alert if there is a campus closing that will impact a class and the calendar is subject to change, per the </w:t>
      </w:r>
      <w:hyperlink r:id="rId22" w:history="1">
        <w:r w:rsidR="00D112BC" w:rsidRPr="00B74F01">
          <w:rPr>
            <w:rStyle w:val="Hyperlink"/>
            <w:rFonts w:eastAsiaTheme="minorEastAsia" w:cstheme="minorHAnsi"/>
          </w:rPr>
          <w:t>Emergency Notifications and Procedures Policy (PDF)</w:t>
        </w:r>
      </w:hyperlink>
      <w:r w:rsidR="00D112BC" w:rsidRPr="00B74F01">
        <w:rPr>
          <w:rFonts w:eastAsiaTheme="minorEastAsia" w:cstheme="minorHAnsi"/>
          <w:color w:val="000000" w:themeColor="text1"/>
        </w:rPr>
        <w:t xml:space="preserve"> (</w:t>
      </w:r>
      <w:r w:rsidR="00D112BC" w:rsidRPr="00B74F01">
        <w:rPr>
          <w:rFonts w:eastAsiaTheme="minorEastAsia" w:cstheme="minorHAnsi"/>
        </w:rPr>
        <w:t>https://policy.unt.edu/sites/default/files/06.049_Standard%20Syllabus%20Policy%20Statements_supplement.pdf</w:t>
      </w:r>
      <w:r w:rsidR="00D112BC" w:rsidRPr="00B74F01">
        <w:rPr>
          <w:rFonts w:eastAsiaTheme="minorEastAsia" w:cstheme="minorHAnsi"/>
          <w:color w:val="000000" w:themeColor="text1"/>
        </w:rPr>
        <w:t xml:space="preserve">). </w:t>
      </w:r>
    </w:p>
    <w:p w14:paraId="3CAAADE2" w14:textId="77777777" w:rsidR="00B513C2" w:rsidRPr="00B74F01" w:rsidRDefault="00B513C2" w:rsidP="00B513C2">
      <w:pPr>
        <w:spacing w:after="0" w:line="240" w:lineRule="auto"/>
        <w:rPr>
          <w:rFonts w:eastAsiaTheme="minorEastAsia" w:cstheme="minorHAnsi"/>
          <w:color w:val="000000" w:themeColor="text1"/>
        </w:rPr>
      </w:pPr>
    </w:p>
    <w:p w14:paraId="7ADD8A45" w14:textId="03F0A3AD"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Student Evaluation Administration Dates.</w:t>
      </w:r>
      <w:r w:rsidRPr="00B74F01">
        <w:rPr>
          <w:rFonts w:eastAsiaTheme="minorEastAsia" w:cstheme="minorHAnsi"/>
          <w:color w:val="000000" w:themeColor="text1"/>
        </w:rPr>
        <w:t xml:space="preserve"> 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B74F01">
        <w:rPr>
          <w:rFonts w:eastAsiaTheme="minorEastAsia" w:cstheme="minorHAnsi"/>
          <w:color w:val="000000" w:themeColor="text1"/>
        </w:rPr>
        <w:t>IASystem</w:t>
      </w:r>
      <w:proofErr w:type="spellEnd"/>
      <w:r w:rsidRPr="00B74F01">
        <w:rPr>
          <w:rFonts w:eastAsiaTheme="minorEastAsia" w:cstheme="minorHAnsi"/>
          <w:color w:val="000000" w:themeColor="text1"/>
        </w:rPr>
        <w:t xml:space="preserve"> Notification" (no-reply@iasystem.org) with the survey link. Simply click on the link and complete the survey. Once students complete the survey, they will receive a confirmation email that the survey has been submitted. For additional information, please visit the SPOT website at www.spot.unt.edu or email spot@unt.edu. </w:t>
      </w:r>
    </w:p>
    <w:p w14:paraId="200E6ABC" w14:textId="77777777" w:rsidR="00B513C2" w:rsidRPr="00B74F01" w:rsidRDefault="00B513C2" w:rsidP="00B513C2">
      <w:pPr>
        <w:spacing w:after="0" w:line="240" w:lineRule="auto"/>
        <w:rPr>
          <w:rFonts w:eastAsiaTheme="minorEastAsia" w:cstheme="minorHAnsi"/>
          <w:color w:val="000000" w:themeColor="text1"/>
        </w:rPr>
      </w:pPr>
    </w:p>
    <w:p w14:paraId="642176E7" w14:textId="77777777" w:rsidR="00B513C2" w:rsidRPr="00B74F01" w:rsidRDefault="00B513C2" w:rsidP="00B513C2">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lastRenderedPageBreak/>
        <w:t>Sexual Assault Prevention.</w:t>
      </w:r>
      <w:r w:rsidRPr="00B74F01">
        <w:rPr>
          <w:rFonts w:eastAsiaTheme="minorEastAsia" w:cstheme="minorHAnsi"/>
          <w:color w:val="000000" w:themeColor="text1"/>
        </w:rPr>
        <w:t xml:space="preserve"> UNT is committed to providing a safe learning environment free of all forms of sexual misconduct. Federal laws and UNT policies prohibit discrimination </w:t>
      </w:r>
      <w:proofErr w:type="gramStart"/>
      <w:r w:rsidRPr="00B74F01">
        <w:rPr>
          <w:rFonts w:eastAsiaTheme="minorEastAsia" w:cstheme="minorHAnsi"/>
          <w:color w:val="000000" w:themeColor="text1"/>
        </w:rPr>
        <w:t>on the basis of</w:t>
      </w:r>
      <w:proofErr w:type="gramEnd"/>
      <w:r w:rsidRPr="00B74F01">
        <w:rPr>
          <w:rFonts w:eastAsiaTheme="minorEastAsia" w:cstheme="minorHAnsi"/>
          <w:color w:val="000000" w:themeColor="text1"/>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 </w:t>
      </w:r>
    </w:p>
    <w:p w14:paraId="72DB5621" w14:textId="77777777" w:rsidR="00B513C2" w:rsidRPr="00B74F01" w:rsidRDefault="00B513C2" w:rsidP="00B513C2">
      <w:pPr>
        <w:spacing w:after="0" w:line="240" w:lineRule="auto"/>
        <w:rPr>
          <w:rFonts w:eastAsiaTheme="minorEastAsia" w:cstheme="minorHAnsi"/>
          <w:color w:val="000000" w:themeColor="text1"/>
        </w:rPr>
      </w:pPr>
    </w:p>
    <w:p w14:paraId="13E4339C" w14:textId="4B62C89E" w:rsidR="00D112BC" w:rsidRPr="006B0C18" w:rsidRDefault="00B513C2" w:rsidP="006B0C18">
      <w:pPr>
        <w:spacing w:after="0" w:line="240" w:lineRule="auto"/>
        <w:rPr>
          <w:rFonts w:eastAsiaTheme="minorEastAsia" w:cstheme="minorHAnsi"/>
          <w:color w:val="000000" w:themeColor="text1"/>
        </w:rPr>
      </w:pPr>
      <w:r w:rsidRPr="00B74F01">
        <w:rPr>
          <w:rFonts w:eastAsiaTheme="minorEastAsia" w:cstheme="minorHAnsi"/>
          <w:b/>
          <w:bCs/>
          <w:color w:val="000000" w:themeColor="text1"/>
        </w:rPr>
        <w:t>Acceptable Student Behavior.</w:t>
      </w:r>
      <w:r w:rsidRPr="00B74F01">
        <w:rPr>
          <w:rFonts w:eastAsiaTheme="minorEastAsia" w:cstheme="minorHAnsi"/>
          <w:color w:val="000000" w:themeColor="text1"/>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sectPr w:rsidR="00D112BC" w:rsidRPr="006B0C18" w:rsidSect="00687BD8">
      <w:headerReference w:type="default" r:id="rId23"/>
      <w:footerReference w:type="default" r:id="rId24"/>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utsler, Lauren" w:date="2025-08-06T15:00:00Z" w:initials="EL">
    <w:p w14:paraId="6E261ECD" w14:textId="49802178" w:rsidR="0077275E" w:rsidRDefault="0077275E">
      <w:pPr>
        <w:pStyle w:val="CommentText"/>
      </w:pPr>
      <w:r>
        <w:rPr>
          <w:rStyle w:val="CommentReference"/>
        </w:rPr>
        <w:annotationRef/>
      </w:r>
      <w:r>
        <w:fldChar w:fldCharType="begin"/>
      </w:r>
      <w:r>
        <w:instrText xml:space="preserve"> HYPERLINK "mailto:ShadarraJames@my.unt.edu"</w:instrText>
      </w:r>
      <w:bookmarkStart w:id="1" w:name="_@_0D47B6F107A0420F8E3330545C735B86Z"/>
      <w:r>
        <w:fldChar w:fldCharType="separate"/>
      </w:r>
      <w:bookmarkEnd w:id="1"/>
      <w:r w:rsidRPr="318622A6">
        <w:rPr>
          <w:noProof/>
        </w:rPr>
        <w:t>@James, Shadarra</w:t>
      </w:r>
      <w:r>
        <w:fldChar w:fldCharType="end"/>
      </w:r>
      <w:r w:rsidRPr="56A2063F">
        <w:t xml:space="preserve"> Where the assignment table will go (table or list, doesn't matter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61E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9063D" w16cex:dateUtc="2025-08-06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61ECD" w16cid:durableId="169906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9648" w14:textId="77777777" w:rsidR="00035CF9" w:rsidRDefault="00035CF9" w:rsidP="00F41A70">
      <w:pPr>
        <w:spacing w:after="0" w:line="240" w:lineRule="auto"/>
      </w:pPr>
      <w:r>
        <w:separator/>
      </w:r>
    </w:p>
  </w:endnote>
  <w:endnote w:type="continuationSeparator" w:id="0">
    <w:p w14:paraId="1463013B" w14:textId="77777777" w:rsidR="00035CF9" w:rsidRDefault="00035CF9"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EF4E" w14:textId="4105227E" w:rsidR="4DC53C9E" w:rsidRDefault="5F82E9F2" w:rsidP="4DC53C9E">
    <w:pPr>
      <w:pStyle w:val="Footer"/>
    </w:pPr>
    <w:r>
      <w:t>Revised 1.</w:t>
    </w:r>
    <w:r w:rsidR="00D54A91">
      <w:t>8</w:t>
    </w:r>
    <w:r>
      <w:t>.26</w:t>
    </w:r>
  </w:p>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DA18" w14:textId="77777777" w:rsidR="00035CF9" w:rsidRDefault="00035CF9" w:rsidP="00F41A70">
      <w:pPr>
        <w:spacing w:after="0" w:line="240" w:lineRule="auto"/>
      </w:pPr>
      <w:r>
        <w:separator/>
      </w:r>
    </w:p>
  </w:footnote>
  <w:footnote w:type="continuationSeparator" w:id="0">
    <w:p w14:paraId="3544249B" w14:textId="77777777" w:rsidR="00035CF9" w:rsidRDefault="00035CF9"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4DC53C9E" w14:paraId="50C3B550" w14:textId="77777777" w:rsidTr="4DC53C9E">
      <w:trPr>
        <w:trHeight w:val="300"/>
      </w:trPr>
      <w:tc>
        <w:tcPr>
          <w:tcW w:w="3360" w:type="dxa"/>
        </w:tcPr>
        <w:p w14:paraId="2AF1AD1F" w14:textId="2B18E8A2" w:rsidR="4DC53C9E" w:rsidRDefault="4DC53C9E" w:rsidP="4DC53C9E">
          <w:pPr>
            <w:pStyle w:val="Header"/>
            <w:ind w:left="-115"/>
          </w:pPr>
        </w:p>
      </w:tc>
      <w:tc>
        <w:tcPr>
          <w:tcW w:w="3360" w:type="dxa"/>
        </w:tcPr>
        <w:p w14:paraId="2E2118BC" w14:textId="30D0BD8C" w:rsidR="4DC53C9E" w:rsidRDefault="4DC53C9E" w:rsidP="4DC53C9E">
          <w:pPr>
            <w:pStyle w:val="Header"/>
            <w:jc w:val="center"/>
          </w:pPr>
        </w:p>
      </w:tc>
      <w:tc>
        <w:tcPr>
          <w:tcW w:w="3360" w:type="dxa"/>
        </w:tcPr>
        <w:p w14:paraId="4C4EFC43" w14:textId="383C0D53" w:rsidR="4DC53C9E" w:rsidRDefault="4DC53C9E" w:rsidP="4DC53C9E">
          <w:pPr>
            <w:pStyle w:val="Header"/>
            <w:ind w:right="-115"/>
            <w:jc w:val="right"/>
          </w:pPr>
        </w:p>
      </w:tc>
    </w:tr>
  </w:tbl>
  <w:p w14:paraId="1397C30D" w14:textId="07362A73" w:rsidR="4DC53C9E" w:rsidRDefault="4DC53C9E" w:rsidP="4DC5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3722"/>
    <w:multiLevelType w:val="multilevel"/>
    <w:tmpl w:val="AD3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1369B"/>
    <w:multiLevelType w:val="multilevel"/>
    <w:tmpl w:val="5E0C5E0A"/>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3EFB04"/>
    <w:multiLevelType w:val="hybridMultilevel"/>
    <w:tmpl w:val="ED44F9E0"/>
    <w:lvl w:ilvl="0" w:tplc="CCB033DA">
      <w:start w:val="1"/>
      <w:numFmt w:val="decimal"/>
      <w:lvlText w:val="%1."/>
      <w:lvlJc w:val="left"/>
      <w:pPr>
        <w:ind w:left="720" w:hanging="360"/>
      </w:pPr>
    </w:lvl>
    <w:lvl w:ilvl="1" w:tplc="B87C2352">
      <w:start w:val="1"/>
      <w:numFmt w:val="lowerLetter"/>
      <w:lvlText w:val="%2."/>
      <w:lvlJc w:val="left"/>
      <w:pPr>
        <w:ind w:left="1440" w:hanging="360"/>
      </w:pPr>
    </w:lvl>
    <w:lvl w:ilvl="2" w:tplc="6F8CF00E">
      <w:start w:val="1"/>
      <w:numFmt w:val="lowerRoman"/>
      <w:lvlText w:val="%3."/>
      <w:lvlJc w:val="right"/>
      <w:pPr>
        <w:ind w:left="2160" w:hanging="180"/>
      </w:pPr>
    </w:lvl>
    <w:lvl w:ilvl="3" w:tplc="FCDAD9D2">
      <w:start w:val="1"/>
      <w:numFmt w:val="decimal"/>
      <w:lvlText w:val="%4."/>
      <w:lvlJc w:val="left"/>
      <w:pPr>
        <w:ind w:left="2880" w:hanging="360"/>
      </w:pPr>
    </w:lvl>
    <w:lvl w:ilvl="4" w:tplc="02E2DD18">
      <w:start w:val="1"/>
      <w:numFmt w:val="lowerLetter"/>
      <w:lvlText w:val="%5."/>
      <w:lvlJc w:val="left"/>
      <w:pPr>
        <w:ind w:left="3600" w:hanging="360"/>
      </w:pPr>
    </w:lvl>
    <w:lvl w:ilvl="5" w:tplc="8BB2D588">
      <w:start w:val="1"/>
      <w:numFmt w:val="lowerRoman"/>
      <w:lvlText w:val="%6."/>
      <w:lvlJc w:val="right"/>
      <w:pPr>
        <w:ind w:left="4320" w:hanging="180"/>
      </w:pPr>
    </w:lvl>
    <w:lvl w:ilvl="6" w:tplc="42A06F08">
      <w:start w:val="1"/>
      <w:numFmt w:val="decimal"/>
      <w:lvlText w:val="%7."/>
      <w:lvlJc w:val="left"/>
      <w:pPr>
        <w:ind w:left="5040" w:hanging="360"/>
      </w:pPr>
    </w:lvl>
    <w:lvl w:ilvl="7" w:tplc="02C6D034">
      <w:start w:val="1"/>
      <w:numFmt w:val="lowerLetter"/>
      <w:lvlText w:val="%8."/>
      <w:lvlJc w:val="left"/>
      <w:pPr>
        <w:ind w:left="5760" w:hanging="360"/>
      </w:pPr>
    </w:lvl>
    <w:lvl w:ilvl="8" w:tplc="03F63098">
      <w:start w:val="1"/>
      <w:numFmt w:val="lowerRoman"/>
      <w:lvlText w:val="%9."/>
      <w:lvlJc w:val="right"/>
      <w:pPr>
        <w:ind w:left="6480" w:hanging="180"/>
      </w:pPr>
    </w:lvl>
  </w:abstractNum>
  <w:abstractNum w:abstractNumId="3" w15:restartNumberingAfterBreak="0">
    <w:nsid w:val="2C7D61A0"/>
    <w:multiLevelType w:val="multilevel"/>
    <w:tmpl w:val="1A50F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45B23"/>
    <w:multiLevelType w:val="multilevel"/>
    <w:tmpl w:val="4C3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4B9C"/>
    <w:multiLevelType w:val="hybridMultilevel"/>
    <w:tmpl w:val="EC3AFFF6"/>
    <w:lvl w:ilvl="0" w:tplc="296204BC">
      <w:start w:val="1"/>
      <w:numFmt w:val="decimal"/>
      <w:lvlText w:val="%1."/>
      <w:lvlJc w:val="left"/>
      <w:pPr>
        <w:ind w:left="720" w:hanging="360"/>
      </w:pPr>
    </w:lvl>
    <w:lvl w:ilvl="1" w:tplc="E1540A04">
      <w:start w:val="1"/>
      <w:numFmt w:val="lowerLetter"/>
      <w:lvlText w:val="%2."/>
      <w:lvlJc w:val="left"/>
      <w:pPr>
        <w:ind w:left="1440" w:hanging="360"/>
      </w:pPr>
    </w:lvl>
    <w:lvl w:ilvl="2" w:tplc="FFFFFFFF">
      <w:start w:val="1"/>
      <w:numFmt w:val="bullet"/>
      <w:lvlText w:val=""/>
      <w:lvlJc w:val="left"/>
      <w:pPr>
        <w:ind w:left="2160" w:hanging="360"/>
      </w:pPr>
      <w:rPr>
        <w:rFonts w:ascii="Symbol" w:hAnsi="Symbol" w:hint="default"/>
      </w:rPr>
    </w:lvl>
    <w:lvl w:ilvl="3" w:tplc="B6DEF6C4">
      <w:start w:val="1"/>
      <w:numFmt w:val="decimal"/>
      <w:lvlText w:val="%4."/>
      <w:lvlJc w:val="left"/>
      <w:pPr>
        <w:ind w:left="2880" w:hanging="360"/>
      </w:pPr>
    </w:lvl>
    <w:lvl w:ilvl="4" w:tplc="810C2FC0">
      <w:start w:val="1"/>
      <w:numFmt w:val="lowerLetter"/>
      <w:lvlText w:val="%5."/>
      <w:lvlJc w:val="left"/>
      <w:pPr>
        <w:ind w:left="3600" w:hanging="360"/>
      </w:pPr>
    </w:lvl>
    <w:lvl w:ilvl="5" w:tplc="57A011F2">
      <w:start w:val="1"/>
      <w:numFmt w:val="lowerRoman"/>
      <w:lvlText w:val="%6."/>
      <w:lvlJc w:val="right"/>
      <w:pPr>
        <w:ind w:left="4320" w:hanging="180"/>
      </w:pPr>
    </w:lvl>
    <w:lvl w:ilvl="6" w:tplc="F3C4701C">
      <w:start w:val="1"/>
      <w:numFmt w:val="decimal"/>
      <w:lvlText w:val="%7."/>
      <w:lvlJc w:val="left"/>
      <w:pPr>
        <w:ind w:left="5040" w:hanging="360"/>
      </w:pPr>
    </w:lvl>
    <w:lvl w:ilvl="7" w:tplc="3D78B486">
      <w:start w:val="1"/>
      <w:numFmt w:val="lowerLetter"/>
      <w:lvlText w:val="%8."/>
      <w:lvlJc w:val="left"/>
      <w:pPr>
        <w:ind w:left="5760" w:hanging="360"/>
      </w:pPr>
    </w:lvl>
    <w:lvl w:ilvl="8" w:tplc="0558742A">
      <w:start w:val="1"/>
      <w:numFmt w:val="lowerRoman"/>
      <w:lvlText w:val="%9."/>
      <w:lvlJc w:val="right"/>
      <w:pPr>
        <w:ind w:left="6480" w:hanging="180"/>
      </w:pPr>
    </w:lvl>
  </w:abstractNum>
  <w:abstractNum w:abstractNumId="6" w15:restartNumberingAfterBreak="0">
    <w:nsid w:val="46137847"/>
    <w:multiLevelType w:val="multilevel"/>
    <w:tmpl w:val="1C1E1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C02A0"/>
    <w:multiLevelType w:val="multilevel"/>
    <w:tmpl w:val="E9E24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0E352E"/>
    <w:multiLevelType w:val="multilevel"/>
    <w:tmpl w:val="E86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17403">
    <w:abstractNumId w:val="2"/>
  </w:num>
  <w:num w:numId="2" w16cid:durableId="90051144">
    <w:abstractNumId w:val="5"/>
  </w:num>
  <w:num w:numId="3" w16cid:durableId="1446970952">
    <w:abstractNumId w:val="8"/>
  </w:num>
  <w:num w:numId="4" w16cid:durableId="861431582">
    <w:abstractNumId w:val="1"/>
  </w:num>
  <w:num w:numId="5" w16cid:durableId="2026200524">
    <w:abstractNumId w:val="6"/>
  </w:num>
  <w:num w:numId="6" w16cid:durableId="1582061368">
    <w:abstractNumId w:val="3"/>
  </w:num>
  <w:num w:numId="7" w16cid:durableId="32464513">
    <w:abstractNumId w:val="7"/>
  </w:num>
  <w:num w:numId="8" w16cid:durableId="1094596512">
    <w:abstractNumId w:val="4"/>
  </w:num>
  <w:num w:numId="9" w16cid:durableId="106699664">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utsler, Lauren">
    <w15:presenceInfo w15:providerId="AD" w15:userId="S::lauren.eutsler@unt.edu::7394fbf7-6b09-4498-8f8a-f647dba063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254AC"/>
    <w:rsid w:val="00035CF9"/>
    <w:rsid w:val="0004507D"/>
    <w:rsid w:val="00047C9A"/>
    <w:rsid w:val="00057A98"/>
    <w:rsid w:val="00073066"/>
    <w:rsid w:val="000A484F"/>
    <w:rsid w:val="000B55A4"/>
    <w:rsid w:val="000C14CA"/>
    <w:rsid w:val="000D2444"/>
    <w:rsid w:val="000F2A7F"/>
    <w:rsid w:val="000F3B26"/>
    <w:rsid w:val="00105E94"/>
    <w:rsid w:val="00127AAF"/>
    <w:rsid w:val="00154670"/>
    <w:rsid w:val="00157417"/>
    <w:rsid w:val="00160583"/>
    <w:rsid w:val="0016140C"/>
    <w:rsid w:val="00162DBA"/>
    <w:rsid w:val="00167E8C"/>
    <w:rsid w:val="0017288E"/>
    <w:rsid w:val="001A541C"/>
    <w:rsid w:val="001B3D5B"/>
    <w:rsid w:val="001C079B"/>
    <w:rsid w:val="001C3553"/>
    <w:rsid w:val="001C368C"/>
    <w:rsid w:val="001C3DD0"/>
    <w:rsid w:val="001C599D"/>
    <w:rsid w:val="001F0D20"/>
    <w:rsid w:val="001F4D2B"/>
    <w:rsid w:val="00200D25"/>
    <w:rsid w:val="00217596"/>
    <w:rsid w:val="00224731"/>
    <w:rsid w:val="00227AF7"/>
    <w:rsid w:val="0023690D"/>
    <w:rsid w:val="00236DD6"/>
    <w:rsid w:val="00244604"/>
    <w:rsid w:val="002446AD"/>
    <w:rsid w:val="002446DC"/>
    <w:rsid w:val="00250E78"/>
    <w:rsid w:val="00271577"/>
    <w:rsid w:val="00273D0C"/>
    <w:rsid w:val="0028285A"/>
    <w:rsid w:val="00291946"/>
    <w:rsid w:val="00292A13"/>
    <w:rsid w:val="00295A4A"/>
    <w:rsid w:val="002B6FE8"/>
    <w:rsid w:val="002B7CB2"/>
    <w:rsid w:val="002D246A"/>
    <w:rsid w:val="002D27E7"/>
    <w:rsid w:val="002D795C"/>
    <w:rsid w:val="002E3F68"/>
    <w:rsid w:val="002F06D2"/>
    <w:rsid w:val="002F28F2"/>
    <w:rsid w:val="002F6AB1"/>
    <w:rsid w:val="002F7630"/>
    <w:rsid w:val="002F79C4"/>
    <w:rsid w:val="00304847"/>
    <w:rsid w:val="00305956"/>
    <w:rsid w:val="003132F6"/>
    <w:rsid w:val="0033092B"/>
    <w:rsid w:val="003408FF"/>
    <w:rsid w:val="0035007F"/>
    <w:rsid w:val="00350D7B"/>
    <w:rsid w:val="003565BD"/>
    <w:rsid w:val="00362CEF"/>
    <w:rsid w:val="00367F84"/>
    <w:rsid w:val="00373A9D"/>
    <w:rsid w:val="003742CE"/>
    <w:rsid w:val="00375554"/>
    <w:rsid w:val="003829E2"/>
    <w:rsid w:val="00395460"/>
    <w:rsid w:val="003A0BDC"/>
    <w:rsid w:val="003A2C8B"/>
    <w:rsid w:val="003A4805"/>
    <w:rsid w:val="003A6494"/>
    <w:rsid w:val="003B3704"/>
    <w:rsid w:val="003B7429"/>
    <w:rsid w:val="003C3D07"/>
    <w:rsid w:val="003F1E47"/>
    <w:rsid w:val="0040606E"/>
    <w:rsid w:val="00413AD8"/>
    <w:rsid w:val="00416953"/>
    <w:rsid w:val="0042030E"/>
    <w:rsid w:val="004349B7"/>
    <w:rsid w:val="004372CE"/>
    <w:rsid w:val="004448B2"/>
    <w:rsid w:val="00444E21"/>
    <w:rsid w:val="0044674B"/>
    <w:rsid w:val="00466C1E"/>
    <w:rsid w:val="00467300"/>
    <w:rsid w:val="00483BE6"/>
    <w:rsid w:val="004931A3"/>
    <w:rsid w:val="004A40BC"/>
    <w:rsid w:val="004B63C3"/>
    <w:rsid w:val="004C48BC"/>
    <w:rsid w:val="004D3F49"/>
    <w:rsid w:val="004D40CC"/>
    <w:rsid w:val="004E6648"/>
    <w:rsid w:val="0050169A"/>
    <w:rsid w:val="00501CFC"/>
    <w:rsid w:val="005109E3"/>
    <w:rsid w:val="00510D6C"/>
    <w:rsid w:val="00513572"/>
    <w:rsid w:val="00515192"/>
    <w:rsid w:val="0052132D"/>
    <w:rsid w:val="005313DC"/>
    <w:rsid w:val="00534F4C"/>
    <w:rsid w:val="00552A45"/>
    <w:rsid w:val="0055399E"/>
    <w:rsid w:val="00557E3B"/>
    <w:rsid w:val="00566B82"/>
    <w:rsid w:val="00571154"/>
    <w:rsid w:val="00577307"/>
    <w:rsid w:val="005777DF"/>
    <w:rsid w:val="00583FF6"/>
    <w:rsid w:val="00594A6B"/>
    <w:rsid w:val="00597F65"/>
    <w:rsid w:val="005A3F68"/>
    <w:rsid w:val="005B032B"/>
    <w:rsid w:val="005B0444"/>
    <w:rsid w:val="005B54C8"/>
    <w:rsid w:val="005B63CC"/>
    <w:rsid w:val="005C7253"/>
    <w:rsid w:val="005C756C"/>
    <w:rsid w:val="005D420D"/>
    <w:rsid w:val="005E1034"/>
    <w:rsid w:val="005F0AAE"/>
    <w:rsid w:val="005F4F28"/>
    <w:rsid w:val="00604E45"/>
    <w:rsid w:val="00607A22"/>
    <w:rsid w:val="00623F00"/>
    <w:rsid w:val="00644E04"/>
    <w:rsid w:val="006710B2"/>
    <w:rsid w:val="00687BD8"/>
    <w:rsid w:val="006A0DFA"/>
    <w:rsid w:val="006B0C18"/>
    <w:rsid w:val="006C437E"/>
    <w:rsid w:val="006D456A"/>
    <w:rsid w:val="006D55C0"/>
    <w:rsid w:val="006D5C21"/>
    <w:rsid w:val="006E25C5"/>
    <w:rsid w:val="006E58B1"/>
    <w:rsid w:val="006F33EA"/>
    <w:rsid w:val="006F5F75"/>
    <w:rsid w:val="007142AD"/>
    <w:rsid w:val="00714576"/>
    <w:rsid w:val="0073792C"/>
    <w:rsid w:val="00741777"/>
    <w:rsid w:val="00755AFB"/>
    <w:rsid w:val="00757C85"/>
    <w:rsid w:val="007633A5"/>
    <w:rsid w:val="0077275E"/>
    <w:rsid w:val="007727ED"/>
    <w:rsid w:val="00787A1D"/>
    <w:rsid w:val="007A0702"/>
    <w:rsid w:val="007B0167"/>
    <w:rsid w:val="007B1815"/>
    <w:rsid w:val="007B4703"/>
    <w:rsid w:val="007B5F41"/>
    <w:rsid w:val="007B69A1"/>
    <w:rsid w:val="007B7702"/>
    <w:rsid w:val="007C4C25"/>
    <w:rsid w:val="007C6991"/>
    <w:rsid w:val="007D2478"/>
    <w:rsid w:val="007D441B"/>
    <w:rsid w:val="007E7284"/>
    <w:rsid w:val="007F2323"/>
    <w:rsid w:val="007F5D85"/>
    <w:rsid w:val="00812C70"/>
    <w:rsid w:val="00826162"/>
    <w:rsid w:val="008313A0"/>
    <w:rsid w:val="00833D6B"/>
    <w:rsid w:val="00833F6C"/>
    <w:rsid w:val="008428DF"/>
    <w:rsid w:val="0085011E"/>
    <w:rsid w:val="00853CA2"/>
    <w:rsid w:val="00855888"/>
    <w:rsid w:val="0086687A"/>
    <w:rsid w:val="00873D60"/>
    <w:rsid w:val="00875F17"/>
    <w:rsid w:val="0089451A"/>
    <w:rsid w:val="008A0BD7"/>
    <w:rsid w:val="008A188C"/>
    <w:rsid w:val="008B7AAD"/>
    <w:rsid w:val="008B7CB4"/>
    <w:rsid w:val="008C335F"/>
    <w:rsid w:val="008F1389"/>
    <w:rsid w:val="008F738A"/>
    <w:rsid w:val="009008E3"/>
    <w:rsid w:val="009045F0"/>
    <w:rsid w:val="00912FCE"/>
    <w:rsid w:val="00914B76"/>
    <w:rsid w:val="00923FD6"/>
    <w:rsid w:val="009269E8"/>
    <w:rsid w:val="00927866"/>
    <w:rsid w:val="00930D1E"/>
    <w:rsid w:val="00937098"/>
    <w:rsid w:val="009476BD"/>
    <w:rsid w:val="0095468F"/>
    <w:rsid w:val="00957CF6"/>
    <w:rsid w:val="00960728"/>
    <w:rsid w:val="00963266"/>
    <w:rsid w:val="0097126D"/>
    <w:rsid w:val="00976291"/>
    <w:rsid w:val="00977D27"/>
    <w:rsid w:val="00982633"/>
    <w:rsid w:val="00984EF3"/>
    <w:rsid w:val="00997BCE"/>
    <w:rsid w:val="009C2C4F"/>
    <w:rsid w:val="009C37D5"/>
    <w:rsid w:val="009C60A7"/>
    <w:rsid w:val="009C6D2B"/>
    <w:rsid w:val="009C7686"/>
    <w:rsid w:val="009D0E86"/>
    <w:rsid w:val="009E04B5"/>
    <w:rsid w:val="009E62BC"/>
    <w:rsid w:val="00A079D6"/>
    <w:rsid w:val="00A15F84"/>
    <w:rsid w:val="00A316C7"/>
    <w:rsid w:val="00A63531"/>
    <w:rsid w:val="00A65EF1"/>
    <w:rsid w:val="00A752D1"/>
    <w:rsid w:val="00A771FB"/>
    <w:rsid w:val="00A81D95"/>
    <w:rsid w:val="00A8274C"/>
    <w:rsid w:val="00A82EF1"/>
    <w:rsid w:val="00A906A2"/>
    <w:rsid w:val="00AA63E6"/>
    <w:rsid w:val="00AA703C"/>
    <w:rsid w:val="00AC2D75"/>
    <w:rsid w:val="00AC34C6"/>
    <w:rsid w:val="00AD46D5"/>
    <w:rsid w:val="00AE7ACE"/>
    <w:rsid w:val="00B03A6F"/>
    <w:rsid w:val="00B07CB3"/>
    <w:rsid w:val="00B07EA4"/>
    <w:rsid w:val="00B17CCE"/>
    <w:rsid w:val="00B30C5D"/>
    <w:rsid w:val="00B32B4A"/>
    <w:rsid w:val="00B400CC"/>
    <w:rsid w:val="00B43D9A"/>
    <w:rsid w:val="00B47E5C"/>
    <w:rsid w:val="00B50C17"/>
    <w:rsid w:val="00B513C2"/>
    <w:rsid w:val="00B5228A"/>
    <w:rsid w:val="00B60AE2"/>
    <w:rsid w:val="00B74F01"/>
    <w:rsid w:val="00B9294D"/>
    <w:rsid w:val="00B93CBA"/>
    <w:rsid w:val="00B94399"/>
    <w:rsid w:val="00BC0019"/>
    <w:rsid w:val="00BD34E3"/>
    <w:rsid w:val="00BE7ECE"/>
    <w:rsid w:val="00BF1278"/>
    <w:rsid w:val="00C0115D"/>
    <w:rsid w:val="00C013D5"/>
    <w:rsid w:val="00C03098"/>
    <w:rsid w:val="00C07CFB"/>
    <w:rsid w:val="00C14845"/>
    <w:rsid w:val="00C2409C"/>
    <w:rsid w:val="00C246D2"/>
    <w:rsid w:val="00C252C4"/>
    <w:rsid w:val="00C26284"/>
    <w:rsid w:val="00C374DF"/>
    <w:rsid w:val="00C401A4"/>
    <w:rsid w:val="00C5213D"/>
    <w:rsid w:val="00C529D4"/>
    <w:rsid w:val="00C65463"/>
    <w:rsid w:val="00C73D48"/>
    <w:rsid w:val="00C75A68"/>
    <w:rsid w:val="00C7676A"/>
    <w:rsid w:val="00C8771A"/>
    <w:rsid w:val="00CA2745"/>
    <w:rsid w:val="00CA7241"/>
    <w:rsid w:val="00CD40E7"/>
    <w:rsid w:val="00CE2BDB"/>
    <w:rsid w:val="00CF60D4"/>
    <w:rsid w:val="00CF75EC"/>
    <w:rsid w:val="00D03084"/>
    <w:rsid w:val="00D0505E"/>
    <w:rsid w:val="00D05CA5"/>
    <w:rsid w:val="00D112BC"/>
    <w:rsid w:val="00D14752"/>
    <w:rsid w:val="00D30887"/>
    <w:rsid w:val="00D30CAA"/>
    <w:rsid w:val="00D40267"/>
    <w:rsid w:val="00D40C61"/>
    <w:rsid w:val="00D536A6"/>
    <w:rsid w:val="00D53B34"/>
    <w:rsid w:val="00D54A91"/>
    <w:rsid w:val="00D55A0B"/>
    <w:rsid w:val="00D722CC"/>
    <w:rsid w:val="00D80334"/>
    <w:rsid w:val="00D85FDE"/>
    <w:rsid w:val="00DA2870"/>
    <w:rsid w:val="00DB11D5"/>
    <w:rsid w:val="00DB430A"/>
    <w:rsid w:val="00DC41E6"/>
    <w:rsid w:val="00DC43B6"/>
    <w:rsid w:val="00DC7AB2"/>
    <w:rsid w:val="00DD3AD3"/>
    <w:rsid w:val="00DD44D4"/>
    <w:rsid w:val="00DE6A56"/>
    <w:rsid w:val="00DF734A"/>
    <w:rsid w:val="00E06E54"/>
    <w:rsid w:val="00E07387"/>
    <w:rsid w:val="00E1212C"/>
    <w:rsid w:val="00E154E5"/>
    <w:rsid w:val="00E1607C"/>
    <w:rsid w:val="00E17820"/>
    <w:rsid w:val="00E20B1D"/>
    <w:rsid w:val="00E31396"/>
    <w:rsid w:val="00E33F6F"/>
    <w:rsid w:val="00E44577"/>
    <w:rsid w:val="00E50393"/>
    <w:rsid w:val="00E51FEC"/>
    <w:rsid w:val="00E54491"/>
    <w:rsid w:val="00E77C6A"/>
    <w:rsid w:val="00E870C5"/>
    <w:rsid w:val="00E93E3E"/>
    <w:rsid w:val="00EA21F2"/>
    <w:rsid w:val="00EA46CA"/>
    <w:rsid w:val="00EB13B7"/>
    <w:rsid w:val="00EB35DA"/>
    <w:rsid w:val="00EC6692"/>
    <w:rsid w:val="00ED571C"/>
    <w:rsid w:val="00EE437C"/>
    <w:rsid w:val="00EF1744"/>
    <w:rsid w:val="00EF3207"/>
    <w:rsid w:val="00F02CAF"/>
    <w:rsid w:val="00F058D6"/>
    <w:rsid w:val="00F061E0"/>
    <w:rsid w:val="00F06DC8"/>
    <w:rsid w:val="00F162C0"/>
    <w:rsid w:val="00F25AA8"/>
    <w:rsid w:val="00F27153"/>
    <w:rsid w:val="00F365B4"/>
    <w:rsid w:val="00F41A70"/>
    <w:rsid w:val="00F64EB6"/>
    <w:rsid w:val="00F6650C"/>
    <w:rsid w:val="00F7047E"/>
    <w:rsid w:val="00F76862"/>
    <w:rsid w:val="00F845AC"/>
    <w:rsid w:val="00F97992"/>
    <w:rsid w:val="00FA39E8"/>
    <w:rsid w:val="00FA7209"/>
    <w:rsid w:val="00FA76F8"/>
    <w:rsid w:val="00FB3375"/>
    <w:rsid w:val="00FC12FE"/>
    <w:rsid w:val="00FC4136"/>
    <w:rsid w:val="00FE0880"/>
    <w:rsid w:val="00FE232F"/>
    <w:rsid w:val="01FADCFF"/>
    <w:rsid w:val="031D1EEF"/>
    <w:rsid w:val="0336D0B4"/>
    <w:rsid w:val="04D0A7EE"/>
    <w:rsid w:val="060B89E2"/>
    <w:rsid w:val="06D47D67"/>
    <w:rsid w:val="0748E860"/>
    <w:rsid w:val="07C4E466"/>
    <w:rsid w:val="0937F242"/>
    <w:rsid w:val="0C22C6D3"/>
    <w:rsid w:val="0C5F557C"/>
    <w:rsid w:val="0CFC315E"/>
    <w:rsid w:val="100310DB"/>
    <w:rsid w:val="109886BA"/>
    <w:rsid w:val="11DEEB13"/>
    <w:rsid w:val="122967D3"/>
    <w:rsid w:val="122982B4"/>
    <w:rsid w:val="126C638C"/>
    <w:rsid w:val="12F064E7"/>
    <w:rsid w:val="13E92818"/>
    <w:rsid w:val="141C6D42"/>
    <w:rsid w:val="145D1CC3"/>
    <w:rsid w:val="150C5DDD"/>
    <w:rsid w:val="15A5BEDF"/>
    <w:rsid w:val="1608F11E"/>
    <w:rsid w:val="160CEBEE"/>
    <w:rsid w:val="1785426C"/>
    <w:rsid w:val="17A53C71"/>
    <w:rsid w:val="19BC878F"/>
    <w:rsid w:val="1BAF2DB8"/>
    <w:rsid w:val="1BD7A021"/>
    <w:rsid w:val="1E0F1A3B"/>
    <w:rsid w:val="1E19BF5D"/>
    <w:rsid w:val="20939E80"/>
    <w:rsid w:val="20BEA973"/>
    <w:rsid w:val="2162FBF4"/>
    <w:rsid w:val="22702BF0"/>
    <w:rsid w:val="24F5082C"/>
    <w:rsid w:val="285C02D0"/>
    <w:rsid w:val="2AAF3DBD"/>
    <w:rsid w:val="2C3C1F2A"/>
    <w:rsid w:val="2D11A9F0"/>
    <w:rsid w:val="2E68A07A"/>
    <w:rsid w:val="2F17D95E"/>
    <w:rsid w:val="2FB078C6"/>
    <w:rsid w:val="33FE1837"/>
    <w:rsid w:val="34728FAC"/>
    <w:rsid w:val="362E0080"/>
    <w:rsid w:val="3984581C"/>
    <w:rsid w:val="3A0A93D8"/>
    <w:rsid w:val="3B0926E7"/>
    <w:rsid w:val="3B120AD2"/>
    <w:rsid w:val="3B78B5FA"/>
    <w:rsid w:val="3CE4693B"/>
    <w:rsid w:val="3D29671A"/>
    <w:rsid w:val="402F5276"/>
    <w:rsid w:val="40C30AD7"/>
    <w:rsid w:val="4245B22A"/>
    <w:rsid w:val="43ADCDDF"/>
    <w:rsid w:val="462964E8"/>
    <w:rsid w:val="4696E152"/>
    <w:rsid w:val="47480EF9"/>
    <w:rsid w:val="48EB307E"/>
    <w:rsid w:val="492E7A19"/>
    <w:rsid w:val="49A71680"/>
    <w:rsid w:val="49C4E320"/>
    <w:rsid w:val="49EE89EB"/>
    <w:rsid w:val="49FFFE27"/>
    <w:rsid w:val="4B658E00"/>
    <w:rsid w:val="4DC53C9E"/>
    <w:rsid w:val="4DDA10FD"/>
    <w:rsid w:val="50273A90"/>
    <w:rsid w:val="50C03F15"/>
    <w:rsid w:val="5123E34F"/>
    <w:rsid w:val="5167209C"/>
    <w:rsid w:val="51C23DBC"/>
    <w:rsid w:val="52424C3D"/>
    <w:rsid w:val="538C31F2"/>
    <w:rsid w:val="53A5878A"/>
    <w:rsid w:val="5410A481"/>
    <w:rsid w:val="54B3F618"/>
    <w:rsid w:val="55293272"/>
    <w:rsid w:val="563DB113"/>
    <w:rsid w:val="57E5C408"/>
    <w:rsid w:val="580D7E2B"/>
    <w:rsid w:val="58EAF952"/>
    <w:rsid w:val="5BC8C350"/>
    <w:rsid w:val="5C45A4B2"/>
    <w:rsid w:val="5C778E97"/>
    <w:rsid w:val="5CB17DCF"/>
    <w:rsid w:val="5F15A05A"/>
    <w:rsid w:val="5F82E9F2"/>
    <w:rsid w:val="60E9A71B"/>
    <w:rsid w:val="62BFEC1A"/>
    <w:rsid w:val="63607CB0"/>
    <w:rsid w:val="645C461D"/>
    <w:rsid w:val="64BCD2AE"/>
    <w:rsid w:val="67CBF9AD"/>
    <w:rsid w:val="696F9390"/>
    <w:rsid w:val="69EE098F"/>
    <w:rsid w:val="6A026C50"/>
    <w:rsid w:val="6B3B308E"/>
    <w:rsid w:val="6C683B86"/>
    <w:rsid w:val="6CAB0B37"/>
    <w:rsid w:val="6D3FD653"/>
    <w:rsid w:val="6D560595"/>
    <w:rsid w:val="6EECB643"/>
    <w:rsid w:val="702C7B9E"/>
    <w:rsid w:val="72277077"/>
    <w:rsid w:val="76E1FE6F"/>
    <w:rsid w:val="786D5B9B"/>
    <w:rsid w:val="7921D892"/>
    <w:rsid w:val="7DEE9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854DC0FE-2666-4486-A047-ECBB994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customStyle="1" w:styleId="paragraph">
    <w:name w:val="paragraph"/>
    <w:basedOn w:val="Normal"/>
    <w:rsid w:val="00597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F65"/>
  </w:style>
  <w:style w:type="character" w:customStyle="1" w:styleId="eop">
    <w:name w:val="eop"/>
    <w:basedOn w:val="DefaultParagraphFont"/>
    <w:rsid w:val="00597F65"/>
  </w:style>
  <w:style w:type="paragraph" w:styleId="NormalWeb">
    <w:name w:val="Normal (Web)"/>
    <w:basedOn w:val="Normal"/>
    <w:uiPriority w:val="99"/>
    <w:semiHidden/>
    <w:unhideWhenUsed/>
    <w:rsid w:val="002369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1403533">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70956765">
      <w:bodyDiv w:val="1"/>
      <w:marLeft w:val="0"/>
      <w:marRight w:val="0"/>
      <w:marTop w:val="0"/>
      <w:marBottom w:val="0"/>
      <w:divBdr>
        <w:top w:val="none" w:sz="0" w:space="0" w:color="auto"/>
        <w:left w:val="none" w:sz="0" w:space="0" w:color="auto"/>
        <w:bottom w:val="none" w:sz="0" w:space="0" w:color="auto"/>
        <w:right w:val="none" w:sz="0" w:space="0" w:color="auto"/>
      </w:divBdr>
    </w:div>
    <w:div w:id="450974131">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54378264">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9225566">
      <w:bodyDiv w:val="1"/>
      <w:marLeft w:val="0"/>
      <w:marRight w:val="0"/>
      <w:marTop w:val="0"/>
      <w:marBottom w:val="0"/>
      <w:divBdr>
        <w:top w:val="none" w:sz="0" w:space="0" w:color="auto"/>
        <w:left w:val="none" w:sz="0" w:space="0" w:color="auto"/>
        <w:bottom w:val="none" w:sz="0" w:space="0" w:color="auto"/>
        <w:right w:val="none" w:sz="0" w:space="0" w:color="auto"/>
      </w:divBdr>
      <w:divsChild>
        <w:div w:id="552162505">
          <w:marLeft w:val="0"/>
          <w:marRight w:val="0"/>
          <w:marTop w:val="0"/>
          <w:marBottom w:val="0"/>
          <w:divBdr>
            <w:top w:val="none" w:sz="0" w:space="0" w:color="auto"/>
            <w:left w:val="none" w:sz="0" w:space="0" w:color="auto"/>
            <w:bottom w:val="none" w:sz="0" w:space="0" w:color="auto"/>
            <w:right w:val="none" w:sz="0" w:space="0" w:color="auto"/>
          </w:divBdr>
        </w:div>
        <w:div w:id="743186582">
          <w:marLeft w:val="0"/>
          <w:marRight w:val="0"/>
          <w:marTop w:val="0"/>
          <w:marBottom w:val="0"/>
          <w:divBdr>
            <w:top w:val="none" w:sz="0" w:space="0" w:color="auto"/>
            <w:left w:val="none" w:sz="0" w:space="0" w:color="auto"/>
            <w:bottom w:val="none" w:sz="0" w:space="0" w:color="auto"/>
            <w:right w:val="none" w:sz="0" w:space="0" w:color="auto"/>
          </w:divBdr>
        </w:div>
      </w:divsChild>
    </w:div>
    <w:div w:id="879779298">
      <w:bodyDiv w:val="1"/>
      <w:marLeft w:val="0"/>
      <w:marRight w:val="0"/>
      <w:marTop w:val="0"/>
      <w:marBottom w:val="0"/>
      <w:divBdr>
        <w:top w:val="none" w:sz="0" w:space="0" w:color="auto"/>
        <w:left w:val="none" w:sz="0" w:space="0" w:color="auto"/>
        <w:bottom w:val="none" w:sz="0" w:space="0" w:color="auto"/>
        <w:right w:val="none" w:sz="0" w:space="0" w:color="auto"/>
      </w:divBdr>
    </w:div>
    <w:div w:id="881092051">
      <w:bodyDiv w:val="1"/>
      <w:marLeft w:val="0"/>
      <w:marRight w:val="0"/>
      <w:marTop w:val="0"/>
      <w:marBottom w:val="0"/>
      <w:divBdr>
        <w:top w:val="none" w:sz="0" w:space="0" w:color="auto"/>
        <w:left w:val="none" w:sz="0" w:space="0" w:color="auto"/>
        <w:bottom w:val="none" w:sz="0" w:space="0" w:color="auto"/>
        <w:right w:val="none" w:sz="0" w:space="0" w:color="auto"/>
      </w:divBdr>
    </w:div>
    <w:div w:id="887837507">
      <w:bodyDiv w:val="1"/>
      <w:marLeft w:val="0"/>
      <w:marRight w:val="0"/>
      <w:marTop w:val="0"/>
      <w:marBottom w:val="0"/>
      <w:divBdr>
        <w:top w:val="none" w:sz="0" w:space="0" w:color="auto"/>
        <w:left w:val="none" w:sz="0" w:space="0" w:color="auto"/>
        <w:bottom w:val="none" w:sz="0" w:space="0" w:color="auto"/>
        <w:right w:val="none" w:sz="0" w:space="0" w:color="auto"/>
      </w:divBdr>
      <w:divsChild>
        <w:div w:id="290790333">
          <w:marLeft w:val="0"/>
          <w:marRight w:val="0"/>
          <w:marTop w:val="0"/>
          <w:marBottom w:val="0"/>
          <w:divBdr>
            <w:top w:val="none" w:sz="0" w:space="0" w:color="auto"/>
            <w:left w:val="none" w:sz="0" w:space="0" w:color="auto"/>
            <w:bottom w:val="none" w:sz="0" w:space="0" w:color="auto"/>
            <w:right w:val="none" w:sz="0" w:space="0" w:color="auto"/>
          </w:divBdr>
        </w:div>
        <w:div w:id="1801145860">
          <w:marLeft w:val="0"/>
          <w:marRight w:val="0"/>
          <w:marTop w:val="0"/>
          <w:marBottom w:val="0"/>
          <w:divBdr>
            <w:top w:val="none" w:sz="0" w:space="0" w:color="auto"/>
            <w:left w:val="none" w:sz="0" w:space="0" w:color="auto"/>
            <w:bottom w:val="none" w:sz="0" w:space="0" w:color="auto"/>
            <w:right w:val="none" w:sz="0" w:space="0" w:color="auto"/>
          </w:divBdr>
        </w:div>
      </w:divsChild>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13191347">
      <w:bodyDiv w:val="1"/>
      <w:marLeft w:val="0"/>
      <w:marRight w:val="0"/>
      <w:marTop w:val="0"/>
      <w:marBottom w:val="0"/>
      <w:divBdr>
        <w:top w:val="none" w:sz="0" w:space="0" w:color="auto"/>
        <w:left w:val="none" w:sz="0" w:space="0" w:color="auto"/>
        <w:bottom w:val="none" w:sz="0" w:space="0" w:color="auto"/>
        <w:right w:val="none" w:sz="0" w:space="0" w:color="auto"/>
      </w:divBdr>
    </w:div>
    <w:div w:id="112604234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3262985">
      <w:bodyDiv w:val="1"/>
      <w:marLeft w:val="0"/>
      <w:marRight w:val="0"/>
      <w:marTop w:val="0"/>
      <w:marBottom w:val="0"/>
      <w:divBdr>
        <w:top w:val="none" w:sz="0" w:space="0" w:color="auto"/>
        <w:left w:val="none" w:sz="0" w:space="0" w:color="auto"/>
        <w:bottom w:val="none" w:sz="0" w:space="0" w:color="auto"/>
        <w:right w:val="none" w:sz="0" w:space="0" w:color="auto"/>
      </w:divBdr>
    </w:div>
    <w:div w:id="1370644354">
      <w:bodyDiv w:val="1"/>
      <w:marLeft w:val="0"/>
      <w:marRight w:val="0"/>
      <w:marTop w:val="0"/>
      <w:marBottom w:val="0"/>
      <w:divBdr>
        <w:top w:val="none" w:sz="0" w:space="0" w:color="auto"/>
        <w:left w:val="none" w:sz="0" w:space="0" w:color="auto"/>
        <w:bottom w:val="none" w:sz="0" w:space="0" w:color="auto"/>
        <w:right w:val="none" w:sz="0" w:space="0" w:color="auto"/>
      </w:divBdr>
    </w:div>
    <w:div w:id="1471241631">
      <w:bodyDiv w:val="1"/>
      <w:marLeft w:val="0"/>
      <w:marRight w:val="0"/>
      <w:marTop w:val="0"/>
      <w:marBottom w:val="0"/>
      <w:divBdr>
        <w:top w:val="none" w:sz="0" w:space="0" w:color="auto"/>
        <w:left w:val="none" w:sz="0" w:space="0" w:color="auto"/>
        <w:bottom w:val="none" w:sz="0" w:space="0" w:color="auto"/>
        <w:right w:val="none" w:sz="0" w:space="0" w:color="auto"/>
      </w:divBdr>
    </w:div>
    <w:div w:id="1670795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74023201">
      <w:bodyDiv w:val="1"/>
      <w:marLeft w:val="0"/>
      <w:marRight w:val="0"/>
      <w:marTop w:val="0"/>
      <w:marBottom w:val="0"/>
      <w:divBdr>
        <w:top w:val="none" w:sz="0" w:space="0" w:color="auto"/>
        <w:left w:val="none" w:sz="0" w:space="0" w:color="auto"/>
        <w:bottom w:val="none" w:sz="0" w:space="0" w:color="auto"/>
        <w:right w:val="none" w:sz="0" w:space="0" w:color="auto"/>
      </w:divBdr>
    </w:div>
    <w:div w:id="2098598888">
      <w:bodyDiv w:val="1"/>
      <w:marLeft w:val="0"/>
      <w:marRight w:val="0"/>
      <w:marTop w:val="0"/>
      <w:marBottom w:val="0"/>
      <w:divBdr>
        <w:top w:val="none" w:sz="0" w:space="0" w:color="auto"/>
        <w:left w:val="none" w:sz="0" w:space="0" w:color="auto"/>
        <w:bottom w:val="none" w:sz="0" w:space="0" w:color="auto"/>
        <w:right w:val="none" w:sz="0" w:space="0" w:color="auto"/>
      </w:divBdr>
    </w:div>
    <w:div w:id="2143838477">
      <w:bodyDiv w:val="1"/>
      <w:marLeft w:val="0"/>
      <w:marRight w:val="0"/>
      <w:marTop w:val="0"/>
      <w:marBottom w:val="0"/>
      <w:divBdr>
        <w:top w:val="none" w:sz="0" w:space="0" w:color="auto"/>
        <w:left w:val="none" w:sz="0" w:space="0" w:color="auto"/>
        <w:bottom w:val="none" w:sz="0" w:space="0" w:color="auto"/>
        <w:right w:val="none" w:sz="0" w:space="0" w:color="auto"/>
      </w:divBdr>
      <w:divsChild>
        <w:div w:id="741409615">
          <w:marLeft w:val="0"/>
          <w:marRight w:val="0"/>
          <w:marTop w:val="0"/>
          <w:marBottom w:val="0"/>
          <w:divBdr>
            <w:top w:val="none" w:sz="0" w:space="0" w:color="auto"/>
            <w:left w:val="none" w:sz="0" w:space="0" w:color="auto"/>
            <w:bottom w:val="none" w:sz="0" w:space="0" w:color="auto"/>
            <w:right w:val="none" w:sz="0" w:space="0" w:color="auto"/>
          </w:divBdr>
        </w:div>
        <w:div w:id="146951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policy.unt.edu/sites/default/files/06.049_Standard%20Syllabus%20Policy%20Statements_supplement.pdf"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policy.unt.edu/sites/default/files/06.049_Standard%20Syllabus%20Policy%20Statements_suppleme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unt.edu/lear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olicy.unt.edu/sites/default/files/06.039%20Student%20Attendance%20and%20Authorized%20Absences.pdf"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hyperlink" Target="mailto:Li.Cheng@unt.edu"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index.html" TargetMode="External"/><Relationship Id="rId22" Type="http://schemas.openxmlformats.org/officeDocument/2006/relationships/hyperlink" Target="https://policy.unt.edu/sites/default/files/06.049_Standard%20Syllabus%20Policy%20Statements_supplement.pdf"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62A3E20-E0C1-4009-BF9B-5CFB296946A8}">
    <t:Anchor>
      <t:Comment id="379127357"/>
    </t:Anchor>
    <t:History>
      <t:Event id="{86FC917D-F4E4-4D96-8AA5-836F4C4F81ED}" time="2025-08-06T20:00:42.565Z">
        <t:Attribution userId="S::lauren.eutsler@unt.edu::7394fbf7-6b09-4498-8f8a-f647dba063d0" userProvider="AD" userName="Eutsler, Lauren"/>
        <t:Anchor>
          <t:Comment id="379127357"/>
        </t:Anchor>
        <t:Create/>
      </t:Event>
      <t:Event id="{839C7885-5719-45BF-BF74-BAC0E3EB6A63}" time="2025-08-06T20:00:42.565Z">
        <t:Attribution userId="S::lauren.eutsler@unt.edu::7394fbf7-6b09-4498-8f8a-f647dba063d0" userProvider="AD" userName="Eutsler, Lauren"/>
        <t:Anchor>
          <t:Comment id="379127357"/>
        </t:Anchor>
        <t:Assign userId="S::ShadarraJames@my.unt.edu::522b79c5-55ee-477f-b2b0-8ebbed8f8812" userProvider="AD" userName="James, Shadarra"/>
      </t:Event>
      <t:Event id="{F014E663-A471-4596-A41C-11F6C67FD69E}" time="2025-08-06T20:00:42.565Z">
        <t:Attribution userId="S::lauren.eutsler@unt.edu::7394fbf7-6b09-4498-8f8a-f647dba063d0" userProvider="AD" userName="Eutsler, Lauren"/>
        <t:Anchor>
          <t:Comment id="379127357"/>
        </t:Anchor>
        <t:SetTitle title="@James, Shadarra Where the assignment table will go (table or list, doesn't matter to me)"/>
      </t:Event>
      <t:Event id="{A78651FB-CEBB-3049-8B30-A158C63D673B}" time="2025-08-11T22:28:26.922Z">
        <t:Attribution userId="S::Lauren.Eutsler@unt.edu::7394fbf7-6b09-4498-8f8a-f647dba063d0" userProvider="AD" userName="Eutsler, Lauren"/>
        <t:Progress percentComplete="100"/>
      </t:Event>
    </t:History>
  </t:Task>
</t:Task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8</Pages>
  <Words>3117</Words>
  <Characters>18610</Characters>
  <Application>Microsoft Office Word</Application>
  <DocSecurity>0</DocSecurity>
  <Lines>332</Lines>
  <Paragraphs>175</Paragraphs>
  <ScaleCrop>false</ScaleCrop>
  <Company>University of North Texas</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Cheng, Li</cp:lastModifiedBy>
  <cp:revision>28</cp:revision>
  <dcterms:created xsi:type="dcterms:W3CDTF">2025-01-13T02:54:00Z</dcterms:created>
  <dcterms:modified xsi:type="dcterms:W3CDTF">2026-01-09T23:41:00Z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