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C179" w14:textId="1CCA8214" w:rsidR="007E6C5A" w:rsidRPr="0044607E" w:rsidRDefault="00551D27" w:rsidP="00D27C24">
      <w:pPr>
        <w:contextualSpacing/>
        <w:jc w:val="center"/>
        <w:rPr>
          <w:rFonts w:ascii="Tw Cen MT" w:hAnsi="Tw Cen MT"/>
          <w:b/>
          <w:sz w:val="48"/>
          <w:szCs w:val="48"/>
        </w:rPr>
      </w:pPr>
      <w:r w:rsidRPr="0044607E">
        <w:rPr>
          <w:rFonts w:ascii="Tw Cen MT" w:hAnsi="Tw Cen MT"/>
          <w:b/>
          <w:sz w:val="48"/>
          <w:szCs w:val="48"/>
        </w:rPr>
        <w:t>ADVG</w:t>
      </w:r>
      <w:r w:rsidR="006A79D1" w:rsidRPr="0044607E">
        <w:rPr>
          <w:rFonts w:ascii="Tw Cen MT" w:hAnsi="Tw Cen MT"/>
          <w:b/>
          <w:sz w:val="48"/>
          <w:szCs w:val="48"/>
        </w:rPr>
        <w:t xml:space="preserve"> </w:t>
      </w:r>
      <w:r w:rsidR="00AF1D72" w:rsidRPr="0044607E">
        <w:rPr>
          <w:rFonts w:ascii="Tw Cen MT" w:hAnsi="Tw Cen MT"/>
          <w:b/>
          <w:sz w:val="48"/>
          <w:szCs w:val="48"/>
        </w:rPr>
        <w:t>2100</w:t>
      </w:r>
      <w:r w:rsidR="006A79D1" w:rsidRPr="0044607E">
        <w:rPr>
          <w:rFonts w:ascii="Tw Cen MT" w:hAnsi="Tw Cen MT"/>
          <w:b/>
          <w:sz w:val="48"/>
          <w:szCs w:val="48"/>
        </w:rPr>
        <w:t xml:space="preserve">: </w:t>
      </w:r>
      <w:r w:rsidR="00FB326F" w:rsidRPr="0044607E">
        <w:rPr>
          <w:rFonts w:ascii="Tw Cen MT" w:hAnsi="Tw Cen MT"/>
          <w:b/>
          <w:sz w:val="48"/>
          <w:szCs w:val="48"/>
        </w:rPr>
        <w:t>Inclusive Advertising</w:t>
      </w:r>
      <w:r w:rsidR="00D27C24" w:rsidRPr="0044607E">
        <w:rPr>
          <w:rFonts w:ascii="Tw Cen MT" w:hAnsi="Tw Cen MT"/>
          <w:b/>
          <w:sz w:val="48"/>
          <w:szCs w:val="48"/>
        </w:rPr>
        <w:br/>
      </w:r>
    </w:p>
    <w:p w14:paraId="1FEFB615" w14:textId="77777777" w:rsidR="00592F42" w:rsidRPr="0044607E" w:rsidRDefault="00592F42" w:rsidP="00592F42">
      <w:pPr>
        <w:widowControl w:val="0"/>
        <w:pBdr>
          <w:top w:val="nil"/>
          <w:left w:val="nil"/>
          <w:bottom w:val="nil"/>
          <w:right w:val="nil"/>
          <w:between w:val="nil"/>
        </w:pBdr>
        <w:ind w:left="6"/>
        <w:rPr>
          <w:b/>
          <w:sz w:val="30"/>
          <w:szCs w:val="30"/>
        </w:rPr>
      </w:pPr>
      <w:r w:rsidRPr="0044607E">
        <w:rPr>
          <w:b/>
          <w:sz w:val="30"/>
          <w:szCs w:val="30"/>
        </w:rPr>
        <w:t xml:space="preserve">Short title: Inclusive Advertising  </w:t>
      </w:r>
    </w:p>
    <w:p w14:paraId="1D8E2F95" w14:textId="68DB2E33" w:rsidR="008B699C" w:rsidRPr="0044607E" w:rsidRDefault="00C21420" w:rsidP="008B699C">
      <w:pPr>
        <w:contextualSpacing/>
        <w:rPr>
          <w:rFonts w:ascii="-webkit-standard" w:hAnsi="-webkit-standard"/>
          <w:sz w:val="27"/>
          <w:szCs w:val="27"/>
        </w:rPr>
      </w:pPr>
      <w:r w:rsidRPr="0044607E">
        <w:rPr>
          <w:rFonts w:ascii="-webkit-standard" w:hAnsi="-webkit-standard"/>
          <w:sz w:val="27"/>
          <w:szCs w:val="27"/>
        </w:rPr>
        <w:t>Inclusion cannot be fully understood without examining diversity and equality through the lens of advertising—both in its production and its societal impact. This course will focus on exploring relevant theories alongside industry perspectives. Students will be expected to integrate these theories and perspectives with experiential learning through in-class discussions and assignments. The course will culminate in a group project where students will create a public service announcement addressing issues such as discrimination, misrepresentation, and/or violence against a group of people discussed during the course.</w:t>
      </w:r>
    </w:p>
    <w:p w14:paraId="1C5541C8" w14:textId="77777777" w:rsidR="00C21420" w:rsidRPr="0044607E" w:rsidRDefault="00C21420" w:rsidP="008B699C">
      <w:pPr>
        <w:contextualSpacing/>
        <w:rPr>
          <w:rFonts w:ascii="Bauhaus 93" w:hAnsi="Bauhaus 93"/>
          <w:sz w:val="16"/>
          <w:szCs w:val="16"/>
        </w:rPr>
      </w:pPr>
    </w:p>
    <w:tbl>
      <w:tblPr>
        <w:tblStyle w:val="TableGrid"/>
        <w:tblW w:w="0" w:type="auto"/>
        <w:tblLook w:val="04A0" w:firstRow="1" w:lastRow="0" w:firstColumn="1" w:lastColumn="0" w:noHBand="0" w:noVBand="1"/>
      </w:tblPr>
      <w:tblGrid>
        <w:gridCol w:w="4637"/>
        <w:gridCol w:w="4653"/>
      </w:tblGrid>
      <w:tr w:rsidR="0044607E" w:rsidRPr="0044607E" w14:paraId="3920E960" w14:textId="77777777" w:rsidTr="00EA5E51">
        <w:tc>
          <w:tcPr>
            <w:tcW w:w="4675" w:type="dxa"/>
          </w:tcPr>
          <w:p w14:paraId="6D2634A3" w14:textId="2C7E0CFA" w:rsidR="006A79D1" w:rsidRPr="0044607E" w:rsidRDefault="006A79D1" w:rsidP="00EA5E51">
            <w:pPr>
              <w:contextualSpacing/>
              <w:rPr>
                <w:rFonts w:ascii="Tw Cen MT" w:hAnsi="Tw Cen MT"/>
              </w:rPr>
            </w:pPr>
            <w:r w:rsidRPr="0044607E">
              <w:rPr>
                <w:rFonts w:ascii="Tw Cen MT" w:hAnsi="Tw Cen MT"/>
                <w:b/>
              </w:rPr>
              <w:t>Professor</w:t>
            </w:r>
            <w:r w:rsidR="0067701F" w:rsidRPr="0044607E">
              <w:rPr>
                <w:rFonts w:ascii="Tw Cen MT" w:hAnsi="Tw Cen MT"/>
              </w:rPr>
              <w:t xml:space="preserve">: </w:t>
            </w:r>
            <w:r w:rsidR="00D27C24" w:rsidRPr="0044607E">
              <w:rPr>
                <w:rFonts w:ascii="Tw Cen MT" w:hAnsi="Tw Cen MT"/>
              </w:rPr>
              <w:t>Kate Dubas (They/Them)</w:t>
            </w:r>
          </w:p>
        </w:tc>
        <w:tc>
          <w:tcPr>
            <w:tcW w:w="4675" w:type="dxa"/>
          </w:tcPr>
          <w:p w14:paraId="6DBE5071" w14:textId="6807E0E6" w:rsidR="006A79D1" w:rsidRPr="0044607E" w:rsidRDefault="006A79D1" w:rsidP="00464DB4">
            <w:pPr>
              <w:contextualSpacing/>
              <w:rPr>
                <w:rFonts w:ascii="Tw Cen MT" w:hAnsi="Tw Cen MT"/>
                <w:lang w:val="fr-FR"/>
              </w:rPr>
            </w:pPr>
            <w:proofErr w:type="gramStart"/>
            <w:r w:rsidRPr="0044607E">
              <w:rPr>
                <w:rFonts w:ascii="Tw Cen MT" w:hAnsi="Tw Cen MT"/>
                <w:b/>
                <w:lang w:val="fr-FR"/>
              </w:rPr>
              <w:t>Email</w:t>
            </w:r>
            <w:r w:rsidR="00464DB4" w:rsidRPr="0044607E">
              <w:rPr>
                <w:rFonts w:ascii="Tw Cen MT" w:hAnsi="Tw Cen MT"/>
                <w:lang w:val="fr-FR"/>
              </w:rPr>
              <w:t>:</w:t>
            </w:r>
            <w:proofErr w:type="gramEnd"/>
            <w:r w:rsidR="00464DB4" w:rsidRPr="0044607E">
              <w:rPr>
                <w:rFonts w:ascii="Tw Cen MT" w:hAnsi="Tw Cen MT"/>
                <w:lang w:val="fr-FR"/>
              </w:rPr>
              <w:t xml:space="preserve"> </w:t>
            </w:r>
            <w:r w:rsidR="00D27C24" w:rsidRPr="0044607E">
              <w:rPr>
                <w:rFonts w:ascii="Tw Cen MT" w:hAnsi="Tw Cen MT"/>
                <w:lang w:val="fr-FR"/>
              </w:rPr>
              <w:t>Katharine.Skinner</w:t>
            </w:r>
            <w:r w:rsidR="00A256EC" w:rsidRPr="0044607E">
              <w:rPr>
                <w:rFonts w:ascii="Tw Cen MT" w:hAnsi="Tw Cen MT"/>
                <w:lang w:val="fr-FR"/>
              </w:rPr>
              <w:t>@unt.edu</w:t>
            </w:r>
          </w:p>
        </w:tc>
      </w:tr>
      <w:tr w:rsidR="0044607E" w:rsidRPr="0044607E" w14:paraId="550AEE8D" w14:textId="77777777" w:rsidTr="00632B01">
        <w:trPr>
          <w:trHeight w:val="287"/>
        </w:trPr>
        <w:tc>
          <w:tcPr>
            <w:tcW w:w="4675" w:type="dxa"/>
          </w:tcPr>
          <w:p w14:paraId="3EA5D820" w14:textId="53401072" w:rsidR="006A79D1" w:rsidRPr="0044607E" w:rsidRDefault="006A79D1" w:rsidP="0067701F">
            <w:pPr>
              <w:contextualSpacing/>
              <w:rPr>
                <w:rFonts w:ascii="Tw Cen MT" w:hAnsi="Tw Cen MT"/>
              </w:rPr>
            </w:pPr>
            <w:r w:rsidRPr="0044607E">
              <w:rPr>
                <w:rFonts w:ascii="Tw Cen MT" w:hAnsi="Tw Cen MT"/>
                <w:b/>
              </w:rPr>
              <w:t>Office</w:t>
            </w:r>
            <w:r w:rsidRPr="0044607E">
              <w:rPr>
                <w:rFonts w:ascii="Tw Cen MT" w:hAnsi="Tw Cen MT"/>
              </w:rPr>
              <w:t xml:space="preserve">: </w:t>
            </w:r>
            <w:r w:rsidR="00D27C24" w:rsidRPr="0044607E">
              <w:rPr>
                <w:rFonts w:ascii="Tw Cen MT" w:hAnsi="Tw Cen MT"/>
              </w:rPr>
              <w:t xml:space="preserve">Remote (Zoom), meeting by appointment only </w:t>
            </w:r>
          </w:p>
        </w:tc>
        <w:tc>
          <w:tcPr>
            <w:tcW w:w="4675" w:type="dxa"/>
          </w:tcPr>
          <w:p w14:paraId="7B610BB4" w14:textId="75891FE2" w:rsidR="009C08C8" w:rsidRPr="0044607E" w:rsidRDefault="006A79D1" w:rsidP="00C21420">
            <w:pPr>
              <w:contextualSpacing/>
              <w:rPr>
                <w:rFonts w:ascii="Tw Cen MT" w:hAnsi="Tw Cen MT"/>
                <w:sz w:val="20"/>
                <w:szCs w:val="20"/>
              </w:rPr>
            </w:pPr>
            <w:r w:rsidRPr="0044607E">
              <w:rPr>
                <w:rFonts w:ascii="Tw Cen MT" w:hAnsi="Tw Cen MT"/>
                <w:b/>
              </w:rPr>
              <w:t>Office Hours</w:t>
            </w:r>
            <w:r w:rsidRPr="0044607E">
              <w:rPr>
                <w:rFonts w:ascii="Tw Cen MT" w:hAnsi="Tw Cen MT"/>
              </w:rPr>
              <w:t xml:space="preserve">: </w:t>
            </w:r>
            <w:r w:rsidR="00D27C24" w:rsidRPr="0044607E">
              <w:rPr>
                <w:rFonts w:ascii="Tw Cen MT" w:hAnsi="Tw Cen MT"/>
              </w:rPr>
              <w:t>by appointment only</w:t>
            </w:r>
          </w:p>
        </w:tc>
      </w:tr>
      <w:tr w:rsidR="0044607E" w:rsidRPr="0044607E" w14:paraId="4B37454A" w14:textId="77777777" w:rsidTr="00EA5E51">
        <w:tc>
          <w:tcPr>
            <w:tcW w:w="4675" w:type="dxa"/>
          </w:tcPr>
          <w:p w14:paraId="1F6E824C" w14:textId="3536301E" w:rsidR="006A79D1" w:rsidRPr="0044607E" w:rsidRDefault="006A79D1" w:rsidP="0067701F">
            <w:pPr>
              <w:contextualSpacing/>
              <w:rPr>
                <w:rFonts w:ascii="Tw Cen MT" w:hAnsi="Tw Cen MT"/>
              </w:rPr>
            </w:pPr>
            <w:r w:rsidRPr="0044607E">
              <w:rPr>
                <w:rFonts w:ascii="Tw Cen MT" w:hAnsi="Tw Cen MT"/>
                <w:b/>
              </w:rPr>
              <w:t>Semester</w:t>
            </w:r>
            <w:r w:rsidRPr="0044607E">
              <w:rPr>
                <w:rFonts w:ascii="Tw Cen MT" w:hAnsi="Tw Cen MT"/>
              </w:rPr>
              <w:t xml:space="preserve">: </w:t>
            </w:r>
            <w:r w:rsidR="0038047E" w:rsidRPr="0044607E">
              <w:rPr>
                <w:rFonts w:ascii="Tw Cen MT" w:hAnsi="Tw Cen MT"/>
              </w:rPr>
              <w:t>Spring</w:t>
            </w:r>
            <w:r w:rsidR="00D27C24" w:rsidRPr="0044607E">
              <w:rPr>
                <w:rFonts w:ascii="Tw Cen MT" w:hAnsi="Tw Cen MT"/>
              </w:rPr>
              <w:t xml:space="preserve"> 2026</w:t>
            </w:r>
          </w:p>
        </w:tc>
        <w:tc>
          <w:tcPr>
            <w:tcW w:w="4675" w:type="dxa"/>
          </w:tcPr>
          <w:p w14:paraId="6D8966BD" w14:textId="1118F95E" w:rsidR="006A79D1" w:rsidRPr="0044607E" w:rsidRDefault="00551D27" w:rsidP="00551D27">
            <w:pPr>
              <w:contextualSpacing/>
              <w:rPr>
                <w:rFonts w:ascii="Tw Cen MT" w:hAnsi="Tw Cen MT"/>
              </w:rPr>
            </w:pPr>
            <w:r w:rsidRPr="0044607E">
              <w:rPr>
                <w:rFonts w:ascii="Tw Cen MT" w:hAnsi="Tw Cen MT"/>
                <w:b/>
              </w:rPr>
              <w:t>Classroom</w:t>
            </w:r>
            <w:r w:rsidR="006A79D1" w:rsidRPr="0044607E">
              <w:rPr>
                <w:rFonts w:ascii="Tw Cen MT" w:hAnsi="Tw Cen MT"/>
              </w:rPr>
              <w:t xml:space="preserve">: </w:t>
            </w:r>
            <w:r w:rsidR="00C21420" w:rsidRPr="0044607E">
              <w:rPr>
                <w:rFonts w:ascii="Tw Cen MT" w:hAnsi="Tw Cen MT"/>
              </w:rPr>
              <w:t>Env.</w:t>
            </w:r>
            <w:r w:rsidR="00F44E7A" w:rsidRPr="0044607E">
              <w:rPr>
                <w:rFonts w:ascii="Tw Cen MT" w:hAnsi="Tw Cen MT"/>
              </w:rPr>
              <w:t xml:space="preserve"> 1</w:t>
            </w:r>
            <w:r w:rsidR="00C21420" w:rsidRPr="0044607E">
              <w:rPr>
                <w:rFonts w:ascii="Tw Cen MT" w:hAnsi="Tw Cen MT"/>
              </w:rPr>
              <w:t>30</w:t>
            </w:r>
          </w:p>
        </w:tc>
      </w:tr>
      <w:tr w:rsidR="0044607E" w:rsidRPr="0044607E" w14:paraId="74A8E730" w14:textId="77777777" w:rsidTr="00EA5E51">
        <w:tc>
          <w:tcPr>
            <w:tcW w:w="4675" w:type="dxa"/>
          </w:tcPr>
          <w:p w14:paraId="2269FFA0" w14:textId="19B34CCC" w:rsidR="00551D27" w:rsidRPr="0044607E" w:rsidRDefault="00551D27" w:rsidP="00EA5E51">
            <w:pPr>
              <w:contextualSpacing/>
              <w:rPr>
                <w:rFonts w:ascii="Tw Cen MT" w:hAnsi="Tw Cen MT"/>
                <w:b/>
              </w:rPr>
            </w:pPr>
            <w:r w:rsidRPr="0044607E">
              <w:rPr>
                <w:rFonts w:ascii="Tw Cen MT" w:hAnsi="Tw Cen MT"/>
                <w:b/>
              </w:rPr>
              <w:t xml:space="preserve">Class Times: </w:t>
            </w:r>
            <w:r w:rsidR="00C21420" w:rsidRPr="0044607E">
              <w:rPr>
                <w:rFonts w:ascii="Tw Cen MT" w:hAnsi="Tw Cen MT"/>
              </w:rPr>
              <w:t>Monday</w:t>
            </w:r>
            <w:r w:rsidR="005F1005" w:rsidRPr="0044607E">
              <w:rPr>
                <w:rFonts w:ascii="Tw Cen MT" w:hAnsi="Tw Cen MT"/>
              </w:rPr>
              <w:t xml:space="preserve"> </w:t>
            </w:r>
            <w:r w:rsidR="0038047E" w:rsidRPr="0044607E">
              <w:rPr>
                <w:rFonts w:ascii="Tw Cen MT" w:hAnsi="Tw Cen MT"/>
              </w:rPr>
              <w:t>3</w:t>
            </w:r>
            <w:r w:rsidR="005F1005" w:rsidRPr="0044607E">
              <w:rPr>
                <w:rFonts w:ascii="Tw Cen MT" w:hAnsi="Tw Cen MT"/>
              </w:rPr>
              <w:t>:30-</w:t>
            </w:r>
            <w:r w:rsidR="0038047E" w:rsidRPr="0044607E">
              <w:rPr>
                <w:rFonts w:ascii="Tw Cen MT" w:hAnsi="Tw Cen MT"/>
              </w:rPr>
              <w:t>6</w:t>
            </w:r>
            <w:r w:rsidR="005F1005" w:rsidRPr="0044607E">
              <w:rPr>
                <w:rFonts w:ascii="Tw Cen MT" w:hAnsi="Tw Cen MT"/>
              </w:rPr>
              <w:t>:20PM</w:t>
            </w:r>
          </w:p>
        </w:tc>
        <w:tc>
          <w:tcPr>
            <w:tcW w:w="4675" w:type="dxa"/>
          </w:tcPr>
          <w:p w14:paraId="1EE10375" w14:textId="77777777" w:rsidR="0038047E" w:rsidRPr="0044607E" w:rsidRDefault="00551D27" w:rsidP="00F57530">
            <w:pPr>
              <w:contextualSpacing/>
              <w:rPr>
                <w:rFonts w:ascii="Tw Cen MT" w:hAnsi="Tw Cen MT"/>
              </w:rPr>
            </w:pPr>
            <w:r w:rsidRPr="0044607E">
              <w:rPr>
                <w:rFonts w:ascii="Tw Cen MT" w:hAnsi="Tw Cen MT"/>
                <w:b/>
              </w:rPr>
              <w:t xml:space="preserve">Modality: </w:t>
            </w:r>
            <w:r w:rsidRPr="0044607E">
              <w:rPr>
                <w:rFonts w:ascii="Tw Cen MT" w:hAnsi="Tw Cen MT"/>
              </w:rPr>
              <w:t>Face-To-Face</w:t>
            </w:r>
          </w:p>
          <w:p w14:paraId="57806B80" w14:textId="394E609E" w:rsidR="00F44E7A" w:rsidRPr="0044607E" w:rsidRDefault="00F44E7A" w:rsidP="00F57530">
            <w:pPr>
              <w:contextualSpacing/>
              <w:rPr>
                <w:rFonts w:ascii="Tw Cen MT" w:hAnsi="Tw Cen MT"/>
                <w:sz w:val="20"/>
                <w:szCs w:val="20"/>
              </w:rPr>
            </w:pPr>
            <w:r w:rsidRPr="0044607E">
              <w:rPr>
                <w:rFonts w:ascii="Tw Cen MT" w:hAnsi="Tw Cen MT"/>
                <w:sz w:val="20"/>
                <w:szCs w:val="20"/>
              </w:rPr>
              <w:t>This is a face-to-face course, which means it is mandatory to attend the class. Please do not ask for the Zoom link. See more information in the attendance section.</w:t>
            </w:r>
          </w:p>
        </w:tc>
      </w:tr>
    </w:tbl>
    <w:p w14:paraId="1CCCD4FF" w14:textId="77777777" w:rsidR="00C21420" w:rsidRPr="0044607E" w:rsidRDefault="00C21420" w:rsidP="00B41ED5">
      <w:pPr>
        <w:contextualSpacing/>
        <w:rPr>
          <w:rFonts w:ascii="Tw Cen MT" w:hAnsi="Tw Cen MT"/>
        </w:rPr>
      </w:pPr>
    </w:p>
    <w:p w14:paraId="418F6E0B" w14:textId="77777777" w:rsidR="000201EB" w:rsidRPr="0044607E" w:rsidRDefault="000201EB" w:rsidP="00B41ED5">
      <w:pPr>
        <w:contextualSpacing/>
        <w:rPr>
          <w:rFonts w:ascii="Tw Cen MT" w:hAnsi="Tw Cen MT"/>
        </w:rPr>
      </w:pPr>
    </w:p>
    <w:p w14:paraId="755B45FE" w14:textId="51B0ED22" w:rsidR="00F44E7A" w:rsidRPr="0044607E" w:rsidRDefault="000201EB" w:rsidP="000201EB">
      <w:pPr>
        <w:contextualSpacing/>
        <w:rPr>
          <w:rFonts w:ascii="Tw Cen MT" w:hAnsi="Tw Cen MT"/>
        </w:rPr>
      </w:pPr>
      <w:r w:rsidRPr="0044607E">
        <w:rPr>
          <w:rFonts w:ascii="Tw Cen MT" w:hAnsi="Tw Cen MT"/>
          <w:b/>
          <w:bCs/>
        </w:rPr>
        <w:t>Contact</w:t>
      </w:r>
      <w:r w:rsidR="00D27C24" w:rsidRPr="0044607E">
        <w:rPr>
          <w:rFonts w:ascii="Tw Cen MT" w:hAnsi="Tw Cen MT"/>
          <w:b/>
          <w:bCs/>
        </w:rPr>
        <w:t xml:space="preserve">: </w:t>
      </w:r>
      <w:r w:rsidR="00D27C24" w:rsidRPr="0044607E">
        <w:rPr>
          <w:rFonts w:ascii="Tw Cen MT" w:hAnsi="Tw Cen MT"/>
        </w:rPr>
        <w:t xml:space="preserve">Please email me with any questions. I will do my best to answer within a 24-hour period. </w:t>
      </w:r>
      <w:r w:rsidR="00D27C24" w:rsidRPr="0044607E">
        <w:rPr>
          <w:rFonts w:ascii="Tw Cen MT" w:hAnsi="Tw Cen MT"/>
          <w:b/>
          <w:bCs/>
        </w:rPr>
        <w:t>PLEASE NOTE THAT MY EMAIL ADDRESS HAS UNUSUAL SPELLING.</w:t>
      </w:r>
      <w:r w:rsidR="00D27C24" w:rsidRPr="0044607E">
        <w:rPr>
          <w:rFonts w:ascii="Tw Cen MT" w:hAnsi="Tw Cen MT"/>
        </w:rPr>
        <w:t xml:space="preserve"> It is not my responsibility if you accidentally spell my name wrong and </w:t>
      </w:r>
      <w:r w:rsidR="00795A74" w:rsidRPr="0044607E">
        <w:rPr>
          <w:rFonts w:ascii="Tw Cen MT" w:hAnsi="Tw Cen MT"/>
        </w:rPr>
        <w:t xml:space="preserve">are unable to reach me. I strongly recommend double-checking before hitting send. </w:t>
      </w:r>
    </w:p>
    <w:p w14:paraId="140A8709" w14:textId="77777777" w:rsidR="00F44E7A" w:rsidRPr="0044607E" w:rsidRDefault="00F44E7A" w:rsidP="000201EB">
      <w:pPr>
        <w:contextualSpacing/>
        <w:rPr>
          <w:rFonts w:ascii="Tw Cen MT" w:hAnsi="Tw Cen MT"/>
        </w:rPr>
      </w:pPr>
    </w:p>
    <w:p w14:paraId="3F1D7604" w14:textId="03A7B51F" w:rsidR="00F44E7A" w:rsidRPr="0044607E" w:rsidRDefault="000201EB" w:rsidP="000201EB">
      <w:pPr>
        <w:contextualSpacing/>
        <w:rPr>
          <w:rFonts w:ascii="Tw Cen MT" w:hAnsi="Tw Cen MT"/>
        </w:rPr>
      </w:pPr>
      <w:r w:rsidRPr="0044607E">
        <w:rPr>
          <w:rFonts w:ascii="Tw Cen MT" w:hAnsi="Tw Cen MT"/>
          <w:u w:val="single"/>
        </w:rPr>
        <w:t>Please do not email me about assignments within 24 hours of their deadline; I may not be able to respond before the assignment is due</w:t>
      </w:r>
      <w:r w:rsidRPr="0044607E">
        <w:rPr>
          <w:rFonts w:ascii="Tw Cen MT" w:hAnsi="Tw Cen MT"/>
        </w:rPr>
        <w:t>.</w:t>
      </w:r>
      <w:r w:rsidR="00795A74" w:rsidRPr="0044607E">
        <w:rPr>
          <w:rFonts w:ascii="Tw Cen MT" w:hAnsi="Tw Cen MT"/>
        </w:rPr>
        <w:t xml:space="preserve"> </w:t>
      </w:r>
    </w:p>
    <w:p w14:paraId="468E0E7D" w14:textId="45CD653C" w:rsidR="000201EB" w:rsidRPr="0044607E" w:rsidRDefault="000201EB" w:rsidP="000201EB">
      <w:pPr>
        <w:contextualSpacing/>
        <w:rPr>
          <w:rFonts w:ascii="Tw Cen MT" w:hAnsi="Tw Cen MT"/>
          <w:b/>
          <w:bCs/>
        </w:rPr>
      </w:pPr>
      <w:r w:rsidRPr="0044607E">
        <w:rPr>
          <w:rFonts w:ascii="Tw Cen MT" w:hAnsi="Tw Cen MT"/>
        </w:rPr>
        <w:br/>
      </w:r>
      <w:r w:rsidRPr="0044607E">
        <w:rPr>
          <w:rFonts w:ascii="Tw Cen MT" w:hAnsi="Tw Cen MT"/>
          <w:b/>
          <w:bCs/>
        </w:rPr>
        <w:t>Final exams:</w:t>
      </w:r>
      <w:r w:rsidRPr="0044607E">
        <w:rPr>
          <w:rFonts w:ascii="Tw Cen MT" w:hAnsi="Tw Cen MT"/>
        </w:rPr>
        <w:t xml:space="preserve"> </w:t>
      </w:r>
      <w:r w:rsidR="00AB003E" w:rsidRPr="0044607E">
        <w:rPr>
          <w:rFonts w:ascii="Tw Cen MT" w:hAnsi="Tw Cen MT"/>
        </w:rPr>
        <w:t xml:space="preserve">There are </w:t>
      </w:r>
      <w:r w:rsidR="00F44E7A" w:rsidRPr="0044607E">
        <w:rPr>
          <w:rFonts w:ascii="Tw Cen MT" w:hAnsi="Tw Cen MT"/>
        </w:rPr>
        <w:t>NO</w:t>
      </w:r>
      <w:r w:rsidR="00AB003E" w:rsidRPr="0044607E">
        <w:rPr>
          <w:rFonts w:ascii="Tw Cen MT" w:hAnsi="Tw Cen MT"/>
        </w:rPr>
        <w:t xml:space="preserve"> exams or quizzes. The only requirements are to attend class, complete the in-class group assignments, complete the individual assignments, and finish the two projects.</w:t>
      </w:r>
    </w:p>
    <w:p w14:paraId="5FD9EE0B" w14:textId="77777777" w:rsidR="000201EB" w:rsidRPr="0044607E" w:rsidRDefault="000201EB" w:rsidP="00B41ED5">
      <w:pPr>
        <w:contextualSpacing/>
        <w:rPr>
          <w:rFonts w:ascii="Tw Cen MT" w:hAnsi="Tw Cen MT"/>
        </w:rPr>
      </w:pPr>
    </w:p>
    <w:p w14:paraId="716605E4" w14:textId="77777777" w:rsidR="00133BBC" w:rsidRPr="0044607E" w:rsidRDefault="006A79D1" w:rsidP="00FB326F">
      <w:pPr>
        <w:contextualSpacing/>
        <w:rPr>
          <w:rFonts w:ascii="Tw Cen MT" w:hAnsi="Tw Cen MT"/>
        </w:rPr>
      </w:pPr>
      <w:r w:rsidRPr="0044607E">
        <w:rPr>
          <w:rFonts w:ascii="Tw Cen MT" w:hAnsi="Tw Cen MT"/>
          <w:b/>
        </w:rPr>
        <w:t>COURSE DESCRIPTION</w:t>
      </w:r>
      <w:r w:rsidR="00B05213" w:rsidRPr="0044607E">
        <w:rPr>
          <w:rFonts w:ascii="Tw Cen MT" w:hAnsi="Tw Cen MT"/>
        </w:rPr>
        <w:t xml:space="preserve">: </w:t>
      </w:r>
    </w:p>
    <w:p w14:paraId="2EF83907" w14:textId="315ACBBE" w:rsidR="00795A74" w:rsidRPr="00F44E7A" w:rsidRDefault="00FB051D" w:rsidP="00FB326F">
      <w:pPr>
        <w:contextualSpacing/>
        <w:rPr>
          <w:rFonts w:ascii="Tw Cen MT" w:hAnsi="Tw Cen MT"/>
          <w:color w:val="0D2C4A"/>
        </w:rPr>
      </w:pPr>
      <w:r w:rsidRPr="0044607E">
        <w:rPr>
          <w:rFonts w:ascii="Tw Cen MT" w:hAnsi="Tw Cen MT"/>
        </w:rPr>
        <w:t>In the initial class, we will cover fundamental advertising terms and industry structure. Subsequently, we will delve into concepts like stereotypes and discrimination. It is crucial to develop a profound understanding of these concepts to identify brands that excel in inclusive communication and demonstrate genuine commitment to diverse communities. Following these introductory classes, we will explore inclusive theories related to various groups based on gender, age, race, sex, and disabilities, the aim is to link these theories with advertising practices.</w:t>
      </w:r>
      <w:r w:rsidR="00795A74" w:rsidRPr="0044607E">
        <w:rPr>
          <w:rFonts w:ascii="Tw Cen MT" w:hAnsi="Tw Cen MT"/>
        </w:rPr>
        <w:t xml:space="preserve"> </w:t>
      </w:r>
      <w:r w:rsidR="00795A74" w:rsidRPr="00795A74">
        <w:rPr>
          <w:rFonts w:ascii="Tw Cen MT" w:hAnsi="Tw Cen MT"/>
          <w:b/>
          <w:bCs/>
          <w:color w:val="EE0000"/>
        </w:rPr>
        <w:t xml:space="preserve">Please note, I will do my absolute best to respect everyone during these lectures; I expect you to do the same. Some topics may be new to you or uncomfortable. PLEASE DO FEEL </w:t>
      </w:r>
      <w:r w:rsidR="00795A74" w:rsidRPr="00795A74">
        <w:rPr>
          <w:rFonts w:ascii="Tw Cen MT" w:hAnsi="Tw Cen MT"/>
          <w:b/>
          <w:bCs/>
          <w:color w:val="EE0000"/>
        </w:rPr>
        <w:lastRenderedPageBreak/>
        <w:t>FREE TO COMMUNICATE WITH ME REGARDING ANY ISSUES YOU HAVE WITH THIS CLASS, HOWEVER I ASK THAT YOU DO THIS IN A CALM AND RESPECTFUL MANNER.</w:t>
      </w:r>
      <w:r w:rsidR="00795A74" w:rsidRPr="00795A74">
        <w:rPr>
          <w:rFonts w:ascii="Tw Cen MT" w:hAnsi="Tw Cen MT"/>
          <w:color w:val="EE0000"/>
        </w:rPr>
        <w:t xml:space="preserve"> </w:t>
      </w:r>
      <w:r w:rsidR="00795A74">
        <w:rPr>
          <w:rFonts w:ascii="Tw Cen MT" w:hAnsi="Tw Cen MT"/>
          <w:color w:val="EE0000"/>
        </w:rPr>
        <w:t xml:space="preserve">I will be happy to discuss things with you privately, and I will always do my best to support your learning needs. </w:t>
      </w:r>
    </w:p>
    <w:p w14:paraId="387E1FEB" w14:textId="77777777" w:rsidR="008B699C" w:rsidRPr="0044607E" w:rsidRDefault="008B699C" w:rsidP="00FB326F">
      <w:pPr>
        <w:contextualSpacing/>
        <w:rPr>
          <w:rFonts w:ascii="Tw Cen MT" w:hAnsi="Tw Cen MT"/>
        </w:rPr>
      </w:pPr>
    </w:p>
    <w:p w14:paraId="4F2FF56F" w14:textId="3D329630" w:rsidR="008B699C" w:rsidRPr="0044607E" w:rsidRDefault="008B699C" w:rsidP="008B699C">
      <w:pPr>
        <w:contextualSpacing/>
        <w:rPr>
          <w:rFonts w:ascii="Tw Cen MT" w:hAnsi="Tw Cen MT"/>
        </w:rPr>
      </w:pPr>
      <w:r w:rsidRPr="0044607E">
        <w:rPr>
          <w:rFonts w:ascii="Tw Cen MT" w:hAnsi="Tw Cen MT"/>
          <w:b/>
        </w:rPr>
        <w:t>GOALS</w:t>
      </w:r>
      <w:r w:rsidRPr="0044607E">
        <w:rPr>
          <w:rFonts w:ascii="Tw Cen MT" w:hAnsi="Tw Cen MT"/>
        </w:rPr>
        <w:t xml:space="preserve">: </w:t>
      </w:r>
    </w:p>
    <w:p w14:paraId="0CC8C50C" w14:textId="0CD1E3E7" w:rsidR="001444E1" w:rsidRPr="0044607E" w:rsidRDefault="001444E1" w:rsidP="001444E1">
      <w:pPr>
        <w:contextualSpacing/>
        <w:rPr>
          <w:rFonts w:ascii="Tw Cen MT" w:hAnsi="Tw Cen MT"/>
          <w:bCs/>
        </w:rPr>
      </w:pPr>
      <w:r w:rsidRPr="0044607E">
        <w:rPr>
          <w:rFonts w:ascii="Tw Cen MT" w:hAnsi="Tw Cen MT"/>
          <w:bCs/>
        </w:rPr>
        <w:t xml:space="preserve">By the end of the course, students will have a deep understanding of </w:t>
      </w:r>
      <w:r w:rsidR="00973692" w:rsidRPr="0044607E">
        <w:rPr>
          <w:rFonts w:ascii="Tw Cen MT" w:hAnsi="Tw Cen MT"/>
          <w:bCs/>
        </w:rPr>
        <w:t>how advertisers create messaging targeting diverse groups of people, how agency structure</w:t>
      </w:r>
      <w:r w:rsidR="00FC5EE6" w:rsidRPr="0044607E">
        <w:rPr>
          <w:rFonts w:ascii="Tw Cen MT" w:hAnsi="Tw Cen MT"/>
          <w:bCs/>
        </w:rPr>
        <w:t>, and general market agency’s lack of diversity,</w:t>
      </w:r>
      <w:r w:rsidR="00973692" w:rsidRPr="0044607E">
        <w:rPr>
          <w:rFonts w:ascii="Tw Cen MT" w:hAnsi="Tw Cen MT"/>
          <w:bCs/>
        </w:rPr>
        <w:t xml:space="preserve"> impacts those decisions</w:t>
      </w:r>
      <w:r w:rsidR="00FC5EE6" w:rsidRPr="0044607E">
        <w:rPr>
          <w:rFonts w:ascii="Tw Cen MT" w:hAnsi="Tw Cen MT"/>
          <w:bCs/>
        </w:rPr>
        <w:t>, as well as</w:t>
      </w:r>
      <w:r w:rsidR="00973692" w:rsidRPr="0044607E">
        <w:rPr>
          <w:rFonts w:ascii="Tw Cen MT" w:hAnsi="Tw Cen MT"/>
          <w:bCs/>
        </w:rPr>
        <w:t xml:space="preserve"> how the messaging impacts individuals and society</w:t>
      </w:r>
      <w:r w:rsidRPr="0044607E">
        <w:rPr>
          <w:rFonts w:ascii="Tw Cen MT" w:hAnsi="Tw Cen MT"/>
          <w:bCs/>
        </w:rPr>
        <w:t>. Through</w:t>
      </w:r>
      <w:r w:rsidR="00103829" w:rsidRPr="0044607E">
        <w:rPr>
          <w:rFonts w:ascii="Tw Cen MT" w:hAnsi="Tw Cen MT"/>
          <w:bCs/>
        </w:rPr>
        <w:t xml:space="preserve"> </w:t>
      </w:r>
      <w:r w:rsidRPr="0044607E">
        <w:rPr>
          <w:rFonts w:ascii="Tw Cen MT" w:hAnsi="Tw Cen MT"/>
          <w:bCs/>
        </w:rPr>
        <w:t xml:space="preserve">critical thinking </w:t>
      </w:r>
      <w:r w:rsidR="00973692" w:rsidRPr="0044607E">
        <w:rPr>
          <w:rFonts w:ascii="Tw Cen MT" w:hAnsi="Tw Cen MT"/>
          <w:bCs/>
        </w:rPr>
        <w:t xml:space="preserve">students </w:t>
      </w:r>
      <w:r w:rsidRPr="0044607E">
        <w:rPr>
          <w:rFonts w:ascii="Tw Cen MT" w:hAnsi="Tw Cen MT"/>
          <w:bCs/>
        </w:rPr>
        <w:t>w</w:t>
      </w:r>
      <w:r w:rsidR="00973692" w:rsidRPr="0044607E">
        <w:rPr>
          <w:rFonts w:ascii="Tw Cen MT" w:hAnsi="Tw Cen MT"/>
          <w:bCs/>
        </w:rPr>
        <w:t>ill</w:t>
      </w:r>
      <w:r w:rsidRPr="0044607E">
        <w:rPr>
          <w:rFonts w:ascii="Tw Cen MT" w:hAnsi="Tw Cen MT"/>
          <w:bCs/>
        </w:rPr>
        <w:t xml:space="preserve"> be able to identify </w:t>
      </w:r>
      <w:r w:rsidR="00973692" w:rsidRPr="0044607E">
        <w:rPr>
          <w:rFonts w:ascii="Tw Cen MT" w:hAnsi="Tw Cen MT"/>
          <w:bCs/>
        </w:rPr>
        <w:t xml:space="preserve">and articulate informed opinions about </w:t>
      </w:r>
      <w:r w:rsidRPr="0044607E">
        <w:rPr>
          <w:rFonts w:ascii="Tw Cen MT" w:hAnsi="Tw Cen MT"/>
          <w:bCs/>
        </w:rPr>
        <w:t>discrimination in advertising.</w:t>
      </w:r>
    </w:p>
    <w:p w14:paraId="0D3C1F00" w14:textId="77777777" w:rsidR="001444E1" w:rsidRPr="0044607E" w:rsidRDefault="001444E1" w:rsidP="001444E1">
      <w:pPr>
        <w:contextualSpacing/>
        <w:rPr>
          <w:rFonts w:ascii="Tw Cen MT" w:hAnsi="Tw Cen MT"/>
        </w:rPr>
      </w:pPr>
    </w:p>
    <w:p w14:paraId="337FBD2E" w14:textId="7FC56D9C" w:rsidR="00103829" w:rsidRPr="0044607E" w:rsidRDefault="00EE32F2" w:rsidP="00EE32F2">
      <w:pPr>
        <w:pStyle w:val="ListParagraph"/>
        <w:numPr>
          <w:ilvl w:val="0"/>
          <w:numId w:val="14"/>
        </w:numPr>
        <w:rPr>
          <w:rFonts w:ascii="Tw Cen MT" w:hAnsi="Tw Cen MT"/>
        </w:rPr>
      </w:pPr>
      <w:r w:rsidRPr="0044607E">
        <w:rPr>
          <w:rFonts w:ascii="Tw Cen MT" w:hAnsi="Tw Cen MT"/>
        </w:rPr>
        <w:t>Show comprehension of gender, age, race, sexual orientation, and as relevant, other aspects of diversity in advertising.</w:t>
      </w:r>
    </w:p>
    <w:p w14:paraId="5380A0BD" w14:textId="77777777" w:rsidR="00EE32F2" w:rsidRPr="0044607E" w:rsidRDefault="00EE32F2" w:rsidP="001444E1">
      <w:pPr>
        <w:pStyle w:val="ListParagraph"/>
        <w:numPr>
          <w:ilvl w:val="0"/>
          <w:numId w:val="14"/>
        </w:numPr>
        <w:rPr>
          <w:rFonts w:ascii="Tw Cen MT" w:hAnsi="Tw Cen MT"/>
        </w:rPr>
      </w:pPr>
      <w:r w:rsidRPr="0044607E">
        <w:rPr>
          <w:rFonts w:ascii="Tw Cen MT" w:hAnsi="Tw Cen MT"/>
        </w:rPr>
        <w:t>Comprehend concepts and employ theories in the utilization and presentation of images in advertising.</w:t>
      </w:r>
    </w:p>
    <w:p w14:paraId="0A645E1B" w14:textId="77777777" w:rsidR="00EE32F2" w:rsidRPr="0044607E" w:rsidRDefault="00EE32F2" w:rsidP="00B41ED5">
      <w:pPr>
        <w:pStyle w:val="ListParagraph"/>
        <w:numPr>
          <w:ilvl w:val="0"/>
          <w:numId w:val="14"/>
        </w:numPr>
        <w:rPr>
          <w:rFonts w:ascii="Tw Cen MT" w:hAnsi="Tw Cen MT"/>
        </w:rPr>
      </w:pPr>
      <w:r w:rsidRPr="0044607E">
        <w:rPr>
          <w:rFonts w:ascii="Tw Cen MT" w:hAnsi="Tw Cen MT"/>
        </w:rPr>
        <w:t>Recognize and examine themes in advertisements that reinforce stereotypes.</w:t>
      </w:r>
    </w:p>
    <w:p w14:paraId="65F3EEAA" w14:textId="421A6A14" w:rsidR="006D40AD" w:rsidRPr="0044607E" w:rsidRDefault="00EE32F2" w:rsidP="00B41ED5">
      <w:pPr>
        <w:pStyle w:val="ListParagraph"/>
        <w:numPr>
          <w:ilvl w:val="0"/>
          <w:numId w:val="14"/>
        </w:numPr>
        <w:rPr>
          <w:rFonts w:ascii="Tw Cen MT" w:hAnsi="Tw Cen MT"/>
        </w:rPr>
      </w:pPr>
      <w:r w:rsidRPr="0044607E">
        <w:rPr>
          <w:rFonts w:ascii="Tw Cen MT" w:hAnsi="Tw Cen MT"/>
        </w:rPr>
        <w:t>Create public service announcements to counteract stereotyping and/or violence.</w:t>
      </w:r>
    </w:p>
    <w:p w14:paraId="51088FB3" w14:textId="77777777" w:rsidR="00EE32F2" w:rsidRPr="0044607E" w:rsidRDefault="00EE32F2" w:rsidP="00EE32F2">
      <w:pPr>
        <w:pStyle w:val="ListParagraph"/>
        <w:rPr>
          <w:rFonts w:ascii="Tw Cen MT" w:hAnsi="Tw Cen MT"/>
        </w:rPr>
      </w:pPr>
    </w:p>
    <w:p w14:paraId="021CDBCA" w14:textId="3DB1B830" w:rsidR="00551D27" w:rsidRPr="0044607E" w:rsidRDefault="00551D27" w:rsidP="00B41ED5">
      <w:pPr>
        <w:contextualSpacing/>
        <w:rPr>
          <w:rFonts w:ascii="Tw Cen MT" w:hAnsi="Tw Cen MT"/>
        </w:rPr>
      </w:pPr>
      <w:r w:rsidRPr="0044607E">
        <w:rPr>
          <w:rFonts w:ascii="Tw Cen MT" w:hAnsi="Tw Cen MT"/>
          <w:b/>
        </w:rPr>
        <w:t>PRE-REQUISITES</w:t>
      </w:r>
      <w:r w:rsidRPr="0044607E">
        <w:rPr>
          <w:rFonts w:ascii="Tw Cen MT" w:hAnsi="Tw Cen MT"/>
        </w:rPr>
        <w:t>:</w:t>
      </w:r>
      <w:r w:rsidR="0094697A" w:rsidRPr="0044607E">
        <w:rPr>
          <w:rFonts w:ascii="Tw Cen MT" w:hAnsi="Tw Cen MT"/>
        </w:rPr>
        <w:t xml:space="preserve"> None. This an ADVG foundational course. </w:t>
      </w:r>
    </w:p>
    <w:p w14:paraId="28287DBF" w14:textId="77777777" w:rsidR="00551D27" w:rsidRPr="0044607E" w:rsidRDefault="00551D27" w:rsidP="00B41ED5">
      <w:pPr>
        <w:contextualSpacing/>
        <w:rPr>
          <w:rFonts w:ascii="Tw Cen MT" w:hAnsi="Tw Cen MT"/>
        </w:rPr>
      </w:pPr>
    </w:p>
    <w:p w14:paraId="72EACDCF" w14:textId="1354FC69" w:rsidR="00F44E7A" w:rsidRPr="0044607E" w:rsidRDefault="001444E1" w:rsidP="00F44E7A">
      <w:pPr>
        <w:contextualSpacing/>
        <w:rPr>
          <w:rFonts w:ascii="Tw Cen MT" w:hAnsi="Tw Cen MT"/>
          <w:bCs/>
        </w:rPr>
      </w:pPr>
      <w:r w:rsidRPr="0044607E">
        <w:rPr>
          <w:rFonts w:ascii="Tw Cen MT" w:hAnsi="Tw Cen MT"/>
          <w:b/>
        </w:rPr>
        <w:t>TEXTBOOK</w:t>
      </w:r>
      <w:r w:rsidR="00D32A3E" w:rsidRPr="0044607E">
        <w:rPr>
          <w:rFonts w:ascii="Tw Cen MT" w:hAnsi="Tw Cen MT"/>
        </w:rPr>
        <w:t xml:space="preserve">: </w:t>
      </w:r>
      <w:r w:rsidR="00F44E7A" w:rsidRPr="0044607E">
        <w:rPr>
          <w:rFonts w:ascii="Tw Cen MT" w:hAnsi="Tw Cen MT"/>
          <w:bCs/>
        </w:rPr>
        <w:t>It is not required to buy a textbook. However, I suggest reading this book:</w:t>
      </w:r>
    </w:p>
    <w:p w14:paraId="4BF6E45F" w14:textId="34E66946" w:rsidR="00551D27" w:rsidRPr="0044607E" w:rsidRDefault="00551D27" w:rsidP="00B41ED5">
      <w:pPr>
        <w:contextualSpacing/>
        <w:rPr>
          <w:rFonts w:ascii="Tw Cen MT" w:hAnsi="Tw Cen MT"/>
        </w:rPr>
      </w:pPr>
    </w:p>
    <w:p w14:paraId="5C107FA5" w14:textId="77777777" w:rsidR="00F44E7A" w:rsidRPr="0044607E" w:rsidRDefault="00F44E7A" w:rsidP="00B41ED5">
      <w:pPr>
        <w:contextualSpacing/>
        <w:rPr>
          <w:rFonts w:ascii="Tw Cen MT" w:hAnsi="Tw Cen MT"/>
        </w:rPr>
      </w:pPr>
      <w:r w:rsidRPr="0044607E">
        <w:rPr>
          <w:rFonts w:ascii="Tw Cen MT" w:hAnsi="Tw Cen MT"/>
        </w:rPr>
        <w:t>Daykin, J. (2022). </w:t>
      </w:r>
      <w:r w:rsidRPr="0044607E">
        <w:rPr>
          <w:rFonts w:ascii="Tw Cen MT" w:hAnsi="Tw Cen MT"/>
          <w:i/>
          <w:iCs/>
        </w:rPr>
        <w:t>Inclusive Marketing: Why Representation Matters to Your Customers and Your Brand</w:t>
      </w:r>
      <w:r w:rsidRPr="0044607E">
        <w:rPr>
          <w:rFonts w:ascii="Tw Cen MT" w:hAnsi="Tw Cen MT"/>
        </w:rPr>
        <w:t>. Kogan Page Publishers.</w:t>
      </w:r>
    </w:p>
    <w:p w14:paraId="57F2838D" w14:textId="77777777" w:rsidR="00795A74" w:rsidRPr="0044607E" w:rsidRDefault="00795A74" w:rsidP="00B41ED5">
      <w:pPr>
        <w:contextualSpacing/>
        <w:rPr>
          <w:rFonts w:ascii="Tw Cen MT" w:hAnsi="Tw Cen MT"/>
        </w:rPr>
      </w:pPr>
    </w:p>
    <w:p w14:paraId="59785994" w14:textId="5A7C845B" w:rsidR="00795A74" w:rsidRPr="0044607E" w:rsidRDefault="00795A74" w:rsidP="00B41ED5">
      <w:pPr>
        <w:contextualSpacing/>
        <w:rPr>
          <w:rFonts w:ascii="Tw Cen MT" w:hAnsi="Tw Cen MT"/>
        </w:rPr>
      </w:pPr>
      <w:r w:rsidRPr="0044607E">
        <w:rPr>
          <w:rFonts w:ascii="Tw Cen MT" w:hAnsi="Tw Cen MT"/>
        </w:rPr>
        <w:t>I reserve the right to make in-class reading recommendations, as well as supplemental material recommendations. None of the recommendations made will be at your personal expense (they will be free materials to access online only).</w:t>
      </w:r>
      <w:r w:rsidRPr="0044607E">
        <w:rPr>
          <w:rFonts w:ascii="Tw Cen MT" w:hAnsi="Tw Cen MT"/>
          <w:b/>
          <w:bCs/>
        </w:rPr>
        <w:t xml:space="preserve"> I do strongly encourage that you engage personally with any materials we cover together in class. </w:t>
      </w:r>
    </w:p>
    <w:p w14:paraId="47EBD3B1" w14:textId="77777777" w:rsidR="00F44E7A" w:rsidRPr="0044607E" w:rsidRDefault="00F44E7A" w:rsidP="00B41ED5">
      <w:pPr>
        <w:contextualSpacing/>
        <w:rPr>
          <w:rFonts w:ascii="Tw Cen MT" w:hAnsi="Tw Cen MT"/>
        </w:rPr>
      </w:pPr>
    </w:p>
    <w:p w14:paraId="59A3EFD2" w14:textId="7FFDD546" w:rsidR="00551D27" w:rsidRPr="0044607E" w:rsidRDefault="00551D27" w:rsidP="00B41ED5">
      <w:pPr>
        <w:contextualSpacing/>
        <w:rPr>
          <w:rFonts w:ascii="Tw Cen MT" w:hAnsi="Tw Cen MT"/>
        </w:rPr>
      </w:pPr>
      <w:r w:rsidRPr="0044607E">
        <w:rPr>
          <w:rFonts w:ascii="Tw Cen MT" w:hAnsi="Tw Cen MT"/>
          <w:b/>
        </w:rPr>
        <w:t>GRADES</w:t>
      </w:r>
      <w:r w:rsidRPr="0044607E">
        <w:rPr>
          <w:rFonts w:ascii="Tw Cen MT" w:hAnsi="Tw Cen MT"/>
        </w:rPr>
        <w:t>: In this course, you can earn up to 1,000 points. Please note that I make the determination of your final grade. Please do not contact me asking to change your grade unless you believe there is an error to the posted grade. Final course grades will be awarded as follows:</w:t>
      </w:r>
    </w:p>
    <w:p w14:paraId="7EBC50E6" w14:textId="77777777" w:rsidR="00F44E7A" w:rsidRPr="0044607E" w:rsidRDefault="00F44E7A" w:rsidP="00B41ED5">
      <w:pPr>
        <w:contextualSpacing/>
        <w:rPr>
          <w:rFonts w:ascii="Tw Cen MT" w:hAnsi="Tw Cen MT"/>
        </w:rPr>
      </w:pPr>
    </w:p>
    <w:p w14:paraId="3E6A8154" w14:textId="77777777" w:rsidR="00F44E7A" w:rsidRPr="0044607E" w:rsidRDefault="00F44E7A" w:rsidP="00B41ED5">
      <w:pPr>
        <w:contextualSpacing/>
        <w:rPr>
          <w:rFonts w:ascii="Tw Cen MT" w:hAnsi="Tw Cen MT"/>
        </w:rPr>
      </w:pPr>
    </w:p>
    <w:p w14:paraId="013426EE" w14:textId="77777777" w:rsidR="00551D27" w:rsidRPr="0044607E" w:rsidRDefault="00551D27" w:rsidP="00B41ED5">
      <w:pPr>
        <w:contextualSpacing/>
        <w:rPr>
          <w:rFonts w:ascii="Tw Cen MT" w:hAnsi="Tw Cen MT"/>
        </w:rPr>
      </w:pPr>
    </w:p>
    <w:tbl>
      <w:tblPr>
        <w:tblStyle w:val="TableGrid"/>
        <w:tblW w:w="0" w:type="auto"/>
        <w:tblLook w:val="04A0" w:firstRow="1" w:lastRow="0" w:firstColumn="1" w:lastColumn="0" w:noHBand="0" w:noVBand="1"/>
      </w:tblPr>
      <w:tblGrid>
        <w:gridCol w:w="1870"/>
        <w:gridCol w:w="1995"/>
      </w:tblGrid>
      <w:tr w:rsidR="0044607E" w:rsidRPr="0044607E" w14:paraId="49E51CBB" w14:textId="77777777" w:rsidTr="00EA5E51">
        <w:tc>
          <w:tcPr>
            <w:tcW w:w="1870" w:type="dxa"/>
          </w:tcPr>
          <w:p w14:paraId="43EAB85E" w14:textId="77777777" w:rsidR="00AF0E06" w:rsidRPr="0044607E" w:rsidRDefault="00AF0E06" w:rsidP="00AF0E06">
            <w:pPr>
              <w:contextualSpacing/>
              <w:rPr>
                <w:rFonts w:ascii="Tw Cen MT" w:hAnsi="Tw Cen MT"/>
                <w:b/>
                <w:bCs/>
              </w:rPr>
            </w:pPr>
            <w:r w:rsidRPr="0044607E">
              <w:rPr>
                <w:rFonts w:ascii="Tw Cen MT" w:hAnsi="Tw Cen MT"/>
                <w:b/>
                <w:bCs/>
              </w:rPr>
              <w:t>Total</w:t>
            </w:r>
          </w:p>
          <w:p w14:paraId="1EAFB974" w14:textId="77777777" w:rsidR="00AF0E06" w:rsidRPr="0044607E" w:rsidRDefault="00AF0E06" w:rsidP="00AF0E06">
            <w:pPr>
              <w:contextualSpacing/>
              <w:rPr>
                <w:rFonts w:ascii="Tw Cen MT" w:hAnsi="Tw Cen MT"/>
                <w:b/>
                <w:bCs/>
              </w:rPr>
            </w:pPr>
            <w:r w:rsidRPr="0044607E">
              <w:rPr>
                <w:rFonts w:ascii="Tw Cen MT" w:hAnsi="Tw Cen MT"/>
                <w:b/>
                <w:bCs/>
              </w:rPr>
              <w:t>Points</w:t>
            </w:r>
          </w:p>
        </w:tc>
        <w:tc>
          <w:tcPr>
            <w:tcW w:w="1995" w:type="dxa"/>
          </w:tcPr>
          <w:p w14:paraId="566A5FAC" w14:textId="77777777" w:rsidR="00AF0E06" w:rsidRPr="0044607E" w:rsidRDefault="00AF0E06" w:rsidP="00AF0E06">
            <w:pPr>
              <w:contextualSpacing/>
              <w:jc w:val="center"/>
              <w:rPr>
                <w:rFonts w:ascii="Tw Cen MT" w:hAnsi="Tw Cen MT"/>
                <w:b/>
                <w:bCs/>
              </w:rPr>
            </w:pPr>
            <w:r w:rsidRPr="0044607E">
              <w:rPr>
                <w:rFonts w:ascii="Tw Cen MT" w:hAnsi="Tw Cen MT"/>
                <w:b/>
                <w:bCs/>
              </w:rPr>
              <w:t>Letter Grade Received</w:t>
            </w:r>
          </w:p>
        </w:tc>
      </w:tr>
      <w:tr w:rsidR="0044607E" w:rsidRPr="0044607E" w14:paraId="2A6D3274" w14:textId="77777777" w:rsidTr="00EA5E51">
        <w:tc>
          <w:tcPr>
            <w:tcW w:w="1870" w:type="dxa"/>
          </w:tcPr>
          <w:p w14:paraId="758C0434" w14:textId="77777777" w:rsidR="00AF0E06" w:rsidRPr="0044607E" w:rsidRDefault="00AF0E06" w:rsidP="00AF0E06">
            <w:pPr>
              <w:contextualSpacing/>
              <w:rPr>
                <w:rFonts w:ascii="Tw Cen MT" w:hAnsi="Tw Cen MT"/>
                <w:b/>
              </w:rPr>
            </w:pPr>
            <w:r w:rsidRPr="0044607E">
              <w:rPr>
                <w:rFonts w:ascii="Tw Cen MT" w:hAnsi="Tw Cen MT"/>
                <w:b/>
              </w:rPr>
              <w:t>900 – 1,000</w:t>
            </w:r>
            <w:r w:rsidRPr="0044607E">
              <w:rPr>
                <w:rFonts w:ascii="Tw Cen MT" w:hAnsi="Tw Cen MT"/>
                <w:b/>
              </w:rPr>
              <w:tab/>
            </w:r>
          </w:p>
        </w:tc>
        <w:tc>
          <w:tcPr>
            <w:tcW w:w="1995" w:type="dxa"/>
          </w:tcPr>
          <w:p w14:paraId="178A29AB" w14:textId="77777777" w:rsidR="00AF0E06" w:rsidRPr="0044607E" w:rsidRDefault="00AF0E06" w:rsidP="00AF0E06">
            <w:pPr>
              <w:contextualSpacing/>
              <w:jc w:val="center"/>
              <w:rPr>
                <w:rFonts w:ascii="Tw Cen MT" w:hAnsi="Tw Cen MT"/>
                <w:b/>
                <w:bCs/>
              </w:rPr>
            </w:pPr>
            <w:r w:rsidRPr="0044607E">
              <w:rPr>
                <w:rFonts w:ascii="Tw Cen MT" w:hAnsi="Tw Cen MT"/>
                <w:b/>
                <w:bCs/>
              </w:rPr>
              <w:t>A</w:t>
            </w:r>
          </w:p>
        </w:tc>
      </w:tr>
      <w:tr w:rsidR="0044607E" w:rsidRPr="0044607E" w14:paraId="42302DF6" w14:textId="77777777" w:rsidTr="00EA5E51">
        <w:tc>
          <w:tcPr>
            <w:tcW w:w="1870" w:type="dxa"/>
          </w:tcPr>
          <w:p w14:paraId="3A3561DC" w14:textId="77777777" w:rsidR="00AF0E06" w:rsidRPr="0044607E" w:rsidRDefault="00AF0E06" w:rsidP="00AF0E06">
            <w:pPr>
              <w:contextualSpacing/>
              <w:rPr>
                <w:rFonts w:ascii="Tw Cen MT" w:hAnsi="Tw Cen MT"/>
                <w:b/>
              </w:rPr>
            </w:pPr>
            <w:r w:rsidRPr="0044607E">
              <w:rPr>
                <w:rFonts w:ascii="Tw Cen MT" w:hAnsi="Tw Cen MT"/>
                <w:b/>
              </w:rPr>
              <w:t>800 – 899</w:t>
            </w:r>
          </w:p>
        </w:tc>
        <w:tc>
          <w:tcPr>
            <w:tcW w:w="1995" w:type="dxa"/>
          </w:tcPr>
          <w:p w14:paraId="2CF806F8" w14:textId="77777777" w:rsidR="00AF0E06" w:rsidRPr="0044607E" w:rsidRDefault="00AF0E06" w:rsidP="00AF0E06">
            <w:pPr>
              <w:contextualSpacing/>
              <w:jc w:val="center"/>
              <w:rPr>
                <w:rFonts w:ascii="Tw Cen MT" w:hAnsi="Tw Cen MT"/>
                <w:b/>
                <w:bCs/>
              </w:rPr>
            </w:pPr>
            <w:r w:rsidRPr="0044607E">
              <w:rPr>
                <w:rFonts w:ascii="Tw Cen MT" w:hAnsi="Tw Cen MT"/>
                <w:b/>
                <w:bCs/>
              </w:rPr>
              <w:t>B</w:t>
            </w:r>
          </w:p>
        </w:tc>
      </w:tr>
      <w:tr w:rsidR="0044607E" w:rsidRPr="0044607E" w14:paraId="75515285" w14:textId="77777777" w:rsidTr="00EA5E51">
        <w:tc>
          <w:tcPr>
            <w:tcW w:w="1870" w:type="dxa"/>
          </w:tcPr>
          <w:p w14:paraId="4D60165A" w14:textId="77777777" w:rsidR="00AF0E06" w:rsidRPr="0044607E" w:rsidRDefault="00AF0E06" w:rsidP="00AF0E06">
            <w:pPr>
              <w:contextualSpacing/>
              <w:rPr>
                <w:rFonts w:ascii="Tw Cen MT" w:hAnsi="Tw Cen MT"/>
                <w:b/>
              </w:rPr>
            </w:pPr>
            <w:r w:rsidRPr="0044607E">
              <w:rPr>
                <w:rFonts w:ascii="Tw Cen MT" w:hAnsi="Tw Cen MT"/>
                <w:b/>
              </w:rPr>
              <w:t>700 – 799</w:t>
            </w:r>
          </w:p>
        </w:tc>
        <w:tc>
          <w:tcPr>
            <w:tcW w:w="1995" w:type="dxa"/>
          </w:tcPr>
          <w:p w14:paraId="7A464851" w14:textId="77777777" w:rsidR="00AF0E06" w:rsidRPr="0044607E" w:rsidRDefault="00AF0E06" w:rsidP="00AF0E06">
            <w:pPr>
              <w:contextualSpacing/>
              <w:jc w:val="center"/>
              <w:rPr>
                <w:rFonts w:ascii="Tw Cen MT" w:hAnsi="Tw Cen MT"/>
                <w:b/>
                <w:bCs/>
              </w:rPr>
            </w:pPr>
            <w:r w:rsidRPr="0044607E">
              <w:rPr>
                <w:rFonts w:ascii="Tw Cen MT" w:hAnsi="Tw Cen MT"/>
                <w:b/>
                <w:bCs/>
              </w:rPr>
              <w:t>C</w:t>
            </w:r>
          </w:p>
        </w:tc>
      </w:tr>
      <w:tr w:rsidR="0044607E" w:rsidRPr="0044607E" w14:paraId="23429A2A" w14:textId="77777777" w:rsidTr="00EA5E51">
        <w:tc>
          <w:tcPr>
            <w:tcW w:w="1870" w:type="dxa"/>
          </w:tcPr>
          <w:p w14:paraId="4BD7A556" w14:textId="77777777" w:rsidR="00AF0E06" w:rsidRPr="0044607E" w:rsidRDefault="00AF0E06" w:rsidP="00AF0E06">
            <w:pPr>
              <w:contextualSpacing/>
              <w:rPr>
                <w:rFonts w:ascii="Tw Cen MT" w:hAnsi="Tw Cen MT"/>
                <w:b/>
              </w:rPr>
            </w:pPr>
            <w:r w:rsidRPr="0044607E">
              <w:rPr>
                <w:rFonts w:ascii="Tw Cen MT" w:hAnsi="Tw Cen MT"/>
                <w:b/>
              </w:rPr>
              <w:t>600 – 699</w:t>
            </w:r>
          </w:p>
        </w:tc>
        <w:tc>
          <w:tcPr>
            <w:tcW w:w="1995" w:type="dxa"/>
          </w:tcPr>
          <w:p w14:paraId="2AEEB92C" w14:textId="77777777" w:rsidR="00AF0E06" w:rsidRPr="0044607E" w:rsidRDefault="00AF0E06" w:rsidP="00AF0E06">
            <w:pPr>
              <w:contextualSpacing/>
              <w:jc w:val="center"/>
              <w:rPr>
                <w:rFonts w:ascii="Tw Cen MT" w:hAnsi="Tw Cen MT"/>
                <w:b/>
                <w:bCs/>
              </w:rPr>
            </w:pPr>
            <w:r w:rsidRPr="0044607E">
              <w:rPr>
                <w:rFonts w:ascii="Tw Cen MT" w:hAnsi="Tw Cen MT"/>
                <w:b/>
                <w:bCs/>
              </w:rPr>
              <w:t>D</w:t>
            </w:r>
          </w:p>
        </w:tc>
      </w:tr>
      <w:tr w:rsidR="00F44E7A" w:rsidRPr="0044607E" w14:paraId="4F576374" w14:textId="77777777" w:rsidTr="00EA5E51">
        <w:tc>
          <w:tcPr>
            <w:tcW w:w="1870" w:type="dxa"/>
          </w:tcPr>
          <w:p w14:paraId="4D20F42E" w14:textId="77777777" w:rsidR="00AF0E06" w:rsidRPr="0044607E" w:rsidRDefault="00AF0E06" w:rsidP="00AF0E06">
            <w:pPr>
              <w:contextualSpacing/>
              <w:rPr>
                <w:rFonts w:ascii="Tw Cen MT" w:hAnsi="Tw Cen MT"/>
                <w:b/>
              </w:rPr>
            </w:pPr>
            <w:r w:rsidRPr="0044607E">
              <w:rPr>
                <w:rFonts w:ascii="Tw Cen MT" w:hAnsi="Tw Cen MT"/>
                <w:b/>
              </w:rPr>
              <w:t>500– 599</w:t>
            </w:r>
          </w:p>
        </w:tc>
        <w:tc>
          <w:tcPr>
            <w:tcW w:w="1995" w:type="dxa"/>
          </w:tcPr>
          <w:p w14:paraId="04446806" w14:textId="77777777" w:rsidR="00AF0E06" w:rsidRPr="0044607E" w:rsidRDefault="00AF0E06" w:rsidP="00AF0E06">
            <w:pPr>
              <w:contextualSpacing/>
              <w:jc w:val="center"/>
              <w:rPr>
                <w:rFonts w:ascii="Tw Cen MT" w:hAnsi="Tw Cen MT"/>
                <w:b/>
                <w:bCs/>
              </w:rPr>
            </w:pPr>
            <w:r w:rsidRPr="0044607E">
              <w:rPr>
                <w:rFonts w:ascii="Tw Cen MT" w:hAnsi="Tw Cen MT"/>
                <w:b/>
                <w:bCs/>
              </w:rPr>
              <w:t>F</w:t>
            </w:r>
          </w:p>
        </w:tc>
      </w:tr>
    </w:tbl>
    <w:p w14:paraId="61A09B5D" w14:textId="77777777" w:rsidR="00802473" w:rsidRPr="0044607E" w:rsidRDefault="00802473" w:rsidP="001444E1">
      <w:pPr>
        <w:contextualSpacing/>
        <w:rPr>
          <w:rFonts w:ascii="Tw Cen MT" w:hAnsi="Tw Cen MT"/>
          <w:b/>
          <w:bCs/>
        </w:rPr>
      </w:pPr>
    </w:p>
    <w:p w14:paraId="4CF67B85" w14:textId="77777777" w:rsidR="00802473" w:rsidRPr="0044607E" w:rsidRDefault="00802473" w:rsidP="001444E1">
      <w:pPr>
        <w:contextualSpacing/>
        <w:rPr>
          <w:rFonts w:ascii="Tw Cen MT" w:hAnsi="Tw Cen MT"/>
          <w:b/>
          <w:bCs/>
        </w:rPr>
      </w:pPr>
    </w:p>
    <w:p w14:paraId="18406432" w14:textId="568559F3" w:rsidR="00284E0C" w:rsidRPr="0044607E" w:rsidRDefault="002C2CDC" w:rsidP="00284E0C">
      <w:pPr>
        <w:contextualSpacing/>
        <w:rPr>
          <w:rFonts w:ascii="Tw Cen MT" w:hAnsi="Tw Cen MT"/>
        </w:rPr>
      </w:pPr>
      <w:r w:rsidRPr="0044607E">
        <w:rPr>
          <w:rFonts w:ascii="Tw Cen MT" w:hAnsi="Tw Cen MT"/>
          <w:b/>
          <w:bCs/>
        </w:rPr>
        <w:lastRenderedPageBreak/>
        <w:t>ASSIGNMENTS:</w:t>
      </w:r>
      <w:r w:rsidRPr="0044607E">
        <w:rPr>
          <w:rFonts w:ascii="Tw Cen MT" w:hAnsi="Tw Cen MT"/>
        </w:rPr>
        <w:t xml:space="preserve"> </w:t>
      </w:r>
      <w:r w:rsidR="00284E0C" w:rsidRPr="0044607E">
        <w:rPr>
          <w:rFonts w:ascii="Tw Cen MT" w:hAnsi="Tw Cen MT"/>
        </w:rPr>
        <w:t xml:space="preserve">The evaluation of coursework will be based on your performance in </w:t>
      </w:r>
      <w:r w:rsidR="00B65AD4" w:rsidRPr="0044607E">
        <w:rPr>
          <w:rFonts w:ascii="Tw Cen MT" w:hAnsi="Tw Cen MT"/>
        </w:rPr>
        <w:t xml:space="preserve">these </w:t>
      </w:r>
      <w:r w:rsidR="00284E0C" w:rsidRPr="0044607E">
        <w:rPr>
          <w:rFonts w:ascii="Tw Cen MT" w:hAnsi="Tw Cen MT"/>
        </w:rPr>
        <w:t xml:space="preserve">major areas, each of which constitutes a proportion of the final grade. Your grade will be calculated by the following: </w:t>
      </w:r>
    </w:p>
    <w:p w14:paraId="3C0C87C4" w14:textId="77777777" w:rsidR="00840B15" w:rsidRPr="0044607E" w:rsidRDefault="00840B15" w:rsidP="00840B15">
      <w:pPr>
        <w:pStyle w:val="ListParagraph"/>
        <w:rPr>
          <w:rFonts w:ascii="Tw Cen MT" w:hAnsi="Tw Cen MT"/>
          <w:highlight w:val="yellow"/>
        </w:rPr>
      </w:pPr>
    </w:p>
    <w:p w14:paraId="05A0677F" w14:textId="563B7A22" w:rsidR="00C96DDF" w:rsidRPr="0044607E" w:rsidRDefault="00840B15" w:rsidP="00194D0E">
      <w:pPr>
        <w:pStyle w:val="ListParagraph"/>
        <w:numPr>
          <w:ilvl w:val="0"/>
          <w:numId w:val="2"/>
        </w:numPr>
        <w:rPr>
          <w:rFonts w:ascii="Tw Cen MT" w:hAnsi="Tw Cen MT"/>
        </w:rPr>
      </w:pPr>
      <w:r w:rsidRPr="0044607E">
        <w:rPr>
          <w:rFonts w:ascii="Tw Cen MT" w:hAnsi="Tw Cen MT"/>
          <w:bCs/>
        </w:rPr>
        <w:t xml:space="preserve">In-class </w:t>
      </w:r>
      <w:r w:rsidR="0081521F" w:rsidRPr="0044607E">
        <w:rPr>
          <w:rFonts w:ascii="Tw Cen MT" w:hAnsi="Tw Cen MT"/>
          <w:bCs/>
        </w:rPr>
        <w:t>Assignment:</w:t>
      </w:r>
      <w:r w:rsidR="00D44147" w:rsidRPr="0044607E">
        <w:rPr>
          <w:rFonts w:ascii="Tw Cen MT" w:hAnsi="Tw Cen MT"/>
          <w:b/>
        </w:rPr>
        <w:t xml:space="preserve"> </w:t>
      </w:r>
      <w:r w:rsidR="00B65AD4" w:rsidRPr="0044607E">
        <w:rPr>
          <w:rFonts w:ascii="Tw Cen MT" w:hAnsi="Tw Cen MT"/>
          <w:bCs/>
        </w:rPr>
        <w:t xml:space="preserve">During class, you will engage in </w:t>
      </w:r>
      <w:r w:rsidRPr="0044607E">
        <w:rPr>
          <w:rFonts w:ascii="Tw Cen MT" w:hAnsi="Tw Cen MT"/>
          <w:bCs/>
        </w:rPr>
        <w:t>nine</w:t>
      </w:r>
      <w:r w:rsidR="00B65AD4" w:rsidRPr="0044607E">
        <w:rPr>
          <w:rFonts w:ascii="Tw Cen MT" w:hAnsi="Tw Cen MT"/>
          <w:bCs/>
        </w:rPr>
        <w:t xml:space="preserve"> group assignments, each with a value of 50 points. Refer to the table below for further details.</w:t>
      </w:r>
    </w:p>
    <w:p w14:paraId="31A7E720" w14:textId="77777777" w:rsidR="00B65AD4" w:rsidRPr="0044607E" w:rsidRDefault="00B65AD4" w:rsidP="00B65AD4">
      <w:pPr>
        <w:pStyle w:val="ListParagraph"/>
        <w:rPr>
          <w:rFonts w:ascii="Tw Cen MT" w:hAnsi="Tw Cen MT"/>
        </w:rPr>
      </w:pPr>
    </w:p>
    <w:p w14:paraId="0BD35AE2" w14:textId="652E1F69" w:rsidR="00B65AD4" w:rsidRPr="0044607E" w:rsidRDefault="00B65AD4" w:rsidP="00194D0E">
      <w:pPr>
        <w:pStyle w:val="ListParagraph"/>
        <w:numPr>
          <w:ilvl w:val="0"/>
          <w:numId w:val="2"/>
        </w:numPr>
        <w:rPr>
          <w:rFonts w:ascii="Tw Cen MT" w:hAnsi="Tw Cen MT"/>
        </w:rPr>
      </w:pPr>
      <w:r w:rsidRPr="0044607E">
        <w:rPr>
          <w:rFonts w:ascii="Tw Cen MT" w:hAnsi="Tw Cen MT"/>
          <w:bCs/>
        </w:rPr>
        <w:t>Individual Assignments:</w:t>
      </w:r>
      <w:r w:rsidRPr="0044607E">
        <w:rPr>
          <w:rFonts w:ascii="Tw Cen MT" w:hAnsi="Tw Cen MT"/>
        </w:rPr>
        <w:t xml:space="preserve"> Throughout the course, you will complete </w:t>
      </w:r>
      <w:r w:rsidR="00840B15" w:rsidRPr="0044607E">
        <w:rPr>
          <w:rFonts w:ascii="Tw Cen MT" w:hAnsi="Tw Cen MT"/>
        </w:rPr>
        <w:t xml:space="preserve">six </w:t>
      </w:r>
      <w:r w:rsidRPr="0044607E">
        <w:rPr>
          <w:rFonts w:ascii="Tw Cen MT" w:hAnsi="Tw Cen MT"/>
        </w:rPr>
        <w:t xml:space="preserve">individual assignments, each valued at 50 points. </w:t>
      </w:r>
      <w:r w:rsidRPr="0044607E">
        <w:rPr>
          <w:rFonts w:ascii="Tw Cen MT" w:hAnsi="Tw Cen MT"/>
          <w:bCs/>
        </w:rPr>
        <w:t>Refer to the table below for further details.</w:t>
      </w:r>
    </w:p>
    <w:p w14:paraId="14AA46E1" w14:textId="77777777" w:rsidR="00B65AD4" w:rsidRPr="0044607E" w:rsidRDefault="00B65AD4" w:rsidP="00B65AD4">
      <w:pPr>
        <w:pStyle w:val="ListParagraph"/>
        <w:rPr>
          <w:rFonts w:ascii="Tw Cen MT" w:hAnsi="Tw Cen MT"/>
        </w:rPr>
      </w:pPr>
    </w:p>
    <w:p w14:paraId="34726C56" w14:textId="72BEB934" w:rsidR="00BE2A6C" w:rsidRPr="0044607E" w:rsidRDefault="00555426" w:rsidP="00ED75E2">
      <w:pPr>
        <w:pStyle w:val="ListParagraph"/>
        <w:numPr>
          <w:ilvl w:val="0"/>
          <w:numId w:val="2"/>
        </w:numPr>
        <w:rPr>
          <w:rFonts w:ascii="Tw Cen MT" w:hAnsi="Tw Cen MT"/>
        </w:rPr>
      </w:pPr>
      <w:r w:rsidRPr="0044607E">
        <w:rPr>
          <w:rFonts w:ascii="Tw Cen MT" w:hAnsi="Tw Cen MT"/>
        </w:rPr>
        <w:t>Project</w:t>
      </w:r>
      <w:r w:rsidR="00C96DDF" w:rsidRPr="0044607E">
        <w:rPr>
          <w:rFonts w:ascii="Tw Cen MT" w:hAnsi="Tw Cen MT"/>
        </w:rPr>
        <w:t>s</w:t>
      </w:r>
      <w:r w:rsidR="00F44E7A" w:rsidRPr="0044607E">
        <w:rPr>
          <w:rFonts w:ascii="Tw Cen MT" w:hAnsi="Tw Cen MT"/>
        </w:rPr>
        <w:t xml:space="preserve"> (</w:t>
      </w:r>
      <w:r w:rsidR="00597E15" w:rsidRPr="0044607E">
        <w:rPr>
          <w:rFonts w:ascii="Tw Cen MT" w:hAnsi="Tw Cen MT"/>
        </w:rPr>
        <w:t>2</w:t>
      </w:r>
      <w:r w:rsidR="00F44E7A" w:rsidRPr="0044607E">
        <w:rPr>
          <w:rFonts w:ascii="Tw Cen MT" w:hAnsi="Tw Cen MT"/>
        </w:rPr>
        <w:t>50 points)</w:t>
      </w:r>
      <w:r w:rsidR="00ED3336" w:rsidRPr="0044607E">
        <w:rPr>
          <w:rFonts w:ascii="Tw Cen MT" w:hAnsi="Tw Cen MT"/>
        </w:rPr>
        <w:t>:</w:t>
      </w:r>
      <w:r w:rsidR="00ED3336" w:rsidRPr="0044607E">
        <w:rPr>
          <w:rFonts w:ascii="Tw Cen MT" w:hAnsi="Tw Cen MT"/>
          <w:b/>
          <w:bCs/>
        </w:rPr>
        <w:t xml:space="preserve"> </w:t>
      </w:r>
      <w:r w:rsidR="008C15A4" w:rsidRPr="0044607E">
        <w:rPr>
          <w:rFonts w:ascii="Tw Cen MT" w:hAnsi="Tw Cen MT"/>
        </w:rPr>
        <w:t xml:space="preserve">You will complete </w:t>
      </w:r>
      <w:r w:rsidR="008F15DE" w:rsidRPr="0044607E">
        <w:rPr>
          <w:rFonts w:ascii="Tw Cen MT" w:hAnsi="Tw Cen MT"/>
        </w:rPr>
        <w:t>t</w:t>
      </w:r>
      <w:r w:rsidR="00597E15" w:rsidRPr="0044607E">
        <w:rPr>
          <w:rFonts w:ascii="Tw Cen MT" w:hAnsi="Tw Cen MT"/>
        </w:rPr>
        <w:t>wo</w:t>
      </w:r>
      <w:r w:rsidR="008F15DE" w:rsidRPr="0044607E">
        <w:rPr>
          <w:rFonts w:ascii="Tw Cen MT" w:hAnsi="Tw Cen MT"/>
        </w:rPr>
        <w:t xml:space="preserve"> </w:t>
      </w:r>
      <w:r w:rsidR="008C15A4" w:rsidRPr="0044607E">
        <w:rPr>
          <w:rFonts w:ascii="Tw Cen MT" w:hAnsi="Tw Cen MT"/>
        </w:rPr>
        <w:t xml:space="preserve">projects. The first one, called </w:t>
      </w:r>
      <w:r w:rsidR="008F15DE" w:rsidRPr="0044607E">
        <w:rPr>
          <w:rFonts w:ascii="Tw Cen MT" w:hAnsi="Tw Cen MT"/>
        </w:rPr>
        <w:t>'Brands That Got It Right' (</w:t>
      </w:r>
      <w:r w:rsidR="00B060DF" w:rsidRPr="0044607E">
        <w:rPr>
          <w:rFonts w:ascii="Tw Cen MT" w:hAnsi="Tw Cen MT"/>
        </w:rPr>
        <w:t>April 7</w:t>
      </w:r>
      <w:r w:rsidR="008F15DE" w:rsidRPr="0044607E">
        <w:rPr>
          <w:rFonts w:ascii="Tw Cen MT" w:hAnsi="Tw Cen MT"/>
        </w:rPr>
        <w:t>th), will be an individual assignment</w:t>
      </w:r>
      <w:r w:rsidR="00795A74" w:rsidRPr="0044607E">
        <w:rPr>
          <w:rFonts w:ascii="Tw Cen MT" w:hAnsi="Tw Cen MT"/>
        </w:rPr>
        <w:t xml:space="preserve"> (worth 100 points)</w:t>
      </w:r>
      <w:r w:rsidR="008F15DE" w:rsidRPr="0044607E">
        <w:rPr>
          <w:rFonts w:ascii="Tw Cen MT" w:hAnsi="Tw Cen MT"/>
        </w:rPr>
        <w:t xml:space="preserve">. </w:t>
      </w:r>
      <w:r w:rsidR="008C15A4" w:rsidRPr="0044607E">
        <w:rPr>
          <w:rFonts w:ascii="Tw Cen MT" w:hAnsi="Tw Cen MT"/>
        </w:rPr>
        <w:t>Finally, on the last day of the course (</w:t>
      </w:r>
      <w:r w:rsidR="00B060DF" w:rsidRPr="0044607E">
        <w:rPr>
          <w:rFonts w:ascii="Tw Cen MT" w:hAnsi="Tw Cen MT"/>
        </w:rPr>
        <w:t>April 28</w:t>
      </w:r>
      <w:r w:rsidR="008C15A4" w:rsidRPr="0044607E">
        <w:rPr>
          <w:rFonts w:ascii="Tw Cen MT" w:hAnsi="Tw Cen MT"/>
        </w:rPr>
        <w:t>th), you will create a PSA about discrimination and/or violence targeting</w:t>
      </w:r>
      <w:r w:rsidR="00795A74" w:rsidRPr="0044607E">
        <w:rPr>
          <w:rFonts w:ascii="Tw Cen MT" w:hAnsi="Tw Cen MT"/>
        </w:rPr>
        <w:t xml:space="preserve"> an </w:t>
      </w:r>
      <w:r w:rsidR="008C15A4" w:rsidRPr="0044607E">
        <w:rPr>
          <w:rFonts w:ascii="Tw Cen MT" w:hAnsi="Tw Cen MT"/>
        </w:rPr>
        <w:t>underrepresented demographic of your group’s choice. This project will be worth 150 points.</w:t>
      </w:r>
    </w:p>
    <w:p w14:paraId="19A10885" w14:textId="79140B08" w:rsidR="00840B15" w:rsidRPr="0044607E" w:rsidRDefault="00840B15" w:rsidP="00840B15">
      <w:pPr>
        <w:rPr>
          <w:rFonts w:ascii="Tw Cen MT" w:hAnsi="Tw Cen MT"/>
          <w:b/>
          <w:bCs/>
        </w:rPr>
      </w:pPr>
      <w:r w:rsidRPr="0044607E">
        <w:rPr>
          <w:rFonts w:ascii="Tw Cen MT" w:hAnsi="Tw Cen MT"/>
          <w:b/>
          <w:bCs/>
        </w:rPr>
        <w:t xml:space="preserve">Extra Credits: </w:t>
      </w:r>
    </w:p>
    <w:p w14:paraId="4ACCA531" w14:textId="77777777" w:rsidR="00840B15" w:rsidRPr="0044607E" w:rsidRDefault="00840B15" w:rsidP="00840B15">
      <w:pPr>
        <w:rPr>
          <w:rFonts w:ascii="Tw Cen MT" w:hAnsi="Tw Cen MT"/>
          <w:b/>
          <w:bCs/>
        </w:rPr>
      </w:pPr>
    </w:p>
    <w:p w14:paraId="7C90A2D5" w14:textId="76C86363" w:rsidR="00840B15" w:rsidRPr="0044607E" w:rsidRDefault="00840B15" w:rsidP="00840B15">
      <w:pPr>
        <w:pStyle w:val="ListParagraph"/>
        <w:numPr>
          <w:ilvl w:val="0"/>
          <w:numId w:val="20"/>
        </w:numPr>
        <w:rPr>
          <w:rFonts w:ascii="Tw Cen MT" w:hAnsi="Tw Cen MT"/>
          <w:b/>
          <w:bCs/>
        </w:rPr>
      </w:pPr>
      <w:r w:rsidRPr="0044607E">
        <w:rPr>
          <w:rFonts w:ascii="Tw Cen MT" w:hAnsi="Tw Cen MT"/>
          <w:b/>
          <w:bCs/>
        </w:rPr>
        <w:t>Meet your instructor (</w:t>
      </w:r>
      <w:r w:rsidR="0096234B" w:rsidRPr="0044607E">
        <w:rPr>
          <w:rFonts w:ascii="Tw Cen MT" w:hAnsi="Tw Cen MT"/>
          <w:b/>
          <w:bCs/>
        </w:rPr>
        <w:t>2</w:t>
      </w:r>
      <w:r w:rsidRPr="0044607E">
        <w:rPr>
          <w:rFonts w:ascii="Tw Cen MT" w:hAnsi="Tw Cen MT"/>
          <w:b/>
          <w:bCs/>
        </w:rPr>
        <w:t>0 points):</w:t>
      </w:r>
      <w:r w:rsidRPr="0044607E">
        <w:rPr>
          <w:rFonts w:ascii="Tw Cen MT" w:hAnsi="Tw Cen MT"/>
        </w:rPr>
        <w:t xml:space="preserve"> Meet Your Instructor and Introduce Yourself. </w:t>
      </w:r>
    </w:p>
    <w:p w14:paraId="1931EEDC" w14:textId="77777777" w:rsidR="00840B15" w:rsidRPr="0044607E" w:rsidRDefault="00840B15" w:rsidP="00840B15">
      <w:pPr>
        <w:pStyle w:val="ListParagraph"/>
        <w:rPr>
          <w:rFonts w:ascii="Tw Cen MT" w:hAnsi="Tw Cen MT"/>
          <w:b/>
          <w:bCs/>
        </w:rPr>
      </w:pPr>
    </w:p>
    <w:p w14:paraId="41417C43" w14:textId="00249D3D" w:rsidR="00840B15" w:rsidRPr="0044607E" w:rsidRDefault="00840B15" w:rsidP="00840B15">
      <w:pPr>
        <w:pStyle w:val="ListParagraph"/>
        <w:numPr>
          <w:ilvl w:val="0"/>
          <w:numId w:val="20"/>
        </w:numPr>
        <w:rPr>
          <w:rFonts w:ascii="Tw Cen MT" w:hAnsi="Tw Cen MT"/>
          <w:b/>
          <w:bCs/>
        </w:rPr>
      </w:pPr>
      <w:r w:rsidRPr="0044607E">
        <w:rPr>
          <w:rFonts w:ascii="Tw Cen MT" w:hAnsi="Tw Cen MT"/>
          <w:b/>
        </w:rPr>
        <w:t>Guest speakers (50 points):</w:t>
      </w:r>
      <w:r w:rsidRPr="0044607E">
        <w:rPr>
          <w:rFonts w:ascii="Tw Cen MT" w:hAnsi="Tw Cen MT"/>
        </w:rPr>
        <w:t xml:space="preserve"> </w:t>
      </w:r>
      <w:r w:rsidRPr="0044607E">
        <w:rPr>
          <w:rFonts w:ascii="Tw Cen MT" w:hAnsi="Tw Cen MT"/>
          <w:bCs/>
        </w:rPr>
        <w:t>Write a short text (100 words) about your own experience with one of the guest speakers. Choose a guest speaker who made a significant impact on you and explain why their presentation influenced you.</w:t>
      </w:r>
    </w:p>
    <w:p w14:paraId="5C8F786F" w14:textId="77777777" w:rsidR="00C21420" w:rsidRPr="0044607E" w:rsidRDefault="00C21420" w:rsidP="00C21420">
      <w:pPr>
        <w:pStyle w:val="ListParagraph"/>
        <w:rPr>
          <w:rFonts w:ascii="Tw Cen MT" w:hAnsi="Tw Cen MT"/>
          <w:b/>
          <w:bCs/>
        </w:rPr>
      </w:pPr>
    </w:p>
    <w:p w14:paraId="1C149471" w14:textId="641D812F" w:rsidR="00C21420" w:rsidRPr="0044607E" w:rsidRDefault="00C21420" w:rsidP="00840B15">
      <w:pPr>
        <w:pStyle w:val="ListParagraph"/>
        <w:numPr>
          <w:ilvl w:val="0"/>
          <w:numId w:val="20"/>
        </w:numPr>
        <w:rPr>
          <w:rFonts w:ascii="Tw Cen MT" w:hAnsi="Tw Cen MT"/>
          <w:b/>
          <w:bCs/>
        </w:rPr>
      </w:pPr>
      <w:r w:rsidRPr="0044607E">
        <w:rPr>
          <w:rFonts w:ascii="Tw Cen MT" w:hAnsi="Tw Cen MT"/>
          <w:b/>
          <w:bCs/>
        </w:rPr>
        <w:t xml:space="preserve">SPOT Evaluations (50 points): </w:t>
      </w:r>
      <w:r w:rsidRPr="0044607E">
        <w:rPr>
          <w:rFonts w:ascii="Tw Cen MT" w:hAnsi="Tw Cen MT"/>
        </w:rPr>
        <w:t>You can earn extra credit if the class achieves a participation rate of 80% or higher in completing the SPOT evaluations. This extra credit assignment is designed to encourage active participation in the SPOT evaluations. If at least 80% of the students in the class complete the evaluations, everyone in the class will receive 50 extra credit points.</w:t>
      </w:r>
    </w:p>
    <w:p w14:paraId="5E518A2E" w14:textId="77777777" w:rsidR="00ED75E2" w:rsidRPr="0044607E" w:rsidRDefault="00ED75E2" w:rsidP="00ED75E2">
      <w:pPr>
        <w:pStyle w:val="ListParagraph"/>
        <w:rPr>
          <w:rFonts w:ascii="Tw Cen MT" w:hAnsi="Tw Cen MT"/>
        </w:rPr>
      </w:pPr>
    </w:p>
    <w:p w14:paraId="14306B93" w14:textId="19D3E38C" w:rsidR="00840B15" w:rsidRPr="0044607E" w:rsidRDefault="0004361E" w:rsidP="00840B15">
      <w:pPr>
        <w:pStyle w:val="ListParagraph"/>
        <w:numPr>
          <w:ilvl w:val="0"/>
          <w:numId w:val="2"/>
        </w:numPr>
        <w:rPr>
          <w:rFonts w:ascii="Tw Cen MT" w:hAnsi="Tw Cen MT"/>
        </w:rPr>
      </w:pPr>
      <w:r w:rsidRPr="0044607E">
        <w:rPr>
          <w:rFonts w:ascii="Tw Cen MT" w:hAnsi="Tw Cen MT"/>
          <w:b/>
          <w:bCs/>
        </w:rPr>
        <w:t>Attendance</w:t>
      </w:r>
      <w:r w:rsidR="0081521F" w:rsidRPr="0044607E">
        <w:rPr>
          <w:rFonts w:ascii="Tw Cen MT" w:hAnsi="Tw Cen MT"/>
          <w:b/>
          <w:bCs/>
        </w:rPr>
        <w:t xml:space="preserve">: </w:t>
      </w:r>
      <w:r w:rsidR="00284E0C" w:rsidRPr="0044607E">
        <w:rPr>
          <w:rFonts w:ascii="Tw Cen MT" w:hAnsi="Tw Cen MT"/>
        </w:rPr>
        <w:t xml:space="preserve">Attending class is crucial, particularly since many classes involve group assignments. Additionally, regular attendance earns </w:t>
      </w:r>
      <w:r w:rsidR="00284E0C" w:rsidRPr="0044607E">
        <w:rPr>
          <w:rFonts w:ascii="Tw Cen MT" w:hAnsi="Tw Cen MT"/>
          <w:u w:val="single"/>
        </w:rPr>
        <w:t>you extra credits</w:t>
      </w:r>
      <w:r w:rsidR="00284E0C" w:rsidRPr="0044607E">
        <w:rPr>
          <w:rFonts w:ascii="Tw Cen MT" w:hAnsi="Tw Cen MT"/>
        </w:rPr>
        <w:t xml:space="preserve">. Consider this as a valuable opportunity, as these extra points can serve as a buffer in case you miss a class, ultimately benefiting you towards the end of the course. </w:t>
      </w:r>
      <w:r w:rsidR="00C96DDF" w:rsidRPr="0044607E">
        <w:rPr>
          <w:rFonts w:ascii="Tw Cen MT" w:hAnsi="Tw Cen MT"/>
        </w:rPr>
        <w:t>Please be aware that these extra credits will only be applicable if students attend the entire class, starting from the beginning to the end.</w:t>
      </w:r>
      <w:r w:rsidR="00795A74" w:rsidRPr="0044607E">
        <w:rPr>
          <w:rFonts w:ascii="Tw Cen MT" w:hAnsi="Tw Cen MT"/>
        </w:rPr>
        <w:br/>
      </w:r>
    </w:p>
    <w:p w14:paraId="0906277D" w14:textId="25B6DF34" w:rsidR="000201EB" w:rsidRDefault="00F44E7A" w:rsidP="00840B15">
      <w:pPr>
        <w:pStyle w:val="ListParagraph"/>
        <w:rPr>
          <w:rFonts w:ascii="Tw Cen MT" w:hAnsi="Tw Cen MT"/>
          <w:color w:val="08283A"/>
        </w:rPr>
      </w:pPr>
      <w:r w:rsidRPr="0044607E">
        <w:rPr>
          <w:rFonts w:ascii="Tw Cen MT" w:hAnsi="Tw Cen MT"/>
        </w:rPr>
        <w:t>Attendance is your responsibility. If you fail to sign</w:t>
      </w:r>
      <w:r w:rsidR="001E64FA" w:rsidRPr="0044607E">
        <w:rPr>
          <w:rFonts w:ascii="Tw Cen MT" w:hAnsi="Tw Cen MT"/>
        </w:rPr>
        <w:t>-</w:t>
      </w:r>
      <w:r w:rsidR="00795A74" w:rsidRPr="0044607E">
        <w:rPr>
          <w:rFonts w:ascii="Tw Cen MT" w:hAnsi="Tw Cen MT"/>
        </w:rPr>
        <w:t>in</w:t>
      </w:r>
      <w:r w:rsidR="001E64FA" w:rsidRPr="0044607E">
        <w:rPr>
          <w:rFonts w:ascii="Tw Cen MT" w:hAnsi="Tw Cen MT"/>
        </w:rPr>
        <w:t>,</w:t>
      </w:r>
      <w:r w:rsidRPr="0044607E">
        <w:rPr>
          <w:rFonts w:ascii="Tw Cen MT" w:hAnsi="Tw Cen MT"/>
        </w:rPr>
        <w:t xml:space="preserve"> you will not have the opportunity to do so later. At the start of each class, </w:t>
      </w:r>
      <w:r w:rsidR="00795A74" w:rsidRPr="0044607E">
        <w:rPr>
          <w:rFonts w:ascii="Tw Cen MT" w:hAnsi="Tw Cen MT"/>
        </w:rPr>
        <w:t>I</w:t>
      </w:r>
      <w:r w:rsidRPr="0044607E">
        <w:rPr>
          <w:rFonts w:ascii="Tw Cen MT" w:hAnsi="Tw Cen MT"/>
        </w:rPr>
        <w:t xml:space="preserve"> will distribute an attendance sheet with your name and surname, which you must </w:t>
      </w:r>
      <w:r w:rsidR="001E64FA" w:rsidRPr="0044607E">
        <w:rPr>
          <w:rFonts w:ascii="Tw Cen MT" w:hAnsi="Tw Cen MT"/>
        </w:rPr>
        <w:t xml:space="preserve">LEGIBALLY </w:t>
      </w:r>
      <w:r w:rsidRPr="0044607E">
        <w:rPr>
          <w:rFonts w:ascii="Tw Cen MT" w:hAnsi="Tw Cen MT"/>
        </w:rPr>
        <w:t xml:space="preserve">sign. </w:t>
      </w:r>
      <w:r w:rsidRPr="00840B15">
        <w:rPr>
          <w:rFonts w:ascii="Tw Cen MT" w:hAnsi="Tw Cen MT"/>
          <w:color w:val="FF0000"/>
        </w:rPr>
        <w:t>It is your responsibility to ensure that you sign</w:t>
      </w:r>
      <w:r w:rsidR="001E64FA">
        <w:rPr>
          <w:rFonts w:ascii="Tw Cen MT" w:hAnsi="Tw Cen MT"/>
          <w:color w:val="FF0000"/>
        </w:rPr>
        <w:t xml:space="preserve"> the sign-in</w:t>
      </w:r>
      <w:r w:rsidRPr="00840B15">
        <w:rPr>
          <w:rFonts w:ascii="Tw Cen MT" w:hAnsi="Tw Cen MT"/>
          <w:color w:val="FF0000"/>
        </w:rPr>
        <w:t xml:space="preserve"> sheet</w:t>
      </w:r>
      <w:r w:rsidRPr="00840B15">
        <w:rPr>
          <w:rFonts w:ascii="Tw Cen MT" w:hAnsi="Tw Cen MT"/>
          <w:color w:val="08283A"/>
        </w:rPr>
        <w:t xml:space="preserve">. </w:t>
      </w:r>
    </w:p>
    <w:p w14:paraId="0D56D3CF" w14:textId="77777777" w:rsidR="00840B15" w:rsidRDefault="00840B15" w:rsidP="00840B15">
      <w:pPr>
        <w:pStyle w:val="ListParagraph"/>
        <w:rPr>
          <w:rFonts w:ascii="Tw Cen MT" w:hAnsi="Tw Cen MT"/>
          <w:color w:val="08283A"/>
        </w:rPr>
      </w:pPr>
    </w:p>
    <w:p w14:paraId="3E6B72A6" w14:textId="1F6779ED" w:rsidR="00840B15" w:rsidRPr="0044607E" w:rsidRDefault="00840B15" w:rsidP="00840B15">
      <w:pPr>
        <w:pStyle w:val="ListParagraph"/>
        <w:rPr>
          <w:rFonts w:ascii="Tw Cen MT" w:hAnsi="Tw Cen MT"/>
        </w:rPr>
      </w:pPr>
      <w:r w:rsidRPr="0044607E">
        <w:rPr>
          <w:rFonts w:ascii="Tw Cen MT" w:hAnsi="Tw Cen MT"/>
        </w:rPr>
        <w:t xml:space="preserve">If you attend 11 classes, you will have </w:t>
      </w:r>
      <w:r w:rsidR="00597E15" w:rsidRPr="0044607E">
        <w:rPr>
          <w:rFonts w:ascii="Tw Cen MT" w:hAnsi="Tw Cen MT"/>
        </w:rPr>
        <w:t>8</w:t>
      </w:r>
      <w:r w:rsidRPr="0044607E">
        <w:rPr>
          <w:rFonts w:ascii="Tw Cen MT" w:hAnsi="Tw Cen MT"/>
        </w:rPr>
        <w:t>0 extra points.</w:t>
      </w:r>
    </w:p>
    <w:p w14:paraId="3B1A14B6" w14:textId="78C2854B" w:rsidR="00840B15" w:rsidRPr="0044607E" w:rsidRDefault="00840B15" w:rsidP="00840B15">
      <w:pPr>
        <w:pStyle w:val="ListParagraph"/>
        <w:rPr>
          <w:rFonts w:ascii="Tw Cen MT" w:hAnsi="Tw Cen MT"/>
        </w:rPr>
      </w:pPr>
      <w:r w:rsidRPr="0044607E">
        <w:rPr>
          <w:rFonts w:ascii="Tw Cen MT" w:hAnsi="Tw Cen MT"/>
        </w:rPr>
        <w:t xml:space="preserve">If you attend 10 classes, you will have </w:t>
      </w:r>
      <w:r w:rsidR="00597E15" w:rsidRPr="0044607E">
        <w:rPr>
          <w:rFonts w:ascii="Tw Cen MT" w:hAnsi="Tw Cen MT"/>
        </w:rPr>
        <w:t>7</w:t>
      </w:r>
      <w:r w:rsidRPr="0044607E">
        <w:rPr>
          <w:rFonts w:ascii="Tw Cen MT" w:hAnsi="Tw Cen MT"/>
        </w:rPr>
        <w:t>0 extra points.</w:t>
      </w:r>
    </w:p>
    <w:p w14:paraId="72994BC0" w14:textId="7A267991" w:rsidR="00840B15" w:rsidRPr="0044607E" w:rsidRDefault="00840B15" w:rsidP="00840B15">
      <w:pPr>
        <w:pStyle w:val="ListParagraph"/>
        <w:rPr>
          <w:rFonts w:ascii="Tw Cen MT" w:hAnsi="Tw Cen MT"/>
        </w:rPr>
      </w:pPr>
      <w:r w:rsidRPr="0044607E">
        <w:rPr>
          <w:rFonts w:ascii="Tw Cen MT" w:hAnsi="Tw Cen MT"/>
        </w:rPr>
        <w:t xml:space="preserve">If you attend 9 classes, you will have </w:t>
      </w:r>
      <w:r w:rsidR="00597E15" w:rsidRPr="0044607E">
        <w:rPr>
          <w:rFonts w:ascii="Tw Cen MT" w:hAnsi="Tw Cen MT"/>
        </w:rPr>
        <w:t>6</w:t>
      </w:r>
      <w:r w:rsidRPr="0044607E">
        <w:rPr>
          <w:rFonts w:ascii="Tw Cen MT" w:hAnsi="Tw Cen MT"/>
        </w:rPr>
        <w:t>0 extra points.</w:t>
      </w:r>
    </w:p>
    <w:p w14:paraId="7DFC0972" w14:textId="35CF7274" w:rsidR="00840B15" w:rsidRPr="0044607E" w:rsidRDefault="00840B15" w:rsidP="00840B15">
      <w:pPr>
        <w:pStyle w:val="ListParagraph"/>
        <w:rPr>
          <w:rFonts w:ascii="Tw Cen MT" w:hAnsi="Tw Cen MT"/>
        </w:rPr>
      </w:pPr>
      <w:r w:rsidRPr="0044607E">
        <w:rPr>
          <w:rFonts w:ascii="Tw Cen MT" w:hAnsi="Tw Cen MT"/>
        </w:rPr>
        <w:t xml:space="preserve">If you attend 8 classes, you will have </w:t>
      </w:r>
      <w:r w:rsidR="00597E15" w:rsidRPr="0044607E">
        <w:rPr>
          <w:rFonts w:ascii="Tw Cen MT" w:hAnsi="Tw Cen MT"/>
        </w:rPr>
        <w:t>5</w:t>
      </w:r>
      <w:r w:rsidRPr="0044607E">
        <w:rPr>
          <w:rFonts w:ascii="Tw Cen MT" w:hAnsi="Tw Cen MT"/>
        </w:rPr>
        <w:t>0 extra points.</w:t>
      </w:r>
    </w:p>
    <w:p w14:paraId="1EEC45D7" w14:textId="77777777" w:rsidR="00840B15" w:rsidRPr="0044607E" w:rsidRDefault="00840B15" w:rsidP="00840B15">
      <w:pPr>
        <w:pStyle w:val="ListParagraph"/>
        <w:rPr>
          <w:rFonts w:ascii="Tw Cen MT" w:hAnsi="Tw Cen MT"/>
        </w:rPr>
      </w:pPr>
    </w:p>
    <w:p w14:paraId="783C638C" w14:textId="77777777" w:rsidR="00597E15" w:rsidRPr="0044607E" w:rsidRDefault="00840B15" w:rsidP="00597E15">
      <w:pPr>
        <w:pStyle w:val="ListParagraph"/>
        <w:rPr>
          <w:rFonts w:ascii="Tw Cen MT" w:hAnsi="Tw Cen MT"/>
        </w:rPr>
      </w:pPr>
      <w:r w:rsidRPr="0044607E">
        <w:rPr>
          <w:rFonts w:ascii="Tw Cen MT" w:hAnsi="Tw Cen MT"/>
        </w:rPr>
        <w:t xml:space="preserve">Less than </w:t>
      </w:r>
      <w:r w:rsidR="00597E15" w:rsidRPr="0044607E">
        <w:rPr>
          <w:rFonts w:ascii="Tw Cen MT" w:hAnsi="Tw Cen MT"/>
        </w:rPr>
        <w:t>8</w:t>
      </w:r>
      <w:r w:rsidRPr="0044607E">
        <w:rPr>
          <w:rFonts w:ascii="Tw Cen MT" w:hAnsi="Tw Cen MT"/>
        </w:rPr>
        <w:t xml:space="preserve"> classes, no extra points. </w:t>
      </w:r>
    </w:p>
    <w:p w14:paraId="57E2C752" w14:textId="77777777" w:rsidR="00597E15" w:rsidRPr="0044607E" w:rsidRDefault="00597E15" w:rsidP="00597E15">
      <w:pPr>
        <w:pStyle w:val="ListParagraph"/>
        <w:rPr>
          <w:rFonts w:ascii="Tw Cen MT" w:hAnsi="Tw Cen MT"/>
        </w:rPr>
      </w:pPr>
    </w:p>
    <w:p w14:paraId="0854D2B0" w14:textId="3FC3DC2F" w:rsidR="00275F60" w:rsidRPr="0044607E" w:rsidRDefault="00F44E7A" w:rsidP="00597E15">
      <w:pPr>
        <w:pStyle w:val="ListParagraph"/>
        <w:rPr>
          <w:rFonts w:ascii="Tw Cen MT" w:hAnsi="Tw Cen MT"/>
        </w:rPr>
      </w:pPr>
      <w:r w:rsidRPr="0044607E">
        <w:rPr>
          <w:rFonts w:ascii="Tw Cen MT" w:hAnsi="Tw Cen MT"/>
        </w:rPr>
        <w:t>If you must miss or have missed a class due to an excused absence (e.g., serious illness, participation in an official university function, religious observance, etc.), you must submit third-party documentation within a week of your absence. Please refer to the UNT policy for more details. While issues such as lack of sleep, computer problems, car trouble, rainy days, or work schedules are unfortunate, they do not qualify as excused absences. If you are experiencing extenuating circumstances, please come talk to me. We may be able to make some arrangements. However, do not wait until the end of the semester, as it will be much more difficult to find a solution at that time.</w:t>
      </w:r>
    </w:p>
    <w:p w14:paraId="5A406AE9" w14:textId="77777777" w:rsidR="00F44E7A" w:rsidRPr="0044607E" w:rsidRDefault="00F44E7A" w:rsidP="00F06851">
      <w:pPr>
        <w:pStyle w:val="ListParagraph"/>
        <w:rPr>
          <w:rFonts w:ascii="Tw Cen MT" w:hAnsi="Tw Cen MT"/>
          <w:b/>
        </w:rPr>
      </w:pPr>
    </w:p>
    <w:p w14:paraId="4B982C57" w14:textId="226E36DD" w:rsidR="00903A22" w:rsidRPr="0044607E" w:rsidRDefault="00551D27" w:rsidP="00F06851">
      <w:pPr>
        <w:pStyle w:val="ListParagraph"/>
        <w:rPr>
          <w:rFonts w:ascii="Tw Cen MT" w:hAnsi="Tw Cen MT"/>
          <w:bCs/>
        </w:rPr>
      </w:pPr>
      <w:r w:rsidRPr="0044607E">
        <w:rPr>
          <w:rFonts w:ascii="Tw Cen MT" w:hAnsi="Tw Cen MT"/>
          <w:b/>
        </w:rPr>
        <w:t>COURSE CALENDAR</w:t>
      </w:r>
      <w:r w:rsidRPr="0044607E">
        <w:rPr>
          <w:rFonts w:ascii="Tw Cen MT" w:hAnsi="Tw Cen MT"/>
        </w:rPr>
        <w:t xml:space="preserve">: You are responsible for all </w:t>
      </w:r>
      <w:r w:rsidR="00A24BAE" w:rsidRPr="0044607E">
        <w:rPr>
          <w:rFonts w:ascii="Tw Cen MT" w:hAnsi="Tw Cen MT"/>
        </w:rPr>
        <w:t xml:space="preserve">the </w:t>
      </w:r>
      <w:r w:rsidR="00C96DDF" w:rsidRPr="0044607E">
        <w:rPr>
          <w:rFonts w:ascii="Tw Cen MT" w:hAnsi="Tw Cen MT"/>
        </w:rPr>
        <w:t>assignments</w:t>
      </w:r>
      <w:r w:rsidR="00A24BAE" w:rsidRPr="0044607E">
        <w:rPr>
          <w:rFonts w:ascii="Tw Cen MT" w:hAnsi="Tw Cen MT"/>
        </w:rPr>
        <w:t xml:space="preserve"> and</w:t>
      </w:r>
      <w:r w:rsidRPr="0044607E">
        <w:rPr>
          <w:rFonts w:ascii="Tw Cen MT" w:hAnsi="Tw Cen MT"/>
        </w:rPr>
        <w:t xml:space="preserve"> deadlines</w:t>
      </w:r>
      <w:r w:rsidR="001E64FA" w:rsidRPr="0044607E">
        <w:rPr>
          <w:rFonts w:ascii="Tw Cen MT" w:hAnsi="Tw Cen MT"/>
        </w:rPr>
        <w:t xml:space="preserve">; I will do my best to keep the class well informed of any changes. </w:t>
      </w:r>
      <w:r w:rsidR="00F06851" w:rsidRPr="0044607E">
        <w:rPr>
          <w:rFonts w:ascii="Tw Cen MT" w:hAnsi="Tw Cen MT"/>
          <w:bCs/>
        </w:rPr>
        <w:t xml:space="preserve">The deadlines for the assignments are </w:t>
      </w:r>
      <w:r w:rsidR="00080954" w:rsidRPr="0044607E">
        <w:rPr>
          <w:rFonts w:ascii="Tw Cen MT" w:hAnsi="Tw Cen MT"/>
          <w:bCs/>
        </w:rPr>
        <w:t>firm</w:t>
      </w:r>
      <w:r w:rsidR="00F06851" w:rsidRPr="0044607E">
        <w:rPr>
          <w:rFonts w:ascii="Tw Cen MT" w:hAnsi="Tw Cen MT"/>
          <w:bCs/>
        </w:rPr>
        <w:t xml:space="preserve">. You are welcome to do these things earlier than their scheduled dates, but you cannot do them later. (That wouldn’t be fair to other students.). </w:t>
      </w:r>
    </w:p>
    <w:p w14:paraId="52C9231A" w14:textId="77777777" w:rsidR="00903A22" w:rsidRPr="0044607E" w:rsidRDefault="00903A22" w:rsidP="00F06851">
      <w:pPr>
        <w:pStyle w:val="ListParagraph"/>
        <w:rPr>
          <w:rFonts w:ascii="Tw Cen MT" w:hAnsi="Tw Cen MT"/>
          <w:bCs/>
          <w:u w:val="single"/>
        </w:rPr>
      </w:pPr>
    </w:p>
    <w:p w14:paraId="63972390" w14:textId="27E9E37E" w:rsidR="00080954" w:rsidRPr="0044607E" w:rsidRDefault="00F857B7" w:rsidP="00F06851">
      <w:pPr>
        <w:pStyle w:val="ListParagraph"/>
        <w:rPr>
          <w:rFonts w:ascii="Tw Cen MT" w:hAnsi="Tw Cen MT"/>
          <w:bCs/>
        </w:rPr>
      </w:pPr>
      <w:r w:rsidRPr="0044607E">
        <w:rPr>
          <w:rFonts w:ascii="Tw Cen MT" w:hAnsi="Tw Cen MT"/>
          <w:bCs/>
        </w:rPr>
        <w:t xml:space="preserve">I do not accept late submissions. </w:t>
      </w:r>
    </w:p>
    <w:p w14:paraId="095E93C8" w14:textId="77777777" w:rsidR="00903A22" w:rsidRPr="0044607E" w:rsidRDefault="00903A22" w:rsidP="00F06851">
      <w:pPr>
        <w:pStyle w:val="ListParagraph"/>
        <w:rPr>
          <w:rFonts w:ascii="Tw Cen MT" w:hAnsi="Tw Cen MT"/>
          <w:bCs/>
        </w:rPr>
      </w:pPr>
    </w:p>
    <w:p w14:paraId="061337A1" w14:textId="3BDC7D59" w:rsidR="00012501" w:rsidRPr="0044607E" w:rsidRDefault="00012501" w:rsidP="00012501">
      <w:pPr>
        <w:pStyle w:val="ListParagraph"/>
        <w:rPr>
          <w:rFonts w:ascii="Tw Cen MT" w:hAnsi="Tw Cen MT"/>
          <w:bCs/>
        </w:rPr>
      </w:pPr>
      <w:r w:rsidRPr="0044607E">
        <w:rPr>
          <w:rFonts w:ascii="Tw Cen MT" w:hAnsi="Tw Cen MT"/>
          <w:bCs/>
        </w:rPr>
        <w:t xml:space="preserve">This does not apply to special situations </w:t>
      </w:r>
      <w:r w:rsidR="001E64FA" w:rsidRPr="0044607E">
        <w:rPr>
          <w:rFonts w:ascii="Tw Cen MT" w:hAnsi="Tw Cen MT"/>
          <w:bCs/>
        </w:rPr>
        <w:t>such as</w:t>
      </w:r>
      <w:r w:rsidRPr="0044607E">
        <w:rPr>
          <w:rFonts w:ascii="Tw Cen MT" w:hAnsi="Tw Cen MT"/>
          <w:bCs/>
        </w:rPr>
        <w:t xml:space="preserve"> </w:t>
      </w:r>
      <w:r w:rsidRPr="0044607E">
        <w:rPr>
          <w:rFonts w:ascii="Tw Cen MT" w:hAnsi="Tw Cen MT"/>
        </w:rPr>
        <w:t>serious illness, participation in an official university function, religious observance, etc</w:t>
      </w:r>
      <w:r w:rsidRPr="0044607E">
        <w:rPr>
          <w:rFonts w:ascii="Tw Cen MT" w:hAnsi="Tw Cen MT"/>
          <w:bCs/>
        </w:rPr>
        <w:t>. If you are experiencing a special situation and cannot submit the assignment on time, you must notify me 48 hours before the deadline; otherwise, this policy will apply to you.</w:t>
      </w:r>
    </w:p>
    <w:p w14:paraId="5958D6FA" w14:textId="77777777" w:rsidR="00F02406" w:rsidRDefault="00080954" w:rsidP="00F06851">
      <w:pPr>
        <w:pStyle w:val="ListParagraph"/>
        <w:rPr>
          <w:rFonts w:ascii="Tw Cen MT" w:hAnsi="Tw Cen MT"/>
          <w:bCs/>
        </w:rPr>
      </w:pPr>
      <w:r w:rsidRPr="0044607E">
        <w:rPr>
          <w:rFonts w:ascii="Tw Cen MT" w:hAnsi="Tw Cen MT"/>
          <w:bCs/>
        </w:rPr>
        <w:br/>
      </w:r>
      <w:r w:rsidRPr="0044607E">
        <w:rPr>
          <w:rFonts w:ascii="Tw Cen MT" w:hAnsi="Tw Cen MT"/>
          <w:b/>
        </w:rPr>
        <w:t>Respectful Behavior:</w:t>
      </w:r>
      <w:r w:rsidRPr="0044607E">
        <w:rPr>
          <w:rFonts w:ascii="Tw Cen MT" w:hAnsi="Tw Cen MT"/>
          <w:bCs/>
        </w:rPr>
        <w:t xml:space="preserve"> It’s hard to learn in an environment that feels uncomfortable. In this class, you are required to exhibit respect to myself and your classmates. I take this seriously. We’re here to learn. Should it be determined that you are disruptive, exhibiting signs of harmful behaviors, being a jerk, etc., a formal report will be submitted to the Dean of Students Office, the UNT CARE Team or </w:t>
      </w:r>
      <w:r w:rsidR="001E64FA" w:rsidRPr="0044607E">
        <w:rPr>
          <w:rFonts w:ascii="Tw Cen MT" w:hAnsi="Tw Cen MT"/>
          <w:bCs/>
        </w:rPr>
        <w:t>any other</w:t>
      </w:r>
      <w:r w:rsidRPr="0044607E">
        <w:rPr>
          <w:rFonts w:ascii="Tw Cen MT" w:hAnsi="Tw Cen MT"/>
          <w:bCs/>
        </w:rPr>
        <w:t xml:space="preserve"> needed group. </w:t>
      </w:r>
    </w:p>
    <w:p w14:paraId="5A51D372" w14:textId="77777777" w:rsidR="00F02406" w:rsidRPr="00C430B6" w:rsidRDefault="00F02406" w:rsidP="00F06851">
      <w:pPr>
        <w:pStyle w:val="ListParagraph"/>
        <w:rPr>
          <w:rFonts w:ascii="Tw Cen MT" w:hAnsi="Tw Cen MT"/>
          <w:b/>
        </w:rPr>
      </w:pPr>
    </w:p>
    <w:p w14:paraId="1B8F17C1" w14:textId="67E983AD" w:rsidR="005D255C" w:rsidRPr="001C7A22" w:rsidRDefault="00F02406" w:rsidP="001C7A22">
      <w:pPr>
        <w:pStyle w:val="ListParagraph"/>
        <w:rPr>
          <w:rFonts w:ascii="Tw Cen MT" w:hAnsi="Tw Cen MT"/>
          <w:b/>
        </w:rPr>
      </w:pPr>
      <w:r w:rsidRPr="00E64387">
        <w:rPr>
          <w:rFonts w:ascii="Tw Cen MT" w:hAnsi="Tw Cen MT"/>
          <w:b/>
          <w:highlight w:val="yellow"/>
        </w:rPr>
        <w:t xml:space="preserve">Please note, the following </w:t>
      </w:r>
      <w:r w:rsidR="00C430B6" w:rsidRPr="00E64387">
        <w:rPr>
          <w:rFonts w:ascii="Tw Cen MT" w:hAnsi="Tw Cen MT"/>
          <w:b/>
          <w:highlight w:val="yellow"/>
        </w:rPr>
        <w:t>class</w:t>
      </w:r>
      <w:r w:rsidRPr="00E64387">
        <w:rPr>
          <w:rFonts w:ascii="Tw Cen MT" w:hAnsi="Tw Cen MT"/>
          <w:b/>
          <w:highlight w:val="yellow"/>
        </w:rPr>
        <w:t xml:space="preserve"> materials and assignments schedule is subject to changes. This is my first semester teaching this </w:t>
      </w:r>
      <w:r w:rsidR="00C430B6" w:rsidRPr="00E64387">
        <w:rPr>
          <w:rFonts w:ascii="Tw Cen MT" w:hAnsi="Tw Cen MT"/>
          <w:b/>
          <w:highlight w:val="yellow"/>
        </w:rPr>
        <w:t>course</w:t>
      </w:r>
      <w:r w:rsidRPr="00E64387">
        <w:rPr>
          <w:rFonts w:ascii="Tw Cen MT" w:hAnsi="Tw Cen MT"/>
          <w:b/>
          <w:highlight w:val="yellow"/>
        </w:rPr>
        <w:t xml:space="preserve"> (</w:t>
      </w:r>
      <w:r w:rsidR="00C430B6" w:rsidRPr="00E64387">
        <w:rPr>
          <w:rFonts w:ascii="Tw Cen MT" w:hAnsi="Tw Cen MT"/>
          <w:b/>
          <w:highlight w:val="yellow"/>
        </w:rPr>
        <w:t>but NOT</w:t>
      </w:r>
      <w:r w:rsidRPr="00E64387">
        <w:rPr>
          <w:rFonts w:ascii="Tw Cen MT" w:hAnsi="Tw Cen MT"/>
          <w:b/>
          <w:highlight w:val="yellow"/>
        </w:rPr>
        <w:t xml:space="preserve"> my first semester teaching)</w:t>
      </w:r>
      <w:r w:rsidR="00C430B6" w:rsidRPr="00E64387">
        <w:rPr>
          <w:rFonts w:ascii="Tw Cen MT" w:hAnsi="Tw Cen MT"/>
          <w:b/>
          <w:highlight w:val="yellow"/>
        </w:rPr>
        <w:t xml:space="preserve">. I am therefore relying on the established syllabus of another </w:t>
      </w:r>
      <w:r w:rsidR="0037732F" w:rsidRPr="00E64387">
        <w:rPr>
          <w:rFonts w:ascii="Tw Cen MT" w:hAnsi="Tw Cen MT"/>
          <w:b/>
          <w:highlight w:val="yellow"/>
        </w:rPr>
        <w:t xml:space="preserve">UNT </w:t>
      </w:r>
      <w:r w:rsidR="00C430B6" w:rsidRPr="00E64387">
        <w:rPr>
          <w:rFonts w:ascii="Tw Cen MT" w:hAnsi="Tw Cen MT"/>
          <w:b/>
          <w:highlight w:val="yellow"/>
        </w:rPr>
        <w:t xml:space="preserve">lecturer as a guide, and I reserve the right to adjust the curriculum based on how the class is progressing as a group. </w:t>
      </w:r>
      <w:r w:rsidR="0037732F" w:rsidRPr="00E64387">
        <w:rPr>
          <w:rFonts w:ascii="Tw Cen MT" w:hAnsi="Tw Cen MT"/>
          <w:b/>
          <w:highlight w:val="yellow"/>
        </w:rPr>
        <w:t xml:space="preserve">I will always keep Canvas updated </w:t>
      </w:r>
      <w:r w:rsidR="00A12842">
        <w:rPr>
          <w:rFonts w:ascii="Tw Cen MT" w:hAnsi="Tw Cen MT"/>
          <w:b/>
          <w:highlight w:val="yellow"/>
        </w:rPr>
        <w:t xml:space="preserve">(within 24 hours of changes) </w:t>
      </w:r>
      <w:r w:rsidR="0037732F" w:rsidRPr="00E64387">
        <w:rPr>
          <w:rFonts w:ascii="Tw Cen MT" w:hAnsi="Tw Cen MT"/>
          <w:b/>
          <w:highlight w:val="yellow"/>
        </w:rPr>
        <w:t xml:space="preserve">with the current materials and </w:t>
      </w:r>
      <w:r w:rsidR="00E64387" w:rsidRPr="00E64387">
        <w:rPr>
          <w:rFonts w:ascii="Tw Cen MT" w:hAnsi="Tw Cen MT"/>
          <w:b/>
          <w:highlight w:val="yellow"/>
        </w:rPr>
        <w:t xml:space="preserve">do my best to make sure those changes are reflected in this syllabus. If </w:t>
      </w:r>
      <w:r w:rsidR="001C7A22" w:rsidRPr="00E64387">
        <w:rPr>
          <w:rFonts w:ascii="Tw Cen MT" w:hAnsi="Tw Cen MT"/>
          <w:b/>
          <w:highlight w:val="yellow"/>
        </w:rPr>
        <w:t>you have questions or concerns at any point</w:t>
      </w:r>
      <w:r w:rsidR="00E64387" w:rsidRPr="00E64387">
        <w:rPr>
          <w:rFonts w:ascii="Tw Cen MT" w:hAnsi="Tw Cen MT"/>
          <w:b/>
          <w:highlight w:val="yellow"/>
        </w:rPr>
        <w:t>, please feel free to reach out</w:t>
      </w:r>
      <w:r w:rsidR="00CC3A7F">
        <w:rPr>
          <w:rFonts w:ascii="Tw Cen MT" w:hAnsi="Tw Cen MT"/>
          <w:b/>
          <w:highlight w:val="yellow"/>
        </w:rPr>
        <w:t xml:space="preserve"> to me via email</w:t>
      </w:r>
      <w:r w:rsidR="00E64387" w:rsidRPr="00E64387">
        <w:rPr>
          <w:rFonts w:ascii="Tw Cen MT" w:hAnsi="Tw Cen MT"/>
          <w:b/>
          <w:highlight w:val="yellow"/>
        </w:rPr>
        <w:t>.</w:t>
      </w:r>
      <w:r w:rsidR="00E64387" w:rsidRPr="00E64387">
        <w:rPr>
          <w:rFonts w:ascii="Tw Cen MT" w:hAnsi="Tw Cen MT"/>
          <w:b/>
        </w:rPr>
        <w:t xml:space="preserve"> </w:t>
      </w:r>
      <w:r w:rsidR="00A9602B" w:rsidRPr="00E64387">
        <w:rPr>
          <w:rFonts w:ascii="Tw Cen MT" w:hAnsi="Tw Cen MT"/>
          <w:b/>
        </w:rPr>
        <w:br w:type="page"/>
      </w:r>
    </w:p>
    <w:tbl>
      <w:tblPr>
        <w:tblStyle w:val="TableGrid"/>
        <w:tblW w:w="9143" w:type="dxa"/>
        <w:tblLook w:val="04A0" w:firstRow="1" w:lastRow="0" w:firstColumn="1" w:lastColumn="0" w:noHBand="0" w:noVBand="1"/>
      </w:tblPr>
      <w:tblGrid>
        <w:gridCol w:w="889"/>
        <w:gridCol w:w="2443"/>
        <w:gridCol w:w="5811"/>
      </w:tblGrid>
      <w:tr w:rsidR="0044607E" w:rsidRPr="0044607E" w14:paraId="02A9CC3F" w14:textId="77777777" w:rsidTr="008C15A4">
        <w:tc>
          <w:tcPr>
            <w:tcW w:w="889" w:type="dxa"/>
          </w:tcPr>
          <w:p w14:paraId="4377691A" w14:textId="77777777" w:rsidR="0000472C" w:rsidRPr="0044607E" w:rsidRDefault="0000472C" w:rsidP="00194CB2">
            <w:pPr>
              <w:contextualSpacing/>
              <w:jc w:val="center"/>
              <w:rPr>
                <w:rFonts w:ascii="Tw Cen MT" w:hAnsi="Tw Cen MT"/>
                <w:b/>
                <w:sz w:val="20"/>
                <w:szCs w:val="20"/>
              </w:rPr>
            </w:pPr>
            <w:r w:rsidRPr="0044607E">
              <w:rPr>
                <w:rFonts w:ascii="Tw Cen MT" w:hAnsi="Tw Cen MT"/>
                <w:b/>
                <w:sz w:val="20"/>
                <w:szCs w:val="20"/>
              </w:rPr>
              <w:lastRenderedPageBreak/>
              <w:t>Day</w:t>
            </w:r>
          </w:p>
        </w:tc>
        <w:tc>
          <w:tcPr>
            <w:tcW w:w="2443" w:type="dxa"/>
          </w:tcPr>
          <w:p w14:paraId="5707EFE6" w14:textId="77777777" w:rsidR="0000472C" w:rsidRPr="0044607E" w:rsidRDefault="0000472C" w:rsidP="00194CB2">
            <w:pPr>
              <w:contextualSpacing/>
              <w:jc w:val="center"/>
              <w:rPr>
                <w:rFonts w:ascii="Tw Cen MT" w:hAnsi="Tw Cen MT"/>
                <w:b/>
                <w:sz w:val="20"/>
                <w:szCs w:val="20"/>
              </w:rPr>
            </w:pPr>
            <w:r w:rsidRPr="0044607E">
              <w:rPr>
                <w:rFonts w:ascii="Tw Cen MT" w:hAnsi="Tw Cen MT"/>
                <w:b/>
                <w:sz w:val="20"/>
                <w:szCs w:val="20"/>
              </w:rPr>
              <w:t>Topic(s)</w:t>
            </w:r>
          </w:p>
        </w:tc>
        <w:tc>
          <w:tcPr>
            <w:tcW w:w="5811" w:type="dxa"/>
          </w:tcPr>
          <w:p w14:paraId="668B2225" w14:textId="2E81D79F" w:rsidR="0000472C" w:rsidRPr="0044607E" w:rsidRDefault="0000472C" w:rsidP="00194CB2">
            <w:pPr>
              <w:contextualSpacing/>
              <w:jc w:val="center"/>
              <w:rPr>
                <w:rFonts w:ascii="Tw Cen MT" w:hAnsi="Tw Cen MT"/>
                <w:b/>
                <w:sz w:val="20"/>
                <w:szCs w:val="20"/>
              </w:rPr>
            </w:pPr>
            <w:r w:rsidRPr="0044607E">
              <w:rPr>
                <w:rFonts w:ascii="Tw Cen MT" w:hAnsi="Tw Cen MT"/>
                <w:b/>
                <w:sz w:val="20"/>
                <w:szCs w:val="20"/>
              </w:rPr>
              <w:t>Themes/Assignments</w:t>
            </w:r>
          </w:p>
        </w:tc>
      </w:tr>
      <w:tr w:rsidR="0044607E" w:rsidRPr="0044607E" w14:paraId="6F99D8DE" w14:textId="77777777" w:rsidTr="008C15A4">
        <w:tc>
          <w:tcPr>
            <w:tcW w:w="889" w:type="dxa"/>
          </w:tcPr>
          <w:p w14:paraId="470D4874" w14:textId="0136E709" w:rsidR="0000472C" w:rsidRPr="0044607E" w:rsidRDefault="00C21420" w:rsidP="00194CB2">
            <w:pPr>
              <w:contextualSpacing/>
              <w:jc w:val="center"/>
              <w:rPr>
                <w:rFonts w:ascii="Tw Cen MT" w:hAnsi="Tw Cen MT"/>
                <w:sz w:val="20"/>
                <w:szCs w:val="20"/>
              </w:rPr>
            </w:pPr>
            <w:r w:rsidRPr="0044607E">
              <w:rPr>
                <w:rFonts w:ascii="Tw Cen MT" w:hAnsi="Tw Cen MT"/>
                <w:sz w:val="20"/>
                <w:szCs w:val="20"/>
              </w:rPr>
              <w:t>JAN</w:t>
            </w:r>
            <w:r w:rsidR="001C7BC4" w:rsidRPr="0044607E">
              <w:rPr>
                <w:rFonts w:ascii="Tw Cen MT" w:hAnsi="Tw Cen MT"/>
                <w:sz w:val="20"/>
                <w:szCs w:val="20"/>
              </w:rPr>
              <w:t>.</w:t>
            </w:r>
          </w:p>
          <w:p w14:paraId="63A1737E" w14:textId="0D6CAC84" w:rsidR="0000472C" w:rsidRPr="0044607E" w:rsidRDefault="001C7BC4" w:rsidP="00194CB2">
            <w:pPr>
              <w:contextualSpacing/>
              <w:jc w:val="center"/>
              <w:rPr>
                <w:rFonts w:ascii="Tw Cen MT" w:hAnsi="Tw Cen MT"/>
                <w:sz w:val="20"/>
                <w:szCs w:val="20"/>
              </w:rPr>
            </w:pPr>
            <w:r w:rsidRPr="0044607E">
              <w:rPr>
                <w:rFonts w:ascii="Tw Cen MT" w:hAnsi="Tw Cen MT"/>
                <w:sz w:val="20"/>
                <w:szCs w:val="20"/>
              </w:rPr>
              <w:t>1</w:t>
            </w:r>
            <w:r w:rsidR="002D0B2C" w:rsidRPr="0044607E">
              <w:rPr>
                <w:rFonts w:ascii="Tw Cen MT" w:hAnsi="Tw Cen MT"/>
                <w:sz w:val="20"/>
                <w:szCs w:val="20"/>
              </w:rPr>
              <w:t>2</w:t>
            </w:r>
          </w:p>
        </w:tc>
        <w:tc>
          <w:tcPr>
            <w:tcW w:w="2443" w:type="dxa"/>
          </w:tcPr>
          <w:p w14:paraId="43D88217" w14:textId="77777777" w:rsidR="0000472C" w:rsidRPr="0044607E" w:rsidRDefault="0000472C" w:rsidP="00194CB2">
            <w:pPr>
              <w:contextualSpacing/>
              <w:rPr>
                <w:rFonts w:ascii="Tw Cen MT" w:hAnsi="Tw Cen MT"/>
                <w:sz w:val="20"/>
                <w:szCs w:val="20"/>
              </w:rPr>
            </w:pPr>
            <w:r w:rsidRPr="0044607E">
              <w:rPr>
                <w:rFonts w:ascii="Tw Cen MT" w:hAnsi="Tw Cen MT"/>
                <w:sz w:val="20"/>
                <w:szCs w:val="20"/>
              </w:rPr>
              <w:t>Intro to Course</w:t>
            </w:r>
          </w:p>
          <w:p w14:paraId="6403739C" w14:textId="77777777" w:rsidR="0000472C" w:rsidRPr="0044607E" w:rsidRDefault="0000472C" w:rsidP="00194CB2">
            <w:pPr>
              <w:contextualSpacing/>
              <w:rPr>
                <w:rFonts w:ascii="Tw Cen MT" w:hAnsi="Tw Cen MT"/>
                <w:sz w:val="20"/>
                <w:szCs w:val="20"/>
              </w:rPr>
            </w:pPr>
          </w:p>
          <w:p w14:paraId="73771DE8" w14:textId="77777777" w:rsidR="0000472C" w:rsidRPr="0044607E" w:rsidRDefault="0000472C" w:rsidP="00194CB2">
            <w:pPr>
              <w:contextualSpacing/>
              <w:rPr>
                <w:rFonts w:ascii="Tw Cen MT" w:hAnsi="Tw Cen MT"/>
                <w:sz w:val="20"/>
                <w:szCs w:val="20"/>
              </w:rPr>
            </w:pPr>
          </w:p>
          <w:p w14:paraId="3BC33F3F" w14:textId="77777777" w:rsidR="0000472C" w:rsidRPr="0044607E" w:rsidRDefault="0000472C" w:rsidP="00194CB2">
            <w:pPr>
              <w:contextualSpacing/>
              <w:rPr>
                <w:rFonts w:ascii="Tw Cen MT" w:hAnsi="Tw Cen MT"/>
                <w:sz w:val="20"/>
                <w:szCs w:val="20"/>
              </w:rPr>
            </w:pPr>
          </w:p>
          <w:p w14:paraId="4C5E385D" w14:textId="77777777" w:rsidR="0000472C" w:rsidRPr="0044607E" w:rsidRDefault="0000472C" w:rsidP="00194CB2">
            <w:pPr>
              <w:contextualSpacing/>
              <w:rPr>
                <w:rFonts w:ascii="Tw Cen MT" w:hAnsi="Tw Cen MT"/>
                <w:sz w:val="20"/>
                <w:szCs w:val="20"/>
              </w:rPr>
            </w:pPr>
          </w:p>
        </w:tc>
        <w:tc>
          <w:tcPr>
            <w:tcW w:w="5811" w:type="dxa"/>
          </w:tcPr>
          <w:p w14:paraId="3E5D8263" w14:textId="77777777" w:rsidR="0000472C" w:rsidRPr="0044607E" w:rsidRDefault="0000472C" w:rsidP="00194CB2">
            <w:pPr>
              <w:contextualSpacing/>
              <w:rPr>
                <w:rFonts w:ascii="Tw Cen MT" w:hAnsi="Tw Cen MT"/>
                <w:sz w:val="20"/>
                <w:szCs w:val="20"/>
              </w:rPr>
            </w:pPr>
          </w:p>
          <w:p w14:paraId="245FED07" w14:textId="4639CC0C" w:rsidR="0000472C" w:rsidRPr="0044607E" w:rsidRDefault="0000472C" w:rsidP="00194CB2">
            <w:pPr>
              <w:contextualSpacing/>
              <w:rPr>
                <w:rFonts w:ascii="Tw Cen MT" w:hAnsi="Tw Cen MT"/>
                <w:bCs/>
                <w:sz w:val="20"/>
                <w:szCs w:val="20"/>
              </w:rPr>
            </w:pPr>
            <w:r w:rsidRPr="0044607E">
              <w:rPr>
                <w:rFonts w:ascii="Tw Cen MT" w:hAnsi="Tw Cen MT"/>
                <w:b/>
                <w:bCs/>
                <w:sz w:val="20"/>
                <w:szCs w:val="20"/>
              </w:rPr>
              <w:t>Intro to Course</w:t>
            </w:r>
            <w:r w:rsidRPr="0044607E">
              <w:rPr>
                <w:rFonts w:ascii="Tw Cen MT" w:hAnsi="Tw Cen MT"/>
                <w:sz w:val="20"/>
                <w:szCs w:val="20"/>
              </w:rPr>
              <w:t xml:space="preserve"> - Introductions and walk through syllabus, and lecture on basic advertising terms and industry structure. </w:t>
            </w:r>
          </w:p>
          <w:p w14:paraId="0F14EFF3" w14:textId="77777777" w:rsidR="0000472C" w:rsidRPr="0044607E" w:rsidRDefault="0000472C" w:rsidP="00194CB2">
            <w:pPr>
              <w:contextualSpacing/>
              <w:rPr>
                <w:rFonts w:ascii="Tw Cen MT" w:hAnsi="Tw Cen MT"/>
                <w:sz w:val="20"/>
                <w:szCs w:val="20"/>
              </w:rPr>
            </w:pPr>
          </w:p>
          <w:p w14:paraId="5B0BEDB1" w14:textId="7E92C958" w:rsidR="0000472C" w:rsidRPr="0044607E" w:rsidRDefault="0000472C" w:rsidP="00194CB2">
            <w:pPr>
              <w:pStyle w:val="ListParagraph"/>
              <w:numPr>
                <w:ilvl w:val="0"/>
                <w:numId w:val="2"/>
              </w:numPr>
              <w:rPr>
                <w:rFonts w:ascii="Tw Cen MT" w:hAnsi="Tw Cen MT"/>
                <w:sz w:val="20"/>
                <w:szCs w:val="20"/>
              </w:rPr>
            </w:pPr>
            <w:r w:rsidRPr="0044607E">
              <w:rPr>
                <w:rFonts w:ascii="Tw Cen MT" w:hAnsi="Tw Cen MT"/>
                <w:b/>
                <w:bCs/>
                <w:sz w:val="20"/>
                <w:szCs w:val="20"/>
              </w:rPr>
              <w:t>In-class Assignment (50 points)</w:t>
            </w:r>
            <w:r w:rsidRPr="0044607E">
              <w:rPr>
                <w:rFonts w:ascii="Tw Cen MT" w:hAnsi="Tw Cen MT"/>
                <w:sz w:val="20"/>
                <w:szCs w:val="20"/>
              </w:rPr>
              <w:t xml:space="preserve"> Read</w:t>
            </w:r>
            <w:r w:rsidR="00DB11A6" w:rsidRPr="0044607E">
              <w:rPr>
                <w:rFonts w:ascii="Tw Cen MT" w:hAnsi="Tw Cen MT"/>
                <w:sz w:val="20"/>
                <w:szCs w:val="20"/>
              </w:rPr>
              <w:t xml:space="preserve"> the </w:t>
            </w:r>
            <w:r w:rsidR="004126F6" w:rsidRPr="0044607E">
              <w:rPr>
                <w:rFonts w:ascii="Tw Cen MT" w:hAnsi="Tw Cen MT"/>
                <w:sz w:val="20"/>
                <w:szCs w:val="20"/>
              </w:rPr>
              <w:t>text</w:t>
            </w:r>
            <w:r w:rsidR="002D0B2C" w:rsidRPr="0044607E">
              <w:rPr>
                <w:rFonts w:ascii="Tw Cen MT" w:hAnsi="Tw Cen MT"/>
                <w:sz w:val="20"/>
                <w:szCs w:val="20"/>
              </w:rPr>
              <w:t xml:space="preserve"> “</w:t>
            </w:r>
            <w:r w:rsidR="004126F6" w:rsidRPr="0044607E">
              <w:rPr>
                <w:rFonts w:ascii="Tw Cen MT" w:hAnsi="Tw Cen MT"/>
                <w:sz w:val="20"/>
                <w:szCs w:val="20"/>
              </w:rPr>
              <w:t>Why</w:t>
            </w:r>
            <w:r w:rsidRPr="0044607E">
              <w:rPr>
                <w:rFonts w:ascii="Tw Cen MT" w:hAnsi="Tw Cen MT"/>
                <w:sz w:val="20"/>
                <w:szCs w:val="20"/>
              </w:rPr>
              <w:t xml:space="preserve"> Inclusive Advertising Is a Win-Win</w:t>
            </w:r>
            <w:r w:rsidR="00DB11A6" w:rsidRPr="0044607E">
              <w:rPr>
                <w:rFonts w:ascii="Tw Cen MT" w:hAnsi="Tw Cen MT"/>
                <w:sz w:val="20"/>
                <w:szCs w:val="20"/>
              </w:rPr>
              <w:t>”</w:t>
            </w:r>
            <w:r w:rsidRPr="0044607E">
              <w:rPr>
                <w:rFonts w:ascii="Tw Cen MT" w:hAnsi="Tw Cen MT"/>
                <w:sz w:val="20"/>
                <w:szCs w:val="20"/>
              </w:rPr>
              <w:t>,</w:t>
            </w:r>
            <w:r w:rsidRPr="0044607E">
              <w:rPr>
                <w:rFonts w:ascii="Tw Cen MT" w:hAnsi="Tw Cen MT"/>
                <w:b/>
                <w:bCs/>
                <w:sz w:val="20"/>
                <w:szCs w:val="20"/>
              </w:rPr>
              <w:t xml:space="preserve"> </w:t>
            </w:r>
            <w:r w:rsidRPr="0044607E">
              <w:rPr>
                <w:rFonts w:ascii="Tw Cen MT" w:hAnsi="Tw Cen MT"/>
                <w:sz w:val="20"/>
                <w:szCs w:val="20"/>
              </w:rPr>
              <w:t xml:space="preserve">discuss the most interesting points on class by groups and share with all the class. </w:t>
            </w:r>
          </w:p>
          <w:p w14:paraId="73AA8414" w14:textId="200F2209" w:rsidR="0000472C" w:rsidRPr="0044607E" w:rsidRDefault="00F44E7A" w:rsidP="0000472C">
            <w:pPr>
              <w:pStyle w:val="ListParagraph"/>
              <w:numPr>
                <w:ilvl w:val="0"/>
                <w:numId w:val="10"/>
              </w:numPr>
              <w:rPr>
                <w:rFonts w:ascii="Tw Cen MT" w:hAnsi="Tw Cen MT"/>
                <w:sz w:val="20"/>
                <w:szCs w:val="20"/>
              </w:rPr>
            </w:pPr>
            <w:r w:rsidRPr="0044607E">
              <w:rPr>
                <w:rFonts w:ascii="Tw Cen MT" w:hAnsi="Tw Cen MT"/>
                <w:b/>
                <w:bCs/>
                <w:sz w:val="20"/>
                <w:szCs w:val="20"/>
              </w:rPr>
              <w:t>Individual Assignment:</w:t>
            </w:r>
            <w:r w:rsidRPr="0044607E">
              <w:rPr>
                <w:rFonts w:ascii="Tw Cen MT" w:hAnsi="Tw Cen MT"/>
                <w:bCs/>
                <w:sz w:val="20"/>
                <w:szCs w:val="20"/>
              </w:rPr>
              <w:t> Identify a brand that you believe lacks inclusivity. Provide a brief explanation (</w:t>
            </w:r>
            <w:r w:rsidR="00F8715B" w:rsidRPr="0044607E">
              <w:rPr>
                <w:rFonts w:ascii="Tw Cen MT" w:hAnsi="Tw Cen MT"/>
                <w:bCs/>
                <w:sz w:val="20"/>
                <w:szCs w:val="20"/>
              </w:rPr>
              <w:t>5</w:t>
            </w:r>
            <w:r w:rsidRPr="0044607E">
              <w:rPr>
                <w:rFonts w:ascii="Tw Cen MT" w:hAnsi="Tw Cen MT"/>
                <w:bCs/>
                <w:sz w:val="20"/>
                <w:szCs w:val="20"/>
              </w:rPr>
              <w:t>00 words) of why you think this brand is not inclusive and include visual examples</w:t>
            </w:r>
            <w:r w:rsidR="002D0B2C" w:rsidRPr="0044607E">
              <w:rPr>
                <w:rFonts w:ascii="Tw Cen MT" w:hAnsi="Tw Cen MT"/>
                <w:bCs/>
                <w:sz w:val="20"/>
                <w:szCs w:val="20"/>
              </w:rPr>
              <w:t xml:space="preserve"> (2 minimum)</w:t>
            </w:r>
            <w:r w:rsidRPr="0044607E">
              <w:rPr>
                <w:rFonts w:ascii="Tw Cen MT" w:hAnsi="Tw Cen MT"/>
                <w:bCs/>
                <w:sz w:val="20"/>
                <w:szCs w:val="20"/>
              </w:rPr>
              <w:t xml:space="preserve"> to support your ideas (50 points)</w:t>
            </w:r>
          </w:p>
        </w:tc>
      </w:tr>
      <w:tr w:rsidR="0044607E" w:rsidRPr="0044607E" w14:paraId="7CFD9A56" w14:textId="77777777" w:rsidTr="008C15A4">
        <w:tc>
          <w:tcPr>
            <w:tcW w:w="889" w:type="dxa"/>
          </w:tcPr>
          <w:p w14:paraId="25008870" w14:textId="59F82113" w:rsidR="001C7BC4" w:rsidRPr="0044607E" w:rsidRDefault="00C21420" w:rsidP="001C7BC4">
            <w:pPr>
              <w:contextualSpacing/>
              <w:jc w:val="center"/>
              <w:rPr>
                <w:rFonts w:ascii="Tw Cen MT" w:hAnsi="Tw Cen MT"/>
                <w:sz w:val="20"/>
                <w:szCs w:val="20"/>
              </w:rPr>
            </w:pPr>
            <w:r w:rsidRPr="0044607E">
              <w:rPr>
                <w:rFonts w:ascii="Tw Cen MT" w:hAnsi="Tw Cen MT"/>
                <w:sz w:val="20"/>
                <w:szCs w:val="20"/>
              </w:rPr>
              <w:t>JAN</w:t>
            </w:r>
            <w:r w:rsidR="001C7BC4" w:rsidRPr="0044607E">
              <w:rPr>
                <w:rFonts w:ascii="Tw Cen MT" w:hAnsi="Tw Cen MT"/>
                <w:sz w:val="20"/>
                <w:szCs w:val="20"/>
              </w:rPr>
              <w:t>.</w:t>
            </w:r>
          </w:p>
          <w:p w14:paraId="315776FC" w14:textId="78DCC26C" w:rsidR="0017463F" w:rsidRPr="0044607E" w:rsidRDefault="002D0B2C" w:rsidP="0017463F">
            <w:pPr>
              <w:contextualSpacing/>
              <w:jc w:val="center"/>
              <w:rPr>
                <w:rFonts w:ascii="Tw Cen MT" w:hAnsi="Tw Cen MT"/>
                <w:sz w:val="20"/>
                <w:szCs w:val="20"/>
              </w:rPr>
            </w:pPr>
            <w:r w:rsidRPr="0044607E">
              <w:rPr>
                <w:rFonts w:ascii="Tw Cen MT" w:hAnsi="Tw Cen MT"/>
                <w:sz w:val="20"/>
                <w:szCs w:val="20"/>
              </w:rPr>
              <w:t>19</w:t>
            </w:r>
          </w:p>
        </w:tc>
        <w:tc>
          <w:tcPr>
            <w:tcW w:w="2443" w:type="dxa"/>
          </w:tcPr>
          <w:p w14:paraId="5637FD6F" w14:textId="511A843A" w:rsidR="0000472C" w:rsidRPr="0044607E" w:rsidRDefault="0017463F" w:rsidP="00194CB2">
            <w:pPr>
              <w:contextualSpacing/>
              <w:rPr>
                <w:rFonts w:ascii="Tw Cen MT" w:hAnsi="Tw Cen MT"/>
                <w:sz w:val="20"/>
                <w:szCs w:val="20"/>
              </w:rPr>
            </w:pPr>
            <w:r w:rsidRPr="0044607E">
              <w:rPr>
                <w:rFonts w:ascii="Tw Cen MT" w:hAnsi="Tw Cen MT"/>
                <w:sz w:val="20"/>
                <w:szCs w:val="20"/>
              </w:rPr>
              <w:t>No class</w:t>
            </w:r>
          </w:p>
          <w:p w14:paraId="3D026D68" w14:textId="77777777" w:rsidR="0000472C" w:rsidRPr="0044607E" w:rsidRDefault="0000472C" w:rsidP="00194CB2">
            <w:pPr>
              <w:contextualSpacing/>
              <w:rPr>
                <w:rFonts w:ascii="Tw Cen MT" w:hAnsi="Tw Cen MT"/>
                <w:b/>
                <w:bCs/>
                <w:sz w:val="20"/>
                <w:szCs w:val="20"/>
              </w:rPr>
            </w:pPr>
          </w:p>
        </w:tc>
        <w:tc>
          <w:tcPr>
            <w:tcW w:w="5811" w:type="dxa"/>
          </w:tcPr>
          <w:p w14:paraId="235B3499" w14:textId="481BAEE8" w:rsidR="00A352D3" w:rsidRPr="0044607E" w:rsidRDefault="0017463F" w:rsidP="0017463F">
            <w:pPr>
              <w:rPr>
                <w:rFonts w:ascii="Tw Cen MT" w:hAnsi="Tw Cen MT"/>
                <w:sz w:val="20"/>
                <w:szCs w:val="20"/>
              </w:rPr>
            </w:pPr>
            <w:r w:rsidRPr="0044607E">
              <w:rPr>
                <w:rFonts w:ascii="Tw Cen MT" w:hAnsi="Tw Cen MT"/>
                <w:sz w:val="20"/>
                <w:szCs w:val="20"/>
              </w:rPr>
              <w:t>Holida</w:t>
            </w:r>
            <w:r w:rsidR="002D0B2C" w:rsidRPr="0044607E">
              <w:rPr>
                <w:rFonts w:ascii="Tw Cen MT" w:hAnsi="Tw Cen MT"/>
                <w:sz w:val="20"/>
                <w:szCs w:val="20"/>
              </w:rPr>
              <w:t>y</w:t>
            </w:r>
            <w:r w:rsidRPr="0044607E">
              <w:rPr>
                <w:rFonts w:ascii="Tw Cen MT" w:hAnsi="Tw Cen MT"/>
                <w:sz w:val="20"/>
                <w:szCs w:val="20"/>
              </w:rPr>
              <w:t xml:space="preserve"> Day- Martin Luther King Jr. Day</w:t>
            </w:r>
          </w:p>
        </w:tc>
      </w:tr>
      <w:tr w:rsidR="0044607E" w:rsidRPr="0044607E" w14:paraId="547FA221" w14:textId="77777777" w:rsidTr="008C15A4">
        <w:tc>
          <w:tcPr>
            <w:tcW w:w="889" w:type="dxa"/>
          </w:tcPr>
          <w:p w14:paraId="71894F4D" w14:textId="096E3D9F" w:rsidR="0017463F" w:rsidRPr="0044607E" w:rsidRDefault="0017463F" w:rsidP="0017463F">
            <w:pPr>
              <w:contextualSpacing/>
              <w:jc w:val="center"/>
              <w:rPr>
                <w:rFonts w:ascii="Tw Cen MT" w:hAnsi="Tw Cen MT"/>
                <w:sz w:val="20"/>
                <w:szCs w:val="20"/>
              </w:rPr>
            </w:pPr>
            <w:r w:rsidRPr="0044607E">
              <w:rPr>
                <w:rFonts w:ascii="Tw Cen MT" w:hAnsi="Tw Cen MT"/>
                <w:sz w:val="20"/>
                <w:szCs w:val="20"/>
              </w:rPr>
              <w:t>JAN.</w:t>
            </w:r>
          </w:p>
          <w:p w14:paraId="672E3F7D" w14:textId="3D718341" w:rsidR="0017463F" w:rsidRPr="0044607E" w:rsidRDefault="0017463F" w:rsidP="0017463F">
            <w:pPr>
              <w:contextualSpacing/>
              <w:jc w:val="center"/>
              <w:rPr>
                <w:rFonts w:ascii="Tw Cen MT" w:hAnsi="Tw Cen MT"/>
                <w:sz w:val="20"/>
                <w:szCs w:val="20"/>
              </w:rPr>
            </w:pPr>
            <w:r w:rsidRPr="0044607E">
              <w:rPr>
                <w:rFonts w:ascii="Tw Cen MT" w:hAnsi="Tw Cen MT"/>
                <w:sz w:val="20"/>
                <w:szCs w:val="20"/>
              </w:rPr>
              <w:t>2</w:t>
            </w:r>
            <w:r w:rsidR="002D0B2C" w:rsidRPr="0044607E">
              <w:rPr>
                <w:rFonts w:ascii="Tw Cen MT" w:hAnsi="Tw Cen MT"/>
                <w:sz w:val="20"/>
                <w:szCs w:val="20"/>
              </w:rPr>
              <w:t>6</w:t>
            </w:r>
          </w:p>
        </w:tc>
        <w:tc>
          <w:tcPr>
            <w:tcW w:w="2443" w:type="dxa"/>
          </w:tcPr>
          <w:p w14:paraId="7686B1EC" w14:textId="77777777" w:rsidR="0017463F" w:rsidRPr="0044607E" w:rsidRDefault="0017463F" w:rsidP="0017463F">
            <w:pPr>
              <w:contextualSpacing/>
              <w:rPr>
                <w:rFonts w:ascii="Tw Cen MT" w:hAnsi="Tw Cen MT"/>
                <w:sz w:val="20"/>
                <w:szCs w:val="20"/>
              </w:rPr>
            </w:pPr>
            <w:r w:rsidRPr="0044607E">
              <w:rPr>
                <w:rFonts w:ascii="Tw Cen MT" w:hAnsi="Tw Cen MT"/>
                <w:sz w:val="20"/>
                <w:szCs w:val="20"/>
              </w:rPr>
              <w:t>Stereotyping &amp; Discrimination</w:t>
            </w:r>
          </w:p>
          <w:p w14:paraId="2864ABEA" w14:textId="77777777" w:rsidR="0017463F" w:rsidRPr="0044607E" w:rsidRDefault="0017463F" w:rsidP="0017463F">
            <w:pPr>
              <w:contextualSpacing/>
              <w:rPr>
                <w:rFonts w:ascii="Tw Cen MT" w:hAnsi="Tw Cen MT"/>
                <w:sz w:val="20"/>
                <w:szCs w:val="20"/>
              </w:rPr>
            </w:pPr>
          </w:p>
          <w:p w14:paraId="744686A2" w14:textId="77777777" w:rsidR="0017463F" w:rsidRPr="0044607E" w:rsidRDefault="0017463F" w:rsidP="0017463F">
            <w:pPr>
              <w:contextualSpacing/>
              <w:rPr>
                <w:rFonts w:ascii="Tw Cen MT" w:hAnsi="Tw Cen MT"/>
                <w:sz w:val="20"/>
                <w:szCs w:val="20"/>
              </w:rPr>
            </w:pPr>
          </w:p>
        </w:tc>
        <w:tc>
          <w:tcPr>
            <w:tcW w:w="5811" w:type="dxa"/>
          </w:tcPr>
          <w:p w14:paraId="3923E92E" w14:textId="77777777" w:rsidR="0017463F" w:rsidRPr="0044607E" w:rsidRDefault="0017463F" w:rsidP="0017463F">
            <w:pPr>
              <w:contextualSpacing/>
              <w:rPr>
                <w:rFonts w:ascii="Tw Cen MT" w:hAnsi="Tw Cen MT"/>
                <w:bCs/>
                <w:sz w:val="20"/>
                <w:szCs w:val="20"/>
              </w:rPr>
            </w:pPr>
            <w:r w:rsidRPr="0044607E">
              <w:rPr>
                <w:rFonts w:ascii="Tw Cen MT" w:hAnsi="Tw Cen MT"/>
                <w:bCs/>
                <w:sz w:val="20"/>
                <w:szCs w:val="20"/>
              </w:rPr>
              <w:t>Discrimination</w:t>
            </w:r>
          </w:p>
          <w:p w14:paraId="31B553E4" w14:textId="77777777" w:rsidR="0017463F" w:rsidRPr="0044607E" w:rsidRDefault="0017463F" w:rsidP="0017463F">
            <w:pPr>
              <w:contextualSpacing/>
              <w:rPr>
                <w:rFonts w:ascii="Tw Cen MT" w:hAnsi="Tw Cen MT"/>
                <w:bCs/>
                <w:sz w:val="20"/>
                <w:szCs w:val="20"/>
              </w:rPr>
            </w:pPr>
            <w:r w:rsidRPr="0044607E">
              <w:rPr>
                <w:rFonts w:ascii="Tw Cen MT" w:hAnsi="Tw Cen MT"/>
                <w:bCs/>
                <w:sz w:val="20"/>
                <w:szCs w:val="20"/>
              </w:rPr>
              <w:t>Bias &amp; Prejudice</w:t>
            </w:r>
          </w:p>
          <w:p w14:paraId="146024ED" w14:textId="77777777" w:rsidR="0017463F" w:rsidRPr="0044607E" w:rsidRDefault="0017463F" w:rsidP="0017463F">
            <w:pPr>
              <w:contextualSpacing/>
              <w:rPr>
                <w:rFonts w:ascii="Tw Cen MT" w:hAnsi="Tw Cen MT"/>
                <w:sz w:val="20"/>
                <w:szCs w:val="20"/>
              </w:rPr>
            </w:pPr>
            <w:r w:rsidRPr="0044607E">
              <w:rPr>
                <w:rFonts w:ascii="Tw Cen MT" w:hAnsi="Tw Cen MT"/>
                <w:bCs/>
                <w:sz w:val="20"/>
                <w:szCs w:val="20"/>
              </w:rPr>
              <w:t xml:space="preserve">Stereotypes </w:t>
            </w:r>
          </w:p>
          <w:p w14:paraId="47755C6F" w14:textId="77777777" w:rsidR="0017463F" w:rsidRPr="0044607E" w:rsidRDefault="0017463F" w:rsidP="0017463F">
            <w:pPr>
              <w:contextualSpacing/>
              <w:rPr>
                <w:rFonts w:ascii="Tw Cen MT" w:hAnsi="Tw Cen MT"/>
                <w:sz w:val="20"/>
                <w:szCs w:val="20"/>
              </w:rPr>
            </w:pPr>
          </w:p>
          <w:p w14:paraId="7C67DAF9" w14:textId="77777777" w:rsidR="0017463F" w:rsidRPr="0044607E" w:rsidRDefault="0017463F" w:rsidP="0017463F">
            <w:pPr>
              <w:numPr>
                <w:ilvl w:val="0"/>
                <w:numId w:val="2"/>
              </w:numPr>
              <w:rPr>
                <w:rFonts w:ascii="Tw Cen MT" w:hAnsi="Tw Cen MT"/>
                <w:sz w:val="20"/>
                <w:szCs w:val="20"/>
              </w:rPr>
            </w:pPr>
            <w:r w:rsidRPr="0044607E">
              <w:rPr>
                <w:rFonts w:ascii="Tw Cen MT" w:hAnsi="Tw Cen MT"/>
                <w:b/>
                <w:bCs/>
                <w:sz w:val="20"/>
                <w:szCs w:val="20"/>
              </w:rPr>
              <w:t>In-class Assignment (50 points):</w:t>
            </w:r>
            <w:r w:rsidRPr="0044607E">
              <w:rPr>
                <w:rFonts w:ascii="Tw Cen MT" w:hAnsi="Tw Cen MT"/>
                <w:sz w:val="20"/>
                <w:szCs w:val="20"/>
              </w:rPr>
              <w:t xml:space="preserve"> Read the interview with Gwendolyn Keita, PhD, and identify the key points. Afterwards, discuss your findings in groups and collectively select the three most relevant ideas to share with the class. </w:t>
            </w:r>
          </w:p>
          <w:p w14:paraId="50A7E817" w14:textId="77777777" w:rsidR="0017463F" w:rsidRPr="0044607E" w:rsidRDefault="0017463F" w:rsidP="0017463F">
            <w:pPr>
              <w:contextualSpacing/>
              <w:rPr>
                <w:rFonts w:ascii="Tw Cen MT" w:hAnsi="Tw Cen MT"/>
                <w:sz w:val="20"/>
                <w:szCs w:val="20"/>
              </w:rPr>
            </w:pPr>
          </w:p>
        </w:tc>
      </w:tr>
      <w:tr w:rsidR="0044607E" w:rsidRPr="0044607E" w14:paraId="0CE971A0" w14:textId="77777777" w:rsidTr="008C15A4">
        <w:tc>
          <w:tcPr>
            <w:tcW w:w="889" w:type="dxa"/>
          </w:tcPr>
          <w:p w14:paraId="6146C971" w14:textId="77777777" w:rsidR="0017463F" w:rsidRPr="0044607E" w:rsidRDefault="0017463F" w:rsidP="0017463F">
            <w:pPr>
              <w:contextualSpacing/>
              <w:jc w:val="center"/>
              <w:rPr>
                <w:rFonts w:ascii="Tw Cen MT" w:hAnsi="Tw Cen MT"/>
                <w:sz w:val="20"/>
                <w:szCs w:val="20"/>
              </w:rPr>
            </w:pPr>
            <w:r w:rsidRPr="0044607E">
              <w:rPr>
                <w:rFonts w:ascii="Tw Cen MT" w:hAnsi="Tw Cen MT"/>
                <w:sz w:val="20"/>
                <w:szCs w:val="20"/>
              </w:rPr>
              <w:t>FEB.</w:t>
            </w:r>
          </w:p>
          <w:p w14:paraId="0B6C919A" w14:textId="6B158BC0" w:rsidR="0000472C" w:rsidRPr="0044607E" w:rsidRDefault="002D0B2C" w:rsidP="0017463F">
            <w:pPr>
              <w:contextualSpacing/>
              <w:jc w:val="center"/>
              <w:rPr>
                <w:rFonts w:ascii="Tw Cen MT" w:hAnsi="Tw Cen MT"/>
                <w:sz w:val="20"/>
                <w:szCs w:val="20"/>
              </w:rPr>
            </w:pPr>
            <w:r w:rsidRPr="0044607E">
              <w:rPr>
                <w:rFonts w:ascii="Tw Cen MT" w:hAnsi="Tw Cen MT"/>
                <w:sz w:val="20"/>
                <w:szCs w:val="20"/>
              </w:rPr>
              <w:t>2</w:t>
            </w:r>
          </w:p>
        </w:tc>
        <w:tc>
          <w:tcPr>
            <w:tcW w:w="2443" w:type="dxa"/>
          </w:tcPr>
          <w:p w14:paraId="5F1A867A" w14:textId="77777777" w:rsidR="0000472C" w:rsidRPr="0044607E" w:rsidRDefault="0000472C" w:rsidP="00194CB2">
            <w:pPr>
              <w:contextualSpacing/>
              <w:rPr>
                <w:rFonts w:ascii="Tw Cen MT" w:hAnsi="Tw Cen MT"/>
                <w:sz w:val="20"/>
                <w:szCs w:val="20"/>
              </w:rPr>
            </w:pPr>
            <w:r w:rsidRPr="0044607E">
              <w:rPr>
                <w:rFonts w:ascii="Tw Cen MT" w:hAnsi="Tw Cen MT"/>
                <w:sz w:val="20"/>
                <w:szCs w:val="20"/>
              </w:rPr>
              <w:t xml:space="preserve"> Gender Theories</w:t>
            </w:r>
          </w:p>
        </w:tc>
        <w:tc>
          <w:tcPr>
            <w:tcW w:w="5811" w:type="dxa"/>
          </w:tcPr>
          <w:p w14:paraId="17A5E5BE" w14:textId="77777777" w:rsidR="0000472C" w:rsidRPr="0044607E" w:rsidRDefault="0000472C" w:rsidP="00194CB2">
            <w:pPr>
              <w:contextualSpacing/>
              <w:rPr>
                <w:rFonts w:ascii="Tw Cen MT" w:hAnsi="Tw Cen MT"/>
                <w:sz w:val="20"/>
                <w:szCs w:val="20"/>
              </w:rPr>
            </w:pPr>
            <w:r w:rsidRPr="0044607E">
              <w:rPr>
                <w:rFonts w:ascii="Tw Cen MT" w:hAnsi="Tw Cen MT"/>
                <w:sz w:val="20"/>
                <w:szCs w:val="20"/>
              </w:rPr>
              <w:t>Scott - Dichotomy.</w:t>
            </w:r>
          </w:p>
          <w:p w14:paraId="526B6152" w14:textId="79FF1279" w:rsidR="0000472C" w:rsidRPr="0044607E" w:rsidRDefault="0000472C" w:rsidP="00194CB2">
            <w:pPr>
              <w:contextualSpacing/>
              <w:rPr>
                <w:rFonts w:ascii="Tw Cen MT" w:hAnsi="Tw Cen MT"/>
                <w:sz w:val="20"/>
                <w:szCs w:val="20"/>
              </w:rPr>
            </w:pPr>
            <w:r w:rsidRPr="0044607E">
              <w:rPr>
                <w:rFonts w:ascii="Tw Cen MT" w:hAnsi="Tw Cen MT"/>
                <w:sz w:val="20"/>
                <w:szCs w:val="20"/>
              </w:rPr>
              <w:t xml:space="preserve">Lamas – </w:t>
            </w:r>
            <w:r w:rsidR="004E767A" w:rsidRPr="0044607E">
              <w:rPr>
                <w:rFonts w:ascii="Tw Cen MT" w:hAnsi="Tw Cen MT"/>
                <w:sz w:val="20"/>
                <w:szCs w:val="20"/>
              </w:rPr>
              <w:t>Culture</w:t>
            </w:r>
            <w:r w:rsidRPr="0044607E">
              <w:rPr>
                <w:rFonts w:ascii="Tw Cen MT" w:hAnsi="Tw Cen MT"/>
                <w:sz w:val="20"/>
                <w:szCs w:val="20"/>
              </w:rPr>
              <w:t>.</w:t>
            </w:r>
          </w:p>
          <w:p w14:paraId="7C816293" w14:textId="77777777" w:rsidR="0000472C" w:rsidRPr="0044607E" w:rsidRDefault="0000472C" w:rsidP="00194CB2">
            <w:pPr>
              <w:contextualSpacing/>
              <w:rPr>
                <w:rFonts w:ascii="Tw Cen MT" w:hAnsi="Tw Cen MT"/>
                <w:sz w:val="20"/>
                <w:szCs w:val="20"/>
              </w:rPr>
            </w:pPr>
            <w:r w:rsidRPr="0044607E">
              <w:rPr>
                <w:rFonts w:ascii="Tw Cen MT" w:hAnsi="Tw Cen MT"/>
                <w:sz w:val="20"/>
                <w:szCs w:val="20"/>
              </w:rPr>
              <w:t>Connell – Hegemonic Masculinity.</w:t>
            </w:r>
          </w:p>
          <w:p w14:paraId="0AAF8ECD" w14:textId="60B03895" w:rsidR="0000472C" w:rsidRPr="0044607E" w:rsidRDefault="0000472C" w:rsidP="00194CB2">
            <w:pPr>
              <w:contextualSpacing/>
              <w:rPr>
                <w:rFonts w:ascii="Tw Cen MT" w:hAnsi="Tw Cen MT"/>
                <w:sz w:val="20"/>
                <w:szCs w:val="20"/>
              </w:rPr>
            </w:pPr>
            <w:r w:rsidRPr="0044607E">
              <w:rPr>
                <w:rFonts w:ascii="Tw Cen MT" w:hAnsi="Tw Cen MT"/>
                <w:sz w:val="20"/>
                <w:szCs w:val="20"/>
              </w:rPr>
              <w:t xml:space="preserve">Kimmel </w:t>
            </w:r>
            <w:r w:rsidR="004E767A" w:rsidRPr="0044607E">
              <w:rPr>
                <w:rFonts w:ascii="Tw Cen MT" w:hAnsi="Tw Cen MT"/>
                <w:sz w:val="20"/>
                <w:szCs w:val="20"/>
              </w:rPr>
              <w:t>–</w:t>
            </w:r>
            <w:r w:rsidRPr="0044607E">
              <w:rPr>
                <w:rFonts w:ascii="Arial" w:hAnsi="Arial" w:cs="Arial"/>
                <w:i/>
                <w:iCs/>
                <w:sz w:val="21"/>
                <w:szCs w:val="21"/>
              </w:rPr>
              <w:t xml:space="preserve"> </w:t>
            </w:r>
            <w:r w:rsidR="004E767A" w:rsidRPr="0044607E">
              <w:rPr>
                <w:rFonts w:ascii="Tw Cen MT" w:hAnsi="Tw Cen MT"/>
                <w:sz w:val="20"/>
                <w:szCs w:val="20"/>
              </w:rPr>
              <w:t>Toxic Masculinity</w:t>
            </w:r>
            <w:r w:rsidRPr="0044607E">
              <w:rPr>
                <w:rFonts w:ascii="Tw Cen MT" w:hAnsi="Tw Cen MT"/>
                <w:sz w:val="20"/>
                <w:szCs w:val="20"/>
              </w:rPr>
              <w:t>.</w:t>
            </w:r>
          </w:p>
          <w:p w14:paraId="0C060972" w14:textId="77777777" w:rsidR="0000472C" w:rsidRPr="0044607E" w:rsidRDefault="0000472C" w:rsidP="00194CB2">
            <w:pPr>
              <w:contextualSpacing/>
              <w:rPr>
                <w:rFonts w:ascii="Tw Cen MT" w:hAnsi="Tw Cen MT"/>
                <w:sz w:val="20"/>
                <w:szCs w:val="20"/>
              </w:rPr>
            </w:pPr>
          </w:p>
          <w:p w14:paraId="7CCAD8BB" w14:textId="66F78A8B" w:rsidR="00F44E7A" w:rsidRPr="0044607E" w:rsidRDefault="0017463F" w:rsidP="0017463F">
            <w:pPr>
              <w:pStyle w:val="ListParagraph"/>
              <w:numPr>
                <w:ilvl w:val="0"/>
                <w:numId w:val="2"/>
              </w:numPr>
              <w:rPr>
                <w:rFonts w:ascii="Tw Cen MT" w:hAnsi="Tw Cen MT"/>
                <w:bCs/>
                <w:sz w:val="20"/>
                <w:szCs w:val="20"/>
              </w:rPr>
            </w:pPr>
            <w:r w:rsidRPr="0044607E">
              <w:rPr>
                <w:rFonts w:ascii="Tw Cen MT" w:hAnsi="Tw Cen MT"/>
                <w:b/>
                <w:bCs/>
                <w:sz w:val="20"/>
                <w:szCs w:val="20"/>
              </w:rPr>
              <w:t>In-class Assignment (50 points):</w:t>
            </w:r>
            <w:r w:rsidRPr="0044607E">
              <w:rPr>
                <w:rFonts w:ascii="Tw Cen MT" w:hAnsi="Tw Cen MT"/>
                <w:sz w:val="20"/>
                <w:szCs w:val="20"/>
              </w:rPr>
              <w:t xml:space="preserve"> </w:t>
            </w:r>
            <w:r w:rsidR="00F44E7A" w:rsidRPr="0044607E">
              <w:rPr>
                <w:rFonts w:ascii="Tw Cen MT" w:hAnsi="Tw Cen MT"/>
                <w:sz w:val="20"/>
                <w:szCs w:val="20"/>
              </w:rPr>
              <w:t>Find an advertisement that aligns with one of these theories: Scott, Lamas, Connell, or Kimmel. Write a brief explanation (maximum 200 words) detailing how the theory is connected to the ad.</w:t>
            </w:r>
          </w:p>
        </w:tc>
      </w:tr>
      <w:tr w:rsidR="0044607E" w:rsidRPr="0044607E" w14:paraId="0A9C0985" w14:textId="77777777" w:rsidTr="008C15A4">
        <w:tc>
          <w:tcPr>
            <w:tcW w:w="889" w:type="dxa"/>
          </w:tcPr>
          <w:p w14:paraId="1073A94F" w14:textId="0FE7F0F5" w:rsidR="001C7BC4" w:rsidRPr="0044607E" w:rsidRDefault="00C21420" w:rsidP="001C7BC4">
            <w:pPr>
              <w:contextualSpacing/>
              <w:jc w:val="center"/>
              <w:rPr>
                <w:rFonts w:ascii="Tw Cen MT" w:hAnsi="Tw Cen MT"/>
                <w:sz w:val="20"/>
                <w:szCs w:val="20"/>
              </w:rPr>
            </w:pPr>
            <w:r w:rsidRPr="0044607E">
              <w:rPr>
                <w:rFonts w:ascii="Tw Cen MT" w:hAnsi="Tw Cen MT"/>
                <w:sz w:val="20"/>
                <w:szCs w:val="20"/>
              </w:rPr>
              <w:t>FEB</w:t>
            </w:r>
            <w:r w:rsidR="001C7BC4" w:rsidRPr="0044607E">
              <w:rPr>
                <w:rFonts w:ascii="Tw Cen MT" w:hAnsi="Tw Cen MT"/>
                <w:sz w:val="20"/>
                <w:szCs w:val="20"/>
              </w:rPr>
              <w:t>.</w:t>
            </w:r>
          </w:p>
          <w:p w14:paraId="3676599D" w14:textId="3261B6B8" w:rsidR="0000472C" w:rsidRPr="0044607E" w:rsidRDefault="002D0B2C" w:rsidP="001C7BC4">
            <w:pPr>
              <w:jc w:val="center"/>
              <w:rPr>
                <w:rFonts w:ascii="Tw Cen MT" w:hAnsi="Tw Cen MT"/>
                <w:sz w:val="20"/>
                <w:szCs w:val="20"/>
              </w:rPr>
            </w:pPr>
            <w:r w:rsidRPr="0044607E">
              <w:rPr>
                <w:rFonts w:ascii="Tw Cen MT" w:hAnsi="Tw Cen MT"/>
                <w:sz w:val="20"/>
                <w:szCs w:val="20"/>
              </w:rPr>
              <w:t>9</w:t>
            </w:r>
          </w:p>
        </w:tc>
        <w:tc>
          <w:tcPr>
            <w:tcW w:w="2443" w:type="dxa"/>
          </w:tcPr>
          <w:p w14:paraId="7558B86B" w14:textId="77777777" w:rsidR="0000472C" w:rsidRPr="0044607E" w:rsidRDefault="0000472C" w:rsidP="00194CB2">
            <w:pPr>
              <w:rPr>
                <w:rFonts w:ascii="Tw Cen MT" w:hAnsi="Tw Cen MT"/>
                <w:sz w:val="20"/>
                <w:szCs w:val="20"/>
              </w:rPr>
            </w:pPr>
            <w:r w:rsidRPr="0044607E">
              <w:rPr>
                <w:rFonts w:ascii="Tw Cen MT" w:hAnsi="Tw Cen MT"/>
                <w:sz w:val="20"/>
                <w:szCs w:val="20"/>
              </w:rPr>
              <w:t>Gender in Advertising</w:t>
            </w:r>
          </w:p>
        </w:tc>
        <w:tc>
          <w:tcPr>
            <w:tcW w:w="5811" w:type="dxa"/>
          </w:tcPr>
          <w:p w14:paraId="67A7DFA6" w14:textId="77777777" w:rsidR="0000472C" w:rsidRPr="0044607E" w:rsidRDefault="0000472C" w:rsidP="00194CB2">
            <w:pPr>
              <w:contextualSpacing/>
              <w:rPr>
                <w:rFonts w:ascii="Tw Cen MT" w:hAnsi="Tw Cen MT"/>
                <w:bCs/>
                <w:sz w:val="20"/>
                <w:szCs w:val="20"/>
              </w:rPr>
            </w:pPr>
            <w:r w:rsidRPr="0044607E">
              <w:rPr>
                <w:rFonts w:ascii="Tw Cen MT" w:hAnsi="Tw Cen MT"/>
                <w:bCs/>
                <w:sz w:val="20"/>
                <w:szCs w:val="20"/>
              </w:rPr>
              <w:t xml:space="preserve">Gender Stereotypes in Advertising </w:t>
            </w:r>
          </w:p>
          <w:p w14:paraId="2E3BCA08" w14:textId="77777777" w:rsidR="0000472C" w:rsidRPr="0044607E" w:rsidRDefault="0000472C" w:rsidP="00194CB2">
            <w:pPr>
              <w:contextualSpacing/>
              <w:rPr>
                <w:rFonts w:ascii="Tw Cen MT" w:hAnsi="Tw Cen MT"/>
                <w:bCs/>
                <w:sz w:val="20"/>
                <w:szCs w:val="20"/>
              </w:rPr>
            </w:pPr>
            <w:proofErr w:type="spellStart"/>
            <w:r w:rsidRPr="0044607E">
              <w:rPr>
                <w:rFonts w:ascii="Tw Cen MT" w:hAnsi="Tw Cen MT"/>
                <w:bCs/>
                <w:sz w:val="20"/>
                <w:szCs w:val="20"/>
              </w:rPr>
              <w:t>Femvertising</w:t>
            </w:r>
            <w:proofErr w:type="spellEnd"/>
          </w:p>
          <w:p w14:paraId="2C4A851F" w14:textId="77777777" w:rsidR="0000472C" w:rsidRPr="0044607E" w:rsidRDefault="0000472C" w:rsidP="00194CB2">
            <w:pPr>
              <w:contextualSpacing/>
              <w:rPr>
                <w:rFonts w:ascii="Tw Cen MT" w:hAnsi="Tw Cen MT"/>
                <w:bCs/>
                <w:sz w:val="20"/>
                <w:szCs w:val="20"/>
              </w:rPr>
            </w:pPr>
            <w:r w:rsidRPr="0044607E">
              <w:rPr>
                <w:rFonts w:ascii="Tw Cen MT" w:hAnsi="Tw Cen MT"/>
                <w:bCs/>
                <w:sz w:val="20"/>
                <w:szCs w:val="20"/>
              </w:rPr>
              <w:t>Gender Inequality: Barriers within the Creative Departments</w:t>
            </w:r>
          </w:p>
          <w:p w14:paraId="43704BE3" w14:textId="77777777" w:rsidR="0017463F" w:rsidRPr="0044607E" w:rsidRDefault="0017463F" w:rsidP="00194CB2">
            <w:pPr>
              <w:contextualSpacing/>
              <w:rPr>
                <w:rFonts w:ascii="Tw Cen MT" w:hAnsi="Tw Cen MT"/>
                <w:bCs/>
                <w:sz w:val="20"/>
                <w:szCs w:val="20"/>
              </w:rPr>
            </w:pPr>
          </w:p>
          <w:p w14:paraId="226C302B" w14:textId="77777777" w:rsidR="0000472C" w:rsidRPr="0044607E" w:rsidRDefault="0000472C" w:rsidP="0017463F">
            <w:pPr>
              <w:rPr>
                <w:rFonts w:ascii="Tw Cen MT" w:hAnsi="Tw Cen MT"/>
                <w:bCs/>
                <w:sz w:val="20"/>
                <w:szCs w:val="20"/>
              </w:rPr>
            </w:pPr>
          </w:p>
          <w:p w14:paraId="0AF8AD47" w14:textId="7288E953" w:rsidR="00597E15" w:rsidRPr="0044607E" w:rsidRDefault="00597E15" w:rsidP="0000472C">
            <w:pPr>
              <w:pStyle w:val="ListParagraph"/>
              <w:numPr>
                <w:ilvl w:val="0"/>
                <w:numId w:val="10"/>
              </w:numPr>
              <w:rPr>
                <w:rFonts w:ascii="Tw Cen MT" w:hAnsi="Tw Cen MT"/>
                <w:bCs/>
                <w:sz w:val="20"/>
                <w:szCs w:val="20"/>
              </w:rPr>
            </w:pPr>
            <w:r w:rsidRPr="0044607E">
              <w:rPr>
                <w:rFonts w:ascii="Tw Cen MT" w:hAnsi="Tw Cen MT"/>
                <w:b/>
                <w:sz w:val="20"/>
                <w:szCs w:val="20"/>
              </w:rPr>
              <w:t>Individual Assignment:</w:t>
            </w:r>
            <w:r w:rsidRPr="0044607E">
              <w:rPr>
                <w:rFonts w:ascii="Tw Cen MT" w:hAnsi="Tw Cen MT"/>
                <w:bCs/>
                <w:sz w:val="20"/>
                <w:szCs w:val="20"/>
              </w:rPr>
              <w:t xml:space="preserve"> Find current examples of advertisements that included these stereotypes: Dependent; Housewife; Decorative Object; Sexual Object; Activities and Professional. Then, do the same with men. You can use all kinds of advertisements, from all kinds of media, also it can be social media. However, if you choose a post from social media, write under the post the name of the brand</w:t>
            </w:r>
            <w:r w:rsidR="0096234B" w:rsidRPr="0044607E">
              <w:rPr>
                <w:rFonts w:ascii="Tw Cen MT" w:hAnsi="Tw Cen MT"/>
                <w:bCs/>
                <w:sz w:val="20"/>
                <w:szCs w:val="20"/>
              </w:rPr>
              <w:t xml:space="preserve"> (50 points).</w:t>
            </w:r>
          </w:p>
          <w:p w14:paraId="72927085" w14:textId="11B29487" w:rsidR="0000472C" w:rsidRPr="0044607E" w:rsidRDefault="00F44E7A" w:rsidP="0000472C">
            <w:pPr>
              <w:pStyle w:val="ListParagraph"/>
              <w:numPr>
                <w:ilvl w:val="0"/>
                <w:numId w:val="10"/>
              </w:numPr>
              <w:rPr>
                <w:rFonts w:ascii="Tw Cen MT" w:hAnsi="Tw Cen MT"/>
                <w:bCs/>
                <w:sz w:val="20"/>
                <w:szCs w:val="20"/>
              </w:rPr>
            </w:pPr>
            <w:r w:rsidRPr="0044607E">
              <w:rPr>
                <w:rFonts w:ascii="Tw Cen MT" w:hAnsi="Tw Cen MT"/>
                <w:b/>
                <w:bCs/>
                <w:sz w:val="20"/>
                <w:szCs w:val="20"/>
              </w:rPr>
              <w:t>Individual Assignment:</w:t>
            </w:r>
            <w:r w:rsidRPr="0044607E">
              <w:rPr>
                <w:rFonts w:ascii="Tw Cen MT" w:hAnsi="Tw Cen MT"/>
                <w:b/>
                <w:sz w:val="20"/>
                <w:szCs w:val="20"/>
              </w:rPr>
              <w:t> </w:t>
            </w:r>
            <w:r w:rsidRPr="0044607E">
              <w:rPr>
                <w:rFonts w:ascii="Tw Cen MT" w:hAnsi="Tw Cen MT"/>
                <w:bCs/>
                <w:sz w:val="20"/>
                <w:szCs w:val="20"/>
              </w:rPr>
              <w:t>Ask a person over the age of 65 the following two questions: 1. How do you feel advertising portrays people like you? and 2. How would you prefer to be portrayed instead? Additionally, describe the demographics of the person you interviewed. (50 points).</w:t>
            </w:r>
          </w:p>
          <w:p w14:paraId="4EDC33FC" w14:textId="77777777" w:rsidR="0017463F" w:rsidRPr="0044607E" w:rsidRDefault="0017463F" w:rsidP="0017463F">
            <w:pPr>
              <w:pStyle w:val="ListParagraph"/>
              <w:rPr>
                <w:rFonts w:ascii="Tw Cen MT" w:hAnsi="Tw Cen MT"/>
                <w:bCs/>
                <w:sz w:val="20"/>
                <w:szCs w:val="20"/>
              </w:rPr>
            </w:pPr>
          </w:p>
          <w:p w14:paraId="0973FBE7" w14:textId="77777777" w:rsidR="00AB2ECA" w:rsidRDefault="00AB2ECA" w:rsidP="0017463F">
            <w:pPr>
              <w:pStyle w:val="ListParagraph"/>
              <w:rPr>
                <w:rFonts w:ascii="Tw Cen MT" w:hAnsi="Tw Cen MT"/>
                <w:bCs/>
                <w:sz w:val="20"/>
                <w:szCs w:val="20"/>
              </w:rPr>
            </w:pPr>
          </w:p>
          <w:p w14:paraId="047B55ED" w14:textId="78BE1002" w:rsidR="001C7A22" w:rsidRPr="0044607E" w:rsidRDefault="001C7A22" w:rsidP="0017463F">
            <w:pPr>
              <w:pStyle w:val="ListParagraph"/>
              <w:rPr>
                <w:rFonts w:ascii="Tw Cen MT" w:hAnsi="Tw Cen MT"/>
                <w:bCs/>
                <w:sz w:val="20"/>
                <w:szCs w:val="20"/>
              </w:rPr>
            </w:pPr>
          </w:p>
        </w:tc>
      </w:tr>
      <w:tr w:rsidR="0044607E" w:rsidRPr="0044607E" w14:paraId="1194A813" w14:textId="77777777" w:rsidTr="008C15A4">
        <w:tc>
          <w:tcPr>
            <w:tcW w:w="889" w:type="dxa"/>
          </w:tcPr>
          <w:p w14:paraId="054974A0" w14:textId="77777777"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lastRenderedPageBreak/>
              <w:t>FEB.</w:t>
            </w:r>
          </w:p>
          <w:p w14:paraId="54B00494" w14:textId="1A089C1E" w:rsidR="00597E15" w:rsidRPr="0044607E" w:rsidRDefault="002D0B2C" w:rsidP="00597E15">
            <w:pPr>
              <w:contextualSpacing/>
              <w:jc w:val="center"/>
              <w:rPr>
                <w:rFonts w:ascii="Tw Cen MT" w:hAnsi="Tw Cen MT"/>
                <w:sz w:val="20"/>
                <w:szCs w:val="20"/>
              </w:rPr>
            </w:pPr>
            <w:r w:rsidRPr="0044607E">
              <w:rPr>
                <w:rFonts w:ascii="Tw Cen MT" w:hAnsi="Tw Cen MT"/>
                <w:sz w:val="20"/>
                <w:szCs w:val="20"/>
              </w:rPr>
              <w:t>16</w:t>
            </w:r>
          </w:p>
        </w:tc>
        <w:tc>
          <w:tcPr>
            <w:tcW w:w="2443" w:type="dxa"/>
          </w:tcPr>
          <w:p w14:paraId="7FAC7AA1" w14:textId="18B56D47" w:rsidR="00597E15" w:rsidRPr="0044607E" w:rsidRDefault="00597E15" w:rsidP="00597E15">
            <w:pPr>
              <w:contextualSpacing/>
              <w:rPr>
                <w:rFonts w:ascii="Tw Cen MT" w:hAnsi="Tw Cen MT"/>
                <w:sz w:val="20"/>
                <w:szCs w:val="20"/>
              </w:rPr>
            </w:pPr>
            <w:r w:rsidRPr="0044607E">
              <w:rPr>
                <w:rFonts w:ascii="Tw Cen MT" w:hAnsi="Tw Cen MT"/>
                <w:sz w:val="20"/>
                <w:szCs w:val="20"/>
              </w:rPr>
              <w:t>Ageism</w:t>
            </w:r>
          </w:p>
        </w:tc>
        <w:tc>
          <w:tcPr>
            <w:tcW w:w="5811" w:type="dxa"/>
          </w:tcPr>
          <w:p w14:paraId="032DEA6E"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 xml:space="preserve">Ageism Theories </w:t>
            </w:r>
          </w:p>
          <w:p w14:paraId="138722D4"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Age inclusiveness in advertising</w:t>
            </w:r>
          </w:p>
          <w:p w14:paraId="424FE095" w14:textId="77777777" w:rsidR="00597E15" w:rsidRPr="0044607E" w:rsidRDefault="00597E15" w:rsidP="00597E15">
            <w:pPr>
              <w:pStyle w:val="ListParagraph"/>
              <w:numPr>
                <w:ilvl w:val="0"/>
                <w:numId w:val="2"/>
              </w:numPr>
              <w:rPr>
                <w:rFonts w:ascii="Tw Cen MT" w:hAnsi="Tw Cen MT"/>
                <w:bCs/>
                <w:sz w:val="20"/>
                <w:szCs w:val="20"/>
              </w:rPr>
            </w:pPr>
            <w:r w:rsidRPr="0044607E">
              <w:rPr>
                <w:rFonts w:ascii="Tw Cen MT" w:hAnsi="Tw Cen MT"/>
                <w:b/>
                <w:bCs/>
                <w:sz w:val="20"/>
                <w:szCs w:val="20"/>
              </w:rPr>
              <w:t>In-class Assignment (50 points):</w:t>
            </w:r>
            <w:r w:rsidRPr="0044607E">
              <w:rPr>
                <w:rFonts w:ascii="Tw Cen MT" w:hAnsi="Tw Cen MT"/>
                <w:bCs/>
                <w:sz w:val="20"/>
                <w:szCs w:val="20"/>
              </w:rPr>
              <w:t xml:space="preserve"> In groups, share the information you gathered from the previous assignment with your classmates. Then, find an advertisement featuring elderly people, and connect the ad with ageism theories as well as with what your relative(s) shared with you.</w:t>
            </w:r>
          </w:p>
          <w:p w14:paraId="16E95CAA" w14:textId="54F0C040" w:rsidR="00597E15" w:rsidRPr="0044607E" w:rsidRDefault="00597E15" w:rsidP="00597E15">
            <w:pPr>
              <w:rPr>
                <w:rFonts w:ascii="Tw Cen MT" w:hAnsi="Tw Cen MT"/>
                <w:bCs/>
                <w:sz w:val="20"/>
                <w:szCs w:val="20"/>
              </w:rPr>
            </w:pPr>
          </w:p>
        </w:tc>
      </w:tr>
      <w:tr w:rsidR="0044607E" w:rsidRPr="0044607E" w14:paraId="5F936CFF" w14:textId="77777777" w:rsidTr="008C15A4">
        <w:tc>
          <w:tcPr>
            <w:tcW w:w="889" w:type="dxa"/>
          </w:tcPr>
          <w:p w14:paraId="1BF39B74" w14:textId="77777777"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FEB.</w:t>
            </w:r>
          </w:p>
          <w:p w14:paraId="5558A418" w14:textId="31AB8CE5" w:rsidR="00597E15" w:rsidRPr="0044607E" w:rsidRDefault="00597E15" w:rsidP="00597E15">
            <w:pPr>
              <w:contextualSpacing/>
              <w:jc w:val="center"/>
              <w:rPr>
                <w:rFonts w:ascii="Tw Cen MT" w:hAnsi="Tw Cen MT"/>
                <w:sz w:val="20"/>
                <w:szCs w:val="20"/>
              </w:rPr>
            </w:pPr>
            <w:r w:rsidRPr="0044607E">
              <w:rPr>
                <w:rFonts w:ascii="Tw Cen MT" w:hAnsi="Tw Cen MT"/>
                <w:bCs/>
                <w:sz w:val="20"/>
                <w:szCs w:val="20"/>
              </w:rPr>
              <w:t>2</w:t>
            </w:r>
            <w:r w:rsidR="002D0B2C" w:rsidRPr="0044607E">
              <w:rPr>
                <w:rFonts w:ascii="Tw Cen MT" w:hAnsi="Tw Cen MT"/>
                <w:bCs/>
                <w:sz w:val="20"/>
                <w:szCs w:val="20"/>
              </w:rPr>
              <w:t>3</w:t>
            </w:r>
          </w:p>
          <w:p w14:paraId="0B5E8595" w14:textId="777981F9" w:rsidR="00597E15" w:rsidRPr="0044607E" w:rsidRDefault="00597E15" w:rsidP="00597E15">
            <w:pPr>
              <w:contextualSpacing/>
              <w:jc w:val="center"/>
              <w:rPr>
                <w:rFonts w:ascii="Tw Cen MT" w:hAnsi="Tw Cen MT"/>
                <w:sz w:val="20"/>
                <w:szCs w:val="20"/>
              </w:rPr>
            </w:pPr>
          </w:p>
        </w:tc>
        <w:tc>
          <w:tcPr>
            <w:tcW w:w="2443" w:type="dxa"/>
          </w:tcPr>
          <w:p w14:paraId="64497047" w14:textId="77777777" w:rsidR="00597E15" w:rsidRPr="0044607E" w:rsidRDefault="00597E15" w:rsidP="00597E15">
            <w:pPr>
              <w:contextualSpacing/>
              <w:rPr>
                <w:rFonts w:ascii="Tw Cen MT" w:hAnsi="Tw Cen MT"/>
                <w:sz w:val="20"/>
                <w:szCs w:val="20"/>
              </w:rPr>
            </w:pPr>
            <w:r w:rsidRPr="0044607E">
              <w:rPr>
                <w:rFonts w:ascii="Tw Cen MT" w:hAnsi="Tw Cen MT"/>
                <w:bCs/>
                <w:sz w:val="20"/>
                <w:szCs w:val="20"/>
              </w:rPr>
              <w:t>Race Theories</w:t>
            </w:r>
          </w:p>
          <w:p w14:paraId="7065362C" w14:textId="77777777" w:rsidR="00597E15" w:rsidRPr="0044607E" w:rsidRDefault="00597E15" w:rsidP="00597E15">
            <w:pPr>
              <w:contextualSpacing/>
              <w:rPr>
                <w:rFonts w:ascii="Tw Cen MT" w:hAnsi="Tw Cen MT"/>
                <w:sz w:val="20"/>
                <w:szCs w:val="20"/>
              </w:rPr>
            </w:pPr>
          </w:p>
          <w:p w14:paraId="4437598B" w14:textId="0ED3895D" w:rsidR="00597E15" w:rsidRPr="0044607E" w:rsidRDefault="00597E15" w:rsidP="00597E15">
            <w:pPr>
              <w:contextualSpacing/>
              <w:rPr>
                <w:rFonts w:ascii="Tw Cen MT" w:hAnsi="Tw Cen MT"/>
                <w:sz w:val="20"/>
                <w:szCs w:val="20"/>
              </w:rPr>
            </w:pPr>
          </w:p>
        </w:tc>
        <w:tc>
          <w:tcPr>
            <w:tcW w:w="5811" w:type="dxa"/>
          </w:tcPr>
          <w:p w14:paraId="3A0A8C10" w14:textId="45A18252" w:rsidR="00DD067C" w:rsidRPr="0044607E" w:rsidRDefault="00DD067C" w:rsidP="00597E15">
            <w:pPr>
              <w:contextualSpacing/>
              <w:rPr>
                <w:rFonts w:ascii="Tw Cen MT" w:hAnsi="Tw Cen MT"/>
                <w:bCs/>
                <w:sz w:val="20"/>
                <w:szCs w:val="20"/>
              </w:rPr>
            </w:pPr>
          </w:p>
          <w:p w14:paraId="75DC22C7" w14:textId="7CE999D9" w:rsidR="00597E15" w:rsidRPr="0044607E" w:rsidRDefault="00597E15" w:rsidP="00597E15">
            <w:pPr>
              <w:contextualSpacing/>
              <w:rPr>
                <w:rFonts w:ascii="Tw Cen MT" w:hAnsi="Tw Cen MT"/>
                <w:bCs/>
                <w:sz w:val="20"/>
                <w:szCs w:val="20"/>
              </w:rPr>
            </w:pPr>
            <w:r w:rsidRPr="0044607E">
              <w:rPr>
                <w:rFonts w:ascii="Tw Cen MT" w:hAnsi="Tw Cen MT"/>
                <w:bCs/>
                <w:sz w:val="20"/>
                <w:szCs w:val="20"/>
              </w:rPr>
              <w:t>10 Things Everyone Should Know About Race</w:t>
            </w:r>
          </w:p>
          <w:p w14:paraId="192F229C" w14:textId="77777777" w:rsidR="00597E15" w:rsidRPr="0044607E" w:rsidRDefault="00597E15" w:rsidP="00597E15">
            <w:pPr>
              <w:rPr>
                <w:rFonts w:ascii="Tw Cen MT" w:hAnsi="Tw Cen MT"/>
                <w:b/>
                <w:bCs/>
                <w:sz w:val="20"/>
                <w:szCs w:val="20"/>
              </w:rPr>
            </w:pPr>
          </w:p>
          <w:p w14:paraId="404F66F4" w14:textId="77777777" w:rsidR="00597E15" w:rsidRPr="0044607E" w:rsidRDefault="00597E15" w:rsidP="00597E15">
            <w:pPr>
              <w:pStyle w:val="ListParagraph"/>
              <w:numPr>
                <w:ilvl w:val="0"/>
                <w:numId w:val="2"/>
              </w:numPr>
              <w:rPr>
                <w:rFonts w:ascii="Tw Cen MT" w:hAnsi="Tw Cen MT"/>
                <w:bCs/>
                <w:sz w:val="20"/>
                <w:szCs w:val="20"/>
              </w:rPr>
            </w:pPr>
            <w:r w:rsidRPr="0044607E">
              <w:rPr>
                <w:rFonts w:ascii="Tw Cen MT" w:hAnsi="Tw Cen MT"/>
                <w:b/>
                <w:bCs/>
                <w:sz w:val="20"/>
                <w:szCs w:val="20"/>
              </w:rPr>
              <w:t>In-class Assignment (50 points):</w:t>
            </w:r>
            <w:r w:rsidRPr="0044607E">
              <w:rPr>
                <w:rFonts w:ascii="Tw Cen MT" w:hAnsi="Tw Cen MT"/>
                <w:bCs/>
                <w:sz w:val="20"/>
                <w:szCs w:val="20"/>
              </w:rPr>
              <w:t xml:space="preserve"> Before class, you are required to read the chapter </w:t>
            </w:r>
            <w:r w:rsidRPr="0044607E">
              <w:rPr>
                <w:rFonts w:ascii="Tw Cen MT" w:hAnsi="Tw Cen MT"/>
                <w:bCs/>
                <w:i/>
                <w:iCs/>
                <w:sz w:val="20"/>
                <w:szCs w:val="20"/>
              </w:rPr>
              <w:t>“Race, Ethnicity, and Culture: Understanding Concepts.”</w:t>
            </w:r>
            <w:r w:rsidRPr="0044607E">
              <w:rPr>
                <w:rFonts w:ascii="Tw Cen MT" w:hAnsi="Tw Cen MT"/>
                <w:bCs/>
                <w:sz w:val="20"/>
                <w:szCs w:val="20"/>
              </w:rPr>
              <w:t> During class, you will collaborate with your classmates in groups to discuss and identify the most significant ideas from the chapter. Afterward, your group will present your thoughts to the class.</w:t>
            </w:r>
          </w:p>
          <w:p w14:paraId="412D85E4" w14:textId="77777777" w:rsidR="00597E15" w:rsidRPr="0044607E" w:rsidRDefault="00597E15" w:rsidP="00597E15">
            <w:pPr>
              <w:contextualSpacing/>
              <w:rPr>
                <w:rFonts w:ascii="Tw Cen MT" w:hAnsi="Tw Cen MT"/>
                <w:bCs/>
                <w:sz w:val="20"/>
                <w:szCs w:val="20"/>
              </w:rPr>
            </w:pPr>
          </w:p>
          <w:p w14:paraId="08A93CF0" w14:textId="320B4509" w:rsidR="00597E15" w:rsidRPr="0044607E" w:rsidRDefault="00597E15" w:rsidP="0096234B">
            <w:pPr>
              <w:pStyle w:val="ListParagraph"/>
              <w:numPr>
                <w:ilvl w:val="0"/>
                <w:numId w:val="21"/>
              </w:numPr>
              <w:rPr>
                <w:rFonts w:ascii="Tw Cen MT" w:hAnsi="Tw Cen MT"/>
                <w:bCs/>
                <w:sz w:val="20"/>
                <w:szCs w:val="20"/>
              </w:rPr>
            </w:pPr>
            <w:r w:rsidRPr="0044607E">
              <w:rPr>
                <w:rFonts w:ascii="Tw Cen MT" w:hAnsi="Tw Cen MT"/>
                <w:b/>
                <w:sz w:val="20"/>
                <w:szCs w:val="20"/>
              </w:rPr>
              <w:t>Individual Assignment:</w:t>
            </w:r>
            <w:r w:rsidRPr="0044607E">
              <w:rPr>
                <w:rFonts w:ascii="Tw Cen MT" w:hAnsi="Tw Cen MT"/>
                <w:bCs/>
                <w:sz w:val="20"/>
                <w:szCs w:val="20"/>
              </w:rPr>
              <w:t xml:space="preserve"> Find three current ads, each featuring one of the following groups: AAPI, Black, and Latinx/Hispanic Americans. This means you will need to find one ad featuring AAPI, another featuring Black Americans, and a third featuring Latinx/Hispanic Americans. You can use advertisements from any type of media, including social media. However, if you choose a social media post, please include the name of the brand under the post (50 points).</w:t>
            </w:r>
          </w:p>
        </w:tc>
      </w:tr>
      <w:tr w:rsidR="00597E15" w:rsidRPr="0017463F" w14:paraId="612CDB87" w14:textId="77777777" w:rsidTr="008C15A4">
        <w:trPr>
          <w:trHeight w:val="593"/>
        </w:trPr>
        <w:tc>
          <w:tcPr>
            <w:tcW w:w="889" w:type="dxa"/>
          </w:tcPr>
          <w:p w14:paraId="002F0202" w14:textId="77777777"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 xml:space="preserve">MAR. </w:t>
            </w:r>
          </w:p>
          <w:p w14:paraId="4ED1152C" w14:textId="16042B0E" w:rsidR="00597E15" w:rsidRPr="0044607E" w:rsidRDefault="002D0B2C" w:rsidP="00597E15">
            <w:pPr>
              <w:contextualSpacing/>
              <w:jc w:val="center"/>
              <w:rPr>
                <w:rFonts w:ascii="Tw Cen MT" w:hAnsi="Tw Cen MT"/>
                <w:sz w:val="20"/>
                <w:szCs w:val="20"/>
              </w:rPr>
            </w:pPr>
            <w:r w:rsidRPr="0044607E">
              <w:rPr>
                <w:rFonts w:ascii="Tw Cen MT" w:hAnsi="Tw Cen MT"/>
                <w:sz w:val="20"/>
                <w:szCs w:val="20"/>
              </w:rPr>
              <w:t>2</w:t>
            </w:r>
          </w:p>
        </w:tc>
        <w:tc>
          <w:tcPr>
            <w:tcW w:w="2443" w:type="dxa"/>
          </w:tcPr>
          <w:p w14:paraId="346F6BB8" w14:textId="5CAAC633" w:rsidR="00597E15" w:rsidRPr="0044607E" w:rsidRDefault="00A7472C" w:rsidP="00597E15">
            <w:pPr>
              <w:contextualSpacing/>
              <w:rPr>
                <w:rFonts w:ascii="Tw Cen MT" w:hAnsi="Tw Cen MT"/>
                <w:sz w:val="20"/>
                <w:szCs w:val="20"/>
              </w:rPr>
            </w:pPr>
            <w:r w:rsidRPr="0044607E">
              <w:rPr>
                <w:rFonts w:ascii="Tw Cen MT" w:hAnsi="Tw Cen MT"/>
                <w:sz w:val="20"/>
                <w:szCs w:val="20"/>
              </w:rPr>
              <w:t xml:space="preserve">Special topic </w:t>
            </w:r>
            <w:r w:rsidR="00014C7E" w:rsidRPr="0044607E">
              <w:rPr>
                <w:rFonts w:ascii="Tw Cen MT" w:hAnsi="Tw Cen MT"/>
                <w:sz w:val="20"/>
                <w:szCs w:val="20"/>
              </w:rPr>
              <w:t>–</w:t>
            </w:r>
            <w:r w:rsidRPr="0044607E">
              <w:rPr>
                <w:rFonts w:ascii="Tw Cen MT" w:hAnsi="Tw Cen MT"/>
                <w:sz w:val="20"/>
                <w:szCs w:val="20"/>
              </w:rPr>
              <w:t xml:space="preserve"> </w:t>
            </w:r>
            <w:r w:rsidR="00014C7E" w:rsidRPr="0044607E">
              <w:rPr>
                <w:rFonts w:ascii="Tw Cen MT" w:hAnsi="Tw Cen MT"/>
                <w:sz w:val="20"/>
                <w:szCs w:val="20"/>
              </w:rPr>
              <w:t>examples in media</w:t>
            </w:r>
          </w:p>
          <w:p w14:paraId="462616F2" w14:textId="77777777" w:rsidR="00597E15" w:rsidRPr="0044607E" w:rsidRDefault="00597E15" w:rsidP="00597E15">
            <w:pPr>
              <w:contextualSpacing/>
              <w:rPr>
                <w:rFonts w:ascii="Tw Cen MT" w:hAnsi="Tw Cen MT"/>
                <w:sz w:val="20"/>
                <w:szCs w:val="20"/>
              </w:rPr>
            </w:pPr>
          </w:p>
        </w:tc>
        <w:tc>
          <w:tcPr>
            <w:tcW w:w="5811" w:type="dxa"/>
          </w:tcPr>
          <w:p w14:paraId="3E4B1336" w14:textId="3D391C05" w:rsidR="00597E15" w:rsidRPr="008F15DE" w:rsidRDefault="00204CB2" w:rsidP="00597E15">
            <w:pPr>
              <w:contextualSpacing/>
              <w:rPr>
                <w:rFonts w:ascii="Tw Cen MT" w:hAnsi="Tw Cen MT"/>
                <w:color w:val="7F7F7F" w:themeColor="text1" w:themeTint="80"/>
                <w:sz w:val="20"/>
                <w:szCs w:val="20"/>
              </w:rPr>
            </w:pPr>
            <w:r w:rsidRPr="0044607E">
              <w:rPr>
                <w:rFonts w:ascii="Tw Cen MT" w:hAnsi="Tw Cen MT"/>
                <w:sz w:val="20"/>
                <w:szCs w:val="20"/>
              </w:rPr>
              <w:t xml:space="preserve">Class will meet as regularly scheduled, but the materials will be more fun! </w:t>
            </w:r>
            <w:r w:rsidR="008F2F7D" w:rsidRPr="0044607E">
              <w:rPr>
                <w:rFonts w:ascii="Tw Cen MT" w:hAnsi="Tw Cen MT"/>
                <w:sz w:val="20"/>
                <w:szCs w:val="20"/>
              </w:rPr>
              <w:t xml:space="preserve">We will explore some of my favorite examples of advertising, discuss current campaigns we see in media, and have an open discussion about changes we hope to see in the future. </w:t>
            </w:r>
            <w:r w:rsidR="0056240D" w:rsidRPr="0056240D">
              <w:rPr>
                <w:rFonts w:ascii="Tw Cen MT" w:hAnsi="Tw Cen MT"/>
                <w:b/>
                <w:bCs/>
                <w:color w:val="EE0000"/>
                <w:sz w:val="20"/>
                <w:szCs w:val="20"/>
              </w:rPr>
              <w:t xml:space="preserve">This class </w:t>
            </w:r>
            <w:r w:rsidR="0056240D">
              <w:rPr>
                <w:rFonts w:ascii="Tw Cen MT" w:hAnsi="Tw Cen MT"/>
                <w:b/>
                <w:bCs/>
                <w:color w:val="EE0000"/>
                <w:sz w:val="20"/>
                <w:szCs w:val="20"/>
              </w:rPr>
              <w:t xml:space="preserve">session </w:t>
            </w:r>
            <w:r w:rsidR="0056240D" w:rsidRPr="0056240D">
              <w:rPr>
                <w:rFonts w:ascii="Tw Cen MT" w:hAnsi="Tw Cen MT"/>
                <w:b/>
                <w:bCs/>
                <w:color w:val="EE0000"/>
                <w:sz w:val="20"/>
                <w:szCs w:val="20"/>
              </w:rPr>
              <w:t>will have an extra credit component, to be determined.</w:t>
            </w:r>
            <w:r w:rsidR="0056240D" w:rsidRPr="0056240D">
              <w:rPr>
                <w:rFonts w:ascii="Tw Cen MT" w:hAnsi="Tw Cen MT"/>
                <w:color w:val="EE0000"/>
                <w:sz w:val="20"/>
                <w:szCs w:val="20"/>
              </w:rPr>
              <w:t xml:space="preserve"> </w:t>
            </w:r>
          </w:p>
        </w:tc>
      </w:tr>
      <w:tr w:rsidR="0044607E" w:rsidRPr="0044607E" w14:paraId="031671AC" w14:textId="77777777" w:rsidTr="008C15A4">
        <w:trPr>
          <w:trHeight w:val="593"/>
        </w:trPr>
        <w:tc>
          <w:tcPr>
            <w:tcW w:w="889" w:type="dxa"/>
          </w:tcPr>
          <w:p w14:paraId="75831054" w14:textId="77777777"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MAR.</w:t>
            </w:r>
          </w:p>
          <w:p w14:paraId="7FD787D3" w14:textId="77C4B624" w:rsidR="00597E15" w:rsidRPr="0044607E" w:rsidRDefault="002D0B2C" w:rsidP="00597E15">
            <w:pPr>
              <w:contextualSpacing/>
              <w:jc w:val="center"/>
              <w:rPr>
                <w:rFonts w:ascii="Tw Cen MT" w:hAnsi="Tw Cen MT"/>
                <w:sz w:val="20"/>
                <w:szCs w:val="20"/>
              </w:rPr>
            </w:pPr>
            <w:r w:rsidRPr="0044607E">
              <w:rPr>
                <w:rFonts w:ascii="Tw Cen MT" w:hAnsi="Tw Cen MT"/>
                <w:sz w:val="20"/>
                <w:szCs w:val="20"/>
              </w:rPr>
              <w:t>9</w:t>
            </w:r>
          </w:p>
        </w:tc>
        <w:tc>
          <w:tcPr>
            <w:tcW w:w="2443" w:type="dxa"/>
          </w:tcPr>
          <w:p w14:paraId="0A82B6E5" w14:textId="3344D710" w:rsidR="00597E15" w:rsidRPr="0044607E" w:rsidRDefault="00597E15" w:rsidP="00597E15">
            <w:pPr>
              <w:contextualSpacing/>
              <w:rPr>
                <w:rFonts w:ascii="Tw Cen MT" w:hAnsi="Tw Cen MT"/>
                <w:bCs/>
                <w:sz w:val="20"/>
                <w:szCs w:val="20"/>
              </w:rPr>
            </w:pPr>
            <w:r w:rsidRPr="0044607E">
              <w:rPr>
                <w:rFonts w:ascii="Tw Cen MT" w:hAnsi="Tw Cen MT"/>
                <w:bCs/>
                <w:sz w:val="20"/>
                <w:szCs w:val="20"/>
              </w:rPr>
              <w:t>No class</w:t>
            </w:r>
          </w:p>
        </w:tc>
        <w:tc>
          <w:tcPr>
            <w:tcW w:w="5811" w:type="dxa"/>
          </w:tcPr>
          <w:p w14:paraId="53AF31CD" w14:textId="2CBB0DE8" w:rsidR="00597E15" w:rsidRPr="0044607E" w:rsidRDefault="00597E15" w:rsidP="00597E15">
            <w:pPr>
              <w:contextualSpacing/>
              <w:rPr>
                <w:rFonts w:ascii="Tw Cen MT" w:hAnsi="Tw Cen MT"/>
                <w:bCs/>
                <w:sz w:val="20"/>
                <w:szCs w:val="20"/>
              </w:rPr>
            </w:pPr>
            <w:r w:rsidRPr="0044607E">
              <w:rPr>
                <w:rFonts w:ascii="Tw Cen MT" w:hAnsi="Tw Cen MT"/>
                <w:sz w:val="20"/>
                <w:szCs w:val="20"/>
              </w:rPr>
              <w:t>Spring Break</w:t>
            </w:r>
          </w:p>
        </w:tc>
      </w:tr>
      <w:tr w:rsidR="0044607E" w:rsidRPr="0044607E" w14:paraId="6A80EAEB" w14:textId="77777777" w:rsidTr="008C15A4">
        <w:trPr>
          <w:trHeight w:val="593"/>
        </w:trPr>
        <w:tc>
          <w:tcPr>
            <w:tcW w:w="889" w:type="dxa"/>
          </w:tcPr>
          <w:p w14:paraId="7869FE79" w14:textId="00DE110E"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MAR.</w:t>
            </w:r>
          </w:p>
          <w:p w14:paraId="0892DE75" w14:textId="23A8C546" w:rsidR="00597E15" w:rsidRPr="0044607E" w:rsidRDefault="002D0B2C" w:rsidP="00597E15">
            <w:pPr>
              <w:contextualSpacing/>
              <w:jc w:val="center"/>
              <w:rPr>
                <w:rFonts w:ascii="Tw Cen MT" w:hAnsi="Tw Cen MT"/>
                <w:bCs/>
                <w:sz w:val="20"/>
                <w:szCs w:val="20"/>
              </w:rPr>
            </w:pPr>
            <w:r w:rsidRPr="0044607E">
              <w:rPr>
                <w:rFonts w:ascii="Tw Cen MT" w:hAnsi="Tw Cen MT"/>
                <w:bCs/>
                <w:sz w:val="20"/>
                <w:szCs w:val="20"/>
              </w:rPr>
              <w:t>16</w:t>
            </w:r>
          </w:p>
        </w:tc>
        <w:tc>
          <w:tcPr>
            <w:tcW w:w="2443" w:type="dxa"/>
          </w:tcPr>
          <w:p w14:paraId="7028EE04" w14:textId="77777777" w:rsidR="00597E15" w:rsidRPr="0044607E" w:rsidRDefault="00597E15" w:rsidP="00597E15">
            <w:pPr>
              <w:contextualSpacing/>
              <w:rPr>
                <w:rFonts w:ascii="Tw Cen MT" w:hAnsi="Tw Cen MT"/>
                <w:sz w:val="20"/>
                <w:szCs w:val="20"/>
              </w:rPr>
            </w:pPr>
            <w:r w:rsidRPr="0044607E">
              <w:rPr>
                <w:rFonts w:ascii="Tw Cen MT" w:hAnsi="Tw Cen MT"/>
                <w:sz w:val="20"/>
                <w:szCs w:val="20"/>
              </w:rPr>
              <w:t>Multicultural Consumers</w:t>
            </w:r>
          </w:p>
          <w:p w14:paraId="056CF2C4" w14:textId="21CD7F9C" w:rsidR="00597E15" w:rsidRPr="0044607E" w:rsidRDefault="00597E15" w:rsidP="00597E15">
            <w:pPr>
              <w:contextualSpacing/>
              <w:rPr>
                <w:rFonts w:ascii="Tw Cen MT" w:hAnsi="Tw Cen MT"/>
                <w:bCs/>
                <w:sz w:val="20"/>
                <w:szCs w:val="20"/>
              </w:rPr>
            </w:pPr>
          </w:p>
        </w:tc>
        <w:tc>
          <w:tcPr>
            <w:tcW w:w="5811" w:type="dxa"/>
          </w:tcPr>
          <w:p w14:paraId="49F69C32"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Racism in Advertising: Outside</w:t>
            </w:r>
          </w:p>
          <w:p w14:paraId="14D31397"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Racism in Advertising: Inside</w:t>
            </w:r>
          </w:p>
          <w:p w14:paraId="00A35124"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Intersectionality Theory in Advertising</w:t>
            </w:r>
          </w:p>
          <w:p w14:paraId="146C77EB" w14:textId="77777777" w:rsidR="00597E15" w:rsidRPr="0044607E" w:rsidRDefault="00597E15" w:rsidP="00597E15">
            <w:pPr>
              <w:contextualSpacing/>
              <w:rPr>
                <w:rFonts w:ascii="Tw Cen MT" w:hAnsi="Tw Cen MT"/>
                <w:bCs/>
                <w:sz w:val="20"/>
                <w:szCs w:val="20"/>
              </w:rPr>
            </w:pPr>
          </w:p>
          <w:p w14:paraId="028602C5" w14:textId="77777777" w:rsidR="00597E15" w:rsidRPr="0044607E" w:rsidRDefault="00597E15" w:rsidP="00597E15">
            <w:pPr>
              <w:rPr>
                <w:rFonts w:ascii="Tw Cen MT" w:hAnsi="Tw Cen MT"/>
                <w:bCs/>
                <w:sz w:val="20"/>
                <w:szCs w:val="20"/>
              </w:rPr>
            </w:pPr>
          </w:p>
          <w:p w14:paraId="6A24FE9E" w14:textId="77777777" w:rsidR="00597E15" w:rsidRPr="0044607E" w:rsidRDefault="00597E15" w:rsidP="00597E15">
            <w:pPr>
              <w:pStyle w:val="ListParagraph"/>
              <w:numPr>
                <w:ilvl w:val="0"/>
                <w:numId w:val="2"/>
              </w:numPr>
              <w:rPr>
                <w:rFonts w:ascii="Tw Cen MT" w:hAnsi="Tw Cen MT"/>
                <w:bCs/>
                <w:sz w:val="20"/>
                <w:szCs w:val="20"/>
              </w:rPr>
            </w:pPr>
            <w:r w:rsidRPr="0044607E">
              <w:rPr>
                <w:rFonts w:ascii="Tw Cen MT" w:hAnsi="Tw Cen MT"/>
                <w:b/>
                <w:bCs/>
                <w:sz w:val="20"/>
                <w:szCs w:val="20"/>
              </w:rPr>
              <w:t>In-class Assignment (50 points):</w:t>
            </w:r>
            <w:r w:rsidRPr="0044607E">
              <w:rPr>
                <w:rFonts w:ascii="-webkit-standard" w:eastAsia="Times New Roman" w:hAnsi="-webkit-standard" w:cs="Times New Roman"/>
                <w:sz w:val="27"/>
                <w:szCs w:val="27"/>
              </w:rPr>
              <w:t xml:space="preserve"> </w:t>
            </w:r>
            <w:r w:rsidRPr="0044607E">
              <w:rPr>
                <w:rFonts w:ascii="Tw Cen MT" w:hAnsi="Tw Cen MT"/>
                <w:bCs/>
                <w:sz w:val="20"/>
                <w:szCs w:val="20"/>
              </w:rPr>
              <w:t>In groups, share the ads you found featuring AAPI, Black, and Latinx/Hispanic Americans with your group members. Identify patterns, similarities, and differences among these multicultural groups. Additionally, write a short text discussing how you think multicultural consumers might respond to these ads.</w:t>
            </w:r>
          </w:p>
          <w:p w14:paraId="2848DAB1" w14:textId="77777777" w:rsidR="00597E15" w:rsidRPr="0044607E" w:rsidRDefault="00597E15" w:rsidP="00597E15">
            <w:pPr>
              <w:pStyle w:val="ListParagraph"/>
              <w:rPr>
                <w:rFonts w:ascii="Tw Cen MT" w:hAnsi="Tw Cen MT"/>
                <w:bCs/>
                <w:sz w:val="20"/>
                <w:szCs w:val="20"/>
              </w:rPr>
            </w:pPr>
          </w:p>
          <w:p w14:paraId="5307B07C" w14:textId="77777777" w:rsidR="00597E15" w:rsidRDefault="00597E15" w:rsidP="0096234B">
            <w:pPr>
              <w:pStyle w:val="ListParagraph"/>
              <w:numPr>
                <w:ilvl w:val="0"/>
                <w:numId w:val="21"/>
              </w:numPr>
              <w:rPr>
                <w:rFonts w:ascii="Tw Cen MT" w:hAnsi="Tw Cen MT"/>
                <w:bCs/>
                <w:sz w:val="20"/>
                <w:szCs w:val="20"/>
              </w:rPr>
            </w:pPr>
            <w:r w:rsidRPr="0044607E">
              <w:rPr>
                <w:rFonts w:ascii="Tw Cen MT" w:hAnsi="Tw Cen MT"/>
                <w:b/>
                <w:sz w:val="20"/>
                <w:szCs w:val="20"/>
              </w:rPr>
              <w:t>Individual Assignment:</w:t>
            </w:r>
            <w:r w:rsidRPr="0044607E">
              <w:rPr>
                <w:rFonts w:ascii="Tw Cen MT" w:hAnsi="Tw Cen MT"/>
                <w:bCs/>
                <w:sz w:val="20"/>
                <w:szCs w:val="20"/>
              </w:rPr>
              <w:t xml:space="preserve"> Find only one ad featuring the lesbian, gay, or transgender community. Provide a brief explanation of how they are portrayed in the ad. You can use advertisements from any type of media, including social media. However, if you choose a social media post, please include the name of the brand under the post (50 points).</w:t>
            </w:r>
          </w:p>
          <w:p w14:paraId="55AA7472" w14:textId="77777777" w:rsidR="001C7A22" w:rsidRDefault="001C7A22" w:rsidP="001C7A22">
            <w:pPr>
              <w:rPr>
                <w:rFonts w:ascii="Tw Cen MT" w:hAnsi="Tw Cen MT"/>
                <w:bCs/>
                <w:sz w:val="20"/>
                <w:szCs w:val="20"/>
              </w:rPr>
            </w:pPr>
          </w:p>
          <w:p w14:paraId="7A09F174" w14:textId="7EC65732" w:rsidR="001C7A22" w:rsidRPr="001C7A22" w:rsidRDefault="001C7A22" w:rsidP="001C7A22">
            <w:pPr>
              <w:rPr>
                <w:rFonts w:ascii="Tw Cen MT" w:hAnsi="Tw Cen MT"/>
                <w:bCs/>
                <w:sz w:val="20"/>
                <w:szCs w:val="20"/>
              </w:rPr>
            </w:pPr>
          </w:p>
        </w:tc>
      </w:tr>
      <w:tr w:rsidR="0044607E" w:rsidRPr="0044607E" w14:paraId="75142562" w14:textId="77777777" w:rsidTr="008C15A4">
        <w:tc>
          <w:tcPr>
            <w:tcW w:w="889" w:type="dxa"/>
          </w:tcPr>
          <w:p w14:paraId="0C0DD7EF" w14:textId="77777777"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lastRenderedPageBreak/>
              <w:t>MAR.</w:t>
            </w:r>
          </w:p>
          <w:p w14:paraId="0632096C" w14:textId="78A9C7B3"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2</w:t>
            </w:r>
            <w:r w:rsidR="002D0B2C" w:rsidRPr="0044607E">
              <w:rPr>
                <w:rFonts w:ascii="Tw Cen MT" w:hAnsi="Tw Cen MT"/>
                <w:sz w:val="20"/>
                <w:szCs w:val="20"/>
              </w:rPr>
              <w:t>3</w:t>
            </w:r>
          </w:p>
        </w:tc>
        <w:tc>
          <w:tcPr>
            <w:tcW w:w="2443" w:type="dxa"/>
          </w:tcPr>
          <w:p w14:paraId="5F0E6E1D" w14:textId="77777777" w:rsidR="00597E15" w:rsidRPr="0044607E" w:rsidRDefault="00597E15" w:rsidP="00597E15">
            <w:pPr>
              <w:contextualSpacing/>
              <w:rPr>
                <w:rFonts w:ascii="Tw Cen MT" w:hAnsi="Tw Cen MT"/>
                <w:sz w:val="20"/>
                <w:szCs w:val="20"/>
              </w:rPr>
            </w:pPr>
          </w:p>
          <w:p w14:paraId="7CBCBDFD" w14:textId="47A3496B" w:rsidR="00597E15" w:rsidRPr="0044607E" w:rsidRDefault="00597E15" w:rsidP="00597E15">
            <w:pPr>
              <w:contextualSpacing/>
              <w:rPr>
                <w:rFonts w:ascii="Tw Cen MT" w:hAnsi="Tw Cen MT"/>
                <w:sz w:val="20"/>
                <w:szCs w:val="20"/>
              </w:rPr>
            </w:pPr>
            <w:r w:rsidRPr="0044607E">
              <w:rPr>
                <w:rFonts w:ascii="Tw Cen MT" w:hAnsi="Tw Cen MT"/>
                <w:sz w:val="20"/>
                <w:szCs w:val="20"/>
              </w:rPr>
              <w:t>LGBTQ+ Theories and Advertising</w:t>
            </w:r>
          </w:p>
        </w:tc>
        <w:tc>
          <w:tcPr>
            <w:tcW w:w="5811" w:type="dxa"/>
          </w:tcPr>
          <w:p w14:paraId="00AA8A09" w14:textId="77777777" w:rsidR="00597E15" w:rsidRPr="0044607E" w:rsidRDefault="00597E15" w:rsidP="00597E15">
            <w:pPr>
              <w:rPr>
                <w:rFonts w:ascii="Tw Cen MT" w:hAnsi="Tw Cen MT"/>
                <w:sz w:val="20"/>
                <w:szCs w:val="20"/>
              </w:rPr>
            </w:pPr>
            <w:r w:rsidRPr="0044607E">
              <w:rPr>
                <w:rFonts w:ascii="Tw Cen MT" w:hAnsi="Tw Cen MT"/>
                <w:sz w:val="20"/>
                <w:szCs w:val="20"/>
              </w:rPr>
              <w:t>LGBTQ+ Theories</w:t>
            </w:r>
          </w:p>
          <w:p w14:paraId="297E2EE6" w14:textId="77777777" w:rsidR="00597E15" w:rsidRPr="0044607E" w:rsidRDefault="00597E15" w:rsidP="00597E15">
            <w:pPr>
              <w:rPr>
                <w:rFonts w:ascii="Tw Cen MT" w:hAnsi="Tw Cen MT"/>
                <w:sz w:val="20"/>
                <w:szCs w:val="20"/>
              </w:rPr>
            </w:pPr>
            <w:r w:rsidRPr="0044607E">
              <w:rPr>
                <w:rFonts w:ascii="Tw Cen MT" w:hAnsi="Tw Cen MT"/>
                <w:sz w:val="20"/>
                <w:szCs w:val="20"/>
              </w:rPr>
              <w:t>LGBTQ+ Representation in Ads</w:t>
            </w:r>
          </w:p>
          <w:p w14:paraId="68D9E6CD" w14:textId="77777777" w:rsidR="00597E15" w:rsidRPr="0044607E" w:rsidRDefault="00597E15" w:rsidP="00597E15">
            <w:pPr>
              <w:rPr>
                <w:rFonts w:ascii="Tw Cen MT" w:hAnsi="Tw Cen MT"/>
                <w:sz w:val="20"/>
                <w:szCs w:val="20"/>
              </w:rPr>
            </w:pPr>
            <w:r w:rsidRPr="0044607E">
              <w:rPr>
                <w:rFonts w:ascii="Tw Cen MT" w:hAnsi="Tw Cen MT"/>
                <w:sz w:val="20"/>
                <w:szCs w:val="20"/>
              </w:rPr>
              <w:t>LGBTQ+ Stereotypes</w:t>
            </w:r>
          </w:p>
          <w:p w14:paraId="0A782320" w14:textId="77777777" w:rsidR="00597E15" w:rsidRPr="0044607E" w:rsidRDefault="00597E15" w:rsidP="00597E15">
            <w:pPr>
              <w:rPr>
                <w:rFonts w:ascii="Tw Cen MT" w:hAnsi="Tw Cen MT"/>
                <w:sz w:val="20"/>
                <w:szCs w:val="20"/>
              </w:rPr>
            </w:pPr>
          </w:p>
          <w:p w14:paraId="3DE839EC" w14:textId="77777777" w:rsidR="00597E15" w:rsidRPr="0044607E" w:rsidRDefault="00597E15" w:rsidP="00597E15">
            <w:pPr>
              <w:pStyle w:val="ListParagraph"/>
              <w:numPr>
                <w:ilvl w:val="0"/>
                <w:numId w:val="2"/>
              </w:numPr>
              <w:rPr>
                <w:rFonts w:ascii="Tw Cen MT" w:hAnsi="Tw Cen MT"/>
                <w:bCs/>
                <w:sz w:val="20"/>
                <w:szCs w:val="20"/>
              </w:rPr>
            </w:pPr>
            <w:r w:rsidRPr="0044607E">
              <w:rPr>
                <w:rFonts w:ascii="Tw Cen MT" w:hAnsi="Tw Cen MT"/>
                <w:b/>
                <w:bCs/>
                <w:sz w:val="20"/>
                <w:szCs w:val="20"/>
              </w:rPr>
              <w:t>In-class Assignment (50 points):</w:t>
            </w:r>
            <w:r w:rsidRPr="0044607E">
              <w:rPr>
                <w:rFonts w:ascii="-webkit-standard" w:eastAsia="Times New Roman" w:hAnsi="-webkit-standard" w:cs="Times New Roman"/>
                <w:sz w:val="27"/>
                <w:szCs w:val="27"/>
              </w:rPr>
              <w:t xml:space="preserve"> </w:t>
            </w:r>
            <w:r w:rsidRPr="0044607E">
              <w:rPr>
                <w:rFonts w:ascii="Tw Cen MT" w:hAnsi="Tw Cen MT"/>
                <w:bCs/>
                <w:sz w:val="20"/>
                <w:szCs w:val="20"/>
              </w:rPr>
              <w:t>In groups, share the ad you found featuring the lesbian, gay, or transgender community. Identify stereotypes, similarities, and/or differences. Then, present your findings to the class.</w:t>
            </w:r>
          </w:p>
          <w:p w14:paraId="6D9C9472" w14:textId="77777777" w:rsidR="00597E15" w:rsidRPr="0044607E" w:rsidRDefault="00597E15" w:rsidP="00597E15">
            <w:pPr>
              <w:pStyle w:val="ListParagraph"/>
              <w:rPr>
                <w:rFonts w:ascii="Tw Cen MT" w:hAnsi="Tw Cen MT"/>
                <w:bCs/>
                <w:sz w:val="20"/>
                <w:szCs w:val="20"/>
              </w:rPr>
            </w:pPr>
          </w:p>
          <w:p w14:paraId="2AF7D7BF" w14:textId="77777777" w:rsidR="00597E15" w:rsidRPr="0044607E" w:rsidRDefault="00597E15" w:rsidP="00597E15">
            <w:pPr>
              <w:pStyle w:val="ListParagraph"/>
              <w:rPr>
                <w:rFonts w:ascii="Tw Cen MT" w:hAnsi="Tw Cen MT"/>
                <w:bCs/>
                <w:sz w:val="20"/>
                <w:szCs w:val="20"/>
              </w:rPr>
            </w:pPr>
          </w:p>
          <w:p w14:paraId="7E57458D" w14:textId="011C774F" w:rsidR="00597E15" w:rsidRPr="0044607E" w:rsidRDefault="00597E15" w:rsidP="0096234B">
            <w:pPr>
              <w:pStyle w:val="ListParagraph"/>
              <w:numPr>
                <w:ilvl w:val="0"/>
                <w:numId w:val="21"/>
              </w:numPr>
              <w:rPr>
                <w:rFonts w:ascii="Tw Cen MT" w:hAnsi="Tw Cen MT"/>
                <w:bCs/>
                <w:sz w:val="20"/>
                <w:szCs w:val="20"/>
              </w:rPr>
            </w:pPr>
            <w:r w:rsidRPr="0044607E">
              <w:rPr>
                <w:rFonts w:ascii="Tw Cen MT" w:hAnsi="Tw Cen MT"/>
                <w:b/>
                <w:sz w:val="20"/>
                <w:szCs w:val="20"/>
              </w:rPr>
              <w:t>Individual Assignment (due October 22):</w:t>
            </w:r>
            <w:r w:rsidRPr="0044607E">
              <w:rPr>
                <w:rFonts w:ascii="Tw Cen MT" w:hAnsi="Tw Cen MT"/>
                <w:bCs/>
                <w:sz w:val="20"/>
                <w:szCs w:val="20"/>
              </w:rPr>
              <w:t xml:space="preserve"> Find only one ad featuring people with disabilities. Provide a brief (100 words) explanation about how they are portrayed and how they may or may not use stereotypes. You can use all kinds of advertisements, from all kinds of media, also it can be social media. However, if you choose a post from social media, write under the post the name of the brand. (50 points).</w:t>
            </w:r>
          </w:p>
        </w:tc>
      </w:tr>
      <w:tr w:rsidR="0044607E" w:rsidRPr="0044607E" w14:paraId="027BAC94" w14:textId="77777777" w:rsidTr="008C15A4">
        <w:tc>
          <w:tcPr>
            <w:tcW w:w="889" w:type="dxa"/>
          </w:tcPr>
          <w:p w14:paraId="697E4B91" w14:textId="77777777"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MAR.</w:t>
            </w:r>
          </w:p>
          <w:p w14:paraId="20EB27D9" w14:textId="6E0986C5"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3</w:t>
            </w:r>
            <w:r w:rsidR="002D0B2C" w:rsidRPr="0044607E">
              <w:rPr>
                <w:rFonts w:ascii="Tw Cen MT" w:hAnsi="Tw Cen MT"/>
                <w:sz w:val="20"/>
                <w:szCs w:val="20"/>
              </w:rPr>
              <w:t>0</w:t>
            </w:r>
          </w:p>
        </w:tc>
        <w:tc>
          <w:tcPr>
            <w:tcW w:w="2443" w:type="dxa"/>
          </w:tcPr>
          <w:p w14:paraId="7864846C" w14:textId="260BA4F9" w:rsidR="00597E15" w:rsidRPr="0044607E" w:rsidRDefault="00597E15" w:rsidP="00597E15">
            <w:pPr>
              <w:contextualSpacing/>
              <w:rPr>
                <w:rFonts w:ascii="Tw Cen MT" w:hAnsi="Tw Cen MT"/>
                <w:sz w:val="20"/>
                <w:szCs w:val="20"/>
              </w:rPr>
            </w:pPr>
            <w:r w:rsidRPr="0044607E">
              <w:rPr>
                <w:rFonts w:ascii="Tw Cen MT" w:hAnsi="Tw Cen MT"/>
                <w:sz w:val="20"/>
                <w:szCs w:val="20"/>
              </w:rPr>
              <w:t>Disability Theories in Advertising</w:t>
            </w:r>
          </w:p>
        </w:tc>
        <w:tc>
          <w:tcPr>
            <w:tcW w:w="5811" w:type="dxa"/>
          </w:tcPr>
          <w:p w14:paraId="3E2D64AA" w14:textId="77777777" w:rsidR="00597E15" w:rsidRPr="0044607E" w:rsidRDefault="00597E15" w:rsidP="00597E15">
            <w:pPr>
              <w:rPr>
                <w:rFonts w:ascii="Tw Cen MT" w:hAnsi="Tw Cen MT"/>
                <w:sz w:val="20"/>
                <w:szCs w:val="20"/>
              </w:rPr>
            </w:pPr>
            <w:r w:rsidRPr="0044607E">
              <w:rPr>
                <w:rFonts w:ascii="Tw Cen MT" w:hAnsi="Tw Cen MT"/>
                <w:sz w:val="20"/>
                <w:szCs w:val="20"/>
              </w:rPr>
              <w:t>Disability Theories</w:t>
            </w:r>
          </w:p>
          <w:p w14:paraId="6E7BB588" w14:textId="77777777" w:rsidR="00597E15" w:rsidRPr="0044607E" w:rsidRDefault="00597E15" w:rsidP="00597E15">
            <w:pPr>
              <w:rPr>
                <w:rFonts w:ascii="Tw Cen MT" w:hAnsi="Tw Cen MT"/>
                <w:sz w:val="20"/>
                <w:szCs w:val="20"/>
              </w:rPr>
            </w:pPr>
            <w:r w:rsidRPr="0044607E">
              <w:rPr>
                <w:rFonts w:ascii="Tw Cen MT" w:hAnsi="Tw Cen MT"/>
                <w:sz w:val="20"/>
                <w:szCs w:val="20"/>
              </w:rPr>
              <w:t>Portrayals of Disability in Advertising</w:t>
            </w:r>
          </w:p>
          <w:p w14:paraId="1AF01234" w14:textId="77777777" w:rsidR="00597E15" w:rsidRPr="0044607E" w:rsidRDefault="00597E15" w:rsidP="00597E15">
            <w:pPr>
              <w:rPr>
                <w:rFonts w:ascii="Tw Cen MT" w:hAnsi="Tw Cen MT"/>
                <w:sz w:val="20"/>
                <w:szCs w:val="20"/>
              </w:rPr>
            </w:pPr>
          </w:p>
          <w:p w14:paraId="43392636" w14:textId="06F708AB" w:rsidR="00597E15" w:rsidRPr="0044607E" w:rsidRDefault="00597E15" w:rsidP="0096234B">
            <w:pPr>
              <w:pStyle w:val="ListParagraph"/>
              <w:numPr>
                <w:ilvl w:val="0"/>
                <w:numId w:val="2"/>
              </w:numPr>
              <w:rPr>
                <w:rFonts w:ascii="Tw Cen MT" w:hAnsi="Tw Cen MT"/>
                <w:sz w:val="20"/>
                <w:szCs w:val="20"/>
              </w:rPr>
            </w:pPr>
            <w:r w:rsidRPr="0044607E">
              <w:rPr>
                <w:rFonts w:ascii="Tw Cen MT" w:hAnsi="Tw Cen MT"/>
                <w:b/>
                <w:bCs/>
                <w:sz w:val="20"/>
                <w:szCs w:val="20"/>
              </w:rPr>
              <w:t>In-class Assignment (50 points):</w:t>
            </w:r>
            <w:r w:rsidRPr="0044607E">
              <w:rPr>
                <w:rFonts w:ascii="Tw Cen MT" w:hAnsi="Tw Cen MT"/>
                <w:bCs/>
                <w:sz w:val="20"/>
                <w:szCs w:val="20"/>
              </w:rPr>
              <w:t xml:space="preserve"> In groups, share with your group the ad that you found about people with disabilities. Identify patterns and connect them with the disability theories. Then, present your thoughts to the class.</w:t>
            </w:r>
          </w:p>
        </w:tc>
      </w:tr>
      <w:tr w:rsidR="0044607E" w:rsidRPr="0044607E" w14:paraId="38F24740" w14:textId="77777777" w:rsidTr="008C15A4">
        <w:tc>
          <w:tcPr>
            <w:tcW w:w="889" w:type="dxa"/>
          </w:tcPr>
          <w:p w14:paraId="577D9E4D" w14:textId="428C8A36"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APR.</w:t>
            </w:r>
          </w:p>
          <w:p w14:paraId="3952044B" w14:textId="2EBA95CC" w:rsidR="00597E15" w:rsidRPr="0044607E" w:rsidRDefault="002D0B2C" w:rsidP="00597E15">
            <w:pPr>
              <w:contextualSpacing/>
              <w:jc w:val="center"/>
              <w:rPr>
                <w:rFonts w:ascii="Tw Cen MT" w:hAnsi="Tw Cen MT"/>
                <w:sz w:val="20"/>
                <w:szCs w:val="20"/>
              </w:rPr>
            </w:pPr>
            <w:r w:rsidRPr="0044607E">
              <w:rPr>
                <w:rFonts w:ascii="Tw Cen MT" w:hAnsi="Tw Cen MT"/>
                <w:sz w:val="20"/>
                <w:szCs w:val="20"/>
              </w:rPr>
              <w:t>6</w:t>
            </w:r>
          </w:p>
        </w:tc>
        <w:tc>
          <w:tcPr>
            <w:tcW w:w="2443" w:type="dxa"/>
          </w:tcPr>
          <w:p w14:paraId="7557D1FF" w14:textId="09B4B1B0" w:rsidR="00597E15" w:rsidRPr="0090253D" w:rsidRDefault="00597E15" w:rsidP="00597E15">
            <w:pPr>
              <w:contextualSpacing/>
              <w:rPr>
                <w:rFonts w:ascii="Tw Cen MT" w:hAnsi="Tw Cen MT"/>
                <w:b/>
                <w:bCs/>
                <w:sz w:val="20"/>
                <w:szCs w:val="20"/>
              </w:rPr>
            </w:pPr>
            <w:r w:rsidRPr="0090253D">
              <w:rPr>
                <w:rFonts w:ascii="Tw Cen MT" w:hAnsi="Tw Cen MT"/>
                <w:b/>
                <w:bCs/>
                <w:sz w:val="20"/>
                <w:szCs w:val="20"/>
              </w:rPr>
              <w:t xml:space="preserve">No </w:t>
            </w:r>
            <w:r w:rsidR="0090253D" w:rsidRPr="0090253D">
              <w:rPr>
                <w:rFonts w:ascii="Tw Cen MT" w:hAnsi="Tw Cen MT"/>
                <w:b/>
                <w:bCs/>
                <w:sz w:val="20"/>
                <w:szCs w:val="20"/>
              </w:rPr>
              <w:t xml:space="preserve">Class Lecture </w:t>
            </w:r>
            <w:r w:rsidRPr="0090253D">
              <w:rPr>
                <w:rFonts w:ascii="Tw Cen MT" w:hAnsi="Tw Cen MT"/>
                <w:b/>
                <w:bCs/>
                <w:sz w:val="20"/>
                <w:szCs w:val="20"/>
              </w:rPr>
              <w:t xml:space="preserve">- </w:t>
            </w:r>
            <w:r w:rsidR="0090253D">
              <w:rPr>
                <w:rFonts w:ascii="Tw Cen MT" w:hAnsi="Tw Cen MT"/>
                <w:b/>
                <w:bCs/>
                <w:sz w:val="20"/>
                <w:szCs w:val="20"/>
              </w:rPr>
              <w:br/>
            </w:r>
            <w:r w:rsidRPr="0090253D">
              <w:rPr>
                <w:rFonts w:ascii="Tw Cen MT" w:hAnsi="Tw Cen MT"/>
                <w:b/>
                <w:bCs/>
                <w:sz w:val="20"/>
                <w:szCs w:val="20"/>
              </w:rPr>
              <w:t xml:space="preserve">Project </w:t>
            </w:r>
            <w:r w:rsidR="00B060DF" w:rsidRPr="0090253D">
              <w:rPr>
                <w:rFonts w:ascii="Tw Cen MT" w:hAnsi="Tw Cen MT"/>
                <w:b/>
                <w:bCs/>
                <w:sz w:val="20"/>
                <w:szCs w:val="20"/>
              </w:rPr>
              <w:t>1</w:t>
            </w:r>
          </w:p>
        </w:tc>
        <w:tc>
          <w:tcPr>
            <w:tcW w:w="5811" w:type="dxa"/>
          </w:tcPr>
          <w:p w14:paraId="165BF5F7" w14:textId="77777777" w:rsidR="00597E15" w:rsidRPr="0044607E" w:rsidRDefault="00597E15" w:rsidP="00597E15">
            <w:pPr>
              <w:rPr>
                <w:rFonts w:ascii="Tw Cen MT" w:hAnsi="Tw Cen MT"/>
                <w:bCs/>
                <w:sz w:val="20"/>
                <w:szCs w:val="20"/>
              </w:rPr>
            </w:pPr>
            <w:r w:rsidRPr="0044607E">
              <w:rPr>
                <w:rFonts w:ascii="Tw Cen MT" w:hAnsi="Tw Cen MT"/>
                <w:bCs/>
                <w:sz w:val="20"/>
                <w:szCs w:val="20"/>
              </w:rPr>
              <w:t>Time to complete the assignment “Brands That Got It Right “. You will not be required to attend class.</w:t>
            </w:r>
          </w:p>
          <w:p w14:paraId="69FA0DDA" w14:textId="60F7B761" w:rsidR="00597E15" w:rsidRPr="0044607E" w:rsidRDefault="00597E15" w:rsidP="00597E15">
            <w:pPr>
              <w:pStyle w:val="ListParagraph"/>
              <w:numPr>
                <w:ilvl w:val="0"/>
                <w:numId w:val="10"/>
              </w:numPr>
              <w:rPr>
                <w:rFonts w:ascii="Tw Cen MT" w:hAnsi="Tw Cen MT"/>
                <w:bCs/>
                <w:sz w:val="20"/>
                <w:szCs w:val="20"/>
              </w:rPr>
            </w:pPr>
            <w:r w:rsidRPr="0044607E">
              <w:rPr>
                <w:rFonts w:ascii="Tw Cen MT" w:hAnsi="Tw Cen MT"/>
                <w:b/>
                <w:sz w:val="20"/>
                <w:szCs w:val="20"/>
              </w:rPr>
              <w:t>Individual Assignment (100 points):</w:t>
            </w:r>
            <w:r w:rsidRPr="0044607E">
              <w:rPr>
                <w:rFonts w:ascii="Tw Cen MT" w:hAnsi="Tw Cen MT"/>
                <w:bCs/>
                <w:sz w:val="20"/>
                <w:szCs w:val="20"/>
              </w:rPr>
              <w:t xml:space="preserve"> Find a brand that has successfully portrayed one of the following groups: 1. Women/Men, 2. Elderly people, 3. Multicultural groups, 4. LGBTQ+ community, or 5. People with disabilities. Write a list of five actions that explain why this brand is doing a great job with inclusivity and why you believe this brand is not engaging in cause-washing. Please follow the provided PPT template. </w:t>
            </w:r>
          </w:p>
        </w:tc>
      </w:tr>
      <w:tr w:rsidR="0044607E" w:rsidRPr="0044607E" w14:paraId="56FB2991" w14:textId="77777777" w:rsidTr="008C15A4">
        <w:tc>
          <w:tcPr>
            <w:tcW w:w="889" w:type="dxa"/>
          </w:tcPr>
          <w:p w14:paraId="7F0CF523" w14:textId="77777777"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APR.</w:t>
            </w:r>
          </w:p>
          <w:p w14:paraId="26E4F46F" w14:textId="062E2567" w:rsidR="00597E15" w:rsidRPr="0044607E" w:rsidRDefault="00597E15" w:rsidP="00597E15">
            <w:pPr>
              <w:contextualSpacing/>
              <w:jc w:val="center"/>
              <w:rPr>
                <w:rFonts w:ascii="Tw Cen MT" w:hAnsi="Tw Cen MT"/>
                <w:sz w:val="20"/>
                <w:szCs w:val="20"/>
              </w:rPr>
            </w:pPr>
            <w:r w:rsidRPr="0044607E">
              <w:rPr>
                <w:rFonts w:ascii="Tw Cen MT" w:hAnsi="Tw Cen MT"/>
                <w:sz w:val="20"/>
                <w:szCs w:val="20"/>
              </w:rPr>
              <w:t>1</w:t>
            </w:r>
            <w:r w:rsidR="002D0B2C" w:rsidRPr="0044607E">
              <w:rPr>
                <w:rFonts w:ascii="Tw Cen MT" w:hAnsi="Tw Cen MT"/>
                <w:sz w:val="20"/>
                <w:szCs w:val="20"/>
              </w:rPr>
              <w:t>3</w:t>
            </w:r>
          </w:p>
        </w:tc>
        <w:tc>
          <w:tcPr>
            <w:tcW w:w="2443" w:type="dxa"/>
          </w:tcPr>
          <w:p w14:paraId="40BC37E3" w14:textId="77777777" w:rsidR="00597E15" w:rsidRPr="0044607E" w:rsidRDefault="00597E15" w:rsidP="00597E15">
            <w:pPr>
              <w:contextualSpacing/>
              <w:rPr>
                <w:rFonts w:ascii="Tw Cen MT" w:hAnsi="Tw Cen MT"/>
                <w:sz w:val="20"/>
                <w:szCs w:val="20"/>
              </w:rPr>
            </w:pPr>
            <w:r w:rsidRPr="0044607E">
              <w:rPr>
                <w:rFonts w:ascii="Tw Cen MT" w:hAnsi="Tw Cen MT"/>
                <w:sz w:val="20"/>
                <w:szCs w:val="20"/>
              </w:rPr>
              <w:t>Public Service Announcements</w:t>
            </w:r>
          </w:p>
          <w:p w14:paraId="3881FCB9" w14:textId="4A01C3AA" w:rsidR="00597E15" w:rsidRPr="0044607E" w:rsidRDefault="00597E15" w:rsidP="00597E15">
            <w:pPr>
              <w:contextualSpacing/>
              <w:rPr>
                <w:rFonts w:ascii="Tw Cen MT" w:hAnsi="Tw Cen MT"/>
                <w:sz w:val="20"/>
                <w:szCs w:val="20"/>
              </w:rPr>
            </w:pPr>
          </w:p>
        </w:tc>
        <w:tc>
          <w:tcPr>
            <w:tcW w:w="5811" w:type="dxa"/>
          </w:tcPr>
          <w:p w14:paraId="4235EE58"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 xml:space="preserve">Galtung:  Violence Theory </w:t>
            </w:r>
          </w:p>
          <w:p w14:paraId="2A0577CB"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What are PSAs?</w:t>
            </w:r>
          </w:p>
          <w:p w14:paraId="2ED167B6"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Why brands use them?</w:t>
            </w:r>
          </w:p>
          <w:p w14:paraId="3284771A" w14:textId="77777777" w:rsidR="00597E15" w:rsidRPr="0044607E" w:rsidRDefault="00597E15" w:rsidP="00597E15">
            <w:pPr>
              <w:contextualSpacing/>
              <w:rPr>
                <w:rFonts w:ascii="Tw Cen MT" w:hAnsi="Tw Cen MT"/>
                <w:bCs/>
                <w:sz w:val="20"/>
                <w:szCs w:val="20"/>
              </w:rPr>
            </w:pPr>
            <w:r w:rsidRPr="0044607E">
              <w:rPr>
                <w:rFonts w:ascii="Tw Cen MT" w:hAnsi="Tw Cen MT"/>
                <w:bCs/>
                <w:sz w:val="20"/>
                <w:szCs w:val="20"/>
              </w:rPr>
              <w:t xml:space="preserve">PSAs that work or are authentic. </w:t>
            </w:r>
          </w:p>
          <w:p w14:paraId="1ED9ECF3" w14:textId="77777777" w:rsidR="00597E15" w:rsidRPr="0044607E" w:rsidRDefault="00597E15" w:rsidP="00597E15">
            <w:pPr>
              <w:contextualSpacing/>
              <w:rPr>
                <w:rFonts w:ascii="Tw Cen MT" w:hAnsi="Tw Cen MT"/>
                <w:bCs/>
                <w:sz w:val="20"/>
                <w:szCs w:val="20"/>
              </w:rPr>
            </w:pPr>
          </w:p>
          <w:p w14:paraId="494DDD42" w14:textId="77777777" w:rsidR="0096234B" w:rsidRPr="0044607E" w:rsidRDefault="00597E15" w:rsidP="0096234B">
            <w:pPr>
              <w:pStyle w:val="ListParagraph"/>
              <w:numPr>
                <w:ilvl w:val="0"/>
                <w:numId w:val="2"/>
              </w:numPr>
              <w:rPr>
                <w:rFonts w:ascii="Tw Cen MT" w:hAnsi="Tw Cen MT"/>
                <w:bCs/>
                <w:sz w:val="20"/>
                <w:szCs w:val="20"/>
              </w:rPr>
            </w:pPr>
            <w:r w:rsidRPr="0044607E">
              <w:rPr>
                <w:rFonts w:ascii="Tw Cen MT" w:hAnsi="Tw Cen MT"/>
                <w:b/>
                <w:bCs/>
                <w:sz w:val="20"/>
                <w:szCs w:val="20"/>
              </w:rPr>
              <w:t>In-class Assignment (50 points):</w:t>
            </w:r>
            <w:r w:rsidRPr="0044607E">
              <w:rPr>
                <w:rFonts w:ascii="Tw Cen MT" w:hAnsi="Tw Cen MT"/>
                <w:bCs/>
                <w:sz w:val="20"/>
                <w:szCs w:val="20"/>
              </w:rPr>
              <w:t xml:space="preserve"> In groups, find a PSA connected with 1. Violence Against Women or stereotyping that negatively impacts: 2. Elderly People; 3. BIPOC; 4. Women or men with gender stereotypes, or 5. People with disabilities. Identify the message, the content and the design. Explain why or why not could create an effect on the consumer. Then, present your thoughts to the class.</w:t>
            </w:r>
          </w:p>
          <w:p w14:paraId="43E984AE" w14:textId="77777777" w:rsidR="0096234B" w:rsidRPr="0044607E" w:rsidRDefault="0096234B" w:rsidP="0096234B">
            <w:pPr>
              <w:pStyle w:val="ListParagraph"/>
              <w:rPr>
                <w:rFonts w:ascii="Tw Cen MT" w:hAnsi="Tw Cen MT"/>
                <w:bCs/>
                <w:sz w:val="20"/>
                <w:szCs w:val="20"/>
              </w:rPr>
            </w:pPr>
          </w:p>
          <w:p w14:paraId="794354A6" w14:textId="3635CEDE" w:rsidR="00597E15" w:rsidRPr="0044607E" w:rsidRDefault="00597E15" w:rsidP="0096234B">
            <w:pPr>
              <w:pStyle w:val="ListParagraph"/>
              <w:numPr>
                <w:ilvl w:val="0"/>
                <w:numId w:val="24"/>
              </w:numPr>
              <w:rPr>
                <w:rFonts w:ascii="Tw Cen MT" w:hAnsi="Tw Cen MT"/>
                <w:bCs/>
                <w:sz w:val="20"/>
                <w:szCs w:val="20"/>
              </w:rPr>
            </w:pPr>
            <w:r w:rsidRPr="0044607E">
              <w:rPr>
                <w:rFonts w:ascii="Tw Cen MT" w:hAnsi="Tw Cen MT"/>
                <w:b/>
                <w:sz w:val="20"/>
                <w:szCs w:val="20"/>
              </w:rPr>
              <w:t>Final project:</w:t>
            </w:r>
            <w:r w:rsidRPr="0044607E">
              <w:rPr>
                <w:rFonts w:ascii="Tw Cen MT" w:hAnsi="Tw Cen MT"/>
                <w:bCs/>
                <w:sz w:val="20"/>
                <w:szCs w:val="20"/>
              </w:rPr>
              <w:t xml:space="preserve"> Consider linking the PSA with instances of prejudice, bias, or discrimination. View these as potential insights that could assist you in engaging with the target audience.</w:t>
            </w:r>
          </w:p>
          <w:p w14:paraId="235D36A2" w14:textId="77777777" w:rsidR="0096234B" w:rsidRPr="0044607E" w:rsidRDefault="0096234B" w:rsidP="0096234B">
            <w:pPr>
              <w:pStyle w:val="ListParagraph"/>
              <w:rPr>
                <w:rFonts w:ascii="Tw Cen MT" w:hAnsi="Tw Cen MT"/>
                <w:b/>
                <w:sz w:val="20"/>
                <w:szCs w:val="20"/>
              </w:rPr>
            </w:pPr>
          </w:p>
          <w:p w14:paraId="53EB1D9A" w14:textId="77777777" w:rsidR="0096234B" w:rsidRPr="0044607E" w:rsidRDefault="0096234B" w:rsidP="0096234B">
            <w:pPr>
              <w:pStyle w:val="ListParagraph"/>
              <w:rPr>
                <w:rFonts w:ascii="Tw Cen MT" w:hAnsi="Tw Cen MT"/>
                <w:bCs/>
                <w:sz w:val="20"/>
                <w:szCs w:val="20"/>
              </w:rPr>
            </w:pPr>
          </w:p>
          <w:p w14:paraId="6DC91A19" w14:textId="271362EF" w:rsidR="00597E15" w:rsidRPr="0044607E" w:rsidRDefault="00597E15" w:rsidP="0096234B">
            <w:pPr>
              <w:pStyle w:val="ListParagraph"/>
              <w:numPr>
                <w:ilvl w:val="0"/>
                <w:numId w:val="26"/>
              </w:numPr>
              <w:rPr>
                <w:rFonts w:ascii="Tw Cen MT" w:hAnsi="Tw Cen MT"/>
                <w:bCs/>
                <w:sz w:val="20"/>
                <w:szCs w:val="20"/>
              </w:rPr>
            </w:pPr>
            <w:r w:rsidRPr="0044607E">
              <w:rPr>
                <w:rFonts w:ascii="Tw Cen MT" w:hAnsi="Tw Cen MT"/>
                <w:b/>
                <w:sz w:val="20"/>
                <w:szCs w:val="20"/>
              </w:rPr>
              <w:lastRenderedPageBreak/>
              <w:t>Guest speakers – Extra Credit (50 points):</w:t>
            </w:r>
            <w:r w:rsidRPr="0044607E">
              <w:rPr>
                <w:rFonts w:ascii="-webkit-standard" w:eastAsia="Times New Roman" w:hAnsi="-webkit-standard" w:cs="Times New Roman"/>
                <w:sz w:val="27"/>
                <w:szCs w:val="27"/>
              </w:rPr>
              <w:t xml:space="preserve"> </w:t>
            </w:r>
            <w:r w:rsidRPr="0044607E">
              <w:rPr>
                <w:rFonts w:ascii="Tw Cen MT" w:hAnsi="Tw Cen MT"/>
                <w:bCs/>
                <w:sz w:val="20"/>
                <w:szCs w:val="20"/>
              </w:rPr>
              <w:t>Write a short text (100 words) about your own experience with one of the guest speakers. Choose a guest speaker who made a significant impact on you and explain why their presentation influenced you.</w:t>
            </w:r>
          </w:p>
        </w:tc>
      </w:tr>
      <w:tr w:rsidR="0044607E" w:rsidRPr="0044607E" w14:paraId="36B00509" w14:textId="77777777" w:rsidTr="008C15A4">
        <w:tc>
          <w:tcPr>
            <w:tcW w:w="889" w:type="dxa"/>
          </w:tcPr>
          <w:p w14:paraId="6EC5DD39" w14:textId="77777777" w:rsidR="00C21420" w:rsidRPr="0044607E" w:rsidRDefault="00C21420" w:rsidP="008C15A4">
            <w:pPr>
              <w:contextualSpacing/>
              <w:jc w:val="center"/>
              <w:rPr>
                <w:rFonts w:ascii="Tw Cen MT" w:hAnsi="Tw Cen MT"/>
                <w:sz w:val="20"/>
                <w:szCs w:val="20"/>
              </w:rPr>
            </w:pPr>
            <w:r w:rsidRPr="0044607E">
              <w:rPr>
                <w:rFonts w:ascii="Tw Cen MT" w:hAnsi="Tw Cen MT"/>
                <w:sz w:val="20"/>
                <w:szCs w:val="20"/>
              </w:rPr>
              <w:lastRenderedPageBreak/>
              <w:t>APR</w:t>
            </w:r>
            <w:r w:rsidR="008C15A4" w:rsidRPr="0044607E">
              <w:rPr>
                <w:rFonts w:ascii="Tw Cen MT" w:hAnsi="Tw Cen MT"/>
                <w:sz w:val="20"/>
                <w:szCs w:val="20"/>
              </w:rPr>
              <w:t>.</w:t>
            </w:r>
          </w:p>
          <w:p w14:paraId="664A3A50" w14:textId="28EB3F43" w:rsidR="008C15A4" w:rsidRPr="0044607E" w:rsidRDefault="00597E15" w:rsidP="008C15A4">
            <w:pPr>
              <w:contextualSpacing/>
              <w:jc w:val="center"/>
              <w:rPr>
                <w:rFonts w:ascii="Tw Cen MT" w:hAnsi="Tw Cen MT"/>
                <w:sz w:val="20"/>
                <w:szCs w:val="20"/>
              </w:rPr>
            </w:pPr>
            <w:r w:rsidRPr="0044607E">
              <w:rPr>
                <w:rFonts w:ascii="Tw Cen MT" w:hAnsi="Tw Cen MT"/>
                <w:sz w:val="20"/>
                <w:szCs w:val="20"/>
              </w:rPr>
              <w:t>2</w:t>
            </w:r>
            <w:r w:rsidR="002D0B2C" w:rsidRPr="0044607E">
              <w:rPr>
                <w:rFonts w:ascii="Tw Cen MT" w:hAnsi="Tw Cen MT"/>
                <w:sz w:val="20"/>
                <w:szCs w:val="20"/>
              </w:rPr>
              <w:t>0</w:t>
            </w:r>
          </w:p>
          <w:p w14:paraId="48ABFC75" w14:textId="67F38548" w:rsidR="008C15A4" w:rsidRPr="0044607E" w:rsidRDefault="008C15A4" w:rsidP="008C15A4">
            <w:pPr>
              <w:contextualSpacing/>
              <w:jc w:val="center"/>
              <w:rPr>
                <w:rFonts w:ascii="Tw Cen MT" w:hAnsi="Tw Cen MT"/>
                <w:sz w:val="20"/>
                <w:szCs w:val="20"/>
              </w:rPr>
            </w:pPr>
          </w:p>
        </w:tc>
        <w:tc>
          <w:tcPr>
            <w:tcW w:w="2443" w:type="dxa"/>
          </w:tcPr>
          <w:p w14:paraId="700265D1" w14:textId="0F898E48" w:rsidR="008C15A4" w:rsidRPr="0044607E" w:rsidRDefault="008C15A4" w:rsidP="008C15A4">
            <w:pPr>
              <w:contextualSpacing/>
              <w:rPr>
                <w:rFonts w:ascii="Tw Cen MT" w:hAnsi="Tw Cen MT"/>
                <w:bCs/>
                <w:sz w:val="20"/>
                <w:szCs w:val="20"/>
              </w:rPr>
            </w:pPr>
            <w:r w:rsidRPr="0090253D">
              <w:rPr>
                <w:rFonts w:ascii="Tw Cen MT" w:hAnsi="Tw Cen MT"/>
                <w:b/>
                <w:bCs/>
                <w:sz w:val="20"/>
                <w:szCs w:val="20"/>
              </w:rPr>
              <w:t>No Class</w:t>
            </w:r>
            <w:r w:rsidR="001C7A22" w:rsidRPr="0090253D">
              <w:rPr>
                <w:rFonts w:ascii="Tw Cen MT" w:hAnsi="Tw Cen MT"/>
                <w:b/>
                <w:bCs/>
                <w:sz w:val="20"/>
                <w:szCs w:val="20"/>
              </w:rPr>
              <w:t xml:space="preserve"> Lecture</w:t>
            </w:r>
            <w:r w:rsidRPr="0090253D">
              <w:rPr>
                <w:rFonts w:ascii="Tw Cen MT" w:hAnsi="Tw Cen MT"/>
                <w:b/>
                <w:bCs/>
                <w:sz w:val="20"/>
                <w:szCs w:val="20"/>
              </w:rPr>
              <w:t>.</w:t>
            </w:r>
            <w:r w:rsidRPr="0044607E">
              <w:rPr>
                <w:rFonts w:ascii="Tw Cen MT" w:hAnsi="Tw Cen MT"/>
                <w:sz w:val="20"/>
                <w:szCs w:val="20"/>
              </w:rPr>
              <w:t xml:space="preserve"> Time to prepare your PSA.</w:t>
            </w:r>
          </w:p>
          <w:p w14:paraId="0900F5D7" w14:textId="2709060D" w:rsidR="008C15A4" w:rsidRPr="0044607E" w:rsidRDefault="008C15A4" w:rsidP="008C15A4">
            <w:pPr>
              <w:contextualSpacing/>
              <w:rPr>
                <w:rFonts w:ascii="Tw Cen MT" w:hAnsi="Tw Cen MT"/>
                <w:sz w:val="20"/>
                <w:szCs w:val="20"/>
              </w:rPr>
            </w:pPr>
          </w:p>
        </w:tc>
        <w:tc>
          <w:tcPr>
            <w:tcW w:w="5811" w:type="dxa"/>
          </w:tcPr>
          <w:p w14:paraId="04E3EAB6" w14:textId="77777777" w:rsidR="008C15A4" w:rsidRPr="0044607E" w:rsidRDefault="008C15A4" w:rsidP="008C15A4">
            <w:pPr>
              <w:contextualSpacing/>
              <w:rPr>
                <w:rFonts w:ascii="Tw Cen MT" w:hAnsi="Tw Cen MT"/>
                <w:bCs/>
                <w:sz w:val="20"/>
                <w:szCs w:val="20"/>
              </w:rPr>
            </w:pPr>
            <w:r w:rsidRPr="0044607E">
              <w:rPr>
                <w:rFonts w:ascii="Tw Cen MT" w:hAnsi="Tw Cen MT"/>
                <w:bCs/>
                <w:sz w:val="20"/>
                <w:szCs w:val="20"/>
              </w:rPr>
              <w:t xml:space="preserve">I will be present in the classroom from 3:30 to 6:20 PM. If you have any questions or need to discuss the final project, feel free to come and talk with me during this time. You will not be required to attend class. </w:t>
            </w:r>
          </w:p>
        </w:tc>
      </w:tr>
      <w:tr w:rsidR="008C15A4" w:rsidRPr="0044607E" w14:paraId="685D9E94" w14:textId="77777777" w:rsidTr="008C15A4">
        <w:tc>
          <w:tcPr>
            <w:tcW w:w="889" w:type="dxa"/>
          </w:tcPr>
          <w:p w14:paraId="37B5F7A0" w14:textId="77777777" w:rsidR="00C21420" w:rsidRPr="0044607E" w:rsidRDefault="00C21420" w:rsidP="008C15A4">
            <w:pPr>
              <w:contextualSpacing/>
              <w:jc w:val="center"/>
              <w:rPr>
                <w:rFonts w:ascii="Tw Cen MT" w:hAnsi="Tw Cen MT"/>
                <w:sz w:val="20"/>
                <w:szCs w:val="20"/>
              </w:rPr>
            </w:pPr>
            <w:r w:rsidRPr="0044607E">
              <w:rPr>
                <w:rFonts w:ascii="Tw Cen MT" w:hAnsi="Tw Cen MT"/>
                <w:sz w:val="20"/>
                <w:szCs w:val="20"/>
              </w:rPr>
              <w:t>APR</w:t>
            </w:r>
            <w:r w:rsidR="008C15A4" w:rsidRPr="0044607E">
              <w:rPr>
                <w:rFonts w:ascii="Tw Cen MT" w:hAnsi="Tw Cen MT"/>
                <w:sz w:val="20"/>
                <w:szCs w:val="20"/>
              </w:rPr>
              <w:t>.</w:t>
            </w:r>
          </w:p>
          <w:p w14:paraId="03E72B89" w14:textId="22BCB7B4" w:rsidR="008C15A4" w:rsidRPr="0044607E" w:rsidRDefault="00C21420" w:rsidP="008C15A4">
            <w:pPr>
              <w:contextualSpacing/>
              <w:jc w:val="center"/>
              <w:rPr>
                <w:rFonts w:ascii="Tw Cen MT" w:hAnsi="Tw Cen MT"/>
                <w:sz w:val="20"/>
                <w:szCs w:val="20"/>
              </w:rPr>
            </w:pPr>
            <w:r w:rsidRPr="0044607E">
              <w:rPr>
                <w:rFonts w:ascii="Tw Cen MT" w:hAnsi="Tw Cen MT"/>
                <w:sz w:val="20"/>
                <w:szCs w:val="20"/>
              </w:rPr>
              <w:t>2</w:t>
            </w:r>
            <w:r w:rsidR="002D0B2C" w:rsidRPr="0044607E">
              <w:rPr>
                <w:rFonts w:ascii="Tw Cen MT" w:hAnsi="Tw Cen MT"/>
                <w:sz w:val="20"/>
                <w:szCs w:val="20"/>
              </w:rPr>
              <w:t>7</w:t>
            </w:r>
          </w:p>
        </w:tc>
        <w:tc>
          <w:tcPr>
            <w:tcW w:w="2443" w:type="dxa"/>
          </w:tcPr>
          <w:p w14:paraId="567DCD0F" w14:textId="70319A0F" w:rsidR="008C15A4" w:rsidRPr="0044607E" w:rsidRDefault="008C15A4" w:rsidP="008C15A4">
            <w:pPr>
              <w:contextualSpacing/>
              <w:rPr>
                <w:rFonts w:ascii="Tw Cen MT" w:hAnsi="Tw Cen MT"/>
                <w:sz w:val="20"/>
                <w:szCs w:val="20"/>
              </w:rPr>
            </w:pPr>
            <w:r w:rsidRPr="0044607E">
              <w:rPr>
                <w:rFonts w:ascii="Tw Cen MT" w:hAnsi="Tw Cen MT"/>
                <w:sz w:val="20"/>
                <w:szCs w:val="20"/>
              </w:rPr>
              <w:t xml:space="preserve">Final Presentation </w:t>
            </w:r>
          </w:p>
        </w:tc>
        <w:tc>
          <w:tcPr>
            <w:tcW w:w="5811" w:type="dxa"/>
          </w:tcPr>
          <w:p w14:paraId="33308B52" w14:textId="4D87DB74" w:rsidR="008C15A4" w:rsidRPr="0044607E" w:rsidRDefault="008C15A4" w:rsidP="008C15A4">
            <w:pPr>
              <w:contextualSpacing/>
              <w:rPr>
                <w:rFonts w:ascii="Tw Cen MT" w:hAnsi="Tw Cen MT"/>
                <w:bCs/>
                <w:sz w:val="20"/>
                <w:szCs w:val="20"/>
              </w:rPr>
            </w:pPr>
            <w:r w:rsidRPr="0044607E">
              <w:rPr>
                <w:rFonts w:ascii="Tw Cen MT" w:hAnsi="Tw Cen MT"/>
                <w:bCs/>
                <w:sz w:val="20"/>
                <w:szCs w:val="20"/>
              </w:rPr>
              <w:t>PSA Campaign (150 points).</w:t>
            </w:r>
          </w:p>
        </w:tc>
      </w:tr>
    </w:tbl>
    <w:p w14:paraId="21515E79" w14:textId="77777777" w:rsidR="005D255C" w:rsidRPr="0044607E" w:rsidRDefault="005D255C" w:rsidP="00B41ED5">
      <w:pPr>
        <w:contextualSpacing/>
        <w:rPr>
          <w:rFonts w:ascii="Tw Cen MT" w:hAnsi="Tw Cen MT"/>
        </w:rPr>
      </w:pPr>
    </w:p>
    <w:p w14:paraId="73F68F9D" w14:textId="77777777" w:rsidR="00DB11A6" w:rsidRPr="0044607E" w:rsidRDefault="00840B15" w:rsidP="008814BF">
      <w:pPr>
        <w:pStyle w:val="Heading1"/>
        <w:rPr>
          <w:rFonts w:ascii="Tw Cen MT" w:hAnsi="Tw Cen MT"/>
          <w:bCs/>
          <w:color w:val="auto"/>
          <w:sz w:val="24"/>
          <w:szCs w:val="24"/>
        </w:rPr>
      </w:pPr>
      <w:r w:rsidRPr="0044607E">
        <w:rPr>
          <w:rFonts w:ascii="Tw Cen MT" w:eastAsia="Times New Roman" w:hAnsi="Tw Cen MT" w:cs="Times New Roman"/>
          <w:bCs/>
          <w:color w:val="auto"/>
          <w:sz w:val="24"/>
          <w:szCs w:val="24"/>
        </w:rPr>
        <w:t xml:space="preserve">In this class, we will be discussing a range of sensitive topics. These are important issues that can evoke strong emotions and varied perspectives. </w:t>
      </w:r>
      <w:r w:rsidRPr="0044607E">
        <w:rPr>
          <w:rFonts w:ascii="Tw Cen MT" w:hAnsi="Tw Cen MT"/>
          <w:bCs/>
          <w:color w:val="auto"/>
          <w:sz w:val="24"/>
          <w:szCs w:val="24"/>
        </w:rPr>
        <w:t>It's essential that we approach these discussions with respect and awareness. Everyone's experiences and viewpoints are valuable, and we must create an environment where all students feel safe and heard. Please be mindful of the language you use and how your words may impact others. Respectful dialogue is key to learning and understanding these complex issues. Let's work together to ensure that our classroom remains a supportive and inclusive space for everyone.</w:t>
      </w:r>
    </w:p>
    <w:p w14:paraId="02F0A538" w14:textId="77777777" w:rsidR="004B1129" w:rsidRPr="0044607E" w:rsidRDefault="004B1129" w:rsidP="00DB11A6">
      <w:pPr>
        <w:rPr>
          <w:rFonts w:ascii="Tw Cen MT" w:eastAsiaTheme="majorEastAsia" w:hAnsi="Tw Cen MT" w:cstheme="majorBidi"/>
          <w:b/>
        </w:rPr>
      </w:pPr>
    </w:p>
    <w:p w14:paraId="271930EE" w14:textId="77777777" w:rsidR="004B1129" w:rsidRPr="0044607E" w:rsidRDefault="004B1129" w:rsidP="00DB11A6">
      <w:pPr>
        <w:rPr>
          <w:rFonts w:ascii="Tw Cen MT" w:eastAsiaTheme="majorEastAsia" w:hAnsi="Tw Cen MT" w:cstheme="majorBidi"/>
          <w:b/>
        </w:rPr>
      </w:pPr>
    </w:p>
    <w:p w14:paraId="59F0C767" w14:textId="64FF096B" w:rsidR="004B1129" w:rsidRPr="0044607E" w:rsidRDefault="004B1129" w:rsidP="00DB11A6">
      <w:pPr>
        <w:rPr>
          <w:rFonts w:ascii="Tw Cen MT" w:eastAsiaTheme="majorEastAsia" w:hAnsi="Tw Cen MT" w:cstheme="majorBidi"/>
          <w:b/>
        </w:rPr>
      </w:pPr>
      <w:r w:rsidRPr="0044607E">
        <w:rPr>
          <w:rFonts w:ascii="Tw Cen MT" w:eastAsiaTheme="majorEastAsia" w:hAnsi="Tw Cen MT" w:cstheme="majorBidi"/>
          <w:b/>
        </w:rPr>
        <w:t xml:space="preserve">AI Policies </w:t>
      </w:r>
    </w:p>
    <w:p w14:paraId="48F7719F" w14:textId="77777777" w:rsidR="004B1129" w:rsidRPr="0044607E" w:rsidRDefault="004B1129" w:rsidP="00DB11A6">
      <w:pPr>
        <w:rPr>
          <w:rFonts w:ascii="Tw Cen MT" w:eastAsiaTheme="majorEastAsia" w:hAnsi="Tw Cen MT" w:cstheme="majorBidi"/>
          <w:b/>
        </w:rPr>
      </w:pPr>
    </w:p>
    <w:p w14:paraId="402D5B45" w14:textId="1C85F410" w:rsidR="00DB11A6" w:rsidRPr="0044607E" w:rsidRDefault="00DB11A6" w:rsidP="00DB11A6">
      <w:pPr>
        <w:rPr>
          <w:rFonts w:ascii="Tw Cen MT" w:hAnsi="Tw Cen MT"/>
        </w:rPr>
      </w:pPr>
      <w:r w:rsidRPr="0044607E">
        <w:rPr>
          <w:rFonts w:ascii="Tw Cen MT" w:hAnsi="Tw Cen MT"/>
        </w:rPr>
        <w:t>One of the primary risks is falling into the trap of academic dishonesty. AI tools, like ChatGPT, should serve as aids in your work rather than substitutes for your intellectual effort. Relying on AI to generate entire assignments without understanding or contributing significantly can lead to ethical violations. If you use AI for your assignment, you must include the following information:</w:t>
      </w:r>
    </w:p>
    <w:p w14:paraId="30639CEC" w14:textId="77777777" w:rsidR="004B1129" w:rsidRPr="0044607E" w:rsidRDefault="004B1129" w:rsidP="00DB11A6">
      <w:pPr>
        <w:rPr>
          <w:rFonts w:ascii="Tw Cen MT" w:hAnsi="Tw Cen MT"/>
        </w:rPr>
      </w:pPr>
    </w:p>
    <w:p w14:paraId="10479864" w14:textId="58888223" w:rsidR="00C21420" w:rsidRPr="00570A5C" w:rsidRDefault="00DB11A6" w:rsidP="00DB11A6">
      <w:pPr>
        <w:pStyle w:val="ListParagraph"/>
        <w:numPr>
          <w:ilvl w:val="0"/>
          <w:numId w:val="10"/>
        </w:numPr>
        <w:rPr>
          <w:rFonts w:ascii="Tw Cen MT" w:hAnsi="Tw Cen MT"/>
        </w:rPr>
      </w:pPr>
      <w:r w:rsidRPr="0044607E">
        <w:rPr>
          <w:rFonts w:ascii="Tw Cen MT" w:hAnsi="Tw Cen MT"/>
        </w:rPr>
        <w:t>During the preparation of this assignment, the student used [NAME TOOL] to [REASON]. After using this tool/service, the student reviewed and edited the content as needed and now takes full responsibility for the content of the assignment.</w:t>
      </w:r>
    </w:p>
    <w:p w14:paraId="683C1698" w14:textId="77777777" w:rsidR="00570A5C" w:rsidRDefault="00570A5C" w:rsidP="00570A5C">
      <w:pPr>
        <w:pStyle w:val="Heading1"/>
        <w:rPr>
          <w:sz w:val="28"/>
          <w:szCs w:val="26"/>
        </w:rPr>
      </w:pPr>
      <w:r>
        <w:t>JOURNALISM REQUIREMENTS &amp; GUIDELINES</w:t>
      </w:r>
    </w:p>
    <w:p w14:paraId="643BB22A" w14:textId="77777777" w:rsidR="00570A5C" w:rsidRDefault="00570A5C" w:rsidP="00570A5C">
      <w:pPr>
        <w:pStyle w:val="Heading2"/>
      </w:pPr>
      <w:r>
        <w:t>JOURNALISM COURSE REGISTRATION</w:t>
      </w:r>
    </w:p>
    <w:p w14:paraId="612ED324" w14:textId="77777777" w:rsidR="00570A5C" w:rsidRDefault="00570A5C" w:rsidP="00570A5C">
      <w:pPr>
        <w:pStyle w:val="ListParagraph"/>
        <w:numPr>
          <w:ilvl w:val="0"/>
          <w:numId w:val="16"/>
        </w:numPr>
        <w:spacing w:before="120" w:after="120"/>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C66FCC5" w14:textId="77777777" w:rsidR="00570A5C" w:rsidRDefault="00570A5C" w:rsidP="00570A5C">
      <w:pPr>
        <w:pStyle w:val="ListParagraph"/>
        <w:numPr>
          <w:ilvl w:val="0"/>
          <w:numId w:val="16"/>
        </w:numPr>
        <w:spacing w:before="120" w:after="120"/>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75FBF298" w14:textId="77777777" w:rsidR="00570A5C" w:rsidRDefault="00570A5C" w:rsidP="00570A5C">
      <w:pPr>
        <w:pStyle w:val="Heading2"/>
      </w:pPr>
      <w:r>
        <w:lastRenderedPageBreak/>
        <w:t>RE-TAKING FAILED JOURNALISM CLASSES</w:t>
      </w:r>
    </w:p>
    <w:p w14:paraId="5D96BA09" w14:textId="77777777" w:rsidR="00570A5C" w:rsidRDefault="00570A5C" w:rsidP="00570A5C">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7A6BDF2E" w14:textId="77777777" w:rsidR="00570A5C" w:rsidRDefault="00570A5C" w:rsidP="00570A5C">
      <w:pPr>
        <w:pStyle w:val="Heading2"/>
      </w:pPr>
      <w:r>
        <w:t>TEXTBOOK POLICY</w:t>
      </w:r>
    </w:p>
    <w:p w14:paraId="175DE7D7" w14:textId="77777777" w:rsidR="00570A5C" w:rsidRDefault="00570A5C" w:rsidP="00570A5C">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p>
    <w:p w14:paraId="2E1CBB74" w14:textId="77777777" w:rsidR="00570A5C" w:rsidRPr="00C3359D" w:rsidRDefault="00570A5C" w:rsidP="00570A5C">
      <w:pPr>
        <w:pStyle w:val="Heading2"/>
      </w:pPr>
      <w:r w:rsidRPr="00C3359D">
        <w:t>OFFICE HOURS</w:t>
      </w:r>
    </w:p>
    <w:p w14:paraId="1F5016C0" w14:textId="09718DFA" w:rsidR="00570A5C" w:rsidRPr="00C3359D" w:rsidRDefault="00570A5C" w:rsidP="00570A5C">
      <w:pPr>
        <w:tabs>
          <w:tab w:val="left" w:pos="0"/>
        </w:tabs>
        <w:rPr>
          <w:sz w:val="23"/>
          <w:szCs w:val="23"/>
        </w:rPr>
      </w:pPr>
      <w:r w:rsidRPr="00C3359D">
        <w:rPr>
          <w:sz w:val="23"/>
          <w:szCs w:val="23"/>
        </w:rPr>
        <w:t xml:space="preserve">I do not hold in-person office hours due to a long commute. </w:t>
      </w:r>
      <w:r w:rsidRPr="00C3359D">
        <w:rPr>
          <w:sz w:val="23"/>
          <w:szCs w:val="23"/>
        </w:rPr>
        <w:t xml:space="preserve">My virtual office is always open; just email </w:t>
      </w:r>
      <w:proofErr w:type="gramStart"/>
      <w:r w:rsidRPr="00C3359D">
        <w:rPr>
          <w:sz w:val="23"/>
          <w:szCs w:val="23"/>
        </w:rPr>
        <w:t>me</w:t>
      </w:r>
      <w:r w:rsidRPr="00C3359D">
        <w:rPr>
          <w:sz w:val="23"/>
          <w:szCs w:val="23"/>
        </w:rPr>
        <w:t xml:space="preserve"> with</w:t>
      </w:r>
      <w:proofErr w:type="gramEnd"/>
      <w:r w:rsidRPr="00C3359D">
        <w:rPr>
          <w:sz w:val="23"/>
          <w:szCs w:val="23"/>
        </w:rPr>
        <w:t xml:space="preserve"> 2-3 </w:t>
      </w:r>
      <w:r w:rsidR="00DA40C3" w:rsidRPr="00C3359D">
        <w:rPr>
          <w:sz w:val="23"/>
          <w:szCs w:val="23"/>
        </w:rPr>
        <w:t>times that you are available</w:t>
      </w:r>
      <w:r w:rsidRPr="00C3359D">
        <w:rPr>
          <w:sz w:val="23"/>
          <w:szCs w:val="23"/>
        </w:rPr>
        <w:t>, and I promise to respond within 24 hours, except on weekends.</w:t>
      </w:r>
    </w:p>
    <w:p w14:paraId="5E8593C6" w14:textId="77777777" w:rsidR="00570A5C" w:rsidRPr="00C3359D" w:rsidRDefault="00570A5C" w:rsidP="00570A5C">
      <w:pPr>
        <w:pStyle w:val="Heading2"/>
      </w:pPr>
      <w:r w:rsidRPr="00C3359D">
        <w:t>ATTENDANCE</w:t>
      </w:r>
    </w:p>
    <w:p w14:paraId="75D8AFD3" w14:textId="77777777" w:rsidR="00DA40C3" w:rsidRPr="00C3359D" w:rsidRDefault="00DA40C3" w:rsidP="00570A5C">
      <w:pPr>
        <w:rPr>
          <w:sz w:val="23"/>
          <w:szCs w:val="23"/>
        </w:rPr>
      </w:pPr>
      <w:r w:rsidRPr="00C3359D">
        <w:rPr>
          <w:sz w:val="23"/>
          <w:szCs w:val="23"/>
        </w:rPr>
        <w:t xml:space="preserve">See previous attendance section for more </w:t>
      </w:r>
      <w:proofErr w:type="gramStart"/>
      <w:r w:rsidRPr="00C3359D">
        <w:rPr>
          <w:sz w:val="23"/>
          <w:szCs w:val="23"/>
        </w:rPr>
        <w:t>detail</w:t>
      </w:r>
      <w:proofErr w:type="gramEnd"/>
      <w:r w:rsidRPr="00C3359D">
        <w:rPr>
          <w:sz w:val="23"/>
          <w:szCs w:val="23"/>
        </w:rPr>
        <w:t xml:space="preserve">. </w:t>
      </w:r>
    </w:p>
    <w:p w14:paraId="27FB1509" w14:textId="77777777" w:rsidR="00DA40C3" w:rsidRPr="00C3359D" w:rsidRDefault="00DA40C3" w:rsidP="00570A5C">
      <w:pPr>
        <w:rPr>
          <w:sz w:val="23"/>
          <w:szCs w:val="23"/>
        </w:rPr>
      </w:pPr>
    </w:p>
    <w:p w14:paraId="4582EC78" w14:textId="14DE1C94" w:rsidR="00570A5C" w:rsidRPr="00C3359D" w:rsidRDefault="00570A5C" w:rsidP="00570A5C">
      <w:pPr>
        <w:rPr>
          <w:sz w:val="23"/>
          <w:szCs w:val="23"/>
        </w:rPr>
      </w:pPr>
      <w:r w:rsidRPr="00C3359D">
        <w:rPr>
          <w:sz w:val="23"/>
          <w:szCs w:val="23"/>
        </w:rPr>
        <w:t xml:space="preserve">One absence </w:t>
      </w:r>
      <w:proofErr w:type="gramStart"/>
      <w:r w:rsidRPr="00C3359D">
        <w:rPr>
          <w:sz w:val="23"/>
          <w:szCs w:val="23"/>
        </w:rPr>
        <w:t>in</w:t>
      </w:r>
      <w:proofErr w:type="gramEnd"/>
      <w:r w:rsidRPr="00C3359D">
        <w:rPr>
          <w:sz w:val="23"/>
          <w:szCs w:val="23"/>
        </w:rPr>
        <w:t xml:space="preserve"> the course is the limit without penalty toward your final grade, unless you have communicated with me from the beginning about an extraordinary problem. Coming to class late or leaving early may constitute an absence for that day. This is a seminar course, and it requires your attendance and </w:t>
      </w:r>
      <w:proofErr w:type="gramStart"/>
      <w:r w:rsidRPr="00C3359D">
        <w:rPr>
          <w:sz w:val="23"/>
          <w:szCs w:val="23"/>
        </w:rPr>
        <w:t>participation</w:t>
      </w:r>
      <w:proofErr w:type="gramEnd"/>
      <w:r w:rsidRPr="00C3359D">
        <w:rPr>
          <w:sz w:val="23"/>
          <w:szCs w:val="23"/>
        </w:rPr>
        <w:t xml:space="preserve"> each class meeting.</w:t>
      </w:r>
    </w:p>
    <w:p w14:paraId="4AB693C1" w14:textId="77777777" w:rsidR="00570A5C" w:rsidRDefault="00570A5C" w:rsidP="00570A5C">
      <w:pPr>
        <w:pStyle w:val="Heading2"/>
        <w:rPr>
          <w:caps/>
        </w:rPr>
      </w:pPr>
      <w:r>
        <w:t>FINANCIAL AID SATISFACTORY ACADEMIC PROGRESS (SAP) UNDERGRADUATES</w:t>
      </w:r>
    </w:p>
    <w:p w14:paraId="594F3CFC" w14:textId="77777777" w:rsidR="00570A5C" w:rsidRDefault="00570A5C" w:rsidP="00570A5C">
      <w:pPr>
        <w:pStyle w:val="NormalWeb"/>
        <w:spacing w:before="0" w:beforeAutospacing="0" w:after="0" w:afterAutospacing="0"/>
        <w:rPr>
          <w:color w:val="000000"/>
          <w:sz w:val="22"/>
        </w:rPr>
      </w:pPr>
      <w:r>
        <w:rPr>
          <w:color w:val="000000"/>
          <w:sz w:val="22"/>
        </w:rPr>
        <w:t xml:space="preserve">A student must maintain Satisfactory Academic Progress (SAP) to continue to receive financial aid. Students must maintain a minimum 2.0 cumulative GPA in addition to successfully completing </w:t>
      </w:r>
      <w:proofErr w:type="gramStart"/>
      <w:r>
        <w:rPr>
          <w:color w:val="000000"/>
          <w:sz w:val="22"/>
        </w:rPr>
        <w:t>a required</w:t>
      </w:r>
      <w:proofErr w:type="gramEnd"/>
      <w:r>
        <w:rPr>
          <w:color w:val="000000"/>
          <w:sz w:val="22"/>
        </w:rPr>
        <w:t xml:space="preserve">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4FE382A3" w14:textId="77777777" w:rsidR="00570A5C" w:rsidRDefault="00570A5C" w:rsidP="00570A5C">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6617810D" w14:textId="77777777" w:rsidR="00570A5C" w:rsidRDefault="00570A5C" w:rsidP="00570A5C">
      <w:pPr>
        <w:pStyle w:val="NormalWeb"/>
        <w:spacing w:before="0" w:beforeAutospacing="0" w:after="0" w:afterAutospacing="0"/>
        <w:rPr>
          <w:color w:val="000000"/>
          <w:sz w:val="22"/>
        </w:rPr>
      </w:pPr>
      <w:r>
        <w:rPr>
          <w:color w:val="000000"/>
          <w:sz w:val="22"/>
        </w:rPr>
        <w:t xml:space="preserve">Please visit </w:t>
      </w:r>
      <w:hyperlink r:id="rId7" w:history="1">
        <w:r>
          <w:rPr>
            <w:rStyle w:val="Hyperlink"/>
            <w:sz w:val="22"/>
          </w:rPr>
          <w:t>UNT Financial Aid</w:t>
        </w:r>
      </w:hyperlink>
      <w:r>
        <w:rPr>
          <w:color w:val="000000"/>
          <w:sz w:val="22"/>
        </w:rPr>
        <w:t xml:space="preserve"> (</w:t>
      </w:r>
      <w:hyperlink r:id="rId8"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2EBEC7C2" w14:textId="77777777" w:rsidR="00570A5C" w:rsidRDefault="00570A5C" w:rsidP="00570A5C">
      <w:pPr>
        <w:pStyle w:val="Heading2"/>
      </w:pPr>
      <w:r>
        <w:t>ACADEMIC ADVISING</w:t>
      </w:r>
    </w:p>
    <w:p w14:paraId="680236DD" w14:textId="77777777" w:rsidR="00570A5C" w:rsidRDefault="00570A5C" w:rsidP="00570A5C">
      <w:r>
        <w:t xml:space="preserve">All </w:t>
      </w:r>
      <w:proofErr w:type="gramStart"/>
      <w:r>
        <w:t>first-time</w:t>
      </w:r>
      <w:proofErr w:type="gramEnd"/>
      <w:r>
        <w:t xml:space="preserve">-in-college students at UNT are required to schedule an appointment with their Academic Advisor and receive an advising code to register for classes both fall and spring semesters of the first year in college. ALL students should meet with their Academic Advisor at least </w:t>
      </w:r>
      <w:proofErr w:type="gramStart"/>
      <w:r>
        <w:t>one time</w:t>
      </w:r>
      <w:proofErr w:type="gramEnd"/>
      <w:r>
        <w:t xml:space="preserve"> per long semester (Fall &amp; Spring). It is important to update your degree plan on a regular basis to ensure that you are on track for a timely graduation.</w:t>
      </w:r>
    </w:p>
    <w:p w14:paraId="37FFB0E0" w14:textId="77777777" w:rsidR="00570A5C" w:rsidRDefault="00570A5C" w:rsidP="00570A5C">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67314D20" w14:textId="77777777" w:rsidR="00570A5C" w:rsidRDefault="00570A5C" w:rsidP="00570A5C">
      <w:pPr>
        <w:sectPr w:rsidR="00570A5C" w:rsidSect="00570A5C">
          <w:pgSz w:w="12240" w:h="15840"/>
          <w:pgMar w:top="1458" w:right="1440" w:bottom="1431" w:left="1500" w:header="720" w:footer="720" w:gutter="0"/>
          <w:cols w:space="720"/>
          <w:noEndnote/>
        </w:sectPr>
      </w:pPr>
    </w:p>
    <w:p w14:paraId="6968B6F7" w14:textId="77777777" w:rsidR="00570A5C" w:rsidRDefault="00570A5C" w:rsidP="00570A5C">
      <w:pPr>
        <w:pStyle w:val="Heading2"/>
      </w:pPr>
      <w:r w:rsidRPr="006409BE">
        <w:rPr>
          <w:noProof/>
        </w:rPr>
        <w:lastRenderedPageBreak/>
        <w:drawing>
          <wp:inline distT="0" distB="0" distL="0" distR="0" wp14:anchorId="0298B945" wp14:editId="383B9764">
            <wp:extent cx="5150723" cy="6035040"/>
            <wp:effectExtent l="0" t="0" r="0" b="3810"/>
            <wp:docPr id="754302155" name="Picture 1" descr="A green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descr="A green and white calendar&#10;&#10;AI-generated content may be incorrect."/>
                    <pic:cNvPicPr/>
                  </pic:nvPicPr>
                  <pic:blipFill>
                    <a:blip r:embed="rId9"/>
                    <a:stretch>
                      <a:fillRect/>
                    </a:stretch>
                  </pic:blipFill>
                  <pic:spPr>
                    <a:xfrm>
                      <a:off x="0" y="0"/>
                      <a:ext cx="5153374" cy="6038146"/>
                    </a:xfrm>
                    <a:prstGeom prst="rect">
                      <a:avLst/>
                    </a:prstGeom>
                  </pic:spPr>
                </pic:pic>
              </a:graphicData>
            </a:graphic>
          </wp:inline>
        </w:drawing>
      </w:r>
    </w:p>
    <w:p w14:paraId="0EB58EB2" w14:textId="77777777" w:rsidR="00DA40C3" w:rsidRPr="00DA40C3" w:rsidRDefault="00DA40C3" w:rsidP="00DA40C3"/>
    <w:p w14:paraId="7140029C" w14:textId="7695BD2E" w:rsidR="00570A5C" w:rsidRDefault="00DA40C3" w:rsidP="00570A5C">
      <w:pPr>
        <w:pStyle w:val="Heading2"/>
      </w:pPr>
      <w:r>
        <w:t>A</w:t>
      </w:r>
      <w:r w:rsidR="00570A5C">
        <w:t xml:space="preserve">ccreditation </w:t>
      </w:r>
    </w:p>
    <w:p w14:paraId="3FB1158E" w14:textId="77777777" w:rsidR="00570A5C" w:rsidRDefault="00570A5C" w:rsidP="00570A5C">
      <w:pPr>
        <w:pStyle w:val="NormalWeb"/>
        <w:shd w:val="clear" w:color="auto" w:fill="FFFFFF"/>
        <w:spacing w:before="0" w:beforeAutospacing="0" w:after="360" w:afterAutospacing="0"/>
        <w:rPr>
          <w:color w:val="3A3A3A"/>
        </w:rPr>
      </w:pPr>
      <w:r>
        <w:rPr>
          <w:color w:val="3A3A3A"/>
        </w:rPr>
        <w:t xml:space="preserve">The </w:t>
      </w:r>
      <w:proofErr w:type="spellStart"/>
      <w:r>
        <w:rPr>
          <w:color w:val="3A3A3A"/>
        </w:rPr>
        <w:t>Mayborn</w:t>
      </w:r>
      <w:proofErr w:type="spellEnd"/>
      <w:r>
        <w:rPr>
          <w:color w:val="3A3A3A"/>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0794BE3C" w14:textId="77777777" w:rsidR="00570A5C" w:rsidRDefault="00570A5C" w:rsidP="00570A5C">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7052A882" w14:textId="77777777" w:rsidR="00570A5C" w:rsidRDefault="00570A5C" w:rsidP="00570A5C">
      <w:pPr>
        <w:pStyle w:val="NormalWeb"/>
        <w:shd w:val="clear" w:color="auto" w:fill="FFFFFF"/>
        <w:spacing w:before="0" w:beforeAutospacing="0" w:after="360" w:afterAutospacing="0"/>
        <w:rPr>
          <w:color w:val="3A3A3A"/>
        </w:rPr>
      </w:pPr>
      <w:r>
        <w:rPr>
          <w:color w:val="3A3A3A"/>
        </w:rPr>
        <w:lastRenderedPageBreak/>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2E178395" w14:textId="77777777" w:rsidR="00570A5C" w:rsidRDefault="00570A5C" w:rsidP="00570A5C">
      <w:pPr>
        <w:pStyle w:val="NormalWeb"/>
        <w:shd w:val="clear" w:color="auto" w:fill="FFFFFF"/>
        <w:spacing w:before="0" w:beforeAutospacing="0" w:after="360" w:afterAutospacing="0"/>
        <w:rPr>
          <w:color w:val="3A3A3A"/>
        </w:rPr>
      </w:pPr>
      <w:r>
        <w:rPr>
          <w:color w:val="3A3A3A"/>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571FA473" w14:textId="77777777" w:rsidR="00570A5C" w:rsidRDefault="00570A5C" w:rsidP="00570A5C">
      <w:pPr>
        <w:pStyle w:val="NormalWeb"/>
        <w:shd w:val="clear" w:color="auto" w:fill="FFFFFF"/>
        <w:spacing w:before="0" w:beforeAutospacing="0" w:after="360" w:afterAutospacing="0"/>
        <w:rPr>
          <w:color w:val="3A3A3A"/>
        </w:rPr>
      </w:pPr>
      <w:r>
        <w:rPr>
          <w:color w:val="3A3A3A"/>
        </w:rPr>
        <w:t xml:space="preserve">The </w:t>
      </w:r>
      <w:proofErr w:type="spellStart"/>
      <w:r>
        <w:rPr>
          <w:color w:val="3A3A3A"/>
        </w:rPr>
        <w:t>Mayborn</w:t>
      </w:r>
      <w:proofErr w:type="spellEnd"/>
      <w:r>
        <w:rPr>
          <w:color w:val="3A3A3A"/>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73F4A7E4" w14:textId="77777777" w:rsidR="00570A5C" w:rsidRDefault="00570A5C" w:rsidP="00570A5C">
      <w:pPr>
        <w:pStyle w:val="Heading2"/>
      </w:pPr>
      <w:r>
        <w:t>Adobe Access</w:t>
      </w:r>
    </w:p>
    <w:p w14:paraId="0BD9C70C" w14:textId="77777777" w:rsidR="00570A5C" w:rsidRDefault="00570A5C" w:rsidP="00570A5C">
      <w:pPr>
        <w:rPr>
          <w:rFonts w:eastAsiaTheme="minorHAnsi"/>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0" w:history="1">
        <w:r w:rsidRPr="00EB0392">
          <w:rPr>
            <w:rStyle w:val="Hyperlink"/>
          </w:rPr>
          <w:t>https://cvad.unt.edu/cvad-it-services/it-services-adobe-cloud-access.html</w:t>
        </w:r>
      </w:hyperlink>
    </w:p>
    <w:p w14:paraId="3CB5DC85" w14:textId="77777777" w:rsidR="00570A5C" w:rsidRDefault="00570A5C" w:rsidP="00570A5C">
      <w:r>
        <w:rPr>
          <w:color w:val="000000"/>
        </w:rPr>
        <w:t>The email address for students to ask questions or report problems is </w:t>
      </w:r>
      <w:hyperlink r:id="rId11" w:history="1">
        <w:r w:rsidRPr="0015446D">
          <w:rPr>
            <w:rStyle w:val="Hyperlink"/>
          </w:rPr>
          <w:t>adobe@unt.edu</w:t>
        </w:r>
      </w:hyperlink>
      <w:r>
        <w:rPr>
          <w:color w:val="000000"/>
        </w:rPr>
        <w:t>.</w:t>
      </w:r>
    </w:p>
    <w:p w14:paraId="27D9A6E5" w14:textId="77777777" w:rsidR="00570A5C" w:rsidRDefault="00570A5C" w:rsidP="00570A5C">
      <w:pPr>
        <w:pStyle w:val="Heading2"/>
      </w:pPr>
      <w:r>
        <w:t>JOURNALISM EQUIPMENT CHECK OUT</w:t>
      </w:r>
    </w:p>
    <w:p w14:paraId="63E46B18" w14:textId="77777777" w:rsidR="00570A5C" w:rsidRPr="00F31C64" w:rsidRDefault="00570A5C" w:rsidP="00570A5C">
      <w:pPr>
        <w:pStyle w:val="NormalWeb"/>
        <w:rPr>
          <w:rFonts w:ascii="Arial" w:hAnsi="Arial" w:cs="Arial"/>
          <w:color w:val="201F1E"/>
        </w:rPr>
      </w:pPr>
      <w:bookmarkStart w:id="0" w:name="_Hlk205449352"/>
      <w:r w:rsidRPr="00F31C64">
        <w:rPr>
          <w:rFonts w:ascii="Arial" w:hAnsi="Arial" w:cs="Arial"/>
          <w:color w:val="201F1E"/>
        </w:rPr>
        <w:t xml:space="preserve">Checkout length for the </w:t>
      </w:r>
      <w:r w:rsidRPr="00F31C64">
        <w:rPr>
          <w:rFonts w:ascii="Arial" w:hAnsi="Arial" w:cs="Arial"/>
          <w:b/>
          <w:bCs/>
          <w:color w:val="201F1E"/>
          <w:u w:val="single"/>
        </w:rPr>
        <w:t xml:space="preserve">Canon Mirrorless Camera, Batteries, Lighting Gear, Mirrorless Tripods, Individual Lenses, and Accessories </w:t>
      </w:r>
      <w:r w:rsidRPr="00F31C64">
        <w:rPr>
          <w:rFonts w:ascii="Arial" w:hAnsi="Arial" w:cs="Arial"/>
          <w:color w:val="201F1E"/>
        </w:rPr>
        <w:t xml:space="preserve">can be checked </w:t>
      </w:r>
      <w:proofErr w:type="gramStart"/>
      <w:r w:rsidRPr="00F31C64">
        <w:rPr>
          <w:rFonts w:ascii="Arial" w:hAnsi="Arial" w:cs="Arial"/>
          <w:color w:val="201F1E"/>
        </w:rPr>
        <w:t>out</w:t>
      </w:r>
      <w:proofErr w:type="gramEnd"/>
      <w:r w:rsidRPr="00F31C64">
        <w:rPr>
          <w:rFonts w:ascii="Arial" w:hAnsi="Arial" w:cs="Arial"/>
          <w:color w:val="201F1E"/>
        </w:rPr>
        <w:t xml:space="preserve"> up to 72 hours. </w:t>
      </w:r>
    </w:p>
    <w:p w14:paraId="4CED51A2"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To </w:t>
      </w:r>
      <w:proofErr w:type="gramStart"/>
      <w:r w:rsidRPr="00F31C64">
        <w:rPr>
          <w:rFonts w:ascii="Arial" w:hAnsi="Arial" w:cs="Arial"/>
          <w:color w:val="201F1E"/>
        </w:rPr>
        <w:t>checkout</w:t>
      </w:r>
      <w:proofErr w:type="gramEnd"/>
      <w:r w:rsidRPr="00F31C64">
        <w:rPr>
          <w:rFonts w:ascii="Arial" w:hAnsi="Arial" w:cs="Arial"/>
          <w:color w:val="201F1E"/>
        </w:rPr>
        <w:t xml:space="preserve"> a </w:t>
      </w:r>
      <w:r w:rsidRPr="00F31C64">
        <w:rPr>
          <w:rFonts w:ascii="Arial" w:hAnsi="Arial" w:cs="Arial"/>
          <w:b/>
          <w:bCs/>
          <w:color w:val="201F1E"/>
          <w:u w:val="single"/>
        </w:rPr>
        <w:t>Canon Mirrorless Camera and items listed above</w:t>
      </w:r>
      <w:r w:rsidRPr="00F31C64">
        <w:rPr>
          <w:rFonts w:ascii="Arial" w:hAnsi="Arial" w:cs="Arial"/>
          <w:color w:val="201F1E"/>
        </w:rPr>
        <w:t> longer than 72 hours, the Professor for the course will need to approve the request.</w:t>
      </w:r>
    </w:p>
    <w:p w14:paraId="47618C7E"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Checkout length for the </w:t>
      </w:r>
      <w:r w:rsidRPr="00F31C64">
        <w:rPr>
          <w:rFonts w:ascii="Arial" w:hAnsi="Arial" w:cs="Arial"/>
          <w:b/>
          <w:bCs/>
          <w:color w:val="201F1E"/>
          <w:u w:val="single"/>
        </w:rPr>
        <w:t>Panasonic Video Camera, Batteries, SDXC, and Tripods</w:t>
      </w:r>
      <w:r w:rsidRPr="00F31C64">
        <w:rPr>
          <w:rFonts w:ascii="Arial" w:hAnsi="Arial" w:cs="Arial"/>
          <w:color w:val="201F1E"/>
        </w:rPr>
        <w:t xml:space="preserve"> can be checked </w:t>
      </w:r>
      <w:proofErr w:type="gramStart"/>
      <w:r w:rsidRPr="00F31C64">
        <w:rPr>
          <w:rFonts w:ascii="Arial" w:hAnsi="Arial" w:cs="Arial"/>
          <w:color w:val="201F1E"/>
        </w:rPr>
        <w:t>out</w:t>
      </w:r>
      <w:proofErr w:type="gramEnd"/>
      <w:r w:rsidRPr="00F31C64">
        <w:rPr>
          <w:rFonts w:ascii="Arial" w:hAnsi="Arial" w:cs="Arial"/>
          <w:color w:val="201F1E"/>
        </w:rPr>
        <w:t xml:space="preserve"> up to 24 hours. </w:t>
      </w:r>
    </w:p>
    <w:p w14:paraId="0457930C"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To </w:t>
      </w:r>
      <w:proofErr w:type="gramStart"/>
      <w:r w:rsidRPr="00F31C64">
        <w:rPr>
          <w:rFonts w:ascii="Arial" w:hAnsi="Arial" w:cs="Arial"/>
          <w:color w:val="201F1E"/>
        </w:rPr>
        <w:t>checkout</w:t>
      </w:r>
      <w:proofErr w:type="gramEnd"/>
      <w:r w:rsidRPr="00F31C64">
        <w:rPr>
          <w:rFonts w:ascii="Arial" w:hAnsi="Arial" w:cs="Arial"/>
          <w:color w:val="201F1E"/>
        </w:rPr>
        <w:t xml:space="preserve"> a </w:t>
      </w:r>
      <w:r w:rsidRPr="00F31C64">
        <w:rPr>
          <w:rFonts w:ascii="Arial" w:hAnsi="Arial" w:cs="Arial"/>
          <w:b/>
          <w:bCs/>
          <w:color w:val="201F1E"/>
          <w:u w:val="single"/>
        </w:rPr>
        <w:t xml:space="preserve">Panasonic Video Camera and items listed </w:t>
      </w:r>
      <w:proofErr w:type="gramStart"/>
      <w:r w:rsidRPr="00F31C64">
        <w:rPr>
          <w:rFonts w:ascii="Arial" w:hAnsi="Arial" w:cs="Arial"/>
          <w:b/>
          <w:bCs/>
          <w:color w:val="201F1E"/>
          <w:u w:val="single"/>
        </w:rPr>
        <w:t>above</w:t>
      </w:r>
      <w:proofErr w:type="gramEnd"/>
      <w:r w:rsidRPr="00F31C64">
        <w:rPr>
          <w:rFonts w:ascii="Arial" w:hAnsi="Arial" w:cs="Arial"/>
          <w:color w:val="201F1E"/>
        </w:rPr>
        <w:t> longer than 72 hours, the Professor for the course will need to approve the request.</w:t>
      </w:r>
    </w:p>
    <w:p w14:paraId="2EB0DB99"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Please send extended reservations approval from the Professor to the following email: </w:t>
      </w:r>
      <w:hyperlink r:id="rId12" w:tooltip="mailto:mayborn-equipment@unt.edu" w:history="1">
        <w:r w:rsidRPr="00F31C64">
          <w:rPr>
            <w:rStyle w:val="Hyperlink"/>
            <w:rFonts w:ascii="Arial" w:hAnsi="Arial" w:cs="Arial"/>
            <w:b/>
            <w:bCs/>
          </w:rPr>
          <w:t>mayborn-equipment@unt.edu</w:t>
        </w:r>
      </w:hyperlink>
    </w:p>
    <w:p w14:paraId="51E544D0" w14:textId="77777777" w:rsidR="00570A5C" w:rsidRPr="00F31C64" w:rsidRDefault="00570A5C" w:rsidP="00570A5C">
      <w:pPr>
        <w:pStyle w:val="NormalWeb"/>
        <w:rPr>
          <w:rFonts w:ascii="Arial" w:hAnsi="Arial" w:cs="Arial"/>
          <w:color w:val="201F1E"/>
        </w:rPr>
      </w:pPr>
      <w:r w:rsidRPr="00F31C64">
        <w:rPr>
          <w:rFonts w:ascii="Arial" w:hAnsi="Arial" w:cs="Arial"/>
          <w:b/>
          <w:bCs/>
          <w:color w:val="201F1E"/>
          <w:u w:val="single"/>
        </w:rPr>
        <w:t>Journalism Equipment Room - Location and Contact Information</w:t>
      </w:r>
    </w:p>
    <w:p w14:paraId="638DBD4C"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The Journalism equipment room is located at </w:t>
      </w:r>
      <w:r w:rsidRPr="00F31C64">
        <w:rPr>
          <w:rFonts w:ascii="Arial" w:hAnsi="Arial" w:cs="Arial"/>
          <w:b/>
          <w:bCs/>
          <w:color w:val="201F1E"/>
        </w:rPr>
        <w:t>Chilton Hall 410 S. Ave. C, Room 155.</w:t>
      </w:r>
    </w:p>
    <w:p w14:paraId="4FA3EF5D" w14:textId="77777777" w:rsidR="00570A5C" w:rsidRPr="00F31C64" w:rsidRDefault="00570A5C" w:rsidP="00570A5C">
      <w:pPr>
        <w:pStyle w:val="NormalWeb"/>
        <w:rPr>
          <w:rFonts w:ascii="Arial" w:hAnsi="Arial" w:cs="Arial"/>
          <w:color w:val="201F1E"/>
        </w:rPr>
      </w:pPr>
      <w:proofErr w:type="gramStart"/>
      <w:r w:rsidRPr="00F31C64">
        <w:rPr>
          <w:rFonts w:ascii="Arial" w:hAnsi="Arial" w:cs="Arial"/>
          <w:color w:val="201F1E"/>
        </w:rPr>
        <w:t>Equipment room</w:t>
      </w:r>
      <w:proofErr w:type="gramEnd"/>
      <w:r w:rsidRPr="00F31C64">
        <w:rPr>
          <w:rFonts w:ascii="Arial" w:hAnsi="Arial" w:cs="Arial"/>
          <w:color w:val="201F1E"/>
        </w:rPr>
        <w:t xml:space="preserve"> phone number is </w:t>
      </w:r>
      <w:r w:rsidRPr="00F31C64">
        <w:rPr>
          <w:rFonts w:ascii="Arial" w:hAnsi="Arial" w:cs="Arial"/>
          <w:b/>
          <w:bCs/>
          <w:color w:val="201F1E"/>
        </w:rPr>
        <w:t>940-565-3580.</w:t>
      </w:r>
    </w:p>
    <w:p w14:paraId="5F22AC0F" w14:textId="77777777" w:rsidR="00570A5C" w:rsidRPr="00F31C64" w:rsidRDefault="00570A5C" w:rsidP="00570A5C">
      <w:pPr>
        <w:pStyle w:val="NormalWeb"/>
        <w:rPr>
          <w:rFonts w:ascii="Arial" w:hAnsi="Arial" w:cs="Arial"/>
          <w:color w:val="201F1E"/>
        </w:rPr>
      </w:pPr>
      <w:r w:rsidRPr="00F31C64">
        <w:rPr>
          <w:rFonts w:ascii="Arial" w:hAnsi="Arial" w:cs="Arial"/>
          <w:color w:val="201F1E"/>
        </w:rPr>
        <w:lastRenderedPageBreak/>
        <w:t xml:space="preserve">Equipment room email is </w:t>
      </w:r>
      <w:hyperlink r:id="rId13"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u w:val="single"/>
        </w:rPr>
        <w:t>.</w:t>
      </w:r>
    </w:p>
    <w:p w14:paraId="502F9D28"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Equipment room supervisor can be reached at </w:t>
      </w:r>
      <w:hyperlink r:id="rId14" w:tooltip="mailto:ladaniel.maxwell@unt.edu" w:history="1">
        <w:r w:rsidRPr="00F31C64">
          <w:rPr>
            <w:rStyle w:val="Hyperlink"/>
            <w:rFonts w:ascii="Arial" w:hAnsi="Arial" w:cs="Arial"/>
            <w:b/>
            <w:bCs/>
          </w:rPr>
          <w:t>ladaniel.maxwell@unt.edu</w:t>
        </w:r>
      </w:hyperlink>
    </w:p>
    <w:p w14:paraId="4DACDBFA" w14:textId="77777777" w:rsidR="00570A5C" w:rsidRPr="00F31C64" w:rsidRDefault="00570A5C" w:rsidP="00570A5C">
      <w:pPr>
        <w:pStyle w:val="NormalWeb"/>
        <w:rPr>
          <w:rFonts w:ascii="Arial" w:hAnsi="Arial" w:cs="Arial"/>
          <w:color w:val="201F1E"/>
        </w:rPr>
      </w:pPr>
      <w:r w:rsidRPr="00F31C64">
        <w:rPr>
          <w:rFonts w:ascii="Arial" w:hAnsi="Arial" w:cs="Arial"/>
          <w:b/>
          <w:bCs/>
          <w:color w:val="201F1E"/>
          <w:u w:val="single"/>
        </w:rPr>
        <w:t>Journalism Equipment Room - Operating Hours</w:t>
      </w:r>
    </w:p>
    <w:p w14:paraId="7B7FD47E"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Monday/Wednesday: 9 a.m. – 9:00 p.m.</w:t>
      </w:r>
    </w:p>
    <w:p w14:paraId="7207DB55"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Tuesday/Thursday: 9 a.m. – 9:00 p.m.</w:t>
      </w:r>
    </w:p>
    <w:p w14:paraId="32764BEF"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Friday: 9 a.m. - 6 p.m.</w:t>
      </w:r>
    </w:p>
    <w:p w14:paraId="7F4BD3A1"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Sat-Sun: 12 p.m. - 6 p.m. </w:t>
      </w:r>
    </w:p>
    <w:p w14:paraId="1B02D674" w14:textId="77777777" w:rsidR="00570A5C" w:rsidRPr="00F31C64" w:rsidRDefault="00570A5C" w:rsidP="00570A5C">
      <w:pPr>
        <w:pStyle w:val="NormalWeb"/>
        <w:rPr>
          <w:rFonts w:ascii="Arial" w:hAnsi="Arial" w:cs="Arial"/>
          <w:color w:val="201F1E"/>
        </w:rPr>
      </w:pPr>
      <w:r w:rsidRPr="00F31C64">
        <w:rPr>
          <w:rFonts w:ascii="Arial" w:hAnsi="Arial" w:cs="Arial"/>
          <w:b/>
          <w:bCs/>
          <w:color w:val="201F1E"/>
          <w:u w:val="single"/>
        </w:rPr>
        <w:t>Journalism Equipment Room - Agreement Form</w:t>
      </w:r>
    </w:p>
    <w:p w14:paraId="56E9E97F"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Anyone who plans to check out equipment during the semester must complete the checkout agreement form found below:</w:t>
      </w:r>
    </w:p>
    <w:p w14:paraId="66AF804E" w14:textId="77777777" w:rsidR="00570A5C" w:rsidRPr="006409BE" w:rsidRDefault="00570A5C" w:rsidP="00570A5C">
      <w:pPr>
        <w:pStyle w:val="NormalWeb"/>
      </w:pPr>
      <w:hyperlink r:id="rId15" w:history="1">
        <w:r w:rsidRPr="006409BE">
          <w:rPr>
            <w:rStyle w:val="Hyperlink"/>
          </w:rPr>
          <w:t>Journalism Web Checkout Agreement Form</w:t>
        </w:r>
      </w:hyperlink>
    </w:p>
    <w:p w14:paraId="75DA2200"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This form </w:t>
      </w:r>
      <w:r>
        <w:rPr>
          <w:rFonts w:ascii="Arial" w:hAnsi="Arial" w:cs="Arial"/>
          <w:color w:val="201F1E"/>
        </w:rPr>
        <w:t>must</w:t>
      </w:r>
      <w:r w:rsidRPr="00F31C64">
        <w:rPr>
          <w:rFonts w:ascii="Arial" w:hAnsi="Arial" w:cs="Arial"/>
          <w:color w:val="201F1E"/>
        </w:rPr>
        <w:t xml:space="preserve"> </w:t>
      </w:r>
      <w:proofErr w:type="gramStart"/>
      <w:r w:rsidRPr="00F31C64">
        <w:rPr>
          <w:rFonts w:ascii="Arial" w:hAnsi="Arial" w:cs="Arial"/>
          <w:color w:val="201F1E"/>
        </w:rPr>
        <w:t>completed</w:t>
      </w:r>
      <w:proofErr w:type="gramEnd"/>
      <w:r w:rsidRPr="00F31C64">
        <w:rPr>
          <w:rFonts w:ascii="Arial" w:hAnsi="Arial" w:cs="Arial"/>
          <w:color w:val="201F1E"/>
        </w:rPr>
        <w:t xml:space="preserve"> prior to checking out equipment and only needs to be done once per semester.</w:t>
      </w:r>
    </w:p>
    <w:p w14:paraId="4C5748E5" w14:textId="77777777" w:rsidR="00570A5C" w:rsidRPr="00F31C64" w:rsidRDefault="00570A5C" w:rsidP="00570A5C">
      <w:pPr>
        <w:pStyle w:val="NormalWeb"/>
        <w:rPr>
          <w:rFonts w:ascii="Arial" w:hAnsi="Arial" w:cs="Arial"/>
          <w:color w:val="201F1E"/>
        </w:rPr>
      </w:pPr>
      <w:r w:rsidRPr="00F31C64">
        <w:rPr>
          <w:rFonts w:ascii="Arial" w:hAnsi="Arial" w:cs="Arial"/>
          <w:b/>
          <w:bCs/>
          <w:color w:val="201F1E"/>
          <w:u w:val="single"/>
        </w:rPr>
        <w:t>Journalism Equipment Room - Late Returns/Abuse of Checkout Policy</w:t>
      </w:r>
    </w:p>
    <w:p w14:paraId="4B944C70"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For every hour the student is late; a ban will be placed on the student's account accumulating the same amount of time.</w:t>
      </w:r>
    </w:p>
    <w:p w14:paraId="134536F6"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A </w:t>
      </w:r>
      <w:r w:rsidRPr="00F31C64">
        <w:rPr>
          <w:rFonts w:ascii="Arial" w:hAnsi="Arial" w:cs="Arial"/>
          <w:b/>
          <w:bCs/>
          <w:color w:val="201F1E"/>
          <w:u w:val="single"/>
        </w:rPr>
        <w:t xml:space="preserve">ban </w:t>
      </w:r>
      <w:r w:rsidRPr="00F31C64">
        <w:rPr>
          <w:rFonts w:ascii="Arial" w:hAnsi="Arial" w:cs="Arial"/>
          <w:color w:val="201F1E"/>
        </w:rPr>
        <w:t>restricts the student from checking out any equipment within the Journalism Equipment Room</w:t>
      </w:r>
      <w:r>
        <w:rPr>
          <w:rFonts w:ascii="Arial" w:hAnsi="Arial" w:cs="Arial"/>
          <w:color w:val="201F1E"/>
        </w:rPr>
        <w:t>.</w:t>
      </w:r>
    </w:p>
    <w:p w14:paraId="615A3FC6"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For example, if the student returns equipment 2 hours late, a </w:t>
      </w:r>
      <w:proofErr w:type="gramStart"/>
      <w:r w:rsidRPr="00F31C64">
        <w:rPr>
          <w:rFonts w:ascii="Arial" w:hAnsi="Arial" w:cs="Arial"/>
          <w:color w:val="201F1E"/>
        </w:rPr>
        <w:t>2 hour</w:t>
      </w:r>
      <w:proofErr w:type="gramEnd"/>
      <w:r w:rsidRPr="00F31C64">
        <w:rPr>
          <w:rFonts w:ascii="Arial" w:hAnsi="Arial" w:cs="Arial"/>
          <w:color w:val="201F1E"/>
        </w:rPr>
        <w:t xml:space="preserve"> ban will be placed on the student's account.</w:t>
      </w:r>
    </w:p>
    <w:p w14:paraId="5E4D88E9" w14:textId="77777777" w:rsidR="00570A5C" w:rsidRPr="00F31C64" w:rsidRDefault="00570A5C" w:rsidP="00570A5C">
      <w:pPr>
        <w:pStyle w:val="NormalWeb"/>
        <w:rPr>
          <w:rFonts w:ascii="Arial" w:hAnsi="Arial" w:cs="Arial"/>
          <w:color w:val="201F1E"/>
        </w:rPr>
      </w:pPr>
      <w:r w:rsidRPr="00F31C64">
        <w:rPr>
          <w:rFonts w:ascii="Arial" w:hAnsi="Arial" w:cs="Arial"/>
          <w:color w:val="201F1E"/>
        </w:rPr>
        <w:t xml:space="preserve">If the student returns equipment 72 hours late, a </w:t>
      </w:r>
      <w:proofErr w:type="gramStart"/>
      <w:r w:rsidRPr="00F31C64">
        <w:rPr>
          <w:rFonts w:ascii="Arial" w:hAnsi="Arial" w:cs="Arial"/>
          <w:color w:val="201F1E"/>
        </w:rPr>
        <w:t>72 hour</w:t>
      </w:r>
      <w:proofErr w:type="gramEnd"/>
      <w:r w:rsidRPr="00F31C64">
        <w:rPr>
          <w:rFonts w:ascii="Arial" w:hAnsi="Arial" w:cs="Arial"/>
          <w:color w:val="201F1E"/>
        </w:rPr>
        <w:t xml:space="preserve"> ban will be placed on the student's account.</w:t>
      </w:r>
    </w:p>
    <w:p w14:paraId="5F8A47C1" w14:textId="77777777" w:rsidR="00570A5C" w:rsidRDefault="00570A5C" w:rsidP="00570A5C">
      <w:pPr>
        <w:pStyle w:val="NormalWeb"/>
        <w:spacing w:before="0" w:beforeAutospacing="0" w:after="0" w:afterAutospacing="0"/>
        <w:rPr>
          <w:rFonts w:ascii="Arial" w:hAnsi="Arial" w:cs="Arial"/>
          <w:color w:val="201F1E"/>
          <w:shd w:val="clear" w:color="auto" w:fill="FFFFFF"/>
        </w:rPr>
      </w:pPr>
      <w:r w:rsidRPr="00F31C64">
        <w:rPr>
          <w:rFonts w:ascii="Arial" w:hAnsi="Arial" w:cs="Arial"/>
          <w:color w:val="201F1E"/>
        </w:rPr>
        <w:t xml:space="preserve">If you are going to be late or unable to return equipment that you checked out on time, please email </w:t>
      </w:r>
      <w:hyperlink r:id="rId16"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rPr>
        <w:t> </w:t>
      </w:r>
      <w:r w:rsidRPr="00F31C64">
        <w:rPr>
          <w:rFonts w:ascii="Arial" w:hAnsi="Arial" w:cs="Arial"/>
          <w:color w:val="201F1E"/>
        </w:rPr>
        <w:t>or</w:t>
      </w:r>
      <w:r w:rsidRPr="00F31C64">
        <w:rPr>
          <w:rFonts w:ascii="Arial" w:hAnsi="Arial" w:cs="Arial"/>
          <w:b/>
          <w:bCs/>
          <w:color w:val="201F1E"/>
        </w:rPr>
        <w:t> </w:t>
      </w:r>
      <w:hyperlink r:id="rId17" w:tooltip="mailto:ladaniel.maxwell@unt.edu" w:history="1">
        <w:r w:rsidRPr="00F31C64">
          <w:rPr>
            <w:rStyle w:val="Hyperlink"/>
            <w:rFonts w:ascii="Arial" w:hAnsi="Arial" w:cs="Arial"/>
            <w:b/>
            <w:bCs/>
          </w:rPr>
          <w:t>ladaniel.maxwell@unt.edu</w:t>
        </w:r>
      </w:hyperlink>
      <w:bookmarkEnd w:id="0"/>
    </w:p>
    <w:p w14:paraId="56EFB3A5" w14:textId="77777777" w:rsidR="00570A5C" w:rsidRDefault="00570A5C" w:rsidP="00570A5C">
      <w:pPr>
        <w:pStyle w:val="NormalWeb"/>
        <w:spacing w:before="0" w:beforeAutospacing="0" w:after="0" w:afterAutospacing="0"/>
        <w:rPr>
          <w:color w:val="201F1E"/>
          <w:shd w:val="clear" w:color="auto" w:fill="FFFFFF"/>
        </w:rPr>
      </w:pPr>
    </w:p>
    <w:p w14:paraId="44CB966F" w14:textId="77777777" w:rsidR="00570A5C" w:rsidRDefault="00570A5C" w:rsidP="00570A5C">
      <w:pPr>
        <w:pStyle w:val="Heading2"/>
      </w:pPr>
      <w:r>
        <w:t>ACADEMIC ORGANIZATIONAL STRUCTURE</w:t>
      </w:r>
    </w:p>
    <w:p w14:paraId="515703D4" w14:textId="77777777" w:rsidR="00570A5C" w:rsidRDefault="00570A5C" w:rsidP="00570A5C">
      <w:r>
        <w:t>Understanding the academic organizational structure and appropriate Chain of Command is important when resolving class-related or advising issues.  When you need problems resolved, please follow the steps outlined below:</w:t>
      </w:r>
    </w:p>
    <w:p w14:paraId="123ABE40" w14:textId="77777777" w:rsidR="00570A5C" w:rsidRDefault="00570A5C" w:rsidP="00570A5C"/>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570A5C" w14:paraId="2C20D42A" w14:textId="77777777" w:rsidTr="001A5726">
        <w:tc>
          <w:tcPr>
            <w:tcW w:w="8460" w:type="dxa"/>
          </w:tcPr>
          <w:p w14:paraId="72A155BE" w14:textId="77777777" w:rsidR="00570A5C" w:rsidRDefault="00570A5C" w:rsidP="001A5726">
            <w:pPr>
              <w:jc w:val="center"/>
              <w:rPr>
                <w:sz w:val="22"/>
              </w:rPr>
            </w:pPr>
          </w:p>
          <w:p w14:paraId="32635894" w14:textId="77777777" w:rsidR="00570A5C" w:rsidRDefault="00570A5C" w:rsidP="001A5726">
            <w:pPr>
              <w:jc w:val="center"/>
              <w:rPr>
                <w:sz w:val="22"/>
              </w:rPr>
            </w:pPr>
            <w:r>
              <w:rPr>
                <w:noProof/>
                <w:sz w:val="22"/>
              </w:rPr>
              <mc:AlternateContent>
                <mc:Choice Requires="wps">
                  <w:drawing>
                    <wp:anchor distT="0" distB="0" distL="114300" distR="114300" simplePos="0" relativeHeight="251663360" behindDoc="0" locked="0" layoutInCell="1" allowOverlap="1" wp14:anchorId="2D3E82E8" wp14:editId="5230D6C5">
                      <wp:simplePos x="0" y="0"/>
                      <wp:positionH relativeFrom="column">
                        <wp:posOffset>2650490</wp:posOffset>
                      </wp:positionH>
                      <wp:positionV relativeFrom="paragraph">
                        <wp:posOffset>478790</wp:posOffset>
                      </wp:positionV>
                      <wp:extent cx="11430" cy="175260"/>
                      <wp:effectExtent l="38100" t="0" r="64770" b="53340"/>
                      <wp:wrapNone/>
                      <wp:docPr id="166448310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260E8"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">
                      <v:stroke endarrow="block"/>
                    </v:shape>
                  </w:pict>
                </mc:Fallback>
              </mc:AlternateContent>
            </w:r>
            <w:r>
              <w:rPr>
                <w:noProof/>
                <w:sz w:val="22"/>
              </w:rPr>
              <mc:AlternateContent>
                <mc:Choice Requires="wps">
                  <w:drawing>
                    <wp:anchor distT="0" distB="0" distL="114300" distR="114300" simplePos="0" relativeHeight="251662336" behindDoc="0" locked="0" layoutInCell="1" allowOverlap="1" wp14:anchorId="36AC3143" wp14:editId="06EAAE2F">
                      <wp:simplePos x="0" y="0"/>
                      <wp:positionH relativeFrom="column">
                        <wp:posOffset>2645410</wp:posOffset>
                      </wp:positionH>
                      <wp:positionV relativeFrom="paragraph">
                        <wp:posOffset>186055</wp:posOffset>
                      </wp:positionV>
                      <wp:extent cx="11430" cy="175260"/>
                      <wp:effectExtent l="45085" t="5080" r="57785" b="19685"/>
                      <wp:wrapNone/>
                      <wp:docPr id="152799610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D5B82" id="AutoShape 31" o:spid="_x0000_s1026" type="#_x0000_t32" style="position:absolute;margin-left:208.3pt;margin-top:14.65pt;width:.9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">
                      <v:stroke endarrow="block"/>
                    </v:shape>
                  </w:pict>
                </mc:Fallback>
              </mc:AlternateContent>
            </w:r>
            <w:r>
              <w:rPr>
                <w:sz w:val="22"/>
              </w:rPr>
              <w:t>Individual Faculty Member/Advisor</w:t>
            </w:r>
            <w:r>
              <w:rPr>
                <w:sz w:val="22"/>
              </w:rPr>
              <w:br/>
            </w:r>
            <w:r>
              <w:rPr>
                <w:sz w:val="22"/>
              </w:rPr>
              <w:br/>
              <w:t xml:space="preserve">Associate Dean, </w:t>
            </w:r>
            <w:proofErr w:type="spellStart"/>
            <w:r>
              <w:rPr>
                <w:sz w:val="22"/>
              </w:rPr>
              <w:t>Mayborn</w:t>
            </w:r>
            <w:proofErr w:type="spellEnd"/>
            <w:r>
              <w:rPr>
                <w:sz w:val="22"/>
              </w:rPr>
              <w:t xml:space="preserve"> School of Journalism</w:t>
            </w:r>
            <w:r>
              <w:rPr>
                <w:sz w:val="22"/>
              </w:rPr>
              <w:br/>
            </w:r>
          </w:p>
          <w:p w14:paraId="2849F7AA" w14:textId="77777777" w:rsidR="00570A5C" w:rsidRDefault="00570A5C" w:rsidP="001A5726">
            <w:pPr>
              <w:jc w:val="center"/>
              <w:rPr>
                <w:sz w:val="22"/>
              </w:rPr>
            </w:pPr>
            <w:r>
              <w:rPr>
                <w:sz w:val="22"/>
              </w:rPr>
              <w:t xml:space="preserve">Dean, </w:t>
            </w:r>
            <w:proofErr w:type="spellStart"/>
            <w:r>
              <w:rPr>
                <w:sz w:val="22"/>
              </w:rPr>
              <w:t>Mayborn</w:t>
            </w:r>
            <w:proofErr w:type="spellEnd"/>
            <w:r>
              <w:rPr>
                <w:sz w:val="22"/>
              </w:rPr>
              <w:t xml:space="preserve"> School of Journalism</w:t>
            </w:r>
          </w:p>
          <w:p w14:paraId="38AEFCB1" w14:textId="77777777" w:rsidR="00570A5C" w:rsidRDefault="00570A5C" w:rsidP="001A5726">
            <w:pPr>
              <w:rPr>
                <w:sz w:val="22"/>
              </w:rPr>
            </w:pPr>
          </w:p>
        </w:tc>
      </w:tr>
    </w:tbl>
    <w:p w14:paraId="02781C23" w14:textId="350BBE9C" w:rsidR="00570A5C" w:rsidRDefault="00570A5C" w:rsidP="00570A5C">
      <w:pPr>
        <w:pStyle w:val="Heading2"/>
      </w:pPr>
      <w:r>
        <w:t>OFFICE OF DISABILITY ACC</w:t>
      </w:r>
      <w:r w:rsidR="00044B36">
        <w:t>ESS</w:t>
      </w:r>
    </w:p>
    <w:p w14:paraId="54DC2C20" w14:textId="77777777" w:rsidR="00570A5C" w:rsidRDefault="00570A5C" w:rsidP="00570A5C">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w:t>
      </w:r>
      <w:proofErr w:type="gramStart"/>
      <w:r>
        <w:t>accommodations</w:t>
      </w:r>
      <w:proofErr w:type="gramEnd"/>
      <w:r>
        <w:t xml:space="preserve"> at any time. However, ODA notices </w:t>
      </w:r>
      <w:proofErr w:type="gramStart"/>
      <w:r>
        <w:t>of</w:t>
      </w:r>
      <w:proofErr w:type="gramEnd"/>
      <w: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1D95B76C" w14:textId="77777777" w:rsidR="00570A5C" w:rsidRDefault="00570A5C" w:rsidP="00570A5C">
      <w:pPr>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13AA7504" w14:textId="77777777" w:rsidR="00570A5C" w:rsidRDefault="00570A5C" w:rsidP="00570A5C">
      <w:r>
        <w:t xml:space="preserve">For additional information see the website for the </w:t>
      </w:r>
      <w:hyperlink r:id="rId18" w:history="1">
        <w:r>
          <w:rPr>
            <w:rStyle w:val="Hyperlink"/>
          </w:rPr>
          <w:t>Office of Disability Access</w:t>
        </w:r>
      </w:hyperlink>
      <w:r>
        <w:t xml:space="preserve"> (</w:t>
      </w:r>
      <w:hyperlink r:id="rId19" w:history="1">
        <w:r>
          <w:rPr>
            <w:rStyle w:val="Hyperlink"/>
          </w:rPr>
          <w:t>http://www.unt.edu/oda</w:t>
        </w:r>
      </w:hyperlink>
      <w:r>
        <w:t xml:space="preserve">). You may also contact them by phone </w:t>
      </w:r>
      <w:proofErr w:type="gramStart"/>
      <w:r>
        <w:t>at</w:t>
      </w:r>
      <w:proofErr w:type="gramEnd"/>
      <w:r>
        <w:t xml:space="preserve"> 940.565.4323.</w:t>
      </w:r>
    </w:p>
    <w:p w14:paraId="0D57D892" w14:textId="77777777" w:rsidR="00570A5C" w:rsidRDefault="00570A5C" w:rsidP="00570A5C">
      <w:pPr>
        <w:pStyle w:val="Heading2"/>
      </w:pPr>
      <w:r>
        <w:t>COURSE SAFETY STATEMENTS</w:t>
      </w:r>
    </w:p>
    <w:p w14:paraId="7E1C22C4" w14:textId="77777777" w:rsidR="00570A5C" w:rsidRDefault="00570A5C" w:rsidP="00570A5C">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186EAF38" w14:textId="77777777" w:rsidR="00570A5C" w:rsidRDefault="00570A5C" w:rsidP="00570A5C">
      <w:pPr>
        <w:pStyle w:val="Heading2"/>
      </w:pPr>
      <w:r>
        <w:t>ACADEMIC DISHONESTY</w:t>
      </w:r>
    </w:p>
    <w:p w14:paraId="6944AE1D" w14:textId="77777777" w:rsidR="00570A5C" w:rsidRDefault="00570A5C" w:rsidP="00570A5C">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 xml:space="preserve">full and clear acknowledgment of the author/source.  Academic dishonesty will </w:t>
      </w:r>
      <w:r>
        <w:lastRenderedPageBreak/>
        <w:t>bring about disciplinary action which may include expulsion from the university.  This is explained in the UNT Student Handbook.</w:t>
      </w:r>
      <w:r>
        <w:rPr>
          <w:b/>
        </w:rPr>
        <w:t xml:space="preserve"> </w:t>
      </w:r>
    </w:p>
    <w:p w14:paraId="2FA3E8F2" w14:textId="77777777" w:rsidR="00570A5C" w:rsidRDefault="00570A5C" w:rsidP="00570A5C">
      <w:pPr>
        <w:pStyle w:val="Heading2"/>
      </w:pPr>
      <w:r>
        <w:t>MSOJ ACADEMIC INTEGRITY POLICY</w:t>
      </w:r>
    </w:p>
    <w:p w14:paraId="3E2C6AA0" w14:textId="77777777" w:rsidR="00570A5C" w:rsidRDefault="00570A5C" w:rsidP="00570A5C">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w:t>
      </w:r>
      <w:proofErr w:type="gramStart"/>
      <w:r>
        <w:rPr>
          <w:sz w:val="23"/>
          <w:szCs w:val="23"/>
        </w:rPr>
        <w:t>the</w:t>
      </w:r>
      <w:proofErr w:type="gramEnd"/>
      <w:r>
        <w:rPr>
          <w:sz w:val="23"/>
          <w:szCs w:val="23"/>
        </w:rPr>
        <w:t xml:space="preserv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Academic Integrity, which ensures due process and allows the student to remain in class pending the appeal. </w:t>
      </w:r>
    </w:p>
    <w:p w14:paraId="49034661" w14:textId="77777777" w:rsidR="00570A5C" w:rsidRDefault="00570A5C" w:rsidP="00570A5C">
      <w:pPr>
        <w:pStyle w:val="Heading2"/>
      </w:pPr>
      <w:r>
        <w:t>FINAL EXAM POLICY</w:t>
      </w:r>
    </w:p>
    <w:p w14:paraId="1DAFD14E" w14:textId="3A3C9F2C" w:rsidR="00570A5C" w:rsidRDefault="00570A5C" w:rsidP="00570A5C">
      <w:r>
        <w:t xml:space="preserve">Final exams will be administered at the designated times during the final week of each long semester and during the specified day of each summer term.  Please check the course calendar early in the semester to avoid any schedule conflicts. </w:t>
      </w:r>
    </w:p>
    <w:p w14:paraId="7CFD5D8C" w14:textId="77777777" w:rsidR="00570A5C" w:rsidRDefault="00570A5C" w:rsidP="00570A5C">
      <w:pPr>
        <w:pStyle w:val="Heading2"/>
      </w:pPr>
      <w:r>
        <w:t>ACCESS TO INFORMATION</w:t>
      </w:r>
    </w:p>
    <w:p w14:paraId="1EFAB740" w14:textId="77777777" w:rsidR="00570A5C" w:rsidRDefault="00570A5C" w:rsidP="00570A5C">
      <w:r>
        <w:t xml:space="preserve">As you know, your access point for business and academic services at UNT occurs within the </w:t>
      </w:r>
      <w:hyperlink r:id="rId20" w:history="1">
        <w:r>
          <w:rPr>
            <w:rStyle w:val="Hyperlink"/>
          </w:rPr>
          <w:t>My.UNT site </w:t>
        </w:r>
      </w:hyperlink>
      <w:r>
        <w:t>(</w:t>
      </w:r>
      <w:hyperlink r:id="rId21" w:tgtFrame="_blank" w:history="1">
        <w:r>
          <w:t>www.my.unt.edu</w:t>
        </w:r>
      </w:hyperlink>
      <w:r>
        <w:t xml:space="preserve">).  If you do not regularly check </w:t>
      </w:r>
      <w:proofErr w:type="spellStart"/>
      <w:r>
        <w:t>EagleConnect</w:t>
      </w:r>
      <w:proofErr w:type="spellEnd"/>
      <w:r>
        <w:t xml:space="preserve"> or link it to your favorite e-mail account, please so do, as this is where you learn about job and internship opportunities, MSOJ events, scholarships, and other important information. Visit the </w:t>
      </w:r>
      <w:hyperlink r:id="rId22" w:history="1">
        <w:r>
          <w:rPr>
            <w:rStyle w:val="Hyperlink"/>
          </w:rPr>
          <w:t>Eagle Connect website</w:t>
        </w:r>
      </w:hyperlink>
      <w:r>
        <w:t xml:space="preserve"> for more information (</w:t>
      </w:r>
      <w:hyperlink r:id="rId23" w:tgtFrame="_blank" w:history="1">
        <w:r>
          <w:t>http://eagleconnect.unt.edu/</w:t>
        </w:r>
      </w:hyperlink>
      <w:r>
        <w:t xml:space="preserve">) including tips on how to forward your email. </w:t>
      </w:r>
    </w:p>
    <w:p w14:paraId="1354E19A" w14:textId="77777777" w:rsidR="00570A5C" w:rsidRDefault="00570A5C" w:rsidP="00570A5C">
      <w:pPr>
        <w:pStyle w:val="Heading2"/>
      </w:pPr>
      <w:r>
        <w:t xml:space="preserve">Courses in a Box </w:t>
      </w:r>
    </w:p>
    <w:p w14:paraId="3A5F9222" w14:textId="77777777" w:rsidR="00570A5C" w:rsidRDefault="00570A5C" w:rsidP="00570A5C">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w:t>
      </w:r>
      <w:proofErr w:type="gramStart"/>
      <w:r>
        <w:t>manner</w:t>
      </w:r>
      <w:proofErr w:type="gramEnd"/>
      <w:r>
        <w:t xml:space="preserve"> of correspondence must have prior advisor approval. </w:t>
      </w:r>
    </w:p>
    <w:p w14:paraId="7F75FD3C" w14:textId="77777777" w:rsidR="00570A5C" w:rsidRDefault="00570A5C" w:rsidP="00570A5C">
      <w:pPr>
        <w:pStyle w:val="Heading2"/>
      </w:pPr>
      <w:r>
        <w:t>Important Notice for F-1 Students taking Distance Education Courses</w:t>
      </w:r>
    </w:p>
    <w:p w14:paraId="6C80F3A9" w14:textId="77777777" w:rsidR="00570A5C" w:rsidRDefault="00570A5C" w:rsidP="00570A5C">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2A1086D1" w14:textId="77777777" w:rsidR="00570A5C" w:rsidRDefault="00570A5C" w:rsidP="00570A5C">
      <w:r>
        <w:t>If such an on-campus activity is required, it is the student’s responsibility to do the following:</w:t>
      </w:r>
    </w:p>
    <w:p w14:paraId="5710D378" w14:textId="77777777" w:rsidR="00570A5C" w:rsidRDefault="00570A5C" w:rsidP="00570A5C">
      <w:pPr>
        <w:ind w:left="720"/>
      </w:pPr>
      <w:r>
        <w:t>(1) Submit a written request to the instructor for an on-campus experiential component within one week of the start of the course.</w:t>
      </w:r>
    </w:p>
    <w:p w14:paraId="3B8D90BD" w14:textId="77777777" w:rsidR="00570A5C" w:rsidRDefault="00570A5C" w:rsidP="00570A5C">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40F67CF3" w14:textId="77777777" w:rsidR="00570A5C" w:rsidRDefault="00570A5C" w:rsidP="00570A5C">
      <w:r>
        <w:t xml:space="preserve">Because the decision may have serious immigration consequences, if an F-1 student is unsure about his or her need to participate in an on-campus experiential component for this course, </w:t>
      </w:r>
      <w:r>
        <w:lastRenderedPageBreak/>
        <w:t xml:space="preserve">students should contact the UNT International Advising Office (telephone 940-565-2195 or email </w:t>
      </w:r>
      <w:hyperlink r:id="rId24" w:history="1">
        <w:r>
          <w:rPr>
            <w:rStyle w:val="Hyperlink"/>
          </w:rPr>
          <w:t>international@unt.edu</w:t>
        </w:r>
      </w:hyperlink>
      <w:r>
        <w:t>) to get clarification before the one-week deadline.</w:t>
      </w:r>
    </w:p>
    <w:p w14:paraId="4B244B65" w14:textId="77777777" w:rsidR="00570A5C" w:rsidRDefault="00570A5C" w:rsidP="00570A5C">
      <w:pPr>
        <w:pStyle w:val="Heading2"/>
      </w:pPr>
      <w:r>
        <w:t>EMERGENCY NOTIFICATION &amp; PROCEDURES</w:t>
      </w:r>
    </w:p>
    <w:p w14:paraId="4A6D48B8" w14:textId="77777777" w:rsidR="00570A5C" w:rsidRDefault="00570A5C" w:rsidP="00570A5C">
      <w:pPr>
        <w:rPr>
          <w:rFonts w:ascii="Calibri"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5D8B8B51" w14:textId="77777777" w:rsidR="00570A5C" w:rsidRDefault="00570A5C" w:rsidP="00570A5C">
      <w:pPr>
        <w:pStyle w:val="Heading2"/>
      </w:pPr>
      <w:r>
        <w:t>STUDENT PERCEPTIONS OF TEACHING (SPOT)</w:t>
      </w:r>
    </w:p>
    <w:p w14:paraId="4D6C7F69" w14:textId="77777777" w:rsidR="00570A5C" w:rsidRDefault="00570A5C" w:rsidP="00570A5C">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proofErr w:type="spellStart"/>
      <w:r>
        <w:rPr>
          <w:rStyle w:val="Emphasis"/>
        </w:rPr>
        <w:t>IASystem</w:t>
      </w:r>
      <w:proofErr w:type="spellEnd"/>
      <w:r>
        <w:t xml:space="preserve"> Notification" (</w:t>
      </w:r>
      <w:hyperlink r:id="rId25"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6" w:history="1">
        <w:r>
          <w:rPr>
            <w:rStyle w:val="Hyperlink"/>
          </w:rPr>
          <w:t>SPOT website</w:t>
        </w:r>
      </w:hyperlink>
      <w:r>
        <w:t xml:space="preserve"> (</w:t>
      </w:r>
      <w:hyperlink r:id="rId27" w:history="1">
        <w:r>
          <w:t>www.spot.unt.edu</w:t>
        </w:r>
      </w:hyperlink>
      <w:r>
        <w:t xml:space="preserve">) or email </w:t>
      </w:r>
      <w:hyperlink r:id="rId28"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30"/>
        <w:gridCol w:w="3212"/>
      </w:tblGrid>
      <w:tr w:rsidR="00570A5C" w14:paraId="40F1F172" w14:textId="77777777" w:rsidTr="001A5726">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660C8F1" w14:textId="77777777" w:rsidR="00570A5C" w:rsidRDefault="00570A5C" w:rsidP="001A5726">
            <w:pPr>
              <w:spacing w:before="100" w:beforeAutospacing="1" w:after="100" w:afterAutospacing="1" w:line="420" w:lineRule="atLeast"/>
              <w:rPr>
                <w:color w:val="222222"/>
              </w:rPr>
            </w:pPr>
            <w:r>
              <w:rPr>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A09B1AC" w14:textId="77777777" w:rsidR="00570A5C" w:rsidRDefault="00570A5C" w:rsidP="001A5726">
            <w:pPr>
              <w:spacing w:before="100" w:beforeAutospacing="1" w:after="100" w:afterAutospacing="1" w:line="420" w:lineRule="atLeast"/>
              <w:rPr>
                <w:color w:val="222222"/>
              </w:rPr>
            </w:pPr>
            <w:r>
              <w:rPr>
                <w:b/>
                <w:bCs/>
                <w:color w:val="222222"/>
              </w:rPr>
              <w:t>Survey Administration Dates</w:t>
            </w:r>
          </w:p>
        </w:tc>
      </w:tr>
      <w:tr w:rsidR="00570A5C" w14:paraId="511DF15F" w14:textId="77777777" w:rsidTr="001A572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CC873B7" w14:textId="77777777" w:rsidR="00570A5C" w:rsidRDefault="00570A5C" w:rsidP="001A5726">
            <w:pPr>
              <w:spacing w:before="100" w:beforeAutospacing="1" w:after="100" w:afterAutospacing="1" w:line="420" w:lineRule="atLeast"/>
              <w:rPr>
                <w:color w:val="00853E"/>
                <w:u w:val="single"/>
              </w:rPr>
            </w:pPr>
            <w:hyperlink r:id="rId29"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10BEA07" w14:textId="77777777" w:rsidR="00570A5C" w:rsidRDefault="00570A5C" w:rsidP="001A5726">
            <w:pPr>
              <w:spacing w:before="100" w:beforeAutospacing="1" w:after="100" w:afterAutospacing="1" w:line="420" w:lineRule="atLeast"/>
              <w:rPr>
                <w:color w:val="222222"/>
              </w:rPr>
            </w:pPr>
            <w:r>
              <w:rPr>
                <w:rFonts w:ascii="Source Sans Pro" w:hAnsi="Source Sans Pro"/>
                <w:color w:val="333333"/>
                <w:bdr w:val="single" w:sz="2" w:space="0" w:color="E1E1E1" w:frame="1"/>
              </w:rPr>
              <w:t>April 14 – April 30</w:t>
            </w:r>
          </w:p>
        </w:tc>
      </w:tr>
      <w:tr w:rsidR="00570A5C" w14:paraId="75DAEDD8" w14:textId="77777777" w:rsidTr="001A572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4C1B9C2" w14:textId="77777777" w:rsidR="00570A5C" w:rsidRDefault="00570A5C" w:rsidP="001A5726">
            <w:pPr>
              <w:spacing w:before="100" w:beforeAutospacing="1" w:after="100" w:afterAutospacing="1" w:line="420" w:lineRule="atLeast"/>
              <w:rPr>
                <w:color w:val="00853E"/>
                <w:u w:val="single"/>
              </w:rPr>
            </w:pPr>
            <w:hyperlink r:id="rId30"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6FFFEB4" w14:textId="77777777" w:rsidR="00570A5C" w:rsidRDefault="00570A5C" w:rsidP="001A5726">
            <w:pPr>
              <w:spacing w:before="100" w:beforeAutospacing="1" w:after="100" w:afterAutospacing="1" w:line="420" w:lineRule="atLeast"/>
              <w:rPr>
                <w:color w:val="222222"/>
              </w:rPr>
            </w:pPr>
            <w:r>
              <w:rPr>
                <w:rFonts w:ascii="Source Sans Pro" w:hAnsi="Source Sans Pro"/>
                <w:color w:val="333333"/>
                <w:bdr w:val="single" w:sz="2" w:space="0" w:color="E1E1E1" w:frame="1"/>
              </w:rPr>
              <w:t>February 24 - March 05</w:t>
            </w:r>
          </w:p>
        </w:tc>
      </w:tr>
      <w:tr w:rsidR="00570A5C" w14:paraId="69354C4B" w14:textId="77777777" w:rsidTr="001A572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AE368FC" w14:textId="77777777" w:rsidR="00570A5C" w:rsidRDefault="00570A5C" w:rsidP="001A5726">
            <w:pPr>
              <w:spacing w:before="100" w:beforeAutospacing="1" w:after="100" w:afterAutospacing="1" w:line="420" w:lineRule="atLeast"/>
              <w:rPr>
                <w:color w:val="00853E"/>
                <w:u w:val="single"/>
              </w:rPr>
            </w:pPr>
            <w:hyperlink r:id="rId31"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13F6C95" w14:textId="77777777" w:rsidR="00570A5C" w:rsidRDefault="00570A5C" w:rsidP="001A5726">
            <w:pPr>
              <w:spacing w:before="100" w:beforeAutospacing="1" w:after="100" w:afterAutospacing="1" w:line="420" w:lineRule="atLeast"/>
              <w:rPr>
                <w:color w:val="222222"/>
              </w:rPr>
            </w:pPr>
            <w:r>
              <w:rPr>
                <w:rFonts w:ascii="Source Sans Pro" w:hAnsi="Source Sans Pro"/>
                <w:color w:val="333333"/>
                <w:bdr w:val="single" w:sz="2" w:space="0" w:color="E1E1E1" w:frame="1"/>
              </w:rPr>
              <w:t>April 28 – May 07</w:t>
            </w:r>
          </w:p>
        </w:tc>
      </w:tr>
      <w:tr w:rsidR="00570A5C" w14:paraId="7C5DFD25" w14:textId="77777777" w:rsidTr="001A572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CBCD3FB" w14:textId="77777777" w:rsidR="00570A5C" w:rsidRDefault="00570A5C" w:rsidP="001A5726">
            <w:pPr>
              <w:spacing w:before="100" w:beforeAutospacing="1" w:after="100" w:afterAutospacing="1" w:line="420" w:lineRule="atLeast"/>
            </w:pPr>
            <w:r w:rsidRPr="006409BE">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31D0BE4" w14:textId="77777777" w:rsidR="00570A5C" w:rsidRPr="00CC6714" w:rsidRDefault="00570A5C" w:rsidP="001A5726">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3CC5740B" w14:textId="77777777" w:rsidR="00570A5C" w:rsidRDefault="00570A5C" w:rsidP="00570A5C">
      <w:pPr>
        <w:pStyle w:val="Heading2"/>
      </w:pPr>
      <w:r>
        <w:t>Acceptable Student Behavior</w:t>
      </w:r>
    </w:p>
    <w:p w14:paraId="7E01B0B8" w14:textId="77777777" w:rsidR="00570A5C" w:rsidRDefault="00570A5C" w:rsidP="00570A5C">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The Code of Student Conduct can be found on the </w:t>
      </w:r>
      <w:hyperlink r:id="rId32" w:history="1">
        <w:r>
          <w:rPr>
            <w:rStyle w:val="Hyperlink"/>
          </w:rPr>
          <w:t>Dean Of Students website</w:t>
        </w:r>
      </w:hyperlink>
      <w:r>
        <w:t xml:space="preserve"> (</w:t>
      </w:r>
      <w:hyperlink r:id="rId33" w:history="1">
        <w:r>
          <w:t>www.deanofstudents.unt.edu</w:t>
        </w:r>
      </w:hyperlink>
      <w:r>
        <w:t>)</w:t>
      </w:r>
      <w:r>
        <w:rPr>
          <w:rStyle w:val="Hyperlink"/>
        </w:rPr>
        <w:t>.</w:t>
      </w:r>
    </w:p>
    <w:p w14:paraId="21E5842C" w14:textId="77777777" w:rsidR="00570A5C" w:rsidRDefault="00570A5C" w:rsidP="00570A5C">
      <w:pPr>
        <w:pStyle w:val="Heading2"/>
      </w:pPr>
      <w:r>
        <w:t>Classroom Policies</w:t>
      </w:r>
    </w:p>
    <w:p w14:paraId="7D0C533D" w14:textId="77777777" w:rsidR="00570A5C" w:rsidRDefault="00570A5C" w:rsidP="00570A5C">
      <w:r>
        <w:rPr>
          <w:lang w:eastAsia="ja-JP"/>
        </w:rPr>
        <w:t xml:space="preserve">The </w:t>
      </w:r>
      <w:proofErr w:type="spellStart"/>
      <w:r>
        <w:rPr>
          <w:lang w:eastAsia="ja-JP"/>
        </w:rPr>
        <w:t>Mayborn</w:t>
      </w:r>
      <w:proofErr w:type="spellEnd"/>
      <w:r>
        <w:rPr>
          <w:lang w:eastAsia="ja-JP"/>
        </w:rPr>
        <w:t xml:space="preserve"> School of Journalism requires that students respect and maintain all university property. Students will be held accountable through disciplinary action for any intentional </w:t>
      </w:r>
      <w:proofErr w:type="gramStart"/>
      <w:r>
        <w:rPr>
          <w:lang w:eastAsia="ja-JP"/>
        </w:rPr>
        <w:t>damages</w:t>
      </w:r>
      <w:proofErr w:type="gramEnd"/>
      <w:r>
        <w:rPr>
          <w:lang w:eastAsia="ja-JP"/>
        </w:rPr>
        <w:t xml:space="preserve">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5CE24165" w14:textId="77777777" w:rsidR="00570A5C" w:rsidRDefault="00570A5C" w:rsidP="00570A5C">
      <w:pPr>
        <w:pStyle w:val="Heading2"/>
      </w:pPr>
      <w:r>
        <w:lastRenderedPageBreak/>
        <w:t>SEXUAL DISCRIMINATION, HARRASSMENT, &amp; ASSAULT</w:t>
      </w:r>
    </w:p>
    <w:p w14:paraId="6EF3B1CE" w14:textId="77777777" w:rsidR="00570A5C" w:rsidRDefault="00570A5C" w:rsidP="00570A5C">
      <w:r>
        <w:t xml:space="preserve">UNT is committed to providing an environment free of all forms of discrimination and sexual harassment, including sexual assault, domestic violence, dating violence, and stalking. If you (or someone you know) </w:t>
      </w:r>
      <w:proofErr w:type="gramStart"/>
      <w:r>
        <w:t>has</w:t>
      </w:r>
      <w:proofErr w:type="gramEnd"/>
      <w:r>
        <w:t xml:space="preserve"> experienced or </w:t>
      </w:r>
      <w:proofErr w:type="gramStart"/>
      <w:r>
        <w:t>experiences</w:t>
      </w:r>
      <w:proofErr w:type="gramEnd"/>
      <w:r>
        <w:t xml:space="preserve">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15F91E2E" w14:textId="77777777" w:rsidR="00570A5C" w:rsidRDefault="00570A5C" w:rsidP="00570A5C">
      <w:r>
        <w:t> </w:t>
      </w:r>
    </w:p>
    <w:p w14:paraId="11078562" w14:textId="77777777" w:rsidR="00570A5C" w:rsidRDefault="00570A5C" w:rsidP="00570A5C">
      <w:hyperlink r:id="rId34" w:history="1">
        <w:r>
          <w:rPr>
            <w:rStyle w:val="Hyperlink"/>
          </w:rPr>
          <w:t>UNT’s Dean of Students’ website</w:t>
        </w:r>
      </w:hyperlink>
      <w:r>
        <w:t xml:space="preserve"> (</w:t>
      </w:r>
      <w:hyperlink r:id="rId35" w:history="1">
        <w:r>
          <w:t>http://deanofstudents.unt.edu/resources_0</w:t>
        </w:r>
      </w:hyperlink>
      <w:r>
        <w:t xml:space="preserve">) offers a range of on-campus and off-campus resources to help support survivors, depending on their unique needs.  Renee LeClaire McNamara is UNT’s Student </w:t>
      </w:r>
      <w:proofErr w:type="gramStart"/>
      <w:r>
        <w:t>Advocate</w:t>
      </w:r>
      <w:proofErr w:type="gramEnd"/>
      <w:r>
        <w:t xml:space="preserve"> and she can be reached through e-mail at </w:t>
      </w:r>
      <w:hyperlink r:id="rId36" w:history="1">
        <w:r>
          <w:rPr>
            <w:rStyle w:val="Hyperlink"/>
          </w:rPr>
          <w:t>SurvivorAdvocate@unt.edu</w:t>
        </w:r>
      </w:hyperlink>
      <w:r>
        <w:t xml:space="preserve"> or by calling the Dean of Students’ office at 940-565-2648.  You are not alone.  We are here to help.</w:t>
      </w:r>
    </w:p>
    <w:p w14:paraId="6894BCB1" w14:textId="77777777" w:rsidR="00570A5C" w:rsidRDefault="00570A5C" w:rsidP="00570A5C">
      <w:pPr>
        <w:pStyle w:val="Heading2"/>
      </w:pPr>
      <w:r>
        <w:t>MENTAL HEALTH SERVICES</w:t>
      </w:r>
    </w:p>
    <w:p w14:paraId="2D17C611" w14:textId="77777777" w:rsidR="00570A5C" w:rsidRDefault="00570A5C" w:rsidP="00570A5C">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04164602" w14:textId="77777777" w:rsidR="00570A5C" w:rsidRDefault="00570A5C" w:rsidP="00570A5C">
      <w:pPr>
        <w:pStyle w:val="NoSpacing"/>
        <w:rPr>
          <w:lang w:eastAsia="en-US"/>
        </w:rPr>
      </w:pPr>
      <w:r>
        <w:rPr>
          <w:lang w:eastAsia="en-US"/>
        </w:rPr>
        <w:t xml:space="preserve">1. </w:t>
      </w:r>
      <w:hyperlink r:id="rId37" w:anchor="programs" w:history="1">
        <w:r>
          <w:rPr>
            <w:rStyle w:val="Hyperlink"/>
            <w:lang w:eastAsia="en-US"/>
          </w:rPr>
          <w:t>Student Health and Wellness Center</w:t>
        </w:r>
      </w:hyperlink>
    </w:p>
    <w:p w14:paraId="6588674F" w14:textId="77777777" w:rsidR="00570A5C" w:rsidRDefault="00570A5C" w:rsidP="00570A5C">
      <w:pPr>
        <w:pStyle w:val="NoSpacing"/>
        <w:rPr>
          <w:color w:val="000000" w:themeColor="text1"/>
          <w:lang w:eastAsia="en-US"/>
        </w:rPr>
      </w:pPr>
      <w:r>
        <w:rPr>
          <w:color w:val="000000" w:themeColor="text1"/>
          <w:lang w:eastAsia="en-US"/>
        </w:rPr>
        <w:t>(</w:t>
      </w:r>
      <w:hyperlink r:id="rId38" w:anchor="programs" w:history="1">
        <w:r>
          <w:rPr>
            <w:color w:val="000000" w:themeColor="text1"/>
            <w:lang w:eastAsia="en-US"/>
          </w:rPr>
          <w:t>https://studentaffairs.unt.edu/student-health-and-wellness-center#programs</w:t>
        </w:r>
      </w:hyperlink>
      <w:r>
        <w:rPr>
          <w:color w:val="000000" w:themeColor="text1"/>
          <w:lang w:eastAsia="en-US"/>
        </w:rPr>
        <w:t>)</w:t>
      </w:r>
    </w:p>
    <w:p w14:paraId="3CF01E76" w14:textId="77777777" w:rsidR="00570A5C" w:rsidRDefault="00570A5C" w:rsidP="00570A5C">
      <w:pPr>
        <w:pStyle w:val="NoSpacing"/>
        <w:rPr>
          <w:color w:val="0000FF"/>
          <w:u w:val="single"/>
          <w:lang w:eastAsia="en-US"/>
        </w:rPr>
      </w:pPr>
      <w:r>
        <w:rPr>
          <w:lang w:eastAsia="en-US"/>
        </w:rPr>
        <w:t>1800 Chestnut St. (Chestnut Hall)</w:t>
      </w:r>
    </w:p>
    <w:p w14:paraId="62CD69C2" w14:textId="77777777" w:rsidR="00570A5C" w:rsidRDefault="00570A5C" w:rsidP="00570A5C">
      <w:pPr>
        <w:pStyle w:val="NoSpacing"/>
        <w:rPr>
          <w:lang w:eastAsia="en-US"/>
        </w:rPr>
      </w:pPr>
      <w:r>
        <w:rPr>
          <w:lang w:eastAsia="en-US"/>
        </w:rPr>
        <w:t>940-565-2333</w:t>
      </w:r>
    </w:p>
    <w:p w14:paraId="7D5F2FF5" w14:textId="77777777" w:rsidR="00570A5C" w:rsidRDefault="00570A5C" w:rsidP="00570A5C">
      <w:pPr>
        <w:pStyle w:val="NoSpacing"/>
        <w:rPr>
          <w:lang w:eastAsia="en-US"/>
        </w:rPr>
      </w:pPr>
      <w:r>
        <w:rPr>
          <w:lang w:eastAsia="en-US"/>
        </w:rPr>
        <w:t>M-Th, 8 a.m. to 5 p.m.</w:t>
      </w:r>
    </w:p>
    <w:p w14:paraId="47BFCD34" w14:textId="77777777" w:rsidR="00570A5C" w:rsidRDefault="00570A5C" w:rsidP="00570A5C">
      <w:pPr>
        <w:pStyle w:val="NoSpacing"/>
        <w:rPr>
          <w:color w:val="0000FF"/>
          <w:u w:val="single"/>
          <w:lang w:eastAsia="en-US"/>
        </w:rPr>
      </w:pPr>
    </w:p>
    <w:p w14:paraId="24301FD4" w14:textId="77777777" w:rsidR="00570A5C" w:rsidRDefault="00570A5C" w:rsidP="00570A5C">
      <w:pPr>
        <w:pStyle w:val="NoSpacing"/>
        <w:rPr>
          <w:color w:val="000000" w:themeColor="text1"/>
          <w:lang w:eastAsia="en-US"/>
        </w:rPr>
      </w:pPr>
      <w:r>
        <w:rPr>
          <w:lang w:eastAsia="en-US"/>
        </w:rPr>
        <w:t xml:space="preserve">2. </w:t>
      </w:r>
      <w:hyperlink r:id="rId39" w:history="1">
        <w:r>
          <w:rPr>
            <w:rStyle w:val="Hyperlink"/>
            <w:lang w:eastAsia="en-US"/>
          </w:rPr>
          <w:t>Counseling and Testing Services</w:t>
        </w:r>
      </w:hyperlink>
      <w:r>
        <w:rPr>
          <w:lang w:eastAsia="en-US"/>
        </w:rPr>
        <w:t xml:space="preserve"> – Free to UNT Students</w:t>
      </w:r>
    </w:p>
    <w:p w14:paraId="6541DCFB" w14:textId="77777777" w:rsidR="00570A5C" w:rsidRDefault="00570A5C" w:rsidP="00570A5C">
      <w:pPr>
        <w:pStyle w:val="NoSpacing"/>
        <w:rPr>
          <w:color w:val="000000" w:themeColor="text1"/>
          <w:lang w:eastAsia="en-US"/>
        </w:rPr>
      </w:pPr>
      <w:r>
        <w:rPr>
          <w:color w:val="000000" w:themeColor="text1"/>
          <w:lang w:eastAsia="en-US"/>
        </w:rPr>
        <w:t>(</w:t>
      </w:r>
      <w:hyperlink r:id="rId40" w:history="1">
        <w:r>
          <w:rPr>
            <w:color w:val="000000" w:themeColor="text1"/>
            <w:lang w:eastAsia="en-US"/>
          </w:rPr>
          <w:t>https://studentaffairs.unt.edu/counseling-and-testing-services</w:t>
        </w:r>
      </w:hyperlink>
      <w:r>
        <w:rPr>
          <w:color w:val="000000" w:themeColor="text1"/>
          <w:lang w:eastAsia="en-US"/>
        </w:rPr>
        <w:t>)</w:t>
      </w:r>
    </w:p>
    <w:p w14:paraId="2AC788A3" w14:textId="77777777" w:rsidR="00570A5C" w:rsidRDefault="00570A5C" w:rsidP="00570A5C">
      <w:pPr>
        <w:pStyle w:val="NoSpacing"/>
        <w:rPr>
          <w:lang w:eastAsia="en-US"/>
        </w:rPr>
      </w:pPr>
      <w:r>
        <w:rPr>
          <w:lang w:eastAsia="en-US"/>
        </w:rPr>
        <w:t>801 N. Texas Blvd., Suite 140 (Gateway Center)</w:t>
      </w:r>
    </w:p>
    <w:p w14:paraId="43D1ADEE" w14:textId="77777777" w:rsidR="00570A5C" w:rsidRDefault="00570A5C" w:rsidP="00570A5C">
      <w:pPr>
        <w:pStyle w:val="NoSpacing"/>
        <w:rPr>
          <w:lang w:eastAsia="en-US"/>
        </w:rPr>
      </w:pPr>
      <w:r>
        <w:rPr>
          <w:lang w:eastAsia="en-US"/>
        </w:rPr>
        <w:t>940-565-2741</w:t>
      </w:r>
    </w:p>
    <w:p w14:paraId="5E0A5FB2" w14:textId="77777777" w:rsidR="00570A5C" w:rsidRDefault="00570A5C" w:rsidP="00570A5C">
      <w:pPr>
        <w:pStyle w:val="NoSpacing"/>
        <w:rPr>
          <w:lang w:eastAsia="en-US"/>
        </w:rPr>
      </w:pPr>
      <w:r>
        <w:rPr>
          <w:lang w:eastAsia="en-US"/>
        </w:rPr>
        <w:t>M-F, 8 a.m. to 5 p.m.</w:t>
      </w:r>
    </w:p>
    <w:p w14:paraId="4F062081" w14:textId="77777777" w:rsidR="00570A5C" w:rsidRDefault="00570A5C" w:rsidP="00570A5C">
      <w:pPr>
        <w:pStyle w:val="NoSpacing"/>
        <w:rPr>
          <w:lang w:eastAsia="en-US"/>
        </w:rPr>
      </w:pPr>
    </w:p>
    <w:p w14:paraId="3919E3D5" w14:textId="77777777" w:rsidR="00570A5C" w:rsidRDefault="00570A5C" w:rsidP="00570A5C">
      <w:pPr>
        <w:pStyle w:val="NoSpacing"/>
        <w:rPr>
          <w:color w:val="000000" w:themeColor="text1"/>
          <w:lang w:eastAsia="en-US"/>
        </w:rPr>
      </w:pPr>
      <w:r>
        <w:rPr>
          <w:lang w:eastAsia="en-US"/>
        </w:rPr>
        <w:t xml:space="preserve">3. </w:t>
      </w:r>
      <w:hyperlink r:id="rId41"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31463C98" w14:textId="77777777" w:rsidR="00570A5C" w:rsidRDefault="00570A5C" w:rsidP="00570A5C">
      <w:pPr>
        <w:pStyle w:val="NoSpacing"/>
        <w:rPr>
          <w:color w:val="000000" w:themeColor="text1"/>
          <w:lang w:eastAsia="en-US"/>
        </w:rPr>
      </w:pPr>
      <w:r>
        <w:rPr>
          <w:color w:val="000000" w:themeColor="text1"/>
          <w:lang w:eastAsia="en-US"/>
        </w:rPr>
        <w:t>(</w:t>
      </w:r>
      <w:hyperlink r:id="rId42" w:history="1">
        <w:r>
          <w:rPr>
            <w:color w:val="000000" w:themeColor="text1"/>
            <w:lang w:eastAsia="en-US"/>
          </w:rPr>
          <w:t>https://studentaffairs.unt.edu/care</w:t>
        </w:r>
      </w:hyperlink>
      <w:r>
        <w:rPr>
          <w:color w:val="000000" w:themeColor="text1"/>
          <w:lang w:eastAsia="en-US"/>
        </w:rPr>
        <w:t>)</w:t>
      </w:r>
    </w:p>
    <w:p w14:paraId="6E8F615E" w14:textId="77777777" w:rsidR="00570A5C" w:rsidRDefault="00570A5C" w:rsidP="00570A5C">
      <w:pPr>
        <w:pStyle w:val="NoSpacing"/>
        <w:rPr>
          <w:lang w:eastAsia="en-US"/>
        </w:rPr>
      </w:pPr>
      <w:r>
        <w:rPr>
          <w:lang w:eastAsia="en-US"/>
        </w:rPr>
        <w:t>Dean of Students, University Union</w:t>
      </w:r>
    </w:p>
    <w:p w14:paraId="0D973E4D" w14:textId="77777777" w:rsidR="00570A5C" w:rsidRDefault="00570A5C" w:rsidP="00570A5C">
      <w:pPr>
        <w:pStyle w:val="NoSpacing"/>
        <w:rPr>
          <w:lang w:eastAsia="en-US"/>
        </w:rPr>
      </w:pPr>
      <w:r>
        <w:rPr>
          <w:lang w:eastAsia="en-US"/>
        </w:rPr>
        <w:t>940-565-2648</w:t>
      </w:r>
    </w:p>
    <w:p w14:paraId="7E3DB9DB" w14:textId="77777777" w:rsidR="00570A5C" w:rsidRPr="00570A5C" w:rsidRDefault="00570A5C" w:rsidP="00570A5C">
      <w:pPr>
        <w:pStyle w:val="NoSpacing"/>
        <w:rPr>
          <w:lang w:val="fr-FR" w:eastAsia="en-US"/>
        </w:rPr>
      </w:pPr>
      <w:hyperlink r:id="rId43" w:history="1">
        <w:r w:rsidRPr="00570A5C">
          <w:rPr>
            <w:color w:val="0000FF"/>
            <w:u w:val="single"/>
            <w:lang w:val="fr-FR" w:eastAsia="en-US"/>
          </w:rPr>
          <w:t>careteam@unt.edu</w:t>
        </w:r>
      </w:hyperlink>
    </w:p>
    <w:p w14:paraId="210FF501" w14:textId="77777777" w:rsidR="00570A5C" w:rsidRPr="00570A5C" w:rsidRDefault="00570A5C" w:rsidP="00570A5C">
      <w:pPr>
        <w:pStyle w:val="NoSpacing"/>
        <w:rPr>
          <w:color w:val="0000FF"/>
          <w:u w:val="single"/>
          <w:lang w:val="fr-FR" w:eastAsia="en-US"/>
        </w:rPr>
      </w:pPr>
    </w:p>
    <w:p w14:paraId="7C36F74F" w14:textId="77777777" w:rsidR="00570A5C" w:rsidRPr="00570A5C" w:rsidRDefault="00570A5C" w:rsidP="00570A5C">
      <w:pPr>
        <w:pStyle w:val="NoSpacing"/>
        <w:rPr>
          <w:lang w:val="fr-FR" w:eastAsia="en-US"/>
        </w:rPr>
      </w:pPr>
    </w:p>
    <w:p w14:paraId="63BA8AA2" w14:textId="77777777" w:rsidR="00570A5C" w:rsidRPr="00570A5C" w:rsidRDefault="00570A5C" w:rsidP="00570A5C">
      <w:pPr>
        <w:pStyle w:val="NoSpacing"/>
        <w:rPr>
          <w:lang w:val="fr-FR" w:eastAsia="en-US"/>
        </w:rPr>
      </w:pPr>
      <w:r w:rsidRPr="00570A5C">
        <w:rPr>
          <w:lang w:val="fr-FR" w:eastAsia="en-US"/>
        </w:rPr>
        <w:t xml:space="preserve">4. </w:t>
      </w:r>
      <w:hyperlink r:id="rId44" w:history="1">
        <w:proofErr w:type="spellStart"/>
        <w:r w:rsidRPr="00570A5C">
          <w:rPr>
            <w:rStyle w:val="Hyperlink"/>
            <w:lang w:val="fr-FR" w:eastAsia="en-US"/>
          </w:rPr>
          <w:t>Psychiatric</w:t>
        </w:r>
        <w:proofErr w:type="spellEnd"/>
        <w:r w:rsidRPr="00570A5C">
          <w:rPr>
            <w:rStyle w:val="Hyperlink"/>
            <w:lang w:val="fr-FR" w:eastAsia="en-US"/>
          </w:rPr>
          <w:t xml:space="preserve"> Services</w:t>
        </w:r>
      </w:hyperlink>
    </w:p>
    <w:p w14:paraId="0665494A" w14:textId="77777777" w:rsidR="00570A5C" w:rsidRPr="00570A5C" w:rsidRDefault="00570A5C" w:rsidP="00570A5C">
      <w:pPr>
        <w:pStyle w:val="NoSpacing"/>
        <w:rPr>
          <w:color w:val="0000FF"/>
          <w:u w:val="single"/>
          <w:lang w:val="fr-FR" w:eastAsia="en-US"/>
        </w:rPr>
      </w:pPr>
      <w:r w:rsidRPr="00570A5C">
        <w:rPr>
          <w:lang w:val="fr-FR"/>
        </w:rPr>
        <w:t>(</w:t>
      </w:r>
      <w:hyperlink r:id="rId45" w:history="1">
        <w:r w:rsidRPr="00570A5C">
          <w:rPr>
            <w:lang w:val="fr-FR"/>
          </w:rPr>
          <w:t>https://studentaffairs.unt.edu/student-health-and-wellness-center/services/psychiatry</w:t>
        </w:r>
      </w:hyperlink>
      <w:r w:rsidRPr="00570A5C">
        <w:rPr>
          <w:lang w:val="fr-FR" w:eastAsia="en-US"/>
        </w:rPr>
        <w:t>)</w:t>
      </w:r>
    </w:p>
    <w:p w14:paraId="76B94697" w14:textId="77777777" w:rsidR="00570A5C" w:rsidRDefault="00570A5C" w:rsidP="00570A5C">
      <w:pPr>
        <w:pStyle w:val="NoSpacing"/>
        <w:rPr>
          <w:lang w:eastAsia="en-US"/>
        </w:rPr>
      </w:pPr>
      <w:r>
        <w:rPr>
          <w:lang w:eastAsia="en-US"/>
        </w:rPr>
        <w:t>940-565-2333</w:t>
      </w:r>
    </w:p>
    <w:p w14:paraId="3CD5FD3A" w14:textId="77777777" w:rsidR="00570A5C" w:rsidRDefault="00570A5C" w:rsidP="00570A5C">
      <w:pPr>
        <w:pStyle w:val="NoSpacing"/>
        <w:rPr>
          <w:lang w:eastAsia="en-US"/>
        </w:rPr>
      </w:pPr>
    </w:p>
    <w:p w14:paraId="786062F9" w14:textId="77777777" w:rsidR="00570A5C" w:rsidRDefault="00570A5C" w:rsidP="00570A5C">
      <w:pPr>
        <w:pStyle w:val="NoSpacing"/>
        <w:rPr>
          <w:lang w:eastAsia="en-US"/>
        </w:rPr>
      </w:pPr>
      <w:r>
        <w:rPr>
          <w:lang w:eastAsia="en-US"/>
        </w:rPr>
        <w:t xml:space="preserve">5. </w:t>
      </w:r>
      <w:hyperlink r:id="rId46" w:history="1">
        <w:r>
          <w:rPr>
            <w:rStyle w:val="Hyperlink"/>
            <w:lang w:eastAsia="en-US"/>
          </w:rPr>
          <w:t>Individual Counseling</w:t>
        </w:r>
      </w:hyperlink>
      <w:r>
        <w:rPr>
          <w:lang w:eastAsia="en-US"/>
        </w:rPr>
        <w:t xml:space="preserve"> – Free to UNT Students</w:t>
      </w:r>
    </w:p>
    <w:p w14:paraId="24C1E08C" w14:textId="77777777" w:rsidR="00570A5C" w:rsidRDefault="00570A5C" w:rsidP="00570A5C">
      <w:pPr>
        <w:pStyle w:val="NoSpacing"/>
        <w:rPr>
          <w:color w:val="000000" w:themeColor="text1"/>
          <w:lang w:eastAsia="en-US"/>
        </w:rPr>
      </w:pPr>
      <w:r>
        <w:rPr>
          <w:color w:val="000000" w:themeColor="text1"/>
          <w:lang w:eastAsia="en-US"/>
        </w:rPr>
        <w:t>(</w:t>
      </w:r>
      <w:hyperlink r:id="rId47" w:history="1">
        <w:r>
          <w:rPr>
            <w:color w:val="000000" w:themeColor="text1"/>
            <w:lang w:eastAsia="en-US"/>
          </w:rPr>
          <w:t>https://studentaffairs.unt.edu/counseling-and-testing-services/services/individual-counseling</w:t>
        </w:r>
      </w:hyperlink>
      <w:r>
        <w:rPr>
          <w:color w:val="000000" w:themeColor="text1"/>
          <w:lang w:eastAsia="en-US"/>
        </w:rPr>
        <w:t>)</w:t>
      </w:r>
    </w:p>
    <w:p w14:paraId="3CD01887" w14:textId="77777777" w:rsidR="00570A5C" w:rsidRDefault="00570A5C" w:rsidP="00570A5C">
      <w:pPr>
        <w:pStyle w:val="NoSpacing"/>
        <w:rPr>
          <w:lang w:eastAsia="en-US"/>
        </w:rPr>
      </w:pPr>
      <w:r>
        <w:rPr>
          <w:lang w:eastAsia="en-US"/>
        </w:rPr>
        <w:t>940-369-8773</w:t>
      </w:r>
    </w:p>
    <w:p w14:paraId="1649B954" w14:textId="77777777" w:rsidR="00570A5C" w:rsidRDefault="00570A5C" w:rsidP="00570A5C">
      <w:r>
        <w:lastRenderedPageBreak/>
        <w:t>If at any time you are feeling alone or in jeopardy of self-harm, reach out to any of the following:</w:t>
      </w:r>
    </w:p>
    <w:p w14:paraId="25578D88" w14:textId="77777777" w:rsidR="00570A5C" w:rsidRDefault="00570A5C" w:rsidP="00570A5C">
      <w:pPr>
        <w:pStyle w:val="NoSpacing"/>
        <w:numPr>
          <w:ilvl w:val="0"/>
          <w:numId w:val="19"/>
        </w:numPr>
        <w:rPr>
          <w:lang w:eastAsia="en-US"/>
        </w:rPr>
      </w:pPr>
      <w:r>
        <w:rPr>
          <w:lang w:eastAsia="en-US"/>
        </w:rPr>
        <w:t>National Suicide Hotline 800-273-8255</w:t>
      </w:r>
    </w:p>
    <w:p w14:paraId="2ADD4EDC" w14:textId="77777777" w:rsidR="00570A5C" w:rsidRDefault="00570A5C" w:rsidP="00570A5C">
      <w:pPr>
        <w:pStyle w:val="NoSpacing"/>
        <w:numPr>
          <w:ilvl w:val="0"/>
          <w:numId w:val="19"/>
        </w:numPr>
        <w:rPr>
          <w:lang w:eastAsia="en-US"/>
        </w:rPr>
      </w:pPr>
      <w:r>
        <w:rPr>
          <w:lang w:eastAsia="en-US"/>
        </w:rPr>
        <w:t>Denton County MHMR Crisis Line 800-762-0157</w:t>
      </w:r>
    </w:p>
    <w:p w14:paraId="07270719" w14:textId="77777777" w:rsidR="00570A5C" w:rsidRDefault="00570A5C" w:rsidP="00570A5C">
      <w:pPr>
        <w:pStyle w:val="NoSpacing"/>
        <w:numPr>
          <w:ilvl w:val="0"/>
          <w:numId w:val="19"/>
        </w:numPr>
        <w:rPr>
          <w:lang w:eastAsia="en-US"/>
        </w:rPr>
      </w:pPr>
      <w:r>
        <w:rPr>
          <w:lang w:eastAsia="en-US"/>
        </w:rPr>
        <w:t>Denton County Friends of the Family Crisis Line (family or intimate partner violence) 940-382-7273</w:t>
      </w:r>
    </w:p>
    <w:p w14:paraId="7F47EDE5" w14:textId="77777777" w:rsidR="00570A5C" w:rsidRDefault="00570A5C" w:rsidP="00570A5C">
      <w:pPr>
        <w:pStyle w:val="NoSpacing"/>
        <w:numPr>
          <w:ilvl w:val="0"/>
          <w:numId w:val="19"/>
        </w:numPr>
        <w:rPr>
          <w:lang w:eastAsia="en-US"/>
        </w:rPr>
      </w:pPr>
      <w:r>
        <w:rPr>
          <w:lang w:eastAsia="en-US"/>
        </w:rPr>
        <w:t>UNT Mental Health Emergency Contacts</w:t>
      </w:r>
    </w:p>
    <w:p w14:paraId="057E63A7" w14:textId="77777777" w:rsidR="00570A5C" w:rsidRDefault="00570A5C" w:rsidP="00570A5C">
      <w:pPr>
        <w:pStyle w:val="NoSpacing"/>
        <w:numPr>
          <w:ilvl w:val="1"/>
          <w:numId w:val="19"/>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5CC1C213" w14:textId="77777777" w:rsidR="00570A5C" w:rsidRDefault="00570A5C" w:rsidP="00570A5C">
      <w:pPr>
        <w:pStyle w:val="NoSpacing"/>
        <w:numPr>
          <w:ilvl w:val="1"/>
          <w:numId w:val="19"/>
        </w:numPr>
        <w:rPr>
          <w:lang w:eastAsia="en-US"/>
        </w:rPr>
      </w:pPr>
      <w:r>
        <w:rPr>
          <w:lang w:eastAsia="en-US"/>
        </w:rPr>
        <w:t>After hours: Call 940-565-2741</w:t>
      </w:r>
    </w:p>
    <w:p w14:paraId="103F4CE4" w14:textId="77777777" w:rsidR="00570A5C" w:rsidRDefault="00570A5C" w:rsidP="00570A5C">
      <w:pPr>
        <w:pStyle w:val="NoSpacing"/>
        <w:numPr>
          <w:ilvl w:val="1"/>
          <w:numId w:val="19"/>
        </w:numPr>
        <w:rPr>
          <w:lang w:eastAsia="en-US"/>
        </w:rPr>
      </w:pPr>
      <w:r>
        <w:rPr>
          <w:lang w:eastAsia="en-US"/>
        </w:rPr>
        <w:t>Crisis Line: Text CONNECT to 741741</w:t>
      </w:r>
    </w:p>
    <w:p w14:paraId="67756F36" w14:textId="77777777" w:rsidR="00570A5C" w:rsidRDefault="00570A5C" w:rsidP="00570A5C">
      <w:pPr>
        <w:pStyle w:val="NoSpacing"/>
        <w:numPr>
          <w:ilvl w:val="1"/>
          <w:numId w:val="19"/>
        </w:numPr>
        <w:rPr>
          <w:lang w:eastAsia="en-US"/>
        </w:rPr>
      </w:pPr>
      <w:hyperlink r:id="rId48" w:history="1">
        <w:r>
          <w:rPr>
            <w:rStyle w:val="Hyperlink"/>
            <w:lang w:eastAsia="en-US"/>
          </w:rPr>
          <w:t>Live chat</w:t>
        </w:r>
      </w:hyperlink>
      <w:r>
        <w:rPr>
          <w:lang w:eastAsia="en-US"/>
        </w:rPr>
        <w:t xml:space="preserve">: </w:t>
      </w:r>
      <w:hyperlink r:id="rId49" w:history="1">
        <w:r>
          <w:rPr>
            <w:lang w:eastAsia="en-US"/>
          </w:rPr>
          <w:t>(</w:t>
        </w:r>
      </w:hyperlink>
      <w:hyperlink r:id="rId50" w:history="1">
        <w:r>
          <w:rPr>
            <w:lang w:eastAsia="en-US"/>
          </w:rPr>
          <w:t>http://www.suicidepreventionlifeline.org</w:t>
        </w:r>
      </w:hyperlink>
      <w:r>
        <w:t>)</w:t>
      </w:r>
    </w:p>
    <w:p w14:paraId="1F386726" w14:textId="77777777" w:rsidR="00570A5C" w:rsidRDefault="00570A5C" w:rsidP="00570A5C">
      <w:pPr>
        <w:pStyle w:val="NoSpacing"/>
        <w:ind w:left="1440"/>
        <w:rPr>
          <w:lang w:eastAsia="en-US"/>
        </w:rPr>
      </w:pPr>
    </w:p>
    <w:p w14:paraId="51D9F24C" w14:textId="77777777" w:rsidR="00570A5C" w:rsidRDefault="00570A5C" w:rsidP="00570A5C">
      <w:pPr>
        <w:pStyle w:val="Heading2"/>
      </w:pPr>
      <w:r>
        <w:t>STATEMENTS OF STUDENT LEARNING OUTCOMES</w:t>
      </w:r>
    </w:p>
    <w:p w14:paraId="7ED4C90F" w14:textId="77777777" w:rsidR="00570A5C" w:rsidRDefault="00570A5C" w:rsidP="00570A5C">
      <w:pPr>
        <w:rPr>
          <w:b/>
        </w:rPr>
      </w:pPr>
      <w:r>
        <w:rPr>
          <w:b/>
        </w:rPr>
        <w:t>Statement of Student Learning Outcomes</w:t>
      </w:r>
    </w:p>
    <w:p w14:paraId="499E93F4" w14:textId="54CC2AD0" w:rsidR="00C3359D" w:rsidRPr="00C3359D" w:rsidRDefault="00C3359D" w:rsidP="00C3359D">
      <w:pPr>
        <w:rPr>
          <w:rFonts w:ascii="Tw Cen MT" w:hAnsi="Tw Cen MT"/>
          <w:bCs/>
        </w:rPr>
      </w:pPr>
      <w:r>
        <w:rPr>
          <w:rFonts w:ascii="Tw Cen MT" w:hAnsi="Tw Cen MT"/>
          <w:bCs/>
        </w:rPr>
        <w:br/>
      </w:r>
      <w:r w:rsidRPr="00C3359D">
        <w:rPr>
          <w:rFonts w:ascii="Tw Cen MT" w:hAnsi="Tw Cen MT"/>
          <w:bCs/>
        </w:rPr>
        <w:t>By the end of the course, students will have a deep understanding of how advertisers create messaging targeting diverse groups of people, how agency structure, and general market agency’s lack of diversity, impacts those decisions, as well as how the messaging impacts individuals and society. Through critical thinking students will be able to identify and articulate informed opinions about discrimination in advertising.</w:t>
      </w:r>
    </w:p>
    <w:p w14:paraId="7F8A8544" w14:textId="77777777" w:rsidR="00570A5C" w:rsidRDefault="00570A5C" w:rsidP="00570A5C">
      <w:pPr>
        <w:pStyle w:val="ListParagraph"/>
        <w:numPr>
          <w:ilvl w:val="0"/>
          <w:numId w:val="17"/>
        </w:numPr>
        <w:spacing w:before="120" w:after="120"/>
        <w:contextualSpacing w:val="0"/>
        <w:rPr>
          <w:rFonts w:eastAsia="Cambria"/>
          <w:bCs/>
          <w:color w:val="000000" w:themeColor="text1"/>
        </w:rPr>
      </w:pPr>
      <w:r>
        <w:rPr>
          <w:rFonts w:eastAsia="Cambria"/>
          <w:color w:val="000000" w:themeColor="text1"/>
        </w:rPr>
        <w:t>Demonstrate an understanding of the history and role of professionals and institutions in shaping communications</w:t>
      </w:r>
    </w:p>
    <w:p w14:paraId="0027904C" w14:textId="77777777" w:rsidR="00570A5C" w:rsidRDefault="00570A5C" w:rsidP="00570A5C">
      <w:pPr>
        <w:pStyle w:val="ListParagraph"/>
        <w:numPr>
          <w:ilvl w:val="0"/>
          <w:numId w:val="17"/>
        </w:numPr>
        <w:spacing w:before="120" w:after="120"/>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08D75A33" w14:textId="77777777" w:rsidR="00570A5C" w:rsidRDefault="00570A5C" w:rsidP="00570A5C">
      <w:pPr>
        <w:pStyle w:val="ListParagraph"/>
        <w:numPr>
          <w:ilvl w:val="0"/>
          <w:numId w:val="17"/>
        </w:numPr>
        <w:spacing w:before="120" w:after="120"/>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48AC1EE9" w14:textId="77777777" w:rsidR="00570A5C" w:rsidRDefault="00570A5C" w:rsidP="00570A5C">
      <w:pPr>
        <w:pStyle w:val="ListParagraph"/>
        <w:numPr>
          <w:ilvl w:val="0"/>
          <w:numId w:val="17"/>
        </w:numPr>
        <w:spacing w:before="120" w:after="120"/>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5E8E561C" w14:textId="77777777" w:rsidR="00DB11A6" w:rsidRPr="00DB11A6" w:rsidRDefault="00DB11A6" w:rsidP="008814BF">
      <w:pPr>
        <w:pStyle w:val="Heading1"/>
        <w:rPr>
          <w:rFonts w:ascii="Tw Cen MT" w:hAnsi="Tw Cen MT"/>
          <w:bCs/>
          <w:color w:val="0D2C4A"/>
          <w:sz w:val="24"/>
          <w:szCs w:val="24"/>
        </w:rPr>
      </w:pPr>
    </w:p>
    <w:sectPr w:rsidR="00DB11A6" w:rsidRPr="00DB11A6" w:rsidSect="00DB11A6">
      <w:headerReference w:type="default" r:id="rId51"/>
      <w:pgSz w:w="12240" w:h="15840"/>
      <w:pgMar w:top="1458" w:right="1440" w:bottom="1431" w:left="1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CB17" w14:textId="77777777" w:rsidR="00A745DF" w:rsidRDefault="00A745DF" w:rsidP="00E21D16">
      <w:r>
        <w:separator/>
      </w:r>
    </w:p>
  </w:endnote>
  <w:endnote w:type="continuationSeparator" w:id="0">
    <w:p w14:paraId="7A89A7FA" w14:textId="77777777" w:rsidR="00A745DF" w:rsidRDefault="00A745DF" w:rsidP="00E2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w Cen MT">
    <w:panose1 w:val="020B0602020104020603"/>
    <w:charset w:val="00"/>
    <w:family w:val="swiss"/>
    <w:pitch w:val="variable"/>
    <w:sig w:usb0="00000007" w:usb1="00000000" w:usb2="00000000" w:usb3="00000000" w:csb0="00000003" w:csb1="00000000"/>
  </w:font>
  <w:font w:name="-webkit-standard">
    <w:altName w:val="Cambria"/>
    <w:charset w:val="00"/>
    <w:family w:val="roman"/>
    <w:pitch w:val="default"/>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FDE2" w14:textId="77777777" w:rsidR="00A745DF" w:rsidRDefault="00A745DF" w:rsidP="00E21D16">
      <w:r>
        <w:separator/>
      </w:r>
    </w:p>
  </w:footnote>
  <w:footnote w:type="continuationSeparator" w:id="0">
    <w:p w14:paraId="61F80C0F" w14:textId="77777777" w:rsidR="00A745DF" w:rsidRDefault="00A745DF" w:rsidP="00E2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A425" w14:textId="0484FB05" w:rsidR="00E21D16" w:rsidRPr="00E21D16" w:rsidRDefault="00D13A4D" w:rsidP="00D13A4D">
    <w:pPr>
      <w:pStyle w:val="Header"/>
      <w:tabs>
        <w:tab w:val="clear" w:pos="4680"/>
      </w:tabs>
      <w:rPr>
        <w:rFonts w:ascii="Tw Cen MT" w:hAnsi="Tw Cen MT"/>
      </w:rPr>
    </w:pPr>
    <w:r>
      <w:rPr>
        <w:rFonts w:ascii="Tw Cen MT" w:hAnsi="Tw Cen MT"/>
      </w:rPr>
      <w:t xml:space="preserve">ADVG 2100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679"/>
    <w:multiLevelType w:val="hybridMultilevel"/>
    <w:tmpl w:val="E68290F6"/>
    <w:lvl w:ilvl="0" w:tplc="07464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31774"/>
    <w:multiLevelType w:val="hybridMultilevel"/>
    <w:tmpl w:val="B0E4A1DA"/>
    <w:lvl w:ilvl="0" w:tplc="07464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056AF"/>
    <w:multiLevelType w:val="hybridMultilevel"/>
    <w:tmpl w:val="80E66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F5471"/>
    <w:multiLevelType w:val="hybridMultilevel"/>
    <w:tmpl w:val="585AF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C2E3D"/>
    <w:multiLevelType w:val="multilevel"/>
    <w:tmpl w:val="4D4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A6AE1"/>
    <w:multiLevelType w:val="hybridMultilevel"/>
    <w:tmpl w:val="20C6BF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513524"/>
    <w:multiLevelType w:val="hybridMultilevel"/>
    <w:tmpl w:val="DE945BF2"/>
    <w:lvl w:ilvl="0" w:tplc="78D626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60CD"/>
    <w:multiLevelType w:val="hybridMultilevel"/>
    <w:tmpl w:val="BCDA9A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C72863"/>
    <w:multiLevelType w:val="hybridMultilevel"/>
    <w:tmpl w:val="C3BA4000"/>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D6CDF"/>
    <w:multiLevelType w:val="multilevel"/>
    <w:tmpl w:val="11B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B5E74"/>
    <w:multiLevelType w:val="hybridMultilevel"/>
    <w:tmpl w:val="10469864"/>
    <w:lvl w:ilvl="0" w:tplc="07464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92A5E"/>
    <w:multiLevelType w:val="hybridMultilevel"/>
    <w:tmpl w:val="A5180C1C"/>
    <w:lvl w:ilvl="0" w:tplc="4D6A60CA">
      <w:start w:val="50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20B94"/>
    <w:multiLevelType w:val="hybridMultilevel"/>
    <w:tmpl w:val="BC884A92"/>
    <w:lvl w:ilvl="0" w:tplc="CF18793A">
      <w:start w:val="1"/>
      <w:numFmt w:val="bullet"/>
      <w:lvlText w:val=""/>
      <w:lvlJc w:val="left"/>
      <w:pPr>
        <w:ind w:left="1440" w:hanging="360"/>
      </w:pPr>
      <w:rPr>
        <w:rFonts w:ascii="Symbol" w:hAnsi="Symbol"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85231B"/>
    <w:multiLevelType w:val="multilevel"/>
    <w:tmpl w:val="D482F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880DEF"/>
    <w:multiLevelType w:val="hybridMultilevel"/>
    <w:tmpl w:val="8CE0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66184"/>
    <w:multiLevelType w:val="hybridMultilevel"/>
    <w:tmpl w:val="BAAE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55451"/>
    <w:multiLevelType w:val="hybridMultilevel"/>
    <w:tmpl w:val="F7D8D3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F75ADD"/>
    <w:multiLevelType w:val="hybridMultilevel"/>
    <w:tmpl w:val="EFE24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73CCA"/>
    <w:multiLevelType w:val="multilevel"/>
    <w:tmpl w:val="9114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D245C5"/>
    <w:multiLevelType w:val="multilevel"/>
    <w:tmpl w:val="B33A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2224DB"/>
    <w:multiLevelType w:val="hybridMultilevel"/>
    <w:tmpl w:val="5EA2F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273A2"/>
    <w:multiLevelType w:val="multilevel"/>
    <w:tmpl w:val="CD1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046084">
    <w:abstractNumId w:val="4"/>
  </w:num>
  <w:num w:numId="2" w16cid:durableId="52438128">
    <w:abstractNumId w:val="11"/>
  </w:num>
  <w:num w:numId="3" w16cid:durableId="1244488251">
    <w:abstractNumId w:val="9"/>
  </w:num>
  <w:num w:numId="4" w16cid:durableId="260072165">
    <w:abstractNumId w:val="14"/>
  </w:num>
  <w:num w:numId="5" w16cid:durableId="956258808">
    <w:abstractNumId w:val="17"/>
  </w:num>
  <w:num w:numId="6" w16cid:durableId="505872895">
    <w:abstractNumId w:val="8"/>
  </w:num>
  <w:num w:numId="7" w16cid:durableId="1820460590">
    <w:abstractNumId w:val="22"/>
  </w:num>
  <w:num w:numId="8" w16cid:durableId="1788230704">
    <w:abstractNumId w:val="16"/>
  </w:num>
  <w:num w:numId="9" w16cid:durableId="2008435009">
    <w:abstractNumId w:val="0"/>
  </w:num>
  <w:num w:numId="10" w16cid:durableId="1288393644">
    <w:abstractNumId w:val="13"/>
  </w:num>
  <w:num w:numId="11" w16cid:durableId="1098016753">
    <w:abstractNumId w:val="12"/>
  </w:num>
  <w:num w:numId="12" w16cid:durableId="1530338990">
    <w:abstractNumId w:val="21"/>
  </w:num>
  <w:num w:numId="13" w16cid:durableId="2110663779">
    <w:abstractNumId w:val="6"/>
  </w:num>
  <w:num w:numId="14" w16cid:durableId="532041969">
    <w:abstractNumId w:val="20"/>
  </w:num>
  <w:num w:numId="15" w16cid:durableId="1750693681">
    <w:abstractNumId w:val="24"/>
  </w:num>
  <w:num w:numId="16" w16cid:durableId="1816138513">
    <w:abstractNumId w:val="25"/>
  </w:num>
  <w:num w:numId="17" w16cid:durableId="829952791">
    <w:abstractNumId w:val="5"/>
  </w:num>
  <w:num w:numId="18" w16cid:durableId="864371994">
    <w:abstractNumId w:val="1"/>
  </w:num>
  <w:num w:numId="19" w16cid:durableId="561260618">
    <w:abstractNumId w:val="7"/>
  </w:num>
  <w:num w:numId="20" w16cid:durableId="1970479071">
    <w:abstractNumId w:val="18"/>
  </w:num>
  <w:num w:numId="21" w16cid:durableId="1916698592">
    <w:abstractNumId w:val="2"/>
  </w:num>
  <w:num w:numId="22" w16cid:durableId="108401405">
    <w:abstractNumId w:val="10"/>
  </w:num>
  <w:num w:numId="23" w16cid:durableId="1501508923">
    <w:abstractNumId w:val="19"/>
  </w:num>
  <w:num w:numId="24" w16cid:durableId="1567911085">
    <w:abstractNumId w:val="23"/>
  </w:num>
  <w:num w:numId="25" w16cid:durableId="2101179121">
    <w:abstractNumId w:val="15"/>
  </w:num>
  <w:num w:numId="26" w16cid:durableId="1351224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1B"/>
    <w:rsid w:val="0000472C"/>
    <w:rsid w:val="00010097"/>
    <w:rsid w:val="0001136A"/>
    <w:rsid w:val="00012501"/>
    <w:rsid w:val="00014C2E"/>
    <w:rsid w:val="00014C7E"/>
    <w:rsid w:val="000157D5"/>
    <w:rsid w:val="00015CCE"/>
    <w:rsid w:val="000201EB"/>
    <w:rsid w:val="00020AEA"/>
    <w:rsid w:val="00023EA7"/>
    <w:rsid w:val="00033848"/>
    <w:rsid w:val="000360C1"/>
    <w:rsid w:val="00042DCC"/>
    <w:rsid w:val="0004361E"/>
    <w:rsid w:val="00044B36"/>
    <w:rsid w:val="0005398C"/>
    <w:rsid w:val="00054BDC"/>
    <w:rsid w:val="00060494"/>
    <w:rsid w:val="00074B77"/>
    <w:rsid w:val="000755CF"/>
    <w:rsid w:val="00080954"/>
    <w:rsid w:val="000833DB"/>
    <w:rsid w:val="000A6EFF"/>
    <w:rsid w:val="000B0945"/>
    <w:rsid w:val="000B6275"/>
    <w:rsid w:val="000D3293"/>
    <w:rsid w:val="000D5C55"/>
    <w:rsid w:val="000E3353"/>
    <w:rsid w:val="000E4BF8"/>
    <w:rsid w:val="000F6AE8"/>
    <w:rsid w:val="00100318"/>
    <w:rsid w:val="00100EDF"/>
    <w:rsid w:val="00103829"/>
    <w:rsid w:val="0010601B"/>
    <w:rsid w:val="00107675"/>
    <w:rsid w:val="00110A3E"/>
    <w:rsid w:val="00111B3D"/>
    <w:rsid w:val="00115C5E"/>
    <w:rsid w:val="0011790C"/>
    <w:rsid w:val="00133BBC"/>
    <w:rsid w:val="00135C52"/>
    <w:rsid w:val="00136E96"/>
    <w:rsid w:val="00137994"/>
    <w:rsid w:val="001444E1"/>
    <w:rsid w:val="00146FA3"/>
    <w:rsid w:val="00153F77"/>
    <w:rsid w:val="00163874"/>
    <w:rsid w:val="00166D24"/>
    <w:rsid w:val="00171DBE"/>
    <w:rsid w:val="0017463F"/>
    <w:rsid w:val="0017664E"/>
    <w:rsid w:val="00180C19"/>
    <w:rsid w:val="001A71F3"/>
    <w:rsid w:val="001B41BD"/>
    <w:rsid w:val="001C50D8"/>
    <w:rsid w:val="001C7A22"/>
    <w:rsid w:val="001C7BC4"/>
    <w:rsid w:val="001D5BCD"/>
    <w:rsid w:val="001D60B8"/>
    <w:rsid w:val="001D768C"/>
    <w:rsid w:val="001E64FA"/>
    <w:rsid w:val="001F15E8"/>
    <w:rsid w:val="002040F1"/>
    <w:rsid w:val="00204B5F"/>
    <w:rsid w:val="00204CB2"/>
    <w:rsid w:val="00207B8A"/>
    <w:rsid w:val="0022095C"/>
    <w:rsid w:val="00233B0A"/>
    <w:rsid w:val="00234590"/>
    <w:rsid w:val="00234B39"/>
    <w:rsid w:val="002355B3"/>
    <w:rsid w:val="00241F39"/>
    <w:rsid w:val="002534C6"/>
    <w:rsid w:val="0025435A"/>
    <w:rsid w:val="0026587E"/>
    <w:rsid w:val="00272595"/>
    <w:rsid w:val="00275F60"/>
    <w:rsid w:val="00280B74"/>
    <w:rsid w:val="00281412"/>
    <w:rsid w:val="00284E0C"/>
    <w:rsid w:val="00285266"/>
    <w:rsid w:val="00286AFE"/>
    <w:rsid w:val="002913BE"/>
    <w:rsid w:val="00291614"/>
    <w:rsid w:val="0029252E"/>
    <w:rsid w:val="002A04E5"/>
    <w:rsid w:val="002A27B3"/>
    <w:rsid w:val="002A2CC7"/>
    <w:rsid w:val="002A36CA"/>
    <w:rsid w:val="002A656D"/>
    <w:rsid w:val="002B003F"/>
    <w:rsid w:val="002B1C72"/>
    <w:rsid w:val="002B38D5"/>
    <w:rsid w:val="002B58D7"/>
    <w:rsid w:val="002B6D6F"/>
    <w:rsid w:val="002C2CDC"/>
    <w:rsid w:val="002C7080"/>
    <w:rsid w:val="002D0B2C"/>
    <w:rsid w:val="002D61F9"/>
    <w:rsid w:val="002F0334"/>
    <w:rsid w:val="002F1081"/>
    <w:rsid w:val="002F3888"/>
    <w:rsid w:val="002F63D5"/>
    <w:rsid w:val="00313E2B"/>
    <w:rsid w:val="003234D5"/>
    <w:rsid w:val="00323B0D"/>
    <w:rsid w:val="00326C57"/>
    <w:rsid w:val="003307F5"/>
    <w:rsid w:val="00333BA0"/>
    <w:rsid w:val="00345F02"/>
    <w:rsid w:val="00357D54"/>
    <w:rsid w:val="00361E8C"/>
    <w:rsid w:val="00364644"/>
    <w:rsid w:val="0037249C"/>
    <w:rsid w:val="0037732F"/>
    <w:rsid w:val="0038047E"/>
    <w:rsid w:val="0039311F"/>
    <w:rsid w:val="00394A13"/>
    <w:rsid w:val="003A3038"/>
    <w:rsid w:val="003A5284"/>
    <w:rsid w:val="003A601E"/>
    <w:rsid w:val="003A6363"/>
    <w:rsid w:val="003A71B2"/>
    <w:rsid w:val="003B0686"/>
    <w:rsid w:val="003B2FD4"/>
    <w:rsid w:val="003B7806"/>
    <w:rsid w:val="003C37FD"/>
    <w:rsid w:val="003C47C0"/>
    <w:rsid w:val="003C7CE3"/>
    <w:rsid w:val="003D2D45"/>
    <w:rsid w:val="003E3430"/>
    <w:rsid w:val="003E43CA"/>
    <w:rsid w:val="003E7632"/>
    <w:rsid w:val="003F1469"/>
    <w:rsid w:val="003F3307"/>
    <w:rsid w:val="00403E78"/>
    <w:rsid w:val="004126F6"/>
    <w:rsid w:val="00417C37"/>
    <w:rsid w:val="0042692A"/>
    <w:rsid w:val="004347CF"/>
    <w:rsid w:val="004373DC"/>
    <w:rsid w:val="004410C9"/>
    <w:rsid w:val="00443C6E"/>
    <w:rsid w:val="0044607E"/>
    <w:rsid w:val="004473C1"/>
    <w:rsid w:val="00452295"/>
    <w:rsid w:val="0045388B"/>
    <w:rsid w:val="0045461D"/>
    <w:rsid w:val="00461028"/>
    <w:rsid w:val="0046183A"/>
    <w:rsid w:val="0046299E"/>
    <w:rsid w:val="00464DB4"/>
    <w:rsid w:val="00486E5A"/>
    <w:rsid w:val="004879D3"/>
    <w:rsid w:val="00496DF8"/>
    <w:rsid w:val="0049755E"/>
    <w:rsid w:val="004A2F8D"/>
    <w:rsid w:val="004A3C35"/>
    <w:rsid w:val="004A3EBC"/>
    <w:rsid w:val="004A3FB3"/>
    <w:rsid w:val="004A556F"/>
    <w:rsid w:val="004A63D5"/>
    <w:rsid w:val="004A7A2A"/>
    <w:rsid w:val="004B1129"/>
    <w:rsid w:val="004B153A"/>
    <w:rsid w:val="004B4711"/>
    <w:rsid w:val="004C483E"/>
    <w:rsid w:val="004D0B1D"/>
    <w:rsid w:val="004D5232"/>
    <w:rsid w:val="004D577D"/>
    <w:rsid w:val="004D7438"/>
    <w:rsid w:val="004E1A72"/>
    <w:rsid w:val="004E2465"/>
    <w:rsid w:val="004E3EF8"/>
    <w:rsid w:val="004E424E"/>
    <w:rsid w:val="004E5880"/>
    <w:rsid w:val="004E767A"/>
    <w:rsid w:val="004F09A3"/>
    <w:rsid w:val="004F287D"/>
    <w:rsid w:val="004F69F6"/>
    <w:rsid w:val="00502CC2"/>
    <w:rsid w:val="00506D5E"/>
    <w:rsid w:val="00514D77"/>
    <w:rsid w:val="00522970"/>
    <w:rsid w:val="005308B0"/>
    <w:rsid w:val="005317FC"/>
    <w:rsid w:val="00543E6A"/>
    <w:rsid w:val="0054631B"/>
    <w:rsid w:val="00551D27"/>
    <w:rsid w:val="00555426"/>
    <w:rsid w:val="00560451"/>
    <w:rsid w:val="0056240D"/>
    <w:rsid w:val="00562C2C"/>
    <w:rsid w:val="00567A7C"/>
    <w:rsid w:val="00570A5C"/>
    <w:rsid w:val="005732FA"/>
    <w:rsid w:val="00573D6C"/>
    <w:rsid w:val="00573FD8"/>
    <w:rsid w:val="0057406F"/>
    <w:rsid w:val="00575B74"/>
    <w:rsid w:val="00581F3C"/>
    <w:rsid w:val="00592F42"/>
    <w:rsid w:val="00597E15"/>
    <w:rsid w:val="005A737A"/>
    <w:rsid w:val="005A7D75"/>
    <w:rsid w:val="005B2896"/>
    <w:rsid w:val="005B455E"/>
    <w:rsid w:val="005B7B22"/>
    <w:rsid w:val="005C6E29"/>
    <w:rsid w:val="005C7725"/>
    <w:rsid w:val="005D255C"/>
    <w:rsid w:val="005D5DA7"/>
    <w:rsid w:val="005F1005"/>
    <w:rsid w:val="00601966"/>
    <w:rsid w:val="0060627C"/>
    <w:rsid w:val="00626596"/>
    <w:rsid w:val="00632B01"/>
    <w:rsid w:val="0064686B"/>
    <w:rsid w:val="00647BBC"/>
    <w:rsid w:val="0065481C"/>
    <w:rsid w:val="006626C2"/>
    <w:rsid w:val="00673B62"/>
    <w:rsid w:val="0067701F"/>
    <w:rsid w:val="0068658E"/>
    <w:rsid w:val="00691C8C"/>
    <w:rsid w:val="00692AB7"/>
    <w:rsid w:val="00695AE3"/>
    <w:rsid w:val="006A4EED"/>
    <w:rsid w:val="006A535A"/>
    <w:rsid w:val="006A6085"/>
    <w:rsid w:val="006A71C2"/>
    <w:rsid w:val="006A79D1"/>
    <w:rsid w:val="006B33C4"/>
    <w:rsid w:val="006B76F0"/>
    <w:rsid w:val="006C041B"/>
    <w:rsid w:val="006C42EF"/>
    <w:rsid w:val="006C6302"/>
    <w:rsid w:val="006D06D2"/>
    <w:rsid w:val="006D36DA"/>
    <w:rsid w:val="006D40AD"/>
    <w:rsid w:val="006E0692"/>
    <w:rsid w:val="006E15F1"/>
    <w:rsid w:val="006E78A3"/>
    <w:rsid w:val="006F1F7E"/>
    <w:rsid w:val="006F4CC4"/>
    <w:rsid w:val="00710395"/>
    <w:rsid w:val="00711239"/>
    <w:rsid w:val="0071482B"/>
    <w:rsid w:val="00730582"/>
    <w:rsid w:val="00731BFD"/>
    <w:rsid w:val="00732B7B"/>
    <w:rsid w:val="0073506D"/>
    <w:rsid w:val="00743D59"/>
    <w:rsid w:val="00750E83"/>
    <w:rsid w:val="00757F5B"/>
    <w:rsid w:val="00765EFA"/>
    <w:rsid w:val="00766472"/>
    <w:rsid w:val="00766A03"/>
    <w:rsid w:val="00767DE0"/>
    <w:rsid w:val="00776F11"/>
    <w:rsid w:val="0077770F"/>
    <w:rsid w:val="00790721"/>
    <w:rsid w:val="00795A74"/>
    <w:rsid w:val="007A1683"/>
    <w:rsid w:val="007A2173"/>
    <w:rsid w:val="007A5B37"/>
    <w:rsid w:val="007A7C3F"/>
    <w:rsid w:val="007B39BE"/>
    <w:rsid w:val="007B6985"/>
    <w:rsid w:val="007B750A"/>
    <w:rsid w:val="007C5977"/>
    <w:rsid w:val="007D02C2"/>
    <w:rsid w:val="007D57FF"/>
    <w:rsid w:val="007D5BD6"/>
    <w:rsid w:val="007E3645"/>
    <w:rsid w:val="007E6C5A"/>
    <w:rsid w:val="007F5A79"/>
    <w:rsid w:val="007F64E0"/>
    <w:rsid w:val="00801DEC"/>
    <w:rsid w:val="00802473"/>
    <w:rsid w:val="00802FC1"/>
    <w:rsid w:val="00804188"/>
    <w:rsid w:val="0080619A"/>
    <w:rsid w:val="008072D6"/>
    <w:rsid w:val="00807F87"/>
    <w:rsid w:val="00812450"/>
    <w:rsid w:val="0081521F"/>
    <w:rsid w:val="0081667E"/>
    <w:rsid w:val="00832613"/>
    <w:rsid w:val="00835795"/>
    <w:rsid w:val="00840B15"/>
    <w:rsid w:val="00842075"/>
    <w:rsid w:val="00862B96"/>
    <w:rsid w:val="008642E2"/>
    <w:rsid w:val="00864DB5"/>
    <w:rsid w:val="00865206"/>
    <w:rsid w:val="00865FDA"/>
    <w:rsid w:val="008723CB"/>
    <w:rsid w:val="008805AF"/>
    <w:rsid w:val="008814BF"/>
    <w:rsid w:val="00881E34"/>
    <w:rsid w:val="00886C53"/>
    <w:rsid w:val="00892A59"/>
    <w:rsid w:val="00892D3B"/>
    <w:rsid w:val="00896115"/>
    <w:rsid w:val="008A5C02"/>
    <w:rsid w:val="008B0469"/>
    <w:rsid w:val="008B541F"/>
    <w:rsid w:val="008B699C"/>
    <w:rsid w:val="008C1424"/>
    <w:rsid w:val="008C15A4"/>
    <w:rsid w:val="008C5C18"/>
    <w:rsid w:val="008D1341"/>
    <w:rsid w:val="008D2A0A"/>
    <w:rsid w:val="008D744F"/>
    <w:rsid w:val="008E155B"/>
    <w:rsid w:val="008E52CB"/>
    <w:rsid w:val="008F1584"/>
    <w:rsid w:val="008F15DE"/>
    <w:rsid w:val="008F19A4"/>
    <w:rsid w:val="008F2F7D"/>
    <w:rsid w:val="008F3B87"/>
    <w:rsid w:val="008F6C6C"/>
    <w:rsid w:val="0090253D"/>
    <w:rsid w:val="00903A22"/>
    <w:rsid w:val="00907FEE"/>
    <w:rsid w:val="009141F8"/>
    <w:rsid w:val="009226A3"/>
    <w:rsid w:val="009275CA"/>
    <w:rsid w:val="0093519F"/>
    <w:rsid w:val="00935D4D"/>
    <w:rsid w:val="009438E0"/>
    <w:rsid w:val="0094697A"/>
    <w:rsid w:val="00947591"/>
    <w:rsid w:val="00952EB8"/>
    <w:rsid w:val="009545D7"/>
    <w:rsid w:val="00956293"/>
    <w:rsid w:val="0096234B"/>
    <w:rsid w:val="00963420"/>
    <w:rsid w:val="00973692"/>
    <w:rsid w:val="009803B3"/>
    <w:rsid w:val="00983102"/>
    <w:rsid w:val="009A15CD"/>
    <w:rsid w:val="009A5812"/>
    <w:rsid w:val="009B4F2C"/>
    <w:rsid w:val="009C08C8"/>
    <w:rsid w:val="009C40CC"/>
    <w:rsid w:val="009C4CE4"/>
    <w:rsid w:val="009C767E"/>
    <w:rsid w:val="009D5EF4"/>
    <w:rsid w:val="009D6039"/>
    <w:rsid w:val="009D7A8B"/>
    <w:rsid w:val="009E440A"/>
    <w:rsid w:val="009E545C"/>
    <w:rsid w:val="009F29ED"/>
    <w:rsid w:val="009F785D"/>
    <w:rsid w:val="00A00A51"/>
    <w:rsid w:val="00A12842"/>
    <w:rsid w:val="00A1538F"/>
    <w:rsid w:val="00A22208"/>
    <w:rsid w:val="00A24BAE"/>
    <w:rsid w:val="00A256EC"/>
    <w:rsid w:val="00A26661"/>
    <w:rsid w:val="00A3009A"/>
    <w:rsid w:val="00A33CB6"/>
    <w:rsid w:val="00A352D3"/>
    <w:rsid w:val="00A4093E"/>
    <w:rsid w:val="00A41221"/>
    <w:rsid w:val="00A447CB"/>
    <w:rsid w:val="00A55B9B"/>
    <w:rsid w:val="00A66229"/>
    <w:rsid w:val="00A67A72"/>
    <w:rsid w:val="00A745DF"/>
    <w:rsid w:val="00A7472C"/>
    <w:rsid w:val="00A74918"/>
    <w:rsid w:val="00A779DF"/>
    <w:rsid w:val="00A81423"/>
    <w:rsid w:val="00A8456C"/>
    <w:rsid w:val="00A875A8"/>
    <w:rsid w:val="00A90A6D"/>
    <w:rsid w:val="00A95D24"/>
    <w:rsid w:val="00A9602B"/>
    <w:rsid w:val="00A968CE"/>
    <w:rsid w:val="00AB003E"/>
    <w:rsid w:val="00AB1D48"/>
    <w:rsid w:val="00AB2965"/>
    <w:rsid w:val="00AB2ECA"/>
    <w:rsid w:val="00AC1C36"/>
    <w:rsid w:val="00AC6A33"/>
    <w:rsid w:val="00AC79A6"/>
    <w:rsid w:val="00AC7C81"/>
    <w:rsid w:val="00AD3BA1"/>
    <w:rsid w:val="00AD4459"/>
    <w:rsid w:val="00AF0E06"/>
    <w:rsid w:val="00AF1D72"/>
    <w:rsid w:val="00AF4C97"/>
    <w:rsid w:val="00AF5654"/>
    <w:rsid w:val="00AF663B"/>
    <w:rsid w:val="00B01FA3"/>
    <w:rsid w:val="00B04069"/>
    <w:rsid w:val="00B05213"/>
    <w:rsid w:val="00B05736"/>
    <w:rsid w:val="00B05AFC"/>
    <w:rsid w:val="00B060DF"/>
    <w:rsid w:val="00B07429"/>
    <w:rsid w:val="00B11956"/>
    <w:rsid w:val="00B21161"/>
    <w:rsid w:val="00B23839"/>
    <w:rsid w:val="00B248C1"/>
    <w:rsid w:val="00B2632E"/>
    <w:rsid w:val="00B41A69"/>
    <w:rsid w:val="00B41ED5"/>
    <w:rsid w:val="00B44128"/>
    <w:rsid w:val="00B50154"/>
    <w:rsid w:val="00B520BE"/>
    <w:rsid w:val="00B5510D"/>
    <w:rsid w:val="00B55F12"/>
    <w:rsid w:val="00B65AD4"/>
    <w:rsid w:val="00B67D1D"/>
    <w:rsid w:val="00B70FA2"/>
    <w:rsid w:val="00B76E31"/>
    <w:rsid w:val="00BA0356"/>
    <w:rsid w:val="00BA52B2"/>
    <w:rsid w:val="00BB4157"/>
    <w:rsid w:val="00BC2C16"/>
    <w:rsid w:val="00BC49EE"/>
    <w:rsid w:val="00BD0823"/>
    <w:rsid w:val="00BD2F18"/>
    <w:rsid w:val="00BE0AB7"/>
    <w:rsid w:val="00BE2A6C"/>
    <w:rsid w:val="00BE4D05"/>
    <w:rsid w:val="00BE57AF"/>
    <w:rsid w:val="00BE65EF"/>
    <w:rsid w:val="00BF0EE7"/>
    <w:rsid w:val="00BF5065"/>
    <w:rsid w:val="00BF6150"/>
    <w:rsid w:val="00BF7F7B"/>
    <w:rsid w:val="00C00F0C"/>
    <w:rsid w:val="00C048C8"/>
    <w:rsid w:val="00C06483"/>
    <w:rsid w:val="00C10507"/>
    <w:rsid w:val="00C120CB"/>
    <w:rsid w:val="00C17C13"/>
    <w:rsid w:val="00C20F70"/>
    <w:rsid w:val="00C21420"/>
    <w:rsid w:val="00C23C8D"/>
    <w:rsid w:val="00C25260"/>
    <w:rsid w:val="00C25404"/>
    <w:rsid w:val="00C25884"/>
    <w:rsid w:val="00C25C0E"/>
    <w:rsid w:val="00C27C83"/>
    <w:rsid w:val="00C3359D"/>
    <w:rsid w:val="00C3797E"/>
    <w:rsid w:val="00C430B6"/>
    <w:rsid w:val="00C43266"/>
    <w:rsid w:val="00C43FFB"/>
    <w:rsid w:val="00C5187F"/>
    <w:rsid w:val="00C54338"/>
    <w:rsid w:val="00C605BA"/>
    <w:rsid w:val="00C62466"/>
    <w:rsid w:val="00C7052E"/>
    <w:rsid w:val="00C7359C"/>
    <w:rsid w:val="00C9160D"/>
    <w:rsid w:val="00C96DDF"/>
    <w:rsid w:val="00CA0215"/>
    <w:rsid w:val="00CA310A"/>
    <w:rsid w:val="00CA3B7A"/>
    <w:rsid w:val="00CA4613"/>
    <w:rsid w:val="00CB0788"/>
    <w:rsid w:val="00CB3D43"/>
    <w:rsid w:val="00CB3E97"/>
    <w:rsid w:val="00CB5C46"/>
    <w:rsid w:val="00CB6E62"/>
    <w:rsid w:val="00CB7F1B"/>
    <w:rsid w:val="00CC1421"/>
    <w:rsid w:val="00CC2C93"/>
    <w:rsid w:val="00CC3186"/>
    <w:rsid w:val="00CC3A7F"/>
    <w:rsid w:val="00CC5771"/>
    <w:rsid w:val="00CD4819"/>
    <w:rsid w:val="00CD5266"/>
    <w:rsid w:val="00CE3342"/>
    <w:rsid w:val="00CE4BD5"/>
    <w:rsid w:val="00D04DFD"/>
    <w:rsid w:val="00D05CCB"/>
    <w:rsid w:val="00D07E67"/>
    <w:rsid w:val="00D11A17"/>
    <w:rsid w:val="00D13A4D"/>
    <w:rsid w:val="00D147FF"/>
    <w:rsid w:val="00D149F8"/>
    <w:rsid w:val="00D14DB5"/>
    <w:rsid w:val="00D17D94"/>
    <w:rsid w:val="00D252D9"/>
    <w:rsid w:val="00D260EE"/>
    <w:rsid w:val="00D2719D"/>
    <w:rsid w:val="00D27C24"/>
    <w:rsid w:val="00D32A3E"/>
    <w:rsid w:val="00D36711"/>
    <w:rsid w:val="00D44147"/>
    <w:rsid w:val="00D470FB"/>
    <w:rsid w:val="00D650A7"/>
    <w:rsid w:val="00D720DF"/>
    <w:rsid w:val="00D7469A"/>
    <w:rsid w:val="00D80EDF"/>
    <w:rsid w:val="00D857AC"/>
    <w:rsid w:val="00D859DD"/>
    <w:rsid w:val="00D96D43"/>
    <w:rsid w:val="00DA3FF9"/>
    <w:rsid w:val="00DA40C3"/>
    <w:rsid w:val="00DB11A6"/>
    <w:rsid w:val="00DB343A"/>
    <w:rsid w:val="00DB44D7"/>
    <w:rsid w:val="00DB49F7"/>
    <w:rsid w:val="00DB7597"/>
    <w:rsid w:val="00DD067C"/>
    <w:rsid w:val="00DE6A14"/>
    <w:rsid w:val="00DF02DD"/>
    <w:rsid w:val="00DF2CBA"/>
    <w:rsid w:val="00DF7E9D"/>
    <w:rsid w:val="00E008E6"/>
    <w:rsid w:val="00E01EA2"/>
    <w:rsid w:val="00E03A4A"/>
    <w:rsid w:val="00E03BDF"/>
    <w:rsid w:val="00E17273"/>
    <w:rsid w:val="00E21D16"/>
    <w:rsid w:val="00E33E2F"/>
    <w:rsid w:val="00E45614"/>
    <w:rsid w:val="00E54B58"/>
    <w:rsid w:val="00E56DDA"/>
    <w:rsid w:val="00E57B5B"/>
    <w:rsid w:val="00E57FCD"/>
    <w:rsid w:val="00E64387"/>
    <w:rsid w:val="00E64A00"/>
    <w:rsid w:val="00E70EA3"/>
    <w:rsid w:val="00E73517"/>
    <w:rsid w:val="00E747FA"/>
    <w:rsid w:val="00E86FD3"/>
    <w:rsid w:val="00E8735A"/>
    <w:rsid w:val="00EA5E51"/>
    <w:rsid w:val="00EB1C47"/>
    <w:rsid w:val="00EB216A"/>
    <w:rsid w:val="00EB249C"/>
    <w:rsid w:val="00EC62F2"/>
    <w:rsid w:val="00ED1635"/>
    <w:rsid w:val="00ED3336"/>
    <w:rsid w:val="00ED5CEE"/>
    <w:rsid w:val="00ED75E2"/>
    <w:rsid w:val="00EE32F2"/>
    <w:rsid w:val="00EE692B"/>
    <w:rsid w:val="00EF070E"/>
    <w:rsid w:val="00F02406"/>
    <w:rsid w:val="00F0597C"/>
    <w:rsid w:val="00F0654E"/>
    <w:rsid w:val="00F06851"/>
    <w:rsid w:val="00F11012"/>
    <w:rsid w:val="00F12773"/>
    <w:rsid w:val="00F204ED"/>
    <w:rsid w:val="00F20876"/>
    <w:rsid w:val="00F341EE"/>
    <w:rsid w:val="00F42873"/>
    <w:rsid w:val="00F44E7A"/>
    <w:rsid w:val="00F549FB"/>
    <w:rsid w:val="00F57530"/>
    <w:rsid w:val="00F74EBF"/>
    <w:rsid w:val="00F857B7"/>
    <w:rsid w:val="00F866E8"/>
    <w:rsid w:val="00F8715B"/>
    <w:rsid w:val="00F94505"/>
    <w:rsid w:val="00FA1A2B"/>
    <w:rsid w:val="00FB051D"/>
    <w:rsid w:val="00FB0B16"/>
    <w:rsid w:val="00FB326F"/>
    <w:rsid w:val="00FB7E5C"/>
    <w:rsid w:val="00FC529A"/>
    <w:rsid w:val="00FC5EE6"/>
    <w:rsid w:val="00FD1671"/>
    <w:rsid w:val="00FD4F37"/>
    <w:rsid w:val="00FE0444"/>
    <w:rsid w:val="00FE1BE9"/>
    <w:rsid w:val="00FE624B"/>
    <w:rsid w:val="00FE6DC7"/>
    <w:rsid w:val="00FF0C0B"/>
    <w:rsid w:val="00FF389B"/>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0CEF"/>
  <w15:docId w15:val="{3C9DEBA8-5B13-6D4E-81B5-352638F9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5E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E32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03A4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A79D1"/>
    <w:rPr>
      <w:color w:val="0563C1" w:themeColor="hyperlink"/>
      <w:u w:val="single"/>
    </w:rPr>
  </w:style>
  <w:style w:type="table" w:styleId="TableGrid">
    <w:name w:val="Table Grid"/>
    <w:basedOn w:val="TableNormal"/>
    <w:rsid w:val="006A79D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1D1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21D16"/>
    <w:rPr>
      <w:sz w:val="24"/>
      <w:szCs w:val="24"/>
    </w:rPr>
  </w:style>
  <w:style w:type="paragraph" w:styleId="Footer">
    <w:name w:val="footer"/>
    <w:basedOn w:val="Normal"/>
    <w:link w:val="FooterChar"/>
    <w:uiPriority w:val="99"/>
    <w:unhideWhenUsed/>
    <w:rsid w:val="00E21D1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21D16"/>
    <w:rPr>
      <w:sz w:val="24"/>
      <w:szCs w:val="24"/>
    </w:rPr>
  </w:style>
  <w:style w:type="paragraph" w:styleId="ListParagraph">
    <w:name w:val="List Paragraph"/>
    <w:basedOn w:val="Normal"/>
    <w:uiPriority w:val="34"/>
    <w:qFormat/>
    <w:rsid w:val="00B21161"/>
    <w:pPr>
      <w:spacing w:after="200"/>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E33E2F"/>
    <w:rPr>
      <w:sz w:val="16"/>
      <w:szCs w:val="16"/>
    </w:rPr>
  </w:style>
  <w:style w:type="paragraph" w:styleId="CommentText">
    <w:name w:val="annotation text"/>
    <w:basedOn w:val="Normal"/>
    <w:link w:val="CommentTextChar"/>
    <w:uiPriority w:val="99"/>
    <w:semiHidden/>
    <w:unhideWhenUsed/>
    <w:rsid w:val="00E33E2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33E2F"/>
    <w:rPr>
      <w:sz w:val="20"/>
      <w:szCs w:val="20"/>
    </w:rPr>
  </w:style>
  <w:style w:type="paragraph" w:styleId="CommentSubject">
    <w:name w:val="annotation subject"/>
    <w:basedOn w:val="CommentText"/>
    <w:next w:val="CommentText"/>
    <w:link w:val="CommentSubjectChar"/>
    <w:uiPriority w:val="99"/>
    <w:semiHidden/>
    <w:unhideWhenUsed/>
    <w:rsid w:val="00E33E2F"/>
    <w:rPr>
      <w:b/>
      <w:bCs/>
    </w:rPr>
  </w:style>
  <w:style w:type="character" w:customStyle="1" w:styleId="CommentSubjectChar">
    <w:name w:val="Comment Subject Char"/>
    <w:basedOn w:val="CommentTextChar"/>
    <w:link w:val="CommentSubject"/>
    <w:uiPriority w:val="99"/>
    <w:semiHidden/>
    <w:rsid w:val="00E33E2F"/>
    <w:rPr>
      <w:b/>
      <w:bCs/>
      <w:sz w:val="20"/>
      <w:szCs w:val="20"/>
    </w:rPr>
  </w:style>
  <w:style w:type="paragraph" w:styleId="BalloonText">
    <w:name w:val="Balloon Text"/>
    <w:basedOn w:val="Normal"/>
    <w:link w:val="BalloonTextChar"/>
    <w:uiPriority w:val="99"/>
    <w:semiHidden/>
    <w:unhideWhenUsed/>
    <w:rsid w:val="00E33E2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33E2F"/>
    <w:rPr>
      <w:rFonts w:ascii="Segoe UI" w:hAnsi="Segoe UI" w:cs="Segoe UI"/>
      <w:sz w:val="18"/>
      <w:szCs w:val="18"/>
    </w:rPr>
  </w:style>
  <w:style w:type="character" w:styleId="UnresolvedMention">
    <w:name w:val="Unresolved Mention"/>
    <w:basedOn w:val="DefaultParagraphFont"/>
    <w:uiPriority w:val="99"/>
    <w:semiHidden/>
    <w:unhideWhenUsed/>
    <w:rsid w:val="00D2719D"/>
    <w:rPr>
      <w:color w:val="605E5C"/>
      <w:shd w:val="clear" w:color="auto" w:fill="E1DFDD"/>
    </w:rPr>
  </w:style>
  <w:style w:type="character" w:styleId="FollowedHyperlink">
    <w:name w:val="FollowedHyperlink"/>
    <w:basedOn w:val="DefaultParagraphFont"/>
    <w:uiPriority w:val="99"/>
    <w:semiHidden/>
    <w:unhideWhenUsed/>
    <w:rsid w:val="003307F5"/>
    <w:rPr>
      <w:color w:val="954F72" w:themeColor="followedHyperlink"/>
      <w:u w:val="single"/>
    </w:rPr>
  </w:style>
  <w:style w:type="paragraph" w:styleId="NormalWeb">
    <w:name w:val="Normal (Web)"/>
    <w:basedOn w:val="Normal"/>
    <w:uiPriority w:val="99"/>
    <w:unhideWhenUsed/>
    <w:rsid w:val="008D2A0A"/>
    <w:pPr>
      <w:spacing w:before="100" w:beforeAutospacing="1" w:after="100" w:afterAutospacing="1"/>
    </w:pPr>
  </w:style>
  <w:style w:type="character" w:customStyle="1" w:styleId="Heading1Char">
    <w:name w:val="Heading 1 Char"/>
    <w:basedOn w:val="DefaultParagraphFont"/>
    <w:link w:val="Heading1"/>
    <w:uiPriority w:val="9"/>
    <w:rsid w:val="00EA5E5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E32F2"/>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814BF"/>
    <w:rPr>
      <w:i/>
      <w:iCs/>
    </w:rPr>
  </w:style>
  <w:style w:type="paragraph" w:styleId="NoSpacing">
    <w:name w:val="No Spacing"/>
    <w:uiPriority w:val="1"/>
    <w:qFormat/>
    <w:rsid w:val="008814BF"/>
    <w:pPr>
      <w:spacing w:after="0" w:line="240" w:lineRule="auto"/>
    </w:pPr>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8814BF"/>
  </w:style>
  <w:style w:type="character" w:customStyle="1" w:styleId="Heading3Char">
    <w:name w:val="Heading 3 Char"/>
    <w:basedOn w:val="DefaultParagraphFont"/>
    <w:link w:val="Heading3"/>
    <w:uiPriority w:val="9"/>
    <w:semiHidden/>
    <w:rsid w:val="00E03A4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676">
      <w:bodyDiv w:val="1"/>
      <w:marLeft w:val="0"/>
      <w:marRight w:val="0"/>
      <w:marTop w:val="0"/>
      <w:marBottom w:val="0"/>
      <w:divBdr>
        <w:top w:val="none" w:sz="0" w:space="0" w:color="auto"/>
        <w:left w:val="none" w:sz="0" w:space="0" w:color="auto"/>
        <w:bottom w:val="none" w:sz="0" w:space="0" w:color="auto"/>
        <w:right w:val="none" w:sz="0" w:space="0" w:color="auto"/>
      </w:divBdr>
    </w:div>
    <w:div w:id="371270315">
      <w:bodyDiv w:val="1"/>
      <w:marLeft w:val="0"/>
      <w:marRight w:val="0"/>
      <w:marTop w:val="0"/>
      <w:marBottom w:val="0"/>
      <w:divBdr>
        <w:top w:val="none" w:sz="0" w:space="0" w:color="auto"/>
        <w:left w:val="none" w:sz="0" w:space="0" w:color="auto"/>
        <w:bottom w:val="none" w:sz="0" w:space="0" w:color="auto"/>
        <w:right w:val="none" w:sz="0" w:space="0" w:color="auto"/>
      </w:divBdr>
      <w:divsChild>
        <w:div w:id="2074961047">
          <w:marLeft w:val="0"/>
          <w:marRight w:val="0"/>
          <w:marTop w:val="0"/>
          <w:marBottom w:val="0"/>
          <w:divBdr>
            <w:top w:val="none" w:sz="0" w:space="0" w:color="auto"/>
            <w:left w:val="none" w:sz="0" w:space="0" w:color="auto"/>
            <w:bottom w:val="none" w:sz="0" w:space="0" w:color="auto"/>
            <w:right w:val="none" w:sz="0" w:space="0" w:color="auto"/>
          </w:divBdr>
          <w:divsChild>
            <w:div w:id="176163413">
              <w:marLeft w:val="0"/>
              <w:marRight w:val="0"/>
              <w:marTop w:val="0"/>
              <w:marBottom w:val="0"/>
              <w:divBdr>
                <w:top w:val="none" w:sz="0" w:space="0" w:color="auto"/>
                <w:left w:val="none" w:sz="0" w:space="0" w:color="auto"/>
                <w:bottom w:val="none" w:sz="0" w:space="0" w:color="auto"/>
                <w:right w:val="none" w:sz="0" w:space="0" w:color="auto"/>
              </w:divBdr>
              <w:divsChild>
                <w:div w:id="13586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0654">
      <w:bodyDiv w:val="1"/>
      <w:marLeft w:val="0"/>
      <w:marRight w:val="0"/>
      <w:marTop w:val="0"/>
      <w:marBottom w:val="0"/>
      <w:divBdr>
        <w:top w:val="none" w:sz="0" w:space="0" w:color="auto"/>
        <w:left w:val="none" w:sz="0" w:space="0" w:color="auto"/>
        <w:bottom w:val="none" w:sz="0" w:space="0" w:color="auto"/>
        <w:right w:val="none" w:sz="0" w:space="0" w:color="auto"/>
      </w:divBdr>
      <w:divsChild>
        <w:div w:id="1990092838">
          <w:marLeft w:val="0"/>
          <w:marRight w:val="0"/>
          <w:marTop w:val="0"/>
          <w:marBottom w:val="0"/>
          <w:divBdr>
            <w:top w:val="none" w:sz="0" w:space="0" w:color="auto"/>
            <w:left w:val="none" w:sz="0" w:space="0" w:color="auto"/>
            <w:bottom w:val="none" w:sz="0" w:space="0" w:color="auto"/>
            <w:right w:val="none" w:sz="0" w:space="0" w:color="auto"/>
          </w:divBdr>
          <w:divsChild>
            <w:div w:id="543177638">
              <w:marLeft w:val="0"/>
              <w:marRight w:val="0"/>
              <w:marTop w:val="0"/>
              <w:marBottom w:val="0"/>
              <w:divBdr>
                <w:top w:val="none" w:sz="0" w:space="0" w:color="auto"/>
                <w:left w:val="none" w:sz="0" w:space="0" w:color="auto"/>
                <w:bottom w:val="none" w:sz="0" w:space="0" w:color="auto"/>
                <w:right w:val="none" w:sz="0" w:space="0" w:color="auto"/>
              </w:divBdr>
              <w:divsChild>
                <w:div w:id="1730498726">
                  <w:marLeft w:val="0"/>
                  <w:marRight w:val="0"/>
                  <w:marTop w:val="0"/>
                  <w:marBottom w:val="0"/>
                  <w:divBdr>
                    <w:top w:val="none" w:sz="0" w:space="0" w:color="auto"/>
                    <w:left w:val="none" w:sz="0" w:space="0" w:color="auto"/>
                    <w:bottom w:val="none" w:sz="0" w:space="0" w:color="auto"/>
                    <w:right w:val="none" w:sz="0" w:space="0" w:color="auto"/>
                  </w:divBdr>
                  <w:divsChild>
                    <w:div w:id="15504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20808">
      <w:bodyDiv w:val="1"/>
      <w:marLeft w:val="0"/>
      <w:marRight w:val="0"/>
      <w:marTop w:val="0"/>
      <w:marBottom w:val="0"/>
      <w:divBdr>
        <w:top w:val="none" w:sz="0" w:space="0" w:color="auto"/>
        <w:left w:val="none" w:sz="0" w:space="0" w:color="auto"/>
        <w:bottom w:val="none" w:sz="0" w:space="0" w:color="auto"/>
        <w:right w:val="none" w:sz="0" w:space="0" w:color="auto"/>
      </w:divBdr>
      <w:divsChild>
        <w:div w:id="1445953282">
          <w:marLeft w:val="0"/>
          <w:marRight w:val="0"/>
          <w:marTop w:val="0"/>
          <w:marBottom w:val="0"/>
          <w:divBdr>
            <w:top w:val="none" w:sz="0" w:space="0" w:color="auto"/>
            <w:left w:val="none" w:sz="0" w:space="0" w:color="auto"/>
            <w:bottom w:val="none" w:sz="0" w:space="0" w:color="auto"/>
            <w:right w:val="none" w:sz="0" w:space="0" w:color="auto"/>
          </w:divBdr>
          <w:divsChild>
            <w:div w:id="2020160584">
              <w:marLeft w:val="0"/>
              <w:marRight w:val="0"/>
              <w:marTop w:val="0"/>
              <w:marBottom w:val="0"/>
              <w:divBdr>
                <w:top w:val="none" w:sz="0" w:space="0" w:color="auto"/>
                <w:left w:val="none" w:sz="0" w:space="0" w:color="auto"/>
                <w:bottom w:val="none" w:sz="0" w:space="0" w:color="auto"/>
                <w:right w:val="none" w:sz="0" w:space="0" w:color="auto"/>
              </w:divBdr>
              <w:divsChild>
                <w:div w:id="1340352955">
                  <w:marLeft w:val="0"/>
                  <w:marRight w:val="0"/>
                  <w:marTop w:val="0"/>
                  <w:marBottom w:val="0"/>
                  <w:divBdr>
                    <w:top w:val="none" w:sz="0" w:space="0" w:color="auto"/>
                    <w:left w:val="none" w:sz="0" w:space="0" w:color="auto"/>
                    <w:bottom w:val="none" w:sz="0" w:space="0" w:color="auto"/>
                    <w:right w:val="none" w:sz="0" w:space="0" w:color="auto"/>
                  </w:divBdr>
                  <w:divsChild>
                    <w:div w:id="4595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1918">
      <w:bodyDiv w:val="1"/>
      <w:marLeft w:val="0"/>
      <w:marRight w:val="0"/>
      <w:marTop w:val="0"/>
      <w:marBottom w:val="0"/>
      <w:divBdr>
        <w:top w:val="none" w:sz="0" w:space="0" w:color="auto"/>
        <w:left w:val="none" w:sz="0" w:space="0" w:color="auto"/>
        <w:bottom w:val="none" w:sz="0" w:space="0" w:color="auto"/>
        <w:right w:val="none" w:sz="0" w:space="0" w:color="auto"/>
      </w:divBdr>
    </w:div>
    <w:div w:id="733896971">
      <w:bodyDiv w:val="1"/>
      <w:marLeft w:val="0"/>
      <w:marRight w:val="0"/>
      <w:marTop w:val="0"/>
      <w:marBottom w:val="0"/>
      <w:divBdr>
        <w:top w:val="none" w:sz="0" w:space="0" w:color="auto"/>
        <w:left w:val="none" w:sz="0" w:space="0" w:color="auto"/>
        <w:bottom w:val="none" w:sz="0" w:space="0" w:color="auto"/>
        <w:right w:val="none" w:sz="0" w:space="0" w:color="auto"/>
      </w:divBdr>
    </w:div>
    <w:div w:id="782726501">
      <w:bodyDiv w:val="1"/>
      <w:marLeft w:val="0"/>
      <w:marRight w:val="0"/>
      <w:marTop w:val="0"/>
      <w:marBottom w:val="0"/>
      <w:divBdr>
        <w:top w:val="none" w:sz="0" w:space="0" w:color="auto"/>
        <w:left w:val="none" w:sz="0" w:space="0" w:color="auto"/>
        <w:bottom w:val="none" w:sz="0" w:space="0" w:color="auto"/>
        <w:right w:val="none" w:sz="0" w:space="0" w:color="auto"/>
      </w:divBdr>
    </w:div>
    <w:div w:id="982004898">
      <w:bodyDiv w:val="1"/>
      <w:marLeft w:val="0"/>
      <w:marRight w:val="0"/>
      <w:marTop w:val="0"/>
      <w:marBottom w:val="0"/>
      <w:divBdr>
        <w:top w:val="none" w:sz="0" w:space="0" w:color="auto"/>
        <w:left w:val="none" w:sz="0" w:space="0" w:color="auto"/>
        <w:bottom w:val="none" w:sz="0" w:space="0" w:color="auto"/>
        <w:right w:val="none" w:sz="0" w:space="0" w:color="auto"/>
      </w:divBdr>
    </w:div>
    <w:div w:id="1122915691">
      <w:bodyDiv w:val="1"/>
      <w:marLeft w:val="0"/>
      <w:marRight w:val="0"/>
      <w:marTop w:val="0"/>
      <w:marBottom w:val="0"/>
      <w:divBdr>
        <w:top w:val="none" w:sz="0" w:space="0" w:color="auto"/>
        <w:left w:val="none" w:sz="0" w:space="0" w:color="auto"/>
        <w:bottom w:val="none" w:sz="0" w:space="0" w:color="auto"/>
        <w:right w:val="none" w:sz="0" w:space="0" w:color="auto"/>
      </w:divBdr>
      <w:divsChild>
        <w:div w:id="1629042315">
          <w:marLeft w:val="0"/>
          <w:marRight w:val="0"/>
          <w:marTop w:val="0"/>
          <w:marBottom w:val="0"/>
          <w:divBdr>
            <w:top w:val="single" w:sz="2" w:space="0" w:color="D9D9E3"/>
            <w:left w:val="single" w:sz="2" w:space="0" w:color="D9D9E3"/>
            <w:bottom w:val="single" w:sz="2" w:space="0" w:color="D9D9E3"/>
            <w:right w:val="single" w:sz="2" w:space="0" w:color="D9D9E3"/>
          </w:divBdr>
          <w:divsChild>
            <w:div w:id="1994092147">
              <w:marLeft w:val="0"/>
              <w:marRight w:val="0"/>
              <w:marTop w:val="0"/>
              <w:marBottom w:val="0"/>
              <w:divBdr>
                <w:top w:val="single" w:sz="2" w:space="0" w:color="D9D9E3"/>
                <w:left w:val="single" w:sz="2" w:space="0" w:color="D9D9E3"/>
                <w:bottom w:val="single" w:sz="2" w:space="0" w:color="D9D9E3"/>
                <w:right w:val="single" w:sz="2" w:space="0" w:color="D9D9E3"/>
              </w:divBdr>
              <w:divsChild>
                <w:div w:id="1074282620">
                  <w:marLeft w:val="0"/>
                  <w:marRight w:val="0"/>
                  <w:marTop w:val="0"/>
                  <w:marBottom w:val="0"/>
                  <w:divBdr>
                    <w:top w:val="single" w:sz="2" w:space="0" w:color="D9D9E3"/>
                    <w:left w:val="single" w:sz="2" w:space="0" w:color="D9D9E3"/>
                    <w:bottom w:val="single" w:sz="2" w:space="0" w:color="D9D9E3"/>
                    <w:right w:val="single" w:sz="2" w:space="0" w:color="D9D9E3"/>
                  </w:divBdr>
                  <w:divsChild>
                    <w:div w:id="776293480">
                      <w:marLeft w:val="0"/>
                      <w:marRight w:val="0"/>
                      <w:marTop w:val="0"/>
                      <w:marBottom w:val="0"/>
                      <w:divBdr>
                        <w:top w:val="single" w:sz="2" w:space="0" w:color="D9D9E3"/>
                        <w:left w:val="single" w:sz="2" w:space="0" w:color="D9D9E3"/>
                        <w:bottom w:val="single" w:sz="2" w:space="0" w:color="D9D9E3"/>
                        <w:right w:val="single" w:sz="2" w:space="0" w:color="D9D9E3"/>
                      </w:divBdr>
                      <w:divsChild>
                        <w:div w:id="6925352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4056611">
          <w:marLeft w:val="0"/>
          <w:marRight w:val="0"/>
          <w:marTop w:val="0"/>
          <w:marBottom w:val="0"/>
          <w:divBdr>
            <w:top w:val="single" w:sz="2" w:space="0" w:color="D9D9E3"/>
            <w:left w:val="single" w:sz="2" w:space="0" w:color="D9D9E3"/>
            <w:bottom w:val="single" w:sz="2" w:space="0" w:color="D9D9E3"/>
            <w:right w:val="single" w:sz="2" w:space="0" w:color="D9D9E3"/>
          </w:divBdr>
          <w:divsChild>
            <w:div w:id="327099232">
              <w:marLeft w:val="0"/>
              <w:marRight w:val="0"/>
              <w:marTop w:val="0"/>
              <w:marBottom w:val="0"/>
              <w:divBdr>
                <w:top w:val="single" w:sz="2" w:space="0" w:color="D9D9E3"/>
                <w:left w:val="single" w:sz="2" w:space="0" w:color="D9D9E3"/>
                <w:bottom w:val="single" w:sz="2" w:space="0" w:color="D9D9E3"/>
                <w:right w:val="single" w:sz="2" w:space="0" w:color="D9D9E3"/>
              </w:divBdr>
              <w:divsChild>
                <w:div w:id="198706670">
                  <w:marLeft w:val="0"/>
                  <w:marRight w:val="0"/>
                  <w:marTop w:val="0"/>
                  <w:marBottom w:val="0"/>
                  <w:divBdr>
                    <w:top w:val="single" w:sz="2" w:space="0" w:color="D9D9E3"/>
                    <w:left w:val="single" w:sz="2" w:space="0" w:color="D9D9E3"/>
                    <w:bottom w:val="single" w:sz="2" w:space="0" w:color="D9D9E3"/>
                    <w:right w:val="single" w:sz="2" w:space="0" w:color="D9D9E3"/>
                  </w:divBdr>
                  <w:divsChild>
                    <w:div w:id="2091154981">
                      <w:marLeft w:val="0"/>
                      <w:marRight w:val="0"/>
                      <w:marTop w:val="0"/>
                      <w:marBottom w:val="0"/>
                      <w:divBdr>
                        <w:top w:val="single" w:sz="2" w:space="0" w:color="D9D9E3"/>
                        <w:left w:val="single" w:sz="2" w:space="0" w:color="D9D9E3"/>
                        <w:bottom w:val="single" w:sz="2" w:space="0" w:color="D9D9E3"/>
                        <w:right w:val="single" w:sz="2" w:space="0" w:color="D9D9E3"/>
                      </w:divBdr>
                      <w:divsChild>
                        <w:div w:id="3948130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40927881">
      <w:bodyDiv w:val="1"/>
      <w:marLeft w:val="0"/>
      <w:marRight w:val="0"/>
      <w:marTop w:val="0"/>
      <w:marBottom w:val="0"/>
      <w:divBdr>
        <w:top w:val="none" w:sz="0" w:space="0" w:color="auto"/>
        <w:left w:val="none" w:sz="0" w:space="0" w:color="auto"/>
        <w:bottom w:val="none" w:sz="0" w:space="0" w:color="auto"/>
        <w:right w:val="none" w:sz="0" w:space="0" w:color="auto"/>
      </w:divBdr>
    </w:div>
    <w:div w:id="1182889945">
      <w:bodyDiv w:val="1"/>
      <w:marLeft w:val="0"/>
      <w:marRight w:val="0"/>
      <w:marTop w:val="0"/>
      <w:marBottom w:val="0"/>
      <w:divBdr>
        <w:top w:val="none" w:sz="0" w:space="0" w:color="auto"/>
        <w:left w:val="none" w:sz="0" w:space="0" w:color="auto"/>
        <w:bottom w:val="none" w:sz="0" w:space="0" w:color="auto"/>
        <w:right w:val="none" w:sz="0" w:space="0" w:color="auto"/>
      </w:divBdr>
    </w:div>
    <w:div w:id="1201476908">
      <w:bodyDiv w:val="1"/>
      <w:marLeft w:val="0"/>
      <w:marRight w:val="0"/>
      <w:marTop w:val="0"/>
      <w:marBottom w:val="0"/>
      <w:divBdr>
        <w:top w:val="none" w:sz="0" w:space="0" w:color="auto"/>
        <w:left w:val="none" w:sz="0" w:space="0" w:color="auto"/>
        <w:bottom w:val="none" w:sz="0" w:space="0" w:color="auto"/>
        <w:right w:val="none" w:sz="0" w:space="0" w:color="auto"/>
      </w:divBdr>
      <w:divsChild>
        <w:div w:id="629820273">
          <w:marLeft w:val="0"/>
          <w:marRight w:val="0"/>
          <w:marTop w:val="0"/>
          <w:marBottom w:val="0"/>
          <w:divBdr>
            <w:top w:val="none" w:sz="0" w:space="0" w:color="auto"/>
            <w:left w:val="none" w:sz="0" w:space="0" w:color="auto"/>
            <w:bottom w:val="none" w:sz="0" w:space="0" w:color="auto"/>
            <w:right w:val="none" w:sz="0" w:space="0" w:color="auto"/>
          </w:divBdr>
          <w:divsChild>
            <w:div w:id="151457113">
              <w:marLeft w:val="0"/>
              <w:marRight w:val="0"/>
              <w:marTop w:val="0"/>
              <w:marBottom w:val="0"/>
              <w:divBdr>
                <w:top w:val="none" w:sz="0" w:space="0" w:color="auto"/>
                <w:left w:val="none" w:sz="0" w:space="0" w:color="auto"/>
                <w:bottom w:val="none" w:sz="0" w:space="0" w:color="auto"/>
                <w:right w:val="none" w:sz="0" w:space="0" w:color="auto"/>
              </w:divBdr>
              <w:divsChild>
                <w:div w:id="1086849595">
                  <w:marLeft w:val="0"/>
                  <w:marRight w:val="0"/>
                  <w:marTop w:val="0"/>
                  <w:marBottom w:val="0"/>
                  <w:divBdr>
                    <w:top w:val="none" w:sz="0" w:space="0" w:color="auto"/>
                    <w:left w:val="none" w:sz="0" w:space="0" w:color="auto"/>
                    <w:bottom w:val="none" w:sz="0" w:space="0" w:color="auto"/>
                    <w:right w:val="none" w:sz="0" w:space="0" w:color="auto"/>
                  </w:divBdr>
                  <w:divsChild>
                    <w:div w:id="7508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8057">
      <w:bodyDiv w:val="1"/>
      <w:marLeft w:val="0"/>
      <w:marRight w:val="0"/>
      <w:marTop w:val="0"/>
      <w:marBottom w:val="0"/>
      <w:divBdr>
        <w:top w:val="none" w:sz="0" w:space="0" w:color="auto"/>
        <w:left w:val="none" w:sz="0" w:space="0" w:color="auto"/>
        <w:bottom w:val="none" w:sz="0" w:space="0" w:color="auto"/>
        <w:right w:val="none" w:sz="0" w:space="0" w:color="auto"/>
      </w:divBdr>
      <w:divsChild>
        <w:div w:id="833691779">
          <w:marLeft w:val="0"/>
          <w:marRight w:val="0"/>
          <w:marTop w:val="0"/>
          <w:marBottom w:val="0"/>
          <w:divBdr>
            <w:top w:val="none" w:sz="0" w:space="0" w:color="auto"/>
            <w:left w:val="none" w:sz="0" w:space="0" w:color="auto"/>
            <w:bottom w:val="none" w:sz="0" w:space="0" w:color="auto"/>
            <w:right w:val="none" w:sz="0" w:space="0" w:color="auto"/>
          </w:divBdr>
          <w:divsChild>
            <w:div w:id="1006830633">
              <w:marLeft w:val="0"/>
              <w:marRight w:val="0"/>
              <w:marTop w:val="0"/>
              <w:marBottom w:val="0"/>
              <w:divBdr>
                <w:top w:val="none" w:sz="0" w:space="0" w:color="auto"/>
                <w:left w:val="none" w:sz="0" w:space="0" w:color="auto"/>
                <w:bottom w:val="none" w:sz="0" w:space="0" w:color="auto"/>
                <w:right w:val="none" w:sz="0" w:space="0" w:color="auto"/>
              </w:divBdr>
              <w:divsChild>
                <w:div w:id="143775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2737">
      <w:bodyDiv w:val="1"/>
      <w:marLeft w:val="0"/>
      <w:marRight w:val="0"/>
      <w:marTop w:val="0"/>
      <w:marBottom w:val="0"/>
      <w:divBdr>
        <w:top w:val="none" w:sz="0" w:space="0" w:color="auto"/>
        <w:left w:val="none" w:sz="0" w:space="0" w:color="auto"/>
        <w:bottom w:val="none" w:sz="0" w:space="0" w:color="auto"/>
        <w:right w:val="none" w:sz="0" w:space="0" w:color="auto"/>
      </w:divBdr>
      <w:divsChild>
        <w:div w:id="113642375">
          <w:marLeft w:val="0"/>
          <w:marRight w:val="0"/>
          <w:marTop w:val="0"/>
          <w:marBottom w:val="0"/>
          <w:divBdr>
            <w:top w:val="single" w:sz="2" w:space="0" w:color="D9D9E3"/>
            <w:left w:val="single" w:sz="2" w:space="0" w:color="D9D9E3"/>
            <w:bottom w:val="single" w:sz="2" w:space="0" w:color="D9D9E3"/>
            <w:right w:val="single" w:sz="2" w:space="0" w:color="D9D9E3"/>
          </w:divBdr>
          <w:divsChild>
            <w:div w:id="1044329235">
              <w:marLeft w:val="0"/>
              <w:marRight w:val="0"/>
              <w:marTop w:val="0"/>
              <w:marBottom w:val="0"/>
              <w:divBdr>
                <w:top w:val="single" w:sz="2" w:space="0" w:color="D9D9E3"/>
                <w:left w:val="single" w:sz="2" w:space="0" w:color="D9D9E3"/>
                <w:bottom w:val="single" w:sz="2" w:space="0" w:color="D9D9E3"/>
                <w:right w:val="single" w:sz="2" w:space="0" w:color="D9D9E3"/>
              </w:divBdr>
              <w:divsChild>
                <w:div w:id="1825245319">
                  <w:marLeft w:val="0"/>
                  <w:marRight w:val="0"/>
                  <w:marTop w:val="0"/>
                  <w:marBottom w:val="0"/>
                  <w:divBdr>
                    <w:top w:val="single" w:sz="2" w:space="0" w:color="D9D9E3"/>
                    <w:left w:val="single" w:sz="2" w:space="0" w:color="D9D9E3"/>
                    <w:bottom w:val="single" w:sz="2" w:space="0" w:color="D9D9E3"/>
                    <w:right w:val="single" w:sz="2" w:space="0" w:color="D9D9E3"/>
                  </w:divBdr>
                  <w:divsChild>
                    <w:div w:id="1063796800">
                      <w:marLeft w:val="0"/>
                      <w:marRight w:val="0"/>
                      <w:marTop w:val="0"/>
                      <w:marBottom w:val="0"/>
                      <w:divBdr>
                        <w:top w:val="single" w:sz="2" w:space="0" w:color="D9D9E3"/>
                        <w:left w:val="single" w:sz="2" w:space="0" w:color="D9D9E3"/>
                        <w:bottom w:val="single" w:sz="2" w:space="0" w:color="D9D9E3"/>
                        <w:right w:val="single" w:sz="2" w:space="0" w:color="D9D9E3"/>
                      </w:divBdr>
                      <w:divsChild>
                        <w:div w:id="1881699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30792667">
          <w:marLeft w:val="0"/>
          <w:marRight w:val="0"/>
          <w:marTop w:val="0"/>
          <w:marBottom w:val="0"/>
          <w:divBdr>
            <w:top w:val="single" w:sz="2" w:space="0" w:color="D9D9E3"/>
            <w:left w:val="single" w:sz="2" w:space="0" w:color="D9D9E3"/>
            <w:bottom w:val="single" w:sz="2" w:space="0" w:color="D9D9E3"/>
            <w:right w:val="single" w:sz="2" w:space="0" w:color="D9D9E3"/>
          </w:divBdr>
          <w:divsChild>
            <w:div w:id="1016924464">
              <w:marLeft w:val="0"/>
              <w:marRight w:val="0"/>
              <w:marTop w:val="0"/>
              <w:marBottom w:val="0"/>
              <w:divBdr>
                <w:top w:val="single" w:sz="2" w:space="0" w:color="D9D9E3"/>
                <w:left w:val="single" w:sz="2" w:space="0" w:color="D9D9E3"/>
                <w:bottom w:val="single" w:sz="2" w:space="0" w:color="D9D9E3"/>
                <w:right w:val="single" w:sz="2" w:space="0" w:color="D9D9E3"/>
              </w:divBdr>
              <w:divsChild>
                <w:div w:id="140853204">
                  <w:marLeft w:val="0"/>
                  <w:marRight w:val="0"/>
                  <w:marTop w:val="0"/>
                  <w:marBottom w:val="0"/>
                  <w:divBdr>
                    <w:top w:val="single" w:sz="2" w:space="0" w:color="D9D9E3"/>
                    <w:left w:val="single" w:sz="2" w:space="0" w:color="D9D9E3"/>
                    <w:bottom w:val="single" w:sz="2" w:space="0" w:color="D9D9E3"/>
                    <w:right w:val="single" w:sz="2" w:space="0" w:color="D9D9E3"/>
                  </w:divBdr>
                  <w:divsChild>
                    <w:div w:id="1392314258">
                      <w:marLeft w:val="0"/>
                      <w:marRight w:val="0"/>
                      <w:marTop w:val="0"/>
                      <w:marBottom w:val="0"/>
                      <w:divBdr>
                        <w:top w:val="single" w:sz="2" w:space="0" w:color="D9D9E3"/>
                        <w:left w:val="single" w:sz="2" w:space="0" w:color="D9D9E3"/>
                        <w:bottom w:val="single" w:sz="2" w:space="0" w:color="D9D9E3"/>
                        <w:right w:val="single" w:sz="2" w:space="0" w:color="D9D9E3"/>
                      </w:divBdr>
                      <w:divsChild>
                        <w:div w:id="1419015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11740691">
      <w:bodyDiv w:val="1"/>
      <w:marLeft w:val="0"/>
      <w:marRight w:val="0"/>
      <w:marTop w:val="0"/>
      <w:marBottom w:val="0"/>
      <w:divBdr>
        <w:top w:val="none" w:sz="0" w:space="0" w:color="auto"/>
        <w:left w:val="none" w:sz="0" w:space="0" w:color="auto"/>
        <w:bottom w:val="none" w:sz="0" w:space="0" w:color="auto"/>
        <w:right w:val="none" w:sz="0" w:space="0" w:color="auto"/>
      </w:divBdr>
    </w:div>
    <w:div w:id="1666397180">
      <w:bodyDiv w:val="1"/>
      <w:marLeft w:val="0"/>
      <w:marRight w:val="0"/>
      <w:marTop w:val="0"/>
      <w:marBottom w:val="0"/>
      <w:divBdr>
        <w:top w:val="none" w:sz="0" w:space="0" w:color="auto"/>
        <w:left w:val="none" w:sz="0" w:space="0" w:color="auto"/>
        <w:bottom w:val="none" w:sz="0" w:space="0" w:color="auto"/>
        <w:right w:val="none" w:sz="0" w:space="0" w:color="auto"/>
      </w:divBdr>
    </w:div>
    <w:div w:id="1753812953">
      <w:bodyDiv w:val="1"/>
      <w:marLeft w:val="0"/>
      <w:marRight w:val="0"/>
      <w:marTop w:val="0"/>
      <w:marBottom w:val="0"/>
      <w:divBdr>
        <w:top w:val="none" w:sz="0" w:space="0" w:color="auto"/>
        <w:left w:val="none" w:sz="0" w:space="0" w:color="auto"/>
        <w:bottom w:val="none" w:sz="0" w:space="0" w:color="auto"/>
        <w:right w:val="none" w:sz="0" w:space="0" w:color="auto"/>
      </w:divBdr>
    </w:div>
    <w:div w:id="1841193632">
      <w:bodyDiv w:val="1"/>
      <w:marLeft w:val="0"/>
      <w:marRight w:val="0"/>
      <w:marTop w:val="0"/>
      <w:marBottom w:val="0"/>
      <w:divBdr>
        <w:top w:val="none" w:sz="0" w:space="0" w:color="auto"/>
        <w:left w:val="none" w:sz="0" w:space="0" w:color="auto"/>
        <w:bottom w:val="none" w:sz="0" w:space="0" w:color="auto"/>
        <w:right w:val="none" w:sz="0" w:space="0" w:color="auto"/>
      </w:divBdr>
      <w:divsChild>
        <w:div w:id="260988644">
          <w:marLeft w:val="0"/>
          <w:marRight w:val="0"/>
          <w:marTop w:val="0"/>
          <w:marBottom w:val="0"/>
          <w:divBdr>
            <w:top w:val="none" w:sz="0" w:space="0" w:color="auto"/>
            <w:left w:val="none" w:sz="0" w:space="0" w:color="auto"/>
            <w:bottom w:val="none" w:sz="0" w:space="0" w:color="auto"/>
            <w:right w:val="none" w:sz="0" w:space="0" w:color="auto"/>
          </w:divBdr>
          <w:divsChild>
            <w:div w:id="590117160">
              <w:marLeft w:val="0"/>
              <w:marRight w:val="0"/>
              <w:marTop w:val="0"/>
              <w:marBottom w:val="0"/>
              <w:divBdr>
                <w:top w:val="none" w:sz="0" w:space="0" w:color="auto"/>
                <w:left w:val="none" w:sz="0" w:space="0" w:color="auto"/>
                <w:bottom w:val="none" w:sz="0" w:space="0" w:color="auto"/>
                <w:right w:val="none" w:sz="0" w:space="0" w:color="auto"/>
              </w:divBdr>
              <w:divsChild>
                <w:div w:id="1210413168">
                  <w:marLeft w:val="0"/>
                  <w:marRight w:val="0"/>
                  <w:marTop w:val="0"/>
                  <w:marBottom w:val="0"/>
                  <w:divBdr>
                    <w:top w:val="none" w:sz="0" w:space="0" w:color="auto"/>
                    <w:left w:val="none" w:sz="0" w:space="0" w:color="auto"/>
                    <w:bottom w:val="none" w:sz="0" w:space="0" w:color="auto"/>
                    <w:right w:val="none" w:sz="0" w:space="0" w:color="auto"/>
                  </w:divBdr>
                  <w:divsChild>
                    <w:div w:id="6527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37862">
      <w:bodyDiv w:val="1"/>
      <w:marLeft w:val="0"/>
      <w:marRight w:val="0"/>
      <w:marTop w:val="0"/>
      <w:marBottom w:val="0"/>
      <w:divBdr>
        <w:top w:val="none" w:sz="0" w:space="0" w:color="auto"/>
        <w:left w:val="none" w:sz="0" w:space="0" w:color="auto"/>
        <w:bottom w:val="none" w:sz="0" w:space="0" w:color="auto"/>
        <w:right w:val="none" w:sz="0" w:space="0" w:color="auto"/>
      </w:divBdr>
    </w:div>
    <w:div w:id="1913928113">
      <w:bodyDiv w:val="1"/>
      <w:marLeft w:val="0"/>
      <w:marRight w:val="0"/>
      <w:marTop w:val="0"/>
      <w:marBottom w:val="0"/>
      <w:divBdr>
        <w:top w:val="none" w:sz="0" w:space="0" w:color="auto"/>
        <w:left w:val="none" w:sz="0" w:space="0" w:color="auto"/>
        <w:bottom w:val="none" w:sz="0" w:space="0" w:color="auto"/>
        <w:right w:val="none" w:sz="0" w:space="0" w:color="auto"/>
      </w:divBdr>
    </w:div>
    <w:div w:id="1972401592">
      <w:bodyDiv w:val="1"/>
      <w:marLeft w:val="0"/>
      <w:marRight w:val="0"/>
      <w:marTop w:val="0"/>
      <w:marBottom w:val="0"/>
      <w:divBdr>
        <w:top w:val="none" w:sz="0" w:space="0" w:color="auto"/>
        <w:left w:val="none" w:sz="0" w:space="0" w:color="auto"/>
        <w:bottom w:val="none" w:sz="0" w:space="0" w:color="auto"/>
        <w:right w:val="none" w:sz="0" w:space="0" w:color="auto"/>
      </w:divBdr>
      <w:divsChild>
        <w:div w:id="1264149033">
          <w:marLeft w:val="0"/>
          <w:marRight w:val="0"/>
          <w:marTop w:val="0"/>
          <w:marBottom w:val="0"/>
          <w:divBdr>
            <w:top w:val="single" w:sz="2" w:space="0" w:color="D9D9E3"/>
            <w:left w:val="single" w:sz="2" w:space="0" w:color="D9D9E3"/>
            <w:bottom w:val="single" w:sz="2" w:space="0" w:color="D9D9E3"/>
            <w:right w:val="single" w:sz="2" w:space="0" w:color="D9D9E3"/>
          </w:divBdr>
          <w:divsChild>
            <w:div w:id="5833166">
              <w:marLeft w:val="0"/>
              <w:marRight w:val="0"/>
              <w:marTop w:val="0"/>
              <w:marBottom w:val="0"/>
              <w:divBdr>
                <w:top w:val="single" w:sz="2" w:space="0" w:color="D9D9E3"/>
                <w:left w:val="single" w:sz="2" w:space="0" w:color="D9D9E3"/>
                <w:bottom w:val="single" w:sz="2" w:space="0" w:color="D9D9E3"/>
                <w:right w:val="single" w:sz="2" w:space="0" w:color="D9D9E3"/>
              </w:divBdr>
              <w:divsChild>
                <w:div w:id="170684697">
                  <w:marLeft w:val="0"/>
                  <w:marRight w:val="0"/>
                  <w:marTop w:val="0"/>
                  <w:marBottom w:val="0"/>
                  <w:divBdr>
                    <w:top w:val="single" w:sz="2" w:space="0" w:color="D9D9E3"/>
                    <w:left w:val="single" w:sz="2" w:space="0" w:color="D9D9E3"/>
                    <w:bottom w:val="single" w:sz="2" w:space="0" w:color="D9D9E3"/>
                    <w:right w:val="single" w:sz="2" w:space="0" w:color="D9D9E3"/>
                  </w:divBdr>
                  <w:divsChild>
                    <w:div w:id="1773937109">
                      <w:marLeft w:val="0"/>
                      <w:marRight w:val="0"/>
                      <w:marTop w:val="0"/>
                      <w:marBottom w:val="0"/>
                      <w:divBdr>
                        <w:top w:val="single" w:sz="2" w:space="0" w:color="D9D9E3"/>
                        <w:left w:val="single" w:sz="2" w:space="0" w:color="D9D9E3"/>
                        <w:bottom w:val="single" w:sz="2" w:space="0" w:color="D9D9E3"/>
                        <w:right w:val="single" w:sz="2" w:space="0" w:color="D9D9E3"/>
                      </w:divBdr>
                      <w:divsChild>
                        <w:div w:id="1593009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0673877">
          <w:marLeft w:val="0"/>
          <w:marRight w:val="0"/>
          <w:marTop w:val="0"/>
          <w:marBottom w:val="0"/>
          <w:divBdr>
            <w:top w:val="single" w:sz="2" w:space="0" w:color="D9D9E3"/>
            <w:left w:val="single" w:sz="2" w:space="0" w:color="D9D9E3"/>
            <w:bottom w:val="single" w:sz="2" w:space="0" w:color="D9D9E3"/>
            <w:right w:val="single" w:sz="2" w:space="0" w:color="D9D9E3"/>
          </w:divBdr>
          <w:divsChild>
            <w:div w:id="1146507387">
              <w:marLeft w:val="0"/>
              <w:marRight w:val="0"/>
              <w:marTop w:val="0"/>
              <w:marBottom w:val="0"/>
              <w:divBdr>
                <w:top w:val="single" w:sz="2" w:space="0" w:color="D9D9E3"/>
                <w:left w:val="single" w:sz="2" w:space="0" w:color="D9D9E3"/>
                <w:bottom w:val="single" w:sz="2" w:space="0" w:color="D9D9E3"/>
                <w:right w:val="single" w:sz="2" w:space="0" w:color="D9D9E3"/>
              </w:divBdr>
              <w:divsChild>
                <w:div w:id="1144276588">
                  <w:marLeft w:val="0"/>
                  <w:marRight w:val="0"/>
                  <w:marTop w:val="0"/>
                  <w:marBottom w:val="0"/>
                  <w:divBdr>
                    <w:top w:val="single" w:sz="2" w:space="0" w:color="D9D9E3"/>
                    <w:left w:val="single" w:sz="2" w:space="0" w:color="D9D9E3"/>
                    <w:bottom w:val="single" w:sz="2" w:space="0" w:color="D9D9E3"/>
                    <w:right w:val="single" w:sz="2" w:space="0" w:color="D9D9E3"/>
                  </w:divBdr>
                  <w:divsChild>
                    <w:div w:id="1649432554">
                      <w:marLeft w:val="0"/>
                      <w:marRight w:val="0"/>
                      <w:marTop w:val="0"/>
                      <w:marBottom w:val="0"/>
                      <w:divBdr>
                        <w:top w:val="single" w:sz="2" w:space="0" w:color="D9D9E3"/>
                        <w:left w:val="single" w:sz="2" w:space="0" w:color="D9D9E3"/>
                        <w:bottom w:val="single" w:sz="2" w:space="0" w:color="D9D9E3"/>
                        <w:right w:val="single" w:sz="2" w:space="0" w:color="D9D9E3"/>
                      </w:divBdr>
                      <w:divsChild>
                        <w:div w:id="1441218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6" Type="http://schemas.openxmlformats.org/officeDocument/2006/relationships/hyperlink" Target="http://www.spot.unt.edu/"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www.my.unt.edu" TargetMode="External"/><Relationship Id="rId34" Type="http://schemas.openxmlformats.org/officeDocument/2006/relationships/hyperlink" Target="http://deanofstudents.unt.edu/resources_0" TargetMode="External"/><Relationship Id="rId42" Type="http://schemas.openxmlformats.org/officeDocument/2006/relationships/hyperlink" Target="https://studentaffairs.unt.edu/care"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www.suicidepreventionlifeline.org" TargetMode="External"/><Relationship Id="rId7" Type="http://schemas.openxmlformats.org/officeDocument/2006/relationships/hyperlink" Target="https://financialaid.unt.edu/satisfactory-academic-progress-requirements" TargetMode="External"/><Relationship Id="rId2" Type="http://schemas.openxmlformats.org/officeDocument/2006/relationships/styles" Target="styles.xml"/><Relationship Id="rId16" Type="http://schemas.openxmlformats.org/officeDocument/2006/relationships/hyperlink" Target="mailto:mayborn-equipment@unt.edu" TargetMode="External"/><Relationship Id="rId29" Type="http://schemas.openxmlformats.org/officeDocument/2006/relationships/hyperlink" Target="https://vpaa.unt.edu/spot/calendars/fall-calendars/fall-regular.html" TargetMode="External"/><Relationship Id="rId11" Type="http://schemas.openxmlformats.org/officeDocument/2006/relationships/hyperlink" Target="mailto:adobe@unt.edu" TargetMode="External"/><Relationship Id="rId24" Type="http://schemas.openxmlformats.org/officeDocument/2006/relationships/hyperlink" Target="mailto:international@unt.edu" TargetMode="External"/><Relationship Id="rId32" Type="http://schemas.openxmlformats.org/officeDocument/2006/relationships/hyperlink" Target="http://www.deanofstudents.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cvad.unt.edu/cvad-it-services/it-services-adobe-cloud-access.html" TargetMode="External"/><Relationship Id="rId19" Type="http://schemas.openxmlformats.org/officeDocument/2006/relationships/hyperlink" Target="http://www.unt.edu/oda" TargetMode="External"/><Relationship Id="rId31" Type="http://schemas.openxmlformats.org/officeDocument/2006/relationships/hyperlink" Target="https://vpaa.unt.edu/spot/calendars/fall-calendars/fall-8w2.html" TargetMode="External"/><Relationship Id="rId44" Type="http://schemas.openxmlformats.org/officeDocument/2006/relationships/hyperlink" Target="https://studentaffairs.unt.edu/student-health-and-wellness-center/services/psychiatry"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ladaniel.maxwell@unt.edu" TargetMode="External"/><Relationship Id="rId22" Type="http://schemas.openxmlformats.org/officeDocument/2006/relationships/hyperlink" Target="http://eagleconnect.unt.edu/" TargetMode="External"/><Relationship Id="rId27" Type="http://schemas.openxmlformats.org/officeDocument/2006/relationships/hyperlink" Target="http://www.spot.unt.edu" TargetMode="External"/><Relationship Id="rId30" Type="http://schemas.openxmlformats.org/officeDocument/2006/relationships/hyperlink" Target="https://vpaa.unt.edu/spot/calendars/fall-calendars/fall-8w1.html" TargetMode="External"/><Relationship Id="rId35" Type="http://schemas.openxmlformats.org/officeDocument/2006/relationships/hyperlink" Target="http://deanofstudents.unt.edu/resources_0" TargetMode="External"/><Relationship Id="rId43" Type="http://schemas.openxmlformats.org/officeDocument/2006/relationships/hyperlink" Target="mailto:careteam@unt.edu" TargetMode="External"/><Relationship Id="rId48" Type="http://schemas.openxmlformats.org/officeDocument/2006/relationships/hyperlink" Target="http://www.suicidepreventionlifeline.org/" TargetMode="External"/><Relationship Id="rId8" Type="http://schemas.openxmlformats.org/officeDocument/2006/relationships/hyperlink" Target="https://financialaid.unt.edu/satisfactory-academic-progress-requirements"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mailto:ladaniel.maxwell@unt.edu" TargetMode="External"/><Relationship Id="rId25" Type="http://schemas.openxmlformats.org/officeDocument/2006/relationships/hyperlink" Target="mailto:no-reply@iasystem.org" TargetMode="External"/><Relationship Id="rId33" Type="http://schemas.openxmlformats.org/officeDocument/2006/relationships/hyperlink" Target="http://www.deanofstudents.unt.edu"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www.my.unt.edu/" TargetMode="External"/><Relationship Id="rId41"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sharepoint.com/:l:/s/MSOJEquipmentRoom/JAAszZLn-mZvTbGXRlGzVv5cATphK-C0ktS6naB6-I-_VkY?nav=YzZlMDVjMjktNzAwYi00Yzk2LWIxMWQtMzViODdhYzZmZTQ3" TargetMode="External"/><Relationship Id="rId23" Type="http://schemas.openxmlformats.org/officeDocument/2006/relationships/hyperlink" Target="http://eagleconnect.unt.edu/" TargetMode="External"/><Relationship Id="rId28" Type="http://schemas.openxmlformats.org/officeDocument/2006/relationships/hyperlink" Target="mailto:spot@unt.edu" TargetMode="External"/><Relationship Id="rId36" Type="http://schemas.openxmlformats.org/officeDocument/2006/relationships/hyperlink" Target="mailto:SurvivorAdvocate@unt.edu" TargetMode="External"/><Relationship Id="rId49" Type="http://schemas.openxmlformats.org/officeDocument/2006/relationships/hyperlink" Target="file:///\\cas-shared.unt.ad.unt.edu\SHARED\JOUR\FACSTAFF\FACULTY%20&amp;%20STAFF\SYLLABI%20&amp;%20ATTACHMENTS\SYLLABI%20ATTACHMENTS\2020-2021\FALL%202020\FROM%20THORNE%20FOR%20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6517</Words>
  <Characters>37216</Characters>
  <Application>Microsoft Office Word</Application>
  <DocSecurity>0</DocSecurity>
  <Lines>664</Lines>
  <Paragraphs>336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Champlin, Sara</dc:creator>
  <cp:keywords/>
  <dc:description/>
  <cp:lastModifiedBy>Kate Dubas</cp:lastModifiedBy>
  <cp:revision>2</cp:revision>
  <cp:lastPrinted>2024-02-08T21:40:00Z</cp:lastPrinted>
  <dcterms:created xsi:type="dcterms:W3CDTF">2026-01-11T19:13:00Z</dcterms:created>
  <dcterms:modified xsi:type="dcterms:W3CDTF">2026-01-11T19:13:00Z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2026-01-11T18:41:15Z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4c8613d3-fb08-4e3a-8525-4fd3e7a3340c</vt:lpwstr>
  </property>
  <property fmtid="{D5CDD505-2E9C-101B-9397-08002B2CF9AE}" pid="8" name="MSIP_Label_8aa00c31-701e-4223-8b9c-13bd86c6a24f_ContentBits">
    <vt:lpwstr>0</vt:lpwstr>
  </property>
  <property fmtid="{D5CDD505-2E9C-101B-9397-08002B2CF9AE}" pid="9" name="MSIP_Label_8aa00c31-701e-4223-8b9c-13bd86c6a24f_Tag">
    <vt:lpwstr>10, 3, 0, 1</vt:lpwstr>
  </property>
</Properties>
</file>