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25D5E" w14:textId="161A4329" w:rsidR="00873D60" w:rsidRPr="009E62BC" w:rsidRDefault="00EC64DA" w:rsidP="00873D60">
      <w:pPr>
        <w:pStyle w:val="Heading1"/>
        <w:spacing w:before="0" w:line="240" w:lineRule="auto"/>
        <w:rPr>
          <w:rFonts w:eastAsiaTheme="minorEastAsia" w:cstheme="minorHAnsi"/>
          <w:color w:val="00833B"/>
        </w:rPr>
      </w:pPr>
      <w:r>
        <w:rPr>
          <w:rFonts w:eastAsiaTheme="minorEastAsia" w:cstheme="minorHAnsi"/>
          <w:color w:val="00833B"/>
        </w:rPr>
        <w:t xml:space="preserve">BCIS </w:t>
      </w:r>
      <w:r w:rsidR="007D149A">
        <w:rPr>
          <w:rFonts w:eastAsiaTheme="minorEastAsia" w:cstheme="minorHAnsi"/>
          <w:color w:val="00833B"/>
        </w:rPr>
        <w:t>4610</w:t>
      </w:r>
      <w:r w:rsidR="00873D60" w:rsidRPr="009E62BC">
        <w:rPr>
          <w:rFonts w:eastAsiaTheme="minorEastAsia" w:cstheme="minorHAnsi"/>
          <w:color w:val="00833B"/>
        </w:rPr>
        <w:t xml:space="preserve"> </w:t>
      </w:r>
      <w:r w:rsidR="00CD33E2">
        <w:rPr>
          <w:rFonts w:eastAsiaTheme="minorEastAsia" w:cstheme="minorHAnsi"/>
          <w:color w:val="00833B"/>
        </w:rPr>
        <w:t>Fall</w:t>
      </w:r>
      <w:r w:rsidR="0046748C">
        <w:rPr>
          <w:rFonts w:eastAsiaTheme="minorEastAsia" w:cstheme="minorHAnsi"/>
          <w:color w:val="00833B"/>
        </w:rPr>
        <w:t xml:space="preserve"> 202</w:t>
      </w:r>
      <w:r w:rsidR="001F42FE">
        <w:rPr>
          <w:rFonts w:eastAsiaTheme="minorEastAsia" w:cstheme="minorHAnsi"/>
          <w:color w:val="00833B"/>
        </w:rPr>
        <w:t>5</w:t>
      </w:r>
    </w:p>
    <w:p w14:paraId="2CA4D7EF" w14:textId="77777777" w:rsidR="00873D60" w:rsidRPr="009E62BC" w:rsidRDefault="00873D60" w:rsidP="007B0167">
      <w:pPr>
        <w:pStyle w:val="Heading2"/>
        <w:rPr>
          <w:rFonts w:cstheme="minorHAnsi"/>
        </w:rPr>
      </w:pPr>
      <w:r w:rsidRPr="009E62BC">
        <w:rPr>
          <w:rFonts w:cstheme="minorHAnsi"/>
        </w:rPr>
        <w:t xml:space="preserve">Instructor Information  </w:t>
      </w:r>
    </w:p>
    <w:p w14:paraId="3B40F69C" w14:textId="2E225FDF" w:rsidR="00EC64DA" w:rsidRDefault="00873D60" w:rsidP="00873D60">
      <w:pPr>
        <w:spacing w:after="0" w:line="240" w:lineRule="auto"/>
        <w:rPr>
          <w:rFonts w:eastAsiaTheme="minorEastAsia" w:cstheme="minorHAnsi"/>
          <w:color w:val="000000" w:themeColor="text1"/>
        </w:rPr>
      </w:pPr>
      <w:r w:rsidRPr="009E62BC">
        <w:rPr>
          <w:rFonts w:eastAsiaTheme="minorEastAsia" w:cstheme="minorHAnsi"/>
          <w:color w:val="000000" w:themeColor="text1"/>
        </w:rPr>
        <w:t>Name</w:t>
      </w:r>
      <w:r w:rsidR="00EC64DA">
        <w:rPr>
          <w:rFonts w:eastAsiaTheme="minorEastAsia" w:cstheme="minorHAnsi"/>
          <w:color w:val="000000" w:themeColor="text1"/>
        </w:rPr>
        <w:t>:</w:t>
      </w:r>
      <w:r w:rsidR="00747514">
        <w:rPr>
          <w:rFonts w:eastAsiaTheme="minorEastAsia" w:cstheme="minorHAnsi"/>
          <w:color w:val="000000" w:themeColor="text1"/>
        </w:rPr>
        <w:t xml:space="preserve"> Kane J. Smith, PhD.</w:t>
      </w:r>
    </w:p>
    <w:p w14:paraId="6B0B8560" w14:textId="400DF3DE" w:rsidR="00EC64DA" w:rsidRDefault="00873D60" w:rsidP="00873D60">
      <w:pPr>
        <w:spacing w:after="0" w:line="240" w:lineRule="auto"/>
        <w:rPr>
          <w:rFonts w:eastAsiaTheme="minorEastAsia" w:cstheme="minorHAnsi"/>
          <w:color w:val="000000" w:themeColor="text1"/>
        </w:rPr>
      </w:pPr>
      <w:r w:rsidRPr="009E62BC">
        <w:rPr>
          <w:rFonts w:eastAsiaTheme="minorEastAsia" w:cstheme="minorHAnsi"/>
          <w:color w:val="000000" w:themeColor="text1"/>
        </w:rPr>
        <w:t>Email</w:t>
      </w:r>
      <w:r w:rsidR="00EC64DA">
        <w:rPr>
          <w:rFonts w:eastAsiaTheme="minorEastAsia" w:cstheme="minorHAnsi"/>
          <w:color w:val="000000" w:themeColor="text1"/>
        </w:rPr>
        <w:t>:</w:t>
      </w:r>
      <w:r w:rsidR="00747514">
        <w:rPr>
          <w:rFonts w:eastAsiaTheme="minorEastAsia" w:cstheme="minorHAnsi"/>
          <w:color w:val="000000" w:themeColor="text1"/>
        </w:rPr>
        <w:t xml:space="preserve"> Kane.Smith@unt.edu</w:t>
      </w:r>
    </w:p>
    <w:p w14:paraId="4AFCBE2C" w14:textId="71BEA29C" w:rsidR="00873D60" w:rsidRDefault="00873D60" w:rsidP="00873D60">
      <w:pPr>
        <w:spacing w:after="0" w:line="240" w:lineRule="auto"/>
        <w:rPr>
          <w:rFonts w:eastAsiaTheme="minorEastAsia" w:cstheme="minorHAnsi"/>
          <w:color w:val="000000" w:themeColor="text1"/>
        </w:rPr>
      </w:pPr>
      <w:r w:rsidRPr="009E62BC">
        <w:rPr>
          <w:rFonts w:eastAsiaTheme="minorEastAsia" w:cstheme="minorHAnsi"/>
          <w:color w:val="000000" w:themeColor="text1"/>
        </w:rPr>
        <w:t>Office Location</w:t>
      </w:r>
      <w:r w:rsidR="00EC64DA">
        <w:rPr>
          <w:rFonts w:eastAsiaTheme="minorEastAsia" w:cstheme="minorHAnsi"/>
          <w:color w:val="000000" w:themeColor="text1"/>
        </w:rPr>
        <w:t>:</w:t>
      </w:r>
      <w:r w:rsidRPr="009E62BC">
        <w:rPr>
          <w:rFonts w:eastAsiaTheme="minorEastAsia" w:cstheme="minorHAnsi"/>
          <w:color w:val="000000" w:themeColor="text1"/>
        </w:rPr>
        <w:t xml:space="preserve"> </w:t>
      </w:r>
      <w:r w:rsidR="00747514">
        <w:rPr>
          <w:rFonts w:eastAsiaTheme="minorEastAsia" w:cstheme="minorHAnsi"/>
          <w:color w:val="000000" w:themeColor="text1"/>
        </w:rPr>
        <w:t>304B</w:t>
      </w:r>
    </w:p>
    <w:p w14:paraId="5D18695C" w14:textId="7A284904" w:rsidR="00873D60" w:rsidRDefault="00BF5EB1" w:rsidP="00000AFD">
      <w:pPr>
        <w:spacing w:after="0" w:line="240" w:lineRule="auto"/>
        <w:rPr>
          <w:rFonts w:eastAsiaTheme="minorEastAsia" w:cstheme="minorHAnsi"/>
          <w:color w:val="000000" w:themeColor="text1"/>
        </w:rPr>
      </w:pPr>
      <w:r>
        <w:rPr>
          <w:rFonts w:eastAsiaTheme="minorEastAsia" w:cstheme="minorHAnsi"/>
          <w:color w:val="000000" w:themeColor="text1"/>
        </w:rPr>
        <w:t>Office Hours: TBA</w:t>
      </w:r>
    </w:p>
    <w:p w14:paraId="7FCCAF53" w14:textId="629AC96E" w:rsidR="00000AFD" w:rsidRDefault="00000AFD" w:rsidP="00000AFD">
      <w:pPr>
        <w:spacing w:after="0" w:line="240" w:lineRule="auto"/>
        <w:rPr>
          <w:rFonts w:eastAsiaTheme="minorEastAsia" w:cstheme="minorHAnsi"/>
          <w:color w:val="000000" w:themeColor="text1"/>
        </w:rPr>
      </w:pPr>
      <w:r>
        <w:rPr>
          <w:rFonts w:eastAsiaTheme="minorEastAsia" w:cstheme="minorHAnsi"/>
          <w:color w:val="000000" w:themeColor="text1"/>
        </w:rPr>
        <w:t>Classroom: BLB 070</w:t>
      </w:r>
    </w:p>
    <w:p w14:paraId="7C1E50F2" w14:textId="3CA78E14" w:rsidR="00000AFD" w:rsidRPr="00BF5EB1" w:rsidRDefault="00000AFD" w:rsidP="00000AFD">
      <w:pPr>
        <w:spacing w:line="240" w:lineRule="auto"/>
        <w:rPr>
          <w:rFonts w:eastAsiaTheme="minorEastAsia" w:cstheme="minorHAnsi"/>
          <w:color w:val="000000" w:themeColor="text1"/>
        </w:rPr>
      </w:pPr>
      <w:r>
        <w:rPr>
          <w:rFonts w:eastAsiaTheme="minorEastAsia" w:cstheme="minorHAnsi"/>
          <w:color w:val="000000" w:themeColor="text1"/>
        </w:rPr>
        <w:t>Time: Tuesday 2pm – 4:50pm</w:t>
      </w:r>
    </w:p>
    <w:p w14:paraId="2C9E8A1E" w14:textId="77777777" w:rsidR="00C70911" w:rsidRPr="009E62BC" w:rsidRDefault="00C70911" w:rsidP="00C70911">
      <w:pPr>
        <w:pStyle w:val="Heading3"/>
        <w:rPr>
          <w:rFonts w:cstheme="minorHAnsi"/>
        </w:rPr>
      </w:pPr>
      <w:r w:rsidRPr="009E62BC">
        <w:rPr>
          <w:rFonts w:cstheme="minorHAnsi"/>
        </w:rPr>
        <w:t xml:space="preserve">Course Description, Structure, and Objectives </w:t>
      </w:r>
    </w:p>
    <w:p w14:paraId="59257C33" w14:textId="77777777" w:rsidR="00C70911" w:rsidRPr="00747514" w:rsidRDefault="00C70911" w:rsidP="00C70911">
      <w:pPr>
        <w:spacing w:after="0" w:line="240" w:lineRule="auto"/>
        <w:jc w:val="both"/>
        <w:rPr>
          <w:rFonts w:eastAsiaTheme="minorEastAsia" w:cstheme="minorHAnsi"/>
          <w:color w:val="363636"/>
        </w:rPr>
      </w:pPr>
      <w:r w:rsidRPr="00747514">
        <w:rPr>
          <w:rFonts w:eastAsiaTheme="minorEastAsia" w:cstheme="minorHAnsi"/>
          <w:color w:val="363636"/>
        </w:rPr>
        <w:t>An integrated perspective of the problems in today’s information systems environment, concentration on contemporary design methodologies and considerations unique to users of computers and information systems. Topics include current systems analysis, modular design, development and implementation, documentation, project planning and task definition, and other systems analysis topics.</w:t>
      </w:r>
    </w:p>
    <w:p w14:paraId="0E1A83D0" w14:textId="77777777" w:rsidR="00C70911" w:rsidRPr="00747514" w:rsidRDefault="00C70911" w:rsidP="00C70911">
      <w:pPr>
        <w:spacing w:after="0" w:line="240" w:lineRule="auto"/>
        <w:jc w:val="both"/>
        <w:rPr>
          <w:rFonts w:eastAsiaTheme="minorEastAsia" w:cstheme="minorHAnsi"/>
          <w:color w:val="363636"/>
        </w:rPr>
      </w:pPr>
    </w:p>
    <w:p w14:paraId="2A3F851A" w14:textId="77777777" w:rsidR="00C70911" w:rsidRDefault="00C70911" w:rsidP="00C70911">
      <w:pPr>
        <w:spacing w:after="0" w:line="240" w:lineRule="auto"/>
        <w:jc w:val="both"/>
        <w:rPr>
          <w:rFonts w:eastAsiaTheme="minorEastAsia" w:cstheme="minorHAnsi"/>
          <w:color w:val="363636"/>
        </w:rPr>
      </w:pPr>
      <w:r w:rsidRPr="00747514">
        <w:rPr>
          <w:rFonts w:eastAsiaTheme="minorEastAsia" w:cstheme="minorHAnsi"/>
          <w:b/>
          <w:bCs/>
          <w:color w:val="363636"/>
        </w:rPr>
        <w:t>Prerequisite(s):</w:t>
      </w:r>
      <w:r w:rsidRPr="00747514">
        <w:rPr>
          <w:rFonts w:eastAsiaTheme="minorEastAsia" w:cstheme="minorHAnsi"/>
          <w:color w:val="363636"/>
        </w:rPr>
        <w:t xml:space="preserve"> BCIS 3610 or equivalent; 2.7 UNT GPA (2.7 transfer GPA if no courses taken at UNT); a grade of C or better in each previously taken BCIS course, or consent of department.</w:t>
      </w:r>
    </w:p>
    <w:p w14:paraId="7B0E181F" w14:textId="66C05897" w:rsidR="00AD3067" w:rsidRDefault="00AD3067" w:rsidP="00747514">
      <w:pPr>
        <w:spacing w:after="0" w:line="240" w:lineRule="auto"/>
        <w:jc w:val="both"/>
        <w:rPr>
          <w:rFonts w:eastAsiaTheme="minorEastAsia" w:cstheme="minorHAnsi"/>
          <w:color w:val="363636"/>
        </w:rPr>
      </w:pPr>
    </w:p>
    <w:p w14:paraId="62280140" w14:textId="5F7B14BF" w:rsidR="00AD3067" w:rsidRPr="00AD3067" w:rsidRDefault="00AD3067" w:rsidP="00AD3067">
      <w:pPr>
        <w:spacing w:after="0" w:line="240" w:lineRule="auto"/>
        <w:jc w:val="both"/>
        <w:rPr>
          <w:rFonts w:eastAsiaTheme="minorEastAsia" w:cstheme="minorHAnsi"/>
          <w:color w:val="363636"/>
        </w:rPr>
      </w:pPr>
      <w:r w:rsidRPr="00AD3067">
        <w:rPr>
          <w:rFonts w:eastAsiaTheme="minorEastAsia" w:cstheme="minorHAnsi"/>
          <w:b/>
          <w:bCs/>
          <w:color w:val="363636"/>
        </w:rPr>
        <w:t>Course objectives</w:t>
      </w:r>
      <w:r w:rsidRPr="00AD3067">
        <w:rPr>
          <w:rFonts w:eastAsiaTheme="minorEastAsia" w:cstheme="minorHAnsi"/>
          <w:color w:val="363636"/>
        </w:rPr>
        <w:t>: Upon successful completion of this course the student will:</w:t>
      </w:r>
    </w:p>
    <w:p w14:paraId="33C4E1F2" w14:textId="5E15ED22" w:rsidR="00AD3067" w:rsidRPr="00AD3067" w:rsidRDefault="00AD3067" w:rsidP="00AD3067">
      <w:pPr>
        <w:pStyle w:val="ListParagraph"/>
        <w:numPr>
          <w:ilvl w:val="0"/>
          <w:numId w:val="40"/>
        </w:numPr>
        <w:spacing w:after="0" w:line="240" w:lineRule="auto"/>
        <w:jc w:val="both"/>
        <w:rPr>
          <w:rFonts w:eastAsiaTheme="minorEastAsia" w:cstheme="minorHAnsi"/>
          <w:color w:val="363636"/>
        </w:rPr>
      </w:pPr>
      <w:r w:rsidRPr="00AD3067">
        <w:rPr>
          <w:rFonts w:eastAsiaTheme="minorEastAsia" w:cstheme="minorHAnsi"/>
          <w:color w:val="363636"/>
        </w:rPr>
        <w:t xml:space="preserve">Be familiar with traditional and current methodologies for new systems development </w:t>
      </w:r>
    </w:p>
    <w:p w14:paraId="231CD7C2" w14:textId="7FFC82B5" w:rsidR="00AD3067" w:rsidRPr="00AD3067" w:rsidRDefault="00AD3067" w:rsidP="00AD3067">
      <w:pPr>
        <w:pStyle w:val="ListParagraph"/>
        <w:numPr>
          <w:ilvl w:val="0"/>
          <w:numId w:val="40"/>
        </w:numPr>
        <w:spacing w:after="0" w:line="240" w:lineRule="auto"/>
        <w:jc w:val="both"/>
        <w:rPr>
          <w:rFonts w:eastAsiaTheme="minorEastAsia" w:cstheme="minorHAnsi"/>
          <w:color w:val="363636"/>
        </w:rPr>
      </w:pPr>
      <w:r w:rsidRPr="00AD3067">
        <w:rPr>
          <w:rFonts w:eastAsiaTheme="minorEastAsia" w:cstheme="minorHAnsi"/>
          <w:color w:val="363636"/>
        </w:rPr>
        <w:t xml:space="preserve">Understand the concept of the life cycle of an information system </w:t>
      </w:r>
    </w:p>
    <w:p w14:paraId="248DF4F6" w14:textId="526D36D7" w:rsidR="00AD3067" w:rsidRPr="00AD3067" w:rsidRDefault="00AD3067" w:rsidP="00AD3067">
      <w:pPr>
        <w:pStyle w:val="ListParagraph"/>
        <w:numPr>
          <w:ilvl w:val="0"/>
          <w:numId w:val="40"/>
        </w:numPr>
        <w:spacing w:after="0" w:line="240" w:lineRule="auto"/>
        <w:jc w:val="both"/>
        <w:rPr>
          <w:rFonts w:eastAsiaTheme="minorEastAsia" w:cstheme="minorHAnsi"/>
          <w:color w:val="363636"/>
        </w:rPr>
      </w:pPr>
      <w:r w:rsidRPr="00AD3067">
        <w:rPr>
          <w:rFonts w:eastAsiaTheme="minorEastAsia" w:cstheme="minorHAnsi"/>
          <w:color w:val="363636"/>
        </w:rPr>
        <w:t xml:space="preserve">Understand the importance of systems analysis and design </w:t>
      </w:r>
    </w:p>
    <w:p w14:paraId="74FB3FC8" w14:textId="4DC207F0" w:rsidR="00AD3067" w:rsidRPr="00AD3067" w:rsidRDefault="00AD3067" w:rsidP="00AD3067">
      <w:pPr>
        <w:pStyle w:val="ListParagraph"/>
        <w:numPr>
          <w:ilvl w:val="0"/>
          <w:numId w:val="40"/>
        </w:numPr>
        <w:spacing w:after="0" w:line="240" w:lineRule="auto"/>
        <w:jc w:val="both"/>
        <w:rPr>
          <w:rFonts w:eastAsiaTheme="minorEastAsia" w:cstheme="minorHAnsi"/>
          <w:color w:val="363636"/>
        </w:rPr>
      </w:pPr>
      <w:r w:rsidRPr="00AD3067">
        <w:rPr>
          <w:rFonts w:eastAsiaTheme="minorEastAsia" w:cstheme="minorHAnsi"/>
          <w:color w:val="363636"/>
        </w:rPr>
        <w:t xml:space="preserve">Understand the tasks of the systems analyst and the skills required to perform them </w:t>
      </w:r>
    </w:p>
    <w:p w14:paraId="65CAC142" w14:textId="42EA4C57" w:rsidR="00AD3067" w:rsidRPr="00AD3067" w:rsidRDefault="00AD3067" w:rsidP="00AD3067">
      <w:pPr>
        <w:pStyle w:val="ListParagraph"/>
        <w:numPr>
          <w:ilvl w:val="0"/>
          <w:numId w:val="40"/>
        </w:numPr>
        <w:spacing w:after="0" w:line="240" w:lineRule="auto"/>
        <w:jc w:val="both"/>
        <w:rPr>
          <w:rFonts w:eastAsiaTheme="minorEastAsia" w:cstheme="minorHAnsi"/>
          <w:color w:val="363636"/>
        </w:rPr>
      </w:pPr>
      <w:r w:rsidRPr="00AD3067">
        <w:rPr>
          <w:rFonts w:eastAsiaTheme="minorEastAsia" w:cstheme="minorHAnsi"/>
          <w:color w:val="363636"/>
        </w:rPr>
        <w:t xml:space="preserve">Understand the importance of feasibility analysis and business modeling </w:t>
      </w:r>
    </w:p>
    <w:p w14:paraId="2E64E681" w14:textId="0448DE94" w:rsidR="00AD3067" w:rsidRPr="00AD3067" w:rsidRDefault="00AD3067" w:rsidP="00AD3067">
      <w:pPr>
        <w:pStyle w:val="ListParagraph"/>
        <w:numPr>
          <w:ilvl w:val="0"/>
          <w:numId w:val="40"/>
        </w:numPr>
        <w:spacing w:after="0" w:line="240" w:lineRule="auto"/>
        <w:jc w:val="both"/>
        <w:rPr>
          <w:rFonts w:eastAsiaTheme="minorEastAsia" w:cstheme="minorHAnsi"/>
          <w:color w:val="363636"/>
        </w:rPr>
      </w:pPr>
      <w:r w:rsidRPr="00AD3067">
        <w:rPr>
          <w:rFonts w:eastAsiaTheme="minorEastAsia" w:cstheme="minorHAnsi"/>
          <w:color w:val="363636"/>
        </w:rPr>
        <w:t xml:space="preserve">Be familiar with the unified process as a systems development methodology </w:t>
      </w:r>
    </w:p>
    <w:p w14:paraId="6FEBC16C" w14:textId="71B9AADF" w:rsidR="00AD3067" w:rsidRPr="00AD3067" w:rsidRDefault="00AD3067" w:rsidP="00AD3067">
      <w:pPr>
        <w:pStyle w:val="ListParagraph"/>
        <w:numPr>
          <w:ilvl w:val="0"/>
          <w:numId w:val="40"/>
        </w:numPr>
        <w:spacing w:after="0" w:line="240" w:lineRule="auto"/>
        <w:jc w:val="both"/>
        <w:rPr>
          <w:rFonts w:eastAsiaTheme="minorEastAsia" w:cstheme="minorHAnsi"/>
          <w:color w:val="363636"/>
        </w:rPr>
      </w:pPr>
      <w:r w:rsidRPr="00AD3067">
        <w:rPr>
          <w:rFonts w:eastAsiaTheme="minorEastAsia" w:cstheme="minorHAnsi"/>
          <w:color w:val="363636"/>
        </w:rPr>
        <w:t xml:space="preserve">Understand </w:t>
      </w:r>
      <w:proofErr w:type="gramStart"/>
      <w:r w:rsidRPr="00AD3067">
        <w:rPr>
          <w:rFonts w:eastAsiaTheme="minorEastAsia" w:cstheme="minorHAnsi"/>
          <w:color w:val="363636"/>
        </w:rPr>
        <w:t>object oriented</w:t>
      </w:r>
      <w:proofErr w:type="gramEnd"/>
      <w:r w:rsidRPr="00AD3067">
        <w:rPr>
          <w:rFonts w:eastAsiaTheme="minorEastAsia" w:cstheme="minorHAnsi"/>
          <w:color w:val="363636"/>
        </w:rPr>
        <w:t xml:space="preserve"> concepts such as encapsulation, inheritance, and polymorphism </w:t>
      </w:r>
    </w:p>
    <w:p w14:paraId="482EC021" w14:textId="77777777" w:rsidR="00AD3067" w:rsidRPr="00AD3067" w:rsidRDefault="00AD3067" w:rsidP="00AD3067">
      <w:pPr>
        <w:pStyle w:val="ListParagraph"/>
        <w:numPr>
          <w:ilvl w:val="0"/>
          <w:numId w:val="40"/>
        </w:numPr>
        <w:spacing w:after="0" w:line="240" w:lineRule="auto"/>
        <w:jc w:val="both"/>
        <w:rPr>
          <w:rFonts w:eastAsiaTheme="minorEastAsia" w:cstheme="minorHAnsi"/>
          <w:color w:val="363636"/>
        </w:rPr>
      </w:pPr>
      <w:r w:rsidRPr="00AD3067">
        <w:rPr>
          <w:rFonts w:eastAsiaTheme="minorEastAsia" w:cstheme="minorHAnsi"/>
          <w:color w:val="363636"/>
        </w:rPr>
        <w:t xml:space="preserve">Be able to develop functional and structural models of the system using UML </w:t>
      </w:r>
    </w:p>
    <w:p w14:paraId="31DCA964" w14:textId="448D9292" w:rsidR="00AD3067" w:rsidRPr="00AD3067" w:rsidRDefault="00AD3067" w:rsidP="00AD3067">
      <w:pPr>
        <w:pStyle w:val="ListParagraph"/>
        <w:numPr>
          <w:ilvl w:val="0"/>
          <w:numId w:val="40"/>
        </w:numPr>
        <w:spacing w:after="0" w:line="240" w:lineRule="auto"/>
        <w:jc w:val="both"/>
        <w:rPr>
          <w:rFonts w:eastAsiaTheme="minorEastAsia" w:cstheme="minorHAnsi"/>
          <w:color w:val="363636"/>
        </w:rPr>
      </w:pPr>
      <w:r w:rsidRPr="00AD3067">
        <w:rPr>
          <w:rFonts w:eastAsiaTheme="minorEastAsia" w:cstheme="minorHAnsi"/>
          <w:color w:val="363636"/>
        </w:rPr>
        <w:t xml:space="preserve">Be familiar with project management concepts and software tools </w:t>
      </w:r>
    </w:p>
    <w:p w14:paraId="795B27C2" w14:textId="6520147C" w:rsidR="00AD3067" w:rsidRPr="00AD3067" w:rsidRDefault="00AD3067" w:rsidP="00AD3067">
      <w:pPr>
        <w:pStyle w:val="ListParagraph"/>
        <w:numPr>
          <w:ilvl w:val="0"/>
          <w:numId w:val="40"/>
        </w:numPr>
        <w:spacing w:after="0" w:line="240" w:lineRule="auto"/>
        <w:jc w:val="both"/>
        <w:rPr>
          <w:rFonts w:eastAsiaTheme="minorEastAsia" w:cstheme="minorHAnsi"/>
          <w:color w:val="363636"/>
        </w:rPr>
      </w:pPr>
      <w:r w:rsidRPr="00AD3067">
        <w:rPr>
          <w:rFonts w:eastAsiaTheme="minorEastAsia" w:cstheme="minorHAnsi"/>
          <w:color w:val="363636"/>
        </w:rPr>
        <w:t xml:space="preserve">Understand the importance of documentation </w:t>
      </w:r>
    </w:p>
    <w:p w14:paraId="391133CA" w14:textId="243179FD" w:rsidR="00AD3067" w:rsidRPr="00AD3067" w:rsidRDefault="00AD3067" w:rsidP="00AD3067">
      <w:pPr>
        <w:pStyle w:val="ListParagraph"/>
        <w:numPr>
          <w:ilvl w:val="0"/>
          <w:numId w:val="40"/>
        </w:numPr>
        <w:spacing w:after="0" w:line="240" w:lineRule="auto"/>
        <w:jc w:val="both"/>
        <w:rPr>
          <w:rFonts w:eastAsiaTheme="minorEastAsia" w:cstheme="minorHAnsi"/>
          <w:color w:val="363636"/>
        </w:rPr>
      </w:pPr>
      <w:r w:rsidRPr="00AD3067">
        <w:rPr>
          <w:rFonts w:eastAsiaTheme="minorEastAsia" w:cstheme="minorHAnsi"/>
          <w:color w:val="363636"/>
        </w:rPr>
        <w:t xml:space="preserve">Understand the role of computer assisted software engineering (CASE) tools </w:t>
      </w:r>
    </w:p>
    <w:p w14:paraId="63FC9F07" w14:textId="39B17DDA" w:rsidR="00AD3067" w:rsidRPr="00AD3067" w:rsidRDefault="00AD3067" w:rsidP="00AD3067">
      <w:pPr>
        <w:pStyle w:val="ListParagraph"/>
        <w:numPr>
          <w:ilvl w:val="0"/>
          <w:numId w:val="40"/>
        </w:numPr>
        <w:spacing w:after="0" w:line="240" w:lineRule="auto"/>
        <w:jc w:val="both"/>
        <w:rPr>
          <w:rFonts w:eastAsiaTheme="minorEastAsia" w:cstheme="minorHAnsi"/>
          <w:color w:val="363636"/>
        </w:rPr>
      </w:pPr>
      <w:r w:rsidRPr="00AD3067">
        <w:rPr>
          <w:rFonts w:eastAsiaTheme="minorEastAsia" w:cstheme="minorHAnsi"/>
          <w:color w:val="363636"/>
        </w:rPr>
        <w:t xml:space="preserve">Understand the importance of data modeling and data normalization </w:t>
      </w:r>
    </w:p>
    <w:p w14:paraId="7C139874" w14:textId="387876CD" w:rsidR="00AD3067" w:rsidRPr="00AD3067" w:rsidRDefault="00AD3067" w:rsidP="00747514">
      <w:pPr>
        <w:pStyle w:val="ListParagraph"/>
        <w:numPr>
          <w:ilvl w:val="0"/>
          <w:numId w:val="40"/>
        </w:numPr>
        <w:spacing w:after="0" w:line="240" w:lineRule="auto"/>
        <w:jc w:val="both"/>
        <w:rPr>
          <w:rFonts w:eastAsiaTheme="minorEastAsia" w:cstheme="minorHAnsi"/>
          <w:color w:val="363636"/>
        </w:rPr>
      </w:pPr>
      <w:r w:rsidRPr="00AD3067">
        <w:rPr>
          <w:rFonts w:eastAsiaTheme="minorEastAsia" w:cstheme="minorHAnsi"/>
          <w:color w:val="363636"/>
        </w:rPr>
        <w:t>Understand the importance of user interface design and usability</w:t>
      </w:r>
    </w:p>
    <w:p w14:paraId="2621A8BF" w14:textId="77777777" w:rsidR="00873D60" w:rsidRPr="009E62BC" w:rsidRDefault="00873D60" w:rsidP="007B0167">
      <w:pPr>
        <w:pStyle w:val="Heading2"/>
        <w:rPr>
          <w:rFonts w:cstheme="minorHAnsi"/>
        </w:rPr>
      </w:pPr>
      <w:r w:rsidRPr="009E62BC">
        <w:rPr>
          <w:rFonts w:cstheme="minorHAnsi"/>
        </w:rPr>
        <w:t xml:space="preserve">Required/Recommended Materials </w:t>
      </w:r>
    </w:p>
    <w:p w14:paraId="3E920DC8" w14:textId="0319C169" w:rsidR="00873D60" w:rsidRPr="009E62BC" w:rsidRDefault="00C32E1A" w:rsidP="00873D60">
      <w:pPr>
        <w:pStyle w:val="ListParagraph"/>
        <w:numPr>
          <w:ilvl w:val="0"/>
          <w:numId w:val="32"/>
        </w:numPr>
        <w:spacing w:after="0" w:line="240" w:lineRule="auto"/>
        <w:rPr>
          <w:rFonts w:cstheme="minorHAnsi"/>
        </w:rPr>
      </w:pPr>
      <w:r>
        <w:rPr>
          <w:rFonts w:eastAsiaTheme="minorEastAsia" w:cstheme="minorHAnsi"/>
          <w:color w:val="000000" w:themeColor="text1"/>
        </w:rPr>
        <w:t>No Textbook is required. All materials are provided by the instructor on Canvas.</w:t>
      </w:r>
    </w:p>
    <w:p w14:paraId="0427947E" w14:textId="567DE40F" w:rsidR="00873D60" w:rsidRPr="009E62BC" w:rsidRDefault="00C32E1A" w:rsidP="00873D60">
      <w:pPr>
        <w:pStyle w:val="ListParagraph"/>
        <w:numPr>
          <w:ilvl w:val="0"/>
          <w:numId w:val="32"/>
        </w:numPr>
        <w:spacing w:after="0" w:line="240" w:lineRule="auto"/>
        <w:rPr>
          <w:rFonts w:cstheme="minorHAnsi"/>
        </w:rPr>
      </w:pPr>
      <w:r>
        <w:rPr>
          <w:rFonts w:eastAsiaTheme="minorEastAsia" w:cstheme="minorHAnsi"/>
          <w:color w:val="000000" w:themeColor="text1"/>
        </w:rPr>
        <w:t>All s</w:t>
      </w:r>
      <w:r w:rsidR="00873D60" w:rsidRPr="009E62BC">
        <w:rPr>
          <w:rFonts w:eastAsiaTheme="minorEastAsia" w:cstheme="minorHAnsi"/>
          <w:color w:val="000000" w:themeColor="text1"/>
        </w:rPr>
        <w:t xml:space="preserve">upplementary materials and/or readings </w:t>
      </w:r>
      <w:r>
        <w:rPr>
          <w:rFonts w:eastAsiaTheme="minorEastAsia" w:cstheme="minorHAnsi"/>
          <w:color w:val="000000" w:themeColor="text1"/>
        </w:rPr>
        <w:t>are provided by the instructor on Canvas.</w:t>
      </w:r>
      <w:r w:rsidR="00873D60" w:rsidRPr="009E62BC">
        <w:rPr>
          <w:rFonts w:eastAsiaTheme="minorEastAsia" w:cstheme="minorHAnsi"/>
          <w:color w:val="000000" w:themeColor="text1"/>
        </w:rPr>
        <w:t xml:space="preserve"> </w:t>
      </w:r>
    </w:p>
    <w:p w14:paraId="7D784949" w14:textId="77777777" w:rsidR="00873D60" w:rsidRPr="009E62BC" w:rsidRDefault="00873D60" w:rsidP="00873D60">
      <w:pPr>
        <w:pStyle w:val="ListParagraph"/>
        <w:numPr>
          <w:ilvl w:val="0"/>
          <w:numId w:val="32"/>
        </w:numPr>
        <w:spacing w:after="0" w:line="240" w:lineRule="auto"/>
        <w:rPr>
          <w:rFonts w:eastAsia="Arial" w:cstheme="minorHAnsi"/>
          <w:color w:val="000000" w:themeColor="text1"/>
        </w:rPr>
      </w:pPr>
      <w:r w:rsidRPr="009E62BC">
        <w:rPr>
          <w:rFonts w:eastAsiaTheme="minorEastAsia" w:cstheme="minorHAnsi"/>
          <w:color w:val="000000" w:themeColor="text1"/>
        </w:rPr>
        <w:t>Technology requirements for courses with digital materials:</w:t>
      </w:r>
    </w:p>
    <w:p w14:paraId="22165D59" w14:textId="72C5AE41" w:rsidR="005777DF" w:rsidRDefault="00C32E1A" w:rsidP="00AB4A8C">
      <w:pPr>
        <w:spacing w:after="0" w:line="240" w:lineRule="auto"/>
        <w:ind w:left="1008"/>
        <w:rPr>
          <w:rFonts w:eastAsiaTheme="minorEastAsia" w:cstheme="minorHAnsi"/>
        </w:rPr>
      </w:pPr>
      <w:r>
        <w:rPr>
          <w:rFonts w:eastAsiaTheme="minorEastAsia" w:cstheme="minorHAnsi"/>
        </w:rPr>
        <w:t>This</w:t>
      </w:r>
      <w:r w:rsidR="00873D60" w:rsidRPr="009E62BC">
        <w:rPr>
          <w:rFonts w:eastAsiaTheme="minorEastAsia" w:cstheme="minorHAnsi"/>
        </w:rPr>
        <w:t xml:space="preserve"> course has digital components.  </w:t>
      </w:r>
      <w:proofErr w:type="gramStart"/>
      <w:r w:rsidR="00873D60" w:rsidRPr="009E62BC">
        <w:rPr>
          <w:rFonts w:eastAsiaTheme="minorEastAsia" w:cstheme="minorHAnsi"/>
        </w:rPr>
        <w:t>To fully</w:t>
      </w:r>
      <w:proofErr w:type="gramEnd"/>
      <w:r w:rsidR="00873D60" w:rsidRPr="009E62BC">
        <w:rPr>
          <w:rFonts w:eastAsiaTheme="minorEastAsia" w:cstheme="minorHAnsi"/>
        </w:rPr>
        <w:t xml:space="preserve"> participate in this class, students will need internet access to reference content on the Canvas Learning Management System and other required equipment or software</w:t>
      </w:r>
      <w:r>
        <w:rPr>
          <w:rFonts w:eastAsiaTheme="minorEastAsia" w:cstheme="minorHAnsi"/>
        </w:rPr>
        <w:t xml:space="preserve">. </w:t>
      </w:r>
      <w:r w:rsidR="00873D60" w:rsidRPr="009E62BC">
        <w:rPr>
          <w:rFonts w:eastAsiaTheme="minorEastAsia" w:cstheme="minorHAnsi"/>
        </w:rPr>
        <w:t>If circumstances change, you will be informed of other technical needs to access course content.  Information on how to be successful in a digital learning environment can be found at</w:t>
      </w:r>
      <w:r w:rsidR="002D246A" w:rsidRPr="009E62BC">
        <w:rPr>
          <w:rFonts w:eastAsiaTheme="minorEastAsia" w:cstheme="minorHAnsi"/>
        </w:rPr>
        <w:t xml:space="preserve"> </w:t>
      </w:r>
      <w:hyperlink r:id="rId10" w:history="1">
        <w:r w:rsidR="002D246A" w:rsidRPr="009E62BC">
          <w:rPr>
            <w:rStyle w:val="Hyperlink"/>
            <w:rFonts w:eastAsiaTheme="minorEastAsia" w:cstheme="minorHAnsi"/>
          </w:rPr>
          <w:t>Learn Anywhere</w:t>
        </w:r>
      </w:hyperlink>
      <w:r w:rsidR="00873D60" w:rsidRPr="009E62BC">
        <w:rPr>
          <w:rFonts w:eastAsiaTheme="minorEastAsia" w:cstheme="minorHAnsi"/>
        </w:rPr>
        <w:t xml:space="preserve"> </w:t>
      </w:r>
      <w:r w:rsidR="002D246A" w:rsidRPr="009E62BC">
        <w:rPr>
          <w:rFonts w:eastAsiaTheme="minorEastAsia" w:cstheme="minorHAnsi"/>
        </w:rPr>
        <w:t>(https://online.unt.edu/learn)</w:t>
      </w:r>
      <w:r w:rsidR="00873D60" w:rsidRPr="009E62BC">
        <w:rPr>
          <w:rFonts w:eastAsiaTheme="minorEastAsia" w:cstheme="minorHAnsi"/>
        </w:rPr>
        <w:t xml:space="preserve">. </w:t>
      </w:r>
    </w:p>
    <w:p w14:paraId="3F82C67C" w14:textId="4C7034E0" w:rsidR="00162DBA" w:rsidRPr="009E62BC" w:rsidRDefault="00DE5AC7" w:rsidP="007B0167">
      <w:pPr>
        <w:pStyle w:val="Heading2"/>
        <w:rPr>
          <w:rFonts w:cstheme="minorHAnsi"/>
        </w:rPr>
      </w:pPr>
      <w:bookmarkStart w:id="0" w:name="_Hlk111469845"/>
      <w:r>
        <w:rPr>
          <w:rFonts w:cstheme="minorHAnsi"/>
        </w:rPr>
        <w:t xml:space="preserve">ADA Accommodation </w:t>
      </w:r>
      <w:bookmarkEnd w:id="0"/>
      <w:r>
        <w:rPr>
          <w:rFonts w:cstheme="minorHAnsi"/>
        </w:rPr>
        <w:t>Statement</w:t>
      </w:r>
      <w:r w:rsidR="00162DBA" w:rsidRPr="009E62BC">
        <w:rPr>
          <w:rFonts w:cstheme="minorHAnsi"/>
        </w:rPr>
        <w:t xml:space="preserve"> </w:t>
      </w:r>
    </w:p>
    <w:p w14:paraId="259C0B6B" w14:textId="55387AA3" w:rsidR="00162DBA" w:rsidRPr="00AB4A8C" w:rsidRDefault="00162DBA" w:rsidP="00AB4A8C">
      <w:pPr>
        <w:spacing w:line="240" w:lineRule="auto"/>
        <w:jc w:val="both"/>
        <w:rPr>
          <w:rFonts w:cstheme="minorHAnsi"/>
          <w:color w:val="201F1E"/>
          <w:shd w:val="clear" w:color="auto" w:fill="FFFFFF"/>
        </w:rPr>
      </w:pPr>
      <w:r w:rsidRPr="009E62BC">
        <w:rPr>
          <w:rFonts w:cstheme="minorHAnsi"/>
          <w:color w:val="201F1E"/>
          <w:shd w:val="clear" w:color="auto" w:fill="FFFFFF"/>
        </w:rPr>
        <w:t xml:space="preserve">The University of North Texas makes reasonable academic accommodation for students with disabilities. Students seeking reasonable accommodation must first register with the Office of Disability </w:t>
      </w:r>
      <w:r w:rsidR="007B0167" w:rsidRPr="009E62BC">
        <w:rPr>
          <w:rFonts w:cstheme="minorHAnsi"/>
          <w:color w:val="201F1E"/>
          <w:shd w:val="clear" w:color="auto" w:fill="FFFFFF"/>
        </w:rPr>
        <w:t>Access</w:t>
      </w:r>
      <w:r w:rsidRPr="009E62BC">
        <w:rPr>
          <w:rFonts w:cstheme="minorHAnsi"/>
          <w:color w:val="201F1E"/>
          <w:shd w:val="clear" w:color="auto" w:fill="FFFFFF"/>
        </w:rPr>
        <w:t xml:space="preserve"> (ODA) to verify their </w:t>
      </w:r>
      <w:r w:rsidRPr="009E62BC">
        <w:rPr>
          <w:rFonts w:cstheme="minorHAnsi"/>
          <w:color w:val="201F1E"/>
          <w:shd w:val="clear" w:color="auto" w:fill="FFFFFF"/>
        </w:rPr>
        <w:lastRenderedPageBreak/>
        <w:t>eligibility. If a disability is verified, the ODA will provide you with a reasonable accommodation letter to be delivered to faculty to begin a private discussion regarding your specific needs in a course. You may request reasonable</w:t>
      </w:r>
      <w:r w:rsidRPr="009E62BC">
        <w:rPr>
          <w:rFonts w:cstheme="minorHAnsi"/>
          <w:color w:val="201F1E"/>
          <w:sz w:val="24"/>
          <w:szCs w:val="24"/>
          <w:shd w:val="clear" w:color="auto" w:fill="FFFFFF"/>
        </w:rPr>
        <w:t xml:space="preserve"> </w:t>
      </w:r>
      <w:proofErr w:type="gramStart"/>
      <w:r w:rsidRPr="009E62BC">
        <w:rPr>
          <w:rFonts w:cstheme="minorHAnsi"/>
          <w:color w:val="201F1E"/>
          <w:shd w:val="clear" w:color="auto" w:fill="FFFFFF"/>
        </w:rPr>
        <w:t>accommodations</w:t>
      </w:r>
      <w:proofErr w:type="gramEnd"/>
      <w:r w:rsidRPr="009E62BC">
        <w:rPr>
          <w:rFonts w:cstheme="minorHAnsi"/>
          <w:color w:val="201F1E"/>
          <w:shd w:val="clear" w:color="auto" w:fill="FFFFFF"/>
        </w:rPr>
        <w:t xml:space="preserve"> at any </w:t>
      </w:r>
      <w:r w:rsidR="005777DF" w:rsidRPr="009E62BC">
        <w:rPr>
          <w:rFonts w:cstheme="minorHAnsi"/>
          <w:color w:val="201F1E"/>
          <w:shd w:val="clear" w:color="auto" w:fill="FFFFFF"/>
        </w:rPr>
        <w:t>time;</w:t>
      </w:r>
      <w:r w:rsidRPr="009E62BC">
        <w:rPr>
          <w:rFonts w:cstheme="minorHAnsi"/>
          <w:color w:val="201F1E"/>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1" w:history="1">
        <w:r w:rsidRPr="009E62BC">
          <w:rPr>
            <w:rStyle w:val="Hyperlink"/>
            <w:rFonts w:cstheme="minorHAnsi"/>
            <w:shd w:val="clear" w:color="auto" w:fill="FFFFFF"/>
          </w:rPr>
          <w:t xml:space="preserve">Office of Disability </w:t>
        </w:r>
        <w:r w:rsidR="009008E3" w:rsidRPr="009E62BC">
          <w:rPr>
            <w:rStyle w:val="Hyperlink"/>
            <w:rFonts w:cstheme="minorHAnsi"/>
            <w:shd w:val="clear" w:color="auto" w:fill="FFFFFF"/>
          </w:rPr>
          <w:t>Access</w:t>
        </w:r>
      </w:hyperlink>
      <w:r w:rsidRPr="009E62BC">
        <w:rPr>
          <w:rFonts w:cstheme="minorHAnsi"/>
          <w:color w:val="201F1E"/>
          <w:shd w:val="clear" w:color="auto" w:fill="FFFFFF"/>
        </w:rPr>
        <w:t xml:space="preserve"> website </w:t>
      </w:r>
      <w:r w:rsidR="009008E3" w:rsidRPr="009E62BC">
        <w:rPr>
          <w:rFonts w:cstheme="minorHAnsi"/>
          <w:color w:val="201F1E"/>
          <w:shd w:val="clear" w:color="auto" w:fill="FFFFFF"/>
        </w:rPr>
        <w:t>(</w:t>
      </w:r>
      <w:r w:rsidR="009008E3" w:rsidRPr="009E62BC">
        <w:rPr>
          <w:rFonts w:cstheme="minorHAnsi"/>
          <w:bdr w:val="none" w:sz="0" w:space="0" w:color="auto" w:frame="1"/>
          <w:shd w:val="clear" w:color="auto" w:fill="FFFFFF"/>
        </w:rPr>
        <w:t xml:space="preserve">http://www.unt.edu/oda). </w:t>
      </w:r>
      <w:r w:rsidRPr="009E62BC">
        <w:rPr>
          <w:rFonts w:cstheme="minorHAnsi"/>
          <w:color w:val="201F1E"/>
          <w:shd w:val="clear" w:color="auto" w:fill="FFFFFF"/>
        </w:rPr>
        <w:t>You may also contact ODA by phone at (940) 565-4323.</w:t>
      </w:r>
    </w:p>
    <w:p w14:paraId="6E6EE12F" w14:textId="066A7596" w:rsidR="00162DBA" w:rsidRPr="00DE5AC7" w:rsidRDefault="00DE5AC7" w:rsidP="00DE5AC7">
      <w:pPr>
        <w:pStyle w:val="Heading3"/>
        <w:rPr>
          <w:rFonts w:cstheme="minorHAnsi"/>
          <w:sz w:val="32"/>
          <w:szCs w:val="32"/>
        </w:rPr>
      </w:pPr>
      <w:bookmarkStart w:id="1" w:name="_Hlk111467994"/>
      <w:r w:rsidRPr="00DE5AC7">
        <w:rPr>
          <w:rFonts w:cstheme="minorHAnsi"/>
          <w:sz w:val="32"/>
          <w:szCs w:val="32"/>
        </w:rPr>
        <w:t>C</w:t>
      </w:r>
      <w:r w:rsidR="007B0167" w:rsidRPr="00DE5AC7">
        <w:rPr>
          <w:rFonts w:cstheme="minorHAnsi"/>
          <w:sz w:val="32"/>
          <w:szCs w:val="32"/>
        </w:rPr>
        <w:t xml:space="preserve">ommunication </w:t>
      </w:r>
      <w:r w:rsidRPr="00DE5AC7">
        <w:rPr>
          <w:rFonts w:cstheme="minorHAnsi"/>
          <w:sz w:val="32"/>
          <w:szCs w:val="32"/>
        </w:rPr>
        <w:t>P</w:t>
      </w:r>
      <w:r w:rsidR="007B0167" w:rsidRPr="00DE5AC7">
        <w:rPr>
          <w:rFonts w:cstheme="minorHAnsi"/>
          <w:sz w:val="32"/>
          <w:szCs w:val="32"/>
        </w:rPr>
        <w:t>ractices</w:t>
      </w:r>
    </w:p>
    <w:bookmarkEnd w:id="1"/>
    <w:p w14:paraId="00A88950" w14:textId="44986AA5" w:rsidR="00162DBA" w:rsidRPr="00DE5AC7" w:rsidRDefault="00DE5AC7" w:rsidP="00400E9B">
      <w:pPr>
        <w:spacing w:line="240" w:lineRule="auto"/>
        <w:jc w:val="both"/>
        <w:rPr>
          <w:rFonts w:cstheme="minorHAnsi"/>
        </w:rPr>
      </w:pPr>
      <w:r>
        <w:rPr>
          <w:rFonts w:eastAsiaTheme="minorEastAsia" w:cstheme="minorHAnsi"/>
        </w:rPr>
        <w:t>The best way to c</w:t>
      </w:r>
      <w:r w:rsidR="00162DBA" w:rsidRPr="00DE5AC7">
        <w:rPr>
          <w:rFonts w:eastAsiaTheme="minorEastAsia" w:cstheme="minorHAnsi"/>
        </w:rPr>
        <w:t>onnect with me</w:t>
      </w:r>
      <w:r>
        <w:rPr>
          <w:rFonts w:eastAsiaTheme="minorEastAsia" w:cstheme="minorHAnsi"/>
        </w:rPr>
        <w:t xml:space="preserve"> is</w:t>
      </w:r>
      <w:r w:rsidR="00162DBA" w:rsidRPr="00DE5AC7">
        <w:rPr>
          <w:rFonts w:eastAsiaTheme="minorEastAsia" w:cstheme="minorHAnsi"/>
        </w:rPr>
        <w:t xml:space="preserve"> through email and/or by attending office hours. During busy times, my inbox becomes rather full, so if you contact me and do not receive a response within two business days, please send a follow up email. A gentle nudge is always appreciated. </w:t>
      </w:r>
      <w:r>
        <w:rPr>
          <w:rFonts w:eastAsiaTheme="minorEastAsia" w:cstheme="minorHAnsi"/>
        </w:rPr>
        <w:t xml:space="preserve">Additional meetings via Zoom can be </w:t>
      </w:r>
      <w:proofErr w:type="gramStart"/>
      <w:r>
        <w:rPr>
          <w:rFonts w:eastAsiaTheme="minorEastAsia" w:cstheme="minorHAnsi"/>
        </w:rPr>
        <w:t>set up</w:t>
      </w:r>
      <w:proofErr w:type="gramEnd"/>
      <w:r>
        <w:rPr>
          <w:rFonts w:eastAsiaTheme="minorEastAsia" w:cstheme="minorHAnsi"/>
        </w:rPr>
        <w:t xml:space="preserve"> by appointment.</w:t>
      </w:r>
    </w:p>
    <w:p w14:paraId="54B85183" w14:textId="2A0376CC" w:rsidR="00400E9B" w:rsidRPr="00400E9B" w:rsidRDefault="00400E9B" w:rsidP="00400E9B">
      <w:pPr>
        <w:keepNext/>
        <w:keepLines/>
        <w:spacing w:after="0"/>
        <w:outlineLvl w:val="2"/>
        <w:rPr>
          <w:rFonts w:eastAsiaTheme="majorEastAsia" w:cstheme="minorHAnsi"/>
          <w:color w:val="297C52" w:themeColor="accent3" w:themeShade="BF"/>
          <w:sz w:val="32"/>
          <w:szCs w:val="32"/>
        </w:rPr>
      </w:pPr>
      <w:r>
        <w:rPr>
          <w:rFonts w:eastAsiaTheme="majorEastAsia" w:cstheme="minorHAnsi"/>
          <w:color w:val="297C52" w:themeColor="accent3" w:themeShade="BF"/>
          <w:sz w:val="32"/>
          <w:szCs w:val="32"/>
        </w:rPr>
        <w:t>Ethics/Code of Conduct</w:t>
      </w:r>
    </w:p>
    <w:p w14:paraId="140F6545" w14:textId="3A6F80A0" w:rsidR="00400E9B" w:rsidRPr="002C4A37" w:rsidRDefault="002C4A37" w:rsidP="00E46FF7">
      <w:pPr>
        <w:pStyle w:val="Heading2"/>
        <w:jc w:val="both"/>
        <w:rPr>
          <w:rFonts w:eastAsiaTheme="minorEastAsia" w:cstheme="minorHAnsi"/>
          <w:sz w:val="24"/>
          <w:szCs w:val="22"/>
        </w:rPr>
      </w:pPr>
      <w:r w:rsidRPr="002C4A37">
        <w:rPr>
          <w:color w:val="000000"/>
          <w:sz w:val="22"/>
          <w:szCs w:val="22"/>
        </w:rPr>
        <w:t>Students found to be in violation of academic integrity standards will incur penalties ranging from a failing grade of a specific assignment to a failing grade in the course. Cheating on an exam or assisting others in cheating, misrepresenting others’ work as your own, and severe plagiarism (over 30% similarity on the project) will result in a grade of F in the course. All academic integrity violations will be reported to the Academic Integrity Office.</w:t>
      </w:r>
    </w:p>
    <w:p w14:paraId="4E20EA4C" w14:textId="4FCD5A56" w:rsidR="00162DBA" w:rsidRPr="009E62BC" w:rsidRDefault="00162DBA" w:rsidP="009008E3">
      <w:pPr>
        <w:pStyle w:val="Heading2"/>
        <w:rPr>
          <w:rFonts w:eastAsiaTheme="minorEastAsia" w:cstheme="minorHAnsi"/>
        </w:rPr>
      </w:pPr>
      <w:bookmarkStart w:id="2" w:name="_Hlk111468249"/>
      <w:r w:rsidRPr="009E62BC">
        <w:rPr>
          <w:rFonts w:eastAsiaTheme="minorEastAsia" w:cstheme="minorHAnsi"/>
        </w:rPr>
        <w:t xml:space="preserve">Assessing Your Work </w:t>
      </w:r>
    </w:p>
    <w:bookmarkEnd w:id="2"/>
    <w:p w14:paraId="4DABD1F0" w14:textId="04F304DD" w:rsidR="000F0E3F" w:rsidRDefault="000F0E3F" w:rsidP="000F0E3F">
      <w:pPr>
        <w:spacing w:after="0" w:line="240" w:lineRule="auto"/>
        <w:jc w:val="both"/>
        <w:rPr>
          <w:rFonts w:eastAsiaTheme="minorEastAsia" w:cstheme="minorHAnsi"/>
          <w:color w:val="000000" w:themeColor="text1"/>
        </w:rPr>
      </w:pPr>
      <w:r>
        <w:rPr>
          <w:rFonts w:eastAsiaTheme="minorEastAsia" w:cstheme="minorHAnsi"/>
          <w:color w:val="000000" w:themeColor="text1"/>
        </w:rPr>
        <w:t xml:space="preserve">There are no late submissions accepted </w:t>
      </w:r>
      <w:proofErr w:type="gramStart"/>
      <w:r>
        <w:rPr>
          <w:rFonts w:eastAsiaTheme="minorEastAsia" w:cstheme="minorHAnsi"/>
          <w:color w:val="000000" w:themeColor="text1"/>
        </w:rPr>
        <w:t>in</w:t>
      </w:r>
      <w:proofErr w:type="gramEnd"/>
      <w:r>
        <w:rPr>
          <w:rFonts w:eastAsiaTheme="minorEastAsia" w:cstheme="minorHAnsi"/>
          <w:color w:val="000000" w:themeColor="text1"/>
        </w:rPr>
        <w:t xml:space="preserve"> this course. This is a project-based and group-based </w:t>
      </w:r>
      <w:proofErr w:type="gramStart"/>
      <w:r>
        <w:rPr>
          <w:rFonts w:eastAsiaTheme="minorEastAsia" w:cstheme="minorHAnsi"/>
          <w:color w:val="000000" w:themeColor="text1"/>
        </w:rPr>
        <w:t>course</w:t>
      </w:r>
      <w:proofErr w:type="gramEnd"/>
      <w:r>
        <w:rPr>
          <w:rFonts w:eastAsiaTheme="minorEastAsia" w:cstheme="minorHAnsi"/>
          <w:color w:val="000000" w:themeColor="text1"/>
        </w:rPr>
        <w:t xml:space="preserve"> and it is the responsibility of each group to ensure it is done according to the dates listed in Canvas. There are 3 individual submissions in this course beyond the group-based </w:t>
      </w:r>
      <w:proofErr w:type="gramStart"/>
      <w:r>
        <w:rPr>
          <w:rFonts w:eastAsiaTheme="minorEastAsia" w:cstheme="minorHAnsi"/>
          <w:color w:val="000000" w:themeColor="text1"/>
        </w:rPr>
        <w:t>work;</w:t>
      </w:r>
      <w:proofErr w:type="gramEnd"/>
      <w:r>
        <w:rPr>
          <w:rFonts w:eastAsiaTheme="minorEastAsia" w:cstheme="minorHAnsi"/>
          <w:color w:val="000000" w:themeColor="text1"/>
        </w:rPr>
        <w:t xml:space="preserve"> Mid-term exam, Final Exam and AS10/11.  </w:t>
      </w:r>
    </w:p>
    <w:p w14:paraId="7FD16B00" w14:textId="77777777" w:rsidR="000F0E3F" w:rsidRDefault="000F0E3F" w:rsidP="00162DBA">
      <w:pPr>
        <w:spacing w:after="0" w:line="240" w:lineRule="auto"/>
        <w:rPr>
          <w:rFonts w:eastAsiaTheme="minorEastAsia" w:cstheme="minorHAnsi"/>
          <w:color w:val="000000" w:themeColor="text1"/>
        </w:rPr>
      </w:pPr>
    </w:p>
    <w:p w14:paraId="5FC937A7" w14:textId="53A1C362" w:rsidR="00162DBA" w:rsidRDefault="00C04EC4" w:rsidP="00162DBA">
      <w:pPr>
        <w:spacing w:after="0" w:line="240" w:lineRule="auto"/>
        <w:rPr>
          <w:rFonts w:eastAsiaTheme="minorEastAsia" w:cstheme="minorHAnsi"/>
          <w:color w:val="000000" w:themeColor="text1"/>
        </w:rPr>
      </w:pPr>
      <w:r>
        <w:rPr>
          <w:rFonts w:eastAsiaTheme="minorEastAsia" w:cstheme="minorHAnsi"/>
          <w:color w:val="000000" w:themeColor="text1"/>
        </w:rPr>
        <w:t>The following is the grading scale for the course</w:t>
      </w:r>
      <w:r w:rsidR="00162DBA" w:rsidRPr="009E62BC">
        <w:rPr>
          <w:rFonts w:eastAsiaTheme="minorEastAsia" w:cstheme="minorHAnsi"/>
          <w:color w:val="000000" w:themeColor="text1"/>
        </w:rPr>
        <w:t xml:space="preserve"> </w:t>
      </w:r>
      <w:r>
        <w:rPr>
          <w:rFonts w:eastAsiaTheme="minorEastAsia" w:cstheme="minorHAnsi"/>
          <w:color w:val="000000" w:themeColor="text1"/>
        </w:rPr>
        <w:t>I</w:t>
      </w:r>
      <w:r w:rsidR="00162DBA" w:rsidRPr="009E62BC">
        <w:rPr>
          <w:rFonts w:eastAsiaTheme="minorEastAsia" w:cstheme="minorHAnsi"/>
          <w:color w:val="000000" w:themeColor="text1"/>
        </w:rPr>
        <w:t xml:space="preserve"> will use to calculate </w:t>
      </w:r>
      <w:r>
        <w:rPr>
          <w:rFonts w:eastAsiaTheme="minorEastAsia" w:cstheme="minorHAnsi"/>
          <w:color w:val="000000" w:themeColor="text1"/>
        </w:rPr>
        <w:t>your</w:t>
      </w:r>
      <w:r w:rsidR="00162DBA" w:rsidRPr="009E62BC">
        <w:rPr>
          <w:rFonts w:eastAsiaTheme="minorEastAsia" w:cstheme="minorHAnsi"/>
          <w:color w:val="000000" w:themeColor="text1"/>
        </w:rPr>
        <w:t xml:space="preserve"> final grade</w:t>
      </w:r>
      <w:r>
        <w:rPr>
          <w:rFonts w:eastAsiaTheme="minorEastAsia" w:cstheme="minorHAnsi"/>
          <w:color w:val="000000" w:themeColor="text1"/>
        </w:rPr>
        <w:t>:</w:t>
      </w:r>
    </w:p>
    <w:p w14:paraId="608A4579" w14:textId="77777777" w:rsidR="00C04EC4" w:rsidRPr="009E62BC" w:rsidRDefault="00C04EC4" w:rsidP="00162DBA">
      <w:pPr>
        <w:spacing w:after="0" w:line="240" w:lineRule="auto"/>
        <w:rPr>
          <w:rFonts w:eastAsiaTheme="minorEastAsia" w:cstheme="minorHAnsi"/>
          <w:color w:val="000000" w:themeColor="text1"/>
        </w:rPr>
      </w:pPr>
    </w:p>
    <w:p w14:paraId="4568FDE6" w14:textId="6D7C110A" w:rsidR="00162DBA" w:rsidRPr="009E62BC" w:rsidRDefault="00162DBA" w:rsidP="00162DBA">
      <w:pPr>
        <w:spacing w:after="0" w:line="240" w:lineRule="auto"/>
        <w:rPr>
          <w:rFonts w:eastAsiaTheme="minorEastAsia" w:cstheme="minorHAnsi"/>
          <w:color w:val="000000" w:themeColor="text1"/>
        </w:rPr>
      </w:pPr>
      <w:r w:rsidRPr="009E62BC">
        <w:rPr>
          <w:rFonts w:eastAsiaTheme="minorEastAsia" w:cstheme="minorHAnsi"/>
          <w:color w:val="000000" w:themeColor="text1"/>
        </w:rPr>
        <w:t>A = 90-100</w:t>
      </w:r>
      <w:r w:rsidR="00C04EC4">
        <w:rPr>
          <w:rFonts w:eastAsiaTheme="minorEastAsia" w:cstheme="minorHAnsi"/>
          <w:color w:val="000000" w:themeColor="text1"/>
        </w:rPr>
        <w:t>%</w:t>
      </w:r>
      <w:r w:rsidRPr="009E62BC">
        <w:rPr>
          <w:rFonts w:eastAsiaTheme="minorEastAsia" w:cstheme="minorHAnsi"/>
          <w:color w:val="000000" w:themeColor="text1"/>
        </w:rPr>
        <w:t xml:space="preserve"> </w:t>
      </w:r>
    </w:p>
    <w:p w14:paraId="67E14089" w14:textId="00DDD454" w:rsidR="00162DBA" w:rsidRPr="009E62BC" w:rsidRDefault="00162DBA" w:rsidP="00162DBA">
      <w:pPr>
        <w:spacing w:after="0" w:line="240" w:lineRule="auto"/>
        <w:rPr>
          <w:rFonts w:eastAsiaTheme="minorEastAsia" w:cstheme="minorHAnsi"/>
          <w:color w:val="000000" w:themeColor="text1"/>
        </w:rPr>
      </w:pPr>
      <w:r w:rsidRPr="009E62BC">
        <w:rPr>
          <w:rFonts w:eastAsiaTheme="minorEastAsia" w:cstheme="minorHAnsi"/>
          <w:color w:val="000000" w:themeColor="text1"/>
        </w:rPr>
        <w:t>B = 80-89</w:t>
      </w:r>
      <w:r w:rsidR="00C04EC4">
        <w:rPr>
          <w:rFonts w:eastAsiaTheme="minorEastAsia" w:cstheme="minorHAnsi"/>
          <w:color w:val="000000" w:themeColor="text1"/>
        </w:rPr>
        <w:t>%</w:t>
      </w:r>
      <w:r w:rsidRPr="009E62BC">
        <w:rPr>
          <w:rFonts w:eastAsiaTheme="minorEastAsia" w:cstheme="minorHAnsi"/>
          <w:color w:val="000000" w:themeColor="text1"/>
        </w:rPr>
        <w:t xml:space="preserve"> </w:t>
      </w:r>
    </w:p>
    <w:p w14:paraId="4775BBC2" w14:textId="1223998F" w:rsidR="00162DBA" w:rsidRPr="009E62BC" w:rsidRDefault="00162DBA" w:rsidP="00162DBA">
      <w:pPr>
        <w:spacing w:after="0" w:line="240" w:lineRule="auto"/>
        <w:rPr>
          <w:rFonts w:eastAsiaTheme="minorEastAsia" w:cstheme="minorHAnsi"/>
          <w:color w:val="000000" w:themeColor="text1"/>
        </w:rPr>
      </w:pPr>
      <w:r w:rsidRPr="009E62BC">
        <w:rPr>
          <w:rFonts w:eastAsiaTheme="minorEastAsia" w:cstheme="minorHAnsi"/>
          <w:color w:val="000000" w:themeColor="text1"/>
        </w:rPr>
        <w:t>C = 70-79</w:t>
      </w:r>
      <w:r w:rsidR="00C04EC4">
        <w:rPr>
          <w:rFonts w:eastAsiaTheme="minorEastAsia" w:cstheme="minorHAnsi"/>
          <w:color w:val="000000" w:themeColor="text1"/>
        </w:rPr>
        <w:t>%</w:t>
      </w:r>
      <w:r w:rsidRPr="009E62BC">
        <w:rPr>
          <w:rFonts w:eastAsiaTheme="minorEastAsia" w:cstheme="minorHAnsi"/>
          <w:color w:val="000000" w:themeColor="text1"/>
        </w:rPr>
        <w:t xml:space="preserve"> </w:t>
      </w:r>
    </w:p>
    <w:p w14:paraId="0AB0E236" w14:textId="1AC4542E" w:rsidR="00162DBA" w:rsidRPr="009E62BC" w:rsidRDefault="00162DBA" w:rsidP="00162DBA">
      <w:pPr>
        <w:spacing w:after="0" w:line="240" w:lineRule="auto"/>
        <w:rPr>
          <w:rFonts w:eastAsiaTheme="minorEastAsia" w:cstheme="minorHAnsi"/>
          <w:color w:val="000000" w:themeColor="text1"/>
        </w:rPr>
      </w:pPr>
      <w:r w:rsidRPr="009E62BC">
        <w:rPr>
          <w:rFonts w:eastAsiaTheme="minorEastAsia" w:cstheme="minorHAnsi"/>
          <w:color w:val="000000" w:themeColor="text1"/>
        </w:rPr>
        <w:t>D = 60-69</w:t>
      </w:r>
      <w:r w:rsidR="00C04EC4">
        <w:rPr>
          <w:rFonts w:eastAsiaTheme="minorEastAsia" w:cstheme="minorHAnsi"/>
          <w:color w:val="000000" w:themeColor="text1"/>
        </w:rPr>
        <w:t>%</w:t>
      </w:r>
      <w:r w:rsidRPr="009E62BC">
        <w:rPr>
          <w:rFonts w:eastAsiaTheme="minorEastAsia" w:cstheme="minorHAnsi"/>
          <w:color w:val="000000" w:themeColor="text1"/>
        </w:rPr>
        <w:t xml:space="preserve"> </w:t>
      </w:r>
    </w:p>
    <w:p w14:paraId="3EE2F833" w14:textId="1544BE10" w:rsidR="00162DBA" w:rsidRPr="009E62BC" w:rsidRDefault="00162DBA" w:rsidP="00162DBA">
      <w:pPr>
        <w:spacing w:after="0" w:line="240" w:lineRule="auto"/>
        <w:rPr>
          <w:rFonts w:eastAsiaTheme="minorEastAsia" w:cstheme="minorHAnsi"/>
          <w:color w:val="000000" w:themeColor="text1"/>
        </w:rPr>
      </w:pPr>
      <w:r w:rsidRPr="009E62BC">
        <w:rPr>
          <w:rFonts w:eastAsiaTheme="minorEastAsia" w:cstheme="minorHAnsi"/>
          <w:color w:val="000000" w:themeColor="text1"/>
        </w:rPr>
        <w:t>F = 50-59</w:t>
      </w:r>
      <w:r w:rsidR="00C04EC4">
        <w:rPr>
          <w:rFonts w:eastAsiaTheme="minorEastAsia" w:cstheme="minorHAnsi"/>
          <w:color w:val="000000" w:themeColor="text1"/>
        </w:rPr>
        <w:t>%</w:t>
      </w:r>
      <w:r w:rsidRPr="009E62BC">
        <w:rPr>
          <w:rFonts w:eastAsiaTheme="minorEastAsia" w:cstheme="minorHAnsi"/>
          <w:color w:val="000000" w:themeColor="text1"/>
        </w:rPr>
        <w:t xml:space="preserve"> </w:t>
      </w:r>
    </w:p>
    <w:p w14:paraId="7AF9A02E" w14:textId="77777777" w:rsidR="00C04EC4" w:rsidRDefault="00C04EC4" w:rsidP="00162DBA">
      <w:pPr>
        <w:spacing w:after="0" w:line="240" w:lineRule="auto"/>
        <w:rPr>
          <w:rFonts w:eastAsiaTheme="minorEastAsia" w:cstheme="minorHAnsi"/>
          <w:color w:val="000000" w:themeColor="text1"/>
        </w:rPr>
      </w:pPr>
    </w:p>
    <w:p w14:paraId="24589A6A" w14:textId="730D8B39" w:rsidR="00162DBA" w:rsidRDefault="00C04EC4" w:rsidP="00162DBA">
      <w:pPr>
        <w:spacing w:after="0" w:line="240" w:lineRule="auto"/>
        <w:rPr>
          <w:rFonts w:eastAsiaTheme="minorEastAsia" w:cstheme="minorHAnsi"/>
          <w:color w:val="000000" w:themeColor="text1"/>
        </w:rPr>
      </w:pPr>
      <w:r>
        <w:rPr>
          <w:rFonts w:eastAsiaTheme="minorEastAsia" w:cstheme="minorHAnsi"/>
          <w:color w:val="000000" w:themeColor="text1"/>
        </w:rPr>
        <w:t xml:space="preserve">Point totals are </w:t>
      </w:r>
      <w:proofErr w:type="gramStart"/>
      <w:r>
        <w:rPr>
          <w:rFonts w:eastAsiaTheme="minorEastAsia" w:cstheme="minorHAnsi"/>
          <w:color w:val="000000" w:themeColor="text1"/>
        </w:rPr>
        <w:t>broken down</w:t>
      </w:r>
      <w:proofErr w:type="gramEnd"/>
      <w:r>
        <w:rPr>
          <w:rFonts w:eastAsiaTheme="minorEastAsia" w:cstheme="minorHAnsi"/>
          <w:color w:val="000000" w:themeColor="text1"/>
        </w:rPr>
        <w:t xml:space="preserve"> as follows:</w:t>
      </w:r>
    </w:p>
    <w:p w14:paraId="69A2ECE9" w14:textId="2A67935E" w:rsidR="00C04EC4" w:rsidRDefault="00C04EC4" w:rsidP="00162DBA">
      <w:pPr>
        <w:spacing w:after="0" w:line="240" w:lineRule="auto"/>
        <w:rPr>
          <w:rFonts w:eastAsiaTheme="minorEastAsia" w:cstheme="minorHAnsi"/>
          <w:color w:val="000000" w:themeColor="text1"/>
        </w:rPr>
      </w:pPr>
    </w:p>
    <w:tbl>
      <w:tblPr>
        <w:tblW w:w="0" w:type="auto"/>
        <w:tblLayout w:type="fixed"/>
        <w:tblCellMar>
          <w:left w:w="0" w:type="dxa"/>
          <w:right w:w="0" w:type="dxa"/>
        </w:tblCellMar>
        <w:tblLook w:val="0000" w:firstRow="0" w:lastRow="0" w:firstColumn="0" w:lastColumn="0" w:noHBand="0" w:noVBand="0"/>
      </w:tblPr>
      <w:tblGrid>
        <w:gridCol w:w="6240"/>
        <w:gridCol w:w="2840"/>
      </w:tblGrid>
      <w:tr w:rsidR="00C04EC4" w:rsidRPr="00C04EC4" w14:paraId="429BAAC5" w14:textId="77777777" w:rsidTr="00A9055B">
        <w:trPr>
          <w:trHeight w:val="276"/>
        </w:trPr>
        <w:tc>
          <w:tcPr>
            <w:tcW w:w="6240" w:type="dxa"/>
            <w:vAlign w:val="bottom"/>
          </w:tcPr>
          <w:p w14:paraId="54D1ECEA" w14:textId="77777777" w:rsidR="00C04EC4" w:rsidRPr="00C04EC4" w:rsidRDefault="00C04EC4" w:rsidP="00C04EC4">
            <w:pPr>
              <w:spacing w:after="0" w:line="240" w:lineRule="auto"/>
              <w:rPr>
                <w:rFonts w:eastAsiaTheme="minorEastAsia" w:cstheme="minorHAnsi"/>
                <w:color w:val="000000" w:themeColor="text1"/>
              </w:rPr>
            </w:pPr>
            <w:r w:rsidRPr="00C04EC4">
              <w:rPr>
                <w:rFonts w:eastAsiaTheme="minorEastAsia" w:cstheme="minorHAnsi"/>
                <w:color w:val="000000" w:themeColor="text1"/>
              </w:rPr>
              <w:t>Weekly Assignments</w:t>
            </w:r>
          </w:p>
        </w:tc>
        <w:tc>
          <w:tcPr>
            <w:tcW w:w="2840" w:type="dxa"/>
            <w:vAlign w:val="bottom"/>
          </w:tcPr>
          <w:p w14:paraId="147AB5C3" w14:textId="174A91FD" w:rsidR="00C04EC4" w:rsidRPr="00C04EC4" w:rsidRDefault="00C04EC4" w:rsidP="00C04EC4">
            <w:pPr>
              <w:spacing w:after="0" w:line="240" w:lineRule="auto"/>
              <w:rPr>
                <w:rFonts w:eastAsiaTheme="minorEastAsia" w:cstheme="minorHAnsi"/>
                <w:color w:val="000000" w:themeColor="text1"/>
              </w:rPr>
            </w:pPr>
            <w:r>
              <w:rPr>
                <w:rFonts w:eastAsiaTheme="minorEastAsia" w:cstheme="minorHAnsi"/>
                <w:color w:val="000000" w:themeColor="text1"/>
              </w:rPr>
              <w:t>10</w:t>
            </w:r>
            <w:r w:rsidRPr="00C04EC4">
              <w:rPr>
                <w:rFonts w:eastAsiaTheme="minorEastAsia" w:cstheme="minorHAnsi"/>
                <w:color w:val="000000" w:themeColor="text1"/>
              </w:rPr>
              <w:t>00 points</w:t>
            </w:r>
          </w:p>
        </w:tc>
      </w:tr>
      <w:tr w:rsidR="00C04EC4" w:rsidRPr="00C04EC4" w14:paraId="682F1FC6" w14:textId="77777777" w:rsidTr="00A9055B">
        <w:trPr>
          <w:trHeight w:val="276"/>
        </w:trPr>
        <w:tc>
          <w:tcPr>
            <w:tcW w:w="6240" w:type="dxa"/>
            <w:vAlign w:val="bottom"/>
          </w:tcPr>
          <w:p w14:paraId="2D6BCA48" w14:textId="77777777" w:rsidR="00C04EC4" w:rsidRPr="00C04EC4" w:rsidRDefault="00C04EC4" w:rsidP="00C04EC4">
            <w:pPr>
              <w:spacing w:after="0" w:line="240" w:lineRule="auto"/>
              <w:rPr>
                <w:rFonts w:eastAsiaTheme="minorEastAsia" w:cstheme="minorHAnsi"/>
                <w:color w:val="000000" w:themeColor="text1"/>
              </w:rPr>
            </w:pPr>
            <w:r w:rsidRPr="00C04EC4">
              <w:rPr>
                <w:rFonts w:eastAsiaTheme="minorEastAsia" w:cstheme="minorHAnsi"/>
                <w:color w:val="000000" w:themeColor="text1"/>
              </w:rPr>
              <w:t>Mid-term Exam</w:t>
            </w:r>
          </w:p>
        </w:tc>
        <w:tc>
          <w:tcPr>
            <w:tcW w:w="2840" w:type="dxa"/>
            <w:vAlign w:val="bottom"/>
          </w:tcPr>
          <w:p w14:paraId="1B3C0240" w14:textId="0A271307" w:rsidR="00C04EC4" w:rsidRPr="00C04EC4" w:rsidRDefault="008544B1" w:rsidP="00C04EC4">
            <w:pPr>
              <w:spacing w:after="0" w:line="240" w:lineRule="auto"/>
              <w:rPr>
                <w:rFonts w:eastAsiaTheme="minorEastAsia" w:cstheme="minorHAnsi"/>
                <w:color w:val="000000" w:themeColor="text1"/>
              </w:rPr>
            </w:pPr>
            <w:r>
              <w:rPr>
                <w:rFonts w:eastAsiaTheme="minorEastAsia" w:cstheme="minorHAnsi"/>
                <w:color w:val="000000" w:themeColor="text1"/>
              </w:rPr>
              <w:t>2</w:t>
            </w:r>
            <w:r w:rsidR="00C04EC4" w:rsidRPr="00C04EC4">
              <w:rPr>
                <w:rFonts w:eastAsiaTheme="minorEastAsia" w:cstheme="minorHAnsi"/>
                <w:color w:val="000000" w:themeColor="text1"/>
              </w:rPr>
              <w:t>00 points</w:t>
            </w:r>
          </w:p>
        </w:tc>
      </w:tr>
      <w:tr w:rsidR="00C04EC4" w:rsidRPr="00C04EC4" w14:paraId="5EB4BC94" w14:textId="77777777" w:rsidTr="00A9055B">
        <w:trPr>
          <w:trHeight w:val="276"/>
        </w:trPr>
        <w:tc>
          <w:tcPr>
            <w:tcW w:w="6240" w:type="dxa"/>
            <w:vAlign w:val="bottom"/>
          </w:tcPr>
          <w:p w14:paraId="72E2D68D" w14:textId="77777777" w:rsidR="00C04EC4" w:rsidRPr="00C04EC4" w:rsidRDefault="00C04EC4" w:rsidP="00C04EC4">
            <w:pPr>
              <w:spacing w:after="0" w:line="240" w:lineRule="auto"/>
              <w:rPr>
                <w:rFonts w:eastAsiaTheme="minorEastAsia" w:cstheme="minorHAnsi"/>
                <w:color w:val="000000" w:themeColor="text1"/>
              </w:rPr>
            </w:pPr>
            <w:r w:rsidRPr="00C04EC4">
              <w:rPr>
                <w:rFonts w:eastAsiaTheme="minorEastAsia" w:cstheme="minorHAnsi"/>
                <w:color w:val="000000" w:themeColor="text1"/>
              </w:rPr>
              <w:t>Final Exam</w:t>
            </w:r>
          </w:p>
        </w:tc>
        <w:tc>
          <w:tcPr>
            <w:tcW w:w="2840" w:type="dxa"/>
            <w:vAlign w:val="bottom"/>
          </w:tcPr>
          <w:p w14:paraId="034DE772" w14:textId="7AD09F00" w:rsidR="00C04EC4" w:rsidRPr="00C04EC4" w:rsidRDefault="008544B1" w:rsidP="00C04EC4">
            <w:pPr>
              <w:spacing w:after="0" w:line="240" w:lineRule="auto"/>
              <w:rPr>
                <w:rFonts w:eastAsiaTheme="minorEastAsia" w:cstheme="minorHAnsi"/>
                <w:color w:val="000000" w:themeColor="text1"/>
              </w:rPr>
            </w:pPr>
            <w:r>
              <w:rPr>
                <w:rFonts w:eastAsiaTheme="minorEastAsia" w:cstheme="minorHAnsi"/>
                <w:color w:val="000000" w:themeColor="text1"/>
              </w:rPr>
              <w:t>2</w:t>
            </w:r>
            <w:r w:rsidR="00C04EC4" w:rsidRPr="00C04EC4">
              <w:rPr>
                <w:rFonts w:eastAsiaTheme="minorEastAsia" w:cstheme="minorHAnsi"/>
                <w:color w:val="000000" w:themeColor="text1"/>
              </w:rPr>
              <w:t>00 points</w:t>
            </w:r>
          </w:p>
        </w:tc>
      </w:tr>
      <w:tr w:rsidR="00C04EC4" w:rsidRPr="00C04EC4" w14:paraId="5331AEDF" w14:textId="77777777" w:rsidTr="00A9055B">
        <w:trPr>
          <w:trHeight w:val="276"/>
        </w:trPr>
        <w:tc>
          <w:tcPr>
            <w:tcW w:w="6240" w:type="dxa"/>
            <w:vAlign w:val="bottom"/>
          </w:tcPr>
          <w:p w14:paraId="56B37480" w14:textId="77777777" w:rsidR="00C04EC4" w:rsidRPr="00C04EC4" w:rsidRDefault="00C04EC4" w:rsidP="00C04EC4">
            <w:pPr>
              <w:spacing w:after="0" w:line="240" w:lineRule="auto"/>
              <w:rPr>
                <w:rFonts w:eastAsiaTheme="minorEastAsia" w:cstheme="minorHAnsi"/>
                <w:color w:val="000000" w:themeColor="text1"/>
              </w:rPr>
            </w:pPr>
          </w:p>
        </w:tc>
        <w:tc>
          <w:tcPr>
            <w:tcW w:w="2840" w:type="dxa"/>
            <w:vAlign w:val="bottom"/>
          </w:tcPr>
          <w:p w14:paraId="3D893136" w14:textId="77777777" w:rsidR="00C04EC4" w:rsidRPr="00C04EC4" w:rsidRDefault="00C04EC4" w:rsidP="00C04EC4">
            <w:pPr>
              <w:spacing w:after="0" w:line="240" w:lineRule="auto"/>
              <w:rPr>
                <w:rFonts w:eastAsiaTheme="minorEastAsia" w:cstheme="minorHAnsi"/>
                <w:color w:val="000000" w:themeColor="text1"/>
              </w:rPr>
            </w:pPr>
            <w:r w:rsidRPr="00C04EC4">
              <w:rPr>
                <w:rFonts w:eastAsiaTheme="minorEastAsia" w:cstheme="minorHAnsi"/>
                <w:color w:val="000000" w:themeColor="text1"/>
              </w:rPr>
              <w:t>__________________</w:t>
            </w:r>
          </w:p>
        </w:tc>
      </w:tr>
      <w:tr w:rsidR="00C04EC4" w:rsidRPr="00C04EC4" w14:paraId="1B5F31B6" w14:textId="77777777" w:rsidTr="00A9055B">
        <w:trPr>
          <w:trHeight w:val="276"/>
        </w:trPr>
        <w:tc>
          <w:tcPr>
            <w:tcW w:w="6240" w:type="dxa"/>
            <w:vAlign w:val="bottom"/>
          </w:tcPr>
          <w:p w14:paraId="340E7B14" w14:textId="77777777" w:rsidR="00C04EC4" w:rsidRPr="00C04EC4" w:rsidRDefault="00C04EC4" w:rsidP="00C04EC4">
            <w:pPr>
              <w:spacing w:after="0" w:line="240" w:lineRule="auto"/>
              <w:rPr>
                <w:rFonts w:eastAsiaTheme="minorEastAsia" w:cstheme="minorHAnsi"/>
                <w:color w:val="000000" w:themeColor="text1"/>
              </w:rPr>
            </w:pPr>
            <w:r w:rsidRPr="00C04EC4">
              <w:rPr>
                <w:rFonts w:eastAsiaTheme="minorEastAsia" w:cstheme="minorHAnsi"/>
                <w:color w:val="000000" w:themeColor="text1"/>
              </w:rPr>
              <w:t>TOTAL</w:t>
            </w:r>
          </w:p>
        </w:tc>
        <w:tc>
          <w:tcPr>
            <w:tcW w:w="2840" w:type="dxa"/>
            <w:vAlign w:val="bottom"/>
          </w:tcPr>
          <w:p w14:paraId="2A946E7B" w14:textId="6E17D500" w:rsidR="00C04EC4" w:rsidRPr="00C04EC4" w:rsidRDefault="00C04EC4" w:rsidP="00C04EC4">
            <w:pPr>
              <w:spacing w:after="0" w:line="240" w:lineRule="auto"/>
              <w:rPr>
                <w:rFonts w:eastAsiaTheme="minorEastAsia" w:cstheme="minorHAnsi"/>
                <w:color w:val="000000" w:themeColor="text1"/>
              </w:rPr>
            </w:pPr>
            <w:r w:rsidRPr="00C04EC4">
              <w:rPr>
                <w:rFonts w:eastAsiaTheme="minorEastAsia" w:cstheme="minorHAnsi"/>
                <w:color w:val="000000" w:themeColor="text1"/>
              </w:rPr>
              <w:t>1</w:t>
            </w:r>
            <w:r w:rsidR="008544B1">
              <w:rPr>
                <w:rFonts w:eastAsiaTheme="minorEastAsia" w:cstheme="minorHAnsi"/>
                <w:color w:val="000000" w:themeColor="text1"/>
              </w:rPr>
              <w:t>4</w:t>
            </w:r>
            <w:r w:rsidRPr="00C04EC4">
              <w:rPr>
                <w:rFonts w:eastAsiaTheme="minorEastAsia" w:cstheme="minorHAnsi"/>
                <w:color w:val="000000" w:themeColor="text1"/>
              </w:rPr>
              <w:t>00 points</w:t>
            </w:r>
          </w:p>
        </w:tc>
      </w:tr>
    </w:tbl>
    <w:p w14:paraId="46A422D5" w14:textId="3FDCCD8A" w:rsidR="00444E21" w:rsidRDefault="00444E21" w:rsidP="00162DBA">
      <w:pPr>
        <w:spacing w:after="0" w:line="240" w:lineRule="auto"/>
        <w:rPr>
          <w:rFonts w:eastAsiaTheme="minorEastAsia" w:cstheme="minorHAnsi"/>
          <w:color w:val="000000" w:themeColor="text1"/>
          <w:sz w:val="24"/>
          <w:szCs w:val="24"/>
        </w:rPr>
      </w:pPr>
    </w:p>
    <w:p w14:paraId="14C5FCC7" w14:textId="4979BCB7" w:rsidR="00FD351D" w:rsidRDefault="00FD351D" w:rsidP="00162DBA">
      <w:pPr>
        <w:spacing w:after="0" w:line="240" w:lineRule="auto"/>
        <w:rPr>
          <w:rFonts w:eastAsiaTheme="minorEastAsia" w:cstheme="minorHAnsi"/>
          <w:color w:val="000000" w:themeColor="text1"/>
          <w:sz w:val="24"/>
          <w:szCs w:val="24"/>
        </w:rPr>
      </w:pPr>
    </w:p>
    <w:p w14:paraId="6916BD18" w14:textId="77777777" w:rsidR="00D5116A" w:rsidRDefault="00D5116A" w:rsidP="00FD351D">
      <w:pPr>
        <w:spacing w:after="0" w:line="240" w:lineRule="auto"/>
        <w:rPr>
          <w:rFonts w:eastAsiaTheme="minorEastAsia" w:cstheme="minorHAnsi"/>
          <w:color w:val="000000" w:themeColor="text1"/>
          <w:sz w:val="24"/>
          <w:szCs w:val="24"/>
        </w:rPr>
      </w:pPr>
    </w:p>
    <w:p w14:paraId="35C07131" w14:textId="77777777" w:rsidR="00D5116A" w:rsidRDefault="00D5116A" w:rsidP="00FD351D">
      <w:pPr>
        <w:spacing w:after="0" w:line="240" w:lineRule="auto"/>
        <w:rPr>
          <w:rFonts w:eastAsiaTheme="minorEastAsia" w:cstheme="minorHAnsi"/>
          <w:color w:val="000000" w:themeColor="text1"/>
          <w:sz w:val="24"/>
          <w:szCs w:val="24"/>
        </w:rPr>
      </w:pPr>
    </w:p>
    <w:p w14:paraId="07104DB6" w14:textId="77777777" w:rsidR="00D5116A" w:rsidRDefault="00D5116A" w:rsidP="00FD351D">
      <w:pPr>
        <w:spacing w:after="0" w:line="240" w:lineRule="auto"/>
        <w:rPr>
          <w:rFonts w:eastAsiaTheme="minorEastAsia" w:cstheme="minorHAnsi"/>
          <w:color w:val="000000" w:themeColor="text1"/>
          <w:sz w:val="24"/>
          <w:szCs w:val="24"/>
        </w:rPr>
      </w:pPr>
    </w:p>
    <w:p w14:paraId="6F6FA0F3" w14:textId="77777777" w:rsidR="00D5116A" w:rsidRDefault="00D5116A" w:rsidP="00FD351D">
      <w:pPr>
        <w:spacing w:after="0" w:line="240" w:lineRule="auto"/>
        <w:rPr>
          <w:rFonts w:eastAsiaTheme="minorEastAsia" w:cstheme="minorHAnsi"/>
          <w:color w:val="000000" w:themeColor="text1"/>
          <w:sz w:val="24"/>
          <w:szCs w:val="24"/>
        </w:rPr>
      </w:pPr>
    </w:p>
    <w:p w14:paraId="678BD72D" w14:textId="1781F3B8" w:rsidR="00FD351D" w:rsidRDefault="00FD351D" w:rsidP="00FD351D">
      <w:pPr>
        <w:spacing w:after="0" w:line="240" w:lineRule="auto"/>
        <w:rPr>
          <w:rFonts w:eastAsiaTheme="minorEastAsia" w:cstheme="minorHAnsi"/>
          <w:color w:val="000000" w:themeColor="text1"/>
          <w:sz w:val="24"/>
          <w:szCs w:val="24"/>
        </w:rPr>
      </w:pPr>
      <w:r w:rsidRPr="00FD351D">
        <w:rPr>
          <w:rFonts w:eastAsiaTheme="minorEastAsia" w:cstheme="minorHAnsi"/>
          <w:color w:val="000000" w:themeColor="text1"/>
          <w:sz w:val="24"/>
          <w:szCs w:val="24"/>
        </w:rPr>
        <w:t>The following criteria will apply to the grading of Assignments and Exams</w:t>
      </w:r>
      <w:r>
        <w:rPr>
          <w:rFonts w:eastAsiaTheme="minorEastAsia" w:cstheme="minorHAnsi"/>
          <w:color w:val="000000" w:themeColor="text1"/>
          <w:sz w:val="24"/>
          <w:szCs w:val="24"/>
        </w:rPr>
        <w:t>:</w:t>
      </w:r>
    </w:p>
    <w:p w14:paraId="2F93BFAA" w14:textId="77777777" w:rsidR="00AB4A8C" w:rsidRPr="00FD351D" w:rsidRDefault="00AB4A8C" w:rsidP="00FD351D">
      <w:pPr>
        <w:spacing w:after="0" w:line="240" w:lineRule="auto"/>
        <w:rPr>
          <w:rFonts w:eastAsiaTheme="minorEastAsia" w:cstheme="minorHAnsi"/>
          <w:color w:val="000000" w:themeColor="text1"/>
          <w:sz w:val="24"/>
          <w:szCs w:val="24"/>
        </w:rPr>
      </w:pPr>
    </w:p>
    <w:p w14:paraId="4F6851AB" w14:textId="7415A95E" w:rsidR="00FD351D" w:rsidRPr="00FD351D" w:rsidRDefault="00FD351D" w:rsidP="00FD351D">
      <w:pPr>
        <w:spacing w:after="0" w:line="240" w:lineRule="auto"/>
        <w:rPr>
          <w:rFonts w:eastAsiaTheme="minorEastAsia" w:cstheme="minorHAnsi"/>
          <w:color w:val="000000" w:themeColor="text1"/>
          <w:sz w:val="24"/>
          <w:szCs w:val="24"/>
        </w:rPr>
      </w:pPr>
      <w:r w:rsidRPr="00FD351D">
        <w:rPr>
          <w:rFonts w:eastAsiaTheme="minorEastAsia" w:cstheme="minorHAnsi"/>
          <w:b/>
          <w:bCs/>
          <w:color w:val="000000" w:themeColor="text1"/>
          <w:sz w:val="24"/>
          <w:szCs w:val="24"/>
        </w:rPr>
        <w:t>A</w:t>
      </w:r>
      <w:r>
        <w:rPr>
          <w:rFonts w:eastAsiaTheme="minorEastAsia" w:cstheme="minorHAnsi"/>
          <w:color w:val="000000" w:themeColor="text1"/>
          <w:sz w:val="24"/>
          <w:szCs w:val="24"/>
        </w:rPr>
        <w:t xml:space="preserve"> - </w:t>
      </w:r>
      <w:r w:rsidRPr="00FD351D">
        <w:rPr>
          <w:rFonts w:eastAsiaTheme="minorEastAsia" w:cstheme="minorHAnsi"/>
          <w:color w:val="000000" w:themeColor="text1"/>
          <w:sz w:val="24"/>
          <w:szCs w:val="24"/>
        </w:rPr>
        <w:t>Work that demonstrates not only a clear understanding of the material under study, but also a superior ability to utilize that material in the assignment. All criteria are met. The student’s work goes beyond the task and contains additional, unexpected or outstanding features.</w:t>
      </w:r>
    </w:p>
    <w:p w14:paraId="780A51BA" w14:textId="7E0F82D7" w:rsidR="00FD351D" w:rsidRPr="00FD351D" w:rsidRDefault="00FD351D" w:rsidP="00FD351D">
      <w:pPr>
        <w:spacing w:after="0" w:line="240" w:lineRule="auto"/>
        <w:rPr>
          <w:rFonts w:eastAsiaTheme="minorEastAsia" w:cstheme="minorHAnsi"/>
          <w:color w:val="000000" w:themeColor="text1"/>
          <w:sz w:val="24"/>
          <w:szCs w:val="24"/>
        </w:rPr>
      </w:pPr>
      <w:r w:rsidRPr="00FD351D">
        <w:rPr>
          <w:rFonts w:eastAsiaTheme="minorEastAsia" w:cstheme="minorHAnsi"/>
          <w:b/>
          <w:bCs/>
          <w:color w:val="000000" w:themeColor="text1"/>
          <w:sz w:val="24"/>
          <w:szCs w:val="24"/>
        </w:rPr>
        <w:t>B</w:t>
      </w:r>
      <w:r>
        <w:rPr>
          <w:rFonts w:eastAsiaTheme="minorEastAsia" w:cstheme="minorHAnsi"/>
          <w:color w:val="000000" w:themeColor="text1"/>
          <w:sz w:val="24"/>
          <w:szCs w:val="24"/>
        </w:rPr>
        <w:t xml:space="preserve"> - </w:t>
      </w:r>
      <w:r w:rsidRPr="00FD351D">
        <w:rPr>
          <w:rFonts w:eastAsiaTheme="minorEastAsia" w:cstheme="minorHAnsi"/>
          <w:color w:val="000000" w:themeColor="text1"/>
          <w:sz w:val="24"/>
          <w:szCs w:val="24"/>
        </w:rPr>
        <w:t xml:space="preserve">Work that demonstrates a good understanding of the material under </w:t>
      </w:r>
      <w:proofErr w:type="gramStart"/>
      <w:r w:rsidRPr="00FD351D">
        <w:rPr>
          <w:rFonts w:eastAsiaTheme="minorEastAsia" w:cstheme="minorHAnsi"/>
          <w:color w:val="000000" w:themeColor="text1"/>
          <w:sz w:val="24"/>
          <w:szCs w:val="24"/>
        </w:rPr>
        <w:t>study, and</w:t>
      </w:r>
      <w:proofErr w:type="gramEnd"/>
      <w:r w:rsidRPr="00FD351D">
        <w:rPr>
          <w:rFonts w:eastAsiaTheme="minorEastAsia" w:cstheme="minorHAnsi"/>
          <w:color w:val="000000" w:themeColor="text1"/>
          <w:sz w:val="24"/>
          <w:szCs w:val="24"/>
        </w:rPr>
        <w:t xml:space="preserve"> utilizes the material well in the assignment. The student meets the assignment criteria, with few errors or omissions.</w:t>
      </w:r>
    </w:p>
    <w:p w14:paraId="580C8DC7" w14:textId="341B7083" w:rsidR="00FD351D" w:rsidRPr="00FD351D" w:rsidRDefault="00FD351D" w:rsidP="00FD351D">
      <w:pPr>
        <w:spacing w:after="0" w:line="240" w:lineRule="auto"/>
        <w:rPr>
          <w:rFonts w:eastAsiaTheme="minorEastAsia" w:cstheme="minorHAnsi"/>
          <w:color w:val="000000" w:themeColor="text1"/>
          <w:sz w:val="24"/>
          <w:szCs w:val="24"/>
        </w:rPr>
      </w:pPr>
      <w:r w:rsidRPr="00FD351D">
        <w:rPr>
          <w:rFonts w:eastAsiaTheme="minorEastAsia" w:cstheme="minorHAnsi"/>
          <w:b/>
          <w:bCs/>
          <w:color w:val="000000" w:themeColor="text1"/>
          <w:sz w:val="24"/>
          <w:szCs w:val="24"/>
        </w:rPr>
        <w:t>C</w:t>
      </w:r>
      <w:r>
        <w:rPr>
          <w:rFonts w:eastAsiaTheme="minorEastAsia" w:cstheme="minorHAnsi"/>
          <w:color w:val="000000" w:themeColor="text1"/>
          <w:sz w:val="24"/>
          <w:szCs w:val="24"/>
        </w:rPr>
        <w:t xml:space="preserve"> - </w:t>
      </w:r>
      <w:r w:rsidRPr="00FD351D">
        <w:rPr>
          <w:rFonts w:eastAsiaTheme="minorEastAsia" w:cstheme="minorHAnsi"/>
          <w:color w:val="000000" w:themeColor="text1"/>
          <w:sz w:val="24"/>
          <w:szCs w:val="24"/>
        </w:rPr>
        <w:t xml:space="preserve">Work that minimally demonstrates a basic or technical understanding of the material under </w:t>
      </w:r>
      <w:proofErr w:type="gramStart"/>
      <w:r w:rsidRPr="00FD351D">
        <w:rPr>
          <w:rFonts w:eastAsiaTheme="minorEastAsia" w:cstheme="minorHAnsi"/>
          <w:color w:val="000000" w:themeColor="text1"/>
          <w:sz w:val="24"/>
          <w:szCs w:val="24"/>
        </w:rPr>
        <w:t>study, and</w:t>
      </w:r>
      <w:proofErr w:type="gramEnd"/>
      <w:r w:rsidRPr="00FD351D">
        <w:rPr>
          <w:rFonts w:eastAsiaTheme="minorEastAsia" w:cstheme="minorHAnsi"/>
          <w:color w:val="000000" w:themeColor="text1"/>
          <w:sz w:val="24"/>
          <w:szCs w:val="24"/>
        </w:rPr>
        <w:t xml:space="preserve"> uses some relevant material in the assignment. Work may not address one or more criteria or may not accomplish what was asked.</w:t>
      </w:r>
    </w:p>
    <w:p w14:paraId="652F2649" w14:textId="32585889" w:rsidR="001D7AF5" w:rsidRDefault="00FD351D" w:rsidP="00162DBA">
      <w:pPr>
        <w:spacing w:after="0" w:line="240" w:lineRule="auto"/>
        <w:rPr>
          <w:rFonts w:eastAsiaTheme="minorEastAsia" w:cstheme="minorHAnsi"/>
          <w:color w:val="000000" w:themeColor="text1"/>
          <w:sz w:val="24"/>
          <w:szCs w:val="24"/>
        </w:rPr>
      </w:pPr>
      <w:r w:rsidRPr="00FD351D">
        <w:rPr>
          <w:rFonts w:eastAsiaTheme="minorEastAsia" w:cstheme="minorHAnsi"/>
          <w:b/>
          <w:bCs/>
          <w:color w:val="000000" w:themeColor="text1"/>
          <w:sz w:val="24"/>
          <w:szCs w:val="24"/>
        </w:rPr>
        <w:t>D/F</w:t>
      </w:r>
      <w:r>
        <w:rPr>
          <w:rFonts w:eastAsiaTheme="minorEastAsia" w:cstheme="minorHAnsi"/>
          <w:color w:val="000000" w:themeColor="text1"/>
          <w:sz w:val="24"/>
          <w:szCs w:val="24"/>
        </w:rPr>
        <w:t xml:space="preserve"> - </w:t>
      </w:r>
      <w:r w:rsidRPr="00FD351D">
        <w:rPr>
          <w:rFonts w:eastAsiaTheme="minorEastAsia" w:cstheme="minorHAnsi"/>
          <w:color w:val="000000" w:themeColor="text1"/>
          <w:sz w:val="24"/>
          <w:szCs w:val="24"/>
        </w:rPr>
        <w:t>Work that is incomplete, inappropriate and/or shows little or no comprehension of the material under study.</w:t>
      </w:r>
    </w:p>
    <w:p w14:paraId="23DC7849" w14:textId="0840A075" w:rsidR="001D7AF5" w:rsidRPr="001D7AF5" w:rsidRDefault="001D7AF5" w:rsidP="001D7AF5">
      <w:pPr>
        <w:pStyle w:val="Heading2"/>
        <w:rPr>
          <w:rFonts w:eastAsiaTheme="minorEastAsia" w:cstheme="minorHAnsi"/>
        </w:rPr>
      </w:pPr>
      <w:r>
        <w:rPr>
          <w:rFonts w:eastAsiaTheme="minorEastAsia" w:cstheme="minorHAnsi"/>
        </w:rPr>
        <w:t>Managing Teamwork</w:t>
      </w:r>
    </w:p>
    <w:p w14:paraId="076FB294" w14:textId="4D9ED568" w:rsidR="00D20747" w:rsidRDefault="001D7AF5" w:rsidP="001D7AF5">
      <w:pPr>
        <w:spacing w:after="0" w:line="240" w:lineRule="auto"/>
        <w:jc w:val="both"/>
        <w:rPr>
          <w:rFonts w:eastAsiaTheme="minorEastAsia" w:cstheme="minorHAnsi"/>
          <w:color w:val="000000" w:themeColor="text1"/>
          <w:sz w:val="24"/>
          <w:szCs w:val="24"/>
        </w:rPr>
      </w:pPr>
      <w:r w:rsidRPr="001D7AF5">
        <w:rPr>
          <w:rFonts w:eastAsiaTheme="minorEastAsia" w:cstheme="minorHAnsi"/>
          <w:color w:val="000000" w:themeColor="text1"/>
          <w:sz w:val="24"/>
          <w:szCs w:val="24"/>
        </w:rPr>
        <w:t xml:space="preserve">Students will be randomly assigned to teams at the beginning of the class. All team members are expected to contribute equitably to the project. It is up to the team to determine equitable distribution of responsibilities for the project. If a team member is not actively contributing to the project, the team is allowed to fire a team member at any time before the date indicated in the schedule. In order to fire a team member, the team should first issue a warning to the non-contributing team member which clearly states the expectations of contributions, followed (no less than one week later) by a firing notice signed by all remaining team members sent to the team member and the instructor. A team member fired from a team will not receive credit for any assignments submitted by the team after the date of “firing”. </w:t>
      </w:r>
      <w:r w:rsidR="00B0528B">
        <w:rPr>
          <w:rFonts w:eastAsiaTheme="minorEastAsia" w:cstheme="minorHAnsi"/>
          <w:color w:val="000000" w:themeColor="text1"/>
          <w:sz w:val="24"/>
          <w:szCs w:val="24"/>
        </w:rPr>
        <w:t>However</w:t>
      </w:r>
      <w:r w:rsidRPr="001D7AF5">
        <w:rPr>
          <w:rFonts w:eastAsiaTheme="minorEastAsia" w:cstheme="minorHAnsi"/>
          <w:color w:val="000000" w:themeColor="text1"/>
          <w:sz w:val="24"/>
          <w:szCs w:val="24"/>
        </w:rPr>
        <w:t>, a team member can</w:t>
      </w:r>
      <w:r w:rsidR="00B0528B">
        <w:rPr>
          <w:rFonts w:eastAsiaTheme="minorEastAsia" w:cstheme="minorHAnsi"/>
          <w:color w:val="000000" w:themeColor="text1"/>
          <w:sz w:val="24"/>
          <w:szCs w:val="24"/>
        </w:rPr>
        <w:t>not</w:t>
      </w:r>
      <w:r w:rsidRPr="001D7AF5">
        <w:rPr>
          <w:rFonts w:eastAsiaTheme="minorEastAsia" w:cstheme="minorHAnsi"/>
          <w:color w:val="000000" w:themeColor="text1"/>
          <w:sz w:val="24"/>
          <w:szCs w:val="24"/>
        </w:rPr>
        <w:t xml:space="preserve"> elect to quit a team. A team member fired by a team or voluntarily leaving the team may </w:t>
      </w:r>
      <w:r w:rsidR="00B0528B">
        <w:rPr>
          <w:rFonts w:eastAsiaTheme="minorEastAsia" w:cstheme="minorHAnsi"/>
          <w:color w:val="000000" w:themeColor="text1"/>
          <w:sz w:val="24"/>
          <w:szCs w:val="24"/>
        </w:rPr>
        <w:t xml:space="preserve">not </w:t>
      </w:r>
      <w:r w:rsidRPr="001D7AF5">
        <w:rPr>
          <w:rFonts w:eastAsiaTheme="minorEastAsia" w:cstheme="minorHAnsi"/>
          <w:color w:val="000000" w:themeColor="text1"/>
          <w:sz w:val="24"/>
          <w:szCs w:val="24"/>
        </w:rPr>
        <w:t>team up with other “unemployed” student</w:t>
      </w:r>
      <w:r w:rsidR="00B0528B">
        <w:rPr>
          <w:rFonts w:eastAsiaTheme="minorEastAsia" w:cstheme="minorHAnsi"/>
          <w:color w:val="000000" w:themeColor="text1"/>
          <w:sz w:val="24"/>
          <w:szCs w:val="24"/>
        </w:rPr>
        <w:t xml:space="preserve"> or other </w:t>
      </w:r>
      <w:proofErr w:type="gramStart"/>
      <w:r w:rsidR="00B0528B">
        <w:rPr>
          <w:rFonts w:eastAsiaTheme="minorEastAsia" w:cstheme="minorHAnsi"/>
          <w:color w:val="000000" w:themeColor="text1"/>
          <w:sz w:val="24"/>
          <w:szCs w:val="24"/>
        </w:rPr>
        <w:t>group</w:t>
      </w:r>
      <w:r w:rsidRPr="001D7AF5">
        <w:rPr>
          <w:rFonts w:eastAsiaTheme="minorEastAsia" w:cstheme="minorHAnsi"/>
          <w:color w:val="000000" w:themeColor="text1"/>
          <w:sz w:val="24"/>
          <w:szCs w:val="24"/>
        </w:rPr>
        <w:t xml:space="preserve">, </w:t>
      </w:r>
      <w:r w:rsidR="00B0528B">
        <w:rPr>
          <w:rFonts w:eastAsiaTheme="minorEastAsia" w:cstheme="minorHAnsi"/>
          <w:color w:val="000000" w:themeColor="text1"/>
          <w:sz w:val="24"/>
          <w:szCs w:val="24"/>
        </w:rPr>
        <w:t>and</w:t>
      </w:r>
      <w:proofErr w:type="gramEnd"/>
      <w:r w:rsidR="00B0528B">
        <w:rPr>
          <w:rFonts w:eastAsiaTheme="minorEastAsia" w:cstheme="minorHAnsi"/>
          <w:color w:val="000000" w:themeColor="text1"/>
          <w:sz w:val="24"/>
          <w:szCs w:val="24"/>
        </w:rPr>
        <w:t xml:space="preserve"> must</w:t>
      </w:r>
      <w:r w:rsidRPr="001D7AF5">
        <w:rPr>
          <w:rFonts w:eastAsiaTheme="minorEastAsia" w:cstheme="minorHAnsi"/>
          <w:color w:val="000000" w:themeColor="text1"/>
          <w:sz w:val="24"/>
          <w:szCs w:val="24"/>
        </w:rPr>
        <w:t xml:space="preserve"> submit remaining assignments individually. Individual submissions will be evaluated using the same criteria as group submissions. At the end of the semester, each team (except for those dismissed from the team) will submit a peer evaluation document signed by all team members reflecting individual contributions to the project. Below average contribution of a team member as reflected in team evaluation may result in downward adjustment of individual project grades.</w:t>
      </w:r>
    </w:p>
    <w:p w14:paraId="7DDC4CFC" w14:textId="594BEB69" w:rsidR="00D20747" w:rsidRPr="00D20747" w:rsidRDefault="00D20747" w:rsidP="00D20747">
      <w:pPr>
        <w:pStyle w:val="Heading2"/>
        <w:rPr>
          <w:rFonts w:eastAsiaTheme="minorEastAsia" w:cstheme="minorHAnsi"/>
          <w:color w:val="000000" w:themeColor="text1"/>
          <w:sz w:val="24"/>
          <w:szCs w:val="24"/>
        </w:rPr>
      </w:pPr>
      <w:r>
        <w:rPr>
          <w:rFonts w:eastAsiaTheme="minorEastAsia" w:cstheme="minorHAnsi"/>
        </w:rPr>
        <w:t xml:space="preserve">Class </w:t>
      </w:r>
      <w:r w:rsidRPr="009E62BC">
        <w:rPr>
          <w:rFonts w:eastAsiaTheme="minorEastAsia" w:cstheme="minorHAnsi"/>
        </w:rPr>
        <w:t>A</w:t>
      </w:r>
      <w:r>
        <w:rPr>
          <w:rFonts w:eastAsiaTheme="minorEastAsia" w:cstheme="minorHAnsi"/>
        </w:rPr>
        <w:t>ttendance and Participation</w:t>
      </w:r>
    </w:p>
    <w:p w14:paraId="078267C5" w14:textId="4FB07279" w:rsidR="00D20747" w:rsidRDefault="00D20747" w:rsidP="00D20747">
      <w:pPr>
        <w:spacing w:after="0" w:line="240" w:lineRule="auto"/>
        <w:jc w:val="both"/>
        <w:rPr>
          <w:rFonts w:eastAsiaTheme="minorEastAsia" w:cstheme="minorHAnsi"/>
          <w:color w:val="000000" w:themeColor="text1"/>
          <w:sz w:val="24"/>
          <w:szCs w:val="24"/>
        </w:rPr>
      </w:pPr>
      <w:r w:rsidRPr="00D20747">
        <w:rPr>
          <w:rFonts w:eastAsiaTheme="minorEastAsia" w:cstheme="minorHAnsi"/>
          <w:color w:val="000000" w:themeColor="text1"/>
          <w:sz w:val="24"/>
          <w:szCs w:val="24"/>
        </w:rPr>
        <w:t xml:space="preserve">In-person class attendance is expected. No standard </w:t>
      </w:r>
      <w:proofErr w:type="gramStart"/>
      <w:r w:rsidRPr="00D20747">
        <w:rPr>
          <w:rFonts w:eastAsiaTheme="minorEastAsia" w:cstheme="minorHAnsi"/>
          <w:color w:val="000000" w:themeColor="text1"/>
          <w:sz w:val="24"/>
          <w:szCs w:val="24"/>
        </w:rPr>
        <w:t>accommodations</w:t>
      </w:r>
      <w:proofErr w:type="gramEnd"/>
      <w:r w:rsidRPr="00D20747">
        <w:rPr>
          <w:rFonts w:eastAsiaTheme="minorEastAsia" w:cstheme="minorHAnsi"/>
          <w:color w:val="000000" w:themeColor="text1"/>
          <w:sz w:val="24"/>
          <w:szCs w:val="24"/>
        </w:rPr>
        <w:t xml:space="preserve"> for non-attending students will be provided. Come on time and stay for the duration of each class. It is critical that you not only attend class </w:t>
      </w:r>
      <w:proofErr w:type="gramStart"/>
      <w:r w:rsidRPr="00D20747">
        <w:rPr>
          <w:rFonts w:eastAsiaTheme="minorEastAsia" w:cstheme="minorHAnsi"/>
          <w:color w:val="000000" w:themeColor="text1"/>
          <w:sz w:val="24"/>
          <w:szCs w:val="24"/>
        </w:rPr>
        <w:t>meetings, but</w:t>
      </w:r>
      <w:proofErr w:type="gramEnd"/>
      <w:r w:rsidRPr="00D20747">
        <w:rPr>
          <w:rFonts w:eastAsiaTheme="minorEastAsia" w:cstheme="minorHAnsi"/>
          <w:color w:val="000000" w:themeColor="text1"/>
          <w:sz w:val="24"/>
          <w:szCs w:val="24"/>
        </w:rPr>
        <w:t xml:space="preserve"> are fully engaged and participating in such meetings. Excessive absences and failure to participate will impact your grade. Specifically, more than 3 absences without a documented medical reason may reduce your overall points by ½ a letter</w:t>
      </w:r>
      <w:r w:rsidR="00F23E53">
        <w:rPr>
          <w:rFonts w:eastAsiaTheme="minorEastAsia" w:cstheme="minorHAnsi"/>
          <w:color w:val="000000" w:themeColor="text1"/>
          <w:sz w:val="24"/>
          <w:szCs w:val="24"/>
        </w:rPr>
        <w:t xml:space="preserve"> grade</w:t>
      </w:r>
      <w:r w:rsidRPr="00D20747">
        <w:rPr>
          <w:rFonts w:eastAsiaTheme="minorEastAsia" w:cstheme="minorHAnsi"/>
          <w:color w:val="000000" w:themeColor="text1"/>
          <w:sz w:val="24"/>
          <w:szCs w:val="24"/>
        </w:rPr>
        <w:t xml:space="preserve"> and more than 6 absences may reduce your </w:t>
      </w:r>
      <w:r w:rsidR="00F23E53">
        <w:rPr>
          <w:rFonts w:eastAsiaTheme="minorEastAsia" w:cstheme="minorHAnsi"/>
          <w:color w:val="000000" w:themeColor="text1"/>
          <w:sz w:val="24"/>
          <w:szCs w:val="24"/>
        </w:rPr>
        <w:t>points</w:t>
      </w:r>
      <w:r w:rsidRPr="00D20747">
        <w:rPr>
          <w:rFonts w:eastAsiaTheme="minorEastAsia" w:cstheme="minorHAnsi"/>
          <w:color w:val="000000" w:themeColor="text1"/>
          <w:sz w:val="24"/>
          <w:szCs w:val="24"/>
        </w:rPr>
        <w:t xml:space="preserve"> by 1 letter </w:t>
      </w:r>
      <w:r w:rsidR="00F23E53">
        <w:rPr>
          <w:rFonts w:eastAsiaTheme="minorEastAsia" w:cstheme="minorHAnsi"/>
          <w:color w:val="000000" w:themeColor="text1"/>
          <w:sz w:val="24"/>
          <w:szCs w:val="24"/>
        </w:rPr>
        <w:t>grade</w:t>
      </w:r>
      <w:r w:rsidRPr="00D20747">
        <w:rPr>
          <w:rFonts w:eastAsiaTheme="minorEastAsia" w:cstheme="minorHAnsi"/>
          <w:color w:val="000000" w:themeColor="text1"/>
          <w:sz w:val="24"/>
          <w:szCs w:val="24"/>
        </w:rPr>
        <w:t xml:space="preserve">. Coming to class late (defined by the instructor as </w:t>
      </w:r>
      <w:r>
        <w:rPr>
          <w:rFonts w:eastAsiaTheme="minorEastAsia" w:cstheme="minorHAnsi"/>
          <w:color w:val="000000" w:themeColor="text1"/>
          <w:sz w:val="24"/>
          <w:szCs w:val="24"/>
        </w:rPr>
        <w:t>10 minutes</w:t>
      </w:r>
      <w:r w:rsidRPr="00D20747">
        <w:rPr>
          <w:rFonts w:eastAsiaTheme="minorEastAsia" w:cstheme="minorHAnsi"/>
          <w:color w:val="000000" w:themeColor="text1"/>
          <w:sz w:val="24"/>
          <w:szCs w:val="24"/>
        </w:rPr>
        <w:t xml:space="preserve"> or after</w:t>
      </w:r>
      <w:r>
        <w:rPr>
          <w:rFonts w:eastAsiaTheme="minorEastAsia" w:cstheme="minorHAnsi"/>
          <w:color w:val="000000" w:themeColor="text1"/>
          <w:sz w:val="24"/>
          <w:szCs w:val="24"/>
        </w:rPr>
        <w:t xml:space="preserve"> the scheduled start time</w:t>
      </w:r>
      <w:r w:rsidRPr="00D20747">
        <w:rPr>
          <w:rFonts w:eastAsiaTheme="minorEastAsia" w:cstheme="minorHAnsi"/>
          <w:color w:val="000000" w:themeColor="text1"/>
          <w:sz w:val="24"/>
          <w:szCs w:val="24"/>
        </w:rPr>
        <w:t xml:space="preserve">) more than 3 times may reduce your overall points by </w:t>
      </w:r>
      <w:r w:rsidR="00F23E53">
        <w:rPr>
          <w:rFonts w:eastAsiaTheme="minorEastAsia" w:cstheme="minorHAnsi"/>
          <w:color w:val="000000" w:themeColor="text1"/>
          <w:sz w:val="24"/>
          <w:szCs w:val="24"/>
        </w:rPr>
        <w:t xml:space="preserve">a letter grade </w:t>
      </w:r>
      <w:r w:rsidRPr="00D20747">
        <w:rPr>
          <w:rFonts w:eastAsiaTheme="minorEastAsia" w:cstheme="minorHAnsi"/>
          <w:color w:val="000000" w:themeColor="text1"/>
          <w:sz w:val="24"/>
          <w:szCs w:val="24"/>
        </w:rPr>
        <w:t>and more than 6 times may reduce your overall points by a</w:t>
      </w:r>
      <w:r w:rsidR="00F23E53">
        <w:rPr>
          <w:rFonts w:eastAsiaTheme="minorEastAsia" w:cstheme="minorHAnsi"/>
          <w:color w:val="000000" w:themeColor="text1"/>
          <w:sz w:val="24"/>
          <w:szCs w:val="24"/>
        </w:rPr>
        <w:t xml:space="preserve"> full</w:t>
      </w:r>
      <w:r w:rsidRPr="00D20747">
        <w:rPr>
          <w:rFonts w:eastAsiaTheme="minorEastAsia" w:cstheme="minorHAnsi"/>
          <w:color w:val="000000" w:themeColor="text1"/>
          <w:sz w:val="24"/>
          <w:szCs w:val="24"/>
        </w:rPr>
        <w:t xml:space="preserve"> letter. In addition, if you must miss a class, you remain fully responsible for all material, changes in the schedule, and other information given during class.</w:t>
      </w:r>
    </w:p>
    <w:p w14:paraId="3F761F80" w14:textId="31A33948" w:rsidR="00D20747" w:rsidRDefault="00D20747" w:rsidP="00D20747">
      <w:pPr>
        <w:spacing w:after="0" w:line="240" w:lineRule="auto"/>
        <w:jc w:val="both"/>
        <w:rPr>
          <w:rFonts w:eastAsiaTheme="minorEastAsia" w:cstheme="minorHAnsi"/>
          <w:color w:val="000000" w:themeColor="text1"/>
          <w:sz w:val="24"/>
          <w:szCs w:val="24"/>
        </w:rPr>
      </w:pPr>
    </w:p>
    <w:p w14:paraId="5DD95971" w14:textId="77777777" w:rsidR="00D20747" w:rsidRPr="00D20747" w:rsidRDefault="00D20747" w:rsidP="00D20747">
      <w:pPr>
        <w:spacing w:after="0" w:line="240" w:lineRule="auto"/>
        <w:jc w:val="both"/>
        <w:rPr>
          <w:rFonts w:eastAsiaTheme="minorEastAsia" w:cstheme="minorHAnsi"/>
          <w:color w:val="000000" w:themeColor="text1"/>
          <w:sz w:val="24"/>
          <w:szCs w:val="24"/>
        </w:rPr>
      </w:pPr>
    </w:p>
    <w:p w14:paraId="30D3ACBC" w14:textId="77777777" w:rsidR="00D20747" w:rsidRPr="00D20747" w:rsidRDefault="00D20747" w:rsidP="00D20747">
      <w:pPr>
        <w:spacing w:after="0" w:line="240" w:lineRule="auto"/>
        <w:jc w:val="both"/>
        <w:rPr>
          <w:rFonts w:eastAsiaTheme="minorEastAsia" w:cstheme="minorHAnsi"/>
          <w:color w:val="000000" w:themeColor="text1"/>
          <w:sz w:val="24"/>
          <w:szCs w:val="24"/>
        </w:rPr>
      </w:pPr>
    </w:p>
    <w:p w14:paraId="7F3973D3" w14:textId="0C7E2438" w:rsidR="00D20747" w:rsidRPr="00D20747" w:rsidRDefault="00D20747" w:rsidP="00D20747">
      <w:pPr>
        <w:pStyle w:val="Heading2"/>
        <w:rPr>
          <w:rFonts w:eastAsiaTheme="minorEastAsia" w:cstheme="minorHAnsi"/>
        </w:rPr>
      </w:pPr>
      <w:r>
        <w:rPr>
          <w:rFonts w:eastAsiaTheme="minorEastAsia" w:cstheme="minorHAnsi"/>
        </w:rPr>
        <w:t>Student</w:t>
      </w:r>
      <w:r w:rsidR="000F457F">
        <w:rPr>
          <w:rFonts w:eastAsiaTheme="minorEastAsia" w:cstheme="minorHAnsi"/>
        </w:rPr>
        <w:t xml:space="preserve"> Classroom</w:t>
      </w:r>
      <w:r>
        <w:rPr>
          <w:rFonts w:eastAsiaTheme="minorEastAsia" w:cstheme="minorHAnsi"/>
        </w:rPr>
        <w:t xml:space="preserve"> Conduct</w:t>
      </w:r>
      <w:r w:rsidRPr="009E62BC">
        <w:rPr>
          <w:rFonts w:eastAsiaTheme="minorEastAsia" w:cstheme="minorHAnsi"/>
        </w:rPr>
        <w:t xml:space="preserve"> </w:t>
      </w:r>
    </w:p>
    <w:p w14:paraId="2291EF49" w14:textId="66B72A3C" w:rsidR="00D20747" w:rsidRDefault="00D20747" w:rsidP="001D7AF5">
      <w:pPr>
        <w:spacing w:after="0" w:line="240" w:lineRule="auto"/>
        <w:jc w:val="both"/>
        <w:rPr>
          <w:rFonts w:eastAsiaTheme="minorEastAsia" w:cstheme="minorHAnsi"/>
          <w:color w:val="000000" w:themeColor="text1"/>
          <w:sz w:val="24"/>
          <w:szCs w:val="24"/>
        </w:rPr>
      </w:pPr>
      <w:r w:rsidRPr="00D20747">
        <w:rPr>
          <w:rFonts w:eastAsiaTheme="minorEastAsia" w:cstheme="minorHAnsi"/>
          <w:color w:val="000000" w:themeColor="text1"/>
          <w:sz w:val="24"/>
          <w:szCs w:val="24"/>
        </w:rPr>
        <w:t>Students are expected to behave in a respectful and professional manner when in class and when interacting with the instructor and other students. Talking in class during the lecture is very disruptive even when done at a low voice. If you want to contribute or ask a question,</w:t>
      </w:r>
      <w:r>
        <w:rPr>
          <w:rFonts w:eastAsiaTheme="minorEastAsia" w:cstheme="minorHAnsi"/>
          <w:color w:val="000000" w:themeColor="text1"/>
          <w:sz w:val="24"/>
          <w:szCs w:val="24"/>
        </w:rPr>
        <w:t xml:space="preserve"> </w:t>
      </w:r>
      <w:r w:rsidRPr="00D20747">
        <w:rPr>
          <w:rFonts w:eastAsiaTheme="minorEastAsia" w:cstheme="minorHAnsi"/>
          <w:color w:val="000000" w:themeColor="text1"/>
          <w:sz w:val="24"/>
          <w:szCs w:val="24"/>
        </w:rPr>
        <w:t>please raise your hand. Students engaging in disruptive behavior, including talking during the lecture without an explicit permission, will be asked to leave the classroom resulting in an absence and a corresponding grade penalty as described in the section on attendance. Disruptive students, including those talking in class without permission of the instructor, who refuse to leave the class will incur grade penalties up to a failing grade in the course, will be reported to the Dean of Students, and may be forcefully removed from the classroom by the UNT police.</w:t>
      </w:r>
    </w:p>
    <w:p w14:paraId="2C9BA221" w14:textId="6DE2D12E" w:rsidR="00BD5723" w:rsidRPr="00BD5723" w:rsidRDefault="00BD5723" w:rsidP="00BD5723">
      <w:pPr>
        <w:pStyle w:val="Heading2"/>
        <w:rPr>
          <w:rFonts w:cstheme="minorHAnsi"/>
        </w:rPr>
      </w:pPr>
      <w:bookmarkStart w:id="3" w:name="_Hlk111468740"/>
      <w:r w:rsidRPr="00BD5723">
        <w:rPr>
          <w:rFonts w:cstheme="minorHAnsi"/>
        </w:rPr>
        <w:t>Professional Communication</w:t>
      </w:r>
    </w:p>
    <w:p w14:paraId="1554BA0C" w14:textId="5E229592" w:rsidR="00D20747" w:rsidRPr="00524BB4" w:rsidRDefault="00BD5723" w:rsidP="00524BB4">
      <w:pPr>
        <w:pStyle w:val="Heading2"/>
        <w:jc w:val="both"/>
        <w:rPr>
          <w:rFonts w:cstheme="minorHAnsi"/>
          <w:color w:val="auto"/>
          <w:sz w:val="24"/>
          <w:szCs w:val="22"/>
        </w:rPr>
      </w:pPr>
      <w:r w:rsidRPr="00BD5723">
        <w:rPr>
          <w:rFonts w:cstheme="minorHAnsi"/>
          <w:color w:val="auto"/>
          <w:sz w:val="24"/>
          <w:szCs w:val="22"/>
        </w:rPr>
        <w:t xml:space="preserve">Students will communicate with the instructor verbally and in writing using professional language. All written communication will be composed using proper grammar and spelling. All electronic communication will be conducted over email (not on canvas). All student emails to the instructor will be sent from the student’s official UNT email with a subject line starting with: BCIS </w:t>
      </w:r>
      <w:r w:rsidR="00F23E53">
        <w:rPr>
          <w:rFonts w:cstheme="minorHAnsi"/>
          <w:color w:val="auto"/>
          <w:sz w:val="24"/>
          <w:szCs w:val="22"/>
        </w:rPr>
        <w:t>4610</w:t>
      </w:r>
      <w:r w:rsidRPr="00BD5723">
        <w:rPr>
          <w:rFonts w:cstheme="minorHAnsi"/>
          <w:color w:val="auto"/>
          <w:sz w:val="24"/>
          <w:szCs w:val="22"/>
        </w:rPr>
        <w:t xml:space="preserve">: &lt;Type of concern&gt;. Emails sent in violation of these guidelines will be ignored. All grade related questions and concerns need to be communicated in writing over email (not on canvas) with the subject line: BCIS </w:t>
      </w:r>
      <w:r w:rsidR="00F23E53">
        <w:rPr>
          <w:rFonts w:cstheme="minorHAnsi"/>
          <w:color w:val="auto"/>
          <w:sz w:val="24"/>
          <w:szCs w:val="22"/>
        </w:rPr>
        <w:t>4610</w:t>
      </w:r>
      <w:r w:rsidRPr="00BD5723">
        <w:rPr>
          <w:rFonts w:cstheme="minorHAnsi"/>
          <w:color w:val="auto"/>
          <w:sz w:val="24"/>
          <w:szCs w:val="22"/>
        </w:rPr>
        <w:t xml:space="preserve">: Grade Concern. Any grade-related </w:t>
      </w:r>
      <w:proofErr w:type="gramStart"/>
      <w:r w:rsidRPr="00BD5723">
        <w:rPr>
          <w:rFonts w:cstheme="minorHAnsi"/>
          <w:color w:val="auto"/>
          <w:sz w:val="24"/>
          <w:szCs w:val="22"/>
        </w:rPr>
        <w:t>emails</w:t>
      </w:r>
      <w:proofErr w:type="gramEnd"/>
      <w:r w:rsidRPr="00BD5723">
        <w:rPr>
          <w:rFonts w:cstheme="minorHAnsi"/>
          <w:color w:val="auto"/>
          <w:sz w:val="24"/>
          <w:szCs w:val="22"/>
        </w:rPr>
        <w:t xml:space="preserve"> should only contain information relevant to the grade in question. Any references to your grades in other courses, or the impact of the grade on your overall academic standing are </w:t>
      </w:r>
      <w:r w:rsidR="00B77CCD">
        <w:rPr>
          <w:rFonts w:cstheme="minorHAnsi"/>
          <w:color w:val="auto"/>
          <w:sz w:val="24"/>
          <w:szCs w:val="22"/>
        </w:rPr>
        <w:t>non-</w:t>
      </w:r>
      <w:r w:rsidRPr="00BD5723">
        <w:rPr>
          <w:rFonts w:cstheme="minorHAnsi"/>
          <w:color w:val="auto"/>
          <w:sz w:val="24"/>
          <w:szCs w:val="22"/>
        </w:rPr>
        <w:t>relevant and will result in the grade concern being dismissed.</w:t>
      </w:r>
    </w:p>
    <w:p w14:paraId="2B8FF47B" w14:textId="4CA2E46E" w:rsidR="00D20747" w:rsidRDefault="00D20747" w:rsidP="00D20747"/>
    <w:p w14:paraId="20223052" w14:textId="5AA483E4" w:rsidR="00D20747" w:rsidRDefault="00D20747" w:rsidP="00D20747"/>
    <w:p w14:paraId="66F46497" w14:textId="48C3F2BC" w:rsidR="00D20747" w:rsidRDefault="00D20747" w:rsidP="00D20747"/>
    <w:p w14:paraId="2043F622" w14:textId="6A46360A" w:rsidR="00D20747" w:rsidRDefault="00D20747" w:rsidP="00D20747"/>
    <w:p w14:paraId="2294069C" w14:textId="7E70BF65" w:rsidR="00D20747" w:rsidRDefault="00D20747" w:rsidP="00D20747"/>
    <w:p w14:paraId="466B727D" w14:textId="786B9C8E" w:rsidR="008514C2" w:rsidRDefault="008514C2" w:rsidP="00D20747"/>
    <w:p w14:paraId="5361DD16" w14:textId="6C6B653D" w:rsidR="008514C2" w:rsidRDefault="008514C2" w:rsidP="00D20747"/>
    <w:p w14:paraId="6F17C39A" w14:textId="7DB7E141" w:rsidR="008514C2" w:rsidRDefault="008514C2" w:rsidP="00D20747"/>
    <w:p w14:paraId="124973A0" w14:textId="77777777" w:rsidR="008514C2" w:rsidRDefault="008514C2" w:rsidP="00D20747"/>
    <w:p w14:paraId="3D8CBDCB" w14:textId="5B59E1EC" w:rsidR="00D20747" w:rsidRDefault="00D20747" w:rsidP="00D20747"/>
    <w:p w14:paraId="223CF806" w14:textId="1803B721" w:rsidR="00D20747" w:rsidRDefault="00D20747" w:rsidP="00D20747"/>
    <w:p w14:paraId="61952243" w14:textId="64B05ACA" w:rsidR="00D20747" w:rsidRDefault="00D20747" w:rsidP="00D20747"/>
    <w:p w14:paraId="29DDFB47" w14:textId="77777777" w:rsidR="00D20747" w:rsidRDefault="00D20747" w:rsidP="00830EF7">
      <w:pPr>
        <w:pStyle w:val="Heading2"/>
        <w:rPr>
          <w:rFonts w:cstheme="minorHAnsi"/>
        </w:rPr>
      </w:pPr>
    </w:p>
    <w:p w14:paraId="0335953A" w14:textId="5F2858A8" w:rsidR="00162DBA" w:rsidRDefault="00162DBA" w:rsidP="00830EF7">
      <w:pPr>
        <w:pStyle w:val="Heading2"/>
        <w:rPr>
          <w:rFonts w:cstheme="minorHAnsi"/>
        </w:rPr>
      </w:pPr>
      <w:r w:rsidRPr="009E62BC">
        <w:rPr>
          <w:rFonts w:cstheme="minorHAnsi"/>
        </w:rPr>
        <w:t xml:space="preserve">Course </w:t>
      </w:r>
      <w:r w:rsidR="006D5C21">
        <w:rPr>
          <w:rFonts w:cstheme="minorHAnsi"/>
        </w:rPr>
        <w:t>Requirements</w:t>
      </w:r>
      <w:bookmarkEnd w:id="3"/>
      <w:r w:rsidR="006D5C21">
        <w:rPr>
          <w:rFonts w:cstheme="minorHAnsi"/>
        </w:rPr>
        <w:t>/</w:t>
      </w:r>
      <w:r w:rsidRPr="009E62BC">
        <w:rPr>
          <w:rFonts w:cstheme="minorHAnsi"/>
        </w:rPr>
        <w:t xml:space="preserve">Schedule </w:t>
      </w:r>
    </w:p>
    <w:p w14:paraId="2C8B07AE" w14:textId="2315F6F5" w:rsidR="004070A8" w:rsidRDefault="007138EB" w:rsidP="007138EB">
      <w:r>
        <w:t>Schedule is subject to change</w:t>
      </w:r>
      <w:r w:rsidR="002F468B">
        <w:t xml:space="preserve"> as necessary</w:t>
      </w:r>
      <w:r>
        <w:t>. Any updates will be announced and posted on Canvas.</w:t>
      </w:r>
    </w:p>
    <w:tbl>
      <w:tblPr>
        <w:tblStyle w:val="TableGrid"/>
        <w:tblW w:w="7915" w:type="dxa"/>
        <w:tblLayout w:type="fixed"/>
        <w:tblLook w:val="04A0" w:firstRow="1" w:lastRow="0" w:firstColumn="1" w:lastColumn="0" w:noHBand="0" w:noVBand="1"/>
        <w:tblDescription w:val="Unit 1 Table"/>
      </w:tblPr>
      <w:tblGrid>
        <w:gridCol w:w="1205"/>
        <w:gridCol w:w="1040"/>
        <w:gridCol w:w="1886"/>
        <w:gridCol w:w="2344"/>
        <w:gridCol w:w="1440"/>
      </w:tblGrid>
      <w:tr w:rsidR="00FD45E2" w:rsidRPr="009E62BC" w14:paraId="48677BE1" w14:textId="77777777" w:rsidTr="00A6530F">
        <w:trPr>
          <w:tblHeader/>
        </w:trPr>
        <w:tc>
          <w:tcPr>
            <w:tcW w:w="1205" w:type="dxa"/>
          </w:tcPr>
          <w:p w14:paraId="248AC187" w14:textId="77777777" w:rsidR="00FD45E2" w:rsidRPr="002C07E8" w:rsidRDefault="00FD45E2" w:rsidP="00A6530F">
            <w:pPr>
              <w:ind w:left="0" w:firstLine="0"/>
              <w:jc w:val="center"/>
              <w:rPr>
                <w:rFonts w:ascii="Times New Roman" w:hAnsi="Times New Roman" w:cs="Times New Roman"/>
                <w:b/>
                <w:bCs/>
                <w:szCs w:val="24"/>
              </w:rPr>
            </w:pPr>
            <w:r w:rsidRPr="002C07E8">
              <w:rPr>
                <w:rFonts w:ascii="Times New Roman" w:hAnsi="Times New Roman" w:cs="Times New Roman"/>
                <w:b/>
                <w:bCs/>
                <w:szCs w:val="24"/>
              </w:rPr>
              <w:t>Week</w:t>
            </w:r>
          </w:p>
        </w:tc>
        <w:tc>
          <w:tcPr>
            <w:tcW w:w="1040" w:type="dxa"/>
          </w:tcPr>
          <w:p w14:paraId="7A2F1C86" w14:textId="77777777" w:rsidR="00FD45E2" w:rsidRPr="002C07E8" w:rsidRDefault="00FD45E2" w:rsidP="00A6530F">
            <w:pPr>
              <w:ind w:left="0" w:firstLine="0"/>
              <w:jc w:val="center"/>
              <w:rPr>
                <w:rFonts w:ascii="Times New Roman" w:hAnsi="Times New Roman" w:cs="Times New Roman"/>
                <w:b/>
                <w:bCs/>
                <w:szCs w:val="24"/>
              </w:rPr>
            </w:pPr>
            <w:r w:rsidRPr="002C07E8">
              <w:rPr>
                <w:rFonts w:ascii="Times New Roman" w:hAnsi="Times New Roman" w:cs="Times New Roman"/>
                <w:b/>
                <w:bCs/>
                <w:szCs w:val="24"/>
              </w:rPr>
              <w:t>Date</w:t>
            </w:r>
          </w:p>
        </w:tc>
        <w:tc>
          <w:tcPr>
            <w:tcW w:w="1886" w:type="dxa"/>
          </w:tcPr>
          <w:p w14:paraId="7C6641A1" w14:textId="77777777" w:rsidR="00FD45E2" w:rsidRPr="002C07E8" w:rsidRDefault="00FD45E2" w:rsidP="00A6530F">
            <w:pPr>
              <w:ind w:left="0" w:firstLine="0"/>
              <w:jc w:val="center"/>
              <w:rPr>
                <w:rFonts w:ascii="Times New Roman" w:hAnsi="Times New Roman" w:cs="Times New Roman"/>
                <w:b/>
                <w:bCs/>
                <w:szCs w:val="24"/>
              </w:rPr>
            </w:pPr>
            <w:r w:rsidRPr="002C07E8">
              <w:rPr>
                <w:rFonts w:ascii="Times New Roman" w:hAnsi="Times New Roman" w:cs="Times New Roman"/>
                <w:b/>
                <w:bCs/>
                <w:szCs w:val="24"/>
              </w:rPr>
              <w:t>Topic</w:t>
            </w:r>
          </w:p>
        </w:tc>
        <w:tc>
          <w:tcPr>
            <w:tcW w:w="2344" w:type="dxa"/>
          </w:tcPr>
          <w:p w14:paraId="79F0AE8D" w14:textId="77777777" w:rsidR="00FD45E2" w:rsidRPr="002C07E8" w:rsidRDefault="00FD45E2" w:rsidP="00A6530F">
            <w:pPr>
              <w:ind w:left="0" w:firstLine="0"/>
              <w:jc w:val="center"/>
              <w:rPr>
                <w:rFonts w:ascii="Times New Roman" w:hAnsi="Times New Roman" w:cs="Times New Roman"/>
                <w:b/>
                <w:bCs/>
                <w:szCs w:val="24"/>
              </w:rPr>
            </w:pPr>
            <w:r w:rsidRPr="002C07E8">
              <w:rPr>
                <w:rFonts w:ascii="Times New Roman" w:hAnsi="Times New Roman" w:cs="Times New Roman"/>
                <w:b/>
                <w:bCs/>
                <w:szCs w:val="24"/>
              </w:rPr>
              <w:t>Assignment</w:t>
            </w:r>
            <w:r>
              <w:rPr>
                <w:rFonts w:ascii="Times New Roman" w:hAnsi="Times New Roman" w:cs="Times New Roman"/>
                <w:b/>
                <w:bCs/>
                <w:szCs w:val="24"/>
              </w:rPr>
              <w:t xml:space="preserve"> Due</w:t>
            </w:r>
          </w:p>
        </w:tc>
        <w:tc>
          <w:tcPr>
            <w:tcW w:w="1440" w:type="dxa"/>
          </w:tcPr>
          <w:p w14:paraId="21655B2C" w14:textId="77777777" w:rsidR="00FD45E2" w:rsidRPr="002C07E8" w:rsidRDefault="00FD45E2" w:rsidP="00A6530F">
            <w:pPr>
              <w:ind w:left="0" w:firstLine="0"/>
              <w:jc w:val="center"/>
              <w:rPr>
                <w:rFonts w:ascii="Times New Roman" w:hAnsi="Times New Roman" w:cs="Times New Roman"/>
                <w:b/>
                <w:bCs/>
                <w:szCs w:val="24"/>
              </w:rPr>
            </w:pPr>
            <w:r w:rsidRPr="002C07E8">
              <w:rPr>
                <w:rFonts w:ascii="Times New Roman" w:hAnsi="Times New Roman" w:cs="Times New Roman"/>
                <w:b/>
                <w:bCs/>
                <w:szCs w:val="24"/>
              </w:rPr>
              <w:t>Points Possible</w:t>
            </w:r>
          </w:p>
        </w:tc>
      </w:tr>
      <w:tr w:rsidR="00FD45E2" w:rsidRPr="009E62BC" w14:paraId="2CDF82A9" w14:textId="77777777" w:rsidTr="00A6530F">
        <w:trPr>
          <w:tblHeader/>
        </w:trPr>
        <w:tc>
          <w:tcPr>
            <w:tcW w:w="1205" w:type="dxa"/>
          </w:tcPr>
          <w:p w14:paraId="450838DC" w14:textId="77777777" w:rsidR="00FD45E2" w:rsidRPr="002C07E8" w:rsidRDefault="00FD45E2" w:rsidP="00A6530F">
            <w:pPr>
              <w:ind w:left="0" w:firstLine="0"/>
              <w:rPr>
                <w:rFonts w:ascii="Times New Roman" w:hAnsi="Times New Roman" w:cs="Times New Roman"/>
                <w:i/>
                <w:iCs/>
                <w:szCs w:val="24"/>
              </w:rPr>
            </w:pPr>
            <w:r w:rsidRPr="002C07E8">
              <w:rPr>
                <w:rFonts w:ascii="Times New Roman" w:hAnsi="Times New Roman" w:cs="Times New Roman"/>
                <w:i/>
                <w:iCs/>
                <w:szCs w:val="24"/>
              </w:rPr>
              <w:t>Week 1</w:t>
            </w:r>
          </w:p>
        </w:tc>
        <w:tc>
          <w:tcPr>
            <w:tcW w:w="1040" w:type="dxa"/>
          </w:tcPr>
          <w:p w14:paraId="677A2CC2" w14:textId="39D22F63" w:rsidR="00FD45E2" w:rsidRPr="002C07E8" w:rsidRDefault="00643B2B" w:rsidP="00A6530F">
            <w:pPr>
              <w:ind w:left="0" w:firstLine="0"/>
              <w:rPr>
                <w:rFonts w:ascii="Times New Roman" w:hAnsi="Times New Roman" w:cs="Times New Roman"/>
                <w:i/>
                <w:iCs/>
                <w:szCs w:val="24"/>
              </w:rPr>
            </w:pPr>
            <w:r>
              <w:rPr>
                <w:rFonts w:ascii="Times New Roman" w:hAnsi="Times New Roman" w:cs="Times New Roman"/>
                <w:i/>
                <w:iCs/>
                <w:szCs w:val="24"/>
              </w:rPr>
              <w:t>8/</w:t>
            </w:r>
            <w:r w:rsidR="00A32D89">
              <w:rPr>
                <w:rFonts w:ascii="Times New Roman" w:hAnsi="Times New Roman" w:cs="Times New Roman"/>
                <w:i/>
                <w:iCs/>
                <w:szCs w:val="24"/>
              </w:rPr>
              <w:t>19</w:t>
            </w:r>
          </w:p>
        </w:tc>
        <w:tc>
          <w:tcPr>
            <w:tcW w:w="1886" w:type="dxa"/>
          </w:tcPr>
          <w:p w14:paraId="5513EA56" w14:textId="77777777" w:rsidR="00FD45E2" w:rsidRPr="002C07E8" w:rsidRDefault="00FD45E2" w:rsidP="00A6530F">
            <w:pPr>
              <w:ind w:left="0" w:firstLine="0"/>
              <w:rPr>
                <w:rFonts w:ascii="Times New Roman" w:hAnsi="Times New Roman" w:cs="Times New Roman"/>
                <w:i/>
                <w:iCs/>
                <w:szCs w:val="24"/>
              </w:rPr>
            </w:pPr>
            <w:r w:rsidRPr="002C07E8">
              <w:rPr>
                <w:rFonts w:ascii="Times New Roman" w:hAnsi="Times New Roman" w:cs="Times New Roman"/>
                <w:i/>
                <w:iCs/>
                <w:szCs w:val="24"/>
              </w:rPr>
              <w:t>Introduction</w:t>
            </w:r>
          </w:p>
        </w:tc>
        <w:tc>
          <w:tcPr>
            <w:tcW w:w="2344" w:type="dxa"/>
          </w:tcPr>
          <w:p w14:paraId="7811D99A" w14:textId="77777777" w:rsidR="00FD45E2" w:rsidRPr="002C07E8" w:rsidRDefault="00FD45E2" w:rsidP="00A6530F">
            <w:pPr>
              <w:ind w:left="0" w:firstLine="0"/>
              <w:rPr>
                <w:rFonts w:ascii="Times New Roman" w:hAnsi="Times New Roman" w:cs="Times New Roman"/>
                <w:i/>
                <w:iCs/>
                <w:szCs w:val="24"/>
              </w:rPr>
            </w:pPr>
          </w:p>
        </w:tc>
        <w:tc>
          <w:tcPr>
            <w:tcW w:w="1440" w:type="dxa"/>
          </w:tcPr>
          <w:p w14:paraId="5FD5EC85" w14:textId="77777777" w:rsidR="00FD45E2" w:rsidRPr="002C07E8" w:rsidRDefault="00FD45E2" w:rsidP="00A6530F">
            <w:pPr>
              <w:rPr>
                <w:rFonts w:ascii="Times New Roman" w:hAnsi="Times New Roman" w:cs="Times New Roman"/>
                <w:i/>
                <w:iCs/>
                <w:szCs w:val="24"/>
              </w:rPr>
            </w:pPr>
          </w:p>
        </w:tc>
      </w:tr>
      <w:tr w:rsidR="00FD45E2" w:rsidRPr="009E62BC" w14:paraId="14306D11" w14:textId="77777777" w:rsidTr="00A6530F">
        <w:trPr>
          <w:tblHeader/>
        </w:trPr>
        <w:tc>
          <w:tcPr>
            <w:tcW w:w="1205" w:type="dxa"/>
          </w:tcPr>
          <w:p w14:paraId="15A446CB" w14:textId="77777777" w:rsidR="00FD45E2" w:rsidRPr="002C07E8" w:rsidRDefault="00FD45E2" w:rsidP="00A6530F">
            <w:pPr>
              <w:ind w:left="0" w:firstLine="0"/>
              <w:rPr>
                <w:rFonts w:ascii="Times New Roman" w:hAnsi="Times New Roman" w:cs="Times New Roman"/>
                <w:i/>
                <w:iCs/>
                <w:szCs w:val="24"/>
              </w:rPr>
            </w:pPr>
            <w:r w:rsidRPr="002C07E8">
              <w:rPr>
                <w:rFonts w:ascii="Times New Roman" w:hAnsi="Times New Roman" w:cs="Times New Roman"/>
                <w:i/>
                <w:iCs/>
                <w:szCs w:val="24"/>
              </w:rPr>
              <w:t>Week 2</w:t>
            </w:r>
          </w:p>
        </w:tc>
        <w:tc>
          <w:tcPr>
            <w:tcW w:w="1040" w:type="dxa"/>
          </w:tcPr>
          <w:p w14:paraId="5A3C9277" w14:textId="4D1E54C5" w:rsidR="00FD45E2" w:rsidRPr="002C07E8" w:rsidRDefault="00643B2B" w:rsidP="00A6530F">
            <w:pPr>
              <w:ind w:left="0" w:firstLine="0"/>
              <w:rPr>
                <w:rFonts w:ascii="Times New Roman" w:hAnsi="Times New Roman" w:cs="Times New Roman"/>
                <w:i/>
                <w:iCs/>
                <w:szCs w:val="24"/>
              </w:rPr>
            </w:pPr>
            <w:r>
              <w:rPr>
                <w:rFonts w:ascii="Times New Roman" w:hAnsi="Times New Roman" w:cs="Times New Roman"/>
                <w:i/>
                <w:iCs/>
                <w:szCs w:val="24"/>
              </w:rPr>
              <w:t>8/2</w:t>
            </w:r>
            <w:r w:rsidR="009E1E84">
              <w:rPr>
                <w:rFonts w:ascii="Times New Roman" w:hAnsi="Times New Roman" w:cs="Times New Roman"/>
                <w:i/>
                <w:iCs/>
                <w:szCs w:val="24"/>
              </w:rPr>
              <w:t>6</w:t>
            </w:r>
          </w:p>
        </w:tc>
        <w:tc>
          <w:tcPr>
            <w:tcW w:w="1886" w:type="dxa"/>
          </w:tcPr>
          <w:p w14:paraId="60CBCC53" w14:textId="77777777" w:rsidR="00FD45E2" w:rsidRPr="002C07E8" w:rsidRDefault="00FD45E2" w:rsidP="00A6530F">
            <w:pPr>
              <w:ind w:left="0" w:firstLine="0"/>
              <w:rPr>
                <w:rFonts w:ascii="Times New Roman" w:hAnsi="Times New Roman" w:cs="Times New Roman"/>
                <w:i/>
                <w:iCs/>
                <w:szCs w:val="24"/>
              </w:rPr>
            </w:pPr>
            <w:r w:rsidRPr="002C07E8">
              <w:rPr>
                <w:rFonts w:ascii="Times New Roman" w:hAnsi="Times New Roman" w:cs="Times New Roman"/>
                <w:i/>
                <w:iCs/>
                <w:szCs w:val="24"/>
              </w:rPr>
              <w:t>SDLC</w:t>
            </w:r>
          </w:p>
        </w:tc>
        <w:tc>
          <w:tcPr>
            <w:tcW w:w="2344" w:type="dxa"/>
          </w:tcPr>
          <w:p w14:paraId="056A77FA" w14:textId="77777777" w:rsidR="00FD45E2" w:rsidRPr="002C07E8" w:rsidRDefault="00FD45E2" w:rsidP="00A6530F">
            <w:pPr>
              <w:rPr>
                <w:rFonts w:ascii="Times New Roman" w:hAnsi="Times New Roman" w:cs="Times New Roman"/>
                <w:i/>
                <w:iCs/>
                <w:szCs w:val="24"/>
              </w:rPr>
            </w:pPr>
            <w:r w:rsidRPr="002C07E8">
              <w:rPr>
                <w:rFonts w:ascii="Times New Roman" w:hAnsi="Times New Roman" w:cs="Times New Roman"/>
                <w:i/>
                <w:iCs/>
                <w:szCs w:val="24"/>
              </w:rPr>
              <w:t>AS0</w:t>
            </w:r>
            <w:r>
              <w:rPr>
                <w:rFonts w:ascii="Times New Roman" w:hAnsi="Times New Roman" w:cs="Times New Roman"/>
                <w:i/>
                <w:iCs/>
                <w:szCs w:val="24"/>
              </w:rPr>
              <w:t>1 – Team Charter</w:t>
            </w:r>
          </w:p>
        </w:tc>
        <w:tc>
          <w:tcPr>
            <w:tcW w:w="1440" w:type="dxa"/>
          </w:tcPr>
          <w:p w14:paraId="608973E8" w14:textId="77777777" w:rsidR="00FD45E2" w:rsidRPr="002C07E8" w:rsidRDefault="00FD45E2" w:rsidP="00A6530F">
            <w:pPr>
              <w:rPr>
                <w:rFonts w:ascii="Times New Roman" w:hAnsi="Times New Roman" w:cs="Times New Roman"/>
                <w:i/>
                <w:iCs/>
                <w:szCs w:val="24"/>
              </w:rPr>
            </w:pPr>
            <w:r>
              <w:rPr>
                <w:rFonts w:ascii="Times New Roman" w:hAnsi="Times New Roman" w:cs="Times New Roman"/>
                <w:i/>
                <w:iCs/>
                <w:szCs w:val="24"/>
              </w:rPr>
              <w:t>10</w:t>
            </w:r>
            <w:r w:rsidRPr="002C07E8">
              <w:rPr>
                <w:rFonts w:ascii="Times New Roman" w:hAnsi="Times New Roman" w:cs="Times New Roman"/>
                <w:i/>
                <w:iCs/>
                <w:szCs w:val="24"/>
              </w:rPr>
              <w:t>0 pts.</w:t>
            </w:r>
          </w:p>
        </w:tc>
      </w:tr>
      <w:tr w:rsidR="00FD45E2" w:rsidRPr="009E62BC" w14:paraId="2A68A8A6" w14:textId="77777777" w:rsidTr="00A6530F">
        <w:trPr>
          <w:tblHeader/>
        </w:trPr>
        <w:tc>
          <w:tcPr>
            <w:tcW w:w="1205" w:type="dxa"/>
          </w:tcPr>
          <w:p w14:paraId="20D4DA3A" w14:textId="77777777" w:rsidR="00FD45E2" w:rsidRPr="002C07E8" w:rsidRDefault="00FD45E2" w:rsidP="00A6530F">
            <w:pPr>
              <w:ind w:left="0" w:firstLine="0"/>
              <w:rPr>
                <w:rFonts w:ascii="Times New Roman" w:hAnsi="Times New Roman" w:cs="Times New Roman"/>
                <w:i/>
                <w:iCs/>
                <w:szCs w:val="24"/>
              </w:rPr>
            </w:pPr>
            <w:r w:rsidRPr="002C07E8">
              <w:rPr>
                <w:rFonts w:ascii="Times New Roman" w:hAnsi="Times New Roman" w:cs="Times New Roman"/>
                <w:i/>
                <w:iCs/>
                <w:szCs w:val="24"/>
              </w:rPr>
              <w:t>Week 3</w:t>
            </w:r>
          </w:p>
        </w:tc>
        <w:tc>
          <w:tcPr>
            <w:tcW w:w="1040" w:type="dxa"/>
          </w:tcPr>
          <w:p w14:paraId="20C4ADA0" w14:textId="7217C9C5" w:rsidR="00FD45E2" w:rsidRPr="002C07E8" w:rsidRDefault="00042BA4" w:rsidP="00A6530F">
            <w:pPr>
              <w:ind w:left="0" w:firstLine="0"/>
              <w:rPr>
                <w:rFonts w:ascii="Times New Roman" w:hAnsi="Times New Roman" w:cs="Times New Roman"/>
                <w:i/>
                <w:iCs/>
                <w:szCs w:val="24"/>
              </w:rPr>
            </w:pPr>
            <w:r>
              <w:rPr>
                <w:rFonts w:ascii="Times New Roman" w:hAnsi="Times New Roman" w:cs="Times New Roman"/>
                <w:i/>
                <w:iCs/>
                <w:szCs w:val="24"/>
              </w:rPr>
              <w:t>9</w:t>
            </w:r>
            <w:r w:rsidR="009E1E84">
              <w:rPr>
                <w:rFonts w:ascii="Times New Roman" w:hAnsi="Times New Roman" w:cs="Times New Roman"/>
                <w:i/>
                <w:iCs/>
                <w:szCs w:val="24"/>
              </w:rPr>
              <w:t>/2</w:t>
            </w:r>
          </w:p>
        </w:tc>
        <w:tc>
          <w:tcPr>
            <w:tcW w:w="1886" w:type="dxa"/>
          </w:tcPr>
          <w:p w14:paraId="3445A2B3" w14:textId="77777777" w:rsidR="00FD45E2" w:rsidRPr="002C07E8" w:rsidRDefault="00FD45E2" w:rsidP="00A6530F">
            <w:pPr>
              <w:ind w:left="0" w:firstLine="0"/>
              <w:rPr>
                <w:rFonts w:ascii="Times New Roman" w:hAnsi="Times New Roman" w:cs="Times New Roman"/>
                <w:i/>
                <w:iCs/>
                <w:szCs w:val="24"/>
              </w:rPr>
            </w:pPr>
            <w:r>
              <w:rPr>
                <w:rFonts w:ascii="Times New Roman" w:hAnsi="Times New Roman" w:cs="Times New Roman"/>
                <w:i/>
                <w:iCs/>
                <w:szCs w:val="24"/>
              </w:rPr>
              <w:t>Project Initiation</w:t>
            </w:r>
          </w:p>
        </w:tc>
        <w:tc>
          <w:tcPr>
            <w:tcW w:w="2344" w:type="dxa"/>
          </w:tcPr>
          <w:p w14:paraId="6E7F831E" w14:textId="77777777" w:rsidR="00FD45E2" w:rsidRPr="002C07E8" w:rsidRDefault="00FD45E2" w:rsidP="00A6530F">
            <w:pPr>
              <w:ind w:left="0" w:firstLine="0"/>
              <w:rPr>
                <w:rFonts w:ascii="Times New Roman" w:hAnsi="Times New Roman" w:cs="Times New Roman"/>
                <w:i/>
                <w:iCs/>
                <w:szCs w:val="24"/>
              </w:rPr>
            </w:pPr>
          </w:p>
        </w:tc>
        <w:tc>
          <w:tcPr>
            <w:tcW w:w="1440" w:type="dxa"/>
          </w:tcPr>
          <w:p w14:paraId="2CD60ACA" w14:textId="77777777" w:rsidR="00FD45E2" w:rsidRPr="002C07E8" w:rsidRDefault="00FD45E2" w:rsidP="00A6530F">
            <w:pPr>
              <w:rPr>
                <w:rFonts w:ascii="Times New Roman" w:hAnsi="Times New Roman" w:cs="Times New Roman"/>
                <w:i/>
                <w:iCs/>
                <w:szCs w:val="24"/>
              </w:rPr>
            </w:pPr>
          </w:p>
        </w:tc>
      </w:tr>
      <w:tr w:rsidR="00FD45E2" w:rsidRPr="009E62BC" w14:paraId="09130428" w14:textId="77777777" w:rsidTr="00A6530F">
        <w:trPr>
          <w:tblHeader/>
        </w:trPr>
        <w:tc>
          <w:tcPr>
            <w:tcW w:w="1205" w:type="dxa"/>
          </w:tcPr>
          <w:p w14:paraId="0C1AA3CD" w14:textId="77777777" w:rsidR="00FD45E2" w:rsidRPr="002C07E8" w:rsidRDefault="00FD45E2" w:rsidP="00A6530F">
            <w:pPr>
              <w:ind w:left="0" w:firstLine="0"/>
              <w:rPr>
                <w:rFonts w:ascii="Times New Roman" w:hAnsi="Times New Roman" w:cs="Times New Roman"/>
                <w:i/>
                <w:iCs/>
                <w:szCs w:val="24"/>
              </w:rPr>
            </w:pPr>
            <w:r w:rsidRPr="002C07E8">
              <w:rPr>
                <w:rFonts w:ascii="Times New Roman" w:hAnsi="Times New Roman" w:cs="Times New Roman"/>
                <w:i/>
                <w:iCs/>
                <w:szCs w:val="24"/>
              </w:rPr>
              <w:t>Week 4</w:t>
            </w:r>
          </w:p>
        </w:tc>
        <w:tc>
          <w:tcPr>
            <w:tcW w:w="1040" w:type="dxa"/>
          </w:tcPr>
          <w:p w14:paraId="750AAB7D" w14:textId="2A67AEC8" w:rsidR="00FD45E2" w:rsidRPr="002C07E8" w:rsidRDefault="00042BA4" w:rsidP="00A6530F">
            <w:pPr>
              <w:ind w:left="0" w:firstLine="0"/>
              <w:rPr>
                <w:rFonts w:ascii="Times New Roman" w:hAnsi="Times New Roman" w:cs="Times New Roman"/>
                <w:i/>
                <w:iCs/>
                <w:szCs w:val="24"/>
              </w:rPr>
            </w:pPr>
            <w:r>
              <w:rPr>
                <w:rFonts w:ascii="Times New Roman" w:hAnsi="Times New Roman" w:cs="Times New Roman"/>
                <w:i/>
                <w:iCs/>
                <w:szCs w:val="24"/>
              </w:rPr>
              <w:t>9/</w:t>
            </w:r>
            <w:r w:rsidR="009E1E84">
              <w:rPr>
                <w:rFonts w:ascii="Times New Roman" w:hAnsi="Times New Roman" w:cs="Times New Roman"/>
                <w:i/>
                <w:iCs/>
                <w:szCs w:val="24"/>
              </w:rPr>
              <w:t>9</w:t>
            </w:r>
          </w:p>
        </w:tc>
        <w:tc>
          <w:tcPr>
            <w:tcW w:w="1886" w:type="dxa"/>
          </w:tcPr>
          <w:p w14:paraId="3561C735" w14:textId="77777777" w:rsidR="00FD45E2" w:rsidRPr="002C07E8" w:rsidRDefault="00FD45E2" w:rsidP="00A6530F">
            <w:pPr>
              <w:ind w:left="0" w:firstLine="0"/>
              <w:rPr>
                <w:rFonts w:ascii="Times New Roman" w:hAnsi="Times New Roman" w:cs="Times New Roman"/>
                <w:i/>
                <w:iCs/>
                <w:szCs w:val="24"/>
              </w:rPr>
            </w:pPr>
            <w:r>
              <w:rPr>
                <w:rFonts w:ascii="Times New Roman" w:hAnsi="Times New Roman" w:cs="Times New Roman"/>
                <w:i/>
                <w:iCs/>
                <w:szCs w:val="24"/>
              </w:rPr>
              <w:t>Project Management</w:t>
            </w:r>
          </w:p>
        </w:tc>
        <w:tc>
          <w:tcPr>
            <w:tcW w:w="2344" w:type="dxa"/>
          </w:tcPr>
          <w:p w14:paraId="03240C35" w14:textId="77777777" w:rsidR="00FD45E2" w:rsidRPr="002C07E8" w:rsidRDefault="00FD45E2" w:rsidP="00A6530F">
            <w:pPr>
              <w:ind w:left="0" w:firstLine="0"/>
              <w:rPr>
                <w:rFonts w:ascii="Times New Roman" w:hAnsi="Times New Roman" w:cs="Times New Roman"/>
                <w:i/>
                <w:iCs/>
                <w:szCs w:val="24"/>
              </w:rPr>
            </w:pPr>
            <w:r>
              <w:rPr>
                <w:rFonts w:ascii="Times New Roman" w:hAnsi="Times New Roman" w:cs="Times New Roman"/>
                <w:i/>
                <w:iCs/>
                <w:szCs w:val="24"/>
              </w:rPr>
              <w:t>AS02 – Business Case</w:t>
            </w:r>
          </w:p>
        </w:tc>
        <w:tc>
          <w:tcPr>
            <w:tcW w:w="1440" w:type="dxa"/>
          </w:tcPr>
          <w:p w14:paraId="18F4F977" w14:textId="77777777" w:rsidR="00FD45E2" w:rsidRPr="002C07E8" w:rsidRDefault="00FD45E2" w:rsidP="00A6530F">
            <w:pPr>
              <w:rPr>
                <w:rFonts w:ascii="Times New Roman" w:hAnsi="Times New Roman" w:cs="Times New Roman"/>
                <w:i/>
                <w:iCs/>
                <w:szCs w:val="24"/>
              </w:rPr>
            </w:pPr>
            <w:r>
              <w:rPr>
                <w:rFonts w:ascii="Times New Roman" w:hAnsi="Times New Roman" w:cs="Times New Roman"/>
                <w:i/>
                <w:iCs/>
                <w:szCs w:val="24"/>
              </w:rPr>
              <w:t>100 pts.</w:t>
            </w:r>
          </w:p>
        </w:tc>
      </w:tr>
      <w:tr w:rsidR="00FD45E2" w:rsidRPr="009E62BC" w14:paraId="3374A87C" w14:textId="77777777" w:rsidTr="00A6530F">
        <w:trPr>
          <w:tblHeader/>
        </w:trPr>
        <w:tc>
          <w:tcPr>
            <w:tcW w:w="1205" w:type="dxa"/>
          </w:tcPr>
          <w:p w14:paraId="3993264F" w14:textId="77777777" w:rsidR="00FD45E2" w:rsidRPr="002C07E8" w:rsidRDefault="00FD45E2" w:rsidP="00A6530F">
            <w:pPr>
              <w:ind w:left="0" w:firstLine="0"/>
              <w:rPr>
                <w:rFonts w:ascii="Times New Roman" w:hAnsi="Times New Roman" w:cs="Times New Roman"/>
                <w:i/>
                <w:iCs/>
                <w:szCs w:val="24"/>
              </w:rPr>
            </w:pPr>
            <w:r w:rsidRPr="002C07E8">
              <w:rPr>
                <w:rFonts w:ascii="Times New Roman" w:hAnsi="Times New Roman" w:cs="Times New Roman"/>
                <w:i/>
                <w:iCs/>
                <w:szCs w:val="24"/>
              </w:rPr>
              <w:t>Week 5</w:t>
            </w:r>
          </w:p>
        </w:tc>
        <w:tc>
          <w:tcPr>
            <w:tcW w:w="1040" w:type="dxa"/>
          </w:tcPr>
          <w:p w14:paraId="5D316BE1" w14:textId="79E0AE09" w:rsidR="00FD45E2" w:rsidRPr="002C07E8" w:rsidRDefault="00042BA4" w:rsidP="00A6530F">
            <w:pPr>
              <w:ind w:left="0" w:firstLine="0"/>
              <w:rPr>
                <w:rFonts w:ascii="Times New Roman" w:hAnsi="Times New Roman" w:cs="Times New Roman"/>
                <w:i/>
                <w:iCs/>
                <w:szCs w:val="24"/>
              </w:rPr>
            </w:pPr>
            <w:r>
              <w:rPr>
                <w:rFonts w:ascii="Times New Roman" w:hAnsi="Times New Roman" w:cs="Times New Roman"/>
                <w:i/>
                <w:iCs/>
                <w:szCs w:val="24"/>
              </w:rPr>
              <w:t>9/1</w:t>
            </w:r>
            <w:r w:rsidR="009E1E84">
              <w:rPr>
                <w:rFonts w:ascii="Times New Roman" w:hAnsi="Times New Roman" w:cs="Times New Roman"/>
                <w:i/>
                <w:iCs/>
                <w:szCs w:val="24"/>
              </w:rPr>
              <w:t>6</w:t>
            </w:r>
          </w:p>
        </w:tc>
        <w:tc>
          <w:tcPr>
            <w:tcW w:w="1886" w:type="dxa"/>
          </w:tcPr>
          <w:p w14:paraId="4C048602" w14:textId="77777777" w:rsidR="00FD45E2" w:rsidRPr="002C07E8" w:rsidRDefault="00FD45E2" w:rsidP="00A6530F">
            <w:pPr>
              <w:ind w:left="0" w:firstLine="0"/>
              <w:rPr>
                <w:rFonts w:ascii="Times New Roman" w:hAnsi="Times New Roman" w:cs="Times New Roman"/>
                <w:i/>
                <w:iCs/>
                <w:szCs w:val="24"/>
              </w:rPr>
            </w:pPr>
            <w:r>
              <w:rPr>
                <w:rFonts w:ascii="Times New Roman" w:hAnsi="Times New Roman" w:cs="Times New Roman"/>
                <w:i/>
                <w:iCs/>
                <w:szCs w:val="24"/>
              </w:rPr>
              <w:t>Requirements Gathering</w:t>
            </w:r>
          </w:p>
        </w:tc>
        <w:tc>
          <w:tcPr>
            <w:tcW w:w="2344" w:type="dxa"/>
          </w:tcPr>
          <w:p w14:paraId="6495CA73" w14:textId="77777777" w:rsidR="00FD45E2" w:rsidRPr="002C07E8" w:rsidRDefault="00FD45E2" w:rsidP="00A6530F">
            <w:pPr>
              <w:ind w:left="0" w:firstLine="0"/>
              <w:rPr>
                <w:rFonts w:ascii="Times New Roman" w:hAnsi="Times New Roman" w:cs="Times New Roman"/>
                <w:i/>
                <w:iCs/>
                <w:szCs w:val="24"/>
              </w:rPr>
            </w:pPr>
          </w:p>
        </w:tc>
        <w:tc>
          <w:tcPr>
            <w:tcW w:w="1440" w:type="dxa"/>
          </w:tcPr>
          <w:p w14:paraId="618481CE" w14:textId="77777777" w:rsidR="00FD45E2" w:rsidRPr="002C07E8" w:rsidRDefault="00FD45E2" w:rsidP="00A6530F">
            <w:pPr>
              <w:rPr>
                <w:rFonts w:ascii="Times New Roman" w:hAnsi="Times New Roman" w:cs="Times New Roman"/>
                <w:i/>
                <w:iCs/>
                <w:szCs w:val="24"/>
              </w:rPr>
            </w:pPr>
          </w:p>
        </w:tc>
      </w:tr>
      <w:tr w:rsidR="00FD45E2" w:rsidRPr="009E62BC" w14:paraId="0E8204DA" w14:textId="77777777" w:rsidTr="00A6530F">
        <w:trPr>
          <w:tblHeader/>
        </w:trPr>
        <w:tc>
          <w:tcPr>
            <w:tcW w:w="1205" w:type="dxa"/>
          </w:tcPr>
          <w:p w14:paraId="1D705F10" w14:textId="77777777" w:rsidR="00FD45E2" w:rsidRPr="002C07E8" w:rsidRDefault="00FD45E2" w:rsidP="00A6530F">
            <w:pPr>
              <w:ind w:left="0" w:firstLine="0"/>
              <w:rPr>
                <w:rFonts w:ascii="Times New Roman" w:hAnsi="Times New Roman" w:cs="Times New Roman"/>
                <w:i/>
                <w:iCs/>
                <w:szCs w:val="24"/>
              </w:rPr>
            </w:pPr>
            <w:r w:rsidRPr="002C07E8">
              <w:rPr>
                <w:rFonts w:ascii="Times New Roman" w:hAnsi="Times New Roman" w:cs="Times New Roman"/>
                <w:i/>
                <w:iCs/>
                <w:szCs w:val="24"/>
              </w:rPr>
              <w:t>Week 6</w:t>
            </w:r>
          </w:p>
        </w:tc>
        <w:tc>
          <w:tcPr>
            <w:tcW w:w="1040" w:type="dxa"/>
          </w:tcPr>
          <w:p w14:paraId="7AFB9D42" w14:textId="72D778CF" w:rsidR="00FD45E2" w:rsidRPr="002C07E8" w:rsidRDefault="00042BA4" w:rsidP="00A6530F">
            <w:pPr>
              <w:ind w:left="0" w:firstLine="0"/>
              <w:rPr>
                <w:rFonts w:ascii="Times New Roman" w:hAnsi="Times New Roman" w:cs="Times New Roman"/>
                <w:i/>
                <w:iCs/>
                <w:szCs w:val="24"/>
              </w:rPr>
            </w:pPr>
            <w:r>
              <w:rPr>
                <w:rFonts w:ascii="Times New Roman" w:hAnsi="Times New Roman" w:cs="Times New Roman"/>
                <w:i/>
                <w:iCs/>
                <w:szCs w:val="24"/>
              </w:rPr>
              <w:t>9/2</w:t>
            </w:r>
            <w:r w:rsidR="009E1E84">
              <w:rPr>
                <w:rFonts w:ascii="Times New Roman" w:hAnsi="Times New Roman" w:cs="Times New Roman"/>
                <w:i/>
                <w:iCs/>
                <w:szCs w:val="24"/>
              </w:rPr>
              <w:t>3</w:t>
            </w:r>
          </w:p>
        </w:tc>
        <w:tc>
          <w:tcPr>
            <w:tcW w:w="1886" w:type="dxa"/>
          </w:tcPr>
          <w:p w14:paraId="21CCF2E0" w14:textId="77777777" w:rsidR="00FD45E2" w:rsidRPr="002C07E8" w:rsidRDefault="00FD45E2" w:rsidP="00A6530F">
            <w:pPr>
              <w:ind w:left="0" w:firstLine="0"/>
              <w:rPr>
                <w:rFonts w:ascii="Times New Roman" w:hAnsi="Times New Roman" w:cs="Times New Roman"/>
                <w:i/>
                <w:iCs/>
                <w:szCs w:val="24"/>
              </w:rPr>
            </w:pPr>
            <w:r>
              <w:rPr>
                <w:rFonts w:ascii="Times New Roman" w:hAnsi="Times New Roman" w:cs="Times New Roman"/>
                <w:i/>
                <w:iCs/>
                <w:szCs w:val="24"/>
              </w:rPr>
              <w:t>Functional Modeling &amp; Activity Diagrams</w:t>
            </w:r>
          </w:p>
        </w:tc>
        <w:tc>
          <w:tcPr>
            <w:tcW w:w="2344" w:type="dxa"/>
          </w:tcPr>
          <w:p w14:paraId="4E8E45A1" w14:textId="77777777" w:rsidR="00FD45E2" w:rsidRPr="002C07E8" w:rsidRDefault="00FD45E2" w:rsidP="00A6530F">
            <w:pPr>
              <w:rPr>
                <w:rFonts w:ascii="Times New Roman" w:hAnsi="Times New Roman" w:cs="Times New Roman"/>
                <w:i/>
                <w:iCs/>
                <w:szCs w:val="24"/>
              </w:rPr>
            </w:pPr>
          </w:p>
          <w:p w14:paraId="43120B8D" w14:textId="77777777" w:rsidR="00FD45E2" w:rsidRPr="002C07E8" w:rsidRDefault="00FD45E2" w:rsidP="00A6530F">
            <w:pPr>
              <w:ind w:left="0" w:firstLine="0"/>
              <w:rPr>
                <w:rFonts w:ascii="Times New Roman" w:hAnsi="Times New Roman" w:cs="Times New Roman"/>
                <w:i/>
                <w:iCs/>
                <w:szCs w:val="24"/>
              </w:rPr>
            </w:pPr>
            <w:r>
              <w:rPr>
                <w:rFonts w:ascii="Times New Roman" w:hAnsi="Times New Roman" w:cs="Times New Roman"/>
                <w:i/>
                <w:iCs/>
                <w:szCs w:val="24"/>
              </w:rPr>
              <w:t>AS03 – Project Plan</w:t>
            </w:r>
          </w:p>
        </w:tc>
        <w:tc>
          <w:tcPr>
            <w:tcW w:w="1440" w:type="dxa"/>
          </w:tcPr>
          <w:p w14:paraId="265206CD" w14:textId="77777777" w:rsidR="00FD45E2" w:rsidRDefault="00FD45E2" w:rsidP="00A6530F">
            <w:pPr>
              <w:rPr>
                <w:rFonts w:ascii="Times New Roman" w:hAnsi="Times New Roman" w:cs="Times New Roman"/>
                <w:i/>
                <w:iCs/>
                <w:szCs w:val="24"/>
              </w:rPr>
            </w:pPr>
          </w:p>
          <w:p w14:paraId="33DBB380" w14:textId="77777777" w:rsidR="00FD45E2" w:rsidRPr="002C07E8" w:rsidRDefault="00FD45E2" w:rsidP="00A6530F">
            <w:pPr>
              <w:rPr>
                <w:rFonts w:ascii="Times New Roman" w:hAnsi="Times New Roman" w:cs="Times New Roman"/>
                <w:i/>
                <w:iCs/>
                <w:szCs w:val="24"/>
              </w:rPr>
            </w:pPr>
            <w:r>
              <w:rPr>
                <w:rFonts w:ascii="Times New Roman" w:hAnsi="Times New Roman" w:cs="Times New Roman"/>
                <w:i/>
                <w:iCs/>
                <w:szCs w:val="24"/>
              </w:rPr>
              <w:t>10</w:t>
            </w:r>
            <w:r w:rsidRPr="002C07E8">
              <w:rPr>
                <w:rFonts w:ascii="Times New Roman" w:hAnsi="Times New Roman" w:cs="Times New Roman"/>
                <w:i/>
                <w:iCs/>
                <w:szCs w:val="24"/>
              </w:rPr>
              <w:t>0 pts.</w:t>
            </w:r>
          </w:p>
        </w:tc>
      </w:tr>
      <w:tr w:rsidR="00FD45E2" w:rsidRPr="009E62BC" w14:paraId="3FD72245" w14:textId="77777777" w:rsidTr="00A6530F">
        <w:trPr>
          <w:tblHeader/>
        </w:trPr>
        <w:tc>
          <w:tcPr>
            <w:tcW w:w="1205" w:type="dxa"/>
          </w:tcPr>
          <w:p w14:paraId="2D00E062" w14:textId="77777777" w:rsidR="00FD45E2" w:rsidRPr="002C07E8" w:rsidRDefault="00FD45E2" w:rsidP="00A6530F">
            <w:pPr>
              <w:ind w:left="0" w:firstLine="0"/>
              <w:rPr>
                <w:rFonts w:ascii="Times New Roman" w:hAnsi="Times New Roman" w:cs="Times New Roman"/>
                <w:i/>
                <w:iCs/>
                <w:szCs w:val="24"/>
              </w:rPr>
            </w:pPr>
            <w:r w:rsidRPr="002C07E8">
              <w:rPr>
                <w:rFonts w:ascii="Times New Roman" w:hAnsi="Times New Roman" w:cs="Times New Roman"/>
                <w:i/>
                <w:iCs/>
                <w:szCs w:val="24"/>
              </w:rPr>
              <w:t>Week 7</w:t>
            </w:r>
          </w:p>
        </w:tc>
        <w:tc>
          <w:tcPr>
            <w:tcW w:w="1040" w:type="dxa"/>
          </w:tcPr>
          <w:p w14:paraId="15ACEA7E" w14:textId="3CB39E90" w:rsidR="00FD45E2" w:rsidRPr="002C07E8" w:rsidRDefault="009E1E84" w:rsidP="00A6530F">
            <w:pPr>
              <w:ind w:left="0" w:firstLine="0"/>
              <w:rPr>
                <w:rFonts w:ascii="Times New Roman" w:hAnsi="Times New Roman" w:cs="Times New Roman"/>
                <w:i/>
                <w:iCs/>
                <w:szCs w:val="24"/>
              </w:rPr>
            </w:pPr>
            <w:r>
              <w:rPr>
                <w:rFonts w:ascii="Times New Roman" w:hAnsi="Times New Roman" w:cs="Times New Roman"/>
                <w:i/>
                <w:iCs/>
                <w:szCs w:val="24"/>
              </w:rPr>
              <w:t>9</w:t>
            </w:r>
            <w:r w:rsidR="00042BA4">
              <w:rPr>
                <w:rFonts w:ascii="Times New Roman" w:hAnsi="Times New Roman" w:cs="Times New Roman"/>
                <w:i/>
                <w:iCs/>
                <w:szCs w:val="24"/>
              </w:rPr>
              <w:t>/</w:t>
            </w:r>
            <w:r>
              <w:rPr>
                <w:rFonts w:ascii="Times New Roman" w:hAnsi="Times New Roman" w:cs="Times New Roman"/>
                <w:i/>
                <w:iCs/>
                <w:szCs w:val="24"/>
              </w:rPr>
              <w:t>30</w:t>
            </w:r>
          </w:p>
        </w:tc>
        <w:tc>
          <w:tcPr>
            <w:tcW w:w="1886" w:type="dxa"/>
          </w:tcPr>
          <w:p w14:paraId="25ACA3EA" w14:textId="77777777" w:rsidR="00FD45E2" w:rsidRPr="002C07E8" w:rsidRDefault="00FD45E2" w:rsidP="00A6530F">
            <w:pPr>
              <w:ind w:left="0" w:firstLine="0"/>
              <w:rPr>
                <w:rFonts w:ascii="Times New Roman" w:hAnsi="Times New Roman" w:cs="Times New Roman"/>
                <w:i/>
                <w:iCs/>
                <w:szCs w:val="24"/>
              </w:rPr>
            </w:pPr>
            <w:r>
              <w:rPr>
                <w:rFonts w:ascii="Times New Roman" w:hAnsi="Times New Roman" w:cs="Times New Roman"/>
                <w:i/>
                <w:iCs/>
                <w:szCs w:val="24"/>
              </w:rPr>
              <w:t>Structural Modeling</w:t>
            </w:r>
          </w:p>
        </w:tc>
        <w:tc>
          <w:tcPr>
            <w:tcW w:w="2344" w:type="dxa"/>
          </w:tcPr>
          <w:p w14:paraId="6B190E10" w14:textId="6B6B80C1" w:rsidR="00FD45E2" w:rsidRPr="002C07E8" w:rsidRDefault="00FD45E2" w:rsidP="00A6530F">
            <w:pPr>
              <w:ind w:left="0" w:firstLine="0"/>
              <w:rPr>
                <w:rFonts w:ascii="Times New Roman" w:hAnsi="Times New Roman" w:cs="Times New Roman"/>
                <w:i/>
                <w:iCs/>
                <w:szCs w:val="24"/>
              </w:rPr>
            </w:pPr>
          </w:p>
        </w:tc>
        <w:tc>
          <w:tcPr>
            <w:tcW w:w="1440" w:type="dxa"/>
          </w:tcPr>
          <w:p w14:paraId="3B3D75A6" w14:textId="363A08AC" w:rsidR="00FD45E2" w:rsidRPr="002C07E8" w:rsidRDefault="00FD45E2" w:rsidP="00A6530F">
            <w:pPr>
              <w:rPr>
                <w:rFonts w:ascii="Times New Roman" w:hAnsi="Times New Roman" w:cs="Times New Roman"/>
                <w:i/>
                <w:iCs/>
                <w:szCs w:val="24"/>
              </w:rPr>
            </w:pPr>
          </w:p>
        </w:tc>
      </w:tr>
      <w:tr w:rsidR="00605CEA" w:rsidRPr="009E62BC" w14:paraId="5F388B73" w14:textId="77777777" w:rsidTr="00A6530F">
        <w:trPr>
          <w:tblHeader/>
        </w:trPr>
        <w:tc>
          <w:tcPr>
            <w:tcW w:w="1205" w:type="dxa"/>
          </w:tcPr>
          <w:p w14:paraId="3B4A770D" w14:textId="77777777" w:rsidR="00605CEA" w:rsidRPr="002C07E8" w:rsidRDefault="00605CEA" w:rsidP="00605CEA">
            <w:pPr>
              <w:ind w:left="0" w:firstLine="0"/>
              <w:rPr>
                <w:rFonts w:ascii="Times New Roman" w:hAnsi="Times New Roman" w:cs="Times New Roman"/>
                <w:i/>
                <w:iCs/>
                <w:szCs w:val="24"/>
              </w:rPr>
            </w:pPr>
            <w:r w:rsidRPr="002C07E8">
              <w:rPr>
                <w:rFonts w:ascii="Times New Roman" w:hAnsi="Times New Roman" w:cs="Times New Roman"/>
                <w:i/>
                <w:iCs/>
                <w:szCs w:val="24"/>
              </w:rPr>
              <w:t>Week 8</w:t>
            </w:r>
          </w:p>
        </w:tc>
        <w:tc>
          <w:tcPr>
            <w:tcW w:w="1040" w:type="dxa"/>
          </w:tcPr>
          <w:p w14:paraId="32C5FA3A" w14:textId="23799FD0" w:rsidR="00605CEA" w:rsidRPr="002C07E8" w:rsidRDefault="00605CEA" w:rsidP="00605CEA">
            <w:pPr>
              <w:ind w:left="0" w:firstLine="0"/>
              <w:rPr>
                <w:rFonts w:ascii="Times New Roman" w:hAnsi="Times New Roman" w:cs="Times New Roman"/>
                <w:i/>
                <w:iCs/>
                <w:szCs w:val="24"/>
              </w:rPr>
            </w:pPr>
            <w:r>
              <w:rPr>
                <w:rFonts w:ascii="Times New Roman" w:hAnsi="Times New Roman" w:cs="Times New Roman"/>
                <w:i/>
                <w:iCs/>
                <w:szCs w:val="24"/>
              </w:rPr>
              <w:t>10/7</w:t>
            </w:r>
          </w:p>
        </w:tc>
        <w:tc>
          <w:tcPr>
            <w:tcW w:w="1886" w:type="dxa"/>
          </w:tcPr>
          <w:p w14:paraId="701D4800" w14:textId="333DBCCD" w:rsidR="00605CEA" w:rsidRPr="00112265" w:rsidRDefault="00605CEA" w:rsidP="00605CEA">
            <w:pPr>
              <w:ind w:left="0" w:firstLine="0"/>
              <w:rPr>
                <w:rFonts w:ascii="Times New Roman" w:hAnsi="Times New Roman" w:cs="Times New Roman"/>
                <w:b/>
                <w:bCs/>
                <w:i/>
                <w:iCs/>
                <w:szCs w:val="24"/>
              </w:rPr>
            </w:pPr>
            <w:r>
              <w:rPr>
                <w:rFonts w:ascii="Times New Roman" w:hAnsi="Times New Roman" w:cs="Times New Roman"/>
                <w:i/>
                <w:iCs/>
                <w:szCs w:val="24"/>
              </w:rPr>
              <w:t>Interaction Diagrams</w:t>
            </w:r>
          </w:p>
        </w:tc>
        <w:tc>
          <w:tcPr>
            <w:tcW w:w="2344" w:type="dxa"/>
          </w:tcPr>
          <w:p w14:paraId="2E602C66" w14:textId="230377F3" w:rsidR="00605CEA" w:rsidRPr="002C07E8" w:rsidRDefault="00605CEA" w:rsidP="00605CEA">
            <w:pPr>
              <w:ind w:left="0" w:firstLine="0"/>
              <w:rPr>
                <w:rFonts w:ascii="Times New Roman" w:hAnsi="Times New Roman" w:cs="Times New Roman"/>
                <w:i/>
                <w:iCs/>
                <w:szCs w:val="24"/>
              </w:rPr>
            </w:pPr>
            <w:r>
              <w:rPr>
                <w:rFonts w:ascii="Times New Roman" w:hAnsi="Times New Roman" w:cs="Times New Roman"/>
                <w:i/>
                <w:iCs/>
                <w:szCs w:val="24"/>
              </w:rPr>
              <w:t>AS04 – Use Case Diagram</w:t>
            </w:r>
          </w:p>
        </w:tc>
        <w:tc>
          <w:tcPr>
            <w:tcW w:w="1440" w:type="dxa"/>
          </w:tcPr>
          <w:p w14:paraId="3A941D65" w14:textId="571D6005" w:rsidR="00605CEA" w:rsidRPr="002C07E8" w:rsidRDefault="00605CEA" w:rsidP="00605CEA">
            <w:pPr>
              <w:rPr>
                <w:rFonts w:ascii="Times New Roman" w:hAnsi="Times New Roman" w:cs="Times New Roman"/>
                <w:i/>
                <w:iCs/>
                <w:szCs w:val="24"/>
              </w:rPr>
            </w:pPr>
            <w:r>
              <w:rPr>
                <w:rFonts w:ascii="Times New Roman" w:hAnsi="Times New Roman" w:cs="Times New Roman"/>
                <w:i/>
                <w:iCs/>
                <w:szCs w:val="24"/>
              </w:rPr>
              <w:t>100 pts.</w:t>
            </w:r>
          </w:p>
        </w:tc>
      </w:tr>
      <w:tr w:rsidR="00605CEA" w:rsidRPr="009E62BC" w14:paraId="1FE5DEBB" w14:textId="77777777" w:rsidTr="00A6530F">
        <w:trPr>
          <w:tblHeader/>
        </w:trPr>
        <w:tc>
          <w:tcPr>
            <w:tcW w:w="1205" w:type="dxa"/>
          </w:tcPr>
          <w:p w14:paraId="174A99DD" w14:textId="77777777" w:rsidR="00605CEA" w:rsidRPr="002C07E8" w:rsidRDefault="00605CEA" w:rsidP="00605CEA">
            <w:pPr>
              <w:ind w:left="0" w:firstLine="0"/>
              <w:rPr>
                <w:rFonts w:ascii="Times New Roman" w:hAnsi="Times New Roman" w:cs="Times New Roman"/>
                <w:i/>
                <w:iCs/>
                <w:szCs w:val="24"/>
              </w:rPr>
            </w:pPr>
            <w:r w:rsidRPr="002C07E8">
              <w:rPr>
                <w:rFonts w:ascii="Times New Roman" w:hAnsi="Times New Roman" w:cs="Times New Roman"/>
                <w:i/>
                <w:iCs/>
                <w:szCs w:val="24"/>
              </w:rPr>
              <w:t>Week 9</w:t>
            </w:r>
          </w:p>
        </w:tc>
        <w:tc>
          <w:tcPr>
            <w:tcW w:w="1040" w:type="dxa"/>
          </w:tcPr>
          <w:p w14:paraId="23FD7A05" w14:textId="20543C49" w:rsidR="00605CEA" w:rsidRPr="002C07E8" w:rsidRDefault="00605CEA" w:rsidP="00605CEA">
            <w:pPr>
              <w:ind w:left="0" w:firstLine="0"/>
              <w:rPr>
                <w:rFonts w:ascii="Times New Roman" w:hAnsi="Times New Roman" w:cs="Times New Roman"/>
                <w:i/>
                <w:iCs/>
                <w:szCs w:val="24"/>
              </w:rPr>
            </w:pPr>
            <w:r>
              <w:rPr>
                <w:rFonts w:ascii="Times New Roman" w:hAnsi="Times New Roman" w:cs="Times New Roman"/>
                <w:i/>
                <w:iCs/>
                <w:szCs w:val="24"/>
              </w:rPr>
              <w:t>10/14</w:t>
            </w:r>
          </w:p>
        </w:tc>
        <w:tc>
          <w:tcPr>
            <w:tcW w:w="1886" w:type="dxa"/>
          </w:tcPr>
          <w:p w14:paraId="4E3ED746" w14:textId="6A142309" w:rsidR="00605CEA" w:rsidRPr="00A71744" w:rsidRDefault="00605CEA" w:rsidP="00605CEA">
            <w:pPr>
              <w:ind w:left="0" w:firstLine="0"/>
              <w:rPr>
                <w:rFonts w:ascii="Times New Roman" w:hAnsi="Times New Roman" w:cs="Times New Roman"/>
                <w:b/>
                <w:bCs/>
                <w:i/>
                <w:iCs/>
                <w:szCs w:val="24"/>
              </w:rPr>
            </w:pPr>
            <w:proofErr w:type="spellStart"/>
            <w:r>
              <w:rPr>
                <w:rFonts w:ascii="Times New Roman" w:hAnsi="Times New Roman" w:cs="Times New Roman"/>
                <w:i/>
                <w:iCs/>
                <w:szCs w:val="24"/>
              </w:rPr>
              <w:t>Statechart</w:t>
            </w:r>
            <w:proofErr w:type="spellEnd"/>
            <w:r>
              <w:rPr>
                <w:rFonts w:ascii="Times New Roman" w:hAnsi="Times New Roman" w:cs="Times New Roman"/>
                <w:i/>
                <w:iCs/>
                <w:szCs w:val="24"/>
              </w:rPr>
              <w:t xml:space="preserve"> Diagram</w:t>
            </w:r>
          </w:p>
        </w:tc>
        <w:tc>
          <w:tcPr>
            <w:tcW w:w="2344" w:type="dxa"/>
          </w:tcPr>
          <w:p w14:paraId="5BD580E1" w14:textId="0449A85D" w:rsidR="00605CEA" w:rsidRPr="00A71744" w:rsidRDefault="00605CEA" w:rsidP="00605CEA">
            <w:pPr>
              <w:ind w:left="0" w:firstLine="0"/>
              <w:rPr>
                <w:rFonts w:ascii="Times New Roman" w:hAnsi="Times New Roman" w:cs="Times New Roman"/>
                <w:b/>
                <w:bCs/>
                <w:i/>
                <w:iCs/>
                <w:szCs w:val="24"/>
              </w:rPr>
            </w:pPr>
            <w:r>
              <w:rPr>
                <w:rFonts w:ascii="Times New Roman" w:hAnsi="Times New Roman" w:cs="Times New Roman"/>
                <w:i/>
                <w:iCs/>
                <w:szCs w:val="24"/>
              </w:rPr>
              <w:t>AS05 – Class Diagram</w:t>
            </w:r>
          </w:p>
        </w:tc>
        <w:tc>
          <w:tcPr>
            <w:tcW w:w="1440" w:type="dxa"/>
          </w:tcPr>
          <w:p w14:paraId="28BE1985" w14:textId="18CCAAAA" w:rsidR="00605CEA" w:rsidRPr="00A71744" w:rsidRDefault="00605CEA" w:rsidP="00605CEA">
            <w:pPr>
              <w:rPr>
                <w:rFonts w:ascii="Times New Roman" w:hAnsi="Times New Roman" w:cs="Times New Roman"/>
                <w:b/>
                <w:bCs/>
                <w:i/>
                <w:iCs/>
                <w:szCs w:val="24"/>
              </w:rPr>
            </w:pPr>
            <w:r>
              <w:rPr>
                <w:rFonts w:ascii="Times New Roman" w:hAnsi="Times New Roman" w:cs="Times New Roman"/>
                <w:i/>
                <w:iCs/>
                <w:szCs w:val="24"/>
              </w:rPr>
              <w:t>100 pts.</w:t>
            </w:r>
          </w:p>
        </w:tc>
      </w:tr>
      <w:tr w:rsidR="00605CEA" w:rsidRPr="009E62BC" w14:paraId="6B71E465" w14:textId="77777777" w:rsidTr="00A6530F">
        <w:trPr>
          <w:tblHeader/>
        </w:trPr>
        <w:tc>
          <w:tcPr>
            <w:tcW w:w="1205" w:type="dxa"/>
          </w:tcPr>
          <w:p w14:paraId="509E767D" w14:textId="77777777" w:rsidR="00605CEA" w:rsidRPr="002C07E8" w:rsidRDefault="00605CEA" w:rsidP="00605CEA">
            <w:pPr>
              <w:ind w:left="0" w:firstLine="0"/>
              <w:rPr>
                <w:rFonts w:ascii="Times New Roman" w:hAnsi="Times New Roman" w:cs="Times New Roman"/>
                <w:i/>
                <w:iCs/>
                <w:szCs w:val="24"/>
              </w:rPr>
            </w:pPr>
            <w:r w:rsidRPr="002C07E8">
              <w:rPr>
                <w:rFonts w:ascii="Times New Roman" w:hAnsi="Times New Roman" w:cs="Times New Roman"/>
                <w:i/>
                <w:iCs/>
                <w:szCs w:val="24"/>
              </w:rPr>
              <w:t>Week 10</w:t>
            </w:r>
          </w:p>
        </w:tc>
        <w:tc>
          <w:tcPr>
            <w:tcW w:w="1040" w:type="dxa"/>
          </w:tcPr>
          <w:p w14:paraId="6A3468FB" w14:textId="2429002B" w:rsidR="00605CEA" w:rsidRPr="002C07E8" w:rsidRDefault="00605CEA" w:rsidP="00605CEA">
            <w:pPr>
              <w:ind w:left="0" w:firstLine="0"/>
              <w:rPr>
                <w:rFonts w:ascii="Times New Roman" w:hAnsi="Times New Roman" w:cs="Times New Roman"/>
                <w:i/>
                <w:iCs/>
                <w:szCs w:val="24"/>
              </w:rPr>
            </w:pPr>
            <w:r>
              <w:rPr>
                <w:rFonts w:ascii="Times New Roman" w:hAnsi="Times New Roman" w:cs="Times New Roman"/>
                <w:i/>
                <w:iCs/>
                <w:szCs w:val="24"/>
              </w:rPr>
              <w:t>10/21</w:t>
            </w:r>
          </w:p>
        </w:tc>
        <w:tc>
          <w:tcPr>
            <w:tcW w:w="1886" w:type="dxa"/>
          </w:tcPr>
          <w:p w14:paraId="77AC61A3" w14:textId="08A0921A" w:rsidR="00605CEA" w:rsidRPr="002C07E8" w:rsidRDefault="00605CEA" w:rsidP="00605CEA">
            <w:pPr>
              <w:ind w:left="0" w:firstLine="0"/>
              <w:rPr>
                <w:rFonts w:ascii="Times New Roman" w:hAnsi="Times New Roman" w:cs="Times New Roman"/>
                <w:i/>
                <w:iCs/>
                <w:szCs w:val="24"/>
              </w:rPr>
            </w:pPr>
            <w:r w:rsidRPr="00A71744">
              <w:rPr>
                <w:rFonts w:ascii="Times New Roman" w:hAnsi="Times New Roman" w:cs="Times New Roman"/>
                <w:b/>
                <w:bCs/>
                <w:i/>
                <w:iCs/>
                <w:szCs w:val="24"/>
              </w:rPr>
              <w:t>Midterm Exam</w:t>
            </w:r>
          </w:p>
        </w:tc>
        <w:tc>
          <w:tcPr>
            <w:tcW w:w="2344" w:type="dxa"/>
          </w:tcPr>
          <w:p w14:paraId="6FAE8031" w14:textId="1478BD08" w:rsidR="00605CEA" w:rsidRDefault="00605CEA" w:rsidP="00605CEA">
            <w:pPr>
              <w:ind w:left="0" w:firstLine="0"/>
              <w:rPr>
                <w:rFonts w:ascii="Times New Roman" w:hAnsi="Times New Roman" w:cs="Times New Roman"/>
                <w:i/>
                <w:iCs/>
                <w:szCs w:val="24"/>
              </w:rPr>
            </w:pPr>
            <w:r w:rsidRPr="00A71744">
              <w:rPr>
                <w:rFonts w:ascii="Times New Roman" w:hAnsi="Times New Roman" w:cs="Times New Roman"/>
                <w:b/>
                <w:bCs/>
                <w:i/>
                <w:iCs/>
                <w:szCs w:val="24"/>
              </w:rPr>
              <w:t>Test</w:t>
            </w:r>
          </w:p>
          <w:p w14:paraId="2B2A9F1B" w14:textId="482C89C7" w:rsidR="00605CEA" w:rsidRPr="002C07E8" w:rsidRDefault="00605CEA" w:rsidP="00605CEA">
            <w:pPr>
              <w:ind w:left="0" w:firstLine="0"/>
              <w:rPr>
                <w:rFonts w:ascii="Times New Roman" w:hAnsi="Times New Roman" w:cs="Times New Roman"/>
                <w:i/>
                <w:iCs/>
                <w:szCs w:val="24"/>
              </w:rPr>
            </w:pPr>
            <w:r>
              <w:rPr>
                <w:rFonts w:ascii="Times New Roman" w:hAnsi="Times New Roman" w:cs="Times New Roman"/>
                <w:i/>
                <w:iCs/>
                <w:szCs w:val="24"/>
              </w:rPr>
              <w:t>AS06 – Sequence Diagram</w:t>
            </w:r>
          </w:p>
        </w:tc>
        <w:tc>
          <w:tcPr>
            <w:tcW w:w="1440" w:type="dxa"/>
          </w:tcPr>
          <w:p w14:paraId="34EA3EC3" w14:textId="19769C0E" w:rsidR="00605CEA" w:rsidRDefault="00605CEA" w:rsidP="00605CEA">
            <w:pPr>
              <w:rPr>
                <w:rFonts w:ascii="Times New Roman" w:hAnsi="Times New Roman" w:cs="Times New Roman"/>
                <w:i/>
                <w:iCs/>
                <w:szCs w:val="24"/>
              </w:rPr>
            </w:pPr>
            <w:r w:rsidRPr="00A71744">
              <w:rPr>
                <w:rFonts w:ascii="Times New Roman" w:hAnsi="Times New Roman" w:cs="Times New Roman"/>
                <w:b/>
                <w:bCs/>
                <w:i/>
                <w:iCs/>
                <w:szCs w:val="24"/>
              </w:rPr>
              <w:t>200 pts.</w:t>
            </w:r>
          </w:p>
          <w:p w14:paraId="1D269013" w14:textId="3FA8419F" w:rsidR="00605CEA" w:rsidRPr="002C07E8" w:rsidRDefault="00605CEA" w:rsidP="00605CEA">
            <w:pPr>
              <w:rPr>
                <w:rFonts w:ascii="Times New Roman" w:hAnsi="Times New Roman" w:cs="Times New Roman"/>
                <w:i/>
                <w:iCs/>
                <w:szCs w:val="24"/>
              </w:rPr>
            </w:pPr>
            <w:r>
              <w:rPr>
                <w:rFonts w:ascii="Times New Roman" w:hAnsi="Times New Roman" w:cs="Times New Roman"/>
                <w:i/>
                <w:iCs/>
                <w:szCs w:val="24"/>
              </w:rPr>
              <w:t>100 pts.</w:t>
            </w:r>
          </w:p>
        </w:tc>
      </w:tr>
      <w:tr w:rsidR="00605CEA" w:rsidRPr="009E62BC" w14:paraId="6FB5657B" w14:textId="77777777" w:rsidTr="00A6530F">
        <w:trPr>
          <w:tblHeader/>
        </w:trPr>
        <w:tc>
          <w:tcPr>
            <w:tcW w:w="1205" w:type="dxa"/>
          </w:tcPr>
          <w:p w14:paraId="0B53D913" w14:textId="77777777" w:rsidR="00605CEA" w:rsidRPr="002C07E8" w:rsidRDefault="00605CEA" w:rsidP="00605CEA">
            <w:pPr>
              <w:ind w:left="0" w:firstLine="0"/>
              <w:rPr>
                <w:rFonts w:ascii="Times New Roman" w:hAnsi="Times New Roman" w:cs="Times New Roman"/>
                <w:i/>
                <w:iCs/>
                <w:szCs w:val="24"/>
              </w:rPr>
            </w:pPr>
            <w:r w:rsidRPr="002C07E8">
              <w:rPr>
                <w:rFonts w:ascii="Times New Roman" w:hAnsi="Times New Roman" w:cs="Times New Roman"/>
                <w:i/>
                <w:iCs/>
                <w:szCs w:val="24"/>
              </w:rPr>
              <w:t>Week 11</w:t>
            </w:r>
          </w:p>
        </w:tc>
        <w:tc>
          <w:tcPr>
            <w:tcW w:w="1040" w:type="dxa"/>
          </w:tcPr>
          <w:p w14:paraId="2ABB7469" w14:textId="6E45CFBA" w:rsidR="00605CEA" w:rsidRPr="002C07E8" w:rsidRDefault="00605CEA" w:rsidP="00605CEA">
            <w:pPr>
              <w:ind w:left="0" w:firstLine="0"/>
              <w:rPr>
                <w:rFonts w:ascii="Times New Roman" w:hAnsi="Times New Roman" w:cs="Times New Roman"/>
                <w:i/>
                <w:iCs/>
                <w:szCs w:val="24"/>
              </w:rPr>
            </w:pPr>
            <w:r>
              <w:rPr>
                <w:rFonts w:ascii="Times New Roman" w:hAnsi="Times New Roman" w:cs="Times New Roman"/>
                <w:i/>
                <w:iCs/>
                <w:szCs w:val="24"/>
              </w:rPr>
              <w:t>10/28</w:t>
            </w:r>
          </w:p>
        </w:tc>
        <w:tc>
          <w:tcPr>
            <w:tcW w:w="1886" w:type="dxa"/>
          </w:tcPr>
          <w:p w14:paraId="746DB70F" w14:textId="301C0A9C" w:rsidR="00605CEA" w:rsidRPr="002C07E8" w:rsidRDefault="00605CEA" w:rsidP="00605CEA">
            <w:pPr>
              <w:ind w:left="0" w:firstLine="0"/>
              <w:rPr>
                <w:rFonts w:ascii="Times New Roman" w:hAnsi="Times New Roman" w:cs="Times New Roman"/>
                <w:i/>
                <w:iCs/>
                <w:szCs w:val="24"/>
              </w:rPr>
            </w:pPr>
            <w:r>
              <w:rPr>
                <w:rFonts w:ascii="Times New Roman" w:hAnsi="Times New Roman" w:cs="Times New Roman"/>
                <w:i/>
                <w:iCs/>
                <w:szCs w:val="24"/>
              </w:rPr>
              <w:t>Data Mgt Layer Design</w:t>
            </w:r>
          </w:p>
        </w:tc>
        <w:tc>
          <w:tcPr>
            <w:tcW w:w="2344" w:type="dxa"/>
          </w:tcPr>
          <w:p w14:paraId="3014AF44" w14:textId="3ECFE068" w:rsidR="00605CEA" w:rsidRPr="002C07E8" w:rsidRDefault="00605CEA" w:rsidP="00605CEA">
            <w:pPr>
              <w:ind w:left="0" w:firstLine="0"/>
              <w:rPr>
                <w:rFonts w:ascii="Times New Roman" w:hAnsi="Times New Roman" w:cs="Times New Roman"/>
                <w:i/>
                <w:iCs/>
                <w:szCs w:val="24"/>
              </w:rPr>
            </w:pPr>
            <w:r>
              <w:rPr>
                <w:rFonts w:ascii="Times New Roman" w:hAnsi="Times New Roman" w:cs="Times New Roman"/>
                <w:i/>
                <w:iCs/>
                <w:szCs w:val="24"/>
              </w:rPr>
              <w:t xml:space="preserve">AS07 – </w:t>
            </w:r>
            <w:proofErr w:type="spellStart"/>
            <w:r>
              <w:rPr>
                <w:rFonts w:ascii="Times New Roman" w:hAnsi="Times New Roman" w:cs="Times New Roman"/>
                <w:i/>
                <w:iCs/>
                <w:szCs w:val="24"/>
              </w:rPr>
              <w:t>Statechart</w:t>
            </w:r>
            <w:proofErr w:type="spellEnd"/>
            <w:r>
              <w:rPr>
                <w:rFonts w:ascii="Times New Roman" w:hAnsi="Times New Roman" w:cs="Times New Roman"/>
                <w:i/>
                <w:iCs/>
                <w:szCs w:val="24"/>
              </w:rPr>
              <w:t xml:space="preserve"> Diagram</w:t>
            </w:r>
          </w:p>
        </w:tc>
        <w:tc>
          <w:tcPr>
            <w:tcW w:w="1440" w:type="dxa"/>
          </w:tcPr>
          <w:p w14:paraId="24947E13" w14:textId="47E0D889" w:rsidR="00605CEA" w:rsidRPr="002C07E8" w:rsidRDefault="00605CEA" w:rsidP="00605CEA">
            <w:pPr>
              <w:rPr>
                <w:rFonts w:ascii="Times New Roman" w:hAnsi="Times New Roman" w:cs="Times New Roman"/>
                <w:i/>
                <w:iCs/>
                <w:szCs w:val="24"/>
              </w:rPr>
            </w:pPr>
            <w:r>
              <w:rPr>
                <w:rFonts w:ascii="Times New Roman" w:hAnsi="Times New Roman" w:cs="Times New Roman"/>
                <w:i/>
                <w:iCs/>
                <w:szCs w:val="24"/>
              </w:rPr>
              <w:t>100 pts.</w:t>
            </w:r>
          </w:p>
        </w:tc>
      </w:tr>
      <w:tr w:rsidR="00605CEA" w:rsidRPr="009E62BC" w14:paraId="2028227A" w14:textId="77777777" w:rsidTr="00A6530F">
        <w:trPr>
          <w:tblHeader/>
        </w:trPr>
        <w:tc>
          <w:tcPr>
            <w:tcW w:w="1205" w:type="dxa"/>
          </w:tcPr>
          <w:p w14:paraId="1D0323EF" w14:textId="77777777" w:rsidR="00605CEA" w:rsidRPr="002C07E8" w:rsidRDefault="00605CEA" w:rsidP="00605CEA">
            <w:pPr>
              <w:ind w:left="0" w:firstLine="0"/>
              <w:rPr>
                <w:rFonts w:ascii="Times New Roman" w:hAnsi="Times New Roman" w:cs="Times New Roman"/>
                <w:i/>
                <w:iCs/>
                <w:szCs w:val="24"/>
              </w:rPr>
            </w:pPr>
            <w:r w:rsidRPr="002C07E8">
              <w:rPr>
                <w:rFonts w:ascii="Times New Roman" w:hAnsi="Times New Roman" w:cs="Times New Roman"/>
                <w:i/>
                <w:iCs/>
                <w:szCs w:val="24"/>
              </w:rPr>
              <w:t>Week 12</w:t>
            </w:r>
          </w:p>
        </w:tc>
        <w:tc>
          <w:tcPr>
            <w:tcW w:w="1040" w:type="dxa"/>
          </w:tcPr>
          <w:p w14:paraId="1C86523B" w14:textId="5DE3C9DD" w:rsidR="00605CEA" w:rsidRPr="002C07E8" w:rsidRDefault="00605CEA" w:rsidP="00605CEA">
            <w:pPr>
              <w:ind w:left="0" w:firstLine="0"/>
              <w:rPr>
                <w:rFonts w:ascii="Times New Roman" w:hAnsi="Times New Roman" w:cs="Times New Roman"/>
                <w:i/>
                <w:iCs/>
                <w:szCs w:val="24"/>
              </w:rPr>
            </w:pPr>
            <w:r>
              <w:rPr>
                <w:rFonts w:ascii="Times New Roman" w:hAnsi="Times New Roman" w:cs="Times New Roman"/>
                <w:i/>
                <w:iCs/>
                <w:szCs w:val="24"/>
              </w:rPr>
              <w:t>11/4</w:t>
            </w:r>
          </w:p>
        </w:tc>
        <w:tc>
          <w:tcPr>
            <w:tcW w:w="1886" w:type="dxa"/>
          </w:tcPr>
          <w:p w14:paraId="680D6312" w14:textId="7C4BC9D5" w:rsidR="00605CEA" w:rsidRPr="002C07E8" w:rsidRDefault="00605CEA" w:rsidP="00605CEA">
            <w:pPr>
              <w:ind w:left="0" w:firstLine="0"/>
              <w:rPr>
                <w:rFonts w:ascii="Times New Roman" w:hAnsi="Times New Roman" w:cs="Times New Roman"/>
                <w:i/>
                <w:iCs/>
                <w:szCs w:val="24"/>
              </w:rPr>
            </w:pPr>
            <w:r>
              <w:rPr>
                <w:rFonts w:ascii="Times New Roman" w:hAnsi="Times New Roman" w:cs="Times New Roman"/>
                <w:i/>
                <w:iCs/>
                <w:szCs w:val="24"/>
              </w:rPr>
              <w:t>Moving to Design</w:t>
            </w:r>
          </w:p>
        </w:tc>
        <w:tc>
          <w:tcPr>
            <w:tcW w:w="2344" w:type="dxa"/>
          </w:tcPr>
          <w:p w14:paraId="649E87DF" w14:textId="188B324B" w:rsidR="00605CEA" w:rsidRPr="002C07E8" w:rsidRDefault="00605CEA" w:rsidP="00605CEA">
            <w:pPr>
              <w:ind w:left="0" w:firstLine="0"/>
              <w:rPr>
                <w:rFonts w:ascii="Times New Roman" w:hAnsi="Times New Roman" w:cs="Times New Roman"/>
                <w:i/>
                <w:iCs/>
                <w:szCs w:val="24"/>
              </w:rPr>
            </w:pPr>
          </w:p>
        </w:tc>
        <w:tc>
          <w:tcPr>
            <w:tcW w:w="1440" w:type="dxa"/>
          </w:tcPr>
          <w:p w14:paraId="30CF6A27" w14:textId="50E5BCDC" w:rsidR="00605CEA" w:rsidRPr="002C07E8" w:rsidRDefault="00605CEA" w:rsidP="00605CEA">
            <w:pPr>
              <w:rPr>
                <w:rFonts w:ascii="Times New Roman" w:hAnsi="Times New Roman" w:cs="Times New Roman"/>
                <w:i/>
                <w:iCs/>
                <w:szCs w:val="24"/>
              </w:rPr>
            </w:pPr>
          </w:p>
        </w:tc>
      </w:tr>
      <w:tr w:rsidR="00605CEA" w:rsidRPr="009E62BC" w14:paraId="1614184D" w14:textId="77777777" w:rsidTr="00A6530F">
        <w:trPr>
          <w:tblHeader/>
        </w:trPr>
        <w:tc>
          <w:tcPr>
            <w:tcW w:w="1205" w:type="dxa"/>
          </w:tcPr>
          <w:p w14:paraId="3EBF60A9" w14:textId="77777777" w:rsidR="00605CEA" w:rsidRPr="002C07E8" w:rsidRDefault="00605CEA" w:rsidP="00605CEA">
            <w:pPr>
              <w:ind w:left="0" w:firstLine="0"/>
              <w:rPr>
                <w:rFonts w:ascii="Times New Roman" w:hAnsi="Times New Roman" w:cs="Times New Roman"/>
                <w:i/>
                <w:iCs/>
                <w:szCs w:val="24"/>
              </w:rPr>
            </w:pPr>
            <w:r w:rsidRPr="002C07E8">
              <w:rPr>
                <w:rFonts w:ascii="Times New Roman" w:hAnsi="Times New Roman" w:cs="Times New Roman"/>
                <w:i/>
                <w:iCs/>
                <w:szCs w:val="24"/>
              </w:rPr>
              <w:t>Week 13</w:t>
            </w:r>
          </w:p>
        </w:tc>
        <w:tc>
          <w:tcPr>
            <w:tcW w:w="1040" w:type="dxa"/>
          </w:tcPr>
          <w:p w14:paraId="4EEC1207" w14:textId="0E97C190" w:rsidR="00605CEA" w:rsidRPr="002C07E8" w:rsidRDefault="00605CEA" w:rsidP="00605CEA">
            <w:pPr>
              <w:ind w:left="0" w:firstLine="0"/>
              <w:rPr>
                <w:rFonts w:ascii="Times New Roman" w:hAnsi="Times New Roman" w:cs="Times New Roman"/>
                <w:i/>
                <w:iCs/>
                <w:szCs w:val="24"/>
              </w:rPr>
            </w:pPr>
            <w:r>
              <w:rPr>
                <w:rFonts w:ascii="Times New Roman" w:hAnsi="Times New Roman" w:cs="Times New Roman"/>
                <w:i/>
                <w:iCs/>
                <w:szCs w:val="24"/>
              </w:rPr>
              <w:t>11/</w:t>
            </w:r>
            <w:r w:rsidR="00722F40">
              <w:rPr>
                <w:rFonts w:ascii="Times New Roman" w:hAnsi="Times New Roman" w:cs="Times New Roman"/>
                <w:i/>
                <w:iCs/>
                <w:szCs w:val="24"/>
              </w:rPr>
              <w:t>11</w:t>
            </w:r>
          </w:p>
        </w:tc>
        <w:tc>
          <w:tcPr>
            <w:tcW w:w="1886" w:type="dxa"/>
          </w:tcPr>
          <w:p w14:paraId="517C8031" w14:textId="7131F416" w:rsidR="00605CEA" w:rsidRPr="002C07E8" w:rsidRDefault="00605CEA" w:rsidP="00605CEA">
            <w:pPr>
              <w:ind w:left="0" w:firstLine="0"/>
              <w:rPr>
                <w:rFonts w:ascii="Times New Roman" w:hAnsi="Times New Roman" w:cs="Times New Roman"/>
                <w:i/>
                <w:iCs/>
                <w:szCs w:val="24"/>
              </w:rPr>
            </w:pPr>
            <w:r>
              <w:rPr>
                <w:rFonts w:ascii="Times New Roman" w:hAnsi="Times New Roman" w:cs="Times New Roman"/>
                <w:i/>
                <w:iCs/>
                <w:szCs w:val="24"/>
              </w:rPr>
              <w:t>User Interface Design</w:t>
            </w:r>
          </w:p>
        </w:tc>
        <w:tc>
          <w:tcPr>
            <w:tcW w:w="2344" w:type="dxa"/>
          </w:tcPr>
          <w:p w14:paraId="304EB5FD" w14:textId="246DEA5A" w:rsidR="00605CEA" w:rsidRPr="002C07E8" w:rsidRDefault="00605CEA" w:rsidP="00605CEA">
            <w:pPr>
              <w:ind w:left="0" w:firstLine="0"/>
              <w:rPr>
                <w:rFonts w:ascii="Times New Roman" w:hAnsi="Times New Roman" w:cs="Times New Roman"/>
                <w:i/>
                <w:iCs/>
                <w:szCs w:val="24"/>
              </w:rPr>
            </w:pPr>
            <w:r>
              <w:rPr>
                <w:rFonts w:ascii="Times New Roman" w:hAnsi="Times New Roman" w:cs="Times New Roman"/>
                <w:i/>
                <w:iCs/>
                <w:szCs w:val="24"/>
              </w:rPr>
              <w:t>AS08 – Data Model Diagram</w:t>
            </w:r>
          </w:p>
        </w:tc>
        <w:tc>
          <w:tcPr>
            <w:tcW w:w="1440" w:type="dxa"/>
          </w:tcPr>
          <w:p w14:paraId="56A86ABF" w14:textId="27C44A00" w:rsidR="00605CEA" w:rsidRPr="002C07E8" w:rsidRDefault="00605CEA" w:rsidP="00605CEA">
            <w:pPr>
              <w:rPr>
                <w:rFonts w:ascii="Times New Roman" w:hAnsi="Times New Roman" w:cs="Times New Roman"/>
                <w:i/>
                <w:iCs/>
                <w:szCs w:val="24"/>
              </w:rPr>
            </w:pPr>
            <w:r>
              <w:rPr>
                <w:rFonts w:ascii="Times New Roman" w:hAnsi="Times New Roman" w:cs="Times New Roman"/>
                <w:i/>
                <w:iCs/>
                <w:szCs w:val="24"/>
              </w:rPr>
              <w:t>100 pts.</w:t>
            </w:r>
          </w:p>
        </w:tc>
      </w:tr>
      <w:tr w:rsidR="00605CEA" w:rsidRPr="009E62BC" w14:paraId="587AECD6" w14:textId="77777777" w:rsidTr="00A6530F">
        <w:trPr>
          <w:tblHeader/>
        </w:trPr>
        <w:tc>
          <w:tcPr>
            <w:tcW w:w="1205" w:type="dxa"/>
          </w:tcPr>
          <w:p w14:paraId="1BF4FF91" w14:textId="77777777" w:rsidR="00605CEA" w:rsidRPr="002C07E8" w:rsidRDefault="00605CEA" w:rsidP="00605CEA">
            <w:pPr>
              <w:ind w:left="0" w:firstLine="0"/>
              <w:rPr>
                <w:rFonts w:ascii="Times New Roman" w:hAnsi="Times New Roman" w:cs="Times New Roman"/>
                <w:i/>
                <w:iCs/>
                <w:szCs w:val="24"/>
              </w:rPr>
            </w:pPr>
            <w:r w:rsidRPr="002C07E8">
              <w:rPr>
                <w:rFonts w:ascii="Times New Roman" w:hAnsi="Times New Roman" w:cs="Times New Roman"/>
                <w:i/>
                <w:iCs/>
                <w:szCs w:val="24"/>
              </w:rPr>
              <w:t>Week 14</w:t>
            </w:r>
          </w:p>
        </w:tc>
        <w:tc>
          <w:tcPr>
            <w:tcW w:w="1040" w:type="dxa"/>
          </w:tcPr>
          <w:p w14:paraId="20FD1CFE" w14:textId="10C1C1D2" w:rsidR="00605CEA" w:rsidRPr="002C07E8" w:rsidRDefault="00722F40" w:rsidP="00605CEA">
            <w:pPr>
              <w:ind w:left="0" w:firstLine="0"/>
              <w:rPr>
                <w:rFonts w:ascii="Times New Roman" w:hAnsi="Times New Roman" w:cs="Times New Roman"/>
                <w:i/>
                <w:iCs/>
                <w:szCs w:val="24"/>
              </w:rPr>
            </w:pPr>
            <w:r>
              <w:rPr>
                <w:rFonts w:ascii="Times New Roman" w:hAnsi="Times New Roman" w:cs="Times New Roman"/>
                <w:i/>
                <w:iCs/>
                <w:szCs w:val="24"/>
              </w:rPr>
              <w:t>11</w:t>
            </w:r>
            <w:r w:rsidR="00605CEA">
              <w:rPr>
                <w:rFonts w:ascii="Times New Roman" w:hAnsi="Times New Roman" w:cs="Times New Roman"/>
                <w:i/>
                <w:iCs/>
                <w:szCs w:val="24"/>
              </w:rPr>
              <w:t>/</w:t>
            </w:r>
            <w:r>
              <w:rPr>
                <w:rFonts w:ascii="Times New Roman" w:hAnsi="Times New Roman" w:cs="Times New Roman"/>
                <w:i/>
                <w:iCs/>
                <w:szCs w:val="24"/>
              </w:rPr>
              <w:t>18</w:t>
            </w:r>
          </w:p>
        </w:tc>
        <w:tc>
          <w:tcPr>
            <w:tcW w:w="1886" w:type="dxa"/>
          </w:tcPr>
          <w:p w14:paraId="1E317A2D" w14:textId="77777777" w:rsidR="00605CEA" w:rsidRDefault="00605CEA" w:rsidP="00605CEA">
            <w:pPr>
              <w:ind w:left="0" w:firstLine="0"/>
              <w:rPr>
                <w:rFonts w:ascii="Times New Roman" w:hAnsi="Times New Roman" w:cs="Times New Roman"/>
                <w:i/>
                <w:iCs/>
                <w:szCs w:val="24"/>
              </w:rPr>
            </w:pPr>
            <w:r>
              <w:rPr>
                <w:rFonts w:ascii="Times New Roman" w:hAnsi="Times New Roman" w:cs="Times New Roman"/>
                <w:i/>
                <w:iCs/>
                <w:szCs w:val="24"/>
              </w:rPr>
              <w:t>Physical Architecture Layer Design &amp;</w:t>
            </w:r>
          </w:p>
          <w:p w14:paraId="294E0268" w14:textId="6B28D0C9" w:rsidR="00605CEA" w:rsidRPr="002C07E8" w:rsidRDefault="00605CEA" w:rsidP="00605CEA">
            <w:pPr>
              <w:ind w:left="0" w:firstLine="0"/>
              <w:rPr>
                <w:rFonts w:ascii="Times New Roman" w:hAnsi="Times New Roman" w:cs="Times New Roman"/>
                <w:i/>
                <w:iCs/>
                <w:szCs w:val="24"/>
              </w:rPr>
            </w:pPr>
            <w:r>
              <w:rPr>
                <w:rFonts w:ascii="Times New Roman" w:hAnsi="Times New Roman" w:cs="Times New Roman"/>
                <w:i/>
                <w:iCs/>
                <w:szCs w:val="24"/>
              </w:rPr>
              <w:t>Construction</w:t>
            </w:r>
          </w:p>
        </w:tc>
        <w:tc>
          <w:tcPr>
            <w:tcW w:w="2344" w:type="dxa"/>
          </w:tcPr>
          <w:p w14:paraId="30BF2A39" w14:textId="17DE90F4" w:rsidR="00605CEA" w:rsidRPr="002C07E8" w:rsidRDefault="00605CEA" w:rsidP="00605CEA">
            <w:pPr>
              <w:ind w:left="0" w:firstLine="0"/>
              <w:rPr>
                <w:rFonts w:ascii="Times New Roman" w:hAnsi="Times New Roman" w:cs="Times New Roman"/>
                <w:i/>
                <w:iCs/>
                <w:szCs w:val="24"/>
              </w:rPr>
            </w:pPr>
            <w:r>
              <w:rPr>
                <w:rFonts w:ascii="Times New Roman" w:hAnsi="Times New Roman" w:cs="Times New Roman"/>
                <w:i/>
                <w:iCs/>
                <w:szCs w:val="24"/>
              </w:rPr>
              <w:t>AS09 – User Interface Design</w:t>
            </w:r>
          </w:p>
        </w:tc>
        <w:tc>
          <w:tcPr>
            <w:tcW w:w="1440" w:type="dxa"/>
          </w:tcPr>
          <w:p w14:paraId="30C38966" w14:textId="506BA3B3" w:rsidR="00605CEA" w:rsidRPr="002C07E8" w:rsidRDefault="00605CEA" w:rsidP="00605CEA">
            <w:pPr>
              <w:rPr>
                <w:rFonts w:ascii="Times New Roman" w:hAnsi="Times New Roman" w:cs="Times New Roman"/>
                <w:i/>
                <w:iCs/>
                <w:szCs w:val="24"/>
              </w:rPr>
            </w:pPr>
            <w:r>
              <w:rPr>
                <w:rFonts w:ascii="Times New Roman" w:hAnsi="Times New Roman" w:cs="Times New Roman"/>
                <w:i/>
                <w:iCs/>
                <w:szCs w:val="24"/>
              </w:rPr>
              <w:t>100 pts.</w:t>
            </w:r>
          </w:p>
        </w:tc>
      </w:tr>
      <w:tr w:rsidR="00722F40" w:rsidRPr="009E62BC" w14:paraId="3CB1B399" w14:textId="77777777" w:rsidTr="00A6530F">
        <w:trPr>
          <w:tblHeader/>
        </w:trPr>
        <w:tc>
          <w:tcPr>
            <w:tcW w:w="1205" w:type="dxa"/>
          </w:tcPr>
          <w:p w14:paraId="364A761A" w14:textId="0BF1B001" w:rsidR="00722F40" w:rsidRPr="002C07E8" w:rsidRDefault="00722F40" w:rsidP="00722F40">
            <w:pPr>
              <w:ind w:left="0" w:firstLine="0"/>
              <w:rPr>
                <w:rFonts w:ascii="Times New Roman" w:hAnsi="Times New Roman" w:cs="Times New Roman"/>
                <w:i/>
                <w:iCs/>
                <w:szCs w:val="24"/>
              </w:rPr>
            </w:pPr>
            <w:r>
              <w:rPr>
                <w:rFonts w:ascii="Times New Roman" w:hAnsi="Times New Roman" w:cs="Times New Roman"/>
                <w:i/>
                <w:iCs/>
                <w:szCs w:val="24"/>
              </w:rPr>
              <w:t>Week 15</w:t>
            </w:r>
          </w:p>
        </w:tc>
        <w:tc>
          <w:tcPr>
            <w:tcW w:w="1040" w:type="dxa"/>
          </w:tcPr>
          <w:p w14:paraId="61A186CE" w14:textId="5BB34A25" w:rsidR="00722F40" w:rsidRDefault="00722F40" w:rsidP="00722F40">
            <w:pPr>
              <w:ind w:left="0" w:firstLine="0"/>
              <w:rPr>
                <w:rFonts w:ascii="Times New Roman" w:hAnsi="Times New Roman" w:cs="Times New Roman"/>
                <w:i/>
                <w:iCs/>
                <w:szCs w:val="24"/>
              </w:rPr>
            </w:pPr>
            <w:r>
              <w:rPr>
                <w:rFonts w:ascii="Times New Roman" w:hAnsi="Times New Roman" w:cs="Times New Roman"/>
                <w:i/>
                <w:iCs/>
                <w:szCs w:val="24"/>
              </w:rPr>
              <w:t>12/2</w:t>
            </w:r>
          </w:p>
        </w:tc>
        <w:tc>
          <w:tcPr>
            <w:tcW w:w="1886" w:type="dxa"/>
          </w:tcPr>
          <w:p w14:paraId="0CBD71FE" w14:textId="2213937D" w:rsidR="00722F40" w:rsidRPr="00722F40" w:rsidRDefault="00722F40" w:rsidP="00722F40">
            <w:pPr>
              <w:ind w:left="0" w:firstLine="0"/>
              <w:rPr>
                <w:rFonts w:ascii="Times New Roman" w:hAnsi="Times New Roman" w:cs="Times New Roman"/>
                <w:i/>
                <w:iCs/>
                <w:szCs w:val="24"/>
              </w:rPr>
            </w:pPr>
            <w:r w:rsidRPr="00722F40">
              <w:rPr>
                <w:rFonts w:ascii="Times New Roman" w:hAnsi="Times New Roman" w:cs="Times New Roman"/>
                <w:i/>
                <w:iCs/>
                <w:szCs w:val="24"/>
              </w:rPr>
              <w:t>Review + Finals Prep</w:t>
            </w:r>
          </w:p>
        </w:tc>
        <w:tc>
          <w:tcPr>
            <w:tcW w:w="2344" w:type="dxa"/>
          </w:tcPr>
          <w:p w14:paraId="5ACAD8FD" w14:textId="77777777" w:rsidR="00722F40" w:rsidRPr="009035E9" w:rsidRDefault="00722F40" w:rsidP="00605CEA">
            <w:pPr>
              <w:rPr>
                <w:rFonts w:ascii="Times New Roman" w:hAnsi="Times New Roman" w:cs="Times New Roman"/>
                <w:b/>
                <w:bCs/>
                <w:i/>
                <w:iCs/>
                <w:szCs w:val="24"/>
              </w:rPr>
            </w:pPr>
          </w:p>
        </w:tc>
        <w:tc>
          <w:tcPr>
            <w:tcW w:w="1440" w:type="dxa"/>
          </w:tcPr>
          <w:p w14:paraId="32F35932" w14:textId="77777777" w:rsidR="00722F40" w:rsidRPr="009035E9" w:rsidRDefault="00722F40" w:rsidP="00605CEA">
            <w:pPr>
              <w:rPr>
                <w:rFonts w:ascii="Times New Roman" w:hAnsi="Times New Roman" w:cs="Times New Roman"/>
                <w:b/>
                <w:bCs/>
                <w:i/>
                <w:iCs/>
                <w:szCs w:val="24"/>
              </w:rPr>
            </w:pPr>
          </w:p>
        </w:tc>
      </w:tr>
      <w:tr w:rsidR="00605CEA" w:rsidRPr="009E62BC" w14:paraId="4F23020C" w14:textId="77777777" w:rsidTr="00A6530F">
        <w:trPr>
          <w:tblHeader/>
        </w:trPr>
        <w:tc>
          <w:tcPr>
            <w:tcW w:w="1205" w:type="dxa"/>
          </w:tcPr>
          <w:p w14:paraId="7EDCC553" w14:textId="2B02860A" w:rsidR="00605CEA" w:rsidRPr="002C07E8" w:rsidRDefault="00605CEA" w:rsidP="00605CEA">
            <w:pPr>
              <w:ind w:left="0" w:firstLine="0"/>
              <w:rPr>
                <w:rFonts w:ascii="Times New Roman" w:hAnsi="Times New Roman" w:cs="Times New Roman"/>
                <w:i/>
                <w:iCs/>
                <w:szCs w:val="24"/>
              </w:rPr>
            </w:pPr>
            <w:bookmarkStart w:id="4" w:name="_Hlk205285540"/>
            <w:r w:rsidRPr="002C07E8">
              <w:rPr>
                <w:rFonts w:ascii="Times New Roman" w:hAnsi="Times New Roman" w:cs="Times New Roman"/>
                <w:i/>
                <w:iCs/>
                <w:szCs w:val="24"/>
              </w:rPr>
              <w:t>Week 1</w:t>
            </w:r>
            <w:r w:rsidR="00722F40">
              <w:rPr>
                <w:rFonts w:ascii="Times New Roman" w:hAnsi="Times New Roman" w:cs="Times New Roman"/>
                <w:i/>
                <w:iCs/>
                <w:szCs w:val="24"/>
              </w:rPr>
              <w:t>6</w:t>
            </w:r>
          </w:p>
        </w:tc>
        <w:tc>
          <w:tcPr>
            <w:tcW w:w="1040" w:type="dxa"/>
          </w:tcPr>
          <w:p w14:paraId="768AFD75" w14:textId="57C12BE0" w:rsidR="00605CEA" w:rsidRPr="002C07E8" w:rsidRDefault="00605CEA" w:rsidP="00605CEA">
            <w:pPr>
              <w:ind w:left="0" w:firstLine="0"/>
              <w:rPr>
                <w:rFonts w:ascii="Times New Roman" w:hAnsi="Times New Roman" w:cs="Times New Roman"/>
                <w:i/>
                <w:iCs/>
                <w:szCs w:val="24"/>
              </w:rPr>
            </w:pPr>
            <w:r>
              <w:rPr>
                <w:rFonts w:ascii="Times New Roman" w:hAnsi="Times New Roman" w:cs="Times New Roman"/>
                <w:i/>
                <w:iCs/>
                <w:szCs w:val="24"/>
              </w:rPr>
              <w:t>12/9</w:t>
            </w:r>
          </w:p>
        </w:tc>
        <w:tc>
          <w:tcPr>
            <w:tcW w:w="1886" w:type="dxa"/>
          </w:tcPr>
          <w:p w14:paraId="4D2A5888" w14:textId="496D8045" w:rsidR="00605CEA" w:rsidRPr="002C07E8" w:rsidRDefault="00605CEA" w:rsidP="00605CEA">
            <w:pPr>
              <w:ind w:left="0" w:firstLine="0"/>
              <w:rPr>
                <w:rFonts w:ascii="Times New Roman" w:hAnsi="Times New Roman" w:cs="Times New Roman"/>
                <w:i/>
                <w:iCs/>
                <w:szCs w:val="24"/>
              </w:rPr>
            </w:pPr>
            <w:r w:rsidRPr="00112265">
              <w:rPr>
                <w:rFonts w:ascii="Times New Roman" w:hAnsi="Times New Roman" w:cs="Times New Roman"/>
                <w:b/>
                <w:bCs/>
                <w:i/>
                <w:iCs/>
                <w:szCs w:val="24"/>
              </w:rPr>
              <w:t>Final Exam</w:t>
            </w:r>
          </w:p>
        </w:tc>
        <w:tc>
          <w:tcPr>
            <w:tcW w:w="2344" w:type="dxa"/>
          </w:tcPr>
          <w:p w14:paraId="08DEC165" w14:textId="77777777" w:rsidR="00605CEA" w:rsidRPr="009035E9" w:rsidRDefault="00605CEA" w:rsidP="00605CEA">
            <w:pPr>
              <w:rPr>
                <w:rFonts w:ascii="Times New Roman" w:hAnsi="Times New Roman" w:cs="Times New Roman"/>
                <w:b/>
                <w:bCs/>
                <w:i/>
                <w:iCs/>
                <w:szCs w:val="24"/>
              </w:rPr>
            </w:pPr>
            <w:r w:rsidRPr="009035E9">
              <w:rPr>
                <w:rFonts w:ascii="Times New Roman" w:hAnsi="Times New Roman" w:cs="Times New Roman"/>
                <w:b/>
                <w:bCs/>
                <w:i/>
                <w:iCs/>
                <w:szCs w:val="24"/>
              </w:rPr>
              <w:t>Location &amp; Time TBA</w:t>
            </w:r>
          </w:p>
          <w:p w14:paraId="6C9329F4" w14:textId="3A5BC61F" w:rsidR="00605CEA" w:rsidRPr="002C07E8" w:rsidRDefault="00722F40" w:rsidP="00605CEA">
            <w:pPr>
              <w:ind w:left="0" w:firstLine="0"/>
              <w:rPr>
                <w:rFonts w:ascii="Times New Roman" w:hAnsi="Times New Roman" w:cs="Times New Roman"/>
                <w:i/>
                <w:iCs/>
                <w:szCs w:val="24"/>
              </w:rPr>
            </w:pPr>
            <w:r>
              <w:rPr>
                <w:rFonts w:ascii="Times New Roman" w:hAnsi="Times New Roman" w:cs="Times New Roman"/>
                <w:i/>
                <w:iCs/>
                <w:szCs w:val="24"/>
              </w:rPr>
              <w:t xml:space="preserve">          </w:t>
            </w:r>
            <w:r w:rsidR="00605CEA">
              <w:rPr>
                <w:rFonts w:ascii="Times New Roman" w:hAnsi="Times New Roman" w:cs="Times New Roman"/>
                <w:i/>
                <w:iCs/>
                <w:szCs w:val="24"/>
              </w:rPr>
              <w:t>AS10/11</w:t>
            </w:r>
          </w:p>
        </w:tc>
        <w:tc>
          <w:tcPr>
            <w:tcW w:w="1440" w:type="dxa"/>
          </w:tcPr>
          <w:p w14:paraId="7EE3BAF9" w14:textId="77777777" w:rsidR="00605CEA" w:rsidRDefault="00605CEA" w:rsidP="00605CEA">
            <w:pPr>
              <w:rPr>
                <w:rFonts w:ascii="Times New Roman" w:hAnsi="Times New Roman" w:cs="Times New Roman"/>
                <w:i/>
                <w:iCs/>
                <w:szCs w:val="24"/>
              </w:rPr>
            </w:pPr>
            <w:r w:rsidRPr="009035E9">
              <w:rPr>
                <w:rFonts w:ascii="Times New Roman" w:hAnsi="Times New Roman" w:cs="Times New Roman"/>
                <w:b/>
                <w:bCs/>
                <w:i/>
                <w:iCs/>
                <w:szCs w:val="24"/>
              </w:rPr>
              <w:t>200 pts</w:t>
            </w:r>
            <w:r>
              <w:rPr>
                <w:rFonts w:ascii="Times New Roman" w:hAnsi="Times New Roman" w:cs="Times New Roman"/>
                <w:i/>
                <w:iCs/>
                <w:szCs w:val="24"/>
              </w:rPr>
              <w:t>.</w:t>
            </w:r>
          </w:p>
          <w:p w14:paraId="0188DCBE" w14:textId="77777777" w:rsidR="00605CEA" w:rsidRDefault="00605CEA" w:rsidP="00605CEA">
            <w:pPr>
              <w:rPr>
                <w:rFonts w:ascii="Times New Roman" w:hAnsi="Times New Roman" w:cs="Times New Roman"/>
                <w:i/>
                <w:iCs/>
                <w:szCs w:val="24"/>
              </w:rPr>
            </w:pPr>
          </w:p>
          <w:p w14:paraId="64BD5998" w14:textId="7A892948" w:rsidR="00605CEA" w:rsidRPr="002C07E8" w:rsidRDefault="00605CEA" w:rsidP="00605CEA">
            <w:pPr>
              <w:rPr>
                <w:rFonts w:ascii="Times New Roman" w:hAnsi="Times New Roman" w:cs="Times New Roman"/>
                <w:i/>
                <w:iCs/>
                <w:szCs w:val="24"/>
              </w:rPr>
            </w:pPr>
            <w:r>
              <w:rPr>
                <w:rFonts w:ascii="Times New Roman" w:hAnsi="Times New Roman" w:cs="Times New Roman"/>
                <w:i/>
                <w:iCs/>
                <w:szCs w:val="24"/>
              </w:rPr>
              <w:t>100 pts.</w:t>
            </w:r>
          </w:p>
        </w:tc>
      </w:tr>
      <w:bookmarkEnd w:id="4"/>
    </w:tbl>
    <w:p w14:paraId="1CAFED59" w14:textId="243128BB" w:rsidR="00FD45E2" w:rsidRDefault="00FD45E2" w:rsidP="007138EB"/>
    <w:p w14:paraId="0CF446A8" w14:textId="77777777" w:rsidR="00FD45E2" w:rsidRPr="007138EB" w:rsidRDefault="00FD45E2" w:rsidP="007138EB"/>
    <w:p w14:paraId="465557AB" w14:textId="5311102B" w:rsidR="001C01E1" w:rsidRDefault="001C01E1" w:rsidP="00872F4D">
      <w:pPr>
        <w:spacing w:after="0" w:line="240" w:lineRule="auto"/>
        <w:jc w:val="both"/>
        <w:rPr>
          <w:rFonts w:eastAsiaTheme="minorEastAsia" w:cstheme="minorHAnsi"/>
        </w:rPr>
      </w:pPr>
    </w:p>
    <w:p w14:paraId="423FA310" w14:textId="1E5F803F" w:rsidR="00D20747" w:rsidRDefault="00D20747" w:rsidP="00D20747"/>
    <w:p w14:paraId="50C7A5C9" w14:textId="77777777" w:rsidR="00D20747" w:rsidRPr="00D20747" w:rsidRDefault="00D20747" w:rsidP="00D20747"/>
    <w:p w14:paraId="371FD9E6" w14:textId="47EB0379" w:rsidR="004070A8" w:rsidRPr="001C01E1" w:rsidRDefault="001C01E1" w:rsidP="001C01E1">
      <w:pPr>
        <w:pStyle w:val="Heading2"/>
      </w:pPr>
      <w:r>
        <w:t>College of Business and University Policies and Procedures</w:t>
      </w:r>
      <w:r w:rsidRPr="000B55A4">
        <w:t xml:space="preserve"> </w:t>
      </w:r>
    </w:p>
    <w:p w14:paraId="31B43772" w14:textId="6450382B" w:rsidR="004070A8" w:rsidRPr="00244AB1" w:rsidRDefault="004070A8" w:rsidP="004070A8">
      <w:pPr>
        <w:pStyle w:val="Heading2"/>
        <w:rPr>
          <w:rFonts w:eastAsiaTheme="minorEastAsia" w:cstheme="minorHAnsi"/>
          <w:sz w:val="26"/>
        </w:rPr>
      </w:pPr>
      <w:bookmarkStart w:id="5" w:name="_Hlk111468293"/>
      <w:bookmarkStart w:id="6" w:name="_Hlk111468308"/>
      <w:bookmarkStart w:id="7" w:name="_Hlk111468322"/>
      <w:r w:rsidRPr="00244AB1">
        <w:rPr>
          <w:rFonts w:eastAsiaTheme="minorEastAsia" w:cstheme="minorHAnsi"/>
          <w:sz w:val="26"/>
        </w:rPr>
        <w:t>A</w:t>
      </w:r>
      <w:bookmarkEnd w:id="5"/>
      <w:r w:rsidRPr="00244AB1">
        <w:rPr>
          <w:rFonts w:eastAsiaTheme="minorEastAsia" w:cstheme="minorHAnsi"/>
          <w:sz w:val="26"/>
        </w:rPr>
        <w:t xml:space="preserve">cademic </w:t>
      </w:r>
      <w:bookmarkEnd w:id="6"/>
      <w:r w:rsidRPr="00244AB1">
        <w:rPr>
          <w:rFonts w:eastAsiaTheme="minorEastAsia" w:cstheme="minorHAnsi"/>
          <w:sz w:val="26"/>
        </w:rPr>
        <w:t xml:space="preserve">Integrity Standards and Consequences </w:t>
      </w:r>
      <w:bookmarkEnd w:id="7"/>
    </w:p>
    <w:p w14:paraId="69BFD6FF" w14:textId="77777777" w:rsidR="004070A8" w:rsidRPr="004070A8" w:rsidRDefault="004070A8" w:rsidP="004070A8">
      <w:pPr>
        <w:spacing w:after="0" w:line="240" w:lineRule="auto"/>
        <w:jc w:val="both"/>
        <w:rPr>
          <w:rFonts w:cstheme="minorHAnsi"/>
        </w:rPr>
      </w:pPr>
      <w:r w:rsidRPr="004070A8">
        <w:rPr>
          <w:rFonts w:cstheme="minorHAnsi"/>
        </w:rPr>
        <w:t xml:space="preserve">According to UNT Policy 06.003, Student Academic Integrity (available at </w:t>
      </w:r>
      <w:proofErr w:type="gramStart"/>
      <w:r w:rsidRPr="004070A8">
        <w:rPr>
          <w:rFonts w:cstheme="minorHAnsi"/>
        </w:rPr>
        <w:t>https://vpaa.unt.edu/fs/resources/academic/integrity )</w:t>
      </w:r>
      <w:proofErr w:type="gramEnd"/>
      <w:r w:rsidRPr="004070A8">
        <w:rPr>
          <w:rFonts w:cstheme="minorHAnsi"/>
        </w:rPr>
        <w:t>,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7FA7D285" w14:textId="77777777" w:rsidR="004070A8" w:rsidRPr="004070A8" w:rsidRDefault="004070A8" w:rsidP="004070A8">
      <w:pPr>
        <w:spacing w:after="0" w:line="240" w:lineRule="auto"/>
        <w:jc w:val="both"/>
        <w:rPr>
          <w:rFonts w:cstheme="minorHAnsi"/>
        </w:rPr>
      </w:pPr>
    </w:p>
    <w:p w14:paraId="27D093B0" w14:textId="5C4A241A" w:rsidR="004070A8" w:rsidRDefault="004070A8" w:rsidP="004070A8">
      <w:pPr>
        <w:spacing w:after="0" w:line="240" w:lineRule="auto"/>
        <w:jc w:val="both"/>
        <w:rPr>
          <w:rFonts w:cstheme="minorHAnsi"/>
        </w:rPr>
      </w:pPr>
      <w:r w:rsidRPr="004070A8">
        <w:rPr>
          <w:rFonts w:cstheme="minorHAnsi"/>
        </w:rPr>
        <w:t>Additional information regarding RCOB and ITDS academic integrity policies and practices will be posted on the Canvas site.</w:t>
      </w:r>
    </w:p>
    <w:p w14:paraId="3E94643A" w14:textId="4A36FCE7" w:rsidR="004070A8" w:rsidRPr="00244AB1" w:rsidRDefault="004070A8" w:rsidP="004070A8">
      <w:pPr>
        <w:pStyle w:val="Heading2"/>
        <w:rPr>
          <w:rFonts w:eastAsiaTheme="minorEastAsia" w:cstheme="minorHAnsi"/>
          <w:sz w:val="26"/>
        </w:rPr>
      </w:pPr>
      <w:r w:rsidRPr="00244AB1">
        <w:rPr>
          <w:rFonts w:eastAsiaTheme="minorEastAsia" w:cstheme="minorHAnsi"/>
          <w:sz w:val="26"/>
        </w:rPr>
        <w:t xml:space="preserve">Acceptable Student Behavior </w:t>
      </w:r>
    </w:p>
    <w:p w14:paraId="7ECD0861" w14:textId="070771D2" w:rsidR="004070A8" w:rsidRDefault="004070A8" w:rsidP="004070A8">
      <w:pPr>
        <w:spacing w:after="0" w:line="240" w:lineRule="auto"/>
        <w:jc w:val="both"/>
        <w:rPr>
          <w:rFonts w:cstheme="minorHAnsi"/>
        </w:rPr>
      </w:pPr>
      <w:r w:rsidRPr="004070A8">
        <w:rPr>
          <w:rFonts w:cstheme="minorHAnsi"/>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w:t>
      </w:r>
      <w:r>
        <w:rPr>
          <w:rFonts w:cstheme="minorHAnsi"/>
        </w:rPr>
        <w:t xml:space="preserve"> </w:t>
      </w:r>
      <w:r w:rsidRPr="004070A8">
        <w:rPr>
          <w:rFonts w:cstheme="minorHAnsi"/>
        </w:rPr>
        <w:t xml:space="preserve">consider whether the student's conduct violated the Code of Student Conduct. The university's expectations for </w:t>
      </w:r>
      <w:proofErr w:type="gramStart"/>
      <w:r w:rsidRPr="004070A8">
        <w:rPr>
          <w:rFonts w:cstheme="minorHAnsi"/>
        </w:rPr>
        <w:t>student conduct</w:t>
      </w:r>
      <w:proofErr w:type="gramEnd"/>
      <w:r w:rsidRPr="004070A8">
        <w:rPr>
          <w:rFonts w:cstheme="minorHAnsi"/>
        </w:rPr>
        <w:t xml:space="preserve"> apply to all instructional forums, including university and electronic classroom, labs, discussion groups, field trips, etc. The Code of Student Conduct can be found at </w:t>
      </w:r>
      <w:hyperlink r:id="rId12" w:history="1">
        <w:r w:rsidRPr="00F72B21">
          <w:rPr>
            <w:rStyle w:val="Hyperlink"/>
            <w:rFonts w:cstheme="minorHAnsi"/>
          </w:rPr>
          <w:t>https://deanofstudents.unt.edu/conduct</w:t>
        </w:r>
      </w:hyperlink>
      <w:r w:rsidRPr="004070A8">
        <w:rPr>
          <w:rFonts w:cstheme="minorHAnsi"/>
        </w:rPr>
        <w:t>.</w:t>
      </w:r>
    </w:p>
    <w:p w14:paraId="559E3DFA" w14:textId="77777777" w:rsidR="001D7AF5" w:rsidRPr="00244AB1" w:rsidRDefault="001D7AF5" w:rsidP="001D7AF5">
      <w:pPr>
        <w:pStyle w:val="Heading2"/>
        <w:rPr>
          <w:rFonts w:eastAsiaTheme="minorEastAsia" w:cstheme="minorHAnsi"/>
          <w:sz w:val="26"/>
        </w:rPr>
      </w:pPr>
      <w:r w:rsidRPr="00244AB1">
        <w:rPr>
          <w:rFonts w:eastAsiaTheme="minorEastAsia" w:cstheme="minorHAnsi"/>
          <w:sz w:val="26"/>
        </w:rPr>
        <w:t xml:space="preserve">Health-related Absences </w:t>
      </w:r>
    </w:p>
    <w:p w14:paraId="2D0FB832" w14:textId="383147DA" w:rsidR="001D7AF5" w:rsidRPr="001D7AF5" w:rsidRDefault="001D7AF5" w:rsidP="001D7AF5">
      <w:pPr>
        <w:pStyle w:val="Heading2"/>
        <w:jc w:val="both"/>
        <w:rPr>
          <w:rFonts w:eastAsiaTheme="minorEastAsia" w:cstheme="minorHAnsi"/>
        </w:rPr>
      </w:pPr>
      <w:r w:rsidRPr="001D7AF5">
        <w:rPr>
          <w:rFonts w:cstheme="minorHAnsi"/>
          <w:color w:val="000000"/>
          <w:sz w:val="22"/>
          <w:szCs w:val="22"/>
        </w:rPr>
        <w:t xml:space="preserve">Students are expected to attend class meetings regularly and to abide by the attendance policy established for the course. If you cannot attend a specific </w:t>
      </w:r>
      <w:proofErr w:type="gramStart"/>
      <w:r w:rsidRPr="001D7AF5">
        <w:rPr>
          <w:rFonts w:cstheme="minorHAnsi"/>
          <w:color w:val="000000"/>
          <w:sz w:val="22"/>
          <w:szCs w:val="22"/>
        </w:rPr>
        <w:t>class section</w:t>
      </w:r>
      <w:proofErr w:type="gramEnd"/>
      <w:r w:rsidRPr="001D7AF5">
        <w:rPr>
          <w:rFonts w:cstheme="minorHAnsi"/>
          <w:color w:val="000000"/>
          <w:sz w:val="22"/>
          <w:szCs w:val="22"/>
        </w:rPr>
        <w:t xml:space="preserve"> due to a health-related reasons, it is important that you communicate with the me prior to being absent so that we can discuss and mitigate the impact of the absence on your attainment of course learning goals. If you experience a medical emergency that may result in more than one absence or inability to submit assignments on time, please notify the Dean of Students and the instructor as soon as possible to minimize the impact on academic standing.</w:t>
      </w:r>
    </w:p>
    <w:p w14:paraId="4E132A5F" w14:textId="449BDD5C" w:rsidR="004070A8" w:rsidRPr="00244AB1" w:rsidRDefault="004070A8" w:rsidP="004070A8">
      <w:pPr>
        <w:pStyle w:val="Heading2"/>
        <w:rPr>
          <w:rFonts w:eastAsiaTheme="minorEastAsia" w:cstheme="minorHAnsi"/>
          <w:sz w:val="26"/>
        </w:rPr>
      </w:pPr>
      <w:r w:rsidRPr="00244AB1">
        <w:rPr>
          <w:rFonts w:eastAsiaTheme="minorEastAsia" w:cstheme="minorHAnsi"/>
          <w:sz w:val="26"/>
        </w:rPr>
        <w:t xml:space="preserve">Student Evaluation Administration Dates </w:t>
      </w:r>
    </w:p>
    <w:p w14:paraId="434E9A57" w14:textId="3CB562AB" w:rsidR="004070A8" w:rsidRPr="004070A8" w:rsidRDefault="004070A8" w:rsidP="004070A8">
      <w:pPr>
        <w:spacing w:after="0" w:line="240" w:lineRule="auto"/>
        <w:jc w:val="both"/>
        <w:rPr>
          <w:rFonts w:cstheme="minorHAnsi"/>
        </w:rPr>
      </w:pPr>
      <w:r w:rsidRPr="004070A8">
        <w:rPr>
          <w:rFonts w:cstheme="minorHAnsi"/>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4070A8">
        <w:rPr>
          <w:rFonts w:cstheme="minorHAnsi"/>
        </w:rPr>
        <w:t>IASystem</w:t>
      </w:r>
      <w:proofErr w:type="spellEnd"/>
      <w:r w:rsidRPr="004070A8">
        <w:rPr>
          <w:rFonts w:cstheme="minorHAnsi"/>
        </w:rPr>
        <w:t xml:space="preserve"> Notification" (no-reply@iasystem.org) with the survey link. Students should look for the email in their UNT email inbox. Simply click on the link and complete the survey. Once students complete the </w:t>
      </w:r>
      <w:proofErr w:type="gramStart"/>
      <w:r w:rsidRPr="004070A8">
        <w:rPr>
          <w:rFonts w:cstheme="minorHAnsi"/>
        </w:rPr>
        <w:t>survey</w:t>
      </w:r>
      <w:proofErr w:type="gramEnd"/>
      <w:r w:rsidRPr="004070A8">
        <w:rPr>
          <w:rFonts w:cstheme="minorHAnsi"/>
        </w:rPr>
        <w:t xml:space="preserve"> they will receive a confirmation email that the survey has been submitted. For additional information, please visit the SPOT website at www.spot.unt.edu or email spot@unt.edu.</w:t>
      </w:r>
    </w:p>
    <w:p w14:paraId="119D6838" w14:textId="49F65CAC" w:rsidR="004070A8" w:rsidRPr="00244AB1" w:rsidRDefault="004070A8" w:rsidP="004070A8">
      <w:pPr>
        <w:pStyle w:val="Heading2"/>
        <w:rPr>
          <w:rFonts w:eastAsiaTheme="minorEastAsia" w:cstheme="minorHAnsi"/>
          <w:sz w:val="26"/>
        </w:rPr>
      </w:pPr>
      <w:r w:rsidRPr="00244AB1">
        <w:rPr>
          <w:rFonts w:eastAsiaTheme="minorEastAsia" w:cstheme="minorHAnsi"/>
          <w:sz w:val="26"/>
        </w:rPr>
        <w:t xml:space="preserve">Emergency Notification &amp; Procedures </w:t>
      </w:r>
    </w:p>
    <w:p w14:paraId="362B26A0" w14:textId="54CFFC07" w:rsidR="004070A8" w:rsidRPr="004070A8" w:rsidRDefault="004070A8" w:rsidP="004070A8">
      <w:pPr>
        <w:spacing w:after="0" w:line="240" w:lineRule="auto"/>
        <w:jc w:val="both"/>
        <w:rPr>
          <w:rFonts w:cstheme="minorHAnsi"/>
        </w:rPr>
      </w:pPr>
      <w:r w:rsidRPr="004070A8">
        <w:rPr>
          <w:rFonts w:cstheme="minorHAnsi"/>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2A3E04A4" w14:textId="1255198C" w:rsidR="004070A8" w:rsidRPr="00244AB1" w:rsidRDefault="004070A8" w:rsidP="004070A8">
      <w:pPr>
        <w:pStyle w:val="Heading2"/>
        <w:rPr>
          <w:rFonts w:eastAsiaTheme="minorEastAsia" w:cstheme="minorHAnsi"/>
          <w:sz w:val="26"/>
        </w:rPr>
      </w:pPr>
      <w:r w:rsidRPr="00244AB1">
        <w:rPr>
          <w:rFonts w:eastAsiaTheme="minorEastAsia" w:cstheme="minorHAnsi"/>
          <w:sz w:val="26"/>
        </w:rPr>
        <w:lastRenderedPageBreak/>
        <w:t xml:space="preserve">Emergency Evacuation Procedures for Business Leadership Building </w:t>
      </w:r>
    </w:p>
    <w:p w14:paraId="2844C03A" w14:textId="77777777" w:rsidR="004070A8" w:rsidRPr="004070A8" w:rsidRDefault="004070A8" w:rsidP="004070A8">
      <w:pPr>
        <w:spacing w:after="0" w:line="240" w:lineRule="auto"/>
        <w:jc w:val="both"/>
        <w:rPr>
          <w:rFonts w:cstheme="minorHAnsi"/>
        </w:rPr>
      </w:pPr>
      <w:r w:rsidRPr="004070A8">
        <w:rPr>
          <w:rFonts w:cstheme="minorHAnsi"/>
        </w:rPr>
        <w:t>Severe Weather. In the event of severe weather, all building occupants should immediately seek shelter in the designated shelter-in-place area in the building. If unable to safely move to the designated shelter-in-place area, seek shelter in a windowless interior room or hallway on the lowest floor of the building. All building occupants should take shelter in rooms 055, 077, 090, and the restrooms on the basement level. In rooms 170, 155, and the restrooms on the first floor.</w:t>
      </w:r>
    </w:p>
    <w:p w14:paraId="708F30D5" w14:textId="77777777" w:rsidR="004070A8" w:rsidRPr="004070A8" w:rsidRDefault="004070A8" w:rsidP="004070A8">
      <w:pPr>
        <w:spacing w:after="0" w:line="240" w:lineRule="auto"/>
        <w:jc w:val="both"/>
        <w:rPr>
          <w:rFonts w:cstheme="minorHAnsi"/>
        </w:rPr>
      </w:pPr>
    </w:p>
    <w:p w14:paraId="7048FCA0" w14:textId="40514B52" w:rsidR="004070A8" w:rsidRPr="009E62BC" w:rsidRDefault="004070A8" w:rsidP="004070A8">
      <w:pPr>
        <w:spacing w:after="0" w:line="240" w:lineRule="auto"/>
        <w:jc w:val="both"/>
        <w:rPr>
          <w:rFonts w:cstheme="minorHAnsi"/>
        </w:rPr>
      </w:pPr>
      <w:r w:rsidRPr="004070A8">
        <w:rPr>
          <w:rFonts w:cstheme="minorHAnsi"/>
        </w:rPr>
        <w:t xml:space="preserve">Bomb Threat/Fire. In the event of a bomb threat or fire in the building, all building occupants should immediately evacuate the building using the nearest exit. Once outside, proceed to the designated assembly area. If unable to safely move to the designated assembly area, contact one or more members of your department or unit to let them know you are safe and inform them of your whereabouts. </w:t>
      </w:r>
      <w:proofErr w:type="gramStart"/>
      <w:r w:rsidRPr="004070A8">
        <w:rPr>
          <w:rFonts w:cstheme="minorHAnsi"/>
        </w:rPr>
        <w:t>Persons</w:t>
      </w:r>
      <w:proofErr w:type="gramEnd"/>
      <w:r w:rsidRPr="004070A8">
        <w:rPr>
          <w:rFonts w:cstheme="minorHAnsi"/>
        </w:rPr>
        <w:t xml:space="preserve"> with mobility impairments who are unable to safely exit the building should move to a designated area of refuge and await assistance from emergency responders. All building occupants should immediately evacuate the building and proceed to the south side of Crumley Hall in the grassy area, west of parking lot 24.</w:t>
      </w:r>
    </w:p>
    <w:sectPr w:rsidR="004070A8" w:rsidRPr="009E62BC" w:rsidSect="006D5C21">
      <w:headerReference w:type="default" r:id="rId13"/>
      <w:footerReference w:type="default" r:id="rId1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33EBC" w14:textId="77777777" w:rsidR="00D332EB" w:rsidRDefault="00D332EB" w:rsidP="00F41A70">
      <w:pPr>
        <w:spacing w:after="0" w:line="240" w:lineRule="auto"/>
      </w:pPr>
      <w:r>
        <w:separator/>
      </w:r>
    </w:p>
  </w:endnote>
  <w:endnote w:type="continuationSeparator" w:id="0">
    <w:p w14:paraId="021050F9" w14:textId="77777777" w:rsidR="00D332EB" w:rsidRDefault="00D332EB"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274B6598" w:rsidR="00F41A70" w:rsidRDefault="5167209C" w:rsidP="007F2323">
        <w:pPr>
          <w:pStyle w:val="Footer"/>
          <w:jc w:val="right"/>
        </w:pPr>
        <w:r>
          <w:t xml:space="preserve">University of North Texas | </w:t>
        </w:r>
        <w:r w:rsidR="007F2323">
          <w:t>0</w:t>
        </w:r>
        <w:r w:rsidR="00EB412B">
          <w:t>5</w:t>
        </w:r>
        <w:r>
          <w:t>/</w:t>
        </w:r>
        <w:r w:rsidR="00EB412B">
          <w:t>12</w:t>
        </w:r>
        <w:r>
          <w:t>/202</w:t>
        </w:r>
        <w:r w:rsidR="007F2323">
          <w:t>2</w:t>
        </w:r>
        <w:r>
          <w:t xml:space="preserve"> | </w:t>
        </w:r>
        <w:r w:rsidR="00F41A70" w:rsidRPr="5167209C">
          <w:rPr>
            <w:noProof/>
          </w:rPr>
          <w:fldChar w:fldCharType="begin"/>
        </w:r>
        <w:r w:rsidR="00F41A70">
          <w:instrText xml:space="preserve"> PAGE   \* MERGEFORMAT </w:instrText>
        </w:r>
        <w:r w:rsidR="00F41A70" w:rsidRPr="5167209C">
          <w:fldChar w:fldCharType="separate"/>
        </w:r>
        <w:r w:rsidRPr="5167209C">
          <w:rPr>
            <w:noProof/>
          </w:rPr>
          <w:t>6</w:t>
        </w:r>
        <w:r w:rsidR="00F41A70" w:rsidRPr="5167209C">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2DD2E" w14:textId="77777777" w:rsidR="00D332EB" w:rsidRDefault="00D332EB" w:rsidP="00F41A70">
      <w:pPr>
        <w:spacing w:after="0" w:line="240" w:lineRule="auto"/>
      </w:pPr>
      <w:r>
        <w:separator/>
      </w:r>
    </w:p>
  </w:footnote>
  <w:footnote w:type="continuationSeparator" w:id="0">
    <w:p w14:paraId="0598AD7E" w14:textId="77777777" w:rsidR="00D332EB" w:rsidRDefault="00D332EB" w:rsidP="00F41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167209C" w14:paraId="30BA9C9C" w14:textId="77777777" w:rsidTr="5167209C">
      <w:tc>
        <w:tcPr>
          <w:tcW w:w="3120" w:type="dxa"/>
        </w:tcPr>
        <w:p w14:paraId="68068972" w14:textId="6292B574" w:rsidR="5167209C" w:rsidRDefault="5167209C" w:rsidP="5167209C">
          <w:pPr>
            <w:pStyle w:val="Header"/>
            <w:ind w:left="-115"/>
          </w:pPr>
        </w:p>
      </w:tc>
      <w:tc>
        <w:tcPr>
          <w:tcW w:w="3120" w:type="dxa"/>
        </w:tcPr>
        <w:p w14:paraId="164B2DA3" w14:textId="67EBA5A8" w:rsidR="5167209C" w:rsidRDefault="5167209C" w:rsidP="5167209C">
          <w:pPr>
            <w:pStyle w:val="Header"/>
            <w:jc w:val="center"/>
          </w:pPr>
        </w:p>
      </w:tc>
      <w:tc>
        <w:tcPr>
          <w:tcW w:w="3120" w:type="dxa"/>
        </w:tcPr>
        <w:p w14:paraId="55F84C99" w14:textId="5D6ED92A" w:rsidR="5167209C" w:rsidRDefault="5167209C" w:rsidP="5167209C">
          <w:pPr>
            <w:pStyle w:val="Header"/>
            <w:ind w:right="-115"/>
            <w:jc w:val="right"/>
          </w:pPr>
        </w:p>
      </w:tc>
    </w:tr>
  </w:tbl>
  <w:p w14:paraId="04566C97" w14:textId="729DD8CA" w:rsidR="5167209C" w:rsidRDefault="5167209C" w:rsidP="516720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hybridMultilevel"/>
    <w:tmpl w:val="3D1B58BA"/>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5"/>
    <w:multiLevelType w:val="hybridMultilevel"/>
    <w:tmpl w:val="507ED7AA"/>
    <w:lvl w:ilvl="0" w:tplc="FFFFFFFF">
      <w:start w:val="6"/>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5313251"/>
    <w:multiLevelType w:val="hybridMultilevel"/>
    <w:tmpl w:val="10447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C4439"/>
    <w:multiLevelType w:val="multilevel"/>
    <w:tmpl w:val="27FE8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1E83D18"/>
    <w:multiLevelType w:val="hybridMultilevel"/>
    <w:tmpl w:val="F81A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97412D"/>
    <w:multiLevelType w:val="hybridMultilevel"/>
    <w:tmpl w:val="2EC6DD34"/>
    <w:lvl w:ilvl="0" w:tplc="BF14EFEC">
      <w:start w:val="1"/>
      <w:numFmt w:val="decimal"/>
      <w:lvlText w:val="%1."/>
      <w:lvlJc w:val="left"/>
      <w:pPr>
        <w:ind w:left="720" w:hanging="360"/>
      </w:pPr>
    </w:lvl>
    <w:lvl w:ilvl="1" w:tplc="D25CCD0C">
      <w:start w:val="1"/>
      <w:numFmt w:val="lowerLetter"/>
      <w:lvlText w:val="%2."/>
      <w:lvlJc w:val="left"/>
      <w:pPr>
        <w:ind w:left="1440" w:hanging="360"/>
      </w:pPr>
    </w:lvl>
    <w:lvl w:ilvl="2" w:tplc="D41CB806">
      <w:start w:val="1"/>
      <w:numFmt w:val="lowerRoman"/>
      <w:lvlText w:val="%3."/>
      <w:lvlJc w:val="right"/>
      <w:pPr>
        <w:ind w:left="2160" w:hanging="180"/>
      </w:pPr>
    </w:lvl>
    <w:lvl w:ilvl="3" w:tplc="4DA63D94">
      <w:start w:val="1"/>
      <w:numFmt w:val="decimal"/>
      <w:lvlText w:val="%4."/>
      <w:lvlJc w:val="left"/>
      <w:pPr>
        <w:ind w:left="2880" w:hanging="360"/>
      </w:pPr>
    </w:lvl>
    <w:lvl w:ilvl="4" w:tplc="C95ECD7C">
      <w:start w:val="1"/>
      <w:numFmt w:val="lowerLetter"/>
      <w:lvlText w:val="%5."/>
      <w:lvlJc w:val="left"/>
      <w:pPr>
        <w:ind w:left="3600" w:hanging="360"/>
      </w:pPr>
    </w:lvl>
    <w:lvl w:ilvl="5" w:tplc="AA96D4DA">
      <w:start w:val="1"/>
      <w:numFmt w:val="lowerRoman"/>
      <w:lvlText w:val="%6."/>
      <w:lvlJc w:val="right"/>
      <w:pPr>
        <w:ind w:left="4320" w:hanging="180"/>
      </w:pPr>
    </w:lvl>
    <w:lvl w:ilvl="6" w:tplc="5A6E94C2">
      <w:start w:val="1"/>
      <w:numFmt w:val="decimal"/>
      <w:lvlText w:val="%7."/>
      <w:lvlJc w:val="left"/>
      <w:pPr>
        <w:ind w:left="5040" w:hanging="360"/>
      </w:pPr>
    </w:lvl>
    <w:lvl w:ilvl="7" w:tplc="498A850E">
      <w:start w:val="1"/>
      <w:numFmt w:val="lowerLetter"/>
      <w:lvlText w:val="%8."/>
      <w:lvlJc w:val="left"/>
      <w:pPr>
        <w:ind w:left="5760" w:hanging="360"/>
      </w:pPr>
    </w:lvl>
    <w:lvl w:ilvl="8" w:tplc="E6CCDCD8">
      <w:start w:val="1"/>
      <w:numFmt w:val="lowerRoman"/>
      <w:lvlText w:val="%9."/>
      <w:lvlJc w:val="right"/>
      <w:pPr>
        <w:ind w:left="6480" w:hanging="180"/>
      </w:pPr>
    </w:lvl>
  </w:abstractNum>
  <w:abstractNum w:abstractNumId="21"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602DF2"/>
    <w:multiLevelType w:val="hybridMultilevel"/>
    <w:tmpl w:val="D6A2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C4333D"/>
    <w:multiLevelType w:val="hybridMultilevel"/>
    <w:tmpl w:val="EED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D50A5B"/>
    <w:multiLevelType w:val="hybridMultilevel"/>
    <w:tmpl w:val="FF7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825B0D"/>
    <w:multiLevelType w:val="hybridMultilevel"/>
    <w:tmpl w:val="AFEA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914272"/>
    <w:multiLevelType w:val="hybridMultilevel"/>
    <w:tmpl w:val="61B6E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1598106">
    <w:abstractNumId w:val="34"/>
  </w:num>
  <w:num w:numId="2" w16cid:durableId="1484079940">
    <w:abstractNumId w:val="31"/>
  </w:num>
  <w:num w:numId="3" w16cid:durableId="1780448255">
    <w:abstractNumId w:val="38"/>
  </w:num>
  <w:num w:numId="4" w16cid:durableId="1307659837">
    <w:abstractNumId w:val="2"/>
  </w:num>
  <w:num w:numId="5" w16cid:durableId="966199406">
    <w:abstractNumId w:val="25"/>
  </w:num>
  <w:num w:numId="6" w16cid:durableId="215897883">
    <w:abstractNumId w:val="21"/>
  </w:num>
  <w:num w:numId="7" w16cid:durableId="1871912961">
    <w:abstractNumId w:val="19"/>
  </w:num>
  <w:num w:numId="8" w16cid:durableId="1435981645">
    <w:abstractNumId w:val="11"/>
  </w:num>
  <w:num w:numId="9" w16cid:durableId="641421990">
    <w:abstractNumId w:val="7"/>
  </w:num>
  <w:num w:numId="10" w16cid:durableId="389033822">
    <w:abstractNumId w:val="26"/>
  </w:num>
  <w:num w:numId="11" w16cid:durableId="1825775344">
    <w:abstractNumId w:val="18"/>
  </w:num>
  <w:num w:numId="12" w16cid:durableId="1647008277">
    <w:abstractNumId w:val="37"/>
  </w:num>
  <w:num w:numId="13" w16cid:durableId="405302559">
    <w:abstractNumId w:val="29"/>
  </w:num>
  <w:num w:numId="14" w16cid:durableId="1501038991">
    <w:abstractNumId w:val="4"/>
  </w:num>
  <w:num w:numId="15" w16cid:durableId="1106077108">
    <w:abstractNumId w:val="3"/>
  </w:num>
  <w:num w:numId="16" w16cid:durableId="2079479561">
    <w:abstractNumId w:val="14"/>
  </w:num>
  <w:num w:numId="17" w16cid:durableId="643900280">
    <w:abstractNumId w:val="30"/>
  </w:num>
  <w:num w:numId="18" w16cid:durableId="2101756108">
    <w:abstractNumId w:val="36"/>
  </w:num>
  <w:num w:numId="19" w16cid:durableId="132019351">
    <w:abstractNumId w:val="10"/>
  </w:num>
  <w:num w:numId="20" w16cid:durableId="1365248592">
    <w:abstractNumId w:val="9"/>
  </w:num>
  <w:num w:numId="21" w16cid:durableId="270747689">
    <w:abstractNumId w:val="17"/>
  </w:num>
  <w:num w:numId="22" w16cid:durableId="1163737268">
    <w:abstractNumId w:val="27"/>
  </w:num>
  <w:num w:numId="23" w16cid:durableId="200631858">
    <w:abstractNumId w:val="15"/>
  </w:num>
  <w:num w:numId="24" w16cid:durableId="826943170">
    <w:abstractNumId w:val="8"/>
  </w:num>
  <w:num w:numId="25" w16cid:durableId="476607267">
    <w:abstractNumId w:val="13"/>
  </w:num>
  <w:num w:numId="26" w16cid:durableId="670065060">
    <w:abstractNumId w:val="33"/>
  </w:num>
  <w:num w:numId="27" w16cid:durableId="1056972396">
    <w:abstractNumId w:val="5"/>
  </w:num>
  <w:num w:numId="28" w16cid:durableId="181287193">
    <w:abstractNumId w:val="32"/>
  </w:num>
  <w:num w:numId="29" w16cid:durableId="1287275457">
    <w:abstractNumId w:val="23"/>
  </w:num>
  <w:num w:numId="30" w16cid:durableId="1454061132">
    <w:abstractNumId w:val="39"/>
  </w:num>
  <w:num w:numId="31" w16cid:durableId="688263441">
    <w:abstractNumId w:val="20"/>
  </w:num>
  <w:num w:numId="32" w16cid:durableId="1166550589">
    <w:abstractNumId w:val="22"/>
  </w:num>
  <w:num w:numId="33" w16cid:durableId="757792877">
    <w:abstractNumId w:val="40"/>
  </w:num>
  <w:num w:numId="34" w16cid:durableId="1732456983">
    <w:abstractNumId w:val="35"/>
  </w:num>
  <w:num w:numId="35" w16cid:durableId="1858159130">
    <w:abstractNumId w:val="28"/>
  </w:num>
  <w:num w:numId="36" w16cid:durableId="913512329">
    <w:abstractNumId w:val="24"/>
  </w:num>
  <w:num w:numId="37" w16cid:durableId="1005396297">
    <w:abstractNumId w:val="16"/>
  </w:num>
  <w:num w:numId="38" w16cid:durableId="668145352">
    <w:abstractNumId w:val="0"/>
  </w:num>
  <w:num w:numId="39" w16cid:durableId="1032724227">
    <w:abstractNumId w:val="1"/>
  </w:num>
  <w:num w:numId="40" w16cid:durableId="449132594">
    <w:abstractNumId w:val="6"/>
  </w:num>
  <w:num w:numId="41" w16cid:durableId="18750712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mwrAUAzW9pDiwAAAA="/>
  </w:docVars>
  <w:rsids>
    <w:rsidRoot w:val="00D40C61"/>
    <w:rsid w:val="00000AFD"/>
    <w:rsid w:val="0000701D"/>
    <w:rsid w:val="00042BA4"/>
    <w:rsid w:val="0004507D"/>
    <w:rsid w:val="00047C9A"/>
    <w:rsid w:val="00057A98"/>
    <w:rsid w:val="000A484F"/>
    <w:rsid w:val="000B55A4"/>
    <w:rsid w:val="000C14CA"/>
    <w:rsid w:val="000F0E3F"/>
    <w:rsid w:val="000F3B26"/>
    <w:rsid w:val="000F457F"/>
    <w:rsid w:val="00111AD1"/>
    <w:rsid w:val="00112265"/>
    <w:rsid w:val="00123710"/>
    <w:rsid w:val="00135E67"/>
    <w:rsid w:val="00154670"/>
    <w:rsid w:val="00157417"/>
    <w:rsid w:val="00160583"/>
    <w:rsid w:val="00162DBA"/>
    <w:rsid w:val="001B3D0E"/>
    <w:rsid w:val="001B3D5B"/>
    <w:rsid w:val="001C01E1"/>
    <w:rsid w:val="001C079B"/>
    <w:rsid w:val="001C3553"/>
    <w:rsid w:val="001C368C"/>
    <w:rsid w:val="001C3DD0"/>
    <w:rsid w:val="001C599D"/>
    <w:rsid w:val="001D7AF5"/>
    <w:rsid w:val="001F3F1F"/>
    <w:rsid w:val="001F42FE"/>
    <w:rsid w:val="001F4D2B"/>
    <w:rsid w:val="001F7931"/>
    <w:rsid w:val="00224731"/>
    <w:rsid w:val="00236DD6"/>
    <w:rsid w:val="0024423C"/>
    <w:rsid w:val="00244604"/>
    <w:rsid w:val="002446AD"/>
    <w:rsid w:val="002446DC"/>
    <w:rsid w:val="00244AB1"/>
    <w:rsid w:val="00250E78"/>
    <w:rsid w:val="00250EE7"/>
    <w:rsid w:val="00260FC0"/>
    <w:rsid w:val="00271577"/>
    <w:rsid w:val="00273D0C"/>
    <w:rsid w:val="0028285A"/>
    <w:rsid w:val="00291946"/>
    <w:rsid w:val="00292A13"/>
    <w:rsid w:val="00295A4A"/>
    <w:rsid w:val="002B3D9B"/>
    <w:rsid w:val="002B6FE8"/>
    <w:rsid w:val="002C07E8"/>
    <w:rsid w:val="002C4A37"/>
    <w:rsid w:val="002D246A"/>
    <w:rsid w:val="002D795C"/>
    <w:rsid w:val="002E3F68"/>
    <w:rsid w:val="002F06D2"/>
    <w:rsid w:val="002F28F2"/>
    <w:rsid w:val="002F468B"/>
    <w:rsid w:val="002F6AB1"/>
    <w:rsid w:val="002F7630"/>
    <w:rsid w:val="002F79C4"/>
    <w:rsid w:val="00304847"/>
    <w:rsid w:val="00305956"/>
    <w:rsid w:val="003132F6"/>
    <w:rsid w:val="0033092B"/>
    <w:rsid w:val="0035007F"/>
    <w:rsid w:val="003565BD"/>
    <w:rsid w:val="00361852"/>
    <w:rsid w:val="00367F84"/>
    <w:rsid w:val="00373A9D"/>
    <w:rsid w:val="003742CE"/>
    <w:rsid w:val="00375554"/>
    <w:rsid w:val="003829E2"/>
    <w:rsid w:val="00395460"/>
    <w:rsid w:val="003A2C8B"/>
    <w:rsid w:val="003A61D9"/>
    <w:rsid w:val="003A6494"/>
    <w:rsid w:val="003B3704"/>
    <w:rsid w:val="003B7429"/>
    <w:rsid w:val="003C3D07"/>
    <w:rsid w:val="003C5A4E"/>
    <w:rsid w:val="003F1E47"/>
    <w:rsid w:val="00400E9B"/>
    <w:rsid w:val="0040606E"/>
    <w:rsid w:val="004070A8"/>
    <w:rsid w:val="00413AD8"/>
    <w:rsid w:val="00416953"/>
    <w:rsid w:val="004349B7"/>
    <w:rsid w:val="004372CE"/>
    <w:rsid w:val="004448B2"/>
    <w:rsid w:val="00444E21"/>
    <w:rsid w:val="0044674B"/>
    <w:rsid w:val="00463336"/>
    <w:rsid w:val="00466C1E"/>
    <w:rsid w:val="00467300"/>
    <w:rsid w:val="0046748C"/>
    <w:rsid w:val="00483BE6"/>
    <w:rsid w:val="004931A3"/>
    <w:rsid w:val="004969CB"/>
    <w:rsid w:val="004B63C3"/>
    <w:rsid w:val="004C48BC"/>
    <w:rsid w:val="004D3F49"/>
    <w:rsid w:val="004D40CC"/>
    <w:rsid w:val="004E6648"/>
    <w:rsid w:val="0050169A"/>
    <w:rsid w:val="00501CFC"/>
    <w:rsid w:val="005109E3"/>
    <w:rsid w:val="00515192"/>
    <w:rsid w:val="0052132D"/>
    <w:rsid w:val="00524BB4"/>
    <w:rsid w:val="005313DC"/>
    <w:rsid w:val="00552A45"/>
    <w:rsid w:val="00571154"/>
    <w:rsid w:val="005777DF"/>
    <w:rsid w:val="00583FF6"/>
    <w:rsid w:val="00585DA1"/>
    <w:rsid w:val="005B0444"/>
    <w:rsid w:val="005B54C8"/>
    <w:rsid w:val="005B63CC"/>
    <w:rsid w:val="005C7253"/>
    <w:rsid w:val="005C756C"/>
    <w:rsid w:val="005F0AAE"/>
    <w:rsid w:val="005F4F28"/>
    <w:rsid w:val="00604E45"/>
    <w:rsid w:val="00605CEA"/>
    <w:rsid w:val="00607A22"/>
    <w:rsid w:val="00643B2B"/>
    <w:rsid w:val="00644E04"/>
    <w:rsid w:val="00646EAE"/>
    <w:rsid w:val="006710B2"/>
    <w:rsid w:val="00697A96"/>
    <w:rsid w:val="006A0DFA"/>
    <w:rsid w:val="006C437E"/>
    <w:rsid w:val="006D456A"/>
    <w:rsid w:val="006D55C0"/>
    <w:rsid w:val="006D5C21"/>
    <w:rsid w:val="006E25C5"/>
    <w:rsid w:val="006E58B1"/>
    <w:rsid w:val="006F33EA"/>
    <w:rsid w:val="006F5F75"/>
    <w:rsid w:val="007138EB"/>
    <w:rsid w:val="00722F40"/>
    <w:rsid w:val="00741777"/>
    <w:rsid w:val="00747514"/>
    <w:rsid w:val="00755AFB"/>
    <w:rsid w:val="00757C85"/>
    <w:rsid w:val="00787A1D"/>
    <w:rsid w:val="007A0702"/>
    <w:rsid w:val="007B0167"/>
    <w:rsid w:val="007B1815"/>
    <w:rsid w:val="007B4703"/>
    <w:rsid w:val="007B7702"/>
    <w:rsid w:val="007C4C25"/>
    <w:rsid w:val="007C6991"/>
    <w:rsid w:val="007D149A"/>
    <w:rsid w:val="007D441B"/>
    <w:rsid w:val="007E7284"/>
    <w:rsid w:val="007F2323"/>
    <w:rsid w:val="007F5D85"/>
    <w:rsid w:val="00812C70"/>
    <w:rsid w:val="00826162"/>
    <w:rsid w:val="00830EF7"/>
    <w:rsid w:val="008313A0"/>
    <w:rsid w:val="008428DF"/>
    <w:rsid w:val="0085011E"/>
    <w:rsid w:val="008514C2"/>
    <w:rsid w:val="00853CA2"/>
    <w:rsid w:val="008544B1"/>
    <w:rsid w:val="00872F4D"/>
    <w:rsid w:val="00873D60"/>
    <w:rsid w:val="00875F17"/>
    <w:rsid w:val="0089451A"/>
    <w:rsid w:val="008A0BD7"/>
    <w:rsid w:val="008A188C"/>
    <w:rsid w:val="008B7CB4"/>
    <w:rsid w:val="008C335F"/>
    <w:rsid w:val="008F738A"/>
    <w:rsid w:val="009008E3"/>
    <w:rsid w:val="009035E9"/>
    <w:rsid w:val="009045F0"/>
    <w:rsid w:val="00912FCE"/>
    <w:rsid w:val="00914B76"/>
    <w:rsid w:val="00923FD6"/>
    <w:rsid w:val="009269E8"/>
    <w:rsid w:val="00927116"/>
    <w:rsid w:val="00930D1E"/>
    <w:rsid w:val="009476BD"/>
    <w:rsid w:val="0095468F"/>
    <w:rsid w:val="00957CF6"/>
    <w:rsid w:val="00960728"/>
    <w:rsid w:val="00963266"/>
    <w:rsid w:val="0097126D"/>
    <w:rsid w:val="00977D27"/>
    <w:rsid w:val="00984EF3"/>
    <w:rsid w:val="00997BCE"/>
    <w:rsid w:val="009C6D2B"/>
    <w:rsid w:val="009C7686"/>
    <w:rsid w:val="009D0E86"/>
    <w:rsid w:val="009E04B5"/>
    <w:rsid w:val="009E1E84"/>
    <w:rsid w:val="009E62BC"/>
    <w:rsid w:val="00A079D6"/>
    <w:rsid w:val="00A12827"/>
    <w:rsid w:val="00A15F84"/>
    <w:rsid w:val="00A316C7"/>
    <w:rsid w:val="00A32D89"/>
    <w:rsid w:val="00A63531"/>
    <w:rsid w:val="00A65EF1"/>
    <w:rsid w:val="00A71744"/>
    <w:rsid w:val="00A72A3A"/>
    <w:rsid w:val="00A771FB"/>
    <w:rsid w:val="00A81D95"/>
    <w:rsid w:val="00A8274C"/>
    <w:rsid w:val="00A906A2"/>
    <w:rsid w:val="00AA63E6"/>
    <w:rsid w:val="00AB4A8C"/>
    <w:rsid w:val="00AC2D75"/>
    <w:rsid w:val="00AC34C6"/>
    <w:rsid w:val="00AC75D3"/>
    <w:rsid w:val="00AD3067"/>
    <w:rsid w:val="00B0528B"/>
    <w:rsid w:val="00B07CB3"/>
    <w:rsid w:val="00B32B4A"/>
    <w:rsid w:val="00B400CC"/>
    <w:rsid w:val="00B43D9A"/>
    <w:rsid w:val="00B47E5C"/>
    <w:rsid w:val="00B50C17"/>
    <w:rsid w:val="00B5228A"/>
    <w:rsid w:val="00B670B5"/>
    <w:rsid w:val="00B77CCD"/>
    <w:rsid w:val="00B9294D"/>
    <w:rsid w:val="00B94399"/>
    <w:rsid w:val="00BB6EBA"/>
    <w:rsid w:val="00BC0019"/>
    <w:rsid w:val="00BD34E3"/>
    <w:rsid w:val="00BD5723"/>
    <w:rsid w:val="00BF1278"/>
    <w:rsid w:val="00BF5EB1"/>
    <w:rsid w:val="00C0115D"/>
    <w:rsid w:val="00C03098"/>
    <w:rsid w:val="00C04EC4"/>
    <w:rsid w:val="00C07CFB"/>
    <w:rsid w:val="00C14845"/>
    <w:rsid w:val="00C2409C"/>
    <w:rsid w:val="00C246D2"/>
    <w:rsid w:val="00C252C4"/>
    <w:rsid w:val="00C26284"/>
    <w:rsid w:val="00C32E1A"/>
    <w:rsid w:val="00C374DF"/>
    <w:rsid w:val="00C401A4"/>
    <w:rsid w:val="00C426B2"/>
    <w:rsid w:val="00C529D4"/>
    <w:rsid w:val="00C6003D"/>
    <w:rsid w:val="00C65463"/>
    <w:rsid w:val="00C70911"/>
    <w:rsid w:val="00C72107"/>
    <w:rsid w:val="00C73D48"/>
    <w:rsid w:val="00C75A68"/>
    <w:rsid w:val="00C7676A"/>
    <w:rsid w:val="00CA2745"/>
    <w:rsid w:val="00CA7241"/>
    <w:rsid w:val="00CD33E2"/>
    <w:rsid w:val="00CD40E7"/>
    <w:rsid w:val="00CF60D4"/>
    <w:rsid w:val="00CF6407"/>
    <w:rsid w:val="00CF75EC"/>
    <w:rsid w:val="00D03084"/>
    <w:rsid w:val="00D0505E"/>
    <w:rsid w:val="00D14752"/>
    <w:rsid w:val="00D20747"/>
    <w:rsid w:val="00D30887"/>
    <w:rsid w:val="00D332EB"/>
    <w:rsid w:val="00D40267"/>
    <w:rsid w:val="00D40C61"/>
    <w:rsid w:val="00D5116A"/>
    <w:rsid w:val="00D536A6"/>
    <w:rsid w:val="00D53B34"/>
    <w:rsid w:val="00D55A0B"/>
    <w:rsid w:val="00D722CC"/>
    <w:rsid w:val="00D80334"/>
    <w:rsid w:val="00D85FDE"/>
    <w:rsid w:val="00D86786"/>
    <w:rsid w:val="00DA2870"/>
    <w:rsid w:val="00DB11D5"/>
    <w:rsid w:val="00DC41E6"/>
    <w:rsid w:val="00DC43B6"/>
    <w:rsid w:val="00DC7AB2"/>
    <w:rsid w:val="00DD3AD3"/>
    <w:rsid w:val="00DD44D4"/>
    <w:rsid w:val="00DE5AC7"/>
    <w:rsid w:val="00DE6A56"/>
    <w:rsid w:val="00DF734A"/>
    <w:rsid w:val="00E06E54"/>
    <w:rsid w:val="00E07387"/>
    <w:rsid w:val="00E154E5"/>
    <w:rsid w:val="00E1607C"/>
    <w:rsid w:val="00E20B1D"/>
    <w:rsid w:val="00E33F6F"/>
    <w:rsid w:val="00E44577"/>
    <w:rsid w:val="00E46FF7"/>
    <w:rsid w:val="00E50393"/>
    <w:rsid w:val="00E51FEC"/>
    <w:rsid w:val="00E54491"/>
    <w:rsid w:val="00E77C6A"/>
    <w:rsid w:val="00E870C5"/>
    <w:rsid w:val="00E93E3E"/>
    <w:rsid w:val="00EA21F2"/>
    <w:rsid w:val="00EA46CA"/>
    <w:rsid w:val="00EB13B7"/>
    <w:rsid w:val="00EB35DA"/>
    <w:rsid w:val="00EB412B"/>
    <w:rsid w:val="00EC64DA"/>
    <w:rsid w:val="00EC6692"/>
    <w:rsid w:val="00ED571C"/>
    <w:rsid w:val="00EE437C"/>
    <w:rsid w:val="00EF1744"/>
    <w:rsid w:val="00EF3207"/>
    <w:rsid w:val="00F058D6"/>
    <w:rsid w:val="00F06DC8"/>
    <w:rsid w:val="00F23E53"/>
    <w:rsid w:val="00F23E58"/>
    <w:rsid w:val="00F25AA8"/>
    <w:rsid w:val="00F27153"/>
    <w:rsid w:val="00F33921"/>
    <w:rsid w:val="00F35549"/>
    <w:rsid w:val="00F365B4"/>
    <w:rsid w:val="00F37C8A"/>
    <w:rsid w:val="00F41A70"/>
    <w:rsid w:val="00F554AE"/>
    <w:rsid w:val="00F64EB6"/>
    <w:rsid w:val="00F6650C"/>
    <w:rsid w:val="00F7047E"/>
    <w:rsid w:val="00F76862"/>
    <w:rsid w:val="00F97992"/>
    <w:rsid w:val="00FA39E8"/>
    <w:rsid w:val="00FA7209"/>
    <w:rsid w:val="00FA76F8"/>
    <w:rsid w:val="00FB3375"/>
    <w:rsid w:val="00FC12FE"/>
    <w:rsid w:val="00FD351D"/>
    <w:rsid w:val="00FD45E2"/>
    <w:rsid w:val="00FE232F"/>
    <w:rsid w:val="04D0A7EE"/>
    <w:rsid w:val="2AAF3DBD"/>
    <w:rsid w:val="492E7A19"/>
    <w:rsid w:val="5167209C"/>
    <w:rsid w:val="62BFEC1A"/>
    <w:rsid w:val="64BCD2AE"/>
    <w:rsid w:val="696F9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E9B"/>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paragraph" w:styleId="NormalWeb">
    <w:name w:val="Normal (Web)"/>
    <w:basedOn w:val="Normal"/>
    <w:uiPriority w:val="99"/>
    <w:unhideWhenUsed/>
    <w:rsid w:val="001D7A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293483389">
      <w:bodyDiv w:val="1"/>
      <w:marLeft w:val="0"/>
      <w:marRight w:val="0"/>
      <w:marTop w:val="0"/>
      <w:marBottom w:val="0"/>
      <w:divBdr>
        <w:top w:val="none" w:sz="0" w:space="0" w:color="auto"/>
        <w:left w:val="none" w:sz="0" w:space="0" w:color="auto"/>
        <w:bottom w:val="none" w:sz="0" w:space="0" w:color="auto"/>
        <w:right w:val="none" w:sz="0" w:space="0" w:color="auto"/>
      </w:divBdr>
    </w:div>
    <w:div w:id="357901639">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496604508">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 w:id="2060011948">
      <w:bodyDiv w:val="1"/>
      <w:marLeft w:val="0"/>
      <w:marRight w:val="0"/>
      <w:marTop w:val="0"/>
      <w:marBottom w:val="0"/>
      <w:divBdr>
        <w:top w:val="none" w:sz="0" w:space="0" w:color="auto"/>
        <w:left w:val="none" w:sz="0" w:space="0" w:color="auto"/>
        <w:bottom w:val="none" w:sz="0" w:space="0" w:color="auto"/>
        <w:right w:val="none" w:sz="0" w:space="0" w:color="auto"/>
      </w:divBdr>
      <w:divsChild>
        <w:div w:id="290400659">
          <w:marLeft w:val="0"/>
          <w:marRight w:val="0"/>
          <w:marTop w:val="0"/>
          <w:marBottom w:val="0"/>
          <w:divBdr>
            <w:top w:val="none" w:sz="0" w:space="0" w:color="auto"/>
            <w:left w:val="none" w:sz="0" w:space="0" w:color="auto"/>
            <w:bottom w:val="none" w:sz="0" w:space="0" w:color="auto"/>
            <w:right w:val="none" w:sz="0" w:space="0" w:color="auto"/>
          </w:divBdr>
        </w:div>
        <w:div w:id="18624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eanofstudents.unt.edu/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udentaffairs.unt.edu/office-disability-acces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online.unt.edu/lear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4A83CDE4C38B4ABF2789024F0DA774" ma:contentTypeVersion="4" ma:contentTypeDescription="Create a new document." ma:contentTypeScope="" ma:versionID="a3626f91459a8dea1b9801f20a27ce18">
  <xsd:schema xmlns:xsd="http://www.w3.org/2001/XMLSchema" xmlns:xs="http://www.w3.org/2001/XMLSchema" xmlns:p="http://schemas.microsoft.com/office/2006/metadata/properties" xmlns:ns2="12df97ec-7061-4262-bb47-7a39fb89f234" targetNamespace="http://schemas.microsoft.com/office/2006/metadata/properties" ma:root="true" ma:fieldsID="000873b978ec1270a9d75591cb178a81" ns2:_="">
    <xsd:import namespace="12df97ec-7061-4262-bb47-7a39fb89f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f97ec-7061-4262-bb47-7a39fb89f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F226FF-5531-4243-AC27-86E19A35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f97ec-7061-4262-bb47-7a39fb89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15B38F-33F9-4F7C-B0BA-4DC64F7EF9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2434</Words>
  <Characters>13875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DSI CLEAR Syllabus Template</vt:lpstr>
    </vt:vector>
  </TitlesOfParts>
  <Company>University of North Texas</Company>
  <LinksUpToDate>false</LinksUpToDate>
  <CharactersWithSpaces>16277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Tania.Heap@unt.edu</dc:creator>
  <cp:keywords/>
  <dc:description/>
  <cp:lastModifiedBy>kanesmith7286@gmail.com</cp:lastModifiedBy>
  <cp:revision>16</cp:revision>
  <cp:lastPrinted>2022-08-03T17:35:00Z</cp:lastPrinted>
  <dcterms:created xsi:type="dcterms:W3CDTF">2022-08-15T20:44:00Z</dcterms:created>
  <dcterms:modified xsi:type="dcterms:W3CDTF">2025-08-05T16:26:00Z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ies>
</file>