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708"/>
        <w:gridCol w:w="1595"/>
        <w:gridCol w:w="5337"/>
      </w:tblGrid>
      <w:tr w:rsidR="00280748" w14:paraId="7043BD65" w14:textId="77777777">
        <w:tc>
          <w:tcPr>
            <w:tcW w:w="1728" w:type="dxa"/>
            <w:vMerge w:val="restart"/>
            <w:vAlign w:val="center"/>
          </w:tcPr>
          <w:p w14:paraId="1906ADDD" w14:textId="77777777" w:rsidR="0099223B" w:rsidRDefault="002A6CAB" w:rsidP="002F1FCC">
            <w:r>
              <w:rPr>
                <w:noProof/>
                <w:lang w:eastAsia="zh-CN"/>
              </w:rPr>
              <w:drawing>
                <wp:inline distT="0" distB="0" distL="0" distR="0" wp14:anchorId="474E8515" wp14:editId="2A5449E0">
                  <wp:extent cx="659765" cy="747395"/>
                  <wp:effectExtent l="0" t="0" r="6985" b="0"/>
                  <wp:docPr id="2" name="Picture 2" descr="D:\users\ks0776\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s0776\AppData\Local\Microsoft\Windows\INetCache\Content.Word\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765" cy="747395"/>
                          </a:xfrm>
                          <a:prstGeom prst="rect">
                            <a:avLst/>
                          </a:prstGeom>
                          <a:noFill/>
                          <a:ln>
                            <a:noFill/>
                          </a:ln>
                        </pic:spPr>
                      </pic:pic>
                    </a:graphicData>
                  </a:graphic>
                </wp:inline>
              </w:drawing>
            </w:r>
          </w:p>
        </w:tc>
        <w:tc>
          <w:tcPr>
            <w:tcW w:w="1620" w:type="dxa"/>
            <w:vAlign w:val="center"/>
          </w:tcPr>
          <w:p w14:paraId="3048A4FE" w14:textId="77777777" w:rsidR="00280748" w:rsidRPr="00F5627D" w:rsidRDefault="00280748" w:rsidP="00280748">
            <w:pPr>
              <w:jc w:val="right"/>
              <w:rPr>
                <w:b/>
                <w:sz w:val="20"/>
                <w:szCs w:val="20"/>
              </w:rPr>
            </w:pPr>
            <w:r w:rsidRPr="00F5627D">
              <w:rPr>
                <w:b/>
                <w:sz w:val="20"/>
                <w:szCs w:val="20"/>
              </w:rPr>
              <w:t>Course</w:t>
            </w:r>
          </w:p>
        </w:tc>
        <w:tc>
          <w:tcPr>
            <w:tcW w:w="5508" w:type="dxa"/>
            <w:vAlign w:val="center"/>
          </w:tcPr>
          <w:p w14:paraId="6DEE7678" w14:textId="77777777" w:rsidR="00280748" w:rsidRPr="00F5627D" w:rsidRDefault="002A6CAB" w:rsidP="00280748">
            <w:pPr>
              <w:rPr>
                <w:b/>
              </w:rPr>
            </w:pPr>
            <w:r>
              <w:rPr>
                <w:b/>
              </w:rPr>
              <w:t>BCIS 4660.001</w:t>
            </w:r>
          </w:p>
        </w:tc>
      </w:tr>
      <w:tr w:rsidR="00D8779E" w14:paraId="7204A327" w14:textId="77777777">
        <w:tc>
          <w:tcPr>
            <w:tcW w:w="1728" w:type="dxa"/>
            <w:vMerge/>
            <w:vAlign w:val="center"/>
          </w:tcPr>
          <w:p w14:paraId="71C5C9CB" w14:textId="77777777" w:rsidR="00D8779E" w:rsidRDefault="00D8779E" w:rsidP="00280748">
            <w:pPr>
              <w:jc w:val="center"/>
            </w:pPr>
          </w:p>
        </w:tc>
        <w:tc>
          <w:tcPr>
            <w:tcW w:w="1620" w:type="dxa"/>
            <w:vAlign w:val="center"/>
          </w:tcPr>
          <w:p w14:paraId="4BDB658F" w14:textId="77777777" w:rsidR="00D8779E" w:rsidRPr="00F5627D" w:rsidRDefault="00D8779E" w:rsidP="00AE7681">
            <w:pPr>
              <w:jc w:val="right"/>
              <w:rPr>
                <w:b/>
                <w:sz w:val="20"/>
                <w:szCs w:val="20"/>
              </w:rPr>
            </w:pPr>
            <w:r w:rsidRPr="00F5627D">
              <w:rPr>
                <w:b/>
                <w:sz w:val="20"/>
                <w:szCs w:val="20"/>
              </w:rPr>
              <w:t>Course</w:t>
            </w:r>
            <w:r>
              <w:rPr>
                <w:b/>
                <w:sz w:val="20"/>
                <w:szCs w:val="20"/>
              </w:rPr>
              <w:t xml:space="preserve"> Title</w:t>
            </w:r>
          </w:p>
        </w:tc>
        <w:tc>
          <w:tcPr>
            <w:tcW w:w="5508" w:type="dxa"/>
            <w:vAlign w:val="center"/>
          </w:tcPr>
          <w:p w14:paraId="3AD3FFAF" w14:textId="77777777" w:rsidR="00D8779E" w:rsidRPr="00F5627D" w:rsidRDefault="00DE0794" w:rsidP="00AE7681">
            <w:pPr>
              <w:rPr>
                <w:b/>
              </w:rPr>
            </w:pPr>
            <w:r>
              <w:rPr>
                <w:b/>
              </w:rPr>
              <w:t>Data Warehousing</w:t>
            </w:r>
          </w:p>
        </w:tc>
      </w:tr>
      <w:tr w:rsidR="00D8779E" w14:paraId="54A0154B" w14:textId="77777777">
        <w:tc>
          <w:tcPr>
            <w:tcW w:w="1728" w:type="dxa"/>
            <w:vMerge/>
          </w:tcPr>
          <w:p w14:paraId="36F4136B" w14:textId="77777777" w:rsidR="00D8779E" w:rsidRDefault="00D8779E"/>
        </w:tc>
        <w:tc>
          <w:tcPr>
            <w:tcW w:w="1620" w:type="dxa"/>
            <w:vAlign w:val="center"/>
          </w:tcPr>
          <w:p w14:paraId="4C99BA46" w14:textId="77777777" w:rsidR="00D8779E" w:rsidRPr="00F5627D" w:rsidRDefault="00D8779E" w:rsidP="00280748">
            <w:pPr>
              <w:jc w:val="right"/>
              <w:rPr>
                <w:b/>
                <w:sz w:val="20"/>
                <w:szCs w:val="20"/>
              </w:rPr>
            </w:pPr>
            <w:r w:rsidRPr="00F5627D">
              <w:rPr>
                <w:b/>
                <w:sz w:val="20"/>
                <w:szCs w:val="20"/>
              </w:rPr>
              <w:t>Professor</w:t>
            </w:r>
          </w:p>
        </w:tc>
        <w:tc>
          <w:tcPr>
            <w:tcW w:w="5508" w:type="dxa"/>
            <w:vAlign w:val="center"/>
          </w:tcPr>
          <w:p w14:paraId="408BF76E" w14:textId="77777777" w:rsidR="00D8779E" w:rsidRDefault="00DE0794" w:rsidP="00280748">
            <w:r>
              <w:t>Kashif Saeed</w:t>
            </w:r>
          </w:p>
        </w:tc>
      </w:tr>
      <w:tr w:rsidR="00D8779E" w14:paraId="6396FB33" w14:textId="77777777">
        <w:tc>
          <w:tcPr>
            <w:tcW w:w="1728" w:type="dxa"/>
            <w:vMerge/>
          </w:tcPr>
          <w:p w14:paraId="1C5DD263" w14:textId="77777777" w:rsidR="00D8779E" w:rsidRDefault="00D8779E"/>
        </w:tc>
        <w:tc>
          <w:tcPr>
            <w:tcW w:w="1620" w:type="dxa"/>
            <w:vAlign w:val="center"/>
          </w:tcPr>
          <w:p w14:paraId="565CE845" w14:textId="77777777" w:rsidR="00D8779E" w:rsidRPr="00F5627D" w:rsidRDefault="00D8779E" w:rsidP="00280748">
            <w:pPr>
              <w:jc w:val="right"/>
              <w:rPr>
                <w:b/>
                <w:sz w:val="20"/>
                <w:szCs w:val="20"/>
              </w:rPr>
            </w:pPr>
            <w:r w:rsidRPr="00F5627D">
              <w:rPr>
                <w:b/>
                <w:sz w:val="20"/>
                <w:szCs w:val="20"/>
              </w:rPr>
              <w:t>Term</w:t>
            </w:r>
          </w:p>
        </w:tc>
        <w:tc>
          <w:tcPr>
            <w:tcW w:w="5508" w:type="dxa"/>
            <w:vAlign w:val="center"/>
          </w:tcPr>
          <w:p w14:paraId="454783C5" w14:textId="4D2948A7" w:rsidR="00D8779E" w:rsidRDefault="00794B87" w:rsidP="002A6CAB">
            <w:r>
              <w:t xml:space="preserve">Fall </w:t>
            </w:r>
            <w:r w:rsidR="00DE0794">
              <w:t>201</w:t>
            </w:r>
            <w:r w:rsidR="002A6CAB">
              <w:t>9</w:t>
            </w:r>
          </w:p>
        </w:tc>
      </w:tr>
      <w:tr w:rsidR="00D8779E" w14:paraId="14ED2939" w14:textId="77777777">
        <w:tc>
          <w:tcPr>
            <w:tcW w:w="1728" w:type="dxa"/>
            <w:vMerge/>
          </w:tcPr>
          <w:p w14:paraId="322FBD2D" w14:textId="77777777" w:rsidR="00D8779E" w:rsidRDefault="00D8779E"/>
        </w:tc>
        <w:tc>
          <w:tcPr>
            <w:tcW w:w="1620" w:type="dxa"/>
            <w:vAlign w:val="center"/>
          </w:tcPr>
          <w:p w14:paraId="6C794588" w14:textId="77777777" w:rsidR="00D8779E" w:rsidRPr="00F5627D" w:rsidRDefault="00D8779E" w:rsidP="00280748">
            <w:pPr>
              <w:jc w:val="right"/>
              <w:rPr>
                <w:b/>
                <w:sz w:val="20"/>
                <w:szCs w:val="20"/>
              </w:rPr>
            </w:pPr>
            <w:r w:rsidRPr="00F5627D">
              <w:rPr>
                <w:b/>
                <w:sz w:val="20"/>
                <w:szCs w:val="20"/>
              </w:rPr>
              <w:t>Meetings</w:t>
            </w:r>
          </w:p>
        </w:tc>
        <w:tc>
          <w:tcPr>
            <w:tcW w:w="5508" w:type="dxa"/>
            <w:vAlign w:val="center"/>
          </w:tcPr>
          <w:p w14:paraId="036D589D" w14:textId="31300D22" w:rsidR="00D8779E" w:rsidRDefault="00794B87" w:rsidP="00794B87">
            <w:r>
              <w:t xml:space="preserve">Tues </w:t>
            </w:r>
            <w:r w:rsidR="002A6CAB">
              <w:t xml:space="preserve"> </w:t>
            </w:r>
            <w:r>
              <w:t>2</w:t>
            </w:r>
            <w:r w:rsidR="002A6CAB">
              <w:t xml:space="preserve">:00pm – </w:t>
            </w:r>
            <w:r>
              <w:t>5</w:t>
            </w:r>
            <w:r w:rsidR="002A6CAB">
              <w:t>:</w:t>
            </w:r>
            <w:r>
              <w:t>0</w:t>
            </w:r>
            <w:r w:rsidR="002A6CAB">
              <w:t>0pm; BLB</w:t>
            </w:r>
            <w:r>
              <w:t>245</w:t>
            </w:r>
          </w:p>
        </w:tc>
      </w:tr>
    </w:tbl>
    <w:p w14:paraId="69532D4C" w14:textId="77777777" w:rsidR="00280748" w:rsidRDefault="00280748" w:rsidP="00280748">
      <w:pPr>
        <w:pBdr>
          <w:bottom w:val="single" w:sz="12" w:space="1" w:color="auto"/>
        </w:pBdr>
      </w:pPr>
    </w:p>
    <w:p w14:paraId="36FDA24A" w14:textId="77777777" w:rsidR="00280748" w:rsidRDefault="00280748" w:rsidP="00280748"/>
    <w:p w14:paraId="3B47B704" w14:textId="77777777" w:rsidR="00280748" w:rsidRDefault="00280748" w:rsidP="00280748"/>
    <w:p w14:paraId="4944EEE4" w14:textId="77777777" w:rsidR="00280748" w:rsidRPr="000638A1" w:rsidRDefault="00280748" w:rsidP="00280748">
      <w:pPr>
        <w:rPr>
          <w:b/>
          <w:color w:val="003300"/>
        </w:rPr>
      </w:pPr>
      <w:r w:rsidRPr="000638A1">
        <w:rPr>
          <w:b/>
          <w:color w:val="003300"/>
        </w:rPr>
        <w:t>Professor’s Contact Information</w:t>
      </w:r>
    </w:p>
    <w:tbl>
      <w:tblPr>
        <w:tblW w:w="0" w:type="auto"/>
        <w:tblLook w:val="01E0" w:firstRow="1" w:lastRow="1" w:firstColumn="1" w:lastColumn="1" w:noHBand="0" w:noVBand="0"/>
      </w:tblPr>
      <w:tblGrid>
        <w:gridCol w:w="2055"/>
        <w:gridCol w:w="6585"/>
      </w:tblGrid>
      <w:tr w:rsidR="00280748" w14:paraId="24E3FCC4" w14:textId="77777777">
        <w:tc>
          <w:tcPr>
            <w:tcW w:w="2088" w:type="dxa"/>
            <w:vAlign w:val="center"/>
          </w:tcPr>
          <w:p w14:paraId="748D83E1" w14:textId="77777777" w:rsidR="00280748" w:rsidRPr="00F5627D" w:rsidRDefault="00280748" w:rsidP="00280748">
            <w:pPr>
              <w:jc w:val="right"/>
              <w:rPr>
                <w:b/>
                <w:sz w:val="20"/>
                <w:szCs w:val="20"/>
              </w:rPr>
            </w:pPr>
            <w:r w:rsidRPr="00F5627D">
              <w:rPr>
                <w:b/>
                <w:sz w:val="20"/>
                <w:szCs w:val="20"/>
              </w:rPr>
              <w:t>Office Phone</w:t>
            </w:r>
          </w:p>
        </w:tc>
        <w:tc>
          <w:tcPr>
            <w:tcW w:w="6768" w:type="dxa"/>
            <w:vAlign w:val="center"/>
          </w:tcPr>
          <w:p w14:paraId="740953E2" w14:textId="0A0A2D28" w:rsidR="00280748" w:rsidRDefault="0081559B" w:rsidP="00280748">
            <w:r>
              <w:t>(</w:t>
            </w:r>
            <w:r w:rsidR="002A6CAB" w:rsidRPr="00B02FDC">
              <w:t>940) 565-4769</w:t>
            </w:r>
          </w:p>
        </w:tc>
      </w:tr>
      <w:tr w:rsidR="00280748" w14:paraId="305AF8E6" w14:textId="77777777">
        <w:tc>
          <w:tcPr>
            <w:tcW w:w="2088" w:type="dxa"/>
            <w:vAlign w:val="center"/>
          </w:tcPr>
          <w:p w14:paraId="5964A1D3" w14:textId="77777777" w:rsidR="00280748" w:rsidRPr="00F5627D" w:rsidRDefault="00280748" w:rsidP="00280748">
            <w:pPr>
              <w:jc w:val="right"/>
              <w:rPr>
                <w:b/>
                <w:sz w:val="20"/>
                <w:szCs w:val="20"/>
              </w:rPr>
            </w:pPr>
            <w:r w:rsidRPr="00F5627D">
              <w:rPr>
                <w:b/>
                <w:sz w:val="20"/>
                <w:szCs w:val="20"/>
              </w:rPr>
              <w:t>Other Phone</w:t>
            </w:r>
          </w:p>
        </w:tc>
        <w:tc>
          <w:tcPr>
            <w:tcW w:w="6768" w:type="dxa"/>
            <w:vAlign w:val="center"/>
          </w:tcPr>
          <w:p w14:paraId="04A10574" w14:textId="77777777" w:rsidR="00280748" w:rsidRDefault="00280748" w:rsidP="00280748"/>
        </w:tc>
      </w:tr>
      <w:tr w:rsidR="00280748" w14:paraId="6D159E29" w14:textId="77777777">
        <w:tc>
          <w:tcPr>
            <w:tcW w:w="2088" w:type="dxa"/>
            <w:vAlign w:val="center"/>
          </w:tcPr>
          <w:p w14:paraId="2D0B6D84" w14:textId="77777777" w:rsidR="00280748" w:rsidRPr="00F5627D" w:rsidRDefault="00280748" w:rsidP="00280748">
            <w:pPr>
              <w:jc w:val="right"/>
              <w:rPr>
                <w:b/>
                <w:sz w:val="20"/>
                <w:szCs w:val="20"/>
              </w:rPr>
            </w:pPr>
            <w:r w:rsidRPr="00F5627D">
              <w:rPr>
                <w:b/>
                <w:sz w:val="20"/>
                <w:szCs w:val="20"/>
              </w:rPr>
              <w:t>Office Location</w:t>
            </w:r>
          </w:p>
        </w:tc>
        <w:tc>
          <w:tcPr>
            <w:tcW w:w="6768" w:type="dxa"/>
            <w:vAlign w:val="center"/>
          </w:tcPr>
          <w:p w14:paraId="2A753241" w14:textId="77777777" w:rsidR="00280748" w:rsidRDefault="002A6CAB" w:rsidP="00280748">
            <w:r>
              <w:t>BLB 312E</w:t>
            </w:r>
          </w:p>
        </w:tc>
      </w:tr>
      <w:tr w:rsidR="00280748" w14:paraId="47F3F34F" w14:textId="77777777">
        <w:tc>
          <w:tcPr>
            <w:tcW w:w="2088" w:type="dxa"/>
            <w:vAlign w:val="center"/>
          </w:tcPr>
          <w:p w14:paraId="71616DB9" w14:textId="77777777" w:rsidR="00280748" w:rsidRPr="00F5627D" w:rsidRDefault="00280748" w:rsidP="00280748">
            <w:pPr>
              <w:jc w:val="right"/>
              <w:rPr>
                <w:b/>
                <w:sz w:val="20"/>
                <w:szCs w:val="20"/>
              </w:rPr>
            </w:pPr>
            <w:r w:rsidRPr="00F5627D">
              <w:rPr>
                <w:b/>
                <w:sz w:val="20"/>
                <w:szCs w:val="20"/>
              </w:rPr>
              <w:t>Email Address</w:t>
            </w:r>
          </w:p>
        </w:tc>
        <w:tc>
          <w:tcPr>
            <w:tcW w:w="6768" w:type="dxa"/>
            <w:vAlign w:val="center"/>
          </w:tcPr>
          <w:p w14:paraId="41BB4286" w14:textId="77777777" w:rsidR="00280748" w:rsidRDefault="00DE0794" w:rsidP="002A6CAB">
            <w:r>
              <w:t>Kashif.saeed@</w:t>
            </w:r>
            <w:r w:rsidR="002A6CAB">
              <w:t>unt</w:t>
            </w:r>
            <w:r>
              <w:t>.edu</w:t>
            </w:r>
          </w:p>
        </w:tc>
      </w:tr>
      <w:tr w:rsidR="00280748" w14:paraId="0824CB7A" w14:textId="77777777">
        <w:tc>
          <w:tcPr>
            <w:tcW w:w="2088" w:type="dxa"/>
            <w:vAlign w:val="center"/>
          </w:tcPr>
          <w:p w14:paraId="74C9F55D" w14:textId="77777777" w:rsidR="00280748" w:rsidRPr="00F5627D" w:rsidRDefault="00280748" w:rsidP="00280748">
            <w:pPr>
              <w:jc w:val="right"/>
              <w:rPr>
                <w:b/>
                <w:sz w:val="20"/>
                <w:szCs w:val="20"/>
              </w:rPr>
            </w:pPr>
            <w:r w:rsidRPr="00F5627D">
              <w:rPr>
                <w:b/>
                <w:sz w:val="20"/>
                <w:szCs w:val="20"/>
              </w:rPr>
              <w:t>Office Hours</w:t>
            </w:r>
          </w:p>
        </w:tc>
        <w:tc>
          <w:tcPr>
            <w:tcW w:w="6768" w:type="dxa"/>
            <w:vAlign w:val="center"/>
          </w:tcPr>
          <w:p w14:paraId="02D6DE8F" w14:textId="0670D173" w:rsidR="00280748" w:rsidRDefault="00794B87" w:rsidP="00794B87">
            <w:r>
              <w:t>Tuesdays</w:t>
            </w:r>
            <w:r w:rsidR="0091529D">
              <w:t xml:space="preserve"> </w:t>
            </w:r>
            <w:r w:rsidR="002A6CAB">
              <w:t xml:space="preserve"> </w:t>
            </w:r>
            <w:r>
              <w:t>1</w:t>
            </w:r>
            <w:r w:rsidR="0091529D">
              <w:t>p</w:t>
            </w:r>
            <w:r w:rsidR="002A6CAB">
              <w:t>m-</w:t>
            </w:r>
            <w:r>
              <w:t>2</w:t>
            </w:r>
            <w:r w:rsidR="002A6CAB">
              <w:t>pm</w:t>
            </w:r>
            <w:r>
              <w:t>, Wednesdays noon-2pm</w:t>
            </w:r>
          </w:p>
        </w:tc>
      </w:tr>
      <w:tr w:rsidR="00280748" w14:paraId="054D96D3" w14:textId="77777777">
        <w:tc>
          <w:tcPr>
            <w:tcW w:w="2088" w:type="dxa"/>
            <w:vAlign w:val="center"/>
          </w:tcPr>
          <w:p w14:paraId="069EAB4B" w14:textId="77777777" w:rsidR="00280748" w:rsidRPr="00F5627D" w:rsidRDefault="00DE0794" w:rsidP="00280748">
            <w:pPr>
              <w:jc w:val="right"/>
              <w:rPr>
                <w:b/>
                <w:sz w:val="20"/>
                <w:szCs w:val="20"/>
              </w:rPr>
            </w:pPr>
            <w:r>
              <w:rPr>
                <w:b/>
                <w:sz w:val="20"/>
                <w:szCs w:val="20"/>
              </w:rPr>
              <w:t>TA Information</w:t>
            </w:r>
          </w:p>
        </w:tc>
        <w:tc>
          <w:tcPr>
            <w:tcW w:w="6768" w:type="dxa"/>
            <w:vAlign w:val="center"/>
          </w:tcPr>
          <w:p w14:paraId="101E078C" w14:textId="77777777" w:rsidR="00DD5310" w:rsidRDefault="00296F10" w:rsidP="00280748">
            <w:r>
              <w:t>TBD</w:t>
            </w:r>
          </w:p>
          <w:p w14:paraId="6B144FFD" w14:textId="77777777" w:rsidR="00280748" w:rsidRDefault="00296F10" w:rsidP="002A6CAB">
            <w:r>
              <w:t xml:space="preserve">TA </w:t>
            </w:r>
            <w:r w:rsidR="00DE0794">
              <w:t xml:space="preserve">Office hours: </w:t>
            </w:r>
            <w:r w:rsidR="00CF6C78">
              <w:t xml:space="preserve">Will be posted on </w:t>
            </w:r>
            <w:r w:rsidR="002A6CAB">
              <w:t>Canvas</w:t>
            </w:r>
          </w:p>
        </w:tc>
      </w:tr>
    </w:tbl>
    <w:p w14:paraId="0C9FBE26" w14:textId="77777777" w:rsidR="00280748" w:rsidRDefault="00280748" w:rsidP="00280748"/>
    <w:p w14:paraId="674E72B2" w14:textId="77777777" w:rsidR="00280748" w:rsidRPr="000638A1" w:rsidRDefault="00280748">
      <w:pPr>
        <w:rPr>
          <w:color w:val="003300"/>
        </w:rPr>
      </w:pPr>
      <w:r w:rsidRPr="000638A1">
        <w:rPr>
          <w:b/>
          <w:color w:val="003300"/>
        </w:rPr>
        <w:t>General Course Information</w:t>
      </w:r>
    </w:p>
    <w:tbl>
      <w:tblPr>
        <w:tblW w:w="91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6867"/>
      </w:tblGrid>
      <w:tr w:rsidR="00280748" w14:paraId="4A3CE645" w14:textId="77777777" w:rsidTr="00981E0D">
        <w:tc>
          <w:tcPr>
            <w:tcW w:w="2313" w:type="dxa"/>
            <w:vAlign w:val="center"/>
          </w:tcPr>
          <w:p w14:paraId="47930E06" w14:textId="77777777" w:rsidR="00280748" w:rsidRPr="00F5627D" w:rsidRDefault="00280748" w:rsidP="00494CDA">
            <w:pPr>
              <w:jc w:val="center"/>
              <w:rPr>
                <w:b/>
                <w:sz w:val="20"/>
                <w:szCs w:val="20"/>
              </w:rPr>
            </w:pPr>
            <w:r w:rsidRPr="00F5627D">
              <w:rPr>
                <w:b/>
                <w:sz w:val="20"/>
                <w:szCs w:val="20"/>
              </w:rPr>
              <w:t>Pre-requisites, Co-requisites, &amp; other restrictions</w:t>
            </w:r>
          </w:p>
        </w:tc>
        <w:tc>
          <w:tcPr>
            <w:tcW w:w="6867" w:type="dxa"/>
            <w:vAlign w:val="center"/>
          </w:tcPr>
          <w:p w14:paraId="6F8DE394" w14:textId="77777777" w:rsidR="00A36C79" w:rsidRDefault="002A6CAB">
            <w:r>
              <w:t>BCIS 3610 and ACCT 2010 &amp; 2020 with grades of C or better; DSCI 3710 or 3870; 2.7 GPA. Grades of C or better in each previously taken BCIS and DSCI course, or consent of department.</w:t>
            </w:r>
          </w:p>
          <w:p w14:paraId="31609815" w14:textId="77777777" w:rsidR="00A36C79" w:rsidRDefault="00A36C79"/>
          <w:p w14:paraId="61B72615" w14:textId="77777777" w:rsidR="00280748" w:rsidRPr="00A36C79" w:rsidRDefault="00A36C79">
            <w:pPr>
              <w:rPr>
                <w:b/>
              </w:rPr>
            </w:pPr>
            <w:r w:rsidRPr="00A36C79">
              <w:rPr>
                <w:b/>
              </w:rPr>
              <w:t>This class requires a Windows laptop for hands-on and assignments. Mac users must install a Windows VM.</w:t>
            </w:r>
            <w:r w:rsidR="002A6CAB" w:rsidRPr="00A36C79">
              <w:rPr>
                <w:b/>
              </w:rPr>
              <w:br/>
            </w:r>
          </w:p>
        </w:tc>
      </w:tr>
      <w:tr w:rsidR="00280748" w14:paraId="072DB5AA" w14:textId="77777777" w:rsidTr="00981E0D">
        <w:tc>
          <w:tcPr>
            <w:tcW w:w="2313" w:type="dxa"/>
            <w:vAlign w:val="center"/>
          </w:tcPr>
          <w:p w14:paraId="1D5ABB76" w14:textId="77777777" w:rsidR="00280748" w:rsidRPr="00F5627D" w:rsidRDefault="00280748" w:rsidP="00280748">
            <w:pPr>
              <w:jc w:val="right"/>
              <w:rPr>
                <w:b/>
                <w:sz w:val="20"/>
                <w:szCs w:val="20"/>
              </w:rPr>
            </w:pPr>
            <w:r w:rsidRPr="00F5627D">
              <w:rPr>
                <w:b/>
                <w:sz w:val="20"/>
                <w:szCs w:val="20"/>
              </w:rPr>
              <w:t>Course Description</w:t>
            </w:r>
          </w:p>
        </w:tc>
        <w:tc>
          <w:tcPr>
            <w:tcW w:w="6867" w:type="dxa"/>
            <w:vAlign w:val="center"/>
          </w:tcPr>
          <w:p w14:paraId="3CD661E7" w14:textId="77777777" w:rsidR="006336E6" w:rsidRDefault="006336E6" w:rsidP="006336E6">
            <w:r w:rsidRPr="006336E6">
              <w:t>The course covers trad</w:t>
            </w:r>
            <w:r>
              <w:t>itional (non-SAP) data warehousing</w:t>
            </w:r>
            <w:r w:rsidRPr="006336E6">
              <w:t xml:space="preserve"> concepts. We </w:t>
            </w:r>
            <w:r>
              <w:t xml:space="preserve">cover Data Modeling (ER and Ralph Kimball Dimensional Modeling) and Business Intelligence in this class. ETL is </w:t>
            </w:r>
            <w:r w:rsidR="002A6CAB">
              <w:t xml:space="preserve">not </w:t>
            </w:r>
            <w:r>
              <w:t>covered in</w:t>
            </w:r>
            <w:r w:rsidR="002A6CAB">
              <w:t xml:space="preserve"> detail in this course, however, the instructor will share important details and an optional assignment on ETL.</w:t>
            </w:r>
            <w:r>
              <w:t xml:space="preserve"> </w:t>
            </w:r>
          </w:p>
          <w:p w14:paraId="0776B210" w14:textId="77777777" w:rsidR="002D6AB4" w:rsidRDefault="002D6AB4" w:rsidP="006336E6"/>
          <w:p w14:paraId="6F99CCCD" w14:textId="77777777" w:rsidR="002D6AB4" w:rsidRDefault="002D6AB4" w:rsidP="006336E6">
            <w:r>
              <w:t>The course will be divided into 4 major parts:</w:t>
            </w:r>
          </w:p>
          <w:p w14:paraId="7A52CF21" w14:textId="77777777" w:rsidR="002D6AB4" w:rsidRDefault="002D6AB4" w:rsidP="002D6AB4">
            <w:pPr>
              <w:pStyle w:val="ListParagraph"/>
              <w:numPr>
                <w:ilvl w:val="0"/>
                <w:numId w:val="27"/>
              </w:numPr>
            </w:pPr>
            <w:r>
              <w:t>Database fundamentals and ER Modeling</w:t>
            </w:r>
          </w:p>
          <w:p w14:paraId="55E10C2A" w14:textId="77777777" w:rsidR="002D6AB4" w:rsidRDefault="002D6AB4" w:rsidP="002D6AB4">
            <w:pPr>
              <w:pStyle w:val="ListParagraph"/>
              <w:numPr>
                <w:ilvl w:val="0"/>
                <w:numId w:val="27"/>
              </w:numPr>
            </w:pPr>
            <w:r>
              <w:t>Designing a Data Warehouse using Ralph Kimball methodology</w:t>
            </w:r>
          </w:p>
          <w:p w14:paraId="359C85BE" w14:textId="77777777" w:rsidR="002D6AB4" w:rsidRDefault="002D6AB4" w:rsidP="002D6AB4">
            <w:pPr>
              <w:pStyle w:val="ListParagraph"/>
              <w:numPr>
                <w:ilvl w:val="0"/>
                <w:numId w:val="27"/>
              </w:numPr>
            </w:pPr>
            <w:r>
              <w:t>Using a Data Warehouse (examples from Accounting, Finance, HR, and Sales will be covered)</w:t>
            </w:r>
          </w:p>
          <w:p w14:paraId="50C3A5BC" w14:textId="77777777" w:rsidR="002D6AB4" w:rsidRPr="006336E6" w:rsidRDefault="002D6AB4" w:rsidP="002D6AB4">
            <w:pPr>
              <w:pStyle w:val="ListParagraph"/>
              <w:numPr>
                <w:ilvl w:val="0"/>
                <w:numId w:val="27"/>
              </w:numPr>
            </w:pPr>
            <w:r>
              <w:t>Using a Business Intelligence tool on top of a data warehouse</w:t>
            </w:r>
          </w:p>
          <w:p w14:paraId="7CBA03B8" w14:textId="77777777" w:rsidR="00280748" w:rsidRDefault="00280748" w:rsidP="006336E6"/>
        </w:tc>
      </w:tr>
      <w:tr w:rsidR="00494CDA" w14:paraId="7EA3E193" w14:textId="77777777" w:rsidTr="00981E0D">
        <w:tc>
          <w:tcPr>
            <w:tcW w:w="2313" w:type="dxa"/>
            <w:vAlign w:val="center"/>
          </w:tcPr>
          <w:p w14:paraId="7F9EEC22" w14:textId="77777777" w:rsidR="00494CDA" w:rsidRPr="00F5627D" w:rsidRDefault="00494CDA" w:rsidP="00280748">
            <w:pPr>
              <w:jc w:val="right"/>
              <w:rPr>
                <w:b/>
                <w:sz w:val="20"/>
                <w:szCs w:val="20"/>
              </w:rPr>
            </w:pPr>
            <w:r>
              <w:rPr>
                <w:b/>
                <w:sz w:val="20"/>
                <w:szCs w:val="20"/>
              </w:rPr>
              <w:t>Key to Success in this course</w:t>
            </w:r>
          </w:p>
        </w:tc>
        <w:tc>
          <w:tcPr>
            <w:tcW w:w="6867" w:type="dxa"/>
            <w:vAlign w:val="center"/>
          </w:tcPr>
          <w:p w14:paraId="0ED5C918" w14:textId="77777777" w:rsidR="00494CDA" w:rsidRDefault="00494CDA" w:rsidP="00494CDA">
            <w:pPr>
              <w:pStyle w:val="ListParagraph"/>
              <w:numPr>
                <w:ilvl w:val="0"/>
                <w:numId w:val="28"/>
              </w:numPr>
            </w:pPr>
            <w:r>
              <w:t>Attend classes and pay attention in the class</w:t>
            </w:r>
          </w:p>
          <w:p w14:paraId="3A905132" w14:textId="77777777" w:rsidR="00494CDA" w:rsidRDefault="00494CDA" w:rsidP="00494CDA">
            <w:pPr>
              <w:pStyle w:val="ListParagraph"/>
              <w:numPr>
                <w:ilvl w:val="0"/>
                <w:numId w:val="28"/>
              </w:numPr>
            </w:pPr>
            <w:r>
              <w:t xml:space="preserve">Take notes – the entire exam will be from topics and discussions covered in the class </w:t>
            </w:r>
          </w:p>
          <w:p w14:paraId="4D87BCD6" w14:textId="77777777" w:rsidR="00494CDA" w:rsidRDefault="00494CDA" w:rsidP="00494CDA">
            <w:pPr>
              <w:pStyle w:val="ListParagraph"/>
              <w:numPr>
                <w:ilvl w:val="0"/>
                <w:numId w:val="28"/>
              </w:numPr>
            </w:pPr>
            <w:r>
              <w:t>Good understanding of the assignments – there can be questions in the exams from the assignments</w:t>
            </w:r>
          </w:p>
          <w:p w14:paraId="6B643721" w14:textId="77777777" w:rsidR="00494CDA" w:rsidRPr="006336E6" w:rsidRDefault="00494CDA" w:rsidP="00494CDA">
            <w:pPr>
              <w:pStyle w:val="ListParagraph"/>
              <w:numPr>
                <w:ilvl w:val="0"/>
                <w:numId w:val="28"/>
              </w:numPr>
            </w:pPr>
            <w:r>
              <w:t>If you have doubts, ask questions</w:t>
            </w:r>
          </w:p>
        </w:tc>
      </w:tr>
      <w:tr w:rsidR="00280748" w14:paraId="24EA78D3" w14:textId="77777777" w:rsidTr="00981E0D">
        <w:tc>
          <w:tcPr>
            <w:tcW w:w="2313" w:type="dxa"/>
            <w:vAlign w:val="center"/>
          </w:tcPr>
          <w:p w14:paraId="7011B684" w14:textId="77777777" w:rsidR="00280748" w:rsidRPr="00F5627D" w:rsidRDefault="006336E6" w:rsidP="00280748">
            <w:pPr>
              <w:jc w:val="right"/>
              <w:rPr>
                <w:b/>
                <w:sz w:val="20"/>
                <w:szCs w:val="20"/>
              </w:rPr>
            </w:pPr>
            <w:r>
              <w:rPr>
                <w:b/>
                <w:sz w:val="20"/>
                <w:szCs w:val="20"/>
              </w:rPr>
              <w:t>Optional</w:t>
            </w:r>
            <w:r w:rsidR="00280748" w:rsidRPr="00F5627D">
              <w:rPr>
                <w:b/>
                <w:sz w:val="20"/>
                <w:szCs w:val="20"/>
              </w:rPr>
              <w:t xml:space="preserve"> Texts &amp; Materials</w:t>
            </w:r>
          </w:p>
        </w:tc>
        <w:tc>
          <w:tcPr>
            <w:tcW w:w="6867" w:type="dxa"/>
            <w:vAlign w:val="center"/>
          </w:tcPr>
          <w:p w14:paraId="7293D85E" w14:textId="77777777" w:rsidR="002A6CAB" w:rsidRDefault="002A6CAB" w:rsidP="002A6CAB">
            <w:r>
              <w:t xml:space="preserve">The books listed below are for </w:t>
            </w:r>
            <w:r w:rsidRPr="002D6AB4">
              <w:rPr>
                <w:u w:val="single"/>
              </w:rPr>
              <w:t>reference only</w:t>
            </w:r>
            <w:r>
              <w:t>. The course is topic based and does not cover a book chapter by chapter. Instructor will provide handouts for each lecture – exams will be from instructor handouts and assignments.</w:t>
            </w:r>
            <w:r>
              <w:br/>
            </w:r>
          </w:p>
          <w:p w14:paraId="2CE07613" w14:textId="77777777" w:rsidR="006336E6" w:rsidRPr="006336E6" w:rsidRDefault="006336E6" w:rsidP="006336E6">
            <w:pPr>
              <w:numPr>
                <w:ilvl w:val="0"/>
                <w:numId w:val="4"/>
              </w:numPr>
            </w:pPr>
            <w:r w:rsidRPr="006336E6">
              <w:lastRenderedPageBreak/>
              <w:t>Database Refresher and ER Modeling: Database Concepts by David M. Kroenke &amp; David Auer</w:t>
            </w:r>
          </w:p>
          <w:p w14:paraId="3A1E8E58" w14:textId="77777777" w:rsidR="006336E6" w:rsidRPr="006336E6" w:rsidRDefault="006336E6" w:rsidP="006336E6">
            <w:pPr>
              <w:numPr>
                <w:ilvl w:val="0"/>
                <w:numId w:val="4"/>
              </w:numPr>
            </w:pPr>
            <w:r w:rsidRPr="006336E6">
              <w:t>Dimensional Modeling: Data warehouse Lifecycle Toolkit by Ralph Kimball</w:t>
            </w:r>
          </w:p>
          <w:p w14:paraId="41479ED5" w14:textId="77777777" w:rsidR="002D6AB4" w:rsidRPr="006336E6" w:rsidRDefault="002D6AB4" w:rsidP="006336E6">
            <w:pPr>
              <w:numPr>
                <w:ilvl w:val="0"/>
                <w:numId w:val="4"/>
              </w:numPr>
            </w:pPr>
            <w:r>
              <w:t xml:space="preserve">Data Warehouse Design Solutions by </w:t>
            </w:r>
            <w:r w:rsidRPr="002D6AB4">
              <w:t>Michael Venerable, Christopher Adamson</w:t>
            </w:r>
          </w:p>
          <w:p w14:paraId="73A53B8D" w14:textId="77777777" w:rsidR="00280748" w:rsidRDefault="00280748"/>
        </w:tc>
      </w:tr>
      <w:tr w:rsidR="00280748" w14:paraId="6C48388C" w14:textId="77777777" w:rsidTr="00981E0D">
        <w:tc>
          <w:tcPr>
            <w:tcW w:w="2313" w:type="dxa"/>
            <w:vAlign w:val="center"/>
          </w:tcPr>
          <w:p w14:paraId="522A0002" w14:textId="77777777" w:rsidR="00280748" w:rsidRPr="00F5627D" w:rsidRDefault="005B4CAD" w:rsidP="00280748">
            <w:pPr>
              <w:jc w:val="right"/>
              <w:rPr>
                <w:b/>
                <w:sz w:val="20"/>
                <w:szCs w:val="20"/>
              </w:rPr>
            </w:pPr>
            <w:r>
              <w:rPr>
                <w:b/>
                <w:sz w:val="20"/>
                <w:szCs w:val="20"/>
              </w:rPr>
              <w:lastRenderedPageBreak/>
              <w:t>Software Used</w:t>
            </w:r>
          </w:p>
        </w:tc>
        <w:tc>
          <w:tcPr>
            <w:tcW w:w="6867" w:type="dxa"/>
            <w:vAlign w:val="center"/>
          </w:tcPr>
          <w:p w14:paraId="304F1FE6" w14:textId="77777777" w:rsidR="00CF6C78" w:rsidRDefault="00576FFA" w:rsidP="00CF6C78">
            <w:pPr>
              <w:numPr>
                <w:ilvl w:val="0"/>
                <w:numId w:val="5"/>
              </w:numPr>
            </w:pPr>
            <w:r>
              <w:t>MySQL and MySQL Workbench</w:t>
            </w:r>
            <w:r w:rsidR="005B4CAD" w:rsidRPr="005B4CAD">
              <w:br/>
              <w:t>Download Link</w:t>
            </w:r>
            <w:r w:rsidR="00296F10">
              <w:t xml:space="preserve"> will be provided on eLearning</w:t>
            </w:r>
          </w:p>
          <w:p w14:paraId="668785DB" w14:textId="77777777" w:rsidR="005B4CAD" w:rsidRPr="005B4CAD" w:rsidRDefault="005B4CAD" w:rsidP="00576FFA">
            <w:pPr>
              <w:ind w:left="720"/>
            </w:pPr>
          </w:p>
          <w:p w14:paraId="78271173" w14:textId="77777777" w:rsidR="005B4CAD" w:rsidRPr="005B4CAD" w:rsidRDefault="005B4CAD" w:rsidP="005B4CAD">
            <w:pPr>
              <w:numPr>
                <w:ilvl w:val="0"/>
                <w:numId w:val="5"/>
              </w:numPr>
            </w:pPr>
            <w:r w:rsidRPr="005B4CAD">
              <w:t>Microsoft Access</w:t>
            </w:r>
            <w:r w:rsidRPr="005B4CAD">
              <w:br/>
              <w:t>Need to be purchased. University has discounted price.</w:t>
            </w:r>
            <w:r w:rsidRPr="005B4CAD">
              <w:br/>
            </w:r>
          </w:p>
          <w:p w14:paraId="0DD56264" w14:textId="77777777" w:rsidR="002402AD" w:rsidRDefault="00494CDA" w:rsidP="005B4CAD">
            <w:pPr>
              <w:numPr>
                <w:ilvl w:val="0"/>
                <w:numId w:val="5"/>
              </w:numPr>
            </w:pPr>
            <w:r w:rsidRPr="00494CDA">
              <w:t>A Business Intelligence tool of instructor choice</w:t>
            </w:r>
            <w:r w:rsidR="005B4CAD" w:rsidRPr="005B4CAD">
              <w:br/>
              <w:t>Download Li</w:t>
            </w:r>
            <w:r w:rsidR="005B4CAD">
              <w:t>nk: Will be posted on eLearning</w:t>
            </w:r>
            <w:r w:rsidR="002402AD">
              <w:br/>
            </w:r>
          </w:p>
          <w:p w14:paraId="4E2C424F" w14:textId="77777777" w:rsidR="005B4CAD" w:rsidRDefault="002402AD" w:rsidP="002402AD">
            <w:pPr>
              <w:numPr>
                <w:ilvl w:val="0"/>
                <w:numId w:val="5"/>
              </w:numPr>
            </w:pPr>
            <w:r>
              <w:rPr>
                <w:b/>
              </w:rPr>
              <w:t>Lockdown browser</w:t>
            </w:r>
            <w:r>
              <w:rPr>
                <w:b/>
              </w:rPr>
              <w:br/>
            </w:r>
            <w:hyperlink r:id="rId9" w:history="1">
              <w:r w:rsidRPr="00EE128B">
                <w:rPr>
                  <w:rStyle w:val="Hyperlink"/>
                </w:rPr>
                <w:t>https://clear.unt.edu/supported-technologies/respondus-lockdown-browser</w:t>
              </w:r>
            </w:hyperlink>
            <w:r>
              <w:br/>
            </w:r>
            <w:r w:rsidR="005B4CAD">
              <w:br/>
            </w:r>
          </w:p>
          <w:p w14:paraId="12F8C272" w14:textId="77777777" w:rsidR="00280748" w:rsidRPr="000A38A4" w:rsidRDefault="00B1463F" w:rsidP="00176737">
            <w:pPr>
              <w:ind w:left="360"/>
            </w:pPr>
            <w:r w:rsidRPr="000A38A4">
              <w:t>Windows laptop required for the software to function. Mac users need to install a Windows VM. The instructor will provide install instructions for the software – it is the responsibility of the student to install the software</w:t>
            </w:r>
            <w:r w:rsidR="00A63F66" w:rsidRPr="000A38A4">
              <w:t xml:space="preserve"> and work with the TA </w:t>
            </w:r>
            <w:r w:rsidR="000A38A4" w:rsidRPr="000A38A4">
              <w:t>to resolve any issues with software installation.</w:t>
            </w:r>
          </w:p>
        </w:tc>
      </w:tr>
    </w:tbl>
    <w:p w14:paraId="29AE4859" w14:textId="77777777" w:rsidR="00280748" w:rsidRDefault="00280748"/>
    <w:p w14:paraId="1E1A50FB" w14:textId="77777777" w:rsidR="00280748" w:rsidRDefault="00280748">
      <w:r>
        <w:rPr>
          <w:b/>
        </w:rPr>
        <w:t>Assignments &amp; Academic Calendar</w:t>
      </w:r>
    </w:p>
    <w:p w14:paraId="72A16E12" w14:textId="77777777" w:rsidR="00074FFE" w:rsidRPr="00074FFE" w:rsidRDefault="00074FFE" w:rsidP="00074FFE">
      <w:pPr>
        <w:rPr>
          <w:i/>
          <w:sz w:val="20"/>
          <w:szCs w:val="20"/>
        </w:rPr>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83"/>
        <w:gridCol w:w="3060"/>
        <w:gridCol w:w="2520"/>
        <w:gridCol w:w="1998"/>
      </w:tblGrid>
      <w:tr w:rsidR="00074FFE" w:rsidRPr="003F5D56" w14:paraId="77C837F3" w14:textId="77777777" w:rsidTr="002962EF">
        <w:tc>
          <w:tcPr>
            <w:tcW w:w="715" w:type="dxa"/>
            <w:shd w:val="clear" w:color="auto" w:fill="auto"/>
          </w:tcPr>
          <w:p w14:paraId="36088DEB" w14:textId="2DCB2DE7" w:rsidR="00074FFE" w:rsidRPr="00794B87" w:rsidRDefault="00794B87" w:rsidP="00074FFE">
            <w:pPr>
              <w:rPr>
                <w:b/>
                <w:sz w:val="20"/>
                <w:szCs w:val="20"/>
              </w:rPr>
            </w:pPr>
            <w:r>
              <w:rPr>
                <w:b/>
                <w:sz w:val="20"/>
                <w:szCs w:val="20"/>
              </w:rPr>
              <w:t>Class</w:t>
            </w:r>
          </w:p>
        </w:tc>
        <w:tc>
          <w:tcPr>
            <w:tcW w:w="1283" w:type="dxa"/>
            <w:shd w:val="clear" w:color="auto" w:fill="auto"/>
          </w:tcPr>
          <w:p w14:paraId="01394113" w14:textId="0370DC7C" w:rsidR="00074FFE" w:rsidRPr="00794B87" w:rsidRDefault="00794B87" w:rsidP="00074FFE">
            <w:pPr>
              <w:rPr>
                <w:b/>
                <w:sz w:val="20"/>
                <w:szCs w:val="20"/>
              </w:rPr>
            </w:pPr>
            <w:r>
              <w:rPr>
                <w:b/>
                <w:sz w:val="20"/>
                <w:szCs w:val="20"/>
              </w:rPr>
              <w:t>Date</w:t>
            </w:r>
          </w:p>
        </w:tc>
        <w:tc>
          <w:tcPr>
            <w:tcW w:w="3060" w:type="dxa"/>
            <w:shd w:val="clear" w:color="auto" w:fill="auto"/>
          </w:tcPr>
          <w:p w14:paraId="0C821B12" w14:textId="77777777" w:rsidR="00074FFE" w:rsidRPr="00794B87" w:rsidRDefault="00074FFE" w:rsidP="00074FFE">
            <w:pPr>
              <w:rPr>
                <w:b/>
                <w:sz w:val="20"/>
                <w:szCs w:val="20"/>
              </w:rPr>
            </w:pPr>
            <w:r w:rsidRPr="00794B87">
              <w:rPr>
                <w:b/>
                <w:sz w:val="20"/>
                <w:szCs w:val="20"/>
              </w:rPr>
              <w:t>Topics to be covered</w:t>
            </w:r>
          </w:p>
        </w:tc>
        <w:tc>
          <w:tcPr>
            <w:tcW w:w="2520" w:type="dxa"/>
            <w:shd w:val="clear" w:color="auto" w:fill="auto"/>
          </w:tcPr>
          <w:p w14:paraId="7655389C" w14:textId="77777777" w:rsidR="00074FFE" w:rsidRPr="00794B87" w:rsidRDefault="00074FFE" w:rsidP="00074FFE">
            <w:pPr>
              <w:rPr>
                <w:b/>
                <w:sz w:val="20"/>
                <w:szCs w:val="20"/>
              </w:rPr>
            </w:pPr>
            <w:r w:rsidRPr="00794B87">
              <w:rPr>
                <w:b/>
                <w:sz w:val="20"/>
                <w:szCs w:val="20"/>
              </w:rPr>
              <w:t>Description/Tasks</w:t>
            </w:r>
          </w:p>
        </w:tc>
        <w:tc>
          <w:tcPr>
            <w:tcW w:w="1998" w:type="dxa"/>
            <w:shd w:val="clear" w:color="auto" w:fill="auto"/>
          </w:tcPr>
          <w:p w14:paraId="3E69B16B" w14:textId="77777777" w:rsidR="00074FFE" w:rsidRPr="00794B87" w:rsidRDefault="00074FFE" w:rsidP="00074FFE">
            <w:pPr>
              <w:rPr>
                <w:b/>
                <w:sz w:val="20"/>
                <w:szCs w:val="20"/>
              </w:rPr>
            </w:pPr>
            <w:r w:rsidRPr="00794B87">
              <w:rPr>
                <w:b/>
                <w:sz w:val="20"/>
                <w:szCs w:val="20"/>
              </w:rPr>
              <w:t>Assignments</w:t>
            </w:r>
          </w:p>
        </w:tc>
      </w:tr>
      <w:tr w:rsidR="00074FFE" w:rsidRPr="003F5D56" w14:paraId="42946260" w14:textId="77777777" w:rsidTr="002962EF">
        <w:tc>
          <w:tcPr>
            <w:tcW w:w="715" w:type="dxa"/>
            <w:shd w:val="clear" w:color="auto" w:fill="auto"/>
          </w:tcPr>
          <w:p w14:paraId="57175C90" w14:textId="0B0BAA26" w:rsidR="00074FFE" w:rsidRPr="00794B87" w:rsidRDefault="00794B87" w:rsidP="00794B87">
            <w:pPr>
              <w:rPr>
                <w:sz w:val="20"/>
                <w:szCs w:val="20"/>
              </w:rPr>
            </w:pPr>
            <w:r>
              <w:rPr>
                <w:sz w:val="20"/>
                <w:szCs w:val="20"/>
              </w:rPr>
              <w:t>1</w:t>
            </w:r>
          </w:p>
        </w:tc>
        <w:tc>
          <w:tcPr>
            <w:tcW w:w="1283" w:type="dxa"/>
            <w:shd w:val="clear" w:color="auto" w:fill="auto"/>
          </w:tcPr>
          <w:p w14:paraId="3646E0BF" w14:textId="44290B77" w:rsidR="001B1A51" w:rsidRPr="00794B87" w:rsidRDefault="00794B87" w:rsidP="001B1A51">
            <w:pPr>
              <w:rPr>
                <w:sz w:val="20"/>
                <w:szCs w:val="20"/>
              </w:rPr>
            </w:pPr>
            <w:r>
              <w:rPr>
                <w:sz w:val="20"/>
                <w:szCs w:val="20"/>
              </w:rPr>
              <w:t>08/27</w:t>
            </w:r>
          </w:p>
        </w:tc>
        <w:tc>
          <w:tcPr>
            <w:tcW w:w="3060" w:type="dxa"/>
            <w:shd w:val="clear" w:color="auto" w:fill="auto"/>
          </w:tcPr>
          <w:p w14:paraId="5828D075" w14:textId="77777777" w:rsidR="002D6AB4" w:rsidRPr="00794B87" w:rsidRDefault="002D6AB4" w:rsidP="002D6AB4">
            <w:pPr>
              <w:rPr>
                <w:b/>
                <w:sz w:val="20"/>
                <w:szCs w:val="20"/>
              </w:rPr>
            </w:pPr>
            <w:r w:rsidRPr="00794B87">
              <w:rPr>
                <w:b/>
                <w:sz w:val="20"/>
                <w:szCs w:val="20"/>
              </w:rPr>
              <w:t>Part 1: Database Fundamentals &amp; ER Modeling</w:t>
            </w:r>
          </w:p>
          <w:p w14:paraId="30D206E0" w14:textId="77777777" w:rsidR="00074FFE" w:rsidRPr="00794B87" w:rsidRDefault="00074FFE" w:rsidP="003F5D56">
            <w:pPr>
              <w:numPr>
                <w:ilvl w:val="0"/>
                <w:numId w:val="7"/>
              </w:numPr>
              <w:rPr>
                <w:sz w:val="20"/>
                <w:szCs w:val="20"/>
              </w:rPr>
            </w:pPr>
            <w:r w:rsidRPr="00794B87">
              <w:rPr>
                <w:sz w:val="20"/>
                <w:szCs w:val="20"/>
              </w:rPr>
              <w:t>Introductions and course details</w:t>
            </w:r>
          </w:p>
          <w:p w14:paraId="045E8836" w14:textId="77777777" w:rsidR="00074FFE" w:rsidRPr="00794B87" w:rsidRDefault="00074FFE" w:rsidP="003F5D56">
            <w:pPr>
              <w:numPr>
                <w:ilvl w:val="0"/>
                <w:numId w:val="7"/>
              </w:numPr>
              <w:rPr>
                <w:sz w:val="20"/>
                <w:szCs w:val="20"/>
              </w:rPr>
            </w:pPr>
            <w:r w:rsidRPr="00794B87">
              <w:rPr>
                <w:sz w:val="20"/>
                <w:szCs w:val="20"/>
              </w:rPr>
              <w:t>Syllabus Overview and Expectations</w:t>
            </w:r>
          </w:p>
          <w:p w14:paraId="399C2203" w14:textId="77777777" w:rsidR="00074FFE" w:rsidRPr="00794B87" w:rsidRDefault="00A36C79" w:rsidP="003F5D56">
            <w:pPr>
              <w:numPr>
                <w:ilvl w:val="0"/>
                <w:numId w:val="7"/>
              </w:numPr>
              <w:rPr>
                <w:sz w:val="20"/>
                <w:szCs w:val="20"/>
              </w:rPr>
            </w:pPr>
            <w:r w:rsidRPr="00794B87">
              <w:rPr>
                <w:sz w:val="20"/>
                <w:szCs w:val="20"/>
              </w:rPr>
              <w:t>The data picture</w:t>
            </w:r>
            <w:r w:rsidR="00F02370" w:rsidRPr="00794B87">
              <w:rPr>
                <w:sz w:val="20"/>
                <w:szCs w:val="20"/>
              </w:rPr>
              <w:t xml:space="preserve"> in enterprise</w:t>
            </w:r>
          </w:p>
          <w:p w14:paraId="35D18EE1" w14:textId="77777777" w:rsidR="00F02370" w:rsidRPr="00794B87" w:rsidRDefault="00F02370" w:rsidP="003F5D56">
            <w:pPr>
              <w:numPr>
                <w:ilvl w:val="0"/>
                <w:numId w:val="7"/>
              </w:numPr>
              <w:rPr>
                <w:sz w:val="20"/>
                <w:szCs w:val="20"/>
              </w:rPr>
            </w:pPr>
            <w:r w:rsidRPr="00794B87">
              <w:rPr>
                <w:sz w:val="20"/>
                <w:szCs w:val="20"/>
              </w:rPr>
              <w:t>Database Refresher Concepts</w:t>
            </w:r>
          </w:p>
        </w:tc>
        <w:tc>
          <w:tcPr>
            <w:tcW w:w="2520" w:type="dxa"/>
            <w:shd w:val="clear" w:color="auto" w:fill="auto"/>
          </w:tcPr>
          <w:p w14:paraId="436313A6" w14:textId="77777777" w:rsidR="00074FFE" w:rsidRPr="00794B87" w:rsidRDefault="00074FFE" w:rsidP="00074FFE">
            <w:pPr>
              <w:rPr>
                <w:sz w:val="20"/>
                <w:szCs w:val="20"/>
              </w:rPr>
            </w:pPr>
            <w:r w:rsidRPr="00794B87">
              <w:rPr>
                <w:b/>
                <w:sz w:val="20"/>
                <w:szCs w:val="20"/>
              </w:rPr>
              <w:t>Tasks:</w:t>
            </w:r>
          </w:p>
          <w:p w14:paraId="4AF58CD6" w14:textId="77777777" w:rsidR="00074FFE" w:rsidRPr="00794B87" w:rsidRDefault="00576FFA" w:rsidP="003F5D56">
            <w:pPr>
              <w:numPr>
                <w:ilvl w:val="0"/>
                <w:numId w:val="21"/>
              </w:numPr>
              <w:rPr>
                <w:b/>
                <w:sz w:val="20"/>
                <w:szCs w:val="20"/>
              </w:rPr>
            </w:pPr>
            <w:r w:rsidRPr="00794B87">
              <w:rPr>
                <w:sz w:val="20"/>
                <w:szCs w:val="20"/>
              </w:rPr>
              <w:t>Install MySQL Workbench</w:t>
            </w:r>
            <w:r w:rsidR="00F02370" w:rsidRPr="00794B87">
              <w:rPr>
                <w:sz w:val="20"/>
                <w:szCs w:val="20"/>
              </w:rPr>
              <w:t xml:space="preserve"> or Access</w:t>
            </w:r>
          </w:p>
          <w:p w14:paraId="4928DD29" w14:textId="77777777" w:rsidR="00074FFE" w:rsidRPr="00794B87" w:rsidRDefault="00074FFE" w:rsidP="00074FFE">
            <w:pPr>
              <w:rPr>
                <w:sz w:val="20"/>
                <w:szCs w:val="20"/>
              </w:rPr>
            </w:pPr>
            <w:r w:rsidRPr="00794B87">
              <w:rPr>
                <w:b/>
                <w:sz w:val="20"/>
                <w:szCs w:val="20"/>
              </w:rPr>
              <w:br/>
            </w:r>
            <w:r w:rsidRPr="00794B87">
              <w:rPr>
                <w:sz w:val="20"/>
                <w:szCs w:val="20"/>
              </w:rPr>
              <w:t xml:space="preserve">* Install </w:t>
            </w:r>
            <w:r w:rsidR="00A36C79" w:rsidRPr="00794B87">
              <w:rPr>
                <w:sz w:val="20"/>
                <w:szCs w:val="20"/>
              </w:rPr>
              <w:t xml:space="preserve">media and </w:t>
            </w:r>
            <w:r w:rsidRPr="00794B87">
              <w:rPr>
                <w:sz w:val="20"/>
                <w:szCs w:val="20"/>
              </w:rPr>
              <w:t>Instructions will be shared.</w:t>
            </w:r>
          </w:p>
        </w:tc>
        <w:tc>
          <w:tcPr>
            <w:tcW w:w="1998" w:type="dxa"/>
            <w:shd w:val="clear" w:color="auto" w:fill="auto"/>
          </w:tcPr>
          <w:p w14:paraId="3FB94B8E" w14:textId="77777777" w:rsidR="00074FFE" w:rsidRPr="00794B87" w:rsidRDefault="00074FFE" w:rsidP="00074FFE">
            <w:pPr>
              <w:rPr>
                <w:sz w:val="20"/>
                <w:szCs w:val="20"/>
              </w:rPr>
            </w:pPr>
            <w:r w:rsidRPr="00794B87">
              <w:rPr>
                <w:sz w:val="20"/>
                <w:szCs w:val="20"/>
              </w:rPr>
              <w:t>None</w:t>
            </w:r>
          </w:p>
        </w:tc>
      </w:tr>
      <w:tr w:rsidR="00074FFE" w:rsidRPr="003F5D56" w14:paraId="68851BEB" w14:textId="77777777" w:rsidTr="002962EF">
        <w:tc>
          <w:tcPr>
            <w:tcW w:w="715" w:type="dxa"/>
            <w:shd w:val="clear" w:color="auto" w:fill="auto"/>
          </w:tcPr>
          <w:p w14:paraId="518EC3E8" w14:textId="3E28753E" w:rsidR="00074FFE" w:rsidRPr="00794B87" w:rsidRDefault="00794B87" w:rsidP="00794B87">
            <w:pPr>
              <w:rPr>
                <w:sz w:val="20"/>
                <w:szCs w:val="20"/>
              </w:rPr>
            </w:pPr>
            <w:r>
              <w:rPr>
                <w:sz w:val="20"/>
                <w:szCs w:val="20"/>
              </w:rPr>
              <w:t>2</w:t>
            </w:r>
          </w:p>
        </w:tc>
        <w:tc>
          <w:tcPr>
            <w:tcW w:w="1283" w:type="dxa"/>
            <w:shd w:val="clear" w:color="auto" w:fill="auto"/>
          </w:tcPr>
          <w:p w14:paraId="6CFE7C9C" w14:textId="51E1F514" w:rsidR="00074FFE" w:rsidRPr="00794B87" w:rsidRDefault="00794B87" w:rsidP="00074FFE">
            <w:pPr>
              <w:rPr>
                <w:sz w:val="20"/>
                <w:szCs w:val="20"/>
              </w:rPr>
            </w:pPr>
            <w:r>
              <w:rPr>
                <w:sz w:val="20"/>
                <w:szCs w:val="20"/>
              </w:rPr>
              <w:t>09/03</w:t>
            </w:r>
          </w:p>
        </w:tc>
        <w:tc>
          <w:tcPr>
            <w:tcW w:w="3060" w:type="dxa"/>
            <w:shd w:val="clear" w:color="auto" w:fill="auto"/>
          </w:tcPr>
          <w:p w14:paraId="79FF6AFF" w14:textId="77777777" w:rsidR="00074FFE" w:rsidRPr="00794B87" w:rsidRDefault="00074FFE" w:rsidP="003F5D56">
            <w:pPr>
              <w:numPr>
                <w:ilvl w:val="0"/>
                <w:numId w:val="8"/>
              </w:numPr>
              <w:rPr>
                <w:sz w:val="20"/>
                <w:szCs w:val="20"/>
              </w:rPr>
            </w:pPr>
            <w:r w:rsidRPr="00794B87">
              <w:rPr>
                <w:sz w:val="20"/>
                <w:szCs w:val="20"/>
              </w:rPr>
              <w:t>Database refresher concepts - continued</w:t>
            </w:r>
          </w:p>
          <w:p w14:paraId="56B8C26E" w14:textId="77777777" w:rsidR="00074FFE" w:rsidRPr="00794B87" w:rsidRDefault="007F3EF6" w:rsidP="003F5D56">
            <w:pPr>
              <w:numPr>
                <w:ilvl w:val="0"/>
                <w:numId w:val="8"/>
              </w:numPr>
              <w:rPr>
                <w:sz w:val="20"/>
                <w:szCs w:val="20"/>
              </w:rPr>
            </w:pPr>
            <w:r w:rsidRPr="00794B87">
              <w:rPr>
                <w:sz w:val="20"/>
                <w:szCs w:val="20"/>
              </w:rPr>
              <w:t>ER Modeling</w:t>
            </w:r>
            <w:r w:rsidR="00074FFE" w:rsidRPr="00794B87">
              <w:rPr>
                <w:sz w:val="20"/>
                <w:szCs w:val="20"/>
              </w:rPr>
              <w:t xml:space="preserve"> and database design</w:t>
            </w:r>
          </w:p>
          <w:p w14:paraId="0907D14D" w14:textId="77777777" w:rsidR="00074FFE" w:rsidRPr="00794B87" w:rsidRDefault="00074FFE" w:rsidP="003F5D56">
            <w:pPr>
              <w:numPr>
                <w:ilvl w:val="0"/>
                <w:numId w:val="8"/>
              </w:numPr>
              <w:rPr>
                <w:sz w:val="20"/>
                <w:szCs w:val="20"/>
              </w:rPr>
            </w:pPr>
            <w:r w:rsidRPr="00794B87">
              <w:rPr>
                <w:sz w:val="20"/>
                <w:szCs w:val="20"/>
              </w:rPr>
              <w:t>Classroom Examples and Hands-on</w:t>
            </w:r>
          </w:p>
          <w:p w14:paraId="0BF53A90" w14:textId="77777777" w:rsidR="00074FFE" w:rsidRPr="00794B87" w:rsidRDefault="00074FFE" w:rsidP="00074FFE">
            <w:pPr>
              <w:rPr>
                <w:sz w:val="20"/>
                <w:szCs w:val="20"/>
              </w:rPr>
            </w:pPr>
            <w:r w:rsidRPr="00794B87">
              <w:rPr>
                <w:sz w:val="20"/>
                <w:szCs w:val="20"/>
              </w:rPr>
              <w:br/>
              <w:t>Book: Database Concepts by Kroenke and Auer</w:t>
            </w:r>
          </w:p>
        </w:tc>
        <w:tc>
          <w:tcPr>
            <w:tcW w:w="2520" w:type="dxa"/>
            <w:shd w:val="clear" w:color="auto" w:fill="auto"/>
          </w:tcPr>
          <w:p w14:paraId="59D453A5" w14:textId="77777777" w:rsidR="00074FFE" w:rsidRPr="00794B87" w:rsidRDefault="00074FFE" w:rsidP="00074FFE">
            <w:pPr>
              <w:rPr>
                <w:sz w:val="20"/>
                <w:szCs w:val="20"/>
              </w:rPr>
            </w:pPr>
            <w:r w:rsidRPr="00794B87">
              <w:rPr>
                <w:sz w:val="20"/>
                <w:szCs w:val="20"/>
              </w:rPr>
              <w:t>The purpose of this class is to refresh database concepts so that those with no database background can catch up with the rest of the class. Students will learn ER modeling and how ER models are translated into physical database design.</w:t>
            </w:r>
          </w:p>
        </w:tc>
        <w:tc>
          <w:tcPr>
            <w:tcW w:w="1998" w:type="dxa"/>
            <w:shd w:val="clear" w:color="auto" w:fill="auto"/>
          </w:tcPr>
          <w:p w14:paraId="4199B6A9" w14:textId="77777777" w:rsidR="00D205BA" w:rsidRPr="00794B87" w:rsidRDefault="00D205BA" w:rsidP="00D205BA">
            <w:pPr>
              <w:rPr>
                <w:sz w:val="20"/>
                <w:szCs w:val="20"/>
              </w:rPr>
            </w:pPr>
            <w:r w:rsidRPr="00794B87">
              <w:rPr>
                <w:b/>
                <w:sz w:val="20"/>
                <w:szCs w:val="20"/>
              </w:rPr>
              <w:t>Assignment</w:t>
            </w:r>
            <w:r w:rsidRPr="00794B87">
              <w:rPr>
                <w:sz w:val="20"/>
                <w:szCs w:val="20"/>
              </w:rPr>
              <w:t xml:space="preserve"> </w:t>
            </w:r>
            <w:r w:rsidRPr="00794B87">
              <w:rPr>
                <w:b/>
                <w:sz w:val="20"/>
                <w:szCs w:val="20"/>
              </w:rPr>
              <w:t>1</w:t>
            </w:r>
            <w:r w:rsidRPr="00794B87">
              <w:rPr>
                <w:sz w:val="20"/>
                <w:szCs w:val="20"/>
              </w:rPr>
              <w:br/>
              <w:t xml:space="preserve">Creating an ER model and implementing it in </w:t>
            </w:r>
            <w:r w:rsidRPr="00794B87">
              <w:rPr>
                <w:b/>
                <w:sz w:val="20"/>
                <w:szCs w:val="20"/>
              </w:rPr>
              <w:t>MySQL or MS Access</w:t>
            </w:r>
          </w:p>
          <w:p w14:paraId="41014371" w14:textId="77777777" w:rsidR="00074FFE" w:rsidRPr="00794B87" w:rsidRDefault="00074FFE" w:rsidP="00576FFA">
            <w:pPr>
              <w:rPr>
                <w:b/>
                <w:sz w:val="20"/>
                <w:szCs w:val="20"/>
              </w:rPr>
            </w:pPr>
          </w:p>
        </w:tc>
      </w:tr>
      <w:tr w:rsidR="00185474" w:rsidRPr="003F5D56" w14:paraId="4D1074D6" w14:textId="77777777" w:rsidTr="002962EF">
        <w:tc>
          <w:tcPr>
            <w:tcW w:w="715" w:type="dxa"/>
            <w:shd w:val="clear" w:color="auto" w:fill="auto"/>
          </w:tcPr>
          <w:p w14:paraId="2D053FA2" w14:textId="39B3E367" w:rsidR="00185474" w:rsidRDefault="00185474" w:rsidP="00794B87">
            <w:pPr>
              <w:rPr>
                <w:sz w:val="20"/>
                <w:szCs w:val="20"/>
              </w:rPr>
            </w:pPr>
            <w:r>
              <w:rPr>
                <w:sz w:val="20"/>
                <w:szCs w:val="20"/>
              </w:rPr>
              <w:t>3</w:t>
            </w:r>
          </w:p>
        </w:tc>
        <w:tc>
          <w:tcPr>
            <w:tcW w:w="1283" w:type="dxa"/>
            <w:shd w:val="clear" w:color="auto" w:fill="auto"/>
          </w:tcPr>
          <w:p w14:paraId="3D67015E" w14:textId="6AACAF2E" w:rsidR="00185474" w:rsidRDefault="00185474" w:rsidP="00074FFE">
            <w:pPr>
              <w:rPr>
                <w:sz w:val="20"/>
                <w:szCs w:val="20"/>
              </w:rPr>
            </w:pPr>
            <w:r>
              <w:rPr>
                <w:sz w:val="20"/>
                <w:szCs w:val="20"/>
              </w:rPr>
              <w:t>09/10</w:t>
            </w:r>
          </w:p>
        </w:tc>
        <w:tc>
          <w:tcPr>
            <w:tcW w:w="3060" w:type="dxa"/>
            <w:shd w:val="clear" w:color="auto" w:fill="auto"/>
          </w:tcPr>
          <w:p w14:paraId="4D525EA7" w14:textId="77777777" w:rsidR="00185474" w:rsidRDefault="00185474" w:rsidP="003F5D56">
            <w:pPr>
              <w:numPr>
                <w:ilvl w:val="0"/>
                <w:numId w:val="8"/>
              </w:numPr>
              <w:rPr>
                <w:sz w:val="20"/>
                <w:szCs w:val="20"/>
              </w:rPr>
            </w:pPr>
            <w:r>
              <w:rPr>
                <w:sz w:val="20"/>
                <w:szCs w:val="20"/>
              </w:rPr>
              <w:t xml:space="preserve">Wrap-up ER modeling </w:t>
            </w:r>
          </w:p>
          <w:p w14:paraId="0D602780" w14:textId="77777777" w:rsidR="00185474" w:rsidRDefault="00185474" w:rsidP="003F5D56">
            <w:pPr>
              <w:numPr>
                <w:ilvl w:val="0"/>
                <w:numId w:val="8"/>
              </w:numPr>
              <w:rPr>
                <w:sz w:val="20"/>
                <w:szCs w:val="20"/>
              </w:rPr>
            </w:pPr>
            <w:r>
              <w:rPr>
                <w:sz w:val="20"/>
                <w:szCs w:val="20"/>
              </w:rPr>
              <w:t>Assignment 1 discussion</w:t>
            </w:r>
          </w:p>
          <w:p w14:paraId="33AC52FC" w14:textId="6656EFD0" w:rsidR="00185474" w:rsidRPr="00794B87" w:rsidRDefault="00185474" w:rsidP="00185474">
            <w:pPr>
              <w:numPr>
                <w:ilvl w:val="0"/>
                <w:numId w:val="8"/>
              </w:numPr>
              <w:rPr>
                <w:sz w:val="20"/>
                <w:szCs w:val="20"/>
              </w:rPr>
            </w:pPr>
            <w:r>
              <w:rPr>
                <w:sz w:val="20"/>
                <w:szCs w:val="20"/>
              </w:rPr>
              <w:t>Exam 1 discussion</w:t>
            </w:r>
          </w:p>
        </w:tc>
        <w:tc>
          <w:tcPr>
            <w:tcW w:w="2520" w:type="dxa"/>
            <w:shd w:val="clear" w:color="auto" w:fill="auto"/>
          </w:tcPr>
          <w:p w14:paraId="74F84D3C" w14:textId="77777777" w:rsidR="00185474" w:rsidRPr="00794B87" w:rsidRDefault="00185474" w:rsidP="00074FFE">
            <w:pPr>
              <w:rPr>
                <w:sz w:val="20"/>
                <w:szCs w:val="20"/>
              </w:rPr>
            </w:pPr>
          </w:p>
        </w:tc>
        <w:tc>
          <w:tcPr>
            <w:tcW w:w="1998" w:type="dxa"/>
            <w:shd w:val="clear" w:color="auto" w:fill="auto"/>
          </w:tcPr>
          <w:p w14:paraId="74B7DFC5" w14:textId="77777777" w:rsidR="00185474" w:rsidRPr="00794B87" w:rsidRDefault="00185474" w:rsidP="00D205BA">
            <w:pPr>
              <w:rPr>
                <w:b/>
                <w:sz w:val="20"/>
                <w:szCs w:val="20"/>
              </w:rPr>
            </w:pPr>
          </w:p>
        </w:tc>
      </w:tr>
      <w:tr w:rsidR="00A36C79" w:rsidRPr="003F5D56" w14:paraId="52B85530" w14:textId="77777777" w:rsidTr="002962EF">
        <w:tc>
          <w:tcPr>
            <w:tcW w:w="715" w:type="dxa"/>
            <w:shd w:val="clear" w:color="auto" w:fill="auto"/>
          </w:tcPr>
          <w:p w14:paraId="558CE65A" w14:textId="1D9A5361" w:rsidR="00A36C79" w:rsidRPr="00794B87" w:rsidRDefault="00185474" w:rsidP="00185474">
            <w:pPr>
              <w:rPr>
                <w:sz w:val="20"/>
                <w:szCs w:val="20"/>
              </w:rPr>
            </w:pPr>
            <w:r>
              <w:rPr>
                <w:sz w:val="20"/>
                <w:szCs w:val="20"/>
              </w:rPr>
              <w:t>4</w:t>
            </w:r>
          </w:p>
        </w:tc>
        <w:tc>
          <w:tcPr>
            <w:tcW w:w="1283" w:type="dxa"/>
            <w:shd w:val="clear" w:color="auto" w:fill="auto"/>
          </w:tcPr>
          <w:p w14:paraId="196DFEB0" w14:textId="676B8339" w:rsidR="00A36C79" w:rsidRPr="00794B87" w:rsidRDefault="00794B87" w:rsidP="0091529D">
            <w:pPr>
              <w:rPr>
                <w:sz w:val="20"/>
                <w:szCs w:val="20"/>
              </w:rPr>
            </w:pPr>
            <w:r>
              <w:rPr>
                <w:sz w:val="20"/>
                <w:szCs w:val="20"/>
              </w:rPr>
              <w:t>0</w:t>
            </w:r>
            <w:r w:rsidR="00185474">
              <w:rPr>
                <w:sz w:val="20"/>
                <w:szCs w:val="20"/>
              </w:rPr>
              <w:t>9/17</w:t>
            </w:r>
          </w:p>
        </w:tc>
        <w:tc>
          <w:tcPr>
            <w:tcW w:w="3060" w:type="dxa"/>
            <w:shd w:val="clear" w:color="auto" w:fill="auto"/>
          </w:tcPr>
          <w:p w14:paraId="668B042F" w14:textId="3C7241EE" w:rsidR="00185474" w:rsidRDefault="00185474" w:rsidP="00302251">
            <w:pPr>
              <w:rPr>
                <w:b/>
                <w:sz w:val="20"/>
                <w:szCs w:val="20"/>
              </w:rPr>
            </w:pPr>
            <w:r w:rsidRPr="0081559B">
              <w:rPr>
                <w:b/>
                <w:color w:val="FF0000"/>
                <w:sz w:val="20"/>
                <w:szCs w:val="20"/>
              </w:rPr>
              <w:t>Exam 1 – 4</w:t>
            </w:r>
            <w:r w:rsidR="00302251">
              <w:rPr>
                <w:b/>
                <w:color w:val="FF0000"/>
                <w:sz w:val="20"/>
                <w:szCs w:val="20"/>
              </w:rPr>
              <w:t>5</w:t>
            </w:r>
            <w:r w:rsidRPr="0081559B">
              <w:rPr>
                <w:b/>
                <w:color w:val="FF0000"/>
                <w:sz w:val="20"/>
                <w:szCs w:val="20"/>
              </w:rPr>
              <w:t xml:space="preserve"> points</w:t>
            </w:r>
            <w:r>
              <w:rPr>
                <w:b/>
                <w:sz w:val="20"/>
                <w:szCs w:val="20"/>
              </w:rPr>
              <w:br/>
            </w:r>
          </w:p>
          <w:p w14:paraId="2BD0604F" w14:textId="1EF98C60" w:rsidR="00D205BA" w:rsidRPr="00794B87" w:rsidRDefault="00D205BA" w:rsidP="00D205BA">
            <w:pPr>
              <w:rPr>
                <w:b/>
                <w:sz w:val="20"/>
                <w:szCs w:val="20"/>
              </w:rPr>
            </w:pPr>
            <w:r w:rsidRPr="00794B87">
              <w:rPr>
                <w:b/>
                <w:sz w:val="20"/>
                <w:szCs w:val="20"/>
              </w:rPr>
              <w:lastRenderedPageBreak/>
              <w:t>Part 2: Designing a Data Warehouse</w:t>
            </w:r>
          </w:p>
          <w:p w14:paraId="740B7D47" w14:textId="77777777" w:rsidR="00D205BA" w:rsidRPr="00794B87" w:rsidRDefault="00D205BA" w:rsidP="00D205BA">
            <w:pPr>
              <w:rPr>
                <w:sz w:val="20"/>
                <w:szCs w:val="20"/>
              </w:rPr>
            </w:pPr>
          </w:p>
          <w:p w14:paraId="77D2110A" w14:textId="77777777" w:rsidR="00D205BA" w:rsidRPr="00794B87" w:rsidRDefault="00D205BA" w:rsidP="00D205BA">
            <w:pPr>
              <w:numPr>
                <w:ilvl w:val="0"/>
                <w:numId w:val="25"/>
              </w:numPr>
              <w:rPr>
                <w:sz w:val="20"/>
                <w:szCs w:val="20"/>
              </w:rPr>
            </w:pPr>
            <w:r w:rsidRPr="00794B87">
              <w:rPr>
                <w:sz w:val="20"/>
                <w:szCs w:val="20"/>
              </w:rPr>
              <w:t>Case for Dimensional Modeling</w:t>
            </w:r>
          </w:p>
          <w:p w14:paraId="50E49D66" w14:textId="77777777" w:rsidR="00D205BA" w:rsidRPr="00794B87" w:rsidRDefault="00D205BA" w:rsidP="00D205BA">
            <w:pPr>
              <w:numPr>
                <w:ilvl w:val="0"/>
                <w:numId w:val="25"/>
              </w:numPr>
              <w:rPr>
                <w:sz w:val="20"/>
                <w:szCs w:val="20"/>
              </w:rPr>
            </w:pPr>
            <w:r w:rsidRPr="00794B87">
              <w:rPr>
                <w:sz w:val="20"/>
                <w:szCs w:val="20"/>
              </w:rPr>
              <w:t>ER vs. Dimensional Modeling</w:t>
            </w:r>
          </w:p>
          <w:p w14:paraId="6D773A21" w14:textId="77777777" w:rsidR="00D205BA" w:rsidRPr="00794B87" w:rsidRDefault="00D205BA" w:rsidP="00D205BA">
            <w:pPr>
              <w:numPr>
                <w:ilvl w:val="0"/>
                <w:numId w:val="25"/>
              </w:numPr>
              <w:rPr>
                <w:sz w:val="20"/>
                <w:szCs w:val="20"/>
              </w:rPr>
            </w:pPr>
            <w:r w:rsidRPr="00794B87">
              <w:rPr>
                <w:sz w:val="20"/>
                <w:szCs w:val="20"/>
              </w:rPr>
              <w:t>Dimension and Fact tables</w:t>
            </w:r>
          </w:p>
          <w:p w14:paraId="11FDE94B" w14:textId="77777777" w:rsidR="00D205BA" w:rsidRPr="00794B87" w:rsidRDefault="00D205BA" w:rsidP="00D205BA">
            <w:pPr>
              <w:numPr>
                <w:ilvl w:val="0"/>
                <w:numId w:val="15"/>
              </w:numPr>
              <w:rPr>
                <w:sz w:val="20"/>
                <w:szCs w:val="20"/>
              </w:rPr>
            </w:pPr>
            <w:r w:rsidRPr="00794B87">
              <w:rPr>
                <w:sz w:val="20"/>
                <w:szCs w:val="20"/>
              </w:rPr>
              <w:t>4 Step Design process</w:t>
            </w:r>
          </w:p>
          <w:p w14:paraId="54EBABE6" w14:textId="77777777" w:rsidR="00D205BA" w:rsidRPr="00794B87" w:rsidRDefault="00D205BA" w:rsidP="00D205BA">
            <w:pPr>
              <w:numPr>
                <w:ilvl w:val="0"/>
                <w:numId w:val="15"/>
              </w:numPr>
              <w:rPr>
                <w:sz w:val="20"/>
                <w:szCs w:val="20"/>
              </w:rPr>
            </w:pPr>
            <w:r w:rsidRPr="00794B87">
              <w:rPr>
                <w:sz w:val="20"/>
                <w:szCs w:val="20"/>
              </w:rPr>
              <w:t>Classroom Hands-on – Design your first Fact table</w:t>
            </w:r>
          </w:p>
          <w:p w14:paraId="511179DE" w14:textId="77777777" w:rsidR="00185474" w:rsidRDefault="00185474" w:rsidP="00185474">
            <w:pPr>
              <w:ind w:left="360"/>
              <w:rPr>
                <w:sz w:val="20"/>
                <w:szCs w:val="20"/>
              </w:rPr>
            </w:pPr>
          </w:p>
          <w:p w14:paraId="702E8599" w14:textId="6D5AD7B0" w:rsidR="002402AD" w:rsidRPr="00794B87" w:rsidRDefault="00D205BA" w:rsidP="00185474">
            <w:pPr>
              <w:rPr>
                <w:sz w:val="20"/>
                <w:szCs w:val="20"/>
              </w:rPr>
            </w:pPr>
            <w:r w:rsidRPr="00794B87">
              <w:rPr>
                <w:sz w:val="20"/>
                <w:szCs w:val="20"/>
              </w:rPr>
              <w:t xml:space="preserve">Book: Data Warehouse Lifecycle Toolkit by Ralph Kimball </w:t>
            </w:r>
          </w:p>
        </w:tc>
        <w:tc>
          <w:tcPr>
            <w:tcW w:w="2520" w:type="dxa"/>
            <w:shd w:val="clear" w:color="auto" w:fill="auto"/>
          </w:tcPr>
          <w:p w14:paraId="5382DED3" w14:textId="54462093" w:rsidR="002402AD" w:rsidRPr="00794B87" w:rsidRDefault="00185474" w:rsidP="00074FFE">
            <w:pPr>
              <w:rPr>
                <w:sz w:val="20"/>
                <w:szCs w:val="20"/>
              </w:rPr>
            </w:pPr>
            <w:r>
              <w:rPr>
                <w:sz w:val="20"/>
                <w:szCs w:val="20"/>
              </w:rPr>
              <w:lastRenderedPageBreak/>
              <w:t xml:space="preserve">Exam will be conducted via Canvas. Please bring your </w:t>
            </w:r>
            <w:r>
              <w:rPr>
                <w:sz w:val="20"/>
                <w:szCs w:val="20"/>
              </w:rPr>
              <w:lastRenderedPageBreak/>
              <w:t>laptop to the class. Make sure that you have Lockdown browser installed.</w:t>
            </w:r>
          </w:p>
        </w:tc>
        <w:tc>
          <w:tcPr>
            <w:tcW w:w="1998" w:type="dxa"/>
            <w:shd w:val="clear" w:color="auto" w:fill="auto"/>
          </w:tcPr>
          <w:p w14:paraId="5EAB3378" w14:textId="77777777" w:rsidR="00A36C79" w:rsidRPr="00794B87" w:rsidRDefault="00A36C79" w:rsidP="00074FFE">
            <w:pPr>
              <w:rPr>
                <w:sz w:val="20"/>
                <w:szCs w:val="20"/>
              </w:rPr>
            </w:pPr>
          </w:p>
          <w:p w14:paraId="68E2753B" w14:textId="77777777" w:rsidR="00A36C79" w:rsidRPr="00794B87" w:rsidRDefault="00A36C79" w:rsidP="00074FFE">
            <w:pPr>
              <w:rPr>
                <w:sz w:val="20"/>
                <w:szCs w:val="20"/>
              </w:rPr>
            </w:pPr>
          </w:p>
        </w:tc>
      </w:tr>
      <w:tr w:rsidR="001A0A8C" w:rsidRPr="003F5D56" w14:paraId="344D250B" w14:textId="77777777" w:rsidTr="002962EF">
        <w:tc>
          <w:tcPr>
            <w:tcW w:w="715" w:type="dxa"/>
            <w:shd w:val="clear" w:color="auto" w:fill="auto"/>
          </w:tcPr>
          <w:p w14:paraId="04A8FCD7" w14:textId="737B28D7" w:rsidR="001A0A8C" w:rsidRPr="00794B87" w:rsidRDefault="00185474" w:rsidP="00074FFE">
            <w:pPr>
              <w:rPr>
                <w:sz w:val="20"/>
                <w:szCs w:val="20"/>
              </w:rPr>
            </w:pPr>
            <w:r>
              <w:rPr>
                <w:sz w:val="20"/>
                <w:szCs w:val="20"/>
              </w:rPr>
              <w:t>5</w:t>
            </w:r>
          </w:p>
        </w:tc>
        <w:tc>
          <w:tcPr>
            <w:tcW w:w="1283" w:type="dxa"/>
            <w:shd w:val="clear" w:color="auto" w:fill="auto"/>
          </w:tcPr>
          <w:p w14:paraId="61F874E2" w14:textId="3C4F7A4C" w:rsidR="001A0A8C" w:rsidRPr="00794B87" w:rsidRDefault="00794B87" w:rsidP="00794B87">
            <w:pPr>
              <w:rPr>
                <w:sz w:val="20"/>
                <w:szCs w:val="20"/>
              </w:rPr>
            </w:pPr>
            <w:r>
              <w:rPr>
                <w:sz w:val="20"/>
                <w:szCs w:val="20"/>
              </w:rPr>
              <w:t>09/</w:t>
            </w:r>
            <w:r w:rsidR="00185474">
              <w:rPr>
                <w:sz w:val="20"/>
                <w:szCs w:val="20"/>
              </w:rPr>
              <w:t>24</w:t>
            </w:r>
          </w:p>
        </w:tc>
        <w:tc>
          <w:tcPr>
            <w:tcW w:w="3060" w:type="dxa"/>
            <w:shd w:val="clear" w:color="auto" w:fill="auto"/>
          </w:tcPr>
          <w:p w14:paraId="13A8E576" w14:textId="77777777" w:rsidR="001A0A8C" w:rsidRPr="00794B87" w:rsidRDefault="001A0A8C" w:rsidP="00D205BA">
            <w:pPr>
              <w:numPr>
                <w:ilvl w:val="0"/>
                <w:numId w:val="15"/>
              </w:numPr>
              <w:rPr>
                <w:sz w:val="20"/>
                <w:szCs w:val="20"/>
              </w:rPr>
            </w:pPr>
            <w:r w:rsidRPr="00794B87">
              <w:rPr>
                <w:sz w:val="20"/>
                <w:szCs w:val="20"/>
              </w:rPr>
              <w:t>Conformed dimensions</w:t>
            </w:r>
          </w:p>
          <w:p w14:paraId="51778DCC" w14:textId="77777777" w:rsidR="001A0A8C" w:rsidRPr="00794B87" w:rsidRDefault="001A0A8C" w:rsidP="00D205BA">
            <w:pPr>
              <w:numPr>
                <w:ilvl w:val="0"/>
                <w:numId w:val="15"/>
              </w:numPr>
              <w:rPr>
                <w:sz w:val="20"/>
                <w:szCs w:val="20"/>
              </w:rPr>
            </w:pPr>
            <w:r w:rsidRPr="00794B87">
              <w:rPr>
                <w:sz w:val="20"/>
                <w:szCs w:val="20"/>
              </w:rPr>
              <w:t>Time Dimension</w:t>
            </w:r>
          </w:p>
          <w:p w14:paraId="7287B235" w14:textId="77777777" w:rsidR="001A0A8C" w:rsidRPr="00794B87" w:rsidRDefault="001A0A8C" w:rsidP="00D205BA">
            <w:pPr>
              <w:numPr>
                <w:ilvl w:val="0"/>
                <w:numId w:val="15"/>
              </w:numPr>
              <w:rPr>
                <w:sz w:val="20"/>
                <w:szCs w:val="20"/>
              </w:rPr>
            </w:pPr>
            <w:r w:rsidRPr="00794B87">
              <w:rPr>
                <w:sz w:val="20"/>
                <w:szCs w:val="20"/>
              </w:rPr>
              <w:t>Null handling</w:t>
            </w:r>
          </w:p>
          <w:p w14:paraId="2BC0A01C" w14:textId="1A68FFC5" w:rsidR="00D205BA" w:rsidRPr="00185474" w:rsidRDefault="001A0A8C" w:rsidP="00185474">
            <w:pPr>
              <w:numPr>
                <w:ilvl w:val="0"/>
                <w:numId w:val="15"/>
              </w:numPr>
              <w:rPr>
                <w:sz w:val="20"/>
                <w:szCs w:val="20"/>
              </w:rPr>
            </w:pPr>
            <w:r w:rsidRPr="00794B87">
              <w:rPr>
                <w:sz w:val="20"/>
                <w:szCs w:val="20"/>
              </w:rPr>
              <w:t>Classroom Hands-on: Design your Time and Conformed Dimensions.</w:t>
            </w:r>
          </w:p>
        </w:tc>
        <w:tc>
          <w:tcPr>
            <w:tcW w:w="2520" w:type="dxa"/>
            <w:shd w:val="clear" w:color="auto" w:fill="auto"/>
          </w:tcPr>
          <w:p w14:paraId="17CB1071" w14:textId="77777777" w:rsidR="001A0A8C" w:rsidRPr="00794B87" w:rsidRDefault="001A0A8C" w:rsidP="00074FFE">
            <w:pPr>
              <w:rPr>
                <w:sz w:val="20"/>
                <w:szCs w:val="20"/>
              </w:rPr>
            </w:pPr>
          </w:p>
        </w:tc>
        <w:tc>
          <w:tcPr>
            <w:tcW w:w="1998" w:type="dxa"/>
            <w:shd w:val="clear" w:color="auto" w:fill="auto"/>
          </w:tcPr>
          <w:p w14:paraId="6442705A" w14:textId="77777777" w:rsidR="00D205BA" w:rsidRPr="00794B87" w:rsidRDefault="00D205BA" w:rsidP="00D205BA">
            <w:pPr>
              <w:rPr>
                <w:sz w:val="20"/>
                <w:szCs w:val="20"/>
              </w:rPr>
            </w:pPr>
            <w:r w:rsidRPr="00794B87">
              <w:rPr>
                <w:b/>
                <w:sz w:val="20"/>
                <w:szCs w:val="20"/>
              </w:rPr>
              <w:t>Assignment#2</w:t>
            </w:r>
            <w:r w:rsidRPr="00794B87">
              <w:rPr>
                <w:b/>
                <w:sz w:val="20"/>
                <w:szCs w:val="20"/>
              </w:rPr>
              <w:br/>
              <w:t>Creating a Dimensional Model and implementing it in MySQL or MS Access</w:t>
            </w:r>
          </w:p>
          <w:p w14:paraId="63DD1A77" w14:textId="77777777" w:rsidR="001A0A8C" w:rsidRPr="00794B87" w:rsidRDefault="00D205BA" w:rsidP="00D205BA">
            <w:pPr>
              <w:rPr>
                <w:sz w:val="20"/>
                <w:szCs w:val="20"/>
              </w:rPr>
            </w:pPr>
            <w:r w:rsidRPr="00794B87">
              <w:rPr>
                <w:sz w:val="20"/>
                <w:szCs w:val="20"/>
              </w:rPr>
              <w:br/>
            </w:r>
          </w:p>
        </w:tc>
      </w:tr>
      <w:tr w:rsidR="00185474" w:rsidRPr="003F5D56" w14:paraId="53DC84E6" w14:textId="77777777" w:rsidTr="002962EF">
        <w:tc>
          <w:tcPr>
            <w:tcW w:w="715" w:type="dxa"/>
            <w:shd w:val="clear" w:color="auto" w:fill="auto"/>
          </w:tcPr>
          <w:p w14:paraId="49B70301" w14:textId="2887FF70" w:rsidR="00185474" w:rsidRDefault="00185474" w:rsidP="00074FFE">
            <w:pPr>
              <w:rPr>
                <w:sz w:val="20"/>
                <w:szCs w:val="20"/>
              </w:rPr>
            </w:pPr>
            <w:r>
              <w:rPr>
                <w:sz w:val="20"/>
                <w:szCs w:val="20"/>
              </w:rPr>
              <w:t>6</w:t>
            </w:r>
          </w:p>
        </w:tc>
        <w:tc>
          <w:tcPr>
            <w:tcW w:w="1283" w:type="dxa"/>
            <w:shd w:val="clear" w:color="auto" w:fill="auto"/>
          </w:tcPr>
          <w:p w14:paraId="0CFB0AC5" w14:textId="0C30769D" w:rsidR="00185474" w:rsidRDefault="00185474" w:rsidP="00794B87">
            <w:pPr>
              <w:rPr>
                <w:sz w:val="20"/>
                <w:szCs w:val="20"/>
              </w:rPr>
            </w:pPr>
            <w:r>
              <w:rPr>
                <w:sz w:val="20"/>
                <w:szCs w:val="20"/>
              </w:rPr>
              <w:t>10/01</w:t>
            </w:r>
          </w:p>
        </w:tc>
        <w:tc>
          <w:tcPr>
            <w:tcW w:w="3060" w:type="dxa"/>
            <w:shd w:val="clear" w:color="auto" w:fill="auto"/>
          </w:tcPr>
          <w:p w14:paraId="3A432BD8" w14:textId="77777777" w:rsidR="00185474" w:rsidRPr="00794B87" w:rsidRDefault="00185474" w:rsidP="00185474">
            <w:pPr>
              <w:numPr>
                <w:ilvl w:val="0"/>
                <w:numId w:val="15"/>
              </w:numPr>
              <w:rPr>
                <w:sz w:val="20"/>
                <w:szCs w:val="20"/>
              </w:rPr>
            </w:pPr>
            <w:r w:rsidRPr="00794B87">
              <w:rPr>
                <w:sz w:val="20"/>
                <w:szCs w:val="20"/>
              </w:rPr>
              <w:t xml:space="preserve">Slowly Changing Dimensions - Type 1, Type 2, and Type 3 </w:t>
            </w:r>
          </w:p>
          <w:p w14:paraId="15D8CD09" w14:textId="3DF5C9E5" w:rsidR="00185474" w:rsidRPr="00794B87" w:rsidRDefault="00185474" w:rsidP="00185474">
            <w:pPr>
              <w:numPr>
                <w:ilvl w:val="0"/>
                <w:numId w:val="15"/>
              </w:numPr>
              <w:rPr>
                <w:sz w:val="20"/>
                <w:szCs w:val="20"/>
              </w:rPr>
            </w:pPr>
            <w:r w:rsidRPr="00794B87">
              <w:rPr>
                <w:sz w:val="20"/>
                <w:szCs w:val="20"/>
              </w:rPr>
              <w:t>Classroom Hands-on – Design a Type 2 SCD</w:t>
            </w:r>
          </w:p>
        </w:tc>
        <w:tc>
          <w:tcPr>
            <w:tcW w:w="2520" w:type="dxa"/>
            <w:shd w:val="clear" w:color="auto" w:fill="auto"/>
          </w:tcPr>
          <w:p w14:paraId="393E7EDA" w14:textId="77777777" w:rsidR="00185474" w:rsidRPr="00794B87" w:rsidRDefault="00185474" w:rsidP="00074FFE">
            <w:pPr>
              <w:rPr>
                <w:sz w:val="20"/>
                <w:szCs w:val="20"/>
              </w:rPr>
            </w:pPr>
          </w:p>
        </w:tc>
        <w:tc>
          <w:tcPr>
            <w:tcW w:w="1998" w:type="dxa"/>
            <w:shd w:val="clear" w:color="auto" w:fill="auto"/>
          </w:tcPr>
          <w:p w14:paraId="2D954DF5" w14:textId="77777777" w:rsidR="00185474" w:rsidRPr="00794B87" w:rsidRDefault="00185474" w:rsidP="00D205BA">
            <w:pPr>
              <w:rPr>
                <w:b/>
                <w:sz w:val="20"/>
                <w:szCs w:val="20"/>
              </w:rPr>
            </w:pPr>
          </w:p>
        </w:tc>
      </w:tr>
      <w:tr w:rsidR="00074FFE" w:rsidRPr="003F5D56" w14:paraId="19DA68D8" w14:textId="77777777" w:rsidTr="002962EF">
        <w:tc>
          <w:tcPr>
            <w:tcW w:w="715" w:type="dxa"/>
            <w:shd w:val="clear" w:color="auto" w:fill="auto"/>
          </w:tcPr>
          <w:p w14:paraId="0E92DA5C" w14:textId="1F192E86" w:rsidR="00074FFE" w:rsidRPr="00794B87" w:rsidRDefault="00185474" w:rsidP="00185474">
            <w:pPr>
              <w:rPr>
                <w:sz w:val="20"/>
                <w:szCs w:val="20"/>
              </w:rPr>
            </w:pPr>
            <w:r>
              <w:rPr>
                <w:sz w:val="20"/>
                <w:szCs w:val="20"/>
              </w:rPr>
              <w:t>7</w:t>
            </w:r>
          </w:p>
        </w:tc>
        <w:tc>
          <w:tcPr>
            <w:tcW w:w="1283" w:type="dxa"/>
            <w:shd w:val="clear" w:color="auto" w:fill="auto"/>
          </w:tcPr>
          <w:p w14:paraId="32CFBA37" w14:textId="6F4D1514" w:rsidR="006D7AFF" w:rsidRPr="00794B87" w:rsidRDefault="00185474" w:rsidP="00185474">
            <w:pPr>
              <w:rPr>
                <w:sz w:val="20"/>
                <w:szCs w:val="20"/>
              </w:rPr>
            </w:pPr>
            <w:r>
              <w:rPr>
                <w:sz w:val="20"/>
                <w:szCs w:val="20"/>
              </w:rPr>
              <w:t>10/08</w:t>
            </w:r>
          </w:p>
        </w:tc>
        <w:tc>
          <w:tcPr>
            <w:tcW w:w="3060" w:type="dxa"/>
            <w:shd w:val="clear" w:color="auto" w:fill="auto"/>
          </w:tcPr>
          <w:p w14:paraId="66278BB2" w14:textId="77777777" w:rsidR="00074FFE" w:rsidRPr="00794B87" w:rsidRDefault="00074FFE" w:rsidP="00D205BA">
            <w:pPr>
              <w:numPr>
                <w:ilvl w:val="0"/>
                <w:numId w:val="16"/>
              </w:numPr>
              <w:rPr>
                <w:sz w:val="20"/>
                <w:szCs w:val="20"/>
              </w:rPr>
            </w:pPr>
            <w:r w:rsidRPr="00794B87">
              <w:rPr>
                <w:sz w:val="20"/>
                <w:szCs w:val="20"/>
              </w:rPr>
              <w:t>Role Playing Dimensions</w:t>
            </w:r>
          </w:p>
          <w:p w14:paraId="162722F4" w14:textId="77777777" w:rsidR="00074FFE" w:rsidRPr="00794B87" w:rsidRDefault="00074FFE" w:rsidP="00D205BA">
            <w:pPr>
              <w:numPr>
                <w:ilvl w:val="0"/>
                <w:numId w:val="16"/>
              </w:numPr>
              <w:rPr>
                <w:sz w:val="20"/>
                <w:szCs w:val="20"/>
              </w:rPr>
            </w:pPr>
            <w:r w:rsidRPr="00794B87">
              <w:rPr>
                <w:sz w:val="20"/>
                <w:szCs w:val="20"/>
              </w:rPr>
              <w:t>Classroom Hands-on 2 – Design a multi-star schema Dimensional Model.</w:t>
            </w:r>
          </w:p>
          <w:p w14:paraId="7674A4B5" w14:textId="77777777" w:rsidR="00D205BA" w:rsidRPr="00794B87" w:rsidRDefault="00D205BA" w:rsidP="00D205BA">
            <w:pPr>
              <w:numPr>
                <w:ilvl w:val="0"/>
                <w:numId w:val="16"/>
              </w:numPr>
              <w:rPr>
                <w:sz w:val="20"/>
                <w:szCs w:val="20"/>
              </w:rPr>
            </w:pPr>
            <w:r w:rsidRPr="00794B87">
              <w:rPr>
                <w:sz w:val="20"/>
                <w:szCs w:val="20"/>
              </w:rPr>
              <w:t>Fact less facts</w:t>
            </w:r>
          </w:p>
          <w:p w14:paraId="66B73EF4" w14:textId="32DD25B1" w:rsidR="00D205BA" w:rsidRPr="00185474" w:rsidRDefault="00D205BA" w:rsidP="00185474">
            <w:pPr>
              <w:numPr>
                <w:ilvl w:val="0"/>
                <w:numId w:val="16"/>
              </w:numPr>
              <w:rPr>
                <w:sz w:val="20"/>
                <w:szCs w:val="20"/>
              </w:rPr>
            </w:pPr>
            <w:r w:rsidRPr="00794B87">
              <w:rPr>
                <w:sz w:val="20"/>
                <w:szCs w:val="20"/>
              </w:rPr>
              <w:t>Classroom Hands-on – Design a fact less fact table</w:t>
            </w:r>
          </w:p>
        </w:tc>
        <w:tc>
          <w:tcPr>
            <w:tcW w:w="2520" w:type="dxa"/>
            <w:shd w:val="clear" w:color="auto" w:fill="auto"/>
          </w:tcPr>
          <w:p w14:paraId="1EF713D9" w14:textId="77777777" w:rsidR="00074FFE" w:rsidRPr="00794B87" w:rsidRDefault="00074FFE" w:rsidP="00074FFE">
            <w:pPr>
              <w:rPr>
                <w:sz w:val="20"/>
                <w:szCs w:val="20"/>
              </w:rPr>
            </w:pPr>
          </w:p>
        </w:tc>
        <w:tc>
          <w:tcPr>
            <w:tcW w:w="1998" w:type="dxa"/>
            <w:shd w:val="clear" w:color="auto" w:fill="auto"/>
          </w:tcPr>
          <w:p w14:paraId="07C13351" w14:textId="77777777" w:rsidR="00074FFE" w:rsidRPr="00794B87" w:rsidRDefault="00074FFE" w:rsidP="00FB5FDC">
            <w:pPr>
              <w:rPr>
                <w:sz w:val="20"/>
                <w:szCs w:val="20"/>
              </w:rPr>
            </w:pPr>
          </w:p>
        </w:tc>
      </w:tr>
      <w:tr w:rsidR="00074FFE" w:rsidRPr="003F5D56" w14:paraId="616E149D" w14:textId="77777777" w:rsidTr="002962EF">
        <w:tc>
          <w:tcPr>
            <w:tcW w:w="715" w:type="dxa"/>
            <w:shd w:val="clear" w:color="auto" w:fill="auto"/>
          </w:tcPr>
          <w:p w14:paraId="6AF4E5B5" w14:textId="7E08F900" w:rsidR="00074FFE" w:rsidRPr="00794B87" w:rsidRDefault="00185474" w:rsidP="00074FFE">
            <w:pPr>
              <w:rPr>
                <w:sz w:val="20"/>
                <w:szCs w:val="20"/>
              </w:rPr>
            </w:pPr>
            <w:r>
              <w:rPr>
                <w:sz w:val="20"/>
                <w:szCs w:val="20"/>
              </w:rPr>
              <w:t>8</w:t>
            </w:r>
          </w:p>
        </w:tc>
        <w:tc>
          <w:tcPr>
            <w:tcW w:w="1283" w:type="dxa"/>
            <w:shd w:val="clear" w:color="auto" w:fill="auto"/>
          </w:tcPr>
          <w:p w14:paraId="501D3648" w14:textId="1A4ADB4C" w:rsidR="006D7AFF" w:rsidRPr="00794B87" w:rsidRDefault="00185474" w:rsidP="00D205BA">
            <w:pPr>
              <w:rPr>
                <w:sz w:val="20"/>
                <w:szCs w:val="20"/>
              </w:rPr>
            </w:pPr>
            <w:r>
              <w:rPr>
                <w:sz w:val="20"/>
                <w:szCs w:val="20"/>
              </w:rPr>
              <w:t>10/15</w:t>
            </w:r>
          </w:p>
        </w:tc>
        <w:tc>
          <w:tcPr>
            <w:tcW w:w="3060" w:type="dxa"/>
            <w:shd w:val="clear" w:color="auto" w:fill="auto"/>
          </w:tcPr>
          <w:p w14:paraId="37809D08" w14:textId="77777777" w:rsidR="00D205BA" w:rsidRPr="00794B87" w:rsidRDefault="00D205BA" w:rsidP="00D205BA">
            <w:pPr>
              <w:rPr>
                <w:b/>
                <w:sz w:val="20"/>
                <w:szCs w:val="20"/>
              </w:rPr>
            </w:pPr>
            <w:r w:rsidRPr="00794B87">
              <w:rPr>
                <w:b/>
                <w:sz w:val="20"/>
                <w:szCs w:val="20"/>
              </w:rPr>
              <w:t>Part 3: Using a Data Warehouse</w:t>
            </w:r>
          </w:p>
          <w:p w14:paraId="5C151A17" w14:textId="77777777" w:rsidR="00D205BA" w:rsidRPr="00794B87" w:rsidRDefault="00D205BA" w:rsidP="00D205BA">
            <w:pPr>
              <w:rPr>
                <w:sz w:val="20"/>
                <w:szCs w:val="20"/>
              </w:rPr>
            </w:pPr>
          </w:p>
          <w:p w14:paraId="3096CA8F" w14:textId="77777777" w:rsidR="00D205BA" w:rsidRPr="00794B87" w:rsidRDefault="00D205BA" w:rsidP="00D205BA">
            <w:pPr>
              <w:pStyle w:val="ListParagraph"/>
              <w:numPr>
                <w:ilvl w:val="0"/>
                <w:numId w:val="17"/>
              </w:numPr>
              <w:rPr>
                <w:sz w:val="20"/>
                <w:szCs w:val="20"/>
              </w:rPr>
            </w:pPr>
            <w:r w:rsidRPr="00794B87">
              <w:rPr>
                <w:sz w:val="20"/>
                <w:szCs w:val="20"/>
              </w:rPr>
              <w:t>Using an existing data warehouse in your company</w:t>
            </w:r>
          </w:p>
          <w:p w14:paraId="23E5A080" w14:textId="77777777" w:rsidR="00D205BA" w:rsidRPr="00794B87" w:rsidRDefault="00D205BA" w:rsidP="00D205BA">
            <w:pPr>
              <w:pStyle w:val="ListParagraph"/>
              <w:numPr>
                <w:ilvl w:val="0"/>
                <w:numId w:val="17"/>
              </w:numPr>
              <w:rPr>
                <w:sz w:val="20"/>
                <w:szCs w:val="20"/>
              </w:rPr>
            </w:pPr>
            <w:r w:rsidRPr="00794B87">
              <w:rPr>
                <w:sz w:val="20"/>
                <w:szCs w:val="20"/>
              </w:rPr>
              <w:t>Understanding SQL in a data warehouse environment</w:t>
            </w:r>
          </w:p>
          <w:p w14:paraId="3B4B0C17" w14:textId="77777777" w:rsidR="00D205BA" w:rsidRPr="00794B87" w:rsidRDefault="00D205BA" w:rsidP="00D205BA">
            <w:pPr>
              <w:pStyle w:val="ListParagraph"/>
              <w:numPr>
                <w:ilvl w:val="0"/>
                <w:numId w:val="17"/>
              </w:numPr>
              <w:rPr>
                <w:sz w:val="20"/>
                <w:szCs w:val="20"/>
              </w:rPr>
            </w:pPr>
            <w:r w:rsidRPr="00794B87">
              <w:rPr>
                <w:sz w:val="20"/>
                <w:szCs w:val="20"/>
              </w:rPr>
              <w:t>Data Warehouse usage with Business Intelligence tools</w:t>
            </w:r>
          </w:p>
          <w:p w14:paraId="578C3F2D" w14:textId="77777777" w:rsidR="00D205BA" w:rsidRDefault="00D205BA" w:rsidP="00D205BA">
            <w:pPr>
              <w:numPr>
                <w:ilvl w:val="0"/>
                <w:numId w:val="17"/>
              </w:numPr>
              <w:rPr>
                <w:sz w:val="20"/>
                <w:szCs w:val="20"/>
              </w:rPr>
            </w:pPr>
            <w:r w:rsidRPr="00794B87">
              <w:rPr>
                <w:sz w:val="20"/>
                <w:szCs w:val="20"/>
              </w:rPr>
              <w:t>Finance, HR, Accounting data warehouses</w:t>
            </w:r>
          </w:p>
          <w:p w14:paraId="491BB408" w14:textId="0DED8CA9" w:rsidR="00185474" w:rsidRPr="00794B87" w:rsidRDefault="00185474" w:rsidP="00D205BA">
            <w:pPr>
              <w:numPr>
                <w:ilvl w:val="0"/>
                <w:numId w:val="17"/>
              </w:numPr>
              <w:rPr>
                <w:sz w:val="20"/>
                <w:szCs w:val="20"/>
              </w:rPr>
            </w:pPr>
            <w:r>
              <w:rPr>
                <w:sz w:val="20"/>
                <w:szCs w:val="20"/>
              </w:rPr>
              <w:t>Exam 2 discussion</w:t>
            </w:r>
          </w:p>
        </w:tc>
        <w:tc>
          <w:tcPr>
            <w:tcW w:w="2520" w:type="dxa"/>
            <w:shd w:val="clear" w:color="auto" w:fill="auto"/>
          </w:tcPr>
          <w:p w14:paraId="46D68367" w14:textId="7FF68B87" w:rsidR="00074FFE" w:rsidRPr="00794B87" w:rsidRDefault="00074FFE" w:rsidP="00074FFE">
            <w:pPr>
              <w:rPr>
                <w:sz w:val="20"/>
                <w:szCs w:val="20"/>
              </w:rPr>
            </w:pPr>
          </w:p>
        </w:tc>
        <w:tc>
          <w:tcPr>
            <w:tcW w:w="1998" w:type="dxa"/>
            <w:shd w:val="clear" w:color="auto" w:fill="auto"/>
          </w:tcPr>
          <w:p w14:paraId="2E7BE0DC" w14:textId="77777777" w:rsidR="00074FFE" w:rsidRPr="00794B87" w:rsidRDefault="00074FFE" w:rsidP="00074FFE">
            <w:pPr>
              <w:rPr>
                <w:sz w:val="20"/>
                <w:szCs w:val="20"/>
              </w:rPr>
            </w:pPr>
          </w:p>
        </w:tc>
      </w:tr>
      <w:tr w:rsidR="00D1745D" w:rsidRPr="003F5D56" w14:paraId="54BDEFE1" w14:textId="77777777" w:rsidTr="002962EF">
        <w:tc>
          <w:tcPr>
            <w:tcW w:w="715" w:type="dxa"/>
            <w:shd w:val="clear" w:color="auto" w:fill="auto"/>
          </w:tcPr>
          <w:p w14:paraId="5719A9D2" w14:textId="75AB7560" w:rsidR="00D1745D" w:rsidRPr="00794B87" w:rsidRDefault="00185474" w:rsidP="00D1745D">
            <w:pPr>
              <w:rPr>
                <w:sz w:val="20"/>
                <w:szCs w:val="20"/>
              </w:rPr>
            </w:pPr>
            <w:r>
              <w:rPr>
                <w:sz w:val="20"/>
                <w:szCs w:val="20"/>
              </w:rPr>
              <w:t>9</w:t>
            </w:r>
          </w:p>
        </w:tc>
        <w:tc>
          <w:tcPr>
            <w:tcW w:w="1283" w:type="dxa"/>
            <w:shd w:val="clear" w:color="auto" w:fill="auto"/>
          </w:tcPr>
          <w:p w14:paraId="0E94AE84" w14:textId="00D6DF00" w:rsidR="006D7AFF" w:rsidRPr="00794B87" w:rsidRDefault="00185474" w:rsidP="00917967">
            <w:pPr>
              <w:rPr>
                <w:sz w:val="20"/>
                <w:szCs w:val="20"/>
              </w:rPr>
            </w:pPr>
            <w:r>
              <w:rPr>
                <w:sz w:val="20"/>
                <w:szCs w:val="20"/>
              </w:rPr>
              <w:t>10/22</w:t>
            </w:r>
          </w:p>
        </w:tc>
        <w:tc>
          <w:tcPr>
            <w:tcW w:w="3060" w:type="dxa"/>
            <w:shd w:val="clear" w:color="auto" w:fill="auto"/>
          </w:tcPr>
          <w:p w14:paraId="7B841090" w14:textId="7B9E1430" w:rsidR="00185474" w:rsidRPr="0081559B" w:rsidRDefault="00185474" w:rsidP="00302251">
            <w:pPr>
              <w:rPr>
                <w:b/>
                <w:color w:val="FF0000"/>
                <w:sz w:val="20"/>
                <w:szCs w:val="20"/>
              </w:rPr>
            </w:pPr>
            <w:r w:rsidRPr="0081559B">
              <w:rPr>
                <w:b/>
                <w:color w:val="FF0000"/>
                <w:sz w:val="20"/>
                <w:szCs w:val="20"/>
              </w:rPr>
              <w:t>Exam 2 (4</w:t>
            </w:r>
            <w:r w:rsidR="00302251">
              <w:rPr>
                <w:b/>
                <w:color w:val="FF0000"/>
                <w:sz w:val="20"/>
                <w:szCs w:val="20"/>
              </w:rPr>
              <w:t>5</w:t>
            </w:r>
            <w:r w:rsidRPr="0081559B">
              <w:rPr>
                <w:b/>
                <w:color w:val="FF0000"/>
                <w:sz w:val="20"/>
                <w:szCs w:val="20"/>
              </w:rPr>
              <w:t xml:space="preserve"> points)</w:t>
            </w:r>
          </w:p>
          <w:p w14:paraId="2FDCACE6" w14:textId="77777777" w:rsidR="00185474" w:rsidRDefault="00185474" w:rsidP="00E54D71">
            <w:pPr>
              <w:rPr>
                <w:b/>
                <w:sz w:val="20"/>
                <w:szCs w:val="20"/>
              </w:rPr>
            </w:pPr>
          </w:p>
          <w:p w14:paraId="78F7AD88" w14:textId="15711FC6" w:rsidR="00E54D71" w:rsidRPr="00794B87" w:rsidRDefault="00E54D71" w:rsidP="00E54D71">
            <w:pPr>
              <w:rPr>
                <w:b/>
                <w:sz w:val="20"/>
                <w:szCs w:val="20"/>
              </w:rPr>
            </w:pPr>
            <w:r w:rsidRPr="00794B87">
              <w:rPr>
                <w:b/>
                <w:sz w:val="20"/>
                <w:szCs w:val="20"/>
              </w:rPr>
              <w:t>Part 4: Using a Business Intelligence tool</w:t>
            </w:r>
          </w:p>
          <w:p w14:paraId="50C9215B" w14:textId="77777777" w:rsidR="00E54D71" w:rsidRPr="00794B87" w:rsidRDefault="00E54D71" w:rsidP="00E54D71">
            <w:pPr>
              <w:rPr>
                <w:b/>
                <w:sz w:val="20"/>
                <w:szCs w:val="20"/>
              </w:rPr>
            </w:pPr>
          </w:p>
          <w:p w14:paraId="4F119013" w14:textId="77777777" w:rsidR="00215445" w:rsidRPr="00794B87" w:rsidRDefault="00E54D71" w:rsidP="00D1745D">
            <w:pPr>
              <w:numPr>
                <w:ilvl w:val="0"/>
                <w:numId w:val="19"/>
              </w:numPr>
              <w:rPr>
                <w:b/>
                <w:sz w:val="20"/>
                <w:szCs w:val="20"/>
              </w:rPr>
            </w:pPr>
            <w:r w:rsidRPr="00794B87">
              <w:rPr>
                <w:sz w:val="20"/>
                <w:szCs w:val="20"/>
              </w:rPr>
              <w:t>Introduction to Business Intelligence</w:t>
            </w:r>
          </w:p>
          <w:p w14:paraId="6FD117F2" w14:textId="77777777" w:rsidR="00E54D71" w:rsidRPr="00794B87" w:rsidRDefault="00E54D71" w:rsidP="00D1745D">
            <w:pPr>
              <w:numPr>
                <w:ilvl w:val="0"/>
                <w:numId w:val="19"/>
              </w:numPr>
              <w:rPr>
                <w:b/>
                <w:sz w:val="20"/>
                <w:szCs w:val="20"/>
              </w:rPr>
            </w:pPr>
            <w:r w:rsidRPr="00794B87">
              <w:rPr>
                <w:sz w:val="20"/>
                <w:szCs w:val="20"/>
              </w:rPr>
              <w:t>How BI tools work with Data Warehouses</w:t>
            </w:r>
          </w:p>
          <w:p w14:paraId="43908019" w14:textId="77777777" w:rsidR="00E54D71" w:rsidRPr="00794B87" w:rsidRDefault="00E54D71" w:rsidP="00D1745D">
            <w:pPr>
              <w:numPr>
                <w:ilvl w:val="0"/>
                <w:numId w:val="19"/>
              </w:numPr>
              <w:rPr>
                <w:b/>
                <w:sz w:val="20"/>
                <w:szCs w:val="20"/>
              </w:rPr>
            </w:pPr>
            <w:r w:rsidRPr="00794B87">
              <w:rPr>
                <w:sz w:val="20"/>
                <w:szCs w:val="20"/>
              </w:rPr>
              <w:t>Semantic layer</w:t>
            </w:r>
          </w:p>
          <w:p w14:paraId="198F0930" w14:textId="1266A560" w:rsidR="00E54D71" w:rsidRPr="00794B87" w:rsidRDefault="00E54D71" w:rsidP="00D1745D">
            <w:pPr>
              <w:numPr>
                <w:ilvl w:val="0"/>
                <w:numId w:val="19"/>
              </w:numPr>
              <w:rPr>
                <w:b/>
                <w:sz w:val="20"/>
                <w:szCs w:val="20"/>
              </w:rPr>
            </w:pPr>
            <w:r w:rsidRPr="00794B87">
              <w:rPr>
                <w:sz w:val="20"/>
                <w:szCs w:val="20"/>
              </w:rPr>
              <w:t xml:space="preserve">BI </w:t>
            </w:r>
            <w:r w:rsidR="00E94AFC">
              <w:rPr>
                <w:sz w:val="20"/>
                <w:szCs w:val="20"/>
              </w:rPr>
              <w:t xml:space="preserve">Architecture </w:t>
            </w:r>
          </w:p>
          <w:p w14:paraId="1F604291" w14:textId="4ED95076" w:rsidR="00E54D71" w:rsidRPr="00794B87" w:rsidRDefault="00E54D71" w:rsidP="00E94AFC">
            <w:pPr>
              <w:rPr>
                <w:b/>
                <w:sz w:val="20"/>
                <w:szCs w:val="20"/>
              </w:rPr>
            </w:pPr>
          </w:p>
        </w:tc>
        <w:tc>
          <w:tcPr>
            <w:tcW w:w="2520" w:type="dxa"/>
            <w:shd w:val="clear" w:color="auto" w:fill="auto"/>
          </w:tcPr>
          <w:p w14:paraId="4AE67D22" w14:textId="43364B79" w:rsidR="00D1745D" w:rsidRPr="00794B87" w:rsidRDefault="00185474" w:rsidP="00E54D71">
            <w:pPr>
              <w:rPr>
                <w:sz w:val="20"/>
                <w:szCs w:val="20"/>
              </w:rPr>
            </w:pPr>
            <w:r>
              <w:rPr>
                <w:sz w:val="20"/>
                <w:szCs w:val="20"/>
              </w:rPr>
              <w:lastRenderedPageBreak/>
              <w:t>Exam will be conducted via Canvas. Please bring your laptop to the class. Make sure that you have Lockdown browser installed.</w:t>
            </w:r>
          </w:p>
        </w:tc>
        <w:tc>
          <w:tcPr>
            <w:tcW w:w="1998" w:type="dxa"/>
            <w:shd w:val="clear" w:color="auto" w:fill="auto"/>
          </w:tcPr>
          <w:p w14:paraId="075B4DA2" w14:textId="77777777" w:rsidR="00D1745D" w:rsidRPr="00794B87" w:rsidRDefault="00D1745D" w:rsidP="00727DDE">
            <w:pPr>
              <w:rPr>
                <w:b/>
                <w:sz w:val="20"/>
                <w:szCs w:val="20"/>
              </w:rPr>
            </w:pPr>
          </w:p>
        </w:tc>
      </w:tr>
      <w:tr w:rsidR="00D1745D" w:rsidRPr="003F5D56" w14:paraId="24DA6D0B" w14:textId="77777777" w:rsidTr="00900264">
        <w:trPr>
          <w:trHeight w:val="1277"/>
        </w:trPr>
        <w:tc>
          <w:tcPr>
            <w:tcW w:w="715" w:type="dxa"/>
            <w:shd w:val="clear" w:color="auto" w:fill="auto"/>
          </w:tcPr>
          <w:p w14:paraId="15A87524" w14:textId="44D9EB9E" w:rsidR="00D1745D" w:rsidRPr="00794B87" w:rsidRDefault="00E94AFC" w:rsidP="00D1745D">
            <w:pPr>
              <w:rPr>
                <w:sz w:val="20"/>
                <w:szCs w:val="20"/>
              </w:rPr>
            </w:pPr>
            <w:r>
              <w:rPr>
                <w:sz w:val="20"/>
                <w:szCs w:val="20"/>
              </w:rPr>
              <w:t>10</w:t>
            </w:r>
          </w:p>
        </w:tc>
        <w:tc>
          <w:tcPr>
            <w:tcW w:w="1283" w:type="dxa"/>
            <w:shd w:val="clear" w:color="auto" w:fill="auto"/>
          </w:tcPr>
          <w:p w14:paraId="7AA296DA" w14:textId="63A51311" w:rsidR="00D1745D" w:rsidRPr="00794B87" w:rsidRDefault="00E94AFC" w:rsidP="006D7AFF">
            <w:pPr>
              <w:rPr>
                <w:sz w:val="20"/>
                <w:szCs w:val="20"/>
              </w:rPr>
            </w:pPr>
            <w:r>
              <w:rPr>
                <w:sz w:val="20"/>
                <w:szCs w:val="20"/>
              </w:rPr>
              <w:t>10/29</w:t>
            </w:r>
          </w:p>
        </w:tc>
        <w:tc>
          <w:tcPr>
            <w:tcW w:w="3060" w:type="dxa"/>
            <w:shd w:val="clear" w:color="auto" w:fill="auto"/>
          </w:tcPr>
          <w:p w14:paraId="5F93AB21" w14:textId="3F18F9BD" w:rsidR="00E94AFC" w:rsidRDefault="00E94AFC" w:rsidP="00E54D71">
            <w:pPr>
              <w:numPr>
                <w:ilvl w:val="0"/>
                <w:numId w:val="20"/>
              </w:numPr>
              <w:rPr>
                <w:sz w:val="20"/>
                <w:szCs w:val="20"/>
              </w:rPr>
            </w:pPr>
            <w:r>
              <w:rPr>
                <w:sz w:val="20"/>
                <w:szCs w:val="20"/>
              </w:rPr>
              <w:t>Introduction to QlikView</w:t>
            </w:r>
          </w:p>
          <w:p w14:paraId="4A8232EA" w14:textId="3C319EF4" w:rsidR="00D1745D" w:rsidRDefault="00917967" w:rsidP="00E54D71">
            <w:pPr>
              <w:numPr>
                <w:ilvl w:val="0"/>
                <w:numId w:val="20"/>
              </w:numPr>
              <w:rPr>
                <w:sz w:val="20"/>
                <w:szCs w:val="20"/>
              </w:rPr>
            </w:pPr>
            <w:r w:rsidRPr="00794B87">
              <w:rPr>
                <w:sz w:val="20"/>
                <w:szCs w:val="20"/>
              </w:rPr>
              <w:t>Hands-on activities using QlikView</w:t>
            </w:r>
          </w:p>
          <w:p w14:paraId="04A5A3D2" w14:textId="6BB383DF" w:rsidR="00917967" w:rsidRPr="00E94AFC" w:rsidRDefault="00E94AFC" w:rsidP="00E94AFC">
            <w:pPr>
              <w:numPr>
                <w:ilvl w:val="0"/>
                <w:numId w:val="20"/>
              </w:numPr>
              <w:rPr>
                <w:sz w:val="20"/>
                <w:szCs w:val="20"/>
              </w:rPr>
            </w:pPr>
            <w:r>
              <w:rPr>
                <w:sz w:val="20"/>
                <w:szCs w:val="20"/>
              </w:rPr>
              <w:t>QlikView Scripting</w:t>
            </w:r>
          </w:p>
        </w:tc>
        <w:tc>
          <w:tcPr>
            <w:tcW w:w="2520" w:type="dxa"/>
            <w:shd w:val="clear" w:color="auto" w:fill="auto"/>
          </w:tcPr>
          <w:p w14:paraId="618A5846" w14:textId="77777777" w:rsidR="00D1745D" w:rsidRPr="00794B87" w:rsidRDefault="00D1745D" w:rsidP="00E54D71">
            <w:pPr>
              <w:rPr>
                <w:sz w:val="20"/>
                <w:szCs w:val="20"/>
              </w:rPr>
            </w:pPr>
            <w:r w:rsidRPr="00794B87">
              <w:rPr>
                <w:sz w:val="20"/>
                <w:szCs w:val="20"/>
              </w:rPr>
              <w:br/>
            </w:r>
            <w:r w:rsidRPr="00794B87">
              <w:rPr>
                <w:sz w:val="20"/>
                <w:szCs w:val="20"/>
              </w:rPr>
              <w:br/>
            </w:r>
          </w:p>
        </w:tc>
        <w:tc>
          <w:tcPr>
            <w:tcW w:w="1998" w:type="dxa"/>
            <w:shd w:val="clear" w:color="auto" w:fill="auto"/>
          </w:tcPr>
          <w:p w14:paraId="13695CFC" w14:textId="77777777" w:rsidR="00727DDE" w:rsidRPr="00794B87" w:rsidRDefault="00D1745D" w:rsidP="00727DDE">
            <w:pPr>
              <w:rPr>
                <w:sz w:val="20"/>
                <w:szCs w:val="20"/>
              </w:rPr>
            </w:pPr>
            <w:r w:rsidRPr="00794B87">
              <w:rPr>
                <w:b/>
                <w:sz w:val="20"/>
                <w:szCs w:val="20"/>
              </w:rPr>
              <w:br/>
            </w:r>
            <w:r w:rsidR="00917967" w:rsidRPr="00794B87">
              <w:rPr>
                <w:sz w:val="20"/>
                <w:szCs w:val="20"/>
              </w:rPr>
              <w:t>Assignment#3 – Building a BI layer on top of your databases</w:t>
            </w:r>
          </w:p>
          <w:p w14:paraId="4C20E412" w14:textId="77777777" w:rsidR="00D1745D" w:rsidRPr="00794B87" w:rsidRDefault="00D1745D" w:rsidP="00727DDE">
            <w:pPr>
              <w:rPr>
                <w:sz w:val="20"/>
                <w:szCs w:val="20"/>
              </w:rPr>
            </w:pPr>
            <w:r w:rsidRPr="00794B87">
              <w:rPr>
                <w:sz w:val="20"/>
                <w:szCs w:val="20"/>
              </w:rPr>
              <w:br/>
            </w:r>
          </w:p>
        </w:tc>
      </w:tr>
      <w:tr w:rsidR="00804273" w:rsidRPr="003F5D56" w14:paraId="0A712C5F" w14:textId="77777777" w:rsidTr="002962EF">
        <w:tc>
          <w:tcPr>
            <w:tcW w:w="715" w:type="dxa"/>
            <w:shd w:val="clear" w:color="auto" w:fill="auto"/>
          </w:tcPr>
          <w:p w14:paraId="6A96050D" w14:textId="343B8CB3" w:rsidR="00804273" w:rsidRPr="00794B87" w:rsidRDefault="00E94AFC" w:rsidP="00804273">
            <w:pPr>
              <w:rPr>
                <w:sz w:val="20"/>
                <w:szCs w:val="20"/>
              </w:rPr>
            </w:pPr>
            <w:r>
              <w:rPr>
                <w:sz w:val="20"/>
                <w:szCs w:val="20"/>
              </w:rPr>
              <w:t>11</w:t>
            </w:r>
          </w:p>
        </w:tc>
        <w:tc>
          <w:tcPr>
            <w:tcW w:w="1283" w:type="dxa"/>
            <w:shd w:val="clear" w:color="auto" w:fill="auto"/>
          </w:tcPr>
          <w:p w14:paraId="184CBD8F" w14:textId="10737FAE" w:rsidR="00804273" w:rsidRPr="00794B87" w:rsidRDefault="00E94AFC" w:rsidP="00917967">
            <w:pPr>
              <w:rPr>
                <w:sz w:val="20"/>
                <w:szCs w:val="20"/>
              </w:rPr>
            </w:pPr>
            <w:r>
              <w:rPr>
                <w:sz w:val="20"/>
                <w:szCs w:val="20"/>
              </w:rPr>
              <w:t>11/05</w:t>
            </w:r>
            <w:r w:rsidR="00804273" w:rsidRPr="00794B87">
              <w:rPr>
                <w:sz w:val="20"/>
                <w:szCs w:val="20"/>
              </w:rPr>
              <w:br/>
            </w:r>
          </w:p>
        </w:tc>
        <w:tc>
          <w:tcPr>
            <w:tcW w:w="3060" w:type="dxa"/>
            <w:shd w:val="clear" w:color="auto" w:fill="auto"/>
          </w:tcPr>
          <w:p w14:paraId="788A926F" w14:textId="77777777" w:rsidR="00B4387B" w:rsidRDefault="00B4387B" w:rsidP="00E94AFC">
            <w:pPr>
              <w:numPr>
                <w:ilvl w:val="0"/>
                <w:numId w:val="10"/>
              </w:numPr>
              <w:rPr>
                <w:sz w:val="20"/>
                <w:szCs w:val="20"/>
              </w:rPr>
            </w:pPr>
            <w:r>
              <w:rPr>
                <w:sz w:val="20"/>
                <w:szCs w:val="20"/>
              </w:rPr>
              <w:t>QlikView development hands-on</w:t>
            </w:r>
          </w:p>
          <w:p w14:paraId="48323240" w14:textId="6C521F5B" w:rsidR="00E54D71" w:rsidRPr="00794B87" w:rsidRDefault="00B4387B" w:rsidP="00E94AFC">
            <w:pPr>
              <w:numPr>
                <w:ilvl w:val="0"/>
                <w:numId w:val="10"/>
              </w:numPr>
              <w:rPr>
                <w:sz w:val="20"/>
                <w:szCs w:val="20"/>
              </w:rPr>
            </w:pPr>
            <w:r>
              <w:rPr>
                <w:sz w:val="20"/>
                <w:szCs w:val="20"/>
              </w:rPr>
              <w:t>QlikView development concepts</w:t>
            </w:r>
          </w:p>
        </w:tc>
        <w:tc>
          <w:tcPr>
            <w:tcW w:w="2520" w:type="dxa"/>
            <w:shd w:val="clear" w:color="auto" w:fill="auto"/>
          </w:tcPr>
          <w:p w14:paraId="48BE95FE" w14:textId="77777777" w:rsidR="00804273" w:rsidRPr="00794B87" w:rsidRDefault="00804273" w:rsidP="00804273">
            <w:pPr>
              <w:rPr>
                <w:sz w:val="20"/>
                <w:szCs w:val="20"/>
              </w:rPr>
            </w:pPr>
          </w:p>
        </w:tc>
        <w:tc>
          <w:tcPr>
            <w:tcW w:w="1998" w:type="dxa"/>
            <w:shd w:val="clear" w:color="auto" w:fill="auto"/>
          </w:tcPr>
          <w:p w14:paraId="528D1BD2" w14:textId="77777777" w:rsidR="00804273" w:rsidRPr="00794B87" w:rsidRDefault="00804273" w:rsidP="00804273">
            <w:pPr>
              <w:rPr>
                <w:b/>
                <w:sz w:val="20"/>
                <w:szCs w:val="20"/>
              </w:rPr>
            </w:pPr>
          </w:p>
        </w:tc>
      </w:tr>
      <w:tr w:rsidR="00B4387B" w:rsidRPr="003F5D56" w14:paraId="369869C8" w14:textId="77777777" w:rsidTr="002962EF">
        <w:tc>
          <w:tcPr>
            <w:tcW w:w="715" w:type="dxa"/>
            <w:shd w:val="clear" w:color="auto" w:fill="auto"/>
          </w:tcPr>
          <w:p w14:paraId="31E018FD" w14:textId="0C66C50C" w:rsidR="00B4387B" w:rsidRDefault="00B4387B" w:rsidP="00804273">
            <w:pPr>
              <w:rPr>
                <w:sz w:val="20"/>
                <w:szCs w:val="20"/>
              </w:rPr>
            </w:pPr>
            <w:r>
              <w:rPr>
                <w:sz w:val="20"/>
                <w:szCs w:val="20"/>
              </w:rPr>
              <w:t>12</w:t>
            </w:r>
          </w:p>
        </w:tc>
        <w:tc>
          <w:tcPr>
            <w:tcW w:w="1283" w:type="dxa"/>
            <w:shd w:val="clear" w:color="auto" w:fill="auto"/>
          </w:tcPr>
          <w:p w14:paraId="7D2B77C6" w14:textId="3BE7895E" w:rsidR="00B4387B" w:rsidRDefault="00B4387B" w:rsidP="00917967">
            <w:pPr>
              <w:rPr>
                <w:sz w:val="20"/>
                <w:szCs w:val="20"/>
              </w:rPr>
            </w:pPr>
            <w:r>
              <w:rPr>
                <w:sz w:val="20"/>
                <w:szCs w:val="20"/>
              </w:rPr>
              <w:t>11/12</w:t>
            </w:r>
          </w:p>
        </w:tc>
        <w:tc>
          <w:tcPr>
            <w:tcW w:w="3060" w:type="dxa"/>
            <w:shd w:val="clear" w:color="auto" w:fill="auto"/>
          </w:tcPr>
          <w:p w14:paraId="09BE06B5" w14:textId="77777777" w:rsidR="00B4387B" w:rsidRDefault="00B4387B" w:rsidP="00E94AFC">
            <w:pPr>
              <w:numPr>
                <w:ilvl w:val="0"/>
                <w:numId w:val="10"/>
              </w:numPr>
              <w:rPr>
                <w:sz w:val="20"/>
                <w:szCs w:val="20"/>
              </w:rPr>
            </w:pPr>
            <w:r>
              <w:rPr>
                <w:sz w:val="20"/>
                <w:szCs w:val="20"/>
              </w:rPr>
              <w:t>Synthetic keys</w:t>
            </w:r>
          </w:p>
          <w:p w14:paraId="079EED48" w14:textId="71FDB63C" w:rsidR="00B4387B" w:rsidRDefault="00B4387B" w:rsidP="00E94AFC">
            <w:pPr>
              <w:numPr>
                <w:ilvl w:val="0"/>
                <w:numId w:val="10"/>
              </w:numPr>
              <w:rPr>
                <w:sz w:val="20"/>
                <w:szCs w:val="20"/>
              </w:rPr>
            </w:pPr>
            <w:r>
              <w:rPr>
                <w:sz w:val="20"/>
                <w:szCs w:val="20"/>
              </w:rPr>
              <w:t>Circular Reference</w:t>
            </w:r>
          </w:p>
        </w:tc>
        <w:tc>
          <w:tcPr>
            <w:tcW w:w="2520" w:type="dxa"/>
            <w:shd w:val="clear" w:color="auto" w:fill="auto"/>
          </w:tcPr>
          <w:p w14:paraId="77018A7E" w14:textId="77777777" w:rsidR="00B4387B" w:rsidRPr="00794B87" w:rsidRDefault="00B4387B" w:rsidP="00804273">
            <w:pPr>
              <w:rPr>
                <w:sz w:val="20"/>
                <w:szCs w:val="20"/>
              </w:rPr>
            </w:pPr>
          </w:p>
        </w:tc>
        <w:tc>
          <w:tcPr>
            <w:tcW w:w="1998" w:type="dxa"/>
            <w:shd w:val="clear" w:color="auto" w:fill="auto"/>
          </w:tcPr>
          <w:p w14:paraId="112AEB7A" w14:textId="77777777" w:rsidR="00B4387B" w:rsidRPr="00794B87" w:rsidRDefault="00B4387B" w:rsidP="00804273">
            <w:pPr>
              <w:rPr>
                <w:b/>
                <w:sz w:val="20"/>
                <w:szCs w:val="20"/>
              </w:rPr>
            </w:pPr>
          </w:p>
        </w:tc>
      </w:tr>
      <w:tr w:rsidR="00900264" w:rsidRPr="003F5D56" w14:paraId="1B980061" w14:textId="77777777" w:rsidTr="002962EF">
        <w:tc>
          <w:tcPr>
            <w:tcW w:w="715" w:type="dxa"/>
            <w:shd w:val="clear" w:color="auto" w:fill="auto"/>
          </w:tcPr>
          <w:p w14:paraId="10746105" w14:textId="1758D568" w:rsidR="00900264" w:rsidRDefault="00900264" w:rsidP="00804273">
            <w:pPr>
              <w:rPr>
                <w:sz w:val="20"/>
                <w:szCs w:val="20"/>
              </w:rPr>
            </w:pPr>
            <w:r>
              <w:rPr>
                <w:sz w:val="20"/>
                <w:szCs w:val="20"/>
              </w:rPr>
              <w:t>13</w:t>
            </w:r>
          </w:p>
        </w:tc>
        <w:tc>
          <w:tcPr>
            <w:tcW w:w="1283" w:type="dxa"/>
            <w:shd w:val="clear" w:color="auto" w:fill="auto"/>
          </w:tcPr>
          <w:p w14:paraId="5BBAC26C" w14:textId="7F3B3B49" w:rsidR="00900264" w:rsidRDefault="00900264" w:rsidP="00917967">
            <w:pPr>
              <w:rPr>
                <w:sz w:val="20"/>
                <w:szCs w:val="20"/>
              </w:rPr>
            </w:pPr>
            <w:r>
              <w:rPr>
                <w:sz w:val="20"/>
                <w:szCs w:val="20"/>
              </w:rPr>
              <w:t>11/19</w:t>
            </w:r>
          </w:p>
        </w:tc>
        <w:tc>
          <w:tcPr>
            <w:tcW w:w="3060" w:type="dxa"/>
            <w:shd w:val="clear" w:color="auto" w:fill="auto"/>
          </w:tcPr>
          <w:p w14:paraId="0A28B532" w14:textId="77777777" w:rsidR="00900264" w:rsidRDefault="00900264" w:rsidP="00E94AFC">
            <w:pPr>
              <w:numPr>
                <w:ilvl w:val="0"/>
                <w:numId w:val="10"/>
              </w:numPr>
              <w:rPr>
                <w:sz w:val="20"/>
                <w:szCs w:val="20"/>
              </w:rPr>
            </w:pPr>
            <w:r>
              <w:rPr>
                <w:sz w:val="20"/>
                <w:szCs w:val="20"/>
              </w:rPr>
              <w:t>Advanced development topics in QlikView</w:t>
            </w:r>
          </w:p>
          <w:p w14:paraId="26C19F9F" w14:textId="3C92B699" w:rsidR="00900264" w:rsidRDefault="00900264" w:rsidP="00E94AFC">
            <w:pPr>
              <w:numPr>
                <w:ilvl w:val="0"/>
                <w:numId w:val="10"/>
              </w:numPr>
              <w:rPr>
                <w:sz w:val="20"/>
                <w:szCs w:val="20"/>
              </w:rPr>
            </w:pPr>
            <w:r>
              <w:rPr>
                <w:sz w:val="20"/>
                <w:szCs w:val="20"/>
              </w:rPr>
              <w:t>QlikView front-end development</w:t>
            </w:r>
          </w:p>
        </w:tc>
        <w:tc>
          <w:tcPr>
            <w:tcW w:w="2520" w:type="dxa"/>
            <w:shd w:val="clear" w:color="auto" w:fill="auto"/>
          </w:tcPr>
          <w:p w14:paraId="6D15704C" w14:textId="77777777" w:rsidR="00900264" w:rsidRPr="00794B87" w:rsidRDefault="00900264" w:rsidP="00804273">
            <w:pPr>
              <w:rPr>
                <w:sz w:val="20"/>
                <w:szCs w:val="20"/>
              </w:rPr>
            </w:pPr>
          </w:p>
        </w:tc>
        <w:tc>
          <w:tcPr>
            <w:tcW w:w="1998" w:type="dxa"/>
            <w:shd w:val="clear" w:color="auto" w:fill="auto"/>
          </w:tcPr>
          <w:p w14:paraId="6A821622" w14:textId="77777777" w:rsidR="00900264" w:rsidRPr="00794B87" w:rsidRDefault="00900264" w:rsidP="00804273">
            <w:pPr>
              <w:rPr>
                <w:b/>
                <w:sz w:val="20"/>
                <w:szCs w:val="20"/>
              </w:rPr>
            </w:pPr>
          </w:p>
        </w:tc>
      </w:tr>
      <w:tr w:rsidR="00900264" w:rsidRPr="003F5D56" w14:paraId="713C2A29" w14:textId="77777777" w:rsidTr="002962EF">
        <w:tc>
          <w:tcPr>
            <w:tcW w:w="715" w:type="dxa"/>
            <w:shd w:val="clear" w:color="auto" w:fill="auto"/>
          </w:tcPr>
          <w:p w14:paraId="3DB81F0A" w14:textId="6CF19A3B" w:rsidR="00900264" w:rsidRDefault="00900264" w:rsidP="00804273">
            <w:pPr>
              <w:rPr>
                <w:sz w:val="20"/>
                <w:szCs w:val="20"/>
              </w:rPr>
            </w:pPr>
            <w:r>
              <w:rPr>
                <w:sz w:val="20"/>
                <w:szCs w:val="20"/>
              </w:rPr>
              <w:t>14</w:t>
            </w:r>
          </w:p>
        </w:tc>
        <w:tc>
          <w:tcPr>
            <w:tcW w:w="1283" w:type="dxa"/>
            <w:shd w:val="clear" w:color="auto" w:fill="auto"/>
          </w:tcPr>
          <w:p w14:paraId="5B8B9BCC" w14:textId="7D6BE9F7" w:rsidR="00900264" w:rsidRDefault="00900264" w:rsidP="00917967">
            <w:pPr>
              <w:rPr>
                <w:sz w:val="20"/>
                <w:szCs w:val="20"/>
              </w:rPr>
            </w:pPr>
            <w:r>
              <w:rPr>
                <w:sz w:val="20"/>
                <w:szCs w:val="20"/>
              </w:rPr>
              <w:t>11/26</w:t>
            </w:r>
          </w:p>
        </w:tc>
        <w:tc>
          <w:tcPr>
            <w:tcW w:w="3060" w:type="dxa"/>
            <w:shd w:val="clear" w:color="auto" w:fill="auto"/>
          </w:tcPr>
          <w:p w14:paraId="15E4C0CC" w14:textId="08522F89" w:rsidR="00900264" w:rsidRDefault="00900264" w:rsidP="00E94AFC">
            <w:pPr>
              <w:numPr>
                <w:ilvl w:val="0"/>
                <w:numId w:val="10"/>
              </w:numPr>
              <w:rPr>
                <w:sz w:val="20"/>
                <w:szCs w:val="20"/>
              </w:rPr>
            </w:pPr>
            <w:r>
              <w:rPr>
                <w:sz w:val="20"/>
                <w:szCs w:val="20"/>
              </w:rPr>
              <w:t>No class/Reading day</w:t>
            </w:r>
          </w:p>
        </w:tc>
        <w:tc>
          <w:tcPr>
            <w:tcW w:w="2520" w:type="dxa"/>
            <w:shd w:val="clear" w:color="auto" w:fill="auto"/>
          </w:tcPr>
          <w:p w14:paraId="03C503DE" w14:textId="77777777" w:rsidR="00900264" w:rsidRPr="00794B87" w:rsidRDefault="00900264" w:rsidP="00804273">
            <w:pPr>
              <w:rPr>
                <w:sz w:val="20"/>
                <w:szCs w:val="20"/>
              </w:rPr>
            </w:pPr>
          </w:p>
        </w:tc>
        <w:tc>
          <w:tcPr>
            <w:tcW w:w="1998" w:type="dxa"/>
            <w:shd w:val="clear" w:color="auto" w:fill="auto"/>
          </w:tcPr>
          <w:p w14:paraId="38320024" w14:textId="77777777" w:rsidR="00900264" w:rsidRDefault="00900264" w:rsidP="00804273">
            <w:pPr>
              <w:rPr>
                <w:b/>
                <w:sz w:val="20"/>
                <w:szCs w:val="20"/>
              </w:rPr>
            </w:pPr>
          </w:p>
        </w:tc>
      </w:tr>
      <w:tr w:rsidR="00804273" w:rsidRPr="003F5D56" w14:paraId="3D0EF7B9" w14:textId="77777777" w:rsidTr="002962EF">
        <w:tc>
          <w:tcPr>
            <w:tcW w:w="715" w:type="dxa"/>
            <w:shd w:val="clear" w:color="auto" w:fill="auto"/>
          </w:tcPr>
          <w:p w14:paraId="32BFED43" w14:textId="19FF4582" w:rsidR="00804273" w:rsidRPr="00794B87" w:rsidRDefault="00804273" w:rsidP="00804273">
            <w:pPr>
              <w:rPr>
                <w:sz w:val="20"/>
                <w:szCs w:val="20"/>
              </w:rPr>
            </w:pPr>
            <w:r w:rsidRPr="00794B87">
              <w:rPr>
                <w:sz w:val="20"/>
                <w:szCs w:val="20"/>
              </w:rPr>
              <w:t>1</w:t>
            </w:r>
            <w:r w:rsidR="00B549F8">
              <w:rPr>
                <w:sz w:val="20"/>
                <w:szCs w:val="20"/>
              </w:rPr>
              <w:t>5</w:t>
            </w:r>
          </w:p>
        </w:tc>
        <w:tc>
          <w:tcPr>
            <w:tcW w:w="1283" w:type="dxa"/>
            <w:shd w:val="clear" w:color="auto" w:fill="auto"/>
          </w:tcPr>
          <w:p w14:paraId="07FDF863" w14:textId="690DFF74" w:rsidR="00804273" w:rsidRPr="00794B87" w:rsidRDefault="00B549F8" w:rsidP="006D7AFF">
            <w:pPr>
              <w:rPr>
                <w:sz w:val="20"/>
                <w:szCs w:val="20"/>
              </w:rPr>
            </w:pPr>
            <w:r>
              <w:rPr>
                <w:sz w:val="20"/>
                <w:szCs w:val="20"/>
              </w:rPr>
              <w:t>12/03</w:t>
            </w:r>
          </w:p>
        </w:tc>
        <w:tc>
          <w:tcPr>
            <w:tcW w:w="3060" w:type="dxa"/>
            <w:shd w:val="clear" w:color="auto" w:fill="auto"/>
          </w:tcPr>
          <w:p w14:paraId="352EA7A9" w14:textId="29E078EF" w:rsidR="00727DDE" w:rsidRPr="00794B87" w:rsidRDefault="00917967" w:rsidP="00917967">
            <w:pPr>
              <w:ind w:left="360"/>
              <w:rPr>
                <w:sz w:val="20"/>
                <w:szCs w:val="20"/>
              </w:rPr>
            </w:pPr>
            <w:r w:rsidRPr="00794B87">
              <w:rPr>
                <w:b/>
                <w:color w:val="C00000"/>
                <w:sz w:val="20"/>
                <w:szCs w:val="20"/>
              </w:rPr>
              <w:t>Exam</w:t>
            </w:r>
            <w:r w:rsidR="00B549F8">
              <w:rPr>
                <w:b/>
                <w:color w:val="C00000"/>
                <w:sz w:val="20"/>
                <w:szCs w:val="20"/>
              </w:rPr>
              <w:t xml:space="preserve"> 3</w:t>
            </w:r>
            <w:r w:rsidR="00727DDE" w:rsidRPr="00794B87">
              <w:rPr>
                <w:b/>
                <w:color w:val="C00000"/>
                <w:sz w:val="20"/>
                <w:szCs w:val="20"/>
              </w:rPr>
              <w:t xml:space="preserve"> – </w:t>
            </w:r>
            <w:r w:rsidR="00B549F8">
              <w:rPr>
                <w:b/>
                <w:color w:val="C00000"/>
                <w:sz w:val="20"/>
                <w:szCs w:val="20"/>
              </w:rPr>
              <w:t>4</w:t>
            </w:r>
            <w:r w:rsidR="00727DDE" w:rsidRPr="00794B87">
              <w:rPr>
                <w:b/>
                <w:color w:val="C00000"/>
                <w:sz w:val="20"/>
                <w:szCs w:val="20"/>
              </w:rPr>
              <w:t>0 points</w:t>
            </w:r>
            <w:r w:rsidR="00727DDE" w:rsidRPr="00794B87">
              <w:rPr>
                <w:sz w:val="20"/>
                <w:szCs w:val="20"/>
              </w:rPr>
              <w:br/>
            </w:r>
          </w:p>
          <w:p w14:paraId="59E2D2FD" w14:textId="77777777" w:rsidR="00804273" w:rsidRPr="00794B87" w:rsidRDefault="00804273" w:rsidP="00727DDE">
            <w:pPr>
              <w:rPr>
                <w:sz w:val="20"/>
                <w:szCs w:val="20"/>
              </w:rPr>
            </w:pPr>
          </w:p>
        </w:tc>
        <w:tc>
          <w:tcPr>
            <w:tcW w:w="2520" w:type="dxa"/>
            <w:shd w:val="clear" w:color="auto" w:fill="auto"/>
          </w:tcPr>
          <w:p w14:paraId="3C17ABA3" w14:textId="767FAF86" w:rsidR="00804273" w:rsidRPr="00794B87" w:rsidRDefault="008554CF" w:rsidP="00804273">
            <w:pPr>
              <w:rPr>
                <w:sz w:val="20"/>
                <w:szCs w:val="20"/>
              </w:rPr>
            </w:pPr>
            <w:r>
              <w:rPr>
                <w:sz w:val="20"/>
                <w:szCs w:val="20"/>
              </w:rPr>
              <w:t>Exam will be conducted via Canvas. Please bring your laptop to the class. Make sure that you have Lockdown browser installed.</w:t>
            </w:r>
          </w:p>
        </w:tc>
        <w:tc>
          <w:tcPr>
            <w:tcW w:w="1998" w:type="dxa"/>
            <w:shd w:val="clear" w:color="auto" w:fill="auto"/>
          </w:tcPr>
          <w:p w14:paraId="732066A7" w14:textId="77777777" w:rsidR="00804273" w:rsidRPr="00794B87" w:rsidRDefault="00804273" w:rsidP="00804273">
            <w:pPr>
              <w:rPr>
                <w:sz w:val="20"/>
                <w:szCs w:val="20"/>
              </w:rPr>
            </w:pPr>
          </w:p>
        </w:tc>
      </w:tr>
    </w:tbl>
    <w:p w14:paraId="02425325" w14:textId="77777777" w:rsidR="00280748" w:rsidRDefault="00074FFE">
      <w:pPr>
        <w:rPr>
          <w:sz w:val="20"/>
          <w:szCs w:val="20"/>
        </w:rPr>
      </w:pPr>
      <w:r w:rsidRPr="00074FFE">
        <w:rPr>
          <w:b/>
          <w:bCs/>
          <w:i/>
          <w:sz w:val="20"/>
          <w:szCs w:val="20"/>
        </w:rPr>
        <w:br/>
      </w:r>
    </w:p>
    <w:p w14:paraId="457C6B3D" w14:textId="77777777" w:rsidR="00280748" w:rsidRDefault="00280748">
      <w:pPr>
        <w:rPr>
          <w:sz w:val="20"/>
          <w:szCs w:val="20"/>
        </w:rPr>
      </w:pPr>
    </w:p>
    <w:p w14:paraId="512AD0DD" w14:textId="77777777" w:rsidR="00B44071" w:rsidRDefault="00B44071">
      <w:pPr>
        <w:rPr>
          <w:sz w:val="20"/>
          <w:szCs w:val="20"/>
        </w:rPr>
      </w:pPr>
    </w:p>
    <w:p w14:paraId="729B869F" w14:textId="77777777" w:rsidR="00B44071" w:rsidRDefault="00B44071">
      <w:pPr>
        <w:rPr>
          <w:sz w:val="20"/>
          <w:szCs w:val="20"/>
        </w:rPr>
      </w:pPr>
    </w:p>
    <w:p w14:paraId="538887E2" w14:textId="77777777" w:rsidR="00B44071" w:rsidRDefault="00B44071">
      <w:pPr>
        <w:rPr>
          <w:sz w:val="20"/>
          <w:szCs w:val="20"/>
        </w:rPr>
      </w:pPr>
    </w:p>
    <w:p w14:paraId="37D1C856" w14:textId="77777777" w:rsidR="00981E0D" w:rsidRDefault="00981E0D">
      <w:pPr>
        <w:rPr>
          <w:sz w:val="20"/>
          <w:szCs w:val="20"/>
        </w:rPr>
      </w:pPr>
    </w:p>
    <w:p w14:paraId="05FF5FEA" w14:textId="77777777" w:rsidR="00981E0D" w:rsidRDefault="00981E0D">
      <w:pPr>
        <w:rPr>
          <w:sz w:val="20"/>
          <w:szCs w:val="20"/>
        </w:rPr>
      </w:pPr>
    </w:p>
    <w:p w14:paraId="310F513A" w14:textId="77777777" w:rsidR="00981E0D" w:rsidRDefault="00981E0D">
      <w:pPr>
        <w:rPr>
          <w:sz w:val="20"/>
          <w:szCs w:val="20"/>
        </w:rPr>
      </w:pPr>
    </w:p>
    <w:p w14:paraId="33ABE0E8" w14:textId="77777777" w:rsidR="00981E0D" w:rsidRDefault="00981E0D">
      <w:pPr>
        <w:rPr>
          <w:sz w:val="20"/>
          <w:szCs w:val="20"/>
        </w:rPr>
      </w:pPr>
    </w:p>
    <w:p w14:paraId="63DFFF04" w14:textId="77777777" w:rsidR="00981E0D" w:rsidRDefault="00981E0D">
      <w:pPr>
        <w:rPr>
          <w:sz w:val="20"/>
          <w:szCs w:val="20"/>
        </w:rPr>
      </w:pPr>
    </w:p>
    <w:p w14:paraId="23473B62" w14:textId="77777777" w:rsidR="00981E0D" w:rsidRDefault="00981E0D">
      <w:pPr>
        <w:rPr>
          <w:sz w:val="20"/>
          <w:szCs w:val="20"/>
        </w:rPr>
      </w:pPr>
    </w:p>
    <w:p w14:paraId="7EBDECE6" w14:textId="77777777" w:rsidR="00981E0D" w:rsidRDefault="00981E0D">
      <w:pPr>
        <w:rPr>
          <w:sz w:val="20"/>
          <w:szCs w:val="20"/>
        </w:rPr>
      </w:pPr>
    </w:p>
    <w:p w14:paraId="57362CA3" w14:textId="77777777" w:rsidR="00280748" w:rsidRDefault="00280748">
      <w:pPr>
        <w:rPr>
          <w:sz w:val="20"/>
          <w:szCs w:val="20"/>
        </w:rPr>
      </w:pPr>
    </w:p>
    <w:p w14:paraId="545B576F" w14:textId="77777777" w:rsidR="00280748" w:rsidRPr="00CF6F4A" w:rsidRDefault="00280748">
      <w:pPr>
        <w:rPr>
          <w:b/>
        </w:rPr>
      </w:pPr>
      <w:r w:rsidRPr="00CF6F4A">
        <w:rPr>
          <w:b/>
        </w:rPr>
        <w:t>Course Policies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7920"/>
      </w:tblGrid>
      <w:tr w:rsidR="00280748" w:rsidRPr="00F5627D" w14:paraId="20AE0460" w14:textId="77777777" w:rsidTr="00981E0D">
        <w:tc>
          <w:tcPr>
            <w:tcW w:w="1525" w:type="dxa"/>
            <w:vAlign w:val="center"/>
          </w:tcPr>
          <w:p w14:paraId="4F361E95" w14:textId="77777777" w:rsidR="00280748" w:rsidRPr="00F5627D" w:rsidRDefault="00280748" w:rsidP="00280748">
            <w:pPr>
              <w:jc w:val="right"/>
              <w:rPr>
                <w:b/>
                <w:sz w:val="20"/>
                <w:szCs w:val="20"/>
              </w:rPr>
            </w:pPr>
            <w:r w:rsidRPr="00F5627D">
              <w:rPr>
                <w:b/>
                <w:sz w:val="20"/>
                <w:szCs w:val="20"/>
              </w:rPr>
              <w:t>Grading (credit) Criteria</w:t>
            </w:r>
          </w:p>
        </w:tc>
        <w:tc>
          <w:tcPr>
            <w:tcW w:w="7920" w:type="dxa"/>
            <w:vAlign w:val="center"/>
          </w:tcPr>
          <w:p w14:paraId="6A400B20" w14:textId="77777777" w:rsidR="00280748" w:rsidRPr="00BD57C2" w:rsidRDefault="005B4CAD">
            <w:pPr>
              <w:rPr>
                <w:sz w:val="20"/>
                <w:szCs w:val="20"/>
              </w:rPr>
            </w:pPr>
            <w:r w:rsidRPr="00863013">
              <w:rPr>
                <w:sz w:val="20"/>
                <w:szCs w:val="20"/>
              </w:rPr>
              <w:t>The course uses RANK based grading</w:t>
            </w:r>
            <w:r>
              <w:rPr>
                <w:b/>
                <w:sz w:val="20"/>
                <w:szCs w:val="20"/>
              </w:rPr>
              <w:br/>
            </w:r>
            <w:r>
              <w:rPr>
                <w:b/>
                <w:sz w:val="20"/>
                <w:szCs w:val="20"/>
              </w:rPr>
              <w:br/>
            </w:r>
            <w:r w:rsidRPr="00BD57C2">
              <w:rPr>
                <w:sz w:val="20"/>
                <w:szCs w:val="20"/>
              </w:rPr>
              <w:t xml:space="preserve">Top </w:t>
            </w:r>
            <w:r w:rsidR="002A69F4">
              <w:rPr>
                <w:sz w:val="20"/>
                <w:szCs w:val="20"/>
              </w:rPr>
              <w:t>30</w:t>
            </w:r>
            <w:r w:rsidR="00F53C4B">
              <w:rPr>
                <w:sz w:val="20"/>
                <w:szCs w:val="20"/>
              </w:rPr>
              <w:t>% Students</w:t>
            </w:r>
            <w:r w:rsidRPr="00BD57C2">
              <w:rPr>
                <w:sz w:val="20"/>
                <w:szCs w:val="20"/>
              </w:rPr>
              <w:t xml:space="preserve"> – A</w:t>
            </w:r>
            <w:r w:rsidRPr="00BD57C2">
              <w:rPr>
                <w:sz w:val="20"/>
                <w:szCs w:val="20"/>
              </w:rPr>
              <w:br/>
            </w:r>
            <w:r w:rsidR="00BD57C2">
              <w:rPr>
                <w:sz w:val="20"/>
                <w:szCs w:val="20"/>
              </w:rPr>
              <w:t xml:space="preserve">Next </w:t>
            </w:r>
            <w:r w:rsidR="00176737">
              <w:rPr>
                <w:sz w:val="20"/>
                <w:szCs w:val="20"/>
              </w:rPr>
              <w:t>40</w:t>
            </w:r>
            <w:r w:rsidR="00F53C4B">
              <w:rPr>
                <w:sz w:val="20"/>
                <w:szCs w:val="20"/>
              </w:rPr>
              <w:t>%</w:t>
            </w:r>
            <w:r w:rsidRPr="00BD57C2">
              <w:rPr>
                <w:sz w:val="20"/>
                <w:szCs w:val="20"/>
              </w:rPr>
              <w:t xml:space="preserve"> </w:t>
            </w:r>
            <w:r w:rsidR="00F53C4B">
              <w:rPr>
                <w:sz w:val="20"/>
                <w:szCs w:val="20"/>
              </w:rPr>
              <w:t>Students</w:t>
            </w:r>
            <w:r w:rsidRPr="00BD57C2">
              <w:rPr>
                <w:sz w:val="20"/>
                <w:szCs w:val="20"/>
              </w:rPr>
              <w:t xml:space="preserve">– </w:t>
            </w:r>
            <w:r w:rsidR="00176737">
              <w:rPr>
                <w:sz w:val="20"/>
                <w:szCs w:val="20"/>
              </w:rPr>
              <w:t>B</w:t>
            </w:r>
          </w:p>
          <w:p w14:paraId="35F7B207" w14:textId="77777777" w:rsidR="005B4CAD" w:rsidRDefault="00BD57C2">
            <w:pPr>
              <w:rPr>
                <w:sz w:val="20"/>
                <w:szCs w:val="20"/>
              </w:rPr>
            </w:pPr>
            <w:r>
              <w:rPr>
                <w:sz w:val="20"/>
                <w:szCs w:val="20"/>
              </w:rPr>
              <w:t xml:space="preserve">Next </w:t>
            </w:r>
            <w:r w:rsidR="00176737">
              <w:rPr>
                <w:sz w:val="20"/>
                <w:szCs w:val="20"/>
              </w:rPr>
              <w:t>3</w:t>
            </w:r>
            <w:r w:rsidR="00F53C4B">
              <w:rPr>
                <w:sz w:val="20"/>
                <w:szCs w:val="20"/>
              </w:rPr>
              <w:t>0% Students</w:t>
            </w:r>
            <w:r w:rsidR="00176737">
              <w:rPr>
                <w:sz w:val="20"/>
                <w:szCs w:val="20"/>
              </w:rPr>
              <w:t xml:space="preserve"> – C and Other grades</w:t>
            </w:r>
            <w:r w:rsidR="00B40C6B">
              <w:rPr>
                <w:sz w:val="20"/>
                <w:szCs w:val="20"/>
              </w:rPr>
              <w:br/>
            </w:r>
            <w:r w:rsidR="00176737">
              <w:rPr>
                <w:sz w:val="20"/>
                <w:szCs w:val="20"/>
              </w:rPr>
              <w:br/>
              <w:t xml:space="preserve">* You must score more than </w:t>
            </w:r>
            <w:r w:rsidR="0091529D">
              <w:rPr>
                <w:sz w:val="20"/>
                <w:szCs w:val="20"/>
              </w:rPr>
              <w:t>130</w:t>
            </w:r>
            <w:r w:rsidR="00176737">
              <w:rPr>
                <w:sz w:val="20"/>
                <w:szCs w:val="20"/>
              </w:rPr>
              <w:t xml:space="preserve"> points to avoid a ‘D’ or ‘F’.</w:t>
            </w:r>
          </w:p>
          <w:p w14:paraId="7A75837E" w14:textId="77777777" w:rsidR="007F3EF6" w:rsidRDefault="007F3EF6">
            <w:pPr>
              <w:rPr>
                <w:sz w:val="20"/>
                <w:szCs w:val="20"/>
              </w:rPr>
            </w:pPr>
          </w:p>
          <w:p w14:paraId="09426785" w14:textId="6FB6ECF7" w:rsidR="002402AD" w:rsidRDefault="007F3EF6" w:rsidP="007F3EF6">
            <w:pPr>
              <w:rPr>
                <w:sz w:val="20"/>
                <w:szCs w:val="20"/>
              </w:rPr>
            </w:pPr>
            <w:r>
              <w:rPr>
                <w:b/>
                <w:sz w:val="20"/>
                <w:szCs w:val="20"/>
              </w:rPr>
              <w:t xml:space="preserve">Grading </w:t>
            </w:r>
            <w:r w:rsidR="00176737">
              <w:rPr>
                <w:b/>
                <w:sz w:val="20"/>
                <w:szCs w:val="20"/>
              </w:rPr>
              <w:t>Points (</w:t>
            </w:r>
            <w:r w:rsidR="0091529D">
              <w:rPr>
                <w:b/>
                <w:sz w:val="20"/>
                <w:szCs w:val="20"/>
              </w:rPr>
              <w:t>250</w:t>
            </w:r>
            <w:r w:rsidR="00176737">
              <w:rPr>
                <w:b/>
                <w:sz w:val="20"/>
                <w:szCs w:val="20"/>
              </w:rPr>
              <w:t xml:space="preserve"> total)</w:t>
            </w:r>
            <w:r>
              <w:rPr>
                <w:b/>
                <w:sz w:val="20"/>
                <w:szCs w:val="20"/>
              </w:rPr>
              <w:t xml:space="preserve"> </w:t>
            </w:r>
            <w:r w:rsidR="00B1463F">
              <w:rPr>
                <w:sz w:val="20"/>
                <w:szCs w:val="20"/>
              </w:rPr>
              <w:br/>
            </w:r>
            <w:r>
              <w:rPr>
                <w:sz w:val="20"/>
                <w:szCs w:val="20"/>
              </w:rPr>
              <w:t>Assignments</w:t>
            </w:r>
            <w:r w:rsidRPr="00BD57C2">
              <w:rPr>
                <w:sz w:val="20"/>
                <w:szCs w:val="20"/>
              </w:rPr>
              <w:t xml:space="preserve"> – </w:t>
            </w:r>
            <w:r w:rsidR="000F1638">
              <w:rPr>
                <w:sz w:val="20"/>
                <w:szCs w:val="20"/>
              </w:rPr>
              <w:t>75</w:t>
            </w:r>
            <w:r w:rsidR="0091529D">
              <w:rPr>
                <w:sz w:val="20"/>
                <w:szCs w:val="20"/>
              </w:rPr>
              <w:t xml:space="preserve"> points (</w:t>
            </w:r>
            <w:r w:rsidR="00D205BA">
              <w:rPr>
                <w:sz w:val="20"/>
                <w:szCs w:val="20"/>
              </w:rPr>
              <w:t>3</w:t>
            </w:r>
            <w:r w:rsidR="002A6CAB">
              <w:rPr>
                <w:sz w:val="20"/>
                <w:szCs w:val="20"/>
              </w:rPr>
              <w:t xml:space="preserve"> assignments</w:t>
            </w:r>
            <w:r w:rsidR="00B1463F">
              <w:rPr>
                <w:sz w:val="20"/>
                <w:szCs w:val="20"/>
              </w:rPr>
              <w:t xml:space="preserve"> @ </w:t>
            </w:r>
            <w:r w:rsidR="000F1638">
              <w:rPr>
                <w:sz w:val="20"/>
                <w:szCs w:val="20"/>
              </w:rPr>
              <w:t>25</w:t>
            </w:r>
            <w:r w:rsidR="00B1463F">
              <w:rPr>
                <w:sz w:val="20"/>
                <w:szCs w:val="20"/>
              </w:rPr>
              <w:t xml:space="preserve"> points each</w:t>
            </w:r>
            <w:r w:rsidR="002A6CAB">
              <w:rPr>
                <w:sz w:val="20"/>
                <w:szCs w:val="20"/>
              </w:rPr>
              <w:t>)</w:t>
            </w:r>
            <w:r w:rsidRPr="00BD57C2">
              <w:rPr>
                <w:sz w:val="20"/>
                <w:szCs w:val="20"/>
              </w:rPr>
              <w:br/>
            </w:r>
          </w:p>
          <w:p w14:paraId="538A1EC6" w14:textId="40557DD0" w:rsidR="007F3EF6" w:rsidRDefault="00185474" w:rsidP="007F3EF6">
            <w:pPr>
              <w:rPr>
                <w:sz w:val="20"/>
                <w:szCs w:val="20"/>
              </w:rPr>
            </w:pPr>
            <w:r>
              <w:rPr>
                <w:sz w:val="20"/>
                <w:szCs w:val="20"/>
              </w:rPr>
              <w:t>Exam 1</w:t>
            </w:r>
            <w:r w:rsidR="002A6CAB">
              <w:rPr>
                <w:sz w:val="20"/>
                <w:szCs w:val="20"/>
              </w:rPr>
              <w:t xml:space="preserve"> </w:t>
            </w:r>
            <w:r w:rsidR="007F3EF6" w:rsidRPr="00BD57C2">
              <w:rPr>
                <w:sz w:val="20"/>
                <w:szCs w:val="20"/>
              </w:rPr>
              <w:t xml:space="preserve">– </w:t>
            </w:r>
            <w:r>
              <w:rPr>
                <w:sz w:val="20"/>
                <w:szCs w:val="20"/>
              </w:rPr>
              <w:t>4</w:t>
            </w:r>
            <w:r w:rsidR="000F1638">
              <w:rPr>
                <w:sz w:val="20"/>
                <w:szCs w:val="20"/>
              </w:rPr>
              <w:t>5</w:t>
            </w:r>
            <w:r w:rsidR="0091529D">
              <w:rPr>
                <w:sz w:val="20"/>
                <w:szCs w:val="20"/>
              </w:rPr>
              <w:t xml:space="preserve"> </w:t>
            </w:r>
            <w:r w:rsidR="00176737">
              <w:rPr>
                <w:sz w:val="20"/>
                <w:szCs w:val="20"/>
              </w:rPr>
              <w:t>points</w:t>
            </w:r>
          </w:p>
          <w:p w14:paraId="74CB7A60" w14:textId="4434AF06" w:rsidR="002A69F4" w:rsidRDefault="0091529D" w:rsidP="007F3EF6">
            <w:pPr>
              <w:rPr>
                <w:sz w:val="20"/>
                <w:szCs w:val="20"/>
              </w:rPr>
            </w:pPr>
            <w:r>
              <w:rPr>
                <w:sz w:val="20"/>
                <w:szCs w:val="20"/>
              </w:rPr>
              <w:t xml:space="preserve">Exam </w:t>
            </w:r>
            <w:r w:rsidR="00185474">
              <w:rPr>
                <w:sz w:val="20"/>
                <w:szCs w:val="20"/>
              </w:rPr>
              <w:t xml:space="preserve">2 </w:t>
            </w:r>
            <w:r>
              <w:rPr>
                <w:sz w:val="20"/>
                <w:szCs w:val="20"/>
              </w:rPr>
              <w:t xml:space="preserve">– </w:t>
            </w:r>
            <w:r w:rsidR="00185474">
              <w:rPr>
                <w:sz w:val="20"/>
                <w:szCs w:val="20"/>
              </w:rPr>
              <w:t>4</w:t>
            </w:r>
            <w:r w:rsidR="000F1638">
              <w:rPr>
                <w:sz w:val="20"/>
                <w:szCs w:val="20"/>
              </w:rPr>
              <w:t>5</w:t>
            </w:r>
            <w:r w:rsidR="00185474">
              <w:rPr>
                <w:sz w:val="20"/>
                <w:szCs w:val="20"/>
              </w:rPr>
              <w:t xml:space="preserve"> points</w:t>
            </w:r>
          </w:p>
          <w:p w14:paraId="492CA745" w14:textId="1150C6B3" w:rsidR="00185474" w:rsidRDefault="00185474" w:rsidP="007F3EF6">
            <w:pPr>
              <w:rPr>
                <w:sz w:val="20"/>
                <w:szCs w:val="20"/>
              </w:rPr>
            </w:pPr>
            <w:r>
              <w:rPr>
                <w:sz w:val="20"/>
                <w:szCs w:val="20"/>
              </w:rPr>
              <w:t>Exam 3 – 4</w:t>
            </w:r>
            <w:r w:rsidR="000F1638">
              <w:rPr>
                <w:sz w:val="20"/>
                <w:szCs w:val="20"/>
              </w:rPr>
              <w:t>5</w:t>
            </w:r>
            <w:r>
              <w:rPr>
                <w:sz w:val="20"/>
                <w:szCs w:val="20"/>
              </w:rPr>
              <w:t xml:space="preserve"> points</w:t>
            </w:r>
          </w:p>
          <w:p w14:paraId="32B7B6E9" w14:textId="77777777" w:rsidR="00185474" w:rsidRDefault="00185474" w:rsidP="00981E0D">
            <w:pPr>
              <w:rPr>
                <w:sz w:val="20"/>
                <w:szCs w:val="20"/>
              </w:rPr>
            </w:pPr>
          </w:p>
          <w:p w14:paraId="3D22BD05" w14:textId="3BFFCE61" w:rsidR="00981E0D" w:rsidRPr="00981E0D" w:rsidRDefault="0091529D" w:rsidP="00981E0D">
            <w:pPr>
              <w:rPr>
                <w:sz w:val="20"/>
                <w:szCs w:val="20"/>
              </w:rPr>
            </w:pPr>
            <w:r>
              <w:rPr>
                <w:sz w:val="20"/>
                <w:szCs w:val="20"/>
              </w:rPr>
              <w:lastRenderedPageBreak/>
              <w:t>4 Class Activities</w:t>
            </w:r>
            <w:r w:rsidR="002F1FCC">
              <w:rPr>
                <w:sz w:val="20"/>
                <w:szCs w:val="20"/>
              </w:rPr>
              <w:t xml:space="preserve"> @ </w:t>
            </w:r>
            <w:r w:rsidR="000F1638">
              <w:rPr>
                <w:sz w:val="20"/>
                <w:szCs w:val="20"/>
              </w:rPr>
              <w:t>5</w:t>
            </w:r>
            <w:r w:rsidR="002F1FCC">
              <w:rPr>
                <w:sz w:val="20"/>
                <w:szCs w:val="20"/>
              </w:rPr>
              <w:t xml:space="preserve"> points each</w:t>
            </w:r>
            <w:r>
              <w:rPr>
                <w:sz w:val="20"/>
                <w:szCs w:val="20"/>
              </w:rPr>
              <w:t xml:space="preserve"> – </w:t>
            </w:r>
            <w:r w:rsidR="000F1638">
              <w:rPr>
                <w:sz w:val="20"/>
                <w:szCs w:val="20"/>
              </w:rPr>
              <w:t>2</w:t>
            </w:r>
            <w:r w:rsidR="002A69F4">
              <w:rPr>
                <w:sz w:val="20"/>
                <w:szCs w:val="20"/>
              </w:rPr>
              <w:t>0 Points</w:t>
            </w:r>
            <w:r w:rsidR="000F1638">
              <w:rPr>
                <w:sz w:val="20"/>
                <w:szCs w:val="20"/>
              </w:rPr>
              <w:br/>
              <w:t>2 Group Activities @ 10 points each – 20 Points</w:t>
            </w:r>
          </w:p>
          <w:p w14:paraId="78BA444D" w14:textId="77777777" w:rsidR="007F3EF6" w:rsidRDefault="007F3EF6">
            <w:pPr>
              <w:rPr>
                <w:sz w:val="20"/>
                <w:szCs w:val="20"/>
              </w:rPr>
            </w:pPr>
          </w:p>
          <w:p w14:paraId="1CDB35DC" w14:textId="77777777" w:rsidR="007F3EF6" w:rsidRPr="00F5627D" w:rsidRDefault="007F3EF6">
            <w:pPr>
              <w:rPr>
                <w:b/>
                <w:sz w:val="20"/>
                <w:szCs w:val="20"/>
              </w:rPr>
            </w:pPr>
          </w:p>
        </w:tc>
      </w:tr>
      <w:tr w:rsidR="00280748" w:rsidRPr="00F5627D" w14:paraId="19B8CA7B" w14:textId="77777777" w:rsidTr="00981E0D">
        <w:tc>
          <w:tcPr>
            <w:tcW w:w="1525" w:type="dxa"/>
            <w:vAlign w:val="center"/>
          </w:tcPr>
          <w:p w14:paraId="4EEAAD57" w14:textId="77777777" w:rsidR="00280748" w:rsidRPr="00F5627D" w:rsidRDefault="00280748" w:rsidP="00280748">
            <w:pPr>
              <w:jc w:val="right"/>
              <w:rPr>
                <w:b/>
                <w:sz w:val="20"/>
                <w:szCs w:val="20"/>
              </w:rPr>
            </w:pPr>
            <w:r w:rsidRPr="00F5627D">
              <w:rPr>
                <w:b/>
                <w:sz w:val="20"/>
                <w:szCs w:val="20"/>
              </w:rPr>
              <w:lastRenderedPageBreak/>
              <w:t>Make-up Exams</w:t>
            </w:r>
          </w:p>
        </w:tc>
        <w:tc>
          <w:tcPr>
            <w:tcW w:w="7920" w:type="dxa"/>
            <w:vAlign w:val="center"/>
          </w:tcPr>
          <w:p w14:paraId="1C08D3F9" w14:textId="77777777" w:rsidR="00280748" w:rsidRPr="00863013" w:rsidRDefault="005B4CAD">
            <w:pPr>
              <w:rPr>
                <w:sz w:val="20"/>
                <w:szCs w:val="20"/>
              </w:rPr>
            </w:pPr>
            <w:r w:rsidRPr="00863013">
              <w:rPr>
                <w:sz w:val="20"/>
                <w:szCs w:val="20"/>
              </w:rPr>
              <w:t xml:space="preserve">There will be no make-up exams. However, </w:t>
            </w:r>
            <w:r w:rsidR="00BD57C2" w:rsidRPr="00863013">
              <w:rPr>
                <w:sz w:val="20"/>
                <w:szCs w:val="20"/>
              </w:rPr>
              <w:t xml:space="preserve">I will work with you </w:t>
            </w:r>
            <w:r w:rsidRPr="00863013">
              <w:rPr>
                <w:sz w:val="20"/>
                <w:szCs w:val="20"/>
              </w:rPr>
              <w:t xml:space="preserve">if you have a </w:t>
            </w:r>
            <w:r w:rsidR="00BD57C2" w:rsidRPr="00863013">
              <w:rPr>
                <w:sz w:val="20"/>
                <w:szCs w:val="20"/>
              </w:rPr>
              <w:t>date conflict and would like to change the date of your exam.</w:t>
            </w:r>
          </w:p>
        </w:tc>
      </w:tr>
      <w:tr w:rsidR="00280748" w:rsidRPr="00F5627D" w14:paraId="1FD02FA3" w14:textId="77777777" w:rsidTr="00981E0D">
        <w:tc>
          <w:tcPr>
            <w:tcW w:w="1525" w:type="dxa"/>
            <w:vAlign w:val="center"/>
          </w:tcPr>
          <w:p w14:paraId="613C8E0C" w14:textId="77777777" w:rsidR="00280748" w:rsidRPr="00F5627D" w:rsidRDefault="00280748" w:rsidP="00280748">
            <w:pPr>
              <w:jc w:val="right"/>
              <w:rPr>
                <w:b/>
                <w:sz w:val="20"/>
                <w:szCs w:val="20"/>
              </w:rPr>
            </w:pPr>
            <w:r w:rsidRPr="00F5627D">
              <w:rPr>
                <w:b/>
                <w:sz w:val="20"/>
                <w:szCs w:val="20"/>
              </w:rPr>
              <w:t>Extra Credit</w:t>
            </w:r>
          </w:p>
        </w:tc>
        <w:tc>
          <w:tcPr>
            <w:tcW w:w="7920" w:type="dxa"/>
            <w:vAlign w:val="center"/>
          </w:tcPr>
          <w:p w14:paraId="6B22597E" w14:textId="77777777" w:rsidR="00280748" w:rsidRPr="00863013" w:rsidRDefault="005B4CAD">
            <w:pPr>
              <w:rPr>
                <w:sz w:val="20"/>
                <w:szCs w:val="20"/>
              </w:rPr>
            </w:pPr>
            <w:r w:rsidRPr="00863013">
              <w:rPr>
                <w:sz w:val="20"/>
                <w:szCs w:val="20"/>
              </w:rPr>
              <w:t>None</w:t>
            </w:r>
          </w:p>
        </w:tc>
      </w:tr>
      <w:tr w:rsidR="00280748" w:rsidRPr="00F5627D" w14:paraId="534F5480" w14:textId="77777777" w:rsidTr="00981E0D">
        <w:tc>
          <w:tcPr>
            <w:tcW w:w="1525" w:type="dxa"/>
            <w:vAlign w:val="center"/>
          </w:tcPr>
          <w:p w14:paraId="10C0333F" w14:textId="77777777" w:rsidR="00280748" w:rsidRPr="00F5627D" w:rsidRDefault="00280748" w:rsidP="00280748">
            <w:pPr>
              <w:jc w:val="right"/>
              <w:rPr>
                <w:b/>
                <w:sz w:val="20"/>
                <w:szCs w:val="20"/>
              </w:rPr>
            </w:pPr>
            <w:r w:rsidRPr="00F5627D">
              <w:rPr>
                <w:b/>
                <w:sz w:val="20"/>
                <w:szCs w:val="20"/>
              </w:rPr>
              <w:t>Late Work</w:t>
            </w:r>
          </w:p>
        </w:tc>
        <w:tc>
          <w:tcPr>
            <w:tcW w:w="7920" w:type="dxa"/>
            <w:vAlign w:val="center"/>
          </w:tcPr>
          <w:p w14:paraId="387A9FC0" w14:textId="77777777" w:rsidR="00280748" w:rsidRPr="00863013" w:rsidRDefault="00BD57C2">
            <w:pPr>
              <w:rPr>
                <w:sz w:val="20"/>
                <w:szCs w:val="20"/>
              </w:rPr>
            </w:pPr>
            <w:r w:rsidRPr="00863013">
              <w:rPr>
                <w:sz w:val="20"/>
                <w:szCs w:val="20"/>
              </w:rPr>
              <w:t>Penalty on late assignments will be listed on the Assignment itself.</w:t>
            </w:r>
          </w:p>
        </w:tc>
      </w:tr>
      <w:tr w:rsidR="00EC0409" w:rsidRPr="00F5627D" w14:paraId="662A3A6D" w14:textId="77777777" w:rsidTr="00981E0D">
        <w:tc>
          <w:tcPr>
            <w:tcW w:w="1525" w:type="dxa"/>
            <w:vAlign w:val="center"/>
          </w:tcPr>
          <w:p w14:paraId="2569A4D8" w14:textId="77777777" w:rsidR="00EC0409" w:rsidRDefault="00EC0409" w:rsidP="00280748">
            <w:pPr>
              <w:jc w:val="right"/>
              <w:rPr>
                <w:b/>
                <w:sz w:val="20"/>
                <w:szCs w:val="20"/>
              </w:rPr>
            </w:pPr>
            <w:r>
              <w:rPr>
                <w:b/>
                <w:sz w:val="20"/>
                <w:szCs w:val="20"/>
              </w:rPr>
              <w:t>Software Installation</w:t>
            </w:r>
          </w:p>
        </w:tc>
        <w:tc>
          <w:tcPr>
            <w:tcW w:w="7920" w:type="dxa"/>
            <w:vAlign w:val="center"/>
          </w:tcPr>
          <w:p w14:paraId="60E5ACFC" w14:textId="77777777" w:rsidR="00EC0409" w:rsidRDefault="00EC0409">
            <w:pPr>
              <w:rPr>
                <w:sz w:val="20"/>
                <w:szCs w:val="20"/>
              </w:rPr>
            </w:pPr>
            <w:r>
              <w:rPr>
                <w:sz w:val="20"/>
                <w:szCs w:val="20"/>
              </w:rPr>
              <w:t xml:space="preserve">It is your responsibility to install the software. The instructor and the teaching assistant are available to help, however, you MUST NOT assume that the instructor and/or teaching assistant till install the software for you. </w:t>
            </w:r>
          </w:p>
        </w:tc>
      </w:tr>
      <w:tr w:rsidR="00280748" w:rsidRPr="00F5627D" w14:paraId="77E43C1A" w14:textId="77777777" w:rsidTr="00981E0D">
        <w:tc>
          <w:tcPr>
            <w:tcW w:w="1525" w:type="dxa"/>
            <w:vAlign w:val="center"/>
          </w:tcPr>
          <w:p w14:paraId="7D10639A" w14:textId="77777777" w:rsidR="00280748" w:rsidRPr="00F5627D" w:rsidRDefault="00EC0409" w:rsidP="00280748">
            <w:pPr>
              <w:jc w:val="right"/>
              <w:rPr>
                <w:b/>
                <w:sz w:val="20"/>
                <w:szCs w:val="20"/>
              </w:rPr>
            </w:pPr>
            <w:r>
              <w:rPr>
                <w:b/>
                <w:sz w:val="20"/>
                <w:szCs w:val="20"/>
              </w:rPr>
              <w:t>Assignments</w:t>
            </w:r>
          </w:p>
        </w:tc>
        <w:tc>
          <w:tcPr>
            <w:tcW w:w="7920" w:type="dxa"/>
            <w:vAlign w:val="center"/>
          </w:tcPr>
          <w:p w14:paraId="78C9FC62" w14:textId="77777777" w:rsidR="00EC0409" w:rsidRPr="00863013" w:rsidRDefault="00EC0409">
            <w:pPr>
              <w:rPr>
                <w:sz w:val="20"/>
                <w:szCs w:val="20"/>
              </w:rPr>
            </w:pPr>
            <w:r>
              <w:rPr>
                <w:sz w:val="20"/>
                <w:szCs w:val="20"/>
              </w:rPr>
              <w:t>It is your responsibility to complete the assignments with or without the teaching assistant help. Remember that the teaching assistant is NOT responsible to solve your assignments for you – he/she can only guide you and provide high-level support to get past the obstacle that you may be experiencing.</w:t>
            </w:r>
          </w:p>
        </w:tc>
      </w:tr>
      <w:tr w:rsidR="00981E0D" w:rsidRPr="00F5627D" w14:paraId="5632B6C4" w14:textId="77777777" w:rsidTr="00981E0D">
        <w:tc>
          <w:tcPr>
            <w:tcW w:w="1525" w:type="dxa"/>
            <w:vAlign w:val="center"/>
          </w:tcPr>
          <w:p w14:paraId="09E29F12" w14:textId="77777777" w:rsidR="00981E0D" w:rsidRPr="00F5627D" w:rsidRDefault="00981E0D" w:rsidP="00280748">
            <w:pPr>
              <w:jc w:val="right"/>
              <w:rPr>
                <w:b/>
                <w:sz w:val="20"/>
                <w:szCs w:val="20"/>
              </w:rPr>
            </w:pPr>
            <w:r>
              <w:rPr>
                <w:b/>
                <w:sz w:val="20"/>
                <w:szCs w:val="20"/>
              </w:rPr>
              <w:t>Classroom Citizenship</w:t>
            </w:r>
          </w:p>
        </w:tc>
        <w:tc>
          <w:tcPr>
            <w:tcW w:w="7920" w:type="dxa"/>
            <w:vAlign w:val="center"/>
          </w:tcPr>
          <w:p w14:paraId="55FD1F20" w14:textId="77777777" w:rsidR="00981E0D" w:rsidRDefault="00981E0D">
            <w:pPr>
              <w:rPr>
                <w:sz w:val="20"/>
                <w:szCs w:val="20"/>
              </w:rPr>
            </w:pPr>
            <w:r>
              <w:rPr>
                <w:sz w:val="20"/>
                <w:szCs w:val="20"/>
              </w:rPr>
              <w:t>Your behavior interferes with my ability to teach and student’</w:t>
            </w:r>
            <w:r w:rsidR="00852F64">
              <w:rPr>
                <w:sz w:val="20"/>
                <w:szCs w:val="20"/>
              </w:rPr>
              <w:t>s ability to learn; unacceptable behavior will not be tolerated in my class. Students engaging in disruptive behavior will be asked to leave the classroom and will be referred to the center of student rights and responsibilities.</w:t>
            </w:r>
          </w:p>
          <w:p w14:paraId="6A9FE132" w14:textId="77777777" w:rsidR="00852F64" w:rsidRDefault="00852F64" w:rsidP="00852F64">
            <w:pPr>
              <w:rPr>
                <w:sz w:val="20"/>
                <w:szCs w:val="20"/>
              </w:rPr>
            </w:pPr>
            <w:r>
              <w:rPr>
                <w:sz w:val="20"/>
                <w:szCs w:val="20"/>
              </w:rPr>
              <w:br/>
            </w:r>
            <w:r w:rsidRPr="00852F64">
              <w:rPr>
                <w:sz w:val="20"/>
                <w:szCs w:val="20"/>
              </w:rPr>
              <w:t>Chatting, giggling, laughing</w:t>
            </w:r>
            <w:r>
              <w:rPr>
                <w:sz w:val="20"/>
                <w:szCs w:val="20"/>
              </w:rPr>
              <w:t>, use of cell phone or other hand-held devices, texting,</w:t>
            </w:r>
            <w:r w:rsidR="005B7C07">
              <w:rPr>
                <w:sz w:val="20"/>
                <w:szCs w:val="20"/>
              </w:rPr>
              <w:t xml:space="preserve"> using a laptop</w:t>
            </w:r>
            <w:r>
              <w:rPr>
                <w:sz w:val="20"/>
                <w:szCs w:val="20"/>
              </w:rPr>
              <w:t xml:space="preserve"> while the instructor is teaching, making noises, etc. are examples of disruptive behavior.</w:t>
            </w:r>
          </w:p>
          <w:p w14:paraId="128F1B73" w14:textId="77777777" w:rsidR="00852F64" w:rsidRDefault="00852F64" w:rsidP="00852F64">
            <w:pPr>
              <w:rPr>
                <w:sz w:val="20"/>
                <w:szCs w:val="20"/>
              </w:rPr>
            </w:pPr>
          </w:p>
          <w:p w14:paraId="171CCDEA" w14:textId="77777777" w:rsidR="00852F64" w:rsidRDefault="00852F64" w:rsidP="00852F64">
            <w:pPr>
              <w:rPr>
                <w:b/>
                <w:sz w:val="20"/>
                <w:szCs w:val="20"/>
              </w:rPr>
            </w:pPr>
            <w:r w:rsidRPr="00852F64">
              <w:rPr>
                <w:b/>
                <w:sz w:val="20"/>
                <w:szCs w:val="20"/>
              </w:rPr>
              <w:t>Penalty for Disruptive Behavior:</w:t>
            </w:r>
          </w:p>
          <w:p w14:paraId="47145A42" w14:textId="77777777" w:rsidR="00852F64" w:rsidRPr="00852F64" w:rsidRDefault="00852F64" w:rsidP="00852F64">
            <w:pPr>
              <w:pStyle w:val="ListParagraph"/>
              <w:numPr>
                <w:ilvl w:val="0"/>
                <w:numId w:val="30"/>
              </w:numPr>
              <w:rPr>
                <w:b/>
                <w:sz w:val="20"/>
                <w:szCs w:val="20"/>
              </w:rPr>
            </w:pPr>
            <w:r>
              <w:rPr>
                <w:sz w:val="20"/>
                <w:szCs w:val="20"/>
              </w:rPr>
              <w:t>You will lose 25 Grade Points per offense of disruptive behavior</w:t>
            </w:r>
            <w:r w:rsidR="009D1BC1">
              <w:rPr>
                <w:sz w:val="20"/>
                <w:szCs w:val="20"/>
              </w:rPr>
              <w:t xml:space="preserve"> for the first two offenses</w:t>
            </w:r>
            <w:r>
              <w:rPr>
                <w:sz w:val="20"/>
                <w:szCs w:val="20"/>
              </w:rPr>
              <w:t>.</w:t>
            </w:r>
            <w:r w:rsidR="009D1BC1">
              <w:rPr>
                <w:sz w:val="20"/>
                <w:szCs w:val="20"/>
              </w:rPr>
              <w:t xml:space="preserve"> </w:t>
            </w:r>
            <w:r>
              <w:rPr>
                <w:sz w:val="20"/>
                <w:szCs w:val="20"/>
              </w:rPr>
              <w:t xml:space="preserve">The instructor will note down your name </w:t>
            </w:r>
            <w:r w:rsidR="009D1BC1">
              <w:rPr>
                <w:sz w:val="20"/>
                <w:szCs w:val="20"/>
              </w:rPr>
              <w:t>and will deduct the points at the end of the semester.</w:t>
            </w:r>
          </w:p>
          <w:p w14:paraId="72D75E0E" w14:textId="77777777" w:rsidR="002F1FCC" w:rsidRDefault="00852F64" w:rsidP="00EC0409">
            <w:pPr>
              <w:pStyle w:val="ListParagraph"/>
              <w:numPr>
                <w:ilvl w:val="0"/>
                <w:numId w:val="30"/>
              </w:numPr>
              <w:rPr>
                <w:sz w:val="20"/>
                <w:szCs w:val="20"/>
              </w:rPr>
            </w:pPr>
            <w:r>
              <w:rPr>
                <w:sz w:val="20"/>
                <w:szCs w:val="20"/>
              </w:rPr>
              <w:t xml:space="preserve">After </w:t>
            </w:r>
            <w:r w:rsidR="009D1BC1">
              <w:rPr>
                <w:sz w:val="20"/>
                <w:szCs w:val="20"/>
              </w:rPr>
              <w:t>two offenses of disruptive behavior, you wi</w:t>
            </w:r>
            <w:r w:rsidR="002F1FCC">
              <w:rPr>
                <w:sz w:val="20"/>
                <w:szCs w:val="20"/>
              </w:rPr>
              <w:t>ll lose 50 points per offense.</w:t>
            </w:r>
          </w:p>
          <w:p w14:paraId="4B40353F" w14:textId="77777777" w:rsidR="00852F64" w:rsidRDefault="002F1FCC" w:rsidP="00EC0409">
            <w:pPr>
              <w:pStyle w:val="ListParagraph"/>
              <w:numPr>
                <w:ilvl w:val="0"/>
                <w:numId w:val="30"/>
              </w:numPr>
              <w:rPr>
                <w:sz w:val="20"/>
                <w:szCs w:val="20"/>
              </w:rPr>
            </w:pPr>
            <w:r>
              <w:rPr>
                <w:sz w:val="20"/>
                <w:szCs w:val="20"/>
              </w:rPr>
              <w:t>T</w:t>
            </w:r>
            <w:r w:rsidR="009D1BC1">
              <w:rPr>
                <w:sz w:val="20"/>
                <w:szCs w:val="20"/>
              </w:rPr>
              <w:t>hese points will be deducted from your Exam and Assignment total.</w:t>
            </w:r>
            <w:r w:rsidR="005B7C07">
              <w:rPr>
                <w:sz w:val="20"/>
                <w:szCs w:val="20"/>
              </w:rPr>
              <w:t xml:space="preserve"> </w:t>
            </w:r>
          </w:p>
          <w:p w14:paraId="79479CF5" w14:textId="77777777" w:rsidR="00EC0409" w:rsidRDefault="00EC0409" w:rsidP="00EC0409">
            <w:pPr>
              <w:rPr>
                <w:sz w:val="20"/>
                <w:szCs w:val="20"/>
              </w:rPr>
            </w:pPr>
          </w:p>
          <w:p w14:paraId="4B5D527F" w14:textId="77777777" w:rsidR="00EC0409" w:rsidRPr="00EC0409" w:rsidRDefault="00EC0409" w:rsidP="00EC0409">
            <w:pPr>
              <w:rPr>
                <w:sz w:val="20"/>
                <w:szCs w:val="20"/>
              </w:rPr>
            </w:pPr>
            <w:r>
              <w:rPr>
                <w:sz w:val="20"/>
                <w:szCs w:val="20"/>
              </w:rPr>
              <w:t>In addition, the instructor reserves the right to move you to a different seat during exams if the instructor believes that</w:t>
            </w:r>
            <w:r w:rsidR="00F02C57">
              <w:rPr>
                <w:sz w:val="20"/>
                <w:szCs w:val="20"/>
              </w:rPr>
              <w:t xml:space="preserve"> you are involved in cheating,</w:t>
            </w:r>
            <w:r>
              <w:rPr>
                <w:sz w:val="20"/>
                <w:szCs w:val="20"/>
              </w:rPr>
              <w:t xml:space="preserve"> plagiarism</w:t>
            </w:r>
            <w:r w:rsidR="00F02C57">
              <w:rPr>
                <w:sz w:val="20"/>
                <w:szCs w:val="20"/>
              </w:rPr>
              <w:t>, or disrupting others</w:t>
            </w:r>
            <w:r>
              <w:rPr>
                <w:sz w:val="20"/>
                <w:szCs w:val="20"/>
              </w:rPr>
              <w:t xml:space="preserve">. </w:t>
            </w:r>
          </w:p>
        </w:tc>
      </w:tr>
      <w:tr w:rsidR="000B2AC6" w:rsidRPr="00F5627D" w14:paraId="6D8104C1" w14:textId="77777777" w:rsidTr="00981E0D">
        <w:tc>
          <w:tcPr>
            <w:tcW w:w="1525" w:type="dxa"/>
            <w:vAlign w:val="center"/>
          </w:tcPr>
          <w:p w14:paraId="729A54DE" w14:textId="77777777" w:rsidR="000B2AC6" w:rsidRDefault="000B2AC6" w:rsidP="00280748">
            <w:pPr>
              <w:jc w:val="right"/>
              <w:rPr>
                <w:b/>
                <w:sz w:val="20"/>
                <w:szCs w:val="20"/>
              </w:rPr>
            </w:pPr>
            <w:r>
              <w:rPr>
                <w:b/>
                <w:sz w:val="20"/>
                <w:szCs w:val="20"/>
              </w:rPr>
              <w:t>Exam Reviews</w:t>
            </w:r>
          </w:p>
        </w:tc>
        <w:tc>
          <w:tcPr>
            <w:tcW w:w="7920" w:type="dxa"/>
            <w:vAlign w:val="center"/>
          </w:tcPr>
          <w:p w14:paraId="25B6B66C" w14:textId="77777777" w:rsidR="000B2AC6" w:rsidRDefault="000B2AC6">
            <w:pPr>
              <w:rPr>
                <w:sz w:val="20"/>
                <w:szCs w:val="20"/>
              </w:rPr>
            </w:pPr>
            <w:r>
              <w:rPr>
                <w:sz w:val="20"/>
                <w:szCs w:val="20"/>
              </w:rPr>
              <w:t xml:space="preserve">Exam Reviews DONOT mean that I will provide highlighted text the exam will be from or provide sample question for the exam. Exam Reviews mean that you will have class time to clear any doubts you may have from the previous classes; it is my responsibility to ensure that I explain to clear your doubts, but it is your responsibility to come prepared to the exam review class to ask questions. </w:t>
            </w:r>
            <w:r>
              <w:rPr>
                <w:sz w:val="20"/>
                <w:szCs w:val="20"/>
              </w:rPr>
              <w:br/>
              <w:t>If you have not attended classes prior to the exam review, do not assume that I can cover the material from all previous classes in the exam review class.</w:t>
            </w:r>
          </w:p>
        </w:tc>
      </w:tr>
      <w:tr w:rsidR="00280748" w:rsidRPr="00F5627D" w14:paraId="125B5A1B" w14:textId="77777777" w:rsidTr="00981E0D">
        <w:tc>
          <w:tcPr>
            <w:tcW w:w="1525" w:type="dxa"/>
            <w:vAlign w:val="center"/>
          </w:tcPr>
          <w:p w14:paraId="09A050CF" w14:textId="77777777" w:rsidR="00280748" w:rsidRPr="00F5627D" w:rsidRDefault="00280748" w:rsidP="00280748">
            <w:pPr>
              <w:jc w:val="right"/>
              <w:rPr>
                <w:b/>
                <w:sz w:val="20"/>
                <w:szCs w:val="20"/>
              </w:rPr>
            </w:pPr>
            <w:bookmarkStart w:id="0" w:name="_GoBack"/>
            <w:bookmarkEnd w:id="0"/>
            <w:r w:rsidRPr="00F5627D">
              <w:rPr>
                <w:b/>
                <w:sz w:val="20"/>
                <w:szCs w:val="20"/>
              </w:rPr>
              <w:t>Class Attendance</w:t>
            </w:r>
          </w:p>
        </w:tc>
        <w:tc>
          <w:tcPr>
            <w:tcW w:w="7920" w:type="dxa"/>
            <w:vAlign w:val="center"/>
          </w:tcPr>
          <w:p w14:paraId="6648CFDE" w14:textId="77777777" w:rsidR="00280748" w:rsidRPr="00863013" w:rsidRDefault="007E2E72">
            <w:pPr>
              <w:rPr>
                <w:sz w:val="20"/>
                <w:szCs w:val="20"/>
              </w:rPr>
            </w:pPr>
            <w:r>
              <w:rPr>
                <w:sz w:val="20"/>
                <w:szCs w:val="20"/>
              </w:rPr>
              <w:t>S</w:t>
            </w:r>
            <w:r w:rsidR="0023239A">
              <w:rPr>
                <w:sz w:val="20"/>
                <w:szCs w:val="20"/>
              </w:rPr>
              <w:t>trongly recommended</w:t>
            </w:r>
            <w:r w:rsidR="002F1FCC">
              <w:rPr>
                <w:sz w:val="20"/>
                <w:szCs w:val="20"/>
              </w:rPr>
              <w:t xml:space="preserve"> – missed quizzes cannot be made up.</w:t>
            </w:r>
          </w:p>
        </w:tc>
      </w:tr>
      <w:tr w:rsidR="00C974DE" w:rsidRPr="00F5627D" w14:paraId="42F08BA4" w14:textId="77777777" w:rsidTr="00981E0D">
        <w:tc>
          <w:tcPr>
            <w:tcW w:w="1525" w:type="dxa"/>
            <w:tcBorders>
              <w:top w:val="single" w:sz="4" w:space="0" w:color="auto"/>
              <w:left w:val="single" w:sz="4" w:space="0" w:color="auto"/>
              <w:bottom w:val="single" w:sz="4" w:space="0" w:color="auto"/>
              <w:right w:val="single" w:sz="4" w:space="0" w:color="auto"/>
            </w:tcBorders>
            <w:vAlign w:val="center"/>
          </w:tcPr>
          <w:p w14:paraId="559C8B35" w14:textId="77777777" w:rsidR="00C974DE" w:rsidRPr="00F5627D" w:rsidRDefault="002F3E41" w:rsidP="0099223B">
            <w:pPr>
              <w:jc w:val="right"/>
              <w:rPr>
                <w:b/>
                <w:sz w:val="20"/>
                <w:szCs w:val="20"/>
              </w:rPr>
            </w:pPr>
            <w:r>
              <w:rPr>
                <w:b/>
                <w:sz w:val="20"/>
                <w:szCs w:val="20"/>
              </w:rPr>
              <w:t>UNT Policies</w:t>
            </w:r>
          </w:p>
        </w:tc>
        <w:tc>
          <w:tcPr>
            <w:tcW w:w="7920" w:type="dxa"/>
            <w:tcBorders>
              <w:top w:val="single" w:sz="4" w:space="0" w:color="auto"/>
              <w:left w:val="single" w:sz="4" w:space="0" w:color="auto"/>
              <w:bottom w:val="single" w:sz="4" w:space="0" w:color="auto"/>
              <w:right w:val="single" w:sz="4" w:space="0" w:color="auto"/>
            </w:tcBorders>
            <w:vAlign w:val="center"/>
          </w:tcPr>
          <w:p w14:paraId="1369A1BF" w14:textId="77777777" w:rsidR="002805A0" w:rsidRPr="002F3E41" w:rsidRDefault="002805A0" w:rsidP="002805A0">
            <w:pPr>
              <w:spacing w:line="259" w:lineRule="auto"/>
              <w:rPr>
                <w:rFonts w:eastAsia="Cambria" w:cs="Times New Roman"/>
                <w:sz w:val="20"/>
                <w:szCs w:val="20"/>
              </w:rPr>
            </w:pPr>
            <w:r w:rsidRPr="002F3E41">
              <w:rPr>
                <w:rFonts w:cs="Times New Roman"/>
                <w:b/>
                <w:color w:val="000000"/>
                <w:sz w:val="20"/>
                <w:szCs w:val="20"/>
                <w:u w:val="single"/>
              </w:rPr>
              <w:t>Academic Integrity Standards and Sanctions for Violation</w:t>
            </w:r>
            <w:r w:rsidRPr="002F3E41">
              <w:rPr>
                <w:rFonts w:cs="Times New Roman"/>
                <w:b/>
                <w:color w:val="000000"/>
                <w:sz w:val="20"/>
                <w:szCs w:val="20"/>
              </w:rPr>
              <w:t xml:space="preserve">. </w:t>
            </w:r>
            <w:r w:rsidRPr="002F3E41">
              <w:rPr>
                <w:rFonts w:eastAsia="Cambria" w:cs="Times New Roman"/>
                <w:color w:val="000000"/>
                <w:sz w:val="20"/>
                <w:szCs w:val="20"/>
              </w:rPr>
              <w:t xml:space="preserve">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F3E41">
              <w:rPr>
                <w:rFonts w:eastAsia="Cambria" w:cs="Times New Roman"/>
                <w:sz w:val="20"/>
                <w:szCs w:val="20"/>
              </w:rPr>
              <w:t xml:space="preserve">[Insert specific sanction or academic penalty for specific academic integrity violation]. </w:t>
            </w:r>
          </w:p>
          <w:p w14:paraId="566EDC4D" w14:textId="77777777" w:rsidR="002805A0" w:rsidRPr="002F3E41" w:rsidRDefault="002805A0" w:rsidP="002805A0">
            <w:pPr>
              <w:widowControl w:val="0"/>
              <w:spacing w:before="1" w:line="239" w:lineRule="auto"/>
              <w:ind w:right="-30"/>
              <w:rPr>
                <w:rFonts w:eastAsia="Cambria" w:cs="Times New Roman"/>
                <w:b/>
                <w:sz w:val="20"/>
                <w:szCs w:val="20"/>
              </w:rPr>
            </w:pPr>
          </w:p>
          <w:p w14:paraId="76064D7C" w14:textId="77777777" w:rsidR="002805A0" w:rsidRPr="002F3E41" w:rsidRDefault="002805A0" w:rsidP="002805A0">
            <w:pPr>
              <w:rPr>
                <w:rFonts w:eastAsia="Cambria" w:cs="Times New Roman"/>
                <w:color w:val="0000FF"/>
                <w:sz w:val="20"/>
                <w:szCs w:val="20"/>
                <w:u w:val="single"/>
              </w:rPr>
            </w:pPr>
            <w:r w:rsidRPr="002F3E41">
              <w:rPr>
                <w:rFonts w:eastAsia="Cambria" w:cs="Times New Roman"/>
                <w:b/>
                <w:sz w:val="20"/>
                <w:szCs w:val="20"/>
                <w:u w:val="single"/>
              </w:rPr>
              <w:t>ADA Statement</w:t>
            </w:r>
            <w:r w:rsidRPr="002F3E41">
              <w:rPr>
                <w:rFonts w:eastAsia="Cambria" w:cs="Times New Roman"/>
                <w:b/>
                <w:sz w:val="20"/>
                <w:szCs w:val="20"/>
              </w:rPr>
              <w:t xml:space="preserve">.  </w:t>
            </w:r>
            <w:hyperlink r:id="rId10"/>
            <w:hyperlink r:id="rId11"/>
            <w:r w:rsidRPr="002F3E41">
              <w:rPr>
                <w:rFonts w:cs="Times New Roman"/>
                <w:sz w:val="20"/>
                <w:szCs w:val="20"/>
              </w:rPr>
              <w:t>UNT</w:t>
            </w:r>
            <w:r w:rsidRPr="002F3E41">
              <w:rPr>
                <w:rFonts w:eastAsia="Cambria" w:cs="Times New Roman"/>
                <w:sz w:val="20"/>
                <w:szCs w:val="20"/>
              </w:rPr>
              <w:t xml:space="preserve">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w:t>
            </w:r>
            <w:r w:rsidRPr="002F3E41">
              <w:rPr>
                <w:rFonts w:eastAsia="Cambria" w:cs="Times New Roman"/>
                <w:sz w:val="20"/>
                <w:szCs w:val="20"/>
              </w:rPr>
              <w:lastRenderedPageBreak/>
              <w:t xml:space="preserve">accommodation for every semester and must meet with each faculty member prior to implementation in each class. For additional information see the ODA website at </w:t>
            </w:r>
            <w:hyperlink r:id="rId12">
              <w:r w:rsidRPr="002F3E41">
                <w:rPr>
                  <w:rFonts w:eastAsia="Cambria" w:cs="Times New Roman"/>
                  <w:color w:val="0000FF"/>
                  <w:sz w:val="20"/>
                  <w:szCs w:val="20"/>
                  <w:u w:val="single"/>
                </w:rPr>
                <w:t>disability.unt.edu</w:t>
              </w:r>
            </w:hyperlink>
          </w:p>
          <w:p w14:paraId="6AD7943E" w14:textId="77777777" w:rsidR="002805A0" w:rsidRPr="002F3E41" w:rsidRDefault="002805A0" w:rsidP="002805A0">
            <w:pPr>
              <w:rPr>
                <w:rFonts w:cs="Times New Roman"/>
                <w:sz w:val="20"/>
                <w:szCs w:val="20"/>
              </w:rPr>
            </w:pPr>
          </w:p>
          <w:p w14:paraId="6B5EF4A6" w14:textId="77777777" w:rsidR="002805A0" w:rsidRPr="00985CB2" w:rsidRDefault="002805A0" w:rsidP="002805A0">
            <w:pPr>
              <w:rPr>
                <w:rFonts w:cs="Times New Roman"/>
                <w:b/>
                <w:color w:val="000000"/>
                <w:sz w:val="20"/>
                <w:szCs w:val="20"/>
                <w:u w:val="single"/>
              </w:rPr>
            </w:pPr>
            <w:r w:rsidRPr="00985CB2">
              <w:rPr>
                <w:rFonts w:cs="Times New Roman"/>
                <w:b/>
                <w:color w:val="000000"/>
                <w:sz w:val="20"/>
                <w:szCs w:val="20"/>
                <w:u w:val="single"/>
              </w:rPr>
              <w:t xml:space="preserve">Emergency Evacuation Procedures for Business Leadership Building: </w:t>
            </w:r>
          </w:p>
          <w:p w14:paraId="34DC7453" w14:textId="77777777" w:rsidR="002805A0" w:rsidRPr="00985CB2" w:rsidRDefault="002805A0" w:rsidP="002805A0">
            <w:pPr>
              <w:rPr>
                <w:rFonts w:eastAsia="Cambria" w:cs="Times New Roman"/>
                <w:color w:val="000000"/>
                <w:sz w:val="20"/>
                <w:szCs w:val="20"/>
              </w:rPr>
            </w:pPr>
            <w:r w:rsidRPr="00985CB2">
              <w:rPr>
                <w:rFonts w:eastAsia="Cambria" w:cs="Times New Roman"/>
                <w:b/>
                <w:color w:val="000000"/>
                <w:sz w:val="20"/>
                <w:szCs w:val="20"/>
              </w:rPr>
              <w:t>Severe Weather</w:t>
            </w:r>
            <w:r>
              <w:rPr>
                <w:rFonts w:eastAsia="Cambria" w:cs="Times New Roman"/>
                <w:b/>
                <w:color w:val="000000"/>
                <w:sz w:val="20"/>
                <w:szCs w:val="20"/>
              </w:rPr>
              <w:t>:</w:t>
            </w:r>
            <w:r w:rsidRPr="00985CB2">
              <w:rPr>
                <w:rFonts w:eastAsia="Cambria" w:cs="Times New Roman"/>
                <w:color w:val="000000"/>
                <w:sz w:val="20"/>
                <w:szCs w:val="20"/>
              </w:rPr>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08675CE9" w14:textId="77777777" w:rsidR="002805A0" w:rsidRPr="002F3E41" w:rsidRDefault="002805A0" w:rsidP="002805A0">
            <w:pPr>
              <w:widowControl w:val="0"/>
              <w:rPr>
                <w:rFonts w:eastAsia="Cambria" w:cs="Times New Roman"/>
                <w:color w:val="000000"/>
                <w:sz w:val="20"/>
                <w:szCs w:val="20"/>
              </w:rPr>
            </w:pPr>
            <w:r w:rsidRPr="00985CB2">
              <w:rPr>
                <w:rFonts w:eastAsia="Cambria" w:cs="Times New Roman"/>
                <w:b/>
                <w:color w:val="000000"/>
                <w:sz w:val="20"/>
                <w:szCs w:val="20"/>
              </w:rPr>
              <w:t>Bomb Threat/Fire</w:t>
            </w:r>
            <w:r>
              <w:rPr>
                <w:rFonts w:eastAsia="Cambria" w:cs="Times New Roman"/>
                <w:b/>
                <w:color w:val="000000"/>
                <w:sz w:val="20"/>
                <w:szCs w:val="20"/>
              </w:rPr>
              <w:t>:</w:t>
            </w:r>
            <w:r w:rsidRPr="00985CB2">
              <w:rPr>
                <w:rFonts w:eastAsia="Cambria" w:cs="Times New Roman"/>
                <w:color w:val="000000"/>
                <w:sz w:val="20"/>
                <w:szCs w:val="20"/>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wests of parking lot 24.</w:t>
            </w:r>
            <w:r w:rsidRPr="002F3E41">
              <w:rPr>
                <w:rFonts w:eastAsia="Cambria" w:cs="Times New Roman"/>
                <w:color w:val="000000"/>
                <w:sz w:val="20"/>
                <w:szCs w:val="20"/>
              </w:rPr>
              <w:br/>
            </w:r>
          </w:p>
          <w:p w14:paraId="00641870" w14:textId="77777777" w:rsidR="002805A0" w:rsidRPr="002F3E41" w:rsidRDefault="002805A0" w:rsidP="002805A0">
            <w:pPr>
              <w:rPr>
                <w:rFonts w:eastAsia="Cambria" w:cs="Times New Roman"/>
                <w:color w:val="1155CC"/>
                <w:sz w:val="20"/>
                <w:szCs w:val="20"/>
                <w:u w:val="single"/>
              </w:rPr>
            </w:pPr>
            <w:r w:rsidRPr="002F3E41">
              <w:rPr>
                <w:rFonts w:cs="Times New Roman"/>
                <w:b/>
                <w:color w:val="000000"/>
                <w:sz w:val="20"/>
                <w:szCs w:val="20"/>
                <w:u w:val="single"/>
              </w:rPr>
              <w:t>Acceptable Student Behavior</w:t>
            </w:r>
            <w:r w:rsidRPr="002F3E41">
              <w:rPr>
                <w:rFonts w:cs="Times New Roman"/>
                <w:b/>
                <w:color w:val="000000"/>
                <w:sz w:val="20"/>
                <w:szCs w:val="20"/>
              </w:rPr>
              <w:t xml:space="preserve">. </w:t>
            </w:r>
            <w:r w:rsidRPr="002F3E41">
              <w:rPr>
                <w:rFonts w:eastAsia="Cambria" w:cs="Times New Roman"/>
                <w:color w:val="000000"/>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3">
              <w:r w:rsidRPr="002F3E41">
                <w:rPr>
                  <w:rFonts w:eastAsia="Cambria" w:cs="Times New Roman"/>
                  <w:color w:val="1155CC"/>
                  <w:sz w:val="20"/>
                  <w:szCs w:val="20"/>
                  <w:u w:val="single"/>
                </w:rPr>
                <w:t>deanofstudents.unt.edu/conduct</w:t>
              </w:r>
            </w:hyperlink>
            <w:r w:rsidRPr="002F3E41">
              <w:rPr>
                <w:rFonts w:eastAsia="Cambria" w:cs="Times New Roman"/>
                <w:color w:val="1155CC"/>
                <w:sz w:val="20"/>
                <w:szCs w:val="20"/>
                <w:u w:val="single"/>
              </w:rPr>
              <w:t>.</w:t>
            </w:r>
          </w:p>
          <w:p w14:paraId="1B0A203C" w14:textId="77777777" w:rsidR="002805A0" w:rsidRDefault="002805A0" w:rsidP="002805A0">
            <w:pPr>
              <w:widowControl w:val="0"/>
              <w:rPr>
                <w:rFonts w:cs="Times New Roman"/>
                <w:b/>
                <w:sz w:val="20"/>
                <w:szCs w:val="20"/>
                <w:u w:val="single"/>
              </w:rPr>
            </w:pPr>
          </w:p>
          <w:p w14:paraId="6E836354" w14:textId="77777777" w:rsidR="002805A0" w:rsidRPr="002F3E41" w:rsidRDefault="002805A0" w:rsidP="002805A0">
            <w:pPr>
              <w:widowControl w:val="0"/>
              <w:rPr>
                <w:rFonts w:cs="Times New Roman"/>
                <w:sz w:val="20"/>
                <w:szCs w:val="20"/>
              </w:rPr>
            </w:pPr>
            <w:r w:rsidRPr="002F3E41">
              <w:rPr>
                <w:rFonts w:cs="Times New Roman"/>
                <w:b/>
                <w:sz w:val="20"/>
                <w:szCs w:val="20"/>
                <w:u w:val="single"/>
              </w:rPr>
              <w:t>Student Perceptions of Teaching</w:t>
            </w:r>
            <w:r w:rsidRPr="002F3E41">
              <w:rPr>
                <w:rFonts w:cs="Times New Roman"/>
                <w:b/>
                <w:sz w:val="20"/>
                <w:szCs w:val="20"/>
              </w:rPr>
              <w:t xml:space="preserve">.  </w:t>
            </w:r>
            <w:r w:rsidRPr="002F3E41">
              <w:rPr>
                <w:rFonts w:cs="Times New Roman"/>
                <w:sz w:val="20"/>
                <w:szCs w:val="20"/>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r w:rsidRPr="002F3E41">
              <w:rPr>
                <w:rStyle w:val="Emphasis"/>
                <w:rFonts w:cs="Times New Roman"/>
                <w:sz w:val="20"/>
                <w:szCs w:val="20"/>
              </w:rPr>
              <w:t>IASystem</w:t>
            </w:r>
            <w:r w:rsidRPr="002F3E41">
              <w:rPr>
                <w:rFonts w:cs="Times New Roman"/>
                <w:sz w:val="20"/>
                <w:szCs w:val="20"/>
              </w:rPr>
              <w:t xml:space="preserve"> Notification" (</w:t>
            </w:r>
            <w:hyperlink r:id="rId14" w:history="1">
              <w:r w:rsidRPr="002F3E41">
                <w:rPr>
                  <w:rStyle w:val="Hyperlink"/>
                  <w:rFonts w:cs="Times New Roman"/>
                  <w:sz w:val="20"/>
                  <w:szCs w:val="20"/>
                </w:rPr>
                <w:t>no-reply@iasystem.org</w:t>
              </w:r>
            </w:hyperlink>
            <w:r w:rsidRPr="002F3E41">
              <w:rPr>
                <w:rFonts w:cs="Times New Roman"/>
                <w:sz w:val="20"/>
                <w:szCs w:val="2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15" w:history="1">
              <w:r w:rsidRPr="002F3E41">
                <w:rPr>
                  <w:rStyle w:val="Hyperlink"/>
                  <w:rFonts w:cs="Times New Roman"/>
                  <w:sz w:val="20"/>
                  <w:szCs w:val="20"/>
                </w:rPr>
                <w:t>www.spot.unt.edu</w:t>
              </w:r>
            </w:hyperlink>
            <w:r w:rsidRPr="002F3E41">
              <w:rPr>
                <w:rFonts w:cs="Times New Roman"/>
                <w:sz w:val="20"/>
                <w:szCs w:val="20"/>
              </w:rPr>
              <w:t xml:space="preserve"> or email </w:t>
            </w:r>
            <w:hyperlink r:id="rId16" w:history="1">
              <w:r w:rsidRPr="002F3E41">
                <w:rPr>
                  <w:rStyle w:val="Hyperlink"/>
                  <w:rFonts w:cs="Times New Roman"/>
                  <w:sz w:val="20"/>
                  <w:szCs w:val="20"/>
                </w:rPr>
                <w:t>spot@unt.edu</w:t>
              </w:r>
            </w:hyperlink>
            <w:r w:rsidRPr="002F3E41">
              <w:rPr>
                <w:rFonts w:cs="Times New Roman"/>
                <w:sz w:val="20"/>
                <w:szCs w:val="20"/>
              </w:rPr>
              <w:t xml:space="preserve">. </w:t>
            </w:r>
          </w:p>
          <w:p w14:paraId="7410C8B4" w14:textId="77777777" w:rsidR="00C974DE" w:rsidRPr="00C974DE" w:rsidRDefault="00C974DE" w:rsidP="002F3E41">
            <w:pPr>
              <w:ind w:left="53"/>
              <w:rPr>
                <w:rFonts w:cs="Times New Roman"/>
                <w:i/>
                <w:sz w:val="20"/>
                <w:szCs w:val="20"/>
              </w:rPr>
            </w:pPr>
          </w:p>
        </w:tc>
      </w:tr>
    </w:tbl>
    <w:p w14:paraId="2129DBEF" w14:textId="77777777" w:rsidR="00280748" w:rsidRDefault="00280748">
      <w:pPr>
        <w:rPr>
          <w:b/>
          <w:sz w:val="20"/>
          <w:szCs w:val="20"/>
        </w:rPr>
      </w:pPr>
    </w:p>
    <w:p w14:paraId="5DE732FE" w14:textId="0F3D5BD4" w:rsidR="00280748" w:rsidRDefault="00280748" w:rsidP="00280748">
      <w:pPr>
        <w:jc w:val="center"/>
        <w:rPr>
          <w:rFonts w:cs="Times New Roman"/>
          <w:b/>
          <w:i/>
          <w:color w:val="000000"/>
        </w:rPr>
      </w:pPr>
      <w:r>
        <w:rPr>
          <w:rFonts w:cs="Times New Roman"/>
          <w:b/>
          <w:i/>
          <w:color w:val="000000"/>
        </w:rPr>
        <w:t>The</w:t>
      </w:r>
      <w:r w:rsidR="007E2E72">
        <w:rPr>
          <w:rFonts w:cs="Times New Roman"/>
          <w:b/>
          <w:i/>
          <w:color w:val="000000"/>
        </w:rPr>
        <w:t xml:space="preserve"> descriptions, </w:t>
      </w:r>
      <w:r w:rsidRPr="000F3CB2">
        <w:rPr>
          <w:rFonts w:cs="Times New Roman"/>
          <w:b/>
          <w:i/>
          <w:color w:val="000000"/>
        </w:rPr>
        <w:t>timelines</w:t>
      </w:r>
      <w:r w:rsidR="007E2E72">
        <w:rPr>
          <w:rFonts w:cs="Times New Roman"/>
          <w:b/>
          <w:i/>
          <w:color w:val="000000"/>
        </w:rPr>
        <w:t>, grading policies, or other information</w:t>
      </w:r>
      <w:r>
        <w:rPr>
          <w:rFonts w:cs="Times New Roman"/>
          <w:b/>
          <w:i/>
          <w:color w:val="000000"/>
        </w:rPr>
        <w:t xml:space="preserve"> contained in this syllabus</w:t>
      </w:r>
      <w:r w:rsidRPr="000F3CB2">
        <w:rPr>
          <w:rFonts w:cs="Times New Roman"/>
          <w:b/>
          <w:i/>
          <w:color w:val="000000"/>
        </w:rPr>
        <w:t xml:space="preserve"> are subject to change at the discretion of the Professor.</w:t>
      </w:r>
    </w:p>
    <w:p w14:paraId="3FF88CE3" w14:textId="0C58BDEC" w:rsidR="00857638" w:rsidRDefault="00857638" w:rsidP="00280748">
      <w:pPr>
        <w:jc w:val="center"/>
        <w:rPr>
          <w:rFonts w:cs="Times New Roman"/>
          <w:b/>
          <w:i/>
          <w:color w:val="000000"/>
        </w:rPr>
      </w:pPr>
    </w:p>
    <w:p w14:paraId="437AAEAC" w14:textId="0D707FF6" w:rsidR="00857638" w:rsidRDefault="00857638" w:rsidP="00280748">
      <w:pPr>
        <w:jc w:val="center"/>
        <w:rPr>
          <w:rFonts w:cs="Times New Roman"/>
          <w:b/>
          <w:i/>
          <w:color w:val="000000"/>
        </w:rPr>
      </w:pPr>
    </w:p>
    <w:p w14:paraId="5899A3A4" w14:textId="77777777" w:rsidR="000B3EBB" w:rsidRDefault="000B3EBB" w:rsidP="00857638">
      <w:pPr>
        <w:pStyle w:val="TOC1"/>
        <w:jc w:val="center"/>
      </w:pPr>
    </w:p>
    <w:p w14:paraId="231D348D" w14:textId="77777777" w:rsidR="000B3EBB" w:rsidRDefault="000B3EBB" w:rsidP="00857638">
      <w:pPr>
        <w:pStyle w:val="TOC1"/>
        <w:jc w:val="center"/>
      </w:pPr>
    </w:p>
    <w:p w14:paraId="6B830272" w14:textId="77777777" w:rsidR="000B3EBB" w:rsidRDefault="000B3EBB" w:rsidP="00857638">
      <w:pPr>
        <w:pStyle w:val="TOC1"/>
        <w:jc w:val="center"/>
      </w:pPr>
    </w:p>
    <w:p w14:paraId="07D24843" w14:textId="77777777" w:rsidR="000B3EBB" w:rsidRDefault="000B3EBB" w:rsidP="00857638">
      <w:pPr>
        <w:pStyle w:val="TOC1"/>
        <w:jc w:val="center"/>
      </w:pPr>
    </w:p>
    <w:p w14:paraId="6DBC74B9" w14:textId="77777777" w:rsidR="000B3EBB" w:rsidRDefault="000B3EBB" w:rsidP="00857638">
      <w:pPr>
        <w:pStyle w:val="TOC1"/>
        <w:jc w:val="center"/>
      </w:pPr>
    </w:p>
    <w:p w14:paraId="5B85B07A" w14:textId="77777777" w:rsidR="000B3EBB" w:rsidRDefault="000B3EBB" w:rsidP="00857638">
      <w:pPr>
        <w:pStyle w:val="TOC1"/>
        <w:jc w:val="center"/>
      </w:pPr>
    </w:p>
    <w:p w14:paraId="7782D074" w14:textId="77777777" w:rsidR="000B3EBB" w:rsidRDefault="000B3EBB" w:rsidP="00857638">
      <w:pPr>
        <w:pStyle w:val="TOC1"/>
        <w:jc w:val="center"/>
      </w:pPr>
    </w:p>
    <w:p w14:paraId="64B2F731" w14:textId="32D02E09" w:rsidR="00857638" w:rsidRPr="00BB20F9" w:rsidRDefault="00857638" w:rsidP="00857638">
      <w:pPr>
        <w:pStyle w:val="TOC1"/>
        <w:jc w:val="center"/>
        <w:rPr>
          <w:sz w:val="20"/>
        </w:rPr>
      </w:pPr>
      <w:r w:rsidRPr="00BB20F9">
        <w:lastRenderedPageBreak/>
        <w:t>ETHICAL ACADEMIC BEHAVIOR IN ITDS CLASSES</w:t>
      </w:r>
    </w:p>
    <w:p w14:paraId="40C2048B" w14:textId="77777777" w:rsidR="00857638" w:rsidRPr="009B4A0F" w:rsidRDefault="00857638" w:rsidP="00857638">
      <w:pPr>
        <w:pStyle w:val="TOC1"/>
        <w:rPr>
          <w:b w:val="0"/>
          <w:sz w:val="20"/>
        </w:rPr>
      </w:pPr>
      <w:r w:rsidRPr="009B4A0F">
        <w:rPr>
          <w:b w:val="0"/>
          <w:sz w:val="20"/>
        </w:rPr>
        <w:t xml:space="preserve">The UNT College of Business and the ITDS Department expect their students to behave at all times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6E3517FE" w14:textId="77777777" w:rsidR="00857638" w:rsidRPr="009B4A0F" w:rsidRDefault="00857638" w:rsidP="00857638">
      <w:pPr>
        <w:pStyle w:val="TOC1"/>
        <w:rPr>
          <w:b w:val="0"/>
          <w:sz w:val="20"/>
        </w:rPr>
      </w:pPr>
      <w:r w:rsidRPr="009B4A0F">
        <w:rPr>
          <w:b w:val="0"/>
          <w:sz w:val="20"/>
        </w:rPr>
        <w:t>Students are expected to read (</w:t>
      </w:r>
      <w:hyperlink r:id="rId17" w:history="1">
        <w:r w:rsidRPr="009B4A0F">
          <w:rPr>
            <w:rStyle w:val="Hyperlink"/>
            <w:b w:val="0"/>
            <w:sz w:val="20"/>
          </w:rPr>
          <w:t>https://policy.unt.edu/policy/06-003</w:t>
        </w:r>
      </w:hyperlink>
      <w:r w:rsidRPr="009B4A0F">
        <w:rPr>
          <w:b w:val="0"/>
          <w:sz w:val="20"/>
        </w:rPr>
        <w:t xml:space="preserve">) UNT’s Student Standards of Academic Integrity which defines academic dishonesty and sets out the consequences for unethical academic behavior.  Cheating and plagiarism are the most common types of academic dishonesty. </w:t>
      </w:r>
    </w:p>
    <w:p w14:paraId="05E660C4" w14:textId="77777777" w:rsidR="00857638" w:rsidRPr="009B4A0F" w:rsidRDefault="00857638" w:rsidP="0085763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Times New Roman"/>
          <w:i/>
          <w:sz w:val="20"/>
          <w:szCs w:val="20"/>
        </w:rPr>
      </w:pPr>
      <w:r w:rsidRPr="009B4A0F">
        <w:rPr>
          <w:rFonts w:cs="Times New Roman"/>
          <w:sz w:val="20"/>
          <w:szCs w:val="20"/>
        </w:rPr>
        <w:t xml:space="preserve">The UNT’s Student Standards of Academic Integrity policy defines cheating as: </w:t>
      </w:r>
      <w:r w:rsidRPr="009B4A0F">
        <w:rPr>
          <w:rFonts w:cs="Times New Roman"/>
          <w:i/>
          <w:sz w:val="20"/>
          <w:szCs w:val="20"/>
        </w:rPr>
        <w:t xml:space="preserve">The use of unauthorized assistance in an academic exercise, including but not limited to: </w:t>
      </w:r>
    </w:p>
    <w:p w14:paraId="721AEB7C" w14:textId="77777777" w:rsidR="00857638" w:rsidRPr="009B4A0F" w:rsidRDefault="00857638" w:rsidP="00857638">
      <w:pPr>
        <w:numPr>
          <w:ilvl w:val="0"/>
          <w:numId w:val="32"/>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7"/>
        <w:jc w:val="both"/>
        <w:rPr>
          <w:rFonts w:cs="Times New Roman"/>
          <w:i/>
          <w:sz w:val="20"/>
          <w:szCs w:val="20"/>
        </w:rPr>
      </w:pPr>
      <w:r w:rsidRPr="009B4A0F">
        <w:rPr>
          <w:rFonts w:cs="Times New Roman"/>
          <w:i/>
          <w:sz w:val="20"/>
          <w:szCs w:val="20"/>
        </w:rPr>
        <w:t xml:space="preserve">Use of any unauthorized assistance to take exams, tests, quizzes or other assessments; </w:t>
      </w:r>
    </w:p>
    <w:p w14:paraId="0DC8DB4D" w14:textId="77777777" w:rsidR="00857638" w:rsidRPr="009B4A0F" w:rsidRDefault="00857638" w:rsidP="00857638">
      <w:pPr>
        <w:numPr>
          <w:ilvl w:val="0"/>
          <w:numId w:val="32"/>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7"/>
        <w:jc w:val="both"/>
        <w:rPr>
          <w:rFonts w:cs="Times New Roman"/>
          <w:i/>
          <w:sz w:val="20"/>
          <w:szCs w:val="20"/>
        </w:rPr>
      </w:pPr>
      <w:r w:rsidRPr="009B4A0F">
        <w:rPr>
          <w:rFonts w:cs="Times New Roman"/>
          <w:i/>
          <w:sz w:val="20"/>
          <w:szCs w:val="20"/>
        </w:rPr>
        <w:t>Dependence upon the aid of sources beyond those authorized by the instructor in writing papers, preparing reports, solving problems or carrying out other assignments;</w:t>
      </w:r>
    </w:p>
    <w:p w14:paraId="6D91D822" w14:textId="77777777" w:rsidR="00857638" w:rsidRPr="009B4A0F" w:rsidRDefault="00857638" w:rsidP="00857638">
      <w:pPr>
        <w:numPr>
          <w:ilvl w:val="0"/>
          <w:numId w:val="32"/>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7"/>
        <w:jc w:val="both"/>
        <w:rPr>
          <w:rFonts w:cs="Times New Roman"/>
          <w:i/>
          <w:sz w:val="20"/>
          <w:szCs w:val="20"/>
        </w:rPr>
      </w:pPr>
      <w:r w:rsidRPr="009B4A0F">
        <w:rPr>
          <w:rFonts w:cs="Times New Roman"/>
          <w:i/>
          <w:sz w:val="20"/>
          <w:szCs w:val="20"/>
        </w:rPr>
        <w:t xml:space="preserve">Acquisition, without permission, of tests, notes or other academic materials belonging to a faculty or staff member of the University; </w:t>
      </w:r>
    </w:p>
    <w:p w14:paraId="0F1D9547" w14:textId="77777777" w:rsidR="00857638" w:rsidRPr="009B4A0F" w:rsidRDefault="00857638" w:rsidP="00857638">
      <w:pPr>
        <w:numPr>
          <w:ilvl w:val="0"/>
          <w:numId w:val="32"/>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7"/>
        <w:jc w:val="both"/>
        <w:rPr>
          <w:rFonts w:cs="Times New Roman"/>
          <w:i/>
          <w:sz w:val="20"/>
          <w:szCs w:val="20"/>
        </w:rPr>
      </w:pPr>
      <w:r w:rsidRPr="009B4A0F">
        <w:rPr>
          <w:rFonts w:cs="Times New Roman"/>
          <w:i/>
          <w:sz w:val="20"/>
          <w:szCs w:val="20"/>
        </w:rPr>
        <w:t xml:space="preserve">Dual submission of a paper or project, or re-submission of a paper or project to a different class without express permission from the instructor; </w:t>
      </w:r>
    </w:p>
    <w:p w14:paraId="7CF48142" w14:textId="77777777" w:rsidR="00857638" w:rsidRPr="009B4A0F" w:rsidRDefault="00857638" w:rsidP="00857638">
      <w:pPr>
        <w:numPr>
          <w:ilvl w:val="0"/>
          <w:numId w:val="32"/>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7"/>
        <w:jc w:val="both"/>
        <w:rPr>
          <w:rFonts w:cs="Times New Roman"/>
          <w:i/>
          <w:sz w:val="20"/>
          <w:szCs w:val="20"/>
        </w:rPr>
      </w:pPr>
      <w:r w:rsidRPr="009B4A0F">
        <w:rPr>
          <w:rFonts w:cs="Times New Roman"/>
          <w:i/>
          <w:sz w:val="20"/>
          <w:szCs w:val="20"/>
        </w:rPr>
        <w:t xml:space="preserve">Any other act designed to give a student an unfair advantage on an academic assignment. </w:t>
      </w:r>
    </w:p>
    <w:p w14:paraId="4B0FB138" w14:textId="77777777" w:rsidR="00857638" w:rsidRPr="009B4A0F" w:rsidRDefault="00857638" w:rsidP="0085763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cs="Times New Roman"/>
          <w:i/>
          <w:sz w:val="20"/>
          <w:szCs w:val="20"/>
        </w:rPr>
      </w:pPr>
      <w:r w:rsidRPr="009B4A0F">
        <w:rPr>
          <w:rFonts w:cs="Times New Roman"/>
          <w:sz w:val="20"/>
          <w:szCs w:val="20"/>
        </w:rPr>
        <w:t>The university’s policy defines plagiarism as the “</w:t>
      </w:r>
      <w:r w:rsidRPr="009B4A0F">
        <w:rPr>
          <w:rFonts w:cs="Times New Roman"/>
          <w:i/>
          <w:sz w:val="20"/>
          <w:szCs w:val="20"/>
        </w:rPr>
        <w:t xml:space="preserve">Use of another’s thoughts or words without proper attribution in any academic exercise, regardless of the student’s intent, including but not limited to: </w:t>
      </w:r>
    </w:p>
    <w:p w14:paraId="340E8F15" w14:textId="77777777" w:rsidR="00857638" w:rsidRPr="009B4A0F" w:rsidRDefault="00857638" w:rsidP="00857638">
      <w:pPr>
        <w:numPr>
          <w:ilvl w:val="0"/>
          <w:numId w:val="33"/>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7"/>
        <w:jc w:val="both"/>
        <w:rPr>
          <w:rFonts w:cs="Times New Roman"/>
          <w:i/>
          <w:sz w:val="20"/>
          <w:szCs w:val="20"/>
        </w:rPr>
      </w:pPr>
      <w:r w:rsidRPr="009B4A0F">
        <w:rPr>
          <w:rFonts w:cs="Times New Roman"/>
          <w:i/>
          <w:sz w:val="20"/>
          <w:szCs w:val="20"/>
        </w:rPr>
        <w:t>The knowing or negligent use by paraphrase or direct quotation of the published or unpublished work of another person without full and clear acknowledgement or citation.</w:t>
      </w:r>
    </w:p>
    <w:p w14:paraId="2D93D506" w14:textId="77777777" w:rsidR="00857638" w:rsidRPr="009B4A0F" w:rsidRDefault="00857638" w:rsidP="00857638">
      <w:pPr>
        <w:numPr>
          <w:ilvl w:val="0"/>
          <w:numId w:val="33"/>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47"/>
        <w:jc w:val="both"/>
        <w:rPr>
          <w:rFonts w:cs="Times New Roman"/>
          <w:i/>
          <w:sz w:val="20"/>
          <w:szCs w:val="20"/>
        </w:rPr>
      </w:pPr>
      <w:r w:rsidRPr="009B4A0F">
        <w:rPr>
          <w:rFonts w:cs="Times New Roman"/>
          <w:i/>
          <w:sz w:val="20"/>
          <w:szCs w:val="20"/>
        </w:rPr>
        <w:t>The knowing or negligent unacknowledged use of materials prepared by another person or by an agency engaged in selling term papers or other academic materials.</w:t>
      </w:r>
    </w:p>
    <w:p w14:paraId="1B600A18" w14:textId="77777777" w:rsidR="00857638" w:rsidRPr="009B4A0F" w:rsidRDefault="00857638" w:rsidP="0085763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Times New Roman"/>
          <w:sz w:val="20"/>
          <w:szCs w:val="20"/>
        </w:rPr>
      </w:pPr>
      <w:r w:rsidRPr="009B4A0F">
        <w:rPr>
          <w:rFonts w:cs="Times New Roman"/>
          <w:sz w:val="20"/>
          <w:szCs w:val="20"/>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4E6FF610" w14:textId="77777777" w:rsidR="00857638" w:rsidRPr="009B4A0F" w:rsidRDefault="00857638" w:rsidP="0085763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Times New Roman"/>
          <w:bCs/>
          <w:sz w:val="20"/>
          <w:szCs w:val="20"/>
        </w:rPr>
      </w:pPr>
      <w:r w:rsidRPr="009B4A0F">
        <w:rPr>
          <w:rFonts w:cs="Times New Roman"/>
          <w:bCs/>
          <w:sz w:val="20"/>
          <w:szCs w:val="20"/>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w:t>
      </w:r>
    </w:p>
    <w:p w14:paraId="383F9842" w14:textId="77777777" w:rsidR="00857638" w:rsidRPr="009B4A0F" w:rsidRDefault="00857638" w:rsidP="00857638">
      <w:pPr>
        <w:pStyle w:val="TOC1"/>
        <w:rPr>
          <w:b w:val="0"/>
          <w:sz w:val="20"/>
        </w:rPr>
      </w:pPr>
      <w:r w:rsidRPr="009B4A0F">
        <w:rPr>
          <w:b w:val="0"/>
          <w:sz w:val="20"/>
        </w:rPr>
        <w:t>By signing below, I acknowledge my responsibility to read the UNT academic dishonesty policy and the Student Standards of Academic Integrity (</w:t>
      </w:r>
      <w:hyperlink r:id="rId18" w:history="1">
        <w:r w:rsidRPr="009B4A0F">
          <w:rPr>
            <w:rStyle w:val="Hyperlink"/>
            <w:b w:val="0"/>
            <w:sz w:val="20"/>
          </w:rPr>
          <w:t>https://policy.unt.edu/policy/06-003</w:t>
        </w:r>
      </w:hyperlink>
      <w:r w:rsidRPr="009B4A0F">
        <w:rPr>
          <w:b w:val="0"/>
          <w:sz w:val="20"/>
        </w:rPr>
        <w:t>); and attest that I have read and understand the statements in this document and agree to behave ethically in this class.</w:t>
      </w:r>
    </w:p>
    <w:p w14:paraId="7AC0EAA6" w14:textId="77777777" w:rsidR="00857638" w:rsidRPr="009B4A0F" w:rsidRDefault="00857638" w:rsidP="00857638">
      <w:pPr>
        <w:jc w:val="both"/>
        <w:rPr>
          <w:rFonts w:cs="Times New Roman"/>
          <w:sz w:val="20"/>
          <w:szCs w:val="20"/>
        </w:rPr>
      </w:pPr>
      <w:r w:rsidRPr="009B4A0F">
        <w:rPr>
          <w:rFonts w:cs="Times New Roman"/>
          <w:sz w:val="20"/>
          <w:szCs w:val="20"/>
        </w:rPr>
        <w:t>____________________________________________________  ____________________________</w:t>
      </w:r>
    </w:p>
    <w:p w14:paraId="55F6D7DE" w14:textId="1E75E9F5" w:rsidR="00857638" w:rsidRPr="009B4A0F" w:rsidRDefault="00857638" w:rsidP="00857638">
      <w:pPr>
        <w:jc w:val="both"/>
        <w:rPr>
          <w:rFonts w:cs="Times New Roman"/>
          <w:sz w:val="20"/>
          <w:szCs w:val="20"/>
        </w:rPr>
      </w:pPr>
      <w:r w:rsidRPr="009B4A0F">
        <w:rPr>
          <w:rFonts w:cs="Times New Roman"/>
          <w:sz w:val="20"/>
          <w:szCs w:val="20"/>
        </w:rPr>
        <w:t>Student Name (Print)</w:t>
      </w:r>
      <w:r w:rsidRPr="009B4A0F">
        <w:rPr>
          <w:rFonts w:cs="Times New Roman"/>
          <w:sz w:val="20"/>
          <w:szCs w:val="20"/>
        </w:rPr>
        <w:tab/>
        <w:t xml:space="preserve">              </w:t>
      </w:r>
      <w:r w:rsidRPr="009B4A0F">
        <w:rPr>
          <w:rFonts w:cs="Times New Roman"/>
          <w:sz w:val="20"/>
          <w:szCs w:val="20"/>
        </w:rPr>
        <w:tab/>
      </w:r>
      <w:r w:rsidRPr="009B4A0F">
        <w:rPr>
          <w:rFonts w:cs="Times New Roman"/>
          <w:sz w:val="20"/>
          <w:szCs w:val="20"/>
        </w:rPr>
        <w:tab/>
      </w:r>
      <w:r w:rsidRPr="009B4A0F">
        <w:rPr>
          <w:rFonts w:cs="Times New Roman"/>
          <w:sz w:val="20"/>
          <w:szCs w:val="20"/>
        </w:rPr>
        <w:tab/>
      </w:r>
      <w:r w:rsidRPr="009B4A0F">
        <w:rPr>
          <w:rFonts w:cs="Times New Roman"/>
          <w:sz w:val="20"/>
          <w:szCs w:val="20"/>
        </w:rPr>
        <w:tab/>
        <w:t xml:space="preserve">  </w:t>
      </w:r>
      <w:r w:rsidR="000B3EBB">
        <w:rPr>
          <w:rFonts w:cs="Times New Roman"/>
          <w:sz w:val="20"/>
          <w:szCs w:val="20"/>
        </w:rPr>
        <w:tab/>
      </w:r>
      <w:r w:rsidRPr="009B4A0F">
        <w:rPr>
          <w:rFonts w:cs="Times New Roman"/>
          <w:sz w:val="20"/>
          <w:szCs w:val="20"/>
        </w:rPr>
        <w:t>Student ID No.</w:t>
      </w:r>
    </w:p>
    <w:p w14:paraId="15D30B33" w14:textId="77777777" w:rsidR="000B3EBB" w:rsidRDefault="000B3EBB" w:rsidP="00857638">
      <w:pPr>
        <w:jc w:val="both"/>
        <w:rPr>
          <w:rFonts w:cs="Times New Roman"/>
          <w:sz w:val="20"/>
          <w:szCs w:val="20"/>
        </w:rPr>
      </w:pPr>
    </w:p>
    <w:p w14:paraId="1D1735C1" w14:textId="77777777" w:rsidR="000B3EBB" w:rsidRDefault="000B3EBB" w:rsidP="00857638">
      <w:pPr>
        <w:jc w:val="both"/>
        <w:rPr>
          <w:rFonts w:cs="Times New Roman"/>
          <w:sz w:val="20"/>
          <w:szCs w:val="20"/>
        </w:rPr>
      </w:pPr>
    </w:p>
    <w:p w14:paraId="79C43956" w14:textId="5C61556E" w:rsidR="00857638" w:rsidRPr="009B4A0F" w:rsidRDefault="00857638" w:rsidP="00857638">
      <w:pPr>
        <w:jc w:val="both"/>
        <w:rPr>
          <w:rFonts w:cs="Times New Roman"/>
          <w:sz w:val="20"/>
          <w:szCs w:val="20"/>
        </w:rPr>
      </w:pPr>
      <w:r w:rsidRPr="009B4A0F">
        <w:rPr>
          <w:rFonts w:cs="Times New Roman"/>
          <w:sz w:val="20"/>
          <w:szCs w:val="20"/>
        </w:rPr>
        <w:t>____________________________________________________  ____________________________</w:t>
      </w:r>
    </w:p>
    <w:p w14:paraId="77D88256" w14:textId="2C9D225D" w:rsidR="00857638" w:rsidRPr="009B4A0F" w:rsidRDefault="00857638" w:rsidP="00857638">
      <w:pPr>
        <w:jc w:val="both"/>
        <w:rPr>
          <w:rFonts w:cs="Times New Roman"/>
          <w:sz w:val="20"/>
          <w:szCs w:val="20"/>
        </w:rPr>
      </w:pPr>
      <w:r w:rsidRPr="009B4A0F">
        <w:rPr>
          <w:rFonts w:cs="Times New Roman"/>
          <w:sz w:val="20"/>
          <w:szCs w:val="20"/>
        </w:rPr>
        <w:t>Student Signature</w:t>
      </w:r>
      <w:r w:rsidRPr="009B4A0F">
        <w:rPr>
          <w:rFonts w:cs="Times New Roman"/>
          <w:sz w:val="20"/>
          <w:szCs w:val="20"/>
        </w:rPr>
        <w:tab/>
      </w:r>
      <w:r w:rsidRPr="009B4A0F">
        <w:rPr>
          <w:rFonts w:cs="Times New Roman"/>
          <w:sz w:val="20"/>
          <w:szCs w:val="20"/>
        </w:rPr>
        <w:tab/>
      </w:r>
      <w:r w:rsidRPr="009B4A0F">
        <w:rPr>
          <w:rFonts w:cs="Times New Roman"/>
          <w:sz w:val="20"/>
          <w:szCs w:val="20"/>
        </w:rPr>
        <w:tab/>
      </w:r>
      <w:r w:rsidRPr="009B4A0F">
        <w:rPr>
          <w:rFonts w:cs="Times New Roman"/>
          <w:sz w:val="20"/>
          <w:szCs w:val="20"/>
        </w:rPr>
        <w:tab/>
      </w:r>
      <w:r w:rsidRPr="009B4A0F">
        <w:rPr>
          <w:rFonts w:cs="Times New Roman"/>
          <w:sz w:val="20"/>
          <w:szCs w:val="20"/>
        </w:rPr>
        <w:tab/>
      </w:r>
      <w:r w:rsidRPr="009B4A0F">
        <w:rPr>
          <w:rFonts w:cs="Times New Roman"/>
          <w:sz w:val="20"/>
          <w:szCs w:val="20"/>
        </w:rPr>
        <w:tab/>
        <w:t xml:space="preserve">  </w:t>
      </w:r>
      <w:r w:rsidR="000B3EBB">
        <w:rPr>
          <w:rFonts w:cs="Times New Roman"/>
          <w:sz w:val="20"/>
          <w:szCs w:val="20"/>
        </w:rPr>
        <w:tab/>
      </w:r>
      <w:r w:rsidRPr="009B4A0F">
        <w:rPr>
          <w:rFonts w:cs="Times New Roman"/>
          <w:sz w:val="20"/>
          <w:szCs w:val="20"/>
        </w:rPr>
        <w:t>Date</w:t>
      </w:r>
    </w:p>
    <w:p w14:paraId="480D253D" w14:textId="77777777" w:rsidR="00857638" w:rsidRDefault="00857638" w:rsidP="00857638">
      <w:pPr>
        <w:jc w:val="center"/>
        <w:rPr>
          <w:b/>
          <w:sz w:val="20"/>
          <w:szCs w:val="20"/>
        </w:rPr>
      </w:pPr>
    </w:p>
    <w:p w14:paraId="3B5A62B6" w14:textId="77777777" w:rsidR="00857638" w:rsidRDefault="00857638" w:rsidP="00857638">
      <w:pPr>
        <w:jc w:val="center"/>
        <w:rPr>
          <w:b/>
          <w:sz w:val="20"/>
          <w:szCs w:val="20"/>
        </w:rPr>
      </w:pPr>
    </w:p>
    <w:p w14:paraId="1589B9E2" w14:textId="77777777" w:rsidR="00857638" w:rsidRDefault="00857638" w:rsidP="00857638">
      <w:pPr>
        <w:jc w:val="center"/>
        <w:rPr>
          <w:b/>
          <w:sz w:val="20"/>
          <w:szCs w:val="20"/>
        </w:rPr>
      </w:pPr>
    </w:p>
    <w:p w14:paraId="5FACDDCE" w14:textId="77777777" w:rsidR="00857638" w:rsidRDefault="00857638" w:rsidP="00857638">
      <w:pPr>
        <w:jc w:val="center"/>
        <w:rPr>
          <w:b/>
          <w:sz w:val="20"/>
          <w:szCs w:val="20"/>
        </w:rPr>
      </w:pPr>
    </w:p>
    <w:p w14:paraId="05C6055A" w14:textId="77777777" w:rsidR="00857638" w:rsidRDefault="00857638" w:rsidP="00857638">
      <w:pPr>
        <w:jc w:val="center"/>
        <w:rPr>
          <w:b/>
          <w:sz w:val="20"/>
          <w:szCs w:val="20"/>
        </w:rPr>
      </w:pPr>
    </w:p>
    <w:p w14:paraId="18C7F52F" w14:textId="77777777" w:rsidR="00857638" w:rsidRDefault="00857638" w:rsidP="00857638">
      <w:pPr>
        <w:jc w:val="center"/>
        <w:rPr>
          <w:b/>
          <w:sz w:val="20"/>
          <w:szCs w:val="20"/>
        </w:rPr>
      </w:pPr>
    </w:p>
    <w:p w14:paraId="4A15DB59" w14:textId="77777777" w:rsidR="00857638" w:rsidRDefault="00857638" w:rsidP="00857638">
      <w:pPr>
        <w:jc w:val="center"/>
        <w:rPr>
          <w:b/>
          <w:sz w:val="20"/>
          <w:szCs w:val="20"/>
        </w:rPr>
      </w:pPr>
    </w:p>
    <w:p w14:paraId="438CC5EA" w14:textId="77777777" w:rsidR="00857638" w:rsidRPr="002B25DF" w:rsidRDefault="00857638" w:rsidP="00857638">
      <w:pPr>
        <w:widowControl w:val="0"/>
        <w:tabs>
          <w:tab w:val="left" w:pos="-360"/>
          <w:tab w:val="left" w:pos="0"/>
          <w:tab w:val="left" w:pos="360"/>
          <w:tab w:val="left" w:pos="720"/>
          <w:tab w:val="left" w:pos="1440"/>
          <w:tab w:val="left" w:pos="2160"/>
          <w:tab w:val="left" w:pos="2880"/>
          <w:tab w:val="left" w:pos="3600"/>
          <w:tab w:val="left" w:pos="4320"/>
          <w:tab w:val="right" w:leader="dot" w:pos="9360"/>
          <w:tab w:val="left" w:pos="10080"/>
          <w:tab w:val="left" w:pos="10800"/>
        </w:tabs>
        <w:spacing w:line="360" w:lineRule="auto"/>
        <w:ind w:firstLine="360"/>
        <w:jc w:val="center"/>
        <w:rPr>
          <w:rFonts w:cs="Times New Roman"/>
        </w:rPr>
      </w:pPr>
      <w:r w:rsidRPr="002B25DF">
        <w:rPr>
          <w:rFonts w:cs="Times New Roman"/>
          <w:noProof/>
          <w:lang w:eastAsia="zh-CN"/>
        </w:rPr>
        <mc:AlternateContent>
          <mc:Choice Requires="wps">
            <w:drawing>
              <wp:anchor distT="0" distB="0" distL="114300" distR="114300" simplePos="0" relativeHeight="251659264" behindDoc="0" locked="0" layoutInCell="0" allowOverlap="1" wp14:anchorId="5590770E" wp14:editId="223446CE">
                <wp:simplePos x="0" y="0"/>
                <wp:positionH relativeFrom="margin">
                  <wp:align>center</wp:align>
                </wp:positionH>
                <wp:positionV relativeFrom="paragraph">
                  <wp:posOffset>-160020</wp:posOffset>
                </wp:positionV>
                <wp:extent cx="6126480" cy="552450"/>
                <wp:effectExtent l="0" t="0" r="266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552450"/>
                        </a:xfrm>
                        <a:prstGeom prst="rect">
                          <a:avLst/>
                        </a:prstGeom>
                        <a:solidFill>
                          <a:srgbClr val="DDDDDD"/>
                        </a:solidFill>
                        <a:ln w="12700">
                          <a:solidFill>
                            <a:srgbClr val="000000"/>
                          </a:solidFill>
                          <a:miter lim="800000"/>
                          <a:headEnd/>
                          <a:tailEnd/>
                        </a:ln>
                      </wps:spPr>
                      <wps:txbx>
                        <w:txbxContent>
                          <w:p w14:paraId="50A8F44C" w14:textId="77777777" w:rsidR="00857638" w:rsidRPr="00D16311" w:rsidRDefault="00857638" w:rsidP="00857638">
                            <w:pPr>
                              <w:pStyle w:val="Title"/>
                              <w:rPr>
                                <w:rFonts w:ascii="Arial" w:hAnsi="Arial" w:cs="Arial"/>
                                <w:sz w:val="24"/>
                                <w:szCs w:val="24"/>
                              </w:rPr>
                            </w:pPr>
                            <w:r w:rsidRPr="00D16311">
                              <w:rPr>
                                <w:rFonts w:ascii="Arial" w:hAnsi="Arial" w:cs="Arial"/>
                                <w:sz w:val="24"/>
                                <w:szCs w:val="24"/>
                              </w:rPr>
                              <w:t>UNIVERSITY OF NORTH TEXAS</w:t>
                            </w:r>
                          </w:p>
                          <w:p w14:paraId="7CB0D934" w14:textId="77777777" w:rsidR="00857638" w:rsidRPr="00D16311" w:rsidRDefault="00857638" w:rsidP="00857638">
                            <w:pPr>
                              <w:pStyle w:val="Title"/>
                              <w:rPr>
                                <w:sz w:val="28"/>
                                <w:szCs w:val="28"/>
                              </w:rPr>
                            </w:pPr>
                            <w:r w:rsidRPr="00D16311">
                              <w:rPr>
                                <w:sz w:val="28"/>
                                <w:szCs w:val="28"/>
                              </w:rPr>
                              <w:t>Authorization to Release Assignments to Plagiarism Detection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0770E" id="_x0000_t202" coordsize="21600,21600" o:spt="202" path="m,l,21600r21600,l21600,xe">
                <v:stroke joinstyle="miter"/>
                <v:path gradientshapeok="t" o:connecttype="rect"/>
              </v:shapetype>
              <v:shape id="Text Box 2" o:spid="_x0000_s1026" type="#_x0000_t202" style="position:absolute;left:0;text-align:left;margin-left:0;margin-top:-12.6pt;width:482.4pt;height: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" o:allowincell="f" fillcolor="#ddd" strokeweight="1pt">
                <v:textbox>
                  <w:txbxContent>
                    <w:p w14:paraId="50A8F44C" w14:textId="77777777" w:rsidR="00857638" w:rsidRPr="00D16311" w:rsidRDefault="00857638" w:rsidP="00857638">
                      <w:pPr>
                        <w:pStyle w:val="Title"/>
                        <w:rPr>
                          <w:rFonts w:ascii="Arial" w:hAnsi="Arial" w:cs="Arial"/>
                          <w:sz w:val="24"/>
                          <w:szCs w:val="24"/>
                        </w:rPr>
                      </w:pPr>
                      <w:r w:rsidRPr="00D16311">
                        <w:rPr>
                          <w:rFonts w:ascii="Arial" w:hAnsi="Arial" w:cs="Arial"/>
                          <w:sz w:val="24"/>
                          <w:szCs w:val="24"/>
                        </w:rPr>
                        <w:t>UNIVERSITY OF NORTH TEXAS</w:t>
                      </w:r>
                    </w:p>
                    <w:p w14:paraId="7CB0D934" w14:textId="77777777" w:rsidR="00857638" w:rsidRPr="00D16311" w:rsidRDefault="00857638" w:rsidP="00857638">
                      <w:pPr>
                        <w:pStyle w:val="Title"/>
                        <w:rPr>
                          <w:sz w:val="28"/>
                          <w:szCs w:val="28"/>
                        </w:rPr>
                      </w:pPr>
                      <w:r w:rsidRPr="00D16311">
                        <w:rPr>
                          <w:sz w:val="28"/>
                          <w:szCs w:val="28"/>
                        </w:rPr>
                        <w:t>Authorization to Release Assignments to Plagiarism Detection Service</w:t>
                      </w:r>
                    </w:p>
                  </w:txbxContent>
                </v:textbox>
                <w10:wrap anchorx="margin"/>
              </v:shape>
            </w:pict>
          </mc:Fallback>
        </mc:AlternateContent>
      </w:r>
      <w:r w:rsidRPr="002B25DF">
        <w:rPr>
          <w:rFonts w:cs="Times New Roman"/>
          <w:color w:val="000000"/>
        </w:rPr>
        <w:br/>
      </w:r>
    </w:p>
    <w:p w14:paraId="0A918105" w14:textId="77777777" w:rsidR="00857638" w:rsidRPr="002B25DF" w:rsidRDefault="00857638" w:rsidP="00857638">
      <w:pPr>
        <w:jc w:val="both"/>
        <w:rPr>
          <w:rFonts w:cs="Times New Roman"/>
        </w:rPr>
      </w:pPr>
    </w:p>
    <w:p w14:paraId="0B0F5C95" w14:textId="77777777" w:rsidR="00857638" w:rsidRPr="009B4A0F" w:rsidRDefault="00857638" w:rsidP="00857638">
      <w:pPr>
        <w:jc w:val="both"/>
        <w:rPr>
          <w:rFonts w:cs="Times New Roman"/>
          <w:sz w:val="20"/>
          <w:szCs w:val="20"/>
        </w:rPr>
      </w:pPr>
      <w:r w:rsidRPr="009B4A0F">
        <w:rPr>
          <w:rFonts w:cs="Times New Roman"/>
          <w:sz w:val="20"/>
          <w:szCs w:val="20"/>
        </w:rPr>
        <w:t xml:space="preserve">Written assignments in this course will be provided to an internet-based plagiarism detection service that is not affiliated with the University of North Texas.  If you sign the form, your assignments </w:t>
      </w:r>
      <w:r w:rsidRPr="009B4A0F">
        <w:rPr>
          <w:rFonts w:cs="Times New Roman"/>
          <w:color w:val="000000"/>
          <w:sz w:val="20"/>
          <w:szCs w:val="20"/>
        </w:rPr>
        <w:t>m</w:t>
      </w:r>
      <w:r w:rsidRPr="009B4A0F">
        <w:rPr>
          <w:rFonts w:cs="Times New Roman"/>
          <w:sz w:val="20"/>
          <w:szCs w:val="20"/>
        </w:rPr>
        <w:t>a</w:t>
      </w:r>
      <w:r w:rsidRPr="009B4A0F">
        <w:rPr>
          <w:rFonts w:cs="Times New Roman"/>
          <w:color w:val="000000"/>
          <w:sz w:val="20"/>
          <w:szCs w:val="20"/>
        </w:rPr>
        <w:t>y</w:t>
      </w:r>
      <w:r w:rsidRPr="009B4A0F">
        <w:rPr>
          <w:rFonts w:cs="Times New Roman"/>
          <w:sz w:val="20"/>
          <w:szCs w:val="20"/>
        </w:rPr>
        <w:t xml:space="preserve"> be submitted to the service with your name or student identification number (but only if you put this number on your assignment which you should never do in this course).  </w:t>
      </w:r>
      <w:r w:rsidRPr="009B4A0F">
        <w:rPr>
          <w:rFonts w:cs="Times New Roman"/>
          <w:b/>
          <w:sz w:val="20"/>
          <w:szCs w:val="20"/>
        </w:rPr>
        <w:t>If you do not sign this form, you must sign the bottom section acknowledging that it is your responsibility to make sure your name and other identifying information only appear on the coversheet of your assignments – Your cover sheet will not be included when the rest of your assignment is submitted to the service</w:t>
      </w:r>
      <w:r w:rsidRPr="009B4A0F">
        <w:rPr>
          <w:rFonts w:cs="Times New Roman"/>
          <w:sz w:val="20"/>
          <w:szCs w:val="20"/>
        </w:rPr>
        <w:t xml:space="preserve">.  This authorization is only to allow the instructor to manage more efficiently the course and will expire upon the issuance of a final grade.  </w:t>
      </w:r>
    </w:p>
    <w:p w14:paraId="675F89B5" w14:textId="77777777" w:rsidR="00857638" w:rsidRPr="009B4A0F" w:rsidRDefault="00857638" w:rsidP="00857638">
      <w:pPr>
        <w:jc w:val="both"/>
        <w:rPr>
          <w:rFonts w:cs="Times New Roman"/>
          <w:sz w:val="20"/>
          <w:szCs w:val="20"/>
        </w:rPr>
      </w:pPr>
      <w:r w:rsidRPr="009B4A0F">
        <w:rPr>
          <w:rFonts w:cs="Times New Roman"/>
          <w:sz w:val="20"/>
          <w:szCs w:val="20"/>
        </w:rPr>
        <w:t>Please sign and date the authorization form.  Return the form to the instructor upon completion.  You are not required to sign this authorization and you will not be penalized if you do not sign the form; however, if you do not wish to sign it you are required to complete the section at the bottom of the form.</w:t>
      </w:r>
    </w:p>
    <w:p w14:paraId="5732CCD4" w14:textId="77777777" w:rsidR="00857638" w:rsidRPr="009B4A0F" w:rsidRDefault="00857638" w:rsidP="00857638">
      <w:pPr>
        <w:pStyle w:val="BodyText"/>
        <w:rPr>
          <w:sz w:val="20"/>
          <w:szCs w:val="20"/>
        </w:rPr>
      </w:pPr>
      <w:r w:rsidRPr="009B4A0F">
        <w:rPr>
          <w:sz w:val="20"/>
          <w:szCs w:val="20"/>
        </w:rPr>
        <w:t>I, ____________________________________________________</w:t>
      </w:r>
      <w:r w:rsidRPr="009B4A0F">
        <w:rPr>
          <w:sz w:val="20"/>
          <w:szCs w:val="20"/>
          <w:vertAlign w:val="subscript"/>
        </w:rPr>
        <w:t xml:space="preserve"> [</w:t>
      </w:r>
      <w:r w:rsidRPr="009B4A0F">
        <w:rPr>
          <w:b/>
          <w:sz w:val="20"/>
          <w:szCs w:val="20"/>
          <w:vertAlign w:val="subscript"/>
        </w:rPr>
        <w:t xml:space="preserve">Print Name of Student], </w:t>
      </w:r>
    </w:p>
    <w:p w14:paraId="52E8C651" w14:textId="77777777" w:rsidR="00857638" w:rsidRPr="009B4A0F" w:rsidRDefault="00857638" w:rsidP="00857638">
      <w:pPr>
        <w:pStyle w:val="BodyText"/>
        <w:rPr>
          <w:sz w:val="20"/>
          <w:szCs w:val="20"/>
        </w:rPr>
      </w:pPr>
      <w:r w:rsidRPr="009B4A0F">
        <w:rPr>
          <w:sz w:val="20"/>
          <w:szCs w:val="20"/>
        </w:rPr>
        <w:t>hereby voluntarily authorize the instructor in BCIS 4690 to disclose assignments that contain my name and/or student identification number (if for some reason I chose to include on my assignments) to an internet-based plagiarism detection service.  (There is no reason you would ever put your student identification number in any assignment for this course.)</w:t>
      </w:r>
    </w:p>
    <w:p w14:paraId="470D0172" w14:textId="77777777" w:rsidR="00857638" w:rsidRPr="009B4A0F" w:rsidRDefault="00857638" w:rsidP="00857638">
      <w:pPr>
        <w:jc w:val="both"/>
        <w:rPr>
          <w:rFonts w:cs="Times New Roman"/>
          <w:b/>
          <w:sz w:val="20"/>
          <w:szCs w:val="20"/>
        </w:rPr>
      </w:pPr>
      <w:r w:rsidRPr="009B4A0F">
        <w:rPr>
          <w:rFonts w:cs="Times New Roman"/>
          <w:b/>
          <w:sz w:val="20"/>
          <w:szCs w:val="20"/>
        </w:rPr>
        <w:t xml:space="preserve">This authorization will remain in effect from the date it assigned until a grade is assigned in this course and does not apply to any other course in which I am enrolled at the University of North Texas. </w:t>
      </w:r>
    </w:p>
    <w:p w14:paraId="0165136B" w14:textId="77777777" w:rsidR="000B3EBB" w:rsidRDefault="000B3EBB" w:rsidP="00857638">
      <w:pPr>
        <w:jc w:val="both"/>
        <w:rPr>
          <w:rFonts w:cs="Times New Roman"/>
          <w:sz w:val="20"/>
          <w:szCs w:val="20"/>
        </w:rPr>
      </w:pPr>
    </w:p>
    <w:p w14:paraId="1F28643D" w14:textId="77777777" w:rsidR="000B3EBB" w:rsidRDefault="000B3EBB" w:rsidP="00857638">
      <w:pPr>
        <w:jc w:val="both"/>
        <w:rPr>
          <w:rFonts w:cs="Times New Roman"/>
          <w:sz w:val="20"/>
          <w:szCs w:val="20"/>
        </w:rPr>
      </w:pPr>
    </w:p>
    <w:p w14:paraId="58FD3B18" w14:textId="4BFF1D12" w:rsidR="00857638" w:rsidRPr="009B4A0F" w:rsidRDefault="00857638" w:rsidP="00857638">
      <w:pPr>
        <w:jc w:val="both"/>
        <w:rPr>
          <w:rFonts w:cs="Times New Roman"/>
          <w:sz w:val="20"/>
          <w:szCs w:val="20"/>
        </w:rPr>
      </w:pPr>
      <w:r w:rsidRPr="009B4A0F">
        <w:rPr>
          <w:rFonts w:cs="Times New Roman"/>
          <w:sz w:val="20"/>
          <w:szCs w:val="20"/>
        </w:rPr>
        <w:t>___________________________________________</w:t>
      </w:r>
      <w:r w:rsidR="000B3EBB">
        <w:rPr>
          <w:rFonts w:cs="Times New Roman"/>
          <w:sz w:val="20"/>
          <w:szCs w:val="20"/>
        </w:rPr>
        <w:tab/>
      </w:r>
      <w:r w:rsidRPr="009B4A0F">
        <w:rPr>
          <w:rFonts w:cs="Times New Roman"/>
          <w:sz w:val="20"/>
          <w:szCs w:val="20"/>
        </w:rPr>
        <w:tab/>
        <w:t>______________________</w:t>
      </w:r>
    </w:p>
    <w:p w14:paraId="05D0E8E8" w14:textId="150B0AF7" w:rsidR="00857638" w:rsidRPr="009B4A0F" w:rsidRDefault="00857638" w:rsidP="00857638">
      <w:pPr>
        <w:jc w:val="both"/>
        <w:rPr>
          <w:rFonts w:cs="Times New Roman"/>
          <w:sz w:val="20"/>
          <w:szCs w:val="20"/>
        </w:rPr>
      </w:pPr>
      <w:r w:rsidRPr="009B4A0F">
        <w:rPr>
          <w:rFonts w:cs="Times New Roman"/>
          <w:sz w:val="20"/>
          <w:szCs w:val="20"/>
        </w:rPr>
        <w:t>Student Signature</w:t>
      </w:r>
      <w:r w:rsidRPr="009B4A0F">
        <w:rPr>
          <w:rFonts w:cs="Times New Roman"/>
          <w:sz w:val="20"/>
          <w:szCs w:val="20"/>
        </w:rPr>
        <w:tab/>
      </w:r>
      <w:r w:rsidRPr="009B4A0F">
        <w:rPr>
          <w:rFonts w:cs="Times New Roman"/>
          <w:sz w:val="20"/>
          <w:szCs w:val="20"/>
        </w:rPr>
        <w:tab/>
      </w:r>
      <w:r w:rsidRPr="009B4A0F">
        <w:rPr>
          <w:rFonts w:cs="Times New Roman"/>
          <w:sz w:val="20"/>
          <w:szCs w:val="20"/>
        </w:rPr>
        <w:tab/>
      </w:r>
      <w:r w:rsidRPr="009B4A0F">
        <w:rPr>
          <w:rFonts w:cs="Times New Roman"/>
          <w:sz w:val="20"/>
          <w:szCs w:val="20"/>
        </w:rPr>
        <w:tab/>
      </w:r>
      <w:r w:rsidRPr="009B4A0F">
        <w:rPr>
          <w:rFonts w:cs="Times New Roman"/>
          <w:sz w:val="20"/>
          <w:szCs w:val="20"/>
        </w:rPr>
        <w:tab/>
      </w:r>
      <w:r w:rsidR="000B3EBB">
        <w:rPr>
          <w:rFonts w:cs="Times New Roman"/>
          <w:sz w:val="20"/>
          <w:szCs w:val="20"/>
        </w:rPr>
        <w:tab/>
      </w:r>
      <w:r w:rsidRPr="009B4A0F">
        <w:rPr>
          <w:rFonts w:cs="Times New Roman"/>
          <w:sz w:val="20"/>
          <w:szCs w:val="20"/>
        </w:rPr>
        <w:t>Date</w:t>
      </w:r>
    </w:p>
    <w:p w14:paraId="3A83AFF3" w14:textId="6B9A2D9F" w:rsidR="00857638" w:rsidRPr="009B4A0F" w:rsidRDefault="00857638" w:rsidP="00857638">
      <w:pPr>
        <w:rPr>
          <w:rFonts w:cs="Times New Roman"/>
          <w:b/>
          <w:sz w:val="20"/>
          <w:szCs w:val="20"/>
        </w:rPr>
      </w:pPr>
      <w:r w:rsidRPr="009B4A0F">
        <w:rPr>
          <w:rFonts w:cs="Times New Roman"/>
          <w:b/>
          <w:sz w:val="20"/>
          <w:szCs w:val="20"/>
        </w:rPr>
        <w:t>–––––––––––––––––––––––––––––––––––––––––––––––––––––––––––––––––––––––-–-–––––––––––––</w:t>
      </w:r>
    </w:p>
    <w:p w14:paraId="6901C26F" w14:textId="77777777" w:rsidR="00857638" w:rsidRPr="009B4A0F" w:rsidRDefault="00857638" w:rsidP="00857638">
      <w:pPr>
        <w:jc w:val="center"/>
        <w:rPr>
          <w:rFonts w:cs="Times New Roman"/>
          <w:b/>
          <w:sz w:val="20"/>
          <w:szCs w:val="20"/>
        </w:rPr>
      </w:pPr>
      <w:r w:rsidRPr="009B4A0F">
        <w:rPr>
          <w:rFonts w:cs="Times New Roman"/>
          <w:b/>
          <w:sz w:val="20"/>
          <w:szCs w:val="20"/>
        </w:rPr>
        <w:t>SIGN &amp; DATE ABOVE</w:t>
      </w:r>
    </w:p>
    <w:p w14:paraId="038D0F45" w14:textId="77777777" w:rsidR="00857638" w:rsidRPr="009B4A0F" w:rsidRDefault="00857638" w:rsidP="00857638">
      <w:pPr>
        <w:jc w:val="center"/>
        <w:rPr>
          <w:rFonts w:cs="Times New Roman"/>
          <w:b/>
          <w:sz w:val="20"/>
          <w:szCs w:val="20"/>
        </w:rPr>
      </w:pPr>
      <w:r w:rsidRPr="009B4A0F">
        <w:rPr>
          <w:rFonts w:cs="Times New Roman"/>
          <w:b/>
          <w:sz w:val="20"/>
          <w:szCs w:val="20"/>
        </w:rPr>
        <w:t>OR</w:t>
      </w:r>
    </w:p>
    <w:p w14:paraId="558F6F9B" w14:textId="77777777" w:rsidR="00857638" w:rsidRPr="009B4A0F" w:rsidRDefault="00857638" w:rsidP="00857638">
      <w:pPr>
        <w:pBdr>
          <w:bottom w:val="single" w:sz="6" w:space="1" w:color="auto"/>
        </w:pBdr>
        <w:jc w:val="center"/>
        <w:rPr>
          <w:rFonts w:cs="Times New Roman"/>
          <w:b/>
          <w:sz w:val="20"/>
          <w:szCs w:val="20"/>
        </w:rPr>
      </w:pPr>
      <w:r w:rsidRPr="009B4A0F">
        <w:rPr>
          <w:rFonts w:cs="Times New Roman"/>
          <w:b/>
          <w:sz w:val="20"/>
          <w:szCs w:val="20"/>
        </w:rPr>
        <w:t>SIGN &amp; DATE THE SECTION BELOW</w:t>
      </w:r>
    </w:p>
    <w:p w14:paraId="0C5F1831" w14:textId="372FCEE4" w:rsidR="000B3EBB" w:rsidRDefault="000B3EBB" w:rsidP="00857638">
      <w:pPr>
        <w:rPr>
          <w:rFonts w:cs="Times New Roman"/>
          <w:b/>
          <w:sz w:val="20"/>
          <w:szCs w:val="20"/>
        </w:rPr>
      </w:pPr>
    </w:p>
    <w:p w14:paraId="4020D86B" w14:textId="77777777" w:rsidR="000B3EBB" w:rsidRPr="009B4A0F" w:rsidRDefault="000B3EBB" w:rsidP="00857638">
      <w:pPr>
        <w:rPr>
          <w:rFonts w:cs="Times New Roman"/>
          <w:b/>
          <w:sz w:val="20"/>
          <w:szCs w:val="20"/>
        </w:rPr>
      </w:pPr>
    </w:p>
    <w:p w14:paraId="35B9CE59" w14:textId="77777777" w:rsidR="00857638" w:rsidRPr="009B4A0F" w:rsidRDefault="00857638" w:rsidP="00857638">
      <w:pPr>
        <w:pStyle w:val="BodyText"/>
        <w:rPr>
          <w:sz w:val="20"/>
          <w:szCs w:val="20"/>
        </w:rPr>
      </w:pPr>
      <w:r w:rsidRPr="009B4A0F">
        <w:rPr>
          <w:sz w:val="20"/>
          <w:szCs w:val="20"/>
        </w:rPr>
        <w:t>I, ____________________________________________________</w:t>
      </w:r>
      <w:r w:rsidRPr="009B4A0F">
        <w:rPr>
          <w:sz w:val="20"/>
          <w:szCs w:val="20"/>
          <w:vertAlign w:val="subscript"/>
        </w:rPr>
        <w:t xml:space="preserve"> [</w:t>
      </w:r>
      <w:r w:rsidRPr="009B4A0F">
        <w:rPr>
          <w:b/>
          <w:sz w:val="20"/>
          <w:szCs w:val="20"/>
          <w:vertAlign w:val="subscript"/>
        </w:rPr>
        <w:t xml:space="preserve">Print Name of Student], </w:t>
      </w:r>
    </w:p>
    <w:p w14:paraId="342E01AD" w14:textId="77777777" w:rsidR="00857638" w:rsidRPr="009B4A0F" w:rsidRDefault="00857638" w:rsidP="00857638">
      <w:pPr>
        <w:pStyle w:val="BodyText"/>
        <w:rPr>
          <w:sz w:val="20"/>
          <w:szCs w:val="20"/>
        </w:rPr>
      </w:pPr>
      <w:r w:rsidRPr="009B4A0F">
        <w:rPr>
          <w:sz w:val="20"/>
          <w:szCs w:val="20"/>
        </w:rPr>
        <w:t xml:space="preserve">understand that by not agreeing to the above part of this form it is my responsibility to make sure that my name and other identifying information only appear on the coversheet of all my assignments (including team assignments) since my instructor will submit the rest of my assignments (excluding the coversheet) to an internet-based plagiarism detection service. </w:t>
      </w:r>
    </w:p>
    <w:p w14:paraId="64031F6A" w14:textId="77777777" w:rsidR="00857638" w:rsidRPr="009B4A0F" w:rsidRDefault="00857638" w:rsidP="00857638">
      <w:pPr>
        <w:pStyle w:val="BodyText"/>
        <w:rPr>
          <w:sz w:val="20"/>
          <w:szCs w:val="20"/>
        </w:rPr>
      </w:pPr>
      <w:r w:rsidRPr="009B4A0F">
        <w:rPr>
          <w:sz w:val="20"/>
          <w:szCs w:val="20"/>
        </w:rPr>
        <w:t>_________________________________   ______________________</w:t>
      </w:r>
    </w:p>
    <w:p w14:paraId="66D90FFB" w14:textId="14D50A76" w:rsidR="00857638" w:rsidRPr="009B4A0F" w:rsidRDefault="00857638" w:rsidP="00857638">
      <w:pPr>
        <w:jc w:val="both"/>
        <w:rPr>
          <w:rFonts w:cs="Times New Roman"/>
          <w:sz w:val="20"/>
          <w:szCs w:val="20"/>
        </w:rPr>
      </w:pPr>
      <w:r w:rsidRPr="009B4A0F">
        <w:rPr>
          <w:rFonts w:cs="Times New Roman"/>
          <w:sz w:val="20"/>
          <w:szCs w:val="20"/>
        </w:rPr>
        <w:t>Student Signature</w:t>
      </w:r>
      <w:r w:rsidRPr="009B4A0F">
        <w:rPr>
          <w:rFonts w:cs="Times New Roman"/>
          <w:sz w:val="20"/>
          <w:szCs w:val="20"/>
        </w:rPr>
        <w:tab/>
        <w:t xml:space="preserve">   </w:t>
      </w:r>
      <w:r w:rsidRPr="009B4A0F">
        <w:rPr>
          <w:rFonts w:cs="Times New Roman"/>
          <w:sz w:val="20"/>
          <w:szCs w:val="20"/>
        </w:rPr>
        <w:tab/>
      </w:r>
      <w:r w:rsidRPr="009B4A0F">
        <w:rPr>
          <w:rFonts w:cs="Times New Roman"/>
          <w:sz w:val="20"/>
          <w:szCs w:val="20"/>
        </w:rPr>
        <w:tab/>
        <w:t xml:space="preserve">   </w:t>
      </w:r>
      <w:r w:rsidR="000B3EBB">
        <w:rPr>
          <w:rFonts w:cs="Times New Roman"/>
          <w:sz w:val="20"/>
          <w:szCs w:val="20"/>
        </w:rPr>
        <w:tab/>
      </w:r>
      <w:r w:rsidRPr="009B4A0F">
        <w:rPr>
          <w:rFonts w:cs="Times New Roman"/>
          <w:sz w:val="20"/>
          <w:szCs w:val="20"/>
        </w:rPr>
        <w:t xml:space="preserve"> Date</w:t>
      </w:r>
    </w:p>
    <w:p w14:paraId="3046EE4B" w14:textId="77777777" w:rsidR="00857638" w:rsidRDefault="00857638" w:rsidP="00857638">
      <w:pPr>
        <w:widowControl w:val="0"/>
        <w:tabs>
          <w:tab w:val="left" w:pos="0"/>
          <w:tab w:val="left" w:pos="3600"/>
        </w:tabs>
        <w:spacing w:line="360" w:lineRule="auto"/>
        <w:ind w:firstLine="360"/>
        <w:jc w:val="both"/>
        <w:rPr>
          <w:rFonts w:cs="Times New Roman"/>
          <w:sz w:val="20"/>
          <w:szCs w:val="20"/>
        </w:rPr>
      </w:pPr>
      <w:r w:rsidRPr="009B4A0F">
        <w:rPr>
          <w:rFonts w:cs="Times New Roman"/>
          <w:sz w:val="20"/>
          <w:szCs w:val="20"/>
        </w:rPr>
        <w:tab/>
      </w:r>
    </w:p>
    <w:p w14:paraId="2C30927B" w14:textId="77777777" w:rsidR="00857638" w:rsidRDefault="00857638" w:rsidP="00857638">
      <w:pPr>
        <w:widowControl w:val="0"/>
        <w:tabs>
          <w:tab w:val="left" w:pos="0"/>
          <w:tab w:val="left" w:pos="3600"/>
        </w:tabs>
        <w:spacing w:line="360" w:lineRule="auto"/>
        <w:ind w:firstLine="360"/>
        <w:jc w:val="both"/>
        <w:rPr>
          <w:rFonts w:cs="Times New Roman"/>
          <w:sz w:val="20"/>
          <w:szCs w:val="20"/>
        </w:rPr>
      </w:pPr>
    </w:p>
    <w:p w14:paraId="5E704D5A" w14:textId="77777777" w:rsidR="00857638" w:rsidRDefault="00857638" w:rsidP="00857638">
      <w:pPr>
        <w:widowControl w:val="0"/>
        <w:tabs>
          <w:tab w:val="left" w:pos="0"/>
          <w:tab w:val="left" w:pos="3600"/>
        </w:tabs>
        <w:spacing w:line="360" w:lineRule="auto"/>
        <w:jc w:val="both"/>
        <w:rPr>
          <w:rFonts w:cs="Times New Roman"/>
          <w:sz w:val="20"/>
          <w:szCs w:val="20"/>
        </w:rPr>
      </w:pPr>
    </w:p>
    <w:p w14:paraId="15545947" w14:textId="77777777" w:rsidR="00857638" w:rsidRPr="009B4A0F" w:rsidRDefault="00857638" w:rsidP="00857638">
      <w:pPr>
        <w:widowControl w:val="0"/>
        <w:tabs>
          <w:tab w:val="left" w:pos="0"/>
          <w:tab w:val="left" w:pos="3600"/>
        </w:tabs>
        <w:spacing w:line="360" w:lineRule="auto"/>
        <w:jc w:val="both"/>
        <w:rPr>
          <w:sz w:val="20"/>
          <w:szCs w:val="20"/>
        </w:rPr>
      </w:pPr>
    </w:p>
    <w:p w14:paraId="5FF1BBA1" w14:textId="77777777" w:rsidR="00857638" w:rsidRDefault="00857638" w:rsidP="00857638">
      <w:pPr>
        <w:jc w:val="center"/>
        <w:rPr>
          <w:b/>
          <w:sz w:val="20"/>
          <w:szCs w:val="20"/>
        </w:rPr>
      </w:pPr>
    </w:p>
    <w:p w14:paraId="111D29E8" w14:textId="77777777" w:rsidR="000B3EBB" w:rsidRDefault="000B3EBB" w:rsidP="00857638">
      <w:pPr>
        <w:jc w:val="center"/>
        <w:rPr>
          <w:rFonts w:cs="Times New Roman"/>
          <w:b/>
          <w:sz w:val="24"/>
          <w:szCs w:val="24"/>
        </w:rPr>
      </w:pPr>
    </w:p>
    <w:p w14:paraId="191363EC" w14:textId="77777777" w:rsidR="000B3EBB" w:rsidRDefault="000B3EBB" w:rsidP="00857638">
      <w:pPr>
        <w:jc w:val="center"/>
        <w:rPr>
          <w:rFonts w:cs="Times New Roman"/>
          <w:b/>
          <w:sz w:val="24"/>
          <w:szCs w:val="24"/>
        </w:rPr>
      </w:pPr>
    </w:p>
    <w:p w14:paraId="7CD0C0BB" w14:textId="77777777" w:rsidR="000B3EBB" w:rsidRDefault="000B3EBB" w:rsidP="00857638">
      <w:pPr>
        <w:jc w:val="center"/>
        <w:rPr>
          <w:rFonts w:cs="Times New Roman"/>
          <w:b/>
          <w:sz w:val="24"/>
          <w:szCs w:val="24"/>
        </w:rPr>
      </w:pPr>
    </w:p>
    <w:p w14:paraId="6EE2AEAE" w14:textId="77777777" w:rsidR="000B3EBB" w:rsidRDefault="000B3EBB" w:rsidP="00857638">
      <w:pPr>
        <w:jc w:val="center"/>
        <w:rPr>
          <w:rFonts w:cs="Times New Roman"/>
          <w:b/>
          <w:sz w:val="24"/>
          <w:szCs w:val="24"/>
        </w:rPr>
      </w:pPr>
    </w:p>
    <w:p w14:paraId="01F2F4DD" w14:textId="77777777" w:rsidR="000B3EBB" w:rsidRDefault="000B3EBB" w:rsidP="00857638">
      <w:pPr>
        <w:jc w:val="center"/>
        <w:rPr>
          <w:rFonts w:cs="Times New Roman"/>
          <w:b/>
          <w:sz w:val="24"/>
          <w:szCs w:val="24"/>
        </w:rPr>
      </w:pPr>
    </w:p>
    <w:p w14:paraId="57B7EA3A" w14:textId="09544BF7" w:rsidR="00857638" w:rsidRPr="00D11AF0" w:rsidRDefault="00857638" w:rsidP="00857638">
      <w:pPr>
        <w:jc w:val="center"/>
        <w:rPr>
          <w:rFonts w:cs="Times New Roman"/>
          <w:b/>
          <w:sz w:val="24"/>
          <w:szCs w:val="24"/>
        </w:rPr>
      </w:pPr>
      <w:r w:rsidRPr="00D11AF0">
        <w:rPr>
          <w:rFonts w:cs="Times New Roman"/>
          <w:b/>
          <w:sz w:val="24"/>
          <w:szCs w:val="24"/>
        </w:rPr>
        <w:t>UNT College of Business Student Ethics Statement</w:t>
      </w:r>
      <w:r>
        <w:rPr>
          <w:rFonts w:cs="Times New Roman"/>
          <w:b/>
          <w:sz w:val="24"/>
          <w:szCs w:val="24"/>
        </w:rPr>
        <w:br/>
      </w:r>
    </w:p>
    <w:p w14:paraId="45A18BA3" w14:textId="77777777" w:rsidR="00857638" w:rsidRPr="009B4A0F" w:rsidRDefault="00857638" w:rsidP="00857638">
      <w:pPr>
        <w:pStyle w:val="NoSpacing"/>
        <w:rPr>
          <w:rFonts w:ascii="Times New Roman" w:hAnsi="Times New Roman" w:cs="Times New Roman"/>
          <w:sz w:val="20"/>
          <w:szCs w:val="20"/>
        </w:rPr>
      </w:pPr>
      <w:r w:rsidRPr="009B4A0F">
        <w:rPr>
          <w:rFonts w:ascii="Times New Roman" w:hAnsi="Times New Roman" w:cs="Times New Roman"/>
          <w:sz w:val="20"/>
          <w:szCs w:val="20"/>
        </w:rPr>
        <w:t>As a student of the UNT College of Business, I will abide by all applicable policies of the University of North Texas, including the Student Standards of Academic Integrity, the Code of Student Conduct and Discipline and the Computer Use Policy.  I understand that I am responsible reviewing the policies as provided by link below before participating in this course.  I understand that I may be sanctioned for violations of any of these policies in accordance with procedures as defined in each policy.</w:t>
      </w:r>
    </w:p>
    <w:p w14:paraId="6176BA83" w14:textId="77777777" w:rsidR="00857638" w:rsidRPr="009B4A0F" w:rsidRDefault="00857638" w:rsidP="00857638">
      <w:pPr>
        <w:pStyle w:val="NoSpacing"/>
        <w:rPr>
          <w:rFonts w:ascii="Times New Roman" w:hAnsi="Times New Roman" w:cs="Times New Roman"/>
          <w:sz w:val="20"/>
          <w:szCs w:val="20"/>
        </w:rPr>
      </w:pPr>
    </w:p>
    <w:p w14:paraId="22DE2CAD" w14:textId="77777777" w:rsidR="00857638" w:rsidRPr="009B4A0F" w:rsidRDefault="00857638" w:rsidP="00857638">
      <w:pPr>
        <w:pStyle w:val="NoSpacing"/>
        <w:rPr>
          <w:rFonts w:ascii="Times New Roman" w:hAnsi="Times New Roman" w:cs="Times New Roman"/>
          <w:sz w:val="20"/>
          <w:szCs w:val="20"/>
        </w:rPr>
      </w:pPr>
      <w:r w:rsidRPr="009B4A0F">
        <w:rPr>
          <w:rFonts w:ascii="Times New Roman" w:hAnsi="Times New Roman" w:cs="Times New Roman"/>
          <w:sz w:val="20"/>
          <w:szCs w:val="20"/>
        </w:rPr>
        <w:t xml:space="preserve">I will not engage in any acts of academic dishonesty as defined in the Student Standards of Academic Integrity, including but not limited to using another’s thoughts or words without proper attribution (plagiarism) or using works in violation of copyright laws. I agree that all assignments I submit to the instructor and all tests I take shall be performed solely by me, except where my instructor requires participation in a group project in which case I will abide by the specific directives of the instructor regarding group participation.  </w:t>
      </w:r>
    </w:p>
    <w:p w14:paraId="4064B0B4" w14:textId="77777777" w:rsidR="00857638" w:rsidRPr="009B4A0F" w:rsidRDefault="00857638" w:rsidP="00857638">
      <w:pPr>
        <w:pStyle w:val="NoSpacing"/>
        <w:rPr>
          <w:rFonts w:ascii="Times New Roman" w:hAnsi="Times New Roman" w:cs="Times New Roman"/>
          <w:sz w:val="20"/>
          <w:szCs w:val="20"/>
        </w:rPr>
      </w:pPr>
    </w:p>
    <w:p w14:paraId="71DBCAA5" w14:textId="77777777" w:rsidR="00857638" w:rsidRPr="009B4A0F" w:rsidRDefault="00857638" w:rsidP="00857638">
      <w:pPr>
        <w:pStyle w:val="NoSpacing"/>
        <w:rPr>
          <w:rFonts w:ascii="Times New Roman" w:hAnsi="Times New Roman" w:cs="Times New Roman"/>
          <w:sz w:val="20"/>
          <w:szCs w:val="20"/>
        </w:rPr>
      </w:pPr>
      <w:r w:rsidRPr="009B4A0F">
        <w:rPr>
          <w:rFonts w:ascii="Times New Roman" w:hAnsi="Times New Roman" w:cs="Times New Roman"/>
          <w:sz w:val="20"/>
          <w:szCs w:val="20"/>
        </w:rPr>
        <w:t xml:space="preserve">While engaged in on-line coursework, I will respect the privacy of other students taking online courses and the integrity of the computer systems and other users’ data.  I will comply with the copyright protection of licensed computer software.  I will not intentionally obstruct, disrupt, or interfere with the teaching and learning that occurs on the website dedicated to this course through computer “hacking” or in any other manner. </w:t>
      </w:r>
    </w:p>
    <w:p w14:paraId="17FA134E" w14:textId="77777777" w:rsidR="00857638" w:rsidRPr="009B4A0F" w:rsidRDefault="00857638" w:rsidP="00857638">
      <w:pPr>
        <w:pStyle w:val="NoSpacing"/>
        <w:rPr>
          <w:rFonts w:ascii="Times New Roman" w:hAnsi="Times New Roman" w:cs="Times New Roman"/>
          <w:sz w:val="20"/>
          <w:szCs w:val="20"/>
        </w:rPr>
      </w:pPr>
    </w:p>
    <w:p w14:paraId="6FC35872" w14:textId="77777777" w:rsidR="00857638" w:rsidRPr="009B4A0F" w:rsidRDefault="00857638" w:rsidP="00857638">
      <w:pPr>
        <w:pStyle w:val="NoSpacing"/>
        <w:rPr>
          <w:rFonts w:ascii="Times New Roman" w:hAnsi="Times New Roman" w:cs="Times New Roman"/>
          <w:sz w:val="20"/>
          <w:szCs w:val="20"/>
        </w:rPr>
      </w:pPr>
      <w:r w:rsidRPr="009B4A0F">
        <w:rPr>
          <w:rFonts w:ascii="Times New Roman" w:hAnsi="Times New Roman" w:cs="Times New Roman"/>
          <w:sz w:val="20"/>
          <w:szCs w:val="20"/>
        </w:rPr>
        <w:t>I will not use the university information technology system in any manner that violates the UNT nondiscrimination and anti-sexual harassment policies.  Further, I will not use the university information technology system to engage in verbal abuse, make threats, intimidate, harass, coerce, stalk or in any other manner which threatens or endangers the health, safety or welfare of any person.  Speech protected by the First Amendment of the U.S. Constitution is not a violation of this provision, though fighting words and statements that reasonably threaten or endanger the health and safety of any person are not protected speech.</w:t>
      </w:r>
    </w:p>
    <w:p w14:paraId="342507B3" w14:textId="77777777" w:rsidR="00857638" w:rsidRPr="009B4A0F" w:rsidRDefault="00857638" w:rsidP="00857638">
      <w:pPr>
        <w:pStyle w:val="NoSpacing"/>
        <w:rPr>
          <w:rFonts w:ascii="Times New Roman" w:hAnsi="Times New Roman" w:cs="Times New Roman"/>
          <w:sz w:val="20"/>
          <w:szCs w:val="20"/>
        </w:rPr>
      </w:pPr>
    </w:p>
    <w:p w14:paraId="0BA5224A" w14:textId="77777777" w:rsidR="00857638" w:rsidRPr="009B4A0F" w:rsidRDefault="00857638" w:rsidP="00857638">
      <w:pPr>
        <w:pStyle w:val="NoSpacing"/>
        <w:rPr>
          <w:rFonts w:ascii="Times New Roman" w:hAnsi="Times New Roman" w:cs="Times New Roman"/>
          <w:sz w:val="20"/>
          <w:szCs w:val="20"/>
        </w:rPr>
      </w:pPr>
      <w:r w:rsidRPr="009B4A0F">
        <w:rPr>
          <w:rFonts w:ascii="Times New Roman" w:hAnsi="Times New Roman" w:cs="Times New Roman"/>
          <w:sz w:val="20"/>
          <w:szCs w:val="20"/>
        </w:rPr>
        <w:t>Student Standards of Academic Integrity</w:t>
      </w:r>
    </w:p>
    <w:p w14:paraId="59213691" w14:textId="77777777" w:rsidR="00857638" w:rsidRPr="009B4A0F" w:rsidRDefault="00A91480" w:rsidP="00857638">
      <w:pPr>
        <w:pStyle w:val="NoSpacing"/>
        <w:rPr>
          <w:rFonts w:ascii="Times New Roman" w:hAnsi="Times New Roman" w:cs="Times New Roman"/>
          <w:sz w:val="20"/>
          <w:szCs w:val="20"/>
        </w:rPr>
      </w:pPr>
      <w:hyperlink r:id="rId19" w:history="1">
        <w:r w:rsidR="00857638" w:rsidRPr="009B4A0F">
          <w:rPr>
            <w:rStyle w:val="Hyperlink"/>
            <w:rFonts w:ascii="Times New Roman" w:hAnsi="Times New Roman" w:cs="Times New Roman"/>
            <w:sz w:val="20"/>
            <w:szCs w:val="20"/>
          </w:rPr>
          <w:t>http://policy.unt.edu/sites/default/files/untpolicy/pdf/7-Student_Affairs-Academic_Integrity.pdf</w:t>
        </w:r>
      </w:hyperlink>
    </w:p>
    <w:p w14:paraId="6A372FAA" w14:textId="77777777" w:rsidR="00857638" w:rsidRPr="009B4A0F" w:rsidRDefault="00857638" w:rsidP="00857638">
      <w:pPr>
        <w:pStyle w:val="NoSpacing"/>
        <w:rPr>
          <w:rFonts w:ascii="Times New Roman" w:hAnsi="Times New Roman" w:cs="Times New Roman"/>
          <w:sz w:val="20"/>
          <w:szCs w:val="20"/>
        </w:rPr>
      </w:pPr>
    </w:p>
    <w:p w14:paraId="622C888A" w14:textId="77777777" w:rsidR="00857638" w:rsidRPr="009B4A0F" w:rsidRDefault="00857638" w:rsidP="00857638">
      <w:pPr>
        <w:pStyle w:val="NoSpacing"/>
        <w:rPr>
          <w:rFonts w:ascii="Times New Roman" w:hAnsi="Times New Roman" w:cs="Times New Roman"/>
          <w:sz w:val="20"/>
          <w:szCs w:val="20"/>
        </w:rPr>
      </w:pPr>
      <w:r w:rsidRPr="009B4A0F">
        <w:rPr>
          <w:rFonts w:ascii="Times New Roman" w:hAnsi="Times New Roman" w:cs="Times New Roman"/>
          <w:sz w:val="20"/>
          <w:szCs w:val="20"/>
        </w:rPr>
        <w:t>Code of Student Conduct and Discipline</w:t>
      </w:r>
    </w:p>
    <w:p w14:paraId="617EF2AB" w14:textId="77777777" w:rsidR="00857638" w:rsidRPr="009B4A0F" w:rsidRDefault="00A91480" w:rsidP="00857638">
      <w:pPr>
        <w:pStyle w:val="NoSpacing"/>
        <w:rPr>
          <w:rFonts w:ascii="Times New Roman" w:hAnsi="Times New Roman" w:cs="Times New Roman"/>
          <w:sz w:val="20"/>
          <w:szCs w:val="20"/>
        </w:rPr>
      </w:pPr>
      <w:hyperlink r:id="rId20" w:history="1">
        <w:r w:rsidR="00857638" w:rsidRPr="009B4A0F">
          <w:rPr>
            <w:rStyle w:val="Hyperlink"/>
            <w:rFonts w:ascii="Times New Roman" w:hAnsi="Times New Roman" w:cs="Times New Roman"/>
            <w:sz w:val="20"/>
            <w:szCs w:val="20"/>
          </w:rPr>
          <w:t>http://conduct.unt.edu/sites/default/files/pdf/code_of_student_conduct.pdf</w:t>
        </w:r>
      </w:hyperlink>
    </w:p>
    <w:p w14:paraId="5E307079" w14:textId="77777777" w:rsidR="00857638" w:rsidRPr="009B4A0F" w:rsidRDefault="00857638" w:rsidP="00857638">
      <w:pPr>
        <w:pStyle w:val="NoSpacing"/>
        <w:rPr>
          <w:rFonts w:ascii="Times New Roman" w:hAnsi="Times New Roman" w:cs="Times New Roman"/>
          <w:sz w:val="20"/>
          <w:szCs w:val="20"/>
        </w:rPr>
      </w:pPr>
    </w:p>
    <w:p w14:paraId="0357B072" w14:textId="77777777" w:rsidR="00857638" w:rsidRPr="009B4A0F" w:rsidRDefault="00857638" w:rsidP="00857638">
      <w:pPr>
        <w:pStyle w:val="NoSpacing"/>
        <w:rPr>
          <w:rFonts w:ascii="Times New Roman" w:hAnsi="Times New Roman" w:cs="Times New Roman"/>
          <w:sz w:val="20"/>
          <w:szCs w:val="20"/>
        </w:rPr>
      </w:pPr>
      <w:r w:rsidRPr="009B4A0F">
        <w:rPr>
          <w:rFonts w:ascii="Times New Roman" w:hAnsi="Times New Roman" w:cs="Times New Roman"/>
          <w:sz w:val="20"/>
          <w:szCs w:val="20"/>
        </w:rPr>
        <w:t xml:space="preserve">Computer Use Policy: </w:t>
      </w:r>
      <w:hyperlink r:id="rId21" w:history="1">
        <w:r w:rsidRPr="009B4A0F">
          <w:rPr>
            <w:rStyle w:val="Hyperlink"/>
            <w:rFonts w:ascii="Times New Roman" w:hAnsi="Times New Roman" w:cs="Times New Roman"/>
            <w:sz w:val="20"/>
            <w:szCs w:val="20"/>
          </w:rPr>
          <w:t>http://policy.unt.edu/policy/3-10</w:t>
        </w:r>
      </w:hyperlink>
      <w:r w:rsidRPr="009B4A0F">
        <w:rPr>
          <w:rFonts w:ascii="Times New Roman" w:hAnsi="Times New Roman" w:cs="Times New Roman"/>
          <w:sz w:val="20"/>
          <w:szCs w:val="20"/>
        </w:rPr>
        <w:t xml:space="preserve"> </w:t>
      </w:r>
    </w:p>
    <w:p w14:paraId="5618BAC3" w14:textId="77777777" w:rsidR="00857638" w:rsidRPr="009B4A0F" w:rsidRDefault="00857638" w:rsidP="00857638">
      <w:pPr>
        <w:pStyle w:val="NoSpacing"/>
        <w:rPr>
          <w:rFonts w:ascii="Times New Roman" w:hAnsi="Times New Roman" w:cs="Times New Roman"/>
          <w:sz w:val="20"/>
          <w:szCs w:val="20"/>
        </w:rPr>
      </w:pPr>
    </w:p>
    <w:p w14:paraId="0DC1B145" w14:textId="77777777" w:rsidR="00857638" w:rsidRPr="009B4A0F" w:rsidRDefault="00857638" w:rsidP="00857638">
      <w:pPr>
        <w:pStyle w:val="TOC1"/>
        <w:rPr>
          <w:b w:val="0"/>
          <w:sz w:val="20"/>
        </w:rPr>
      </w:pPr>
      <w:r w:rsidRPr="009B4A0F">
        <w:rPr>
          <w:b w:val="0"/>
          <w:sz w:val="20"/>
        </w:rPr>
        <w:t>By signing below, I acknowledge my responsibility to read the UNT academic dishonesty policy and the Student Standards of Academic Integrity (</w:t>
      </w:r>
      <w:hyperlink r:id="rId22" w:history="1">
        <w:r w:rsidRPr="009B4A0F">
          <w:rPr>
            <w:rStyle w:val="Hyperlink"/>
            <w:b w:val="0"/>
            <w:sz w:val="20"/>
          </w:rPr>
          <w:t>https://policy.unt.edu/policy/06-003</w:t>
        </w:r>
      </w:hyperlink>
      <w:r w:rsidRPr="009B4A0F">
        <w:rPr>
          <w:b w:val="0"/>
          <w:sz w:val="20"/>
        </w:rPr>
        <w:t>); and attest that I have read and understand the statements in this document and agree to behave ethically in this class.</w:t>
      </w:r>
    </w:p>
    <w:p w14:paraId="0274743C" w14:textId="77777777" w:rsidR="000B3EBB" w:rsidRDefault="000B3EBB" w:rsidP="00857638">
      <w:pPr>
        <w:jc w:val="both"/>
        <w:rPr>
          <w:rFonts w:cs="Times New Roman"/>
          <w:sz w:val="20"/>
          <w:szCs w:val="20"/>
        </w:rPr>
      </w:pPr>
    </w:p>
    <w:p w14:paraId="5ABA6328" w14:textId="63B06DE2" w:rsidR="00857638" w:rsidRPr="009B4A0F" w:rsidRDefault="00857638" w:rsidP="00857638">
      <w:pPr>
        <w:jc w:val="both"/>
        <w:rPr>
          <w:rFonts w:cs="Times New Roman"/>
          <w:sz w:val="20"/>
          <w:szCs w:val="20"/>
        </w:rPr>
      </w:pPr>
      <w:r w:rsidRPr="009B4A0F">
        <w:rPr>
          <w:rFonts w:cs="Times New Roman"/>
          <w:sz w:val="20"/>
          <w:szCs w:val="20"/>
        </w:rPr>
        <w:t>____________________________________________________  ____________________________</w:t>
      </w:r>
    </w:p>
    <w:p w14:paraId="3B7ACD1F" w14:textId="35DFF57C" w:rsidR="00857638" w:rsidRPr="009B4A0F" w:rsidRDefault="00857638" w:rsidP="00857638">
      <w:pPr>
        <w:jc w:val="both"/>
        <w:rPr>
          <w:rFonts w:cs="Times New Roman"/>
          <w:sz w:val="20"/>
          <w:szCs w:val="20"/>
        </w:rPr>
      </w:pPr>
      <w:r w:rsidRPr="009B4A0F">
        <w:rPr>
          <w:rFonts w:cs="Times New Roman"/>
          <w:sz w:val="20"/>
          <w:szCs w:val="20"/>
        </w:rPr>
        <w:t>Student Name (Print)</w:t>
      </w:r>
      <w:r w:rsidRPr="009B4A0F">
        <w:rPr>
          <w:rFonts w:cs="Times New Roman"/>
          <w:sz w:val="20"/>
          <w:szCs w:val="20"/>
        </w:rPr>
        <w:tab/>
        <w:t xml:space="preserve">              </w:t>
      </w:r>
      <w:r w:rsidRPr="009B4A0F">
        <w:rPr>
          <w:rFonts w:cs="Times New Roman"/>
          <w:sz w:val="20"/>
          <w:szCs w:val="20"/>
        </w:rPr>
        <w:tab/>
      </w:r>
      <w:r w:rsidRPr="009B4A0F">
        <w:rPr>
          <w:rFonts w:cs="Times New Roman"/>
          <w:sz w:val="20"/>
          <w:szCs w:val="20"/>
        </w:rPr>
        <w:tab/>
      </w:r>
      <w:r w:rsidRPr="009B4A0F">
        <w:rPr>
          <w:rFonts w:cs="Times New Roman"/>
          <w:sz w:val="20"/>
          <w:szCs w:val="20"/>
        </w:rPr>
        <w:tab/>
      </w:r>
      <w:r w:rsidRPr="009B4A0F">
        <w:rPr>
          <w:rFonts w:cs="Times New Roman"/>
          <w:sz w:val="20"/>
          <w:szCs w:val="20"/>
        </w:rPr>
        <w:tab/>
        <w:t xml:space="preserve"> </w:t>
      </w:r>
      <w:r w:rsidR="000B3EBB">
        <w:rPr>
          <w:rFonts w:cs="Times New Roman"/>
          <w:sz w:val="20"/>
          <w:szCs w:val="20"/>
        </w:rPr>
        <w:tab/>
      </w:r>
      <w:r w:rsidRPr="009B4A0F">
        <w:rPr>
          <w:rFonts w:cs="Times New Roman"/>
          <w:sz w:val="20"/>
          <w:szCs w:val="20"/>
        </w:rPr>
        <w:t xml:space="preserve"> Student ID No.</w:t>
      </w:r>
    </w:p>
    <w:p w14:paraId="1F45D99A" w14:textId="77777777" w:rsidR="000B3EBB" w:rsidRDefault="000B3EBB" w:rsidP="00857638">
      <w:pPr>
        <w:jc w:val="both"/>
        <w:rPr>
          <w:rFonts w:cs="Times New Roman"/>
          <w:sz w:val="20"/>
          <w:szCs w:val="20"/>
        </w:rPr>
      </w:pPr>
    </w:p>
    <w:p w14:paraId="51DA118B" w14:textId="77777777" w:rsidR="000B3EBB" w:rsidRDefault="000B3EBB" w:rsidP="00857638">
      <w:pPr>
        <w:jc w:val="both"/>
        <w:rPr>
          <w:rFonts w:cs="Times New Roman"/>
          <w:sz w:val="20"/>
          <w:szCs w:val="20"/>
        </w:rPr>
      </w:pPr>
    </w:p>
    <w:p w14:paraId="711C0510" w14:textId="55B9BED0" w:rsidR="00857638" w:rsidRPr="009B4A0F" w:rsidRDefault="00857638" w:rsidP="00857638">
      <w:pPr>
        <w:jc w:val="both"/>
        <w:rPr>
          <w:rFonts w:cs="Times New Roman"/>
          <w:sz w:val="20"/>
          <w:szCs w:val="20"/>
        </w:rPr>
      </w:pPr>
      <w:r w:rsidRPr="009B4A0F">
        <w:rPr>
          <w:rFonts w:cs="Times New Roman"/>
          <w:sz w:val="20"/>
          <w:szCs w:val="20"/>
        </w:rPr>
        <w:t>____________________________________________________  ____________________________</w:t>
      </w:r>
    </w:p>
    <w:p w14:paraId="5AFB18BE" w14:textId="6BD976C7" w:rsidR="00857638" w:rsidRPr="009B4A0F" w:rsidRDefault="00857638" w:rsidP="00857638">
      <w:pPr>
        <w:jc w:val="both"/>
        <w:rPr>
          <w:rFonts w:cs="Times New Roman"/>
          <w:sz w:val="20"/>
          <w:szCs w:val="20"/>
        </w:rPr>
      </w:pPr>
      <w:r w:rsidRPr="009B4A0F">
        <w:rPr>
          <w:rFonts w:cs="Times New Roman"/>
          <w:sz w:val="20"/>
          <w:szCs w:val="20"/>
        </w:rPr>
        <w:t>Student Signature</w:t>
      </w:r>
      <w:r w:rsidRPr="009B4A0F">
        <w:rPr>
          <w:rFonts w:cs="Times New Roman"/>
          <w:sz w:val="20"/>
          <w:szCs w:val="20"/>
        </w:rPr>
        <w:tab/>
      </w:r>
      <w:r w:rsidRPr="009B4A0F">
        <w:rPr>
          <w:rFonts w:cs="Times New Roman"/>
          <w:sz w:val="20"/>
          <w:szCs w:val="20"/>
        </w:rPr>
        <w:tab/>
      </w:r>
      <w:r w:rsidRPr="009B4A0F">
        <w:rPr>
          <w:rFonts w:cs="Times New Roman"/>
          <w:sz w:val="20"/>
          <w:szCs w:val="20"/>
        </w:rPr>
        <w:tab/>
      </w:r>
      <w:r w:rsidRPr="009B4A0F">
        <w:rPr>
          <w:rFonts w:cs="Times New Roman"/>
          <w:sz w:val="20"/>
          <w:szCs w:val="20"/>
        </w:rPr>
        <w:tab/>
      </w:r>
      <w:r w:rsidRPr="009B4A0F">
        <w:rPr>
          <w:rFonts w:cs="Times New Roman"/>
          <w:sz w:val="20"/>
          <w:szCs w:val="20"/>
        </w:rPr>
        <w:tab/>
      </w:r>
      <w:r w:rsidRPr="009B4A0F">
        <w:rPr>
          <w:rFonts w:cs="Times New Roman"/>
          <w:sz w:val="20"/>
          <w:szCs w:val="20"/>
        </w:rPr>
        <w:tab/>
        <w:t xml:space="preserve">  </w:t>
      </w:r>
      <w:r w:rsidR="000B3EBB">
        <w:rPr>
          <w:rFonts w:cs="Times New Roman"/>
          <w:sz w:val="20"/>
          <w:szCs w:val="20"/>
        </w:rPr>
        <w:tab/>
      </w:r>
      <w:r w:rsidRPr="009B4A0F">
        <w:rPr>
          <w:rFonts w:cs="Times New Roman"/>
          <w:sz w:val="20"/>
          <w:szCs w:val="20"/>
        </w:rPr>
        <w:t>Date</w:t>
      </w:r>
    </w:p>
    <w:p w14:paraId="6DF11A72" w14:textId="77777777" w:rsidR="00857638" w:rsidRPr="009B4A0F" w:rsidRDefault="00857638" w:rsidP="00857638">
      <w:pPr>
        <w:jc w:val="center"/>
        <w:rPr>
          <w:b/>
          <w:sz w:val="20"/>
          <w:szCs w:val="20"/>
        </w:rPr>
      </w:pPr>
    </w:p>
    <w:p w14:paraId="2FE9C168" w14:textId="77777777" w:rsidR="00857638" w:rsidRPr="000F3CB2" w:rsidRDefault="00857638" w:rsidP="00280748">
      <w:pPr>
        <w:jc w:val="center"/>
        <w:rPr>
          <w:rFonts w:cs="Times New Roman"/>
          <w:b/>
          <w:i/>
          <w:color w:val="000000"/>
        </w:rPr>
      </w:pPr>
    </w:p>
    <w:p w14:paraId="099C2BF1" w14:textId="77777777" w:rsidR="00280748" w:rsidRPr="00CF6F4A" w:rsidRDefault="00280748" w:rsidP="00280748">
      <w:pPr>
        <w:jc w:val="center"/>
        <w:rPr>
          <w:b/>
          <w:sz w:val="20"/>
          <w:szCs w:val="20"/>
        </w:rPr>
      </w:pPr>
    </w:p>
    <w:sectPr w:rsidR="00280748" w:rsidRPr="00CF6F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00038B"/>
    <w:multiLevelType w:val="hybridMultilevel"/>
    <w:tmpl w:val="59AA3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D604B5"/>
    <w:multiLevelType w:val="hybridMultilevel"/>
    <w:tmpl w:val="7F6E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30429"/>
    <w:multiLevelType w:val="hybridMultilevel"/>
    <w:tmpl w:val="7CC4D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BA502B"/>
    <w:multiLevelType w:val="hybridMultilevel"/>
    <w:tmpl w:val="918C4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525F68"/>
    <w:multiLevelType w:val="hybridMultilevel"/>
    <w:tmpl w:val="BEBE1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4823B1"/>
    <w:multiLevelType w:val="hybridMultilevel"/>
    <w:tmpl w:val="06D2E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A20DBD"/>
    <w:multiLevelType w:val="hybridMultilevel"/>
    <w:tmpl w:val="3866193E"/>
    <w:lvl w:ilvl="0" w:tplc="582290A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827B3B"/>
    <w:multiLevelType w:val="hybridMultilevel"/>
    <w:tmpl w:val="BAF0F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2475A7"/>
    <w:multiLevelType w:val="hybridMultilevel"/>
    <w:tmpl w:val="951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B7C0F"/>
    <w:multiLevelType w:val="hybridMultilevel"/>
    <w:tmpl w:val="5B66D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CE117D"/>
    <w:multiLevelType w:val="hybridMultilevel"/>
    <w:tmpl w:val="27C65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071A6C"/>
    <w:multiLevelType w:val="multilevel"/>
    <w:tmpl w:val="ABAA3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67A2FAC"/>
    <w:multiLevelType w:val="hybridMultilevel"/>
    <w:tmpl w:val="46CC5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84641D"/>
    <w:multiLevelType w:val="hybridMultilevel"/>
    <w:tmpl w:val="34BA13C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865F2A"/>
    <w:multiLevelType w:val="hybridMultilevel"/>
    <w:tmpl w:val="4660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532CD"/>
    <w:multiLevelType w:val="hybridMultilevel"/>
    <w:tmpl w:val="3D3A4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A237B4"/>
    <w:multiLevelType w:val="hybridMultilevel"/>
    <w:tmpl w:val="98C68FCA"/>
    <w:lvl w:ilvl="0" w:tplc="04090001">
      <w:start w:val="1"/>
      <w:numFmt w:val="bullet"/>
      <w:lvlText w:val=""/>
      <w:lvlJc w:val="left"/>
      <w:pPr>
        <w:ind w:left="1313" w:hanging="360"/>
      </w:pPr>
      <w:rPr>
        <w:rFonts w:ascii="Symbol" w:hAnsi="Symbol" w:hint="default"/>
      </w:rPr>
    </w:lvl>
    <w:lvl w:ilvl="1" w:tplc="04090003">
      <w:start w:val="1"/>
      <w:numFmt w:val="bullet"/>
      <w:lvlText w:val="o"/>
      <w:lvlJc w:val="left"/>
      <w:pPr>
        <w:ind w:left="2033" w:hanging="360"/>
      </w:pPr>
      <w:rPr>
        <w:rFonts w:ascii="Courier New" w:hAnsi="Courier New" w:cs="Courier New" w:hint="default"/>
      </w:rPr>
    </w:lvl>
    <w:lvl w:ilvl="2" w:tplc="04090005">
      <w:start w:val="1"/>
      <w:numFmt w:val="bullet"/>
      <w:lvlText w:val=""/>
      <w:lvlJc w:val="left"/>
      <w:pPr>
        <w:ind w:left="2753" w:hanging="360"/>
      </w:pPr>
      <w:rPr>
        <w:rFonts w:ascii="Wingdings" w:hAnsi="Wingdings" w:hint="default"/>
      </w:rPr>
    </w:lvl>
    <w:lvl w:ilvl="3" w:tplc="04090001">
      <w:start w:val="1"/>
      <w:numFmt w:val="bullet"/>
      <w:lvlText w:val=""/>
      <w:lvlJc w:val="left"/>
      <w:pPr>
        <w:ind w:left="3473" w:hanging="360"/>
      </w:pPr>
      <w:rPr>
        <w:rFonts w:ascii="Symbol" w:hAnsi="Symbol" w:hint="default"/>
      </w:rPr>
    </w:lvl>
    <w:lvl w:ilvl="4" w:tplc="04090003">
      <w:start w:val="1"/>
      <w:numFmt w:val="bullet"/>
      <w:lvlText w:val="o"/>
      <w:lvlJc w:val="left"/>
      <w:pPr>
        <w:ind w:left="4193" w:hanging="360"/>
      </w:pPr>
      <w:rPr>
        <w:rFonts w:ascii="Courier New" w:hAnsi="Courier New" w:cs="Courier New" w:hint="default"/>
      </w:rPr>
    </w:lvl>
    <w:lvl w:ilvl="5" w:tplc="04090005">
      <w:start w:val="1"/>
      <w:numFmt w:val="bullet"/>
      <w:lvlText w:val=""/>
      <w:lvlJc w:val="left"/>
      <w:pPr>
        <w:ind w:left="4913" w:hanging="360"/>
      </w:pPr>
      <w:rPr>
        <w:rFonts w:ascii="Wingdings" w:hAnsi="Wingdings" w:hint="default"/>
      </w:rPr>
    </w:lvl>
    <w:lvl w:ilvl="6" w:tplc="04090001">
      <w:start w:val="1"/>
      <w:numFmt w:val="bullet"/>
      <w:lvlText w:val=""/>
      <w:lvlJc w:val="left"/>
      <w:pPr>
        <w:ind w:left="5633" w:hanging="360"/>
      </w:pPr>
      <w:rPr>
        <w:rFonts w:ascii="Symbol" w:hAnsi="Symbol" w:hint="default"/>
      </w:rPr>
    </w:lvl>
    <w:lvl w:ilvl="7" w:tplc="04090003">
      <w:start w:val="1"/>
      <w:numFmt w:val="bullet"/>
      <w:lvlText w:val="o"/>
      <w:lvlJc w:val="left"/>
      <w:pPr>
        <w:ind w:left="6353" w:hanging="360"/>
      </w:pPr>
      <w:rPr>
        <w:rFonts w:ascii="Courier New" w:hAnsi="Courier New" w:cs="Courier New" w:hint="default"/>
      </w:rPr>
    </w:lvl>
    <w:lvl w:ilvl="8" w:tplc="04090005">
      <w:start w:val="1"/>
      <w:numFmt w:val="bullet"/>
      <w:lvlText w:val=""/>
      <w:lvlJc w:val="left"/>
      <w:pPr>
        <w:ind w:left="7073" w:hanging="360"/>
      </w:pPr>
      <w:rPr>
        <w:rFonts w:ascii="Wingdings" w:hAnsi="Wingdings" w:hint="default"/>
      </w:rPr>
    </w:lvl>
  </w:abstractNum>
  <w:abstractNum w:abstractNumId="19" w15:restartNumberingAfterBreak="0">
    <w:nsid w:val="50006350"/>
    <w:multiLevelType w:val="hybridMultilevel"/>
    <w:tmpl w:val="77D2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F0162"/>
    <w:multiLevelType w:val="hybridMultilevel"/>
    <w:tmpl w:val="6A42D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744EE5"/>
    <w:multiLevelType w:val="hybridMultilevel"/>
    <w:tmpl w:val="DFA2E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178E2"/>
    <w:multiLevelType w:val="hybridMultilevel"/>
    <w:tmpl w:val="A1BE890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94593D"/>
    <w:multiLevelType w:val="hybridMultilevel"/>
    <w:tmpl w:val="895AE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632BCC"/>
    <w:multiLevelType w:val="hybridMultilevel"/>
    <w:tmpl w:val="C5CCC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893314"/>
    <w:multiLevelType w:val="hybridMultilevel"/>
    <w:tmpl w:val="71705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2E0CDB"/>
    <w:multiLevelType w:val="hybridMultilevel"/>
    <w:tmpl w:val="6D0286FC"/>
    <w:lvl w:ilvl="0" w:tplc="86D07D48">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9B75683"/>
    <w:multiLevelType w:val="hybridMultilevel"/>
    <w:tmpl w:val="45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D4773"/>
    <w:multiLevelType w:val="hybridMultilevel"/>
    <w:tmpl w:val="A26A2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1E42BF"/>
    <w:multiLevelType w:val="hybridMultilevel"/>
    <w:tmpl w:val="AD949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B151D6"/>
    <w:multiLevelType w:val="hybridMultilevel"/>
    <w:tmpl w:val="89F4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E4B81"/>
    <w:multiLevelType w:val="hybridMultilevel"/>
    <w:tmpl w:val="B29A7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875E5F"/>
    <w:multiLevelType w:val="hybridMultilevel"/>
    <w:tmpl w:val="CF22C086"/>
    <w:lvl w:ilvl="0" w:tplc="384C23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2"/>
  </w:num>
  <w:num w:numId="4">
    <w:abstractNumId w:val="21"/>
  </w:num>
  <w:num w:numId="5">
    <w:abstractNumId w:val="3"/>
  </w:num>
  <w:num w:numId="6">
    <w:abstractNumId w:val="27"/>
  </w:num>
  <w:num w:numId="7">
    <w:abstractNumId w:val="5"/>
  </w:num>
  <w:num w:numId="8">
    <w:abstractNumId w:val="12"/>
  </w:num>
  <w:num w:numId="9">
    <w:abstractNumId w:val="14"/>
  </w:num>
  <w:num w:numId="10">
    <w:abstractNumId w:val="17"/>
  </w:num>
  <w:num w:numId="11">
    <w:abstractNumId w:val="6"/>
  </w:num>
  <w:num w:numId="12">
    <w:abstractNumId w:val="2"/>
  </w:num>
  <w:num w:numId="13">
    <w:abstractNumId w:val="11"/>
  </w:num>
  <w:num w:numId="14">
    <w:abstractNumId w:val="24"/>
  </w:num>
  <w:num w:numId="15">
    <w:abstractNumId w:val="28"/>
  </w:num>
  <w:num w:numId="16">
    <w:abstractNumId w:val="4"/>
  </w:num>
  <w:num w:numId="17">
    <w:abstractNumId w:val="23"/>
  </w:num>
  <w:num w:numId="18">
    <w:abstractNumId w:val="25"/>
  </w:num>
  <w:num w:numId="19">
    <w:abstractNumId w:val="31"/>
  </w:num>
  <w:num w:numId="20">
    <w:abstractNumId w:val="7"/>
  </w:num>
  <w:num w:numId="21">
    <w:abstractNumId w:val="8"/>
  </w:num>
  <w:num w:numId="22">
    <w:abstractNumId w:val="32"/>
  </w:num>
  <w:num w:numId="23">
    <w:abstractNumId w:val="26"/>
  </w:num>
  <w:num w:numId="24">
    <w:abstractNumId w:val="18"/>
  </w:num>
  <w:num w:numId="25">
    <w:abstractNumId w:val="20"/>
  </w:num>
  <w:num w:numId="26">
    <w:abstractNumId w:val="9"/>
  </w:num>
  <w:num w:numId="27">
    <w:abstractNumId w:val="19"/>
  </w:num>
  <w:num w:numId="28">
    <w:abstractNumId w:val="30"/>
  </w:num>
  <w:num w:numId="29">
    <w:abstractNumId w:val="16"/>
  </w:num>
  <w:num w:numId="30">
    <w:abstractNumId w:val="10"/>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E5"/>
    <w:rsid w:val="000618C3"/>
    <w:rsid w:val="00074FFE"/>
    <w:rsid w:val="000764C6"/>
    <w:rsid w:val="00080024"/>
    <w:rsid w:val="000A38A4"/>
    <w:rsid w:val="000B2AC6"/>
    <w:rsid w:val="000B3EBB"/>
    <w:rsid w:val="000C7AE6"/>
    <w:rsid w:val="000D2AB5"/>
    <w:rsid w:val="000F1638"/>
    <w:rsid w:val="001427F3"/>
    <w:rsid w:val="00176737"/>
    <w:rsid w:val="00185474"/>
    <w:rsid w:val="001A0A8C"/>
    <w:rsid w:val="001B1A51"/>
    <w:rsid w:val="00215445"/>
    <w:rsid w:val="0023239A"/>
    <w:rsid w:val="002402AD"/>
    <w:rsid w:val="002805A0"/>
    <w:rsid w:val="00280748"/>
    <w:rsid w:val="002962EF"/>
    <w:rsid w:val="00296F10"/>
    <w:rsid w:val="002A69F4"/>
    <w:rsid w:val="002A6CAB"/>
    <w:rsid w:val="002D6AB4"/>
    <w:rsid w:val="002F1FCC"/>
    <w:rsid w:val="002F3E41"/>
    <w:rsid w:val="00302251"/>
    <w:rsid w:val="00320FC1"/>
    <w:rsid w:val="003714FF"/>
    <w:rsid w:val="003B74B3"/>
    <w:rsid w:val="003F5D56"/>
    <w:rsid w:val="00405DAB"/>
    <w:rsid w:val="004349EF"/>
    <w:rsid w:val="00480B4D"/>
    <w:rsid w:val="00494767"/>
    <w:rsid w:val="00494CDA"/>
    <w:rsid w:val="004B6294"/>
    <w:rsid w:val="004E5678"/>
    <w:rsid w:val="004F5820"/>
    <w:rsid w:val="00502602"/>
    <w:rsid w:val="00576FFA"/>
    <w:rsid w:val="005913EE"/>
    <w:rsid w:val="005B4CAD"/>
    <w:rsid w:val="005B7C07"/>
    <w:rsid w:val="005E23E7"/>
    <w:rsid w:val="006336E6"/>
    <w:rsid w:val="006D7AFF"/>
    <w:rsid w:val="00727DDE"/>
    <w:rsid w:val="00731EB2"/>
    <w:rsid w:val="00794B87"/>
    <w:rsid w:val="007C3D9A"/>
    <w:rsid w:val="007E2E72"/>
    <w:rsid w:val="007F3EF6"/>
    <w:rsid w:val="00804273"/>
    <w:rsid w:val="0081559B"/>
    <w:rsid w:val="00852F64"/>
    <w:rsid w:val="008554CF"/>
    <w:rsid w:val="00857638"/>
    <w:rsid w:val="00863013"/>
    <w:rsid w:val="0088190D"/>
    <w:rsid w:val="00900264"/>
    <w:rsid w:val="009004F7"/>
    <w:rsid w:val="0091529D"/>
    <w:rsid w:val="00917967"/>
    <w:rsid w:val="00981E0D"/>
    <w:rsid w:val="00984C15"/>
    <w:rsid w:val="0099223B"/>
    <w:rsid w:val="009D1BC1"/>
    <w:rsid w:val="00A01C43"/>
    <w:rsid w:val="00A36C79"/>
    <w:rsid w:val="00A63F66"/>
    <w:rsid w:val="00A67F33"/>
    <w:rsid w:val="00A76084"/>
    <w:rsid w:val="00A76301"/>
    <w:rsid w:val="00A91480"/>
    <w:rsid w:val="00AC1D90"/>
    <w:rsid w:val="00AE7681"/>
    <w:rsid w:val="00B1463F"/>
    <w:rsid w:val="00B40C6B"/>
    <w:rsid w:val="00B4387B"/>
    <w:rsid w:val="00B44071"/>
    <w:rsid w:val="00B549F8"/>
    <w:rsid w:val="00BD57C2"/>
    <w:rsid w:val="00C974DE"/>
    <w:rsid w:val="00CF6C78"/>
    <w:rsid w:val="00D1745D"/>
    <w:rsid w:val="00D205BA"/>
    <w:rsid w:val="00D543E5"/>
    <w:rsid w:val="00D733EE"/>
    <w:rsid w:val="00D82EC5"/>
    <w:rsid w:val="00D8779E"/>
    <w:rsid w:val="00DD5310"/>
    <w:rsid w:val="00DE0794"/>
    <w:rsid w:val="00E1523E"/>
    <w:rsid w:val="00E37420"/>
    <w:rsid w:val="00E54D71"/>
    <w:rsid w:val="00E94AFC"/>
    <w:rsid w:val="00EC0409"/>
    <w:rsid w:val="00EE0D18"/>
    <w:rsid w:val="00F02370"/>
    <w:rsid w:val="00F02C57"/>
    <w:rsid w:val="00F31223"/>
    <w:rsid w:val="00F53C4B"/>
    <w:rsid w:val="00FB5F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CFC2D"/>
  <w14:defaultImageDpi w14:val="300"/>
  <w15:chartTrackingRefBased/>
  <w15:docId w15:val="{EAFA3D25-9D99-4E6F-BBBF-9B6FC54E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864FC"/>
    <w:pPr>
      <w:spacing w:before="100" w:beforeAutospacing="1" w:after="100" w:afterAutospacing="1"/>
      <w:jc w:val="both"/>
    </w:pPr>
    <w:rPr>
      <w:rFonts w:ascii="Verdana" w:hAnsi="Verdana" w:cs="Times New Roman"/>
      <w:sz w:val="18"/>
      <w:szCs w:val="18"/>
    </w:rPr>
  </w:style>
  <w:style w:type="character" w:styleId="Hyperlink">
    <w:name w:val="Hyperlink"/>
    <w:uiPriority w:val="99"/>
    <w:rsid w:val="00AF4F6B"/>
    <w:rPr>
      <w:color w:val="0000FF"/>
      <w:u w:val="single"/>
    </w:rPr>
  </w:style>
  <w:style w:type="paragraph" w:styleId="ListParagraph">
    <w:name w:val="List Paragraph"/>
    <w:basedOn w:val="Normal"/>
    <w:qFormat/>
    <w:rsid w:val="001B1A51"/>
    <w:pPr>
      <w:ind w:left="720"/>
      <w:contextualSpacing/>
    </w:pPr>
  </w:style>
  <w:style w:type="character" w:styleId="Emphasis">
    <w:name w:val="Emphasis"/>
    <w:basedOn w:val="DefaultParagraphFont"/>
    <w:uiPriority w:val="20"/>
    <w:qFormat/>
    <w:rsid w:val="002F3E41"/>
    <w:rPr>
      <w:i/>
      <w:iCs/>
    </w:rPr>
  </w:style>
  <w:style w:type="paragraph" w:styleId="TOC1">
    <w:name w:val="toc 1"/>
    <w:basedOn w:val="Normal"/>
    <w:next w:val="Normal"/>
    <w:autoRedefine/>
    <w:rsid w:val="00857638"/>
    <w:pPr>
      <w:spacing w:after="120"/>
    </w:pPr>
    <w:rPr>
      <w:rFonts w:cs="Times New Roman"/>
      <w:b/>
      <w:szCs w:val="20"/>
    </w:rPr>
  </w:style>
  <w:style w:type="paragraph" w:styleId="Title">
    <w:name w:val="Title"/>
    <w:basedOn w:val="Normal"/>
    <w:link w:val="TitleChar"/>
    <w:qFormat/>
    <w:rsid w:val="00857638"/>
    <w:pPr>
      <w:jc w:val="center"/>
    </w:pPr>
    <w:rPr>
      <w:rFonts w:cs="Times New Roman"/>
      <w:b/>
      <w:bCs/>
      <w:sz w:val="32"/>
      <w:szCs w:val="32"/>
    </w:rPr>
  </w:style>
  <w:style w:type="character" w:customStyle="1" w:styleId="TitleChar">
    <w:name w:val="Title Char"/>
    <w:basedOn w:val="DefaultParagraphFont"/>
    <w:link w:val="Title"/>
    <w:rsid w:val="00857638"/>
    <w:rPr>
      <w:b/>
      <w:bCs/>
      <w:sz w:val="32"/>
      <w:szCs w:val="32"/>
    </w:rPr>
  </w:style>
  <w:style w:type="paragraph" w:styleId="BodyText">
    <w:name w:val="Body Text"/>
    <w:basedOn w:val="Normal"/>
    <w:link w:val="BodyTextChar"/>
    <w:rsid w:val="00857638"/>
    <w:pPr>
      <w:spacing w:after="120"/>
      <w:jc w:val="both"/>
    </w:pPr>
    <w:rPr>
      <w:rFonts w:cs="Times New Roman"/>
    </w:rPr>
  </w:style>
  <w:style w:type="character" w:customStyle="1" w:styleId="BodyTextChar">
    <w:name w:val="Body Text Char"/>
    <w:basedOn w:val="DefaultParagraphFont"/>
    <w:link w:val="BodyText"/>
    <w:rsid w:val="00857638"/>
    <w:rPr>
      <w:sz w:val="22"/>
      <w:szCs w:val="22"/>
    </w:rPr>
  </w:style>
  <w:style w:type="paragraph" w:styleId="NoSpacing">
    <w:name w:val="No Spacing"/>
    <w:uiPriority w:val="1"/>
    <w:qFormat/>
    <w:rsid w:val="0085763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22085">
      <w:bodyDiv w:val="1"/>
      <w:marLeft w:val="0"/>
      <w:marRight w:val="0"/>
      <w:marTop w:val="0"/>
      <w:marBottom w:val="0"/>
      <w:divBdr>
        <w:top w:val="none" w:sz="0" w:space="0" w:color="auto"/>
        <w:left w:val="none" w:sz="0" w:space="0" w:color="auto"/>
        <w:bottom w:val="none" w:sz="0" w:space="0" w:color="auto"/>
        <w:right w:val="none" w:sz="0" w:space="0" w:color="auto"/>
      </w:divBdr>
    </w:div>
    <w:div w:id="495196507">
      <w:bodyDiv w:val="1"/>
      <w:marLeft w:val="0"/>
      <w:marRight w:val="0"/>
      <w:marTop w:val="0"/>
      <w:marBottom w:val="0"/>
      <w:divBdr>
        <w:top w:val="none" w:sz="0" w:space="0" w:color="auto"/>
        <w:left w:val="none" w:sz="0" w:space="0" w:color="auto"/>
        <w:bottom w:val="none" w:sz="0" w:space="0" w:color="auto"/>
        <w:right w:val="none" w:sz="0" w:space="0" w:color="auto"/>
      </w:divBdr>
    </w:div>
    <w:div w:id="1031346397">
      <w:bodyDiv w:val="1"/>
      <w:marLeft w:val="0"/>
      <w:marRight w:val="0"/>
      <w:marTop w:val="0"/>
      <w:marBottom w:val="0"/>
      <w:divBdr>
        <w:top w:val="none" w:sz="0" w:space="0" w:color="auto"/>
        <w:left w:val="none" w:sz="0" w:space="0" w:color="auto"/>
        <w:bottom w:val="none" w:sz="0" w:space="0" w:color="auto"/>
        <w:right w:val="none" w:sz="0" w:space="0" w:color="auto"/>
      </w:divBdr>
    </w:div>
    <w:div w:id="1299262269">
      <w:bodyDiv w:val="1"/>
      <w:marLeft w:val="0"/>
      <w:marRight w:val="0"/>
      <w:marTop w:val="0"/>
      <w:marBottom w:val="0"/>
      <w:divBdr>
        <w:top w:val="none" w:sz="0" w:space="0" w:color="auto"/>
        <w:left w:val="none" w:sz="0" w:space="0" w:color="auto"/>
        <w:bottom w:val="none" w:sz="0" w:space="0" w:color="auto"/>
        <w:right w:val="none" w:sz="0" w:space="0" w:color="auto"/>
      </w:divBdr>
    </w:div>
    <w:div w:id="1306084732">
      <w:bodyDiv w:val="1"/>
      <w:marLeft w:val="0"/>
      <w:marRight w:val="0"/>
      <w:marTop w:val="0"/>
      <w:marBottom w:val="0"/>
      <w:divBdr>
        <w:top w:val="none" w:sz="0" w:space="0" w:color="auto"/>
        <w:left w:val="none" w:sz="0" w:space="0" w:color="auto"/>
        <w:bottom w:val="none" w:sz="0" w:space="0" w:color="auto"/>
        <w:right w:val="none" w:sz="0" w:space="0" w:color="auto"/>
      </w:divBdr>
    </w:div>
    <w:div w:id="1432120704">
      <w:bodyDiv w:val="1"/>
      <w:marLeft w:val="0"/>
      <w:marRight w:val="0"/>
      <w:marTop w:val="0"/>
      <w:marBottom w:val="0"/>
      <w:divBdr>
        <w:top w:val="none" w:sz="0" w:space="0" w:color="auto"/>
        <w:left w:val="none" w:sz="0" w:space="0" w:color="auto"/>
        <w:bottom w:val="none" w:sz="0" w:space="0" w:color="auto"/>
        <w:right w:val="none" w:sz="0" w:space="0" w:color="auto"/>
      </w:divBdr>
    </w:div>
    <w:div w:id="1511139846">
      <w:bodyDiv w:val="1"/>
      <w:marLeft w:val="0"/>
      <w:marRight w:val="0"/>
      <w:marTop w:val="0"/>
      <w:marBottom w:val="0"/>
      <w:divBdr>
        <w:top w:val="none" w:sz="0" w:space="0" w:color="auto"/>
        <w:left w:val="none" w:sz="0" w:space="0" w:color="auto"/>
        <w:bottom w:val="none" w:sz="0" w:space="0" w:color="auto"/>
        <w:right w:val="none" w:sz="0" w:space="0" w:color="auto"/>
      </w:divBdr>
    </w:div>
    <w:div w:id="1817993331">
      <w:bodyDiv w:val="1"/>
      <w:marLeft w:val="0"/>
      <w:marRight w:val="0"/>
      <w:marTop w:val="0"/>
      <w:marBottom w:val="0"/>
      <w:divBdr>
        <w:top w:val="none" w:sz="0" w:space="0" w:color="auto"/>
        <w:left w:val="none" w:sz="0" w:space="0" w:color="auto"/>
        <w:bottom w:val="none" w:sz="0" w:space="0" w:color="auto"/>
        <w:right w:val="none" w:sz="0" w:space="0" w:color="auto"/>
      </w:divBdr>
    </w:div>
    <w:div w:id="21173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anofstudents.unt.edu/conduct" TargetMode="External"/><Relationship Id="rId18" Type="http://schemas.openxmlformats.org/officeDocument/2006/relationships/hyperlink" Target="https://policy.unt.edu/policy/06-003" TargetMode="External"/><Relationship Id="rId3" Type="http://schemas.openxmlformats.org/officeDocument/2006/relationships/customXml" Target="../customXml/item3.xml"/><Relationship Id="rId21" Type="http://schemas.openxmlformats.org/officeDocument/2006/relationships/hyperlink" Target="http://policy.unt.edu/policy/3-10" TargetMode="External"/><Relationship Id="rId7" Type="http://schemas.openxmlformats.org/officeDocument/2006/relationships/webSettings" Target="webSettings.xml"/><Relationship Id="rId12" Type="http://schemas.openxmlformats.org/officeDocument/2006/relationships/hyperlink" Target="http://disability.unt.edu/" TargetMode="External"/><Relationship Id="rId17" Type="http://schemas.openxmlformats.org/officeDocument/2006/relationships/hyperlink" Target="https://policy.unt.edu/policy/06-003" TargetMode="External"/><Relationship Id="rId2" Type="http://schemas.openxmlformats.org/officeDocument/2006/relationships/customXml" Target="../customXml/item2.xml"/><Relationship Id="rId16" Type="http://schemas.openxmlformats.org/officeDocument/2006/relationships/hyperlink" Target="mailto:spot@unt.edu" TargetMode="External"/><Relationship Id="rId20" Type="http://schemas.openxmlformats.org/officeDocument/2006/relationships/hyperlink" Target="http://conduct.unt.edu/sites/default/files/pdf/code_of_student_conduc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agleconnect.unt.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pot.unt.edu" TargetMode="External"/><Relationship Id="rId23" Type="http://schemas.openxmlformats.org/officeDocument/2006/relationships/fontTable" Target="fontTable.xml"/><Relationship Id="rId10" Type="http://schemas.openxmlformats.org/officeDocument/2006/relationships/hyperlink" Target="http://eagleconnect.unt.edu/" TargetMode="External"/><Relationship Id="rId19" Type="http://schemas.openxmlformats.org/officeDocument/2006/relationships/hyperlink" Target="http://policy.unt.edu/sites/default/files/untpolicy/pdf/7-Student_Affairs-Academic_Integrity.pdf" TargetMode="External"/><Relationship Id="rId4" Type="http://schemas.openxmlformats.org/officeDocument/2006/relationships/numbering" Target="numbering.xml"/><Relationship Id="rId9" Type="http://schemas.openxmlformats.org/officeDocument/2006/relationships/hyperlink" Target="https://clear.unt.edu/supported-technologies/respondus-lockdown-browser" TargetMode="External"/><Relationship Id="rId14" Type="http://schemas.openxmlformats.org/officeDocument/2006/relationships/hyperlink" Target="mailto:no-reply@iasystem.org" TargetMode="External"/><Relationship Id="rId22" Type="http://schemas.openxmlformats.org/officeDocument/2006/relationships/hyperlink" Target="https://policy.unt.edu/policy/06-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641126990EDC448594493281DE65BA" ma:contentTypeVersion="13" ma:contentTypeDescription="Create a new document." ma:contentTypeScope="" ma:versionID="f69d0bc81f79445f3e552aa07ab27792">
  <xsd:schema xmlns:xsd="http://www.w3.org/2001/XMLSchema" xmlns:xs="http://www.w3.org/2001/XMLSchema" xmlns:p="http://schemas.microsoft.com/office/2006/metadata/properties" xmlns:ns3="db585c16-c68c-4020-a8e0-c578156229ee" xmlns:ns4="2aa3eaa6-7568-4c75-bec5-2b1efc2fc4ea" targetNamespace="http://schemas.microsoft.com/office/2006/metadata/properties" ma:root="true" ma:fieldsID="dc5c52ec880ae404e47b8d7ac77c7304" ns3:_="" ns4:_="">
    <xsd:import namespace="db585c16-c68c-4020-a8e0-c578156229ee"/>
    <xsd:import namespace="2aa3eaa6-7568-4c75-bec5-2b1efc2fc4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85c16-c68c-4020-a8e0-c57815622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3eaa6-7568-4c75-bec5-2b1efc2fc4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D8ABB-19D8-4438-81FB-E7EC1F93A3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51769D-93FC-4F48-B661-EF0D0AE52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85c16-c68c-4020-a8e0-c578156229ee"/>
    <ds:schemaRef ds:uri="2aa3eaa6-7568-4c75-bec5-2b1efc2f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7DEB1-0955-4793-BC3D-D705DC6FB1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3533</Words>
  <Characters>20142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Course Syllabus</vt:lpstr>
    </vt:vector>
  </TitlesOfParts>
  <Manager/>
  <Company>The University of Texas at Dallas</Company>
  <LinksUpToDate>false</LinksUpToDate>
  <CharactersWithSpaces>23628</CharactersWithSpaces>
  <SharedDoc>false</SharedDoc>
  <HyperlinkBase/>
  <HLinks>
    <vt:vector size="24" baseType="variant">
      <vt:variant>
        <vt:i4>4325377</vt:i4>
      </vt:variant>
      <vt:variant>
        <vt:i4>9</vt:i4>
      </vt:variant>
      <vt:variant>
        <vt:i4>0</vt:i4>
      </vt:variant>
      <vt:variant>
        <vt:i4>5</vt:i4>
      </vt:variant>
      <vt:variant>
        <vt:lpwstr>http://go.utdallas.edu/syllabus-policies</vt:lpwstr>
      </vt:variant>
      <vt:variant>
        <vt:lpwstr/>
      </vt:variant>
      <vt:variant>
        <vt:i4>5046282</vt:i4>
      </vt:variant>
      <vt:variant>
        <vt:i4>6</vt:i4>
      </vt:variant>
      <vt:variant>
        <vt:i4>0</vt:i4>
      </vt:variant>
      <vt:variant>
        <vt:i4>5</vt:i4>
      </vt:variant>
      <vt:variant>
        <vt:lpwstr>http://www.microsoft.com/en-us/server-cloud/products/sql-server-editions/sql-server-express.aspx</vt:lpwstr>
      </vt:variant>
      <vt:variant>
        <vt:lpwstr/>
      </vt:variant>
      <vt:variant>
        <vt:i4>2031693</vt:i4>
      </vt:variant>
      <vt:variant>
        <vt:i4>3</vt:i4>
      </vt:variant>
      <vt:variant>
        <vt:i4>0</vt:i4>
      </vt:variant>
      <vt:variant>
        <vt:i4>5</vt:i4>
      </vt:variant>
      <vt:variant>
        <vt:lpwstr>http://erwin.com/products/data-modeler/community-edition/</vt:lpwstr>
      </vt:variant>
      <vt:variant>
        <vt:lpwstr/>
      </vt:variant>
      <vt:variant>
        <vt:i4>1048615</vt:i4>
      </vt:variant>
      <vt:variant>
        <vt:i4>0</vt:i4>
      </vt:variant>
      <vt:variant>
        <vt:i4>0</vt:i4>
      </vt:variant>
      <vt:variant>
        <vt:i4>5</vt:i4>
      </vt:variant>
      <vt:variant>
        <vt:lpwstr>mailto:axr158230@utdallas.edu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Mona Metcalf</dc:creator>
  <cp:keywords/>
  <dc:description/>
  <cp:lastModifiedBy>Windows User</cp:lastModifiedBy>
  <cp:revision>12</cp:revision>
  <dcterms:created xsi:type="dcterms:W3CDTF">2019-08-21T17:06:00Z</dcterms:created>
  <dcterms:modified xsi:type="dcterms:W3CDTF">2019-08-27T19:31:00Z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0x010100F1641126990EDC448594493281DE65BA</vt:lpwstr>
  </property>
</Properties>
</file>