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9B04" w14:textId="77777777" w:rsidR="00E86CA1" w:rsidRPr="009C313B" w:rsidRDefault="00E86CA1" w:rsidP="00E86CA1"/>
    <w:p w14:paraId="0D80A17A" w14:textId="1E84E08A" w:rsidR="00E86CA1" w:rsidRDefault="00E86CA1" w:rsidP="00E86CA1">
      <w:pPr>
        <w:pStyle w:val="Heading1"/>
        <w:spacing w:before="0" w:line="240" w:lineRule="auto"/>
        <w:rPr>
          <w:rFonts w:eastAsiaTheme="minorEastAsia" w:cstheme="minorHAnsi"/>
          <w:color w:val="00853E"/>
        </w:rPr>
      </w:pPr>
      <w:r>
        <w:rPr>
          <w:rFonts w:eastAsiaTheme="minorEastAsia" w:cstheme="minorHAnsi"/>
          <w:color w:val="00853E"/>
        </w:rPr>
        <w:t xml:space="preserve">WGST </w:t>
      </w:r>
      <w:r>
        <w:rPr>
          <w:rFonts w:eastAsiaTheme="minorEastAsia" w:cstheme="minorHAnsi"/>
          <w:color w:val="00853E"/>
        </w:rPr>
        <w:t>4260/5800</w:t>
      </w:r>
      <w:r>
        <w:rPr>
          <w:rFonts w:eastAsiaTheme="minorEastAsia" w:cstheme="minorHAnsi"/>
          <w:color w:val="00853E"/>
        </w:rPr>
        <w:t xml:space="preserve">: </w:t>
      </w:r>
      <w:r>
        <w:rPr>
          <w:rFonts w:eastAsiaTheme="minorEastAsia" w:cstheme="minorHAnsi"/>
          <w:color w:val="00853E"/>
        </w:rPr>
        <w:t>Queer Ecologies</w:t>
      </w:r>
    </w:p>
    <w:p w14:paraId="1ABF8191" w14:textId="14354D96" w:rsidR="00E86CA1" w:rsidRDefault="00E86CA1" w:rsidP="00E86CA1">
      <w:r>
        <w:t>Fall</w:t>
      </w:r>
      <w:r>
        <w:t xml:space="preserve"> 202</w:t>
      </w:r>
      <w:r>
        <w:t>5</w:t>
      </w:r>
    </w:p>
    <w:p w14:paraId="3FDA63A7" w14:textId="5226904C" w:rsidR="00E86CA1" w:rsidRDefault="00E86CA1" w:rsidP="00E86CA1">
      <w:r>
        <w:t>Tuesday/Thursday 2-3:20</w:t>
      </w:r>
    </w:p>
    <w:p w14:paraId="72D97A3C" w14:textId="4732D492" w:rsidR="00E86CA1" w:rsidRDefault="00E86CA1" w:rsidP="00E86CA1">
      <w:r>
        <w:t>GAB 317</w:t>
      </w:r>
    </w:p>
    <w:p w14:paraId="52BF9BBE" w14:textId="77777777" w:rsidR="00E86CA1" w:rsidRPr="004E4BEA" w:rsidRDefault="00E86CA1" w:rsidP="00E86CA1">
      <w:pPr>
        <w:pStyle w:val="Heading2"/>
        <w:spacing w:before="0" w:after="0" w:line="240" w:lineRule="auto"/>
        <w:rPr>
          <w:rFonts w:cstheme="minorHAnsi"/>
          <w:b/>
          <w:bCs/>
          <w:color w:val="70AD47" w:themeColor="accent6"/>
        </w:rPr>
      </w:pPr>
      <w:r w:rsidRPr="004E4BEA">
        <w:rPr>
          <w:rFonts w:cstheme="minorHAnsi"/>
          <w:b/>
          <w:bCs/>
          <w:color w:val="70AD47" w:themeColor="accent6"/>
        </w:rPr>
        <w:t xml:space="preserve">Instructor Information  </w:t>
      </w:r>
    </w:p>
    <w:p w14:paraId="1BC69DAB" w14:textId="77777777" w:rsidR="00E86CA1" w:rsidRDefault="00E86CA1" w:rsidP="00E86CA1">
      <w:r>
        <w:t>Dr. Katherine Ritter (she/her/hers)</w:t>
      </w:r>
    </w:p>
    <w:p w14:paraId="2D9B7433" w14:textId="77777777" w:rsidR="00E86CA1" w:rsidRDefault="00E86CA1" w:rsidP="00E86CA1">
      <w:r>
        <w:t>Office: GAB 119C</w:t>
      </w:r>
    </w:p>
    <w:p w14:paraId="3FC5A284" w14:textId="77777777" w:rsidR="00E86CA1" w:rsidRPr="001F5EBB" w:rsidRDefault="00E86CA1" w:rsidP="00E86CA1">
      <w:r>
        <w:t>Email address (preferred method of communication): katherine.ritter@unt.edu</w:t>
      </w:r>
    </w:p>
    <w:p w14:paraId="1BF88190" w14:textId="77777777" w:rsidR="00E86CA1" w:rsidRPr="004E4BEA" w:rsidRDefault="00E86CA1" w:rsidP="00E86CA1">
      <w:pPr>
        <w:pStyle w:val="Heading2"/>
        <w:spacing w:before="0" w:after="0" w:line="240" w:lineRule="auto"/>
        <w:rPr>
          <w:b/>
          <w:bCs/>
          <w:color w:val="70AD47" w:themeColor="accent6"/>
        </w:rPr>
      </w:pPr>
      <w:r w:rsidRPr="004E4BEA">
        <w:rPr>
          <w:b/>
          <w:bCs/>
          <w:color w:val="70AD47" w:themeColor="accent6"/>
        </w:rPr>
        <w:t xml:space="preserve">Course Description, Structure, and Objectives </w:t>
      </w:r>
    </w:p>
    <w:p w14:paraId="5540D3D7" w14:textId="77777777" w:rsidR="00E86CA1" w:rsidRPr="00A96B77" w:rsidRDefault="00E86CA1" w:rsidP="00E86CA1">
      <w:pPr>
        <w:spacing w:after="0" w:line="240" w:lineRule="auto"/>
        <w:rPr>
          <w:rFonts w:eastAsiaTheme="minorEastAsia" w:cstheme="minorHAnsi"/>
          <w:highlight w:val="yellow"/>
        </w:rPr>
      </w:pPr>
    </w:p>
    <w:p w14:paraId="4FDF5631" w14:textId="6D22B426" w:rsidR="002A2A2F" w:rsidRDefault="00223063" w:rsidP="00E86CA1">
      <w:pPr>
        <w:spacing w:after="0" w:line="240" w:lineRule="auto"/>
        <w:rPr>
          <w:rFonts w:eastAsiaTheme="minorEastAsia" w:cstheme="minorHAnsi"/>
        </w:rPr>
      </w:pPr>
      <w:r>
        <w:rPr>
          <w:rFonts w:eastAsiaTheme="minorEastAsia" w:cstheme="minorHAnsi"/>
        </w:rPr>
        <w:t>What would it mean to take seriously the notion that t</w:t>
      </w:r>
      <w:r w:rsidR="009761F4">
        <w:rPr>
          <w:rFonts w:eastAsiaTheme="minorEastAsia" w:cstheme="minorHAnsi"/>
        </w:rPr>
        <w:t>he</w:t>
      </w:r>
      <w:r>
        <w:rPr>
          <w:rFonts w:eastAsiaTheme="minorEastAsia" w:cstheme="minorHAnsi"/>
        </w:rPr>
        <w:t xml:space="preserve"> seemingly fixed</w:t>
      </w:r>
      <w:r w:rsidR="009761F4">
        <w:rPr>
          <w:rFonts w:eastAsiaTheme="minorEastAsia" w:cstheme="minorHAnsi"/>
        </w:rPr>
        <w:t xml:space="preserve"> boundaries </w:t>
      </w:r>
      <w:r>
        <w:rPr>
          <w:rFonts w:eastAsiaTheme="minorEastAsia" w:cstheme="minorHAnsi"/>
        </w:rPr>
        <w:t>separating</w:t>
      </w:r>
      <w:r w:rsidR="009761F4">
        <w:rPr>
          <w:rFonts w:eastAsiaTheme="minorEastAsia" w:cstheme="minorHAnsi"/>
        </w:rPr>
        <w:t xml:space="preserve"> human and non/more-than-human worlds </w:t>
      </w:r>
      <w:r>
        <w:rPr>
          <w:rFonts w:eastAsiaTheme="minorEastAsia" w:cstheme="minorHAnsi"/>
        </w:rPr>
        <w:t xml:space="preserve">are far more porous than previously imagined? That artistic vision, queer and trans subjectivities, and subaltern perspectives are guideways to imagining different ways of being in relation with the so-called “natural” world? This invitation grounds our course and its goals. Over the course of this semester, we will engage the arts, humanities, and sciences to explore such wide faceted phenomenon as the social construction of the Human, queer and trans </w:t>
      </w:r>
      <w:r w:rsidR="0020178B">
        <w:rPr>
          <w:rFonts w:eastAsiaTheme="minorEastAsia" w:cstheme="minorHAnsi"/>
        </w:rPr>
        <w:t>subjectivities in “nature,”</w:t>
      </w:r>
      <w:r w:rsidR="001E744F">
        <w:rPr>
          <w:rFonts w:eastAsiaTheme="minorEastAsia" w:cstheme="minorHAnsi"/>
        </w:rPr>
        <w:t xml:space="preserve"> </w:t>
      </w:r>
      <w:r w:rsidR="0020178B">
        <w:rPr>
          <w:rFonts w:eastAsiaTheme="minorEastAsia" w:cstheme="minorHAnsi"/>
        </w:rPr>
        <w:t xml:space="preserve">and anti-racist, </w:t>
      </w:r>
      <w:r w:rsidR="001E744F">
        <w:rPr>
          <w:rFonts w:eastAsiaTheme="minorEastAsia" w:cstheme="minorHAnsi"/>
        </w:rPr>
        <w:t xml:space="preserve">decolonial </w:t>
      </w:r>
      <w:r w:rsidR="0020178B">
        <w:rPr>
          <w:rFonts w:eastAsiaTheme="minorEastAsia" w:cstheme="minorHAnsi"/>
        </w:rPr>
        <w:t>approaches to cultivating reciprocity with the more-than human world.</w:t>
      </w:r>
      <w:r w:rsidR="00B015FD">
        <w:rPr>
          <w:rFonts w:eastAsiaTheme="minorEastAsia" w:cstheme="minorHAnsi"/>
        </w:rPr>
        <w:t xml:space="preserve"> We are at an exceedingly significant inflection point in Humanity’s history and its intersection with planetary precarity. Apocalyptic imaginaries abound and we will engage them in our course. Equally important, however, is the imperative to recast and recontextualize Apocalyptic imaginaries of the current planetary moment in the context of long histories of endurance, abundance, creativity, and refusal. Over the course of this semester, we will seriously engage these visions and, in the process, construct and articulate our own queer ecological lenses. </w:t>
      </w:r>
    </w:p>
    <w:p w14:paraId="3468AEF1" w14:textId="77777777" w:rsidR="002A2A2F" w:rsidRDefault="002A2A2F" w:rsidP="00E86CA1">
      <w:pPr>
        <w:spacing w:after="0" w:line="240" w:lineRule="auto"/>
        <w:rPr>
          <w:rFonts w:eastAsiaTheme="minorEastAsia" w:cstheme="minorHAnsi"/>
        </w:rPr>
      </w:pPr>
    </w:p>
    <w:p w14:paraId="330BC3BC" w14:textId="45FA7509" w:rsidR="00E86CA1" w:rsidRDefault="00E86CA1" w:rsidP="00E86CA1">
      <w:pPr>
        <w:spacing w:after="0" w:line="240" w:lineRule="auto"/>
        <w:rPr>
          <w:rFonts w:eastAsiaTheme="minorEastAsia" w:cstheme="minorHAnsi"/>
        </w:rPr>
      </w:pPr>
      <w:r>
        <w:rPr>
          <w:rFonts w:eastAsiaTheme="minorEastAsia" w:cstheme="minorHAnsi"/>
        </w:rPr>
        <w:t>By the end of this course, students should successfully be able to:</w:t>
      </w:r>
    </w:p>
    <w:p w14:paraId="05486C43" w14:textId="77777777" w:rsidR="00EB7A26" w:rsidRDefault="00EB7A26" w:rsidP="00E86CA1">
      <w:pPr>
        <w:spacing w:after="0" w:line="240" w:lineRule="auto"/>
        <w:rPr>
          <w:rFonts w:eastAsiaTheme="minorEastAsia" w:cstheme="minorHAnsi"/>
        </w:rPr>
      </w:pPr>
    </w:p>
    <w:p w14:paraId="01DF5214" w14:textId="0FF4561C" w:rsidR="00EB7A26" w:rsidRDefault="00EB7A26" w:rsidP="00E86CA1">
      <w:pPr>
        <w:spacing w:after="0" w:line="240" w:lineRule="auto"/>
        <w:rPr>
          <w:rFonts w:eastAsiaTheme="minorEastAsia" w:cstheme="minorHAnsi"/>
        </w:rPr>
      </w:pPr>
      <w:r>
        <w:rPr>
          <w:rFonts w:eastAsiaTheme="minorEastAsia" w:cstheme="minorHAnsi"/>
        </w:rPr>
        <w:t>1). Define</w:t>
      </w:r>
      <w:r w:rsidR="00B015FD">
        <w:rPr>
          <w:rFonts w:eastAsiaTheme="minorEastAsia" w:cstheme="minorHAnsi"/>
        </w:rPr>
        <w:t xml:space="preserve"> queer ecologies as a concept</w:t>
      </w:r>
      <w:r w:rsidR="002D5E84">
        <w:rPr>
          <w:rFonts w:eastAsiaTheme="minorEastAsia" w:cstheme="minorHAnsi"/>
        </w:rPr>
        <w:t>ual argument</w:t>
      </w:r>
      <w:r w:rsidR="00B015FD">
        <w:rPr>
          <w:rFonts w:eastAsiaTheme="minorEastAsia" w:cstheme="minorHAnsi"/>
        </w:rPr>
        <w:t xml:space="preserve"> and theoretical touchstone. </w:t>
      </w:r>
    </w:p>
    <w:p w14:paraId="027B3497" w14:textId="00F92D3C" w:rsidR="00EB7A26" w:rsidRDefault="00EB7A26" w:rsidP="00E86CA1">
      <w:pPr>
        <w:spacing w:after="0" w:line="240" w:lineRule="auto"/>
        <w:rPr>
          <w:rFonts w:eastAsiaTheme="minorEastAsia" w:cstheme="minorHAnsi"/>
        </w:rPr>
      </w:pPr>
      <w:r>
        <w:rPr>
          <w:rFonts w:eastAsiaTheme="minorEastAsia" w:cstheme="minorHAnsi"/>
        </w:rPr>
        <w:t xml:space="preserve">2). Describe the breadth of debates and various arguments </w:t>
      </w:r>
      <w:r w:rsidR="00B015FD">
        <w:rPr>
          <w:rFonts w:eastAsiaTheme="minorEastAsia" w:cstheme="minorHAnsi"/>
        </w:rPr>
        <w:t>surrounding the naming of the current geological epoch as the “Anthropocene.”</w:t>
      </w:r>
    </w:p>
    <w:p w14:paraId="6B620E27" w14:textId="6DE17A56" w:rsidR="00B015FD" w:rsidRDefault="00B015FD" w:rsidP="00E86CA1">
      <w:pPr>
        <w:spacing w:after="0" w:line="240" w:lineRule="auto"/>
        <w:rPr>
          <w:rFonts w:eastAsiaTheme="minorEastAsia" w:cstheme="minorHAnsi"/>
        </w:rPr>
      </w:pPr>
      <w:r>
        <w:rPr>
          <w:rFonts w:eastAsiaTheme="minorEastAsia" w:cstheme="minorHAnsi"/>
        </w:rPr>
        <w:t>3). Describe the importance of the arts and humanities</w:t>
      </w:r>
      <w:r w:rsidR="00F61176">
        <w:rPr>
          <w:rFonts w:eastAsiaTheme="minorEastAsia" w:cstheme="minorHAnsi"/>
        </w:rPr>
        <w:t xml:space="preserve"> (in addition to scientific inquiry)</w:t>
      </w:r>
      <w:r>
        <w:rPr>
          <w:rFonts w:eastAsiaTheme="minorEastAsia" w:cstheme="minorHAnsi"/>
        </w:rPr>
        <w:t xml:space="preserve"> in articulating and corroding the effects of global climate change.</w:t>
      </w:r>
    </w:p>
    <w:p w14:paraId="45107677" w14:textId="6122DAA6" w:rsidR="00B015FD" w:rsidRDefault="00B015FD" w:rsidP="00E86CA1">
      <w:pPr>
        <w:spacing w:after="0" w:line="240" w:lineRule="auto"/>
        <w:rPr>
          <w:rFonts w:eastAsiaTheme="minorEastAsia" w:cstheme="minorHAnsi"/>
        </w:rPr>
      </w:pPr>
      <w:r>
        <w:rPr>
          <w:rFonts w:eastAsiaTheme="minorEastAsia" w:cstheme="minorHAnsi"/>
        </w:rPr>
        <w:t xml:space="preserve">4). </w:t>
      </w:r>
      <w:r w:rsidR="00F61176">
        <w:rPr>
          <w:rFonts w:eastAsiaTheme="minorEastAsia" w:cstheme="minorHAnsi"/>
        </w:rPr>
        <w:t>Articulate the significance of theories of social constructionism, Cartesian</w:t>
      </w:r>
      <w:r w:rsidR="000D4158">
        <w:rPr>
          <w:rFonts w:eastAsiaTheme="minorEastAsia" w:cstheme="minorHAnsi"/>
        </w:rPr>
        <w:t xml:space="preserve"> / nature-culture</w:t>
      </w:r>
      <w:r w:rsidR="00F61176">
        <w:rPr>
          <w:rFonts w:eastAsiaTheme="minorEastAsia" w:cstheme="minorHAnsi"/>
        </w:rPr>
        <w:t xml:space="preserve"> dualism</w:t>
      </w:r>
      <w:r w:rsidR="000D4158">
        <w:rPr>
          <w:rFonts w:eastAsiaTheme="minorEastAsia" w:cstheme="minorHAnsi"/>
        </w:rPr>
        <w:t>s</w:t>
      </w:r>
      <w:r w:rsidR="00F61176">
        <w:rPr>
          <w:rFonts w:eastAsiaTheme="minorEastAsia" w:cstheme="minorHAnsi"/>
        </w:rPr>
        <w:t xml:space="preserve">, </w:t>
      </w:r>
      <w:r w:rsidR="000D4158">
        <w:rPr>
          <w:rFonts w:eastAsiaTheme="minorEastAsia" w:cstheme="minorHAnsi"/>
        </w:rPr>
        <w:t xml:space="preserve">and the social construction of the category of the Human. </w:t>
      </w:r>
    </w:p>
    <w:p w14:paraId="5AA5EDC0" w14:textId="5DE4AAB3" w:rsidR="000D4158" w:rsidRDefault="000D4158" w:rsidP="00E86CA1">
      <w:pPr>
        <w:spacing w:after="0" w:line="240" w:lineRule="auto"/>
        <w:rPr>
          <w:rFonts w:eastAsiaTheme="minorEastAsia" w:cstheme="minorHAnsi"/>
        </w:rPr>
      </w:pPr>
      <w:r>
        <w:rPr>
          <w:rFonts w:eastAsiaTheme="minorEastAsia" w:cstheme="minorHAnsi"/>
        </w:rPr>
        <w:t>5) Express a nuanced and proliferation of answers to the question: is nature queer?</w:t>
      </w:r>
    </w:p>
    <w:p w14:paraId="3AD98782" w14:textId="77777777" w:rsidR="00E86CA1" w:rsidRPr="009E62BC" w:rsidRDefault="00E86CA1" w:rsidP="00E86CA1">
      <w:pPr>
        <w:spacing w:after="0" w:line="240" w:lineRule="auto"/>
        <w:rPr>
          <w:rFonts w:eastAsiaTheme="minorEastAsia" w:cstheme="minorHAnsi"/>
        </w:rPr>
      </w:pPr>
    </w:p>
    <w:p w14:paraId="4630574D" w14:textId="77777777" w:rsidR="00E86CA1" w:rsidRPr="004E4BEA" w:rsidRDefault="00E86CA1" w:rsidP="00E86CA1">
      <w:pPr>
        <w:pStyle w:val="Heading2"/>
        <w:rPr>
          <w:rFonts w:cstheme="minorHAnsi"/>
          <w:b/>
          <w:bCs/>
          <w:color w:val="70AD47" w:themeColor="accent6"/>
        </w:rPr>
      </w:pPr>
      <w:r w:rsidRPr="004E4BEA">
        <w:rPr>
          <w:rFonts w:cstheme="minorHAnsi"/>
          <w:b/>
          <w:bCs/>
          <w:color w:val="70AD47" w:themeColor="accent6"/>
        </w:rPr>
        <w:t xml:space="preserve">How to Succeed in this Course </w:t>
      </w:r>
    </w:p>
    <w:p w14:paraId="62549551" w14:textId="61F1356A" w:rsidR="004E4BEA" w:rsidRDefault="00E86CA1" w:rsidP="00E86CA1">
      <w:r>
        <w:t xml:space="preserve">The main components required for success in this course are curiosity, respect, and communication. I am always open and available to meet with you to discuss any issues or concerns that may come up over the course of our class. On that note, I find students are more likely to take advantage of office hours if I keep my availability for them flexible, rather than having a </w:t>
      </w:r>
      <w:proofErr w:type="gramStart"/>
      <w:r>
        <w:t>fixed office hours</w:t>
      </w:r>
      <w:proofErr w:type="gramEnd"/>
      <w:r>
        <w:t xml:space="preserve">, so office hours are by appointment. Simply email me if you have a question or concern you would like to meet to </w:t>
      </w:r>
      <w:proofErr w:type="gramStart"/>
      <w:r>
        <w:t>discuss</w:t>
      </w:r>
      <w:proofErr w:type="gramEnd"/>
      <w:r>
        <w:t xml:space="preserve"> and we will find a time to meet that is convenient. </w:t>
      </w:r>
    </w:p>
    <w:p w14:paraId="2616BAF3" w14:textId="420F52CA" w:rsidR="004E4BEA" w:rsidRPr="004E4BEA" w:rsidRDefault="004E4BEA" w:rsidP="00E86CA1">
      <w:r>
        <w:lastRenderedPageBreak/>
        <w:t xml:space="preserve">I believe strongly in providing accessibility in the classroom. Please reach out to me directly to discuss any accommodations that might be helpful for you to succeed in this course. I am flexible and open to exploring even creative options that will help you in this goal. </w:t>
      </w:r>
      <w:proofErr w:type="gramStart"/>
      <w:r>
        <w:t xml:space="preserve">That being said, </w:t>
      </w:r>
      <w:r>
        <w:rPr>
          <w:b/>
          <w:bCs/>
        </w:rPr>
        <w:t>the</w:t>
      </w:r>
      <w:proofErr w:type="gramEnd"/>
      <w:r>
        <w:rPr>
          <w:b/>
          <w:bCs/>
        </w:rPr>
        <w:t xml:space="preserve"> main factor that will impact your success in this course is your willingness to show up and engage</w:t>
      </w:r>
      <w:r>
        <w:t>. Consistent participation in this course from all students is essential to the success of our class. We will discuss this expectation in further detail during our first classes.</w:t>
      </w:r>
    </w:p>
    <w:p w14:paraId="443D2204" w14:textId="77777777" w:rsidR="00E86CA1" w:rsidRDefault="00E86CA1" w:rsidP="00E86CA1">
      <w:pPr>
        <w:spacing w:after="0" w:line="240" w:lineRule="auto"/>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5" w:history="1">
        <w:r w:rsidRPr="00EC67D5">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9E62BC">
        <w:rPr>
          <w:rFonts w:cstheme="minorHAnsi"/>
          <w:color w:val="201F1E"/>
          <w:shd w:val="clear" w:color="auto" w:fill="FFFFFF"/>
        </w:rPr>
        <w:t>website (</w:t>
      </w:r>
      <w:hyperlink r:id="rId6" w:history="1">
        <w:r w:rsidRPr="00EC67D5">
          <w:rPr>
            <w:rStyle w:val="Hyperlink"/>
            <w:rFonts w:cstheme="minorHAnsi"/>
            <w:color w:val="00853E"/>
            <w:bdr w:val="none" w:sz="0" w:space="0" w:color="auto" w:frame="1"/>
            <w:shd w:val="clear" w:color="auto" w:fill="FFFFFF"/>
          </w:rPr>
          <w:t>http://www.unt.edu/oda</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4337547B" w14:textId="77777777" w:rsidR="004E4BEA" w:rsidRDefault="004E4BEA" w:rsidP="00E86CA1">
      <w:pPr>
        <w:spacing w:after="0" w:line="240" w:lineRule="auto"/>
        <w:rPr>
          <w:rFonts w:cstheme="minorHAnsi"/>
          <w:color w:val="201F1E"/>
          <w:shd w:val="clear" w:color="auto" w:fill="FFFFFF"/>
        </w:rPr>
      </w:pPr>
    </w:p>
    <w:p w14:paraId="63FF553B" w14:textId="77777777" w:rsidR="004E4BEA" w:rsidRPr="009E62BC" w:rsidRDefault="004E4BEA" w:rsidP="00E86CA1">
      <w:pPr>
        <w:spacing w:after="0" w:line="240" w:lineRule="auto"/>
        <w:rPr>
          <w:rFonts w:cstheme="minorHAnsi"/>
          <w:color w:val="201F1E"/>
          <w:shd w:val="clear" w:color="auto" w:fill="FFFFFF"/>
        </w:rPr>
      </w:pPr>
    </w:p>
    <w:p w14:paraId="784EBC35" w14:textId="77777777" w:rsidR="00E86CA1" w:rsidRPr="009E62BC" w:rsidRDefault="00E86CA1" w:rsidP="00E86CA1">
      <w:pPr>
        <w:spacing w:after="0" w:line="240" w:lineRule="auto"/>
        <w:ind w:left="720"/>
      </w:pPr>
    </w:p>
    <w:p w14:paraId="7F972567" w14:textId="77777777" w:rsidR="00E86CA1" w:rsidRPr="008A5493" w:rsidRDefault="00E86CA1" w:rsidP="00E86CA1">
      <w:pPr>
        <w:spacing w:after="0" w:line="240" w:lineRule="auto"/>
        <w:rPr>
          <w:rFonts w:eastAsiaTheme="minorEastAsia" w:cstheme="minorHAnsi"/>
        </w:rPr>
      </w:pPr>
      <w:r>
        <w:rPr>
          <w:rFonts w:eastAsiaTheme="minorEastAsia" w:cstheme="minorHAnsi"/>
        </w:rPr>
        <w:t xml:space="preserve">Communication Practices: </w:t>
      </w:r>
    </w:p>
    <w:p w14:paraId="6482CCB0" w14:textId="77777777" w:rsidR="00E86CA1" w:rsidRPr="009E62BC" w:rsidRDefault="00E86CA1" w:rsidP="00E86CA1">
      <w:pPr>
        <w:spacing w:after="0" w:line="240" w:lineRule="auto"/>
        <w:ind w:left="720"/>
        <w:rPr>
          <w:rFonts w:cstheme="minorHAnsi"/>
          <w:i/>
          <w:iCs/>
        </w:rPr>
      </w:pPr>
      <w:r w:rsidRPr="009E62BC">
        <w:rPr>
          <w:rFonts w:eastAsiaTheme="minorEastAsia" w:cstheme="minorHAnsi"/>
          <w:i/>
          <w:iCs/>
        </w:rPr>
        <w:t xml:space="preserve">Connect with me through email and/or by </w:t>
      </w:r>
      <w:r>
        <w:rPr>
          <w:rFonts w:eastAsiaTheme="minorEastAsia" w:cstheme="minorHAnsi"/>
          <w:i/>
          <w:iCs/>
        </w:rPr>
        <w:t>scheduling to meet with me over</w:t>
      </w:r>
      <w:r w:rsidRPr="009E62BC">
        <w:rPr>
          <w:rFonts w:eastAsiaTheme="minorEastAsia" w:cstheme="minorHAnsi"/>
          <w:i/>
          <w:iCs/>
        </w:rPr>
        <w:t xml:space="preserve"> office hours. During busy times, my inbox becomes rather full, so if you contact me and do not receive a response within two business days, please send a follow up email. A gentle nudge is always appreciated. </w:t>
      </w:r>
    </w:p>
    <w:p w14:paraId="08F367EA" w14:textId="77777777" w:rsidR="00E86CA1" w:rsidRDefault="00E86CA1" w:rsidP="00E86CA1">
      <w:pPr>
        <w:pStyle w:val="Heading3"/>
        <w:ind w:firstLine="720"/>
        <w:rPr>
          <w:rFonts w:eastAsiaTheme="minorEastAsia" w:cstheme="minorHAnsi"/>
          <w:color w:val="000000" w:themeColor="text1"/>
        </w:rPr>
      </w:pPr>
    </w:p>
    <w:p w14:paraId="7CE625AA" w14:textId="77777777" w:rsidR="00E86CA1" w:rsidRDefault="00E86CA1" w:rsidP="00E86CA1">
      <w:pPr>
        <w:spacing w:after="0" w:line="240" w:lineRule="auto"/>
        <w:rPr>
          <w:rFonts w:eastAsiaTheme="minorEastAsia" w:cstheme="minorHAnsi"/>
        </w:rPr>
      </w:pPr>
      <w:r>
        <w:rPr>
          <w:rFonts w:eastAsiaTheme="minorEastAsia" w:cstheme="minorHAnsi"/>
        </w:rPr>
        <w:t>Academic Success Resources:</w:t>
      </w:r>
      <w:r w:rsidRPr="009E62BC">
        <w:rPr>
          <w:rFonts w:eastAsiaTheme="minorEastAsia" w:cstheme="minorHAnsi"/>
        </w:rPr>
        <w:t xml:space="preserve"> </w:t>
      </w:r>
    </w:p>
    <w:p w14:paraId="243FEAAA" w14:textId="77777777" w:rsidR="00E86CA1" w:rsidRDefault="00E86CA1" w:rsidP="00E86CA1">
      <w:pPr>
        <w:pStyle w:val="NormalWeb"/>
        <w:shd w:val="clear" w:color="auto" w:fill="FFFFFF"/>
        <w:spacing w:before="0" w:beforeAutospacing="0" w:after="0" w:afterAutospacing="0"/>
        <w:ind w:left="720"/>
        <w:rPr>
          <w:rFonts w:asciiTheme="minorHAnsi" w:hAnsiTheme="minorHAnsi" w:cstheme="minorHAnsi"/>
          <w:i/>
          <w:iCs/>
          <w:color w:val="333333"/>
        </w:rPr>
      </w:pPr>
    </w:p>
    <w:p w14:paraId="431A31A2" w14:textId="77777777" w:rsidR="00E86CA1" w:rsidRPr="00A03A58" w:rsidRDefault="00E86CA1" w:rsidP="00E86CA1">
      <w:pPr>
        <w:pStyle w:val="NormalWeb"/>
        <w:shd w:val="clear" w:color="auto" w:fill="FFFFFF"/>
        <w:spacing w:before="0" w:beforeAutospacing="0" w:after="0" w:afterAutospacing="0"/>
        <w:ind w:left="720"/>
        <w:rPr>
          <w:rFonts w:asciiTheme="minorHAnsi" w:hAnsiTheme="minorHAnsi" w:cstheme="minorHAnsi"/>
          <w:i/>
          <w:iCs/>
          <w:color w:val="333333"/>
        </w:rPr>
      </w:pPr>
      <w:r w:rsidRPr="00D00116">
        <w:rPr>
          <w:rFonts w:asciiTheme="minorHAnsi" w:hAnsiTheme="minorHAnsi" w:cstheme="minorHAnsi"/>
          <w:i/>
          <w:iCs/>
          <w:color w:val="333333"/>
        </w:rPr>
        <w:t>UNT endeavors to offer you a high-quality education and to provide a supportive environment to help you learn and grow. And, as a faculty member, I am committed to helping you be successful as a student. Here’s how to succeed at UNT: Show up. Find support. Get advised. Be prepared. Get involved. Stay focused.</w:t>
      </w:r>
      <w:r>
        <w:rPr>
          <w:rFonts w:asciiTheme="minorHAnsi" w:hAnsiTheme="minorHAnsi" w:cstheme="minorHAnsi"/>
          <w:i/>
          <w:iCs/>
          <w:color w:val="333333"/>
        </w:rPr>
        <w:t xml:space="preserve"> Get hired.</w:t>
      </w:r>
      <w:r w:rsidRPr="00D00116">
        <w:rPr>
          <w:rFonts w:asciiTheme="minorHAnsi" w:hAnsiTheme="minorHAnsi" w:cstheme="minorHAnsi"/>
          <w:i/>
          <w:iCs/>
          <w:color w:val="333333"/>
        </w:rPr>
        <w:t xml:space="preserve"> </w:t>
      </w:r>
      <w:r>
        <w:rPr>
          <w:rFonts w:asciiTheme="minorHAnsi" w:hAnsiTheme="minorHAnsi" w:cstheme="minorHAnsi"/>
          <w:i/>
          <w:iCs/>
          <w:color w:val="333333"/>
        </w:rPr>
        <w:t>To learn more about convenient</w:t>
      </w:r>
      <w:r w:rsidRPr="00D00116">
        <w:rPr>
          <w:rFonts w:asciiTheme="minorHAnsi" w:hAnsiTheme="minorHAnsi" w:cstheme="minorHAnsi"/>
          <w:i/>
          <w:iCs/>
          <w:color w:val="333333"/>
        </w:rPr>
        <w:t xml:space="preserve"> campus resources and information on how you can </w:t>
      </w:r>
      <w:r>
        <w:rPr>
          <w:rFonts w:asciiTheme="minorHAnsi" w:hAnsiTheme="minorHAnsi" w:cstheme="minorHAnsi"/>
          <w:i/>
          <w:iCs/>
          <w:color w:val="333333"/>
        </w:rPr>
        <w:t xml:space="preserve">prioritize wellness and </w:t>
      </w:r>
      <w:r w:rsidRPr="00D00116">
        <w:rPr>
          <w:rFonts w:asciiTheme="minorHAnsi" w:hAnsiTheme="minorHAnsi" w:cstheme="minorHAnsi"/>
          <w:i/>
          <w:iCs/>
          <w:color w:val="333333"/>
        </w:rPr>
        <w:t>achieve success</w:t>
      </w:r>
      <w:r>
        <w:rPr>
          <w:rFonts w:asciiTheme="minorHAnsi" w:hAnsiTheme="minorHAnsi" w:cstheme="minorHAnsi"/>
          <w:i/>
          <w:iCs/>
          <w:color w:val="333333"/>
        </w:rPr>
        <w:t xml:space="preserve"> with the support of UNT’s caring community</w:t>
      </w:r>
      <w:r w:rsidRPr="00D00116">
        <w:rPr>
          <w:rFonts w:asciiTheme="minorHAnsi" w:hAnsiTheme="minorHAnsi" w:cstheme="minorHAnsi"/>
          <w:i/>
          <w:iCs/>
          <w:color w:val="333333"/>
        </w:rPr>
        <w:t>, go to </w:t>
      </w:r>
      <w:hyperlink r:id="rId7" w:tgtFrame="_blank" w:history="1">
        <w:r w:rsidRPr="00D00116">
          <w:rPr>
            <w:rStyle w:val="Hyperlink"/>
            <w:rFonts w:asciiTheme="minorHAnsi" w:hAnsiTheme="minorHAnsi" w:cstheme="minorHAnsi"/>
            <w:i/>
            <w:iCs/>
            <w:color w:val="00853E"/>
          </w:rPr>
          <w:t>succeed.unt.edu</w:t>
        </w:r>
      </w:hyperlink>
      <w:r>
        <w:rPr>
          <w:rFonts w:asciiTheme="minorHAnsi" w:hAnsiTheme="minorHAnsi" w:cstheme="minorHAnsi"/>
          <w:i/>
          <w:iCs/>
          <w:color w:val="333333"/>
        </w:rPr>
        <w:t xml:space="preserve"> (</w:t>
      </w:r>
      <w:hyperlink r:id="rId8" w:history="1">
        <w:r w:rsidRPr="00EC67D5">
          <w:rPr>
            <w:rStyle w:val="Hyperlink"/>
            <w:rFonts w:asciiTheme="minorHAnsi" w:hAnsiTheme="minorHAnsi" w:cstheme="minorHAnsi"/>
            <w:i/>
            <w:iCs/>
            <w:color w:val="00853E"/>
          </w:rPr>
          <w:t>https://success.unt.edu/</w:t>
        </w:r>
      </w:hyperlink>
      <w:r>
        <w:rPr>
          <w:rFonts w:asciiTheme="minorHAnsi" w:hAnsiTheme="minorHAnsi" w:cstheme="minorHAnsi"/>
          <w:i/>
          <w:iCs/>
          <w:color w:val="333333"/>
        </w:rPr>
        <w:t xml:space="preserve">) and explore </w:t>
      </w:r>
      <w:hyperlink r:id="rId9" w:history="1">
        <w:r w:rsidRPr="00EC67D5">
          <w:rPr>
            <w:rStyle w:val="Hyperlink"/>
            <w:rFonts w:asciiTheme="minorHAnsi" w:hAnsiTheme="minorHAnsi" w:cstheme="minorHAnsi"/>
            <w:i/>
            <w:iCs/>
            <w:color w:val="00853E"/>
          </w:rPr>
          <w:t>wellness.unt.edu</w:t>
        </w:r>
      </w:hyperlink>
      <w:r w:rsidRPr="00EC67D5">
        <w:rPr>
          <w:rFonts w:asciiTheme="minorHAnsi" w:hAnsiTheme="minorHAnsi" w:cstheme="minorHAnsi"/>
          <w:i/>
          <w:iCs/>
          <w:color w:val="00853E"/>
        </w:rPr>
        <w:t xml:space="preserve"> </w:t>
      </w:r>
      <w:r>
        <w:rPr>
          <w:rFonts w:asciiTheme="minorHAnsi" w:hAnsiTheme="minorHAnsi" w:cstheme="minorHAnsi"/>
          <w:i/>
          <w:iCs/>
          <w:color w:val="333333"/>
        </w:rPr>
        <w:t>(</w:t>
      </w:r>
      <w:hyperlink r:id="rId10" w:history="1">
        <w:r w:rsidRPr="00EC67D5">
          <w:rPr>
            <w:rStyle w:val="Hyperlink"/>
            <w:rFonts w:asciiTheme="minorHAnsi" w:hAnsiTheme="minorHAnsi" w:cstheme="minorHAnsi"/>
            <w:i/>
            <w:iCs/>
            <w:color w:val="00853E"/>
          </w:rPr>
          <w:t>https://wellness.unt.edu</w:t>
        </w:r>
      </w:hyperlink>
      <w:r>
        <w:rPr>
          <w:rFonts w:asciiTheme="minorHAnsi" w:hAnsiTheme="minorHAnsi" w:cstheme="minorHAnsi"/>
          <w:i/>
          <w:iCs/>
          <w:color w:val="333333"/>
        </w:rPr>
        <w:t>).</w:t>
      </w:r>
    </w:p>
    <w:p w14:paraId="5EEEDE54" w14:textId="77777777" w:rsidR="00E86CA1" w:rsidRDefault="00E86CA1" w:rsidP="00E86CA1">
      <w:pPr>
        <w:pStyle w:val="Heading3"/>
      </w:pPr>
    </w:p>
    <w:p w14:paraId="0CD42B7D" w14:textId="77777777" w:rsidR="00E86CA1" w:rsidRPr="004E4BEA" w:rsidRDefault="00E86CA1" w:rsidP="00E86CA1">
      <w:pPr>
        <w:pStyle w:val="Heading2"/>
        <w:rPr>
          <w:b/>
          <w:bCs/>
          <w:color w:val="70AD47" w:themeColor="accent6"/>
        </w:rPr>
      </w:pPr>
      <w:r w:rsidRPr="004E4BEA">
        <w:rPr>
          <w:b/>
          <w:bCs/>
          <w:color w:val="70AD47" w:themeColor="accent6"/>
        </w:rPr>
        <w:t xml:space="preserve">Supporting Your Success and Creating an Inclusive Learning Environment  </w:t>
      </w:r>
    </w:p>
    <w:p w14:paraId="42950E43" w14:textId="77777777" w:rsidR="00E86CA1" w:rsidRPr="009E62BC" w:rsidRDefault="00E86CA1" w:rsidP="00E86CA1">
      <w:pPr>
        <w:spacing w:after="0" w:line="240" w:lineRule="auto"/>
        <w:ind w:left="720"/>
        <w:rPr>
          <w:rFonts w:eastAsiaTheme="minorEastAsia" w:cstheme="minorHAnsi"/>
          <w:i/>
          <w:iCs/>
        </w:rPr>
      </w:pPr>
    </w:p>
    <w:p w14:paraId="6B50EE7D" w14:textId="77777777" w:rsidR="00E86CA1" w:rsidRPr="009E62BC" w:rsidRDefault="00E86CA1" w:rsidP="00E86CA1">
      <w:pPr>
        <w:spacing w:after="0" w:line="240" w:lineRule="auto"/>
        <w:ind w:left="720"/>
        <w:rPr>
          <w:rFonts w:eastAsia="Arial" w:cstheme="minorHAnsi"/>
          <w:i/>
          <w:iCs/>
        </w:rPr>
      </w:pPr>
      <w:r w:rsidRPr="009E62BC">
        <w:rPr>
          <w:rFonts w:eastAsiaTheme="minorEastAsia" w:cstheme="minorHAnsi"/>
          <w:i/>
          <w:iCs/>
        </w:rPr>
        <w:t xml:space="preserve">I value the many perspectives students bring to our campus. Please work with me to create a classroom culture of open communication, mutual respect, and </w:t>
      </w:r>
      <w:r>
        <w:rPr>
          <w:rFonts w:eastAsiaTheme="minorEastAsia" w:cstheme="minorHAnsi"/>
          <w:i/>
          <w:iCs/>
        </w:rPr>
        <w:t>belonging</w:t>
      </w:r>
      <w:r w:rsidRPr="009E62BC">
        <w:rPr>
          <w:rFonts w:eastAsiaTheme="minorEastAsia" w:cstheme="minorHAnsi"/>
          <w:i/>
          <w:iCs/>
        </w:rPr>
        <w:t>. All discussions should be respectful and civil. Although disagreements and debates are encouraged, personal attacks are unacceptable.</w:t>
      </w:r>
      <w:r>
        <w:rPr>
          <w:rFonts w:eastAsiaTheme="minorEastAsia" w:cstheme="minorHAnsi"/>
          <w:i/>
          <w:iCs/>
        </w:rPr>
        <w:t xml:space="preserve"> Hostilities, specifically in the form of racism, sexism, homophobia, transphobia, ableism, classism, and any other ad hominin attacks will not be tolerated.</w:t>
      </w:r>
      <w:r w:rsidRPr="009E62BC">
        <w:rPr>
          <w:rFonts w:eastAsiaTheme="minorEastAsia" w:cstheme="minorHAnsi"/>
          <w:i/>
          <w:iCs/>
        </w:rPr>
        <w:t xml:space="preserve"> Together, we can ensure a welcoming classroom for all.</w:t>
      </w:r>
      <w:r>
        <w:rPr>
          <w:rFonts w:eastAsiaTheme="minorEastAsia" w:cstheme="minorHAnsi"/>
          <w:i/>
          <w:iCs/>
        </w:rPr>
        <w:t xml:space="preserve"> We will at times be dealing with difficult subject matter; I ask that we create a brave, open space together where everyone feels comfortable sharing.</w:t>
      </w:r>
      <w:r w:rsidRPr="009E62BC">
        <w:rPr>
          <w:rFonts w:eastAsiaTheme="minorEastAsia" w:cstheme="minorHAnsi"/>
          <w:i/>
          <w:iCs/>
        </w:rPr>
        <w:t xml:space="preserve"> If you ever feel like this is not the case, please stop by my office and let me know. We are all learning together. </w:t>
      </w:r>
    </w:p>
    <w:p w14:paraId="1ADA1C8F" w14:textId="77777777" w:rsidR="00E86CA1" w:rsidRPr="009E62BC" w:rsidRDefault="00E86CA1" w:rsidP="00E86CA1">
      <w:pPr>
        <w:spacing w:after="0" w:line="240" w:lineRule="auto"/>
        <w:ind w:left="720"/>
        <w:rPr>
          <w:rFonts w:eastAsiaTheme="minorEastAsia" w:cstheme="minorHAnsi"/>
        </w:rPr>
      </w:pPr>
    </w:p>
    <w:p w14:paraId="3C866A0C" w14:textId="77777777" w:rsidR="00E86CA1" w:rsidRDefault="00E86CA1" w:rsidP="00E86CA1">
      <w:pPr>
        <w:spacing w:after="0" w:line="240" w:lineRule="auto"/>
        <w:ind w:left="720"/>
        <w:rPr>
          <w:rFonts w:eastAsia="Calibri" w:cstheme="minorHAnsi"/>
        </w:rPr>
      </w:pPr>
      <w:r w:rsidRPr="009E62BC">
        <w:rPr>
          <w:rFonts w:eastAsiaTheme="minorEastAsia" w:cstheme="minorHAnsi"/>
          <w:i/>
          <w:iCs/>
        </w:rPr>
        <w:lastRenderedPageBreak/>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Pr>
          <w:rFonts w:eastAsiaTheme="minorEastAsia" w:cstheme="minorHAnsi"/>
        </w:rPr>
        <w:t xml:space="preserve"> </w:t>
      </w:r>
      <w:r w:rsidRPr="00E224A1">
        <w:rPr>
          <w:rFonts w:eastAsiaTheme="minorEastAsia" w:cstheme="minorHAnsi"/>
          <w:color w:val="00853E"/>
        </w:rPr>
        <w:t>(</w:t>
      </w:r>
      <w:hyperlink r:id="rId11" w:history="1">
        <w:r w:rsidRPr="00A96B77">
          <w:rPr>
            <w:rStyle w:val="Hyperlink"/>
            <w:rFonts w:eastAsia="Calibri" w:cstheme="minorHAnsi"/>
            <w:color w:val="00853E"/>
          </w:rPr>
          <w:t>Code of Student Conduct</w:t>
        </w:r>
      </w:hyperlink>
      <w:r w:rsidRPr="009E62BC">
        <w:rPr>
          <w:rFonts w:eastAsia="Calibri" w:cstheme="minorHAnsi"/>
        </w:rPr>
        <w:t>) (</w:t>
      </w:r>
      <w:hyperlink r:id="rId12" w:history="1">
        <w:r w:rsidRPr="00FF3549">
          <w:rPr>
            <w:rStyle w:val="Hyperlink"/>
            <w:rFonts w:eastAsia="Calibri" w:cstheme="minorHAnsi"/>
            <w:color w:val="00853E"/>
          </w:rPr>
          <w:t>https://policy.unt.edu/policy/07-012</w:t>
        </w:r>
      </w:hyperlink>
      <w:r w:rsidRPr="009E62BC">
        <w:rPr>
          <w:rFonts w:eastAsia="Calibri" w:cstheme="minorHAnsi"/>
        </w:rPr>
        <w:t>)</w:t>
      </w:r>
      <w:r>
        <w:rPr>
          <w:rFonts w:eastAsia="Calibri" w:cstheme="minorHAnsi"/>
        </w:rPr>
        <w:t xml:space="preserve">.  </w:t>
      </w:r>
    </w:p>
    <w:p w14:paraId="6A360ADB" w14:textId="77777777" w:rsidR="002D4163" w:rsidRDefault="002D4163" w:rsidP="00E86CA1">
      <w:pPr>
        <w:spacing w:after="0" w:line="240" w:lineRule="auto"/>
        <w:ind w:left="720"/>
        <w:rPr>
          <w:rFonts w:eastAsia="Calibri" w:cstheme="minorHAnsi"/>
        </w:rPr>
      </w:pPr>
    </w:p>
    <w:p w14:paraId="0773F3B7" w14:textId="77777777" w:rsidR="002D4163" w:rsidRDefault="002D4163" w:rsidP="00E86CA1">
      <w:pPr>
        <w:spacing w:after="0" w:line="240" w:lineRule="auto"/>
        <w:ind w:left="720"/>
        <w:rPr>
          <w:rFonts w:eastAsia="Calibri" w:cstheme="minorHAnsi"/>
        </w:rPr>
      </w:pPr>
    </w:p>
    <w:p w14:paraId="00B2F8A1" w14:textId="77777777" w:rsidR="002D4163" w:rsidRDefault="002D4163" w:rsidP="002D4163">
      <w:pPr>
        <w:spacing w:after="0" w:line="240" w:lineRule="auto"/>
      </w:pPr>
      <w:r w:rsidRPr="0075479A">
        <w:rPr>
          <w:b/>
          <w:bCs/>
          <w:color w:val="70AD47" w:themeColor="accent6"/>
          <w:sz w:val="36"/>
          <w:szCs w:val="36"/>
        </w:rPr>
        <w:t>AI (Artificial Intelligence) Considerations and Responsibilities</w:t>
      </w:r>
      <w:r w:rsidRPr="0075479A">
        <w:rPr>
          <w:color w:val="70AD47" w:themeColor="accent6"/>
        </w:rPr>
        <w:t xml:space="preserve"> </w:t>
      </w:r>
    </w:p>
    <w:p w14:paraId="6CF8E31F" w14:textId="2DDA3666" w:rsidR="002D4163" w:rsidRDefault="002D4163" w:rsidP="002D4163">
      <w:pPr>
        <w:spacing w:after="0" w:line="240" w:lineRule="auto"/>
      </w:pPr>
      <w:r>
        <w:t xml:space="preserve">Here are some things to consider as AI programs </w:t>
      </w:r>
      <w:proofErr w:type="gramStart"/>
      <w:r>
        <w:t>develop</w:t>
      </w:r>
      <w:proofErr w:type="gramEnd"/>
      <w:r>
        <w:t xml:space="preserve"> and their use rises. Natural language processing (NLP) applications like </w:t>
      </w:r>
      <w:proofErr w:type="spellStart"/>
      <w:r>
        <w:t>ChatGPT</w:t>
      </w:r>
      <w:proofErr w:type="spellEnd"/>
      <w:r>
        <w:t xml:space="preserve"> or </w:t>
      </w:r>
      <w:proofErr w:type="spellStart"/>
      <w:r>
        <w:t>Sudowrite</w:t>
      </w:r>
      <w:proofErr w:type="spellEnd"/>
      <w:r>
        <w:t xml:space="preserve"> can be tools for helping us improve our writing, communication, and stimulate our thinking. However, they should never serve as a substitute for our own thinking, writing, and communication. And, in our course, they cannot.</w:t>
      </w:r>
      <w:r w:rsidR="00A72A03">
        <w:t xml:space="preserve"> If you must use one of these apps at any point in our course,</w:t>
      </w:r>
      <w:r>
        <w:t xml:space="preserve"> </w:t>
      </w:r>
      <w:r w:rsidR="00A72A03">
        <w:t>t</w:t>
      </w:r>
      <w:r>
        <w:t xml:space="preserve">hink of the help you get from NLP apps as a much less sophisticated version of the assistance you can receive (for free!) from the UNT Writing Center tutor. UNT tutors and coaches might ask questions to jump-start your imagination, steer you away from the passive voice, or identify a poorly organized paragraph, but should never do the writing or thinking for you. Also, important to realize: an NLP app is not a person. It is a machine that is trained to recognize patterns, reorganize </w:t>
      </w:r>
      <w:proofErr w:type="gramStart"/>
      <w:r>
        <w:t>them</w:t>
      </w:r>
      <w:proofErr w:type="gramEnd"/>
      <w:r>
        <w:t xml:space="preserve"> and regurgitate “data” back. It cannot think for itself. And it cannot think for you. With that analogy in mind, we will adhere to the following guidelines in our class. Appropriate use of AI: • You are free to use spell check, grammar check, and synonym identification tools (e.g., Grammarly) • You are free to use app recommendations for rephrasing sentences or reorganizing paragraphs you have already drafted: • Using sentences or paragraphs suggested by an app without providing quotation marks and a citation, just as you would to any other source, is plagiarism. If you use </w:t>
      </w:r>
      <w:proofErr w:type="spellStart"/>
      <w:r>
        <w:t>ChatGPT</w:t>
      </w:r>
      <w:proofErr w:type="spellEnd"/>
      <w:r>
        <w:t xml:space="preserve"> to </w:t>
      </w:r>
      <w:r>
        <w:rPr>
          <w:i/>
          <w:iCs/>
        </w:rPr>
        <w:t>generate knowledge</w:t>
      </w:r>
      <w:r>
        <w:t xml:space="preserve">, you must cite the information given to you. • You may not have an app write a draft of an entire post or assignment for you. In our class, your insights, and the connections you make are what we need to hear. </w:t>
      </w:r>
      <w:r>
        <w:rPr>
          <w:b/>
          <w:bCs/>
        </w:rPr>
        <w:t xml:space="preserve">ANY </w:t>
      </w:r>
      <w:r>
        <w:t>use of AI to generate entire paragraphs or stretches of writing, or to formulate arguments that you then pass off as your own, will be flagged as plagiarism and treated as such.</w:t>
      </w:r>
    </w:p>
    <w:p w14:paraId="0AC33C7E" w14:textId="77777777" w:rsidR="00A72A03" w:rsidRDefault="00A72A03" w:rsidP="002D4163">
      <w:pPr>
        <w:spacing w:after="0" w:line="240" w:lineRule="auto"/>
      </w:pPr>
    </w:p>
    <w:p w14:paraId="01E7530B" w14:textId="3EF95CC3" w:rsidR="00A72A03" w:rsidRPr="00A72A03" w:rsidRDefault="00A72A03" w:rsidP="002D4163">
      <w:pPr>
        <w:spacing w:after="0" w:line="240" w:lineRule="auto"/>
        <w:rPr>
          <w:rFonts w:eastAsia="Calibri" w:cstheme="minorHAnsi"/>
        </w:rPr>
      </w:pPr>
      <w:r>
        <w:rPr>
          <w:b/>
          <w:bCs/>
        </w:rPr>
        <w:t xml:space="preserve">ALSO ESPECIALLY IMPORTANT TO NOTE: </w:t>
      </w:r>
      <w:r>
        <w:t>the devastating environmental impacts related to the development of AI</w:t>
      </w:r>
      <w:r w:rsidR="0003544A">
        <w:t>, especially generative AI,</w:t>
      </w:r>
      <w:r>
        <w:t xml:space="preserve"> cannot be overstated. This is especially pertinent to the themes of our course and will be something we will discuss in class. </w:t>
      </w:r>
    </w:p>
    <w:p w14:paraId="2DBE82F7" w14:textId="77777777" w:rsidR="002D4163" w:rsidRPr="009E62BC" w:rsidRDefault="002D4163" w:rsidP="00E86CA1">
      <w:pPr>
        <w:spacing w:after="0" w:line="240" w:lineRule="auto"/>
        <w:ind w:left="720"/>
        <w:rPr>
          <w:rFonts w:eastAsia="Calibri" w:cstheme="minorHAnsi"/>
        </w:rPr>
      </w:pPr>
    </w:p>
    <w:p w14:paraId="0B9F2EDF" w14:textId="77777777" w:rsidR="00E86CA1" w:rsidRPr="009E62BC" w:rsidRDefault="00E86CA1" w:rsidP="00E86CA1">
      <w:pPr>
        <w:spacing w:after="0" w:line="240" w:lineRule="auto"/>
        <w:rPr>
          <w:rFonts w:eastAsiaTheme="minorEastAsia" w:cstheme="minorHAnsi"/>
          <w:color w:val="000000" w:themeColor="text1"/>
          <w:sz w:val="24"/>
          <w:szCs w:val="24"/>
        </w:rPr>
      </w:pPr>
    </w:p>
    <w:p w14:paraId="74D5D2B0" w14:textId="77777777" w:rsidR="00E86CA1" w:rsidRPr="004E4BEA" w:rsidRDefault="00E86CA1" w:rsidP="00E86CA1">
      <w:pPr>
        <w:pStyle w:val="Heading2"/>
        <w:rPr>
          <w:rFonts w:cstheme="minorHAnsi"/>
          <w:b/>
          <w:bCs/>
          <w:color w:val="70AD47" w:themeColor="accent6"/>
        </w:rPr>
      </w:pPr>
      <w:r w:rsidRPr="004E4BEA">
        <w:rPr>
          <w:rFonts w:cstheme="minorHAnsi"/>
          <w:b/>
          <w:bCs/>
          <w:color w:val="70AD47" w:themeColor="accent6"/>
        </w:rPr>
        <w:t xml:space="preserve">Required/Recommended Materials </w:t>
      </w:r>
    </w:p>
    <w:p w14:paraId="4A00942F" w14:textId="76C60B2C" w:rsidR="00E86CA1" w:rsidRPr="00090C4B" w:rsidRDefault="00427EA8" w:rsidP="00E86CA1">
      <w:pPr>
        <w:pStyle w:val="ListParagraph"/>
        <w:numPr>
          <w:ilvl w:val="0"/>
          <w:numId w:val="1"/>
        </w:numPr>
        <w:spacing w:after="0" w:line="240" w:lineRule="auto"/>
        <w:rPr>
          <w:rFonts w:eastAsia="Arial" w:cstheme="minorHAnsi"/>
          <w:color w:val="000000" w:themeColor="text1"/>
        </w:rPr>
      </w:pPr>
      <w:r>
        <w:rPr>
          <w:rFonts w:eastAsia="Arial" w:cstheme="minorHAnsi"/>
          <w:color w:val="000000" w:themeColor="text1"/>
        </w:rPr>
        <w:t xml:space="preserve">You are required to acquire two novels, </w:t>
      </w:r>
      <w:r>
        <w:rPr>
          <w:rFonts w:eastAsia="Arial" w:cstheme="minorHAnsi"/>
          <w:i/>
          <w:iCs/>
          <w:color w:val="000000" w:themeColor="text1"/>
        </w:rPr>
        <w:t xml:space="preserve">The Parable of the Sower </w:t>
      </w:r>
      <w:r>
        <w:rPr>
          <w:rFonts w:eastAsia="Arial" w:cstheme="minorHAnsi"/>
          <w:color w:val="000000" w:themeColor="text1"/>
        </w:rPr>
        <w:t xml:space="preserve">by Octavia </w:t>
      </w:r>
      <w:proofErr w:type="gramStart"/>
      <w:r>
        <w:rPr>
          <w:rFonts w:eastAsia="Arial" w:cstheme="minorHAnsi"/>
          <w:color w:val="000000" w:themeColor="text1"/>
        </w:rPr>
        <w:t>Butler</w:t>
      </w:r>
      <w:proofErr w:type="gramEnd"/>
      <w:r>
        <w:rPr>
          <w:rFonts w:eastAsia="Arial" w:cstheme="minorHAnsi"/>
          <w:color w:val="000000" w:themeColor="text1"/>
        </w:rPr>
        <w:t xml:space="preserve"> and </w:t>
      </w:r>
      <w:r>
        <w:rPr>
          <w:rFonts w:eastAsia="Arial" w:cstheme="minorHAnsi"/>
          <w:i/>
          <w:iCs/>
          <w:color w:val="000000" w:themeColor="text1"/>
        </w:rPr>
        <w:t xml:space="preserve">The Fifth </w:t>
      </w:r>
      <w:r w:rsidRPr="00427EA8">
        <w:rPr>
          <w:rFonts w:eastAsia="Arial" w:cstheme="minorHAnsi"/>
          <w:color w:val="000000" w:themeColor="text1"/>
        </w:rPr>
        <w:t>Season</w:t>
      </w:r>
      <w:r>
        <w:rPr>
          <w:rFonts w:eastAsia="Arial" w:cstheme="minorHAnsi"/>
          <w:color w:val="000000" w:themeColor="text1"/>
        </w:rPr>
        <w:t xml:space="preserve"> by NK Jemisin for our course. I highly suggest utilizing the library early in the semester to acquire these texts. </w:t>
      </w:r>
      <w:r w:rsidR="00E86CA1" w:rsidRPr="00427EA8">
        <w:rPr>
          <w:rFonts w:eastAsia="Arial" w:cstheme="minorHAnsi"/>
          <w:color w:val="000000" w:themeColor="text1"/>
        </w:rPr>
        <w:t>All</w:t>
      </w:r>
      <w:r w:rsidR="00E86CA1">
        <w:rPr>
          <w:rFonts w:eastAsia="Arial" w:cstheme="minorHAnsi"/>
          <w:color w:val="000000" w:themeColor="text1"/>
        </w:rPr>
        <w:t xml:space="preserve"> </w:t>
      </w:r>
      <w:r>
        <w:rPr>
          <w:rFonts w:eastAsia="Arial" w:cstheme="minorHAnsi"/>
          <w:color w:val="000000" w:themeColor="text1"/>
        </w:rPr>
        <w:t xml:space="preserve">other </w:t>
      </w:r>
      <w:r w:rsidR="00E86CA1">
        <w:rPr>
          <w:rFonts w:eastAsia="Arial" w:cstheme="minorHAnsi"/>
          <w:color w:val="000000" w:themeColor="text1"/>
        </w:rPr>
        <w:t>readings will be provided on Canvas under “Files.”</w:t>
      </w:r>
    </w:p>
    <w:p w14:paraId="1341BEA5" w14:textId="77777777" w:rsidR="00E86CA1" w:rsidRPr="009E62BC" w:rsidRDefault="00E86CA1" w:rsidP="00E86CA1">
      <w:pPr>
        <w:pStyle w:val="ListParagraph"/>
        <w:numPr>
          <w:ilvl w:val="0"/>
          <w:numId w:val="1"/>
        </w:numPr>
        <w:spacing w:after="0" w:line="240" w:lineRule="auto"/>
        <w:rPr>
          <w:rFonts w:eastAsia="Arial" w:cstheme="minorHAnsi"/>
          <w:color w:val="000000" w:themeColor="text1"/>
        </w:rPr>
      </w:pPr>
      <w:r w:rsidRPr="009E62BC">
        <w:rPr>
          <w:rFonts w:eastAsiaTheme="minorEastAsia" w:cstheme="minorHAnsi"/>
          <w:color w:val="000000" w:themeColor="text1"/>
        </w:rPr>
        <w:t>Technology requirements for courses with digital materials:</w:t>
      </w:r>
    </w:p>
    <w:p w14:paraId="5C3B852C" w14:textId="13D21C3D" w:rsidR="00E86CA1" w:rsidRDefault="00E86CA1" w:rsidP="00E86CA1">
      <w:pPr>
        <w:spacing w:after="0" w:line="240" w:lineRule="auto"/>
        <w:ind w:left="1008"/>
        <w:rPr>
          <w:rFonts w:eastAsiaTheme="minorEastAsia" w:cstheme="minorHAnsi"/>
        </w:rPr>
      </w:pPr>
      <w:r w:rsidRPr="009E62BC">
        <w:rPr>
          <w:rFonts w:eastAsiaTheme="minorEastAsia" w:cstheme="minorHAnsi"/>
        </w:rPr>
        <w:t>This course has digital components.</w:t>
      </w:r>
      <w:r>
        <w:rPr>
          <w:rFonts w:eastAsiaTheme="minorEastAsia" w:cstheme="minorHAnsi"/>
        </w:rPr>
        <w:t xml:space="preserve"> </w:t>
      </w:r>
      <w:r w:rsidRPr="009E62BC">
        <w:rPr>
          <w:rFonts w:eastAsiaTheme="minorEastAsia" w:cstheme="minorHAnsi"/>
        </w:rPr>
        <w:t>To fully participate in this class, students will need internet access to reference content on the Canvas Learning Management System</w:t>
      </w:r>
      <w:r>
        <w:rPr>
          <w:rFonts w:eastAsiaTheme="minorEastAsia" w:cstheme="minorHAnsi"/>
        </w:rPr>
        <w:t xml:space="preserve">. </w:t>
      </w:r>
      <w:r w:rsidRPr="009E62BC">
        <w:rPr>
          <w:rFonts w:eastAsiaTheme="minorEastAsia" w:cstheme="minorHAnsi"/>
        </w:rPr>
        <w:t xml:space="preserve">If circumstances change, you will be informed of other technical needs to access course content.  Information on how to be successful in a digital learning environment can be found at </w:t>
      </w:r>
      <w:hyperlink r:id="rId13"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4"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 xml:space="preserve">. </w:t>
      </w:r>
    </w:p>
    <w:p w14:paraId="7270E2E4" w14:textId="77777777" w:rsidR="00E86CA1" w:rsidRDefault="00E86CA1" w:rsidP="00E86CA1">
      <w:pPr>
        <w:spacing w:after="0" w:line="240" w:lineRule="auto"/>
        <w:rPr>
          <w:rFonts w:eastAsiaTheme="minorEastAsia" w:cstheme="minorHAnsi"/>
        </w:rPr>
      </w:pPr>
    </w:p>
    <w:p w14:paraId="6FBD32F8" w14:textId="77777777" w:rsidR="00E86CA1" w:rsidRPr="004E4BEA" w:rsidRDefault="00E86CA1" w:rsidP="00E86CA1">
      <w:pPr>
        <w:pStyle w:val="Heading2"/>
        <w:rPr>
          <w:rFonts w:cstheme="minorHAnsi"/>
          <w:b/>
          <w:bCs/>
          <w:color w:val="70AD47" w:themeColor="accent6"/>
        </w:rPr>
      </w:pPr>
      <w:r w:rsidRPr="004E4BEA">
        <w:rPr>
          <w:rFonts w:cstheme="minorHAnsi"/>
          <w:b/>
          <w:bCs/>
          <w:color w:val="70AD47" w:themeColor="accent6"/>
        </w:rPr>
        <w:t xml:space="preserve">Course Requirements/Schedule </w:t>
      </w:r>
    </w:p>
    <w:p w14:paraId="485954BF" w14:textId="77777777" w:rsidR="00E86CA1" w:rsidRPr="004E4BEA" w:rsidRDefault="00E86CA1" w:rsidP="00E86CA1">
      <w:pPr>
        <w:spacing w:after="0" w:line="240" w:lineRule="auto"/>
        <w:rPr>
          <w:b/>
          <w:bCs/>
          <w:color w:val="70AD47" w:themeColor="accent6"/>
          <w:sz w:val="24"/>
        </w:rPr>
      </w:pPr>
      <w:r w:rsidRPr="004E4BEA">
        <w:rPr>
          <w:b/>
          <w:bCs/>
          <w:color w:val="70AD47" w:themeColor="accent6"/>
          <w:sz w:val="24"/>
        </w:rPr>
        <w:t>ALL DATES/ASSIGNMENTS SUBJECT TO CHANGE</w:t>
      </w:r>
    </w:p>
    <w:p w14:paraId="2614F895" w14:textId="77777777" w:rsidR="00E86CA1" w:rsidRPr="009E62BC" w:rsidRDefault="00E86CA1" w:rsidP="00E86CA1">
      <w:pPr>
        <w:spacing w:after="0" w:line="240" w:lineRule="auto"/>
        <w:rPr>
          <w:color w:val="1F3763" w:themeColor="accent1" w:themeShade="7F"/>
          <w:sz w:val="24"/>
        </w:rPr>
      </w:pPr>
    </w:p>
    <w:tbl>
      <w:tblPr>
        <w:tblStyle w:val="TableGrid"/>
        <w:tblW w:w="10075" w:type="dxa"/>
        <w:tblLayout w:type="fixed"/>
        <w:tblLook w:val="04A0" w:firstRow="1" w:lastRow="0" w:firstColumn="1" w:lastColumn="0" w:noHBand="0" w:noVBand="1"/>
        <w:tblDescription w:val="Introduction to the Course"/>
      </w:tblPr>
      <w:tblGrid>
        <w:gridCol w:w="1040"/>
        <w:gridCol w:w="2555"/>
        <w:gridCol w:w="3330"/>
        <w:gridCol w:w="1620"/>
        <w:gridCol w:w="1530"/>
      </w:tblGrid>
      <w:tr w:rsidR="00E86CA1" w:rsidRPr="009E62BC" w14:paraId="69BA5955" w14:textId="77777777" w:rsidTr="00162E9F">
        <w:trPr>
          <w:trHeight w:val="411"/>
          <w:tblHeader/>
        </w:trPr>
        <w:tc>
          <w:tcPr>
            <w:tcW w:w="1040" w:type="dxa"/>
          </w:tcPr>
          <w:p w14:paraId="0D9133C4" w14:textId="77777777" w:rsidR="00E86CA1" w:rsidRPr="008A7834" w:rsidRDefault="00E86CA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lastRenderedPageBreak/>
              <w:t>Date</w:t>
            </w:r>
          </w:p>
        </w:tc>
        <w:tc>
          <w:tcPr>
            <w:tcW w:w="2555" w:type="dxa"/>
          </w:tcPr>
          <w:p w14:paraId="167B8C32" w14:textId="77777777" w:rsidR="00E86CA1" w:rsidRPr="008A7834" w:rsidRDefault="00E86CA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Topic</w:t>
            </w:r>
          </w:p>
        </w:tc>
        <w:tc>
          <w:tcPr>
            <w:tcW w:w="3330" w:type="dxa"/>
          </w:tcPr>
          <w:p w14:paraId="1CBE112A" w14:textId="77777777" w:rsidR="00E86CA1" w:rsidRPr="008A7834" w:rsidRDefault="00E86CA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 xml:space="preserve">Assignment </w:t>
            </w:r>
          </w:p>
        </w:tc>
        <w:tc>
          <w:tcPr>
            <w:tcW w:w="1620" w:type="dxa"/>
          </w:tcPr>
          <w:p w14:paraId="42A5382C" w14:textId="77777777" w:rsidR="00E86CA1" w:rsidRPr="008A7834" w:rsidRDefault="00E86CA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Points Possible</w:t>
            </w:r>
          </w:p>
        </w:tc>
        <w:tc>
          <w:tcPr>
            <w:tcW w:w="1530" w:type="dxa"/>
          </w:tcPr>
          <w:p w14:paraId="5768C780" w14:textId="77777777" w:rsidR="00E86CA1" w:rsidRPr="008A7834" w:rsidRDefault="00E86CA1"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 of Final Grade</w:t>
            </w:r>
          </w:p>
        </w:tc>
      </w:tr>
      <w:tr w:rsidR="00E86CA1" w:rsidRPr="009E62BC" w14:paraId="796AE818" w14:textId="77777777" w:rsidTr="00162E9F">
        <w:trPr>
          <w:trHeight w:val="211"/>
          <w:tblHeader/>
        </w:trPr>
        <w:tc>
          <w:tcPr>
            <w:tcW w:w="1040" w:type="dxa"/>
          </w:tcPr>
          <w:p w14:paraId="2D01F7EF" w14:textId="77777777" w:rsidR="00E86CA1" w:rsidRPr="008A7834" w:rsidRDefault="00E86CA1" w:rsidP="00162E9F">
            <w:pPr>
              <w:ind w:left="0" w:firstLine="0"/>
              <w:rPr>
                <w:rFonts w:asciiTheme="minorHAnsi" w:hAnsiTheme="minorHAnsi" w:cstheme="minorHAnsi"/>
                <w:i/>
                <w:iCs/>
              </w:rPr>
            </w:pPr>
            <w:r>
              <w:rPr>
                <w:rFonts w:asciiTheme="minorHAnsi" w:hAnsiTheme="minorHAnsi" w:cstheme="minorHAnsi"/>
                <w:i/>
                <w:iCs/>
              </w:rPr>
              <w:t>Ongoing</w:t>
            </w:r>
          </w:p>
        </w:tc>
        <w:tc>
          <w:tcPr>
            <w:tcW w:w="2555" w:type="dxa"/>
          </w:tcPr>
          <w:p w14:paraId="3F914E70" w14:textId="77777777" w:rsidR="00E86CA1" w:rsidRPr="00EA6F77" w:rsidRDefault="00E86CA1" w:rsidP="00162E9F">
            <w:pPr>
              <w:ind w:left="0" w:firstLine="0"/>
              <w:jc w:val="both"/>
              <w:rPr>
                <w:rFonts w:asciiTheme="minorHAnsi" w:hAnsiTheme="minorHAnsi" w:cstheme="minorHAnsi"/>
              </w:rPr>
            </w:pPr>
            <w:r>
              <w:rPr>
                <w:rFonts w:asciiTheme="minorHAnsi" w:hAnsiTheme="minorHAnsi" w:cstheme="minorHAnsi"/>
              </w:rPr>
              <w:t>Participation</w:t>
            </w:r>
          </w:p>
        </w:tc>
        <w:tc>
          <w:tcPr>
            <w:tcW w:w="3330" w:type="dxa"/>
          </w:tcPr>
          <w:p w14:paraId="447AE485" w14:textId="73D5B9A9" w:rsidR="00E86CA1" w:rsidRPr="008A7834" w:rsidRDefault="00013EE5" w:rsidP="00162E9F">
            <w:pPr>
              <w:ind w:left="0" w:firstLine="0"/>
              <w:rPr>
                <w:rFonts w:asciiTheme="minorHAnsi" w:hAnsiTheme="minorHAnsi" w:cstheme="minorHAnsi"/>
                <w:i/>
                <w:iCs/>
              </w:rPr>
            </w:pPr>
            <w:r>
              <w:rPr>
                <w:rFonts w:asciiTheme="minorHAnsi" w:hAnsiTheme="minorHAnsi" w:cstheme="minorHAnsi"/>
              </w:rPr>
              <w:t>This grade is calculated according to your c</w:t>
            </w:r>
            <w:r w:rsidR="00E86CA1">
              <w:rPr>
                <w:rFonts w:asciiTheme="minorHAnsi" w:hAnsiTheme="minorHAnsi" w:cstheme="minorHAnsi"/>
              </w:rPr>
              <w:t>onsistent and informed participation in class discussion that makes it clear you have attended class prepared and having read that week’s readings, and any in-class writing assignments or responses that may be assigned. For every class, you will be expected to bring in 3-4 discussion questions that you are prepared to pose to the larger class based on the readings.</w:t>
            </w:r>
            <w:r w:rsidR="009A3ED2">
              <w:rPr>
                <w:rFonts w:asciiTheme="minorHAnsi" w:hAnsiTheme="minorHAnsi" w:cstheme="minorHAnsi"/>
              </w:rPr>
              <w:t xml:space="preserve"> Each student is allowed two no-questions-asked absences from class without it impacting their grade. Beyond this, students are expected to attend each class session and are expected to come to class prepared, having read the course material for that session, and with discussion questions prepared. </w:t>
            </w:r>
          </w:p>
        </w:tc>
        <w:tc>
          <w:tcPr>
            <w:tcW w:w="1620" w:type="dxa"/>
          </w:tcPr>
          <w:p w14:paraId="399DA73F" w14:textId="77777777" w:rsidR="00E86CA1" w:rsidRPr="00EA6F77" w:rsidRDefault="00E86CA1" w:rsidP="00162E9F">
            <w:pPr>
              <w:rPr>
                <w:rFonts w:asciiTheme="minorHAnsi" w:hAnsiTheme="minorHAnsi" w:cstheme="minorHAnsi"/>
              </w:rPr>
            </w:pPr>
            <w:r>
              <w:rPr>
                <w:rFonts w:asciiTheme="minorHAnsi" w:hAnsiTheme="minorHAnsi" w:cstheme="minorHAnsi"/>
              </w:rPr>
              <w:t>100</w:t>
            </w:r>
          </w:p>
        </w:tc>
        <w:tc>
          <w:tcPr>
            <w:tcW w:w="1530" w:type="dxa"/>
          </w:tcPr>
          <w:p w14:paraId="7025E90F" w14:textId="77777777" w:rsidR="00E86CA1" w:rsidRPr="00EA6F77" w:rsidRDefault="00E86CA1" w:rsidP="00162E9F">
            <w:pPr>
              <w:ind w:left="0" w:firstLine="0"/>
              <w:rPr>
                <w:rFonts w:asciiTheme="minorHAnsi" w:hAnsiTheme="minorHAnsi" w:cstheme="minorHAnsi"/>
              </w:rPr>
            </w:pPr>
            <w:r>
              <w:rPr>
                <w:rFonts w:asciiTheme="minorHAnsi" w:hAnsiTheme="minorHAnsi" w:cstheme="minorHAnsi"/>
              </w:rPr>
              <w:t>25%</w:t>
            </w:r>
          </w:p>
        </w:tc>
      </w:tr>
      <w:tr w:rsidR="00E86CA1" w:rsidRPr="009E62BC" w14:paraId="2C8FADF0" w14:textId="77777777" w:rsidTr="00162E9F">
        <w:trPr>
          <w:trHeight w:val="211"/>
          <w:tblHeader/>
        </w:trPr>
        <w:tc>
          <w:tcPr>
            <w:tcW w:w="1040" w:type="dxa"/>
          </w:tcPr>
          <w:p w14:paraId="1556E678" w14:textId="77777777" w:rsidR="00E86CA1" w:rsidRPr="00EA6F77" w:rsidRDefault="00E86CA1" w:rsidP="00162E9F">
            <w:pPr>
              <w:ind w:left="0" w:firstLine="0"/>
              <w:rPr>
                <w:rFonts w:asciiTheme="minorHAnsi" w:hAnsiTheme="minorHAnsi" w:cstheme="minorHAnsi"/>
                <w:i/>
                <w:iCs/>
              </w:rPr>
            </w:pPr>
          </w:p>
        </w:tc>
        <w:tc>
          <w:tcPr>
            <w:tcW w:w="2555" w:type="dxa"/>
          </w:tcPr>
          <w:p w14:paraId="41D445E9" w14:textId="77777777" w:rsidR="00E86CA1" w:rsidRPr="00EA6F77" w:rsidRDefault="00E86CA1" w:rsidP="00162E9F">
            <w:pPr>
              <w:ind w:left="0" w:firstLine="0"/>
              <w:jc w:val="both"/>
              <w:rPr>
                <w:rFonts w:asciiTheme="minorHAnsi" w:hAnsiTheme="minorHAnsi" w:cstheme="minorHAnsi"/>
              </w:rPr>
            </w:pPr>
          </w:p>
        </w:tc>
        <w:tc>
          <w:tcPr>
            <w:tcW w:w="3330" w:type="dxa"/>
          </w:tcPr>
          <w:p w14:paraId="078ADDF4" w14:textId="77777777" w:rsidR="00E86CA1" w:rsidRPr="008A7834" w:rsidRDefault="00E86CA1" w:rsidP="00162E9F">
            <w:pPr>
              <w:pStyle w:val="TableData"/>
              <w:jc w:val="left"/>
              <w:rPr>
                <w:rFonts w:asciiTheme="minorHAnsi" w:hAnsiTheme="minorHAnsi" w:cstheme="minorHAnsi"/>
                <w:i/>
                <w:iCs/>
              </w:rPr>
            </w:pPr>
          </w:p>
        </w:tc>
        <w:tc>
          <w:tcPr>
            <w:tcW w:w="1620" w:type="dxa"/>
          </w:tcPr>
          <w:p w14:paraId="7571991A" w14:textId="77777777" w:rsidR="00E86CA1" w:rsidRPr="00EA6F77" w:rsidRDefault="00E86CA1" w:rsidP="00162E9F">
            <w:pPr>
              <w:rPr>
                <w:rFonts w:asciiTheme="minorHAnsi" w:hAnsiTheme="minorHAnsi" w:cstheme="minorHAnsi"/>
              </w:rPr>
            </w:pPr>
          </w:p>
        </w:tc>
        <w:tc>
          <w:tcPr>
            <w:tcW w:w="1530" w:type="dxa"/>
          </w:tcPr>
          <w:p w14:paraId="220B74E1" w14:textId="77777777" w:rsidR="00E86CA1" w:rsidRPr="00EA6F77" w:rsidRDefault="00E86CA1" w:rsidP="00162E9F">
            <w:pPr>
              <w:rPr>
                <w:rFonts w:asciiTheme="minorHAnsi" w:hAnsiTheme="minorHAnsi" w:cstheme="minorHAnsi"/>
              </w:rPr>
            </w:pPr>
          </w:p>
        </w:tc>
      </w:tr>
      <w:tr w:rsidR="00E86CA1" w:rsidRPr="009E62BC" w14:paraId="7083D863" w14:textId="77777777" w:rsidTr="00162E9F">
        <w:trPr>
          <w:trHeight w:val="199"/>
          <w:tblHeader/>
        </w:trPr>
        <w:tc>
          <w:tcPr>
            <w:tcW w:w="1040" w:type="dxa"/>
          </w:tcPr>
          <w:p w14:paraId="1F108DA2" w14:textId="408BDD2D" w:rsidR="00E86CA1" w:rsidRPr="008A7834" w:rsidDel="00335A83" w:rsidRDefault="005D40DD" w:rsidP="00162E9F">
            <w:pPr>
              <w:ind w:left="0" w:firstLine="0"/>
              <w:rPr>
                <w:rFonts w:asciiTheme="minorHAnsi" w:hAnsiTheme="minorHAnsi" w:cstheme="minorHAnsi"/>
                <w:i/>
                <w:iCs/>
              </w:rPr>
            </w:pPr>
            <w:r>
              <w:rPr>
                <w:rFonts w:asciiTheme="minorHAnsi" w:hAnsiTheme="minorHAnsi" w:cstheme="minorHAnsi"/>
                <w:i/>
                <w:iCs/>
              </w:rPr>
              <w:t>Due by 11:59 November 11</w:t>
            </w:r>
            <w:r w:rsidRPr="005D40DD">
              <w:rPr>
                <w:rFonts w:asciiTheme="minorHAnsi" w:hAnsiTheme="minorHAnsi" w:cstheme="minorHAnsi"/>
                <w:i/>
                <w:iCs/>
                <w:vertAlign w:val="superscript"/>
              </w:rPr>
              <w:t>th</w:t>
            </w:r>
            <w:r>
              <w:rPr>
                <w:rFonts w:asciiTheme="minorHAnsi" w:hAnsiTheme="minorHAnsi" w:cstheme="minorHAnsi"/>
                <w:i/>
                <w:iCs/>
              </w:rPr>
              <w:t xml:space="preserve"> on Canvas</w:t>
            </w:r>
          </w:p>
        </w:tc>
        <w:tc>
          <w:tcPr>
            <w:tcW w:w="2555" w:type="dxa"/>
          </w:tcPr>
          <w:p w14:paraId="436B72CF" w14:textId="2584573B" w:rsidR="00E86CA1" w:rsidRPr="008A7834" w:rsidDel="004A7231" w:rsidRDefault="00E86CA1" w:rsidP="00162E9F">
            <w:pPr>
              <w:ind w:left="0" w:firstLine="0"/>
              <w:jc w:val="both"/>
              <w:rPr>
                <w:rFonts w:asciiTheme="minorHAnsi" w:hAnsiTheme="minorHAnsi" w:cstheme="minorHAnsi"/>
                <w:i/>
                <w:iCs/>
              </w:rPr>
            </w:pPr>
            <w:r>
              <w:rPr>
                <w:rFonts w:asciiTheme="minorHAnsi" w:hAnsiTheme="minorHAnsi" w:cstheme="minorHAnsi"/>
              </w:rPr>
              <w:t xml:space="preserve"> </w:t>
            </w:r>
            <w:r w:rsidR="00013EE5">
              <w:rPr>
                <w:rFonts w:asciiTheme="minorHAnsi" w:hAnsiTheme="minorHAnsi" w:cstheme="minorHAnsi"/>
              </w:rPr>
              <w:t>Novel reflections</w:t>
            </w:r>
          </w:p>
        </w:tc>
        <w:tc>
          <w:tcPr>
            <w:tcW w:w="3330" w:type="dxa"/>
          </w:tcPr>
          <w:p w14:paraId="0C2048E4" w14:textId="1905965E" w:rsidR="00E86CA1" w:rsidRPr="005D40DD" w:rsidRDefault="00013EE5" w:rsidP="00162E9F">
            <w:pPr>
              <w:ind w:left="0" w:firstLine="0"/>
              <w:rPr>
                <w:rFonts w:asciiTheme="minorHAnsi" w:hAnsiTheme="minorHAnsi" w:cstheme="minorHAnsi"/>
              </w:rPr>
            </w:pPr>
            <w:r>
              <w:rPr>
                <w:rFonts w:asciiTheme="minorHAnsi" w:hAnsiTheme="minorHAnsi" w:cstheme="minorHAnsi"/>
              </w:rPr>
              <w:t xml:space="preserve">We will be reading two novels in our course, </w:t>
            </w:r>
            <w:r>
              <w:rPr>
                <w:rFonts w:asciiTheme="minorHAnsi" w:hAnsiTheme="minorHAnsi" w:cstheme="minorHAnsi"/>
                <w:i/>
                <w:iCs/>
              </w:rPr>
              <w:t xml:space="preserve">The Parable </w:t>
            </w:r>
            <w:r w:rsidR="005D40DD">
              <w:rPr>
                <w:rFonts w:asciiTheme="minorHAnsi" w:hAnsiTheme="minorHAnsi" w:cstheme="minorHAnsi"/>
                <w:i/>
                <w:iCs/>
              </w:rPr>
              <w:t xml:space="preserve">of the </w:t>
            </w:r>
            <w:proofErr w:type="gramStart"/>
            <w:r w:rsidR="005D40DD">
              <w:rPr>
                <w:rFonts w:asciiTheme="minorHAnsi" w:hAnsiTheme="minorHAnsi" w:cstheme="minorHAnsi"/>
                <w:i/>
                <w:iCs/>
              </w:rPr>
              <w:t>Sower</w:t>
            </w:r>
            <w:proofErr w:type="gramEnd"/>
            <w:r w:rsidR="005D40DD">
              <w:rPr>
                <w:rFonts w:asciiTheme="minorHAnsi" w:hAnsiTheme="minorHAnsi" w:cstheme="minorHAnsi"/>
                <w:i/>
                <w:iCs/>
              </w:rPr>
              <w:t xml:space="preserve"> </w:t>
            </w:r>
            <w:r w:rsidR="005D40DD">
              <w:rPr>
                <w:rFonts w:asciiTheme="minorHAnsi" w:hAnsiTheme="minorHAnsi" w:cstheme="minorHAnsi"/>
              </w:rPr>
              <w:t xml:space="preserve">and </w:t>
            </w:r>
            <w:r w:rsidR="005D40DD">
              <w:rPr>
                <w:rFonts w:asciiTheme="minorHAnsi" w:hAnsiTheme="minorHAnsi" w:cstheme="minorHAnsi"/>
                <w:i/>
                <w:iCs/>
              </w:rPr>
              <w:t>The Fifth Season</w:t>
            </w:r>
            <w:r w:rsidR="005D40DD">
              <w:rPr>
                <w:rFonts w:asciiTheme="minorHAnsi" w:hAnsiTheme="minorHAnsi" w:cstheme="minorHAnsi"/>
              </w:rPr>
              <w:t xml:space="preserve">. </w:t>
            </w:r>
            <w:r w:rsidR="009A3ED2">
              <w:rPr>
                <w:rFonts w:asciiTheme="minorHAnsi" w:hAnsiTheme="minorHAnsi" w:cstheme="minorHAnsi"/>
              </w:rPr>
              <w:t>By November 11</w:t>
            </w:r>
            <w:r w:rsidR="009A3ED2" w:rsidRPr="009A3ED2">
              <w:rPr>
                <w:rFonts w:asciiTheme="minorHAnsi" w:hAnsiTheme="minorHAnsi" w:cstheme="minorHAnsi"/>
                <w:vertAlign w:val="superscript"/>
              </w:rPr>
              <w:t>th</w:t>
            </w:r>
            <w:r w:rsidR="009A3ED2">
              <w:rPr>
                <w:rFonts w:asciiTheme="minorHAnsi" w:hAnsiTheme="minorHAnsi" w:cstheme="minorHAnsi"/>
              </w:rPr>
              <w:t xml:space="preserve"> at 11:59 pm, students are required to submit a reflection paper discussing one of the two novels. Prompt forthcoming.</w:t>
            </w:r>
          </w:p>
        </w:tc>
        <w:tc>
          <w:tcPr>
            <w:tcW w:w="1620" w:type="dxa"/>
          </w:tcPr>
          <w:p w14:paraId="4D991690" w14:textId="77777777" w:rsidR="00E86CA1" w:rsidRPr="00EA6F77" w:rsidDel="00715E54" w:rsidRDefault="00E86CA1" w:rsidP="00162E9F">
            <w:pPr>
              <w:rPr>
                <w:rFonts w:asciiTheme="minorHAnsi" w:hAnsiTheme="minorHAnsi" w:cstheme="minorHAnsi"/>
              </w:rPr>
            </w:pPr>
            <w:r>
              <w:rPr>
                <w:rFonts w:asciiTheme="minorHAnsi" w:hAnsiTheme="minorHAnsi" w:cstheme="minorHAnsi"/>
              </w:rPr>
              <w:t>100</w:t>
            </w:r>
          </w:p>
        </w:tc>
        <w:tc>
          <w:tcPr>
            <w:tcW w:w="1530" w:type="dxa"/>
          </w:tcPr>
          <w:p w14:paraId="050373F3" w14:textId="77777777" w:rsidR="00E86CA1" w:rsidRPr="00EA6F77" w:rsidDel="00832E75" w:rsidRDefault="00E86CA1" w:rsidP="00162E9F">
            <w:pPr>
              <w:rPr>
                <w:rFonts w:asciiTheme="minorHAnsi" w:hAnsiTheme="minorHAnsi" w:cstheme="minorHAnsi"/>
              </w:rPr>
            </w:pPr>
            <w:r>
              <w:rPr>
                <w:rFonts w:asciiTheme="minorHAnsi" w:hAnsiTheme="minorHAnsi" w:cstheme="minorHAnsi"/>
              </w:rPr>
              <w:t>25%</w:t>
            </w:r>
          </w:p>
        </w:tc>
      </w:tr>
      <w:tr w:rsidR="00E86CA1" w:rsidRPr="009E62BC" w14:paraId="79254ED4" w14:textId="77777777" w:rsidTr="00162E9F">
        <w:trPr>
          <w:trHeight w:val="211"/>
          <w:tblHeader/>
        </w:trPr>
        <w:tc>
          <w:tcPr>
            <w:tcW w:w="1040" w:type="dxa"/>
          </w:tcPr>
          <w:p w14:paraId="0D114721" w14:textId="18CDF499" w:rsidR="00E86CA1" w:rsidRPr="008A7834" w:rsidDel="00335A83" w:rsidRDefault="005D40DD" w:rsidP="00162E9F">
            <w:pPr>
              <w:ind w:left="0" w:firstLine="0"/>
              <w:rPr>
                <w:rFonts w:asciiTheme="minorHAnsi" w:hAnsiTheme="minorHAnsi" w:cstheme="minorHAnsi"/>
                <w:i/>
                <w:iCs/>
              </w:rPr>
            </w:pPr>
            <w:r>
              <w:rPr>
                <w:rFonts w:asciiTheme="minorHAnsi" w:hAnsiTheme="minorHAnsi" w:cstheme="minorHAnsi"/>
                <w:i/>
                <w:iCs/>
              </w:rPr>
              <w:t>Ongoing – see course schedule for dates</w:t>
            </w:r>
          </w:p>
        </w:tc>
        <w:tc>
          <w:tcPr>
            <w:tcW w:w="2555" w:type="dxa"/>
          </w:tcPr>
          <w:p w14:paraId="6AE26586" w14:textId="40B1581B" w:rsidR="00E86CA1" w:rsidRPr="00EA6F77" w:rsidRDefault="005D40DD" w:rsidP="00162E9F">
            <w:pPr>
              <w:ind w:left="0" w:firstLine="0"/>
              <w:jc w:val="both"/>
              <w:rPr>
                <w:rFonts w:asciiTheme="minorHAnsi" w:hAnsiTheme="minorHAnsi" w:cstheme="minorHAnsi"/>
              </w:rPr>
            </w:pPr>
            <w:r>
              <w:rPr>
                <w:rFonts w:asciiTheme="minorHAnsi" w:hAnsiTheme="minorHAnsi" w:cstheme="minorHAnsi"/>
              </w:rPr>
              <w:t>Queer Nature Walks</w:t>
            </w:r>
            <w:r w:rsidR="00E86CA1">
              <w:rPr>
                <w:rFonts w:asciiTheme="minorHAnsi" w:hAnsiTheme="minorHAnsi" w:cstheme="minorHAnsi"/>
              </w:rPr>
              <w:t xml:space="preserve"> </w:t>
            </w:r>
          </w:p>
        </w:tc>
        <w:tc>
          <w:tcPr>
            <w:tcW w:w="3330" w:type="dxa"/>
          </w:tcPr>
          <w:p w14:paraId="46475145" w14:textId="220FE056" w:rsidR="00E86CA1" w:rsidRPr="009A3ED2" w:rsidRDefault="009A3ED2" w:rsidP="00013EE5">
            <w:pPr>
              <w:pStyle w:val="TableData"/>
              <w:jc w:val="left"/>
              <w:rPr>
                <w:rFonts w:asciiTheme="minorHAnsi" w:hAnsiTheme="minorHAnsi" w:cstheme="minorHAnsi"/>
                <w:b w:val="0"/>
                <w:bCs w:val="0"/>
              </w:rPr>
            </w:pPr>
            <w:r>
              <w:rPr>
                <w:rFonts w:asciiTheme="minorHAnsi" w:hAnsiTheme="minorHAnsi" w:cstheme="minorHAnsi"/>
                <w:b w:val="0"/>
                <w:bCs w:val="0"/>
              </w:rPr>
              <w:t xml:space="preserve">Information about this assignment is forthcoming and will be discussed during our </w:t>
            </w:r>
            <w:proofErr w:type="gramStart"/>
            <w:r>
              <w:rPr>
                <w:rFonts w:asciiTheme="minorHAnsi" w:hAnsiTheme="minorHAnsi" w:cstheme="minorHAnsi"/>
                <w:b w:val="0"/>
                <w:bCs w:val="0"/>
              </w:rPr>
              <w:t>first class</w:t>
            </w:r>
            <w:proofErr w:type="gramEnd"/>
            <w:r>
              <w:rPr>
                <w:rFonts w:asciiTheme="minorHAnsi" w:hAnsiTheme="minorHAnsi" w:cstheme="minorHAnsi"/>
                <w:b w:val="0"/>
                <w:bCs w:val="0"/>
              </w:rPr>
              <w:t xml:space="preserve"> session.</w:t>
            </w:r>
          </w:p>
        </w:tc>
        <w:tc>
          <w:tcPr>
            <w:tcW w:w="1620" w:type="dxa"/>
          </w:tcPr>
          <w:p w14:paraId="3905A852" w14:textId="77777777" w:rsidR="00E86CA1" w:rsidRPr="00EA6F77" w:rsidRDefault="00E86CA1" w:rsidP="00162E9F">
            <w:pPr>
              <w:rPr>
                <w:rFonts w:asciiTheme="minorHAnsi" w:hAnsiTheme="minorHAnsi" w:cstheme="minorHAnsi"/>
              </w:rPr>
            </w:pPr>
            <w:r>
              <w:rPr>
                <w:rFonts w:asciiTheme="minorHAnsi" w:hAnsiTheme="minorHAnsi" w:cstheme="minorHAnsi"/>
              </w:rPr>
              <w:t>100</w:t>
            </w:r>
          </w:p>
        </w:tc>
        <w:tc>
          <w:tcPr>
            <w:tcW w:w="1530" w:type="dxa"/>
          </w:tcPr>
          <w:p w14:paraId="29172CFB" w14:textId="77777777" w:rsidR="00E86CA1" w:rsidRPr="00EA6F77" w:rsidDel="00832E75" w:rsidRDefault="00E86CA1" w:rsidP="00162E9F">
            <w:pPr>
              <w:ind w:left="0" w:firstLine="0"/>
              <w:rPr>
                <w:rFonts w:asciiTheme="minorHAnsi" w:hAnsiTheme="minorHAnsi" w:cstheme="minorHAnsi"/>
              </w:rPr>
            </w:pPr>
            <w:r>
              <w:rPr>
                <w:rFonts w:asciiTheme="minorHAnsi" w:hAnsiTheme="minorHAnsi" w:cstheme="minorHAnsi"/>
              </w:rPr>
              <w:t>20%</w:t>
            </w:r>
          </w:p>
        </w:tc>
      </w:tr>
      <w:tr w:rsidR="00E86CA1" w:rsidRPr="009E62BC" w14:paraId="7B5477F1" w14:textId="77777777" w:rsidTr="00162E9F">
        <w:trPr>
          <w:trHeight w:val="199"/>
          <w:tblHeader/>
        </w:trPr>
        <w:tc>
          <w:tcPr>
            <w:tcW w:w="1040" w:type="dxa"/>
          </w:tcPr>
          <w:p w14:paraId="274E1D51" w14:textId="77777777" w:rsidR="00E86CA1" w:rsidRDefault="00E86CA1" w:rsidP="00162E9F">
            <w:pPr>
              <w:ind w:left="0" w:firstLine="0"/>
              <w:rPr>
                <w:rFonts w:asciiTheme="minorHAnsi" w:hAnsiTheme="minorHAnsi" w:cstheme="minorHAnsi"/>
                <w:i/>
                <w:iCs/>
              </w:rPr>
            </w:pPr>
            <w:r>
              <w:rPr>
                <w:rFonts w:asciiTheme="minorHAnsi" w:hAnsiTheme="minorHAnsi" w:cstheme="minorHAnsi"/>
                <w:i/>
                <w:iCs/>
              </w:rPr>
              <w:lastRenderedPageBreak/>
              <w:t>Due by 11:59 PM December 10</w:t>
            </w:r>
            <w:r w:rsidRPr="00AC3C9B">
              <w:rPr>
                <w:rFonts w:asciiTheme="minorHAnsi" w:hAnsiTheme="minorHAnsi" w:cstheme="minorHAnsi"/>
                <w:i/>
                <w:iCs/>
                <w:vertAlign w:val="superscript"/>
              </w:rPr>
              <w:t>th</w:t>
            </w:r>
            <w:r>
              <w:rPr>
                <w:rFonts w:asciiTheme="minorHAnsi" w:hAnsiTheme="minorHAnsi" w:cstheme="minorHAnsi"/>
                <w:i/>
                <w:iCs/>
              </w:rPr>
              <w:t xml:space="preserve"> </w:t>
            </w:r>
          </w:p>
          <w:p w14:paraId="7AC78177" w14:textId="77777777" w:rsidR="00E86CA1" w:rsidRPr="008A7834" w:rsidDel="00335A83" w:rsidRDefault="00E86CA1" w:rsidP="00162E9F">
            <w:pPr>
              <w:ind w:left="0" w:firstLine="0"/>
              <w:rPr>
                <w:rFonts w:asciiTheme="minorHAnsi" w:hAnsiTheme="minorHAnsi" w:cstheme="minorHAnsi"/>
                <w:i/>
                <w:iCs/>
              </w:rPr>
            </w:pPr>
            <w:r>
              <w:rPr>
                <w:rFonts w:asciiTheme="minorHAnsi" w:hAnsiTheme="minorHAnsi" w:cstheme="minorHAnsi"/>
                <w:i/>
                <w:iCs/>
              </w:rPr>
              <w:t>On Canvas</w:t>
            </w:r>
          </w:p>
        </w:tc>
        <w:tc>
          <w:tcPr>
            <w:tcW w:w="2555" w:type="dxa"/>
          </w:tcPr>
          <w:p w14:paraId="52BEB8A7" w14:textId="77777777" w:rsidR="00E86CA1" w:rsidRPr="00A006F4" w:rsidRDefault="00E86CA1" w:rsidP="00162E9F">
            <w:pPr>
              <w:ind w:left="0" w:firstLine="0"/>
              <w:jc w:val="both"/>
              <w:rPr>
                <w:rFonts w:asciiTheme="minorHAnsi" w:hAnsiTheme="minorHAnsi" w:cstheme="minorHAnsi"/>
              </w:rPr>
            </w:pPr>
            <w:r>
              <w:rPr>
                <w:rFonts w:asciiTheme="minorHAnsi" w:hAnsiTheme="minorHAnsi" w:cstheme="minorHAnsi"/>
              </w:rPr>
              <w:t>Final assignment</w:t>
            </w:r>
          </w:p>
        </w:tc>
        <w:tc>
          <w:tcPr>
            <w:tcW w:w="3330" w:type="dxa"/>
          </w:tcPr>
          <w:p w14:paraId="79BEB342" w14:textId="77777777" w:rsidR="00E86CA1" w:rsidRPr="00A006F4" w:rsidRDefault="00E86CA1" w:rsidP="00162E9F">
            <w:pPr>
              <w:ind w:left="0" w:firstLine="0"/>
              <w:rPr>
                <w:rFonts w:asciiTheme="minorHAnsi" w:hAnsiTheme="minorHAnsi" w:cstheme="minorHAnsi"/>
              </w:rPr>
            </w:pPr>
            <w:r>
              <w:rPr>
                <w:rFonts w:asciiTheme="minorHAnsi" w:hAnsiTheme="minorHAnsi" w:cstheme="minorHAnsi"/>
              </w:rPr>
              <w:t xml:space="preserve">We will </w:t>
            </w:r>
            <w:proofErr w:type="gramStart"/>
            <w:r>
              <w:rPr>
                <w:rFonts w:asciiTheme="minorHAnsi" w:hAnsiTheme="minorHAnsi" w:cstheme="minorHAnsi"/>
              </w:rPr>
              <w:t>collaborate together</w:t>
            </w:r>
            <w:proofErr w:type="gramEnd"/>
            <w:r>
              <w:rPr>
                <w:rFonts w:asciiTheme="minorHAnsi" w:hAnsiTheme="minorHAnsi" w:cstheme="minorHAnsi"/>
              </w:rPr>
              <w:t xml:space="preserve"> about the form that the final project/assignment will take. I am open to having the final paper/project be a creative interpretation of the themes of the course, including art pieces or a collection of poetry, </w:t>
            </w:r>
            <w:proofErr w:type="spellStart"/>
            <w:r>
              <w:rPr>
                <w:rFonts w:asciiTheme="minorHAnsi" w:hAnsiTheme="minorHAnsi" w:cstheme="minorHAnsi"/>
              </w:rPr>
              <w:t>etc</w:t>
            </w:r>
            <w:proofErr w:type="spellEnd"/>
            <w:r>
              <w:rPr>
                <w:rFonts w:asciiTheme="minorHAnsi" w:hAnsiTheme="minorHAnsi" w:cstheme="minorHAnsi"/>
              </w:rPr>
              <w:t xml:space="preserve">, as well as the option of a traditional final paper. We will discuss this during our </w:t>
            </w:r>
            <w:proofErr w:type="gramStart"/>
            <w:r>
              <w:rPr>
                <w:rFonts w:asciiTheme="minorHAnsi" w:hAnsiTheme="minorHAnsi" w:cstheme="minorHAnsi"/>
              </w:rPr>
              <w:t>first class</w:t>
            </w:r>
            <w:proofErr w:type="gramEnd"/>
            <w:r>
              <w:rPr>
                <w:rFonts w:asciiTheme="minorHAnsi" w:hAnsiTheme="minorHAnsi" w:cstheme="minorHAnsi"/>
              </w:rPr>
              <w:t xml:space="preserve"> meeting.</w:t>
            </w:r>
          </w:p>
        </w:tc>
        <w:tc>
          <w:tcPr>
            <w:tcW w:w="1620" w:type="dxa"/>
          </w:tcPr>
          <w:p w14:paraId="23EFEDF4" w14:textId="77777777" w:rsidR="00E86CA1" w:rsidRPr="00A006F4" w:rsidRDefault="00E86CA1" w:rsidP="00162E9F">
            <w:pPr>
              <w:rPr>
                <w:rFonts w:asciiTheme="minorHAnsi" w:hAnsiTheme="minorHAnsi" w:cstheme="minorHAnsi"/>
              </w:rPr>
            </w:pPr>
            <w:r>
              <w:rPr>
                <w:rFonts w:asciiTheme="minorHAnsi" w:hAnsiTheme="minorHAnsi" w:cstheme="minorHAnsi"/>
              </w:rPr>
              <w:t>100</w:t>
            </w:r>
          </w:p>
        </w:tc>
        <w:tc>
          <w:tcPr>
            <w:tcW w:w="1530" w:type="dxa"/>
          </w:tcPr>
          <w:p w14:paraId="46887099" w14:textId="77777777" w:rsidR="00E86CA1" w:rsidRPr="00A006F4" w:rsidDel="00832E75" w:rsidRDefault="00E86CA1" w:rsidP="00162E9F">
            <w:pPr>
              <w:rPr>
                <w:rFonts w:asciiTheme="minorHAnsi" w:hAnsiTheme="minorHAnsi" w:cstheme="minorHAnsi"/>
              </w:rPr>
            </w:pPr>
            <w:r>
              <w:rPr>
                <w:rFonts w:asciiTheme="minorHAnsi" w:hAnsiTheme="minorHAnsi" w:cstheme="minorHAnsi"/>
              </w:rPr>
              <w:t>30%</w:t>
            </w:r>
          </w:p>
        </w:tc>
      </w:tr>
      <w:tr w:rsidR="00E86CA1" w:rsidRPr="009E62BC" w14:paraId="5AB4DA72" w14:textId="77777777" w:rsidTr="00162E9F">
        <w:trPr>
          <w:trHeight w:val="211"/>
          <w:tblHeader/>
        </w:trPr>
        <w:tc>
          <w:tcPr>
            <w:tcW w:w="1040" w:type="dxa"/>
            <w:tcBorders>
              <w:bottom w:val="single" w:sz="4" w:space="0" w:color="auto"/>
            </w:tcBorders>
          </w:tcPr>
          <w:p w14:paraId="728A5B00" w14:textId="77777777" w:rsidR="00E86CA1" w:rsidRPr="008A7834" w:rsidDel="00335A83" w:rsidRDefault="00E86CA1" w:rsidP="00162E9F">
            <w:pPr>
              <w:ind w:left="0" w:firstLine="0"/>
              <w:rPr>
                <w:rFonts w:asciiTheme="minorHAnsi" w:hAnsiTheme="minorHAnsi" w:cstheme="minorHAnsi"/>
                <w:i/>
                <w:iCs/>
              </w:rPr>
            </w:pPr>
          </w:p>
        </w:tc>
        <w:tc>
          <w:tcPr>
            <w:tcW w:w="2555" w:type="dxa"/>
            <w:tcBorders>
              <w:bottom w:val="single" w:sz="4" w:space="0" w:color="auto"/>
            </w:tcBorders>
          </w:tcPr>
          <w:p w14:paraId="40D1F1FB" w14:textId="77777777" w:rsidR="00E86CA1" w:rsidRPr="008A7834" w:rsidRDefault="00E86CA1" w:rsidP="00162E9F">
            <w:pPr>
              <w:ind w:left="0" w:firstLine="0"/>
              <w:jc w:val="both"/>
              <w:rPr>
                <w:rFonts w:asciiTheme="minorHAnsi" w:hAnsiTheme="minorHAnsi" w:cstheme="minorHAnsi"/>
                <w:i/>
                <w:iCs/>
              </w:rPr>
            </w:pPr>
          </w:p>
        </w:tc>
        <w:tc>
          <w:tcPr>
            <w:tcW w:w="3330" w:type="dxa"/>
            <w:tcBorders>
              <w:bottom w:val="single" w:sz="4" w:space="0" w:color="auto"/>
            </w:tcBorders>
          </w:tcPr>
          <w:p w14:paraId="513D0213" w14:textId="77777777" w:rsidR="00E86CA1" w:rsidRPr="008A7834" w:rsidRDefault="00E86CA1" w:rsidP="00162E9F">
            <w:pPr>
              <w:ind w:left="0" w:firstLine="0"/>
              <w:rPr>
                <w:rFonts w:asciiTheme="minorHAnsi" w:hAnsiTheme="minorHAnsi" w:cstheme="minorHAnsi"/>
                <w:i/>
                <w:iCs/>
              </w:rPr>
            </w:pPr>
          </w:p>
        </w:tc>
        <w:tc>
          <w:tcPr>
            <w:tcW w:w="1620" w:type="dxa"/>
            <w:tcBorders>
              <w:bottom w:val="single" w:sz="4" w:space="0" w:color="auto"/>
            </w:tcBorders>
          </w:tcPr>
          <w:p w14:paraId="2C856F37" w14:textId="77777777" w:rsidR="00E86CA1" w:rsidRPr="008A7834" w:rsidRDefault="00E86CA1" w:rsidP="00162E9F">
            <w:pPr>
              <w:rPr>
                <w:rFonts w:asciiTheme="minorHAnsi" w:hAnsiTheme="minorHAnsi" w:cstheme="minorHAnsi"/>
                <w:i/>
                <w:iCs/>
              </w:rPr>
            </w:pPr>
          </w:p>
        </w:tc>
        <w:tc>
          <w:tcPr>
            <w:tcW w:w="1530" w:type="dxa"/>
            <w:tcBorders>
              <w:bottom w:val="single" w:sz="4" w:space="0" w:color="auto"/>
            </w:tcBorders>
          </w:tcPr>
          <w:p w14:paraId="1608626E" w14:textId="77777777" w:rsidR="00E86CA1" w:rsidRPr="008A7834" w:rsidDel="00832E75" w:rsidRDefault="00E86CA1" w:rsidP="00162E9F">
            <w:pPr>
              <w:rPr>
                <w:rFonts w:asciiTheme="minorHAnsi" w:hAnsiTheme="minorHAnsi" w:cstheme="minorHAnsi"/>
                <w:i/>
                <w:iCs/>
              </w:rPr>
            </w:pPr>
          </w:p>
        </w:tc>
      </w:tr>
    </w:tbl>
    <w:p w14:paraId="672D2200" w14:textId="77777777" w:rsidR="00E86CA1" w:rsidRPr="007C6ACE" w:rsidRDefault="00E86CA1" w:rsidP="00E86CA1"/>
    <w:p w14:paraId="497E4AFE" w14:textId="77777777" w:rsidR="00E86CA1" w:rsidRPr="009E62BC" w:rsidRDefault="00E86CA1" w:rsidP="00E86CA1">
      <w:pPr>
        <w:spacing w:after="0" w:line="240" w:lineRule="auto"/>
        <w:rPr>
          <w:rFonts w:eastAsiaTheme="minorEastAsia" w:cstheme="minorHAnsi"/>
          <w:color w:val="000000" w:themeColor="text1"/>
        </w:rPr>
      </w:pPr>
      <w:r>
        <w:rPr>
          <w:rFonts w:eastAsiaTheme="minorEastAsia" w:cstheme="minorHAnsi"/>
          <w:color w:val="000000" w:themeColor="text1"/>
        </w:rPr>
        <w:t>S</w:t>
      </w:r>
      <w:r w:rsidRPr="009E62BC">
        <w:rPr>
          <w:rFonts w:eastAsiaTheme="minorEastAsia" w:cstheme="minorHAnsi"/>
          <w:color w:val="000000" w:themeColor="text1"/>
        </w:rPr>
        <w:t>tudents will be notified by Eagle Alert if there is a campus closing that will impact a class</w:t>
      </w:r>
      <w:r>
        <w:rPr>
          <w:rFonts w:eastAsiaTheme="minorEastAsia" w:cstheme="minorHAnsi"/>
          <w:color w:val="000000" w:themeColor="text1"/>
        </w:rPr>
        <w:t xml:space="preserve">. The calenda is subject to change. Please refer to: </w:t>
      </w:r>
      <w:hyperlink r:id="rId15" w:history="1">
        <w:r w:rsidRPr="004475F3">
          <w:rPr>
            <w:rStyle w:val="Hyperlink"/>
            <w:rFonts w:eastAsiaTheme="minorEastAsia" w:cstheme="minorHAnsi"/>
            <w:color w:val="00853E"/>
          </w:rPr>
          <w:t>Emergency Notifications and Procedures Policy</w:t>
        </w:r>
      </w:hyperlink>
      <w:r w:rsidRPr="009E62BC">
        <w:rPr>
          <w:rFonts w:eastAsiaTheme="minorEastAsia" w:cstheme="minorHAnsi"/>
          <w:color w:val="000000" w:themeColor="text1"/>
        </w:rPr>
        <w:t xml:space="preserve"> (</w:t>
      </w:r>
      <w:hyperlink r:id="rId16" w:history="1">
        <w:r w:rsidRPr="004475F3">
          <w:rPr>
            <w:rStyle w:val="Hyperlink"/>
            <w:rFonts w:eastAsiaTheme="minorEastAsia" w:cstheme="minorHAnsi"/>
            <w:color w:val="00853E"/>
          </w:rPr>
          <w:t>https://policy.unt.edu/policy/06-049</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0D0FC8D2" w14:textId="77777777" w:rsidR="00E86CA1" w:rsidRDefault="00E86CA1" w:rsidP="00E86CA1">
      <w:pPr>
        <w:tabs>
          <w:tab w:val="left" w:pos="9060"/>
        </w:tabs>
        <w:rPr>
          <w:rFonts w:cstheme="minorHAnsi"/>
        </w:rPr>
      </w:pPr>
    </w:p>
    <w:p w14:paraId="3197CBE6" w14:textId="77777777" w:rsidR="00E86CA1" w:rsidRPr="009E62BC" w:rsidRDefault="00E86CA1" w:rsidP="00E86CA1">
      <w:pPr>
        <w:pStyle w:val="Heading2"/>
        <w:rPr>
          <w:rFonts w:eastAsiaTheme="minorEastAsia" w:cstheme="minorHAnsi"/>
        </w:rPr>
      </w:pPr>
      <w:r w:rsidRPr="009E62BC">
        <w:rPr>
          <w:rFonts w:eastAsiaTheme="minorEastAsia" w:cstheme="minorHAnsi"/>
        </w:rPr>
        <w:t xml:space="preserve">Assessing Your Work </w:t>
      </w:r>
    </w:p>
    <w:p w14:paraId="27760575" w14:textId="77777777" w:rsidR="00E86CA1" w:rsidRDefault="00E86CA1" w:rsidP="00E86CA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pPr>
    </w:p>
    <w:p w14:paraId="75BC173E" w14:textId="77777777" w:rsidR="00E86CA1" w:rsidRDefault="00E86CA1" w:rsidP="00E86CA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pPr>
      <w:r>
        <w:t>Please refer to UNT’s Academic Integrity Policy and familiarize yourself with the parameters of this policy and follow them diligently for every assignment:</w:t>
      </w:r>
    </w:p>
    <w:p w14:paraId="4BD49923" w14:textId="77777777" w:rsidR="00E86CA1" w:rsidRDefault="00E86CA1" w:rsidP="00E86CA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hyperlink r:id="rId17" w:history="1">
        <w:r w:rsidRPr="001A2C23">
          <w:rPr>
            <w:rStyle w:val="Hyperlink"/>
            <w:rFonts w:eastAsiaTheme="minorEastAsia" w:cstheme="minorHAnsi"/>
          </w:rPr>
          <w:t>Academic Integrity Policy (PDF)</w:t>
        </w:r>
      </w:hyperlink>
      <w:r w:rsidRPr="003D0F23">
        <w:rPr>
          <w:rFonts w:eastAsiaTheme="minorEastAsia" w:cstheme="minorHAnsi"/>
          <w:color w:val="000000" w:themeColor="text1"/>
        </w:rPr>
        <w:t xml:space="preserve"> (</w:t>
      </w:r>
      <w:hyperlink r:id="rId18" w:history="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14:paraId="3603B80B" w14:textId="77777777" w:rsidR="00E86CA1" w:rsidRDefault="00E86CA1" w:rsidP="00E86CA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47B86027" w14:textId="77777777" w:rsidR="00E86CA1" w:rsidRDefault="00E86CA1" w:rsidP="00E86CA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074D9010" w14:textId="77777777" w:rsidR="00E86CA1" w:rsidRDefault="00E86CA1" w:rsidP="00E86CA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459C6BC3" w14:textId="77777777" w:rsidR="00E86CA1" w:rsidRPr="009E62BC" w:rsidRDefault="00E86CA1" w:rsidP="00E86CA1">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You will be provided with individual rubrics outlining the grading parameters of the midsemester and final assignments as well as the class presentations. Refer to the syllabus for what constitutes your participation grade for this class.</w:t>
      </w:r>
    </w:p>
    <w:p w14:paraId="1CDEE94A" w14:textId="77777777" w:rsidR="00E86CA1" w:rsidRDefault="00E86CA1" w:rsidP="00E86CA1">
      <w:pPr>
        <w:spacing w:after="0" w:line="240" w:lineRule="auto"/>
        <w:rPr>
          <w:rFonts w:eastAsiaTheme="minorEastAsia" w:cstheme="minorHAnsi"/>
          <w:color w:val="000000" w:themeColor="text1"/>
        </w:rPr>
      </w:pPr>
    </w:p>
    <w:p w14:paraId="2EA8805E" w14:textId="77777777" w:rsidR="00E86CA1" w:rsidRPr="009E62BC" w:rsidRDefault="00E86CA1" w:rsidP="00E86CA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A = </w:t>
      </w:r>
      <w:r>
        <w:rPr>
          <w:rFonts w:eastAsiaTheme="minorEastAsia" w:cstheme="minorHAnsi"/>
          <w:color w:val="000000" w:themeColor="text1"/>
        </w:rPr>
        <w:t>90-100</w:t>
      </w:r>
    </w:p>
    <w:p w14:paraId="115170BD" w14:textId="77777777" w:rsidR="00E86CA1" w:rsidRPr="009E62BC" w:rsidRDefault="00E86CA1" w:rsidP="00E86CA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w:t>
      </w:r>
      <w:r>
        <w:rPr>
          <w:rFonts w:eastAsiaTheme="minorEastAsia" w:cstheme="minorHAnsi"/>
          <w:color w:val="000000" w:themeColor="text1"/>
        </w:rPr>
        <w:t>80-89</w:t>
      </w:r>
    </w:p>
    <w:p w14:paraId="7C5ECD49" w14:textId="77777777" w:rsidR="00E86CA1" w:rsidRPr="009E62BC" w:rsidRDefault="00E86CA1" w:rsidP="00E86CA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w:t>
      </w:r>
      <w:r>
        <w:rPr>
          <w:rFonts w:eastAsiaTheme="minorEastAsia" w:cstheme="minorHAnsi"/>
          <w:color w:val="000000" w:themeColor="text1"/>
        </w:rPr>
        <w:t>70-79</w:t>
      </w:r>
    </w:p>
    <w:p w14:paraId="5BF6666C" w14:textId="77777777" w:rsidR="00E86CA1" w:rsidRPr="009E62BC" w:rsidRDefault="00E86CA1" w:rsidP="00E86CA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w:t>
      </w:r>
      <w:r>
        <w:rPr>
          <w:rFonts w:eastAsiaTheme="minorEastAsia" w:cstheme="minorHAnsi"/>
          <w:color w:val="000000" w:themeColor="text1"/>
        </w:rPr>
        <w:t>60-69</w:t>
      </w:r>
    </w:p>
    <w:p w14:paraId="16C435A6" w14:textId="77777777" w:rsidR="00E86CA1" w:rsidRPr="009E62BC" w:rsidRDefault="00E86CA1" w:rsidP="00E86CA1">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Pr>
          <w:rFonts w:eastAsiaTheme="minorEastAsia" w:cstheme="minorHAnsi"/>
          <w:color w:val="000000" w:themeColor="text1"/>
        </w:rPr>
        <w:t>0-59</w:t>
      </w:r>
    </w:p>
    <w:p w14:paraId="004AD0D0" w14:textId="77777777" w:rsidR="00E86CA1" w:rsidRDefault="00E86CA1" w:rsidP="00E86CA1">
      <w:pPr>
        <w:spacing w:after="0" w:line="240" w:lineRule="auto"/>
        <w:rPr>
          <w:rFonts w:eastAsiaTheme="minorEastAsia"/>
        </w:rPr>
      </w:pPr>
    </w:p>
    <w:p w14:paraId="5139752E" w14:textId="77777777" w:rsidR="00E86CA1" w:rsidRDefault="00E86CA1" w:rsidP="00E86CA1">
      <w:pPr>
        <w:spacing w:after="0" w:line="240" w:lineRule="auto"/>
        <w:ind w:left="720"/>
        <w:rPr>
          <w:rFonts w:cstheme="minorHAnsi"/>
          <w:i/>
          <w:iCs/>
        </w:rPr>
      </w:pPr>
      <w:r w:rsidRPr="006B0FD7">
        <w:rPr>
          <w:rFonts w:cstheme="minorHAnsi"/>
          <w:i/>
          <w:iCs/>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9" w:history="1">
        <w:r w:rsidRPr="00902205">
          <w:rPr>
            <w:rStyle w:val="Hyperlink"/>
            <w:rFonts w:cstheme="minorHAnsi"/>
            <w:i/>
            <w:iCs/>
            <w:color w:val="00853E"/>
          </w:rPr>
          <w:t>guidelines for your academic success</w:t>
        </w:r>
      </w:hyperlink>
      <w:r w:rsidRPr="006B0FD7">
        <w:rPr>
          <w:rFonts w:cstheme="minorHAnsi"/>
          <w:i/>
          <w:iCs/>
        </w:rPr>
        <w:t xml:space="preserve"> (</w:t>
      </w:r>
      <w:hyperlink r:id="rId20" w:history="1">
        <w:r w:rsidRPr="00902205">
          <w:rPr>
            <w:rStyle w:val="Hyperlink"/>
            <w:rFonts w:cstheme="minorHAnsi"/>
            <w:i/>
            <w:iCs/>
            <w:color w:val="00853E"/>
          </w:rPr>
          <w:t>https://policy.unt.edu/policy/06-003</w:t>
        </w:r>
      </w:hyperlink>
      <w:r w:rsidRPr="006B0FD7">
        <w:rPr>
          <w:rFonts w:cstheme="minorHAnsi"/>
          <w:i/>
          <w:iCs/>
        </w:rPr>
        <w:t>).  If you have questions about this, or any UNT policy, please email me or come discuss this with me during my office hours.</w:t>
      </w:r>
    </w:p>
    <w:p w14:paraId="245159B4" w14:textId="77777777" w:rsidR="00E86CA1" w:rsidRPr="009E62BC" w:rsidRDefault="00E86CA1" w:rsidP="00E86CA1">
      <w:pPr>
        <w:pStyle w:val="NormalWeb"/>
        <w:spacing w:before="0" w:beforeAutospacing="0" w:after="0" w:afterAutospacing="0"/>
        <w:ind w:left="720"/>
        <w:rPr>
          <w:rFonts w:cstheme="minorHAnsi"/>
          <w:color w:val="00833B"/>
        </w:rPr>
      </w:pPr>
      <w:r w:rsidRPr="006B0FD7">
        <w:rPr>
          <w:rFonts w:asciiTheme="minorHAnsi" w:hAnsiTheme="minorHAnsi" w:cstheme="minorHAnsi"/>
          <w:i/>
          <w:iCs/>
        </w:rPr>
        <w:t xml:space="preserve">Honor Code: </w:t>
      </w:r>
      <w:r w:rsidRPr="006B0FD7">
        <w:rPr>
          <w:rStyle w:val="contentpasted0"/>
          <w:rFonts w:asciiTheme="minorHAnsi" w:hAnsiTheme="minorHAnsi" w:cstheme="minorHAnsi"/>
          <w:i/>
          <w:iCs/>
          <w:color w:val="202124"/>
        </w:rPr>
        <w:t xml:space="preserve">“I commit myself to honor, integrity, and responsibility as a student representing the University of North Texas community. I understand and pledge to uphold academic integrity as set forth by </w:t>
      </w:r>
      <w:hyperlink r:id="rId21" w:history="1">
        <w:r w:rsidRPr="00902205">
          <w:rPr>
            <w:rStyle w:val="Hyperlink"/>
            <w:rFonts w:asciiTheme="minorHAnsi" w:hAnsiTheme="minorHAnsi" w:cstheme="minorHAnsi"/>
            <w:i/>
            <w:iCs/>
            <w:color w:val="00853E"/>
          </w:rPr>
          <w:t>UNT Student Academic Integrity Policy, 06.003</w:t>
        </w:r>
      </w:hyperlink>
      <w:r>
        <w:rPr>
          <w:rStyle w:val="contentpasted0"/>
          <w:rFonts w:asciiTheme="minorHAnsi" w:hAnsiTheme="minorHAnsi" w:cstheme="minorHAnsi"/>
          <w:i/>
          <w:iCs/>
          <w:color w:val="202124"/>
        </w:rPr>
        <w:t xml:space="preserve"> (</w:t>
      </w:r>
      <w:hyperlink r:id="rId22" w:history="1">
        <w:r w:rsidRPr="00902205">
          <w:rPr>
            <w:rStyle w:val="Hyperlink"/>
            <w:rFonts w:eastAsiaTheme="minorEastAsia" w:cstheme="minorHAnsi"/>
            <w:i/>
            <w:iCs/>
            <w:color w:val="00853E"/>
          </w:rPr>
          <w:t>https://policy.unt.edu/policy/06-003</w:t>
        </w:r>
      </w:hyperlink>
      <w:r w:rsidRPr="009E62BC">
        <w:rPr>
          <w:rFonts w:eastAsiaTheme="minorEastAsia" w:cstheme="minorHAnsi"/>
          <w:i/>
          <w:iCs/>
        </w:rPr>
        <w:t>)</w:t>
      </w:r>
      <w:r w:rsidRPr="006B0FD7">
        <w:rPr>
          <w:rStyle w:val="contentpasted0"/>
          <w:rFonts w:asciiTheme="minorHAnsi" w:hAnsiTheme="minorHAnsi" w:cstheme="minorHAnsi"/>
          <w:i/>
          <w:iCs/>
          <w:color w:val="202124"/>
        </w:rPr>
        <w:t>.</w:t>
      </w:r>
      <w:r>
        <w:rPr>
          <w:rStyle w:val="contentpasted0"/>
          <w:rFonts w:asciiTheme="minorHAnsi" w:hAnsiTheme="minorHAnsi" w:cstheme="minorHAnsi"/>
          <w:i/>
          <w:iCs/>
          <w:color w:val="202124"/>
        </w:rPr>
        <w:t xml:space="preserve"> </w:t>
      </w:r>
      <w:r w:rsidRPr="006B0FD7">
        <w:rPr>
          <w:rStyle w:val="contentpasted0"/>
          <w:rFonts w:asciiTheme="minorHAnsi" w:hAnsiTheme="minorHAnsi" w:cstheme="minorHAnsi"/>
          <w:i/>
          <w:iCs/>
          <w:color w:val="202124"/>
        </w:rPr>
        <w:t>I affirm that the work I submit will always be my own, and the support I provide and receive will always be honorable.”</w:t>
      </w:r>
    </w:p>
    <w:p w14:paraId="5FEB1725" w14:textId="77777777" w:rsidR="00E86CA1" w:rsidRPr="000B55A4" w:rsidRDefault="00E86CA1" w:rsidP="00E86CA1">
      <w:pPr>
        <w:pStyle w:val="Heading2"/>
      </w:pPr>
      <w:r w:rsidRPr="000B55A4">
        <w:lastRenderedPageBreak/>
        <w:t xml:space="preserve">Attendance and Participation  </w:t>
      </w:r>
    </w:p>
    <w:p w14:paraId="58E3CE97" w14:textId="77777777" w:rsidR="00E86CA1" w:rsidRPr="009E62BC" w:rsidRDefault="00E86CA1" w:rsidP="00E86CA1">
      <w:pPr>
        <w:spacing w:after="0" w:line="240" w:lineRule="auto"/>
        <w:ind w:left="720"/>
        <w:rPr>
          <w:rFonts w:eastAsiaTheme="minorEastAsia" w:cstheme="minorHAnsi"/>
          <w:i/>
          <w:iCs/>
        </w:rPr>
      </w:pPr>
    </w:p>
    <w:p w14:paraId="36796321" w14:textId="1BE781BE" w:rsidR="00E86CA1" w:rsidRPr="009E62BC" w:rsidRDefault="00E86CA1" w:rsidP="00E86CA1">
      <w:pPr>
        <w:spacing w:after="0" w:line="240" w:lineRule="auto"/>
        <w:ind w:left="720"/>
        <w:rPr>
          <w:rFonts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w:t>
      </w:r>
      <w:r w:rsidR="00CF0AF3">
        <w:rPr>
          <w:rFonts w:eastAsiaTheme="minorEastAsia" w:cstheme="minorHAnsi"/>
          <w:i/>
          <w:iCs/>
        </w:rPr>
        <w:t xml:space="preserve">While I understand </w:t>
      </w:r>
      <w:r w:rsidR="00F47EA3">
        <w:rPr>
          <w:rFonts w:eastAsiaTheme="minorEastAsia" w:cstheme="minorHAnsi"/>
          <w:i/>
          <w:iCs/>
        </w:rPr>
        <w:t>extenuating circumstances and, at times, t</w:t>
      </w:r>
      <w:r w:rsidRPr="009E62BC">
        <w:rPr>
          <w:rFonts w:eastAsiaTheme="minorEastAsia" w:cstheme="minorHAnsi"/>
          <w:i/>
          <w:iCs/>
        </w:rPr>
        <w:t>here may be some flexibility we can offer to support your academic success</w:t>
      </w:r>
      <w:r w:rsidR="00F47EA3">
        <w:rPr>
          <w:rFonts w:eastAsiaTheme="minorEastAsia" w:cstheme="minorHAnsi"/>
          <w:i/>
          <w:iCs/>
        </w:rPr>
        <w:t xml:space="preserve">, it is </w:t>
      </w:r>
      <w:proofErr w:type="gramStart"/>
      <w:r w:rsidR="00F47EA3">
        <w:rPr>
          <w:rFonts w:eastAsiaTheme="minorEastAsia" w:cstheme="minorHAnsi"/>
          <w:i/>
          <w:iCs/>
        </w:rPr>
        <w:t>absolutely essential</w:t>
      </w:r>
      <w:proofErr w:type="gramEnd"/>
      <w:r w:rsidR="00F47EA3">
        <w:rPr>
          <w:rFonts w:eastAsiaTheme="minorEastAsia" w:cstheme="minorHAnsi"/>
          <w:i/>
          <w:iCs/>
        </w:rPr>
        <w:t xml:space="preserve"> to the success of this course that you attend consistently. For this reason, you have two “no-questions-asked” absences over the course of our semester. Beyond that and if you anticipate missing more classes than those two, you must let me know and, depending on the circumstances, you will see these absences reflected in your participation grade</w:t>
      </w:r>
      <w:r w:rsidRPr="009E62BC">
        <w:rPr>
          <w:rFonts w:eastAsiaTheme="minorEastAsia" w:cstheme="minorHAnsi"/>
          <w:i/>
          <w:iCs/>
        </w:rPr>
        <w:t xml:space="preserve">. </w:t>
      </w:r>
    </w:p>
    <w:p w14:paraId="69DCAE85" w14:textId="77777777" w:rsidR="00E86CA1" w:rsidRDefault="00E86CA1" w:rsidP="00E86CA1">
      <w:pPr>
        <w:spacing w:after="0" w:line="240" w:lineRule="auto"/>
        <w:ind w:left="720"/>
        <w:rPr>
          <w:rFonts w:eastAsiaTheme="minorEastAsia" w:cstheme="minorHAnsi"/>
        </w:rPr>
      </w:pPr>
    </w:p>
    <w:p w14:paraId="522013BC" w14:textId="2C63EE36" w:rsidR="00E86CA1" w:rsidRDefault="00E86CA1" w:rsidP="00E86CA1">
      <w:pPr>
        <w:spacing w:after="0" w:line="240" w:lineRule="auto"/>
        <w:ind w:left="720"/>
        <w:rPr>
          <w:rFonts w:eastAsiaTheme="minorEastAsia" w:cstheme="minorHAnsi"/>
          <w:i/>
          <w:iCs/>
        </w:rPr>
      </w:pPr>
      <w:r w:rsidRPr="009E62BC">
        <w:rPr>
          <w:rFonts w:eastAsiaTheme="minorEastAsia" w:cstheme="minorHAnsi"/>
          <w:i/>
          <w:iCs/>
        </w:rPr>
        <w:t>Because this course involves collaboration, participation is</w:t>
      </w:r>
      <w:r w:rsidR="00F47EA3">
        <w:rPr>
          <w:rFonts w:eastAsiaTheme="minorEastAsia" w:cstheme="minorHAnsi"/>
          <w:i/>
          <w:iCs/>
        </w:rPr>
        <w:t xml:space="preserve"> </w:t>
      </w:r>
      <w:proofErr w:type="gramStart"/>
      <w:r w:rsidR="00F47EA3">
        <w:rPr>
          <w:rFonts w:eastAsiaTheme="minorEastAsia" w:cstheme="minorHAnsi"/>
          <w:i/>
          <w:iCs/>
        </w:rPr>
        <w:t>absolutely</w:t>
      </w:r>
      <w:r w:rsidRPr="009E62BC">
        <w:rPr>
          <w:rFonts w:eastAsiaTheme="minorEastAsia" w:cstheme="minorHAnsi"/>
          <w:i/>
          <w:iCs/>
        </w:rPr>
        <w:t xml:space="preserve"> essential</w:t>
      </w:r>
      <w:proofErr w:type="gramEnd"/>
      <w:r w:rsidRPr="009E62BC">
        <w:rPr>
          <w:rFonts w:eastAsiaTheme="minorEastAsia" w:cstheme="minorHAnsi"/>
          <w:i/>
          <w:iCs/>
        </w:rPr>
        <w:t xml:space="preserve"> to learning. Our project-based activities require you to be actively engaged in discussions and group work. I understand tardiness and absences may occur. If you are late to class, please drop me an email to let me know the circumstances.</w:t>
      </w:r>
    </w:p>
    <w:p w14:paraId="632DD089" w14:textId="77777777" w:rsidR="002254AA" w:rsidRDefault="002254AA" w:rsidP="00E86CA1">
      <w:pPr>
        <w:tabs>
          <w:tab w:val="left" w:pos="9060"/>
        </w:tabs>
        <w:rPr>
          <w:rFonts w:cstheme="minorHAnsi"/>
          <w:b/>
          <w:bCs/>
          <w:color w:val="70AD47" w:themeColor="accent6"/>
          <w:sz w:val="36"/>
          <w:szCs w:val="36"/>
        </w:rPr>
      </w:pPr>
    </w:p>
    <w:p w14:paraId="66A5C2CA" w14:textId="6CCEB7C5" w:rsidR="00E86CA1" w:rsidRPr="00022287" w:rsidRDefault="00E86CA1" w:rsidP="00E86CA1">
      <w:pPr>
        <w:tabs>
          <w:tab w:val="left" w:pos="9060"/>
        </w:tabs>
        <w:rPr>
          <w:rFonts w:cstheme="minorHAnsi"/>
          <w:b/>
          <w:bCs/>
          <w:color w:val="70AD47" w:themeColor="accent6"/>
          <w:sz w:val="36"/>
          <w:szCs w:val="36"/>
        </w:rPr>
      </w:pPr>
      <w:r w:rsidRPr="00022287">
        <w:rPr>
          <w:rFonts w:cstheme="minorHAnsi"/>
          <w:b/>
          <w:bCs/>
          <w:color w:val="70AD47" w:themeColor="accent6"/>
          <w:sz w:val="36"/>
          <w:szCs w:val="36"/>
        </w:rPr>
        <w:t>Class Schedule</w:t>
      </w:r>
      <w:r w:rsidR="002254AA">
        <w:rPr>
          <w:rFonts w:cstheme="minorHAnsi"/>
          <w:b/>
          <w:bCs/>
          <w:color w:val="70AD47" w:themeColor="accent6"/>
          <w:sz w:val="36"/>
          <w:szCs w:val="36"/>
        </w:rPr>
        <w:t xml:space="preserve"> (ALL MATERIALS/DATES SUBJECT TO CHANGE)</w:t>
      </w:r>
    </w:p>
    <w:p w14:paraId="002EACC8" w14:textId="49581963" w:rsidR="00E86CA1" w:rsidRPr="00D841AD" w:rsidRDefault="00223063" w:rsidP="00E86CA1">
      <w:pPr>
        <w:spacing w:after="0" w:line="240" w:lineRule="auto"/>
        <w:rPr>
          <w:rFonts w:ascii="Arial" w:eastAsia="Times New Roman" w:hAnsi="Arial" w:cs="Arial"/>
          <w:b/>
          <w:bCs/>
          <w:color w:val="000000"/>
        </w:rPr>
      </w:pPr>
      <w:r w:rsidRPr="00D841AD">
        <w:rPr>
          <w:rFonts w:ascii="Arial" w:eastAsia="Times New Roman" w:hAnsi="Arial" w:cs="Arial"/>
          <w:b/>
          <w:bCs/>
          <w:color w:val="000000"/>
        </w:rPr>
        <w:t xml:space="preserve">Tuesday </w:t>
      </w:r>
      <w:r w:rsidR="00E86CA1" w:rsidRPr="00D841AD">
        <w:rPr>
          <w:rFonts w:ascii="Arial" w:eastAsia="Times New Roman" w:hAnsi="Arial" w:cs="Arial"/>
          <w:b/>
          <w:bCs/>
          <w:color w:val="000000"/>
        </w:rPr>
        <w:t>August 19th– Class Introductions / Syllabus Overview</w:t>
      </w:r>
    </w:p>
    <w:p w14:paraId="58EBB7F6" w14:textId="77777777" w:rsidR="00223063" w:rsidRPr="00D841AD" w:rsidRDefault="00223063" w:rsidP="00E86CA1">
      <w:pPr>
        <w:spacing w:after="0" w:line="240" w:lineRule="auto"/>
        <w:rPr>
          <w:rFonts w:ascii="Arial" w:eastAsia="Times New Roman" w:hAnsi="Arial" w:cs="Arial"/>
          <w:b/>
          <w:bCs/>
          <w:color w:val="000000"/>
        </w:rPr>
      </w:pPr>
    </w:p>
    <w:p w14:paraId="40C0674B" w14:textId="4EE33ABF" w:rsidR="00223063" w:rsidRDefault="00223063" w:rsidP="00E86CA1">
      <w:pPr>
        <w:spacing w:after="0" w:line="240" w:lineRule="auto"/>
        <w:rPr>
          <w:rFonts w:ascii="Arial" w:eastAsia="Times New Roman" w:hAnsi="Arial" w:cs="Arial"/>
          <w:b/>
          <w:bCs/>
          <w:color w:val="000000"/>
        </w:rPr>
      </w:pPr>
      <w:r w:rsidRPr="00D841AD">
        <w:rPr>
          <w:rFonts w:ascii="Arial" w:eastAsia="Times New Roman" w:hAnsi="Arial" w:cs="Arial"/>
          <w:b/>
          <w:bCs/>
          <w:color w:val="000000"/>
        </w:rPr>
        <w:t>Thursday August 21</w:t>
      </w:r>
      <w:r w:rsidRPr="00D841AD">
        <w:rPr>
          <w:rFonts w:ascii="Arial" w:eastAsia="Times New Roman" w:hAnsi="Arial" w:cs="Arial"/>
          <w:b/>
          <w:bCs/>
          <w:color w:val="000000"/>
          <w:vertAlign w:val="superscript"/>
        </w:rPr>
        <w:t>st</w:t>
      </w:r>
      <w:r w:rsidRPr="0081265C">
        <w:rPr>
          <w:rFonts w:ascii="Arial" w:eastAsia="Times New Roman" w:hAnsi="Arial" w:cs="Arial"/>
          <w:color w:val="000000"/>
        </w:rPr>
        <w:t xml:space="preserve"> </w:t>
      </w:r>
      <w:r w:rsidR="00895790" w:rsidRPr="0081265C">
        <w:rPr>
          <w:rFonts w:ascii="Arial" w:eastAsia="Times New Roman" w:hAnsi="Arial" w:cs="Arial"/>
          <w:color w:val="000000"/>
        </w:rPr>
        <w:t>–</w:t>
      </w:r>
      <w:r w:rsidRPr="0081265C">
        <w:rPr>
          <w:rFonts w:ascii="Arial" w:eastAsia="Times New Roman" w:hAnsi="Arial" w:cs="Arial"/>
          <w:color w:val="000000"/>
        </w:rPr>
        <w:t xml:space="preserve"> </w:t>
      </w:r>
      <w:r w:rsidR="00895790" w:rsidRPr="0081265C">
        <w:rPr>
          <w:rFonts w:ascii="Arial" w:eastAsia="Times New Roman" w:hAnsi="Arial" w:cs="Arial"/>
          <w:b/>
          <w:bCs/>
          <w:color w:val="000000"/>
        </w:rPr>
        <w:t>The Anthropocene and the Human: A brief introduction</w:t>
      </w:r>
    </w:p>
    <w:p w14:paraId="6FCBF8EB" w14:textId="698A57AB" w:rsidR="00FC5BB5" w:rsidRDefault="00FC5BB5" w:rsidP="00E86CA1">
      <w:pPr>
        <w:spacing w:after="0" w:line="240" w:lineRule="auto"/>
        <w:rPr>
          <w:rFonts w:ascii="Arial" w:eastAsia="Times New Roman" w:hAnsi="Arial" w:cs="Arial"/>
          <w:color w:val="000000"/>
        </w:rPr>
      </w:pPr>
    </w:p>
    <w:p w14:paraId="16C190E7" w14:textId="63D52CDB" w:rsidR="00C64C8F" w:rsidRDefault="00C64C8F" w:rsidP="00E86CA1">
      <w:pPr>
        <w:spacing w:after="0" w:line="240" w:lineRule="auto"/>
        <w:rPr>
          <w:rFonts w:ascii="Arial" w:eastAsia="Times New Roman" w:hAnsi="Arial" w:cs="Arial"/>
          <w:color w:val="000000"/>
        </w:rPr>
      </w:pPr>
      <w:r>
        <w:rPr>
          <w:rFonts w:ascii="Arial" w:eastAsia="Times New Roman" w:hAnsi="Arial" w:cs="Arial"/>
          <w:color w:val="000000"/>
        </w:rPr>
        <w:t>Read:</w:t>
      </w:r>
    </w:p>
    <w:p w14:paraId="43F610EF" w14:textId="42D23ED7" w:rsidR="00653B67" w:rsidRDefault="00653B67" w:rsidP="005C2494">
      <w:pPr>
        <w:spacing w:after="0" w:line="240" w:lineRule="auto"/>
        <w:rPr>
          <w:rFonts w:ascii="Arial" w:eastAsia="Times New Roman" w:hAnsi="Arial" w:cs="Arial"/>
          <w:color w:val="000000"/>
        </w:rPr>
      </w:pPr>
      <w:r>
        <w:rPr>
          <w:rFonts w:ascii="Arial" w:eastAsia="Times New Roman" w:hAnsi="Arial" w:cs="Arial"/>
          <w:color w:val="000000"/>
        </w:rPr>
        <w:t xml:space="preserve">Paul </w:t>
      </w:r>
      <w:proofErr w:type="spellStart"/>
      <w:r>
        <w:rPr>
          <w:rFonts w:ascii="Arial" w:eastAsia="Times New Roman" w:hAnsi="Arial" w:cs="Arial"/>
          <w:color w:val="000000"/>
        </w:rPr>
        <w:t>Crutzen</w:t>
      </w:r>
      <w:proofErr w:type="spellEnd"/>
      <w:r>
        <w:rPr>
          <w:rFonts w:ascii="Arial" w:eastAsia="Times New Roman" w:hAnsi="Arial" w:cs="Arial"/>
          <w:color w:val="000000"/>
        </w:rPr>
        <w:t>, “Geology of Mankind” (Canvas)</w:t>
      </w:r>
    </w:p>
    <w:p w14:paraId="1848640A" w14:textId="4766683F" w:rsidR="00653B67" w:rsidRDefault="00653B67" w:rsidP="005C2494">
      <w:pPr>
        <w:spacing w:after="0" w:line="240" w:lineRule="auto"/>
        <w:rPr>
          <w:rFonts w:ascii="Arial" w:eastAsia="Times New Roman" w:hAnsi="Arial" w:cs="Arial"/>
          <w:color w:val="000000"/>
        </w:rPr>
      </w:pPr>
      <w:r>
        <w:rPr>
          <w:rFonts w:ascii="Arial" w:eastAsia="Times New Roman" w:hAnsi="Arial" w:cs="Arial"/>
          <w:color w:val="000000"/>
        </w:rPr>
        <w:t>Donna Haraway</w:t>
      </w:r>
      <w:r>
        <w:rPr>
          <w:rFonts w:ascii="Arial" w:eastAsia="Times New Roman" w:hAnsi="Arial" w:cs="Arial"/>
          <w:color w:val="000000"/>
        </w:rPr>
        <w:t xml:space="preserve">, </w:t>
      </w:r>
      <w:r w:rsidR="00022287">
        <w:rPr>
          <w:rFonts w:ascii="Arial" w:eastAsia="Times New Roman" w:hAnsi="Arial" w:cs="Arial"/>
          <w:color w:val="000000"/>
        </w:rPr>
        <w:t xml:space="preserve">“Anthropocene, </w:t>
      </w:r>
      <w:proofErr w:type="spellStart"/>
      <w:r w:rsidR="00022287">
        <w:rPr>
          <w:rFonts w:ascii="Arial" w:eastAsia="Times New Roman" w:hAnsi="Arial" w:cs="Arial"/>
          <w:color w:val="000000"/>
        </w:rPr>
        <w:t>Capitalocene</w:t>
      </w:r>
      <w:proofErr w:type="spellEnd"/>
      <w:r w:rsidR="00022287">
        <w:rPr>
          <w:rFonts w:ascii="Arial" w:eastAsia="Times New Roman" w:hAnsi="Arial" w:cs="Arial"/>
          <w:color w:val="000000"/>
        </w:rPr>
        <w:t xml:space="preserve">, </w:t>
      </w:r>
      <w:proofErr w:type="spellStart"/>
      <w:r w:rsidR="00022287">
        <w:rPr>
          <w:rFonts w:ascii="Arial" w:eastAsia="Times New Roman" w:hAnsi="Arial" w:cs="Arial"/>
          <w:color w:val="000000"/>
        </w:rPr>
        <w:t>Plantationocene</w:t>
      </w:r>
      <w:proofErr w:type="spellEnd"/>
      <w:r w:rsidR="00022287">
        <w:rPr>
          <w:rFonts w:ascii="Arial" w:eastAsia="Times New Roman" w:hAnsi="Arial" w:cs="Arial"/>
          <w:color w:val="000000"/>
        </w:rPr>
        <w:t xml:space="preserve">, </w:t>
      </w:r>
      <w:proofErr w:type="spellStart"/>
      <w:r w:rsidR="00022287">
        <w:rPr>
          <w:rFonts w:ascii="Arial" w:eastAsia="Times New Roman" w:hAnsi="Arial" w:cs="Arial"/>
          <w:color w:val="000000"/>
        </w:rPr>
        <w:t>Cthulucene</w:t>
      </w:r>
      <w:proofErr w:type="spellEnd"/>
      <w:r w:rsidR="00022287">
        <w:rPr>
          <w:rFonts w:ascii="Arial" w:eastAsia="Times New Roman" w:hAnsi="Arial" w:cs="Arial"/>
          <w:color w:val="000000"/>
        </w:rPr>
        <w:t>: Making Kin” (Canvas)</w:t>
      </w:r>
    </w:p>
    <w:p w14:paraId="53C0583D" w14:textId="359CCDBA" w:rsidR="00BC473C" w:rsidRPr="005328A2" w:rsidRDefault="00BC473C" w:rsidP="005C2494">
      <w:pPr>
        <w:spacing w:after="0" w:line="240" w:lineRule="auto"/>
        <w:rPr>
          <w:rFonts w:ascii="Arial" w:eastAsia="Times New Roman" w:hAnsi="Arial" w:cs="Arial"/>
          <w:color w:val="000000"/>
        </w:rPr>
      </w:pPr>
      <w:r>
        <w:rPr>
          <w:rFonts w:ascii="Arial" w:eastAsia="Times New Roman" w:hAnsi="Arial" w:cs="Arial"/>
          <w:color w:val="000000"/>
        </w:rPr>
        <w:t xml:space="preserve">Greta </w:t>
      </w:r>
      <w:proofErr w:type="spellStart"/>
      <w:r>
        <w:rPr>
          <w:rFonts w:ascii="Arial" w:eastAsia="Times New Roman" w:hAnsi="Arial" w:cs="Arial"/>
          <w:color w:val="000000"/>
        </w:rPr>
        <w:t>Gaard</w:t>
      </w:r>
      <w:proofErr w:type="spellEnd"/>
      <w:r>
        <w:rPr>
          <w:rFonts w:ascii="Arial" w:eastAsia="Times New Roman" w:hAnsi="Arial" w:cs="Arial"/>
          <w:color w:val="000000"/>
        </w:rPr>
        <w:t>, “Toward a Queer Ecofeminism” (Canvas)</w:t>
      </w:r>
    </w:p>
    <w:p w14:paraId="3177DCED" w14:textId="267FE56C" w:rsidR="00B84AE0" w:rsidRPr="00FC5BB5" w:rsidRDefault="00B84AE0" w:rsidP="00E86CA1">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p>
    <w:p w14:paraId="19A72FA1" w14:textId="77777777" w:rsidR="00E86CA1" w:rsidRPr="0081265C" w:rsidRDefault="00E86CA1" w:rsidP="00E86CA1">
      <w:pPr>
        <w:spacing w:after="0" w:line="240" w:lineRule="auto"/>
        <w:rPr>
          <w:rFonts w:ascii="Arial" w:eastAsia="Times New Roman" w:hAnsi="Arial" w:cs="Arial"/>
          <w:color w:val="000000"/>
        </w:rPr>
      </w:pPr>
    </w:p>
    <w:p w14:paraId="727C8EAD" w14:textId="3C79B4C6" w:rsidR="00D245CC" w:rsidRPr="005328A2" w:rsidRDefault="0020178B" w:rsidP="005328A2">
      <w:pPr>
        <w:spacing w:after="0" w:line="240" w:lineRule="auto"/>
        <w:rPr>
          <w:rFonts w:ascii="Arial" w:eastAsia="Times New Roman" w:hAnsi="Arial" w:cs="Arial"/>
          <w:b/>
          <w:bCs/>
          <w:color w:val="000000"/>
        </w:rPr>
      </w:pPr>
      <w:r w:rsidRPr="00D841AD">
        <w:rPr>
          <w:rFonts w:ascii="Arial" w:eastAsia="Times New Roman" w:hAnsi="Arial" w:cs="Arial"/>
          <w:b/>
          <w:bCs/>
          <w:color w:val="000000"/>
        </w:rPr>
        <w:t>Tuesday August 26</w:t>
      </w:r>
      <w:r w:rsidRPr="00D841AD">
        <w:rPr>
          <w:rFonts w:ascii="Arial" w:eastAsia="Times New Roman" w:hAnsi="Arial" w:cs="Arial"/>
          <w:b/>
          <w:bCs/>
          <w:color w:val="000000"/>
          <w:vertAlign w:val="superscript"/>
        </w:rPr>
        <w:t>th</w:t>
      </w:r>
      <w:proofErr w:type="gramStart"/>
      <w:r w:rsidRPr="0081265C">
        <w:rPr>
          <w:rFonts w:ascii="Arial" w:eastAsia="Times New Roman" w:hAnsi="Arial" w:cs="Arial"/>
          <w:color w:val="000000"/>
        </w:rPr>
        <w:t xml:space="preserve">- </w:t>
      </w:r>
      <w:r w:rsidR="005328A2">
        <w:rPr>
          <w:rFonts w:ascii="Arial" w:eastAsia="Times New Roman" w:hAnsi="Arial" w:cs="Arial"/>
          <w:color w:val="000000"/>
        </w:rPr>
        <w:t xml:space="preserve"> </w:t>
      </w:r>
      <w:r w:rsidR="00B065CC">
        <w:rPr>
          <w:rFonts w:ascii="Arial" w:eastAsia="Times New Roman" w:hAnsi="Arial" w:cs="Arial"/>
          <w:b/>
          <w:bCs/>
          <w:color w:val="000000"/>
        </w:rPr>
        <w:t>SCHEDULE</w:t>
      </w:r>
      <w:proofErr w:type="gramEnd"/>
      <w:r w:rsidR="00B065CC">
        <w:rPr>
          <w:rFonts w:ascii="Arial" w:eastAsia="Times New Roman" w:hAnsi="Arial" w:cs="Arial"/>
          <w:b/>
          <w:bCs/>
          <w:color w:val="000000"/>
        </w:rPr>
        <w:t xml:space="preserve"> </w:t>
      </w:r>
      <w:r w:rsidR="005328A2">
        <w:rPr>
          <w:rFonts w:ascii="Arial" w:eastAsia="Times New Roman" w:hAnsi="Arial" w:cs="Arial"/>
          <w:b/>
          <w:bCs/>
          <w:color w:val="000000"/>
        </w:rPr>
        <w:t>TBA</w:t>
      </w:r>
    </w:p>
    <w:p w14:paraId="021468DD" w14:textId="77777777" w:rsidR="0020178B" w:rsidRPr="0081265C" w:rsidRDefault="0020178B" w:rsidP="00E86CA1">
      <w:pPr>
        <w:spacing w:after="0" w:line="240" w:lineRule="auto"/>
        <w:rPr>
          <w:rFonts w:ascii="Arial" w:eastAsia="Times New Roman" w:hAnsi="Arial" w:cs="Arial"/>
          <w:color w:val="000000"/>
        </w:rPr>
      </w:pPr>
    </w:p>
    <w:p w14:paraId="2DF096C1" w14:textId="4B3B23C7" w:rsidR="0020178B" w:rsidRPr="005328A2" w:rsidRDefault="0020178B" w:rsidP="00E86CA1">
      <w:pPr>
        <w:spacing w:after="0" w:line="240" w:lineRule="auto"/>
        <w:rPr>
          <w:rFonts w:ascii="Arial" w:eastAsia="Times New Roman" w:hAnsi="Arial" w:cs="Arial"/>
          <w:b/>
          <w:bCs/>
          <w:color w:val="000000"/>
        </w:rPr>
      </w:pPr>
      <w:r w:rsidRPr="00D841AD">
        <w:rPr>
          <w:rFonts w:ascii="Arial" w:eastAsia="Times New Roman" w:hAnsi="Arial" w:cs="Arial"/>
          <w:b/>
          <w:bCs/>
          <w:color w:val="000000"/>
        </w:rPr>
        <w:t>Thursday August 28</w:t>
      </w:r>
      <w:r w:rsidRPr="00D841AD">
        <w:rPr>
          <w:rFonts w:ascii="Arial" w:eastAsia="Times New Roman" w:hAnsi="Arial" w:cs="Arial"/>
          <w:b/>
          <w:bCs/>
          <w:color w:val="000000"/>
          <w:vertAlign w:val="superscript"/>
        </w:rPr>
        <w:t>th</w:t>
      </w:r>
      <w:r w:rsidRPr="00D841AD">
        <w:rPr>
          <w:rFonts w:ascii="Arial" w:eastAsia="Times New Roman" w:hAnsi="Arial" w:cs="Arial"/>
          <w:b/>
          <w:bCs/>
          <w:color w:val="000000"/>
        </w:rPr>
        <w:t>-</w:t>
      </w:r>
      <w:r w:rsidRPr="0081265C">
        <w:rPr>
          <w:rFonts w:ascii="Arial" w:eastAsia="Times New Roman" w:hAnsi="Arial" w:cs="Arial"/>
          <w:color w:val="000000"/>
        </w:rPr>
        <w:t xml:space="preserve"> </w:t>
      </w:r>
      <w:r w:rsidR="00B065CC">
        <w:rPr>
          <w:rFonts w:ascii="Arial" w:eastAsia="Times New Roman" w:hAnsi="Arial" w:cs="Arial"/>
          <w:b/>
          <w:bCs/>
          <w:color w:val="000000"/>
        </w:rPr>
        <w:t xml:space="preserve">SCHEDULE </w:t>
      </w:r>
      <w:r w:rsidR="005328A2">
        <w:rPr>
          <w:rFonts w:ascii="Arial" w:eastAsia="Times New Roman" w:hAnsi="Arial" w:cs="Arial"/>
          <w:b/>
          <w:bCs/>
          <w:color w:val="000000"/>
        </w:rPr>
        <w:t>TBA</w:t>
      </w:r>
    </w:p>
    <w:p w14:paraId="08BD518B" w14:textId="50FBB537" w:rsidR="0020178B" w:rsidRPr="0081265C" w:rsidRDefault="0020178B" w:rsidP="00E86CA1">
      <w:pPr>
        <w:spacing w:after="0" w:line="240" w:lineRule="auto"/>
        <w:rPr>
          <w:rFonts w:ascii="Arial" w:eastAsia="Times New Roman" w:hAnsi="Arial" w:cs="Arial"/>
          <w:color w:val="000000"/>
        </w:rPr>
      </w:pPr>
    </w:p>
    <w:p w14:paraId="2A0241E8" w14:textId="77777777" w:rsidR="005328A2" w:rsidRDefault="0020178B" w:rsidP="005328A2">
      <w:pPr>
        <w:spacing w:after="0" w:line="240" w:lineRule="auto"/>
        <w:rPr>
          <w:rFonts w:ascii="Arial" w:eastAsia="Times New Roman" w:hAnsi="Arial" w:cs="Arial"/>
          <w:b/>
          <w:bCs/>
          <w:color w:val="000000"/>
        </w:rPr>
      </w:pPr>
      <w:r w:rsidRPr="00D841AD">
        <w:rPr>
          <w:rFonts w:ascii="Arial" w:eastAsia="Times New Roman" w:hAnsi="Arial" w:cs="Arial"/>
          <w:b/>
          <w:bCs/>
          <w:color w:val="000000"/>
        </w:rPr>
        <w:t>Tuesday September 2</w:t>
      </w:r>
      <w:r w:rsidRPr="00D841AD">
        <w:rPr>
          <w:rFonts w:ascii="Arial" w:eastAsia="Times New Roman" w:hAnsi="Arial" w:cs="Arial"/>
          <w:b/>
          <w:bCs/>
          <w:color w:val="000000"/>
          <w:vertAlign w:val="superscript"/>
        </w:rPr>
        <w:t>nd</w:t>
      </w:r>
      <w:r w:rsidRPr="0081265C">
        <w:rPr>
          <w:rFonts w:ascii="Arial" w:eastAsia="Times New Roman" w:hAnsi="Arial" w:cs="Arial"/>
          <w:color w:val="000000"/>
        </w:rPr>
        <w:t xml:space="preserve">- </w:t>
      </w:r>
      <w:r w:rsidR="005328A2" w:rsidRPr="0081265C">
        <w:rPr>
          <w:rFonts w:ascii="Arial" w:eastAsia="Times New Roman" w:hAnsi="Arial" w:cs="Arial"/>
          <w:b/>
          <w:bCs/>
          <w:color w:val="000000"/>
        </w:rPr>
        <w:t>The Anthropocene and the Human: A brief introduction</w:t>
      </w:r>
      <w:r w:rsidR="005328A2">
        <w:rPr>
          <w:rFonts w:ascii="Arial" w:eastAsia="Times New Roman" w:hAnsi="Arial" w:cs="Arial"/>
          <w:b/>
          <w:bCs/>
          <w:color w:val="000000"/>
        </w:rPr>
        <w:t>, continued</w:t>
      </w:r>
    </w:p>
    <w:p w14:paraId="33A718BB" w14:textId="77777777" w:rsidR="005328A2" w:rsidRDefault="005328A2" w:rsidP="005328A2">
      <w:pPr>
        <w:spacing w:after="0" w:line="240" w:lineRule="auto"/>
        <w:rPr>
          <w:rFonts w:ascii="Arial" w:eastAsia="Times New Roman" w:hAnsi="Arial" w:cs="Arial"/>
          <w:b/>
          <w:bCs/>
          <w:color w:val="000000"/>
        </w:rPr>
      </w:pPr>
    </w:p>
    <w:p w14:paraId="037F47BE" w14:textId="5674411D" w:rsidR="0020178B" w:rsidRPr="005328A2" w:rsidRDefault="00C64C8F" w:rsidP="00E86CA1">
      <w:pPr>
        <w:spacing w:after="0" w:line="240" w:lineRule="auto"/>
        <w:rPr>
          <w:rFonts w:ascii="Arial" w:eastAsia="Times New Roman" w:hAnsi="Arial" w:cs="Arial"/>
          <w:color w:val="000000"/>
        </w:rPr>
      </w:pPr>
      <w:r>
        <w:rPr>
          <w:rFonts w:ascii="Arial" w:eastAsia="Times New Roman" w:hAnsi="Arial" w:cs="Arial"/>
          <w:color w:val="000000"/>
        </w:rPr>
        <w:t xml:space="preserve">Read: </w:t>
      </w:r>
      <w:r w:rsidR="00D841AD">
        <w:rPr>
          <w:rFonts w:ascii="Arial" w:eastAsia="Times New Roman" w:hAnsi="Arial" w:cs="Arial"/>
          <w:color w:val="000000"/>
        </w:rPr>
        <w:t>Sylvia Wynter, “</w:t>
      </w:r>
      <w:r w:rsidR="00D841AD" w:rsidRPr="00D841AD">
        <w:rPr>
          <w:rFonts w:ascii="Arial" w:hAnsi="Arial" w:cs="Arial"/>
          <w:color w:val="000000"/>
          <w:spacing w:val="-5"/>
        </w:rPr>
        <w:t>Unsettling the Coloniality of Being/Power/Truth/Freedom: Towards the Human, After Man, Its Overrepresentation—An Argument</w:t>
      </w:r>
      <w:r w:rsidR="00D841AD">
        <w:rPr>
          <w:rFonts w:ascii="Arial" w:hAnsi="Arial" w:cs="Arial"/>
          <w:color w:val="000000"/>
          <w:spacing w:val="-5"/>
        </w:rPr>
        <w:t>” (Canvas)</w:t>
      </w:r>
      <w:r w:rsidR="005328A2">
        <w:rPr>
          <w:rFonts w:ascii="Arial" w:eastAsia="Times New Roman" w:hAnsi="Arial" w:cs="Arial"/>
          <w:color w:val="000000"/>
        </w:rPr>
        <w:tab/>
      </w:r>
      <w:r w:rsidR="005328A2">
        <w:rPr>
          <w:rFonts w:ascii="Arial" w:eastAsia="Times New Roman" w:hAnsi="Arial" w:cs="Arial"/>
          <w:color w:val="000000"/>
        </w:rPr>
        <w:tab/>
      </w:r>
      <w:r w:rsidR="00D841AD">
        <w:rPr>
          <w:rFonts w:ascii="Arial" w:eastAsia="Times New Roman" w:hAnsi="Arial" w:cs="Arial"/>
          <w:color w:val="000000"/>
        </w:rPr>
        <w:tab/>
      </w:r>
    </w:p>
    <w:p w14:paraId="10CA1203" w14:textId="77777777" w:rsidR="0020178B" w:rsidRPr="0081265C" w:rsidRDefault="0020178B" w:rsidP="00E86CA1">
      <w:pPr>
        <w:spacing w:after="0" w:line="240" w:lineRule="auto"/>
        <w:rPr>
          <w:rFonts w:ascii="Arial" w:eastAsia="Times New Roman" w:hAnsi="Arial" w:cs="Arial"/>
          <w:color w:val="000000"/>
        </w:rPr>
      </w:pPr>
    </w:p>
    <w:p w14:paraId="1509C587" w14:textId="67A1D93C" w:rsidR="0020178B" w:rsidRDefault="0020178B" w:rsidP="00E86CA1">
      <w:pPr>
        <w:spacing w:after="0" w:line="240" w:lineRule="auto"/>
        <w:rPr>
          <w:rFonts w:ascii="Arial" w:eastAsia="Times New Roman" w:hAnsi="Arial" w:cs="Arial"/>
          <w:b/>
          <w:bCs/>
          <w:color w:val="000000"/>
        </w:rPr>
      </w:pPr>
      <w:r w:rsidRPr="00D841AD">
        <w:rPr>
          <w:rFonts w:ascii="Arial" w:eastAsia="Times New Roman" w:hAnsi="Arial" w:cs="Arial"/>
          <w:b/>
          <w:bCs/>
          <w:color w:val="000000"/>
        </w:rPr>
        <w:t>Thursday September 4</w:t>
      </w:r>
      <w:r w:rsidRPr="00D841AD">
        <w:rPr>
          <w:rFonts w:ascii="Arial" w:eastAsia="Times New Roman" w:hAnsi="Arial" w:cs="Arial"/>
          <w:b/>
          <w:bCs/>
          <w:color w:val="000000"/>
          <w:vertAlign w:val="superscript"/>
        </w:rPr>
        <w:t>th</w:t>
      </w:r>
      <w:r w:rsidRPr="0081265C">
        <w:rPr>
          <w:rFonts w:ascii="Arial" w:eastAsia="Times New Roman" w:hAnsi="Arial" w:cs="Arial"/>
          <w:color w:val="000000"/>
        </w:rPr>
        <w:t xml:space="preserve">- </w:t>
      </w:r>
      <w:r w:rsidR="00D841AD" w:rsidRPr="0081265C">
        <w:rPr>
          <w:rFonts w:ascii="Arial" w:eastAsia="Times New Roman" w:hAnsi="Arial" w:cs="Arial"/>
          <w:b/>
          <w:bCs/>
          <w:color w:val="000000"/>
        </w:rPr>
        <w:t>The Anthropocene and the Human: A brief introduction</w:t>
      </w:r>
      <w:r w:rsidR="00D841AD">
        <w:rPr>
          <w:rFonts w:ascii="Arial" w:eastAsia="Times New Roman" w:hAnsi="Arial" w:cs="Arial"/>
          <w:b/>
          <w:bCs/>
          <w:color w:val="000000"/>
        </w:rPr>
        <w:t>, continued</w:t>
      </w:r>
    </w:p>
    <w:p w14:paraId="7609AF8F" w14:textId="77777777" w:rsidR="00D841AD" w:rsidRDefault="00D841AD" w:rsidP="00E86CA1">
      <w:pPr>
        <w:spacing w:after="0" w:line="240" w:lineRule="auto"/>
        <w:rPr>
          <w:rFonts w:ascii="Arial" w:eastAsia="Times New Roman" w:hAnsi="Arial" w:cs="Arial"/>
          <w:b/>
          <w:bCs/>
          <w:color w:val="000000"/>
        </w:rPr>
      </w:pPr>
    </w:p>
    <w:p w14:paraId="4D78409C" w14:textId="7F999070" w:rsidR="00D841AD" w:rsidRDefault="00C64C8F" w:rsidP="00E86CA1">
      <w:pPr>
        <w:spacing w:after="0" w:line="240" w:lineRule="auto"/>
        <w:rPr>
          <w:rFonts w:ascii="Arial" w:eastAsia="Times New Roman" w:hAnsi="Arial" w:cs="Arial"/>
          <w:b/>
          <w:bCs/>
          <w:color w:val="000000"/>
        </w:rPr>
      </w:pPr>
      <w:r>
        <w:rPr>
          <w:rFonts w:ascii="Arial" w:eastAsia="Times New Roman" w:hAnsi="Arial" w:cs="Arial"/>
          <w:color w:val="000000"/>
        </w:rPr>
        <w:t xml:space="preserve">Read: </w:t>
      </w:r>
      <w:r w:rsidR="00D841AD">
        <w:rPr>
          <w:rFonts w:ascii="Arial" w:eastAsia="Times New Roman" w:hAnsi="Arial" w:cs="Arial"/>
          <w:color w:val="000000"/>
        </w:rPr>
        <w:t xml:space="preserve">Kathryn </w:t>
      </w:r>
      <w:proofErr w:type="spellStart"/>
      <w:r w:rsidR="00D841AD">
        <w:rPr>
          <w:rFonts w:ascii="Arial" w:eastAsia="Times New Roman" w:hAnsi="Arial" w:cs="Arial"/>
          <w:color w:val="000000"/>
        </w:rPr>
        <w:t>Yusoff</w:t>
      </w:r>
      <w:proofErr w:type="spellEnd"/>
      <w:r w:rsidR="00D841AD">
        <w:rPr>
          <w:rFonts w:ascii="Arial" w:eastAsia="Times New Roman" w:hAnsi="Arial" w:cs="Arial"/>
          <w:color w:val="000000"/>
        </w:rPr>
        <w:t xml:space="preserve">, </w:t>
      </w:r>
      <w:r w:rsidR="00D841AD" w:rsidRPr="00653B67">
        <w:rPr>
          <w:rFonts w:ascii="Arial" w:eastAsia="Times New Roman" w:hAnsi="Arial" w:cs="Arial"/>
          <w:i/>
          <w:iCs/>
          <w:color w:val="000000"/>
        </w:rPr>
        <w:t xml:space="preserve">A Billion Black </w:t>
      </w:r>
      <w:proofErr w:type="spellStart"/>
      <w:r w:rsidR="00D841AD" w:rsidRPr="00653B67">
        <w:rPr>
          <w:rFonts w:ascii="Arial" w:eastAsia="Times New Roman" w:hAnsi="Arial" w:cs="Arial"/>
          <w:i/>
          <w:iCs/>
          <w:color w:val="000000"/>
        </w:rPr>
        <w:t>Anthropocenes</w:t>
      </w:r>
      <w:proofErr w:type="spellEnd"/>
      <w:r w:rsidR="00D841AD" w:rsidRPr="00653B67">
        <w:rPr>
          <w:rFonts w:ascii="Arial" w:eastAsia="Times New Roman" w:hAnsi="Arial" w:cs="Arial"/>
          <w:i/>
          <w:iCs/>
          <w:color w:val="000000"/>
        </w:rPr>
        <w:t xml:space="preserve"> or None</w:t>
      </w:r>
      <w:r w:rsidR="00D841AD">
        <w:rPr>
          <w:rFonts w:ascii="Arial" w:eastAsia="Times New Roman" w:hAnsi="Arial" w:cs="Arial"/>
          <w:color w:val="000000"/>
        </w:rPr>
        <w:t xml:space="preserve"> (Excerpts) (Canvas)</w:t>
      </w:r>
    </w:p>
    <w:p w14:paraId="292D640F" w14:textId="7B608FE7" w:rsidR="00634DC3" w:rsidRDefault="00634DC3" w:rsidP="00243A31">
      <w:pPr>
        <w:spacing w:after="0" w:line="240" w:lineRule="auto"/>
        <w:rPr>
          <w:rFonts w:ascii="Arial" w:eastAsia="Times New Roman" w:hAnsi="Arial" w:cs="Arial"/>
          <w:color w:val="000000"/>
        </w:rPr>
      </w:pPr>
      <w:r>
        <w:rPr>
          <w:rFonts w:ascii="Arial" w:eastAsia="Times New Roman" w:hAnsi="Arial" w:cs="Arial"/>
          <w:color w:val="000000"/>
        </w:rPr>
        <w:t xml:space="preserve">Katherine McKittrick, </w:t>
      </w:r>
      <w:r>
        <w:rPr>
          <w:rFonts w:ascii="Arial" w:eastAsia="Times New Roman" w:hAnsi="Arial" w:cs="Arial"/>
          <w:i/>
          <w:iCs/>
          <w:color w:val="000000"/>
        </w:rPr>
        <w:t xml:space="preserve">Dear Science and Other Stories </w:t>
      </w:r>
      <w:r>
        <w:rPr>
          <w:rFonts w:ascii="Arial" w:eastAsia="Times New Roman" w:hAnsi="Arial" w:cs="Arial"/>
          <w:color w:val="000000"/>
        </w:rPr>
        <w:t>(Excerpts) (Canvas)</w:t>
      </w:r>
    </w:p>
    <w:p w14:paraId="7525BAFB" w14:textId="77777777" w:rsidR="00F878FF" w:rsidRPr="0081265C" w:rsidRDefault="00F878FF" w:rsidP="00E86CA1">
      <w:pPr>
        <w:spacing w:after="0" w:line="240" w:lineRule="auto"/>
        <w:rPr>
          <w:rFonts w:ascii="Arial" w:eastAsia="Times New Roman" w:hAnsi="Arial" w:cs="Arial"/>
          <w:color w:val="000000"/>
        </w:rPr>
      </w:pPr>
    </w:p>
    <w:p w14:paraId="1BCECE5A" w14:textId="5EDA246E" w:rsidR="00F878FF" w:rsidRDefault="00600742" w:rsidP="00E86CA1">
      <w:pPr>
        <w:spacing w:after="0" w:line="240" w:lineRule="auto"/>
        <w:rPr>
          <w:rFonts w:ascii="Arial" w:eastAsia="Times New Roman" w:hAnsi="Arial" w:cs="Arial"/>
          <w:b/>
          <w:bCs/>
          <w:color w:val="000000"/>
        </w:rPr>
      </w:pPr>
      <w:r w:rsidRPr="00A83440">
        <w:rPr>
          <w:rFonts w:ascii="Arial" w:eastAsia="Times New Roman" w:hAnsi="Arial" w:cs="Arial"/>
          <w:b/>
          <w:bCs/>
          <w:color w:val="000000"/>
        </w:rPr>
        <w:t>Tuesday September 9</w:t>
      </w:r>
      <w:r w:rsidRPr="00A83440">
        <w:rPr>
          <w:rFonts w:ascii="Arial" w:eastAsia="Times New Roman" w:hAnsi="Arial" w:cs="Arial"/>
          <w:b/>
          <w:bCs/>
          <w:color w:val="000000"/>
          <w:vertAlign w:val="superscript"/>
        </w:rPr>
        <w:t>th</w:t>
      </w:r>
      <w:r w:rsidRPr="00A83440">
        <w:rPr>
          <w:rFonts w:ascii="Arial" w:eastAsia="Times New Roman" w:hAnsi="Arial" w:cs="Arial"/>
          <w:b/>
          <w:bCs/>
          <w:color w:val="000000"/>
        </w:rPr>
        <w:t xml:space="preserve">- </w:t>
      </w:r>
      <w:r w:rsidR="00BC473C">
        <w:rPr>
          <w:rFonts w:ascii="Arial" w:eastAsia="Times New Roman" w:hAnsi="Arial" w:cs="Arial"/>
          <w:b/>
          <w:bCs/>
          <w:color w:val="000000"/>
        </w:rPr>
        <w:t>Contextualizing Queer Ecologies</w:t>
      </w:r>
    </w:p>
    <w:p w14:paraId="313D4FCB" w14:textId="77777777" w:rsidR="00BC473C" w:rsidRDefault="00BC473C" w:rsidP="00E86CA1">
      <w:pPr>
        <w:spacing w:after="0" w:line="240" w:lineRule="auto"/>
        <w:rPr>
          <w:rFonts w:ascii="Arial" w:eastAsia="Times New Roman" w:hAnsi="Arial" w:cs="Arial"/>
          <w:b/>
          <w:bCs/>
          <w:color w:val="000000"/>
        </w:rPr>
      </w:pPr>
    </w:p>
    <w:p w14:paraId="40D7C376" w14:textId="464F8984" w:rsidR="00BC473C" w:rsidRDefault="00BC473C" w:rsidP="00E86CA1">
      <w:pPr>
        <w:spacing w:after="0" w:line="240" w:lineRule="auto"/>
        <w:rPr>
          <w:rFonts w:ascii="Arial" w:eastAsia="Times New Roman" w:hAnsi="Arial" w:cs="Arial"/>
          <w:color w:val="000000"/>
        </w:rPr>
      </w:pPr>
      <w:r>
        <w:rPr>
          <w:rFonts w:ascii="Arial" w:eastAsia="Times New Roman" w:hAnsi="Arial" w:cs="Arial"/>
          <w:color w:val="000000"/>
        </w:rPr>
        <w:t>Read:</w:t>
      </w:r>
    </w:p>
    <w:p w14:paraId="71246FAF" w14:textId="77777777" w:rsidR="00BC473C" w:rsidRDefault="00BC473C" w:rsidP="00E86CA1">
      <w:pPr>
        <w:spacing w:after="0" w:line="240" w:lineRule="auto"/>
        <w:rPr>
          <w:rFonts w:ascii="Arial" w:eastAsia="Times New Roman" w:hAnsi="Arial" w:cs="Arial"/>
          <w:color w:val="000000"/>
        </w:rPr>
      </w:pPr>
    </w:p>
    <w:p w14:paraId="54C25ED1" w14:textId="21BEC138" w:rsidR="00BC473C" w:rsidRDefault="00BC473C" w:rsidP="00E86CA1">
      <w:pPr>
        <w:spacing w:after="0" w:line="240" w:lineRule="auto"/>
        <w:rPr>
          <w:rFonts w:ascii="Arial" w:eastAsia="Times New Roman" w:hAnsi="Arial" w:cs="Arial"/>
          <w:color w:val="000000"/>
        </w:rPr>
      </w:pPr>
      <w:r>
        <w:rPr>
          <w:rFonts w:ascii="Arial" w:eastAsia="Times New Roman" w:hAnsi="Arial" w:cs="Arial"/>
          <w:color w:val="000000"/>
        </w:rPr>
        <w:t xml:space="preserve">Nicole Seymour, Introduction, </w:t>
      </w:r>
      <w:r>
        <w:rPr>
          <w:rFonts w:ascii="Arial" w:eastAsia="Times New Roman" w:hAnsi="Arial" w:cs="Arial"/>
          <w:i/>
          <w:iCs/>
          <w:color w:val="000000"/>
        </w:rPr>
        <w:t xml:space="preserve">Strange Natures: Futurity, Empathy, and the queer ecological imagination </w:t>
      </w:r>
      <w:r>
        <w:rPr>
          <w:rFonts w:ascii="Arial" w:eastAsia="Times New Roman" w:hAnsi="Arial" w:cs="Arial"/>
          <w:color w:val="000000"/>
        </w:rPr>
        <w:t>(Canvas)</w:t>
      </w:r>
    </w:p>
    <w:p w14:paraId="69BAFD55" w14:textId="77777777" w:rsidR="00BC473C" w:rsidRDefault="00BC473C" w:rsidP="00E86CA1">
      <w:pPr>
        <w:spacing w:after="0" w:line="240" w:lineRule="auto"/>
        <w:rPr>
          <w:rFonts w:ascii="Arial" w:eastAsia="Times New Roman" w:hAnsi="Arial" w:cs="Arial"/>
          <w:color w:val="000000"/>
        </w:rPr>
      </w:pPr>
    </w:p>
    <w:p w14:paraId="680A02DA" w14:textId="786578CA" w:rsidR="005E7777" w:rsidRDefault="005E7777" w:rsidP="00E86CA1">
      <w:pPr>
        <w:spacing w:after="0" w:line="240" w:lineRule="auto"/>
        <w:rPr>
          <w:rFonts w:ascii="Arial" w:eastAsia="Times New Roman" w:hAnsi="Arial" w:cs="Arial"/>
          <w:color w:val="000000"/>
        </w:rPr>
      </w:pPr>
      <w:r>
        <w:rPr>
          <w:rFonts w:ascii="Arial" w:eastAsia="Times New Roman" w:hAnsi="Arial" w:cs="Arial"/>
          <w:color w:val="000000"/>
        </w:rPr>
        <w:lastRenderedPageBreak/>
        <w:t xml:space="preserve">Mortimer-Sandilands, Erickson, Introduction: A Genealogy of Queer Ecologies, </w:t>
      </w:r>
      <w:r>
        <w:rPr>
          <w:rFonts w:ascii="Arial" w:eastAsia="Times New Roman" w:hAnsi="Arial" w:cs="Arial"/>
          <w:i/>
          <w:iCs/>
          <w:color w:val="000000"/>
        </w:rPr>
        <w:t xml:space="preserve">Queer Ecologies: Sex, Nature, Politics, Desire </w:t>
      </w:r>
      <w:r>
        <w:rPr>
          <w:rFonts w:ascii="Arial" w:eastAsia="Times New Roman" w:hAnsi="Arial" w:cs="Arial"/>
          <w:color w:val="000000"/>
        </w:rPr>
        <w:t>(Canvas)</w:t>
      </w:r>
    </w:p>
    <w:p w14:paraId="6022EC3D" w14:textId="77777777" w:rsidR="005E7777" w:rsidRDefault="005E7777" w:rsidP="00E86CA1">
      <w:pPr>
        <w:spacing w:after="0" w:line="240" w:lineRule="auto"/>
        <w:rPr>
          <w:rFonts w:ascii="Arial" w:eastAsia="Times New Roman" w:hAnsi="Arial" w:cs="Arial"/>
          <w:color w:val="000000"/>
        </w:rPr>
      </w:pPr>
    </w:p>
    <w:p w14:paraId="10B55D86" w14:textId="0A38EB8B" w:rsidR="005E7777" w:rsidRPr="005E7777" w:rsidRDefault="005E7777" w:rsidP="00E86CA1">
      <w:pPr>
        <w:spacing w:after="0" w:line="240" w:lineRule="auto"/>
        <w:rPr>
          <w:rFonts w:ascii="Arial" w:eastAsia="Times New Roman" w:hAnsi="Arial" w:cs="Arial"/>
          <w:color w:val="000000"/>
        </w:rPr>
      </w:pPr>
      <w:r>
        <w:rPr>
          <w:rFonts w:ascii="Arial" w:eastAsia="Times New Roman" w:hAnsi="Arial" w:cs="Arial"/>
          <w:color w:val="000000"/>
        </w:rPr>
        <w:t xml:space="preserve">First queer nature </w:t>
      </w:r>
      <w:proofErr w:type="gramStart"/>
      <w:r>
        <w:rPr>
          <w:rFonts w:ascii="Arial" w:eastAsia="Times New Roman" w:hAnsi="Arial" w:cs="Arial"/>
          <w:color w:val="000000"/>
        </w:rPr>
        <w:t>walk</w:t>
      </w:r>
      <w:proofErr w:type="gramEnd"/>
      <w:r>
        <w:rPr>
          <w:rFonts w:ascii="Arial" w:eastAsia="Times New Roman" w:hAnsi="Arial" w:cs="Arial"/>
          <w:color w:val="000000"/>
        </w:rPr>
        <w:t xml:space="preserve"> discussion</w:t>
      </w:r>
      <w:r w:rsidR="00915066">
        <w:rPr>
          <w:rFonts w:ascii="Arial" w:eastAsia="Times New Roman" w:hAnsi="Arial" w:cs="Arial"/>
          <w:color w:val="000000"/>
        </w:rPr>
        <w:t>/reflection</w:t>
      </w:r>
      <w:r>
        <w:rPr>
          <w:rFonts w:ascii="Arial" w:eastAsia="Times New Roman" w:hAnsi="Arial" w:cs="Arial"/>
          <w:color w:val="000000"/>
        </w:rPr>
        <w:t xml:space="preserve"> in class.</w:t>
      </w:r>
    </w:p>
    <w:p w14:paraId="16C11FF2" w14:textId="77777777" w:rsidR="00BC473C" w:rsidRPr="00BC473C" w:rsidRDefault="00BC473C" w:rsidP="00E86CA1">
      <w:pPr>
        <w:spacing w:after="0" w:line="240" w:lineRule="auto"/>
        <w:rPr>
          <w:rFonts w:ascii="Arial" w:eastAsia="Times New Roman" w:hAnsi="Arial" w:cs="Arial"/>
          <w:color w:val="000000"/>
        </w:rPr>
      </w:pPr>
    </w:p>
    <w:p w14:paraId="3D1E67CA" w14:textId="77777777" w:rsidR="00600742" w:rsidRPr="0081265C" w:rsidRDefault="00600742" w:rsidP="00E86CA1">
      <w:pPr>
        <w:spacing w:after="0" w:line="240" w:lineRule="auto"/>
        <w:rPr>
          <w:rFonts w:ascii="Arial" w:eastAsia="Times New Roman" w:hAnsi="Arial" w:cs="Arial"/>
          <w:color w:val="000000"/>
        </w:rPr>
      </w:pPr>
    </w:p>
    <w:p w14:paraId="293D9321" w14:textId="2AA1476A" w:rsidR="00600742" w:rsidRDefault="00600742" w:rsidP="00E86CA1">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September 11</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w:t>
      </w:r>
      <w:r w:rsidR="00AF7826">
        <w:rPr>
          <w:rFonts w:ascii="Arial" w:eastAsia="Times New Roman" w:hAnsi="Arial" w:cs="Arial"/>
          <w:b/>
          <w:bCs/>
          <w:color w:val="000000"/>
        </w:rPr>
        <w:t xml:space="preserve">This Must Be the Place: </w:t>
      </w:r>
      <w:r w:rsidR="004C48B8">
        <w:rPr>
          <w:rFonts w:ascii="Arial" w:eastAsia="Times New Roman" w:hAnsi="Arial" w:cs="Arial"/>
          <w:b/>
          <w:bCs/>
          <w:color w:val="000000"/>
        </w:rPr>
        <w:t xml:space="preserve">Rural </w:t>
      </w:r>
      <w:r w:rsidR="00AF7826">
        <w:rPr>
          <w:rFonts w:ascii="Arial" w:eastAsia="Times New Roman" w:hAnsi="Arial" w:cs="Arial"/>
          <w:b/>
          <w:bCs/>
          <w:color w:val="000000"/>
        </w:rPr>
        <w:t xml:space="preserve">Queer Geographies </w:t>
      </w:r>
    </w:p>
    <w:p w14:paraId="14F055C2" w14:textId="77777777" w:rsidR="00592FA9" w:rsidRDefault="00592FA9" w:rsidP="00E86CA1">
      <w:pPr>
        <w:spacing w:after="0" w:line="240" w:lineRule="auto"/>
        <w:rPr>
          <w:rFonts w:ascii="Arial" w:eastAsia="Times New Roman" w:hAnsi="Arial" w:cs="Arial"/>
          <w:b/>
          <w:bCs/>
          <w:color w:val="000000"/>
        </w:rPr>
      </w:pPr>
    </w:p>
    <w:p w14:paraId="794316F6" w14:textId="63480A69" w:rsidR="00592FA9" w:rsidRDefault="00592FA9" w:rsidP="00E86CA1">
      <w:pPr>
        <w:spacing w:after="0" w:line="240" w:lineRule="auto"/>
        <w:rPr>
          <w:rFonts w:ascii="Arial" w:eastAsia="Times New Roman" w:hAnsi="Arial" w:cs="Arial"/>
          <w:color w:val="000000"/>
        </w:rPr>
      </w:pPr>
      <w:r>
        <w:rPr>
          <w:rFonts w:ascii="Arial" w:eastAsia="Times New Roman" w:hAnsi="Arial" w:cs="Arial"/>
          <w:color w:val="000000"/>
        </w:rPr>
        <w:t>Read:</w:t>
      </w:r>
    </w:p>
    <w:p w14:paraId="4C2BAA24" w14:textId="77777777" w:rsidR="00592FA9" w:rsidRDefault="00592FA9" w:rsidP="00E86CA1">
      <w:pPr>
        <w:spacing w:after="0" w:line="240" w:lineRule="auto"/>
        <w:rPr>
          <w:rFonts w:ascii="Arial" w:eastAsia="Times New Roman" w:hAnsi="Arial" w:cs="Arial"/>
          <w:color w:val="000000"/>
        </w:rPr>
      </w:pPr>
    </w:p>
    <w:p w14:paraId="0675ED0E" w14:textId="412BF564" w:rsidR="00592FA9" w:rsidRDefault="00592FA9" w:rsidP="00E86CA1">
      <w:pPr>
        <w:spacing w:after="0" w:line="240" w:lineRule="auto"/>
        <w:rPr>
          <w:rFonts w:ascii="Arial" w:eastAsia="Times New Roman" w:hAnsi="Arial" w:cs="Arial"/>
          <w:color w:val="000000"/>
        </w:rPr>
      </w:pPr>
      <w:r>
        <w:rPr>
          <w:rFonts w:ascii="Arial" w:eastAsia="Times New Roman" w:hAnsi="Arial" w:cs="Arial"/>
          <w:i/>
          <w:iCs/>
          <w:color w:val="000000"/>
        </w:rPr>
        <w:t xml:space="preserve">Queering the Countryside: New Frontiers </w:t>
      </w:r>
      <w:proofErr w:type="gramStart"/>
      <w:r>
        <w:rPr>
          <w:rFonts w:ascii="Arial" w:eastAsia="Times New Roman" w:hAnsi="Arial" w:cs="Arial"/>
          <w:i/>
          <w:iCs/>
          <w:color w:val="000000"/>
        </w:rPr>
        <w:t>In</w:t>
      </w:r>
      <w:proofErr w:type="gramEnd"/>
      <w:r>
        <w:rPr>
          <w:rFonts w:ascii="Arial" w:eastAsia="Times New Roman" w:hAnsi="Arial" w:cs="Arial"/>
          <w:i/>
          <w:iCs/>
          <w:color w:val="000000"/>
        </w:rPr>
        <w:t xml:space="preserve"> Rural Queer Studies</w:t>
      </w:r>
      <w:r w:rsidR="000107D2">
        <w:rPr>
          <w:rFonts w:ascii="Arial" w:eastAsia="Times New Roman" w:hAnsi="Arial" w:cs="Arial"/>
          <w:i/>
          <w:iCs/>
          <w:color w:val="000000"/>
        </w:rPr>
        <w:t xml:space="preserve"> </w:t>
      </w:r>
      <w:r w:rsidR="000107D2">
        <w:rPr>
          <w:rFonts w:ascii="Arial" w:eastAsia="Times New Roman" w:hAnsi="Arial" w:cs="Arial"/>
          <w:color w:val="000000"/>
        </w:rPr>
        <w:t>(Excerpts)</w:t>
      </w:r>
      <w:r>
        <w:rPr>
          <w:rFonts w:ascii="Arial" w:eastAsia="Times New Roman" w:hAnsi="Arial" w:cs="Arial"/>
          <w:i/>
          <w:iCs/>
          <w:color w:val="000000"/>
        </w:rPr>
        <w:t xml:space="preserve"> </w:t>
      </w:r>
      <w:r>
        <w:rPr>
          <w:rFonts w:ascii="Arial" w:eastAsia="Times New Roman" w:hAnsi="Arial" w:cs="Arial"/>
          <w:color w:val="000000"/>
        </w:rPr>
        <w:t>(Canvas)</w:t>
      </w:r>
    </w:p>
    <w:p w14:paraId="3F9BE96A" w14:textId="46860B3C" w:rsidR="00600742" w:rsidRDefault="004C48B8" w:rsidP="00E86CA1">
      <w:pPr>
        <w:spacing w:after="0" w:line="240" w:lineRule="auto"/>
        <w:rPr>
          <w:rFonts w:ascii="Arial" w:eastAsia="Times New Roman" w:hAnsi="Arial" w:cs="Arial"/>
          <w:color w:val="000000"/>
        </w:rPr>
      </w:pPr>
      <w:r>
        <w:rPr>
          <w:rFonts w:ascii="Arial" w:eastAsia="Times New Roman" w:hAnsi="Arial" w:cs="Arial"/>
          <w:color w:val="000000"/>
        </w:rPr>
        <w:t>Josh Thompson, Clint Whitten, “Possibilities for Rural Queer Liberation” (Canvas)</w:t>
      </w:r>
    </w:p>
    <w:p w14:paraId="0597EF18" w14:textId="745A40BF" w:rsidR="004C48B8" w:rsidRDefault="004C48B8" w:rsidP="00E86CA1">
      <w:pPr>
        <w:spacing w:after="0" w:line="240" w:lineRule="auto"/>
        <w:rPr>
          <w:rFonts w:ascii="Arial" w:eastAsia="Times New Roman" w:hAnsi="Arial" w:cs="Arial"/>
          <w:color w:val="000000"/>
        </w:rPr>
      </w:pPr>
      <w:r>
        <w:rPr>
          <w:rFonts w:ascii="Arial" w:eastAsia="Times New Roman" w:hAnsi="Arial" w:cs="Arial"/>
          <w:color w:val="000000"/>
        </w:rPr>
        <w:t xml:space="preserve"> Lucas </w:t>
      </w:r>
      <w:proofErr w:type="spellStart"/>
      <w:r>
        <w:rPr>
          <w:rFonts w:ascii="Arial" w:eastAsia="Times New Roman" w:hAnsi="Arial" w:cs="Arial"/>
          <w:color w:val="000000"/>
        </w:rPr>
        <w:t>Crawfod</w:t>
      </w:r>
      <w:proofErr w:type="spellEnd"/>
      <w:r>
        <w:rPr>
          <w:rFonts w:ascii="Arial" w:eastAsia="Times New Roman" w:hAnsi="Arial" w:cs="Arial"/>
          <w:color w:val="000000"/>
        </w:rPr>
        <w:t xml:space="preserve">, “A Good </w:t>
      </w:r>
      <w:proofErr w:type="spellStart"/>
      <w:r>
        <w:rPr>
          <w:rFonts w:ascii="Arial" w:eastAsia="Times New Roman" w:hAnsi="Arial" w:cs="Arial"/>
          <w:color w:val="000000"/>
        </w:rPr>
        <w:t>Ol</w:t>
      </w:r>
      <w:proofErr w:type="spellEnd"/>
      <w:r>
        <w:rPr>
          <w:rFonts w:ascii="Arial" w:eastAsia="Times New Roman" w:hAnsi="Arial" w:cs="Arial"/>
          <w:color w:val="000000"/>
        </w:rPr>
        <w:t>’ Country Time: Does queer rural temporality exist?” (Canvas)</w:t>
      </w:r>
    </w:p>
    <w:p w14:paraId="7111D02C" w14:textId="77777777" w:rsidR="004C48B8" w:rsidRPr="0081265C" w:rsidRDefault="004C48B8" w:rsidP="00E86CA1">
      <w:pPr>
        <w:spacing w:after="0" w:line="240" w:lineRule="auto"/>
        <w:rPr>
          <w:rFonts w:ascii="Arial" w:eastAsia="Times New Roman" w:hAnsi="Arial" w:cs="Arial"/>
          <w:color w:val="000000"/>
        </w:rPr>
      </w:pPr>
    </w:p>
    <w:p w14:paraId="10940CAC" w14:textId="16285BB0"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September 16</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w:t>
      </w:r>
      <w:r w:rsidR="001108F4">
        <w:rPr>
          <w:rFonts w:ascii="Arial" w:eastAsia="Times New Roman" w:hAnsi="Arial" w:cs="Arial"/>
          <w:b/>
          <w:bCs/>
          <w:color w:val="000000"/>
        </w:rPr>
        <w:t>(</w:t>
      </w:r>
      <w:r w:rsidR="008E7805">
        <w:rPr>
          <w:rFonts w:ascii="Arial" w:eastAsia="Times New Roman" w:hAnsi="Arial" w:cs="Arial"/>
          <w:b/>
          <w:bCs/>
          <w:color w:val="000000"/>
        </w:rPr>
        <w:t>More than Human</w:t>
      </w:r>
      <w:r w:rsidR="001108F4">
        <w:rPr>
          <w:rFonts w:ascii="Arial" w:eastAsia="Times New Roman" w:hAnsi="Arial" w:cs="Arial"/>
          <w:b/>
          <w:bCs/>
          <w:color w:val="000000"/>
        </w:rPr>
        <w:t>)</w:t>
      </w:r>
      <w:r w:rsidR="008E7805">
        <w:rPr>
          <w:rFonts w:ascii="Arial" w:eastAsia="Times New Roman" w:hAnsi="Arial" w:cs="Arial"/>
          <w:b/>
          <w:bCs/>
          <w:color w:val="000000"/>
        </w:rPr>
        <w:t xml:space="preserve"> Ghosts: Haunting the Anthropocene and </w:t>
      </w:r>
      <w:r w:rsidR="0099233C">
        <w:rPr>
          <w:rFonts w:ascii="Arial" w:eastAsia="Times New Roman" w:hAnsi="Arial" w:cs="Arial"/>
          <w:b/>
          <w:bCs/>
          <w:color w:val="000000"/>
        </w:rPr>
        <w:t>other</w:t>
      </w:r>
      <w:r w:rsidR="008E7805">
        <w:rPr>
          <w:rFonts w:ascii="Arial" w:eastAsia="Times New Roman" w:hAnsi="Arial" w:cs="Arial"/>
          <w:b/>
          <w:bCs/>
          <w:color w:val="000000"/>
        </w:rPr>
        <w:t xml:space="preserve"> place-based </w:t>
      </w:r>
      <w:proofErr w:type="gramStart"/>
      <w:r w:rsidR="008E7805">
        <w:rPr>
          <w:rFonts w:ascii="Arial" w:eastAsia="Times New Roman" w:hAnsi="Arial" w:cs="Arial"/>
          <w:b/>
          <w:bCs/>
          <w:color w:val="000000"/>
        </w:rPr>
        <w:t>studies</w:t>
      </w:r>
      <w:proofErr w:type="gramEnd"/>
    </w:p>
    <w:p w14:paraId="0D253C34" w14:textId="77777777" w:rsidR="008E7805" w:rsidRDefault="008E7805" w:rsidP="00600742">
      <w:pPr>
        <w:spacing w:after="0" w:line="240" w:lineRule="auto"/>
        <w:rPr>
          <w:rFonts w:ascii="Arial" w:eastAsia="Times New Roman" w:hAnsi="Arial" w:cs="Arial"/>
          <w:b/>
          <w:bCs/>
          <w:color w:val="000000"/>
        </w:rPr>
      </w:pPr>
    </w:p>
    <w:p w14:paraId="12C8474B" w14:textId="0EA84B5F" w:rsidR="008E7805" w:rsidRDefault="008E7805" w:rsidP="00600742">
      <w:pPr>
        <w:spacing w:after="0" w:line="240" w:lineRule="auto"/>
        <w:rPr>
          <w:rFonts w:ascii="Arial" w:eastAsia="Times New Roman" w:hAnsi="Arial" w:cs="Arial"/>
          <w:color w:val="000000"/>
        </w:rPr>
      </w:pPr>
      <w:r>
        <w:rPr>
          <w:rFonts w:ascii="Arial" w:eastAsia="Times New Roman" w:hAnsi="Arial" w:cs="Arial"/>
          <w:color w:val="000000"/>
        </w:rPr>
        <w:t>Read:</w:t>
      </w:r>
    </w:p>
    <w:p w14:paraId="28EC1D9C" w14:textId="77777777" w:rsidR="008E7805" w:rsidRDefault="008E7805" w:rsidP="00600742">
      <w:pPr>
        <w:spacing w:after="0" w:line="240" w:lineRule="auto"/>
        <w:rPr>
          <w:rFonts w:ascii="Arial" w:eastAsia="Times New Roman" w:hAnsi="Arial" w:cs="Arial"/>
          <w:color w:val="000000"/>
        </w:rPr>
      </w:pPr>
    </w:p>
    <w:p w14:paraId="6D91ABAF" w14:textId="7FC64616" w:rsidR="008E7805" w:rsidRDefault="008E7805" w:rsidP="00600742">
      <w:pPr>
        <w:spacing w:after="0" w:line="240" w:lineRule="auto"/>
        <w:rPr>
          <w:rFonts w:ascii="Arial" w:eastAsia="Times New Roman" w:hAnsi="Arial" w:cs="Arial"/>
          <w:color w:val="000000"/>
        </w:rPr>
      </w:pPr>
      <w:r>
        <w:rPr>
          <w:rFonts w:ascii="Arial" w:eastAsia="Times New Roman" w:hAnsi="Arial" w:cs="Arial"/>
          <w:color w:val="000000"/>
        </w:rPr>
        <w:t xml:space="preserve">Katherine McKittrick, </w:t>
      </w:r>
      <w:r>
        <w:rPr>
          <w:rFonts w:ascii="Arial" w:eastAsia="Times New Roman" w:hAnsi="Arial" w:cs="Arial"/>
          <w:i/>
          <w:iCs/>
          <w:color w:val="000000"/>
        </w:rPr>
        <w:t xml:space="preserve">Demonic Grounds: Black women and the cartographies of struggle </w:t>
      </w:r>
      <w:r>
        <w:rPr>
          <w:rFonts w:ascii="Arial" w:eastAsia="Times New Roman" w:hAnsi="Arial" w:cs="Arial"/>
          <w:color w:val="000000"/>
        </w:rPr>
        <w:t>(Excerpts) (Canvas)</w:t>
      </w:r>
    </w:p>
    <w:p w14:paraId="42D86419" w14:textId="768B6F7A" w:rsidR="008E7805" w:rsidRDefault="008E7805" w:rsidP="00600742">
      <w:pPr>
        <w:spacing w:after="0" w:line="240" w:lineRule="auto"/>
        <w:rPr>
          <w:rFonts w:ascii="Arial" w:eastAsia="Times New Roman" w:hAnsi="Arial" w:cs="Arial"/>
          <w:color w:val="000000"/>
        </w:rPr>
      </w:pPr>
      <w:r>
        <w:rPr>
          <w:rFonts w:ascii="Arial" w:eastAsia="Times New Roman" w:hAnsi="Arial" w:cs="Arial"/>
          <w:color w:val="000000"/>
        </w:rPr>
        <w:t xml:space="preserve">Banu Subramaniam, </w:t>
      </w:r>
      <w:r>
        <w:rPr>
          <w:rFonts w:ascii="Arial" w:eastAsia="Times New Roman" w:hAnsi="Arial" w:cs="Arial"/>
          <w:i/>
          <w:iCs/>
          <w:color w:val="000000"/>
        </w:rPr>
        <w:t xml:space="preserve">Ghost Stories for Darwin </w:t>
      </w:r>
      <w:r>
        <w:rPr>
          <w:rFonts w:ascii="Arial" w:eastAsia="Times New Roman" w:hAnsi="Arial" w:cs="Arial"/>
          <w:color w:val="000000"/>
        </w:rPr>
        <w:t>(Excerpts) (Canvas)</w:t>
      </w:r>
    </w:p>
    <w:p w14:paraId="06ADAF07" w14:textId="328C1722" w:rsidR="008E7805" w:rsidRPr="0045794C" w:rsidRDefault="0045794C" w:rsidP="00600742">
      <w:pPr>
        <w:spacing w:after="0" w:line="240" w:lineRule="auto"/>
        <w:rPr>
          <w:rFonts w:ascii="Arial" w:eastAsia="Times New Roman" w:hAnsi="Arial" w:cs="Arial"/>
          <w:color w:val="000000"/>
        </w:rPr>
      </w:pPr>
      <w:r>
        <w:rPr>
          <w:rFonts w:ascii="Arial" w:eastAsia="Times New Roman" w:hAnsi="Arial" w:cs="Arial"/>
          <w:i/>
          <w:iCs/>
          <w:color w:val="000000"/>
        </w:rPr>
        <w:t xml:space="preserve">Arts of Living on a Damaged Planet: Ghosts of the Anthropocene </w:t>
      </w:r>
      <w:r>
        <w:rPr>
          <w:rFonts w:ascii="Arial" w:eastAsia="Times New Roman" w:hAnsi="Arial" w:cs="Arial"/>
          <w:color w:val="000000"/>
        </w:rPr>
        <w:t>(Excerpts) (Canvas)</w:t>
      </w:r>
    </w:p>
    <w:p w14:paraId="1F3A7F0F" w14:textId="77777777" w:rsidR="00600742" w:rsidRPr="0081265C" w:rsidRDefault="00600742" w:rsidP="00600742">
      <w:pPr>
        <w:spacing w:after="0" w:line="240" w:lineRule="auto"/>
        <w:rPr>
          <w:rFonts w:ascii="Arial" w:eastAsia="Times New Roman" w:hAnsi="Arial" w:cs="Arial"/>
          <w:color w:val="000000"/>
        </w:rPr>
      </w:pPr>
    </w:p>
    <w:p w14:paraId="57E120A7" w14:textId="51470553" w:rsidR="00600742" w:rsidRPr="001F5414"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Thursday </w:t>
      </w:r>
      <w:r w:rsidRPr="001F5414">
        <w:rPr>
          <w:rFonts w:ascii="Arial" w:eastAsia="Times New Roman" w:hAnsi="Arial" w:cs="Arial"/>
          <w:b/>
          <w:bCs/>
          <w:color w:val="000000"/>
        </w:rPr>
        <w:t>September</w:t>
      </w:r>
      <w:r w:rsidRPr="001F5414">
        <w:rPr>
          <w:rFonts w:ascii="Arial" w:eastAsia="Times New Roman" w:hAnsi="Arial" w:cs="Arial"/>
          <w:b/>
          <w:bCs/>
          <w:color w:val="000000"/>
        </w:rPr>
        <w:t xml:space="preserve"> 18</w:t>
      </w:r>
      <w:proofErr w:type="gramStart"/>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proofErr w:type="gramEnd"/>
      <w:r w:rsidRPr="001F5414">
        <w:rPr>
          <w:rFonts w:ascii="Arial" w:eastAsia="Times New Roman" w:hAnsi="Arial" w:cs="Arial"/>
          <w:b/>
          <w:bCs/>
          <w:color w:val="000000"/>
        </w:rPr>
        <w:t xml:space="preserve"> </w:t>
      </w:r>
      <w:r w:rsidR="008E7805">
        <w:rPr>
          <w:rFonts w:ascii="Arial" w:eastAsia="Times New Roman" w:hAnsi="Arial" w:cs="Arial"/>
          <w:b/>
          <w:bCs/>
          <w:color w:val="000000"/>
        </w:rPr>
        <w:t>Continued</w:t>
      </w:r>
    </w:p>
    <w:p w14:paraId="70B52A56" w14:textId="77777777" w:rsidR="00600742" w:rsidRDefault="00600742" w:rsidP="00600742">
      <w:pPr>
        <w:spacing w:after="0" w:line="240" w:lineRule="auto"/>
        <w:rPr>
          <w:rFonts w:ascii="Arial" w:eastAsia="Times New Roman" w:hAnsi="Arial" w:cs="Arial"/>
          <w:color w:val="000000"/>
        </w:rPr>
      </w:pPr>
    </w:p>
    <w:p w14:paraId="40776A59" w14:textId="5D27BE4C" w:rsidR="008E7805" w:rsidRDefault="008E7805" w:rsidP="00600742">
      <w:pPr>
        <w:spacing w:after="0" w:line="240" w:lineRule="auto"/>
        <w:rPr>
          <w:rFonts w:ascii="Arial" w:eastAsia="Times New Roman" w:hAnsi="Arial" w:cs="Arial"/>
          <w:color w:val="000000"/>
        </w:rPr>
      </w:pPr>
      <w:r>
        <w:rPr>
          <w:rFonts w:ascii="Arial" w:eastAsia="Times New Roman" w:hAnsi="Arial" w:cs="Arial"/>
          <w:color w:val="000000"/>
        </w:rPr>
        <w:t>Read:</w:t>
      </w:r>
    </w:p>
    <w:p w14:paraId="0747B403" w14:textId="77777777" w:rsidR="008E7805" w:rsidRDefault="008E7805" w:rsidP="00600742">
      <w:pPr>
        <w:spacing w:after="0" w:line="240" w:lineRule="auto"/>
        <w:rPr>
          <w:rFonts w:ascii="Arial" w:eastAsia="Times New Roman" w:hAnsi="Arial" w:cs="Arial"/>
          <w:color w:val="000000"/>
        </w:rPr>
      </w:pPr>
    </w:p>
    <w:p w14:paraId="2A0811F8" w14:textId="77777777" w:rsidR="008E7805" w:rsidRDefault="008E7805" w:rsidP="008E7805">
      <w:pPr>
        <w:spacing w:after="0" w:line="240" w:lineRule="auto"/>
        <w:rPr>
          <w:rFonts w:ascii="Arial" w:eastAsia="Times New Roman" w:hAnsi="Arial" w:cs="Arial"/>
          <w:color w:val="000000"/>
        </w:rPr>
      </w:pPr>
      <w:r>
        <w:rPr>
          <w:rFonts w:ascii="Arial" w:eastAsia="Times New Roman" w:hAnsi="Arial" w:cs="Arial"/>
          <w:color w:val="000000"/>
        </w:rPr>
        <w:t xml:space="preserve">Katherine McKittrick, </w:t>
      </w:r>
      <w:r>
        <w:rPr>
          <w:rFonts w:ascii="Arial" w:eastAsia="Times New Roman" w:hAnsi="Arial" w:cs="Arial"/>
          <w:i/>
          <w:iCs/>
          <w:color w:val="000000"/>
        </w:rPr>
        <w:t xml:space="preserve">Demonic Grounds: Black women and the cartographies of struggle </w:t>
      </w:r>
      <w:r>
        <w:rPr>
          <w:rFonts w:ascii="Arial" w:eastAsia="Times New Roman" w:hAnsi="Arial" w:cs="Arial"/>
          <w:color w:val="000000"/>
        </w:rPr>
        <w:t>(Excerpts) (Canvas)</w:t>
      </w:r>
    </w:p>
    <w:p w14:paraId="12A621BA" w14:textId="77777777" w:rsidR="008E7805" w:rsidRDefault="008E7805" w:rsidP="008E7805">
      <w:pPr>
        <w:spacing w:after="0" w:line="240" w:lineRule="auto"/>
        <w:rPr>
          <w:rFonts w:ascii="Arial" w:eastAsia="Times New Roman" w:hAnsi="Arial" w:cs="Arial"/>
          <w:color w:val="000000"/>
        </w:rPr>
      </w:pPr>
    </w:p>
    <w:p w14:paraId="547BBCD5" w14:textId="67EC73B8" w:rsidR="008E7805" w:rsidRDefault="008E7805" w:rsidP="00600742">
      <w:pPr>
        <w:spacing w:after="0" w:line="240" w:lineRule="auto"/>
        <w:rPr>
          <w:rFonts w:ascii="Arial" w:eastAsia="Times New Roman" w:hAnsi="Arial" w:cs="Arial"/>
          <w:color w:val="000000"/>
        </w:rPr>
      </w:pPr>
      <w:r>
        <w:rPr>
          <w:rFonts w:ascii="Arial" w:eastAsia="Times New Roman" w:hAnsi="Arial" w:cs="Arial"/>
          <w:color w:val="000000"/>
        </w:rPr>
        <w:t xml:space="preserve">Banu Subramaniam, </w:t>
      </w:r>
      <w:r>
        <w:rPr>
          <w:rFonts w:ascii="Arial" w:eastAsia="Times New Roman" w:hAnsi="Arial" w:cs="Arial"/>
          <w:i/>
          <w:iCs/>
          <w:color w:val="000000"/>
        </w:rPr>
        <w:t xml:space="preserve">Ghost Stories for Darwin </w:t>
      </w:r>
      <w:r>
        <w:rPr>
          <w:rFonts w:ascii="Arial" w:eastAsia="Times New Roman" w:hAnsi="Arial" w:cs="Arial"/>
          <w:color w:val="000000"/>
        </w:rPr>
        <w:t>(Excerpts) (Canvas)</w:t>
      </w:r>
    </w:p>
    <w:p w14:paraId="49B68179" w14:textId="77777777" w:rsidR="008E7805" w:rsidRDefault="008E7805" w:rsidP="00600742">
      <w:pPr>
        <w:spacing w:after="0" w:line="240" w:lineRule="auto"/>
        <w:rPr>
          <w:rFonts w:ascii="Arial" w:eastAsia="Times New Roman" w:hAnsi="Arial" w:cs="Arial"/>
          <w:color w:val="000000"/>
        </w:rPr>
      </w:pPr>
    </w:p>
    <w:p w14:paraId="6E309982" w14:textId="041224C8" w:rsidR="008E7805" w:rsidRPr="0081265C" w:rsidRDefault="008E7805" w:rsidP="00600742">
      <w:pPr>
        <w:spacing w:after="0" w:line="240" w:lineRule="auto"/>
        <w:rPr>
          <w:rFonts w:ascii="Arial" w:eastAsia="Times New Roman" w:hAnsi="Arial" w:cs="Arial"/>
          <w:color w:val="000000"/>
        </w:rPr>
      </w:pPr>
      <w:proofErr w:type="spellStart"/>
      <w:r>
        <w:rPr>
          <w:rFonts w:ascii="Arial" w:eastAsia="Times New Roman" w:hAnsi="Arial" w:cs="Arial"/>
          <w:color w:val="000000"/>
        </w:rPr>
        <w:t>Urusula</w:t>
      </w:r>
      <w:proofErr w:type="spellEnd"/>
      <w:r>
        <w:rPr>
          <w:rFonts w:ascii="Arial" w:eastAsia="Times New Roman" w:hAnsi="Arial" w:cs="Arial"/>
          <w:color w:val="000000"/>
        </w:rPr>
        <w:t xml:space="preserve"> </w:t>
      </w:r>
      <w:proofErr w:type="spellStart"/>
      <w:r>
        <w:rPr>
          <w:rFonts w:ascii="Arial" w:eastAsia="Times New Roman" w:hAnsi="Arial" w:cs="Arial"/>
          <w:color w:val="000000"/>
        </w:rPr>
        <w:t>Kruwick</w:t>
      </w:r>
      <w:proofErr w:type="spellEnd"/>
      <w:r>
        <w:rPr>
          <w:rFonts w:ascii="Arial" w:eastAsia="Times New Roman" w:hAnsi="Arial" w:cs="Arial"/>
          <w:color w:val="000000"/>
        </w:rPr>
        <w:t xml:space="preserve">, </w:t>
      </w:r>
      <w:r w:rsidRPr="008E7805">
        <w:rPr>
          <w:rFonts w:ascii="Arial" w:eastAsia="Times New Roman" w:hAnsi="Arial" w:cs="Arial"/>
          <w:i/>
          <w:iCs/>
          <w:color w:val="000000"/>
        </w:rPr>
        <w:t>Haunting Ecologies: Victorian Conceptions of Water</w:t>
      </w:r>
      <w:r>
        <w:rPr>
          <w:rFonts w:ascii="Arial" w:eastAsia="Times New Roman" w:hAnsi="Arial" w:cs="Arial"/>
          <w:color w:val="000000"/>
        </w:rPr>
        <w:t xml:space="preserve"> (Excerpts) (Canvas)</w:t>
      </w:r>
    </w:p>
    <w:p w14:paraId="3B25C296" w14:textId="77777777" w:rsidR="008E7805" w:rsidRDefault="008E7805" w:rsidP="00600742">
      <w:pPr>
        <w:spacing w:after="0" w:line="240" w:lineRule="auto"/>
        <w:rPr>
          <w:rFonts w:ascii="Arial" w:eastAsia="Times New Roman" w:hAnsi="Arial" w:cs="Arial"/>
          <w:b/>
          <w:bCs/>
          <w:color w:val="000000"/>
        </w:rPr>
      </w:pPr>
    </w:p>
    <w:p w14:paraId="5FD35405" w14:textId="193FAEE8" w:rsidR="00600742" w:rsidRPr="001F5414"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Tuesday </w:t>
      </w:r>
      <w:r w:rsidRPr="001F5414">
        <w:rPr>
          <w:rFonts w:ascii="Arial" w:eastAsia="Times New Roman" w:hAnsi="Arial" w:cs="Arial"/>
          <w:b/>
          <w:bCs/>
          <w:color w:val="000000"/>
        </w:rPr>
        <w:t>September</w:t>
      </w:r>
      <w:r w:rsidRPr="001F5414">
        <w:rPr>
          <w:rFonts w:ascii="Arial" w:eastAsia="Times New Roman" w:hAnsi="Arial" w:cs="Arial"/>
          <w:b/>
          <w:bCs/>
          <w:color w:val="000000"/>
        </w:rPr>
        <w:t xml:space="preserve"> 23</w:t>
      </w:r>
      <w:r w:rsidRPr="001F5414">
        <w:rPr>
          <w:rFonts w:ascii="Arial" w:eastAsia="Times New Roman" w:hAnsi="Arial" w:cs="Arial"/>
          <w:b/>
          <w:bCs/>
          <w:color w:val="000000"/>
          <w:vertAlign w:val="superscript"/>
        </w:rPr>
        <w:t>rd</w:t>
      </w:r>
      <w:r w:rsidRPr="001F5414">
        <w:rPr>
          <w:rFonts w:ascii="Arial" w:eastAsia="Times New Roman" w:hAnsi="Arial" w:cs="Arial"/>
          <w:b/>
          <w:bCs/>
          <w:color w:val="000000"/>
        </w:rPr>
        <w:t xml:space="preserve"> – </w:t>
      </w:r>
      <w:r w:rsidR="008E7805">
        <w:rPr>
          <w:rFonts w:ascii="Arial" w:eastAsia="Times New Roman" w:hAnsi="Arial" w:cs="Arial"/>
          <w:b/>
          <w:bCs/>
          <w:color w:val="000000"/>
        </w:rPr>
        <w:t>Water</w:t>
      </w:r>
    </w:p>
    <w:p w14:paraId="440BF195" w14:textId="77777777" w:rsidR="008E7805" w:rsidRDefault="008E7805" w:rsidP="00600742">
      <w:pPr>
        <w:spacing w:after="0" w:line="240" w:lineRule="auto"/>
        <w:rPr>
          <w:rFonts w:ascii="Arial" w:eastAsia="Times New Roman" w:hAnsi="Arial" w:cs="Arial"/>
          <w:color w:val="000000"/>
        </w:rPr>
      </w:pPr>
    </w:p>
    <w:p w14:paraId="5AB1B3F3" w14:textId="0DBE4B50" w:rsidR="00143A23" w:rsidRDefault="00143A23" w:rsidP="00600742">
      <w:pPr>
        <w:spacing w:after="0" w:line="240" w:lineRule="auto"/>
        <w:rPr>
          <w:rFonts w:ascii="Arial" w:eastAsia="Times New Roman" w:hAnsi="Arial" w:cs="Arial"/>
          <w:color w:val="000000"/>
        </w:rPr>
      </w:pPr>
      <w:r>
        <w:rPr>
          <w:rFonts w:ascii="Arial" w:eastAsia="Times New Roman" w:hAnsi="Arial" w:cs="Arial"/>
          <w:color w:val="000000"/>
        </w:rPr>
        <w:t>Read:</w:t>
      </w:r>
    </w:p>
    <w:p w14:paraId="03FA8086" w14:textId="18445601" w:rsidR="007D0A87" w:rsidRDefault="007D0A87" w:rsidP="00600742">
      <w:pPr>
        <w:spacing w:after="0" w:line="240" w:lineRule="auto"/>
        <w:rPr>
          <w:rFonts w:ascii="Arial" w:eastAsia="Times New Roman" w:hAnsi="Arial" w:cs="Arial"/>
          <w:color w:val="000000"/>
        </w:rPr>
      </w:pPr>
    </w:p>
    <w:p w14:paraId="6FB81F84" w14:textId="11E7FF42" w:rsidR="007D0A87" w:rsidRDefault="007D0A87" w:rsidP="00600742">
      <w:pPr>
        <w:spacing w:after="0" w:line="240" w:lineRule="auto"/>
        <w:rPr>
          <w:rFonts w:ascii="Arial" w:eastAsia="Times New Roman" w:hAnsi="Arial" w:cs="Arial"/>
          <w:color w:val="000000"/>
        </w:rPr>
      </w:pPr>
      <w:r>
        <w:rPr>
          <w:rFonts w:ascii="Arial" w:eastAsia="Times New Roman" w:hAnsi="Arial" w:cs="Arial"/>
          <w:color w:val="000000"/>
        </w:rPr>
        <w:t xml:space="preserve">“Blue Humanities – Ocean, </w:t>
      </w:r>
      <w:proofErr w:type="gramStart"/>
      <w:r>
        <w:rPr>
          <w:rFonts w:ascii="Arial" w:eastAsia="Times New Roman" w:hAnsi="Arial" w:cs="Arial"/>
          <w:color w:val="000000"/>
        </w:rPr>
        <w:t>Sea-</w:t>
      </w:r>
      <w:proofErr w:type="spellStart"/>
      <w:r>
        <w:rPr>
          <w:rFonts w:ascii="Arial" w:eastAsia="Times New Roman" w:hAnsi="Arial" w:cs="Arial"/>
          <w:color w:val="000000"/>
        </w:rPr>
        <w:t>Scapes</w:t>
      </w:r>
      <w:proofErr w:type="spellEnd"/>
      <w:proofErr w:type="gramEnd"/>
      <w:r>
        <w:rPr>
          <w:rFonts w:ascii="Arial" w:eastAsia="Times New Roman" w:hAnsi="Arial" w:cs="Arial"/>
          <w:color w:val="000000"/>
        </w:rPr>
        <w:t>, and Ecotones” (Canvas)</w:t>
      </w:r>
    </w:p>
    <w:p w14:paraId="57DC6262" w14:textId="77777777" w:rsidR="002000AF" w:rsidRDefault="002000AF" w:rsidP="002000AF">
      <w:pPr>
        <w:spacing w:after="0" w:line="240" w:lineRule="auto"/>
        <w:rPr>
          <w:rFonts w:ascii="Arial" w:eastAsia="Times New Roman" w:hAnsi="Arial" w:cs="Arial"/>
          <w:color w:val="000000"/>
        </w:rPr>
      </w:pPr>
      <w:r>
        <w:rPr>
          <w:rFonts w:ascii="Arial" w:eastAsia="Times New Roman" w:hAnsi="Arial" w:cs="Arial"/>
          <w:color w:val="000000"/>
        </w:rPr>
        <w:t>Jeremy Chow and Brandi Bushman, “Hydro-eroticism”</w:t>
      </w:r>
    </w:p>
    <w:p w14:paraId="7E670DC2" w14:textId="3AF3222C" w:rsidR="002000AF" w:rsidRDefault="002000AF" w:rsidP="002000AF">
      <w:pPr>
        <w:spacing w:after="0" w:line="240" w:lineRule="auto"/>
        <w:rPr>
          <w:rFonts w:ascii="Arial" w:eastAsia="Times New Roman" w:hAnsi="Arial" w:cs="Arial"/>
          <w:color w:val="000000"/>
        </w:rPr>
      </w:pPr>
      <w:r>
        <w:rPr>
          <w:rFonts w:ascii="Arial" w:eastAsia="Times New Roman" w:hAnsi="Arial" w:cs="Arial"/>
          <w:color w:val="000000"/>
        </w:rPr>
        <w:t>Jeremy Chow, “Wasted: Wastewater, Hygiene Theatrics, and Contaminated Imaginaries” (Canvas)</w:t>
      </w:r>
    </w:p>
    <w:p w14:paraId="0D6431EF" w14:textId="77777777" w:rsidR="002000AF" w:rsidRDefault="002000AF" w:rsidP="00600742">
      <w:pPr>
        <w:spacing w:after="0" w:line="240" w:lineRule="auto"/>
        <w:rPr>
          <w:rFonts w:ascii="Arial" w:eastAsia="Times New Roman" w:hAnsi="Arial" w:cs="Arial"/>
          <w:color w:val="000000"/>
        </w:rPr>
      </w:pPr>
    </w:p>
    <w:p w14:paraId="1BEC21E6" w14:textId="77777777" w:rsidR="00143A23" w:rsidRPr="0081265C" w:rsidRDefault="00143A23" w:rsidP="00600742">
      <w:pPr>
        <w:spacing w:after="0" w:line="240" w:lineRule="auto"/>
        <w:rPr>
          <w:rFonts w:ascii="Arial" w:eastAsia="Times New Roman" w:hAnsi="Arial" w:cs="Arial"/>
          <w:color w:val="000000"/>
        </w:rPr>
      </w:pPr>
    </w:p>
    <w:p w14:paraId="622915EE" w14:textId="0E4C9323"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Thursday </w:t>
      </w:r>
      <w:r w:rsidRPr="001F5414">
        <w:rPr>
          <w:rFonts w:ascii="Arial" w:eastAsia="Times New Roman" w:hAnsi="Arial" w:cs="Arial"/>
          <w:b/>
          <w:bCs/>
          <w:color w:val="000000"/>
        </w:rPr>
        <w:t>September</w:t>
      </w:r>
      <w:r w:rsidRPr="001F5414">
        <w:rPr>
          <w:rFonts w:ascii="Arial" w:eastAsia="Times New Roman" w:hAnsi="Arial" w:cs="Arial"/>
          <w:b/>
          <w:bCs/>
          <w:color w:val="000000"/>
        </w:rPr>
        <w:t xml:space="preserve"> 25</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w:t>
      </w:r>
      <w:r w:rsidR="008E7805">
        <w:rPr>
          <w:rFonts w:ascii="Arial" w:eastAsia="Times New Roman" w:hAnsi="Arial" w:cs="Arial"/>
          <w:b/>
          <w:bCs/>
          <w:color w:val="000000"/>
        </w:rPr>
        <w:t>Water, continued</w:t>
      </w:r>
    </w:p>
    <w:p w14:paraId="4D0137CE" w14:textId="5B217BD5" w:rsidR="007D0A87" w:rsidRDefault="007D0A87" w:rsidP="00600742">
      <w:pPr>
        <w:spacing w:after="0" w:line="240" w:lineRule="auto"/>
        <w:rPr>
          <w:rFonts w:ascii="Arial" w:eastAsia="Times New Roman" w:hAnsi="Arial" w:cs="Arial"/>
          <w:color w:val="000000"/>
        </w:rPr>
      </w:pPr>
      <w:r>
        <w:rPr>
          <w:rFonts w:ascii="Arial" w:eastAsia="Times New Roman" w:hAnsi="Arial" w:cs="Arial"/>
          <w:color w:val="000000"/>
        </w:rPr>
        <w:t xml:space="preserve">Read: </w:t>
      </w:r>
    </w:p>
    <w:p w14:paraId="171B7B10" w14:textId="6EC497DD" w:rsidR="007D0ADF" w:rsidRDefault="007D0ADF" w:rsidP="00600742">
      <w:pPr>
        <w:spacing w:after="0" w:line="240" w:lineRule="auto"/>
        <w:rPr>
          <w:rFonts w:ascii="Arial" w:eastAsia="Times New Roman" w:hAnsi="Arial" w:cs="Arial"/>
          <w:color w:val="000000"/>
        </w:rPr>
      </w:pPr>
    </w:p>
    <w:p w14:paraId="59FF8A67" w14:textId="77777777" w:rsidR="002000AF" w:rsidRPr="007D0A87" w:rsidRDefault="002000AF" w:rsidP="002000AF">
      <w:pPr>
        <w:spacing w:after="0" w:line="240" w:lineRule="auto"/>
        <w:rPr>
          <w:rFonts w:ascii="Arial" w:eastAsia="Times New Roman" w:hAnsi="Arial" w:cs="Arial"/>
          <w:color w:val="000000"/>
        </w:rPr>
      </w:pPr>
      <w:r>
        <w:rPr>
          <w:rFonts w:ascii="Arial" w:eastAsia="Times New Roman" w:hAnsi="Arial" w:cs="Arial"/>
          <w:color w:val="000000"/>
        </w:rPr>
        <w:t xml:space="preserve">Jeremy Chow, </w:t>
      </w:r>
      <w:r>
        <w:rPr>
          <w:rFonts w:ascii="Arial" w:eastAsia="Times New Roman" w:hAnsi="Arial" w:cs="Arial"/>
          <w:i/>
          <w:iCs/>
          <w:color w:val="000000"/>
        </w:rPr>
        <w:t xml:space="preserve">The Queerness of Water: Troubled Ecologies in the Eighteenth Century </w:t>
      </w:r>
      <w:r>
        <w:rPr>
          <w:rFonts w:ascii="Arial" w:eastAsia="Times New Roman" w:hAnsi="Arial" w:cs="Arial"/>
          <w:color w:val="000000"/>
        </w:rPr>
        <w:t>(Excerpts) (Canvas)</w:t>
      </w:r>
    </w:p>
    <w:p w14:paraId="79E1ABFA" w14:textId="0D533D0B" w:rsidR="002000AF" w:rsidRDefault="002000AF" w:rsidP="00600742">
      <w:pPr>
        <w:spacing w:after="0" w:line="240" w:lineRule="auto"/>
        <w:rPr>
          <w:rFonts w:ascii="Arial" w:eastAsia="Times New Roman" w:hAnsi="Arial" w:cs="Arial"/>
          <w:color w:val="000000"/>
        </w:rPr>
      </w:pPr>
      <w:r>
        <w:rPr>
          <w:rFonts w:ascii="Arial" w:eastAsia="Times New Roman" w:hAnsi="Arial" w:cs="Arial"/>
          <w:color w:val="000000"/>
        </w:rPr>
        <w:t xml:space="preserve">Cleo </w:t>
      </w:r>
      <w:proofErr w:type="spellStart"/>
      <w:r>
        <w:rPr>
          <w:rFonts w:ascii="Arial" w:eastAsia="Times New Roman" w:hAnsi="Arial" w:cs="Arial"/>
          <w:color w:val="000000"/>
        </w:rPr>
        <w:t>Woelfe</w:t>
      </w:r>
      <w:proofErr w:type="spellEnd"/>
      <w:r>
        <w:rPr>
          <w:rFonts w:ascii="Arial" w:eastAsia="Times New Roman" w:hAnsi="Arial" w:cs="Arial"/>
          <w:color w:val="000000"/>
        </w:rPr>
        <w:t xml:space="preserve">-Erskine, </w:t>
      </w:r>
      <w:r>
        <w:rPr>
          <w:rFonts w:ascii="Arial" w:eastAsia="Times New Roman" w:hAnsi="Arial" w:cs="Arial"/>
          <w:i/>
          <w:iCs/>
          <w:color w:val="000000"/>
        </w:rPr>
        <w:t xml:space="preserve">Underflows: Queer Trans Ecologies and River Justice </w:t>
      </w:r>
      <w:r>
        <w:rPr>
          <w:rFonts w:ascii="Arial" w:eastAsia="Times New Roman" w:hAnsi="Arial" w:cs="Arial"/>
          <w:color w:val="000000"/>
        </w:rPr>
        <w:t>(Excerpts) (Canvas)</w:t>
      </w:r>
    </w:p>
    <w:p w14:paraId="54928793" w14:textId="1C1AA170" w:rsidR="00C375BA" w:rsidRPr="00C375BA" w:rsidRDefault="00C375BA" w:rsidP="00600742">
      <w:pPr>
        <w:spacing w:after="0" w:line="240" w:lineRule="auto"/>
        <w:rPr>
          <w:rFonts w:ascii="Arial" w:eastAsia="Times New Roman" w:hAnsi="Arial" w:cs="Arial"/>
          <w:color w:val="000000"/>
        </w:rPr>
      </w:pPr>
      <w:r>
        <w:rPr>
          <w:rFonts w:ascii="Arial" w:eastAsia="Times New Roman" w:hAnsi="Arial" w:cs="Arial"/>
          <w:color w:val="000000"/>
        </w:rPr>
        <w:t xml:space="preserve">Christina Sharpe, </w:t>
      </w:r>
      <w:r>
        <w:rPr>
          <w:rFonts w:ascii="Arial" w:eastAsia="Times New Roman" w:hAnsi="Arial" w:cs="Arial"/>
          <w:i/>
          <w:iCs/>
          <w:color w:val="000000"/>
        </w:rPr>
        <w:t xml:space="preserve">In the Wake: On Blackness and Being </w:t>
      </w:r>
      <w:r>
        <w:rPr>
          <w:rFonts w:ascii="Arial" w:eastAsia="Times New Roman" w:hAnsi="Arial" w:cs="Arial"/>
          <w:color w:val="000000"/>
        </w:rPr>
        <w:t>(Excerpts) (Canvas)</w:t>
      </w:r>
    </w:p>
    <w:p w14:paraId="76BCE442" w14:textId="77777777" w:rsidR="00600742" w:rsidRPr="001F5414" w:rsidRDefault="00600742" w:rsidP="00600742">
      <w:pPr>
        <w:spacing w:after="0" w:line="240" w:lineRule="auto"/>
        <w:rPr>
          <w:rFonts w:ascii="Arial" w:eastAsia="Times New Roman" w:hAnsi="Arial" w:cs="Arial"/>
          <w:b/>
          <w:bCs/>
          <w:color w:val="000000"/>
        </w:rPr>
      </w:pPr>
    </w:p>
    <w:p w14:paraId="710E17D1" w14:textId="374DB048" w:rsidR="008E7805" w:rsidRPr="008E7805"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Tuesday </w:t>
      </w:r>
      <w:r w:rsidRPr="001F5414">
        <w:rPr>
          <w:rFonts w:ascii="Arial" w:eastAsia="Times New Roman" w:hAnsi="Arial" w:cs="Arial"/>
          <w:b/>
          <w:bCs/>
          <w:color w:val="000000"/>
        </w:rPr>
        <w:t>Septembe</w:t>
      </w:r>
      <w:r w:rsidRPr="001F5414">
        <w:rPr>
          <w:rFonts w:ascii="Arial" w:eastAsia="Times New Roman" w:hAnsi="Arial" w:cs="Arial"/>
          <w:b/>
          <w:bCs/>
          <w:color w:val="000000"/>
        </w:rPr>
        <w:t>r 30</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w:t>
      </w:r>
      <w:r w:rsidR="008E7805">
        <w:rPr>
          <w:rFonts w:ascii="Arial" w:eastAsia="Times New Roman" w:hAnsi="Arial" w:cs="Arial"/>
          <w:b/>
          <w:bCs/>
          <w:color w:val="000000"/>
        </w:rPr>
        <w:t>Fungus!</w:t>
      </w:r>
    </w:p>
    <w:p w14:paraId="092C2D5F" w14:textId="77777777" w:rsidR="00600742" w:rsidRDefault="00600742" w:rsidP="00600742">
      <w:pPr>
        <w:spacing w:after="0" w:line="240" w:lineRule="auto"/>
        <w:rPr>
          <w:rFonts w:ascii="Arial" w:eastAsia="Times New Roman" w:hAnsi="Arial" w:cs="Arial"/>
          <w:b/>
          <w:bCs/>
          <w:color w:val="000000"/>
        </w:rPr>
      </w:pPr>
    </w:p>
    <w:p w14:paraId="30F9B03E" w14:textId="75EB1901" w:rsidR="007D0ADF" w:rsidRDefault="007D0ADF" w:rsidP="00600742">
      <w:pPr>
        <w:spacing w:after="0" w:line="240" w:lineRule="auto"/>
        <w:rPr>
          <w:rFonts w:ascii="Arial" w:eastAsia="Times New Roman" w:hAnsi="Arial" w:cs="Arial"/>
          <w:color w:val="000000"/>
        </w:rPr>
      </w:pPr>
      <w:r>
        <w:rPr>
          <w:rFonts w:ascii="Arial" w:eastAsia="Times New Roman" w:hAnsi="Arial" w:cs="Arial"/>
          <w:color w:val="000000"/>
        </w:rPr>
        <w:t xml:space="preserve">Read: </w:t>
      </w:r>
    </w:p>
    <w:p w14:paraId="07858281" w14:textId="29649D44" w:rsidR="007D0ADF" w:rsidRDefault="007D0ADF" w:rsidP="00600742">
      <w:pPr>
        <w:spacing w:after="0" w:line="240" w:lineRule="auto"/>
        <w:rPr>
          <w:rFonts w:ascii="Arial" w:eastAsia="Times New Roman" w:hAnsi="Arial" w:cs="Arial"/>
          <w:color w:val="000000"/>
        </w:rPr>
      </w:pPr>
    </w:p>
    <w:p w14:paraId="46832896" w14:textId="25422BBA" w:rsidR="007D0ADF" w:rsidRDefault="007D0ADF" w:rsidP="00600742">
      <w:pPr>
        <w:spacing w:after="0" w:line="240" w:lineRule="auto"/>
        <w:rPr>
          <w:rFonts w:ascii="Arial" w:eastAsia="Times New Roman" w:hAnsi="Arial" w:cs="Arial"/>
          <w:color w:val="000000"/>
        </w:rPr>
      </w:pPr>
      <w:proofErr w:type="spellStart"/>
      <w:r>
        <w:rPr>
          <w:rFonts w:ascii="Arial" w:eastAsia="Times New Roman" w:hAnsi="Arial" w:cs="Arial"/>
          <w:color w:val="000000"/>
        </w:rPr>
        <w:t>Kashian</w:t>
      </w:r>
      <w:proofErr w:type="spellEnd"/>
      <w:r>
        <w:rPr>
          <w:rFonts w:ascii="Arial" w:eastAsia="Times New Roman" w:hAnsi="Arial" w:cs="Arial"/>
          <w:color w:val="000000"/>
        </w:rPr>
        <w:t xml:space="preserve"> and </w:t>
      </w:r>
      <w:proofErr w:type="spellStart"/>
      <w:r>
        <w:rPr>
          <w:rFonts w:ascii="Arial" w:eastAsia="Times New Roman" w:hAnsi="Arial" w:cs="Arial"/>
          <w:color w:val="000000"/>
        </w:rPr>
        <w:t>Djoulakian</w:t>
      </w:r>
      <w:proofErr w:type="spellEnd"/>
      <w:r>
        <w:rPr>
          <w:rFonts w:ascii="Arial" w:eastAsia="Times New Roman" w:hAnsi="Arial" w:cs="Arial"/>
          <w:color w:val="000000"/>
        </w:rPr>
        <w:t>, “The Science Underground: Mycology as a Queer Discipline”</w:t>
      </w:r>
    </w:p>
    <w:p w14:paraId="21A413B3" w14:textId="3E5AFEE2" w:rsidR="007D0ADF" w:rsidRPr="007D0ADF" w:rsidRDefault="007D0ADF" w:rsidP="00600742">
      <w:pPr>
        <w:spacing w:after="0" w:line="240" w:lineRule="auto"/>
        <w:rPr>
          <w:rFonts w:ascii="Arial" w:eastAsia="Times New Roman" w:hAnsi="Arial" w:cs="Arial"/>
          <w:color w:val="000000"/>
        </w:rPr>
      </w:pPr>
      <w:r>
        <w:rPr>
          <w:rFonts w:ascii="Arial" w:eastAsia="Times New Roman" w:hAnsi="Arial" w:cs="Arial"/>
          <w:color w:val="000000"/>
        </w:rPr>
        <w:t xml:space="preserve">Anna Tsing, </w:t>
      </w:r>
      <w:r>
        <w:rPr>
          <w:rFonts w:ascii="Arial" w:eastAsia="Times New Roman" w:hAnsi="Arial" w:cs="Arial"/>
          <w:i/>
          <w:iCs/>
          <w:color w:val="000000"/>
        </w:rPr>
        <w:t xml:space="preserve">The Mushroom at the End of the World </w:t>
      </w:r>
      <w:r>
        <w:rPr>
          <w:rFonts w:ascii="Arial" w:eastAsia="Times New Roman" w:hAnsi="Arial" w:cs="Arial"/>
          <w:color w:val="000000"/>
        </w:rPr>
        <w:t>(Excerpts) (Canvas)</w:t>
      </w:r>
    </w:p>
    <w:p w14:paraId="2610897A" w14:textId="77777777" w:rsidR="007D0ADF" w:rsidRPr="001F5414" w:rsidRDefault="007D0ADF" w:rsidP="00600742">
      <w:pPr>
        <w:spacing w:after="0" w:line="240" w:lineRule="auto"/>
        <w:rPr>
          <w:rFonts w:ascii="Arial" w:eastAsia="Times New Roman" w:hAnsi="Arial" w:cs="Arial"/>
          <w:b/>
          <w:bCs/>
          <w:color w:val="000000"/>
        </w:rPr>
      </w:pPr>
    </w:p>
    <w:p w14:paraId="4126C363" w14:textId="400A4828" w:rsidR="00600742" w:rsidRPr="001F5414"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October 2</w:t>
      </w:r>
      <w:r w:rsidRPr="001F5414">
        <w:rPr>
          <w:rFonts w:ascii="Arial" w:eastAsia="Times New Roman" w:hAnsi="Arial" w:cs="Arial"/>
          <w:b/>
          <w:bCs/>
          <w:color w:val="000000"/>
          <w:vertAlign w:val="superscript"/>
        </w:rPr>
        <w:t>nd</w:t>
      </w:r>
      <w:r w:rsidRPr="001F5414">
        <w:rPr>
          <w:rFonts w:ascii="Arial" w:eastAsia="Times New Roman" w:hAnsi="Arial" w:cs="Arial"/>
          <w:b/>
          <w:bCs/>
          <w:color w:val="000000"/>
        </w:rPr>
        <w:t xml:space="preserve"> </w:t>
      </w:r>
      <w:r w:rsidR="007D0ADF">
        <w:rPr>
          <w:rFonts w:ascii="Arial" w:eastAsia="Times New Roman" w:hAnsi="Arial" w:cs="Arial"/>
          <w:b/>
          <w:bCs/>
          <w:color w:val="000000"/>
        </w:rPr>
        <w:t>–</w:t>
      </w:r>
      <w:r w:rsidRPr="001F5414">
        <w:rPr>
          <w:rFonts w:ascii="Arial" w:eastAsia="Times New Roman" w:hAnsi="Arial" w:cs="Arial"/>
          <w:b/>
          <w:bCs/>
          <w:color w:val="000000"/>
        </w:rPr>
        <w:t xml:space="preserve"> </w:t>
      </w:r>
      <w:r w:rsidR="007D0ADF">
        <w:rPr>
          <w:rFonts w:ascii="Arial" w:eastAsia="Times New Roman" w:hAnsi="Arial" w:cs="Arial"/>
          <w:b/>
          <w:bCs/>
          <w:color w:val="000000"/>
        </w:rPr>
        <w:t>Fungus II</w:t>
      </w:r>
    </w:p>
    <w:p w14:paraId="7A7909D7" w14:textId="77777777" w:rsidR="00600742" w:rsidRDefault="00600742" w:rsidP="00600742">
      <w:pPr>
        <w:spacing w:after="0" w:line="240" w:lineRule="auto"/>
        <w:rPr>
          <w:rFonts w:ascii="Arial" w:eastAsia="Times New Roman" w:hAnsi="Arial" w:cs="Arial"/>
          <w:b/>
          <w:bCs/>
          <w:color w:val="000000"/>
        </w:rPr>
      </w:pPr>
    </w:p>
    <w:p w14:paraId="159A7498" w14:textId="0DD23F33" w:rsidR="007D0ADF" w:rsidRDefault="007D0ADF" w:rsidP="00600742">
      <w:pPr>
        <w:spacing w:after="0" w:line="240" w:lineRule="auto"/>
        <w:rPr>
          <w:rFonts w:ascii="Arial" w:eastAsia="Times New Roman" w:hAnsi="Arial" w:cs="Arial"/>
          <w:color w:val="000000"/>
        </w:rPr>
      </w:pPr>
      <w:r>
        <w:rPr>
          <w:rFonts w:ascii="Arial" w:eastAsia="Times New Roman" w:hAnsi="Arial" w:cs="Arial"/>
          <w:color w:val="000000"/>
        </w:rPr>
        <w:t>Read:</w:t>
      </w:r>
    </w:p>
    <w:p w14:paraId="0998ECBB" w14:textId="77777777" w:rsidR="007D0ADF" w:rsidRDefault="007D0ADF" w:rsidP="00600742">
      <w:pPr>
        <w:spacing w:after="0" w:line="240" w:lineRule="auto"/>
        <w:rPr>
          <w:rFonts w:ascii="Arial" w:eastAsia="Times New Roman" w:hAnsi="Arial" w:cs="Arial"/>
          <w:color w:val="000000"/>
        </w:rPr>
      </w:pPr>
    </w:p>
    <w:p w14:paraId="060761B4" w14:textId="643BDD47" w:rsidR="007D0ADF" w:rsidRDefault="007D0ADF" w:rsidP="00600742">
      <w:pPr>
        <w:spacing w:after="0" w:line="240" w:lineRule="auto"/>
        <w:rPr>
          <w:rFonts w:ascii="Arial" w:eastAsia="Times New Roman" w:hAnsi="Arial" w:cs="Arial"/>
          <w:color w:val="000000"/>
        </w:rPr>
      </w:pPr>
      <w:r>
        <w:rPr>
          <w:rFonts w:ascii="Arial" w:eastAsia="Times New Roman" w:hAnsi="Arial" w:cs="Arial"/>
          <w:color w:val="000000"/>
        </w:rPr>
        <w:t xml:space="preserve">Anna Tsing, </w:t>
      </w:r>
      <w:r>
        <w:rPr>
          <w:rFonts w:ascii="Arial" w:eastAsia="Times New Roman" w:hAnsi="Arial" w:cs="Arial"/>
          <w:i/>
          <w:iCs/>
          <w:color w:val="000000"/>
        </w:rPr>
        <w:t xml:space="preserve">The Mushroom at the End of the World </w:t>
      </w:r>
      <w:r>
        <w:rPr>
          <w:rFonts w:ascii="Arial" w:eastAsia="Times New Roman" w:hAnsi="Arial" w:cs="Arial"/>
          <w:color w:val="000000"/>
        </w:rPr>
        <w:t>(Excerpts) (Canvas)</w:t>
      </w:r>
    </w:p>
    <w:p w14:paraId="15787230" w14:textId="77777777" w:rsidR="00BF5FE1" w:rsidRDefault="00BF5FE1" w:rsidP="00600742">
      <w:pPr>
        <w:spacing w:after="0" w:line="240" w:lineRule="auto"/>
        <w:rPr>
          <w:rFonts w:ascii="Arial" w:eastAsia="Times New Roman" w:hAnsi="Arial" w:cs="Arial"/>
          <w:color w:val="000000"/>
        </w:rPr>
      </w:pPr>
    </w:p>
    <w:p w14:paraId="3AACBC4D" w14:textId="795AC402" w:rsidR="00BF5FE1" w:rsidRPr="007D0ADF" w:rsidRDefault="00BF5FE1" w:rsidP="00600742">
      <w:pPr>
        <w:spacing w:after="0" w:line="240" w:lineRule="auto"/>
        <w:rPr>
          <w:rFonts w:ascii="Arial" w:eastAsia="Times New Roman" w:hAnsi="Arial" w:cs="Arial"/>
          <w:color w:val="000000"/>
        </w:rPr>
      </w:pPr>
      <w:r>
        <w:rPr>
          <w:rFonts w:ascii="Arial" w:eastAsia="Times New Roman" w:hAnsi="Arial" w:cs="Arial"/>
          <w:color w:val="000000"/>
        </w:rPr>
        <w:t>2</w:t>
      </w:r>
      <w:r w:rsidRPr="00BF5FE1">
        <w:rPr>
          <w:rFonts w:ascii="Arial" w:eastAsia="Times New Roman" w:hAnsi="Arial" w:cs="Arial"/>
          <w:color w:val="000000"/>
          <w:vertAlign w:val="superscript"/>
        </w:rPr>
        <w:t>nd</w:t>
      </w:r>
      <w:r>
        <w:rPr>
          <w:rFonts w:ascii="Arial" w:eastAsia="Times New Roman" w:hAnsi="Arial" w:cs="Arial"/>
          <w:color w:val="000000"/>
        </w:rPr>
        <w:t xml:space="preserve"> queer nature </w:t>
      </w:r>
      <w:proofErr w:type="gramStart"/>
      <w:r>
        <w:rPr>
          <w:rFonts w:ascii="Arial" w:eastAsia="Times New Roman" w:hAnsi="Arial" w:cs="Arial"/>
          <w:color w:val="000000"/>
        </w:rPr>
        <w:t>walk</w:t>
      </w:r>
      <w:proofErr w:type="gramEnd"/>
      <w:r>
        <w:rPr>
          <w:rFonts w:ascii="Arial" w:eastAsia="Times New Roman" w:hAnsi="Arial" w:cs="Arial"/>
          <w:color w:val="000000"/>
        </w:rPr>
        <w:t xml:space="preserve"> discussion / reflection in class.</w:t>
      </w:r>
    </w:p>
    <w:p w14:paraId="48D91C53" w14:textId="77777777" w:rsidR="007D0ADF" w:rsidRPr="001F5414" w:rsidRDefault="007D0ADF" w:rsidP="00600742">
      <w:pPr>
        <w:spacing w:after="0" w:line="240" w:lineRule="auto"/>
        <w:rPr>
          <w:rFonts w:ascii="Arial" w:eastAsia="Times New Roman" w:hAnsi="Arial" w:cs="Arial"/>
          <w:b/>
          <w:bCs/>
          <w:color w:val="000000"/>
        </w:rPr>
      </w:pPr>
    </w:p>
    <w:p w14:paraId="003CB34C" w14:textId="6B8C278A"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October</w:t>
      </w:r>
      <w:r w:rsidRPr="001F5414">
        <w:rPr>
          <w:rFonts w:ascii="Arial" w:eastAsia="Times New Roman" w:hAnsi="Arial" w:cs="Arial"/>
          <w:b/>
          <w:bCs/>
          <w:color w:val="000000"/>
        </w:rPr>
        <w:t xml:space="preserve"> 7</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2000AF">
        <w:rPr>
          <w:rFonts w:ascii="Arial" w:eastAsia="Times New Roman" w:hAnsi="Arial" w:cs="Arial"/>
          <w:b/>
          <w:bCs/>
          <w:i/>
          <w:iCs/>
          <w:color w:val="000000"/>
        </w:rPr>
        <w:t xml:space="preserve">Arts of Living on a Damaged Planet </w:t>
      </w:r>
    </w:p>
    <w:p w14:paraId="750317D2" w14:textId="77777777" w:rsidR="002000AF" w:rsidRDefault="002000AF" w:rsidP="00600742">
      <w:pPr>
        <w:spacing w:after="0" w:line="240" w:lineRule="auto"/>
        <w:rPr>
          <w:rFonts w:ascii="Arial" w:eastAsia="Times New Roman" w:hAnsi="Arial" w:cs="Arial"/>
          <w:b/>
          <w:bCs/>
          <w:color w:val="000000"/>
        </w:rPr>
      </w:pPr>
    </w:p>
    <w:p w14:paraId="6537523E" w14:textId="0FB7F4C4" w:rsidR="002000AF" w:rsidRDefault="002000AF" w:rsidP="00600742">
      <w:pPr>
        <w:spacing w:after="0" w:line="240" w:lineRule="auto"/>
        <w:rPr>
          <w:rFonts w:ascii="Arial" w:eastAsia="Times New Roman" w:hAnsi="Arial" w:cs="Arial"/>
          <w:color w:val="000000"/>
        </w:rPr>
      </w:pPr>
      <w:r>
        <w:rPr>
          <w:rFonts w:ascii="Arial" w:eastAsia="Times New Roman" w:hAnsi="Arial" w:cs="Arial"/>
          <w:color w:val="000000"/>
        </w:rPr>
        <w:t>Read:</w:t>
      </w:r>
    </w:p>
    <w:p w14:paraId="6C04137E" w14:textId="77777777" w:rsidR="002000AF" w:rsidRDefault="002000AF" w:rsidP="00600742">
      <w:pPr>
        <w:spacing w:after="0" w:line="240" w:lineRule="auto"/>
        <w:rPr>
          <w:rFonts w:ascii="Arial" w:eastAsia="Times New Roman" w:hAnsi="Arial" w:cs="Arial"/>
          <w:color w:val="000000"/>
        </w:rPr>
      </w:pPr>
    </w:p>
    <w:p w14:paraId="2AD50521" w14:textId="194D8DBC" w:rsidR="002000AF" w:rsidRPr="002000AF" w:rsidRDefault="002000AF" w:rsidP="00600742">
      <w:pPr>
        <w:spacing w:after="0" w:line="240" w:lineRule="auto"/>
        <w:rPr>
          <w:rFonts w:ascii="Arial" w:eastAsia="Times New Roman" w:hAnsi="Arial" w:cs="Arial"/>
          <w:color w:val="000000"/>
        </w:rPr>
      </w:pPr>
      <w:r>
        <w:rPr>
          <w:rFonts w:ascii="Arial" w:eastAsia="Times New Roman" w:hAnsi="Arial" w:cs="Arial"/>
          <w:i/>
          <w:iCs/>
          <w:color w:val="000000"/>
        </w:rPr>
        <w:t xml:space="preserve">Arts of Living on a Damaged Planet: Ghosts of the Anthropocene </w:t>
      </w:r>
      <w:r>
        <w:rPr>
          <w:rFonts w:ascii="Arial" w:eastAsia="Times New Roman" w:hAnsi="Arial" w:cs="Arial"/>
          <w:color w:val="000000"/>
        </w:rPr>
        <w:t>(Excerpts) (Canvas)</w:t>
      </w:r>
    </w:p>
    <w:p w14:paraId="33B71CAA" w14:textId="77777777" w:rsidR="00600742" w:rsidRPr="001F5414" w:rsidRDefault="00600742" w:rsidP="00600742">
      <w:pPr>
        <w:spacing w:after="0" w:line="240" w:lineRule="auto"/>
        <w:rPr>
          <w:rFonts w:ascii="Arial" w:eastAsia="Times New Roman" w:hAnsi="Arial" w:cs="Arial"/>
          <w:b/>
          <w:bCs/>
          <w:color w:val="000000"/>
        </w:rPr>
      </w:pPr>
    </w:p>
    <w:p w14:paraId="12D36620" w14:textId="09FF7A63"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October</w:t>
      </w:r>
      <w:r w:rsidRPr="001F5414">
        <w:rPr>
          <w:rFonts w:ascii="Arial" w:eastAsia="Times New Roman" w:hAnsi="Arial" w:cs="Arial"/>
          <w:b/>
          <w:bCs/>
          <w:color w:val="000000"/>
        </w:rPr>
        <w:t xml:space="preserve"> 9</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3726EA">
        <w:rPr>
          <w:rFonts w:ascii="Arial" w:eastAsia="Times New Roman" w:hAnsi="Arial" w:cs="Arial"/>
          <w:b/>
          <w:bCs/>
          <w:color w:val="000000"/>
        </w:rPr>
        <w:t>Queer Times, Queer Futures</w:t>
      </w:r>
    </w:p>
    <w:p w14:paraId="6899486F" w14:textId="77777777" w:rsidR="003726EA" w:rsidRDefault="003726EA" w:rsidP="00600742">
      <w:pPr>
        <w:spacing w:after="0" w:line="240" w:lineRule="auto"/>
        <w:rPr>
          <w:rFonts w:ascii="Arial" w:eastAsia="Times New Roman" w:hAnsi="Arial" w:cs="Arial"/>
          <w:b/>
          <w:bCs/>
          <w:color w:val="000000"/>
        </w:rPr>
      </w:pPr>
    </w:p>
    <w:p w14:paraId="59FFF66B" w14:textId="4AB6A584" w:rsidR="003726EA" w:rsidRDefault="003726EA" w:rsidP="00600742">
      <w:pPr>
        <w:spacing w:after="0" w:line="240" w:lineRule="auto"/>
        <w:rPr>
          <w:rFonts w:ascii="Arial" w:eastAsia="Times New Roman" w:hAnsi="Arial" w:cs="Arial"/>
          <w:color w:val="000000"/>
        </w:rPr>
      </w:pPr>
      <w:r>
        <w:rPr>
          <w:rFonts w:ascii="Arial" w:eastAsia="Times New Roman" w:hAnsi="Arial" w:cs="Arial"/>
          <w:color w:val="000000"/>
        </w:rPr>
        <w:t>Chakrabarty, “Anthropocene Time” (Canvas)</w:t>
      </w:r>
    </w:p>
    <w:p w14:paraId="503A81BB" w14:textId="40BD3294" w:rsidR="003726EA" w:rsidRDefault="003726EA" w:rsidP="00600742">
      <w:pPr>
        <w:spacing w:after="0" w:line="240" w:lineRule="auto"/>
        <w:rPr>
          <w:rFonts w:ascii="Arial" w:eastAsia="Times New Roman" w:hAnsi="Arial" w:cs="Arial"/>
          <w:color w:val="000000"/>
        </w:rPr>
      </w:pPr>
      <w:r>
        <w:rPr>
          <w:rFonts w:ascii="Arial" w:eastAsia="Times New Roman" w:hAnsi="Arial" w:cs="Arial"/>
          <w:color w:val="000000"/>
        </w:rPr>
        <w:t xml:space="preserve">Kara Keeling, </w:t>
      </w:r>
      <w:r>
        <w:rPr>
          <w:rFonts w:ascii="Arial" w:eastAsia="Times New Roman" w:hAnsi="Arial" w:cs="Arial"/>
          <w:i/>
          <w:iCs/>
          <w:color w:val="000000"/>
        </w:rPr>
        <w:t xml:space="preserve">Queer Times, Black Futures </w:t>
      </w:r>
      <w:r>
        <w:rPr>
          <w:rFonts w:ascii="Arial" w:eastAsia="Times New Roman" w:hAnsi="Arial" w:cs="Arial"/>
          <w:color w:val="000000"/>
        </w:rPr>
        <w:t>(Excerpts) (Canvas)</w:t>
      </w:r>
    </w:p>
    <w:p w14:paraId="59DAD965" w14:textId="77777777" w:rsidR="003726EA" w:rsidRPr="003726EA" w:rsidRDefault="003726EA" w:rsidP="00600742">
      <w:pPr>
        <w:spacing w:after="0" w:line="240" w:lineRule="auto"/>
        <w:rPr>
          <w:rFonts w:ascii="Arial" w:eastAsia="Times New Roman" w:hAnsi="Arial" w:cs="Arial"/>
          <w:color w:val="000000"/>
          <w:vertAlign w:val="superscript"/>
        </w:rPr>
      </w:pPr>
    </w:p>
    <w:p w14:paraId="05E8297C" w14:textId="77777777" w:rsidR="0081265C" w:rsidRPr="001F5414" w:rsidRDefault="0081265C" w:rsidP="00600742">
      <w:pPr>
        <w:spacing w:after="0" w:line="240" w:lineRule="auto"/>
        <w:rPr>
          <w:rFonts w:ascii="Arial" w:eastAsia="Times New Roman" w:hAnsi="Arial" w:cs="Arial"/>
          <w:b/>
          <w:bCs/>
          <w:color w:val="000000"/>
        </w:rPr>
      </w:pPr>
    </w:p>
    <w:p w14:paraId="53019C9C" w14:textId="30436BEC"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October</w:t>
      </w:r>
      <w:r w:rsidRPr="001F5414">
        <w:rPr>
          <w:rFonts w:ascii="Arial" w:eastAsia="Times New Roman" w:hAnsi="Arial" w:cs="Arial"/>
          <w:b/>
          <w:bCs/>
          <w:color w:val="000000"/>
        </w:rPr>
        <w:t xml:space="preserve"> 14</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3726EA">
        <w:rPr>
          <w:rFonts w:ascii="Arial" w:eastAsia="Times New Roman" w:hAnsi="Arial" w:cs="Arial"/>
          <w:b/>
          <w:bCs/>
          <w:color w:val="000000"/>
        </w:rPr>
        <w:t>Temporality, continued</w:t>
      </w:r>
    </w:p>
    <w:p w14:paraId="241AD2F0" w14:textId="77777777" w:rsidR="003726EA" w:rsidRDefault="003726EA" w:rsidP="00600742">
      <w:pPr>
        <w:spacing w:after="0" w:line="240" w:lineRule="auto"/>
        <w:rPr>
          <w:rFonts w:ascii="Arial" w:eastAsia="Times New Roman" w:hAnsi="Arial" w:cs="Arial"/>
          <w:b/>
          <w:bCs/>
          <w:color w:val="000000"/>
        </w:rPr>
      </w:pPr>
    </w:p>
    <w:p w14:paraId="0C538AF7" w14:textId="019C0F9A" w:rsidR="003726EA" w:rsidRDefault="003726EA" w:rsidP="00600742">
      <w:pPr>
        <w:spacing w:after="0" w:line="240" w:lineRule="auto"/>
        <w:rPr>
          <w:rFonts w:ascii="Arial" w:eastAsia="Times New Roman" w:hAnsi="Arial" w:cs="Arial"/>
          <w:color w:val="000000"/>
        </w:rPr>
      </w:pPr>
      <w:r>
        <w:rPr>
          <w:rFonts w:ascii="Arial" w:eastAsia="Times New Roman" w:hAnsi="Arial" w:cs="Arial"/>
          <w:color w:val="000000"/>
        </w:rPr>
        <w:t>“Precarious time: queer Anthropocene futures” (Canvas)</w:t>
      </w:r>
    </w:p>
    <w:p w14:paraId="0D6E6125" w14:textId="3CC77ABF" w:rsidR="00646003" w:rsidRDefault="00646003" w:rsidP="00600742">
      <w:pPr>
        <w:spacing w:after="0" w:line="240" w:lineRule="auto"/>
        <w:rPr>
          <w:rFonts w:ascii="Arial" w:eastAsia="Times New Roman" w:hAnsi="Arial" w:cs="Arial"/>
          <w:color w:val="000000"/>
        </w:rPr>
      </w:pPr>
      <w:r>
        <w:rPr>
          <w:rFonts w:ascii="Arial" w:eastAsia="Times New Roman" w:hAnsi="Arial" w:cs="Arial"/>
          <w:color w:val="000000"/>
        </w:rPr>
        <w:t>“HCI and deep time: toward deep time design thinking” (Canvas)</w:t>
      </w:r>
    </w:p>
    <w:p w14:paraId="2AB64059" w14:textId="6BB7589E" w:rsidR="005925D7" w:rsidRDefault="005925D7" w:rsidP="00600742">
      <w:pPr>
        <w:spacing w:after="0" w:line="240" w:lineRule="auto"/>
        <w:rPr>
          <w:rFonts w:ascii="Arial" w:eastAsia="Times New Roman" w:hAnsi="Arial" w:cs="Arial"/>
          <w:color w:val="000000"/>
        </w:rPr>
      </w:pPr>
      <w:r>
        <w:rPr>
          <w:rFonts w:ascii="Arial" w:eastAsia="Times New Roman" w:hAnsi="Arial" w:cs="Arial"/>
          <w:color w:val="000000"/>
        </w:rPr>
        <w:t xml:space="preserve">“Multiple </w:t>
      </w:r>
      <w:proofErr w:type="spellStart"/>
      <w:r>
        <w:rPr>
          <w:rFonts w:ascii="Arial" w:eastAsia="Times New Roman" w:hAnsi="Arial" w:cs="Arial"/>
          <w:color w:val="000000"/>
        </w:rPr>
        <w:t>Anthropocenes</w:t>
      </w:r>
      <w:proofErr w:type="spellEnd"/>
      <w:r>
        <w:rPr>
          <w:rFonts w:ascii="Arial" w:eastAsia="Times New Roman" w:hAnsi="Arial" w:cs="Arial"/>
          <w:color w:val="000000"/>
        </w:rPr>
        <w:t>: pluralizing space-time as a response to the ‘Anthropocene’” (Canvas)</w:t>
      </w:r>
    </w:p>
    <w:p w14:paraId="65969F20" w14:textId="77777777" w:rsidR="005925D7" w:rsidRDefault="005925D7" w:rsidP="00600742">
      <w:pPr>
        <w:spacing w:after="0" w:line="240" w:lineRule="auto"/>
        <w:rPr>
          <w:rFonts w:ascii="Arial" w:eastAsia="Times New Roman" w:hAnsi="Arial" w:cs="Arial"/>
          <w:color w:val="000000"/>
        </w:rPr>
      </w:pPr>
    </w:p>
    <w:p w14:paraId="1A8E27A8" w14:textId="7746B42F" w:rsidR="00600742" w:rsidRDefault="00600742" w:rsidP="00600742">
      <w:pPr>
        <w:spacing w:after="0" w:line="240" w:lineRule="auto"/>
        <w:rPr>
          <w:rFonts w:ascii="Arial" w:eastAsia="Times New Roman" w:hAnsi="Arial" w:cs="Arial"/>
          <w:b/>
          <w:bCs/>
          <w:i/>
          <w:iCs/>
          <w:color w:val="000000"/>
        </w:rPr>
      </w:pPr>
      <w:r w:rsidRPr="001F5414">
        <w:rPr>
          <w:rFonts w:ascii="Arial" w:eastAsia="Times New Roman" w:hAnsi="Arial" w:cs="Arial"/>
          <w:b/>
          <w:bCs/>
          <w:color w:val="000000"/>
        </w:rPr>
        <w:t>Thursday October</w:t>
      </w:r>
      <w:r w:rsidRPr="001F5414">
        <w:rPr>
          <w:rFonts w:ascii="Arial" w:eastAsia="Times New Roman" w:hAnsi="Arial" w:cs="Arial"/>
          <w:b/>
          <w:bCs/>
          <w:color w:val="000000"/>
        </w:rPr>
        <w:t xml:space="preserve"> 16</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5768DC">
        <w:rPr>
          <w:rFonts w:ascii="Arial" w:eastAsia="Times New Roman" w:hAnsi="Arial" w:cs="Arial"/>
          <w:b/>
          <w:bCs/>
          <w:i/>
          <w:iCs/>
          <w:color w:val="000000"/>
        </w:rPr>
        <w:t>Parable of the Sower</w:t>
      </w:r>
    </w:p>
    <w:p w14:paraId="05A7E677" w14:textId="77777777" w:rsidR="00427EA8" w:rsidRDefault="00427EA8" w:rsidP="00600742">
      <w:pPr>
        <w:spacing w:after="0" w:line="240" w:lineRule="auto"/>
        <w:rPr>
          <w:rFonts w:ascii="Arial" w:eastAsia="Times New Roman" w:hAnsi="Arial" w:cs="Arial"/>
          <w:b/>
          <w:bCs/>
          <w:i/>
          <w:iCs/>
          <w:color w:val="000000"/>
        </w:rPr>
      </w:pPr>
    </w:p>
    <w:p w14:paraId="477DBEB0" w14:textId="21AAE235" w:rsidR="00427EA8" w:rsidRPr="00427EA8" w:rsidRDefault="00427EA8" w:rsidP="00600742">
      <w:pPr>
        <w:spacing w:after="0" w:line="240" w:lineRule="auto"/>
        <w:rPr>
          <w:rFonts w:ascii="Arial" w:eastAsia="Times New Roman" w:hAnsi="Arial" w:cs="Arial"/>
          <w:color w:val="000000"/>
          <w:vertAlign w:val="superscript"/>
        </w:rPr>
      </w:pPr>
      <w:r>
        <w:rPr>
          <w:rFonts w:ascii="Arial" w:eastAsia="Times New Roman" w:hAnsi="Arial" w:cs="Arial"/>
          <w:color w:val="000000"/>
        </w:rPr>
        <w:t>Chapters TBA.</w:t>
      </w:r>
    </w:p>
    <w:p w14:paraId="3D36F408" w14:textId="77777777" w:rsidR="00600742" w:rsidRPr="001F5414" w:rsidRDefault="00600742" w:rsidP="00600742">
      <w:pPr>
        <w:spacing w:after="0" w:line="240" w:lineRule="auto"/>
        <w:rPr>
          <w:rFonts w:ascii="Arial" w:eastAsia="Times New Roman" w:hAnsi="Arial" w:cs="Arial"/>
          <w:b/>
          <w:bCs/>
          <w:color w:val="000000"/>
          <w:vertAlign w:val="superscript"/>
        </w:rPr>
      </w:pPr>
    </w:p>
    <w:p w14:paraId="4E0C0599" w14:textId="4F66E66A" w:rsidR="00600742" w:rsidRPr="005768DC" w:rsidRDefault="00600742" w:rsidP="00600742">
      <w:pPr>
        <w:spacing w:after="0" w:line="240" w:lineRule="auto"/>
        <w:rPr>
          <w:rFonts w:ascii="Arial" w:eastAsia="Times New Roman" w:hAnsi="Arial" w:cs="Arial"/>
          <w:b/>
          <w:bCs/>
          <w:i/>
          <w:iCs/>
          <w:color w:val="000000"/>
        </w:rPr>
      </w:pPr>
      <w:r w:rsidRPr="001F5414">
        <w:rPr>
          <w:rFonts w:ascii="Arial" w:eastAsia="Times New Roman" w:hAnsi="Arial" w:cs="Arial"/>
          <w:b/>
          <w:bCs/>
          <w:color w:val="000000"/>
        </w:rPr>
        <w:t>Tuesday October</w:t>
      </w:r>
      <w:r w:rsidRPr="001F5414">
        <w:rPr>
          <w:rFonts w:ascii="Arial" w:eastAsia="Times New Roman" w:hAnsi="Arial" w:cs="Arial"/>
          <w:b/>
          <w:bCs/>
          <w:color w:val="000000"/>
        </w:rPr>
        <w:t xml:space="preserve"> 21</w:t>
      </w:r>
      <w:r w:rsidRPr="001F5414">
        <w:rPr>
          <w:rFonts w:ascii="Arial" w:eastAsia="Times New Roman" w:hAnsi="Arial" w:cs="Arial"/>
          <w:b/>
          <w:bCs/>
          <w:color w:val="000000"/>
          <w:vertAlign w:val="superscript"/>
        </w:rPr>
        <w:t>st</w:t>
      </w:r>
      <w:r w:rsidRPr="001F5414">
        <w:rPr>
          <w:rFonts w:ascii="Arial" w:eastAsia="Times New Roman" w:hAnsi="Arial" w:cs="Arial"/>
          <w:b/>
          <w:bCs/>
          <w:color w:val="000000"/>
        </w:rPr>
        <w:t xml:space="preserve"> – </w:t>
      </w:r>
      <w:r w:rsidR="005768DC">
        <w:rPr>
          <w:rFonts w:ascii="Arial" w:eastAsia="Times New Roman" w:hAnsi="Arial" w:cs="Arial"/>
          <w:b/>
          <w:bCs/>
          <w:i/>
          <w:iCs/>
          <w:color w:val="000000"/>
        </w:rPr>
        <w:t>Parable of the Sower</w:t>
      </w:r>
    </w:p>
    <w:p w14:paraId="15E84FC3" w14:textId="77777777" w:rsidR="00600742" w:rsidRDefault="00600742" w:rsidP="00600742">
      <w:pPr>
        <w:spacing w:after="0" w:line="240" w:lineRule="auto"/>
        <w:rPr>
          <w:rFonts w:ascii="Arial" w:eastAsia="Times New Roman" w:hAnsi="Arial" w:cs="Arial"/>
          <w:b/>
          <w:bCs/>
          <w:color w:val="000000"/>
        </w:rPr>
      </w:pPr>
    </w:p>
    <w:p w14:paraId="6BAD0658" w14:textId="77777777" w:rsidR="00427EA8" w:rsidRPr="00427EA8" w:rsidRDefault="00427EA8" w:rsidP="00427EA8">
      <w:pPr>
        <w:spacing w:after="0" w:line="240" w:lineRule="auto"/>
        <w:rPr>
          <w:rFonts w:ascii="Arial" w:eastAsia="Times New Roman" w:hAnsi="Arial" w:cs="Arial"/>
          <w:color w:val="000000"/>
          <w:vertAlign w:val="superscript"/>
        </w:rPr>
      </w:pPr>
      <w:r>
        <w:rPr>
          <w:rFonts w:ascii="Arial" w:eastAsia="Times New Roman" w:hAnsi="Arial" w:cs="Arial"/>
          <w:color w:val="000000"/>
        </w:rPr>
        <w:t>Chapters TBA.</w:t>
      </w:r>
    </w:p>
    <w:p w14:paraId="7FFEC3DE" w14:textId="77777777" w:rsidR="00427EA8" w:rsidRPr="001F5414" w:rsidRDefault="00427EA8" w:rsidP="00600742">
      <w:pPr>
        <w:spacing w:after="0" w:line="240" w:lineRule="auto"/>
        <w:rPr>
          <w:rFonts w:ascii="Arial" w:eastAsia="Times New Roman" w:hAnsi="Arial" w:cs="Arial"/>
          <w:b/>
          <w:bCs/>
          <w:color w:val="000000"/>
        </w:rPr>
      </w:pPr>
    </w:p>
    <w:p w14:paraId="0C48A517" w14:textId="0D2BE368" w:rsidR="00600742" w:rsidRPr="005768DC" w:rsidRDefault="00600742" w:rsidP="00600742">
      <w:pPr>
        <w:spacing w:after="0" w:line="240" w:lineRule="auto"/>
        <w:rPr>
          <w:rFonts w:ascii="Arial" w:eastAsia="Times New Roman" w:hAnsi="Arial" w:cs="Arial"/>
          <w:b/>
          <w:bCs/>
          <w:i/>
          <w:iCs/>
          <w:color w:val="000000"/>
          <w:vertAlign w:val="superscript"/>
        </w:rPr>
      </w:pPr>
      <w:r w:rsidRPr="001F5414">
        <w:rPr>
          <w:rFonts w:ascii="Arial" w:eastAsia="Times New Roman" w:hAnsi="Arial" w:cs="Arial"/>
          <w:b/>
          <w:bCs/>
          <w:color w:val="000000"/>
        </w:rPr>
        <w:t>Thursday October</w:t>
      </w:r>
      <w:r w:rsidRPr="001F5414">
        <w:rPr>
          <w:rFonts w:ascii="Arial" w:eastAsia="Times New Roman" w:hAnsi="Arial" w:cs="Arial"/>
          <w:b/>
          <w:bCs/>
          <w:color w:val="000000"/>
        </w:rPr>
        <w:t xml:space="preserve"> 23</w:t>
      </w:r>
      <w:r w:rsidRPr="001F5414">
        <w:rPr>
          <w:rFonts w:ascii="Arial" w:eastAsia="Times New Roman" w:hAnsi="Arial" w:cs="Arial"/>
          <w:b/>
          <w:bCs/>
          <w:color w:val="000000"/>
          <w:vertAlign w:val="superscript"/>
        </w:rPr>
        <w:t>rd</w:t>
      </w:r>
      <w:r w:rsidRPr="001F5414">
        <w:rPr>
          <w:rFonts w:ascii="Arial" w:eastAsia="Times New Roman" w:hAnsi="Arial" w:cs="Arial"/>
          <w:b/>
          <w:bCs/>
          <w:color w:val="000000"/>
        </w:rPr>
        <w:t xml:space="preserve"> </w:t>
      </w:r>
      <w:r w:rsidR="005768DC">
        <w:rPr>
          <w:rFonts w:ascii="Arial" w:eastAsia="Times New Roman" w:hAnsi="Arial" w:cs="Arial"/>
          <w:b/>
          <w:bCs/>
          <w:color w:val="000000"/>
        </w:rPr>
        <w:t>–</w:t>
      </w:r>
      <w:r w:rsidRPr="001F5414">
        <w:rPr>
          <w:rFonts w:ascii="Arial" w:eastAsia="Times New Roman" w:hAnsi="Arial" w:cs="Arial"/>
          <w:b/>
          <w:bCs/>
          <w:color w:val="000000"/>
        </w:rPr>
        <w:t xml:space="preserve"> </w:t>
      </w:r>
      <w:r w:rsidR="005768DC">
        <w:rPr>
          <w:rFonts w:ascii="Arial" w:eastAsia="Times New Roman" w:hAnsi="Arial" w:cs="Arial"/>
          <w:b/>
          <w:bCs/>
          <w:i/>
          <w:iCs/>
          <w:color w:val="000000"/>
        </w:rPr>
        <w:t>Parable of the Sower</w:t>
      </w:r>
    </w:p>
    <w:p w14:paraId="67D950FB" w14:textId="77777777" w:rsidR="00427EA8" w:rsidRPr="00427EA8" w:rsidRDefault="00427EA8" w:rsidP="00427EA8">
      <w:pPr>
        <w:spacing w:after="0" w:line="240" w:lineRule="auto"/>
        <w:rPr>
          <w:rFonts w:ascii="Arial" w:eastAsia="Times New Roman" w:hAnsi="Arial" w:cs="Arial"/>
          <w:color w:val="000000"/>
          <w:vertAlign w:val="superscript"/>
        </w:rPr>
      </w:pPr>
      <w:r>
        <w:rPr>
          <w:rFonts w:ascii="Arial" w:eastAsia="Times New Roman" w:hAnsi="Arial" w:cs="Arial"/>
          <w:color w:val="000000"/>
        </w:rPr>
        <w:t>Chapters TBA.</w:t>
      </w:r>
    </w:p>
    <w:p w14:paraId="00AC1C50" w14:textId="77777777" w:rsidR="00600742" w:rsidRPr="001F5414" w:rsidRDefault="00600742" w:rsidP="00600742">
      <w:pPr>
        <w:spacing w:after="0" w:line="240" w:lineRule="auto"/>
        <w:rPr>
          <w:rFonts w:ascii="Arial" w:eastAsia="Times New Roman" w:hAnsi="Arial" w:cs="Arial"/>
          <w:b/>
          <w:bCs/>
          <w:color w:val="000000"/>
          <w:vertAlign w:val="superscript"/>
        </w:rPr>
      </w:pPr>
    </w:p>
    <w:p w14:paraId="69C6BFCB" w14:textId="0650FEC1" w:rsidR="00600742" w:rsidRPr="007C24E0"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Tuesday </w:t>
      </w:r>
      <w:r w:rsidR="001E12A9" w:rsidRPr="001F5414">
        <w:rPr>
          <w:rFonts w:ascii="Arial" w:eastAsia="Times New Roman" w:hAnsi="Arial" w:cs="Arial"/>
          <w:b/>
          <w:bCs/>
          <w:color w:val="000000"/>
        </w:rPr>
        <w:t>October</w:t>
      </w:r>
      <w:r w:rsidR="001E12A9" w:rsidRPr="001F5414">
        <w:rPr>
          <w:rFonts w:ascii="Arial" w:eastAsia="Times New Roman" w:hAnsi="Arial" w:cs="Arial"/>
          <w:b/>
          <w:bCs/>
          <w:color w:val="000000"/>
        </w:rPr>
        <w:t xml:space="preserve"> 28</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7C24E0">
        <w:rPr>
          <w:rFonts w:ascii="Arial" w:eastAsia="Times New Roman" w:hAnsi="Arial" w:cs="Arial"/>
          <w:b/>
          <w:bCs/>
          <w:i/>
          <w:iCs/>
          <w:color w:val="000000"/>
        </w:rPr>
        <w:t xml:space="preserve">The Fifth Season </w:t>
      </w:r>
    </w:p>
    <w:p w14:paraId="4DE623E1" w14:textId="77777777" w:rsidR="00427EA8" w:rsidRDefault="00427EA8" w:rsidP="00600742">
      <w:pPr>
        <w:spacing w:after="0" w:line="240" w:lineRule="auto"/>
        <w:rPr>
          <w:rFonts w:ascii="Arial" w:eastAsia="Times New Roman" w:hAnsi="Arial" w:cs="Arial"/>
          <w:b/>
          <w:bCs/>
          <w:color w:val="000000"/>
        </w:rPr>
      </w:pPr>
    </w:p>
    <w:p w14:paraId="0A309C88" w14:textId="373E83FD" w:rsidR="007C24E0" w:rsidRPr="000107D2" w:rsidRDefault="007C24E0" w:rsidP="00600742">
      <w:pPr>
        <w:spacing w:after="0" w:line="240" w:lineRule="auto"/>
        <w:rPr>
          <w:rFonts w:ascii="Arial" w:eastAsia="Times New Roman" w:hAnsi="Arial" w:cs="Arial"/>
          <w:color w:val="000000"/>
          <w:vertAlign w:val="superscript"/>
        </w:rPr>
      </w:pPr>
      <w:r>
        <w:rPr>
          <w:rFonts w:ascii="Arial" w:eastAsia="Times New Roman" w:hAnsi="Arial" w:cs="Arial"/>
          <w:color w:val="000000"/>
        </w:rPr>
        <w:t>Chapters TBA.</w:t>
      </w:r>
    </w:p>
    <w:p w14:paraId="08B8BE3E" w14:textId="77777777" w:rsidR="00600742" w:rsidRPr="001F5414" w:rsidRDefault="00600742" w:rsidP="00600742">
      <w:pPr>
        <w:spacing w:after="0" w:line="240" w:lineRule="auto"/>
        <w:rPr>
          <w:rFonts w:ascii="Arial" w:eastAsia="Times New Roman" w:hAnsi="Arial" w:cs="Arial"/>
          <w:b/>
          <w:bCs/>
          <w:color w:val="000000"/>
        </w:rPr>
      </w:pPr>
    </w:p>
    <w:p w14:paraId="32670ECA" w14:textId="6624CE06" w:rsidR="00600742" w:rsidRPr="007C24E0" w:rsidRDefault="00600742" w:rsidP="00600742">
      <w:pPr>
        <w:spacing w:after="0" w:line="240" w:lineRule="auto"/>
        <w:rPr>
          <w:rFonts w:ascii="Arial" w:eastAsia="Times New Roman" w:hAnsi="Arial" w:cs="Arial"/>
          <w:b/>
          <w:bCs/>
          <w:i/>
          <w:iCs/>
          <w:color w:val="000000"/>
          <w:vertAlign w:val="superscript"/>
        </w:rPr>
      </w:pPr>
      <w:r w:rsidRPr="001F5414">
        <w:rPr>
          <w:rFonts w:ascii="Arial" w:eastAsia="Times New Roman" w:hAnsi="Arial" w:cs="Arial"/>
          <w:b/>
          <w:bCs/>
          <w:color w:val="000000"/>
        </w:rPr>
        <w:t xml:space="preserve">Thursday </w:t>
      </w:r>
      <w:r w:rsidR="001E12A9" w:rsidRPr="001F5414">
        <w:rPr>
          <w:rFonts w:ascii="Arial" w:eastAsia="Times New Roman" w:hAnsi="Arial" w:cs="Arial"/>
          <w:b/>
          <w:bCs/>
          <w:color w:val="000000"/>
        </w:rPr>
        <w:t>October 30</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7C24E0">
        <w:rPr>
          <w:rFonts w:ascii="Arial" w:eastAsia="Times New Roman" w:hAnsi="Arial" w:cs="Arial"/>
          <w:b/>
          <w:bCs/>
          <w:i/>
          <w:iCs/>
          <w:color w:val="000000"/>
        </w:rPr>
        <w:t>The Fifth Season</w:t>
      </w:r>
    </w:p>
    <w:p w14:paraId="36154A0E" w14:textId="77777777" w:rsidR="00600742" w:rsidRDefault="00600742" w:rsidP="00600742">
      <w:pPr>
        <w:spacing w:after="0" w:line="240" w:lineRule="auto"/>
        <w:rPr>
          <w:rFonts w:ascii="Arial" w:eastAsia="Times New Roman" w:hAnsi="Arial" w:cs="Arial"/>
          <w:b/>
          <w:bCs/>
          <w:color w:val="000000"/>
          <w:vertAlign w:val="superscript"/>
        </w:rPr>
      </w:pPr>
    </w:p>
    <w:p w14:paraId="308C8C04" w14:textId="77777777" w:rsidR="007C24E0" w:rsidRPr="00427EA8" w:rsidRDefault="007C24E0" w:rsidP="007C24E0">
      <w:pPr>
        <w:spacing w:after="0" w:line="240" w:lineRule="auto"/>
        <w:rPr>
          <w:rFonts w:ascii="Arial" w:eastAsia="Times New Roman" w:hAnsi="Arial" w:cs="Arial"/>
          <w:color w:val="000000"/>
          <w:vertAlign w:val="superscript"/>
        </w:rPr>
      </w:pPr>
      <w:r>
        <w:rPr>
          <w:rFonts w:ascii="Arial" w:eastAsia="Times New Roman" w:hAnsi="Arial" w:cs="Arial"/>
          <w:color w:val="000000"/>
        </w:rPr>
        <w:t>Chapters TBA.</w:t>
      </w:r>
    </w:p>
    <w:p w14:paraId="48599A98" w14:textId="77777777" w:rsidR="007C24E0" w:rsidRPr="001F5414" w:rsidRDefault="007C24E0" w:rsidP="00600742">
      <w:pPr>
        <w:spacing w:after="0" w:line="240" w:lineRule="auto"/>
        <w:rPr>
          <w:rFonts w:ascii="Arial" w:eastAsia="Times New Roman" w:hAnsi="Arial" w:cs="Arial"/>
          <w:b/>
          <w:bCs/>
          <w:color w:val="000000"/>
          <w:vertAlign w:val="superscript"/>
        </w:rPr>
      </w:pPr>
    </w:p>
    <w:p w14:paraId="743D6CCC" w14:textId="3ED117F5" w:rsidR="00600742" w:rsidRPr="007C24E0" w:rsidRDefault="00600742" w:rsidP="00600742">
      <w:pPr>
        <w:spacing w:after="0" w:line="240" w:lineRule="auto"/>
        <w:rPr>
          <w:rFonts w:ascii="Arial" w:eastAsia="Times New Roman" w:hAnsi="Arial" w:cs="Arial"/>
          <w:b/>
          <w:bCs/>
          <w:i/>
          <w:iCs/>
          <w:color w:val="000000"/>
        </w:rPr>
      </w:pPr>
      <w:r w:rsidRPr="001F5414">
        <w:rPr>
          <w:rFonts w:ascii="Arial" w:eastAsia="Times New Roman" w:hAnsi="Arial" w:cs="Arial"/>
          <w:b/>
          <w:bCs/>
          <w:color w:val="000000"/>
        </w:rPr>
        <w:t xml:space="preserve">Tuesday </w:t>
      </w:r>
      <w:r w:rsidR="001E12A9" w:rsidRPr="001F5414">
        <w:rPr>
          <w:rFonts w:ascii="Arial" w:eastAsia="Times New Roman" w:hAnsi="Arial" w:cs="Arial"/>
          <w:b/>
          <w:bCs/>
          <w:color w:val="000000"/>
        </w:rPr>
        <w:t>November 4</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7C24E0">
        <w:rPr>
          <w:rFonts w:ascii="Arial" w:eastAsia="Times New Roman" w:hAnsi="Arial" w:cs="Arial"/>
          <w:b/>
          <w:bCs/>
          <w:i/>
          <w:iCs/>
          <w:color w:val="000000"/>
        </w:rPr>
        <w:t>The Fifth Season</w:t>
      </w:r>
    </w:p>
    <w:p w14:paraId="7383B7D5" w14:textId="77777777" w:rsidR="00600742" w:rsidRDefault="00600742" w:rsidP="00600742">
      <w:pPr>
        <w:spacing w:after="0" w:line="240" w:lineRule="auto"/>
        <w:rPr>
          <w:rFonts w:ascii="Arial" w:eastAsia="Times New Roman" w:hAnsi="Arial" w:cs="Arial"/>
          <w:b/>
          <w:bCs/>
          <w:color w:val="000000"/>
        </w:rPr>
      </w:pPr>
    </w:p>
    <w:p w14:paraId="4F275FD5" w14:textId="77777777" w:rsidR="007C24E0" w:rsidRPr="00427EA8" w:rsidRDefault="007C24E0" w:rsidP="007C24E0">
      <w:pPr>
        <w:spacing w:after="0" w:line="240" w:lineRule="auto"/>
        <w:rPr>
          <w:rFonts w:ascii="Arial" w:eastAsia="Times New Roman" w:hAnsi="Arial" w:cs="Arial"/>
          <w:color w:val="000000"/>
          <w:vertAlign w:val="superscript"/>
        </w:rPr>
      </w:pPr>
      <w:r>
        <w:rPr>
          <w:rFonts w:ascii="Arial" w:eastAsia="Times New Roman" w:hAnsi="Arial" w:cs="Arial"/>
          <w:color w:val="000000"/>
        </w:rPr>
        <w:lastRenderedPageBreak/>
        <w:t>Chapters TBA.</w:t>
      </w:r>
    </w:p>
    <w:p w14:paraId="421C34EE" w14:textId="77777777" w:rsidR="007C24E0" w:rsidRPr="001F5414" w:rsidRDefault="007C24E0" w:rsidP="00600742">
      <w:pPr>
        <w:spacing w:after="0" w:line="240" w:lineRule="auto"/>
        <w:rPr>
          <w:rFonts w:ascii="Arial" w:eastAsia="Times New Roman" w:hAnsi="Arial" w:cs="Arial"/>
          <w:b/>
          <w:bCs/>
          <w:color w:val="000000"/>
        </w:rPr>
      </w:pPr>
    </w:p>
    <w:p w14:paraId="1F304B9C" w14:textId="0830DCE5" w:rsidR="00600742" w:rsidRDefault="00600742" w:rsidP="00600742">
      <w:pPr>
        <w:spacing w:after="0" w:line="240" w:lineRule="auto"/>
        <w:rPr>
          <w:rFonts w:ascii="Arial" w:eastAsia="Times New Roman" w:hAnsi="Arial" w:cs="Arial"/>
          <w:b/>
          <w:bCs/>
          <w:i/>
          <w:iCs/>
          <w:color w:val="000000"/>
        </w:rPr>
      </w:pPr>
      <w:r w:rsidRPr="001F5414">
        <w:rPr>
          <w:rFonts w:ascii="Arial" w:eastAsia="Times New Roman" w:hAnsi="Arial" w:cs="Arial"/>
          <w:b/>
          <w:bCs/>
          <w:color w:val="000000"/>
        </w:rPr>
        <w:t xml:space="preserve">Thursday </w:t>
      </w:r>
      <w:r w:rsidR="001E12A9" w:rsidRPr="001F5414">
        <w:rPr>
          <w:rFonts w:ascii="Arial" w:eastAsia="Times New Roman" w:hAnsi="Arial" w:cs="Arial"/>
          <w:b/>
          <w:bCs/>
          <w:color w:val="000000"/>
        </w:rPr>
        <w:t>Novembe</w:t>
      </w:r>
      <w:r w:rsidR="001E12A9" w:rsidRPr="001F5414">
        <w:rPr>
          <w:rFonts w:ascii="Arial" w:eastAsia="Times New Roman" w:hAnsi="Arial" w:cs="Arial"/>
          <w:b/>
          <w:bCs/>
          <w:color w:val="000000"/>
        </w:rPr>
        <w:t>r 6</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7C24E0">
        <w:rPr>
          <w:rFonts w:ascii="Arial" w:eastAsia="Times New Roman" w:hAnsi="Arial" w:cs="Arial"/>
          <w:b/>
          <w:bCs/>
          <w:i/>
          <w:iCs/>
          <w:color w:val="000000"/>
        </w:rPr>
        <w:t>The Fifth Season</w:t>
      </w:r>
    </w:p>
    <w:p w14:paraId="1C05D180" w14:textId="77777777" w:rsidR="007C24E0" w:rsidRDefault="007C24E0" w:rsidP="00600742">
      <w:pPr>
        <w:spacing w:after="0" w:line="240" w:lineRule="auto"/>
        <w:rPr>
          <w:rFonts w:ascii="Arial" w:eastAsia="Times New Roman" w:hAnsi="Arial" w:cs="Arial"/>
          <w:b/>
          <w:bCs/>
          <w:i/>
          <w:iCs/>
          <w:color w:val="000000"/>
        </w:rPr>
      </w:pPr>
    </w:p>
    <w:p w14:paraId="326C2BA6" w14:textId="486BE3B9" w:rsidR="007C24E0" w:rsidRPr="0093679A" w:rsidRDefault="007C24E0" w:rsidP="00600742">
      <w:pPr>
        <w:spacing w:after="0" w:line="240" w:lineRule="auto"/>
        <w:rPr>
          <w:rFonts w:ascii="Arial" w:eastAsia="Times New Roman" w:hAnsi="Arial" w:cs="Arial"/>
          <w:color w:val="000000"/>
          <w:vertAlign w:val="superscript"/>
        </w:rPr>
      </w:pPr>
      <w:r>
        <w:rPr>
          <w:rFonts w:ascii="Arial" w:eastAsia="Times New Roman" w:hAnsi="Arial" w:cs="Arial"/>
          <w:color w:val="000000"/>
        </w:rPr>
        <w:t>Chapters TBA.</w:t>
      </w:r>
    </w:p>
    <w:p w14:paraId="7A464120" w14:textId="77777777" w:rsidR="00600742" w:rsidRPr="001F5414" w:rsidRDefault="00600742" w:rsidP="00600742">
      <w:pPr>
        <w:spacing w:after="0" w:line="240" w:lineRule="auto"/>
        <w:rPr>
          <w:rFonts w:ascii="Arial" w:eastAsia="Times New Roman" w:hAnsi="Arial" w:cs="Arial"/>
          <w:b/>
          <w:bCs/>
          <w:color w:val="000000"/>
          <w:vertAlign w:val="superscript"/>
        </w:rPr>
      </w:pPr>
    </w:p>
    <w:p w14:paraId="16084568" w14:textId="4E4601AD"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Tuesday </w:t>
      </w:r>
      <w:r w:rsidR="001E12A9" w:rsidRPr="001F5414">
        <w:rPr>
          <w:rFonts w:ascii="Arial" w:eastAsia="Times New Roman" w:hAnsi="Arial" w:cs="Arial"/>
          <w:b/>
          <w:bCs/>
          <w:color w:val="000000"/>
        </w:rPr>
        <w:t>Novembe</w:t>
      </w:r>
      <w:r w:rsidR="001E12A9" w:rsidRPr="001F5414">
        <w:rPr>
          <w:rFonts w:ascii="Arial" w:eastAsia="Times New Roman" w:hAnsi="Arial" w:cs="Arial"/>
          <w:b/>
          <w:bCs/>
          <w:color w:val="000000"/>
        </w:rPr>
        <w:t>r 11</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1E22F8">
        <w:rPr>
          <w:rFonts w:ascii="Arial" w:eastAsia="Times New Roman" w:hAnsi="Arial" w:cs="Arial"/>
          <w:b/>
          <w:bCs/>
          <w:color w:val="000000"/>
        </w:rPr>
        <w:t>– The Future Is Kid Stuff</w:t>
      </w:r>
    </w:p>
    <w:p w14:paraId="79CD8D2C" w14:textId="77777777" w:rsidR="001E22F8" w:rsidRDefault="001E22F8" w:rsidP="00600742">
      <w:pPr>
        <w:spacing w:after="0" w:line="240" w:lineRule="auto"/>
        <w:rPr>
          <w:rFonts w:ascii="Arial" w:eastAsia="Times New Roman" w:hAnsi="Arial" w:cs="Arial"/>
          <w:b/>
          <w:bCs/>
          <w:color w:val="000000"/>
        </w:rPr>
      </w:pPr>
    </w:p>
    <w:p w14:paraId="72109B3B" w14:textId="28ADCA29" w:rsidR="001E22F8" w:rsidRDefault="001E22F8" w:rsidP="00600742">
      <w:pPr>
        <w:spacing w:after="0" w:line="240" w:lineRule="auto"/>
        <w:rPr>
          <w:rFonts w:ascii="Arial" w:eastAsia="Times New Roman" w:hAnsi="Arial" w:cs="Arial"/>
          <w:b/>
          <w:bCs/>
          <w:color w:val="000000"/>
        </w:rPr>
      </w:pPr>
      <w:r>
        <w:rPr>
          <w:rFonts w:ascii="Arial" w:eastAsia="Times New Roman" w:hAnsi="Arial" w:cs="Arial"/>
          <w:b/>
          <w:bCs/>
          <w:color w:val="000000"/>
        </w:rPr>
        <w:t>Read:</w:t>
      </w:r>
    </w:p>
    <w:p w14:paraId="34EBF9E7" w14:textId="77777777" w:rsidR="001E22F8" w:rsidRDefault="001E22F8" w:rsidP="00600742">
      <w:pPr>
        <w:spacing w:after="0" w:line="240" w:lineRule="auto"/>
        <w:rPr>
          <w:rFonts w:ascii="Arial" w:eastAsia="Times New Roman" w:hAnsi="Arial" w:cs="Arial"/>
          <w:b/>
          <w:bCs/>
          <w:color w:val="000000"/>
        </w:rPr>
      </w:pPr>
    </w:p>
    <w:p w14:paraId="70A64B32" w14:textId="32C33785" w:rsidR="001E22F8" w:rsidRDefault="001E22F8" w:rsidP="00600742">
      <w:pPr>
        <w:spacing w:after="0" w:line="240" w:lineRule="auto"/>
        <w:rPr>
          <w:rFonts w:ascii="Arial" w:eastAsia="Times New Roman" w:hAnsi="Arial" w:cs="Arial"/>
          <w:color w:val="000000"/>
        </w:rPr>
      </w:pPr>
      <w:proofErr w:type="spellStart"/>
      <w:r>
        <w:rPr>
          <w:rFonts w:ascii="Arial" w:eastAsia="Times New Roman" w:hAnsi="Arial" w:cs="Arial"/>
          <w:color w:val="000000"/>
        </w:rPr>
        <w:t>Kalha</w:t>
      </w:r>
      <w:proofErr w:type="spellEnd"/>
      <w:r>
        <w:rPr>
          <w:rFonts w:ascii="Arial" w:eastAsia="Times New Roman" w:hAnsi="Arial" w:cs="Arial"/>
          <w:color w:val="000000"/>
        </w:rPr>
        <w:t>, “What the hell is the figure of the Child?” (Canvas)</w:t>
      </w:r>
    </w:p>
    <w:p w14:paraId="30B906FE" w14:textId="369FB161" w:rsidR="001E22F8" w:rsidRDefault="001E22F8" w:rsidP="00600742">
      <w:pPr>
        <w:spacing w:after="0" w:line="240" w:lineRule="auto"/>
        <w:rPr>
          <w:rFonts w:ascii="Arial" w:eastAsia="Times New Roman" w:hAnsi="Arial" w:cs="Arial"/>
          <w:color w:val="000000"/>
        </w:rPr>
      </w:pPr>
      <w:r>
        <w:rPr>
          <w:rFonts w:ascii="Arial" w:eastAsia="Times New Roman" w:hAnsi="Arial" w:cs="Arial"/>
          <w:color w:val="000000"/>
        </w:rPr>
        <w:t xml:space="preserve">Lee Edelman, </w:t>
      </w:r>
      <w:r>
        <w:rPr>
          <w:rFonts w:ascii="Arial" w:eastAsia="Times New Roman" w:hAnsi="Arial" w:cs="Arial"/>
          <w:i/>
          <w:iCs/>
          <w:color w:val="000000"/>
        </w:rPr>
        <w:t xml:space="preserve">No Future </w:t>
      </w:r>
      <w:r>
        <w:rPr>
          <w:rFonts w:ascii="Arial" w:eastAsia="Times New Roman" w:hAnsi="Arial" w:cs="Arial"/>
          <w:color w:val="000000"/>
        </w:rPr>
        <w:t>(Excerpts) (Canvas)</w:t>
      </w:r>
    </w:p>
    <w:p w14:paraId="0090CCD7" w14:textId="50743940" w:rsidR="00E1112A" w:rsidRDefault="001E22F8" w:rsidP="00600742">
      <w:pPr>
        <w:spacing w:after="0" w:line="240" w:lineRule="auto"/>
        <w:rPr>
          <w:rFonts w:ascii="Arial" w:eastAsia="Times New Roman" w:hAnsi="Arial" w:cs="Arial"/>
          <w:color w:val="000000"/>
        </w:rPr>
      </w:pPr>
      <w:r>
        <w:rPr>
          <w:rFonts w:ascii="Arial" w:eastAsia="Times New Roman" w:hAnsi="Arial" w:cs="Arial"/>
          <w:color w:val="000000"/>
        </w:rPr>
        <w:t xml:space="preserve">Rebekah </w:t>
      </w:r>
      <w:r>
        <w:rPr>
          <w:rFonts w:ascii="Arial" w:eastAsia="Times New Roman" w:hAnsi="Arial" w:cs="Arial"/>
          <w:color w:val="000000"/>
        </w:rPr>
        <w:t xml:space="preserve">Sheldon, </w:t>
      </w:r>
      <w:r>
        <w:rPr>
          <w:rFonts w:ascii="Arial" w:eastAsia="Times New Roman" w:hAnsi="Arial" w:cs="Arial"/>
          <w:i/>
          <w:iCs/>
          <w:color w:val="000000"/>
        </w:rPr>
        <w:t>The Child to Come</w:t>
      </w:r>
      <w:r>
        <w:rPr>
          <w:rFonts w:ascii="Arial" w:eastAsia="Times New Roman" w:hAnsi="Arial" w:cs="Arial"/>
          <w:color w:val="000000"/>
        </w:rPr>
        <w:t xml:space="preserve"> (Excerpts) (Canvas)</w:t>
      </w:r>
    </w:p>
    <w:p w14:paraId="1F6E98ED" w14:textId="77777777" w:rsidR="009A3ED2" w:rsidRDefault="009A3ED2" w:rsidP="00600742">
      <w:pPr>
        <w:spacing w:after="0" w:line="240" w:lineRule="auto"/>
        <w:rPr>
          <w:rFonts w:ascii="Arial" w:eastAsia="Times New Roman" w:hAnsi="Arial" w:cs="Arial"/>
          <w:color w:val="000000"/>
        </w:rPr>
      </w:pPr>
    </w:p>
    <w:p w14:paraId="60DE0090" w14:textId="581DB509" w:rsidR="009A3ED2" w:rsidRPr="009A3ED2" w:rsidRDefault="009A3ED2" w:rsidP="00600742">
      <w:pPr>
        <w:spacing w:after="0" w:line="240" w:lineRule="auto"/>
        <w:rPr>
          <w:rFonts w:ascii="Arial" w:eastAsia="Times New Roman" w:hAnsi="Arial" w:cs="Arial"/>
          <w:b/>
          <w:bCs/>
          <w:color w:val="000000"/>
        </w:rPr>
      </w:pPr>
      <w:r>
        <w:rPr>
          <w:rFonts w:ascii="Arial" w:eastAsia="Times New Roman" w:hAnsi="Arial" w:cs="Arial"/>
          <w:b/>
          <w:bCs/>
          <w:color w:val="000000"/>
        </w:rPr>
        <w:t xml:space="preserve">Novel reflection paper due by 11:59 PM. </w:t>
      </w:r>
    </w:p>
    <w:p w14:paraId="59838AA0" w14:textId="77777777" w:rsidR="001E22F8" w:rsidRPr="001F5414" w:rsidRDefault="001E22F8" w:rsidP="00600742">
      <w:pPr>
        <w:spacing w:after="0" w:line="240" w:lineRule="auto"/>
        <w:rPr>
          <w:rFonts w:ascii="Arial" w:eastAsia="Times New Roman" w:hAnsi="Arial" w:cs="Arial"/>
          <w:b/>
          <w:bCs/>
          <w:color w:val="000000"/>
        </w:rPr>
      </w:pPr>
    </w:p>
    <w:p w14:paraId="0D9BF9DF" w14:textId="23104BCE"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Thursday </w:t>
      </w:r>
      <w:r w:rsidR="001E12A9" w:rsidRPr="001F5414">
        <w:rPr>
          <w:rFonts w:ascii="Arial" w:eastAsia="Times New Roman" w:hAnsi="Arial" w:cs="Arial"/>
          <w:b/>
          <w:bCs/>
          <w:color w:val="000000"/>
        </w:rPr>
        <w:t>November 13</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1E22F8">
        <w:rPr>
          <w:rFonts w:ascii="Arial" w:eastAsia="Times New Roman" w:hAnsi="Arial" w:cs="Arial"/>
          <w:b/>
          <w:bCs/>
          <w:color w:val="000000"/>
        </w:rPr>
        <w:t>– Or Is It?</w:t>
      </w:r>
    </w:p>
    <w:p w14:paraId="05A507E1" w14:textId="77777777" w:rsidR="001E22F8" w:rsidRDefault="001E22F8" w:rsidP="00600742">
      <w:pPr>
        <w:spacing w:after="0" w:line="240" w:lineRule="auto"/>
        <w:rPr>
          <w:rFonts w:ascii="Arial" w:eastAsia="Times New Roman" w:hAnsi="Arial" w:cs="Arial"/>
          <w:b/>
          <w:bCs/>
          <w:color w:val="000000"/>
        </w:rPr>
      </w:pPr>
    </w:p>
    <w:p w14:paraId="47AEC707" w14:textId="3E0B5DD2" w:rsidR="001E22F8" w:rsidRDefault="001E22F8" w:rsidP="00600742">
      <w:pPr>
        <w:spacing w:after="0" w:line="240" w:lineRule="auto"/>
        <w:rPr>
          <w:rFonts w:ascii="Arial" w:eastAsia="Times New Roman" w:hAnsi="Arial" w:cs="Arial"/>
          <w:color w:val="000000"/>
        </w:rPr>
      </w:pPr>
      <w:r>
        <w:rPr>
          <w:rFonts w:ascii="Arial" w:eastAsia="Times New Roman" w:hAnsi="Arial" w:cs="Arial"/>
          <w:color w:val="000000"/>
        </w:rPr>
        <w:t>“Childhood, Futurity, and Settler Time” (Canvas)</w:t>
      </w:r>
    </w:p>
    <w:p w14:paraId="4BFDD0EB" w14:textId="6DF34B3D" w:rsidR="001E22F8" w:rsidRDefault="001E22F8" w:rsidP="00600742">
      <w:pPr>
        <w:spacing w:after="0" w:line="240" w:lineRule="auto"/>
        <w:rPr>
          <w:rFonts w:ascii="Arial" w:eastAsia="Times New Roman" w:hAnsi="Arial" w:cs="Arial"/>
          <w:color w:val="000000"/>
        </w:rPr>
      </w:pPr>
      <w:r>
        <w:rPr>
          <w:rFonts w:ascii="Arial" w:eastAsia="Times New Roman" w:hAnsi="Arial" w:cs="Arial"/>
          <w:color w:val="000000"/>
        </w:rPr>
        <w:t xml:space="preserve">Sheldon, </w:t>
      </w:r>
      <w:r>
        <w:rPr>
          <w:rFonts w:ascii="Arial" w:eastAsia="Times New Roman" w:hAnsi="Arial" w:cs="Arial"/>
          <w:i/>
          <w:iCs/>
          <w:color w:val="000000"/>
        </w:rPr>
        <w:t>The Child to Come</w:t>
      </w:r>
      <w:r>
        <w:rPr>
          <w:rFonts w:ascii="Arial" w:eastAsia="Times New Roman" w:hAnsi="Arial" w:cs="Arial"/>
          <w:color w:val="000000"/>
        </w:rPr>
        <w:t xml:space="preserve"> (Excerpts) (Canvas)</w:t>
      </w:r>
    </w:p>
    <w:p w14:paraId="5EAD4D2D" w14:textId="7DD22ED4" w:rsidR="001E22F8" w:rsidRDefault="001E22F8" w:rsidP="00600742">
      <w:pPr>
        <w:spacing w:after="0" w:line="240" w:lineRule="auto"/>
        <w:rPr>
          <w:rFonts w:ascii="Arial" w:eastAsia="Times New Roman" w:hAnsi="Arial" w:cs="Arial"/>
          <w:color w:val="000000"/>
        </w:rPr>
      </w:pPr>
      <w:r>
        <w:rPr>
          <w:rFonts w:ascii="Arial" w:eastAsia="Times New Roman" w:hAnsi="Arial" w:cs="Arial"/>
          <w:color w:val="000000"/>
        </w:rPr>
        <w:t>Sheldon, “Somatic Capitalism: Reproduction, Futurity, and Feminist Science Fiction” (Canvas)</w:t>
      </w:r>
    </w:p>
    <w:p w14:paraId="4619C020" w14:textId="77777777" w:rsidR="00E1112A" w:rsidRDefault="00E1112A" w:rsidP="00600742">
      <w:pPr>
        <w:spacing w:after="0" w:line="240" w:lineRule="auto"/>
        <w:rPr>
          <w:rFonts w:ascii="Arial" w:eastAsia="Times New Roman" w:hAnsi="Arial" w:cs="Arial"/>
          <w:color w:val="000000"/>
        </w:rPr>
      </w:pPr>
    </w:p>
    <w:p w14:paraId="5A3FCBF2" w14:textId="7E8B6071" w:rsidR="00E1112A" w:rsidRPr="001E22F8" w:rsidRDefault="00E1112A" w:rsidP="00600742">
      <w:pPr>
        <w:spacing w:after="0" w:line="240" w:lineRule="auto"/>
        <w:rPr>
          <w:rFonts w:ascii="Arial" w:eastAsia="Times New Roman" w:hAnsi="Arial" w:cs="Arial"/>
          <w:color w:val="000000"/>
        </w:rPr>
      </w:pPr>
      <w:r>
        <w:rPr>
          <w:rFonts w:ascii="Arial" w:eastAsia="Times New Roman" w:hAnsi="Arial" w:cs="Arial"/>
          <w:color w:val="000000"/>
        </w:rPr>
        <w:t xml:space="preserve">3rd nature </w:t>
      </w:r>
      <w:proofErr w:type="gramStart"/>
      <w:r>
        <w:rPr>
          <w:rFonts w:ascii="Arial" w:eastAsia="Times New Roman" w:hAnsi="Arial" w:cs="Arial"/>
          <w:color w:val="000000"/>
        </w:rPr>
        <w:t>walk</w:t>
      </w:r>
      <w:proofErr w:type="gramEnd"/>
      <w:r>
        <w:rPr>
          <w:rFonts w:ascii="Arial" w:eastAsia="Times New Roman" w:hAnsi="Arial" w:cs="Arial"/>
          <w:color w:val="000000"/>
        </w:rPr>
        <w:t xml:space="preserve"> discussion/reflection in class</w:t>
      </w:r>
    </w:p>
    <w:p w14:paraId="706676AA" w14:textId="77777777" w:rsidR="00600742" w:rsidRPr="001F5414" w:rsidRDefault="00600742" w:rsidP="00600742">
      <w:pPr>
        <w:spacing w:after="0" w:line="240" w:lineRule="auto"/>
        <w:rPr>
          <w:rFonts w:ascii="Arial" w:eastAsia="Times New Roman" w:hAnsi="Arial" w:cs="Arial"/>
          <w:b/>
          <w:bCs/>
          <w:color w:val="000000"/>
        </w:rPr>
      </w:pPr>
    </w:p>
    <w:p w14:paraId="03130F3E" w14:textId="35BE629D"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Tuesday </w:t>
      </w:r>
      <w:r w:rsidR="001E12A9" w:rsidRPr="001F5414">
        <w:rPr>
          <w:rFonts w:ascii="Arial" w:eastAsia="Times New Roman" w:hAnsi="Arial" w:cs="Arial"/>
          <w:b/>
          <w:bCs/>
          <w:color w:val="000000"/>
        </w:rPr>
        <w:t>Novembe</w:t>
      </w:r>
      <w:r w:rsidR="001E12A9" w:rsidRPr="001F5414">
        <w:rPr>
          <w:rFonts w:ascii="Arial" w:eastAsia="Times New Roman" w:hAnsi="Arial" w:cs="Arial"/>
          <w:b/>
          <w:bCs/>
          <w:color w:val="000000"/>
        </w:rPr>
        <w:t>r</w:t>
      </w:r>
      <w:r w:rsidR="001E22F8">
        <w:rPr>
          <w:rFonts w:ascii="Arial" w:eastAsia="Times New Roman" w:hAnsi="Arial" w:cs="Arial"/>
          <w:b/>
          <w:bCs/>
          <w:color w:val="000000"/>
        </w:rPr>
        <w:t xml:space="preserve"> </w:t>
      </w:r>
      <w:r w:rsidR="001E12A9" w:rsidRPr="001F5414">
        <w:rPr>
          <w:rFonts w:ascii="Arial" w:eastAsia="Times New Roman" w:hAnsi="Arial" w:cs="Arial"/>
          <w:b/>
          <w:bCs/>
          <w:color w:val="000000"/>
        </w:rPr>
        <w:t>18</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w:t>
      </w:r>
      <w:r w:rsidR="001E22F8">
        <w:rPr>
          <w:rFonts w:ascii="Arial" w:eastAsia="Times New Roman" w:hAnsi="Arial" w:cs="Arial"/>
          <w:b/>
          <w:bCs/>
          <w:color w:val="000000"/>
        </w:rPr>
        <w:t xml:space="preserve"> The Posthuman </w:t>
      </w:r>
    </w:p>
    <w:p w14:paraId="42954CA2" w14:textId="77777777" w:rsidR="000B4906" w:rsidRDefault="000B4906" w:rsidP="00600742">
      <w:pPr>
        <w:spacing w:after="0" w:line="240" w:lineRule="auto"/>
        <w:rPr>
          <w:rFonts w:ascii="Arial" w:eastAsia="Times New Roman" w:hAnsi="Arial" w:cs="Arial"/>
          <w:b/>
          <w:bCs/>
          <w:color w:val="000000"/>
        </w:rPr>
      </w:pPr>
    </w:p>
    <w:p w14:paraId="28882A94" w14:textId="0FC30625" w:rsidR="000B4906" w:rsidRPr="000B4906" w:rsidRDefault="00831EBB" w:rsidP="00600742">
      <w:pPr>
        <w:spacing w:after="0" w:line="240" w:lineRule="auto"/>
        <w:rPr>
          <w:rFonts w:ascii="Arial" w:eastAsia="Times New Roman" w:hAnsi="Arial" w:cs="Arial"/>
          <w:color w:val="000000"/>
        </w:rPr>
      </w:pPr>
      <w:r>
        <w:rPr>
          <w:rFonts w:ascii="Arial" w:eastAsia="Times New Roman" w:hAnsi="Arial" w:cs="Arial"/>
          <w:color w:val="000000"/>
        </w:rPr>
        <w:t xml:space="preserve">Haraway, </w:t>
      </w:r>
      <w:r>
        <w:rPr>
          <w:rFonts w:ascii="Arial" w:eastAsia="Times New Roman" w:hAnsi="Arial" w:cs="Arial"/>
          <w:i/>
          <w:iCs/>
          <w:color w:val="000000"/>
        </w:rPr>
        <w:t>Cyborg Manifesto</w:t>
      </w:r>
      <w:r w:rsidR="000B4906">
        <w:rPr>
          <w:rFonts w:ascii="Arial" w:eastAsia="Times New Roman" w:hAnsi="Arial" w:cs="Arial"/>
          <w:color w:val="000000"/>
        </w:rPr>
        <w:t xml:space="preserve"> </w:t>
      </w:r>
    </w:p>
    <w:p w14:paraId="0D3C7B7E" w14:textId="7BC322D7" w:rsidR="00600742" w:rsidRDefault="00831EBB" w:rsidP="00600742">
      <w:pPr>
        <w:spacing w:after="0" w:line="240" w:lineRule="auto"/>
        <w:rPr>
          <w:rFonts w:ascii="Arial" w:eastAsia="Times New Roman" w:hAnsi="Arial" w:cs="Arial"/>
          <w:color w:val="000000"/>
        </w:rPr>
      </w:pPr>
      <w:proofErr w:type="spellStart"/>
      <w:r>
        <w:rPr>
          <w:rFonts w:ascii="Arial" w:eastAsia="Times New Roman" w:hAnsi="Arial" w:cs="Arial"/>
          <w:color w:val="000000"/>
        </w:rPr>
        <w:t>Braidotti</w:t>
      </w:r>
      <w:proofErr w:type="spellEnd"/>
      <w:r>
        <w:rPr>
          <w:rFonts w:ascii="Arial" w:eastAsia="Times New Roman" w:hAnsi="Arial" w:cs="Arial"/>
          <w:color w:val="000000"/>
        </w:rPr>
        <w:t xml:space="preserve">, </w:t>
      </w:r>
      <w:r>
        <w:rPr>
          <w:rFonts w:ascii="Arial" w:eastAsia="Times New Roman" w:hAnsi="Arial" w:cs="Arial"/>
          <w:i/>
          <w:iCs/>
          <w:color w:val="000000"/>
        </w:rPr>
        <w:t xml:space="preserve">The Posthuman </w:t>
      </w:r>
      <w:r>
        <w:rPr>
          <w:rFonts w:ascii="Arial" w:eastAsia="Times New Roman" w:hAnsi="Arial" w:cs="Arial"/>
          <w:color w:val="000000"/>
        </w:rPr>
        <w:t>(Excerpts) (Canvas)</w:t>
      </w:r>
    </w:p>
    <w:p w14:paraId="4C1447A3" w14:textId="77777777" w:rsidR="00831EBB" w:rsidRPr="001F5414" w:rsidRDefault="00831EBB" w:rsidP="00600742">
      <w:pPr>
        <w:spacing w:after="0" w:line="240" w:lineRule="auto"/>
        <w:rPr>
          <w:rFonts w:ascii="Arial" w:eastAsia="Times New Roman" w:hAnsi="Arial" w:cs="Arial"/>
          <w:b/>
          <w:bCs/>
          <w:color w:val="000000"/>
        </w:rPr>
      </w:pPr>
    </w:p>
    <w:p w14:paraId="5AAEBBA2" w14:textId="77777777" w:rsidR="00831EBB" w:rsidRDefault="00600742" w:rsidP="00831EBB">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Thursday </w:t>
      </w:r>
      <w:r w:rsidR="001E12A9" w:rsidRPr="001F5414">
        <w:rPr>
          <w:rFonts w:ascii="Arial" w:eastAsia="Times New Roman" w:hAnsi="Arial" w:cs="Arial"/>
          <w:b/>
          <w:bCs/>
          <w:color w:val="000000"/>
        </w:rPr>
        <w:t>Novembe</w:t>
      </w:r>
      <w:r w:rsidR="001E12A9" w:rsidRPr="001F5414">
        <w:rPr>
          <w:rFonts w:ascii="Arial" w:eastAsia="Times New Roman" w:hAnsi="Arial" w:cs="Arial"/>
          <w:b/>
          <w:bCs/>
          <w:color w:val="000000"/>
        </w:rPr>
        <w:t>r 20</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831EBB">
        <w:rPr>
          <w:rFonts w:ascii="Arial" w:eastAsia="Times New Roman" w:hAnsi="Arial" w:cs="Arial"/>
          <w:b/>
          <w:bCs/>
          <w:color w:val="000000"/>
        </w:rPr>
        <w:t xml:space="preserve">The Posthuman </w:t>
      </w:r>
    </w:p>
    <w:p w14:paraId="7C610E43" w14:textId="77777777" w:rsidR="00831EBB" w:rsidRDefault="00831EBB" w:rsidP="00831EBB">
      <w:pPr>
        <w:spacing w:after="0" w:line="240" w:lineRule="auto"/>
        <w:rPr>
          <w:rFonts w:ascii="Arial" w:eastAsia="Times New Roman" w:hAnsi="Arial" w:cs="Arial"/>
          <w:b/>
          <w:bCs/>
          <w:color w:val="000000"/>
        </w:rPr>
      </w:pPr>
    </w:p>
    <w:p w14:paraId="326D2D6E" w14:textId="77777777" w:rsidR="00831EBB" w:rsidRDefault="00831EBB" w:rsidP="00831EBB">
      <w:pPr>
        <w:spacing w:after="0" w:line="240" w:lineRule="auto"/>
        <w:rPr>
          <w:rFonts w:ascii="Arial" w:eastAsia="Times New Roman" w:hAnsi="Arial" w:cs="Arial"/>
          <w:color w:val="000000"/>
        </w:rPr>
      </w:pPr>
      <w:proofErr w:type="spellStart"/>
      <w:r>
        <w:rPr>
          <w:rFonts w:ascii="Arial" w:eastAsia="Times New Roman" w:hAnsi="Arial" w:cs="Arial"/>
          <w:color w:val="000000"/>
        </w:rPr>
        <w:t>Braidotti</w:t>
      </w:r>
      <w:proofErr w:type="spellEnd"/>
      <w:r>
        <w:rPr>
          <w:rFonts w:ascii="Arial" w:eastAsia="Times New Roman" w:hAnsi="Arial" w:cs="Arial"/>
          <w:color w:val="000000"/>
        </w:rPr>
        <w:t xml:space="preserve">, </w:t>
      </w:r>
      <w:r>
        <w:rPr>
          <w:rFonts w:ascii="Arial" w:eastAsia="Times New Roman" w:hAnsi="Arial" w:cs="Arial"/>
          <w:i/>
          <w:iCs/>
          <w:color w:val="000000"/>
        </w:rPr>
        <w:t xml:space="preserve">The Posthuman </w:t>
      </w:r>
      <w:r>
        <w:rPr>
          <w:rFonts w:ascii="Arial" w:eastAsia="Times New Roman" w:hAnsi="Arial" w:cs="Arial"/>
          <w:color w:val="000000"/>
        </w:rPr>
        <w:t>(Excerpts) (Canvas)</w:t>
      </w:r>
    </w:p>
    <w:p w14:paraId="1490BE14" w14:textId="77777777" w:rsidR="00831EBB" w:rsidRPr="000B4906" w:rsidRDefault="00831EBB" w:rsidP="00831EBB">
      <w:pPr>
        <w:spacing w:after="0" w:line="240" w:lineRule="auto"/>
        <w:rPr>
          <w:rFonts w:ascii="Arial" w:eastAsia="Times New Roman" w:hAnsi="Arial" w:cs="Arial"/>
          <w:color w:val="000000"/>
        </w:rPr>
      </w:pPr>
      <w:proofErr w:type="spellStart"/>
      <w:r>
        <w:rPr>
          <w:rFonts w:ascii="Arial" w:eastAsia="Times New Roman" w:hAnsi="Arial" w:cs="Arial"/>
          <w:color w:val="000000"/>
        </w:rPr>
        <w:t>Sepidoza</w:t>
      </w:r>
      <w:proofErr w:type="spellEnd"/>
      <w:r>
        <w:rPr>
          <w:rFonts w:ascii="Arial" w:eastAsia="Times New Roman" w:hAnsi="Arial" w:cs="Arial"/>
          <w:color w:val="000000"/>
        </w:rPr>
        <w:t xml:space="preserve"> Campos, “</w:t>
      </w:r>
      <w:proofErr w:type="spellStart"/>
      <w:r>
        <w:rPr>
          <w:rFonts w:ascii="Arial" w:eastAsia="Times New Roman" w:hAnsi="Arial" w:cs="Arial"/>
          <w:i/>
          <w:iCs/>
          <w:color w:val="000000"/>
        </w:rPr>
        <w:t>Weh</w:t>
      </w:r>
      <w:proofErr w:type="spellEnd"/>
      <w:r>
        <w:rPr>
          <w:rFonts w:ascii="Arial" w:eastAsia="Times New Roman" w:hAnsi="Arial" w:cs="Arial"/>
          <w:i/>
          <w:iCs/>
          <w:color w:val="000000"/>
        </w:rPr>
        <w:t xml:space="preserve">, </w:t>
      </w:r>
      <w:proofErr w:type="spellStart"/>
      <w:r>
        <w:rPr>
          <w:rFonts w:ascii="Arial" w:eastAsia="Times New Roman" w:hAnsi="Arial" w:cs="Arial"/>
          <w:i/>
          <w:iCs/>
          <w:color w:val="000000"/>
        </w:rPr>
        <w:t>talaga</w:t>
      </w:r>
      <w:proofErr w:type="spellEnd"/>
      <w:r>
        <w:rPr>
          <w:rFonts w:ascii="Arial" w:eastAsia="Times New Roman" w:hAnsi="Arial" w:cs="Arial"/>
          <w:i/>
          <w:iCs/>
          <w:color w:val="000000"/>
        </w:rPr>
        <w:t xml:space="preserve">?! </w:t>
      </w:r>
      <w:r>
        <w:rPr>
          <w:rFonts w:ascii="Arial" w:eastAsia="Times New Roman" w:hAnsi="Arial" w:cs="Arial"/>
          <w:color w:val="000000"/>
        </w:rPr>
        <w:t xml:space="preserve">Camp, Queer Body, and the Posthuman” </w:t>
      </w:r>
    </w:p>
    <w:p w14:paraId="645A4C91" w14:textId="0FD8C316" w:rsidR="00600742" w:rsidRPr="001F5414" w:rsidRDefault="00600742" w:rsidP="00600742">
      <w:pPr>
        <w:spacing w:after="0" w:line="240" w:lineRule="auto"/>
        <w:rPr>
          <w:rFonts w:ascii="Arial" w:eastAsia="Times New Roman" w:hAnsi="Arial" w:cs="Arial"/>
          <w:b/>
          <w:bCs/>
          <w:color w:val="000000"/>
          <w:vertAlign w:val="superscript"/>
        </w:rPr>
      </w:pPr>
    </w:p>
    <w:p w14:paraId="1E7B8110" w14:textId="77777777" w:rsidR="00600742" w:rsidRPr="001F5414" w:rsidRDefault="00600742" w:rsidP="00600742">
      <w:pPr>
        <w:spacing w:after="0" w:line="240" w:lineRule="auto"/>
        <w:rPr>
          <w:rFonts w:ascii="Arial" w:eastAsia="Times New Roman" w:hAnsi="Arial" w:cs="Arial"/>
          <w:b/>
          <w:bCs/>
          <w:color w:val="000000"/>
          <w:vertAlign w:val="superscript"/>
        </w:rPr>
      </w:pPr>
    </w:p>
    <w:p w14:paraId="30C072AE" w14:textId="0A65B423" w:rsidR="00600742" w:rsidRPr="001F5414"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Tuesday </w:t>
      </w:r>
      <w:r w:rsidR="001E12A9" w:rsidRPr="001F5414">
        <w:rPr>
          <w:rFonts w:ascii="Arial" w:eastAsia="Times New Roman" w:hAnsi="Arial" w:cs="Arial"/>
          <w:b/>
          <w:bCs/>
          <w:color w:val="000000"/>
        </w:rPr>
        <w:t>Novembe</w:t>
      </w:r>
      <w:r w:rsidR="001E12A9" w:rsidRPr="001F5414">
        <w:rPr>
          <w:rFonts w:ascii="Arial" w:eastAsia="Times New Roman" w:hAnsi="Arial" w:cs="Arial"/>
          <w:b/>
          <w:bCs/>
          <w:color w:val="000000"/>
        </w:rPr>
        <w:t>r 25</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 NO CLASS – FALL BREAK</w:t>
      </w:r>
    </w:p>
    <w:p w14:paraId="61FC454A" w14:textId="77777777" w:rsidR="00600742" w:rsidRPr="001F5414" w:rsidRDefault="00600742" w:rsidP="00600742">
      <w:pPr>
        <w:spacing w:after="0" w:line="240" w:lineRule="auto"/>
        <w:rPr>
          <w:rFonts w:ascii="Arial" w:eastAsia="Times New Roman" w:hAnsi="Arial" w:cs="Arial"/>
          <w:b/>
          <w:bCs/>
          <w:color w:val="000000"/>
        </w:rPr>
      </w:pPr>
    </w:p>
    <w:p w14:paraId="25FB1E0C" w14:textId="481D47E0" w:rsidR="00600742" w:rsidRPr="001F5414" w:rsidRDefault="00600742" w:rsidP="00600742">
      <w:pPr>
        <w:spacing w:after="0" w:line="240" w:lineRule="auto"/>
        <w:rPr>
          <w:rFonts w:ascii="Arial" w:eastAsia="Times New Roman" w:hAnsi="Arial" w:cs="Arial"/>
          <w:b/>
          <w:bCs/>
          <w:color w:val="000000"/>
          <w:vertAlign w:val="superscript"/>
        </w:rPr>
      </w:pPr>
      <w:r w:rsidRPr="001F5414">
        <w:rPr>
          <w:rFonts w:ascii="Arial" w:eastAsia="Times New Roman" w:hAnsi="Arial" w:cs="Arial"/>
          <w:b/>
          <w:bCs/>
          <w:color w:val="000000"/>
        </w:rPr>
        <w:t xml:space="preserve">Thursday </w:t>
      </w:r>
      <w:r w:rsidR="001E12A9" w:rsidRPr="001F5414">
        <w:rPr>
          <w:rFonts w:ascii="Arial" w:eastAsia="Times New Roman" w:hAnsi="Arial" w:cs="Arial"/>
          <w:b/>
          <w:bCs/>
          <w:color w:val="000000"/>
        </w:rPr>
        <w:t>Novembe</w:t>
      </w:r>
      <w:r w:rsidR="001E12A9" w:rsidRPr="001F5414">
        <w:rPr>
          <w:rFonts w:ascii="Arial" w:eastAsia="Times New Roman" w:hAnsi="Arial" w:cs="Arial"/>
          <w:b/>
          <w:bCs/>
          <w:color w:val="000000"/>
        </w:rPr>
        <w:t>r 27</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NO CLASS – FALL BREAK</w:t>
      </w:r>
    </w:p>
    <w:p w14:paraId="44D16946" w14:textId="77777777" w:rsidR="00600742" w:rsidRPr="001F5414" w:rsidRDefault="00600742" w:rsidP="00600742">
      <w:pPr>
        <w:spacing w:after="0" w:line="240" w:lineRule="auto"/>
        <w:rPr>
          <w:rFonts w:ascii="Arial" w:eastAsia="Times New Roman" w:hAnsi="Arial" w:cs="Arial"/>
          <w:b/>
          <w:bCs/>
          <w:color w:val="000000"/>
          <w:vertAlign w:val="superscript"/>
        </w:rPr>
      </w:pPr>
    </w:p>
    <w:p w14:paraId="239638DC" w14:textId="6402EC88"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Tuesday </w:t>
      </w:r>
      <w:r w:rsidR="001E12A9" w:rsidRPr="001F5414">
        <w:rPr>
          <w:rFonts w:ascii="Arial" w:eastAsia="Times New Roman" w:hAnsi="Arial" w:cs="Arial"/>
          <w:b/>
          <w:bCs/>
          <w:color w:val="000000"/>
        </w:rPr>
        <w:t>December 2</w:t>
      </w:r>
      <w:r w:rsidR="001E12A9" w:rsidRPr="001F5414">
        <w:rPr>
          <w:rFonts w:ascii="Arial" w:eastAsia="Times New Roman" w:hAnsi="Arial" w:cs="Arial"/>
          <w:b/>
          <w:bCs/>
          <w:color w:val="000000"/>
          <w:vertAlign w:val="superscript"/>
        </w:rPr>
        <w:t>nd</w:t>
      </w:r>
      <w:r w:rsidR="001E12A9" w:rsidRPr="001F5414">
        <w:rPr>
          <w:rFonts w:ascii="Arial" w:eastAsia="Times New Roman" w:hAnsi="Arial" w:cs="Arial"/>
          <w:b/>
          <w:bCs/>
          <w:color w:val="000000"/>
        </w:rPr>
        <w:t xml:space="preserve">- </w:t>
      </w:r>
      <w:r w:rsidR="00241EA2">
        <w:rPr>
          <w:rFonts w:ascii="Arial" w:eastAsia="Times New Roman" w:hAnsi="Arial" w:cs="Arial"/>
          <w:b/>
          <w:bCs/>
          <w:color w:val="000000"/>
        </w:rPr>
        <w:t xml:space="preserve">Thinking Queerly </w:t>
      </w:r>
      <w:proofErr w:type="gramStart"/>
      <w:r w:rsidR="00241EA2">
        <w:rPr>
          <w:rFonts w:ascii="Arial" w:eastAsia="Times New Roman" w:hAnsi="Arial" w:cs="Arial"/>
          <w:b/>
          <w:bCs/>
          <w:color w:val="000000"/>
        </w:rPr>
        <w:t>With</w:t>
      </w:r>
      <w:proofErr w:type="gramEnd"/>
      <w:r w:rsidR="00241EA2">
        <w:rPr>
          <w:rFonts w:ascii="Arial" w:eastAsia="Times New Roman" w:hAnsi="Arial" w:cs="Arial"/>
          <w:b/>
          <w:bCs/>
          <w:color w:val="000000"/>
        </w:rPr>
        <w:t xml:space="preserve"> More than Human Kin</w:t>
      </w:r>
    </w:p>
    <w:p w14:paraId="174A1AB0" w14:textId="1FB5518B" w:rsidR="00241EA2" w:rsidRDefault="00241EA2" w:rsidP="00600742">
      <w:pPr>
        <w:spacing w:after="0" w:line="240" w:lineRule="auto"/>
        <w:rPr>
          <w:rFonts w:ascii="Arial" w:eastAsia="Times New Roman" w:hAnsi="Arial" w:cs="Arial"/>
          <w:color w:val="000000"/>
        </w:rPr>
      </w:pPr>
      <w:r>
        <w:rPr>
          <w:rFonts w:ascii="Arial" w:eastAsia="Times New Roman" w:hAnsi="Arial" w:cs="Arial"/>
          <w:color w:val="000000"/>
        </w:rPr>
        <w:t>Ritter, excerpts from dissertation</w:t>
      </w:r>
    </w:p>
    <w:p w14:paraId="24A482D3" w14:textId="5C176B73" w:rsidR="00241EA2" w:rsidRDefault="00241EA2" w:rsidP="00600742">
      <w:pPr>
        <w:spacing w:after="0" w:line="240" w:lineRule="auto"/>
        <w:rPr>
          <w:rFonts w:ascii="Arial" w:eastAsia="Times New Roman" w:hAnsi="Arial" w:cs="Arial"/>
          <w:color w:val="000000"/>
        </w:rPr>
      </w:pPr>
      <w:r>
        <w:rPr>
          <w:rFonts w:ascii="Arial" w:eastAsia="Times New Roman" w:hAnsi="Arial" w:cs="Arial"/>
          <w:color w:val="000000"/>
        </w:rPr>
        <w:t>Haraway, “Companion Species Manifesto”</w:t>
      </w:r>
    </w:p>
    <w:p w14:paraId="5C86210E" w14:textId="12FA4893" w:rsidR="00241EA2" w:rsidRPr="00241EA2" w:rsidRDefault="00241EA2" w:rsidP="00600742">
      <w:pPr>
        <w:spacing w:after="0" w:line="240" w:lineRule="auto"/>
        <w:rPr>
          <w:rFonts w:ascii="Arial" w:eastAsia="Times New Roman" w:hAnsi="Arial" w:cs="Arial"/>
          <w:color w:val="000000"/>
        </w:rPr>
      </w:pPr>
      <w:r>
        <w:rPr>
          <w:rFonts w:ascii="Arial" w:eastAsia="Times New Roman" w:hAnsi="Arial" w:cs="Arial"/>
          <w:color w:val="000000"/>
        </w:rPr>
        <w:t xml:space="preserve">Haraway, </w:t>
      </w:r>
      <w:r>
        <w:rPr>
          <w:rFonts w:ascii="Arial" w:eastAsia="Times New Roman" w:hAnsi="Arial" w:cs="Arial"/>
          <w:i/>
          <w:iCs/>
          <w:color w:val="000000"/>
        </w:rPr>
        <w:t xml:space="preserve">Staying with the Trouble </w:t>
      </w:r>
      <w:r>
        <w:rPr>
          <w:rFonts w:ascii="Arial" w:eastAsia="Times New Roman" w:hAnsi="Arial" w:cs="Arial"/>
          <w:color w:val="000000"/>
        </w:rPr>
        <w:t>(Excerpts) (Canvas)</w:t>
      </w:r>
    </w:p>
    <w:p w14:paraId="55102736" w14:textId="77777777" w:rsidR="00600742" w:rsidRPr="001F5414" w:rsidRDefault="00600742" w:rsidP="00600742">
      <w:pPr>
        <w:spacing w:after="0" w:line="240" w:lineRule="auto"/>
        <w:rPr>
          <w:rFonts w:ascii="Arial" w:eastAsia="Times New Roman" w:hAnsi="Arial" w:cs="Arial"/>
          <w:b/>
          <w:bCs/>
          <w:color w:val="000000"/>
        </w:rPr>
      </w:pPr>
    </w:p>
    <w:p w14:paraId="67BD33E8" w14:textId="10C70FA2" w:rsidR="00600742" w:rsidRDefault="00600742" w:rsidP="00600742">
      <w:pPr>
        <w:spacing w:after="0" w:line="240" w:lineRule="auto"/>
        <w:rPr>
          <w:rFonts w:ascii="Arial" w:eastAsia="Times New Roman" w:hAnsi="Arial" w:cs="Arial"/>
          <w:b/>
          <w:bCs/>
          <w:color w:val="000000"/>
        </w:rPr>
      </w:pPr>
      <w:r w:rsidRPr="001F5414">
        <w:rPr>
          <w:rFonts w:ascii="Arial" w:eastAsia="Times New Roman" w:hAnsi="Arial" w:cs="Arial"/>
          <w:b/>
          <w:bCs/>
          <w:color w:val="000000"/>
        </w:rPr>
        <w:t xml:space="preserve">Thursday </w:t>
      </w:r>
      <w:r w:rsidR="001E12A9" w:rsidRPr="001F5414">
        <w:rPr>
          <w:rFonts w:ascii="Arial" w:eastAsia="Times New Roman" w:hAnsi="Arial" w:cs="Arial"/>
          <w:b/>
          <w:bCs/>
          <w:color w:val="000000"/>
        </w:rPr>
        <w:t>December 4</w:t>
      </w:r>
      <w:r w:rsidR="001E12A9" w:rsidRPr="001F5414">
        <w:rPr>
          <w:rFonts w:ascii="Arial" w:eastAsia="Times New Roman" w:hAnsi="Arial" w:cs="Arial"/>
          <w:b/>
          <w:bCs/>
          <w:color w:val="000000"/>
          <w:vertAlign w:val="superscript"/>
        </w:rPr>
        <w:t>th</w:t>
      </w:r>
      <w:r w:rsidR="001E12A9" w:rsidRPr="001F5414">
        <w:rPr>
          <w:rFonts w:ascii="Arial" w:eastAsia="Times New Roman" w:hAnsi="Arial" w:cs="Arial"/>
          <w:b/>
          <w:bCs/>
          <w:color w:val="000000"/>
        </w:rPr>
        <w:t xml:space="preserve">- </w:t>
      </w:r>
      <w:r w:rsidR="001E22F8">
        <w:rPr>
          <w:rFonts w:ascii="Arial" w:eastAsia="Times New Roman" w:hAnsi="Arial" w:cs="Arial"/>
          <w:b/>
          <w:bCs/>
          <w:color w:val="000000"/>
        </w:rPr>
        <w:t>Final Class Reflections and Looking Forward</w:t>
      </w:r>
    </w:p>
    <w:p w14:paraId="0B17B5C7" w14:textId="77777777" w:rsidR="008E1BA2" w:rsidRDefault="008E1BA2" w:rsidP="00600742">
      <w:pPr>
        <w:spacing w:after="0" w:line="240" w:lineRule="auto"/>
        <w:rPr>
          <w:rFonts w:ascii="Arial" w:eastAsia="Times New Roman" w:hAnsi="Arial" w:cs="Arial"/>
          <w:b/>
          <w:bCs/>
          <w:color w:val="000000"/>
        </w:rPr>
      </w:pPr>
    </w:p>
    <w:p w14:paraId="0B0BC012" w14:textId="488332FD" w:rsidR="008E1BA2" w:rsidRPr="001F5414" w:rsidRDefault="008E1BA2" w:rsidP="00600742">
      <w:pPr>
        <w:spacing w:after="0" w:line="240" w:lineRule="auto"/>
        <w:rPr>
          <w:rFonts w:ascii="Arial" w:eastAsia="Times New Roman" w:hAnsi="Arial" w:cs="Arial"/>
          <w:b/>
          <w:bCs/>
          <w:color w:val="000000"/>
          <w:vertAlign w:val="superscript"/>
        </w:rPr>
      </w:pPr>
      <w:r>
        <w:rPr>
          <w:rFonts w:ascii="Arial" w:eastAsia="Times New Roman" w:hAnsi="Arial" w:cs="Arial"/>
          <w:b/>
          <w:bCs/>
          <w:color w:val="000000"/>
        </w:rPr>
        <w:t>Final projects due by 11:59 PM, December 10</w:t>
      </w:r>
      <w:r w:rsidRPr="008E1BA2">
        <w:rPr>
          <w:rFonts w:ascii="Arial" w:eastAsia="Times New Roman" w:hAnsi="Arial" w:cs="Arial"/>
          <w:b/>
          <w:bCs/>
          <w:color w:val="000000"/>
          <w:vertAlign w:val="superscript"/>
        </w:rPr>
        <w:t>th</w:t>
      </w:r>
    </w:p>
    <w:p w14:paraId="322DD6CD" w14:textId="77777777" w:rsidR="00600742" w:rsidRPr="0081265C" w:rsidRDefault="00600742" w:rsidP="00600742">
      <w:pPr>
        <w:spacing w:after="0" w:line="240" w:lineRule="auto"/>
        <w:rPr>
          <w:rFonts w:ascii="Arial" w:eastAsia="Times New Roman" w:hAnsi="Arial" w:cs="Arial"/>
          <w:color w:val="000000"/>
          <w:vertAlign w:val="superscript"/>
        </w:rPr>
      </w:pPr>
    </w:p>
    <w:p w14:paraId="717547CD" w14:textId="77777777" w:rsidR="00600742" w:rsidRPr="0081265C" w:rsidRDefault="00600742" w:rsidP="00600742">
      <w:pPr>
        <w:spacing w:after="0" w:line="240" w:lineRule="auto"/>
        <w:rPr>
          <w:rFonts w:ascii="Arial" w:eastAsia="Times New Roman" w:hAnsi="Arial" w:cs="Arial"/>
          <w:color w:val="000000"/>
          <w:vertAlign w:val="superscript"/>
        </w:rPr>
      </w:pPr>
    </w:p>
    <w:p w14:paraId="6DBA1017" w14:textId="77777777" w:rsidR="00600742" w:rsidRPr="0081265C" w:rsidRDefault="00600742" w:rsidP="00600742">
      <w:pPr>
        <w:spacing w:after="0" w:line="240" w:lineRule="auto"/>
        <w:rPr>
          <w:rFonts w:ascii="Arial" w:eastAsia="Times New Roman" w:hAnsi="Arial" w:cs="Arial"/>
          <w:color w:val="000000"/>
          <w:vertAlign w:val="superscript"/>
        </w:rPr>
      </w:pPr>
    </w:p>
    <w:sectPr w:rsidR="00600742" w:rsidRPr="0081265C" w:rsidSect="006D5C21">
      <w:headerReference w:type="even" r:id="rId23"/>
      <w:headerReference w:type="default" r:id="rId24"/>
      <w:footerReference w:type="even" r:id="rId25"/>
      <w:footerReference w:type="default" r:id="rId26"/>
      <w:headerReference w:type="first" r:id="rId27"/>
      <w:footerReference w:type="first" r:id="rId2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F02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08E89A2E" w14:textId="77777777" w:rsidR="00000000" w:rsidRDefault="00000000" w:rsidP="00350D7B">
        <w:pPr>
          <w:pStyle w:val="Footer"/>
          <w:jc w:val="right"/>
        </w:pPr>
        <w:r>
          <w:t xml:space="preserve">University of North Texas | </w:t>
        </w:r>
        <w:r>
          <w:t>0</w:t>
        </w:r>
        <w:r>
          <w:t>7</w:t>
        </w:r>
        <w:r>
          <w:t>/</w:t>
        </w:r>
        <w:r>
          <w:t>25</w:t>
        </w:r>
        <w:r>
          <w:t>/</w:t>
        </w:r>
        <w:r>
          <w:t>202</w:t>
        </w:r>
        <w:r>
          <w:t>3</w:t>
        </w:r>
        <w:r>
          <w:t xml:space="preserve">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5E6F9A9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ADB3"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7A8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AA6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129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375"/>
    <w:multiLevelType w:val="multilevel"/>
    <w:tmpl w:val="7AE6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409330">
    <w:abstractNumId w:val="1"/>
  </w:num>
  <w:num w:numId="2" w16cid:durableId="154339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A1"/>
    <w:rsid w:val="000107D2"/>
    <w:rsid w:val="00013EE5"/>
    <w:rsid w:val="00022287"/>
    <w:rsid w:val="0003544A"/>
    <w:rsid w:val="000B4906"/>
    <w:rsid w:val="000C7584"/>
    <w:rsid w:val="000D4158"/>
    <w:rsid w:val="001108F4"/>
    <w:rsid w:val="00143A23"/>
    <w:rsid w:val="001E12A9"/>
    <w:rsid w:val="001E22F8"/>
    <w:rsid w:val="001E744F"/>
    <w:rsid w:val="001F5414"/>
    <w:rsid w:val="002000AF"/>
    <w:rsid w:val="0020178B"/>
    <w:rsid w:val="00215E76"/>
    <w:rsid w:val="00223063"/>
    <w:rsid w:val="002254AA"/>
    <w:rsid w:val="00241EA2"/>
    <w:rsid w:val="00243A31"/>
    <w:rsid w:val="00252BA8"/>
    <w:rsid w:val="002A2A2F"/>
    <w:rsid w:val="002D4163"/>
    <w:rsid w:val="002D5E84"/>
    <w:rsid w:val="002E02DA"/>
    <w:rsid w:val="003726EA"/>
    <w:rsid w:val="003910D0"/>
    <w:rsid w:val="00427EA8"/>
    <w:rsid w:val="0045794C"/>
    <w:rsid w:val="004C48B8"/>
    <w:rsid w:val="004E4BEA"/>
    <w:rsid w:val="005328A2"/>
    <w:rsid w:val="005768DC"/>
    <w:rsid w:val="005925D7"/>
    <w:rsid w:val="00592FA9"/>
    <w:rsid w:val="005C2494"/>
    <w:rsid w:val="005D40DD"/>
    <w:rsid w:val="005E7777"/>
    <w:rsid w:val="00600742"/>
    <w:rsid w:val="00634DC3"/>
    <w:rsid w:val="00646003"/>
    <w:rsid w:val="00651748"/>
    <w:rsid w:val="00653B67"/>
    <w:rsid w:val="006D1DB3"/>
    <w:rsid w:val="007C24E0"/>
    <w:rsid w:val="007D0A87"/>
    <w:rsid w:val="007D0ADF"/>
    <w:rsid w:val="0081265C"/>
    <w:rsid w:val="00816F7A"/>
    <w:rsid w:val="00831EBB"/>
    <w:rsid w:val="00895790"/>
    <w:rsid w:val="008E1BA2"/>
    <w:rsid w:val="008E7805"/>
    <w:rsid w:val="00915066"/>
    <w:rsid w:val="0093679A"/>
    <w:rsid w:val="009761F4"/>
    <w:rsid w:val="0099233C"/>
    <w:rsid w:val="009A3ED2"/>
    <w:rsid w:val="00A15E80"/>
    <w:rsid w:val="00A72A03"/>
    <w:rsid w:val="00A83440"/>
    <w:rsid w:val="00AF7826"/>
    <w:rsid w:val="00B015FD"/>
    <w:rsid w:val="00B065CC"/>
    <w:rsid w:val="00B84AE0"/>
    <w:rsid w:val="00BC473C"/>
    <w:rsid w:val="00BF5FE1"/>
    <w:rsid w:val="00C375BA"/>
    <w:rsid w:val="00C64C8F"/>
    <w:rsid w:val="00C66597"/>
    <w:rsid w:val="00CF0AF3"/>
    <w:rsid w:val="00D245CC"/>
    <w:rsid w:val="00D841AD"/>
    <w:rsid w:val="00E1112A"/>
    <w:rsid w:val="00E86CA1"/>
    <w:rsid w:val="00EB7A26"/>
    <w:rsid w:val="00F47EA3"/>
    <w:rsid w:val="00F61176"/>
    <w:rsid w:val="00F878FF"/>
    <w:rsid w:val="00FC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018E2"/>
  <w15:chartTrackingRefBased/>
  <w15:docId w15:val="{CE44187B-B61E-434A-8485-2E2DAF91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CA1"/>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E86CA1"/>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E86CA1"/>
    <w:pPr>
      <w:keepNext/>
      <w:keepLines/>
      <w:spacing w:before="120" w:after="120"/>
      <w:outlineLvl w:val="1"/>
    </w:pPr>
    <w:rPr>
      <w:rFonts w:eastAsiaTheme="majorEastAsia" w:cstheme="majorBidi"/>
      <w:color w:val="7B7B7B" w:themeColor="accent3" w:themeShade="BF"/>
      <w:sz w:val="30"/>
      <w:szCs w:val="26"/>
    </w:rPr>
  </w:style>
  <w:style w:type="paragraph" w:styleId="Heading3">
    <w:name w:val="heading 3"/>
    <w:basedOn w:val="Normal"/>
    <w:next w:val="Normal"/>
    <w:link w:val="Heading3Char"/>
    <w:uiPriority w:val="9"/>
    <w:unhideWhenUsed/>
    <w:qFormat/>
    <w:rsid w:val="00E86CA1"/>
    <w:pPr>
      <w:keepNext/>
      <w:keepLines/>
      <w:spacing w:after="0"/>
      <w:outlineLvl w:val="2"/>
    </w:pPr>
    <w:rPr>
      <w:rFonts w:eastAsiaTheme="majorEastAsia" w:cstheme="majorBidi"/>
      <w:color w:val="7B7B7B" w:themeColor="accent3"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CA1"/>
    <w:rPr>
      <w:rFonts w:eastAsiaTheme="majorEastAsia" w:cstheme="majorBidi"/>
      <w:b/>
      <w:color w:val="7B7B7B" w:themeColor="accent3" w:themeShade="BF"/>
      <w:kern w:val="0"/>
      <w:sz w:val="36"/>
      <w:szCs w:val="32"/>
      <w14:ligatures w14:val="none"/>
    </w:rPr>
  </w:style>
  <w:style w:type="character" w:customStyle="1" w:styleId="Heading2Char">
    <w:name w:val="Heading 2 Char"/>
    <w:basedOn w:val="DefaultParagraphFont"/>
    <w:link w:val="Heading2"/>
    <w:uiPriority w:val="9"/>
    <w:rsid w:val="00E86CA1"/>
    <w:rPr>
      <w:rFonts w:eastAsiaTheme="majorEastAsia" w:cstheme="majorBidi"/>
      <w:color w:val="7B7B7B" w:themeColor="accent3" w:themeShade="BF"/>
      <w:kern w:val="0"/>
      <w:sz w:val="30"/>
      <w:szCs w:val="26"/>
      <w14:ligatures w14:val="none"/>
    </w:rPr>
  </w:style>
  <w:style w:type="character" w:customStyle="1" w:styleId="Heading3Char">
    <w:name w:val="Heading 3 Char"/>
    <w:basedOn w:val="DefaultParagraphFont"/>
    <w:link w:val="Heading3"/>
    <w:uiPriority w:val="9"/>
    <w:rsid w:val="00E86CA1"/>
    <w:rPr>
      <w:rFonts w:eastAsiaTheme="majorEastAsia" w:cstheme="majorBidi"/>
      <w:color w:val="7B7B7B" w:themeColor="accent3" w:themeShade="BF"/>
      <w:kern w:val="0"/>
      <w:sz w:val="26"/>
      <w14:ligatures w14:val="none"/>
    </w:rPr>
  </w:style>
  <w:style w:type="character" w:styleId="Hyperlink">
    <w:name w:val="Hyperlink"/>
    <w:basedOn w:val="DefaultParagraphFont"/>
    <w:uiPriority w:val="99"/>
    <w:unhideWhenUsed/>
    <w:rsid w:val="00E86CA1"/>
    <w:rPr>
      <w:color w:val="385623" w:themeColor="accent6" w:themeShade="80"/>
      <w:u w:val="single"/>
    </w:rPr>
  </w:style>
  <w:style w:type="paragraph" w:styleId="ListParagraph">
    <w:name w:val="List Paragraph"/>
    <w:basedOn w:val="Normal"/>
    <w:uiPriority w:val="34"/>
    <w:qFormat/>
    <w:rsid w:val="00E86CA1"/>
    <w:pPr>
      <w:ind w:left="720"/>
      <w:contextualSpacing/>
    </w:pPr>
  </w:style>
  <w:style w:type="paragraph" w:styleId="Header">
    <w:name w:val="header"/>
    <w:basedOn w:val="Normal"/>
    <w:link w:val="HeaderChar"/>
    <w:uiPriority w:val="99"/>
    <w:unhideWhenUsed/>
    <w:rsid w:val="00E86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A1"/>
    <w:rPr>
      <w:kern w:val="0"/>
      <w:sz w:val="22"/>
      <w:szCs w:val="22"/>
      <w14:ligatures w14:val="none"/>
    </w:rPr>
  </w:style>
  <w:style w:type="paragraph" w:styleId="Footer">
    <w:name w:val="footer"/>
    <w:basedOn w:val="Normal"/>
    <w:link w:val="FooterChar"/>
    <w:uiPriority w:val="99"/>
    <w:unhideWhenUsed/>
    <w:rsid w:val="00E86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A1"/>
    <w:rPr>
      <w:kern w:val="0"/>
      <w:sz w:val="22"/>
      <w:szCs w:val="22"/>
      <w14:ligatures w14:val="none"/>
    </w:rPr>
  </w:style>
  <w:style w:type="table" w:styleId="TableGrid">
    <w:name w:val="Table Grid"/>
    <w:basedOn w:val="TableNormal"/>
    <w:uiPriority w:val="39"/>
    <w:rsid w:val="00E86CA1"/>
    <w:pPr>
      <w:ind w:left="720" w:hanging="360"/>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6CA1"/>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E86CA1"/>
  </w:style>
  <w:style w:type="paragraph" w:customStyle="1" w:styleId="TableData">
    <w:name w:val="Table Data"/>
    <w:basedOn w:val="Normal"/>
    <w:uiPriority w:val="1"/>
    <w:rsid w:val="00E86CA1"/>
    <w:pPr>
      <w:spacing w:before="60" w:after="120"/>
      <w:jc w:val="center"/>
    </w:pPr>
    <w:rPr>
      <w:rFonts w:ascii="Calibri" w:eastAsia="Times New Roman" w:hAnsi="Calibri"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08777">
      <w:bodyDiv w:val="1"/>
      <w:marLeft w:val="0"/>
      <w:marRight w:val="0"/>
      <w:marTop w:val="0"/>
      <w:marBottom w:val="0"/>
      <w:divBdr>
        <w:top w:val="none" w:sz="0" w:space="0" w:color="auto"/>
        <w:left w:val="none" w:sz="0" w:space="0" w:color="auto"/>
        <w:bottom w:val="none" w:sz="0" w:space="0" w:color="auto"/>
        <w:right w:val="none" w:sz="0" w:space="0" w:color="auto"/>
      </w:divBdr>
    </w:div>
    <w:div w:id="19054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unt.edu/" TargetMode="External"/><Relationship Id="rId13" Type="http://schemas.openxmlformats.org/officeDocument/2006/relationships/hyperlink" Target="https://online.unt.edu/learn" TargetMode="External"/><Relationship Id="rId18" Type="http://schemas.openxmlformats.org/officeDocument/2006/relationships/hyperlink" Target="https://policy.unt.edu/policy/06-04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olicy.unt.edu/policy/06-003" TargetMode="External"/><Relationship Id="rId7" Type="http://schemas.openxmlformats.org/officeDocument/2006/relationships/hyperlink" Target="http://success.unt.edu/" TargetMode="External"/><Relationship Id="rId12" Type="http://schemas.openxmlformats.org/officeDocument/2006/relationships/hyperlink" Target="https://policy.unt.edu/policy/07-012" TargetMode="External"/><Relationship Id="rId17" Type="http://schemas.openxmlformats.org/officeDocument/2006/relationships/hyperlink" Target="file:///Users/katherinemritter/Downloads/Academic%20Integrity%20Policy%20(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y.unt.edu/policy/06-049" TargetMode="External"/><Relationship Id="rId20" Type="http://schemas.openxmlformats.org/officeDocument/2006/relationships/hyperlink" Target="https://policy.unt.edu/policy/06-00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nt.edu/oda" TargetMode="External"/><Relationship Id="rId11" Type="http://schemas.openxmlformats.org/officeDocument/2006/relationships/hyperlink" Target="https://policy.unt.edu/policy/07-012" TargetMode="External"/><Relationship Id="rId24" Type="http://schemas.openxmlformats.org/officeDocument/2006/relationships/header" Target="header2.xml"/><Relationship Id="rId5" Type="http://schemas.openxmlformats.org/officeDocument/2006/relationships/hyperlink" Target="https://studentaffairs.unt.edu/office-disability-access" TargetMode="External"/><Relationship Id="rId15" Type="http://schemas.openxmlformats.org/officeDocument/2006/relationships/hyperlink" Target="https://policy.unt.edu/policy/06-04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ellness.unt.edu" TargetMode="External"/><Relationship Id="rId19" Type="http://schemas.openxmlformats.org/officeDocument/2006/relationships/hyperlink" Target="https://policy.unt.edu/policy/06-003" TargetMode="External"/><Relationship Id="rId4" Type="http://schemas.openxmlformats.org/officeDocument/2006/relationships/webSettings" Target="webSettings.xml"/><Relationship Id="rId9" Type="http://schemas.openxmlformats.org/officeDocument/2006/relationships/hyperlink" Target="https://wellness.unt.edu/" TargetMode="External"/><Relationship Id="rId14" Type="http://schemas.openxmlformats.org/officeDocument/2006/relationships/hyperlink" Target="https://online.unt.edu/learn" TargetMode="External"/><Relationship Id="rId22" Type="http://schemas.openxmlformats.org/officeDocument/2006/relationships/hyperlink" Target="https://policy.unt.edu/policy/06-00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Katherine M.</dc:creator>
  <cp:keywords/>
  <dc:description/>
  <cp:lastModifiedBy>Ritter, Katherine M.</cp:lastModifiedBy>
  <cp:revision>73</cp:revision>
  <dcterms:created xsi:type="dcterms:W3CDTF">2025-07-07T19:05:00Z</dcterms:created>
  <dcterms:modified xsi:type="dcterms:W3CDTF">2025-07-23T17:09:00Z</dcterms:modified>
</cp:coreProperties>
</file>