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C5E2" w14:textId="635CA26F" w:rsidR="00B02FE7" w:rsidRPr="00632BF6" w:rsidRDefault="00B02FE7" w:rsidP="00427C25">
      <w:pPr>
        <w:pStyle w:val="Heading1"/>
        <w:spacing w:before="0"/>
        <w:jc w:val="center"/>
        <w:rPr>
          <w:b/>
          <w:bCs/>
          <w:color w:val="000000" w:themeColor="text1"/>
          <w:sz w:val="40"/>
          <w:szCs w:val="40"/>
        </w:rPr>
      </w:pPr>
      <w:r w:rsidRPr="00632BF6">
        <w:rPr>
          <w:b/>
          <w:bCs/>
          <w:color w:val="000000" w:themeColor="text1"/>
          <w:sz w:val="40"/>
          <w:szCs w:val="40"/>
        </w:rPr>
        <w:t>University of North Texas</w:t>
      </w:r>
    </w:p>
    <w:p w14:paraId="37576F95" w14:textId="55D772E6" w:rsidR="00427C25" w:rsidRPr="00632BF6" w:rsidRDefault="00427C25" w:rsidP="00427C25">
      <w:pPr>
        <w:pStyle w:val="Heading1"/>
        <w:spacing w:before="0"/>
        <w:jc w:val="center"/>
        <w:rPr>
          <w:b/>
          <w:bCs/>
          <w:color w:val="000000" w:themeColor="text1"/>
          <w:sz w:val="40"/>
          <w:szCs w:val="40"/>
        </w:rPr>
      </w:pPr>
      <w:r w:rsidRPr="00632BF6">
        <w:rPr>
          <w:b/>
          <w:bCs/>
          <w:color w:val="000000" w:themeColor="text1"/>
          <w:sz w:val="40"/>
          <w:szCs w:val="40"/>
        </w:rPr>
        <w:t>Sociology of Sexuality(</w:t>
      </w:r>
      <w:proofErr w:type="spellStart"/>
      <w:r w:rsidRPr="00632BF6">
        <w:rPr>
          <w:b/>
          <w:bCs/>
          <w:color w:val="000000" w:themeColor="text1"/>
          <w:sz w:val="40"/>
          <w:szCs w:val="40"/>
        </w:rPr>
        <w:t>ies</w:t>
      </w:r>
      <w:proofErr w:type="spellEnd"/>
      <w:r w:rsidRPr="00632BF6">
        <w:rPr>
          <w:b/>
          <w:bCs/>
          <w:color w:val="000000" w:themeColor="text1"/>
          <w:sz w:val="40"/>
          <w:szCs w:val="40"/>
        </w:rPr>
        <w:t>) SOCI 4240</w:t>
      </w:r>
    </w:p>
    <w:p w14:paraId="5EAD3A19" w14:textId="6B89F631" w:rsidR="00427C25" w:rsidRPr="00632BF6" w:rsidRDefault="007119F0" w:rsidP="00427C25">
      <w:pPr>
        <w:pStyle w:val="Heading1"/>
        <w:spacing w:before="0"/>
        <w:jc w:val="center"/>
        <w:rPr>
          <w:b/>
          <w:bCs/>
          <w:color w:val="000000" w:themeColor="text1"/>
          <w:sz w:val="40"/>
          <w:szCs w:val="40"/>
        </w:rPr>
      </w:pPr>
      <w:proofErr w:type="spellStart"/>
      <w:r>
        <w:rPr>
          <w:b/>
          <w:bCs/>
          <w:color w:val="000000" w:themeColor="text1"/>
          <w:sz w:val="40"/>
          <w:szCs w:val="40"/>
        </w:rPr>
        <w:t>Wintermester</w:t>
      </w:r>
      <w:proofErr w:type="spellEnd"/>
      <w:r>
        <w:rPr>
          <w:b/>
          <w:bCs/>
          <w:color w:val="000000" w:themeColor="text1"/>
          <w:sz w:val="40"/>
          <w:szCs w:val="40"/>
        </w:rPr>
        <w:t xml:space="preserve"> 2022 (Online)</w:t>
      </w:r>
    </w:p>
    <w:p w14:paraId="0C899D5D" w14:textId="5A91C84D" w:rsidR="00427C25" w:rsidRDefault="00427C25" w:rsidP="00427C25"/>
    <w:p w14:paraId="273CE61B" w14:textId="77777777" w:rsidR="00B02FE7" w:rsidRPr="00C8423F" w:rsidRDefault="00B02FE7" w:rsidP="00B02FE7">
      <w:pPr>
        <w:pStyle w:val="Heading2"/>
        <w:rPr>
          <w:b/>
          <w:bCs/>
          <w:color w:val="auto"/>
        </w:rPr>
      </w:pPr>
      <w:r w:rsidRPr="00C8423F">
        <w:rPr>
          <w:b/>
          <w:bCs/>
          <w:color w:val="auto"/>
        </w:rPr>
        <w:t>Instructor Contact</w:t>
      </w:r>
    </w:p>
    <w:p w14:paraId="66546363" w14:textId="77777777" w:rsidR="00B02FE7" w:rsidRPr="0013265C" w:rsidRDefault="00B02FE7" w:rsidP="00B02FE7">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4E75B50A" w14:textId="26B6AB84" w:rsidR="00B02FE7" w:rsidRDefault="00B02FE7" w:rsidP="00B02FE7">
      <w:pPr>
        <w:rPr>
          <w:bCs/>
        </w:rPr>
      </w:pPr>
      <w:r w:rsidRPr="0013265C">
        <w:rPr>
          <w:bCs/>
        </w:rPr>
        <w:t>Office Location:</w:t>
      </w:r>
      <w:r w:rsidRPr="0013265C">
        <w:rPr>
          <w:bCs/>
        </w:rPr>
        <w:tab/>
      </w:r>
      <w:r w:rsidRPr="0013265C">
        <w:rPr>
          <w:bCs/>
        </w:rPr>
        <w:tab/>
        <w:t>Sycamore 288V</w:t>
      </w:r>
    </w:p>
    <w:p w14:paraId="48DEA837" w14:textId="044F8C40" w:rsidR="007119F0" w:rsidRPr="0013265C" w:rsidRDefault="007119F0" w:rsidP="00B02FE7">
      <w:pPr>
        <w:rPr>
          <w:bCs/>
        </w:rPr>
      </w:pPr>
      <w:r>
        <w:rPr>
          <w:bCs/>
        </w:rPr>
        <w:tab/>
      </w:r>
      <w:r>
        <w:rPr>
          <w:bCs/>
        </w:rPr>
        <w:tab/>
      </w:r>
      <w:r>
        <w:rPr>
          <w:bCs/>
        </w:rPr>
        <w:tab/>
      </w:r>
      <w:r>
        <w:rPr>
          <w:bCs/>
        </w:rPr>
        <w:tab/>
        <w:t>Dr. Gregg will not be in her office over winter break.</w:t>
      </w:r>
    </w:p>
    <w:p w14:paraId="14AF25F0" w14:textId="77777777" w:rsidR="00B02FE7" w:rsidRPr="0013265C" w:rsidRDefault="00B02FE7" w:rsidP="00B02FE7">
      <w:pPr>
        <w:rPr>
          <w:bCs/>
        </w:rPr>
      </w:pPr>
      <w:r w:rsidRPr="0013265C">
        <w:rPr>
          <w:bCs/>
        </w:rPr>
        <w:t>Phone Number:</w:t>
      </w:r>
      <w:r w:rsidRPr="0013265C">
        <w:rPr>
          <w:bCs/>
        </w:rPr>
        <w:tab/>
      </w:r>
      <w:r w:rsidRPr="0013265C">
        <w:rPr>
          <w:bCs/>
        </w:rPr>
        <w:tab/>
        <w:t>940-565-2296</w:t>
      </w:r>
    </w:p>
    <w:p w14:paraId="1E4F31D8" w14:textId="77777777" w:rsidR="00B02FE7" w:rsidRPr="0013265C" w:rsidRDefault="00B02FE7" w:rsidP="00B02FE7">
      <w:pPr>
        <w:ind w:left="2880" w:hanging="2880"/>
        <w:rPr>
          <w:bCs/>
        </w:rPr>
      </w:pPr>
      <w:r w:rsidRPr="0013265C">
        <w:rPr>
          <w:bCs/>
        </w:rPr>
        <w:t>Office Hours:</w:t>
      </w:r>
      <w:r w:rsidRPr="0013265C">
        <w:rPr>
          <w:bCs/>
        </w:rPr>
        <w:tab/>
      </w:r>
      <w:r>
        <w:rPr>
          <w:bCs/>
        </w:rPr>
        <w:t xml:space="preserve">If you need to meet with Dr. Gregg, reach out to her to make a Zoom meeting date at a mutually agreeable time.  </w:t>
      </w:r>
    </w:p>
    <w:p w14:paraId="5F37F426" w14:textId="77777777" w:rsidR="00B02FE7" w:rsidRPr="0013265C" w:rsidRDefault="00B02FE7" w:rsidP="00B02FE7">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009E36FE" w14:textId="77777777" w:rsidR="00B02FE7" w:rsidRDefault="00B02FE7" w:rsidP="00B02FE7">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50B051F0" w14:textId="77777777" w:rsidR="00B02FE7" w:rsidRPr="00C8423F" w:rsidRDefault="00B02FE7" w:rsidP="00B02FE7">
      <w:pPr>
        <w:pStyle w:val="Heading2"/>
        <w:rPr>
          <w:b/>
          <w:bCs/>
          <w:color w:val="auto"/>
        </w:rPr>
      </w:pPr>
      <w:r w:rsidRPr="00C8423F">
        <w:rPr>
          <w:b/>
          <w:bCs/>
          <w:color w:val="auto"/>
        </w:rPr>
        <w:t>Welcome to UNT!</w:t>
      </w:r>
    </w:p>
    <w:p w14:paraId="17444FB7" w14:textId="77777777" w:rsidR="00B02FE7" w:rsidRPr="00B47E5C" w:rsidRDefault="00B02FE7" w:rsidP="00B02FE7">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2B2D129" w14:textId="77777777" w:rsidR="00B02FE7" w:rsidRDefault="00B02FE7" w:rsidP="00B02FE7">
      <w:pPr>
        <w:pStyle w:val="Heading2"/>
        <w:rPr>
          <w:b/>
          <w:bCs/>
          <w:color w:val="auto"/>
        </w:rPr>
      </w:pPr>
    </w:p>
    <w:p w14:paraId="110ED5C8" w14:textId="77777777" w:rsidR="00B02FE7" w:rsidRPr="00C8423F" w:rsidRDefault="00B02FE7" w:rsidP="00B02FE7">
      <w:pPr>
        <w:pStyle w:val="Heading2"/>
        <w:rPr>
          <w:b/>
          <w:bCs/>
          <w:color w:val="auto"/>
        </w:rPr>
      </w:pPr>
      <w:r w:rsidRPr="00C8423F">
        <w:rPr>
          <w:b/>
          <w:bCs/>
          <w:color w:val="auto"/>
        </w:rPr>
        <w:t>Important Dates and Times</w:t>
      </w:r>
    </w:p>
    <w:p w14:paraId="012C22DE" w14:textId="0398DD7C" w:rsidR="00B02FE7" w:rsidRDefault="00B02FE7" w:rsidP="00B02FE7">
      <w:r>
        <w:t>Courses Start</w:t>
      </w:r>
      <w:r>
        <w:tab/>
      </w:r>
      <w:r>
        <w:tab/>
        <w:t xml:space="preserve">Monday, </w:t>
      </w:r>
      <w:r w:rsidR="007119F0">
        <w:t>December 19</w:t>
      </w:r>
      <w:r w:rsidR="007119F0" w:rsidRPr="007119F0">
        <w:rPr>
          <w:vertAlign w:val="superscript"/>
        </w:rPr>
        <w:t>th</w:t>
      </w:r>
      <w:r w:rsidR="007119F0">
        <w:t xml:space="preserve"> </w:t>
      </w:r>
      <w:r>
        <w:t xml:space="preserve">  </w:t>
      </w:r>
    </w:p>
    <w:p w14:paraId="15423D86" w14:textId="77795B54" w:rsidR="00B02FE7" w:rsidRDefault="00B02FE7" w:rsidP="007119F0">
      <w:pPr>
        <w:ind w:left="2160" w:hanging="2160"/>
      </w:pPr>
      <w:r>
        <w:t>Assignments</w:t>
      </w:r>
      <w:r>
        <w:tab/>
      </w:r>
      <w:r w:rsidR="007119F0">
        <w:t>Quizzes and discussions are d</w:t>
      </w:r>
      <w:r>
        <w:t xml:space="preserve">ue online </w:t>
      </w:r>
      <w:r w:rsidR="007119F0">
        <w:t xml:space="preserve">in Canvas </w:t>
      </w:r>
      <w:r>
        <w:t xml:space="preserve">on </w:t>
      </w:r>
      <w:r w:rsidR="007119F0">
        <w:t>Fri</w:t>
      </w:r>
      <w:r>
        <w:t>days before midnight (11:59 p.m.)</w:t>
      </w:r>
    </w:p>
    <w:p w14:paraId="7EF55EAD" w14:textId="5CF088FB" w:rsidR="00B02FE7" w:rsidRDefault="00B02FE7" w:rsidP="00B02FE7">
      <w:r w:rsidRPr="00F12806">
        <w:t>Midterm Exam Due</w:t>
      </w:r>
      <w:r w:rsidRPr="00F12806">
        <w:tab/>
      </w:r>
      <w:r w:rsidR="007119F0">
        <w:t>Fri</w:t>
      </w:r>
      <w:r w:rsidRPr="00F12806">
        <w:t>day</w:t>
      </w:r>
      <w:r>
        <w:t xml:space="preserve">, </w:t>
      </w:r>
      <w:r w:rsidR="007119F0">
        <w:t>December 30</w:t>
      </w:r>
      <w:r w:rsidR="007119F0" w:rsidRPr="007119F0">
        <w:rPr>
          <w:vertAlign w:val="superscript"/>
        </w:rPr>
        <w:t>th</w:t>
      </w:r>
      <w:r w:rsidR="007119F0">
        <w:t xml:space="preserve"> </w:t>
      </w:r>
      <w:r>
        <w:t>before</w:t>
      </w:r>
      <w:r w:rsidRPr="00F12806">
        <w:t xml:space="preserve"> midnight (11:59 p.m.)</w:t>
      </w:r>
    </w:p>
    <w:p w14:paraId="263E044A" w14:textId="5BBCB3FC" w:rsidR="00B02FE7" w:rsidRDefault="00B02FE7" w:rsidP="00B02FE7">
      <w:r w:rsidRPr="00F12806">
        <w:t>Final Exam Due</w:t>
      </w:r>
      <w:r w:rsidRPr="00F12806">
        <w:tab/>
      </w:r>
      <w:r w:rsidR="007119F0">
        <w:t>Friday</w:t>
      </w:r>
      <w:r w:rsidRPr="00F12806">
        <w:t xml:space="preserve">, </w:t>
      </w:r>
      <w:r w:rsidR="007119F0">
        <w:t>January 12</w:t>
      </w:r>
      <w:r w:rsidR="007119F0" w:rsidRPr="007119F0">
        <w:rPr>
          <w:vertAlign w:val="superscript"/>
        </w:rPr>
        <w:t>th</w:t>
      </w:r>
      <w:r w:rsidR="007119F0">
        <w:t xml:space="preserve"> </w:t>
      </w:r>
      <w:r w:rsidRPr="00F12806">
        <w:t>before midnight (11:59 p.m.)</w:t>
      </w:r>
    </w:p>
    <w:p w14:paraId="4C2B5E5C" w14:textId="3BE0BD79" w:rsidR="00B02FE7" w:rsidRDefault="00B02FE7" w:rsidP="00B94E52">
      <w:r>
        <w:t>Semester Ends</w:t>
      </w:r>
      <w:r>
        <w:tab/>
      </w:r>
      <w:r>
        <w:tab/>
        <w:t xml:space="preserve">Friday, </w:t>
      </w:r>
      <w:r w:rsidR="007119F0">
        <w:t>January 12</w:t>
      </w:r>
      <w:r w:rsidR="007119F0" w:rsidRPr="007119F0">
        <w:rPr>
          <w:vertAlign w:val="superscript"/>
        </w:rPr>
        <w:t>th</w:t>
      </w:r>
      <w:r w:rsidR="007119F0">
        <w:t xml:space="preserve"> </w:t>
      </w:r>
      <w:r>
        <w:t>at midnight (11:59 p.m.)</w:t>
      </w:r>
    </w:p>
    <w:p w14:paraId="613E2E53" w14:textId="77777777" w:rsidR="00B94E52" w:rsidRPr="00B94E52" w:rsidRDefault="00B94E52" w:rsidP="00B94E52"/>
    <w:p w14:paraId="36CFDEB1" w14:textId="77777777" w:rsidR="00B02FE7" w:rsidRPr="009A714F" w:rsidRDefault="00B02FE7" w:rsidP="002A29E3">
      <w:pPr>
        <w:pStyle w:val="Heading2"/>
        <w:spacing w:before="0"/>
        <w:rPr>
          <w:b/>
          <w:bCs/>
          <w:color w:val="000000" w:themeColor="text1"/>
        </w:rPr>
      </w:pPr>
      <w:r w:rsidRPr="009A714F">
        <w:rPr>
          <w:b/>
          <w:bCs/>
          <w:color w:val="000000" w:themeColor="text1"/>
        </w:rPr>
        <w:t>Course Description</w:t>
      </w:r>
    </w:p>
    <w:p w14:paraId="71375635" w14:textId="7B9BFB51" w:rsidR="00B02FE7" w:rsidRPr="007119F0" w:rsidRDefault="005526DF" w:rsidP="002A29E3">
      <w:pPr>
        <w:pStyle w:val="NormalWeb"/>
        <w:shd w:val="clear" w:color="auto" w:fill="FFFFFF"/>
        <w:spacing w:before="0" w:beforeAutospacing="0" w:after="0" w:afterAutospacing="0"/>
        <w:rPr>
          <w:color w:val="222222"/>
        </w:rPr>
      </w:pPr>
      <w:r w:rsidRPr="007119F0">
        <w:rPr>
          <w:rStyle w:val="Strong"/>
          <w:color w:val="222222"/>
        </w:rPr>
        <w:t>SOCI 4240 - Sociology of Sexuality</w:t>
      </w:r>
      <w:r w:rsidRPr="007119F0">
        <w:rPr>
          <w:color w:val="222222"/>
        </w:rPr>
        <w:t>: Sexuality and how it is perceived, defined, and experienced in the context of society.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B94E52" w:rsidRDefault="002A29E3" w:rsidP="002A29E3">
      <w:pPr>
        <w:pStyle w:val="NormalWeb"/>
        <w:shd w:val="clear" w:color="auto" w:fill="FFFFFF"/>
        <w:spacing w:before="0" w:beforeAutospacing="0" w:after="0" w:afterAutospacing="0"/>
        <w:rPr>
          <w:rFonts w:asciiTheme="minorHAnsi" w:hAnsiTheme="minorHAnsi" w:cstheme="minorHAnsi"/>
          <w:color w:val="222222"/>
        </w:rPr>
      </w:pPr>
    </w:p>
    <w:p w14:paraId="72F31BE6" w14:textId="77777777" w:rsidR="00B02FE7" w:rsidRPr="009A714F" w:rsidRDefault="00B02FE7" w:rsidP="00B02FE7">
      <w:pPr>
        <w:pStyle w:val="Heading2"/>
        <w:rPr>
          <w:b/>
          <w:bCs/>
          <w:color w:val="000000" w:themeColor="text1"/>
        </w:rPr>
      </w:pPr>
      <w:r w:rsidRPr="009A714F">
        <w:rPr>
          <w:b/>
          <w:bCs/>
          <w:color w:val="000000" w:themeColor="text1"/>
        </w:rPr>
        <w:t>Course Structure</w:t>
      </w:r>
    </w:p>
    <w:p w14:paraId="73822F14" w14:textId="6F15D28E" w:rsidR="00B02FE7" w:rsidRDefault="00B02FE7" w:rsidP="00B02FE7">
      <w:r>
        <w:t xml:space="preserve">This course does not meet in person.  This course is 100% online. Students are expected to log into Canvas frequently to stay engaged and to complete assignments. This course consists of quizzes, exams, </w:t>
      </w:r>
      <w:r w:rsidR="005526DF">
        <w:t xml:space="preserve">and </w:t>
      </w:r>
      <w:r>
        <w:t>discussions</w:t>
      </w:r>
      <w:r w:rsidR="005526DF">
        <w:t>.</w:t>
      </w:r>
    </w:p>
    <w:p w14:paraId="333B9503" w14:textId="0FD05EA6" w:rsidR="00B94E52" w:rsidRDefault="00B94E52" w:rsidP="00B02FE7"/>
    <w:p w14:paraId="6C19310B" w14:textId="77777777" w:rsidR="00B94E52" w:rsidRPr="009A714F" w:rsidRDefault="00B94E52" w:rsidP="00B94E52">
      <w:pPr>
        <w:pStyle w:val="Heading2"/>
        <w:rPr>
          <w:b/>
          <w:bCs/>
          <w:color w:val="000000" w:themeColor="text1"/>
        </w:rPr>
      </w:pPr>
      <w:r w:rsidRPr="009A714F">
        <w:rPr>
          <w:b/>
          <w:bCs/>
          <w:color w:val="000000" w:themeColor="text1"/>
        </w:rPr>
        <w:lastRenderedPageBreak/>
        <w:t>Course Prerequisites or Other Restrictions</w:t>
      </w:r>
    </w:p>
    <w:p w14:paraId="1D7B67E3" w14:textId="77777777" w:rsidR="00B94E52" w:rsidRDefault="00B94E52" w:rsidP="00B94E52">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224D30BB" w14:textId="77777777" w:rsidR="00B94E52" w:rsidRDefault="00B94E52" w:rsidP="00B94E52">
      <w:pPr>
        <w:numPr>
          <w:ilvl w:val="0"/>
          <w:numId w:val="10"/>
        </w:numPr>
      </w:pPr>
      <w:r>
        <w:t>Cite sources in your writing, giving credit to where you obtain information.</w:t>
      </w:r>
    </w:p>
    <w:p w14:paraId="0653316E" w14:textId="77777777" w:rsidR="00B94E52" w:rsidRDefault="00B94E52" w:rsidP="00B94E52">
      <w:pPr>
        <w:numPr>
          <w:ilvl w:val="0"/>
          <w:numId w:val="10"/>
        </w:numPr>
        <w:spacing w:before="100" w:beforeAutospacing="1" w:after="100" w:afterAutospacing="1"/>
      </w:pPr>
      <w:r>
        <w:t>Network with others and utilize tact when offered differing perspectives in the course discussions.</w:t>
      </w:r>
    </w:p>
    <w:p w14:paraId="409C04FB" w14:textId="77777777" w:rsidR="00B94E52" w:rsidRPr="00CF508B" w:rsidRDefault="00B94E52" w:rsidP="00B94E52">
      <w:pPr>
        <w:numPr>
          <w:ilvl w:val="0"/>
          <w:numId w:val="1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3C77D79E" w14:textId="77777777" w:rsidR="00B94E52" w:rsidRPr="00A96CCD" w:rsidRDefault="00B94E52" w:rsidP="00B94E52">
      <w:pPr>
        <w:pStyle w:val="Heading2"/>
        <w:rPr>
          <w:b/>
          <w:bCs/>
          <w:color w:val="000000" w:themeColor="text1"/>
        </w:rPr>
      </w:pPr>
      <w:r w:rsidRPr="00A96CCD">
        <w:rPr>
          <w:b/>
          <w:bCs/>
          <w:color w:val="000000" w:themeColor="text1"/>
        </w:rPr>
        <w:t>Course Objectives</w:t>
      </w:r>
    </w:p>
    <w:p w14:paraId="5C979858" w14:textId="77777777" w:rsidR="00B94E52" w:rsidRDefault="00B94E52" w:rsidP="00B94E52">
      <w:r w:rsidRPr="00244604">
        <w:t>By the end of this co</w:t>
      </w:r>
      <w:r>
        <w:t>urse, students will be able to:</w:t>
      </w:r>
    </w:p>
    <w:p w14:paraId="3EBC60E7" w14:textId="7407295A" w:rsidR="00B94E52" w:rsidRDefault="00B94E52" w:rsidP="00B94E52">
      <w:pPr>
        <w:pStyle w:val="ListParagraph"/>
        <w:numPr>
          <w:ilvl w:val="0"/>
          <w:numId w:val="9"/>
        </w:numPr>
        <w:spacing w:after="160" w:line="259" w:lineRule="auto"/>
      </w:pPr>
      <w:r w:rsidRPr="00B103FB">
        <w:t xml:space="preserve">Recall and identify concepts, terms, </w:t>
      </w:r>
      <w:r>
        <w:t xml:space="preserve">studies, </w:t>
      </w:r>
      <w:r w:rsidRPr="00B103FB">
        <w:t xml:space="preserve">theories, and research related to the sociological study of </w:t>
      </w:r>
      <w:r>
        <w:t xml:space="preserve">sexualities as presented in </w:t>
      </w:r>
      <w:r w:rsidR="00016E73">
        <w:t xml:space="preserve">Kathleen J. Fitzgerald and Kandice L. Grossman’s text </w:t>
      </w:r>
      <w:r w:rsidR="00016E73" w:rsidRPr="00016E73">
        <w:rPr>
          <w:i/>
          <w:iCs/>
        </w:rPr>
        <w:t>Sociology of Sexualities</w:t>
      </w:r>
      <w:r w:rsidR="00016E73">
        <w:t>, 2</w:t>
      </w:r>
      <w:r w:rsidR="00016E73" w:rsidRPr="00016E73">
        <w:rPr>
          <w:vertAlign w:val="superscript"/>
        </w:rPr>
        <w:t>nd</w:t>
      </w:r>
      <w:r w:rsidR="00016E73">
        <w:t xml:space="preserve"> Ed. </w:t>
      </w:r>
    </w:p>
    <w:p w14:paraId="754DDB8E" w14:textId="23F737FB" w:rsidR="007119F0" w:rsidRPr="007119F0" w:rsidRDefault="00B94E52" w:rsidP="00613721">
      <w:pPr>
        <w:pStyle w:val="ListParagraph"/>
        <w:numPr>
          <w:ilvl w:val="0"/>
          <w:numId w:val="9"/>
        </w:numPr>
        <w:spacing w:after="160" w:line="259" w:lineRule="auto"/>
        <w:rPr>
          <w:b/>
          <w:bCs/>
          <w:color w:val="000000" w:themeColor="text1"/>
        </w:rPr>
      </w:pPr>
      <w:r w:rsidRPr="00B94E52">
        <w:t xml:space="preserve">Appraise and discuss </w:t>
      </w:r>
      <w:r>
        <w:t xml:space="preserve">different sociological topics related to the social construction of sexualities as presented in </w:t>
      </w:r>
      <w:r w:rsidR="007119F0">
        <w:t xml:space="preserve">Kathleen J. Fitzgerald and Kandice L. Grossman’s text </w:t>
      </w:r>
      <w:r w:rsidR="007119F0" w:rsidRPr="00016E73">
        <w:rPr>
          <w:i/>
          <w:iCs/>
        </w:rPr>
        <w:t>Sociology of Sexualities</w:t>
      </w:r>
      <w:r w:rsidR="007119F0">
        <w:t>, 2</w:t>
      </w:r>
      <w:r w:rsidR="007119F0" w:rsidRPr="00016E73">
        <w:rPr>
          <w:vertAlign w:val="superscript"/>
        </w:rPr>
        <w:t>nd</w:t>
      </w:r>
      <w:r w:rsidR="007119F0">
        <w:t xml:space="preserve"> Ed.</w:t>
      </w:r>
    </w:p>
    <w:p w14:paraId="0538694F" w14:textId="77777777" w:rsidR="007119F0" w:rsidRPr="007119F0" w:rsidRDefault="007119F0" w:rsidP="007119F0">
      <w:pPr>
        <w:spacing w:after="160" w:line="259" w:lineRule="auto"/>
        <w:rPr>
          <w:b/>
          <w:bCs/>
          <w:color w:val="000000" w:themeColor="text1"/>
        </w:rPr>
      </w:pPr>
    </w:p>
    <w:p w14:paraId="47CBAF84" w14:textId="602CAC67" w:rsidR="00B94E52" w:rsidRPr="007119F0" w:rsidRDefault="00B94E52" w:rsidP="007119F0">
      <w:pPr>
        <w:pStyle w:val="Heading2"/>
        <w:rPr>
          <w:b/>
          <w:bCs/>
          <w:color w:val="000000" w:themeColor="text1"/>
        </w:rPr>
      </w:pPr>
      <w:r w:rsidRPr="007119F0">
        <w:rPr>
          <w:b/>
          <w:bCs/>
          <w:color w:val="000000" w:themeColor="text1"/>
        </w:rPr>
        <w:t>Required Materials</w:t>
      </w:r>
    </w:p>
    <w:p w14:paraId="4B7F6390" w14:textId="16740640" w:rsidR="00BD21F3" w:rsidRDefault="00016E73" w:rsidP="004738DE">
      <w:pPr>
        <w:pStyle w:val="Heading2"/>
        <w:rPr>
          <w:b/>
          <w:bCs/>
          <w:color w:val="000000" w:themeColor="text1"/>
        </w:rPr>
      </w:pPr>
      <w:r>
        <w:rPr>
          <w:b/>
          <w:bCs/>
          <w:noProof/>
          <w:color w:val="000000" w:themeColor="text1"/>
        </w:rPr>
        <w:drawing>
          <wp:inline distT="0" distB="0" distL="0" distR="0" wp14:anchorId="48DBF586" wp14:editId="656AE9AE">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Pr>
          <w:b/>
          <w:bCs/>
          <w:color w:val="000000" w:themeColor="text1"/>
        </w:rPr>
        <w:t xml:space="preserve">       </w:t>
      </w:r>
    </w:p>
    <w:p w14:paraId="34EF19DA" w14:textId="755DAE2B" w:rsidR="00016E73" w:rsidRDefault="00016E73" w:rsidP="00016E73">
      <w:r>
        <w:t xml:space="preserve">We will be using Kathleen J. Fitzgerald and Kandice L. Grossman’s </w:t>
      </w:r>
      <w:r w:rsidR="007119F0">
        <w:t xml:space="preserve">text </w:t>
      </w:r>
      <w:r>
        <w:t xml:space="preserve">entitled </w:t>
      </w:r>
      <w:r w:rsidRPr="00016E73">
        <w:rPr>
          <w:i/>
          <w:iCs/>
        </w:rPr>
        <w:t>Sociology of Sexualities</w:t>
      </w:r>
      <w:r>
        <w:t>, 2</w:t>
      </w:r>
      <w:r w:rsidRPr="00016E73">
        <w:rPr>
          <w:vertAlign w:val="superscript"/>
        </w:rPr>
        <w:t>nd</w:t>
      </w:r>
      <w:r>
        <w:t xml:space="preserve"> Ed. </w:t>
      </w:r>
      <w:r w:rsidR="007324AA">
        <w:t xml:space="preserve">from SAGE press. </w:t>
      </w:r>
      <w:r>
        <w:t xml:space="preserve">Please do not buy the earlier edition of this book. The ISBN is </w:t>
      </w:r>
      <w:r w:rsidR="00193CFC">
        <w:t>978-1544370675 and the book can be acquired through UNT’s bookstore.</w:t>
      </w:r>
    </w:p>
    <w:p w14:paraId="1C30BD1E" w14:textId="14D3F813" w:rsidR="00193CFC" w:rsidRDefault="00193CFC" w:rsidP="00016E73"/>
    <w:p w14:paraId="22E0B204" w14:textId="616E2479" w:rsidR="00193CFC" w:rsidRDefault="00193CFC" w:rsidP="00016E73">
      <w:r>
        <w:t xml:space="preserve">All students are required to have </w:t>
      </w:r>
      <w:r w:rsidR="007119F0">
        <w:t>the text</w:t>
      </w:r>
      <w:r>
        <w:t xml:space="preserve"> at the start of the course. No student will be excused from any assignment for not having the proper materials to start the semester. </w:t>
      </w:r>
    </w:p>
    <w:p w14:paraId="39158FC3" w14:textId="0B390588" w:rsidR="004F2503" w:rsidRDefault="004F2503" w:rsidP="00016E73"/>
    <w:p w14:paraId="0510A4B7" w14:textId="5127F97A" w:rsidR="004F2503" w:rsidRDefault="004F2503" w:rsidP="004F2503">
      <w:pPr>
        <w:pStyle w:val="Heading2"/>
        <w:rPr>
          <w:b/>
          <w:bCs/>
          <w:color w:val="000000" w:themeColor="text1"/>
        </w:rPr>
      </w:pPr>
      <w:r w:rsidRPr="004F2503">
        <w:rPr>
          <w:b/>
          <w:bCs/>
          <w:color w:val="000000" w:themeColor="text1"/>
        </w:rPr>
        <w:t>ODA Student Access Information</w:t>
      </w:r>
    </w:p>
    <w:p w14:paraId="1CDC9FC2" w14:textId="54A95753" w:rsidR="00510B38" w:rsidRPr="00525F9D" w:rsidRDefault="00BD7164" w:rsidP="00510B38">
      <w:pPr>
        <w:pStyle w:val="ListParagraph"/>
        <w:numPr>
          <w:ilvl w:val="0"/>
          <w:numId w:val="25"/>
        </w:numPr>
      </w:pPr>
      <w:r>
        <w:t xml:space="preserve">Use this link to Sage to find out information about disability access for the F&amp;G text. </w:t>
      </w:r>
      <w:hyperlink r:id="rId10" w:history="1">
        <w:r w:rsidR="00525F9D" w:rsidRPr="00525F9D">
          <w:rPr>
            <w:rStyle w:val="Hyperlink"/>
          </w:rPr>
          <w:t>Sage Inclusive Access</w:t>
        </w:r>
      </w:hyperlink>
    </w:p>
    <w:p w14:paraId="79B7CB9F" w14:textId="53F44BA7" w:rsidR="004F2503" w:rsidRDefault="00510B38" w:rsidP="00510B38">
      <w:pPr>
        <w:pStyle w:val="ListParagraph"/>
        <w:numPr>
          <w:ilvl w:val="0"/>
          <w:numId w:val="25"/>
        </w:numPr>
        <w:rPr>
          <w:rFonts w:ascii="Calibri" w:hAnsi="Calibri" w:cs="Calibri"/>
          <w:color w:val="000000"/>
        </w:rPr>
      </w:pPr>
      <w:r w:rsidRPr="00510B38">
        <w:rPr>
          <w:rFonts w:ascii="Calibri" w:hAnsi="Calibri" w:cs="Calibri"/>
          <w:color w:val="000000"/>
        </w:rPr>
        <w:t xml:space="preserve">Use this link to find out more about Accessibility with Sage. </w:t>
      </w:r>
      <w:hyperlink r:id="rId11" w:history="1">
        <w:r w:rsidRPr="00510B38">
          <w:rPr>
            <w:rStyle w:val="Hyperlink"/>
            <w:rFonts w:ascii="Calibri" w:hAnsi="Calibri" w:cs="Calibri"/>
          </w:rPr>
          <w:t>Accessibility Information with Sage</w:t>
        </w:r>
      </w:hyperlink>
    </w:p>
    <w:p w14:paraId="5E071FBB" w14:textId="77777777" w:rsidR="00510B38" w:rsidRPr="00510B38" w:rsidRDefault="00510B38" w:rsidP="00510B38">
      <w:pPr>
        <w:rPr>
          <w:rFonts w:ascii="Calibri" w:hAnsi="Calibri" w:cs="Calibri"/>
          <w:color w:val="000000"/>
        </w:rPr>
      </w:pPr>
    </w:p>
    <w:p w14:paraId="7D3EFCD4" w14:textId="77777777" w:rsidR="004F2503" w:rsidRPr="00301655" w:rsidRDefault="004F2503" w:rsidP="004F2503">
      <w:pPr>
        <w:pStyle w:val="Heading2"/>
        <w:rPr>
          <w:b/>
          <w:bCs/>
          <w:color w:val="000000" w:themeColor="text1"/>
        </w:rPr>
      </w:pPr>
      <w:r w:rsidRPr="00301655">
        <w:rPr>
          <w:b/>
          <w:bCs/>
          <w:color w:val="000000" w:themeColor="text1"/>
        </w:rPr>
        <w:lastRenderedPageBreak/>
        <w:t>Teaching Philosophy</w:t>
      </w:r>
    </w:p>
    <w:p w14:paraId="74765B41" w14:textId="19C17179" w:rsidR="004F2503" w:rsidRDefault="004F2503" w:rsidP="004F2503">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online where students can broaden their perspective on changing </w:t>
      </w:r>
      <w:r w:rsidR="00C04090">
        <w:rPr>
          <w:color w:val="000000" w:themeColor="text1"/>
        </w:rPr>
        <w:t xml:space="preserve">ideas about sexual identities and behaviors in society. Since concepts, ideas, studies, and theories about human sexuality are constantly changing, I do my best to present current information so that students are kept abreast of </w:t>
      </w:r>
      <w:r w:rsidR="00B94CC7">
        <w:rPr>
          <w:color w:val="000000" w:themeColor="text1"/>
        </w:rPr>
        <w:t>current and relevant studies related to human sexualities. I use the word sexualities instead of sexuality on purpose. There are many ways to be sexual as a human being. By using the term sexualities, I am acknowledging this fact</w:t>
      </w:r>
      <w:r w:rsidR="00C73385">
        <w:rPr>
          <w:color w:val="000000" w:themeColor="text1"/>
        </w:rPr>
        <w:t xml:space="preserve"> and </w:t>
      </w:r>
      <w:r w:rsidR="00967A48">
        <w:rPr>
          <w:color w:val="000000" w:themeColor="text1"/>
        </w:rPr>
        <w:t xml:space="preserve">present the material in this course in an </w:t>
      </w:r>
      <w:r w:rsidR="00C73385">
        <w:rPr>
          <w:color w:val="000000" w:themeColor="text1"/>
        </w:rPr>
        <w:t>inclusive</w:t>
      </w:r>
      <w:r w:rsidR="00967A48">
        <w:rPr>
          <w:color w:val="000000" w:themeColor="text1"/>
        </w:rPr>
        <w:t xml:space="preserve"> manner</w:t>
      </w:r>
      <w:r w:rsidR="00B94CC7">
        <w:rPr>
          <w:color w:val="000000" w:themeColor="text1"/>
        </w:rPr>
        <w:t xml:space="preserve">. </w:t>
      </w:r>
    </w:p>
    <w:p w14:paraId="7B97D1C2" w14:textId="77777777" w:rsidR="004F2503" w:rsidRDefault="004F2503" w:rsidP="004F2503">
      <w:pPr>
        <w:rPr>
          <w:color w:val="000000" w:themeColor="text1"/>
        </w:rPr>
      </w:pPr>
    </w:p>
    <w:p w14:paraId="0A56F724" w14:textId="48B71011" w:rsidR="004F2503" w:rsidRPr="007119F0" w:rsidRDefault="004F2503" w:rsidP="00DE649C">
      <w:pPr>
        <w:pStyle w:val="Heading2"/>
        <w:rPr>
          <w:rFonts w:ascii="Times New Roman" w:hAnsi="Times New Roman" w:cs="Times New Roman"/>
          <w:color w:val="000000" w:themeColor="text1"/>
          <w:sz w:val="24"/>
          <w:szCs w:val="24"/>
        </w:rPr>
      </w:pPr>
      <w:r w:rsidRPr="007119F0">
        <w:rPr>
          <w:rFonts w:ascii="Times New Roman" w:hAnsi="Times New Roman" w:cs="Times New Roman"/>
          <w:color w:val="000000" w:themeColor="text1"/>
          <w:sz w:val="24"/>
          <w:szCs w:val="24"/>
        </w:rPr>
        <w:t>To be successful in this course, students are encouraged to embrace the material in the assigned text</w:t>
      </w:r>
      <w:r w:rsidR="00B94CC7" w:rsidRPr="007119F0">
        <w:rPr>
          <w:rFonts w:ascii="Times New Roman" w:hAnsi="Times New Roman" w:cs="Times New Roman"/>
          <w:color w:val="000000" w:themeColor="text1"/>
          <w:sz w:val="24"/>
          <w:szCs w:val="24"/>
        </w:rPr>
        <w:t>s</w:t>
      </w:r>
      <w:r w:rsidR="00DE649C" w:rsidRPr="007119F0">
        <w:rPr>
          <w:rFonts w:ascii="Times New Roman" w:hAnsi="Times New Roman" w:cs="Times New Roman"/>
          <w:color w:val="000000" w:themeColor="text1"/>
          <w:sz w:val="24"/>
          <w:szCs w:val="24"/>
        </w:rPr>
        <w:t xml:space="preserve">. </w:t>
      </w:r>
      <w:r w:rsidRPr="007119F0">
        <w:rPr>
          <w:rFonts w:ascii="Times New Roman" w:hAnsi="Times New Roman" w:cs="Times New Roman"/>
          <w:color w:val="000000" w:themeColor="text1"/>
          <w:sz w:val="24"/>
          <w:szCs w:val="24"/>
        </w:rPr>
        <w:t xml:space="preserve">Quizzes and exams will allow students to demonstrate their mastery of the information learned from the </w:t>
      </w:r>
      <w:r w:rsidR="00B94CC7" w:rsidRPr="007119F0">
        <w:rPr>
          <w:rFonts w:ascii="Times New Roman" w:hAnsi="Times New Roman" w:cs="Times New Roman"/>
          <w:color w:val="000000" w:themeColor="text1"/>
          <w:sz w:val="24"/>
          <w:szCs w:val="24"/>
        </w:rPr>
        <w:t xml:space="preserve">Fitzgerald and Grossman </w:t>
      </w:r>
      <w:r w:rsidRPr="007119F0">
        <w:rPr>
          <w:rFonts w:ascii="Times New Roman" w:hAnsi="Times New Roman" w:cs="Times New Roman"/>
          <w:color w:val="000000" w:themeColor="text1"/>
          <w:sz w:val="24"/>
          <w:szCs w:val="24"/>
        </w:rPr>
        <w:t xml:space="preserve">text. </w:t>
      </w:r>
      <w:r w:rsidR="00B94CC7" w:rsidRPr="007119F0">
        <w:rPr>
          <w:rFonts w:ascii="Times New Roman" w:hAnsi="Times New Roman" w:cs="Times New Roman"/>
          <w:color w:val="000000" w:themeColor="text1"/>
          <w:sz w:val="24"/>
          <w:szCs w:val="24"/>
        </w:rPr>
        <w:t xml:space="preserve">Discussions in this course </w:t>
      </w:r>
      <w:r w:rsidR="00DE649C" w:rsidRPr="007119F0">
        <w:rPr>
          <w:rFonts w:ascii="Times New Roman" w:hAnsi="Times New Roman" w:cs="Times New Roman"/>
          <w:color w:val="000000" w:themeColor="text1"/>
          <w:sz w:val="24"/>
          <w:szCs w:val="24"/>
        </w:rPr>
        <w:t xml:space="preserve">are </w:t>
      </w:r>
      <w:r w:rsidR="007119F0">
        <w:rPr>
          <w:rFonts w:ascii="Times New Roman" w:hAnsi="Times New Roman" w:cs="Times New Roman"/>
          <w:color w:val="000000" w:themeColor="text1"/>
          <w:sz w:val="24"/>
          <w:szCs w:val="24"/>
        </w:rPr>
        <w:t xml:space="preserve">also </w:t>
      </w:r>
      <w:r w:rsidR="00DE649C" w:rsidRPr="007119F0">
        <w:rPr>
          <w:rFonts w:ascii="Times New Roman" w:hAnsi="Times New Roman" w:cs="Times New Roman"/>
          <w:color w:val="000000" w:themeColor="text1"/>
          <w:sz w:val="24"/>
          <w:szCs w:val="24"/>
        </w:rPr>
        <w:t xml:space="preserve">based on </w:t>
      </w:r>
      <w:r w:rsidR="007119F0">
        <w:rPr>
          <w:rFonts w:ascii="Times New Roman" w:hAnsi="Times New Roman" w:cs="Times New Roman"/>
          <w:color w:val="000000" w:themeColor="text1"/>
          <w:sz w:val="24"/>
          <w:szCs w:val="24"/>
        </w:rPr>
        <w:t xml:space="preserve">this </w:t>
      </w:r>
      <w:r w:rsidR="00DE649C" w:rsidRPr="007119F0">
        <w:rPr>
          <w:rFonts w:ascii="Times New Roman" w:hAnsi="Times New Roman" w:cs="Times New Roman"/>
          <w:color w:val="000000" w:themeColor="text1"/>
          <w:sz w:val="24"/>
          <w:szCs w:val="24"/>
        </w:rPr>
        <w:t xml:space="preserve">text and </w:t>
      </w:r>
      <w:r w:rsidR="00B94CC7" w:rsidRPr="007119F0">
        <w:rPr>
          <w:rFonts w:ascii="Times New Roman" w:hAnsi="Times New Roman" w:cs="Times New Roman"/>
          <w:color w:val="000000" w:themeColor="text1"/>
          <w:sz w:val="24"/>
          <w:szCs w:val="24"/>
        </w:rPr>
        <w:t>will be made personal by the student. This means student</w:t>
      </w:r>
      <w:r w:rsidR="007119F0">
        <w:rPr>
          <w:rFonts w:ascii="Times New Roman" w:hAnsi="Times New Roman" w:cs="Times New Roman"/>
          <w:color w:val="000000" w:themeColor="text1"/>
          <w:sz w:val="24"/>
          <w:szCs w:val="24"/>
        </w:rPr>
        <w:t>s</w:t>
      </w:r>
      <w:r w:rsidR="00B94CC7" w:rsidRPr="007119F0">
        <w:rPr>
          <w:rFonts w:ascii="Times New Roman" w:hAnsi="Times New Roman" w:cs="Times New Roman"/>
          <w:color w:val="000000" w:themeColor="text1"/>
          <w:sz w:val="24"/>
          <w:szCs w:val="24"/>
        </w:rPr>
        <w:t xml:space="preserve"> will </w:t>
      </w:r>
      <w:r w:rsidR="00DE649C" w:rsidRPr="007119F0">
        <w:rPr>
          <w:rFonts w:ascii="Times New Roman" w:hAnsi="Times New Roman" w:cs="Times New Roman"/>
          <w:color w:val="000000" w:themeColor="text1"/>
          <w:sz w:val="24"/>
          <w:szCs w:val="24"/>
        </w:rPr>
        <w:t xml:space="preserve">have the freedom to </w:t>
      </w:r>
      <w:r w:rsidR="00B94CC7" w:rsidRPr="007119F0">
        <w:rPr>
          <w:rFonts w:ascii="Times New Roman" w:hAnsi="Times New Roman" w:cs="Times New Roman"/>
          <w:color w:val="000000" w:themeColor="text1"/>
          <w:sz w:val="24"/>
          <w:szCs w:val="24"/>
        </w:rPr>
        <w:t xml:space="preserve">select </w:t>
      </w:r>
      <w:r w:rsidR="007119F0">
        <w:rPr>
          <w:rFonts w:ascii="Times New Roman" w:hAnsi="Times New Roman" w:cs="Times New Roman"/>
          <w:color w:val="000000" w:themeColor="text1"/>
          <w:sz w:val="24"/>
          <w:szCs w:val="24"/>
        </w:rPr>
        <w:t>information</w:t>
      </w:r>
      <w:r w:rsidR="00B94CC7" w:rsidRPr="007119F0">
        <w:rPr>
          <w:rFonts w:ascii="Times New Roman" w:hAnsi="Times New Roman" w:cs="Times New Roman"/>
          <w:color w:val="000000" w:themeColor="text1"/>
          <w:sz w:val="24"/>
          <w:szCs w:val="24"/>
        </w:rPr>
        <w:t xml:space="preserve"> </w:t>
      </w:r>
      <w:r w:rsidR="00DE649C" w:rsidRPr="007119F0">
        <w:rPr>
          <w:rFonts w:ascii="Times New Roman" w:hAnsi="Times New Roman" w:cs="Times New Roman"/>
          <w:color w:val="000000" w:themeColor="text1"/>
          <w:sz w:val="24"/>
          <w:szCs w:val="24"/>
        </w:rPr>
        <w:t>that interest</w:t>
      </w:r>
      <w:r w:rsidR="007119F0">
        <w:rPr>
          <w:rFonts w:ascii="Times New Roman" w:hAnsi="Times New Roman" w:cs="Times New Roman"/>
          <w:color w:val="000000" w:themeColor="text1"/>
          <w:sz w:val="24"/>
          <w:szCs w:val="24"/>
        </w:rPr>
        <w:t>s</w:t>
      </w:r>
      <w:r w:rsidR="00DE649C" w:rsidRPr="007119F0">
        <w:rPr>
          <w:rFonts w:ascii="Times New Roman" w:hAnsi="Times New Roman" w:cs="Times New Roman"/>
          <w:color w:val="000000" w:themeColor="text1"/>
          <w:sz w:val="24"/>
          <w:szCs w:val="24"/>
        </w:rPr>
        <w:t xml:space="preserve"> them for the sake of discussions. </w:t>
      </w:r>
      <w:r w:rsidR="00B94CC7" w:rsidRPr="007119F0">
        <w:rPr>
          <w:rFonts w:ascii="Times New Roman" w:hAnsi="Times New Roman" w:cs="Times New Roman"/>
          <w:color w:val="000000" w:themeColor="text1"/>
          <w:sz w:val="24"/>
          <w:szCs w:val="24"/>
        </w:rPr>
        <w:t xml:space="preserve">Allowing for freedom of choice in what </w:t>
      </w:r>
      <w:r w:rsidR="00DE649C" w:rsidRPr="007119F0">
        <w:rPr>
          <w:rFonts w:ascii="Times New Roman" w:hAnsi="Times New Roman" w:cs="Times New Roman"/>
          <w:color w:val="000000" w:themeColor="text1"/>
          <w:sz w:val="24"/>
          <w:szCs w:val="24"/>
        </w:rPr>
        <w:t>students</w:t>
      </w:r>
      <w:r w:rsidR="00B94CC7" w:rsidRPr="007119F0">
        <w:rPr>
          <w:rFonts w:ascii="Times New Roman" w:hAnsi="Times New Roman" w:cs="Times New Roman"/>
          <w:color w:val="000000" w:themeColor="text1"/>
          <w:sz w:val="24"/>
          <w:szCs w:val="24"/>
        </w:rPr>
        <w:t xml:space="preserve"> </w:t>
      </w:r>
      <w:r w:rsidR="007119F0">
        <w:rPr>
          <w:rFonts w:ascii="Times New Roman" w:hAnsi="Times New Roman" w:cs="Times New Roman"/>
          <w:color w:val="000000" w:themeColor="text1"/>
          <w:sz w:val="24"/>
          <w:szCs w:val="24"/>
        </w:rPr>
        <w:t>learn about and discuss</w:t>
      </w:r>
      <w:r w:rsidR="00B94CC7" w:rsidRPr="007119F0">
        <w:rPr>
          <w:rFonts w:ascii="Times New Roman" w:hAnsi="Times New Roman" w:cs="Times New Roman"/>
          <w:color w:val="000000" w:themeColor="text1"/>
          <w:sz w:val="24"/>
          <w:szCs w:val="24"/>
        </w:rPr>
        <w:t xml:space="preserve"> is an important aspect of my teaching philosophy. </w:t>
      </w:r>
    </w:p>
    <w:p w14:paraId="3D89C38E" w14:textId="691FEF6E" w:rsidR="00B574B6" w:rsidRDefault="00B574B6" w:rsidP="00B574B6"/>
    <w:p w14:paraId="43A87094" w14:textId="77777777" w:rsidR="00B574B6" w:rsidRPr="007C0BED" w:rsidRDefault="00B574B6" w:rsidP="00B574B6">
      <w:pPr>
        <w:pStyle w:val="Heading2"/>
        <w:rPr>
          <w:b/>
          <w:bCs/>
          <w:color w:val="000000" w:themeColor="text1"/>
        </w:rPr>
      </w:pPr>
      <w:r w:rsidRPr="007C0BED">
        <w:rPr>
          <w:b/>
          <w:bCs/>
          <w:color w:val="000000" w:themeColor="text1"/>
        </w:rPr>
        <w:t>Course Technology &amp; Skills</w:t>
      </w:r>
    </w:p>
    <w:p w14:paraId="2FF3A566" w14:textId="77777777" w:rsidR="00B574B6" w:rsidRPr="007C0BED" w:rsidRDefault="00B574B6" w:rsidP="00B574B6">
      <w:pPr>
        <w:pStyle w:val="Heading3"/>
        <w:rPr>
          <w:b/>
          <w:bCs/>
          <w:color w:val="000000" w:themeColor="text1"/>
        </w:rPr>
      </w:pPr>
      <w:r w:rsidRPr="007C0BED">
        <w:rPr>
          <w:b/>
          <w:bCs/>
          <w:color w:val="000000" w:themeColor="text1"/>
        </w:rPr>
        <w:t>Technical Requirements and Skills</w:t>
      </w:r>
    </w:p>
    <w:p w14:paraId="311D0668" w14:textId="77777777" w:rsidR="00B574B6" w:rsidRPr="001D7A42" w:rsidRDefault="00B574B6" w:rsidP="00B574B6">
      <w:r w:rsidRPr="001D7A42">
        <w:t>Here is a list of the minimum technology requirements for students for this course:</w:t>
      </w:r>
    </w:p>
    <w:p w14:paraId="418BA124" w14:textId="77777777" w:rsidR="00B574B6" w:rsidRPr="001D7A42" w:rsidRDefault="00B574B6" w:rsidP="00B574B6">
      <w:pPr>
        <w:pStyle w:val="ListParagraph"/>
        <w:numPr>
          <w:ilvl w:val="0"/>
          <w:numId w:val="11"/>
        </w:numPr>
        <w:spacing w:after="160" w:line="259" w:lineRule="auto"/>
      </w:pPr>
      <w:r>
        <w:t xml:space="preserve">Working </w:t>
      </w:r>
      <w:proofErr w:type="gramStart"/>
      <w:r>
        <w:t>c</w:t>
      </w:r>
      <w:r w:rsidRPr="001D7A42">
        <w:t>omputer</w:t>
      </w:r>
      <w:proofErr w:type="gramEnd"/>
      <w:r>
        <w:t xml:space="preserve"> and reliable internet access</w:t>
      </w:r>
    </w:p>
    <w:p w14:paraId="24B1C85B" w14:textId="77777777" w:rsidR="00B574B6" w:rsidRPr="001D7A42" w:rsidRDefault="00B574B6" w:rsidP="00B574B6">
      <w:pPr>
        <w:pStyle w:val="ListParagraph"/>
        <w:numPr>
          <w:ilvl w:val="1"/>
          <w:numId w:val="11"/>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53602293" w14:textId="77777777" w:rsidR="00B574B6" w:rsidRPr="001D7A42" w:rsidRDefault="00B574B6" w:rsidP="00B574B6">
      <w:pPr>
        <w:pStyle w:val="ListParagraph"/>
        <w:numPr>
          <w:ilvl w:val="1"/>
          <w:numId w:val="11"/>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A1B413D" w14:textId="77777777" w:rsidR="00B574B6" w:rsidRPr="001D7A42" w:rsidRDefault="00B574B6" w:rsidP="00B574B6">
      <w:pPr>
        <w:pStyle w:val="ListParagraph"/>
        <w:numPr>
          <w:ilvl w:val="0"/>
          <w:numId w:val="11"/>
        </w:numPr>
        <w:spacing w:line="259" w:lineRule="auto"/>
      </w:pPr>
      <w:r w:rsidRPr="001D7A42">
        <w:t>Microsoft Office Suite</w:t>
      </w:r>
    </w:p>
    <w:p w14:paraId="72A280D9" w14:textId="77777777" w:rsidR="00B574B6" w:rsidRPr="001D7A42" w:rsidRDefault="00B574B6" w:rsidP="00B574B6">
      <w:pPr>
        <w:numPr>
          <w:ilvl w:val="0"/>
          <w:numId w:val="11"/>
        </w:numPr>
      </w:pPr>
      <w:r w:rsidRPr="001D7A42">
        <w:t xml:space="preserve">Uploads to </w:t>
      </w:r>
      <w:r>
        <w:t>Canvas</w:t>
      </w:r>
      <w:r w:rsidRPr="001D7A42">
        <w:t xml:space="preserve"> have been set to only accept .pdf .doc .docx files. </w:t>
      </w:r>
    </w:p>
    <w:p w14:paraId="5F35EDCE" w14:textId="77777777" w:rsidR="00B574B6" w:rsidRPr="001D7A42" w:rsidRDefault="00B574B6" w:rsidP="00B574B6">
      <w:pPr>
        <w:numPr>
          <w:ilvl w:val="1"/>
          <w:numId w:val="11"/>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32F0E41C" w14:textId="77777777" w:rsidR="00B574B6" w:rsidRPr="007C0BED" w:rsidRDefault="00B574B6" w:rsidP="00B574B6">
      <w:pPr>
        <w:numPr>
          <w:ilvl w:val="0"/>
          <w:numId w:val="11"/>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5E6BCBB4" w14:textId="77777777" w:rsidR="00B574B6" w:rsidRPr="007119F0" w:rsidRDefault="00B574B6" w:rsidP="007119F0">
      <w:pPr>
        <w:pStyle w:val="Heading2"/>
        <w:rPr>
          <w:b/>
          <w:bCs/>
          <w:color w:val="000000" w:themeColor="text1"/>
        </w:rPr>
      </w:pPr>
      <w:r w:rsidRPr="007119F0">
        <w:rPr>
          <w:b/>
          <w:bCs/>
          <w:color w:val="000000" w:themeColor="text1"/>
        </w:rPr>
        <w:t>Rules of Engagement</w:t>
      </w:r>
    </w:p>
    <w:p w14:paraId="6872A7CF" w14:textId="77777777" w:rsidR="00B574B6" w:rsidRPr="001D7A42" w:rsidRDefault="00B574B6" w:rsidP="00B574B6">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lastRenderedPageBreak/>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1A832975" w14:textId="77777777" w:rsidR="00B574B6" w:rsidRPr="00F31A52" w:rsidRDefault="00B574B6" w:rsidP="00B574B6">
      <w:pPr>
        <w:pStyle w:val="Heading2"/>
        <w:spacing w:before="0"/>
        <w:rPr>
          <w:b/>
          <w:bCs/>
          <w:color w:val="000000" w:themeColor="text1"/>
        </w:rPr>
      </w:pPr>
      <w:r>
        <w:rPr>
          <w:b/>
          <w:bCs/>
          <w:color w:val="000000" w:themeColor="text1"/>
        </w:rPr>
        <w:t>Assignments and Technical Issues</w:t>
      </w:r>
    </w:p>
    <w:p w14:paraId="34DA28FF" w14:textId="77777777" w:rsidR="00B574B6" w:rsidRDefault="00B574B6" w:rsidP="00B574B6">
      <w:r w:rsidRPr="004E341D">
        <w:t xml:space="preserve">All assignments should be submitted by the indicated dates and times embedded in the syllabus. There will be </w:t>
      </w:r>
      <w:r w:rsidRPr="00036483">
        <w:t>no extensions</w:t>
      </w:r>
      <w:r w:rsidRPr="004E341D">
        <w:t xml:space="preserve">, except in cases of </w:t>
      </w:r>
      <w:r w:rsidRPr="00036483">
        <w:t>documented emergencies</w:t>
      </w:r>
      <w:r w:rsidRPr="004E341D">
        <w:t xml:space="preserve">. </w:t>
      </w:r>
    </w:p>
    <w:p w14:paraId="3063A105" w14:textId="77777777" w:rsidR="00B574B6" w:rsidRDefault="00B574B6" w:rsidP="00B574B6">
      <w:pPr>
        <w:pStyle w:val="ListParagraph"/>
        <w:numPr>
          <w:ilvl w:val="0"/>
          <w:numId w:val="13"/>
        </w:numPr>
        <w:ind w:left="720"/>
      </w:pPr>
      <w:r w:rsidRPr="00E73459">
        <w:t xml:space="preserve">In the event of a legitimate emergency, students </w:t>
      </w:r>
      <w:r>
        <w:t>should</w:t>
      </w:r>
      <w:r w:rsidRPr="00E73459">
        <w:t xml:space="preserve"> contact Dr. Gregg </w:t>
      </w:r>
      <w:r>
        <w:t xml:space="preserve">via the Inbox in Canvas </w:t>
      </w:r>
      <w:r w:rsidRPr="00E73459">
        <w:t>to</w:t>
      </w:r>
      <w:r>
        <w:t xml:space="preserve"> discuss their situation </w:t>
      </w:r>
      <w:r w:rsidRPr="00144421">
        <w:rPr>
          <w:b/>
        </w:rPr>
        <w:t>PRIOR TO</w:t>
      </w:r>
      <w:r w:rsidRPr="00144421">
        <w:t xml:space="preserve"> missing </w:t>
      </w:r>
      <w:r>
        <w:t>an</w:t>
      </w:r>
      <w:r w:rsidRPr="00144421">
        <w:t xml:space="preserve"> assignment. </w:t>
      </w:r>
      <w:r>
        <w:t>When students do this, Dr. Gregg routinely grants extensions.</w:t>
      </w:r>
    </w:p>
    <w:p w14:paraId="7925033F" w14:textId="77777777" w:rsidR="00B574B6" w:rsidRPr="00F31A52" w:rsidRDefault="00B574B6" w:rsidP="00B574B6">
      <w:pPr>
        <w:pStyle w:val="ListParagraph"/>
        <w:numPr>
          <w:ilvl w:val="0"/>
          <w:numId w:val="13"/>
        </w:numPr>
      </w:pPr>
      <w:r w:rsidRPr="00F31A52">
        <w:t xml:space="preserve">Each student is allowed </w:t>
      </w:r>
      <w:r w:rsidRPr="00F31A52">
        <w:rPr>
          <w:b/>
          <w:bCs/>
        </w:rPr>
        <w:t>only one documented emergency</w:t>
      </w:r>
      <w:r w:rsidRPr="00F31A52">
        <w:t xml:space="preserve"> per semester. </w:t>
      </w:r>
    </w:p>
    <w:p w14:paraId="1BFA7E33" w14:textId="25B114BF" w:rsidR="00B574B6" w:rsidRDefault="00F73561" w:rsidP="00B574B6">
      <w:pPr>
        <w:pStyle w:val="ListParagraph"/>
        <w:numPr>
          <w:ilvl w:val="0"/>
          <w:numId w:val="13"/>
        </w:numPr>
        <w:ind w:left="720"/>
      </w:pPr>
      <w:r>
        <w:t>I</w:t>
      </w:r>
      <w:r w:rsidR="00B574B6">
        <w:t xml:space="preserve">n the event your emergency is very serious, Dr. Gregg will prompt you to contact the Dean of Students so that you receive a blanket excuse from the University for your work in all classes. </w:t>
      </w:r>
    </w:p>
    <w:p w14:paraId="73C83D2C" w14:textId="77777777" w:rsidR="00B574B6" w:rsidRDefault="00B574B6" w:rsidP="00B574B6">
      <w:pPr>
        <w:pStyle w:val="ListParagraph"/>
        <w:numPr>
          <w:ilvl w:val="1"/>
          <w:numId w:val="13"/>
        </w:numPr>
        <w:ind w:left="1440"/>
      </w:pPr>
      <w:r>
        <w:t xml:space="preserve">Caitlin Edgar, M.S., Student Services Coordinator, Dean of Students Office, </w:t>
      </w:r>
      <w:hyperlink r:id="rId13" w:history="1">
        <w:r w:rsidRPr="00F54462">
          <w:rPr>
            <w:rStyle w:val="Hyperlink"/>
          </w:rPr>
          <w:t>Caitlin.edgar@unt.edu</w:t>
        </w:r>
      </w:hyperlink>
      <w:r>
        <w:t>, 940-565-2648.</w:t>
      </w:r>
    </w:p>
    <w:p w14:paraId="63DFA83C" w14:textId="77777777" w:rsidR="00B574B6" w:rsidRPr="00C71EF9" w:rsidRDefault="00B574B6" w:rsidP="00B574B6">
      <w:pPr>
        <w:ind w:left="1080"/>
      </w:pPr>
    </w:p>
    <w:p w14:paraId="1645EB54" w14:textId="77777777" w:rsidR="00B574B6" w:rsidRDefault="00B574B6" w:rsidP="00B574B6">
      <w:r w:rsidRPr="004E341D">
        <w:t xml:space="preserve">Students are responsible for knowing the </w:t>
      </w:r>
      <w:r w:rsidRPr="004E341D">
        <w:rPr>
          <w:bCs/>
          <w:color w:val="000000" w:themeColor="text1"/>
        </w:rPr>
        <w:t>Canvas environment. This means that students are responsible for their own training in Canvas. Technical problems with Canvas software are to be directed to th</w:t>
      </w:r>
      <w:r w:rsidRPr="004E341D">
        <w:t xml:space="preserve">e </w:t>
      </w:r>
      <w:r w:rsidRPr="004E341D">
        <w:rPr>
          <w:b/>
        </w:rPr>
        <w:t>Help Desk</w:t>
      </w:r>
      <w:r w:rsidRPr="004E341D">
        <w:t xml:space="preserve">. </w:t>
      </w:r>
    </w:p>
    <w:p w14:paraId="1361ADB7" w14:textId="77777777" w:rsidR="00B574B6" w:rsidRPr="004E341D" w:rsidRDefault="00B574B6" w:rsidP="00B574B6"/>
    <w:p w14:paraId="255201CD" w14:textId="77777777" w:rsidR="00B574B6" w:rsidRPr="00B574B6" w:rsidRDefault="00A47D79" w:rsidP="00B574B6">
      <w:hyperlink r:id="rId14" w:tgtFrame="_blank" w:history="1">
        <w:r w:rsidR="00B574B6" w:rsidRPr="00B574B6">
          <w:rPr>
            <w:rStyle w:val="Hyperlink"/>
            <w:color w:val="007A33"/>
          </w:rPr>
          <w:t>UNT</w:t>
        </w:r>
        <w:r w:rsidR="00B574B6" w:rsidRPr="00B574B6">
          <w:rPr>
            <w:rStyle w:val="apple-converted-space"/>
            <w:color w:val="007A33"/>
          </w:rPr>
          <w:t> </w:t>
        </w:r>
        <w:r w:rsidR="00B574B6" w:rsidRPr="00B574B6">
          <w:rPr>
            <w:rStyle w:val="Hyperlink"/>
            <w:color w:val="007A33"/>
          </w:rPr>
          <w:t>Help Desk</w:t>
        </w:r>
      </w:hyperlink>
      <w:r w:rsidR="00B574B6" w:rsidRPr="00B574B6">
        <w:rPr>
          <w:rStyle w:val="apple-converted-space"/>
          <w:color w:val="333333"/>
          <w:shd w:val="clear" w:color="auto" w:fill="FFFFFF"/>
        </w:rPr>
        <w:t> </w:t>
      </w:r>
      <w:r w:rsidR="00B574B6" w:rsidRPr="00B574B6">
        <w:rPr>
          <w:color w:val="333333"/>
          <w:shd w:val="clear" w:color="auto" w:fill="FFFFFF"/>
        </w:rPr>
        <w:t>- 940-565-2324 / Sage Hall 330 / helpdesk@unt.edu</w:t>
      </w:r>
      <w:r w:rsidR="00B574B6" w:rsidRPr="00B574B6">
        <w:rPr>
          <w:color w:val="333333"/>
        </w:rPr>
        <w:br/>
      </w:r>
      <w:r w:rsidR="00B574B6" w:rsidRPr="00B574B6">
        <w:rPr>
          <w:color w:val="333333"/>
          <w:shd w:val="clear" w:color="auto" w:fill="FFFFFF"/>
        </w:rPr>
        <w:t>Monday - Thursday 8:00 am - midnight</w:t>
      </w:r>
      <w:r w:rsidR="00B574B6" w:rsidRPr="00B574B6">
        <w:rPr>
          <w:color w:val="333333"/>
        </w:rPr>
        <w:br/>
      </w:r>
      <w:r w:rsidR="00B574B6" w:rsidRPr="00B574B6">
        <w:rPr>
          <w:color w:val="333333"/>
          <w:shd w:val="clear" w:color="auto" w:fill="FFFFFF"/>
        </w:rPr>
        <w:t>Friday 8:00 am - 8:00 pm</w:t>
      </w:r>
      <w:r w:rsidR="00B574B6" w:rsidRPr="00B574B6">
        <w:rPr>
          <w:color w:val="333333"/>
        </w:rPr>
        <w:br/>
      </w:r>
      <w:r w:rsidR="00B574B6" w:rsidRPr="00B574B6">
        <w:rPr>
          <w:color w:val="333333"/>
          <w:shd w:val="clear" w:color="auto" w:fill="FFFFFF"/>
        </w:rPr>
        <w:t>Saturday 9:00 am - 5:00 pm</w:t>
      </w:r>
      <w:r w:rsidR="00B574B6" w:rsidRPr="00B574B6">
        <w:rPr>
          <w:color w:val="333333"/>
        </w:rPr>
        <w:br/>
      </w:r>
      <w:r w:rsidR="00B574B6" w:rsidRPr="00B574B6">
        <w:rPr>
          <w:color w:val="333333"/>
          <w:shd w:val="clear" w:color="auto" w:fill="FFFFFF"/>
        </w:rPr>
        <w:t>Sunday noon – midnight</w:t>
      </w:r>
    </w:p>
    <w:p w14:paraId="561BD16A" w14:textId="77777777" w:rsidR="00B574B6" w:rsidRPr="007B2DAB" w:rsidRDefault="00B574B6" w:rsidP="00B574B6">
      <w:r w:rsidRPr="004E341D">
        <w:t xml:space="preserve">Technical problems with computers or </w:t>
      </w:r>
      <w:r w:rsidRPr="004E341D">
        <w:rPr>
          <w:bCs/>
          <w:color w:val="000000" w:themeColor="text1"/>
        </w:rPr>
        <w:t>Canvas</w:t>
      </w:r>
      <w:r w:rsidRPr="004E341D">
        <w:rPr>
          <w:b/>
        </w:rPr>
        <w:t xml:space="preserve"> </w:t>
      </w:r>
      <w:r w:rsidRPr="004E341D">
        <w:t xml:space="preserve">ARE NOT satisfactory excuses for missing assignment deadlines. </w:t>
      </w:r>
      <w:r>
        <w:t xml:space="preserve">Dr. Gregg </w:t>
      </w:r>
      <w:r w:rsidRPr="004E341D">
        <w:t>suggest</w:t>
      </w:r>
      <w:r>
        <w:t>s</w:t>
      </w:r>
      <w:r w:rsidRPr="004E341D">
        <w:t xml:space="preserve"> that you DO NOT wait until the last minute to submit assignments. If you experience trouble with your computer or your home Internet access, you are expected to use the computer clusters on campus to complete your work on time.</w:t>
      </w:r>
      <w:r>
        <w:t xml:space="preserve"> If the campus is closed for some reason (e.g., due to COVID), you are expected to find some other means to complete your work. </w:t>
      </w:r>
    </w:p>
    <w:p w14:paraId="2595F625" w14:textId="77777777" w:rsidR="004F2503" w:rsidRPr="00016E73" w:rsidRDefault="004F2503" w:rsidP="00016E73"/>
    <w:p w14:paraId="25BE104F" w14:textId="5FC27438" w:rsidR="004738DE" w:rsidRPr="004738DE" w:rsidRDefault="004738DE" w:rsidP="004738DE">
      <w:pPr>
        <w:pStyle w:val="Heading2"/>
        <w:rPr>
          <w:b/>
          <w:bCs/>
          <w:color w:val="000000" w:themeColor="text1"/>
        </w:rPr>
      </w:pPr>
      <w:r w:rsidRPr="004738DE">
        <w:rPr>
          <w:b/>
          <w:bCs/>
          <w:color w:val="000000" w:themeColor="text1"/>
        </w:rPr>
        <w:lastRenderedPageBreak/>
        <w:t>Course Assignments and Values</w:t>
      </w:r>
      <w:r w:rsidR="00DB114D">
        <w:rPr>
          <w:rStyle w:val="FootnoteReference"/>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4738DE" w14:paraId="099556DA" w14:textId="77777777" w:rsidTr="004738DE">
        <w:tc>
          <w:tcPr>
            <w:tcW w:w="7285" w:type="dxa"/>
          </w:tcPr>
          <w:p w14:paraId="5E52A622" w14:textId="5946D9D9" w:rsidR="004738DE" w:rsidRPr="004738DE" w:rsidRDefault="004738DE" w:rsidP="004738DE">
            <w:pPr>
              <w:rPr>
                <w:b/>
                <w:bCs/>
              </w:rPr>
            </w:pPr>
            <w:r w:rsidRPr="004738DE">
              <w:rPr>
                <w:b/>
                <w:bCs/>
              </w:rPr>
              <w:t>Description of Assignments</w:t>
            </w:r>
          </w:p>
        </w:tc>
        <w:tc>
          <w:tcPr>
            <w:tcW w:w="2065" w:type="dxa"/>
          </w:tcPr>
          <w:p w14:paraId="23BC4AFB" w14:textId="644AF862" w:rsidR="004738DE" w:rsidRPr="004738DE" w:rsidRDefault="004738DE" w:rsidP="004738DE">
            <w:pPr>
              <w:rPr>
                <w:b/>
                <w:bCs/>
              </w:rPr>
            </w:pPr>
            <w:r w:rsidRPr="004738DE">
              <w:rPr>
                <w:b/>
                <w:bCs/>
              </w:rPr>
              <w:t>Points/%</w:t>
            </w:r>
          </w:p>
        </w:tc>
      </w:tr>
      <w:tr w:rsidR="006328B6" w14:paraId="60C6D8B1" w14:textId="77777777" w:rsidTr="004738DE">
        <w:tc>
          <w:tcPr>
            <w:tcW w:w="7285" w:type="dxa"/>
          </w:tcPr>
          <w:p w14:paraId="04245BF3" w14:textId="225754CA" w:rsidR="006328B6" w:rsidRPr="00C40937" w:rsidRDefault="006328B6" w:rsidP="004738DE">
            <w:pPr>
              <w:rPr>
                <w:b/>
                <w:bCs/>
              </w:rPr>
            </w:pPr>
            <w:r w:rsidRPr="00C40937">
              <w:rPr>
                <w:b/>
                <w:bCs/>
              </w:rPr>
              <w:t>Syllabus Quiz</w:t>
            </w:r>
          </w:p>
          <w:p w14:paraId="30405016" w14:textId="247A9B89" w:rsidR="006328B6" w:rsidRPr="004738DE" w:rsidRDefault="006328B6" w:rsidP="006328B6">
            <w:pPr>
              <w:pStyle w:val="ListParagraph"/>
              <w:numPr>
                <w:ilvl w:val="0"/>
                <w:numId w:val="7"/>
              </w:numPr>
            </w:pPr>
            <w:r>
              <w:t>Students are required to take a quiz over the syllabus in week one of the course</w:t>
            </w:r>
          </w:p>
        </w:tc>
        <w:tc>
          <w:tcPr>
            <w:tcW w:w="2065" w:type="dxa"/>
          </w:tcPr>
          <w:p w14:paraId="33807A58" w14:textId="77777777" w:rsidR="006328B6" w:rsidRDefault="006328B6" w:rsidP="00427C25">
            <w:pPr>
              <w:pStyle w:val="Heading2"/>
              <w:rPr>
                <w:b/>
                <w:bCs/>
                <w:color w:val="000000" w:themeColor="text1"/>
              </w:rPr>
            </w:pPr>
          </w:p>
          <w:p w14:paraId="2E4D2666" w14:textId="7D317191" w:rsidR="006328B6" w:rsidRPr="006328B6" w:rsidRDefault="006328B6" w:rsidP="006328B6">
            <w:r>
              <w:t xml:space="preserve">100 Pts / </w:t>
            </w:r>
            <w:r w:rsidR="00C40937">
              <w:t>6.25%</w:t>
            </w:r>
          </w:p>
        </w:tc>
      </w:tr>
      <w:tr w:rsidR="004738DE" w14:paraId="0A87952C" w14:textId="77777777" w:rsidTr="004738DE">
        <w:tc>
          <w:tcPr>
            <w:tcW w:w="7285" w:type="dxa"/>
          </w:tcPr>
          <w:p w14:paraId="0DE03C8E" w14:textId="7B379DAE" w:rsidR="004738DE" w:rsidRPr="00C40937" w:rsidRDefault="006328B6" w:rsidP="004738DE">
            <w:pPr>
              <w:rPr>
                <w:b/>
                <w:bCs/>
              </w:rPr>
            </w:pPr>
            <w:r w:rsidRPr="00C40937">
              <w:rPr>
                <w:b/>
                <w:bCs/>
              </w:rPr>
              <w:t xml:space="preserve">13 </w:t>
            </w:r>
            <w:r w:rsidR="004738DE" w:rsidRPr="00C40937">
              <w:rPr>
                <w:b/>
                <w:bCs/>
              </w:rPr>
              <w:t>F&amp;G Chapter Quizzes</w:t>
            </w:r>
          </w:p>
          <w:p w14:paraId="713BE7FB" w14:textId="5F437D18" w:rsidR="004738DE" w:rsidRDefault="004738DE" w:rsidP="004738DE">
            <w:pPr>
              <w:pStyle w:val="ListParagraph"/>
              <w:numPr>
                <w:ilvl w:val="0"/>
                <w:numId w:val="4"/>
              </w:numPr>
            </w:pPr>
            <w:r>
              <w:t>Students are required to take 12 of the 13 quizzes</w:t>
            </w:r>
          </w:p>
          <w:p w14:paraId="3B22E05B" w14:textId="284A8C55" w:rsidR="004738DE" w:rsidRDefault="004738DE" w:rsidP="006328B6">
            <w:pPr>
              <w:pStyle w:val="ListParagraph"/>
              <w:numPr>
                <w:ilvl w:val="1"/>
                <w:numId w:val="4"/>
              </w:numPr>
            </w:pPr>
            <w:r>
              <w:t>Can miss one with no penalty</w:t>
            </w:r>
          </w:p>
          <w:p w14:paraId="2172E37B" w14:textId="1C4973A1" w:rsidR="004738DE" w:rsidRDefault="004738DE" w:rsidP="006328B6">
            <w:pPr>
              <w:pStyle w:val="ListParagraph"/>
              <w:numPr>
                <w:ilvl w:val="1"/>
                <w:numId w:val="4"/>
              </w:numPr>
            </w:pPr>
            <w:r>
              <w:t>If you take all 13, lowest score will be dropped at the end</w:t>
            </w:r>
          </w:p>
          <w:p w14:paraId="7D9B00E4" w14:textId="4148E665" w:rsidR="004738DE" w:rsidRPr="004738DE" w:rsidRDefault="006328B6" w:rsidP="00DB114D">
            <w:pPr>
              <w:pStyle w:val="ListParagraph"/>
              <w:numPr>
                <w:ilvl w:val="0"/>
                <w:numId w:val="4"/>
              </w:numPr>
            </w:pPr>
            <w:r>
              <w:t>Quizzes are worth 50 points each. 12 X 50 = 600 Points</w:t>
            </w:r>
          </w:p>
        </w:tc>
        <w:tc>
          <w:tcPr>
            <w:tcW w:w="2065" w:type="dxa"/>
          </w:tcPr>
          <w:p w14:paraId="0D26A9B2" w14:textId="77777777" w:rsidR="006328B6" w:rsidRDefault="006328B6" w:rsidP="00427C25">
            <w:pPr>
              <w:pStyle w:val="Heading2"/>
              <w:rPr>
                <w:b/>
                <w:bCs/>
                <w:color w:val="000000" w:themeColor="text1"/>
              </w:rPr>
            </w:pPr>
          </w:p>
          <w:p w14:paraId="4463F766" w14:textId="77777777" w:rsidR="006328B6" w:rsidRDefault="006328B6" w:rsidP="00427C25">
            <w:pPr>
              <w:pStyle w:val="Heading2"/>
              <w:rPr>
                <w:b/>
                <w:bCs/>
                <w:color w:val="000000" w:themeColor="text1"/>
              </w:rPr>
            </w:pPr>
          </w:p>
          <w:p w14:paraId="3E7E336C" w14:textId="6A8271EE" w:rsidR="004738DE" w:rsidRDefault="006328B6" w:rsidP="006328B6">
            <w:r>
              <w:t xml:space="preserve">600 Pts / </w:t>
            </w:r>
            <w:r w:rsidR="00C40937">
              <w:t>37.5%</w:t>
            </w:r>
          </w:p>
        </w:tc>
      </w:tr>
      <w:tr w:rsidR="007119F0" w14:paraId="43074DF6" w14:textId="77777777" w:rsidTr="00657644">
        <w:tc>
          <w:tcPr>
            <w:tcW w:w="7285" w:type="dxa"/>
          </w:tcPr>
          <w:p w14:paraId="13C9A9FE" w14:textId="77777777" w:rsidR="007119F0" w:rsidRPr="00C40937" w:rsidRDefault="007119F0" w:rsidP="00657644">
            <w:pPr>
              <w:rPr>
                <w:b/>
                <w:bCs/>
              </w:rPr>
            </w:pPr>
            <w:r w:rsidRPr="00C40937">
              <w:rPr>
                <w:b/>
                <w:bCs/>
              </w:rPr>
              <w:t>4 Discussions</w:t>
            </w:r>
          </w:p>
          <w:p w14:paraId="3A8B2E12" w14:textId="2E0544A1" w:rsidR="007119F0" w:rsidRDefault="007119F0" w:rsidP="00657644">
            <w:pPr>
              <w:pStyle w:val="ListParagraph"/>
              <w:numPr>
                <w:ilvl w:val="0"/>
                <w:numId w:val="6"/>
              </w:numPr>
            </w:pPr>
            <w:r>
              <w:t>Discussions are based on the F&amp;G text</w:t>
            </w:r>
          </w:p>
          <w:p w14:paraId="0873363E" w14:textId="77777777" w:rsidR="007119F0" w:rsidRDefault="007119F0" w:rsidP="00657644">
            <w:pPr>
              <w:pStyle w:val="ListParagraph"/>
              <w:numPr>
                <w:ilvl w:val="1"/>
                <w:numId w:val="6"/>
              </w:numPr>
            </w:pPr>
            <w:r>
              <w:t>2 discussions are due before the Midterm</w:t>
            </w:r>
          </w:p>
          <w:p w14:paraId="46F4A9DC" w14:textId="7C09C05C" w:rsidR="007119F0" w:rsidRDefault="007119F0" w:rsidP="00657644">
            <w:pPr>
              <w:pStyle w:val="ListParagraph"/>
              <w:numPr>
                <w:ilvl w:val="1"/>
                <w:numId w:val="6"/>
              </w:numPr>
            </w:pPr>
            <w:r>
              <w:t>2 discussions are due before the Final Exam</w:t>
            </w:r>
          </w:p>
          <w:p w14:paraId="1D257120" w14:textId="27CBDA15" w:rsidR="007119F0" w:rsidRDefault="007119F0" w:rsidP="00657644">
            <w:pPr>
              <w:pStyle w:val="ListParagraph"/>
              <w:numPr>
                <w:ilvl w:val="1"/>
                <w:numId w:val="6"/>
              </w:numPr>
            </w:pPr>
            <w:r>
              <w:t>There is 1 discussion due each week in this course</w:t>
            </w:r>
          </w:p>
          <w:p w14:paraId="332545BF" w14:textId="258FBF14" w:rsidR="007119F0" w:rsidRPr="004738DE" w:rsidRDefault="007119F0" w:rsidP="00C40937">
            <w:pPr>
              <w:pStyle w:val="ListParagraph"/>
              <w:numPr>
                <w:ilvl w:val="0"/>
                <w:numId w:val="6"/>
              </w:numPr>
            </w:pPr>
            <w:r>
              <w:t>Each discussion is worth up to 100 points</w:t>
            </w:r>
            <w:r w:rsidR="00C40937">
              <w:t xml:space="preserve"> each. 4 X 100 = 400 Points</w:t>
            </w:r>
          </w:p>
        </w:tc>
        <w:tc>
          <w:tcPr>
            <w:tcW w:w="2065" w:type="dxa"/>
          </w:tcPr>
          <w:p w14:paraId="37F18EA6" w14:textId="77777777" w:rsidR="007119F0" w:rsidRDefault="007119F0" w:rsidP="00657644">
            <w:pPr>
              <w:pStyle w:val="Heading2"/>
              <w:rPr>
                <w:b/>
                <w:bCs/>
                <w:color w:val="000000" w:themeColor="text1"/>
              </w:rPr>
            </w:pPr>
          </w:p>
          <w:p w14:paraId="48FA3D1D" w14:textId="1AE706DA" w:rsidR="007119F0" w:rsidRPr="00BD21F3" w:rsidRDefault="00C40937" w:rsidP="00657644">
            <w:r>
              <w:t>400 Pts / 25%</w:t>
            </w:r>
          </w:p>
        </w:tc>
      </w:tr>
      <w:tr w:rsidR="004738DE" w14:paraId="775031C2" w14:textId="77777777" w:rsidTr="004738DE">
        <w:tc>
          <w:tcPr>
            <w:tcW w:w="7285" w:type="dxa"/>
          </w:tcPr>
          <w:p w14:paraId="35CE1074" w14:textId="01262727" w:rsidR="004738DE" w:rsidRPr="00C40937" w:rsidRDefault="006328B6" w:rsidP="004738DE">
            <w:pPr>
              <w:rPr>
                <w:b/>
                <w:bCs/>
              </w:rPr>
            </w:pPr>
            <w:r w:rsidRPr="00C40937">
              <w:rPr>
                <w:b/>
                <w:bCs/>
              </w:rPr>
              <w:t xml:space="preserve">2 </w:t>
            </w:r>
            <w:r w:rsidR="004738DE" w:rsidRPr="00C40937">
              <w:rPr>
                <w:b/>
                <w:bCs/>
              </w:rPr>
              <w:t>Exams</w:t>
            </w:r>
          </w:p>
          <w:p w14:paraId="769559DF" w14:textId="3AA7F5BE" w:rsidR="004738DE" w:rsidRDefault="00AE4E80" w:rsidP="004738DE">
            <w:pPr>
              <w:pStyle w:val="ListParagraph"/>
              <w:numPr>
                <w:ilvl w:val="0"/>
                <w:numId w:val="5"/>
              </w:numPr>
            </w:pPr>
            <w:r>
              <w:t xml:space="preserve">Midterm covers </w:t>
            </w:r>
            <w:proofErr w:type="spellStart"/>
            <w:r>
              <w:t>Chs</w:t>
            </w:r>
            <w:proofErr w:type="spellEnd"/>
            <w:r>
              <w:t>. 1-</w:t>
            </w:r>
            <w:r w:rsidR="00A47D79">
              <w:t>8</w:t>
            </w:r>
            <w:r>
              <w:t xml:space="preserve"> of the F&amp;G text</w:t>
            </w:r>
            <w:r w:rsidR="00E4218F">
              <w:t xml:space="preserve"> and is worth 200 Points</w:t>
            </w:r>
          </w:p>
          <w:p w14:paraId="0E7271C9" w14:textId="747632F2" w:rsidR="006328B6" w:rsidRPr="004738DE" w:rsidRDefault="00AE4E80" w:rsidP="00E4218F">
            <w:pPr>
              <w:pStyle w:val="ListParagraph"/>
              <w:numPr>
                <w:ilvl w:val="0"/>
                <w:numId w:val="5"/>
              </w:numPr>
            </w:pPr>
            <w:r>
              <w:t xml:space="preserve">Final Exam covers </w:t>
            </w:r>
            <w:proofErr w:type="spellStart"/>
            <w:r>
              <w:t>Chs</w:t>
            </w:r>
            <w:proofErr w:type="spellEnd"/>
            <w:r>
              <w:t xml:space="preserve">. </w:t>
            </w:r>
            <w:r w:rsidR="00A47D79">
              <w:t>8</w:t>
            </w:r>
            <w:r>
              <w:t>-13 of the F&amp;G text</w:t>
            </w:r>
            <w:r w:rsidR="00E4218F">
              <w:t xml:space="preserve"> and is worth 300 Points</w:t>
            </w:r>
          </w:p>
        </w:tc>
        <w:tc>
          <w:tcPr>
            <w:tcW w:w="2065" w:type="dxa"/>
          </w:tcPr>
          <w:p w14:paraId="596593A2" w14:textId="77777777" w:rsidR="004738DE" w:rsidRDefault="004738DE" w:rsidP="00427C25">
            <w:pPr>
              <w:pStyle w:val="Heading2"/>
              <w:rPr>
                <w:b/>
                <w:bCs/>
                <w:color w:val="000000" w:themeColor="text1"/>
              </w:rPr>
            </w:pPr>
          </w:p>
          <w:p w14:paraId="5783D35B" w14:textId="735A8A49" w:rsidR="00BD21F3" w:rsidRPr="00BD21F3" w:rsidRDefault="00BD21F3" w:rsidP="00BD21F3">
            <w:r>
              <w:t xml:space="preserve">500 Pts / </w:t>
            </w:r>
            <w:r w:rsidR="00C40937">
              <w:t>31.25%</w:t>
            </w:r>
          </w:p>
        </w:tc>
      </w:tr>
      <w:tr w:rsidR="00BD21F3" w14:paraId="48100E28" w14:textId="77777777" w:rsidTr="004738DE">
        <w:tc>
          <w:tcPr>
            <w:tcW w:w="7285" w:type="dxa"/>
          </w:tcPr>
          <w:p w14:paraId="11104530" w14:textId="5A645F96" w:rsidR="00BD21F3" w:rsidRDefault="00BD21F3" w:rsidP="004738DE">
            <w:r>
              <w:t>TOTAL</w:t>
            </w:r>
          </w:p>
        </w:tc>
        <w:tc>
          <w:tcPr>
            <w:tcW w:w="2065" w:type="dxa"/>
          </w:tcPr>
          <w:p w14:paraId="383AEFD8" w14:textId="37C275CF" w:rsidR="00BD21F3" w:rsidRDefault="00C40937" w:rsidP="00BD21F3">
            <w:r>
              <w:t>1600</w:t>
            </w:r>
            <w:r w:rsidR="00BD21F3">
              <w:t xml:space="preserve"> Pts / 100%</w:t>
            </w:r>
          </w:p>
        </w:tc>
      </w:tr>
    </w:tbl>
    <w:p w14:paraId="5EA12B88" w14:textId="77777777" w:rsidR="004738DE" w:rsidRDefault="004738DE" w:rsidP="00427C25">
      <w:pPr>
        <w:pStyle w:val="Heading2"/>
        <w:rPr>
          <w:b/>
          <w:bCs/>
          <w:color w:val="000000" w:themeColor="text1"/>
        </w:rPr>
      </w:pPr>
    </w:p>
    <w:p w14:paraId="153908ED" w14:textId="77777777" w:rsidR="0023470A" w:rsidRPr="006F0CC0" w:rsidRDefault="0023470A" w:rsidP="0023470A">
      <w:pPr>
        <w:pStyle w:val="Heading2"/>
        <w:spacing w:before="0"/>
        <w:rPr>
          <w:b/>
          <w:bCs/>
          <w:color w:val="000000" w:themeColor="text1"/>
        </w:rPr>
      </w:pPr>
      <w:r w:rsidRPr="003B4FF2">
        <w:rPr>
          <w:b/>
          <w:bCs/>
          <w:color w:val="000000" w:themeColor="text1"/>
        </w:rPr>
        <w:t>Dr. Gregg’s Grading Scale</w:t>
      </w:r>
    </w:p>
    <w:p w14:paraId="48182438" w14:textId="77777777" w:rsidR="0023470A" w:rsidRDefault="0023470A" w:rsidP="0023470A">
      <w:pPr>
        <w:rPr>
          <w:rFonts w:cstheme="minorHAnsi"/>
        </w:rPr>
      </w:pPr>
      <w:r w:rsidRPr="003B4FF2">
        <w:rPr>
          <w:rFonts w:cstheme="minorHAnsi"/>
        </w:rPr>
        <w:t>At the end of the semester, Dr. Gregg will base your grade on the Grading Scale below.</w:t>
      </w:r>
    </w:p>
    <w:p w14:paraId="6132540E" w14:textId="77777777" w:rsidR="0023470A" w:rsidRPr="003B4FF2" w:rsidRDefault="0023470A" w:rsidP="0023470A">
      <w:pPr>
        <w:rPr>
          <w:rFonts w:cstheme="minorHAnsi"/>
        </w:rPr>
      </w:pPr>
    </w:p>
    <w:tbl>
      <w:tblPr>
        <w:tblStyle w:val="TableGrid"/>
        <w:tblW w:w="0" w:type="auto"/>
        <w:tblLook w:val="04A0" w:firstRow="1" w:lastRow="0" w:firstColumn="1" w:lastColumn="0" w:noHBand="0" w:noVBand="1"/>
      </w:tblPr>
      <w:tblGrid>
        <w:gridCol w:w="3595"/>
        <w:gridCol w:w="2250"/>
      </w:tblGrid>
      <w:tr w:rsidR="0023470A" w:rsidRPr="00BD3722" w14:paraId="4F8E6396" w14:textId="77777777" w:rsidTr="00DB4A7E">
        <w:tc>
          <w:tcPr>
            <w:tcW w:w="3595" w:type="dxa"/>
          </w:tcPr>
          <w:p w14:paraId="62CF8383" w14:textId="77777777" w:rsidR="0023470A" w:rsidRPr="00BD3722" w:rsidRDefault="0023470A" w:rsidP="00DB4A7E">
            <w:pPr>
              <w:rPr>
                <w:b/>
                <w:bCs/>
                <w:color w:val="000000" w:themeColor="text1"/>
              </w:rPr>
            </w:pPr>
            <w:r w:rsidRPr="00BD3722">
              <w:rPr>
                <w:b/>
                <w:bCs/>
                <w:color w:val="000000" w:themeColor="text1"/>
              </w:rPr>
              <w:t>Percent</w:t>
            </w:r>
          </w:p>
        </w:tc>
        <w:tc>
          <w:tcPr>
            <w:tcW w:w="2250" w:type="dxa"/>
          </w:tcPr>
          <w:p w14:paraId="4DF51E0B" w14:textId="77777777" w:rsidR="0023470A" w:rsidRPr="00BD3722" w:rsidRDefault="0023470A" w:rsidP="00DB4A7E">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23470A" w14:paraId="37F502B3" w14:textId="77777777" w:rsidTr="00DB4A7E">
        <w:tc>
          <w:tcPr>
            <w:tcW w:w="3595" w:type="dxa"/>
          </w:tcPr>
          <w:p w14:paraId="248F584C" w14:textId="26669345" w:rsidR="0023470A" w:rsidRDefault="0023470A" w:rsidP="00DB4A7E">
            <w:pPr>
              <w:rPr>
                <w:color w:val="000000" w:themeColor="text1"/>
              </w:rPr>
            </w:pPr>
            <w:r>
              <w:rPr>
                <w:color w:val="000000" w:themeColor="text1"/>
              </w:rPr>
              <w:t xml:space="preserve">90-100% of </w:t>
            </w:r>
            <w:r w:rsidR="00C40937">
              <w:rPr>
                <w:color w:val="000000" w:themeColor="text1"/>
              </w:rPr>
              <w:t>1600</w:t>
            </w:r>
            <w:r>
              <w:rPr>
                <w:color w:val="000000" w:themeColor="text1"/>
              </w:rPr>
              <w:t xml:space="preserve"> Points</w:t>
            </w:r>
          </w:p>
        </w:tc>
        <w:tc>
          <w:tcPr>
            <w:tcW w:w="2250" w:type="dxa"/>
          </w:tcPr>
          <w:p w14:paraId="2A3B172E" w14:textId="77777777" w:rsidR="0023470A" w:rsidRDefault="0023470A" w:rsidP="00DB4A7E">
            <w:pPr>
              <w:rPr>
                <w:color w:val="000000" w:themeColor="text1"/>
              </w:rPr>
            </w:pPr>
            <w:r>
              <w:rPr>
                <w:color w:val="000000" w:themeColor="text1"/>
              </w:rPr>
              <w:t>A</w:t>
            </w:r>
          </w:p>
        </w:tc>
      </w:tr>
      <w:tr w:rsidR="0023470A" w14:paraId="27385583" w14:textId="77777777" w:rsidTr="00DB4A7E">
        <w:tc>
          <w:tcPr>
            <w:tcW w:w="3595" w:type="dxa"/>
          </w:tcPr>
          <w:p w14:paraId="4D754F57" w14:textId="51302D01" w:rsidR="0023470A" w:rsidRDefault="0023470A" w:rsidP="00DB4A7E">
            <w:pPr>
              <w:rPr>
                <w:color w:val="000000" w:themeColor="text1"/>
              </w:rPr>
            </w:pPr>
            <w:r>
              <w:rPr>
                <w:color w:val="000000" w:themeColor="text1"/>
              </w:rPr>
              <w:t xml:space="preserve">80-89% of </w:t>
            </w:r>
            <w:r w:rsidR="00C40937">
              <w:rPr>
                <w:color w:val="000000" w:themeColor="text1"/>
              </w:rPr>
              <w:t>1600</w:t>
            </w:r>
            <w:r>
              <w:rPr>
                <w:color w:val="000000" w:themeColor="text1"/>
              </w:rPr>
              <w:t xml:space="preserve"> Points</w:t>
            </w:r>
          </w:p>
        </w:tc>
        <w:tc>
          <w:tcPr>
            <w:tcW w:w="2250" w:type="dxa"/>
          </w:tcPr>
          <w:p w14:paraId="28718CEE" w14:textId="77777777" w:rsidR="0023470A" w:rsidRDefault="0023470A" w:rsidP="00DB4A7E">
            <w:pPr>
              <w:rPr>
                <w:color w:val="000000" w:themeColor="text1"/>
              </w:rPr>
            </w:pPr>
            <w:r>
              <w:rPr>
                <w:color w:val="000000" w:themeColor="text1"/>
              </w:rPr>
              <w:t>B</w:t>
            </w:r>
          </w:p>
        </w:tc>
      </w:tr>
      <w:tr w:rsidR="0023470A" w14:paraId="460D27E8" w14:textId="77777777" w:rsidTr="00DB4A7E">
        <w:tc>
          <w:tcPr>
            <w:tcW w:w="3595" w:type="dxa"/>
          </w:tcPr>
          <w:p w14:paraId="37354E45" w14:textId="55C6DA0C" w:rsidR="0023470A" w:rsidRDefault="0023470A" w:rsidP="00DB4A7E">
            <w:pPr>
              <w:rPr>
                <w:color w:val="000000" w:themeColor="text1"/>
              </w:rPr>
            </w:pPr>
            <w:r>
              <w:rPr>
                <w:color w:val="000000" w:themeColor="text1"/>
              </w:rPr>
              <w:t xml:space="preserve">70-79% of </w:t>
            </w:r>
            <w:r w:rsidR="00C40937">
              <w:rPr>
                <w:color w:val="000000" w:themeColor="text1"/>
              </w:rPr>
              <w:t>1600</w:t>
            </w:r>
            <w:r>
              <w:rPr>
                <w:color w:val="000000" w:themeColor="text1"/>
              </w:rPr>
              <w:t xml:space="preserve"> Points</w:t>
            </w:r>
          </w:p>
        </w:tc>
        <w:tc>
          <w:tcPr>
            <w:tcW w:w="2250" w:type="dxa"/>
          </w:tcPr>
          <w:p w14:paraId="13087214" w14:textId="77777777" w:rsidR="0023470A" w:rsidRDefault="0023470A" w:rsidP="00DB4A7E">
            <w:pPr>
              <w:rPr>
                <w:color w:val="000000" w:themeColor="text1"/>
              </w:rPr>
            </w:pPr>
            <w:r>
              <w:rPr>
                <w:color w:val="000000" w:themeColor="text1"/>
              </w:rPr>
              <w:t>C</w:t>
            </w:r>
          </w:p>
        </w:tc>
      </w:tr>
      <w:tr w:rsidR="0023470A" w14:paraId="76E7E986" w14:textId="77777777" w:rsidTr="00DB4A7E">
        <w:tc>
          <w:tcPr>
            <w:tcW w:w="3595" w:type="dxa"/>
          </w:tcPr>
          <w:p w14:paraId="01C0C36E" w14:textId="5E46BA8A" w:rsidR="0023470A" w:rsidRDefault="0023470A" w:rsidP="00DB4A7E">
            <w:pPr>
              <w:rPr>
                <w:color w:val="000000" w:themeColor="text1"/>
              </w:rPr>
            </w:pPr>
            <w:r>
              <w:rPr>
                <w:color w:val="000000" w:themeColor="text1"/>
              </w:rPr>
              <w:t xml:space="preserve">60-69% of </w:t>
            </w:r>
            <w:r w:rsidR="00C40937">
              <w:rPr>
                <w:color w:val="000000" w:themeColor="text1"/>
              </w:rPr>
              <w:t>1600</w:t>
            </w:r>
            <w:r>
              <w:rPr>
                <w:color w:val="000000" w:themeColor="text1"/>
              </w:rPr>
              <w:t xml:space="preserve"> Points</w:t>
            </w:r>
          </w:p>
        </w:tc>
        <w:tc>
          <w:tcPr>
            <w:tcW w:w="2250" w:type="dxa"/>
          </w:tcPr>
          <w:p w14:paraId="5B1605C3" w14:textId="77777777" w:rsidR="0023470A" w:rsidRDefault="0023470A" w:rsidP="00DB4A7E">
            <w:pPr>
              <w:rPr>
                <w:color w:val="000000" w:themeColor="text1"/>
              </w:rPr>
            </w:pPr>
            <w:r>
              <w:rPr>
                <w:color w:val="000000" w:themeColor="text1"/>
              </w:rPr>
              <w:t>D</w:t>
            </w:r>
          </w:p>
        </w:tc>
      </w:tr>
      <w:tr w:rsidR="0023470A" w14:paraId="62B2EA1E" w14:textId="77777777" w:rsidTr="00DB4A7E">
        <w:tc>
          <w:tcPr>
            <w:tcW w:w="3595" w:type="dxa"/>
          </w:tcPr>
          <w:p w14:paraId="39F6A8CD" w14:textId="059C936A" w:rsidR="0023470A" w:rsidRDefault="0023470A" w:rsidP="00DB4A7E">
            <w:pPr>
              <w:rPr>
                <w:color w:val="000000" w:themeColor="text1"/>
              </w:rPr>
            </w:pPr>
            <w:r>
              <w:rPr>
                <w:color w:val="000000" w:themeColor="text1"/>
              </w:rPr>
              <w:t xml:space="preserve">59% or less of </w:t>
            </w:r>
            <w:r w:rsidR="00C40937">
              <w:rPr>
                <w:color w:val="000000" w:themeColor="text1"/>
              </w:rPr>
              <w:t>1600</w:t>
            </w:r>
            <w:r>
              <w:rPr>
                <w:color w:val="000000" w:themeColor="text1"/>
              </w:rPr>
              <w:t xml:space="preserve"> Points</w:t>
            </w:r>
          </w:p>
        </w:tc>
        <w:tc>
          <w:tcPr>
            <w:tcW w:w="2250" w:type="dxa"/>
          </w:tcPr>
          <w:p w14:paraId="46B68256" w14:textId="77777777" w:rsidR="0023470A" w:rsidRDefault="0023470A" w:rsidP="00DB4A7E">
            <w:pPr>
              <w:rPr>
                <w:color w:val="000000" w:themeColor="text1"/>
              </w:rPr>
            </w:pPr>
            <w:r>
              <w:rPr>
                <w:color w:val="000000" w:themeColor="text1"/>
              </w:rPr>
              <w:t>F</w:t>
            </w:r>
          </w:p>
        </w:tc>
      </w:tr>
    </w:tbl>
    <w:p w14:paraId="3DCC7CEB" w14:textId="228FEB3D" w:rsidR="004738DE" w:rsidRPr="004738DE"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4442A867" w14:textId="4C2D16D6" w:rsidR="004738DE" w:rsidRPr="004738DE" w:rsidRDefault="004738DE" w:rsidP="004738DE">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7D4A1F39" w14:textId="680FE149" w:rsidR="00427C25" w:rsidRPr="00427C25" w:rsidRDefault="00427C25" w:rsidP="00427C25">
      <w:pPr>
        <w:pStyle w:val="Heading2"/>
        <w:rPr>
          <w:b/>
          <w:bCs/>
          <w:color w:val="000000" w:themeColor="text1"/>
        </w:rPr>
      </w:pPr>
      <w:r w:rsidRPr="00427C25">
        <w:rPr>
          <w:b/>
          <w:bCs/>
          <w:color w:val="000000" w:themeColor="text1"/>
        </w:rPr>
        <w:t>Key</w:t>
      </w:r>
    </w:p>
    <w:p w14:paraId="5F02B4F0" w14:textId="47DD7581" w:rsidR="00427C25" w:rsidRDefault="00427C25" w:rsidP="00427C25">
      <w:r>
        <w:t>F&amp;G stands for Fitzgerald and Grossman’s text, Sociology of Sexualities, 2</w:t>
      </w:r>
      <w:r w:rsidRPr="00427C25">
        <w:rPr>
          <w:vertAlign w:val="superscript"/>
        </w:rPr>
        <w:t>nd</w:t>
      </w:r>
      <w:r>
        <w:t xml:space="preserve"> Ed.</w:t>
      </w:r>
    </w:p>
    <w:p w14:paraId="7F59B7B2" w14:textId="6FF5E485" w:rsidR="00953523" w:rsidRDefault="00953523" w:rsidP="00427C25"/>
    <w:p w14:paraId="4C9FAFD9" w14:textId="77777777" w:rsidR="00003CC1" w:rsidRDefault="00003CC1" w:rsidP="00003CC1">
      <w:pPr>
        <w:pStyle w:val="Heading2"/>
        <w:rPr>
          <w:b/>
          <w:bCs/>
          <w:color w:val="000000" w:themeColor="text1"/>
        </w:rPr>
      </w:pPr>
      <w:r w:rsidRPr="000725F8">
        <w:rPr>
          <w:b/>
          <w:bCs/>
          <w:color w:val="000000" w:themeColor="text1"/>
          <w:highlight w:val="yellow"/>
        </w:rPr>
        <w:t>Module 1 (Week One: December 18</w:t>
      </w:r>
      <w:r w:rsidRPr="000725F8">
        <w:rPr>
          <w:b/>
          <w:bCs/>
          <w:color w:val="000000" w:themeColor="text1"/>
          <w:highlight w:val="yellow"/>
          <w:vertAlign w:val="superscript"/>
        </w:rPr>
        <w:t>th</w:t>
      </w:r>
      <w:r w:rsidRPr="000725F8">
        <w:rPr>
          <w:b/>
          <w:bCs/>
          <w:color w:val="000000" w:themeColor="text1"/>
          <w:highlight w:val="yellow"/>
        </w:rPr>
        <w:t>-24</w:t>
      </w:r>
      <w:r w:rsidRPr="000725F8">
        <w:rPr>
          <w:b/>
          <w:bCs/>
          <w:color w:val="000000" w:themeColor="text1"/>
          <w:highlight w:val="yellow"/>
          <w:vertAlign w:val="superscript"/>
        </w:rPr>
        <w:t>th</w:t>
      </w:r>
      <w:r w:rsidRPr="000725F8">
        <w:rPr>
          <w:b/>
          <w:bCs/>
          <w:color w:val="000000" w:themeColor="text1"/>
          <w:highlight w:val="yellow"/>
        </w:rPr>
        <w:t>)</w:t>
      </w:r>
    </w:p>
    <w:p w14:paraId="252A01B5"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790497B" w14:textId="77777777" w:rsidR="00003CC1" w:rsidRDefault="00003CC1" w:rsidP="00003CC1">
      <w:r>
        <w:t>By the end of this week, students should be able to:</w:t>
      </w:r>
    </w:p>
    <w:p w14:paraId="555FCD86" w14:textId="77777777" w:rsidR="00003CC1" w:rsidRDefault="00003CC1" w:rsidP="00003CC1">
      <w:pPr>
        <w:pStyle w:val="ListParagraph"/>
        <w:numPr>
          <w:ilvl w:val="0"/>
          <w:numId w:val="27"/>
        </w:numPr>
      </w:pPr>
      <w:r>
        <w:t>Demonstrate an understanding of the social construction of sexuality by indicating correct responses on a quiz. (Ch1)</w:t>
      </w:r>
    </w:p>
    <w:p w14:paraId="575C5F5A" w14:textId="77777777" w:rsidR="00003CC1" w:rsidRDefault="00003CC1" w:rsidP="00003CC1">
      <w:pPr>
        <w:pStyle w:val="ListParagraph"/>
        <w:numPr>
          <w:ilvl w:val="0"/>
          <w:numId w:val="27"/>
        </w:numPr>
      </w:pPr>
      <w:r>
        <w:t>Demonstrate an understanding of the science of sexuality by indicating correct responses on a quiz. (Ch2)</w:t>
      </w:r>
    </w:p>
    <w:p w14:paraId="0DC2D917" w14:textId="77777777" w:rsidR="00003CC1" w:rsidRDefault="00003CC1" w:rsidP="00003CC1">
      <w:pPr>
        <w:pStyle w:val="ListParagraph"/>
        <w:numPr>
          <w:ilvl w:val="0"/>
          <w:numId w:val="27"/>
        </w:numPr>
      </w:pPr>
      <w:r>
        <w:t>Demonstrate an understanding of gender and sexuality by indicating correct responses on a quiz. (Ch3)</w:t>
      </w:r>
    </w:p>
    <w:p w14:paraId="070EEF39" w14:textId="77777777" w:rsidR="00003CC1" w:rsidRPr="003A288A" w:rsidRDefault="00003CC1" w:rsidP="00003CC1">
      <w:pPr>
        <w:pStyle w:val="ListParagraph"/>
        <w:numPr>
          <w:ilvl w:val="0"/>
          <w:numId w:val="27"/>
        </w:numPr>
      </w:pPr>
      <w:r>
        <w:t xml:space="preserve">Appraise and discuss a topic related to </w:t>
      </w:r>
      <w:proofErr w:type="spellStart"/>
      <w:r>
        <w:t>Chs</w:t>
      </w:r>
      <w:proofErr w:type="spellEnd"/>
      <w:r>
        <w:t xml:space="preserve"> 1-3 of the F&amp;G text with their peers. (Module 1 Discussion.)</w:t>
      </w:r>
    </w:p>
    <w:p w14:paraId="62FC0318" w14:textId="77777777" w:rsidR="00003CC1" w:rsidRDefault="00003CC1" w:rsidP="00003CC1"/>
    <w:tbl>
      <w:tblPr>
        <w:tblStyle w:val="TableGrid"/>
        <w:tblW w:w="0" w:type="auto"/>
        <w:tblLook w:val="04A0" w:firstRow="1" w:lastRow="0" w:firstColumn="1" w:lastColumn="0" w:noHBand="0" w:noVBand="1"/>
      </w:tblPr>
      <w:tblGrid>
        <w:gridCol w:w="895"/>
        <w:gridCol w:w="5338"/>
        <w:gridCol w:w="3117"/>
      </w:tblGrid>
      <w:tr w:rsidR="00003CC1" w:rsidRPr="004D0214" w14:paraId="25E11901" w14:textId="77777777" w:rsidTr="00657644">
        <w:tc>
          <w:tcPr>
            <w:tcW w:w="895" w:type="dxa"/>
            <w:shd w:val="clear" w:color="auto" w:fill="C5E0B3" w:themeFill="accent6" w:themeFillTint="66"/>
          </w:tcPr>
          <w:p w14:paraId="790FA20E"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67C8FA54" w14:textId="77777777" w:rsidR="00003CC1" w:rsidRDefault="00003CC1" w:rsidP="00657644">
            <w:pPr>
              <w:jc w:val="center"/>
              <w:rPr>
                <w:b/>
                <w:bCs/>
              </w:rPr>
            </w:pPr>
          </w:p>
          <w:p w14:paraId="2438637A"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224CF592" w14:textId="77777777" w:rsidR="00003CC1" w:rsidRDefault="00003CC1" w:rsidP="00657644">
            <w:pPr>
              <w:jc w:val="center"/>
              <w:rPr>
                <w:b/>
                <w:bCs/>
              </w:rPr>
            </w:pPr>
          </w:p>
          <w:p w14:paraId="7D75A8FE" w14:textId="77777777" w:rsidR="00003CC1" w:rsidRPr="004D0214" w:rsidRDefault="00003CC1" w:rsidP="00657644">
            <w:pPr>
              <w:jc w:val="center"/>
              <w:rPr>
                <w:b/>
                <w:bCs/>
              </w:rPr>
            </w:pPr>
            <w:r w:rsidRPr="004D0214">
              <w:rPr>
                <w:b/>
                <w:bCs/>
              </w:rPr>
              <w:t>Details</w:t>
            </w:r>
          </w:p>
        </w:tc>
      </w:tr>
      <w:tr w:rsidR="00003CC1" w14:paraId="61B598E7" w14:textId="77777777" w:rsidTr="00657644">
        <w:tc>
          <w:tcPr>
            <w:tcW w:w="895" w:type="dxa"/>
          </w:tcPr>
          <w:p w14:paraId="4788F13D" w14:textId="77777777" w:rsidR="00003CC1" w:rsidRDefault="00003CC1" w:rsidP="00657644"/>
        </w:tc>
        <w:tc>
          <w:tcPr>
            <w:tcW w:w="5338" w:type="dxa"/>
          </w:tcPr>
          <w:p w14:paraId="6B9B7BA3" w14:textId="77777777" w:rsidR="00003CC1" w:rsidRDefault="00003CC1" w:rsidP="00657644">
            <w:r>
              <w:t xml:space="preserve">Read Syllabus and </w:t>
            </w:r>
            <w:proofErr w:type="gramStart"/>
            <w:r>
              <w:t>take</w:t>
            </w:r>
            <w:proofErr w:type="gramEnd"/>
            <w:r>
              <w:t xml:space="preserve"> Syllabus Quiz</w:t>
            </w:r>
          </w:p>
        </w:tc>
        <w:tc>
          <w:tcPr>
            <w:tcW w:w="3117" w:type="dxa"/>
            <w:vMerge w:val="restart"/>
          </w:tcPr>
          <w:p w14:paraId="46E30B2F" w14:textId="77777777" w:rsidR="00003CC1" w:rsidRDefault="00003CC1" w:rsidP="00657644">
            <w:r>
              <w:t>All the work for Module 1 is in Canvas.</w:t>
            </w:r>
          </w:p>
          <w:p w14:paraId="0F30E45E" w14:textId="77777777" w:rsidR="00003CC1" w:rsidRDefault="00003CC1" w:rsidP="00657644">
            <w:r>
              <w:t>All the work for Module 1 is due before midnight (11:59 p.m.) Friday, 12/23</w:t>
            </w:r>
          </w:p>
        </w:tc>
      </w:tr>
      <w:tr w:rsidR="00003CC1" w14:paraId="5A705E13" w14:textId="77777777" w:rsidTr="00657644">
        <w:tc>
          <w:tcPr>
            <w:tcW w:w="895" w:type="dxa"/>
          </w:tcPr>
          <w:p w14:paraId="0EB7BCF3" w14:textId="77777777" w:rsidR="00003CC1" w:rsidRDefault="00003CC1" w:rsidP="00657644"/>
        </w:tc>
        <w:tc>
          <w:tcPr>
            <w:tcW w:w="5338" w:type="dxa"/>
          </w:tcPr>
          <w:p w14:paraId="39D86063" w14:textId="77777777" w:rsidR="00003CC1" w:rsidRDefault="00003CC1" w:rsidP="00657644">
            <w:r>
              <w:t>Read Ch1 of F&amp;G, watch Dr. Gregg’s video lectures, and take Ch1 Quiz</w:t>
            </w:r>
          </w:p>
        </w:tc>
        <w:tc>
          <w:tcPr>
            <w:tcW w:w="3117" w:type="dxa"/>
            <w:vMerge/>
          </w:tcPr>
          <w:p w14:paraId="3CF692F4" w14:textId="77777777" w:rsidR="00003CC1" w:rsidRDefault="00003CC1" w:rsidP="00657644"/>
        </w:tc>
      </w:tr>
      <w:tr w:rsidR="00003CC1" w14:paraId="4C0558C9" w14:textId="77777777" w:rsidTr="00657644">
        <w:tc>
          <w:tcPr>
            <w:tcW w:w="895" w:type="dxa"/>
          </w:tcPr>
          <w:p w14:paraId="23D5EB07" w14:textId="77777777" w:rsidR="00003CC1" w:rsidRDefault="00003CC1" w:rsidP="00657644"/>
        </w:tc>
        <w:tc>
          <w:tcPr>
            <w:tcW w:w="5338" w:type="dxa"/>
          </w:tcPr>
          <w:p w14:paraId="60A62323" w14:textId="77777777" w:rsidR="00003CC1" w:rsidRDefault="00003CC1" w:rsidP="00657644">
            <w:r>
              <w:t>Read Ch2 of F&amp;G, watch Dr. Gregg’s video lectures, and take Ch2 Quiz</w:t>
            </w:r>
          </w:p>
        </w:tc>
        <w:tc>
          <w:tcPr>
            <w:tcW w:w="3117" w:type="dxa"/>
            <w:vMerge/>
          </w:tcPr>
          <w:p w14:paraId="609EED60" w14:textId="77777777" w:rsidR="00003CC1" w:rsidRDefault="00003CC1" w:rsidP="00657644"/>
        </w:tc>
      </w:tr>
      <w:tr w:rsidR="00003CC1" w14:paraId="204E683B" w14:textId="77777777" w:rsidTr="00657644">
        <w:tc>
          <w:tcPr>
            <w:tcW w:w="895" w:type="dxa"/>
          </w:tcPr>
          <w:p w14:paraId="042BF9DB" w14:textId="77777777" w:rsidR="00003CC1" w:rsidRDefault="00003CC1" w:rsidP="00657644"/>
        </w:tc>
        <w:tc>
          <w:tcPr>
            <w:tcW w:w="5338" w:type="dxa"/>
          </w:tcPr>
          <w:p w14:paraId="261CEA14" w14:textId="77777777" w:rsidR="00003CC1" w:rsidRDefault="00003CC1" w:rsidP="00657644">
            <w:r>
              <w:t>Read Ch3 of F&amp;G, watch Dr. Gregg’s video lectures, and take Ch3 Quiz</w:t>
            </w:r>
          </w:p>
        </w:tc>
        <w:tc>
          <w:tcPr>
            <w:tcW w:w="3117" w:type="dxa"/>
            <w:vMerge/>
          </w:tcPr>
          <w:p w14:paraId="3E4CB87D" w14:textId="77777777" w:rsidR="00003CC1" w:rsidRDefault="00003CC1" w:rsidP="00657644"/>
        </w:tc>
      </w:tr>
      <w:tr w:rsidR="00003CC1" w14:paraId="1A3DA1F8" w14:textId="77777777" w:rsidTr="00657644">
        <w:tc>
          <w:tcPr>
            <w:tcW w:w="895" w:type="dxa"/>
          </w:tcPr>
          <w:p w14:paraId="7B016A95" w14:textId="77777777" w:rsidR="00003CC1" w:rsidRDefault="00003CC1" w:rsidP="00657644"/>
        </w:tc>
        <w:tc>
          <w:tcPr>
            <w:tcW w:w="5338" w:type="dxa"/>
          </w:tcPr>
          <w:p w14:paraId="0062DD74" w14:textId="77777777" w:rsidR="00003CC1" w:rsidRDefault="00003CC1" w:rsidP="00657644">
            <w:r>
              <w:t xml:space="preserve">Participate in Module 1 Discussion over </w:t>
            </w:r>
            <w:proofErr w:type="spellStart"/>
            <w:r>
              <w:t>Chs</w:t>
            </w:r>
            <w:proofErr w:type="spellEnd"/>
            <w:r>
              <w:t>. 1-3</w:t>
            </w:r>
          </w:p>
        </w:tc>
        <w:tc>
          <w:tcPr>
            <w:tcW w:w="3117" w:type="dxa"/>
            <w:vMerge/>
          </w:tcPr>
          <w:p w14:paraId="6BD6606A" w14:textId="77777777" w:rsidR="00003CC1" w:rsidRDefault="00003CC1" w:rsidP="00657644"/>
        </w:tc>
      </w:tr>
    </w:tbl>
    <w:p w14:paraId="497B78B1" w14:textId="77777777" w:rsidR="00003CC1" w:rsidRDefault="00003CC1" w:rsidP="00003CC1"/>
    <w:p w14:paraId="20D1F0B9" w14:textId="77777777" w:rsidR="00003CC1" w:rsidRPr="004D0214" w:rsidRDefault="00003CC1" w:rsidP="00003CC1">
      <w:pPr>
        <w:pStyle w:val="Heading2"/>
        <w:rPr>
          <w:b/>
          <w:bCs/>
          <w:color w:val="000000" w:themeColor="text1"/>
        </w:rPr>
      </w:pPr>
      <w:r w:rsidRPr="000725F8">
        <w:rPr>
          <w:b/>
          <w:bCs/>
          <w:color w:val="000000" w:themeColor="text1"/>
          <w:highlight w:val="yellow"/>
        </w:rPr>
        <w:t>Module 2 (Week Two: December 25</w:t>
      </w:r>
      <w:r w:rsidRPr="000725F8">
        <w:rPr>
          <w:b/>
          <w:bCs/>
          <w:color w:val="000000" w:themeColor="text1"/>
          <w:highlight w:val="yellow"/>
          <w:vertAlign w:val="superscript"/>
        </w:rPr>
        <w:t>th</w:t>
      </w:r>
      <w:r w:rsidRPr="000725F8">
        <w:rPr>
          <w:b/>
          <w:bCs/>
          <w:color w:val="000000" w:themeColor="text1"/>
          <w:highlight w:val="yellow"/>
        </w:rPr>
        <w:t xml:space="preserve"> – 31</w:t>
      </w:r>
      <w:r w:rsidRPr="000725F8">
        <w:rPr>
          <w:b/>
          <w:bCs/>
          <w:color w:val="000000" w:themeColor="text1"/>
          <w:highlight w:val="yellow"/>
          <w:vertAlign w:val="superscript"/>
        </w:rPr>
        <w:t>st</w:t>
      </w:r>
      <w:r w:rsidRPr="000725F8">
        <w:rPr>
          <w:b/>
          <w:bCs/>
          <w:color w:val="000000" w:themeColor="text1"/>
          <w:highlight w:val="yellow"/>
        </w:rPr>
        <w:t>)</w:t>
      </w:r>
    </w:p>
    <w:p w14:paraId="310CBB8E"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08401F7" w14:textId="77777777" w:rsidR="00003CC1" w:rsidRDefault="00003CC1" w:rsidP="00003CC1">
      <w:r>
        <w:t>By the end of this week, students should be able to:</w:t>
      </w:r>
    </w:p>
    <w:p w14:paraId="734C303A" w14:textId="77777777" w:rsidR="00003CC1" w:rsidRDefault="00003CC1" w:rsidP="00003CC1">
      <w:pPr>
        <w:pStyle w:val="ListParagraph"/>
        <w:numPr>
          <w:ilvl w:val="0"/>
          <w:numId w:val="27"/>
        </w:numPr>
      </w:pPr>
      <w:r>
        <w:t>Demonstrate an understanding of social class, space, place, and sexuality by indicating correct responses on a quiz. (Ch4)</w:t>
      </w:r>
    </w:p>
    <w:p w14:paraId="4CE3168F" w14:textId="77777777" w:rsidR="00003CC1" w:rsidRDefault="00003CC1" w:rsidP="00003CC1">
      <w:pPr>
        <w:pStyle w:val="ListParagraph"/>
        <w:numPr>
          <w:ilvl w:val="0"/>
          <w:numId w:val="27"/>
        </w:numPr>
      </w:pPr>
      <w:r>
        <w:t>Demonstrate an understanding of sexuality, inequality, and privilege by indicating correct responses on a quiz. (Ch5)</w:t>
      </w:r>
    </w:p>
    <w:p w14:paraId="3EE53E98" w14:textId="77777777" w:rsidR="00003CC1" w:rsidRDefault="00003CC1" w:rsidP="00003CC1">
      <w:pPr>
        <w:pStyle w:val="ListParagraph"/>
        <w:numPr>
          <w:ilvl w:val="0"/>
          <w:numId w:val="27"/>
        </w:numPr>
      </w:pPr>
      <w:r>
        <w:t>Demonstrate an understanding of LGBTQ and sexuality-based mobilization and activism by indicating correct responses on a quiz. (Ch6)</w:t>
      </w:r>
    </w:p>
    <w:p w14:paraId="7B9F3477" w14:textId="77777777" w:rsidR="00003CC1" w:rsidRDefault="00003CC1" w:rsidP="00003CC1">
      <w:pPr>
        <w:pStyle w:val="ListParagraph"/>
        <w:numPr>
          <w:ilvl w:val="0"/>
          <w:numId w:val="27"/>
        </w:numPr>
      </w:pPr>
      <w:r>
        <w:t>Demonstrate an understanding of media, sport, and sexuality by indicating correct responses on a quiz. (Ch7)</w:t>
      </w:r>
    </w:p>
    <w:p w14:paraId="25ACC4F9" w14:textId="77777777" w:rsidR="00003CC1" w:rsidRDefault="00003CC1" w:rsidP="00003CC1">
      <w:pPr>
        <w:pStyle w:val="ListParagraph"/>
        <w:numPr>
          <w:ilvl w:val="0"/>
          <w:numId w:val="27"/>
        </w:numPr>
      </w:pPr>
      <w:r>
        <w:t xml:space="preserve">Appraise and discuss a topic related to </w:t>
      </w:r>
      <w:proofErr w:type="spellStart"/>
      <w:r>
        <w:t>Chs</w:t>
      </w:r>
      <w:proofErr w:type="spellEnd"/>
      <w:r>
        <w:t xml:space="preserve"> 4-7 of the F&amp;G text with their peers. (Module 2 Discussion.)</w:t>
      </w:r>
    </w:p>
    <w:p w14:paraId="700D5527" w14:textId="77777777" w:rsidR="00003CC1" w:rsidRPr="003A288A" w:rsidRDefault="00003CC1" w:rsidP="00003CC1">
      <w:pPr>
        <w:pStyle w:val="ListParagraph"/>
        <w:numPr>
          <w:ilvl w:val="0"/>
          <w:numId w:val="27"/>
        </w:numPr>
      </w:pPr>
      <w:r>
        <w:t>Demonstrate the ability to remember information from Chapters 1-7 of the F&amp;G text by recalling and identifying different sociological terms, concepts, ideas, studies, and theories about sexuality covered in the course so far. (Midterm)</w:t>
      </w:r>
    </w:p>
    <w:p w14:paraId="4A88AB0F" w14:textId="77777777" w:rsidR="00003CC1" w:rsidRDefault="00003CC1" w:rsidP="00003CC1"/>
    <w:tbl>
      <w:tblPr>
        <w:tblStyle w:val="TableGrid"/>
        <w:tblW w:w="0" w:type="auto"/>
        <w:tblLook w:val="04A0" w:firstRow="1" w:lastRow="0" w:firstColumn="1" w:lastColumn="0" w:noHBand="0" w:noVBand="1"/>
      </w:tblPr>
      <w:tblGrid>
        <w:gridCol w:w="895"/>
        <w:gridCol w:w="5338"/>
        <w:gridCol w:w="3117"/>
      </w:tblGrid>
      <w:tr w:rsidR="00003CC1" w:rsidRPr="004D0214" w14:paraId="3E42956D" w14:textId="77777777" w:rsidTr="00657644">
        <w:tc>
          <w:tcPr>
            <w:tcW w:w="895" w:type="dxa"/>
            <w:shd w:val="clear" w:color="auto" w:fill="C5E0B3" w:themeFill="accent6" w:themeFillTint="66"/>
          </w:tcPr>
          <w:p w14:paraId="78173BE2" w14:textId="77777777" w:rsidR="00003CC1" w:rsidRPr="004D0214" w:rsidRDefault="00003CC1" w:rsidP="00657644">
            <w:pPr>
              <w:jc w:val="center"/>
              <w:rPr>
                <w:b/>
                <w:bCs/>
              </w:rPr>
            </w:pPr>
            <w:r w:rsidRPr="004D0214">
              <w:rPr>
                <w:b/>
                <w:bCs/>
              </w:rPr>
              <w:lastRenderedPageBreak/>
              <w:t>Check Off</w:t>
            </w:r>
          </w:p>
        </w:tc>
        <w:tc>
          <w:tcPr>
            <w:tcW w:w="5338" w:type="dxa"/>
            <w:shd w:val="clear" w:color="auto" w:fill="C5E0B3" w:themeFill="accent6" w:themeFillTint="66"/>
          </w:tcPr>
          <w:p w14:paraId="2E613A59" w14:textId="77777777" w:rsidR="00003CC1" w:rsidRDefault="00003CC1" w:rsidP="00657644">
            <w:pPr>
              <w:jc w:val="center"/>
              <w:rPr>
                <w:b/>
                <w:bCs/>
              </w:rPr>
            </w:pPr>
          </w:p>
          <w:p w14:paraId="63083BE0"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4DEDEE85" w14:textId="77777777" w:rsidR="00003CC1" w:rsidRDefault="00003CC1" w:rsidP="00657644">
            <w:pPr>
              <w:jc w:val="center"/>
              <w:rPr>
                <w:b/>
                <w:bCs/>
              </w:rPr>
            </w:pPr>
          </w:p>
          <w:p w14:paraId="3BE43E9B" w14:textId="77777777" w:rsidR="00003CC1" w:rsidRPr="004D0214" w:rsidRDefault="00003CC1" w:rsidP="00657644">
            <w:pPr>
              <w:jc w:val="center"/>
              <w:rPr>
                <w:b/>
                <w:bCs/>
              </w:rPr>
            </w:pPr>
            <w:r w:rsidRPr="004D0214">
              <w:rPr>
                <w:b/>
                <w:bCs/>
              </w:rPr>
              <w:t>Details</w:t>
            </w:r>
          </w:p>
        </w:tc>
      </w:tr>
      <w:tr w:rsidR="00003CC1" w14:paraId="72EEE85F" w14:textId="77777777" w:rsidTr="00657644">
        <w:tc>
          <w:tcPr>
            <w:tcW w:w="895" w:type="dxa"/>
          </w:tcPr>
          <w:p w14:paraId="1B6B5DA0" w14:textId="77777777" w:rsidR="00003CC1" w:rsidRDefault="00003CC1" w:rsidP="00657644"/>
        </w:tc>
        <w:tc>
          <w:tcPr>
            <w:tcW w:w="5338" w:type="dxa"/>
          </w:tcPr>
          <w:p w14:paraId="00F3939A" w14:textId="77777777" w:rsidR="00003CC1" w:rsidRDefault="00003CC1" w:rsidP="00657644">
            <w:r>
              <w:t>Read Ch4 of F&amp;G, watch Dr. Gregg’s video lectures, and take Ch4 Quiz</w:t>
            </w:r>
          </w:p>
        </w:tc>
        <w:tc>
          <w:tcPr>
            <w:tcW w:w="3117" w:type="dxa"/>
            <w:vMerge w:val="restart"/>
          </w:tcPr>
          <w:p w14:paraId="1B723192" w14:textId="77777777" w:rsidR="00003CC1" w:rsidRDefault="00003CC1" w:rsidP="00657644">
            <w:r>
              <w:t>All the work for Module 2 is in Canvas.</w:t>
            </w:r>
          </w:p>
          <w:p w14:paraId="06E4717B" w14:textId="77777777" w:rsidR="00003CC1" w:rsidRDefault="00003CC1" w:rsidP="00657644"/>
          <w:p w14:paraId="04E22695" w14:textId="77777777" w:rsidR="00003CC1" w:rsidRDefault="00003CC1" w:rsidP="00657644">
            <w:r>
              <w:t>All the work for Module 2 is due before midnight (11:59 p.m.) Friday, 12/30</w:t>
            </w:r>
          </w:p>
        </w:tc>
      </w:tr>
      <w:tr w:rsidR="00003CC1" w14:paraId="37EE6C03" w14:textId="77777777" w:rsidTr="00657644">
        <w:tc>
          <w:tcPr>
            <w:tcW w:w="895" w:type="dxa"/>
          </w:tcPr>
          <w:p w14:paraId="52557C95" w14:textId="77777777" w:rsidR="00003CC1" w:rsidRDefault="00003CC1" w:rsidP="00657644"/>
        </w:tc>
        <w:tc>
          <w:tcPr>
            <w:tcW w:w="5338" w:type="dxa"/>
          </w:tcPr>
          <w:p w14:paraId="3499504C" w14:textId="77777777" w:rsidR="00003CC1" w:rsidRDefault="00003CC1" w:rsidP="00657644">
            <w:r>
              <w:t>Read Ch5 of F&amp;G, watch Dr. Gregg’s video lectures, and take Ch5 Quiz</w:t>
            </w:r>
          </w:p>
        </w:tc>
        <w:tc>
          <w:tcPr>
            <w:tcW w:w="3117" w:type="dxa"/>
            <w:vMerge/>
          </w:tcPr>
          <w:p w14:paraId="78AA4A39" w14:textId="77777777" w:rsidR="00003CC1" w:rsidRDefault="00003CC1" w:rsidP="00657644"/>
        </w:tc>
      </w:tr>
      <w:tr w:rsidR="00003CC1" w14:paraId="552F2FB2" w14:textId="77777777" w:rsidTr="00657644">
        <w:tc>
          <w:tcPr>
            <w:tcW w:w="895" w:type="dxa"/>
          </w:tcPr>
          <w:p w14:paraId="50B279F1" w14:textId="77777777" w:rsidR="00003CC1" w:rsidRDefault="00003CC1" w:rsidP="00657644"/>
        </w:tc>
        <w:tc>
          <w:tcPr>
            <w:tcW w:w="5338" w:type="dxa"/>
          </w:tcPr>
          <w:p w14:paraId="69FCFDFF" w14:textId="77777777" w:rsidR="00003CC1" w:rsidRDefault="00003CC1" w:rsidP="00657644">
            <w:r>
              <w:t>Read Ch6 of F&amp;G, watch Dr. Gregg’s video lectures, and take Ch6 Quiz</w:t>
            </w:r>
          </w:p>
        </w:tc>
        <w:tc>
          <w:tcPr>
            <w:tcW w:w="3117" w:type="dxa"/>
            <w:vMerge/>
          </w:tcPr>
          <w:p w14:paraId="29A90B9C" w14:textId="77777777" w:rsidR="00003CC1" w:rsidRDefault="00003CC1" w:rsidP="00657644"/>
        </w:tc>
      </w:tr>
      <w:tr w:rsidR="00003CC1" w14:paraId="0197C250" w14:textId="77777777" w:rsidTr="00657644">
        <w:tc>
          <w:tcPr>
            <w:tcW w:w="895" w:type="dxa"/>
          </w:tcPr>
          <w:p w14:paraId="0E459935" w14:textId="77777777" w:rsidR="00003CC1" w:rsidRDefault="00003CC1" w:rsidP="00657644"/>
        </w:tc>
        <w:tc>
          <w:tcPr>
            <w:tcW w:w="5338" w:type="dxa"/>
          </w:tcPr>
          <w:p w14:paraId="1F133C0E" w14:textId="77777777" w:rsidR="00003CC1" w:rsidRDefault="00003CC1" w:rsidP="00657644">
            <w:r>
              <w:t>Read Ch7 of F&amp;G, watch Dr. Gregg’s video lectures, and take Ch7 Quiz</w:t>
            </w:r>
          </w:p>
        </w:tc>
        <w:tc>
          <w:tcPr>
            <w:tcW w:w="3117" w:type="dxa"/>
            <w:vMerge/>
          </w:tcPr>
          <w:p w14:paraId="3FF3A899" w14:textId="77777777" w:rsidR="00003CC1" w:rsidRDefault="00003CC1" w:rsidP="00657644"/>
        </w:tc>
      </w:tr>
      <w:tr w:rsidR="00003CC1" w14:paraId="3EFDAC82" w14:textId="77777777" w:rsidTr="00657644">
        <w:tc>
          <w:tcPr>
            <w:tcW w:w="895" w:type="dxa"/>
          </w:tcPr>
          <w:p w14:paraId="36062A8A" w14:textId="77777777" w:rsidR="00003CC1" w:rsidRDefault="00003CC1" w:rsidP="00657644"/>
        </w:tc>
        <w:tc>
          <w:tcPr>
            <w:tcW w:w="5338" w:type="dxa"/>
          </w:tcPr>
          <w:p w14:paraId="259AC1CF" w14:textId="77777777" w:rsidR="00003CC1" w:rsidRDefault="00003CC1" w:rsidP="00657644">
            <w:r>
              <w:t xml:space="preserve">Participate in Module 2 Discussion over </w:t>
            </w:r>
            <w:proofErr w:type="spellStart"/>
            <w:r>
              <w:t>Chs</w:t>
            </w:r>
            <w:proofErr w:type="spellEnd"/>
            <w:r>
              <w:t>. 4-7</w:t>
            </w:r>
          </w:p>
        </w:tc>
        <w:tc>
          <w:tcPr>
            <w:tcW w:w="3117" w:type="dxa"/>
            <w:vMerge/>
          </w:tcPr>
          <w:p w14:paraId="3D09E0B1" w14:textId="77777777" w:rsidR="00003CC1" w:rsidRDefault="00003CC1" w:rsidP="00657644"/>
        </w:tc>
      </w:tr>
      <w:tr w:rsidR="00003CC1" w14:paraId="53B03D69" w14:textId="77777777" w:rsidTr="00657644">
        <w:tc>
          <w:tcPr>
            <w:tcW w:w="895" w:type="dxa"/>
          </w:tcPr>
          <w:p w14:paraId="24CFD8A3" w14:textId="77777777" w:rsidR="00003CC1" w:rsidRDefault="00003CC1" w:rsidP="00657644"/>
        </w:tc>
        <w:tc>
          <w:tcPr>
            <w:tcW w:w="5338" w:type="dxa"/>
          </w:tcPr>
          <w:p w14:paraId="54B69DC9" w14:textId="77777777" w:rsidR="00003CC1" w:rsidRDefault="00003CC1" w:rsidP="00657644">
            <w:r>
              <w:t xml:space="preserve">Take the Midterm Exam over </w:t>
            </w:r>
            <w:proofErr w:type="spellStart"/>
            <w:r>
              <w:t>Chs</w:t>
            </w:r>
            <w:proofErr w:type="spellEnd"/>
            <w:r>
              <w:t xml:space="preserve"> 1-7</w:t>
            </w:r>
          </w:p>
        </w:tc>
        <w:tc>
          <w:tcPr>
            <w:tcW w:w="3117" w:type="dxa"/>
            <w:vMerge/>
          </w:tcPr>
          <w:p w14:paraId="7CD0072D" w14:textId="77777777" w:rsidR="00003CC1" w:rsidRDefault="00003CC1" w:rsidP="00657644"/>
        </w:tc>
      </w:tr>
    </w:tbl>
    <w:p w14:paraId="2B30CCEC" w14:textId="77777777" w:rsidR="00003CC1" w:rsidRDefault="00003CC1" w:rsidP="00003CC1"/>
    <w:p w14:paraId="0A32432B" w14:textId="77777777" w:rsidR="00003CC1" w:rsidRDefault="00003CC1" w:rsidP="00003CC1">
      <w:pPr>
        <w:pStyle w:val="Heading2"/>
        <w:rPr>
          <w:b/>
          <w:bCs/>
          <w:color w:val="000000" w:themeColor="text1"/>
        </w:rPr>
      </w:pPr>
      <w:r w:rsidRPr="005B766D">
        <w:rPr>
          <w:b/>
          <w:bCs/>
          <w:color w:val="000000" w:themeColor="text1"/>
          <w:highlight w:val="yellow"/>
        </w:rPr>
        <w:t>Module 3 (Week Three: January 1</w:t>
      </w:r>
      <w:r w:rsidRPr="005B766D">
        <w:rPr>
          <w:b/>
          <w:bCs/>
          <w:color w:val="000000" w:themeColor="text1"/>
          <w:highlight w:val="yellow"/>
          <w:vertAlign w:val="superscript"/>
        </w:rPr>
        <w:t>st</w:t>
      </w:r>
      <w:r w:rsidRPr="005B766D">
        <w:rPr>
          <w:b/>
          <w:bCs/>
          <w:color w:val="000000" w:themeColor="text1"/>
          <w:highlight w:val="yellow"/>
        </w:rPr>
        <w:t xml:space="preserve"> – 7</w:t>
      </w:r>
      <w:r w:rsidRPr="005B766D">
        <w:rPr>
          <w:b/>
          <w:bCs/>
          <w:color w:val="000000" w:themeColor="text1"/>
          <w:highlight w:val="yellow"/>
          <w:vertAlign w:val="superscript"/>
        </w:rPr>
        <w:t>th</w:t>
      </w:r>
      <w:r w:rsidRPr="005B766D">
        <w:rPr>
          <w:b/>
          <w:bCs/>
          <w:color w:val="000000" w:themeColor="text1"/>
          <w:highlight w:val="yellow"/>
        </w:rPr>
        <w:t>)</w:t>
      </w:r>
    </w:p>
    <w:p w14:paraId="45477C66"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627C1C3C" w14:textId="77777777" w:rsidR="00003CC1" w:rsidRDefault="00003CC1" w:rsidP="00003CC1">
      <w:r>
        <w:t>By the end of this week, students should be able to:</w:t>
      </w:r>
    </w:p>
    <w:p w14:paraId="4E541911" w14:textId="77777777" w:rsidR="00003CC1" w:rsidRDefault="00003CC1" w:rsidP="00003CC1">
      <w:pPr>
        <w:pStyle w:val="ListParagraph"/>
        <w:numPr>
          <w:ilvl w:val="0"/>
          <w:numId w:val="28"/>
        </w:numPr>
      </w:pPr>
      <w:r>
        <w:t>Demonstrate an understanding of sexuality, schools, and the work by indicating correct responses on a quiz. (Ch8)</w:t>
      </w:r>
    </w:p>
    <w:p w14:paraId="0B5270E7" w14:textId="77777777" w:rsidR="00003CC1" w:rsidRDefault="00003CC1" w:rsidP="00003CC1">
      <w:pPr>
        <w:pStyle w:val="ListParagraph"/>
        <w:numPr>
          <w:ilvl w:val="0"/>
          <w:numId w:val="28"/>
        </w:numPr>
      </w:pPr>
      <w:r>
        <w:t>Demonstrate an understanding of religion, family, and sexuality by indicating correct responses on a quiz. (Ch9)</w:t>
      </w:r>
    </w:p>
    <w:p w14:paraId="74C20B95" w14:textId="77777777" w:rsidR="00003CC1" w:rsidRDefault="00003CC1" w:rsidP="00003CC1">
      <w:pPr>
        <w:pStyle w:val="ListParagraph"/>
        <w:numPr>
          <w:ilvl w:val="0"/>
          <w:numId w:val="28"/>
        </w:numPr>
      </w:pPr>
      <w:r>
        <w:t>Demonstrate an understanding of sexuality and reproduction by indicating correct responses on a quiz. (Ch10)</w:t>
      </w:r>
    </w:p>
    <w:p w14:paraId="53433FC6" w14:textId="77777777" w:rsidR="00003CC1" w:rsidRDefault="00003CC1" w:rsidP="00003CC1">
      <w:pPr>
        <w:pStyle w:val="ListParagraph"/>
        <w:numPr>
          <w:ilvl w:val="0"/>
          <w:numId w:val="28"/>
        </w:numPr>
      </w:pPr>
      <w:r>
        <w:t xml:space="preserve">Appraise and discuss a topic related to </w:t>
      </w:r>
      <w:proofErr w:type="spellStart"/>
      <w:r>
        <w:t>Chs</w:t>
      </w:r>
      <w:proofErr w:type="spellEnd"/>
      <w:r>
        <w:t xml:space="preserve"> 8-10 of the F&amp;G text with their peers. (Module 3 Discussion.)</w:t>
      </w:r>
    </w:p>
    <w:p w14:paraId="55F27774" w14:textId="77777777" w:rsidR="00003CC1" w:rsidRPr="004D0214" w:rsidRDefault="00003CC1" w:rsidP="00003CC1"/>
    <w:tbl>
      <w:tblPr>
        <w:tblStyle w:val="TableGrid"/>
        <w:tblW w:w="0" w:type="auto"/>
        <w:tblLook w:val="04A0" w:firstRow="1" w:lastRow="0" w:firstColumn="1" w:lastColumn="0" w:noHBand="0" w:noVBand="1"/>
      </w:tblPr>
      <w:tblGrid>
        <w:gridCol w:w="895"/>
        <w:gridCol w:w="5338"/>
        <w:gridCol w:w="3117"/>
      </w:tblGrid>
      <w:tr w:rsidR="00003CC1" w:rsidRPr="004D0214" w14:paraId="2BDB88C3" w14:textId="77777777" w:rsidTr="00657644">
        <w:tc>
          <w:tcPr>
            <w:tcW w:w="895" w:type="dxa"/>
            <w:shd w:val="clear" w:color="auto" w:fill="C5E0B3" w:themeFill="accent6" w:themeFillTint="66"/>
          </w:tcPr>
          <w:p w14:paraId="51DD85E4"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3A66531F" w14:textId="77777777" w:rsidR="00003CC1" w:rsidRDefault="00003CC1" w:rsidP="00657644">
            <w:pPr>
              <w:jc w:val="center"/>
              <w:rPr>
                <w:b/>
                <w:bCs/>
              </w:rPr>
            </w:pPr>
          </w:p>
          <w:p w14:paraId="028F9732"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59A7FEDA" w14:textId="77777777" w:rsidR="00003CC1" w:rsidRDefault="00003CC1" w:rsidP="00657644">
            <w:pPr>
              <w:jc w:val="center"/>
              <w:rPr>
                <w:b/>
                <w:bCs/>
              </w:rPr>
            </w:pPr>
          </w:p>
          <w:p w14:paraId="1CE8D90D" w14:textId="77777777" w:rsidR="00003CC1" w:rsidRPr="004D0214" w:rsidRDefault="00003CC1" w:rsidP="00657644">
            <w:pPr>
              <w:jc w:val="center"/>
              <w:rPr>
                <w:b/>
                <w:bCs/>
              </w:rPr>
            </w:pPr>
            <w:r w:rsidRPr="004D0214">
              <w:rPr>
                <w:b/>
                <w:bCs/>
              </w:rPr>
              <w:t>Details</w:t>
            </w:r>
          </w:p>
        </w:tc>
      </w:tr>
      <w:tr w:rsidR="00003CC1" w14:paraId="05FDC54A" w14:textId="77777777" w:rsidTr="00657644">
        <w:tc>
          <w:tcPr>
            <w:tcW w:w="895" w:type="dxa"/>
          </w:tcPr>
          <w:p w14:paraId="201A6DCB" w14:textId="77777777" w:rsidR="00003CC1" w:rsidRDefault="00003CC1" w:rsidP="00657644"/>
        </w:tc>
        <w:tc>
          <w:tcPr>
            <w:tcW w:w="5338" w:type="dxa"/>
          </w:tcPr>
          <w:p w14:paraId="30F2CD21" w14:textId="77777777" w:rsidR="00003CC1" w:rsidRDefault="00003CC1" w:rsidP="00657644">
            <w:r>
              <w:t>Read Ch8 of F&amp;G, watch Dr. Gregg’s video lectures, and take Ch8 Quiz</w:t>
            </w:r>
          </w:p>
        </w:tc>
        <w:tc>
          <w:tcPr>
            <w:tcW w:w="3117" w:type="dxa"/>
            <w:vMerge w:val="restart"/>
          </w:tcPr>
          <w:p w14:paraId="6DB4304B" w14:textId="77777777" w:rsidR="00003CC1" w:rsidRDefault="00003CC1" w:rsidP="00657644">
            <w:r>
              <w:t>All the work for Module 3 is in Canvas.</w:t>
            </w:r>
          </w:p>
          <w:p w14:paraId="34ADAE20" w14:textId="77777777" w:rsidR="00003CC1" w:rsidRDefault="00003CC1" w:rsidP="00657644">
            <w:r>
              <w:t>All the work for Module 3 is due before midnight (11:59 p.m.) Friday, 1/6</w:t>
            </w:r>
          </w:p>
        </w:tc>
      </w:tr>
      <w:tr w:rsidR="00003CC1" w14:paraId="504B367F" w14:textId="77777777" w:rsidTr="00657644">
        <w:tc>
          <w:tcPr>
            <w:tcW w:w="895" w:type="dxa"/>
          </w:tcPr>
          <w:p w14:paraId="73865C2E" w14:textId="77777777" w:rsidR="00003CC1" w:rsidRDefault="00003CC1" w:rsidP="00657644"/>
        </w:tc>
        <w:tc>
          <w:tcPr>
            <w:tcW w:w="5338" w:type="dxa"/>
          </w:tcPr>
          <w:p w14:paraId="048B48AD" w14:textId="77777777" w:rsidR="00003CC1" w:rsidRDefault="00003CC1" w:rsidP="00657644">
            <w:r>
              <w:t>Read Ch9 of F&amp;G, watch Dr. Gregg’s video lectures, and take Ch9 Quiz</w:t>
            </w:r>
          </w:p>
        </w:tc>
        <w:tc>
          <w:tcPr>
            <w:tcW w:w="3117" w:type="dxa"/>
            <w:vMerge/>
          </w:tcPr>
          <w:p w14:paraId="6E6FC0FA" w14:textId="77777777" w:rsidR="00003CC1" w:rsidRDefault="00003CC1" w:rsidP="00657644"/>
        </w:tc>
      </w:tr>
      <w:tr w:rsidR="00003CC1" w14:paraId="363F80C1" w14:textId="77777777" w:rsidTr="00657644">
        <w:tc>
          <w:tcPr>
            <w:tcW w:w="895" w:type="dxa"/>
          </w:tcPr>
          <w:p w14:paraId="707693C1" w14:textId="77777777" w:rsidR="00003CC1" w:rsidRDefault="00003CC1" w:rsidP="00657644"/>
        </w:tc>
        <w:tc>
          <w:tcPr>
            <w:tcW w:w="5338" w:type="dxa"/>
          </w:tcPr>
          <w:p w14:paraId="100F495A" w14:textId="77777777" w:rsidR="00003CC1" w:rsidRDefault="00003CC1" w:rsidP="00657644">
            <w:r>
              <w:t>Read Ch10 of F&amp;G, watch Dr. Gregg’s video lectures, and take Ch10 Quiz</w:t>
            </w:r>
          </w:p>
        </w:tc>
        <w:tc>
          <w:tcPr>
            <w:tcW w:w="3117" w:type="dxa"/>
            <w:vMerge/>
          </w:tcPr>
          <w:p w14:paraId="357DCD73" w14:textId="77777777" w:rsidR="00003CC1" w:rsidRDefault="00003CC1" w:rsidP="00657644"/>
        </w:tc>
      </w:tr>
      <w:tr w:rsidR="00003CC1" w14:paraId="251DAC6E" w14:textId="77777777" w:rsidTr="00657644">
        <w:tc>
          <w:tcPr>
            <w:tcW w:w="895" w:type="dxa"/>
          </w:tcPr>
          <w:p w14:paraId="3D3B4CFF" w14:textId="77777777" w:rsidR="00003CC1" w:rsidRDefault="00003CC1" w:rsidP="00657644"/>
        </w:tc>
        <w:tc>
          <w:tcPr>
            <w:tcW w:w="5338" w:type="dxa"/>
          </w:tcPr>
          <w:p w14:paraId="2705A728" w14:textId="77777777" w:rsidR="00003CC1" w:rsidRDefault="00003CC1" w:rsidP="00657644">
            <w:r>
              <w:t xml:space="preserve">Participate in Module 1 Discussion over </w:t>
            </w:r>
            <w:proofErr w:type="spellStart"/>
            <w:r>
              <w:t>Chs</w:t>
            </w:r>
            <w:proofErr w:type="spellEnd"/>
            <w:r>
              <w:t>. 8-10</w:t>
            </w:r>
          </w:p>
        </w:tc>
        <w:tc>
          <w:tcPr>
            <w:tcW w:w="3117" w:type="dxa"/>
            <w:vMerge/>
          </w:tcPr>
          <w:p w14:paraId="1EEA7F2D" w14:textId="77777777" w:rsidR="00003CC1" w:rsidRDefault="00003CC1" w:rsidP="00657644"/>
        </w:tc>
      </w:tr>
    </w:tbl>
    <w:p w14:paraId="7E6CAB95" w14:textId="77777777" w:rsidR="00003CC1" w:rsidRDefault="00003CC1" w:rsidP="00003CC1"/>
    <w:p w14:paraId="29FF791A" w14:textId="77777777" w:rsidR="00003CC1" w:rsidRDefault="00003CC1" w:rsidP="00003CC1">
      <w:pPr>
        <w:pStyle w:val="Heading2"/>
        <w:rPr>
          <w:b/>
          <w:bCs/>
          <w:color w:val="000000" w:themeColor="text1"/>
        </w:rPr>
      </w:pPr>
      <w:r w:rsidRPr="00D06E70">
        <w:rPr>
          <w:b/>
          <w:bCs/>
          <w:color w:val="000000" w:themeColor="text1"/>
          <w:highlight w:val="yellow"/>
        </w:rPr>
        <w:t>Module 4 (Week 4: January 8</w:t>
      </w:r>
      <w:r w:rsidRPr="00D06E70">
        <w:rPr>
          <w:b/>
          <w:bCs/>
          <w:color w:val="000000" w:themeColor="text1"/>
          <w:highlight w:val="yellow"/>
          <w:vertAlign w:val="superscript"/>
        </w:rPr>
        <w:t>th</w:t>
      </w:r>
      <w:r w:rsidRPr="00D06E70">
        <w:rPr>
          <w:b/>
          <w:bCs/>
          <w:color w:val="000000" w:themeColor="text1"/>
          <w:highlight w:val="yellow"/>
        </w:rPr>
        <w:t xml:space="preserve"> – 14</w:t>
      </w:r>
      <w:r w:rsidRPr="00D06E70">
        <w:rPr>
          <w:b/>
          <w:bCs/>
          <w:color w:val="000000" w:themeColor="text1"/>
          <w:highlight w:val="yellow"/>
          <w:vertAlign w:val="superscript"/>
        </w:rPr>
        <w:t>th</w:t>
      </w:r>
      <w:r w:rsidRPr="00D06E70">
        <w:rPr>
          <w:b/>
          <w:bCs/>
          <w:color w:val="000000" w:themeColor="text1"/>
          <w:highlight w:val="yellow"/>
        </w:rPr>
        <w:t>)</w:t>
      </w:r>
      <w:r w:rsidRPr="004D0214">
        <w:rPr>
          <w:b/>
          <w:bCs/>
          <w:color w:val="000000" w:themeColor="text1"/>
        </w:rPr>
        <w:t xml:space="preserve"> </w:t>
      </w:r>
    </w:p>
    <w:p w14:paraId="48D5AB98"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4824B531" w14:textId="77777777" w:rsidR="00003CC1" w:rsidRDefault="00003CC1" w:rsidP="00003CC1">
      <w:r>
        <w:t>By the end of this week, students should be able to:</w:t>
      </w:r>
    </w:p>
    <w:p w14:paraId="434803E0" w14:textId="77777777" w:rsidR="00003CC1" w:rsidRDefault="00003CC1" w:rsidP="00003CC1">
      <w:pPr>
        <w:pStyle w:val="ListParagraph"/>
        <w:numPr>
          <w:ilvl w:val="0"/>
          <w:numId w:val="29"/>
        </w:numPr>
      </w:pPr>
      <w:r>
        <w:t>Demonstrate an understanding of sexual health by indicating correct responses on a quiz. (Ch11)</w:t>
      </w:r>
    </w:p>
    <w:p w14:paraId="3CC97181" w14:textId="77777777" w:rsidR="00003CC1" w:rsidRDefault="00003CC1" w:rsidP="00003CC1">
      <w:pPr>
        <w:pStyle w:val="ListParagraph"/>
        <w:numPr>
          <w:ilvl w:val="0"/>
          <w:numId w:val="29"/>
        </w:numPr>
      </w:pPr>
      <w:r>
        <w:t>Demonstrate an understanding of the commodification of sex by indicating correct responses on a quiz. (Ch12)</w:t>
      </w:r>
    </w:p>
    <w:p w14:paraId="1714467F" w14:textId="77777777" w:rsidR="00003CC1" w:rsidRDefault="00003CC1" w:rsidP="00003CC1">
      <w:pPr>
        <w:pStyle w:val="ListParagraph"/>
        <w:numPr>
          <w:ilvl w:val="0"/>
          <w:numId w:val="29"/>
        </w:numPr>
      </w:pPr>
      <w:r>
        <w:t>Demonstrate an understanding of sexual violence by indicating correct responses on a quiz. (Ch13)</w:t>
      </w:r>
    </w:p>
    <w:p w14:paraId="7FE12770" w14:textId="77777777" w:rsidR="00003CC1" w:rsidRDefault="00003CC1" w:rsidP="00003CC1">
      <w:pPr>
        <w:pStyle w:val="ListParagraph"/>
        <w:numPr>
          <w:ilvl w:val="0"/>
          <w:numId w:val="29"/>
        </w:numPr>
      </w:pPr>
      <w:r>
        <w:lastRenderedPageBreak/>
        <w:t xml:space="preserve">Appraise and discuss a topic related to </w:t>
      </w:r>
      <w:proofErr w:type="spellStart"/>
      <w:r>
        <w:t>Chs</w:t>
      </w:r>
      <w:proofErr w:type="spellEnd"/>
      <w:r>
        <w:t xml:space="preserve"> 11-13 of the F&amp;G text with their peers. (Module 4 Discussion.)</w:t>
      </w:r>
    </w:p>
    <w:p w14:paraId="7BB2E174" w14:textId="77777777" w:rsidR="00003CC1" w:rsidRDefault="00003CC1" w:rsidP="00003CC1">
      <w:pPr>
        <w:pStyle w:val="ListParagraph"/>
        <w:numPr>
          <w:ilvl w:val="0"/>
          <w:numId w:val="29"/>
        </w:numPr>
      </w:pPr>
      <w:r>
        <w:t>Demonstrate the ability to remember information from Chapters 8-13 of the F&amp;G text by recalling and identifying different sociological terms, concepts, ideas, studies, and theories about sexuality covered since the Midterm. (Final Exam)</w:t>
      </w:r>
    </w:p>
    <w:p w14:paraId="18802364" w14:textId="77777777" w:rsidR="00003CC1" w:rsidRDefault="00003CC1" w:rsidP="00003CC1">
      <w:pPr>
        <w:pStyle w:val="ListParagraph"/>
      </w:pPr>
    </w:p>
    <w:tbl>
      <w:tblPr>
        <w:tblStyle w:val="TableGrid"/>
        <w:tblW w:w="0" w:type="auto"/>
        <w:tblLook w:val="04A0" w:firstRow="1" w:lastRow="0" w:firstColumn="1" w:lastColumn="0" w:noHBand="0" w:noVBand="1"/>
      </w:tblPr>
      <w:tblGrid>
        <w:gridCol w:w="895"/>
        <w:gridCol w:w="5338"/>
        <w:gridCol w:w="3117"/>
      </w:tblGrid>
      <w:tr w:rsidR="00003CC1" w:rsidRPr="004D0214" w14:paraId="515222E7" w14:textId="77777777" w:rsidTr="00657644">
        <w:tc>
          <w:tcPr>
            <w:tcW w:w="895" w:type="dxa"/>
            <w:shd w:val="clear" w:color="auto" w:fill="C5E0B3" w:themeFill="accent6" w:themeFillTint="66"/>
          </w:tcPr>
          <w:p w14:paraId="06DA7DBC"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071656F0" w14:textId="77777777" w:rsidR="00003CC1" w:rsidRDefault="00003CC1" w:rsidP="00657644">
            <w:pPr>
              <w:jc w:val="center"/>
              <w:rPr>
                <w:b/>
                <w:bCs/>
              </w:rPr>
            </w:pPr>
          </w:p>
          <w:p w14:paraId="7F11ED28"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6DC40BAB" w14:textId="77777777" w:rsidR="00003CC1" w:rsidRDefault="00003CC1" w:rsidP="00657644">
            <w:pPr>
              <w:jc w:val="center"/>
              <w:rPr>
                <w:b/>
                <w:bCs/>
              </w:rPr>
            </w:pPr>
          </w:p>
          <w:p w14:paraId="15008DF1" w14:textId="77777777" w:rsidR="00003CC1" w:rsidRPr="004D0214" w:rsidRDefault="00003CC1" w:rsidP="00657644">
            <w:pPr>
              <w:jc w:val="center"/>
              <w:rPr>
                <w:b/>
                <w:bCs/>
              </w:rPr>
            </w:pPr>
            <w:r w:rsidRPr="004D0214">
              <w:rPr>
                <w:b/>
                <w:bCs/>
              </w:rPr>
              <w:t>Details</w:t>
            </w:r>
          </w:p>
        </w:tc>
      </w:tr>
      <w:tr w:rsidR="00003CC1" w14:paraId="620D266C" w14:textId="77777777" w:rsidTr="00657644">
        <w:tc>
          <w:tcPr>
            <w:tcW w:w="895" w:type="dxa"/>
          </w:tcPr>
          <w:p w14:paraId="5711D547" w14:textId="77777777" w:rsidR="00003CC1" w:rsidRDefault="00003CC1" w:rsidP="00657644"/>
        </w:tc>
        <w:tc>
          <w:tcPr>
            <w:tcW w:w="5338" w:type="dxa"/>
          </w:tcPr>
          <w:p w14:paraId="622FEB11" w14:textId="77777777" w:rsidR="00003CC1" w:rsidRDefault="00003CC1" w:rsidP="00657644">
            <w:r>
              <w:t>Read Ch11 of F&amp;G, watch Dr. Gregg’s video lectures, and take Ch11 Quiz</w:t>
            </w:r>
          </w:p>
        </w:tc>
        <w:tc>
          <w:tcPr>
            <w:tcW w:w="3117" w:type="dxa"/>
            <w:vMerge w:val="restart"/>
          </w:tcPr>
          <w:p w14:paraId="6359E90E" w14:textId="77777777" w:rsidR="00003CC1" w:rsidRDefault="00003CC1" w:rsidP="00657644">
            <w:r>
              <w:t>All the work for Module 4 is in Canvas.</w:t>
            </w:r>
          </w:p>
          <w:p w14:paraId="0B4E9DEC" w14:textId="77777777" w:rsidR="00003CC1" w:rsidRDefault="00003CC1" w:rsidP="00657644">
            <w:r>
              <w:t>All the work for Module 4 is due before midnight (11:59 p.m.) Friday, 1/13</w:t>
            </w:r>
          </w:p>
        </w:tc>
      </w:tr>
      <w:tr w:rsidR="00003CC1" w14:paraId="1CBB8FEF" w14:textId="77777777" w:rsidTr="00657644">
        <w:tc>
          <w:tcPr>
            <w:tcW w:w="895" w:type="dxa"/>
          </w:tcPr>
          <w:p w14:paraId="2D87E636" w14:textId="77777777" w:rsidR="00003CC1" w:rsidRDefault="00003CC1" w:rsidP="00657644"/>
        </w:tc>
        <w:tc>
          <w:tcPr>
            <w:tcW w:w="5338" w:type="dxa"/>
          </w:tcPr>
          <w:p w14:paraId="51976B73" w14:textId="77777777" w:rsidR="00003CC1" w:rsidRDefault="00003CC1" w:rsidP="00657644">
            <w:r>
              <w:t>Read Ch12 of F&amp;G, watch Dr. Gregg’s video lectures, and take Ch12 Quiz</w:t>
            </w:r>
          </w:p>
        </w:tc>
        <w:tc>
          <w:tcPr>
            <w:tcW w:w="3117" w:type="dxa"/>
            <w:vMerge/>
          </w:tcPr>
          <w:p w14:paraId="3901FFB5" w14:textId="77777777" w:rsidR="00003CC1" w:rsidRDefault="00003CC1" w:rsidP="00657644"/>
        </w:tc>
      </w:tr>
      <w:tr w:rsidR="00003CC1" w14:paraId="5052216E" w14:textId="77777777" w:rsidTr="00657644">
        <w:tc>
          <w:tcPr>
            <w:tcW w:w="895" w:type="dxa"/>
          </w:tcPr>
          <w:p w14:paraId="628D7ABF" w14:textId="77777777" w:rsidR="00003CC1" w:rsidRDefault="00003CC1" w:rsidP="00657644"/>
        </w:tc>
        <w:tc>
          <w:tcPr>
            <w:tcW w:w="5338" w:type="dxa"/>
          </w:tcPr>
          <w:p w14:paraId="68AAD0B1" w14:textId="77777777" w:rsidR="00003CC1" w:rsidRDefault="00003CC1" w:rsidP="00657644">
            <w:r>
              <w:t>Read Ch13 of F&amp;G, watch Dr. Gregg’s video lectures, and take Ch13 Quiz</w:t>
            </w:r>
          </w:p>
        </w:tc>
        <w:tc>
          <w:tcPr>
            <w:tcW w:w="3117" w:type="dxa"/>
            <w:vMerge/>
          </w:tcPr>
          <w:p w14:paraId="7C15184C" w14:textId="77777777" w:rsidR="00003CC1" w:rsidRDefault="00003CC1" w:rsidP="00657644"/>
        </w:tc>
      </w:tr>
      <w:tr w:rsidR="00003CC1" w14:paraId="164B2C56" w14:textId="77777777" w:rsidTr="00657644">
        <w:tc>
          <w:tcPr>
            <w:tcW w:w="895" w:type="dxa"/>
          </w:tcPr>
          <w:p w14:paraId="79D962AE" w14:textId="77777777" w:rsidR="00003CC1" w:rsidRDefault="00003CC1" w:rsidP="00657644"/>
        </w:tc>
        <w:tc>
          <w:tcPr>
            <w:tcW w:w="5338" w:type="dxa"/>
          </w:tcPr>
          <w:p w14:paraId="23ABB8BB" w14:textId="77777777" w:rsidR="00003CC1" w:rsidRDefault="00003CC1" w:rsidP="00657644">
            <w:r>
              <w:t xml:space="preserve">Take the Final Exam over </w:t>
            </w:r>
            <w:proofErr w:type="spellStart"/>
            <w:r>
              <w:t>Chs</w:t>
            </w:r>
            <w:proofErr w:type="spellEnd"/>
            <w:r>
              <w:t xml:space="preserve"> 8-13</w:t>
            </w:r>
          </w:p>
        </w:tc>
        <w:tc>
          <w:tcPr>
            <w:tcW w:w="3117" w:type="dxa"/>
            <w:vMerge/>
          </w:tcPr>
          <w:p w14:paraId="0DDA99CE" w14:textId="77777777" w:rsidR="00003CC1" w:rsidRDefault="00003CC1" w:rsidP="00657644"/>
        </w:tc>
      </w:tr>
    </w:tbl>
    <w:p w14:paraId="5CC24922" w14:textId="7DFF3C63" w:rsidR="00003CC1" w:rsidRDefault="00003CC1">
      <w:pPr>
        <w:rPr>
          <w:rFonts w:asciiTheme="majorHAnsi" w:eastAsiaTheme="majorEastAsia" w:hAnsiTheme="majorHAnsi" w:cstheme="majorBidi"/>
          <w:b/>
          <w:bCs/>
          <w:color w:val="000000" w:themeColor="text1"/>
          <w:sz w:val="32"/>
          <w:szCs w:val="32"/>
        </w:rPr>
      </w:pPr>
    </w:p>
    <w:p w14:paraId="1BE20EF1" w14:textId="71797D21" w:rsidR="008D6E38" w:rsidRPr="00521658" w:rsidRDefault="008D6E38" w:rsidP="008D6E38">
      <w:pPr>
        <w:pStyle w:val="Heading1"/>
        <w:jc w:val="center"/>
        <w:rPr>
          <w:b/>
          <w:bCs/>
          <w:color w:val="000000" w:themeColor="text1"/>
        </w:rPr>
      </w:pPr>
      <w:r w:rsidRPr="00BF5312">
        <w:rPr>
          <w:b/>
          <w:bCs/>
          <w:color w:val="000000" w:themeColor="text1"/>
        </w:rPr>
        <w:t>More Details on Course Assignments</w:t>
      </w:r>
    </w:p>
    <w:p w14:paraId="4A640659" w14:textId="77777777" w:rsidR="008D6E38" w:rsidRDefault="008D6E38" w:rsidP="008D6E38"/>
    <w:p w14:paraId="7A545327" w14:textId="2D57AB7B" w:rsidR="008D6E38" w:rsidRPr="00856DB5" w:rsidRDefault="008D6E38" w:rsidP="00856DB5">
      <w:pPr>
        <w:pStyle w:val="Heading2"/>
        <w:rPr>
          <w:b/>
          <w:bCs/>
          <w:color w:val="000000" w:themeColor="text1"/>
        </w:rPr>
      </w:pPr>
      <w:r w:rsidRPr="00856DB5">
        <w:rPr>
          <w:b/>
          <w:bCs/>
          <w:color w:val="000000" w:themeColor="text1"/>
          <w:highlight w:val="yellow"/>
        </w:rPr>
        <w:t>Week One Syllabus Quiz</w:t>
      </w:r>
      <w:r w:rsidR="009C3AC2">
        <w:rPr>
          <w:b/>
          <w:bCs/>
          <w:color w:val="000000" w:themeColor="text1"/>
        </w:rPr>
        <w:t xml:space="preserve"> (100 Pts)</w:t>
      </w:r>
    </w:p>
    <w:p w14:paraId="100702AC" w14:textId="7B0DAD4E" w:rsidR="008D6E38" w:rsidRPr="0088784F" w:rsidRDefault="008D6E38" w:rsidP="008D6E38">
      <w:pPr>
        <w:pStyle w:val="Heading3"/>
        <w:rPr>
          <w:rStyle w:val="Strong"/>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w:t>
      </w:r>
      <w:r>
        <w:rPr>
          <w:rFonts w:ascii="Times New Roman" w:hAnsi="Times New Roman" w:cs="Times New Roman"/>
          <w:color w:val="000000" w:themeColor="text1"/>
          <w:sz w:val="22"/>
          <w:szCs w:val="22"/>
        </w:rPr>
        <w:t>watching Dr. Gregg’s Introduction to the Course video i</w:t>
      </w:r>
      <w:r w:rsidRPr="006534F1">
        <w:rPr>
          <w:rFonts w:ascii="Times New Roman" w:hAnsi="Times New Roman" w:cs="Times New Roman"/>
          <w:color w:val="000000" w:themeColor="text1"/>
          <w:sz w:val="22"/>
          <w:szCs w:val="22"/>
        </w:rPr>
        <w:t xml:space="preserve">n week one of the course, students are required to take a Quiz over the syllabus and course expectations. Students are allowed 30 minutes to complete the Quiz and are permitted two attempts. </w:t>
      </w:r>
      <w:r>
        <w:rPr>
          <w:rFonts w:ascii="Times New Roman" w:hAnsi="Times New Roman" w:cs="Times New Roman"/>
          <w:color w:val="000000" w:themeColor="text1"/>
          <w:sz w:val="22"/>
          <w:szCs w:val="22"/>
        </w:rPr>
        <w:t xml:space="preserve">This quiz is for a complete or incomplete grade. The intention of the quiz is to make sure that you understand all that is expected in the course. The Syllabus quiz is worth 100 points. </w:t>
      </w:r>
    </w:p>
    <w:p w14:paraId="77FE2B91" w14:textId="77777777" w:rsidR="008D6E38" w:rsidRDefault="008D6E38" w:rsidP="008D6E38">
      <w:pPr>
        <w:pStyle w:val="Heading2"/>
        <w:spacing w:before="0"/>
        <w:rPr>
          <w:rStyle w:val="Strong"/>
          <w:color w:val="000000" w:themeColor="text1"/>
          <w:highlight w:val="yellow"/>
        </w:rPr>
      </w:pPr>
    </w:p>
    <w:p w14:paraId="6CDA4485" w14:textId="1E8559A8" w:rsidR="008D6E38" w:rsidRPr="00856DB5" w:rsidRDefault="008D6E38" w:rsidP="00856DB5">
      <w:pPr>
        <w:pStyle w:val="Heading2"/>
        <w:rPr>
          <w:color w:val="000000" w:themeColor="text1"/>
        </w:rPr>
      </w:pPr>
      <w:r w:rsidRPr="00856DB5">
        <w:rPr>
          <w:rStyle w:val="Strong"/>
          <w:color w:val="000000" w:themeColor="text1"/>
          <w:highlight w:val="yellow"/>
        </w:rPr>
        <w:t xml:space="preserve">13 Chapter Quizzes </w:t>
      </w:r>
      <w:r w:rsidR="009C3AC2">
        <w:rPr>
          <w:rStyle w:val="Strong"/>
          <w:color w:val="000000" w:themeColor="text1"/>
        </w:rPr>
        <w:t>(600 Pts)</w:t>
      </w:r>
    </w:p>
    <w:p w14:paraId="0C83A36C" w14:textId="23C547C0" w:rsidR="008D6E38" w:rsidRDefault="008D6E38" w:rsidP="008D6E38">
      <w:pPr>
        <w:pStyle w:val="NormalWeb"/>
        <w:spacing w:before="0" w:beforeAutospacing="0" w:after="0" w:afterAutospacing="0"/>
      </w:pPr>
      <w:r>
        <w:t xml:space="preserve">After reading each chapter in the Fitzgerald and Grossman </w:t>
      </w:r>
      <w:proofErr w:type="gramStart"/>
      <w:r>
        <w:t>2</w:t>
      </w:r>
      <w:r>
        <w:rPr>
          <w:sz w:val="18"/>
          <w:szCs w:val="18"/>
          <w:vertAlign w:val="superscript"/>
        </w:rPr>
        <w:t>rd</w:t>
      </w:r>
      <w:proofErr w:type="gramEnd"/>
      <w:r>
        <w:t> Ed. text (F&amp;G), students are required to take a short 30-minute Quiz that falls due at the end of the week on</w:t>
      </w:r>
      <w:r w:rsidRPr="008D6E38">
        <w:t> Saturday.</w:t>
      </w:r>
      <w:r>
        <w:t xml:space="preserve"> If you have carefully read the chapter, have taken good notes while you read, and have watched the video</w:t>
      </w:r>
      <w:r w:rsidR="00BA7C38">
        <w:t xml:space="preserve"> introducing you to the chapter </w:t>
      </w:r>
      <w:r>
        <w:t>(optional), you should do very well on the Quizzes.</w:t>
      </w:r>
      <w:r w:rsidR="00856DB5">
        <w:t xml:space="preserve"> The following bullet points provide more details about the quizzes. </w:t>
      </w:r>
    </w:p>
    <w:p w14:paraId="31211883" w14:textId="77777777" w:rsidR="008D6E38" w:rsidRDefault="008D6E38" w:rsidP="008D6E38">
      <w:pPr>
        <w:pStyle w:val="NormalWeb"/>
        <w:spacing w:before="0" w:beforeAutospacing="0" w:after="0" w:afterAutospacing="0"/>
      </w:pPr>
    </w:p>
    <w:p w14:paraId="5DB62EDB" w14:textId="31052212" w:rsidR="008D6E38" w:rsidRPr="00856DB5" w:rsidRDefault="008D6E38" w:rsidP="00856DB5">
      <w:pPr>
        <w:pStyle w:val="Heading3"/>
        <w:spacing w:before="0"/>
        <w:rPr>
          <w:color w:val="000000" w:themeColor="text1"/>
        </w:rPr>
      </w:pPr>
      <w:r w:rsidRPr="00856DB5">
        <w:rPr>
          <w:rStyle w:val="Strong"/>
          <w:color w:val="000000" w:themeColor="text1"/>
        </w:rPr>
        <w:t>Details</w:t>
      </w:r>
      <w:r w:rsidR="00856DB5">
        <w:rPr>
          <w:rStyle w:val="Strong"/>
          <w:color w:val="000000" w:themeColor="text1"/>
        </w:rPr>
        <w:t>:</w:t>
      </w:r>
    </w:p>
    <w:p w14:paraId="31307C86" w14:textId="16BBB595" w:rsidR="008D6E38" w:rsidRDefault="008D6E38" w:rsidP="009C3AC2">
      <w:pPr>
        <w:pStyle w:val="ListParagraph"/>
        <w:numPr>
          <w:ilvl w:val="0"/>
          <w:numId w:val="32"/>
        </w:numPr>
      </w:pPr>
      <w:r>
        <w:t>There is a quiz for each chapter in the F&amp;G 2</w:t>
      </w:r>
      <w:proofErr w:type="gramStart"/>
      <w:r w:rsidRPr="009C3AC2">
        <w:rPr>
          <w:vertAlign w:val="superscript"/>
        </w:rPr>
        <w:t>nd</w:t>
      </w:r>
      <w:r w:rsidRPr="009C3AC2">
        <w:rPr>
          <w:sz w:val="18"/>
          <w:szCs w:val="18"/>
          <w:vertAlign w:val="superscript"/>
        </w:rPr>
        <w:t xml:space="preserve">  </w:t>
      </w:r>
      <w:r>
        <w:t>Ed.</w:t>
      </w:r>
      <w:proofErr w:type="gramEnd"/>
      <w:r>
        <w:t> text (13).</w:t>
      </w:r>
    </w:p>
    <w:p w14:paraId="2C25E8E9" w14:textId="77777777" w:rsidR="008D6E38" w:rsidRDefault="008D6E38" w:rsidP="009C3AC2">
      <w:pPr>
        <w:pStyle w:val="ListParagraph"/>
        <w:numPr>
          <w:ilvl w:val="0"/>
          <w:numId w:val="32"/>
        </w:numPr>
      </w:pPr>
      <w:r>
        <w:t>You are required to take 12 of the 13 quizzes.</w:t>
      </w:r>
    </w:p>
    <w:p w14:paraId="45D9D260" w14:textId="1131B2E9" w:rsidR="009C3AC2" w:rsidRDefault="009C3AC2" w:rsidP="009C3AC2">
      <w:pPr>
        <w:pStyle w:val="ListParagraph"/>
        <w:numPr>
          <w:ilvl w:val="0"/>
          <w:numId w:val="32"/>
        </w:numPr>
      </w:pPr>
      <w:r>
        <w:t>At the end of the course, y</w:t>
      </w:r>
      <w:r w:rsidR="008D6E38">
        <w:t>our lowest quiz grade will be dropped.</w:t>
      </w:r>
    </w:p>
    <w:p w14:paraId="77B2C14F" w14:textId="77777777" w:rsidR="009C3AC2" w:rsidRDefault="008D6E38" w:rsidP="009C3AC2">
      <w:pPr>
        <w:pStyle w:val="ListParagraph"/>
        <w:numPr>
          <w:ilvl w:val="0"/>
          <w:numId w:val="32"/>
        </w:numPr>
      </w:pPr>
      <w:r>
        <w:t>Students should not miss more than one quiz in this course.</w:t>
      </w:r>
    </w:p>
    <w:p w14:paraId="452E55F2" w14:textId="77777777" w:rsidR="009C3AC2" w:rsidRDefault="008D6E38" w:rsidP="009C3AC2">
      <w:pPr>
        <w:pStyle w:val="ListParagraph"/>
        <w:numPr>
          <w:ilvl w:val="0"/>
          <w:numId w:val="32"/>
        </w:numPr>
      </w:pPr>
      <w:r>
        <w:t>Quizzes open on Sunday at 12:00 a.m. of each week and close on </w:t>
      </w:r>
      <w:r w:rsidR="00003CC1">
        <w:t>Fri</w:t>
      </w:r>
      <w:r w:rsidRPr="008D6E38">
        <w:t>day at midnight (11:59 p.m.).</w:t>
      </w:r>
      <w:r>
        <w:t xml:space="preserve"> This means everyone has </w:t>
      </w:r>
      <w:r w:rsidR="00003CC1">
        <w:t>six</w:t>
      </w:r>
      <w:r>
        <w:t xml:space="preserve"> days to complete each of the quizzes assigned.</w:t>
      </w:r>
    </w:p>
    <w:p w14:paraId="58B56EDF" w14:textId="77777777" w:rsidR="009C3AC2" w:rsidRDefault="008D6E38" w:rsidP="009C3AC2">
      <w:pPr>
        <w:pStyle w:val="ListParagraph"/>
        <w:numPr>
          <w:ilvl w:val="0"/>
          <w:numId w:val="32"/>
        </w:numPr>
      </w:pPr>
      <w:r>
        <w:t>Each Quiz is worth 50 Points.</w:t>
      </w:r>
    </w:p>
    <w:p w14:paraId="0E580456" w14:textId="77777777" w:rsidR="009C3AC2" w:rsidRDefault="008D6E38" w:rsidP="009C3AC2">
      <w:pPr>
        <w:pStyle w:val="ListParagraph"/>
        <w:numPr>
          <w:ilvl w:val="0"/>
          <w:numId w:val="32"/>
        </w:numPr>
      </w:pPr>
      <w:r>
        <w:t xml:space="preserve">As you take the quiz, you will be presented with 10 true or false or </w:t>
      </w:r>
      <w:proofErr w:type="gramStart"/>
      <w:r>
        <w:t>multiple choice</w:t>
      </w:r>
      <w:proofErr w:type="gramEnd"/>
      <w:r>
        <w:t xml:space="preserve"> questions for which there is only one best answer.</w:t>
      </w:r>
    </w:p>
    <w:p w14:paraId="70A20BC9" w14:textId="77777777" w:rsidR="009C3AC2" w:rsidRDefault="008D6E38" w:rsidP="009C3AC2">
      <w:pPr>
        <w:pStyle w:val="ListParagraph"/>
        <w:numPr>
          <w:ilvl w:val="0"/>
          <w:numId w:val="32"/>
        </w:numPr>
      </w:pPr>
      <w:r>
        <w:lastRenderedPageBreak/>
        <w:t>Each student will be presented with a random set of questions drawn from a test bank that Dr. Gregg has vetted. All answers can be found in the F&amp;G 2</w:t>
      </w:r>
      <w:r w:rsidRPr="009C3AC2">
        <w:rPr>
          <w:vertAlign w:val="superscript"/>
        </w:rPr>
        <w:t>nd</w:t>
      </w:r>
      <w:r>
        <w:t xml:space="preserve"> Ed. text. Answers range from easy to moderate or difficult. </w:t>
      </w:r>
    </w:p>
    <w:p w14:paraId="18972789" w14:textId="77777777" w:rsidR="009C3AC2" w:rsidRDefault="008D6E38" w:rsidP="009C3AC2">
      <w:pPr>
        <w:pStyle w:val="ListParagraph"/>
        <w:numPr>
          <w:ilvl w:val="0"/>
          <w:numId w:val="32"/>
        </w:numPr>
      </w:pPr>
      <w:r>
        <w:t>Students are allowed 30 minutes to complete each quiz. After 30 minutes your quiz will automatically submit, and your grade will be recorded in the grade book.</w:t>
      </w:r>
    </w:p>
    <w:p w14:paraId="7819119E" w14:textId="77777777" w:rsidR="009C3AC2" w:rsidRDefault="008D6E38" w:rsidP="009C3AC2">
      <w:pPr>
        <w:pStyle w:val="ListParagraph"/>
        <w:numPr>
          <w:ilvl w:val="0"/>
          <w:numId w:val="32"/>
        </w:numPr>
      </w:pPr>
      <w:r>
        <w:t>Students are only permitted one attempt on each quiz.</w:t>
      </w:r>
    </w:p>
    <w:p w14:paraId="366986D7" w14:textId="77777777" w:rsidR="009C3AC2" w:rsidRDefault="008D6E38" w:rsidP="009C3AC2">
      <w:pPr>
        <w:pStyle w:val="ListParagraph"/>
        <w:numPr>
          <w:ilvl w:val="0"/>
          <w:numId w:val="32"/>
        </w:numPr>
      </w:pPr>
      <w:r>
        <w:t>Quizzes are open book and students can use their notes to take the quizzes.</w:t>
      </w:r>
    </w:p>
    <w:p w14:paraId="7F1640DB" w14:textId="77777777" w:rsidR="009C3AC2" w:rsidRDefault="008D6E38" w:rsidP="009C3AC2">
      <w:pPr>
        <w:pStyle w:val="ListParagraph"/>
        <w:numPr>
          <w:ilvl w:val="0"/>
          <w:numId w:val="32"/>
        </w:numPr>
      </w:pPr>
      <w:r>
        <w:t>Students should not work with others to complete the quizzes.</w:t>
      </w:r>
    </w:p>
    <w:p w14:paraId="303671BC" w14:textId="77777777" w:rsidR="009C3AC2" w:rsidRDefault="008D6E38" w:rsidP="009C3AC2">
      <w:pPr>
        <w:pStyle w:val="ListParagraph"/>
        <w:numPr>
          <w:ilvl w:val="0"/>
          <w:numId w:val="32"/>
        </w:numPr>
      </w:pPr>
      <w:r>
        <w:t>If you think you might miss a deadline for a quiz, reach out to Dr. Gregg before rather than after missing a quiz. </w:t>
      </w:r>
    </w:p>
    <w:p w14:paraId="30157124" w14:textId="33B5FB9C" w:rsidR="008D6E38" w:rsidRDefault="008D6E38" w:rsidP="009C3AC2">
      <w:pPr>
        <w:pStyle w:val="ListParagraph"/>
        <w:numPr>
          <w:ilvl w:val="0"/>
          <w:numId w:val="32"/>
        </w:numPr>
      </w:pPr>
      <w:r>
        <w:t>If you miss a quiz, the grade book will be populated with a zero.</w:t>
      </w:r>
    </w:p>
    <w:p w14:paraId="67825FFE" w14:textId="77777777" w:rsidR="009C3AC2" w:rsidRDefault="009C3AC2" w:rsidP="009C3AC2"/>
    <w:p w14:paraId="769863C1" w14:textId="6D9475ED" w:rsidR="00353CA6" w:rsidRPr="00856DB5" w:rsidRDefault="00623BA1" w:rsidP="00856DB5">
      <w:pPr>
        <w:pStyle w:val="Heading2"/>
        <w:rPr>
          <w:color w:val="000000" w:themeColor="text1"/>
        </w:rPr>
      </w:pPr>
      <w:r>
        <w:rPr>
          <w:rStyle w:val="Strong"/>
          <w:color w:val="000000" w:themeColor="text1"/>
          <w:highlight w:val="yellow"/>
        </w:rPr>
        <w:t xml:space="preserve">2 </w:t>
      </w:r>
      <w:r w:rsidR="00353CA6" w:rsidRPr="00856DB5">
        <w:rPr>
          <w:rStyle w:val="Strong"/>
          <w:color w:val="000000" w:themeColor="text1"/>
          <w:highlight w:val="yellow"/>
        </w:rPr>
        <w:t>Exa</w:t>
      </w:r>
      <w:r w:rsidRPr="00623BA1">
        <w:rPr>
          <w:rStyle w:val="Strong"/>
          <w:color w:val="000000" w:themeColor="text1"/>
          <w:highlight w:val="yellow"/>
        </w:rPr>
        <w:t>ms</w:t>
      </w:r>
      <w:r w:rsidR="009C3AC2">
        <w:rPr>
          <w:rStyle w:val="Strong"/>
          <w:color w:val="000000" w:themeColor="text1"/>
        </w:rPr>
        <w:t xml:space="preserve"> (500 Pts)</w:t>
      </w:r>
    </w:p>
    <w:p w14:paraId="16029F57" w14:textId="77777777" w:rsidR="00F31B47" w:rsidRDefault="00353CA6" w:rsidP="00353CA6">
      <w:pPr>
        <w:pStyle w:val="NormalWeb"/>
        <w:spacing w:before="0" w:beforeAutospacing="0" w:after="0" w:afterAutospacing="0"/>
      </w:pPr>
      <w:r>
        <w:t xml:space="preserve">Two exams are planned for this course. </w:t>
      </w:r>
    </w:p>
    <w:p w14:paraId="1DAA3A26" w14:textId="77777777" w:rsidR="00F31B47" w:rsidRDefault="00F31B47" w:rsidP="00353CA6">
      <w:pPr>
        <w:pStyle w:val="NormalWeb"/>
        <w:spacing w:before="0" w:beforeAutospacing="0" w:after="0" w:afterAutospacing="0"/>
      </w:pPr>
    </w:p>
    <w:p w14:paraId="1267E514" w14:textId="0A51B469" w:rsidR="00353CA6" w:rsidRDefault="00353CA6" w:rsidP="00353CA6">
      <w:pPr>
        <w:pStyle w:val="NormalWeb"/>
        <w:spacing w:before="0" w:beforeAutospacing="0" w:after="0" w:afterAutospacing="0"/>
      </w:pPr>
      <w:r>
        <w:t xml:space="preserve">The first is the Midterm and covers the material covered in </w:t>
      </w:r>
      <w:proofErr w:type="spellStart"/>
      <w:r>
        <w:t>Chs</w:t>
      </w:r>
      <w:proofErr w:type="spellEnd"/>
      <w:r>
        <w:t>. 1-</w:t>
      </w:r>
      <w:r w:rsidR="00003CC1">
        <w:t>7</w:t>
      </w:r>
      <w:r>
        <w:t xml:space="preserve"> of F&amp;G’s 2</w:t>
      </w:r>
      <w:r w:rsidRPr="00353CA6">
        <w:rPr>
          <w:vertAlign w:val="superscript"/>
        </w:rPr>
        <w:t>nd</w:t>
      </w:r>
      <w:r>
        <w:t xml:space="preserve"> Ed. text. The Midterm is worth 200 points. </w:t>
      </w:r>
    </w:p>
    <w:p w14:paraId="40558BC2" w14:textId="77777777" w:rsidR="00353CA6" w:rsidRDefault="00353CA6" w:rsidP="00353CA6">
      <w:pPr>
        <w:pStyle w:val="NormalWeb"/>
        <w:spacing w:before="0" w:beforeAutospacing="0" w:after="0" w:afterAutospacing="0"/>
      </w:pPr>
    </w:p>
    <w:p w14:paraId="6683DC0B" w14:textId="64C0EF26" w:rsidR="00353CA6" w:rsidRDefault="00353CA6" w:rsidP="00353CA6">
      <w:pPr>
        <w:pStyle w:val="NormalWeb"/>
        <w:spacing w:before="0" w:beforeAutospacing="0" w:after="0" w:afterAutospacing="0"/>
      </w:pPr>
      <w:r>
        <w:t xml:space="preserve">The Final Exam covers the material in </w:t>
      </w:r>
      <w:proofErr w:type="spellStart"/>
      <w:r>
        <w:t>Chs</w:t>
      </w:r>
      <w:proofErr w:type="spellEnd"/>
      <w:r>
        <w:t xml:space="preserve">. </w:t>
      </w:r>
      <w:r w:rsidR="00003CC1">
        <w:t>8</w:t>
      </w:r>
      <w:r>
        <w:t>-13 of F&amp;G’s 2</w:t>
      </w:r>
      <w:r w:rsidRPr="00353CA6">
        <w:rPr>
          <w:vertAlign w:val="superscript"/>
        </w:rPr>
        <w:t>nd</w:t>
      </w:r>
      <w:r>
        <w:t xml:space="preserve"> Ed. text. The Final Exam is worth 300 points. </w:t>
      </w:r>
    </w:p>
    <w:p w14:paraId="16D64203" w14:textId="77777777" w:rsidR="00353CA6" w:rsidRDefault="00353CA6" w:rsidP="00353CA6">
      <w:pPr>
        <w:pStyle w:val="NormalWeb"/>
        <w:spacing w:before="0" w:beforeAutospacing="0" w:after="0" w:afterAutospacing="0"/>
      </w:pPr>
    </w:p>
    <w:p w14:paraId="4F37DCDF" w14:textId="6B9D9126" w:rsidR="00353CA6" w:rsidRDefault="00353CA6" w:rsidP="00353CA6">
      <w:pPr>
        <w:pStyle w:val="NormalWeb"/>
        <w:spacing w:before="0" w:beforeAutospacing="0" w:after="0" w:afterAutospacing="0"/>
      </w:pPr>
      <w:r>
        <w:t>Both exams test your ability to recall and identify the concepts, terms, theories, and research you are learning about in the course. Below are listed more details about the exams.</w:t>
      </w:r>
    </w:p>
    <w:p w14:paraId="2D21374C" w14:textId="77777777" w:rsidR="00353CA6" w:rsidRDefault="00353CA6" w:rsidP="00353CA6">
      <w:pPr>
        <w:pStyle w:val="Heading4"/>
        <w:spacing w:before="0"/>
        <w:rPr>
          <w:rStyle w:val="Strong"/>
          <w:b w:val="0"/>
          <w:bCs w:val="0"/>
        </w:rPr>
      </w:pPr>
    </w:p>
    <w:p w14:paraId="6E5321BE" w14:textId="77777777" w:rsidR="00353CA6" w:rsidRPr="00986E29" w:rsidRDefault="00353CA6" w:rsidP="00353CA6">
      <w:pPr>
        <w:pStyle w:val="Heading3"/>
        <w:spacing w:before="0"/>
        <w:rPr>
          <w:color w:val="000000" w:themeColor="text1"/>
        </w:rPr>
      </w:pPr>
      <w:r w:rsidRPr="00986E29">
        <w:rPr>
          <w:rStyle w:val="Strong"/>
          <w:color w:val="000000" w:themeColor="text1"/>
        </w:rPr>
        <w:t>Details:</w:t>
      </w:r>
    </w:p>
    <w:p w14:paraId="3D4E715F" w14:textId="77777777" w:rsidR="00353CA6" w:rsidRDefault="00353CA6" w:rsidP="00353CA6">
      <w:pPr>
        <w:numPr>
          <w:ilvl w:val="0"/>
          <w:numId w:val="15"/>
        </w:numPr>
      </w:pPr>
      <w:r>
        <w:t xml:space="preserve">As you take each exam, you will be presented with a combination of 50 true or false and </w:t>
      </w:r>
      <w:proofErr w:type="gramStart"/>
      <w:r>
        <w:t>multiple choice</w:t>
      </w:r>
      <w:proofErr w:type="gramEnd"/>
      <w:r>
        <w:t xml:space="preserve"> questions to answer.</w:t>
      </w:r>
    </w:p>
    <w:p w14:paraId="05602048" w14:textId="77777777" w:rsidR="00353CA6" w:rsidRDefault="00353CA6" w:rsidP="00353CA6">
      <w:pPr>
        <w:numPr>
          <w:ilvl w:val="0"/>
          <w:numId w:val="15"/>
        </w:numPr>
        <w:spacing w:before="100" w:beforeAutospacing="1" w:after="100" w:afterAutospacing="1"/>
      </w:pPr>
      <w:r>
        <w:t>There is only one best answer for each question.</w:t>
      </w:r>
    </w:p>
    <w:p w14:paraId="53C32AAB" w14:textId="487FBEF5" w:rsidR="00353CA6" w:rsidRDefault="00353CA6" w:rsidP="00353CA6">
      <w:pPr>
        <w:numPr>
          <w:ilvl w:val="0"/>
          <w:numId w:val="15"/>
        </w:numPr>
        <w:spacing w:before="100" w:beforeAutospacing="1" w:after="100" w:afterAutospacing="1"/>
      </w:pPr>
      <w:r>
        <w:t xml:space="preserve">You are permitted 1 hour and 15 minutes to take each exam (75 minutes). After that, your exam will automatically </w:t>
      </w:r>
      <w:proofErr w:type="gramStart"/>
      <w:r>
        <w:t>submit</w:t>
      </w:r>
      <w:proofErr w:type="gramEnd"/>
      <w:r>
        <w:t xml:space="preserve"> and your grade will be recorded in the grade book.</w:t>
      </w:r>
    </w:p>
    <w:p w14:paraId="0148CB06" w14:textId="77777777" w:rsidR="00353CA6" w:rsidRDefault="00353CA6" w:rsidP="00353CA6">
      <w:pPr>
        <w:numPr>
          <w:ilvl w:val="0"/>
          <w:numId w:val="15"/>
        </w:numPr>
        <w:spacing w:before="100" w:beforeAutospacing="1" w:after="100" w:afterAutospacing="1"/>
      </w:pPr>
      <w:r>
        <w:t>You are only permitted one attempt for each exam.</w:t>
      </w:r>
    </w:p>
    <w:p w14:paraId="60A1640B" w14:textId="77777777" w:rsidR="00353CA6" w:rsidRDefault="00353CA6" w:rsidP="00353CA6">
      <w:pPr>
        <w:numPr>
          <w:ilvl w:val="0"/>
          <w:numId w:val="15"/>
        </w:numPr>
        <w:spacing w:before="100" w:beforeAutospacing="1" w:after="100" w:afterAutospacing="1"/>
      </w:pPr>
      <w:r>
        <w:t>The exams are open book and students can use their notes while taking the exams.</w:t>
      </w:r>
    </w:p>
    <w:p w14:paraId="2A87E30C" w14:textId="77777777" w:rsidR="00353CA6" w:rsidRDefault="00353CA6" w:rsidP="00353CA6">
      <w:pPr>
        <w:numPr>
          <w:ilvl w:val="0"/>
          <w:numId w:val="15"/>
        </w:numPr>
        <w:spacing w:before="100" w:beforeAutospacing="1" w:after="100" w:afterAutospacing="1"/>
      </w:pPr>
      <w:r>
        <w:t>Students should not work with others when taking the exams.</w:t>
      </w:r>
    </w:p>
    <w:p w14:paraId="3A1E1BA0" w14:textId="77777777" w:rsidR="00353CA6" w:rsidRDefault="00353CA6" w:rsidP="00353CA6">
      <w:pPr>
        <w:numPr>
          <w:ilvl w:val="0"/>
          <w:numId w:val="15"/>
        </w:numPr>
        <w:spacing w:before="100" w:beforeAutospacing="1" w:after="100" w:afterAutospacing="1"/>
      </w:pPr>
      <w:r>
        <w:t>Exams open on Sundays at 12:00 a.m. the week they fall due.</w:t>
      </w:r>
    </w:p>
    <w:p w14:paraId="3016A1EB" w14:textId="77777777" w:rsidR="00353CA6" w:rsidRDefault="00353CA6" w:rsidP="00353CA6">
      <w:pPr>
        <w:numPr>
          <w:ilvl w:val="0"/>
          <w:numId w:val="15"/>
        </w:numPr>
        <w:spacing w:before="100" w:beforeAutospacing="1" w:after="100" w:afterAutospacing="1"/>
      </w:pPr>
      <w:r>
        <w:t xml:space="preserve">Exam due dates vary. Please refer to page 1 of this syllabus and follow the </w:t>
      </w:r>
      <w:r>
        <w:rPr>
          <w:rStyle w:val="Strong"/>
        </w:rPr>
        <w:t>Tentative Course Schedule</w:t>
      </w:r>
      <w:r>
        <w:t xml:space="preserve"> for when exams fall due.</w:t>
      </w:r>
    </w:p>
    <w:p w14:paraId="6F4E7136" w14:textId="77777777" w:rsidR="00353CA6" w:rsidRDefault="00353CA6" w:rsidP="00353CA6">
      <w:pPr>
        <w:numPr>
          <w:ilvl w:val="0"/>
          <w:numId w:val="15"/>
        </w:numPr>
        <w:spacing w:before="100" w:beforeAutospacing="1" w:after="100" w:afterAutospacing="1"/>
      </w:pPr>
      <w:r>
        <w:t>If you need to arrange for a different date or time for one of the exams, you must request this from Dr. Gregg at least one week in advance of the due date. If you do this, she will work with you to arrange a different time.</w:t>
      </w:r>
    </w:p>
    <w:p w14:paraId="2F5A1157" w14:textId="77777777" w:rsidR="00353CA6" w:rsidRDefault="00353CA6" w:rsidP="00353CA6">
      <w:pPr>
        <w:numPr>
          <w:ilvl w:val="0"/>
          <w:numId w:val="15"/>
        </w:numPr>
        <w:spacing w:before="100" w:beforeAutospacing="1" w:after="100" w:afterAutospacing="1"/>
      </w:pPr>
      <w:r>
        <w:t>If you miss an exam, you have missed your opportunity to earn these points in the course.</w:t>
      </w:r>
    </w:p>
    <w:p w14:paraId="2D57FFA9" w14:textId="77777777" w:rsidR="00353CA6" w:rsidRDefault="00353CA6" w:rsidP="00353CA6">
      <w:pPr>
        <w:numPr>
          <w:ilvl w:val="0"/>
          <w:numId w:val="15"/>
        </w:numPr>
        <w:spacing w:before="100" w:beforeAutospacing="1" w:after="100" w:afterAutospacing="1"/>
      </w:pPr>
      <w:r>
        <w:t>The course is considered over after the Final Exam time ends.</w:t>
      </w:r>
    </w:p>
    <w:p w14:paraId="6A1868C9" w14:textId="3660A3A5" w:rsidR="00856DB5" w:rsidRDefault="00623BA1" w:rsidP="00856DB5">
      <w:pPr>
        <w:pStyle w:val="Heading2"/>
        <w:rPr>
          <w:b/>
          <w:bCs/>
          <w:color w:val="000000" w:themeColor="text1"/>
        </w:rPr>
      </w:pPr>
      <w:r>
        <w:rPr>
          <w:b/>
          <w:bCs/>
          <w:color w:val="000000" w:themeColor="text1"/>
          <w:highlight w:val="yellow"/>
        </w:rPr>
        <w:t xml:space="preserve">4 </w:t>
      </w:r>
      <w:r w:rsidR="00856DB5" w:rsidRPr="00856DB5">
        <w:rPr>
          <w:b/>
          <w:bCs/>
          <w:color w:val="000000" w:themeColor="text1"/>
          <w:highlight w:val="yellow"/>
        </w:rPr>
        <w:t>Discussions</w:t>
      </w:r>
      <w:r w:rsidR="009C3AC2">
        <w:rPr>
          <w:b/>
          <w:bCs/>
          <w:color w:val="000000" w:themeColor="text1"/>
        </w:rPr>
        <w:t xml:space="preserve"> (400 Pts)</w:t>
      </w:r>
    </w:p>
    <w:p w14:paraId="14F4569D" w14:textId="4E5B7020" w:rsidR="009C3AC2" w:rsidRPr="009C3AC2" w:rsidRDefault="00856DB5" w:rsidP="009C3AC2">
      <w:pPr>
        <w:rPr>
          <w:color w:val="333333"/>
        </w:rPr>
      </w:pPr>
      <w:r w:rsidRPr="009C3AC2">
        <w:t xml:space="preserve">There are 4 </w:t>
      </w:r>
      <w:r w:rsidR="009C3AC2" w:rsidRPr="009C3AC2">
        <w:t xml:space="preserve">modules in this course (1 for each week). </w:t>
      </w:r>
      <w:r w:rsidR="009C3AC2">
        <w:t xml:space="preserve">A discussion post and response to one other student is due at the end of each module. </w:t>
      </w:r>
      <w:r w:rsidR="009C3AC2" w:rsidRPr="009C3AC2">
        <w:t>A</w:t>
      </w:r>
      <w:r w:rsidR="009C3AC2">
        <w:t xml:space="preserve">fter completing all the assigned reading in the </w:t>
      </w:r>
      <w:r w:rsidR="009C3AC2">
        <w:lastRenderedPageBreak/>
        <w:t xml:space="preserve">module, </w:t>
      </w:r>
      <w:r w:rsidR="009C3AC2" w:rsidRPr="009C3AC2">
        <w:t xml:space="preserve">students should think about what stands out to them as </w:t>
      </w:r>
      <w:r w:rsidR="009C3AC2" w:rsidRPr="00C10A72">
        <w:rPr>
          <w:highlight w:val="yellow"/>
        </w:rPr>
        <w:t>the most important thing</w:t>
      </w:r>
      <w:r w:rsidR="009C3AC2" w:rsidRPr="009C3AC2">
        <w:t xml:space="preserve"> they lea</w:t>
      </w:r>
      <w:r w:rsidR="009C3AC2">
        <w:t>r</w:t>
      </w:r>
      <w:r w:rsidR="009C3AC2" w:rsidRPr="009C3AC2">
        <w:t>n</w:t>
      </w:r>
      <w:r w:rsidR="009C3AC2">
        <w:t>e</w:t>
      </w:r>
      <w:r w:rsidR="009C3AC2" w:rsidRPr="009C3AC2">
        <w:t xml:space="preserve">d from the </w:t>
      </w:r>
      <w:r w:rsidR="009C3AC2">
        <w:t>readings</w:t>
      </w:r>
      <w:r w:rsidR="009C3AC2" w:rsidRPr="009C3AC2">
        <w:t xml:space="preserve">. </w:t>
      </w:r>
      <w:r w:rsidR="009C3AC2" w:rsidRPr="009C3AC2">
        <w:rPr>
          <w:color w:val="333333"/>
        </w:rPr>
        <w:t>For your discussion, only pick one important thing to discuss.</w:t>
      </w:r>
    </w:p>
    <w:p w14:paraId="7CAB7356" w14:textId="77777777"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In your post, first identify the chapter you are discussing.</w:t>
      </w:r>
    </w:p>
    <w:p w14:paraId="5874B42F" w14:textId="77777777"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Next, in about 3-5 sentences describe the one thing that stands out as important to you.</w:t>
      </w:r>
    </w:p>
    <w:p w14:paraId="1031585A" w14:textId="77777777"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To conclude your post, in another 3-5 sentences explain why learning this was personally important.</w:t>
      </w:r>
    </w:p>
    <w:p w14:paraId="5017300A" w14:textId="77777777" w:rsidR="009C3AC2" w:rsidRPr="009C3AC2" w:rsidRDefault="009C3AC2" w:rsidP="009C3AC2">
      <w:pPr>
        <w:numPr>
          <w:ilvl w:val="0"/>
          <w:numId w:val="30"/>
        </w:numPr>
        <w:shd w:val="clear" w:color="auto" w:fill="FFFFFF"/>
        <w:spacing w:before="100" w:beforeAutospacing="1" w:after="100" w:afterAutospacing="1"/>
        <w:ind w:left="1095"/>
        <w:rPr>
          <w:color w:val="333333"/>
        </w:rPr>
      </w:pPr>
      <w:r w:rsidRPr="009C3AC2">
        <w:rPr>
          <w:color w:val="333333"/>
        </w:rPr>
        <w:t>Finally, end your post with a relevant question that you want to know from others in the course. Your question should pertain to what you thought was important. Ending with a question will make it easy for others to respond to your post.</w:t>
      </w:r>
    </w:p>
    <w:p w14:paraId="249AC414" w14:textId="77777777" w:rsidR="009C3AC2" w:rsidRPr="009C3AC2" w:rsidRDefault="009C3AC2" w:rsidP="009C3AC2">
      <w:pPr>
        <w:numPr>
          <w:ilvl w:val="0"/>
          <w:numId w:val="30"/>
        </w:numPr>
        <w:shd w:val="clear" w:color="auto" w:fill="FFFFFF"/>
        <w:spacing w:before="100" w:beforeAutospacing="1"/>
        <w:ind w:left="1095"/>
        <w:rPr>
          <w:color w:val="333333"/>
        </w:rPr>
      </w:pPr>
      <w:r w:rsidRPr="009C3AC2">
        <w:rPr>
          <w:color w:val="333333"/>
        </w:rPr>
        <w:t>The last thing you should do is read other students’ posts and choose one to respond to. Try to answer the question they posed at the end of their post.</w:t>
      </w:r>
    </w:p>
    <w:p w14:paraId="606101F0" w14:textId="2923904D" w:rsidR="009C3AC2" w:rsidRDefault="009C3AC2" w:rsidP="009C3AC2">
      <w:pPr>
        <w:pStyle w:val="NormalWeb"/>
        <w:shd w:val="clear" w:color="auto" w:fill="FFFFFF"/>
        <w:spacing w:before="180" w:beforeAutospacing="0" w:after="0" w:afterAutospacing="0"/>
        <w:rPr>
          <w:color w:val="333333"/>
        </w:rPr>
      </w:pPr>
      <w:r w:rsidRPr="009C3AC2">
        <w:rPr>
          <w:rStyle w:val="Strong"/>
          <w:color w:val="333333"/>
        </w:rPr>
        <w:t>Note:</w:t>
      </w:r>
      <w:r w:rsidRPr="009C3AC2">
        <w:rPr>
          <w:color w:val="333333"/>
        </w:rPr>
        <w:t> It is fine to quote something from the Fitzgerald and Grossman text. If you do this, use quotation marks, and cite your quote like this: (F&amp;G 304). To be clear, the “304” is the page number where the quote can be found.</w:t>
      </w:r>
    </w:p>
    <w:p w14:paraId="4370D914" w14:textId="77777777" w:rsidR="009C3AC2" w:rsidRPr="009C3AC2" w:rsidRDefault="009C3AC2" w:rsidP="009C3AC2">
      <w:pPr>
        <w:pStyle w:val="Heading3"/>
        <w:spacing w:before="0"/>
        <w:rPr>
          <w:color w:val="000000" w:themeColor="text1"/>
        </w:rPr>
      </w:pPr>
      <w:r w:rsidRPr="009C3AC2">
        <w:rPr>
          <w:rStyle w:val="Strong"/>
          <w:color w:val="000000" w:themeColor="text1"/>
        </w:rPr>
        <w:t>Dr. Gregg’s Example Discussion Post (8 sentences)</w:t>
      </w:r>
    </w:p>
    <w:p w14:paraId="5B44A796" w14:textId="77777777" w:rsidR="009C3AC2" w:rsidRDefault="009C3AC2" w:rsidP="009C3AC2">
      <w:pPr>
        <w:pStyle w:val="NormalWeb"/>
        <w:spacing w:before="0" w:beforeAutospacing="0" w:after="0" w:afterAutospacing="0"/>
      </w:pPr>
      <w:r>
        <w:t>This week we were assigned to read chapters 11-13 of the Fitzgerald and Grossman’s text. I learned something important from Ch12. Learning that some prostitutes prefer to refer to their profession as “sex work” really struck me as important. Describing the commercial sex industry this way seems like a step toward treating people with more dignity and respect. The authors of our text tell us that using this term “…implies agency and the freedom to choose a field of work” (F&amp;G 304). This is personally important to me because in Ch12 we also learn that using this term is a step toward legitimating the profession – making us think of sex work as a career.  Using the term “sex work” instead of prostitution isn’t a hard thing to do. It doesn’t cost anything, but it does prompt us to question mankind’s oldest profession. </w:t>
      </w:r>
    </w:p>
    <w:p w14:paraId="73DDFEBB" w14:textId="77777777" w:rsidR="009C3AC2" w:rsidRDefault="009C3AC2" w:rsidP="009C3AC2">
      <w:pPr>
        <w:pStyle w:val="NormalWeb"/>
      </w:pPr>
      <w:r>
        <w:rPr>
          <w:rStyle w:val="Strong"/>
        </w:rPr>
        <w:t>Question:</w:t>
      </w:r>
      <w:r>
        <w:t xml:space="preserve"> Is prostitution an immoral act, or is it a choice of profession in sex work? What do you think?</w:t>
      </w:r>
    </w:p>
    <w:p w14:paraId="26823296" w14:textId="191B33B7" w:rsidR="009C3AC2" w:rsidRPr="009C3AC2" w:rsidRDefault="009C3AC2" w:rsidP="009C3AC2">
      <w:pPr>
        <w:pStyle w:val="Heading3"/>
        <w:spacing w:before="0"/>
        <w:rPr>
          <w:color w:val="000000" w:themeColor="text1"/>
        </w:rPr>
      </w:pPr>
      <w:r w:rsidRPr="009C3AC2">
        <w:rPr>
          <w:rStyle w:val="Strong"/>
          <w:color w:val="000000" w:themeColor="text1"/>
        </w:rPr>
        <w:t>How You Will Be Graded</w:t>
      </w:r>
      <w:r>
        <w:rPr>
          <w:rStyle w:val="Strong"/>
          <w:color w:val="000000" w:themeColor="text1"/>
        </w:rPr>
        <w:t xml:space="preserve"> (100 Pts)</w:t>
      </w:r>
    </w:p>
    <w:p w14:paraId="6BDB78A2" w14:textId="77777777" w:rsidR="009C3AC2" w:rsidRDefault="009C3AC2" w:rsidP="009C3AC2">
      <w:pPr>
        <w:numPr>
          <w:ilvl w:val="0"/>
          <w:numId w:val="31"/>
        </w:numPr>
      </w:pPr>
      <w:r>
        <w:t>Writes well and follows directions. (15 Pts)</w:t>
      </w:r>
    </w:p>
    <w:p w14:paraId="5DAFDE61" w14:textId="77777777" w:rsidR="009C3AC2" w:rsidRDefault="009C3AC2" w:rsidP="009C3AC2">
      <w:pPr>
        <w:numPr>
          <w:ilvl w:val="0"/>
          <w:numId w:val="31"/>
        </w:numPr>
      </w:pPr>
      <w:r>
        <w:t>Identifies the Chapter. (5 Pts)</w:t>
      </w:r>
    </w:p>
    <w:p w14:paraId="3EF30F12" w14:textId="77777777" w:rsidR="009C3AC2" w:rsidRDefault="009C3AC2" w:rsidP="009C3AC2">
      <w:pPr>
        <w:numPr>
          <w:ilvl w:val="0"/>
          <w:numId w:val="31"/>
        </w:numPr>
      </w:pPr>
      <w:r>
        <w:t>Writes 3-5 sentences describing something important from the reading. (30 Pts)</w:t>
      </w:r>
    </w:p>
    <w:p w14:paraId="0D960B98" w14:textId="77777777" w:rsidR="009C3AC2" w:rsidRDefault="009C3AC2" w:rsidP="009C3AC2">
      <w:pPr>
        <w:numPr>
          <w:ilvl w:val="0"/>
          <w:numId w:val="31"/>
        </w:numPr>
        <w:spacing w:before="100" w:beforeAutospacing="1" w:after="100" w:afterAutospacing="1"/>
      </w:pPr>
      <w:r>
        <w:t>Writes another 3-5 sentences explaining why it is important. (30 Pts)</w:t>
      </w:r>
    </w:p>
    <w:p w14:paraId="504788D4" w14:textId="77777777" w:rsidR="009C3AC2" w:rsidRDefault="009C3AC2" w:rsidP="009C3AC2">
      <w:pPr>
        <w:numPr>
          <w:ilvl w:val="0"/>
          <w:numId w:val="31"/>
        </w:numPr>
        <w:spacing w:before="100" w:beforeAutospacing="1" w:after="100" w:afterAutospacing="1"/>
      </w:pPr>
      <w:r>
        <w:t>Ends post with a relevant question. (10 Pts)</w:t>
      </w:r>
    </w:p>
    <w:p w14:paraId="0DF9F02F" w14:textId="46986C9E" w:rsidR="009C3AC2" w:rsidRPr="00971014" w:rsidRDefault="009C3AC2" w:rsidP="00971014">
      <w:pPr>
        <w:numPr>
          <w:ilvl w:val="0"/>
          <w:numId w:val="31"/>
        </w:numPr>
        <w:spacing w:before="100" w:beforeAutospacing="1" w:after="100" w:afterAutospacing="1"/>
      </w:pPr>
      <w:r>
        <w:t>Responds to at least one other person. (10 Pts)</w:t>
      </w:r>
    </w:p>
    <w:p w14:paraId="3C4476BD" w14:textId="24E9547E" w:rsidR="00B7600D" w:rsidRDefault="0047729D" w:rsidP="00C10A72">
      <w:pPr>
        <w:pStyle w:val="Heading1"/>
        <w:jc w:val="center"/>
        <w:rPr>
          <w:b/>
          <w:bCs/>
          <w:color w:val="000000" w:themeColor="text1"/>
        </w:rPr>
      </w:pPr>
      <w:r w:rsidRPr="0047729D">
        <w:rPr>
          <w:b/>
          <w:bCs/>
          <w:color w:val="000000" w:themeColor="text1"/>
        </w:rPr>
        <w:t>More Information About the Course</w:t>
      </w:r>
    </w:p>
    <w:p w14:paraId="125721BB" w14:textId="77777777" w:rsidR="00C10A72" w:rsidRDefault="00C10A72" w:rsidP="00B22E0E">
      <w:pPr>
        <w:pStyle w:val="Heading2"/>
        <w:rPr>
          <w:b/>
          <w:bCs/>
          <w:color w:val="000000" w:themeColor="text1"/>
        </w:rPr>
      </w:pPr>
    </w:p>
    <w:p w14:paraId="52682400" w14:textId="265B2996" w:rsidR="00B22E0E" w:rsidRPr="00EF73BC" w:rsidRDefault="00B22E0E" w:rsidP="00B22E0E">
      <w:pPr>
        <w:pStyle w:val="Heading2"/>
        <w:rPr>
          <w:b/>
          <w:bCs/>
          <w:color w:val="000000" w:themeColor="text1"/>
        </w:rPr>
      </w:pPr>
      <w:r>
        <w:rPr>
          <w:b/>
          <w:bCs/>
          <w:color w:val="000000" w:themeColor="text1"/>
        </w:rPr>
        <w:t xml:space="preserve">Dr. Gregg’s </w:t>
      </w:r>
      <w:r w:rsidRPr="00EF73BC">
        <w:rPr>
          <w:b/>
          <w:bCs/>
          <w:color w:val="000000" w:themeColor="text1"/>
        </w:rPr>
        <w:t xml:space="preserve">Course Policies </w:t>
      </w:r>
    </w:p>
    <w:p w14:paraId="0039F197" w14:textId="77777777" w:rsidR="00B22E0E" w:rsidRPr="001D7A42" w:rsidRDefault="00B22E0E" w:rsidP="00B22E0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9F5DC50"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lastRenderedPageBreak/>
        <w:t>What you can expect from your professor (and TA):</w:t>
      </w:r>
    </w:p>
    <w:p w14:paraId="7811B437" w14:textId="77777777" w:rsidR="00B22E0E" w:rsidRPr="001D7A42" w:rsidRDefault="00B22E0E" w:rsidP="00B22E0E">
      <w:pPr>
        <w:numPr>
          <w:ilvl w:val="0"/>
          <w:numId w:val="23"/>
        </w:numPr>
        <w:spacing w:beforeLines="40" w:before="96" w:after="100" w:afterAutospacing="1"/>
      </w:pPr>
      <w:r w:rsidRPr="001D7A42">
        <w:t>Respect and active listening.</w:t>
      </w:r>
    </w:p>
    <w:p w14:paraId="5A3B9153" w14:textId="77777777" w:rsidR="00B22E0E" w:rsidRPr="001D7A42" w:rsidRDefault="00B22E0E" w:rsidP="00B22E0E">
      <w:pPr>
        <w:numPr>
          <w:ilvl w:val="0"/>
          <w:numId w:val="23"/>
        </w:numPr>
        <w:spacing w:before="100" w:beforeAutospacing="1" w:after="100" w:afterAutospacing="1"/>
      </w:pPr>
      <w:r w:rsidRPr="001D7A42">
        <w:t>Consistent grading with return time within one-two weeks.</w:t>
      </w:r>
    </w:p>
    <w:p w14:paraId="3A42F3FF" w14:textId="77777777" w:rsidR="00B22E0E" w:rsidRPr="001D7A42" w:rsidRDefault="00B22E0E" w:rsidP="00B22E0E">
      <w:pPr>
        <w:numPr>
          <w:ilvl w:val="0"/>
          <w:numId w:val="23"/>
        </w:numPr>
        <w:spacing w:before="100" w:beforeAutospacing="1" w:after="100" w:afterAutospacing="1"/>
      </w:pPr>
      <w:r w:rsidRPr="001D7A42">
        <w:t>Willingness to teach, learn and answer questions.</w:t>
      </w:r>
    </w:p>
    <w:p w14:paraId="3597451F" w14:textId="77777777" w:rsidR="00B22E0E" w:rsidRPr="001D7A42" w:rsidRDefault="00B22E0E" w:rsidP="00B22E0E">
      <w:pPr>
        <w:numPr>
          <w:ilvl w:val="0"/>
          <w:numId w:val="23"/>
        </w:numPr>
        <w:spacing w:before="100" w:beforeAutospacing="1" w:after="100" w:afterAutospacing="1"/>
      </w:pPr>
      <w:r w:rsidRPr="001D7A42">
        <w:t>To be prepared each week for our class.</w:t>
      </w:r>
    </w:p>
    <w:p w14:paraId="074374AE" w14:textId="77777777" w:rsidR="00B22E0E" w:rsidRPr="001D7A42" w:rsidRDefault="00B22E0E" w:rsidP="00B22E0E">
      <w:pPr>
        <w:numPr>
          <w:ilvl w:val="0"/>
          <w:numId w:val="23"/>
        </w:numPr>
        <w:spacing w:before="100" w:beforeAutospacing="1" w:after="100" w:afterAutospacing="1"/>
      </w:pPr>
      <w:r w:rsidRPr="001D7A42">
        <w:t>To allow ample opportunity for you to do well in this course.</w:t>
      </w:r>
    </w:p>
    <w:p w14:paraId="41DFF673" w14:textId="77777777" w:rsidR="00B22E0E" w:rsidRPr="001D7A42" w:rsidRDefault="00B22E0E" w:rsidP="00B22E0E">
      <w:pPr>
        <w:numPr>
          <w:ilvl w:val="0"/>
          <w:numId w:val="23"/>
        </w:numPr>
        <w:spacing w:before="100" w:beforeAutospacing="1" w:after="100" w:afterAutospacing="1"/>
      </w:pPr>
      <w:r w:rsidRPr="001D7A42">
        <w:t>To be available by appointment for additional help.</w:t>
      </w:r>
    </w:p>
    <w:p w14:paraId="47FE7F4E" w14:textId="77777777" w:rsidR="00B22E0E" w:rsidRPr="001D7A42" w:rsidRDefault="00B22E0E" w:rsidP="00B22E0E">
      <w:pPr>
        <w:numPr>
          <w:ilvl w:val="0"/>
          <w:numId w:val="23"/>
        </w:numPr>
        <w:spacing w:before="100" w:beforeAutospacing="1" w:after="100" w:afterAutospacing="1"/>
      </w:pPr>
      <w:r w:rsidRPr="001D7A42">
        <w:t>To treat everyone equally and fairly.</w:t>
      </w:r>
    </w:p>
    <w:p w14:paraId="0966B1E6" w14:textId="33B5CC4A"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expects from you:</w:t>
      </w:r>
    </w:p>
    <w:p w14:paraId="43C380DF" w14:textId="77777777" w:rsidR="00B22E0E" w:rsidRPr="001D7A42" w:rsidRDefault="00B22E0E" w:rsidP="00B22E0E">
      <w:pPr>
        <w:numPr>
          <w:ilvl w:val="0"/>
          <w:numId w:val="24"/>
        </w:numPr>
        <w:spacing w:beforeLines="40" w:before="96" w:after="100" w:afterAutospacing="1"/>
      </w:pPr>
      <w:r w:rsidRPr="001D7A42">
        <w:t xml:space="preserve">Patience </w:t>
      </w:r>
      <w:r>
        <w:t xml:space="preserve">with </w:t>
      </w:r>
      <w:r w:rsidRPr="001D7A42">
        <w:t>the professor, TA, and with all others who participate in this class.</w:t>
      </w:r>
    </w:p>
    <w:p w14:paraId="3E33CD51" w14:textId="77777777" w:rsidR="00B22E0E" w:rsidRPr="001D7A42" w:rsidRDefault="00B22E0E" w:rsidP="00B22E0E">
      <w:pPr>
        <w:numPr>
          <w:ilvl w:val="0"/>
          <w:numId w:val="2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64588240" w14:textId="77777777" w:rsidR="00B22E0E" w:rsidRDefault="00B22E0E" w:rsidP="00B22E0E">
      <w:pPr>
        <w:numPr>
          <w:ilvl w:val="0"/>
          <w:numId w:val="24"/>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3289CBAF" w14:textId="77777777" w:rsidR="00B22E0E" w:rsidRDefault="00B22E0E" w:rsidP="00B22E0E">
      <w:pPr>
        <w:numPr>
          <w:ilvl w:val="1"/>
          <w:numId w:val="24"/>
        </w:numPr>
        <w:spacing w:before="100" w:beforeAutospacing="1" w:after="100" w:afterAutospacing="1"/>
      </w:pPr>
      <w:r w:rsidRPr="001D7A42">
        <w:t>If it appears you are not actively engaged in this course, the professor (and/or TA) will use the UNT Care Team reporting system to make recommendations.</w:t>
      </w:r>
    </w:p>
    <w:p w14:paraId="6B57CAC5" w14:textId="77777777" w:rsidR="00B22E0E" w:rsidRPr="001D7A42" w:rsidRDefault="00B22E0E" w:rsidP="00B22E0E">
      <w:pPr>
        <w:numPr>
          <w:ilvl w:val="1"/>
          <w:numId w:val="24"/>
        </w:numPr>
        <w:spacing w:before="100" w:beforeAutospacing="1" w:after="100" w:afterAutospacing="1"/>
      </w:pPr>
      <w:r>
        <w:t xml:space="preserve">If you do not appear to be interested or involved in what is happening in class, the professor (and/or TA) might ask you to leave the room. An example of this might be letting yourself get distracted by your cell phone. </w:t>
      </w:r>
    </w:p>
    <w:p w14:paraId="220ACB5F" w14:textId="77777777" w:rsidR="00B22E0E" w:rsidRDefault="00B22E0E" w:rsidP="00B22E0E">
      <w:pPr>
        <w:numPr>
          <w:ilvl w:val="0"/>
          <w:numId w:val="24"/>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1328D341" w14:textId="5B9C4E86" w:rsidR="00B22E0E" w:rsidRPr="00623BA1" w:rsidRDefault="00B22E0E" w:rsidP="00B22E0E">
      <w:pPr>
        <w:numPr>
          <w:ilvl w:val="0"/>
          <w:numId w:val="24"/>
        </w:numPr>
        <w:spacing w:before="100" w:beforeAutospacing="1" w:after="100" w:afterAutospacing="1"/>
      </w:pPr>
      <w:r>
        <w:t xml:space="preserve">To engage others in the class in productive discussions about </w:t>
      </w:r>
      <w:r w:rsidRPr="001C02FB">
        <w:t>the</w:t>
      </w:r>
      <w:r w:rsidRPr="000F10CA">
        <w:rPr>
          <w:b/>
          <w:bCs/>
        </w:rPr>
        <w:t xml:space="preserve"> </w:t>
      </w:r>
      <w:r w:rsidR="00623BA1" w:rsidRPr="00623BA1">
        <w:t xml:space="preserve">readings in the Kimmel text. </w:t>
      </w:r>
    </w:p>
    <w:p w14:paraId="203D32FE" w14:textId="77777777" w:rsidR="00B22E0E" w:rsidRPr="001D7A42" w:rsidRDefault="00B22E0E" w:rsidP="00B22E0E">
      <w:pPr>
        <w:numPr>
          <w:ilvl w:val="0"/>
          <w:numId w:val="2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66D9ED99" w14:textId="77777777" w:rsidR="00B22E0E" w:rsidRPr="001D7A42" w:rsidRDefault="00B22E0E" w:rsidP="00B22E0E">
      <w:pPr>
        <w:numPr>
          <w:ilvl w:val="0"/>
          <w:numId w:val="24"/>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517CF0AE" w14:textId="77777777" w:rsidR="00B22E0E" w:rsidRPr="001D7A42" w:rsidRDefault="00B22E0E" w:rsidP="00B22E0E">
      <w:pPr>
        <w:numPr>
          <w:ilvl w:val="0"/>
          <w:numId w:val="24"/>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412A24D8" w14:textId="77777777" w:rsidR="00B22E0E" w:rsidRPr="001D7A42" w:rsidRDefault="00B22E0E" w:rsidP="00B22E0E">
      <w:pPr>
        <w:numPr>
          <w:ilvl w:val="0"/>
          <w:numId w:val="24"/>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08D43FF3" w14:textId="606B060D" w:rsidR="00B22E0E" w:rsidRPr="001D7A42" w:rsidRDefault="00B22E0E" w:rsidP="00B22E0E">
      <w:pPr>
        <w:numPr>
          <w:ilvl w:val="0"/>
          <w:numId w:val="24"/>
        </w:numPr>
        <w:spacing w:before="100" w:beforeAutospacing="1" w:after="100" w:afterAutospacing="1"/>
      </w:pPr>
      <w:r w:rsidRPr="001D7A42">
        <w:t>To buy and use the correct version of the required book</w:t>
      </w:r>
      <w:r w:rsidR="0047729D">
        <w:t xml:space="preserve">s </w:t>
      </w:r>
      <w:r w:rsidRPr="001D7A42">
        <w:t xml:space="preserve">for the course. Right now, </w:t>
      </w:r>
      <w:r w:rsidR="0047729D">
        <w:t>this means the 2</w:t>
      </w:r>
      <w:r w:rsidR="0047729D" w:rsidRPr="0047729D">
        <w:rPr>
          <w:vertAlign w:val="superscript"/>
        </w:rPr>
        <w:t>nd</w:t>
      </w:r>
      <w:r w:rsidR="0047729D">
        <w:t xml:space="preserve"> Ed. of the F&amp;G book. </w:t>
      </w:r>
      <w:r>
        <w:t xml:space="preserve">Do not use any other version for this course. </w:t>
      </w:r>
    </w:p>
    <w:p w14:paraId="51A5F9B6" w14:textId="54B03700" w:rsidR="00B22E0E" w:rsidRDefault="00B22E0E" w:rsidP="00B22E0E">
      <w:pPr>
        <w:numPr>
          <w:ilvl w:val="1"/>
          <w:numId w:val="24"/>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rsidR="0047729D">
        <w:t xml:space="preserve"> and you quote something. </w:t>
      </w:r>
    </w:p>
    <w:p w14:paraId="676989F1" w14:textId="167D63D7" w:rsidR="00B22E0E" w:rsidRPr="001D7A42" w:rsidRDefault="00B22E0E" w:rsidP="00B22E0E">
      <w:pPr>
        <w:numPr>
          <w:ilvl w:val="0"/>
          <w:numId w:val="24"/>
        </w:numPr>
        <w:spacing w:before="100" w:beforeAutospacing="1" w:after="100" w:afterAutospacing="1"/>
      </w:pPr>
      <w:r>
        <w:t>To buy and use the correct version of the book</w:t>
      </w:r>
      <w:r w:rsidR="00623BA1">
        <w:t>s</w:t>
      </w:r>
      <w:r>
        <w:t xml:space="preserve"> by Week One of the course and </w:t>
      </w:r>
      <w:r w:rsidRPr="001D7A42">
        <w:t xml:space="preserve">appropriately cite </w:t>
      </w:r>
      <w:r>
        <w:t xml:space="preserve">all </w:t>
      </w:r>
      <w:r w:rsidRPr="001D7A42">
        <w:t>your work.</w:t>
      </w:r>
    </w:p>
    <w:p w14:paraId="56DDBFB0" w14:textId="7B4717C5" w:rsidR="00B22E0E" w:rsidRPr="001D7A42" w:rsidRDefault="00B22E0E" w:rsidP="00B22E0E">
      <w:pPr>
        <w:numPr>
          <w:ilvl w:val="1"/>
          <w:numId w:val="24"/>
        </w:numPr>
        <w:spacing w:before="100" w:beforeAutospacing="1" w:after="100" w:afterAutospacing="1"/>
      </w:pPr>
      <w:r w:rsidRPr="001D7A42">
        <w:lastRenderedPageBreak/>
        <w:t xml:space="preserve">If the professor </w:t>
      </w:r>
      <w:r>
        <w:t>(and/</w:t>
      </w:r>
      <w:r w:rsidRPr="001D7A42">
        <w:t>or TA</w:t>
      </w:r>
      <w:r>
        <w:t>)</w:t>
      </w:r>
      <w:r w:rsidRPr="001D7A42">
        <w:t xml:space="preserve"> happen look up something you quote from </w:t>
      </w:r>
      <w:r w:rsidR="00623BA1">
        <w:t xml:space="preserve">one of </w:t>
      </w:r>
      <w:r w:rsidRPr="001D7A42">
        <w:t>the book</w:t>
      </w:r>
      <w:r w:rsidR="00623BA1">
        <w:t>s</w:t>
      </w:r>
      <w:r w:rsidRPr="001D7A42">
        <w:t xml:space="preserve"> and it is not on the page cited, you will automatically fail the assignment and receive a zero (0) with no chance to redo the assignment.</w:t>
      </w:r>
    </w:p>
    <w:p w14:paraId="140F9450" w14:textId="77777777" w:rsidR="00B22E0E" w:rsidRPr="001D7A42" w:rsidRDefault="00B22E0E" w:rsidP="00B22E0E">
      <w:pPr>
        <w:numPr>
          <w:ilvl w:val="0"/>
          <w:numId w:val="2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r>
        <w:t xml:space="preserve"> Students are expected to use the computer clusters on campus if they have computer or internet issues. </w:t>
      </w:r>
    </w:p>
    <w:p w14:paraId="34B97E94" w14:textId="77777777" w:rsidR="00B22E0E" w:rsidRDefault="00B22E0E" w:rsidP="00B22E0E">
      <w:pPr>
        <w:numPr>
          <w:ilvl w:val="0"/>
          <w:numId w:val="24"/>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4B39D27A" w14:textId="77777777" w:rsidR="00B22E0E" w:rsidRPr="00EF73BC" w:rsidRDefault="00B22E0E" w:rsidP="00B22E0E">
      <w:pPr>
        <w:numPr>
          <w:ilvl w:val="0"/>
          <w:numId w:val="24"/>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A47D79" w:rsidP="00B22E0E">
      <w:pPr>
        <w:pStyle w:val="ListParagraph"/>
        <w:numPr>
          <w:ilvl w:val="1"/>
          <w:numId w:val="24"/>
        </w:numPr>
      </w:pPr>
      <w:hyperlink r:id="rId15" w:history="1">
        <w:r w:rsidR="00B22E0E" w:rsidRPr="00966275">
          <w:rPr>
            <w:rStyle w:val="Hyperlink"/>
          </w:rPr>
          <w:t>https://deanofstudents.unt.edu/resources/seeking-options-and-solutions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03F5363B" w14:textId="77777777" w:rsidR="00B22E0E" w:rsidRDefault="00B22E0E" w:rsidP="00B22E0E">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7"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 xml:space="preserve">Dr. Gregg expects students to attend all classes. Period. </w:t>
      </w:r>
    </w:p>
    <w:p w14:paraId="712E29EB" w14:textId="77777777" w:rsidR="00B22E0E" w:rsidRPr="00343ACB" w:rsidRDefault="00B22E0E" w:rsidP="00B22E0E">
      <w:pPr>
        <w:pStyle w:val="Heading3"/>
        <w:rPr>
          <w:b/>
          <w:bCs/>
          <w:color w:val="000000" w:themeColor="text1"/>
          <w:u w:val="single"/>
        </w:rPr>
      </w:pPr>
      <w:r w:rsidRPr="00343ACB">
        <w:rPr>
          <w:b/>
          <w:bCs/>
          <w:color w:val="000000" w:themeColor="text1"/>
          <w:u w:val="single"/>
        </w:rPr>
        <w:t>COVID-19 Impact on Attendance</w:t>
      </w:r>
    </w:p>
    <w:p w14:paraId="130B1293" w14:textId="77777777" w:rsidR="00B22E0E" w:rsidRPr="00343ACB" w:rsidRDefault="00B22E0E" w:rsidP="00B22E0E">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2AD44661" w14:textId="77777777" w:rsidR="00B22E0E" w:rsidRPr="000A1C85" w:rsidRDefault="00B22E0E" w:rsidP="00B22E0E">
      <w:pPr>
        <w:rPr>
          <w:color w:val="000000" w:themeColor="text1"/>
        </w:rPr>
      </w:pPr>
      <w:r w:rsidRPr="00343ACB">
        <w:rPr>
          <w:color w:val="000000" w:themeColor="text1"/>
        </w:rPr>
        <w:t xml:space="preserve">If you are experiencing any </w:t>
      </w:r>
      <w:hyperlink r:id="rId18"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19"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20"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C9CBAD3" w14:textId="77777777" w:rsidR="00B22E0E" w:rsidRDefault="00B22E0E" w:rsidP="00B22E0E">
      <w:pPr>
        <w:pStyle w:val="Heading2"/>
        <w:rPr>
          <w:b/>
          <w:bCs/>
          <w:color w:val="000000" w:themeColor="text1"/>
        </w:rPr>
      </w:pPr>
    </w:p>
    <w:p w14:paraId="13B8045A" w14:textId="77777777" w:rsidR="00B22E0E" w:rsidRPr="000A1C85" w:rsidRDefault="00B22E0E" w:rsidP="00B22E0E">
      <w:pPr>
        <w:pStyle w:val="Heading2"/>
        <w:rPr>
          <w:b/>
          <w:bCs/>
          <w:color w:val="000000" w:themeColor="text1"/>
        </w:rPr>
      </w:pPr>
      <w:r w:rsidRPr="000A1C85">
        <w:rPr>
          <w:b/>
          <w:bCs/>
          <w:color w:val="000000" w:themeColor="text1"/>
        </w:rPr>
        <w:t>UNT Policies</w:t>
      </w:r>
    </w:p>
    <w:p w14:paraId="158BA00E" w14:textId="77777777" w:rsidR="00B22E0E" w:rsidRPr="000A1C85" w:rsidRDefault="00B22E0E" w:rsidP="00B22E0E">
      <w:pPr>
        <w:pStyle w:val="Heading3"/>
        <w:rPr>
          <w:b/>
          <w:bCs/>
          <w:color w:val="000000" w:themeColor="text1"/>
        </w:rPr>
      </w:pPr>
      <w:r w:rsidRPr="000A1C85">
        <w:rPr>
          <w:b/>
          <w:bCs/>
          <w:color w:val="000000" w:themeColor="text1"/>
        </w:rPr>
        <w:t>Academic Integrity Policy</w:t>
      </w:r>
    </w:p>
    <w:p w14:paraId="2887E4C5" w14:textId="77777777" w:rsidR="00B22E0E" w:rsidRDefault="00B22E0E" w:rsidP="00B22E0E">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00602F70" w14:textId="77777777" w:rsidR="00B22E0E" w:rsidRPr="000A1C85" w:rsidRDefault="00B22E0E" w:rsidP="00B22E0E">
      <w:pPr>
        <w:pStyle w:val="Heading3"/>
        <w:rPr>
          <w:b/>
          <w:bCs/>
          <w:color w:val="000000" w:themeColor="text1"/>
        </w:rPr>
      </w:pPr>
      <w:r w:rsidRPr="000A1C85">
        <w:rPr>
          <w:b/>
          <w:bCs/>
          <w:color w:val="000000" w:themeColor="text1"/>
        </w:rPr>
        <w:t>ADA Policy</w:t>
      </w:r>
    </w:p>
    <w:p w14:paraId="05089550" w14:textId="77777777" w:rsidR="00B22E0E" w:rsidRDefault="00B22E0E" w:rsidP="00B22E0E">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E06E54">
          <w:rPr>
            <w:rStyle w:val="Hyperlink"/>
          </w:rPr>
          <w:t>ODA website</w:t>
        </w:r>
      </w:hyperlink>
      <w:r>
        <w:t xml:space="preserve"> (</w:t>
      </w:r>
      <w:hyperlink r:id="rId22" w:history="1">
        <w:r w:rsidRPr="00B0431F">
          <w:rPr>
            <w:rStyle w:val="Hyperlink"/>
          </w:rPr>
          <w:t>https://disability.unt.edu/</w:t>
        </w:r>
      </w:hyperlink>
      <w:r>
        <w:t>).</w:t>
      </w:r>
    </w:p>
    <w:p w14:paraId="3554C554" w14:textId="77777777" w:rsidR="00B22E0E" w:rsidRPr="000A1C85" w:rsidRDefault="00B22E0E" w:rsidP="00B22E0E">
      <w:pPr>
        <w:pStyle w:val="Heading3"/>
        <w:rPr>
          <w:b/>
          <w:bCs/>
          <w:color w:val="000000" w:themeColor="text1"/>
        </w:rPr>
      </w:pPr>
      <w:r w:rsidRPr="000A1C85">
        <w:rPr>
          <w:b/>
          <w:bCs/>
          <w:color w:val="000000" w:themeColor="text1"/>
        </w:rPr>
        <w:t>Prohibition of Discrimination, Harassment, and Retaliation (Policy 16.004)</w:t>
      </w:r>
    </w:p>
    <w:p w14:paraId="1022F043" w14:textId="77777777" w:rsidR="00B22E0E" w:rsidRDefault="00B22E0E" w:rsidP="00B22E0E">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767E53D" w14:textId="77777777" w:rsidR="00B22E0E" w:rsidRPr="000A1C85" w:rsidRDefault="00B22E0E" w:rsidP="00B22E0E">
      <w:pPr>
        <w:pStyle w:val="Heading3"/>
        <w:rPr>
          <w:b/>
          <w:bCs/>
          <w:color w:val="000000" w:themeColor="text1"/>
        </w:rPr>
      </w:pPr>
      <w:r w:rsidRPr="000A1C85">
        <w:rPr>
          <w:b/>
          <w:bCs/>
          <w:color w:val="000000" w:themeColor="text1"/>
        </w:rPr>
        <w:t>Emergency Notification &amp; Procedures</w:t>
      </w:r>
    </w:p>
    <w:p w14:paraId="57D21B68" w14:textId="77777777" w:rsidR="00B22E0E" w:rsidRDefault="00B22E0E" w:rsidP="00B22E0E">
      <w:r>
        <w:t>UNT uses a system called Eagle Alert to quickly notify students with critical information in the event of an emergency (i.e., severe weather, campus closing, and health and public safety emergencies like chemical spills, fires, or violence).</w:t>
      </w:r>
    </w:p>
    <w:p w14:paraId="3272367E" w14:textId="77777777" w:rsidR="00B22E0E" w:rsidRPr="000A1C85" w:rsidRDefault="00B22E0E" w:rsidP="00B22E0E">
      <w:pPr>
        <w:pStyle w:val="Heading3"/>
        <w:rPr>
          <w:b/>
          <w:bCs/>
          <w:color w:val="000000" w:themeColor="text1"/>
        </w:rPr>
      </w:pPr>
      <w:r w:rsidRPr="000A1C85">
        <w:rPr>
          <w:b/>
          <w:bCs/>
          <w:color w:val="000000" w:themeColor="text1"/>
        </w:rPr>
        <w:t>Retention of Student Records</w:t>
      </w:r>
    </w:p>
    <w:p w14:paraId="62A14980" w14:textId="77777777" w:rsidR="00B22E0E" w:rsidRDefault="00B22E0E" w:rsidP="00B22E0E">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8DA983" w14:textId="77777777" w:rsidR="00B22E0E" w:rsidRPr="000A1C85" w:rsidRDefault="00B22E0E" w:rsidP="00B22E0E">
      <w:pPr>
        <w:pStyle w:val="Heading3"/>
        <w:rPr>
          <w:b/>
          <w:bCs/>
          <w:color w:val="000000" w:themeColor="text1"/>
        </w:rPr>
      </w:pPr>
      <w:r w:rsidRPr="000A1C85">
        <w:rPr>
          <w:b/>
          <w:bCs/>
          <w:color w:val="000000" w:themeColor="text1"/>
        </w:rPr>
        <w:t>Acceptable Student Behavior</w:t>
      </w:r>
    </w:p>
    <w:p w14:paraId="35ACE3A7" w14:textId="77777777" w:rsidR="00B22E0E" w:rsidRDefault="00B22E0E" w:rsidP="00B22E0E">
      <w:r>
        <w:t xml:space="preserve">Student behavior that interferes with an instructor’s ability to conduct a class or other students' opportunity to learn is unacceptable and disruptive and will not be tolerated in any instructional </w:t>
      </w:r>
      <w: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40606E">
          <w:rPr>
            <w:rStyle w:val="Hyperlink"/>
          </w:rPr>
          <w:t>Code of Student Conduct</w:t>
        </w:r>
      </w:hyperlink>
      <w:r>
        <w:t xml:space="preserve"> (</w:t>
      </w:r>
      <w:r w:rsidRPr="0040606E">
        <w:t>https://deanofstudents.unt.edu/conduct</w:t>
      </w:r>
      <w:r>
        <w:t xml:space="preserve">) to learn more. </w:t>
      </w:r>
    </w:p>
    <w:p w14:paraId="44A64812" w14:textId="77777777" w:rsidR="00B22E0E" w:rsidRPr="00624C7F" w:rsidRDefault="00B22E0E" w:rsidP="00B22E0E">
      <w:pPr>
        <w:pStyle w:val="Heading3"/>
        <w:rPr>
          <w:b/>
          <w:bCs/>
          <w:color w:val="000000" w:themeColor="text1"/>
        </w:rPr>
      </w:pPr>
      <w:r w:rsidRPr="00624C7F">
        <w:rPr>
          <w:b/>
          <w:bCs/>
          <w:color w:val="000000" w:themeColor="text1"/>
        </w:rPr>
        <w:t>Access to Information - Eagle Connect</w:t>
      </w:r>
    </w:p>
    <w:p w14:paraId="3A27C28A" w14:textId="77777777" w:rsidR="00B22E0E" w:rsidRDefault="00B22E0E" w:rsidP="00B22E0E">
      <w:r>
        <w:t xml:space="preserve">Students’ access point for business and academic services at UNT is located at: </w:t>
      </w:r>
      <w:hyperlink r:id="rId24"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5" w:history="1">
        <w:r w:rsidRPr="00BC0019">
          <w:rPr>
            <w:rStyle w:val="Hyperlink"/>
          </w:rPr>
          <w:t>Eagle Connect</w:t>
        </w:r>
      </w:hyperlink>
      <w:r>
        <w:t xml:space="preserve"> (</w:t>
      </w:r>
      <w:r w:rsidRPr="00BC0019">
        <w:t>https://it.unt.edu/eagleconnect</w:t>
      </w:r>
      <w:r>
        <w:t>).</w:t>
      </w:r>
    </w:p>
    <w:p w14:paraId="225F0678" w14:textId="77777777" w:rsidR="00B22E0E" w:rsidRPr="005E6106" w:rsidRDefault="00B22E0E" w:rsidP="00B22E0E">
      <w:pPr>
        <w:pStyle w:val="Heading3"/>
        <w:rPr>
          <w:b/>
          <w:bCs/>
          <w:color w:val="000000" w:themeColor="text1"/>
        </w:rPr>
      </w:pPr>
      <w:r w:rsidRPr="005E6106">
        <w:rPr>
          <w:b/>
          <w:bCs/>
          <w:color w:val="000000" w:themeColor="text1"/>
        </w:rPr>
        <w:t>Student Evaluation Administration Dates</w:t>
      </w:r>
    </w:p>
    <w:p w14:paraId="3287F75F" w14:textId="77777777" w:rsidR="00B22E0E" w:rsidRPr="005E6106" w:rsidRDefault="00B22E0E" w:rsidP="00B22E0E">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6">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7">
        <w:r w:rsidRPr="005E6106">
          <w:rPr>
            <w:rStyle w:val="Hyperlink"/>
          </w:rPr>
          <w:t>SPOT website</w:t>
        </w:r>
      </w:hyperlink>
      <w:r w:rsidRPr="005E6106">
        <w:t xml:space="preserve"> (</w:t>
      </w:r>
      <w:r w:rsidRPr="005E6106">
        <w:rPr>
          <w:rStyle w:val="Hyperlink"/>
        </w:rPr>
        <w:t>http://spot.unt.edu/)</w:t>
      </w:r>
      <w:r w:rsidRPr="005E6106">
        <w:t xml:space="preserve"> or email </w:t>
      </w:r>
      <w:hyperlink r:id="rId28">
        <w:r w:rsidRPr="005E6106">
          <w:rPr>
            <w:rStyle w:val="Hyperlink"/>
          </w:rPr>
          <w:t>spot@unt.edu</w:t>
        </w:r>
      </w:hyperlink>
      <w:r w:rsidRPr="005E6106">
        <w:t>.</w:t>
      </w:r>
    </w:p>
    <w:p w14:paraId="2529BFD2" w14:textId="77777777" w:rsidR="00B22E0E" w:rsidRPr="005E6106" w:rsidRDefault="00B22E0E" w:rsidP="00B22E0E">
      <w:pPr>
        <w:pStyle w:val="Heading3"/>
        <w:rPr>
          <w:b/>
          <w:bCs/>
          <w:color w:val="000000" w:themeColor="text1"/>
        </w:rPr>
      </w:pPr>
      <w:r w:rsidRPr="005E6106">
        <w:rPr>
          <w:b/>
          <w:bCs/>
          <w:color w:val="000000" w:themeColor="text1"/>
        </w:rPr>
        <w:t>Survivor Advocacy</w:t>
      </w:r>
    </w:p>
    <w:p w14:paraId="4DB099A1" w14:textId="77777777" w:rsidR="00B22E0E" w:rsidRPr="00A65EF1" w:rsidRDefault="00B22E0E" w:rsidP="00B22E0E">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A65EF1">
          <w:rPr>
            <w:rStyle w:val="Hyperlink"/>
          </w:rPr>
          <w:t>SurvivorAdvocate@unt.edu</w:t>
        </w:r>
      </w:hyperlink>
      <w:r w:rsidRPr="00A65EF1">
        <w:t xml:space="preserve"> or by calling the Dean of Students Office at 940-5652648.</w:t>
      </w:r>
    </w:p>
    <w:p w14:paraId="0B029420" w14:textId="77777777" w:rsidR="00B22E0E" w:rsidRPr="005E6106" w:rsidRDefault="00B22E0E" w:rsidP="00B22E0E">
      <w:pPr>
        <w:pStyle w:val="Heading3"/>
        <w:rPr>
          <w:b/>
          <w:bCs/>
          <w:color w:val="000000" w:themeColor="text1"/>
        </w:rPr>
      </w:pPr>
      <w:r w:rsidRPr="005E6106">
        <w:rPr>
          <w:b/>
          <w:bCs/>
          <w:color w:val="000000" w:themeColor="text1"/>
        </w:rPr>
        <w:t>Student Verification</w:t>
      </w:r>
    </w:p>
    <w:p w14:paraId="7CF952E8" w14:textId="77777777" w:rsidR="00B22E0E" w:rsidRDefault="00B22E0E" w:rsidP="00B22E0E">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3EE92D5" w14:textId="77777777" w:rsidR="00B22E0E" w:rsidRDefault="00B22E0E" w:rsidP="00B22E0E">
      <w:r>
        <w:t xml:space="preserve">See </w:t>
      </w:r>
      <w:hyperlink r:id="rId30"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7283B54A" w14:textId="77777777" w:rsidR="00B22E0E" w:rsidRPr="005E6106" w:rsidRDefault="00B22E0E" w:rsidP="00B22E0E">
      <w:pPr>
        <w:pStyle w:val="Heading3"/>
        <w:rPr>
          <w:b/>
          <w:bCs/>
          <w:color w:val="000000" w:themeColor="text1"/>
        </w:rPr>
      </w:pPr>
      <w:r w:rsidRPr="005E6106">
        <w:rPr>
          <w:b/>
          <w:bCs/>
          <w:color w:val="000000" w:themeColor="text1"/>
        </w:rPr>
        <w:t>Use of Student Work</w:t>
      </w:r>
    </w:p>
    <w:p w14:paraId="41CED5C3" w14:textId="77777777" w:rsidR="00B22E0E" w:rsidRDefault="00B22E0E" w:rsidP="00B22E0E">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36EB79AD" w14:textId="77777777" w:rsidR="00B22E0E" w:rsidRDefault="00B22E0E" w:rsidP="00B22E0E">
      <w:pPr>
        <w:numPr>
          <w:ilvl w:val="0"/>
          <w:numId w:val="18"/>
        </w:numPr>
        <w:spacing w:line="276" w:lineRule="auto"/>
      </w:pPr>
      <w:r>
        <w:t>The work is used only once.</w:t>
      </w:r>
    </w:p>
    <w:p w14:paraId="02A7A18A" w14:textId="77777777" w:rsidR="00B22E0E" w:rsidRDefault="00B22E0E" w:rsidP="00B22E0E">
      <w:pPr>
        <w:numPr>
          <w:ilvl w:val="0"/>
          <w:numId w:val="18"/>
        </w:numPr>
        <w:spacing w:line="276" w:lineRule="auto"/>
      </w:pPr>
      <w:r>
        <w:t>The work is not used in its entirety.</w:t>
      </w:r>
    </w:p>
    <w:p w14:paraId="73ECEDBE" w14:textId="77777777" w:rsidR="00B22E0E" w:rsidRDefault="00B22E0E" w:rsidP="00B22E0E">
      <w:pPr>
        <w:numPr>
          <w:ilvl w:val="0"/>
          <w:numId w:val="18"/>
        </w:numPr>
        <w:spacing w:line="276" w:lineRule="auto"/>
      </w:pPr>
      <w:r>
        <w:t>Use of the work does not affect any potential profits from the work.</w:t>
      </w:r>
    </w:p>
    <w:p w14:paraId="63697E38" w14:textId="77777777" w:rsidR="00B22E0E" w:rsidRDefault="00B22E0E" w:rsidP="00B22E0E">
      <w:pPr>
        <w:numPr>
          <w:ilvl w:val="0"/>
          <w:numId w:val="18"/>
        </w:numPr>
        <w:spacing w:line="276" w:lineRule="auto"/>
      </w:pPr>
      <w:r>
        <w:t>The student is not identified.</w:t>
      </w:r>
    </w:p>
    <w:p w14:paraId="611C2659" w14:textId="77777777" w:rsidR="00B22E0E" w:rsidRDefault="00B22E0E" w:rsidP="00B22E0E">
      <w:pPr>
        <w:numPr>
          <w:ilvl w:val="0"/>
          <w:numId w:val="18"/>
        </w:numPr>
        <w:spacing w:line="276" w:lineRule="auto"/>
      </w:pPr>
      <w:r>
        <w:t xml:space="preserve">The work is identified as student work. </w:t>
      </w:r>
    </w:p>
    <w:p w14:paraId="0FF815C7" w14:textId="77777777" w:rsidR="00B22E0E" w:rsidRDefault="00B22E0E" w:rsidP="00B22E0E">
      <w:pPr>
        <w:ind w:left="720"/>
      </w:pPr>
    </w:p>
    <w:p w14:paraId="3B6826EB" w14:textId="77777777" w:rsidR="00B22E0E" w:rsidRDefault="00B22E0E" w:rsidP="00B22E0E">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5A9E4FB" w14:textId="77777777" w:rsidR="00B22E0E" w:rsidRDefault="00B22E0E" w:rsidP="00B22E0E">
      <w:r>
        <w:t>Download the UNT System Permission, Waiver and Release Form</w:t>
      </w:r>
    </w:p>
    <w:p w14:paraId="01C24256" w14:textId="77777777" w:rsidR="00B22E0E" w:rsidRDefault="00B22E0E" w:rsidP="00B22E0E">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147785DB" w14:textId="77777777" w:rsidR="00B22E0E" w:rsidRDefault="00B22E0E" w:rsidP="00B22E0E">
      <w:pPr>
        <w:numPr>
          <w:ilvl w:val="0"/>
          <w:numId w:val="19"/>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856E745" w14:textId="77777777" w:rsidR="00B22E0E" w:rsidRDefault="00B22E0E" w:rsidP="00B22E0E">
      <w:pPr>
        <w:numPr>
          <w:ilvl w:val="0"/>
          <w:numId w:val="19"/>
        </w:numPr>
        <w:spacing w:after="200" w:line="276" w:lineRule="auto"/>
      </w:pPr>
      <w:r>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48F32233" w14:textId="77777777" w:rsidR="00B22E0E" w:rsidRDefault="00B22E0E" w:rsidP="00B22E0E">
      <w:pPr>
        <w:numPr>
          <w:ilvl w:val="0"/>
          <w:numId w:val="19"/>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273DA17" w14:textId="77777777" w:rsidR="00B22E0E" w:rsidRDefault="00B22E0E" w:rsidP="00B22E0E">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21827CD9" w14:textId="77777777" w:rsidR="00B22E0E" w:rsidRDefault="00B22E0E" w:rsidP="00B22E0E">
      <w:r>
        <w:t>No notification is needed if only audio and slide capture is used or if the video only records the instructor's image. However, the instructor is encouraged to let students know the recordings will be available to them for study purposes.</w:t>
      </w:r>
    </w:p>
    <w:p w14:paraId="25FC582A" w14:textId="77777777" w:rsidR="00B22E0E" w:rsidRPr="005E6106" w:rsidRDefault="00B22E0E" w:rsidP="00B22E0E">
      <w:pPr>
        <w:pStyle w:val="Heading2"/>
        <w:rPr>
          <w:b/>
          <w:bCs/>
          <w:color w:val="000000" w:themeColor="text1"/>
        </w:rPr>
      </w:pPr>
      <w:r w:rsidRPr="005E6106">
        <w:rPr>
          <w:b/>
          <w:bCs/>
          <w:color w:val="000000" w:themeColor="text1"/>
        </w:rPr>
        <w:t>Academic Support &amp; Student Services</w:t>
      </w:r>
    </w:p>
    <w:p w14:paraId="5CCF1A19" w14:textId="77777777" w:rsidR="00B22E0E" w:rsidRPr="005E6106" w:rsidRDefault="00B22E0E" w:rsidP="00B22E0E">
      <w:pPr>
        <w:pStyle w:val="Heading3"/>
        <w:rPr>
          <w:b/>
          <w:bCs/>
          <w:color w:val="000000" w:themeColor="text1"/>
        </w:rPr>
      </w:pPr>
      <w:r w:rsidRPr="005E6106">
        <w:rPr>
          <w:b/>
          <w:bCs/>
          <w:color w:val="000000" w:themeColor="text1"/>
        </w:rPr>
        <w:t>Student Support Services</w:t>
      </w:r>
    </w:p>
    <w:p w14:paraId="10291EEE" w14:textId="77777777" w:rsidR="00B22E0E" w:rsidRPr="005E6106" w:rsidRDefault="00B22E0E" w:rsidP="00B22E0E">
      <w:pPr>
        <w:pStyle w:val="Heading4"/>
        <w:rPr>
          <w:b/>
          <w:bCs/>
          <w:color w:val="000000" w:themeColor="text1"/>
        </w:rPr>
      </w:pPr>
      <w:r w:rsidRPr="005E6106">
        <w:rPr>
          <w:b/>
          <w:bCs/>
          <w:color w:val="000000" w:themeColor="text1"/>
        </w:rPr>
        <w:t>Mental Health</w:t>
      </w:r>
    </w:p>
    <w:p w14:paraId="14944EE1" w14:textId="77777777" w:rsidR="00B22E0E" w:rsidRDefault="00B22E0E" w:rsidP="00B22E0E">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8A2CCFB" w14:textId="77777777" w:rsidR="00B22E0E" w:rsidRDefault="00A47D79" w:rsidP="00B22E0E">
      <w:pPr>
        <w:pStyle w:val="ListParagraph"/>
        <w:numPr>
          <w:ilvl w:val="0"/>
          <w:numId w:val="20"/>
        </w:numPr>
        <w:spacing w:after="160" w:line="259" w:lineRule="auto"/>
      </w:pPr>
      <w:hyperlink r:id="rId31" w:history="1">
        <w:r w:rsidR="00B22E0E" w:rsidRPr="004349B7">
          <w:rPr>
            <w:rStyle w:val="Hyperlink"/>
          </w:rPr>
          <w:t>Student Health and Wellness Center</w:t>
        </w:r>
      </w:hyperlink>
      <w:r w:rsidR="00B22E0E">
        <w:t xml:space="preserve"> (</w:t>
      </w:r>
      <w:r w:rsidR="00B22E0E" w:rsidRPr="00B400CC">
        <w:rPr>
          <w:rStyle w:val="Hyperlink"/>
        </w:rPr>
        <w:t>https://studentaffairs.unt.edu/student-health-and-wellness-center</w:t>
      </w:r>
      <w:r w:rsidR="00B22E0E">
        <w:t>)</w:t>
      </w:r>
    </w:p>
    <w:p w14:paraId="389E7859" w14:textId="77777777" w:rsidR="00B22E0E" w:rsidRDefault="00A47D79" w:rsidP="00B22E0E">
      <w:pPr>
        <w:pStyle w:val="ListParagraph"/>
        <w:numPr>
          <w:ilvl w:val="0"/>
          <w:numId w:val="20"/>
        </w:numPr>
        <w:spacing w:after="160" w:line="259" w:lineRule="auto"/>
      </w:pPr>
      <w:hyperlink r:id="rId32" w:history="1">
        <w:r w:rsidR="00B22E0E" w:rsidRPr="005B0444">
          <w:rPr>
            <w:rStyle w:val="Hyperlink"/>
          </w:rPr>
          <w:t>Counseling and Testing Services</w:t>
        </w:r>
      </w:hyperlink>
      <w:r w:rsidR="00B22E0E">
        <w:t xml:space="preserve"> (</w:t>
      </w:r>
      <w:r w:rsidR="00B22E0E" w:rsidRPr="00B400CC">
        <w:rPr>
          <w:rStyle w:val="Hyperlink"/>
        </w:rPr>
        <w:t>https://studentaffairs.unt.edu/counseling-and-testing-services</w:t>
      </w:r>
      <w:r w:rsidR="00B22E0E">
        <w:t>)</w:t>
      </w:r>
    </w:p>
    <w:p w14:paraId="327BCCE5" w14:textId="77777777" w:rsidR="00B22E0E" w:rsidRDefault="00A47D79" w:rsidP="00B22E0E">
      <w:pPr>
        <w:pStyle w:val="ListParagraph"/>
        <w:numPr>
          <w:ilvl w:val="0"/>
          <w:numId w:val="20"/>
        </w:numPr>
        <w:spacing w:after="160" w:line="259" w:lineRule="auto"/>
      </w:pPr>
      <w:hyperlink r:id="rId33" w:history="1">
        <w:r w:rsidR="00B22E0E" w:rsidRPr="00CA7241">
          <w:rPr>
            <w:rStyle w:val="Hyperlink"/>
          </w:rPr>
          <w:t>UNT Care Team</w:t>
        </w:r>
      </w:hyperlink>
      <w:r w:rsidR="00B22E0E">
        <w:t xml:space="preserve"> (</w:t>
      </w:r>
      <w:r w:rsidR="00B22E0E" w:rsidRPr="003F1E47">
        <w:t>https://studentaffairs.unt.edu/care</w:t>
      </w:r>
      <w:r w:rsidR="00B22E0E">
        <w:t>)</w:t>
      </w:r>
    </w:p>
    <w:p w14:paraId="52702982" w14:textId="77777777" w:rsidR="00B22E0E" w:rsidRDefault="00A47D79" w:rsidP="00B22E0E">
      <w:pPr>
        <w:pStyle w:val="ListParagraph"/>
        <w:numPr>
          <w:ilvl w:val="0"/>
          <w:numId w:val="20"/>
        </w:numPr>
        <w:spacing w:after="160" w:line="259" w:lineRule="auto"/>
      </w:pPr>
      <w:hyperlink r:id="rId34" w:history="1">
        <w:r w:rsidR="00B22E0E" w:rsidRPr="006C437E">
          <w:rPr>
            <w:rStyle w:val="Hyperlink"/>
          </w:rPr>
          <w:t>UNT Psychiatric Services</w:t>
        </w:r>
      </w:hyperlink>
      <w:r w:rsidR="00B22E0E">
        <w:t xml:space="preserve"> (</w:t>
      </w:r>
      <w:r w:rsidR="00B22E0E" w:rsidRPr="003F1E47">
        <w:t>https://studentaffairs.unt.edu/student-health-and-wellness-center/services/psychiatry</w:t>
      </w:r>
      <w:r w:rsidR="00B22E0E">
        <w:t>)</w:t>
      </w:r>
    </w:p>
    <w:p w14:paraId="33F54289" w14:textId="77777777" w:rsidR="00B22E0E" w:rsidRDefault="00A47D79" w:rsidP="00B22E0E">
      <w:pPr>
        <w:pStyle w:val="ListParagraph"/>
        <w:numPr>
          <w:ilvl w:val="0"/>
          <w:numId w:val="20"/>
        </w:numPr>
        <w:spacing w:after="160" w:line="259" w:lineRule="auto"/>
      </w:pPr>
      <w:hyperlink r:id="rId35" w:history="1">
        <w:r w:rsidR="00B22E0E" w:rsidRPr="00C75A68">
          <w:rPr>
            <w:rStyle w:val="Hyperlink"/>
          </w:rPr>
          <w:t>Individual Counseling</w:t>
        </w:r>
      </w:hyperlink>
      <w:r w:rsidR="00B22E0E">
        <w:t xml:space="preserve"> (</w:t>
      </w:r>
      <w:r w:rsidR="00B22E0E" w:rsidRPr="00C75A68">
        <w:t>https://studentaffairs.unt.edu/counseling-and-testing-services/services/individual-counseling</w:t>
      </w:r>
      <w:r w:rsidR="00B22E0E">
        <w:t>)</w:t>
      </w:r>
    </w:p>
    <w:p w14:paraId="6306413B" w14:textId="77777777" w:rsidR="00B22E0E" w:rsidRPr="005E6106" w:rsidRDefault="00B22E0E" w:rsidP="00B22E0E">
      <w:pPr>
        <w:pStyle w:val="Heading4"/>
        <w:rPr>
          <w:b/>
          <w:bCs/>
          <w:color w:val="000000" w:themeColor="text1"/>
        </w:rPr>
      </w:pPr>
      <w:r w:rsidRPr="005E6106">
        <w:rPr>
          <w:b/>
          <w:bCs/>
          <w:color w:val="000000" w:themeColor="text1"/>
        </w:rPr>
        <w:t>Chosen Names</w:t>
      </w:r>
    </w:p>
    <w:p w14:paraId="02016EDF" w14:textId="77777777" w:rsidR="00B22E0E" w:rsidRPr="00B47E5C" w:rsidRDefault="00B22E0E" w:rsidP="00B22E0E">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w:t>
      </w:r>
      <w:r>
        <w:lastRenderedPageBreak/>
        <w:t>class, please let the instructor know. Below is a list of resources for updating your chosen name at UNT.</w:t>
      </w:r>
    </w:p>
    <w:p w14:paraId="0C070CD9" w14:textId="77777777" w:rsidR="00B22E0E" w:rsidRPr="00ED2092" w:rsidRDefault="00A47D79" w:rsidP="00B22E0E">
      <w:pPr>
        <w:pStyle w:val="ListParagraph"/>
        <w:numPr>
          <w:ilvl w:val="0"/>
          <w:numId w:val="21"/>
        </w:numPr>
        <w:spacing w:after="160" w:line="259" w:lineRule="auto"/>
        <w:rPr>
          <w:sz w:val="22"/>
          <w:szCs w:val="22"/>
        </w:rPr>
      </w:pPr>
      <w:hyperlink r:id="rId36" w:history="1">
        <w:r w:rsidR="00B22E0E" w:rsidRPr="00ED2092">
          <w:rPr>
            <w:rStyle w:val="Hyperlink"/>
            <w:sz w:val="22"/>
            <w:szCs w:val="22"/>
          </w:rPr>
          <w:t>UNT Records</w:t>
        </w:r>
      </w:hyperlink>
    </w:p>
    <w:p w14:paraId="05849E48" w14:textId="77777777" w:rsidR="00B22E0E" w:rsidRPr="00ED2092" w:rsidRDefault="00A47D79" w:rsidP="00B22E0E">
      <w:pPr>
        <w:pStyle w:val="ListParagraph"/>
        <w:numPr>
          <w:ilvl w:val="0"/>
          <w:numId w:val="21"/>
        </w:numPr>
        <w:spacing w:after="160" w:line="259" w:lineRule="auto"/>
        <w:rPr>
          <w:sz w:val="22"/>
          <w:szCs w:val="22"/>
        </w:rPr>
      </w:pPr>
      <w:hyperlink r:id="rId37" w:history="1">
        <w:r w:rsidR="00B22E0E" w:rsidRPr="00ED2092">
          <w:rPr>
            <w:rStyle w:val="Hyperlink"/>
            <w:sz w:val="22"/>
            <w:szCs w:val="22"/>
          </w:rPr>
          <w:t>UNT ID Card</w:t>
        </w:r>
      </w:hyperlink>
    </w:p>
    <w:p w14:paraId="4BB8D22A" w14:textId="77777777" w:rsidR="00B22E0E" w:rsidRPr="00ED2092" w:rsidRDefault="00A47D79" w:rsidP="00B22E0E">
      <w:pPr>
        <w:pStyle w:val="ListParagraph"/>
        <w:numPr>
          <w:ilvl w:val="0"/>
          <w:numId w:val="21"/>
        </w:numPr>
        <w:spacing w:after="160" w:line="259" w:lineRule="auto"/>
        <w:rPr>
          <w:sz w:val="22"/>
          <w:szCs w:val="22"/>
        </w:rPr>
      </w:pPr>
      <w:hyperlink r:id="rId38" w:history="1">
        <w:r w:rsidR="00B22E0E" w:rsidRPr="00ED2092">
          <w:rPr>
            <w:rStyle w:val="Hyperlink"/>
            <w:sz w:val="22"/>
            <w:szCs w:val="22"/>
          </w:rPr>
          <w:t>UNT Email Address</w:t>
        </w:r>
      </w:hyperlink>
    </w:p>
    <w:p w14:paraId="0C6371AD" w14:textId="77777777" w:rsidR="00B22E0E" w:rsidRPr="00ED2092" w:rsidRDefault="00A47D79" w:rsidP="00B22E0E">
      <w:pPr>
        <w:pStyle w:val="ListParagraph"/>
        <w:numPr>
          <w:ilvl w:val="0"/>
          <w:numId w:val="21"/>
        </w:numPr>
        <w:spacing w:after="160" w:line="259" w:lineRule="auto"/>
        <w:rPr>
          <w:rStyle w:val="Hyperlink"/>
          <w:sz w:val="22"/>
          <w:szCs w:val="22"/>
        </w:rPr>
      </w:pPr>
      <w:hyperlink r:id="rId39" w:history="1">
        <w:r w:rsidR="00B22E0E" w:rsidRPr="00ED2092">
          <w:rPr>
            <w:rStyle w:val="Hyperlink"/>
            <w:sz w:val="22"/>
            <w:szCs w:val="22"/>
          </w:rPr>
          <w:t>Legal Name</w:t>
        </w:r>
      </w:hyperlink>
    </w:p>
    <w:p w14:paraId="5E0CB351" w14:textId="77777777" w:rsidR="00B22E0E" w:rsidRPr="00157417" w:rsidRDefault="00B22E0E" w:rsidP="00B22E0E">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848107B" w14:textId="77777777" w:rsidR="00B22E0E" w:rsidRPr="006B4135" w:rsidRDefault="00B22E0E" w:rsidP="00B22E0E">
      <w:pPr>
        <w:pStyle w:val="Heading4"/>
        <w:rPr>
          <w:b/>
          <w:bCs/>
          <w:color w:val="000000" w:themeColor="text1"/>
        </w:rPr>
      </w:pPr>
      <w:r w:rsidRPr="006B4135">
        <w:rPr>
          <w:b/>
          <w:bCs/>
          <w:color w:val="000000" w:themeColor="text1"/>
        </w:rPr>
        <w:t>Pronouns</w:t>
      </w:r>
    </w:p>
    <w:p w14:paraId="6FAD014B" w14:textId="77777777" w:rsidR="00B22E0E" w:rsidRDefault="00B22E0E" w:rsidP="00B22E0E">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7B73031F" w14:textId="77777777" w:rsidR="00ED2092" w:rsidRDefault="00ED2092" w:rsidP="00B22E0E"/>
    <w:p w14:paraId="5B178671" w14:textId="471E9626" w:rsidR="00B22E0E" w:rsidRDefault="00B22E0E" w:rsidP="00B22E0E">
      <w:r>
        <w:t xml:space="preserve">You can </w:t>
      </w:r>
      <w:hyperlink r:id="rId40">
        <w:r w:rsidRPr="19680E13">
          <w:rPr>
            <w:rStyle w:val="Hyperlink"/>
          </w:rPr>
          <w:t xml:space="preserve">add your pronouns to your </w:t>
        </w:r>
        <w:r>
          <w:rPr>
            <w:rStyle w:val="Hyperlink"/>
          </w:rPr>
          <w:t>Canvas</w:t>
        </w:r>
        <w:r w:rsidRPr="19680E13">
          <w:rPr>
            <w:rStyle w:val="Hyperlink"/>
          </w:rPr>
          <w:t xml:space="preserve"> account</w:t>
        </w:r>
      </w:hyperlink>
      <w:r>
        <w:t xml:space="preserve"> so that they follow your name when posting to discussion boards, submitting assignments, etc.</w:t>
      </w:r>
    </w:p>
    <w:p w14:paraId="308D81FB" w14:textId="77777777" w:rsidR="00B22E0E" w:rsidRDefault="00B22E0E" w:rsidP="00B22E0E">
      <w:r>
        <w:t>Below is a list of additional resources regarding pronouns and their usage:</w:t>
      </w:r>
    </w:p>
    <w:p w14:paraId="3FC0475C" w14:textId="77777777" w:rsidR="00B22E0E" w:rsidRPr="00ED2092" w:rsidRDefault="00A47D79" w:rsidP="00B22E0E">
      <w:pPr>
        <w:pStyle w:val="ListParagraph"/>
        <w:numPr>
          <w:ilvl w:val="0"/>
          <w:numId w:val="22"/>
        </w:numPr>
        <w:spacing w:after="160" w:line="259" w:lineRule="auto"/>
        <w:rPr>
          <w:sz w:val="22"/>
          <w:szCs w:val="22"/>
        </w:rPr>
      </w:pPr>
      <w:hyperlink r:id="rId41" w:history="1">
        <w:r w:rsidR="00B22E0E" w:rsidRPr="00ED2092">
          <w:rPr>
            <w:rStyle w:val="Hyperlink"/>
            <w:sz w:val="22"/>
            <w:szCs w:val="22"/>
          </w:rPr>
          <w:t>What are pronouns and why are they important?</w:t>
        </w:r>
      </w:hyperlink>
    </w:p>
    <w:p w14:paraId="4E7E71B5" w14:textId="77777777" w:rsidR="00B22E0E" w:rsidRPr="00ED2092" w:rsidRDefault="00A47D79" w:rsidP="00B22E0E">
      <w:pPr>
        <w:pStyle w:val="ListParagraph"/>
        <w:numPr>
          <w:ilvl w:val="0"/>
          <w:numId w:val="22"/>
        </w:numPr>
        <w:spacing w:after="160" w:line="259" w:lineRule="auto"/>
        <w:rPr>
          <w:sz w:val="22"/>
          <w:szCs w:val="22"/>
        </w:rPr>
      </w:pPr>
      <w:hyperlink r:id="rId42" w:history="1">
        <w:r w:rsidR="00B22E0E" w:rsidRPr="00ED2092">
          <w:rPr>
            <w:rStyle w:val="Hyperlink"/>
            <w:sz w:val="22"/>
            <w:szCs w:val="22"/>
          </w:rPr>
          <w:t>How do I use pronouns?</w:t>
        </w:r>
      </w:hyperlink>
    </w:p>
    <w:p w14:paraId="63DD0C10" w14:textId="77777777" w:rsidR="00B22E0E" w:rsidRPr="00ED2092" w:rsidRDefault="00A47D79" w:rsidP="00B22E0E">
      <w:pPr>
        <w:pStyle w:val="ListParagraph"/>
        <w:numPr>
          <w:ilvl w:val="0"/>
          <w:numId w:val="22"/>
        </w:numPr>
        <w:spacing w:after="160" w:line="259" w:lineRule="auto"/>
        <w:rPr>
          <w:sz w:val="22"/>
          <w:szCs w:val="22"/>
        </w:rPr>
      </w:pPr>
      <w:hyperlink r:id="rId43" w:history="1">
        <w:r w:rsidR="00B22E0E" w:rsidRPr="00ED2092">
          <w:rPr>
            <w:rStyle w:val="Hyperlink"/>
            <w:sz w:val="22"/>
            <w:szCs w:val="22"/>
          </w:rPr>
          <w:t>How do I share my pronouns?</w:t>
        </w:r>
      </w:hyperlink>
    </w:p>
    <w:p w14:paraId="32249D73" w14:textId="77777777" w:rsidR="00B22E0E" w:rsidRPr="00ED2092" w:rsidRDefault="00A47D79" w:rsidP="00B22E0E">
      <w:pPr>
        <w:pStyle w:val="ListParagraph"/>
        <w:numPr>
          <w:ilvl w:val="0"/>
          <w:numId w:val="22"/>
        </w:numPr>
        <w:spacing w:after="160" w:line="259" w:lineRule="auto"/>
        <w:rPr>
          <w:sz w:val="22"/>
          <w:szCs w:val="22"/>
        </w:rPr>
      </w:pPr>
      <w:hyperlink r:id="rId44" w:history="1">
        <w:r w:rsidR="00B22E0E" w:rsidRPr="00ED2092">
          <w:rPr>
            <w:rStyle w:val="Hyperlink"/>
            <w:sz w:val="22"/>
            <w:szCs w:val="22"/>
          </w:rPr>
          <w:t>How do I ask for another person’s pronouns?</w:t>
        </w:r>
      </w:hyperlink>
    </w:p>
    <w:p w14:paraId="41B9243C" w14:textId="77777777" w:rsidR="00B22E0E" w:rsidRPr="00ED2092" w:rsidRDefault="00A47D79" w:rsidP="00B22E0E">
      <w:pPr>
        <w:pStyle w:val="ListParagraph"/>
        <w:numPr>
          <w:ilvl w:val="0"/>
          <w:numId w:val="22"/>
        </w:numPr>
        <w:spacing w:after="160" w:line="259" w:lineRule="auto"/>
        <w:rPr>
          <w:sz w:val="22"/>
          <w:szCs w:val="22"/>
        </w:rPr>
      </w:pPr>
      <w:hyperlink r:id="rId45" w:history="1">
        <w:r w:rsidR="00B22E0E" w:rsidRPr="00ED2092">
          <w:rPr>
            <w:rStyle w:val="Hyperlink"/>
            <w:sz w:val="22"/>
            <w:szCs w:val="22"/>
          </w:rPr>
          <w:t>How do I correct myself or others when the wrong pronoun is used?</w:t>
        </w:r>
      </w:hyperlink>
    </w:p>
    <w:p w14:paraId="76AFFB5E" w14:textId="77777777" w:rsidR="00B22E0E" w:rsidRPr="006B4135" w:rsidRDefault="00B22E0E" w:rsidP="00B22E0E">
      <w:pPr>
        <w:pStyle w:val="Heading4"/>
        <w:rPr>
          <w:b/>
          <w:bCs/>
          <w:color w:val="000000" w:themeColor="text1"/>
        </w:rPr>
      </w:pPr>
      <w:r w:rsidRPr="006B4135">
        <w:rPr>
          <w:b/>
          <w:bCs/>
          <w:color w:val="000000" w:themeColor="text1"/>
        </w:rPr>
        <w:t>Additional Student Support Services</w:t>
      </w:r>
    </w:p>
    <w:p w14:paraId="584B42BA" w14:textId="77777777" w:rsidR="00B22E0E" w:rsidRPr="00ED2092" w:rsidRDefault="00A47D79" w:rsidP="00B22E0E">
      <w:pPr>
        <w:pStyle w:val="ListParagraph"/>
        <w:numPr>
          <w:ilvl w:val="0"/>
          <w:numId w:val="16"/>
        </w:numPr>
        <w:spacing w:after="160" w:line="259" w:lineRule="auto"/>
        <w:rPr>
          <w:sz w:val="22"/>
          <w:szCs w:val="22"/>
        </w:rPr>
      </w:pPr>
      <w:hyperlink r:id="rId46" w:history="1">
        <w:r w:rsidR="00B22E0E" w:rsidRPr="00ED2092">
          <w:rPr>
            <w:rStyle w:val="Hyperlink"/>
            <w:sz w:val="22"/>
            <w:szCs w:val="22"/>
          </w:rPr>
          <w:t>Registrar</w:t>
        </w:r>
      </w:hyperlink>
      <w:r w:rsidR="00B22E0E" w:rsidRPr="00ED2092">
        <w:rPr>
          <w:sz w:val="22"/>
          <w:szCs w:val="22"/>
        </w:rPr>
        <w:t xml:space="preserve"> (</w:t>
      </w:r>
      <w:r w:rsidR="00B22E0E" w:rsidRPr="00ED2092">
        <w:rPr>
          <w:rStyle w:val="Hyperlink"/>
          <w:sz w:val="22"/>
          <w:szCs w:val="22"/>
        </w:rPr>
        <w:t>https://registrar.unt.edu/registration</w:t>
      </w:r>
      <w:r w:rsidR="00B22E0E" w:rsidRPr="00ED2092">
        <w:rPr>
          <w:sz w:val="22"/>
          <w:szCs w:val="22"/>
        </w:rPr>
        <w:t>)</w:t>
      </w:r>
    </w:p>
    <w:p w14:paraId="5A4BC3E4" w14:textId="77777777" w:rsidR="00B22E0E" w:rsidRPr="00ED2092" w:rsidRDefault="00A47D79" w:rsidP="00B22E0E">
      <w:pPr>
        <w:pStyle w:val="ListParagraph"/>
        <w:numPr>
          <w:ilvl w:val="0"/>
          <w:numId w:val="16"/>
        </w:numPr>
        <w:spacing w:after="160" w:line="259" w:lineRule="auto"/>
        <w:rPr>
          <w:sz w:val="22"/>
          <w:szCs w:val="22"/>
        </w:rPr>
      </w:pPr>
      <w:hyperlink r:id="rId47" w:history="1">
        <w:r w:rsidR="00B22E0E" w:rsidRPr="00ED2092">
          <w:rPr>
            <w:rStyle w:val="Hyperlink"/>
            <w:sz w:val="22"/>
            <w:szCs w:val="22"/>
          </w:rPr>
          <w:t>Financial Aid</w:t>
        </w:r>
      </w:hyperlink>
      <w:r w:rsidR="00B22E0E" w:rsidRPr="00ED2092">
        <w:rPr>
          <w:sz w:val="22"/>
          <w:szCs w:val="22"/>
        </w:rPr>
        <w:t xml:space="preserve"> (</w:t>
      </w:r>
      <w:r w:rsidR="00B22E0E" w:rsidRPr="00ED2092">
        <w:rPr>
          <w:rStyle w:val="Hyperlink"/>
          <w:sz w:val="22"/>
          <w:szCs w:val="22"/>
        </w:rPr>
        <w:t>https://financialaid.unt.edu/</w:t>
      </w:r>
      <w:r w:rsidR="00B22E0E" w:rsidRPr="00ED2092">
        <w:rPr>
          <w:sz w:val="22"/>
          <w:szCs w:val="22"/>
        </w:rPr>
        <w:t>)</w:t>
      </w:r>
    </w:p>
    <w:p w14:paraId="27A6F85E" w14:textId="77777777" w:rsidR="00B22E0E" w:rsidRPr="00ED2092" w:rsidRDefault="00A47D79" w:rsidP="00B22E0E">
      <w:pPr>
        <w:pStyle w:val="ListParagraph"/>
        <w:numPr>
          <w:ilvl w:val="0"/>
          <w:numId w:val="16"/>
        </w:numPr>
        <w:spacing w:after="160" w:line="259" w:lineRule="auto"/>
        <w:rPr>
          <w:sz w:val="22"/>
          <w:szCs w:val="22"/>
        </w:rPr>
      </w:pPr>
      <w:hyperlink r:id="rId48" w:history="1">
        <w:r w:rsidR="00B22E0E" w:rsidRPr="00ED2092">
          <w:rPr>
            <w:rStyle w:val="Hyperlink"/>
            <w:sz w:val="22"/>
            <w:szCs w:val="22"/>
          </w:rPr>
          <w:t>Student Legal Services</w:t>
        </w:r>
      </w:hyperlink>
      <w:r w:rsidR="00B22E0E" w:rsidRPr="00ED2092">
        <w:rPr>
          <w:sz w:val="22"/>
          <w:szCs w:val="22"/>
        </w:rPr>
        <w:t xml:space="preserve"> (</w:t>
      </w:r>
      <w:r w:rsidR="00B22E0E" w:rsidRPr="00ED2092">
        <w:rPr>
          <w:rStyle w:val="Hyperlink"/>
          <w:sz w:val="22"/>
          <w:szCs w:val="22"/>
        </w:rPr>
        <w:t>https://studentaffairs.unt.edu/student-legal-services</w:t>
      </w:r>
      <w:r w:rsidR="00B22E0E" w:rsidRPr="00ED2092">
        <w:rPr>
          <w:sz w:val="22"/>
          <w:szCs w:val="22"/>
        </w:rPr>
        <w:t>)</w:t>
      </w:r>
    </w:p>
    <w:p w14:paraId="4B92EF43" w14:textId="77777777" w:rsidR="00B22E0E" w:rsidRPr="00ED2092" w:rsidRDefault="00A47D79" w:rsidP="00B22E0E">
      <w:pPr>
        <w:pStyle w:val="ListParagraph"/>
        <w:numPr>
          <w:ilvl w:val="0"/>
          <w:numId w:val="16"/>
        </w:numPr>
        <w:spacing w:after="160" w:line="259" w:lineRule="auto"/>
        <w:rPr>
          <w:sz w:val="22"/>
          <w:szCs w:val="22"/>
        </w:rPr>
      </w:pPr>
      <w:hyperlink r:id="rId49" w:history="1">
        <w:r w:rsidR="00B22E0E" w:rsidRPr="00ED2092">
          <w:rPr>
            <w:rStyle w:val="Hyperlink"/>
            <w:sz w:val="22"/>
            <w:szCs w:val="22"/>
          </w:rPr>
          <w:t>Career Center</w:t>
        </w:r>
      </w:hyperlink>
      <w:r w:rsidR="00B22E0E" w:rsidRPr="00ED2092">
        <w:rPr>
          <w:sz w:val="22"/>
          <w:szCs w:val="22"/>
        </w:rPr>
        <w:t xml:space="preserve"> (</w:t>
      </w:r>
      <w:r w:rsidR="00B22E0E" w:rsidRPr="00ED2092">
        <w:rPr>
          <w:rStyle w:val="Hyperlink"/>
          <w:sz w:val="22"/>
          <w:szCs w:val="22"/>
        </w:rPr>
        <w:t>https://studentaffairs.unt.edu/career-center</w:t>
      </w:r>
      <w:r w:rsidR="00B22E0E" w:rsidRPr="00ED2092">
        <w:rPr>
          <w:sz w:val="22"/>
          <w:szCs w:val="22"/>
        </w:rPr>
        <w:t>)</w:t>
      </w:r>
    </w:p>
    <w:p w14:paraId="5EF1B142" w14:textId="77777777" w:rsidR="00B22E0E" w:rsidRPr="00ED2092" w:rsidRDefault="00A47D79" w:rsidP="00B22E0E">
      <w:pPr>
        <w:pStyle w:val="ListParagraph"/>
        <w:numPr>
          <w:ilvl w:val="0"/>
          <w:numId w:val="16"/>
        </w:numPr>
        <w:spacing w:after="160" w:line="259" w:lineRule="auto"/>
        <w:rPr>
          <w:sz w:val="22"/>
          <w:szCs w:val="22"/>
        </w:rPr>
      </w:pPr>
      <w:hyperlink r:id="rId50" w:history="1">
        <w:r w:rsidR="00B22E0E" w:rsidRPr="00ED2092">
          <w:rPr>
            <w:rStyle w:val="Hyperlink"/>
            <w:sz w:val="22"/>
            <w:szCs w:val="22"/>
          </w:rPr>
          <w:t>Multicultural Center</w:t>
        </w:r>
      </w:hyperlink>
      <w:r w:rsidR="00B22E0E" w:rsidRPr="00ED2092">
        <w:rPr>
          <w:sz w:val="22"/>
          <w:szCs w:val="22"/>
        </w:rPr>
        <w:t xml:space="preserve"> (</w:t>
      </w:r>
      <w:r w:rsidR="00B22E0E" w:rsidRPr="00ED2092">
        <w:rPr>
          <w:rStyle w:val="Hyperlink"/>
          <w:sz w:val="22"/>
          <w:szCs w:val="22"/>
        </w:rPr>
        <w:t>https://edo.unt.edu/multicultural-center</w:t>
      </w:r>
      <w:r w:rsidR="00B22E0E" w:rsidRPr="00ED2092">
        <w:rPr>
          <w:sz w:val="22"/>
          <w:szCs w:val="22"/>
        </w:rPr>
        <w:t>)</w:t>
      </w:r>
    </w:p>
    <w:p w14:paraId="792A1B99" w14:textId="77777777" w:rsidR="00B22E0E" w:rsidRPr="00ED2092" w:rsidRDefault="00A47D79" w:rsidP="00B22E0E">
      <w:pPr>
        <w:pStyle w:val="ListParagraph"/>
        <w:numPr>
          <w:ilvl w:val="0"/>
          <w:numId w:val="16"/>
        </w:numPr>
        <w:spacing w:after="160" w:line="259" w:lineRule="auto"/>
        <w:rPr>
          <w:sz w:val="22"/>
          <w:szCs w:val="22"/>
        </w:rPr>
      </w:pPr>
      <w:hyperlink r:id="rId51" w:history="1">
        <w:r w:rsidR="00B22E0E" w:rsidRPr="00ED2092">
          <w:rPr>
            <w:rStyle w:val="Hyperlink"/>
            <w:sz w:val="22"/>
            <w:szCs w:val="22"/>
          </w:rPr>
          <w:t>Counseling and Testing Services</w:t>
        </w:r>
      </w:hyperlink>
      <w:r w:rsidR="00B22E0E" w:rsidRPr="00ED2092">
        <w:rPr>
          <w:sz w:val="22"/>
          <w:szCs w:val="22"/>
        </w:rPr>
        <w:t xml:space="preserve"> (</w:t>
      </w:r>
      <w:r w:rsidR="00B22E0E" w:rsidRPr="00ED2092">
        <w:rPr>
          <w:rStyle w:val="Hyperlink"/>
          <w:sz w:val="22"/>
          <w:szCs w:val="22"/>
        </w:rPr>
        <w:t>https://studentaffairs.unt.edu/counseling-and-testing-services</w:t>
      </w:r>
      <w:r w:rsidR="00B22E0E" w:rsidRPr="00ED2092">
        <w:rPr>
          <w:sz w:val="22"/>
          <w:szCs w:val="22"/>
        </w:rPr>
        <w:t>)</w:t>
      </w:r>
    </w:p>
    <w:p w14:paraId="5F71A8A1" w14:textId="77777777" w:rsidR="00B22E0E" w:rsidRPr="00ED2092" w:rsidRDefault="00A47D79" w:rsidP="00B22E0E">
      <w:pPr>
        <w:pStyle w:val="ListParagraph"/>
        <w:numPr>
          <w:ilvl w:val="0"/>
          <w:numId w:val="16"/>
        </w:numPr>
        <w:spacing w:after="160" w:line="259" w:lineRule="auto"/>
        <w:rPr>
          <w:sz w:val="22"/>
          <w:szCs w:val="22"/>
        </w:rPr>
      </w:pPr>
      <w:hyperlink r:id="rId52" w:history="1">
        <w:r w:rsidR="00B22E0E" w:rsidRPr="00ED2092">
          <w:rPr>
            <w:rStyle w:val="Hyperlink"/>
            <w:sz w:val="22"/>
            <w:szCs w:val="22"/>
          </w:rPr>
          <w:t>Pride Alliance</w:t>
        </w:r>
      </w:hyperlink>
      <w:r w:rsidR="00B22E0E" w:rsidRPr="00ED2092">
        <w:rPr>
          <w:sz w:val="22"/>
          <w:szCs w:val="22"/>
        </w:rPr>
        <w:t xml:space="preserve"> (</w:t>
      </w:r>
      <w:r w:rsidR="00B22E0E" w:rsidRPr="00ED2092">
        <w:rPr>
          <w:rStyle w:val="Hyperlink"/>
          <w:sz w:val="22"/>
          <w:szCs w:val="22"/>
        </w:rPr>
        <w:t>https://edo.unt.edu/pridealliance</w:t>
      </w:r>
      <w:r w:rsidR="00B22E0E" w:rsidRPr="00ED2092">
        <w:rPr>
          <w:sz w:val="22"/>
          <w:szCs w:val="22"/>
        </w:rPr>
        <w:t>)</w:t>
      </w:r>
    </w:p>
    <w:p w14:paraId="265EFFA2" w14:textId="77777777" w:rsidR="00B22E0E" w:rsidRPr="00ED2092" w:rsidRDefault="00A47D79" w:rsidP="00B22E0E">
      <w:pPr>
        <w:pStyle w:val="ListParagraph"/>
        <w:numPr>
          <w:ilvl w:val="0"/>
          <w:numId w:val="16"/>
        </w:numPr>
        <w:spacing w:after="160" w:line="259" w:lineRule="auto"/>
        <w:rPr>
          <w:sz w:val="22"/>
          <w:szCs w:val="22"/>
        </w:rPr>
      </w:pPr>
      <w:hyperlink r:id="rId53" w:history="1">
        <w:r w:rsidR="00B22E0E" w:rsidRPr="00ED2092">
          <w:rPr>
            <w:rStyle w:val="Hyperlink"/>
            <w:sz w:val="22"/>
            <w:szCs w:val="22"/>
          </w:rPr>
          <w:t>UNT Food Pantry</w:t>
        </w:r>
      </w:hyperlink>
      <w:r w:rsidR="00B22E0E" w:rsidRPr="00ED2092">
        <w:rPr>
          <w:sz w:val="22"/>
          <w:szCs w:val="22"/>
        </w:rPr>
        <w:t xml:space="preserve"> (https://deanofstudents.unt.edu/resources/food-pantry)</w:t>
      </w:r>
    </w:p>
    <w:p w14:paraId="2581A6D8" w14:textId="77777777" w:rsidR="00B22E0E" w:rsidRPr="000F10CA" w:rsidRDefault="00B22E0E" w:rsidP="00B22E0E">
      <w:pPr>
        <w:pStyle w:val="Heading4"/>
        <w:rPr>
          <w:b/>
          <w:bCs/>
          <w:color w:val="000000" w:themeColor="text1"/>
        </w:rPr>
      </w:pPr>
      <w:r w:rsidRPr="000F10CA">
        <w:rPr>
          <w:b/>
          <w:bCs/>
          <w:color w:val="000000" w:themeColor="text1"/>
        </w:rPr>
        <w:t>Academic Support Services</w:t>
      </w:r>
    </w:p>
    <w:p w14:paraId="79EA80C3" w14:textId="77777777" w:rsidR="00B22E0E" w:rsidRPr="00ED2092" w:rsidRDefault="00A47D79" w:rsidP="00B22E0E">
      <w:pPr>
        <w:pStyle w:val="ListParagraph"/>
        <w:numPr>
          <w:ilvl w:val="0"/>
          <w:numId w:val="17"/>
        </w:numPr>
        <w:spacing w:after="160" w:line="259" w:lineRule="auto"/>
        <w:rPr>
          <w:sz w:val="22"/>
          <w:szCs w:val="22"/>
        </w:rPr>
      </w:pPr>
      <w:hyperlink r:id="rId54" w:history="1">
        <w:r w:rsidR="00B22E0E" w:rsidRPr="00ED2092">
          <w:rPr>
            <w:rStyle w:val="Hyperlink"/>
            <w:sz w:val="22"/>
            <w:szCs w:val="22"/>
          </w:rPr>
          <w:t>Academic Resource Center</w:t>
        </w:r>
      </w:hyperlink>
      <w:r w:rsidR="00B22E0E" w:rsidRPr="00ED2092">
        <w:rPr>
          <w:sz w:val="22"/>
          <w:szCs w:val="22"/>
        </w:rPr>
        <w:t xml:space="preserve"> (</w:t>
      </w:r>
      <w:r w:rsidR="00B22E0E" w:rsidRPr="00ED2092">
        <w:rPr>
          <w:rStyle w:val="Hyperlink"/>
          <w:sz w:val="22"/>
          <w:szCs w:val="22"/>
        </w:rPr>
        <w:t>https://clear.unt.edu/canvas/student-resources</w:t>
      </w:r>
      <w:r w:rsidR="00B22E0E" w:rsidRPr="00ED2092">
        <w:rPr>
          <w:sz w:val="22"/>
          <w:szCs w:val="22"/>
        </w:rPr>
        <w:t>)</w:t>
      </w:r>
    </w:p>
    <w:p w14:paraId="345A9FF1" w14:textId="77777777" w:rsidR="00B22E0E" w:rsidRPr="00ED2092" w:rsidRDefault="00A47D79" w:rsidP="00B22E0E">
      <w:pPr>
        <w:pStyle w:val="ListParagraph"/>
        <w:numPr>
          <w:ilvl w:val="0"/>
          <w:numId w:val="17"/>
        </w:numPr>
        <w:spacing w:after="160" w:line="259" w:lineRule="auto"/>
        <w:rPr>
          <w:sz w:val="22"/>
          <w:szCs w:val="22"/>
        </w:rPr>
      </w:pPr>
      <w:hyperlink r:id="rId55" w:history="1">
        <w:r w:rsidR="00B22E0E" w:rsidRPr="00ED2092">
          <w:rPr>
            <w:rStyle w:val="Hyperlink"/>
            <w:sz w:val="22"/>
            <w:szCs w:val="22"/>
          </w:rPr>
          <w:t>Academic Success Center</w:t>
        </w:r>
      </w:hyperlink>
      <w:r w:rsidR="00B22E0E" w:rsidRPr="00ED2092">
        <w:rPr>
          <w:sz w:val="22"/>
          <w:szCs w:val="22"/>
        </w:rPr>
        <w:t xml:space="preserve"> (</w:t>
      </w:r>
      <w:r w:rsidR="00B22E0E" w:rsidRPr="00ED2092">
        <w:rPr>
          <w:rStyle w:val="Hyperlink"/>
          <w:sz w:val="22"/>
          <w:szCs w:val="22"/>
        </w:rPr>
        <w:t>https://success.unt.edu/asc</w:t>
      </w:r>
      <w:r w:rsidR="00B22E0E" w:rsidRPr="00ED2092">
        <w:rPr>
          <w:sz w:val="22"/>
          <w:szCs w:val="22"/>
        </w:rPr>
        <w:t>)</w:t>
      </w:r>
    </w:p>
    <w:p w14:paraId="4D054759" w14:textId="0E058472" w:rsidR="00ED2092" w:rsidRPr="00ED2092" w:rsidRDefault="00A47D79" w:rsidP="00B22E0E">
      <w:pPr>
        <w:pStyle w:val="ListParagraph"/>
        <w:numPr>
          <w:ilvl w:val="0"/>
          <w:numId w:val="17"/>
        </w:numPr>
        <w:spacing w:after="160" w:line="259" w:lineRule="auto"/>
        <w:rPr>
          <w:sz w:val="22"/>
          <w:szCs w:val="22"/>
        </w:rPr>
      </w:pPr>
      <w:hyperlink r:id="rId56" w:history="1">
        <w:r w:rsidR="00B22E0E" w:rsidRPr="00ED2092">
          <w:rPr>
            <w:rStyle w:val="Hyperlink"/>
            <w:sz w:val="22"/>
            <w:szCs w:val="22"/>
          </w:rPr>
          <w:t>UNT Libraries</w:t>
        </w:r>
      </w:hyperlink>
      <w:r w:rsidR="00B22E0E" w:rsidRPr="00ED2092">
        <w:rPr>
          <w:sz w:val="22"/>
          <w:szCs w:val="22"/>
        </w:rPr>
        <w:t xml:space="preserve"> (</w:t>
      </w:r>
      <w:hyperlink r:id="rId57" w:history="1">
        <w:r w:rsidR="00ED2092" w:rsidRPr="00ED2092">
          <w:rPr>
            <w:rStyle w:val="Hyperlink"/>
            <w:sz w:val="22"/>
            <w:szCs w:val="22"/>
          </w:rPr>
          <w:t>https://library.unt.edu/</w:t>
        </w:r>
      </w:hyperlink>
      <w:r w:rsidR="00B22E0E" w:rsidRPr="00ED2092">
        <w:rPr>
          <w:sz w:val="22"/>
          <w:szCs w:val="22"/>
        </w:rPr>
        <w:t>)</w:t>
      </w:r>
    </w:p>
    <w:p w14:paraId="2211D9D7" w14:textId="204332EC" w:rsidR="00427C25" w:rsidRPr="00ED2092" w:rsidRDefault="00A47D79" w:rsidP="00B22E0E">
      <w:pPr>
        <w:pStyle w:val="ListParagraph"/>
        <w:numPr>
          <w:ilvl w:val="0"/>
          <w:numId w:val="17"/>
        </w:numPr>
        <w:spacing w:after="160" w:line="259" w:lineRule="auto"/>
        <w:rPr>
          <w:sz w:val="22"/>
          <w:szCs w:val="22"/>
        </w:rPr>
      </w:pPr>
      <w:hyperlink r:id="rId58" w:history="1">
        <w:r w:rsidR="00B22E0E" w:rsidRPr="00ED2092">
          <w:rPr>
            <w:rStyle w:val="Hyperlink"/>
            <w:sz w:val="22"/>
            <w:szCs w:val="22"/>
          </w:rPr>
          <w:t>Writing Lab</w:t>
        </w:r>
      </w:hyperlink>
      <w:r w:rsidR="00B22E0E" w:rsidRPr="00ED2092">
        <w:rPr>
          <w:sz w:val="22"/>
          <w:szCs w:val="22"/>
        </w:rPr>
        <w:t xml:space="preserve"> (</w:t>
      </w:r>
      <w:hyperlink r:id="rId59" w:history="1">
        <w:r w:rsidR="00B22E0E" w:rsidRPr="00ED2092">
          <w:rPr>
            <w:rStyle w:val="Hyperlink"/>
            <w:sz w:val="22"/>
            <w:szCs w:val="22"/>
          </w:rPr>
          <w:t>http://writingcenter.unt.edu/</w:t>
        </w:r>
      </w:hyperlink>
      <w:r w:rsidR="00B22E0E" w:rsidRPr="00ED2092">
        <w:rPr>
          <w:sz w:val="22"/>
          <w:szCs w:val="22"/>
        </w:rPr>
        <w:t>)</w:t>
      </w:r>
    </w:p>
    <w:sectPr w:rsidR="00427C25" w:rsidRPr="00ED2092" w:rsidSect="00205323">
      <w:headerReference w:type="default" r:id="rId60"/>
      <w:footerReference w:type="even"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0616" w14:textId="77777777" w:rsidR="00DB114D" w:rsidRDefault="00DB114D" w:rsidP="00DB114D">
      <w:r>
        <w:separator/>
      </w:r>
    </w:p>
  </w:endnote>
  <w:endnote w:type="continuationSeparator" w:id="0">
    <w:p w14:paraId="7FA89560" w14:textId="77777777" w:rsidR="00DB114D" w:rsidRDefault="00DB114D"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6181"/>
      <w:docPartObj>
        <w:docPartGallery w:val="Page Numbers (Bottom of Page)"/>
        <w:docPartUnique/>
      </w:docPartObj>
    </w:sdtPr>
    <w:sdtEndPr>
      <w:rPr>
        <w:rStyle w:val="PageNumber"/>
      </w:rPr>
    </w:sdtEnd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850559"/>
      <w:docPartObj>
        <w:docPartGallery w:val="Page Numbers (Bottom of Page)"/>
        <w:docPartUnique/>
      </w:docPartObj>
    </w:sdtPr>
    <w:sdtEndPr>
      <w:rPr>
        <w:rStyle w:val="PageNumber"/>
      </w:rPr>
    </w:sdtEnd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3D3D" w14:textId="77777777" w:rsidR="00DB114D" w:rsidRDefault="00DB114D" w:rsidP="00DB114D">
      <w:r>
        <w:separator/>
      </w:r>
    </w:p>
  </w:footnote>
  <w:footnote w:type="continuationSeparator" w:id="0">
    <w:p w14:paraId="03965877" w14:textId="77777777" w:rsidR="00DB114D" w:rsidRDefault="00DB114D" w:rsidP="00DB114D">
      <w:r>
        <w:continuationSeparator/>
      </w:r>
    </w:p>
  </w:footnote>
  <w:footnote w:id="1">
    <w:p w14:paraId="41F15F1D" w14:textId="05284FEB" w:rsidR="00DB114D" w:rsidRDefault="00DB114D">
      <w:pPr>
        <w:pStyle w:val="FootnoteText"/>
      </w:pPr>
      <w:r>
        <w:rPr>
          <w:rStyle w:val="FootnoteReference"/>
        </w:rPr>
        <w:footnoteRef/>
      </w:r>
      <w:r>
        <w:t xml:space="preserve"> For more details on the Syllabus Quiz, the 13 F&amp;G Chapter Quizzes, the Exams, and the Discussions, please see MORE DETAILS at the end of this syllabus. Also, details are provided in each assignment in Canvas.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9BB" w14:textId="29F38342" w:rsidR="0047729D" w:rsidRDefault="00971014">
    <w:pPr>
      <w:pStyle w:val="Header"/>
    </w:pPr>
    <w:r>
      <w:t>12/18/2022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69F"/>
    <w:multiLevelType w:val="multilevel"/>
    <w:tmpl w:val="24A0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A89"/>
    <w:multiLevelType w:val="hybridMultilevel"/>
    <w:tmpl w:val="D51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7CD5"/>
    <w:multiLevelType w:val="multilevel"/>
    <w:tmpl w:val="AB0C936C"/>
    <w:lvl w:ilvl="0">
      <w:start w:val="1"/>
      <w:numFmt w:val="bullet"/>
      <w:lvlText w:val=""/>
      <w:lvlJc w:val="left"/>
      <w:pPr>
        <w:tabs>
          <w:tab w:val="num" w:pos="690"/>
        </w:tabs>
        <w:ind w:left="690" w:hanging="360"/>
      </w:pPr>
      <w:rPr>
        <w:rFonts w:ascii="Symbol" w:hAnsi="Symbol" w:hint="default"/>
        <w:sz w:val="20"/>
      </w:rPr>
    </w:lvl>
    <w:lvl w:ilvl="1">
      <w:numFmt w:val="bullet"/>
      <w:lvlText w:val="o"/>
      <w:lvlJc w:val="left"/>
      <w:pPr>
        <w:tabs>
          <w:tab w:val="num" w:pos="1410"/>
        </w:tabs>
        <w:ind w:left="1410" w:hanging="360"/>
      </w:pPr>
      <w:rPr>
        <w:rFonts w:ascii="Courier New" w:hAnsi="Courier New" w:hint="default"/>
        <w:sz w:val="20"/>
      </w:rPr>
    </w:lvl>
    <w:lvl w:ilvl="2" w:tentative="1">
      <w:numFmt w:val="bullet"/>
      <w:lvlText w:val=""/>
      <w:lvlJc w:val="left"/>
      <w:pPr>
        <w:tabs>
          <w:tab w:val="num" w:pos="2130"/>
        </w:tabs>
        <w:ind w:left="2130" w:hanging="360"/>
      </w:pPr>
      <w:rPr>
        <w:rFonts w:ascii="Wingdings" w:hAnsi="Wingdings" w:hint="default"/>
        <w:sz w:val="20"/>
      </w:rPr>
    </w:lvl>
    <w:lvl w:ilvl="3" w:tentative="1">
      <w:numFmt w:val="bullet"/>
      <w:lvlText w:val=""/>
      <w:lvlJc w:val="left"/>
      <w:pPr>
        <w:tabs>
          <w:tab w:val="num" w:pos="2850"/>
        </w:tabs>
        <w:ind w:left="2850" w:hanging="360"/>
      </w:pPr>
      <w:rPr>
        <w:rFonts w:ascii="Wingdings" w:hAnsi="Wingdings" w:hint="default"/>
        <w:sz w:val="20"/>
      </w:rPr>
    </w:lvl>
    <w:lvl w:ilvl="4" w:tentative="1">
      <w:numFmt w:val="bullet"/>
      <w:lvlText w:val=""/>
      <w:lvlJc w:val="left"/>
      <w:pPr>
        <w:tabs>
          <w:tab w:val="num" w:pos="3570"/>
        </w:tabs>
        <w:ind w:left="3570" w:hanging="360"/>
      </w:pPr>
      <w:rPr>
        <w:rFonts w:ascii="Wingdings" w:hAnsi="Wingdings" w:hint="default"/>
        <w:sz w:val="20"/>
      </w:rPr>
    </w:lvl>
    <w:lvl w:ilvl="5" w:tentative="1">
      <w:numFmt w:val="bullet"/>
      <w:lvlText w:val=""/>
      <w:lvlJc w:val="left"/>
      <w:pPr>
        <w:tabs>
          <w:tab w:val="num" w:pos="4290"/>
        </w:tabs>
        <w:ind w:left="4290" w:hanging="360"/>
      </w:pPr>
      <w:rPr>
        <w:rFonts w:ascii="Wingdings" w:hAnsi="Wingdings" w:hint="default"/>
        <w:sz w:val="20"/>
      </w:rPr>
    </w:lvl>
    <w:lvl w:ilvl="6" w:tentative="1">
      <w:numFmt w:val="bullet"/>
      <w:lvlText w:val=""/>
      <w:lvlJc w:val="left"/>
      <w:pPr>
        <w:tabs>
          <w:tab w:val="num" w:pos="5010"/>
        </w:tabs>
        <w:ind w:left="5010" w:hanging="360"/>
      </w:pPr>
      <w:rPr>
        <w:rFonts w:ascii="Wingdings" w:hAnsi="Wingdings" w:hint="default"/>
        <w:sz w:val="20"/>
      </w:rPr>
    </w:lvl>
    <w:lvl w:ilvl="7" w:tentative="1">
      <w:numFmt w:val="bullet"/>
      <w:lvlText w:val=""/>
      <w:lvlJc w:val="left"/>
      <w:pPr>
        <w:tabs>
          <w:tab w:val="num" w:pos="5730"/>
        </w:tabs>
        <w:ind w:left="5730" w:hanging="360"/>
      </w:pPr>
      <w:rPr>
        <w:rFonts w:ascii="Wingdings" w:hAnsi="Wingdings" w:hint="default"/>
        <w:sz w:val="20"/>
      </w:rPr>
    </w:lvl>
    <w:lvl w:ilvl="8" w:tentative="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372345"/>
    <w:multiLevelType w:val="hybridMultilevel"/>
    <w:tmpl w:val="AC8AB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2543"/>
    <w:multiLevelType w:val="hybridMultilevel"/>
    <w:tmpl w:val="6EC04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7DDE"/>
    <w:multiLevelType w:val="hybridMultilevel"/>
    <w:tmpl w:val="E84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E50AB"/>
    <w:multiLevelType w:val="multilevel"/>
    <w:tmpl w:val="03F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30429"/>
    <w:multiLevelType w:val="hybridMultilevel"/>
    <w:tmpl w:val="99D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21064"/>
    <w:multiLevelType w:val="hybridMultilevel"/>
    <w:tmpl w:val="F2F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A3853"/>
    <w:multiLevelType w:val="hybridMultilevel"/>
    <w:tmpl w:val="0AD6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31"/>
  </w:num>
  <w:num w:numId="2" w16cid:durableId="363018117">
    <w:abstractNumId w:val="10"/>
  </w:num>
  <w:num w:numId="3" w16cid:durableId="166603587">
    <w:abstractNumId w:val="24"/>
  </w:num>
  <w:num w:numId="4" w16cid:durableId="1830754725">
    <w:abstractNumId w:val="27"/>
  </w:num>
  <w:num w:numId="5" w16cid:durableId="1044864440">
    <w:abstractNumId w:val="7"/>
  </w:num>
  <w:num w:numId="6" w16cid:durableId="353001849">
    <w:abstractNumId w:val="12"/>
  </w:num>
  <w:num w:numId="7" w16cid:durableId="272707222">
    <w:abstractNumId w:val="28"/>
  </w:num>
  <w:num w:numId="8" w16cid:durableId="1094671901">
    <w:abstractNumId w:val="6"/>
  </w:num>
  <w:num w:numId="9" w16cid:durableId="1097822686">
    <w:abstractNumId w:val="9"/>
  </w:num>
  <w:num w:numId="10" w16cid:durableId="753550183">
    <w:abstractNumId w:val="5"/>
  </w:num>
  <w:num w:numId="11" w16cid:durableId="561529780">
    <w:abstractNumId w:val="23"/>
  </w:num>
  <w:num w:numId="12" w16cid:durableId="214121498">
    <w:abstractNumId w:val="13"/>
  </w:num>
  <w:num w:numId="13" w16cid:durableId="1942561935">
    <w:abstractNumId w:val="20"/>
  </w:num>
  <w:num w:numId="14" w16cid:durableId="1733038413">
    <w:abstractNumId w:val="2"/>
  </w:num>
  <w:num w:numId="15" w16cid:durableId="1386443820">
    <w:abstractNumId w:val="4"/>
  </w:num>
  <w:num w:numId="16" w16cid:durableId="101850706">
    <w:abstractNumId w:val="21"/>
  </w:num>
  <w:num w:numId="17" w16cid:durableId="1934436641">
    <w:abstractNumId w:val="3"/>
  </w:num>
  <w:num w:numId="18" w16cid:durableId="251091174">
    <w:abstractNumId w:val="11"/>
  </w:num>
  <w:num w:numId="19" w16cid:durableId="1138449147">
    <w:abstractNumId w:val="22"/>
  </w:num>
  <w:num w:numId="20" w16cid:durableId="679895094">
    <w:abstractNumId w:val="8"/>
  </w:num>
  <w:num w:numId="21" w16cid:durableId="1001930616">
    <w:abstractNumId w:val="25"/>
  </w:num>
  <w:num w:numId="22" w16cid:durableId="744453859">
    <w:abstractNumId w:val="16"/>
  </w:num>
  <w:num w:numId="23" w16cid:durableId="1083448760">
    <w:abstractNumId w:val="14"/>
  </w:num>
  <w:num w:numId="24" w16cid:durableId="1587104866">
    <w:abstractNumId w:val="30"/>
  </w:num>
  <w:num w:numId="25" w16cid:durableId="869344911">
    <w:abstractNumId w:val="26"/>
  </w:num>
  <w:num w:numId="26" w16cid:durableId="282544561">
    <w:abstractNumId w:val="29"/>
  </w:num>
  <w:num w:numId="27" w16cid:durableId="1784231897">
    <w:abstractNumId w:val="18"/>
  </w:num>
  <w:num w:numId="28" w16cid:durableId="1291208655">
    <w:abstractNumId w:val="15"/>
  </w:num>
  <w:num w:numId="29" w16cid:durableId="402068216">
    <w:abstractNumId w:val="1"/>
  </w:num>
  <w:num w:numId="30" w16cid:durableId="1855267618">
    <w:abstractNumId w:val="0"/>
  </w:num>
  <w:num w:numId="31" w16cid:durableId="67272412">
    <w:abstractNumId w:val="17"/>
  </w:num>
  <w:num w:numId="32" w16cid:durableId="1970104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03CC1"/>
    <w:rsid w:val="00016E73"/>
    <w:rsid w:val="000E6884"/>
    <w:rsid w:val="00124196"/>
    <w:rsid w:val="0012549C"/>
    <w:rsid w:val="001315E6"/>
    <w:rsid w:val="00193CFC"/>
    <w:rsid w:val="00205323"/>
    <w:rsid w:val="002118CF"/>
    <w:rsid w:val="0023470A"/>
    <w:rsid w:val="00240FFB"/>
    <w:rsid w:val="002A29E3"/>
    <w:rsid w:val="002A32B5"/>
    <w:rsid w:val="00332D95"/>
    <w:rsid w:val="00353CA6"/>
    <w:rsid w:val="003A6BD3"/>
    <w:rsid w:val="003B091D"/>
    <w:rsid w:val="003E7247"/>
    <w:rsid w:val="00411B39"/>
    <w:rsid w:val="00427C25"/>
    <w:rsid w:val="004738DE"/>
    <w:rsid w:val="0047729D"/>
    <w:rsid w:val="004F2503"/>
    <w:rsid w:val="00510B38"/>
    <w:rsid w:val="00525F9D"/>
    <w:rsid w:val="005526DF"/>
    <w:rsid w:val="00566863"/>
    <w:rsid w:val="005826C5"/>
    <w:rsid w:val="005D365F"/>
    <w:rsid w:val="00623BA1"/>
    <w:rsid w:val="006328B6"/>
    <w:rsid w:val="00632BF6"/>
    <w:rsid w:val="0064054E"/>
    <w:rsid w:val="00660306"/>
    <w:rsid w:val="00680129"/>
    <w:rsid w:val="006B7029"/>
    <w:rsid w:val="007119F0"/>
    <w:rsid w:val="007324AA"/>
    <w:rsid w:val="00763AC4"/>
    <w:rsid w:val="007B6A98"/>
    <w:rsid w:val="007D5840"/>
    <w:rsid w:val="007F6133"/>
    <w:rsid w:val="00825007"/>
    <w:rsid w:val="00856DB5"/>
    <w:rsid w:val="0086583D"/>
    <w:rsid w:val="008D6E38"/>
    <w:rsid w:val="00940B67"/>
    <w:rsid w:val="00953523"/>
    <w:rsid w:val="00967A48"/>
    <w:rsid w:val="00971014"/>
    <w:rsid w:val="009A0F17"/>
    <w:rsid w:val="009B22D2"/>
    <w:rsid w:val="009C3AC2"/>
    <w:rsid w:val="00A47D79"/>
    <w:rsid w:val="00A90D5F"/>
    <w:rsid w:val="00A92DCE"/>
    <w:rsid w:val="00AE4E80"/>
    <w:rsid w:val="00B02FE7"/>
    <w:rsid w:val="00B22E0E"/>
    <w:rsid w:val="00B31D3F"/>
    <w:rsid w:val="00B36861"/>
    <w:rsid w:val="00B529AB"/>
    <w:rsid w:val="00B574B6"/>
    <w:rsid w:val="00B7600D"/>
    <w:rsid w:val="00B94CC7"/>
    <w:rsid w:val="00B94E52"/>
    <w:rsid w:val="00BA7C38"/>
    <w:rsid w:val="00BD21F3"/>
    <w:rsid w:val="00BD7164"/>
    <w:rsid w:val="00BF7E36"/>
    <w:rsid w:val="00C04090"/>
    <w:rsid w:val="00C10A72"/>
    <w:rsid w:val="00C40937"/>
    <w:rsid w:val="00C73385"/>
    <w:rsid w:val="00DB114D"/>
    <w:rsid w:val="00DE2B44"/>
    <w:rsid w:val="00DE649C"/>
    <w:rsid w:val="00E34462"/>
    <w:rsid w:val="00E4218F"/>
    <w:rsid w:val="00E43754"/>
    <w:rsid w:val="00EA7BDA"/>
    <w:rsid w:val="00ED2092"/>
    <w:rsid w:val="00F31B47"/>
    <w:rsid w:val="00F65DFB"/>
    <w:rsid w:val="00F73561"/>
    <w:rsid w:val="00F80289"/>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507789972">
      <w:bodyDiv w:val="1"/>
      <w:marLeft w:val="0"/>
      <w:marRight w:val="0"/>
      <w:marTop w:val="0"/>
      <w:marBottom w:val="0"/>
      <w:divBdr>
        <w:top w:val="none" w:sz="0" w:space="0" w:color="auto"/>
        <w:left w:val="none" w:sz="0" w:space="0" w:color="auto"/>
        <w:bottom w:val="none" w:sz="0" w:space="0" w:color="auto"/>
        <w:right w:val="none" w:sz="0" w:space="0" w:color="auto"/>
      </w:divBdr>
    </w:div>
    <w:div w:id="745763643">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itlin.edgar@unt.edu"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mailto:SurvivorAdvocate@unt.edu" TargetMode="External"/><Relationship Id="rId11" Type="http://schemas.openxmlformats.org/officeDocument/2006/relationships/hyperlink" Target="https://us.sagepub.com/en-us/nam/accessibility"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askSHWC@unt.edu" TargetMode="External"/><Relationship Id="rId14" Type="http://schemas.openxmlformats.org/officeDocument/2006/relationships/hyperlink" Target="https://www.unt.edu/helpdesk/"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64" Type="http://schemas.openxmlformats.org/officeDocument/2006/relationships/theme" Target="theme/theme1.xml"/><Relationship Id="rId8" Type="http://schemas.openxmlformats.org/officeDocument/2006/relationships/hyperlink" Target="mailto:Karen.Gregg@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http://policy.unt.edu/policy/15-2-5"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hyperlink" Target="http://writingcenter.unt.edu/" TargetMode="External"/><Relationship Id="rId20" Type="http://schemas.openxmlformats.org/officeDocument/2006/relationships/hyperlink" Target="mailto:COVI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s://library.unt.edu/" TargetMode="External"/><Relationship Id="rId10" Type="http://schemas.openxmlformats.org/officeDocument/2006/relationships/hyperlink" Target="https://us.sagepub.com/en-us/nam/inclusive-acces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6296</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9</cp:revision>
  <cp:lastPrinted>2022-08-25T19:24:00Z</cp:lastPrinted>
  <dcterms:created xsi:type="dcterms:W3CDTF">2022-11-09T16:01:00Z</dcterms:created>
  <dcterms:modified xsi:type="dcterms:W3CDTF">2022-12-20T19:05:00Z</dcterms:modified>
</cp:coreProperties>
</file>