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ACDB" w14:textId="68BD3615" w:rsidR="00361B9E" w:rsidRDefault="003A5AA9" w:rsidP="00EA2E74">
      <w:pPr>
        <w:pStyle w:val="Heading1"/>
        <w:spacing w:before="0"/>
        <w:jc w:val="center"/>
        <w:rPr>
          <w:b/>
          <w:bCs/>
          <w:color w:val="000000" w:themeColor="text1"/>
          <w:sz w:val="40"/>
          <w:szCs w:val="40"/>
        </w:rPr>
      </w:pPr>
      <w:r>
        <w:rPr>
          <w:b/>
          <w:bCs/>
          <w:noProof/>
          <w:color w:val="000000" w:themeColor="text1"/>
          <w:sz w:val="40"/>
          <w:szCs w:val="40"/>
        </w:rPr>
        <mc:AlternateContent>
          <mc:Choice Requires="wps">
            <w:drawing>
              <wp:anchor distT="0" distB="0" distL="114300" distR="114300" simplePos="0" relativeHeight="251659264" behindDoc="0" locked="0" layoutInCell="1" allowOverlap="1" wp14:anchorId="3DD0BC30" wp14:editId="17F384C7">
                <wp:simplePos x="0" y="0"/>
                <wp:positionH relativeFrom="column">
                  <wp:posOffset>5353235</wp:posOffset>
                </wp:positionH>
                <wp:positionV relativeFrom="paragraph">
                  <wp:posOffset>-674703</wp:posOffset>
                </wp:positionV>
                <wp:extent cx="1225118" cy="1447060"/>
                <wp:effectExtent l="0" t="0" r="6985" b="13970"/>
                <wp:wrapNone/>
                <wp:docPr id="1430977765" name="Text Box 1"/>
                <wp:cNvGraphicFramePr/>
                <a:graphic xmlns:a="http://schemas.openxmlformats.org/drawingml/2006/main">
                  <a:graphicData uri="http://schemas.microsoft.com/office/word/2010/wordprocessingShape">
                    <wps:wsp>
                      <wps:cNvSpPr txBox="1"/>
                      <wps:spPr>
                        <a:xfrm>
                          <a:off x="0" y="0"/>
                          <a:ext cx="1225118" cy="1447060"/>
                        </a:xfrm>
                        <a:prstGeom prst="rect">
                          <a:avLst/>
                        </a:prstGeom>
                        <a:solidFill>
                          <a:schemeClr val="lt1"/>
                        </a:solidFill>
                        <a:ln w="6350">
                          <a:solidFill>
                            <a:prstClr val="black"/>
                          </a:solidFill>
                        </a:ln>
                      </wps:spPr>
                      <wps:txbx>
                        <w:txbxContent>
                          <w:p w14:paraId="542F5F43" w14:textId="77C012B8" w:rsidR="003A5AA9" w:rsidRDefault="003A5AA9">
                            <w:r>
                              <w:rPr>
                                <w:noProof/>
                              </w:rPr>
                              <w:drawing>
                                <wp:inline distT="0" distB="0" distL="0" distR="0" wp14:anchorId="1E9B1601" wp14:editId="5786EF47">
                                  <wp:extent cx="1035685" cy="1344295"/>
                                  <wp:effectExtent l="0" t="0" r="5715" b="1905"/>
                                  <wp:docPr id="298979854" name="Picture 2" descr="A book cov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79854" name="Picture 2" descr="A book cover with text and imag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35685" cy="1344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D0BC30" id="_x0000_t202" coordsize="21600,21600" o:spt="202" path="m,l,21600r21600,l21600,xe">
                <v:stroke joinstyle="miter"/>
                <v:path gradientshapeok="t" o:connecttype="rect"/>
              </v:shapetype>
              <v:shape id="Text Box 1" o:spid="_x0000_s1026" type="#_x0000_t202" style="position:absolute;left:0;text-align:left;margin-left:421.5pt;margin-top:-53.15pt;width:96.45pt;height:11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BRJNwIAAH0EAAAOAAAAZHJzL2Uyb0RvYy54bWysVE1v2zAMvQ/YfxB0X2xnSboZcYosRYYB&#13;&#10;QVsgHXpWZCk2JouapMTOfv0oxfnqdhp2kUmRfCIfSU/vu0aRvbCuBl3QbJBSIjSHstbbgn5/WX74&#13;&#10;RInzTJdMgRYFPQhH72fv301bk4shVKBKYQmCaJe3pqCV9yZPEscr0TA3ACM0GiXYhnlU7TYpLWsR&#13;&#10;vVHJME0nSQu2NBa4cA5vH45GOov4Ugrun6R0whNVUMzNx9PGcxPOZDZl+dYyU9W8T4P9QxYNqzU+&#13;&#10;eoZ6YJ6Rna3/gGpqbsGB9AMOTQJS1lzEGrCaLH1TzbpiRsRakBxnzjS5/wfLH/dr82yJ775Ahw0M&#13;&#10;hLTG5Q4vQz2dtE34YqYE7Ujh4Uyb6DzhIWg4HGcZNpqjLRuN7tJJJDa5hBvr/FcBDQlCQS32JdLF&#13;&#10;9ivn8Ul0PbmE1xyoulzWSkUlzIJYKEv2DLuofEwSI268lCZtQScfx2kEvrEF6HP8RjH+I5R5i4Ca&#13;&#10;0nh5KT5Ivtt0PSMbKA9IlIXjDDnDlzXirpjzz8zi0CA3uAj+CQ+pAJOBXqKkAvvrb/fBH3uJVkpa&#13;&#10;HMKCup87ZgUl6pvGLn9GNsPURmU0vhuiYq8tm2uL3jULQIYyXDnDoxj8vTqJ0kLzivsyD6+iiWmO&#13;&#10;bxfUn8SFP64G7hsX83l0wjk1zK/02vAAHToS+HzpXpk1fT89jsIjnMaV5W/aevQNkRrmOw+yjj0P&#13;&#10;BB9Z7XnHGY9t6fcxLNG1Hr0uf43ZbwAAAP//AwBQSwMEFAAGAAgAAAAhAGXiUk/lAAAAEgEAAA8A&#13;&#10;AABkcnMvZG93bnJldi54bWxMj09PwzAMxe9IfIfISNy2pCtUXdd04s/gwomBOGdNlkQ0SZVkXfn2&#13;&#10;eCe4WLZsv/d+7XZ2A5lUTDZ4DsWSAVG+D9J6zeHz42VRA0lZeCmG4BWHH5Vg211ftaKR4ezf1bTP&#13;&#10;mqCIT43gYHIeG0pTb5QTaRlG5XF3DNGJjGPUVEZxRnE30BVjFXXCenQwYlRPRvXf+5PjsHvUa93X&#13;&#10;IppdLa2d5q/jm37l/PZmft5gedgAyWrOfx9wYcD80GGwQzh5mcjAob4rEShzWBSsKoFcTlh5vwZy&#13;&#10;wG5VVEC7lv5H6X4BAAD//wMAUEsBAi0AFAAGAAgAAAAhALaDOJL+AAAA4QEAABMAAAAAAAAAAAAA&#13;&#10;AAAAAAAAAFtDb250ZW50X1R5cGVzXS54bWxQSwECLQAUAAYACAAAACEAOP0h/9YAAACUAQAACwAA&#13;&#10;AAAAAAAAAAAAAAAvAQAAX3JlbHMvLnJlbHNQSwECLQAUAAYACAAAACEAoEgUSTcCAAB9BAAADgAA&#13;&#10;AAAAAAAAAAAAAAAuAgAAZHJzL2Uyb0RvYy54bWxQSwECLQAUAAYACAAAACEAZeJST+UAAAASAQAA&#13;&#10;DwAAAAAAAAAAAAAAAACRBAAAZHJzL2Rvd25yZXYueG1sUEsFBgAAAAAEAAQA8wAAAKMFAAAAAA==&#13;&#10;" fillcolor="white [3201]" strokeweight=".5pt">
                <v:textbox>
                  <w:txbxContent>
                    <w:p w14:paraId="542F5F43" w14:textId="77C012B8" w:rsidR="003A5AA9" w:rsidRDefault="003A5AA9">
                      <w:r>
                        <w:rPr>
                          <w:noProof/>
                        </w:rPr>
                        <w:drawing>
                          <wp:inline distT="0" distB="0" distL="0" distR="0" wp14:anchorId="1E9B1601" wp14:editId="5786EF47">
                            <wp:extent cx="1035685" cy="1344295"/>
                            <wp:effectExtent l="0" t="0" r="5715" b="1905"/>
                            <wp:docPr id="298979854" name="Picture 2" descr="A book cov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79854" name="Picture 2" descr="A book cover with text and imag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35685" cy="1344295"/>
                                    </a:xfrm>
                                    <a:prstGeom prst="rect">
                                      <a:avLst/>
                                    </a:prstGeom>
                                  </pic:spPr>
                                </pic:pic>
                              </a:graphicData>
                            </a:graphic>
                          </wp:inline>
                        </w:drawing>
                      </w:r>
                    </w:p>
                  </w:txbxContent>
                </v:textbox>
              </v:shape>
            </w:pict>
          </mc:Fallback>
        </mc:AlternateContent>
      </w:r>
      <w:r w:rsidR="00EA2E74" w:rsidRPr="003A5AA9">
        <w:rPr>
          <w:b/>
          <w:bCs/>
          <w:color w:val="000000" w:themeColor="text1"/>
          <w:sz w:val="40"/>
          <w:szCs w:val="40"/>
        </w:rPr>
        <w:t xml:space="preserve">Introduction to Sociology / </w:t>
      </w:r>
      <w:r w:rsidR="00361B9E" w:rsidRPr="003A5AA9">
        <w:rPr>
          <w:b/>
          <w:bCs/>
          <w:color w:val="000000" w:themeColor="text1"/>
          <w:sz w:val="40"/>
          <w:szCs w:val="40"/>
        </w:rPr>
        <w:t xml:space="preserve">SOCI 1510 </w:t>
      </w:r>
      <w:r w:rsidR="00EA2E74" w:rsidRPr="003A5AA9">
        <w:rPr>
          <w:b/>
          <w:bCs/>
          <w:color w:val="000000" w:themeColor="text1"/>
          <w:sz w:val="40"/>
          <w:szCs w:val="40"/>
        </w:rPr>
        <w:t>002</w:t>
      </w:r>
    </w:p>
    <w:p w14:paraId="35AE75FB" w14:textId="334E9F0E" w:rsidR="003A5AA9" w:rsidRPr="003A5AA9" w:rsidRDefault="003A5AA9" w:rsidP="003A5AA9">
      <w:pPr>
        <w:pStyle w:val="Heading1"/>
        <w:spacing w:before="0"/>
        <w:jc w:val="center"/>
        <w:rPr>
          <w:b/>
          <w:bCs/>
          <w:color w:val="000000" w:themeColor="text1"/>
        </w:rPr>
      </w:pPr>
      <w:r w:rsidRPr="003A5AA9">
        <w:rPr>
          <w:b/>
          <w:bCs/>
          <w:color w:val="000000" w:themeColor="text1"/>
        </w:rPr>
        <w:t>Spring 2024 (1/16-5/10)</w:t>
      </w:r>
    </w:p>
    <w:p w14:paraId="6443EEA4" w14:textId="60C043D5" w:rsidR="00361B9E" w:rsidRPr="00EA2E74" w:rsidRDefault="00EA2E74" w:rsidP="00EA2E74">
      <w:pPr>
        <w:pStyle w:val="Heading1"/>
        <w:spacing w:before="0"/>
        <w:jc w:val="center"/>
        <w:rPr>
          <w:b/>
          <w:bCs/>
          <w:color w:val="000000" w:themeColor="text1"/>
        </w:rPr>
      </w:pPr>
      <w:r w:rsidRPr="00EA2E74">
        <w:rPr>
          <w:b/>
          <w:bCs/>
          <w:color w:val="000000" w:themeColor="text1"/>
        </w:rPr>
        <w:t xml:space="preserve">GAB 105 - </w:t>
      </w:r>
      <w:r w:rsidR="00361B9E" w:rsidRPr="00EA2E74">
        <w:rPr>
          <w:b/>
          <w:bCs/>
          <w:color w:val="000000" w:themeColor="text1"/>
        </w:rPr>
        <w:t>Tues/Thurs 9:30-10:50 a.m.</w:t>
      </w:r>
    </w:p>
    <w:p w14:paraId="19045BD3" w14:textId="77777777" w:rsidR="00EA2E74" w:rsidRDefault="00EA2E74"/>
    <w:p w14:paraId="3D47ED6E" w14:textId="77777777" w:rsidR="00844CFA" w:rsidRPr="00C8423F" w:rsidRDefault="00844CFA" w:rsidP="00844CFA">
      <w:pPr>
        <w:pStyle w:val="Heading2"/>
        <w:spacing w:before="0"/>
        <w:rPr>
          <w:b/>
          <w:bCs/>
          <w:color w:val="auto"/>
        </w:rPr>
      </w:pPr>
      <w:r w:rsidRPr="009358C8">
        <w:rPr>
          <w:b/>
          <w:bCs/>
          <w:color w:val="auto"/>
          <w:highlight w:val="lightGray"/>
        </w:rPr>
        <w:t>Instructor Contact Information</w:t>
      </w:r>
    </w:p>
    <w:p w14:paraId="0B6C7625" w14:textId="77777777" w:rsidR="00844CFA" w:rsidRPr="0013265C" w:rsidRDefault="00844CFA" w:rsidP="00844CFA">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5AFD3378" w14:textId="77777777" w:rsidR="00844CFA" w:rsidRPr="0013265C" w:rsidRDefault="00844CFA" w:rsidP="00844CFA">
      <w:pPr>
        <w:rPr>
          <w:bCs/>
        </w:rPr>
      </w:pPr>
      <w:r w:rsidRPr="0013265C">
        <w:rPr>
          <w:bCs/>
        </w:rPr>
        <w:t>Office Location:</w:t>
      </w:r>
      <w:r w:rsidRPr="0013265C">
        <w:rPr>
          <w:bCs/>
        </w:rPr>
        <w:tab/>
      </w:r>
      <w:r w:rsidRPr="0013265C">
        <w:rPr>
          <w:bCs/>
        </w:rPr>
        <w:tab/>
        <w:t>Sycamore 288V</w:t>
      </w:r>
    </w:p>
    <w:p w14:paraId="3EAC6E1E" w14:textId="77777777" w:rsidR="00844CFA" w:rsidRPr="0013265C" w:rsidRDefault="00844CFA" w:rsidP="00844CFA">
      <w:pPr>
        <w:rPr>
          <w:bCs/>
        </w:rPr>
      </w:pPr>
      <w:r w:rsidRPr="0013265C">
        <w:rPr>
          <w:bCs/>
        </w:rPr>
        <w:t>Phone Number:</w:t>
      </w:r>
      <w:r w:rsidRPr="0013265C">
        <w:rPr>
          <w:bCs/>
        </w:rPr>
        <w:tab/>
      </w:r>
      <w:r w:rsidRPr="0013265C">
        <w:rPr>
          <w:bCs/>
        </w:rPr>
        <w:tab/>
        <w:t>940-565-2296</w:t>
      </w:r>
    </w:p>
    <w:p w14:paraId="78094179" w14:textId="77777777" w:rsidR="00844CFA" w:rsidRPr="0013265C" w:rsidRDefault="00844CFA" w:rsidP="00844CFA">
      <w:pPr>
        <w:rPr>
          <w:bCs/>
        </w:rPr>
      </w:pPr>
      <w:r w:rsidRPr="0013265C">
        <w:rPr>
          <w:bCs/>
        </w:rPr>
        <w:t>Office Hours:</w:t>
      </w:r>
      <w:r w:rsidRPr="0013265C">
        <w:rPr>
          <w:bCs/>
        </w:rPr>
        <w:tab/>
      </w:r>
      <w:r w:rsidRPr="0013265C">
        <w:rPr>
          <w:bCs/>
        </w:rPr>
        <w:tab/>
      </w:r>
      <w:r w:rsidRPr="0013265C">
        <w:rPr>
          <w:bCs/>
        </w:rPr>
        <w:tab/>
      </w:r>
      <w:r>
        <w:rPr>
          <w:bCs/>
        </w:rPr>
        <w:t xml:space="preserve">2:00 – 4:00 p.m. Tuesdays and Thursdays </w:t>
      </w:r>
    </w:p>
    <w:p w14:paraId="2598B1B3" w14:textId="77777777" w:rsidR="00844CFA" w:rsidRDefault="00844CFA" w:rsidP="00844CFA">
      <w:pPr>
        <w:ind w:left="2880" w:hanging="2880"/>
      </w:pPr>
      <w:r w:rsidRPr="0013265C">
        <w:rPr>
          <w:bCs/>
        </w:rPr>
        <w:t>Communication:</w:t>
      </w:r>
      <w:r>
        <w:t xml:space="preserve"> </w:t>
      </w:r>
      <w:r>
        <w:tab/>
        <w:t xml:space="preserve">Students should communicate with Dr. Gregg using the Inbox in </w:t>
      </w:r>
      <w:r w:rsidRPr="00DD0542">
        <w:t>C</w:t>
      </w:r>
      <w:r>
        <w:t xml:space="preserve">anvas. </w:t>
      </w:r>
      <w:r w:rsidRPr="00DD0542">
        <w:t>C</w:t>
      </w:r>
      <w:r>
        <w:t>anvas</w:t>
      </w:r>
      <w:r w:rsidRPr="00DD0542">
        <w:t xml:space="preserve"> a</w:t>
      </w:r>
      <w:r>
        <w:t xml:space="preserve">utomatically sorts students into the courses they are taking. If you email Dr. Gregg using the UNT email </w:t>
      </w:r>
      <w:r w:rsidRPr="00DD0542">
        <w:t>address, she will kindly request that you communicate in C</w:t>
      </w:r>
      <w:r>
        <w:t xml:space="preserve">anvas and will respond to you there. Please allow 24-hours for a response. Note that Dr. Gregg does not respond to emails on weekends. </w:t>
      </w:r>
    </w:p>
    <w:p w14:paraId="6DE5D945" w14:textId="77777777" w:rsidR="00844CFA" w:rsidRPr="00C8423F" w:rsidRDefault="00844CFA" w:rsidP="00844CFA">
      <w:pPr>
        <w:pStyle w:val="Heading2"/>
        <w:spacing w:before="0"/>
        <w:rPr>
          <w:b/>
          <w:bCs/>
          <w:color w:val="auto"/>
        </w:rPr>
      </w:pPr>
      <w:r w:rsidRPr="009358C8">
        <w:rPr>
          <w:b/>
          <w:bCs/>
          <w:color w:val="auto"/>
          <w:highlight w:val="lightGray"/>
        </w:rPr>
        <w:t>Welcome to UNT!</w:t>
      </w:r>
    </w:p>
    <w:p w14:paraId="25CD2394" w14:textId="77777777" w:rsidR="00844CFA" w:rsidRPr="00B47E5C" w:rsidRDefault="00844CFA" w:rsidP="00844CFA">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49DAB3D1" w14:textId="77777777" w:rsidR="00844CFA" w:rsidRDefault="00844CFA" w:rsidP="00844CFA">
      <w:pPr>
        <w:pStyle w:val="Heading2"/>
        <w:spacing w:before="0"/>
        <w:rPr>
          <w:b/>
          <w:bCs/>
          <w:color w:val="auto"/>
        </w:rPr>
      </w:pPr>
    </w:p>
    <w:p w14:paraId="6631249A" w14:textId="77777777" w:rsidR="00844CFA" w:rsidRPr="00C8423F" w:rsidRDefault="00844CFA" w:rsidP="00844CFA">
      <w:pPr>
        <w:pStyle w:val="Heading2"/>
        <w:spacing w:before="0"/>
        <w:rPr>
          <w:b/>
          <w:bCs/>
          <w:color w:val="auto"/>
        </w:rPr>
      </w:pPr>
      <w:r w:rsidRPr="009358C8">
        <w:rPr>
          <w:b/>
          <w:bCs/>
          <w:color w:val="auto"/>
          <w:highlight w:val="lightGray"/>
        </w:rPr>
        <w:t>Important Dates and Times</w:t>
      </w:r>
    </w:p>
    <w:p w14:paraId="1528458D" w14:textId="4500F309" w:rsidR="003A5AA9" w:rsidRPr="00155044" w:rsidRDefault="00844CFA" w:rsidP="00844CFA">
      <w:r w:rsidRPr="003A5AA9">
        <w:rPr>
          <w:highlight w:val="yellow"/>
        </w:rPr>
        <w:t>MLK Day</w:t>
      </w:r>
      <w:r w:rsidRPr="003A5AA9">
        <w:rPr>
          <w:highlight w:val="yellow"/>
        </w:rPr>
        <w:tab/>
      </w:r>
      <w:r w:rsidRPr="003A5AA9">
        <w:rPr>
          <w:highlight w:val="yellow"/>
        </w:rPr>
        <w:tab/>
        <w:t>Monday 1/15 (No Classes)</w:t>
      </w:r>
    </w:p>
    <w:p w14:paraId="2F2FEF6E" w14:textId="435D89A1" w:rsidR="00844CFA" w:rsidRDefault="00844CFA" w:rsidP="00844CFA">
      <w:r w:rsidRPr="00B12B0C">
        <w:t>First Class Meeting</w:t>
      </w:r>
      <w:r w:rsidRPr="00B12B0C">
        <w:tab/>
        <w:t>Tuesday 1/16 – All students should plan to attend!</w:t>
      </w:r>
    </w:p>
    <w:p w14:paraId="39A0ADF5" w14:textId="0FAAB108" w:rsidR="003A5AA9" w:rsidRPr="00B12B0C" w:rsidRDefault="003A5AA9" w:rsidP="00844CFA">
      <w:pPr>
        <w:rPr>
          <w:vertAlign w:val="superscript"/>
        </w:rPr>
      </w:pPr>
      <w:r>
        <w:t>Syllabus Quiz</w:t>
      </w:r>
      <w:r>
        <w:tab/>
      </w:r>
      <w:r>
        <w:tab/>
        <w:t>Due before midnight (11:59 p.m.) on Saturday of Week One</w:t>
      </w:r>
    </w:p>
    <w:p w14:paraId="0FAC9BFA" w14:textId="31644AE5" w:rsidR="00844CFA" w:rsidRPr="00727571" w:rsidRDefault="00844CFA" w:rsidP="00361FB9">
      <w:pPr>
        <w:ind w:left="2160" w:hanging="2160"/>
        <w:rPr>
          <w:highlight w:val="yellow"/>
        </w:rPr>
      </w:pPr>
      <w:r w:rsidRPr="00B12B0C">
        <w:t>Minute Papers</w:t>
      </w:r>
      <w:r w:rsidRPr="00B12B0C">
        <w:tab/>
        <w:t>Due Tuesdays after lecture. Must be present to complete.</w:t>
      </w:r>
      <w:r w:rsidR="00361FB9">
        <w:t xml:space="preserve"> Minute Papers </w:t>
      </w:r>
      <w:r w:rsidR="003A5AA9">
        <w:t>are</w:t>
      </w:r>
      <w:r w:rsidR="00361FB9">
        <w:t xml:space="preserve"> considered attendance and participation points.</w:t>
      </w:r>
    </w:p>
    <w:p w14:paraId="51626031" w14:textId="77777777" w:rsidR="00844CFA" w:rsidRPr="00B12B0C" w:rsidRDefault="00844CFA" w:rsidP="00844CFA">
      <w:r w:rsidRPr="00B12B0C">
        <w:t>Chapter Quizzes</w:t>
      </w:r>
      <w:r w:rsidRPr="00B12B0C">
        <w:tab/>
        <w:t xml:space="preserve">Due before midnight (11:59 p.m.) on Saturdays </w:t>
      </w:r>
    </w:p>
    <w:p w14:paraId="466CFBC9" w14:textId="05B51F8D" w:rsidR="00A15849" w:rsidRPr="005220F6" w:rsidRDefault="005A1C33" w:rsidP="00844CFA">
      <w:r>
        <w:t>Other Assignments</w:t>
      </w:r>
      <w:r>
        <w:tab/>
      </w:r>
      <w:r w:rsidRPr="005220F6">
        <w:t xml:space="preserve">Part 1 </w:t>
      </w:r>
      <w:r w:rsidR="00832B36">
        <w:t xml:space="preserve">Socialization </w:t>
      </w:r>
      <w:r w:rsidR="00A15849">
        <w:t xml:space="preserve">(Group) </w:t>
      </w:r>
      <w:r w:rsidRPr="005220F6">
        <w:t>Assignment:</w:t>
      </w:r>
      <w:r w:rsidR="005220F6" w:rsidRPr="005220F6">
        <w:t xml:space="preserve"> Due before midnight 2/1</w:t>
      </w:r>
      <w:r w:rsidR="00A15849">
        <w:t>7</w:t>
      </w:r>
      <w:r w:rsidR="00A15849">
        <w:tab/>
      </w:r>
      <w:r w:rsidR="00A15849">
        <w:tab/>
      </w:r>
    </w:p>
    <w:p w14:paraId="299AAB05" w14:textId="3A9E4701" w:rsidR="005A1C33" w:rsidRDefault="005A1C33" w:rsidP="00844CFA">
      <w:r w:rsidRPr="005220F6">
        <w:tab/>
      </w:r>
      <w:r w:rsidRPr="005220F6">
        <w:tab/>
      </w:r>
      <w:r w:rsidRPr="005220F6">
        <w:tab/>
        <w:t xml:space="preserve">Part 2 Inequality </w:t>
      </w:r>
      <w:r w:rsidR="003A5AA9">
        <w:t xml:space="preserve">(Individual) </w:t>
      </w:r>
      <w:r w:rsidRPr="005220F6">
        <w:t xml:space="preserve">Assignment: </w:t>
      </w:r>
      <w:r w:rsidR="005220F6" w:rsidRPr="005220F6">
        <w:t xml:space="preserve"> Due before midnight 4/6</w:t>
      </w:r>
    </w:p>
    <w:p w14:paraId="46112904" w14:textId="2774E428" w:rsidR="00844CFA" w:rsidRPr="00155044" w:rsidRDefault="00844CFA" w:rsidP="00844CFA">
      <w:r w:rsidRPr="003A5AA9">
        <w:rPr>
          <w:highlight w:val="green"/>
        </w:rPr>
        <w:t>Spring Break</w:t>
      </w:r>
      <w:r w:rsidRPr="003A5AA9">
        <w:rPr>
          <w:highlight w:val="green"/>
        </w:rPr>
        <w:tab/>
      </w:r>
      <w:r w:rsidRPr="003A5AA9">
        <w:rPr>
          <w:highlight w:val="green"/>
        </w:rPr>
        <w:tab/>
        <w:t>Week 9, 3/10-3/16 (No Classes)</w:t>
      </w:r>
    </w:p>
    <w:p w14:paraId="23686758" w14:textId="1DCE8BE9" w:rsidR="003A5AA9" w:rsidRDefault="003A5AA9" w:rsidP="00844CFA">
      <w:r>
        <w:t>Pre-Finals Days</w:t>
      </w:r>
      <w:r>
        <w:tab/>
        <w:t>5/1-5/2</w:t>
      </w:r>
    </w:p>
    <w:p w14:paraId="1B5F69E7" w14:textId="26D062BB" w:rsidR="00844CFA" w:rsidRDefault="00844CFA" w:rsidP="00844CFA">
      <w:r w:rsidRPr="00155044">
        <w:t>Last Class Meeting</w:t>
      </w:r>
      <w:r w:rsidRPr="00155044">
        <w:tab/>
        <w:t xml:space="preserve">Thursday </w:t>
      </w:r>
      <w:r>
        <w:t>5/2</w:t>
      </w:r>
    </w:p>
    <w:p w14:paraId="3A08AF7B" w14:textId="7A40E64F" w:rsidR="003A5AA9" w:rsidRDefault="003A5AA9" w:rsidP="00844CFA">
      <w:r>
        <w:t xml:space="preserve">Reading Day </w:t>
      </w:r>
      <w:r>
        <w:tab/>
      </w:r>
      <w:r>
        <w:tab/>
        <w:t>No Classes 5/3</w:t>
      </w:r>
    </w:p>
    <w:p w14:paraId="406B154A" w14:textId="1C040B2C" w:rsidR="00832B36" w:rsidRDefault="007C7452" w:rsidP="00D468F4">
      <w:pPr>
        <w:ind w:left="2160" w:hanging="2160"/>
      </w:pPr>
      <w:r>
        <w:t xml:space="preserve">Online </w:t>
      </w:r>
      <w:r w:rsidR="00832B36">
        <w:t>Final Exam</w:t>
      </w:r>
      <w:r w:rsidR="00832B36">
        <w:tab/>
        <w:t xml:space="preserve">Opens on Sunday 5/5 at 12:00 a.m. and closes on </w:t>
      </w:r>
      <w:r w:rsidR="00D468F4">
        <w:t>Wednesday 5/8 at midnight</w:t>
      </w:r>
      <w:r w:rsidR="003A5AA9">
        <w:t xml:space="preserve"> (11:59 p.m.)</w:t>
      </w:r>
    </w:p>
    <w:p w14:paraId="49787311" w14:textId="13B38806" w:rsidR="00844CFA" w:rsidRDefault="00844CFA" w:rsidP="00844CFA">
      <w:r w:rsidRPr="00155044">
        <w:t>Semester Ends</w:t>
      </w:r>
      <w:r w:rsidRPr="00155044">
        <w:tab/>
      </w:r>
      <w:r w:rsidRPr="00155044">
        <w:tab/>
        <w:t xml:space="preserve">Friday, </w:t>
      </w:r>
      <w:r>
        <w:t>5/10</w:t>
      </w:r>
      <w:r w:rsidRPr="00155044">
        <w:t xml:space="preserve"> at midnight</w:t>
      </w:r>
      <w:r w:rsidR="003A5AA9">
        <w:t xml:space="preserve"> (11:59 p.m.)</w:t>
      </w:r>
    </w:p>
    <w:p w14:paraId="2CE32CB7" w14:textId="77777777" w:rsidR="00844CFA" w:rsidRDefault="00844CFA" w:rsidP="00844CFA">
      <w:pPr>
        <w:pStyle w:val="Heading2"/>
        <w:spacing w:before="0"/>
        <w:rPr>
          <w:b/>
          <w:bCs/>
          <w:color w:val="000000" w:themeColor="text1"/>
        </w:rPr>
      </w:pPr>
    </w:p>
    <w:p w14:paraId="223744A5" w14:textId="77777777" w:rsidR="00844CFA" w:rsidRPr="009A714F" w:rsidRDefault="00844CFA" w:rsidP="00844CFA">
      <w:pPr>
        <w:pStyle w:val="Heading2"/>
        <w:spacing w:before="0"/>
        <w:rPr>
          <w:b/>
          <w:bCs/>
          <w:color w:val="000000" w:themeColor="text1"/>
        </w:rPr>
      </w:pPr>
      <w:r w:rsidRPr="009358C8">
        <w:rPr>
          <w:b/>
          <w:bCs/>
          <w:color w:val="000000" w:themeColor="text1"/>
          <w:highlight w:val="lightGray"/>
        </w:rPr>
        <w:t>UNT Course Description</w:t>
      </w:r>
    </w:p>
    <w:p w14:paraId="42FF1281" w14:textId="33B9A105" w:rsidR="00844CFA" w:rsidRPr="00361FB9" w:rsidRDefault="00844CFA" w:rsidP="00844CFA">
      <w:pPr>
        <w:rPr>
          <w:rFonts w:cstheme="minorHAnsi"/>
          <w:color w:val="000000" w:themeColor="text1"/>
          <w:shd w:val="clear" w:color="auto" w:fill="FFFFFF"/>
        </w:rPr>
      </w:pPr>
      <w:r w:rsidRPr="00844CFA">
        <w:rPr>
          <w:rFonts w:cstheme="minorHAnsi"/>
          <w:color w:val="000000" w:themeColor="text1"/>
          <w:shd w:val="clear" w:color="auto" w:fill="FFFFFF"/>
        </w:rPr>
        <w:t>1510 (1301). Introduction to Sociology. 3 hours. Introduces significant sociological concepts, theories, and social research methods, including social structure, culture, poverty, inequality, health, race, class, gender, and social change. Required of all sociology majors.</w:t>
      </w:r>
    </w:p>
    <w:p w14:paraId="14896B15" w14:textId="77777777" w:rsidR="00844CFA" w:rsidRDefault="00844CFA" w:rsidP="00844CFA"/>
    <w:p w14:paraId="14E54D7E" w14:textId="77777777" w:rsidR="00844CFA" w:rsidRPr="009A714F" w:rsidRDefault="00844CFA" w:rsidP="00844CFA">
      <w:pPr>
        <w:pStyle w:val="Heading2"/>
        <w:spacing w:before="0"/>
        <w:rPr>
          <w:b/>
          <w:bCs/>
          <w:color w:val="000000" w:themeColor="text1"/>
        </w:rPr>
      </w:pPr>
      <w:r w:rsidRPr="009358C8">
        <w:rPr>
          <w:b/>
          <w:bCs/>
          <w:color w:val="000000" w:themeColor="text1"/>
          <w:highlight w:val="lightGray"/>
        </w:rPr>
        <w:t>Course Structure</w:t>
      </w:r>
    </w:p>
    <w:p w14:paraId="3BDA8628" w14:textId="3E0A9E48" w:rsidR="00844CFA" w:rsidRDefault="00844CFA" w:rsidP="00844CFA">
      <w:r>
        <w:t xml:space="preserve">This course meets face-to-face on Tuesdays and Thursdays. Students are expected to attend class for lecture and to fully participate in class discussions. At the end of class lecture on Tuesdays, students will handwrite a minute paper for attendance </w:t>
      </w:r>
      <w:r w:rsidR="003A5AA9">
        <w:t xml:space="preserve">and participation </w:t>
      </w:r>
      <w:r>
        <w:t>points. Students also have online work in Canvas with quizzes</w:t>
      </w:r>
      <w:r w:rsidR="003A5AA9">
        <w:t xml:space="preserve"> due before midnight on Saturdays</w:t>
      </w:r>
      <w:r>
        <w:t>. In addition</w:t>
      </w:r>
      <w:r w:rsidR="00D468F4">
        <w:t xml:space="preserve"> to this</w:t>
      </w:r>
      <w:r>
        <w:t xml:space="preserve">, in Part 1 of the course there will be one group assignment </w:t>
      </w:r>
      <w:r w:rsidR="00D468F4">
        <w:t xml:space="preserve">related to socialization </w:t>
      </w:r>
      <w:r>
        <w:t xml:space="preserve">and in Part 2 </w:t>
      </w:r>
      <w:r w:rsidR="00D468F4">
        <w:t xml:space="preserve">students are expected to work </w:t>
      </w:r>
      <w:r w:rsidR="003A5AA9">
        <w:t xml:space="preserve">individually </w:t>
      </w:r>
      <w:r w:rsidR="00D468F4">
        <w:t>on UNT’s Inequality Assignment. This course culminates with a comprehensive exam</w:t>
      </w:r>
      <w:r w:rsidR="003A5AA9">
        <w:t xml:space="preserve"> during Final Exams time</w:t>
      </w:r>
      <w:r>
        <w:t xml:space="preserve">. </w:t>
      </w:r>
    </w:p>
    <w:p w14:paraId="49598CE4" w14:textId="77777777" w:rsidR="00844CFA" w:rsidRDefault="00844CFA" w:rsidP="00844CFA">
      <w:pPr>
        <w:pStyle w:val="Heading2"/>
        <w:spacing w:before="0"/>
        <w:rPr>
          <w:b/>
          <w:bCs/>
          <w:color w:val="000000" w:themeColor="text1"/>
        </w:rPr>
      </w:pPr>
    </w:p>
    <w:p w14:paraId="0B7ED0F0" w14:textId="77777777" w:rsidR="00844CFA" w:rsidRPr="009A714F" w:rsidRDefault="00844CFA" w:rsidP="00844CFA">
      <w:pPr>
        <w:pStyle w:val="Heading2"/>
        <w:spacing w:before="0"/>
        <w:rPr>
          <w:b/>
          <w:bCs/>
          <w:color w:val="000000" w:themeColor="text1"/>
        </w:rPr>
      </w:pPr>
      <w:r w:rsidRPr="009358C8">
        <w:rPr>
          <w:b/>
          <w:bCs/>
          <w:color w:val="000000" w:themeColor="text1"/>
          <w:highlight w:val="lightGray"/>
        </w:rPr>
        <w:t>Course Prerequisites or Other Restrictions</w:t>
      </w:r>
    </w:p>
    <w:p w14:paraId="1B222CF4" w14:textId="77777777" w:rsidR="00844CFA" w:rsidRDefault="00844CFA" w:rsidP="00D468F4">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0923551A" w14:textId="77777777" w:rsidR="00844CFA" w:rsidRDefault="00844CFA" w:rsidP="00D468F4">
      <w:pPr>
        <w:numPr>
          <w:ilvl w:val="0"/>
          <w:numId w:val="10"/>
        </w:numPr>
      </w:pPr>
      <w:r>
        <w:t>Cite sources in your writing, giving credit to where you obtain information.</w:t>
      </w:r>
    </w:p>
    <w:p w14:paraId="2B846C5C" w14:textId="77777777" w:rsidR="00844CFA" w:rsidRDefault="00844CFA" w:rsidP="00844CFA">
      <w:pPr>
        <w:numPr>
          <w:ilvl w:val="0"/>
          <w:numId w:val="10"/>
        </w:numPr>
        <w:spacing w:before="100" w:beforeAutospacing="1" w:after="100" w:afterAutospacing="1"/>
      </w:pPr>
      <w:r>
        <w:t>Network with others and utilize tact when offered differing perspectives in the course discussions.</w:t>
      </w:r>
    </w:p>
    <w:p w14:paraId="123DDBD1" w14:textId="77777777" w:rsidR="00844CFA" w:rsidRPr="00CF508B" w:rsidRDefault="00844CFA" w:rsidP="00844CFA">
      <w:pPr>
        <w:numPr>
          <w:ilvl w:val="0"/>
          <w:numId w:val="10"/>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6A26A4F5" w14:textId="77777777" w:rsidR="00844CFA" w:rsidRPr="00A96CCD" w:rsidRDefault="00844CFA" w:rsidP="00844CFA">
      <w:pPr>
        <w:pStyle w:val="Heading2"/>
        <w:spacing w:before="0"/>
        <w:rPr>
          <w:b/>
          <w:bCs/>
          <w:color w:val="000000" w:themeColor="text1"/>
        </w:rPr>
      </w:pPr>
      <w:r w:rsidRPr="009358C8">
        <w:rPr>
          <w:b/>
          <w:bCs/>
          <w:color w:val="000000" w:themeColor="text1"/>
          <w:highlight w:val="lightGray"/>
        </w:rPr>
        <w:t>Course Objectives</w:t>
      </w:r>
    </w:p>
    <w:p w14:paraId="67934882" w14:textId="77777777" w:rsidR="00844CFA" w:rsidRDefault="00844CFA" w:rsidP="00844CFA">
      <w:r w:rsidRPr="00244604">
        <w:t>By the end of this co</w:t>
      </w:r>
      <w:r>
        <w:t>urse, students will be able to:</w:t>
      </w:r>
    </w:p>
    <w:p w14:paraId="1D6FD1BB" w14:textId="77777777" w:rsidR="00844CFA" w:rsidRDefault="00844CFA" w:rsidP="00844CFA"/>
    <w:p w14:paraId="65CDAE5A" w14:textId="1B5F02E4" w:rsidR="00844CFA" w:rsidRDefault="00844CFA" w:rsidP="00844CFA">
      <w:pPr>
        <w:pStyle w:val="ListParagraph"/>
        <w:numPr>
          <w:ilvl w:val="0"/>
          <w:numId w:val="9"/>
        </w:numPr>
        <w:spacing w:after="160" w:line="259" w:lineRule="auto"/>
      </w:pPr>
      <w:r w:rsidRPr="00B103FB">
        <w:t xml:space="preserve">Recall and identify concepts, terms, theories, and research related to the </w:t>
      </w:r>
      <w:r>
        <w:t>basic principles of sociology. (Chapter Quizzes</w:t>
      </w:r>
      <w:r w:rsidR="00D468F4">
        <w:t xml:space="preserve"> and Final Exam</w:t>
      </w:r>
      <w:r>
        <w:t>)</w:t>
      </w:r>
      <w:r w:rsidR="00891B4E">
        <w:t xml:space="preserve"> </w:t>
      </w:r>
      <w:r w:rsidR="00891B4E" w:rsidRPr="00E26510">
        <w:rPr>
          <w:highlight w:val="yellow"/>
        </w:rPr>
        <w:t>REMEMBERING</w:t>
      </w:r>
    </w:p>
    <w:p w14:paraId="1EA68E1C" w14:textId="6D6D32AA" w:rsidR="00844CFA" w:rsidRDefault="00844CFA" w:rsidP="00844CFA">
      <w:pPr>
        <w:pStyle w:val="ListParagraph"/>
        <w:numPr>
          <w:ilvl w:val="0"/>
          <w:numId w:val="9"/>
        </w:numPr>
        <w:spacing w:after="160" w:line="259" w:lineRule="auto"/>
      </w:pPr>
      <w:r w:rsidRPr="00B103FB">
        <w:t xml:space="preserve">Appraise and discuss </w:t>
      </w:r>
      <w:r w:rsidR="00997270">
        <w:t xml:space="preserve">in writing </w:t>
      </w:r>
      <w:r w:rsidRPr="00B103FB">
        <w:t xml:space="preserve">current research </w:t>
      </w:r>
      <w:r>
        <w:t>shared in lecture. (Minute Papers)</w:t>
      </w:r>
      <w:r w:rsidR="00891B4E">
        <w:t xml:space="preserve"> </w:t>
      </w:r>
      <w:r w:rsidR="00891B4E" w:rsidRPr="00E26510">
        <w:rPr>
          <w:highlight w:val="yellow"/>
        </w:rPr>
        <w:t>UNDERSTANDING</w:t>
      </w:r>
    </w:p>
    <w:p w14:paraId="76A692B9" w14:textId="51149053" w:rsidR="00844CFA" w:rsidRDefault="00844CFA" w:rsidP="00844CFA">
      <w:pPr>
        <w:pStyle w:val="ListParagraph"/>
        <w:numPr>
          <w:ilvl w:val="0"/>
          <w:numId w:val="9"/>
        </w:numPr>
        <w:spacing w:after="160" w:line="259" w:lineRule="auto"/>
      </w:pPr>
      <w:r>
        <w:t>Appraise and analyze children’s books as agents of socialization. (Part 1 Group Work)</w:t>
      </w:r>
      <w:r w:rsidR="00891B4E" w:rsidRPr="00891B4E">
        <w:rPr>
          <w:highlight w:val="yellow"/>
        </w:rPr>
        <w:t xml:space="preserve"> </w:t>
      </w:r>
      <w:r w:rsidR="00891B4E" w:rsidRPr="00E26510">
        <w:rPr>
          <w:highlight w:val="yellow"/>
        </w:rPr>
        <w:t>ANALYZING</w:t>
      </w:r>
    </w:p>
    <w:p w14:paraId="51E0B557" w14:textId="5D576F3C" w:rsidR="00C72A07" w:rsidRDefault="0057337F" w:rsidP="00C72A07">
      <w:pPr>
        <w:pStyle w:val="ListParagraph"/>
        <w:numPr>
          <w:ilvl w:val="0"/>
          <w:numId w:val="9"/>
        </w:numPr>
        <w:spacing w:after="160" w:line="259" w:lineRule="auto"/>
      </w:pPr>
      <w:r>
        <w:t>Evaluate numerical data by applying sociological theory in an</w:t>
      </w:r>
      <w:r w:rsidR="00020A61">
        <w:t xml:space="preserve"> analysis of</w:t>
      </w:r>
      <w:r>
        <w:t xml:space="preserve"> figures related to poverty and health care in the State of Texas. </w:t>
      </w:r>
      <w:r w:rsidR="00C72A07">
        <w:t xml:space="preserve">(Part 2 Individual Work) </w:t>
      </w:r>
      <w:r w:rsidRPr="0057337F">
        <w:rPr>
          <w:highlight w:val="yellow"/>
        </w:rPr>
        <w:t>EVALUATING</w:t>
      </w:r>
    </w:p>
    <w:p w14:paraId="5865B6B2" w14:textId="4B86BEEE" w:rsidR="00891B4E" w:rsidRPr="00B35D68" w:rsidRDefault="00844CFA" w:rsidP="00B35D68">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4A75966E" w14:textId="0B579E76" w:rsidR="00891B4E" w:rsidRDefault="00B35D68" w:rsidP="00844CFA">
      <w:r>
        <w:rPr>
          <w:noProof/>
        </w:rPr>
        <w:drawing>
          <wp:inline distT="0" distB="0" distL="0" distR="0" wp14:anchorId="3FE5DFA5" wp14:editId="669634D9">
            <wp:extent cx="759260" cy="797355"/>
            <wp:effectExtent l="0" t="0" r="3175" b="3175"/>
            <wp:docPr id="8153580" name="Picture 2" descr="A book cov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580" name="Picture 2" descr="A book cover with text and imag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9842" cy="1008001"/>
                    </a:xfrm>
                    <a:prstGeom prst="rect">
                      <a:avLst/>
                    </a:prstGeom>
                  </pic:spPr>
                </pic:pic>
              </a:graphicData>
            </a:graphic>
          </wp:inline>
        </w:drawing>
      </w:r>
    </w:p>
    <w:p w14:paraId="75F14ACE" w14:textId="5FD1499C" w:rsidR="00844CFA" w:rsidRDefault="00844CFA" w:rsidP="00844CFA">
      <w:r w:rsidRPr="001D7A42">
        <w:t xml:space="preserve">The only required material in the course is </w:t>
      </w:r>
      <w:r w:rsidR="00891B4E">
        <w:t>Dalton Coley’s</w:t>
      </w:r>
      <w:r>
        <w:t xml:space="preserve"> </w:t>
      </w:r>
      <w:r w:rsidRPr="001D7A42">
        <w:t xml:space="preserve">textbook, </w:t>
      </w:r>
      <w:r w:rsidR="00891B4E">
        <w:t>You May Ask Yourself</w:t>
      </w:r>
      <w:r>
        <w:t xml:space="preserve">, </w:t>
      </w:r>
      <w:r w:rsidR="00891B4E">
        <w:t>7</w:t>
      </w:r>
      <w:r w:rsidR="00891B4E" w:rsidRPr="00891B4E">
        <w:rPr>
          <w:vertAlign w:val="superscript"/>
        </w:rPr>
        <w:t>th</w:t>
      </w:r>
      <w:r w:rsidR="00891B4E">
        <w:t xml:space="preserve"> (FULL)</w:t>
      </w:r>
      <w:r>
        <w:t xml:space="preserve"> </w:t>
      </w:r>
      <w:r w:rsidRPr="001D7A42">
        <w:t>Editio</w:t>
      </w:r>
      <w:r>
        <w:t xml:space="preserve">n </w:t>
      </w:r>
      <w:r w:rsidRPr="001D7A42">
        <w:t>(2</w:t>
      </w:r>
      <w:r>
        <w:t>02</w:t>
      </w:r>
      <w:r w:rsidR="00891B4E">
        <w:t>0</w:t>
      </w:r>
      <w:r w:rsidRPr="001D7A42">
        <w:t xml:space="preserve">). </w:t>
      </w:r>
      <w:r>
        <w:t xml:space="preserve">Please do not purchase any other edition of this book. If you do, you’ll likely be doing the wrong assignment and studying dated information. </w:t>
      </w:r>
      <w:r w:rsidRPr="001D7A42">
        <w:t xml:space="preserve">You can acquire the book in several ways, depending on your personal preference. Regardless of which modality you </w:t>
      </w:r>
      <w:r w:rsidRPr="001D7A42">
        <w:lastRenderedPageBreak/>
        <w:t>choose, you should obtain your book through the UNT bookstore on campus.</w:t>
      </w:r>
      <w:r>
        <w:t xml:space="preserve"> ISBN </w:t>
      </w:r>
      <w:r w:rsidR="00891B4E">
        <w:t>978-0-393-42829-2</w:t>
      </w:r>
    </w:p>
    <w:p w14:paraId="522A0AB7" w14:textId="77777777" w:rsidR="00891B4E" w:rsidRDefault="00891B4E" w:rsidP="00844CFA"/>
    <w:p w14:paraId="44CFAC48" w14:textId="0C305468" w:rsidR="00844CFA" w:rsidRDefault="00844CFA" w:rsidP="00844CFA">
      <w:r>
        <w:t xml:space="preserve">Access to W.W. Norton’s </w:t>
      </w:r>
      <w:hyperlink r:id="rId9" w:history="1">
        <w:r w:rsidRPr="006C7E3C">
          <w:rPr>
            <w:rStyle w:val="Hyperlink"/>
          </w:rPr>
          <w:t>digital.wwnorton.com/</w:t>
        </w:r>
        <w:r w:rsidR="00891B4E">
          <w:rPr>
            <w:rStyle w:val="Hyperlink"/>
          </w:rPr>
          <w:t>youmayask7</w:t>
        </w:r>
      </w:hyperlink>
      <w:r>
        <w:t xml:space="preserve"> page comes with the purchase of this book. To gain access to the digital resources, students are asked to register and create a login ID and password with W.W. Norton. This is easily done after clicking on the URL above and by following the prompts explaining how to register. Free access comes with your purchase of the book.</w:t>
      </w:r>
    </w:p>
    <w:p w14:paraId="4FC703CF" w14:textId="77777777" w:rsidR="00B35D68" w:rsidRPr="00B35D68" w:rsidRDefault="00B35D68" w:rsidP="00844CFA">
      <w:pPr>
        <w:rPr>
          <w:b/>
          <w:bCs/>
        </w:rPr>
      </w:pPr>
    </w:p>
    <w:p w14:paraId="4AB60DA0" w14:textId="5088C9BD" w:rsidR="00B35D68" w:rsidRPr="00B35D68" w:rsidRDefault="00B35D68" w:rsidP="00844CFA">
      <w:pPr>
        <w:rPr>
          <w:b/>
          <w:bCs/>
        </w:rPr>
      </w:pPr>
      <w:r w:rsidRPr="00B35D68">
        <w:rPr>
          <w:b/>
          <w:bCs/>
        </w:rPr>
        <w:t>NOTES:</w:t>
      </w:r>
    </w:p>
    <w:p w14:paraId="30E12E91" w14:textId="77777777" w:rsidR="00B35D68" w:rsidRDefault="00B35D68" w:rsidP="00B35D68">
      <w:pPr>
        <w:pStyle w:val="ListParagraph"/>
        <w:numPr>
          <w:ilvl w:val="0"/>
          <w:numId w:val="15"/>
        </w:numPr>
      </w:pPr>
      <w:r>
        <w:t xml:space="preserve">The book is on reserve at Willis Library and can be checked out in 2-hour increments. </w:t>
      </w:r>
    </w:p>
    <w:p w14:paraId="655B9802" w14:textId="6AF42EB4" w:rsidR="00B35D68" w:rsidRDefault="00B35D68" w:rsidP="00B35D68">
      <w:pPr>
        <w:pStyle w:val="ListParagraph"/>
        <w:numPr>
          <w:ilvl w:val="0"/>
          <w:numId w:val="15"/>
        </w:numPr>
      </w:pPr>
      <w:r>
        <w:t xml:space="preserve">WW Norton allows for 21-days of free access to the book using their digital landing page (URL above). After 21-days students should have acquired the book by purchasing it for this course. </w:t>
      </w:r>
    </w:p>
    <w:p w14:paraId="4561E1EC" w14:textId="4E51E8B2" w:rsidR="00B35D68" w:rsidRDefault="00B35D68" w:rsidP="00B35D68">
      <w:pPr>
        <w:pStyle w:val="ListParagraph"/>
        <w:numPr>
          <w:ilvl w:val="0"/>
          <w:numId w:val="15"/>
        </w:numPr>
      </w:pPr>
      <w:r>
        <w:t xml:space="preserve">No one is excused from missing an assignment because they do not have the book. </w:t>
      </w:r>
    </w:p>
    <w:p w14:paraId="6E113220" w14:textId="77777777" w:rsidR="00844CFA" w:rsidRDefault="00844CFA" w:rsidP="00844CFA"/>
    <w:p w14:paraId="24BCEC04" w14:textId="539702B8" w:rsidR="00844CFA" w:rsidRPr="00870DEC" w:rsidRDefault="00844CFA" w:rsidP="00844CFA">
      <w:pPr>
        <w:pStyle w:val="Heading3"/>
        <w:rPr>
          <w:b/>
          <w:bCs/>
          <w:color w:val="000000" w:themeColor="text1"/>
        </w:rPr>
      </w:pPr>
      <w:r w:rsidRPr="00870DEC">
        <w:rPr>
          <w:b/>
          <w:bCs/>
          <w:color w:val="000000" w:themeColor="text1"/>
        </w:rPr>
        <w:t xml:space="preserve">ODA </w:t>
      </w:r>
      <w:r>
        <w:rPr>
          <w:b/>
          <w:bCs/>
          <w:color w:val="000000" w:themeColor="text1"/>
        </w:rPr>
        <w:t xml:space="preserve">Student </w:t>
      </w:r>
      <w:r w:rsidR="00B35D68">
        <w:rPr>
          <w:b/>
          <w:bCs/>
          <w:color w:val="000000" w:themeColor="text1"/>
        </w:rPr>
        <w:t xml:space="preserve">Book </w:t>
      </w:r>
      <w:r>
        <w:rPr>
          <w:b/>
          <w:bCs/>
          <w:color w:val="000000" w:themeColor="text1"/>
        </w:rPr>
        <w:t>Access Information</w:t>
      </w:r>
      <w:r w:rsidR="00B35D68">
        <w:rPr>
          <w:b/>
          <w:bCs/>
          <w:color w:val="000000" w:themeColor="text1"/>
        </w:rPr>
        <w:t>:</w:t>
      </w:r>
    </w:p>
    <w:p w14:paraId="7EB708A0" w14:textId="77777777" w:rsidR="00844CFA" w:rsidRPr="00997270" w:rsidRDefault="00844CFA" w:rsidP="00997270">
      <w:pPr>
        <w:pStyle w:val="ListParagraph"/>
        <w:numPr>
          <w:ilvl w:val="0"/>
          <w:numId w:val="29"/>
        </w:numPr>
        <w:rPr>
          <w:rFonts w:ascii="Calibri" w:hAnsi="Calibri" w:cs="Calibri"/>
          <w:color w:val="000000"/>
        </w:rPr>
      </w:pPr>
      <w:r w:rsidRPr="00997270">
        <w:rPr>
          <w:rFonts w:ascii="Calibri" w:hAnsi="Calibri" w:cs="Calibri"/>
          <w:color w:val="000000"/>
        </w:rPr>
        <w:t xml:space="preserve">Here is where you can find additional information regarding different formats W.W. Norton can help with:  </w:t>
      </w:r>
      <w:hyperlink r:id="rId10" w:history="1">
        <w:r w:rsidRPr="00997270">
          <w:rPr>
            <w:rStyle w:val="Hyperlink"/>
            <w:rFonts w:ascii="Calibri" w:hAnsi="Calibri" w:cs="Calibri"/>
          </w:rPr>
          <w:t>https://wwnorton.com/accessibility/alternative-formats</w:t>
        </w:r>
      </w:hyperlink>
    </w:p>
    <w:p w14:paraId="4ED2E4A6" w14:textId="3D03237D" w:rsidR="00844CFA" w:rsidRPr="00997270" w:rsidRDefault="00844CFA" w:rsidP="00997270">
      <w:pPr>
        <w:pStyle w:val="ListParagraph"/>
        <w:numPr>
          <w:ilvl w:val="0"/>
          <w:numId w:val="29"/>
        </w:numPr>
        <w:rPr>
          <w:rFonts w:ascii="Calibri" w:hAnsi="Calibri" w:cs="Calibri"/>
          <w:color w:val="000000"/>
        </w:rPr>
      </w:pPr>
      <w:r w:rsidRPr="00997270">
        <w:rPr>
          <w:rFonts w:ascii="Calibri" w:hAnsi="Calibri" w:cs="Calibri"/>
          <w:color w:val="000000"/>
        </w:rPr>
        <w:t xml:space="preserve">The </w:t>
      </w:r>
      <w:proofErr w:type="spellStart"/>
      <w:r w:rsidRPr="00997270">
        <w:rPr>
          <w:rFonts w:ascii="Calibri" w:hAnsi="Calibri" w:cs="Calibri"/>
          <w:color w:val="000000"/>
        </w:rPr>
        <w:t>ebook</w:t>
      </w:r>
      <w:proofErr w:type="spellEnd"/>
      <w:r w:rsidRPr="00997270">
        <w:rPr>
          <w:rFonts w:ascii="Calibri" w:hAnsi="Calibri" w:cs="Calibri"/>
          <w:color w:val="000000"/>
        </w:rPr>
        <w:t xml:space="preserve"> for the Cohen text can be very helpful for students with accessibility needs.  Students can access that here on the digital page:   </w:t>
      </w:r>
      <w:hyperlink r:id="rId11" w:history="1">
        <w:r w:rsidR="00891B4E" w:rsidRPr="00997270">
          <w:rPr>
            <w:rStyle w:val="Hyperlink"/>
            <w:rFonts w:ascii="Calibri" w:hAnsi="Calibri" w:cs="Calibri"/>
          </w:rPr>
          <w:t>https://digital.wwnorton.com/youmayask7</w:t>
        </w:r>
      </w:hyperlink>
    </w:p>
    <w:p w14:paraId="45B31770" w14:textId="77777777" w:rsidR="00844CFA" w:rsidRDefault="00844CFA" w:rsidP="00844CFA">
      <w:pPr>
        <w:pStyle w:val="Heading2"/>
        <w:spacing w:before="0"/>
        <w:rPr>
          <w:b/>
          <w:bCs/>
          <w:color w:val="000000" w:themeColor="text1"/>
        </w:rPr>
      </w:pPr>
    </w:p>
    <w:p w14:paraId="0296FD88" w14:textId="77777777" w:rsidR="00844CFA" w:rsidRPr="00301655" w:rsidRDefault="00844CFA" w:rsidP="00844CFA">
      <w:pPr>
        <w:pStyle w:val="Heading2"/>
        <w:spacing w:before="0"/>
        <w:rPr>
          <w:b/>
          <w:bCs/>
          <w:color w:val="000000" w:themeColor="text1"/>
        </w:rPr>
      </w:pPr>
      <w:r w:rsidRPr="009358C8">
        <w:rPr>
          <w:b/>
          <w:bCs/>
          <w:color w:val="000000" w:themeColor="text1"/>
          <w:highlight w:val="lightGray"/>
        </w:rPr>
        <w:t>Teaching Philosophy</w:t>
      </w:r>
    </w:p>
    <w:p w14:paraId="3E333654" w14:textId="6E2F571A" w:rsidR="00B35D68" w:rsidRDefault="00844CFA" w:rsidP="00844CFA">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where students can broaden their perspective on the</w:t>
      </w:r>
      <w:r w:rsidR="00891B4E">
        <w:rPr>
          <w:color w:val="000000" w:themeColor="text1"/>
        </w:rPr>
        <w:t xml:space="preserve"> changing social world </w:t>
      </w:r>
      <w:r w:rsidR="00B35D68">
        <w:rPr>
          <w:color w:val="000000" w:themeColor="text1"/>
        </w:rPr>
        <w:t xml:space="preserve">that happens </w:t>
      </w:r>
      <w:r w:rsidR="00891B4E">
        <w:rPr>
          <w:color w:val="000000" w:themeColor="text1"/>
        </w:rPr>
        <w:t>all around us</w:t>
      </w:r>
      <w:r>
        <w:rPr>
          <w:color w:val="000000" w:themeColor="text1"/>
        </w:rPr>
        <w:t xml:space="preserve">. </w:t>
      </w:r>
      <w:r w:rsidR="00891B4E">
        <w:rPr>
          <w:color w:val="000000" w:themeColor="text1"/>
        </w:rPr>
        <w:t xml:space="preserve">Students will learn to use their sociological imagination as they learn how to deconstruct different aspects of society that they take for granted. </w:t>
      </w:r>
      <w:r w:rsidR="00B35D68">
        <w:rPr>
          <w:color w:val="000000" w:themeColor="text1"/>
        </w:rPr>
        <w:t xml:space="preserve">This will involve learning to make the familiar strange. </w:t>
      </w:r>
      <w:r w:rsidR="00997270">
        <w:rPr>
          <w:color w:val="000000" w:themeColor="text1"/>
        </w:rPr>
        <w:t xml:space="preserve">In my courses I encourage students to participate and share a broad range of ideas about society. Open discussions like this enrich everyone present. </w:t>
      </w:r>
    </w:p>
    <w:p w14:paraId="1D6D1336" w14:textId="77777777" w:rsidR="00844CFA" w:rsidRPr="009358C8" w:rsidRDefault="00844CFA" w:rsidP="00844CFA">
      <w:pPr>
        <w:rPr>
          <w:color w:val="000000" w:themeColor="text1"/>
        </w:rPr>
      </w:pPr>
    </w:p>
    <w:p w14:paraId="7C86CB6A" w14:textId="77777777" w:rsidR="00844CFA" w:rsidRPr="007C0BED" w:rsidRDefault="00844CFA" w:rsidP="00844CFA">
      <w:pPr>
        <w:pStyle w:val="Heading2"/>
        <w:spacing w:before="0"/>
        <w:rPr>
          <w:b/>
          <w:bCs/>
          <w:color w:val="000000" w:themeColor="text1"/>
        </w:rPr>
      </w:pPr>
      <w:r w:rsidRPr="009358C8">
        <w:rPr>
          <w:b/>
          <w:bCs/>
          <w:color w:val="000000" w:themeColor="text1"/>
          <w:highlight w:val="lightGray"/>
        </w:rPr>
        <w:t>Course Technology &amp; Skills</w:t>
      </w:r>
    </w:p>
    <w:p w14:paraId="5A36A8AD" w14:textId="77777777" w:rsidR="00844CFA" w:rsidRPr="007C0BED" w:rsidRDefault="00844CFA" w:rsidP="00844CFA">
      <w:pPr>
        <w:pStyle w:val="Heading3"/>
        <w:spacing w:before="0"/>
        <w:rPr>
          <w:b/>
          <w:bCs/>
          <w:color w:val="000000" w:themeColor="text1"/>
        </w:rPr>
      </w:pPr>
      <w:r w:rsidRPr="009358C8">
        <w:rPr>
          <w:b/>
          <w:bCs/>
          <w:color w:val="000000" w:themeColor="text1"/>
          <w:highlight w:val="yellow"/>
        </w:rPr>
        <w:t>Technical Requirements and Skills</w:t>
      </w:r>
    </w:p>
    <w:p w14:paraId="7DF1E8C2" w14:textId="77777777" w:rsidR="00844CFA" w:rsidRPr="001D7A42" w:rsidRDefault="00844CFA" w:rsidP="00844CFA">
      <w:r w:rsidRPr="001D7A42">
        <w:t>Here is a list of the minimum technology requirements for students for this course:</w:t>
      </w:r>
    </w:p>
    <w:p w14:paraId="447B5A9B" w14:textId="4D5A83C4" w:rsidR="00844CFA" w:rsidRPr="009358C8" w:rsidRDefault="00844CFA" w:rsidP="00844CFA">
      <w:pPr>
        <w:pStyle w:val="ListParagraph"/>
        <w:numPr>
          <w:ilvl w:val="0"/>
          <w:numId w:val="11"/>
        </w:numPr>
        <w:spacing w:after="160" w:line="259" w:lineRule="auto"/>
      </w:pPr>
      <w:r w:rsidRPr="009358C8">
        <w:t xml:space="preserve">Students must have a working computer and reliable </w:t>
      </w:r>
      <w:r w:rsidR="00997270">
        <w:t>I</w:t>
      </w:r>
      <w:r w:rsidRPr="009358C8">
        <w:t>nternet access.</w:t>
      </w:r>
    </w:p>
    <w:p w14:paraId="4B4FB703" w14:textId="77777777" w:rsidR="00844CFA" w:rsidRPr="009358C8" w:rsidRDefault="00844CFA" w:rsidP="00844CFA">
      <w:pPr>
        <w:pStyle w:val="ListParagraph"/>
        <w:numPr>
          <w:ilvl w:val="1"/>
          <w:numId w:val="11"/>
        </w:numPr>
        <w:spacing w:after="160" w:line="259" w:lineRule="auto"/>
      </w:pPr>
      <w:r w:rsidRPr="009358C8">
        <w:t xml:space="preserve">If your Internet is out or if your personal computer has an issue, you are expected to use the computer clusters on campus to complete your work. </w:t>
      </w:r>
    </w:p>
    <w:p w14:paraId="4C2CCB9A" w14:textId="77777777" w:rsidR="00844CFA" w:rsidRPr="009358C8" w:rsidRDefault="00844CFA" w:rsidP="00844CFA">
      <w:pPr>
        <w:pStyle w:val="ListParagraph"/>
        <w:numPr>
          <w:ilvl w:val="1"/>
          <w:numId w:val="11"/>
        </w:numPr>
        <w:spacing w:after="160" w:line="259" w:lineRule="auto"/>
      </w:pPr>
      <w:r w:rsidRPr="009358C8">
        <w:t xml:space="preserve">If it is not possible to go to campus, please find another working computer with reliable Internet access to complete your work. </w:t>
      </w:r>
    </w:p>
    <w:p w14:paraId="6D8BA0CB" w14:textId="77777777" w:rsidR="00844CFA" w:rsidRPr="009358C8" w:rsidRDefault="00844CFA" w:rsidP="00844CFA">
      <w:pPr>
        <w:pStyle w:val="ListParagraph"/>
        <w:numPr>
          <w:ilvl w:val="0"/>
          <w:numId w:val="11"/>
        </w:numPr>
        <w:spacing w:line="259" w:lineRule="auto"/>
      </w:pPr>
      <w:r w:rsidRPr="009358C8">
        <w:t>Microsoft Office Suite</w:t>
      </w:r>
    </w:p>
    <w:p w14:paraId="20A48163" w14:textId="77777777" w:rsidR="00844CFA" w:rsidRPr="009358C8" w:rsidRDefault="00844CFA" w:rsidP="00844CFA">
      <w:pPr>
        <w:numPr>
          <w:ilvl w:val="0"/>
          <w:numId w:val="11"/>
        </w:numPr>
      </w:pPr>
      <w:r w:rsidRPr="009358C8">
        <w:t>Uploads to Canvas have been set to only accept .pdf .doc .docx files. </w:t>
      </w:r>
    </w:p>
    <w:p w14:paraId="62046D2F" w14:textId="77777777" w:rsidR="00844CFA" w:rsidRPr="009358C8" w:rsidRDefault="00844CFA" w:rsidP="00844CFA">
      <w:pPr>
        <w:numPr>
          <w:ilvl w:val="1"/>
          <w:numId w:val="11"/>
        </w:numPr>
      </w:pPr>
      <w:r w:rsidRPr="009358C8">
        <w:lastRenderedPageBreak/>
        <w:t xml:space="preserve">If the professor or TA cannot open your document, you will be awarded a zero and you should contact them </w:t>
      </w:r>
      <w:r>
        <w:t>within one week</w:t>
      </w:r>
      <w:r w:rsidRPr="009358C8">
        <w:t xml:space="preserve"> to discuss. If after one week, you have not contacted the professor or TA, the zero will stand.</w:t>
      </w:r>
    </w:p>
    <w:p w14:paraId="5EDD8315" w14:textId="77777777" w:rsidR="00844CFA" w:rsidRPr="007C0BED" w:rsidRDefault="00844CFA" w:rsidP="00844CFA">
      <w:pPr>
        <w:numPr>
          <w:ilvl w:val="0"/>
          <w:numId w:val="11"/>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72FAA2C1" w14:textId="77777777" w:rsidR="00844CFA" w:rsidRPr="007C0BED" w:rsidRDefault="00844CFA" w:rsidP="00844CFA">
      <w:pPr>
        <w:pStyle w:val="Heading3"/>
        <w:rPr>
          <w:b/>
          <w:bCs/>
          <w:color w:val="000000" w:themeColor="text1"/>
        </w:rPr>
      </w:pPr>
      <w:r w:rsidRPr="009358C8">
        <w:rPr>
          <w:b/>
          <w:bCs/>
          <w:color w:val="000000" w:themeColor="text1"/>
          <w:highlight w:val="yellow"/>
        </w:rPr>
        <w:t>Rules of Engagement</w:t>
      </w:r>
    </w:p>
    <w:p w14:paraId="1442B60F" w14:textId="77777777" w:rsidR="00844CFA" w:rsidRPr="001D7A42" w:rsidRDefault="00844CFA" w:rsidP="00844CFA">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5E4F1F29" w14:textId="77777777" w:rsidR="00844CFA" w:rsidRDefault="00844CFA" w:rsidP="00844CFA">
      <w:pPr>
        <w:pStyle w:val="ListParagraph"/>
        <w:numPr>
          <w:ilvl w:val="0"/>
          <w:numId w:val="12"/>
        </w:numPr>
        <w:spacing w:after="160" w:line="259" w:lineRule="auto"/>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1C6B4D33"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5B7D672E" w14:textId="77777777" w:rsidR="00844CFA"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74EC3EC0"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2630534C"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26F854B7"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1FD6BC9C"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C0E7522"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1B03F44"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177EA19" w14:textId="77777777" w:rsidR="00844CFA" w:rsidRPr="00E50393"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705C851D" w14:textId="77777777" w:rsidR="00844CFA" w:rsidRPr="00D85FDE" w:rsidRDefault="00844CFA" w:rsidP="00844CFA">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286BA70B" w14:textId="77777777" w:rsidR="00844CFA" w:rsidRDefault="00844CFA" w:rsidP="00844CFA">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4F41974" w14:textId="77777777" w:rsidR="00844CFA" w:rsidRDefault="00844CFA" w:rsidP="00844CFA">
      <w:pPr>
        <w:pStyle w:val="Heading2"/>
        <w:spacing w:before="0"/>
        <w:rPr>
          <w:b/>
          <w:bCs/>
          <w:color w:val="000000" w:themeColor="text1"/>
        </w:rPr>
      </w:pPr>
    </w:p>
    <w:p w14:paraId="6381436A" w14:textId="77777777" w:rsidR="00844CFA" w:rsidRPr="00F31A52" w:rsidRDefault="00844CFA" w:rsidP="00844CFA">
      <w:pPr>
        <w:pStyle w:val="Heading2"/>
        <w:spacing w:before="0"/>
        <w:rPr>
          <w:b/>
          <w:bCs/>
          <w:color w:val="000000" w:themeColor="text1"/>
        </w:rPr>
      </w:pPr>
      <w:r w:rsidRPr="009358C8">
        <w:rPr>
          <w:b/>
          <w:bCs/>
          <w:color w:val="000000" w:themeColor="text1"/>
          <w:highlight w:val="yellow"/>
        </w:rPr>
        <w:t>Assignments and Technical Issues</w:t>
      </w:r>
    </w:p>
    <w:p w14:paraId="71043643" w14:textId="77777777" w:rsidR="00844CFA" w:rsidRDefault="00844CFA" w:rsidP="00844CFA">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49A292BD" w14:textId="77777777" w:rsidR="00844CFA" w:rsidRDefault="00844CFA" w:rsidP="00844CFA">
      <w:pPr>
        <w:pStyle w:val="ListParagraph"/>
        <w:numPr>
          <w:ilvl w:val="0"/>
          <w:numId w:val="13"/>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7CE433CC" w14:textId="77777777" w:rsidR="00844CFA" w:rsidRPr="00F31A52" w:rsidRDefault="00844CFA" w:rsidP="00844CFA">
      <w:pPr>
        <w:pStyle w:val="ListParagraph"/>
        <w:numPr>
          <w:ilvl w:val="0"/>
          <w:numId w:val="13"/>
        </w:numPr>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59A422D4" w14:textId="77777777" w:rsidR="00844CFA" w:rsidRDefault="00844CFA" w:rsidP="00844CFA">
      <w:pPr>
        <w:pStyle w:val="ListParagraph"/>
        <w:numPr>
          <w:ilvl w:val="0"/>
          <w:numId w:val="13"/>
        </w:numPr>
        <w:ind w:left="720"/>
        <w:rPr>
          <w:rFonts w:ascii="Times New Roman" w:hAnsi="Times New Roman" w:cs="Times New Roman"/>
        </w:rPr>
      </w:pPr>
      <w:r>
        <w:rPr>
          <w:rFonts w:ascii="Times New Roman" w:hAnsi="Times New Roman" w:cs="Times New Roman"/>
        </w:rPr>
        <w:lastRenderedPageBreak/>
        <w:t xml:space="preserve">As stated above, in the event your emergency is very serious, Dr. Gregg will prompt you to contact the Dean of Students so that you receive a blanket excuse from the University for your work in all classes. </w:t>
      </w:r>
    </w:p>
    <w:p w14:paraId="538C5FDB" w14:textId="547FE0F7" w:rsidR="003459CB" w:rsidRDefault="003459CB" w:rsidP="00844CFA">
      <w:pPr>
        <w:pStyle w:val="ListParagraph"/>
        <w:numPr>
          <w:ilvl w:val="1"/>
          <w:numId w:val="13"/>
        </w:numPr>
        <w:ind w:left="1440"/>
        <w:rPr>
          <w:rFonts w:ascii="Times New Roman" w:hAnsi="Times New Roman" w:cs="Times New Roman"/>
        </w:rPr>
      </w:pPr>
      <w:r>
        <w:rPr>
          <w:rFonts w:ascii="Times New Roman" w:hAnsi="Times New Roman" w:cs="Times New Roman"/>
        </w:rPr>
        <w:t>Jessica Hogue</w:t>
      </w:r>
      <w:r w:rsidR="00844CFA">
        <w:rPr>
          <w:rFonts w:ascii="Times New Roman" w:hAnsi="Times New Roman" w:cs="Times New Roman"/>
        </w:rPr>
        <w:t xml:space="preserve">, </w:t>
      </w:r>
      <w:r>
        <w:rPr>
          <w:rFonts w:ascii="Times New Roman" w:hAnsi="Times New Roman" w:cs="Times New Roman"/>
        </w:rPr>
        <w:t>Dean of Students Office</w:t>
      </w:r>
    </w:p>
    <w:p w14:paraId="08D8F350" w14:textId="520ADB1F" w:rsidR="00844CFA" w:rsidRDefault="00FE38A4" w:rsidP="00844CFA">
      <w:pPr>
        <w:pStyle w:val="ListParagraph"/>
        <w:numPr>
          <w:ilvl w:val="1"/>
          <w:numId w:val="13"/>
        </w:numPr>
        <w:ind w:left="1440"/>
        <w:rPr>
          <w:rFonts w:ascii="Times New Roman" w:hAnsi="Times New Roman" w:cs="Times New Roman"/>
        </w:rPr>
      </w:pPr>
      <w:hyperlink r:id="rId13" w:history="1">
        <w:r w:rsidR="003459CB" w:rsidRPr="00881A35">
          <w:rPr>
            <w:rStyle w:val="Hyperlink"/>
            <w:rFonts w:ascii="Times New Roman" w:hAnsi="Times New Roman" w:cs="Times New Roman"/>
          </w:rPr>
          <w:t>https://studentaffairs.unt.edu/dean-of-students</w:t>
        </w:r>
      </w:hyperlink>
    </w:p>
    <w:p w14:paraId="75CED28F" w14:textId="699A784F" w:rsidR="003459CB" w:rsidRDefault="003459CB" w:rsidP="00844CFA">
      <w:pPr>
        <w:pStyle w:val="ListParagraph"/>
        <w:numPr>
          <w:ilvl w:val="1"/>
          <w:numId w:val="13"/>
        </w:numPr>
        <w:ind w:left="1440"/>
        <w:rPr>
          <w:rFonts w:ascii="Times New Roman" w:hAnsi="Times New Roman" w:cs="Times New Roman"/>
        </w:rPr>
      </w:pPr>
      <w:r>
        <w:rPr>
          <w:rFonts w:ascii="Times New Roman" w:hAnsi="Times New Roman" w:cs="Times New Roman"/>
        </w:rPr>
        <w:t>940-565-2648</w:t>
      </w:r>
    </w:p>
    <w:p w14:paraId="05FB04CE" w14:textId="77777777" w:rsidR="00844CFA" w:rsidRPr="00C71EF9" w:rsidRDefault="00844CFA" w:rsidP="00844CFA">
      <w:pPr>
        <w:ind w:left="1080"/>
        <w:rPr>
          <w:rFonts w:ascii="Times New Roman" w:hAnsi="Times New Roman" w:cs="Times New Roman"/>
        </w:rPr>
      </w:pPr>
    </w:p>
    <w:p w14:paraId="09F403EB" w14:textId="77777777" w:rsidR="00844CFA" w:rsidRDefault="00844CFA" w:rsidP="00844CFA">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714700DF" w14:textId="77777777" w:rsidR="00844CFA" w:rsidRPr="004E341D" w:rsidRDefault="00844CFA" w:rsidP="00844CFA">
      <w:pPr>
        <w:rPr>
          <w:rFonts w:ascii="Times New Roman" w:hAnsi="Times New Roman" w:cs="Times New Roman"/>
        </w:rPr>
      </w:pPr>
    </w:p>
    <w:p w14:paraId="4BF9552F" w14:textId="77777777" w:rsidR="00844CFA" w:rsidRPr="004E341D" w:rsidRDefault="00FE38A4" w:rsidP="00844CFA">
      <w:pPr>
        <w:rPr>
          <w:rFonts w:ascii="Times New Roman" w:hAnsi="Times New Roman" w:cs="Times New Roman"/>
        </w:rPr>
      </w:pPr>
      <w:hyperlink r:id="rId14" w:tgtFrame="_blank" w:history="1">
        <w:r w:rsidR="00844CFA" w:rsidRPr="004E341D">
          <w:rPr>
            <w:rStyle w:val="Hyperlink"/>
            <w:rFonts w:ascii="Times New Roman" w:hAnsi="Times New Roman" w:cs="Times New Roman"/>
            <w:color w:val="007A33"/>
            <w:sz w:val="21"/>
            <w:szCs w:val="21"/>
          </w:rPr>
          <w:t>UNT</w:t>
        </w:r>
        <w:r w:rsidR="00844CFA" w:rsidRPr="004E341D">
          <w:rPr>
            <w:rStyle w:val="apple-converted-space"/>
            <w:rFonts w:ascii="Times New Roman" w:hAnsi="Times New Roman" w:cs="Times New Roman"/>
            <w:color w:val="007A33"/>
            <w:sz w:val="21"/>
            <w:szCs w:val="21"/>
            <w:u w:val="single"/>
          </w:rPr>
          <w:t> </w:t>
        </w:r>
        <w:r w:rsidR="00844CFA" w:rsidRPr="004E341D">
          <w:rPr>
            <w:rStyle w:val="Hyperlink"/>
            <w:rFonts w:ascii="Times New Roman" w:hAnsi="Times New Roman" w:cs="Times New Roman"/>
            <w:color w:val="007A33"/>
            <w:sz w:val="21"/>
            <w:szCs w:val="21"/>
          </w:rPr>
          <w:t>Help Desk</w:t>
        </w:r>
      </w:hyperlink>
      <w:r w:rsidR="00844CFA" w:rsidRPr="004E341D">
        <w:rPr>
          <w:rStyle w:val="apple-converted-space"/>
          <w:rFonts w:ascii="Times New Roman" w:hAnsi="Times New Roman" w:cs="Times New Roman"/>
          <w:color w:val="333333"/>
          <w:sz w:val="21"/>
          <w:szCs w:val="21"/>
          <w:shd w:val="clear" w:color="auto" w:fill="FFFFFF"/>
        </w:rPr>
        <w:t> </w:t>
      </w:r>
      <w:r w:rsidR="00844CFA" w:rsidRPr="004E341D">
        <w:rPr>
          <w:rFonts w:ascii="Times New Roman" w:hAnsi="Times New Roman" w:cs="Times New Roman"/>
          <w:color w:val="333333"/>
          <w:sz w:val="21"/>
          <w:szCs w:val="21"/>
          <w:shd w:val="clear" w:color="auto" w:fill="FFFFFF"/>
        </w:rPr>
        <w:t>- 940-565-2324 / Sage Hall 330 / helpdesk@unt.edu</w:t>
      </w:r>
      <w:r w:rsidR="00844CFA" w:rsidRPr="004E341D">
        <w:rPr>
          <w:rFonts w:ascii="Times New Roman" w:hAnsi="Times New Roman" w:cs="Times New Roman"/>
          <w:color w:val="333333"/>
          <w:sz w:val="21"/>
          <w:szCs w:val="21"/>
        </w:rPr>
        <w:br/>
      </w:r>
      <w:r w:rsidR="00844CFA" w:rsidRPr="004E341D">
        <w:rPr>
          <w:rFonts w:ascii="Times New Roman" w:hAnsi="Times New Roman" w:cs="Times New Roman"/>
          <w:color w:val="333333"/>
          <w:sz w:val="21"/>
          <w:szCs w:val="21"/>
          <w:shd w:val="clear" w:color="auto" w:fill="FFFFFF"/>
        </w:rPr>
        <w:t>Monday - Thursday 8:00 am - midnight</w:t>
      </w:r>
      <w:r w:rsidR="00844CFA" w:rsidRPr="004E341D">
        <w:rPr>
          <w:rFonts w:ascii="Times New Roman" w:hAnsi="Times New Roman" w:cs="Times New Roman"/>
          <w:color w:val="333333"/>
          <w:sz w:val="21"/>
          <w:szCs w:val="21"/>
        </w:rPr>
        <w:br/>
      </w:r>
      <w:r w:rsidR="00844CFA" w:rsidRPr="004E341D">
        <w:rPr>
          <w:rFonts w:ascii="Times New Roman" w:hAnsi="Times New Roman" w:cs="Times New Roman"/>
          <w:color w:val="333333"/>
          <w:sz w:val="21"/>
          <w:szCs w:val="21"/>
          <w:shd w:val="clear" w:color="auto" w:fill="FFFFFF"/>
        </w:rPr>
        <w:t>Friday 8:00 am - 8:00 pm</w:t>
      </w:r>
      <w:r w:rsidR="00844CFA" w:rsidRPr="004E341D">
        <w:rPr>
          <w:rFonts w:ascii="Times New Roman" w:hAnsi="Times New Roman" w:cs="Times New Roman"/>
          <w:color w:val="333333"/>
          <w:sz w:val="21"/>
          <w:szCs w:val="21"/>
        </w:rPr>
        <w:br/>
      </w:r>
      <w:r w:rsidR="00844CFA" w:rsidRPr="004E341D">
        <w:rPr>
          <w:rFonts w:ascii="Times New Roman" w:hAnsi="Times New Roman" w:cs="Times New Roman"/>
          <w:color w:val="333333"/>
          <w:sz w:val="21"/>
          <w:szCs w:val="21"/>
          <w:shd w:val="clear" w:color="auto" w:fill="FFFFFF"/>
        </w:rPr>
        <w:t>Saturday 9:00 am - 5:00 pm</w:t>
      </w:r>
      <w:r w:rsidR="00844CFA" w:rsidRPr="004E341D">
        <w:rPr>
          <w:rFonts w:ascii="Times New Roman" w:hAnsi="Times New Roman" w:cs="Times New Roman"/>
          <w:color w:val="333333"/>
          <w:sz w:val="21"/>
          <w:szCs w:val="21"/>
        </w:rPr>
        <w:br/>
      </w:r>
      <w:r w:rsidR="00844CFA" w:rsidRPr="004E341D">
        <w:rPr>
          <w:rFonts w:ascii="Times New Roman" w:hAnsi="Times New Roman" w:cs="Times New Roman"/>
          <w:color w:val="333333"/>
          <w:sz w:val="21"/>
          <w:szCs w:val="21"/>
          <w:shd w:val="clear" w:color="auto" w:fill="FFFFFF"/>
        </w:rPr>
        <w:t xml:space="preserve">Sunday noon – </w:t>
      </w:r>
      <w:proofErr w:type="gramStart"/>
      <w:r w:rsidR="00844CFA" w:rsidRPr="004E341D">
        <w:rPr>
          <w:rFonts w:ascii="Times New Roman" w:hAnsi="Times New Roman" w:cs="Times New Roman"/>
          <w:color w:val="333333"/>
          <w:sz w:val="21"/>
          <w:szCs w:val="21"/>
          <w:shd w:val="clear" w:color="auto" w:fill="FFFFFF"/>
        </w:rPr>
        <w:t>midnight</w:t>
      </w:r>
      <w:proofErr w:type="gramEnd"/>
    </w:p>
    <w:p w14:paraId="3745D4C0" w14:textId="77777777" w:rsidR="00844CFA" w:rsidRDefault="00844CFA" w:rsidP="00844CFA">
      <w:pPr>
        <w:rPr>
          <w:rFonts w:ascii="Times New Roman" w:hAnsi="Times New Roman" w:cs="Times New Roman"/>
        </w:rPr>
      </w:pPr>
    </w:p>
    <w:p w14:paraId="796DE09C" w14:textId="7811DD2D" w:rsidR="00B35D68" w:rsidRPr="007B2DAB" w:rsidRDefault="00844CFA" w:rsidP="00844CFA">
      <w:pPr>
        <w:rPr>
          <w:rFonts w:ascii="Times New Roman" w:hAnsi="Times New Roman" w:cs="Times New Roman"/>
        </w:rPr>
      </w:pPr>
      <w:r w:rsidRPr="004E341D">
        <w:rPr>
          <w:rFonts w:ascii="Times New Roman" w:hAnsi="Times New Roman" w:cs="Times New Roman"/>
        </w:rPr>
        <w:t>Technical problems with computers</w:t>
      </w:r>
      <w:r w:rsidR="0057337F">
        <w:rPr>
          <w:rFonts w:ascii="Times New Roman" w:hAnsi="Times New Roman" w:cs="Times New Roman"/>
        </w:rPr>
        <w:t>, the Internet,</w:t>
      </w:r>
      <w:r w:rsidRPr="004E341D">
        <w:rPr>
          <w:rFonts w:ascii="Times New Roman" w:hAnsi="Times New Roman" w:cs="Times New Roman"/>
        </w:rPr>
        <w:t xml:space="preserve">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44C699F4" w14:textId="77777777" w:rsidR="00844CFA" w:rsidRDefault="00844CFA" w:rsidP="00844CFA"/>
    <w:p w14:paraId="120CF152" w14:textId="77777777" w:rsidR="00844CFA" w:rsidRPr="003873AF" w:rsidRDefault="00844CFA" w:rsidP="00844CFA">
      <w:pPr>
        <w:pStyle w:val="Heading2"/>
        <w:spacing w:before="0"/>
        <w:rPr>
          <w:b/>
          <w:bCs/>
          <w:color w:val="000000" w:themeColor="text1"/>
        </w:rPr>
      </w:pPr>
      <w:r w:rsidRPr="009358C8">
        <w:rPr>
          <w:b/>
          <w:bCs/>
          <w:color w:val="000000" w:themeColor="text1"/>
          <w:highlight w:val="lightGray"/>
        </w:rPr>
        <w:t>Course Requirements</w:t>
      </w:r>
    </w:p>
    <w:p w14:paraId="15929BCD" w14:textId="77777777" w:rsidR="00844CFA" w:rsidRDefault="00844CFA" w:rsidP="00844CFA">
      <w:r>
        <w:t xml:space="preserve">Below are listed the </w:t>
      </w:r>
      <w:r w:rsidRPr="006E25C5">
        <w:t xml:space="preserve">required assignments </w:t>
      </w:r>
      <w:r>
        <w:t xml:space="preserve">and point values for the course. </w:t>
      </w:r>
    </w:p>
    <w:tbl>
      <w:tblPr>
        <w:tblStyle w:val="TableGrid"/>
        <w:tblW w:w="0" w:type="auto"/>
        <w:tblLook w:val="04A0" w:firstRow="1" w:lastRow="0" w:firstColumn="1" w:lastColumn="0" w:noHBand="0" w:noVBand="1"/>
      </w:tblPr>
      <w:tblGrid>
        <w:gridCol w:w="7285"/>
        <w:gridCol w:w="2065"/>
      </w:tblGrid>
      <w:tr w:rsidR="00EA54F6" w:rsidRPr="00EA2E74" w14:paraId="0409BF65" w14:textId="77777777" w:rsidTr="00EA54F6">
        <w:tc>
          <w:tcPr>
            <w:tcW w:w="7285" w:type="dxa"/>
            <w:shd w:val="clear" w:color="auto" w:fill="FFE599" w:themeFill="accent4" w:themeFillTint="66"/>
          </w:tcPr>
          <w:p w14:paraId="1A65294B" w14:textId="77777777" w:rsidR="00EA54F6" w:rsidRPr="00EA2E74" w:rsidRDefault="00EA54F6" w:rsidP="00272E52">
            <w:pPr>
              <w:rPr>
                <w:b/>
                <w:bCs/>
              </w:rPr>
            </w:pPr>
            <w:r w:rsidRPr="00EA2E74">
              <w:rPr>
                <w:b/>
                <w:bCs/>
              </w:rPr>
              <w:t>Course Assignments</w:t>
            </w:r>
          </w:p>
        </w:tc>
        <w:tc>
          <w:tcPr>
            <w:tcW w:w="2065" w:type="dxa"/>
            <w:shd w:val="clear" w:color="auto" w:fill="FFE599" w:themeFill="accent4" w:themeFillTint="66"/>
          </w:tcPr>
          <w:p w14:paraId="35EDEF80" w14:textId="77777777" w:rsidR="00EA54F6" w:rsidRPr="00EA2E74" w:rsidRDefault="00EA54F6" w:rsidP="00272E52">
            <w:pPr>
              <w:rPr>
                <w:b/>
                <w:bCs/>
              </w:rPr>
            </w:pPr>
            <w:r w:rsidRPr="00EA2E74">
              <w:rPr>
                <w:b/>
                <w:bCs/>
              </w:rPr>
              <w:t>Points / Percent</w:t>
            </w:r>
          </w:p>
        </w:tc>
      </w:tr>
      <w:tr w:rsidR="00EA54F6" w14:paraId="2C3EA0AB" w14:textId="77777777" w:rsidTr="00272E52">
        <w:tc>
          <w:tcPr>
            <w:tcW w:w="7285" w:type="dxa"/>
          </w:tcPr>
          <w:p w14:paraId="05003A85" w14:textId="77777777" w:rsidR="00EA54F6" w:rsidRDefault="00EA54F6" w:rsidP="00272E52">
            <w:r>
              <w:t>Syllabus Quiz due Week One</w:t>
            </w:r>
          </w:p>
        </w:tc>
        <w:tc>
          <w:tcPr>
            <w:tcW w:w="2065" w:type="dxa"/>
          </w:tcPr>
          <w:p w14:paraId="74D1B5F6" w14:textId="5296B78F" w:rsidR="00EA54F6" w:rsidRDefault="00EA54F6" w:rsidP="00272E52">
            <w:r>
              <w:t xml:space="preserve">100 Points / </w:t>
            </w:r>
            <w:r w:rsidR="00832B36">
              <w:t>4</w:t>
            </w:r>
            <w:r>
              <w:t>%</w:t>
            </w:r>
          </w:p>
        </w:tc>
      </w:tr>
      <w:tr w:rsidR="00EA54F6" w14:paraId="743D9404" w14:textId="77777777" w:rsidTr="00272E52">
        <w:tc>
          <w:tcPr>
            <w:tcW w:w="7285" w:type="dxa"/>
          </w:tcPr>
          <w:p w14:paraId="79A69529" w14:textId="66809E90" w:rsidR="00EA54F6" w:rsidRDefault="00EA54F6" w:rsidP="00272E52">
            <w:r>
              <w:t>Minute Papers (Attendance</w:t>
            </w:r>
            <w:r w:rsidR="003459CB">
              <w:t xml:space="preserve"> and Participation</w:t>
            </w:r>
            <w:r>
              <w:t xml:space="preserve"> on Tuesdays) </w:t>
            </w:r>
            <w:r w:rsidR="003459CB">
              <w:t>14</w:t>
            </w:r>
            <w:r>
              <w:t xml:space="preserve"> lectures – </w:t>
            </w:r>
            <w:r w:rsidR="003459CB">
              <w:t xml:space="preserve">Must be present at </w:t>
            </w:r>
            <w:r>
              <w:t>10 to pass the class (10 X 40 Pts)</w:t>
            </w:r>
          </w:p>
        </w:tc>
        <w:tc>
          <w:tcPr>
            <w:tcW w:w="2065" w:type="dxa"/>
          </w:tcPr>
          <w:p w14:paraId="06B54C52" w14:textId="00DC6400" w:rsidR="00EA54F6" w:rsidRDefault="00EA54F6" w:rsidP="00272E52">
            <w:r>
              <w:t xml:space="preserve">400 Points / </w:t>
            </w:r>
            <w:r w:rsidR="00832B36">
              <w:t>16</w:t>
            </w:r>
            <w:r>
              <w:t>%</w:t>
            </w:r>
          </w:p>
        </w:tc>
      </w:tr>
      <w:tr w:rsidR="00EA54F6" w14:paraId="574C6BCF" w14:textId="77777777" w:rsidTr="00272E52">
        <w:tc>
          <w:tcPr>
            <w:tcW w:w="7285" w:type="dxa"/>
          </w:tcPr>
          <w:p w14:paraId="7964606D" w14:textId="093EB5C8" w:rsidR="00EA54F6" w:rsidRDefault="00EA54F6" w:rsidP="00272E52">
            <w:r>
              <w:t xml:space="preserve">Chapter Quizzes </w:t>
            </w:r>
            <w:r w:rsidR="0057337F">
              <w:t>(</w:t>
            </w:r>
            <w:r w:rsidR="003459CB">
              <w:t>Completed online and due before midnight on Saturdays</w:t>
            </w:r>
            <w:r w:rsidR="0057337F">
              <w:t>)</w:t>
            </w:r>
            <w:r>
              <w:t xml:space="preserve"> </w:t>
            </w:r>
            <w:r w:rsidR="003459CB">
              <w:t xml:space="preserve">14 chapters – 12 Quizzes required to pass the class </w:t>
            </w:r>
            <w:r>
              <w:t>(1</w:t>
            </w:r>
            <w:r w:rsidR="00906BE2">
              <w:t>2</w:t>
            </w:r>
            <w:r>
              <w:t xml:space="preserve"> X 100)</w:t>
            </w:r>
          </w:p>
        </w:tc>
        <w:tc>
          <w:tcPr>
            <w:tcW w:w="2065" w:type="dxa"/>
          </w:tcPr>
          <w:p w14:paraId="1AD422EC" w14:textId="55896648" w:rsidR="00EA54F6" w:rsidRDefault="00EA54F6" w:rsidP="00272E52">
            <w:r>
              <w:t>1</w:t>
            </w:r>
            <w:r w:rsidR="00906BE2">
              <w:t>2</w:t>
            </w:r>
            <w:r>
              <w:t xml:space="preserve">00 Points / </w:t>
            </w:r>
            <w:r w:rsidR="008F18D6">
              <w:t>48</w:t>
            </w:r>
            <w:r>
              <w:t>%</w:t>
            </w:r>
          </w:p>
        </w:tc>
      </w:tr>
      <w:tr w:rsidR="00EA54F6" w14:paraId="6BA14ABC" w14:textId="77777777" w:rsidTr="00272E52">
        <w:tc>
          <w:tcPr>
            <w:tcW w:w="7285" w:type="dxa"/>
          </w:tcPr>
          <w:p w14:paraId="4978E766" w14:textId="6CEACFE6" w:rsidR="00EA54F6" w:rsidRDefault="00EA54F6" w:rsidP="00906BE2">
            <w:r>
              <w:t xml:space="preserve">Part 1 </w:t>
            </w:r>
            <w:r w:rsidR="00906BE2">
              <w:t>Children’s Books as Agents of Socialization (</w:t>
            </w:r>
            <w:r>
              <w:t>Group Assignment</w:t>
            </w:r>
            <w:r w:rsidR="00906BE2">
              <w:t>)</w:t>
            </w:r>
          </w:p>
        </w:tc>
        <w:tc>
          <w:tcPr>
            <w:tcW w:w="2065" w:type="dxa"/>
          </w:tcPr>
          <w:p w14:paraId="3E520547" w14:textId="5F87BB28" w:rsidR="00EA54F6" w:rsidRDefault="00832B36" w:rsidP="00272E52">
            <w:r>
              <w:t>2</w:t>
            </w:r>
            <w:r w:rsidR="00EA54F6">
              <w:t xml:space="preserve">00 Points / </w:t>
            </w:r>
            <w:r>
              <w:t>8</w:t>
            </w:r>
            <w:r w:rsidR="00EA54F6">
              <w:t>%</w:t>
            </w:r>
          </w:p>
        </w:tc>
      </w:tr>
      <w:tr w:rsidR="00EA54F6" w14:paraId="3A493AD2" w14:textId="77777777" w:rsidTr="00272E52">
        <w:tc>
          <w:tcPr>
            <w:tcW w:w="7285" w:type="dxa"/>
          </w:tcPr>
          <w:p w14:paraId="56C721D8" w14:textId="328CD4A1" w:rsidR="00EA54F6" w:rsidRDefault="00EA54F6" w:rsidP="00272E52">
            <w:r>
              <w:t xml:space="preserve">Part </w:t>
            </w:r>
            <w:r w:rsidR="00C72A07">
              <w:t>2</w:t>
            </w:r>
            <w:r>
              <w:t xml:space="preserve"> In</w:t>
            </w:r>
            <w:r w:rsidR="00906BE2">
              <w:t>equality Assignment (In</w:t>
            </w:r>
            <w:r>
              <w:t>dividual Assignment</w:t>
            </w:r>
            <w:r w:rsidR="00906BE2">
              <w:t>)</w:t>
            </w:r>
            <w:r w:rsidR="003459CB">
              <w:t xml:space="preserve"> – must turn this assignment in </w:t>
            </w:r>
            <w:proofErr w:type="gramStart"/>
            <w:r w:rsidR="003459CB">
              <w:t>twice</w:t>
            </w:r>
            <w:proofErr w:type="gramEnd"/>
            <w:r w:rsidR="003459CB">
              <w:t xml:space="preserve"> </w:t>
            </w:r>
          </w:p>
          <w:p w14:paraId="00E575F8" w14:textId="137F60AB" w:rsidR="00EA54F6" w:rsidRDefault="00906BE2" w:rsidP="00906BE2">
            <w:pPr>
              <w:pStyle w:val="ListParagraph"/>
              <w:numPr>
                <w:ilvl w:val="0"/>
                <w:numId w:val="28"/>
              </w:numPr>
            </w:pPr>
            <w:r>
              <w:t xml:space="preserve">For </w:t>
            </w:r>
            <w:r w:rsidR="00832B36">
              <w:t>UNT Assessment</w:t>
            </w:r>
            <w:r w:rsidR="0057337F">
              <w:t xml:space="preserve"> Purposes</w:t>
            </w:r>
            <w:r>
              <w:t xml:space="preserve"> (not graded)</w:t>
            </w:r>
          </w:p>
          <w:p w14:paraId="306A4E09" w14:textId="2417329A" w:rsidR="00906BE2" w:rsidRDefault="003459CB" w:rsidP="00906BE2">
            <w:pPr>
              <w:pStyle w:val="ListParagraph"/>
              <w:numPr>
                <w:ilvl w:val="0"/>
                <w:numId w:val="28"/>
              </w:numPr>
            </w:pPr>
            <w:r>
              <w:t>A</w:t>
            </w:r>
            <w:r w:rsidR="00906BE2">
              <w:t>ssignment in this course (graded)</w:t>
            </w:r>
          </w:p>
        </w:tc>
        <w:tc>
          <w:tcPr>
            <w:tcW w:w="2065" w:type="dxa"/>
          </w:tcPr>
          <w:p w14:paraId="79407EB1" w14:textId="4D7FAEF9" w:rsidR="00EA54F6" w:rsidRDefault="00832B36" w:rsidP="00272E52">
            <w:r>
              <w:t>3</w:t>
            </w:r>
            <w:r w:rsidR="00EA54F6">
              <w:t>00 Points / 1</w:t>
            </w:r>
            <w:r>
              <w:t>2</w:t>
            </w:r>
            <w:r w:rsidR="00EA54F6">
              <w:t>%</w:t>
            </w:r>
          </w:p>
        </w:tc>
      </w:tr>
      <w:tr w:rsidR="00832B36" w14:paraId="5CDBE949" w14:textId="77777777" w:rsidTr="00272E52">
        <w:tc>
          <w:tcPr>
            <w:tcW w:w="7285" w:type="dxa"/>
          </w:tcPr>
          <w:p w14:paraId="148D163B" w14:textId="5DFE31CC" w:rsidR="00832B36" w:rsidRDefault="007C7452" w:rsidP="00272E52">
            <w:r>
              <w:t xml:space="preserve">Online </w:t>
            </w:r>
            <w:r w:rsidR="00832B36">
              <w:t>Final Exam (Comprehensive)</w:t>
            </w:r>
          </w:p>
        </w:tc>
        <w:tc>
          <w:tcPr>
            <w:tcW w:w="2065" w:type="dxa"/>
          </w:tcPr>
          <w:p w14:paraId="039A9893" w14:textId="0712D107" w:rsidR="00832B36" w:rsidRDefault="00906BE2" w:rsidP="00272E52">
            <w:r>
              <w:t>3</w:t>
            </w:r>
            <w:r w:rsidR="00832B36">
              <w:t xml:space="preserve">00 Points/ </w:t>
            </w:r>
            <w:r w:rsidR="008F18D6">
              <w:t>12</w:t>
            </w:r>
            <w:r w:rsidR="00832B36">
              <w:t>%</w:t>
            </w:r>
          </w:p>
        </w:tc>
      </w:tr>
      <w:tr w:rsidR="00EA54F6" w14:paraId="3B9FFC28" w14:textId="77777777" w:rsidTr="00272E52">
        <w:tc>
          <w:tcPr>
            <w:tcW w:w="7285" w:type="dxa"/>
          </w:tcPr>
          <w:p w14:paraId="26626122" w14:textId="77777777" w:rsidR="00EA54F6" w:rsidRDefault="00EA54F6" w:rsidP="00272E52">
            <w:r>
              <w:t>TOTAL</w:t>
            </w:r>
          </w:p>
        </w:tc>
        <w:tc>
          <w:tcPr>
            <w:tcW w:w="2065" w:type="dxa"/>
          </w:tcPr>
          <w:p w14:paraId="27351CD6" w14:textId="49974908" w:rsidR="00EA54F6" w:rsidRDefault="00EA54F6" w:rsidP="00272E52">
            <w:r>
              <w:t>2</w:t>
            </w:r>
            <w:r w:rsidR="00832B36">
              <w:t>5</w:t>
            </w:r>
            <w:r>
              <w:t>00 Points/ 100%</w:t>
            </w:r>
          </w:p>
        </w:tc>
      </w:tr>
    </w:tbl>
    <w:p w14:paraId="4FBFF93A" w14:textId="77777777" w:rsidR="00844CFA" w:rsidRDefault="00844CFA" w:rsidP="00844CFA">
      <w:pPr>
        <w:pStyle w:val="Heading2"/>
        <w:spacing w:before="0"/>
        <w:rPr>
          <w:b/>
          <w:bCs/>
          <w:color w:val="000000" w:themeColor="text1"/>
        </w:rPr>
      </w:pPr>
    </w:p>
    <w:p w14:paraId="12C909A7" w14:textId="77777777" w:rsidR="00844CFA" w:rsidRPr="00C00BE9" w:rsidRDefault="00844CFA" w:rsidP="00844CFA">
      <w:pPr>
        <w:pStyle w:val="Heading2"/>
        <w:spacing w:before="0"/>
        <w:rPr>
          <w:b/>
          <w:bCs/>
          <w:color w:val="000000" w:themeColor="text1"/>
        </w:rPr>
      </w:pPr>
      <w:r w:rsidRPr="003B4FF2">
        <w:rPr>
          <w:b/>
          <w:bCs/>
          <w:color w:val="000000" w:themeColor="text1"/>
        </w:rPr>
        <w:t>Dr. Gregg’s Grading Scale</w:t>
      </w:r>
    </w:p>
    <w:p w14:paraId="762D4599" w14:textId="5AADA870" w:rsidR="00844CFA" w:rsidRPr="003B4FF2" w:rsidRDefault="00844CFA" w:rsidP="00844CFA">
      <w:pPr>
        <w:rPr>
          <w:rFonts w:cstheme="minorHAnsi"/>
        </w:rPr>
      </w:pPr>
      <w:r w:rsidRPr="003B4FF2">
        <w:rPr>
          <w:rFonts w:cstheme="minorHAnsi"/>
        </w:rPr>
        <w:t>At the end of the semester, Dr. Gregg will base your grade on the Grading Scale below.</w:t>
      </w:r>
    </w:p>
    <w:tbl>
      <w:tblPr>
        <w:tblStyle w:val="TableGrid"/>
        <w:tblW w:w="9535" w:type="dxa"/>
        <w:tblLook w:val="04A0" w:firstRow="1" w:lastRow="0" w:firstColumn="1" w:lastColumn="0" w:noHBand="0" w:noVBand="1"/>
      </w:tblPr>
      <w:tblGrid>
        <w:gridCol w:w="3595"/>
        <w:gridCol w:w="1530"/>
        <w:gridCol w:w="4410"/>
      </w:tblGrid>
      <w:tr w:rsidR="00844CFA" w:rsidRPr="00BD3722" w14:paraId="71F7EA13" w14:textId="77777777" w:rsidTr="00272E52">
        <w:tc>
          <w:tcPr>
            <w:tcW w:w="3595" w:type="dxa"/>
          </w:tcPr>
          <w:p w14:paraId="41D3FD83" w14:textId="77777777" w:rsidR="00844CFA" w:rsidRPr="00BD3722" w:rsidRDefault="00844CFA" w:rsidP="00272E52">
            <w:pPr>
              <w:rPr>
                <w:b/>
                <w:bCs/>
                <w:color w:val="000000" w:themeColor="text1"/>
              </w:rPr>
            </w:pPr>
            <w:r w:rsidRPr="00BD3722">
              <w:rPr>
                <w:b/>
                <w:bCs/>
                <w:color w:val="000000" w:themeColor="text1"/>
              </w:rPr>
              <w:t>Percent</w:t>
            </w:r>
          </w:p>
        </w:tc>
        <w:tc>
          <w:tcPr>
            <w:tcW w:w="1530" w:type="dxa"/>
          </w:tcPr>
          <w:p w14:paraId="7CB158E3" w14:textId="77777777" w:rsidR="00844CFA" w:rsidRPr="00BD3722" w:rsidRDefault="00844CFA" w:rsidP="00272E52">
            <w:pPr>
              <w:jc w:val="cente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c>
          <w:tcPr>
            <w:tcW w:w="4410" w:type="dxa"/>
          </w:tcPr>
          <w:p w14:paraId="3AABF58D" w14:textId="77777777" w:rsidR="00844CFA" w:rsidRPr="00BD3722" w:rsidRDefault="00844CFA" w:rsidP="00272E52">
            <w:pPr>
              <w:jc w:val="center"/>
              <w:rPr>
                <w:b/>
                <w:bCs/>
                <w:color w:val="000000" w:themeColor="text1"/>
              </w:rPr>
            </w:pPr>
            <w:r>
              <w:rPr>
                <w:b/>
                <w:bCs/>
                <w:color w:val="000000" w:themeColor="text1"/>
              </w:rPr>
              <w:t>What this Grade Means</w:t>
            </w:r>
          </w:p>
        </w:tc>
      </w:tr>
      <w:tr w:rsidR="00844CFA" w14:paraId="45699F34" w14:textId="77777777" w:rsidTr="00272E52">
        <w:tc>
          <w:tcPr>
            <w:tcW w:w="3595" w:type="dxa"/>
          </w:tcPr>
          <w:p w14:paraId="4EDBE286" w14:textId="7B13BB03" w:rsidR="00844CFA" w:rsidRDefault="00844CFA" w:rsidP="00272E52">
            <w:pPr>
              <w:rPr>
                <w:color w:val="000000" w:themeColor="text1"/>
              </w:rPr>
            </w:pPr>
            <w:r>
              <w:rPr>
                <w:color w:val="000000" w:themeColor="text1"/>
              </w:rPr>
              <w:t>90-100% of 2</w:t>
            </w:r>
            <w:r w:rsidR="00832B36">
              <w:rPr>
                <w:color w:val="000000" w:themeColor="text1"/>
              </w:rPr>
              <w:t>5</w:t>
            </w:r>
            <w:r>
              <w:rPr>
                <w:color w:val="000000" w:themeColor="text1"/>
              </w:rPr>
              <w:t>00 Points</w:t>
            </w:r>
          </w:p>
        </w:tc>
        <w:tc>
          <w:tcPr>
            <w:tcW w:w="1530" w:type="dxa"/>
          </w:tcPr>
          <w:p w14:paraId="648DFFAD" w14:textId="77777777" w:rsidR="00844CFA" w:rsidRDefault="00844CFA" w:rsidP="00272E52">
            <w:pPr>
              <w:jc w:val="center"/>
              <w:rPr>
                <w:color w:val="000000" w:themeColor="text1"/>
              </w:rPr>
            </w:pPr>
            <w:r>
              <w:rPr>
                <w:color w:val="000000" w:themeColor="text1"/>
              </w:rPr>
              <w:t>A</w:t>
            </w:r>
          </w:p>
        </w:tc>
        <w:tc>
          <w:tcPr>
            <w:tcW w:w="4410" w:type="dxa"/>
          </w:tcPr>
          <w:p w14:paraId="36967740" w14:textId="77777777" w:rsidR="00844CFA" w:rsidRDefault="00844CFA" w:rsidP="00272E52">
            <w:pPr>
              <w:rPr>
                <w:color w:val="000000" w:themeColor="text1"/>
              </w:rPr>
            </w:pPr>
            <w:r>
              <w:rPr>
                <w:color w:val="000000" w:themeColor="text1"/>
              </w:rPr>
              <w:t xml:space="preserve">Attends all class meetings and participates. Submits excellent work. </w:t>
            </w:r>
          </w:p>
        </w:tc>
      </w:tr>
      <w:tr w:rsidR="00844CFA" w14:paraId="122668A6" w14:textId="77777777" w:rsidTr="00272E52">
        <w:tc>
          <w:tcPr>
            <w:tcW w:w="3595" w:type="dxa"/>
          </w:tcPr>
          <w:p w14:paraId="000D5647" w14:textId="22D0F481" w:rsidR="00844CFA" w:rsidRDefault="00844CFA" w:rsidP="00272E52">
            <w:pPr>
              <w:rPr>
                <w:color w:val="000000" w:themeColor="text1"/>
              </w:rPr>
            </w:pPr>
            <w:r>
              <w:rPr>
                <w:color w:val="000000" w:themeColor="text1"/>
              </w:rPr>
              <w:lastRenderedPageBreak/>
              <w:t>80-89% of 2</w:t>
            </w:r>
            <w:r w:rsidR="00832B36">
              <w:rPr>
                <w:color w:val="000000" w:themeColor="text1"/>
              </w:rPr>
              <w:t>5</w:t>
            </w:r>
            <w:r>
              <w:rPr>
                <w:color w:val="000000" w:themeColor="text1"/>
              </w:rPr>
              <w:t>00 Points</w:t>
            </w:r>
          </w:p>
        </w:tc>
        <w:tc>
          <w:tcPr>
            <w:tcW w:w="1530" w:type="dxa"/>
          </w:tcPr>
          <w:p w14:paraId="1AB380BE" w14:textId="77777777" w:rsidR="00844CFA" w:rsidRDefault="00844CFA" w:rsidP="00272E52">
            <w:pPr>
              <w:jc w:val="center"/>
              <w:rPr>
                <w:color w:val="000000" w:themeColor="text1"/>
              </w:rPr>
            </w:pPr>
            <w:r>
              <w:rPr>
                <w:color w:val="000000" w:themeColor="text1"/>
              </w:rPr>
              <w:t>B</w:t>
            </w:r>
          </w:p>
        </w:tc>
        <w:tc>
          <w:tcPr>
            <w:tcW w:w="4410" w:type="dxa"/>
          </w:tcPr>
          <w:p w14:paraId="735EAD2C" w14:textId="77777777" w:rsidR="00844CFA" w:rsidRDefault="00844CFA" w:rsidP="00272E52">
            <w:pPr>
              <w:rPr>
                <w:color w:val="000000" w:themeColor="text1"/>
              </w:rPr>
            </w:pPr>
            <w:r>
              <w:rPr>
                <w:color w:val="000000" w:themeColor="text1"/>
              </w:rPr>
              <w:t xml:space="preserve">Attends almost all class meetings and participates. Submits satisfactory work. </w:t>
            </w:r>
          </w:p>
        </w:tc>
      </w:tr>
      <w:tr w:rsidR="00844CFA" w14:paraId="36ED6F06" w14:textId="77777777" w:rsidTr="00272E52">
        <w:tc>
          <w:tcPr>
            <w:tcW w:w="3595" w:type="dxa"/>
          </w:tcPr>
          <w:p w14:paraId="66895EED" w14:textId="5E372ABB" w:rsidR="00844CFA" w:rsidRDefault="00844CFA" w:rsidP="00272E52">
            <w:pPr>
              <w:rPr>
                <w:color w:val="000000" w:themeColor="text1"/>
              </w:rPr>
            </w:pPr>
            <w:r>
              <w:rPr>
                <w:color w:val="000000" w:themeColor="text1"/>
              </w:rPr>
              <w:t>70-79% of 2</w:t>
            </w:r>
            <w:r w:rsidR="00832B36">
              <w:rPr>
                <w:color w:val="000000" w:themeColor="text1"/>
              </w:rPr>
              <w:t>5</w:t>
            </w:r>
            <w:r>
              <w:rPr>
                <w:color w:val="000000" w:themeColor="text1"/>
              </w:rPr>
              <w:t>00 Points</w:t>
            </w:r>
          </w:p>
        </w:tc>
        <w:tc>
          <w:tcPr>
            <w:tcW w:w="1530" w:type="dxa"/>
          </w:tcPr>
          <w:p w14:paraId="3F0B93E6" w14:textId="77777777" w:rsidR="00844CFA" w:rsidRDefault="00844CFA" w:rsidP="00272E52">
            <w:pPr>
              <w:jc w:val="center"/>
              <w:rPr>
                <w:color w:val="000000" w:themeColor="text1"/>
              </w:rPr>
            </w:pPr>
            <w:r>
              <w:rPr>
                <w:color w:val="000000" w:themeColor="text1"/>
              </w:rPr>
              <w:t>C</w:t>
            </w:r>
          </w:p>
        </w:tc>
        <w:tc>
          <w:tcPr>
            <w:tcW w:w="4410" w:type="dxa"/>
          </w:tcPr>
          <w:p w14:paraId="3A35A450" w14:textId="77777777" w:rsidR="00844CFA" w:rsidRDefault="00844CFA" w:rsidP="00272E52">
            <w:pPr>
              <w:rPr>
                <w:color w:val="000000" w:themeColor="text1"/>
              </w:rPr>
            </w:pPr>
            <w:r>
              <w:rPr>
                <w:color w:val="000000" w:themeColor="text1"/>
              </w:rPr>
              <w:t xml:space="preserve">Misses &gt; 3 class meetings. Participation is adequate. Submits adequate work. </w:t>
            </w:r>
          </w:p>
        </w:tc>
      </w:tr>
      <w:tr w:rsidR="00844CFA" w14:paraId="6319CB95" w14:textId="77777777" w:rsidTr="00272E52">
        <w:tc>
          <w:tcPr>
            <w:tcW w:w="3595" w:type="dxa"/>
          </w:tcPr>
          <w:p w14:paraId="4DC90A7A" w14:textId="16B3F4F8" w:rsidR="00844CFA" w:rsidRDefault="00844CFA" w:rsidP="00272E52">
            <w:pPr>
              <w:rPr>
                <w:color w:val="000000" w:themeColor="text1"/>
              </w:rPr>
            </w:pPr>
            <w:r>
              <w:rPr>
                <w:color w:val="000000" w:themeColor="text1"/>
              </w:rPr>
              <w:t>60-69% of 2</w:t>
            </w:r>
            <w:r w:rsidR="00832B36">
              <w:rPr>
                <w:color w:val="000000" w:themeColor="text1"/>
              </w:rPr>
              <w:t>5</w:t>
            </w:r>
            <w:r>
              <w:rPr>
                <w:color w:val="000000" w:themeColor="text1"/>
              </w:rPr>
              <w:t>00 Points</w:t>
            </w:r>
          </w:p>
        </w:tc>
        <w:tc>
          <w:tcPr>
            <w:tcW w:w="1530" w:type="dxa"/>
          </w:tcPr>
          <w:p w14:paraId="34A3C73B" w14:textId="77777777" w:rsidR="00844CFA" w:rsidRDefault="00844CFA" w:rsidP="00272E52">
            <w:pPr>
              <w:jc w:val="center"/>
              <w:rPr>
                <w:color w:val="000000" w:themeColor="text1"/>
              </w:rPr>
            </w:pPr>
            <w:r>
              <w:rPr>
                <w:color w:val="000000" w:themeColor="text1"/>
              </w:rPr>
              <w:t>D</w:t>
            </w:r>
          </w:p>
        </w:tc>
        <w:tc>
          <w:tcPr>
            <w:tcW w:w="4410" w:type="dxa"/>
          </w:tcPr>
          <w:p w14:paraId="0A1F0545" w14:textId="77777777" w:rsidR="00844CFA" w:rsidRDefault="00844CFA" w:rsidP="00272E52">
            <w:pPr>
              <w:rPr>
                <w:color w:val="000000" w:themeColor="text1"/>
              </w:rPr>
            </w:pPr>
            <w:r>
              <w:rPr>
                <w:color w:val="000000" w:themeColor="text1"/>
              </w:rPr>
              <w:t xml:space="preserve">Misses &gt;4 class meetings. Participation is infrequent and less than adequate. Submits less than adequate work. </w:t>
            </w:r>
          </w:p>
        </w:tc>
      </w:tr>
      <w:tr w:rsidR="00844CFA" w14:paraId="2AD246A9" w14:textId="77777777" w:rsidTr="00272E52">
        <w:tc>
          <w:tcPr>
            <w:tcW w:w="3595" w:type="dxa"/>
          </w:tcPr>
          <w:p w14:paraId="6FA3F0B6" w14:textId="21ACBF79" w:rsidR="00844CFA" w:rsidRDefault="00844CFA" w:rsidP="00272E52">
            <w:pPr>
              <w:rPr>
                <w:color w:val="000000" w:themeColor="text1"/>
              </w:rPr>
            </w:pPr>
            <w:r>
              <w:rPr>
                <w:color w:val="000000" w:themeColor="text1"/>
              </w:rPr>
              <w:t>59% or less of 2</w:t>
            </w:r>
            <w:r w:rsidR="00832B36">
              <w:rPr>
                <w:color w:val="000000" w:themeColor="text1"/>
              </w:rPr>
              <w:t>5</w:t>
            </w:r>
            <w:r>
              <w:rPr>
                <w:color w:val="000000" w:themeColor="text1"/>
              </w:rPr>
              <w:t>00 Points</w:t>
            </w:r>
          </w:p>
        </w:tc>
        <w:tc>
          <w:tcPr>
            <w:tcW w:w="1530" w:type="dxa"/>
          </w:tcPr>
          <w:p w14:paraId="7F56714C" w14:textId="77777777" w:rsidR="00844CFA" w:rsidRDefault="00844CFA" w:rsidP="00272E52">
            <w:pPr>
              <w:jc w:val="center"/>
              <w:rPr>
                <w:color w:val="000000" w:themeColor="text1"/>
              </w:rPr>
            </w:pPr>
            <w:r>
              <w:rPr>
                <w:color w:val="000000" w:themeColor="text1"/>
              </w:rPr>
              <w:t>F</w:t>
            </w:r>
          </w:p>
        </w:tc>
        <w:tc>
          <w:tcPr>
            <w:tcW w:w="4410" w:type="dxa"/>
          </w:tcPr>
          <w:p w14:paraId="32456220" w14:textId="77777777" w:rsidR="00844CFA" w:rsidRDefault="00844CFA" w:rsidP="00272E52">
            <w:pPr>
              <w:rPr>
                <w:color w:val="000000" w:themeColor="text1"/>
              </w:rPr>
            </w:pPr>
            <w:r>
              <w:rPr>
                <w:color w:val="000000" w:themeColor="text1"/>
              </w:rPr>
              <w:t>Fails to meet the attendance and participation requirement. Fails to meet the criteria on most assignments.</w:t>
            </w:r>
          </w:p>
        </w:tc>
      </w:tr>
    </w:tbl>
    <w:p w14:paraId="5E13EBBF" w14:textId="03997023" w:rsidR="00844CFA" w:rsidRPr="00C72A07" w:rsidRDefault="00844CFA" w:rsidP="00C72A07">
      <w:pPr>
        <w:rPr>
          <w:rFonts w:asciiTheme="majorHAnsi" w:eastAsiaTheme="majorEastAsia" w:hAnsiTheme="majorHAnsi" w:cstheme="majorBidi"/>
          <w:b/>
          <w:bCs/>
          <w:color w:val="000000" w:themeColor="text1"/>
        </w:rPr>
      </w:pPr>
    </w:p>
    <w:p w14:paraId="2998A0EB" w14:textId="0D5A58F8" w:rsidR="008D61E5" w:rsidRPr="008D61E5" w:rsidRDefault="008D61E5" w:rsidP="008D61E5">
      <w:pPr>
        <w:pStyle w:val="Heading1"/>
        <w:jc w:val="center"/>
        <w:rPr>
          <w:b/>
          <w:bCs/>
          <w:color w:val="000000" w:themeColor="text1"/>
        </w:rPr>
      </w:pPr>
      <w:r w:rsidRPr="008D61E5">
        <w:rPr>
          <w:b/>
          <w:bCs/>
          <w:color w:val="000000" w:themeColor="text1"/>
        </w:rPr>
        <w:t>Tentative Course Schedule</w:t>
      </w:r>
    </w:p>
    <w:p w14:paraId="2D6DAAEE" w14:textId="77777777" w:rsidR="008D61E5" w:rsidRDefault="008D61E5"/>
    <w:p w14:paraId="42CD5063" w14:textId="0C735AC6" w:rsidR="00755E7A" w:rsidRDefault="00755E7A">
      <w:r w:rsidRPr="00755E7A">
        <w:t>Using 1</w:t>
      </w:r>
      <w:r w:rsidR="00906BE2">
        <w:t>4</w:t>
      </w:r>
      <w:r w:rsidRPr="00755E7A">
        <w:t xml:space="preserve"> </w:t>
      </w:r>
      <w:r w:rsidR="00C72A07">
        <w:t>c</w:t>
      </w:r>
      <w:r w:rsidRPr="00755E7A">
        <w:t>hapters</w:t>
      </w:r>
      <w:r w:rsidR="00C72A07">
        <w:t xml:space="preserve"> from Conley’s text: </w:t>
      </w:r>
      <w:r w:rsidRPr="00755E7A">
        <w:t xml:space="preserve"> 1, 2, 3, 4, 6, 7, 8, 9, 10, 12, 13, </w:t>
      </w:r>
      <w:r w:rsidR="00906BE2">
        <w:t>14, 15, 18</w:t>
      </w:r>
    </w:p>
    <w:p w14:paraId="69C04BD0" w14:textId="4E0D838D" w:rsidR="00C72A07" w:rsidRPr="00755E7A" w:rsidRDefault="00C72A07">
      <w:r>
        <w:t>Skip</w:t>
      </w:r>
      <w:r w:rsidR="00906BE2">
        <w:t>ping</w:t>
      </w:r>
      <w:r>
        <w:t xml:space="preserve"> </w:t>
      </w:r>
      <w:r w:rsidR="00906BE2">
        <w:t xml:space="preserve">4 </w:t>
      </w:r>
      <w:r>
        <w:t xml:space="preserve">chapters: 5, </w:t>
      </w:r>
      <w:r w:rsidR="00906BE2">
        <w:t>11, 16, 17</w:t>
      </w:r>
    </w:p>
    <w:p w14:paraId="459C58F3" w14:textId="77777777" w:rsidR="00755E7A" w:rsidRDefault="00755E7A">
      <w:pPr>
        <w:rPr>
          <w:highlight w:val="yellow"/>
        </w:rPr>
      </w:pPr>
    </w:p>
    <w:p w14:paraId="0F430562" w14:textId="5991B367" w:rsidR="005D1136" w:rsidRPr="00832B36" w:rsidRDefault="005D1136" w:rsidP="00832B36">
      <w:pPr>
        <w:pStyle w:val="Heading2"/>
        <w:rPr>
          <w:b/>
          <w:bCs/>
          <w:color w:val="000000" w:themeColor="text1"/>
        </w:rPr>
      </w:pPr>
      <w:r w:rsidRPr="00832B36">
        <w:rPr>
          <w:b/>
          <w:bCs/>
          <w:color w:val="000000" w:themeColor="text1"/>
          <w:highlight w:val="yellow"/>
        </w:rPr>
        <w:t>Part 1 Using Your Sociological Imagination</w:t>
      </w:r>
    </w:p>
    <w:p w14:paraId="64AFD9E1" w14:textId="77777777" w:rsidR="005D1136" w:rsidRDefault="005D1136"/>
    <w:p w14:paraId="26E891A3" w14:textId="515974F7" w:rsidR="00361B9E" w:rsidRDefault="00361B9E">
      <w:r>
        <w:t>Week One 1/14-1/20</w:t>
      </w:r>
    </w:p>
    <w:p w14:paraId="2D00A007" w14:textId="43244EE7" w:rsidR="00361B9E" w:rsidRDefault="00361B9E">
      <w:r>
        <w:t>1/15 MLK Day</w:t>
      </w:r>
      <w:r w:rsidR="005D1136">
        <w:t xml:space="preserve">, </w:t>
      </w:r>
      <w:r>
        <w:t>1/16 Classes Begin</w:t>
      </w:r>
      <w:r w:rsidR="005D1136">
        <w:t xml:space="preserve">, Tuesday </w:t>
      </w:r>
      <w:r>
        <w:t>1/17 First Day of Class</w:t>
      </w:r>
    </w:p>
    <w:p w14:paraId="5902AA18" w14:textId="3B44937B" w:rsidR="00A87B19" w:rsidRDefault="00A87B19">
      <w:r>
        <w:t>Theme: Getting Stuff, Getting Started</w:t>
      </w:r>
    </w:p>
    <w:tbl>
      <w:tblPr>
        <w:tblStyle w:val="TableGrid"/>
        <w:tblW w:w="0" w:type="auto"/>
        <w:tblLook w:val="04A0" w:firstRow="1" w:lastRow="0" w:firstColumn="1" w:lastColumn="0" w:noHBand="0" w:noVBand="1"/>
      </w:tblPr>
      <w:tblGrid>
        <w:gridCol w:w="3116"/>
        <w:gridCol w:w="3117"/>
        <w:gridCol w:w="3117"/>
      </w:tblGrid>
      <w:tr w:rsidR="005D1136" w14:paraId="4C233D5E" w14:textId="77777777" w:rsidTr="00272E52">
        <w:tc>
          <w:tcPr>
            <w:tcW w:w="3116" w:type="dxa"/>
            <w:shd w:val="clear" w:color="auto" w:fill="C5E0B3" w:themeFill="accent6" w:themeFillTint="66"/>
          </w:tcPr>
          <w:p w14:paraId="54F941C0" w14:textId="77777777" w:rsidR="005D1136" w:rsidRDefault="005D1136" w:rsidP="00272E52">
            <w:r>
              <w:t>Tuesday</w:t>
            </w:r>
          </w:p>
        </w:tc>
        <w:tc>
          <w:tcPr>
            <w:tcW w:w="3117" w:type="dxa"/>
            <w:shd w:val="clear" w:color="auto" w:fill="C5E0B3" w:themeFill="accent6" w:themeFillTint="66"/>
          </w:tcPr>
          <w:p w14:paraId="795C3518" w14:textId="77777777" w:rsidR="005D1136" w:rsidRDefault="005D1136" w:rsidP="00272E52">
            <w:r>
              <w:t>Thursday</w:t>
            </w:r>
          </w:p>
        </w:tc>
        <w:tc>
          <w:tcPr>
            <w:tcW w:w="3117" w:type="dxa"/>
            <w:shd w:val="clear" w:color="auto" w:fill="C5E0B3" w:themeFill="accent6" w:themeFillTint="66"/>
          </w:tcPr>
          <w:p w14:paraId="616DCB75" w14:textId="77777777" w:rsidR="005D1136" w:rsidRDefault="005D1136" w:rsidP="00272E52">
            <w:r>
              <w:t>Saturday</w:t>
            </w:r>
          </w:p>
        </w:tc>
      </w:tr>
      <w:tr w:rsidR="005D1136" w14:paraId="316A736B" w14:textId="77777777" w:rsidTr="00272E52">
        <w:tc>
          <w:tcPr>
            <w:tcW w:w="3116" w:type="dxa"/>
          </w:tcPr>
          <w:p w14:paraId="7EF60E45" w14:textId="77777777" w:rsidR="005D1136" w:rsidRDefault="005D1136" w:rsidP="00272E52">
            <w:r>
              <w:t>Class meets – Introductions, Index Cards, Course Explained, Attendance Taken</w:t>
            </w:r>
          </w:p>
        </w:tc>
        <w:tc>
          <w:tcPr>
            <w:tcW w:w="3117" w:type="dxa"/>
          </w:tcPr>
          <w:p w14:paraId="408E6613" w14:textId="77777777" w:rsidR="005D1136" w:rsidRDefault="005D1136" w:rsidP="00272E52">
            <w:r>
              <w:t>Class meets -- What is Sociology?</w:t>
            </w:r>
          </w:p>
        </w:tc>
        <w:tc>
          <w:tcPr>
            <w:tcW w:w="3117" w:type="dxa"/>
          </w:tcPr>
          <w:p w14:paraId="31EECE3B" w14:textId="77777777" w:rsidR="005D1136" w:rsidRDefault="005D1136" w:rsidP="00272E52">
            <w:r>
              <w:t xml:space="preserve">Syllabus Quiz due before midnight. </w:t>
            </w:r>
          </w:p>
        </w:tc>
      </w:tr>
    </w:tbl>
    <w:p w14:paraId="324C2EB7" w14:textId="77777777" w:rsidR="005D1136" w:rsidRDefault="005D1136"/>
    <w:p w14:paraId="49382C14" w14:textId="49468AEB" w:rsidR="00361B9E" w:rsidRDefault="00361B9E">
      <w:r>
        <w:t>Week Two 1/21-1/27</w:t>
      </w:r>
    </w:p>
    <w:p w14:paraId="7121F2A0" w14:textId="7E8729C0" w:rsidR="00A87B19" w:rsidRDefault="00A87B19">
      <w:r>
        <w:t>Theme: The Sociological Imagination: An Introduction</w:t>
      </w:r>
    </w:p>
    <w:tbl>
      <w:tblPr>
        <w:tblStyle w:val="TableGrid"/>
        <w:tblW w:w="0" w:type="auto"/>
        <w:tblLook w:val="04A0" w:firstRow="1" w:lastRow="0" w:firstColumn="1" w:lastColumn="0" w:noHBand="0" w:noVBand="1"/>
      </w:tblPr>
      <w:tblGrid>
        <w:gridCol w:w="3116"/>
        <w:gridCol w:w="3117"/>
        <w:gridCol w:w="3117"/>
      </w:tblGrid>
      <w:tr w:rsidR="005D1136" w14:paraId="4451B344" w14:textId="77777777" w:rsidTr="00272E52">
        <w:tc>
          <w:tcPr>
            <w:tcW w:w="3116" w:type="dxa"/>
            <w:shd w:val="clear" w:color="auto" w:fill="C5E0B3" w:themeFill="accent6" w:themeFillTint="66"/>
          </w:tcPr>
          <w:p w14:paraId="0818F90B" w14:textId="77777777" w:rsidR="005D1136" w:rsidRDefault="005D1136" w:rsidP="00272E52">
            <w:r>
              <w:t>Tuesday</w:t>
            </w:r>
          </w:p>
        </w:tc>
        <w:tc>
          <w:tcPr>
            <w:tcW w:w="3117" w:type="dxa"/>
            <w:shd w:val="clear" w:color="auto" w:fill="C5E0B3" w:themeFill="accent6" w:themeFillTint="66"/>
          </w:tcPr>
          <w:p w14:paraId="4116C75B" w14:textId="77777777" w:rsidR="005D1136" w:rsidRDefault="005D1136" w:rsidP="00272E52">
            <w:r>
              <w:t>Thursday</w:t>
            </w:r>
          </w:p>
        </w:tc>
        <w:tc>
          <w:tcPr>
            <w:tcW w:w="3117" w:type="dxa"/>
            <w:shd w:val="clear" w:color="auto" w:fill="C5E0B3" w:themeFill="accent6" w:themeFillTint="66"/>
          </w:tcPr>
          <w:p w14:paraId="21EAB5EB" w14:textId="77777777" w:rsidR="005D1136" w:rsidRDefault="005D1136" w:rsidP="00272E52">
            <w:r>
              <w:t>Saturday</w:t>
            </w:r>
          </w:p>
        </w:tc>
      </w:tr>
      <w:tr w:rsidR="005D1136" w14:paraId="00306FBC" w14:textId="77777777" w:rsidTr="00272E52">
        <w:tc>
          <w:tcPr>
            <w:tcW w:w="3116" w:type="dxa"/>
          </w:tcPr>
          <w:p w14:paraId="0D5708B4" w14:textId="77777777" w:rsidR="005D1136" w:rsidRDefault="005D1136" w:rsidP="00272E52">
            <w:r>
              <w:t xml:space="preserve">Class meets – Dr. Gregg lectures </w:t>
            </w:r>
            <w:proofErr w:type="gramStart"/>
            <w:r>
              <w:t>Ch1</w:t>
            </w:r>
            <w:proofErr w:type="gramEnd"/>
          </w:p>
          <w:p w14:paraId="5EF5A26D" w14:textId="77777777" w:rsidR="005D1136" w:rsidRDefault="005D1136" w:rsidP="00272E52"/>
          <w:p w14:paraId="106522EA" w14:textId="4E92D0BA" w:rsidR="005D1136" w:rsidRDefault="005D1136" w:rsidP="00272E52">
            <w:r>
              <w:t>Minute Papers due</w:t>
            </w:r>
            <w:r w:rsidR="00755E7A">
              <w:t xml:space="preserve"> </w:t>
            </w:r>
            <w:r w:rsidR="00124BED">
              <w:t xml:space="preserve">at end of class </w:t>
            </w:r>
            <w:r w:rsidR="00755E7A">
              <w:t>(1)</w:t>
            </w:r>
          </w:p>
        </w:tc>
        <w:tc>
          <w:tcPr>
            <w:tcW w:w="3117" w:type="dxa"/>
          </w:tcPr>
          <w:p w14:paraId="61919D69" w14:textId="77777777" w:rsidR="005D1136" w:rsidRDefault="005D1136" w:rsidP="00272E52">
            <w:r>
              <w:t xml:space="preserve">Class meets – Dr. Gregg finishes lecture </w:t>
            </w:r>
            <w:proofErr w:type="gramStart"/>
            <w:r>
              <w:t>Ch1</w:t>
            </w:r>
            <w:proofErr w:type="gramEnd"/>
          </w:p>
          <w:p w14:paraId="76D542D4" w14:textId="77777777" w:rsidR="005D1136" w:rsidRDefault="005D1136" w:rsidP="00272E52"/>
          <w:p w14:paraId="12F93364" w14:textId="38BB3A6C" w:rsidR="005D1136" w:rsidRDefault="00C72A07" w:rsidP="00272E52">
            <w:r>
              <w:t xml:space="preserve">Class </w:t>
            </w:r>
            <w:r w:rsidR="005D1136">
              <w:t>Discussion</w:t>
            </w:r>
          </w:p>
        </w:tc>
        <w:tc>
          <w:tcPr>
            <w:tcW w:w="3117" w:type="dxa"/>
          </w:tcPr>
          <w:p w14:paraId="7D3548A2" w14:textId="77777777" w:rsidR="005D1136" w:rsidRDefault="005D1136" w:rsidP="00272E52">
            <w:r>
              <w:t xml:space="preserve">Ch1Q due before midnight </w:t>
            </w:r>
          </w:p>
        </w:tc>
      </w:tr>
    </w:tbl>
    <w:p w14:paraId="5D0E057E" w14:textId="77777777" w:rsidR="00361B9E" w:rsidRDefault="00361B9E"/>
    <w:p w14:paraId="5510FBCD" w14:textId="0444523E" w:rsidR="00361B9E" w:rsidRDefault="00361B9E">
      <w:r>
        <w:t>Week Three 1/28-2/3</w:t>
      </w:r>
    </w:p>
    <w:p w14:paraId="65845E70" w14:textId="6B9372D0" w:rsidR="00A87B19" w:rsidRDefault="00A87B19">
      <w:r>
        <w:t>Theme: Research Methods</w:t>
      </w:r>
    </w:p>
    <w:tbl>
      <w:tblPr>
        <w:tblStyle w:val="TableGrid"/>
        <w:tblW w:w="0" w:type="auto"/>
        <w:tblLook w:val="04A0" w:firstRow="1" w:lastRow="0" w:firstColumn="1" w:lastColumn="0" w:noHBand="0" w:noVBand="1"/>
      </w:tblPr>
      <w:tblGrid>
        <w:gridCol w:w="3116"/>
        <w:gridCol w:w="3117"/>
        <w:gridCol w:w="3117"/>
      </w:tblGrid>
      <w:tr w:rsidR="005D1136" w14:paraId="0D864534" w14:textId="77777777" w:rsidTr="00272E52">
        <w:tc>
          <w:tcPr>
            <w:tcW w:w="3116" w:type="dxa"/>
            <w:shd w:val="clear" w:color="auto" w:fill="C5E0B3" w:themeFill="accent6" w:themeFillTint="66"/>
          </w:tcPr>
          <w:p w14:paraId="6CFA7F69" w14:textId="77777777" w:rsidR="005D1136" w:rsidRDefault="005D1136" w:rsidP="00272E52">
            <w:r>
              <w:t>Tuesday</w:t>
            </w:r>
          </w:p>
        </w:tc>
        <w:tc>
          <w:tcPr>
            <w:tcW w:w="3117" w:type="dxa"/>
            <w:shd w:val="clear" w:color="auto" w:fill="C5E0B3" w:themeFill="accent6" w:themeFillTint="66"/>
          </w:tcPr>
          <w:p w14:paraId="60F6D155" w14:textId="77777777" w:rsidR="005D1136" w:rsidRDefault="005D1136" w:rsidP="00272E52">
            <w:r>
              <w:t>Thursday</w:t>
            </w:r>
          </w:p>
        </w:tc>
        <w:tc>
          <w:tcPr>
            <w:tcW w:w="3117" w:type="dxa"/>
            <w:shd w:val="clear" w:color="auto" w:fill="C5E0B3" w:themeFill="accent6" w:themeFillTint="66"/>
          </w:tcPr>
          <w:p w14:paraId="77C9A32F" w14:textId="77777777" w:rsidR="005D1136" w:rsidRDefault="005D1136" w:rsidP="00272E52">
            <w:r>
              <w:t>Saturday</w:t>
            </w:r>
          </w:p>
        </w:tc>
      </w:tr>
      <w:tr w:rsidR="005D1136" w14:paraId="56D57734" w14:textId="77777777" w:rsidTr="00272E52">
        <w:tc>
          <w:tcPr>
            <w:tcW w:w="3116" w:type="dxa"/>
          </w:tcPr>
          <w:p w14:paraId="73198A6B" w14:textId="77777777" w:rsidR="005D1136" w:rsidRDefault="005D1136" w:rsidP="00272E52">
            <w:r>
              <w:t xml:space="preserve">Class meets – Dr. Gregg lectures </w:t>
            </w:r>
            <w:proofErr w:type="gramStart"/>
            <w:r>
              <w:t>Ch2</w:t>
            </w:r>
            <w:proofErr w:type="gramEnd"/>
          </w:p>
          <w:p w14:paraId="35E0235B" w14:textId="77777777" w:rsidR="005D1136" w:rsidRDefault="005D1136" w:rsidP="00272E52"/>
          <w:p w14:paraId="72B936E4" w14:textId="6DBBB925" w:rsidR="005D1136" w:rsidRDefault="005D1136" w:rsidP="00272E52">
            <w:r>
              <w:lastRenderedPageBreak/>
              <w:t>Minute Papers due</w:t>
            </w:r>
            <w:r w:rsidR="00755E7A">
              <w:t xml:space="preserve"> </w:t>
            </w:r>
            <w:r w:rsidR="00124BED">
              <w:t xml:space="preserve">at end of class </w:t>
            </w:r>
            <w:r w:rsidR="00755E7A">
              <w:t>(2)</w:t>
            </w:r>
          </w:p>
        </w:tc>
        <w:tc>
          <w:tcPr>
            <w:tcW w:w="3117" w:type="dxa"/>
          </w:tcPr>
          <w:p w14:paraId="5E64FC16" w14:textId="77777777" w:rsidR="005D1136" w:rsidRDefault="005D1136" w:rsidP="00272E52">
            <w:r>
              <w:lastRenderedPageBreak/>
              <w:t xml:space="preserve">Class meets – Dr. Gregg finishes lecture </w:t>
            </w:r>
            <w:proofErr w:type="gramStart"/>
            <w:r>
              <w:t>Ch2</w:t>
            </w:r>
            <w:proofErr w:type="gramEnd"/>
          </w:p>
          <w:p w14:paraId="04DB2A2F" w14:textId="77777777" w:rsidR="005D1136" w:rsidRDefault="005D1136" w:rsidP="00272E52"/>
          <w:p w14:paraId="467BCB0E" w14:textId="58FA4500" w:rsidR="005D1136" w:rsidRDefault="00C72A07" w:rsidP="00272E52">
            <w:r>
              <w:t xml:space="preserve">Class </w:t>
            </w:r>
            <w:r w:rsidR="005D1136">
              <w:t>Discussion</w:t>
            </w:r>
          </w:p>
        </w:tc>
        <w:tc>
          <w:tcPr>
            <w:tcW w:w="3117" w:type="dxa"/>
          </w:tcPr>
          <w:p w14:paraId="1629A617" w14:textId="77777777" w:rsidR="005D1136" w:rsidRDefault="005D1136" w:rsidP="00272E52">
            <w:r>
              <w:t xml:space="preserve">Ch2Q due before midnight </w:t>
            </w:r>
          </w:p>
        </w:tc>
      </w:tr>
    </w:tbl>
    <w:p w14:paraId="300BC13B" w14:textId="77777777" w:rsidR="00361B9E" w:rsidRDefault="00361B9E"/>
    <w:p w14:paraId="0E2759ED" w14:textId="061358C6" w:rsidR="00361B9E" w:rsidRDefault="00361B9E">
      <w:r>
        <w:t>Week Four 2/4-2/10</w:t>
      </w:r>
    </w:p>
    <w:p w14:paraId="67839D96" w14:textId="5DB42E71" w:rsidR="00A87B19" w:rsidRDefault="00A87B19">
      <w:r>
        <w:t>Theme: Culture and Media</w:t>
      </w:r>
    </w:p>
    <w:tbl>
      <w:tblPr>
        <w:tblStyle w:val="TableGrid"/>
        <w:tblW w:w="0" w:type="auto"/>
        <w:tblLook w:val="04A0" w:firstRow="1" w:lastRow="0" w:firstColumn="1" w:lastColumn="0" w:noHBand="0" w:noVBand="1"/>
      </w:tblPr>
      <w:tblGrid>
        <w:gridCol w:w="3116"/>
        <w:gridCol w:w="3117"/>
        <w:gridCol w:w="3117"/>
      </w:tblGrid>
      <w:tr w:rsidR="005D1136" w14:paraId="27749B10" w14:textId="77777777" w:rsidTr="00272E52">
        <w:tc>
          <w:tcPr>
            <w:tcW w:w="3116" w:type="dxa"/>
            <w:shd w:val="clear" w:color="auto" w:fill="C5E0B3" w:themeFill="accent6" w:themeFillTint="66"/>
          </w:tcPr>
          <w:p w14:paraId="1022DE53" w14:textId="77777777" w:rsidR="005D1136" w:rsidRDefault="005D1136" w:rsidP="00272E52">
            <w:r>
              <w:t>Tuesday</w:t>
            </w:r>
          </w:p>
        </w:tc>
        <w:tc>
          <w:tcPr>
            <w:tcW w:w="3117" w:type="dxa"/>
            <w:shd w:val="clear" w:color="auto" w:fill="C5E0B3" w:themeFill="accent6" w:themeFillTint="66"/>
          </w:tcPr>
          <w:p w14:paraId="24B7C030" w14:textId="77777777" w:rsidR="005D1136" w:rsidRDefault="005D1136" w:rsidP="00272E52">
            <w:r>
              <w:t>Thursday</w:t>
            </w:r>
          </w:p>
        </w:tc>
        <w:tc>
          <w:tcPr>
            <w:tcW w:w="3117" w:type="dxa"/>
            <w:shd w:val="clear" w:color="auto" w:fill="C5E0B3" w:themeFill="accent6" w:themeFillTint="66"/>
          </w:tcPr>
          <w:p w14:paraId="3854C775" w14:textId="77777777" w:rsidR="005D1136" w:rsidRDefault="005D1136" w:rsidP="00272E52">
            <w:r>
              <w:t>Saturday</w:t>
            </w:r>
          </w:p>
        </w:tc>
      </w:tr>
      <w:tr w:rsidR="005D1136" w14:paraId="32005027" w14:textId="77777777" w:rsidTr="00272E52">
        <w:tc>
          <w:tcPr>
            <w:tcW w:w="3116" w:type="dxa"/>
          </w:tcPr>
          <w:p w14:paraId="3F6D7A32" w14:textId="77777777" w:rsidR="005D1136" w:rsidRDefault="005D1136" w:rsidP="00272E52">
            <w:r>
              <w:t xml:space="preserve">Class meets – Dr. Gregg lectures </w:t>
            </w:r>
            <w:proofErr w:type="gramStart"/>
            <w:r>
              <w:t>Ch3</w:t>
            </w:r>
            <w:proofErr w:type="gramEnd"/>
          </w:p>
          <w:p w14:paraId="65F5B1A5" w14:textId="77777777" w:rsidR="005D1136" w:rsidRDefault="005D1136" w:rsidP="00272E52"/>
          <w:p w14:paraId="1DACECD9" w14:textId="211C7F75" w:rsidR="005D1136" w:rsidRDefault="005D1136" w:rsidP="00272E52">
            <w:r>
              <w:t>Minute Papers due</w:t>
            </w:r>
            <w:r w:rsidR="00755E7A">
              <w:t xml:space="preserve"> </w:t>
            </w:r>
            <w:r w:rsidR="00124BED">
              <w:t xml:space="preserve">at end of class </w:t>
            </w:r>
            <w:r w:rsidR="00755E7A">
              <w:t>(3)</w:t>
            </w:r>
          </w:p>
        </w:tc>
        <w:tc>
          <w:tcPr>
            <w:tcW w:w="3117" w:type="dxa"/>
          </w:tcPr>
          <w:p w14:paraId="34322167" w14:textId="77777777" w:rsidR="005D1136" w:rsidRDefault="005D1136" w:rsidP="00272E52">
            <w:r>
              <w:t xml:space="preserve">Class meets – Dr. Gregg finishes lecture </w:t>
            </w:r>
            <w:proofErr w:type="gramStart"/>
            <w:r>
              <w:t>Ch3</w:t>
            </w:r>
            <w:proofErr w:type="gramEnd"/>
          </w:p>
          <w:p w14:paraId="40150FE1" w14:textId="77777777" w:rsidR="005D1136" w:rsidRDefault="005D1136" w:rsidP="00272E52"/>
          <w:p w14:paraId="0E06F583" w14:textId="426F470C" w:rsidR="005D1136" w:rsidRDefault="005D1136" w:rsidP="00272E52">
            <w:r w:rsidRPr="00EB660E">
              <w:rPr>
                <w:highlight w:val="cyan"/>
              </w:rPr>
              <w:t>Children’s Book Assignment Explained – Groups assigned</w:t>
            </w:r>
          </w:p>
        </w:tc>
        <w:tc>
          <w:tcPr>
            <w:tcW w:w="3117" w:type="dxa"/>
          </w:tcPr>
          <w:p w14:paraId="759E5355" w14:textId="77777777" w:rsidR="005D1136" w:rsidRDefault="005D1136" w:rsidP="00272E52">
            <w:r>
              <w:t xml:space="preserve">Ch3Q due before midnight </w:t>
            </w:r>
          </w:p>
          <w:p w14:paraId="6D3F001F" w14:textId="77777777" w:rsidR="00C72A07" w:rsidRDefault="00C72A07" w:rsidP="00272E52"/>
          <w:p w14:paraId="545DA75D" w14:textId="77777777" w:rsidR="00C72A07" w:rsidRDefault="00C72A07" w:rsidP="00272E52"/>
          <w:p w14:paraId="3C054A4D" w14:textId="23E68272" w:rsidR="00C72A07" w:rsidRDefault="00C72A07" w:rsidP="00272E52">
            <w:r>
              <w:t xml:space="preserve">Work together on group assignment. </w:t>
            </w:r>
          </w:p>
        </w:tc>
      </w:tr>
    </w:tbl>
    <w:p w14:paraId="78E580E6" w14:textId="77777777" w:rsidR="00361B9E" w:rsidRDefault="00361B9E"/>
    <w:p w14:paraId="6108F323" w14:textId="382966C4" w:rsidR="00361B9E" w:rsidRDefault="00361B9E">
      <w:r>
        <w:t>Week Five 2/11-2/17</w:t>
      </w:r>
    </w:p>
    <w:p w14:paraId="4F4C1264" w14:textId="0838C00C" w:rsidR="00A87B19" w:rsidRDefault="00A87B19">
      <w:r>
        <w:t>Theme: Socialization and the Construction of Reality</w:t>
      </w:r>
    </w:p>
    <w:tbl>
      <w:tblPr>
        <w:tblStyle w:val="TableGrid"/>
        <w:tblW w:w="0" w:type="auto"/>
        <w:tblLook w:val="04A0" w:firstRow="1" w:lastRow="0" w:firstColumn="1" w:lastColumn="0" w:noHBand="0" w:noVBand="1"/>
      </w:tblPr>
      <w:tblGrid>
        <w:gridCol w:w="3116"/>
        <w:gridCol w:w="3117"/>
        <w:gridCol w:w="3117"/>
      </w:tblGrid>
      <w:tr w:rsidR="005D1136" w14:paraId="0DCD3E20" w14:textId="77777777" w:rsidTr="00272E52">
        <w:tc>
          <w:tcPr>
            <w:tcW w:w="3116" w:type="dxa"/>
            <w:shd w:val="clear" w:color="auto" w:fill="C5E0B3" w:themeFill="accent6" w:themeFillTint="66"/>
          </w:tcPr>
          <w:p w14:paraId="53DD1B76" w14:textId="77777777" w:rsidR="005D1136" w:rsidRDefault="005D1136" w:rsidP="00272E52">
            <w:r>
              <w:t>Tuesday</w:t>
            </w:r>
          </w:p>
        </w:tc>
        <w:tc>
          <w:tcPr>
            <w:tcW w:w="3117" w:type="dxa"/>
            <w:shd w:val="clear" w:color="auto" w:fill="C5E0B3" w:themeFill="accent6" w:themeFillTint="66"/>
          </w:tcPr>
          <w:p w14:paraId="64736B7C" w14:textId="77777777" w:rsidR="005D1136" w:rsidRDefault="005D1136" w:rsidP="00272E52">
            <w:r>
              <w:t>Thursday</w:t>
            </w:r>
          </w:p>
        </w:tc>
        <w:tc>
          <w:tcPr>
            <w:tcW w:w="3117" w:type="dxa"/>
            <w:shd w:val="clear" w:color="auto" w:fill="C5E0B3" w:themeFill="accent6" w:themeFillTint="66"/>
          </w:tcPr>
          <w:p w14:paraId="3AEF6A49" w14:textId="77777777" w:rsidR="005D1136" w:rsidRDefault="005D1136" w:rsidP="00272E52">
            <w:r>
              <w:t>Saturday</w:t>
            </w:r>
          </w:p>
        </w:tc>
      </w:tr>
      <w:tr w:rsidR="005D1136" w14:paraId="628250D8" w14:textId="77777777" w:rsidTr="00272E52">
        <w:tc>
          <w:tcPr>
            <w:tcW w:w="3116" w:type="dxa"/>
          </w:tcPr>
          <w:p w14:paraId="37F44EDB" w14:textId="6F7BA1C1" w:rsidR="005D1136" w:rsidRDefault="005D1136" w:rsidP="00272E52">
            <w:r>
              <w:t xml:space="preserve">Class meets – Dr. Gregg lectures </w:t>
            </w:r>
            <w:proofErr w:type="gramStart"/>
            <w:r>
              <w:t>Ch4</w:t>
            </w:r>
            <w:proofErr w:type="gramEnd"/>
          </w:p>
          <w:p w14:paraId="32820C57" w14:textId="77777777" w:rsidR="005D1136" w:rsidRDefault="005D1136" w:rsidP="00272E52"/>
          <w:p w14:paraId="422024D8" w14:textId="00986416" w:rsidR="005D1136" w:rsidRDefault="005D1136" w:rsidP="00272E52">
            <w:r>
              <w:t>Minute Papers due</w:t>
            </w:r>
            <w:r w:rsidR="00755E7A">
              <w:t xml:space="preserve"> </w:t>
            </w:r>
            <w:r w:rsidR="00124BED">
              <w:t xml:space="preserve">at end of class </w:t>
            </w:r>
            <w:r w:rsidR="00755E7A">
              <w:t>(4)</w:t>
            </w:r>
          </w:p>
        </w:tc>
        <w:tc>
          <w:tcPr>
            <w:tcW w:w="3117" w:type="dxa"/>
          </w:tcPr>
          <w:p w14:paraId="2ECCBD50" w14:textId="77777777" w:rsidR="005D1136" w:rsidRDefault="005D1136" w:rsidP="00272E52">
            <w:r>
              <w:t xml:space="preserve">Class meets – Dr. Gregg finishes lecture </w:t>
            </w:r>
            <w:proofErr w:type="gramStart"/>
            <w:r>
              <w:t>Ch4</w:t>
            </w:r>
            <w:proofErr w:type="gramEnd"/>
          </w:p>
          <w:p w14:paraId="07D045CE" w14:textId="77777777" w:rsidR="005D1136" w:rsidRDefault="005D1136" w:rsidP="00272E52"/>
          <w:p w14:paraId="663257FF" w14:textId="1BB6CF4D" w:rsidR="005D1136" w:rsidRDefault="005D1136" w:rsidP="00272E52">
            <w:r w:rsidRPr="00C72A07">
              <w:t xml:space="preserve">Time </w:t>
            </w:r>
            <w:r w:rsidR="005A1C33" w:rsidRPr="00C72A07">
              <w:t xml:space="preserve">in class </w:t>
            </w:r>
            <w:r w:rsidRPr="00C72A07">
              <w:t>to work on Children’s Book Assignment</w:t>
            </w:r>
          </w:p>
        </w:tc>
        <w:tc>
          <w:tcPr>
            <w:tcW w:w="3117" w:type="dxa"/>
          </w:tcPr>
          <w:p w14:paraId="2B46F7B0" w14:textId="77777777" w:rsidR="005D1136" w:rsidRDefault="005D1136" w:rsidP="00272E52">
            <w:r>
              <w:t xml:space="preserve">Ch4Q due before midnight </w:t>
            </w:r>
          </w:p>
          <w:p w14:paraId="14A0ECC1" w14:textId="77777777" w:rsidR="005D1136" w:rsidRDefault="005D1136" w:rsidP="00272E52"/>
          <w:p w14:paraId="3886443B" w14:textId="77777777" w:rsidR="005A1C33" w:rsidRDefault="005A1C33" w:rsidP="00272E52"/>
          <w:p w14:paraId="3466B032" w14:textId="18769B9D" w:rsidR="005D1136" w:rsidRDefault="00C72A07" w:rsidP="00272E52">
            <w:r>
              <w:t>Work together on group assignment.</w:t>
            </w:r>
          </w:p>
        </w:tc>
      </w:tr>
    </w:tbl>
    <w:p w14:paraId="731B1B43" w14:textId="77777777" w:rsidR="005D1136" w:rsidRDefault="005D1136">
      <w:pPr>
        <w:rPr>
          <w:highlight w:val="green"/>
        </w:rPr>
      </w:pPr>
    </w:p>
    <w:p w14:paraId="7D320AA0" w14:textId="6ED16BA2" w:rsidR="00361B9E" w:rsidRDefault="005D1136">
      <w:r w:rsidRPr="005D1136">
        <w:rPr>
          <w:highlight w:val="green"/>
        </w:rPr>
        <w:t>NOTE</w:t>
      </w:r>
      <w:r>
        <w:t>: We are skipping Ch5</w:t>
      </w:r>
    </w:p>
    <w:p w14:paraId="1D967575" w14:textId="77777777" w:rsidR="005D1136" w:rsidRDefault="005D1136"/>
    <w:p w14:paraId="295B6829" w14:textId="1FFCC2A8" w:rsidR="00361B9E" w:rsidRDefault="00361B9E">
      <w:r>
        <w:t>Week Six 2/18-2/24</w:t>
      </w:r>
    </w:p>
    <w:p w14:paraId="32741114" w14:textId="2808DE56" w:rsidR="00A87B19" w:rsidRDefault="00A87B19">
      <w:r>
        <w:t>Theme: Social Control and Deviance</w:t>
      </w:r>
    </w:p>
    <w:tbl>
      <w:tblPr>
        <w:tblStyle w:val="TableGrid"/>
        <w:tblW w:w="0" w:type="auto"/>
        <w:tblLook w:val="04A0" w:firstRow="1" w:lastRow="0" w:firstColumn="1" w:lastColumn="0" w:noHBand="0" w:noVBand="1"/>
      </w:tblPr>
      <w:tblGrid>
        <w:gridCol w:w="3116"/>
        <w:gridCol w:w="3117"/>
        <w:gridCol w:w="3117"/>
      </w:tblGrid>
      <w:tr w:rsidR="005D1136" w14:paraId="55AA76F5" w14:textId="77777777" w:rsidTr="00272E52">
        <w:tc>
          <w:tcPr>
            <w:tcW w:w="3116" w:type="dxa"/>
            <w:shd w:val="clear" w:color="auto" w:fill="C5E0B3" w:themeFill="accent6" w:themeFillTint="66"/>
          </w:tcPr>
          <w:p w14:paraId="71F1CB74" w14:textId="77777777" w:rsidR="005D1136" w:rsidRDefault="005D1136" w:rsidP="00272E52">
            <w:r>
              <w:t>Tuesday</w:t>
            </w:r>
          </w:p>
        </w:tc>
        <w:tc>
          <w:tcPr>
            <w:tcW w:w="3117" w:type="dxa"/>
            <w:shd w:val="clear" w:color="auto" w:fill="C5E0B3" w:themeFill="accent6" w:themeFillTint="66"/>
          </w:tcPr>
          <w:p w14:paraId="6417138E" w14:textId="77777777" w:rsidR="005D1136" w:rsidRDefault="005D1136" w:rsidP="00272E52">
            <w:r>
              <w:t>Thursday</w:t>
            </w:r>
          </w:p>
        </w:tc>
        <w:tc>
          <w:tcPr>
            <w:tcW w:w="3117" w:type="dxa"/>
            <w:shd w:val="clear" w:color="auto" w:fill="C5E0B3" w:themeFill="accent6" w:themeFillTint="66"/>
          </w:tcPr>
          <w:p w14:paraId="64561682" w14:textId="77777777" w:rsidR="005D1136" w:rsidRDefault="005D1136" w:rsidP="00272E52">
            <w:r>
              <w:t>Saturday</w:t>
            </w:r>
          </w:p>
        </w:tc>
      </w:tr>
      <w:tr w:rsidR="005D1136" w14:paraId="078A7477" w14:textId="77777777" w:rsidTr="00272E52">
        <w:tc>
          <w:tcPr>
            <w:tcW w:w="3116" w:type="dxa"/>
          </w:tcPr>
          <w:p w14:paraId="07A266E7" w14:textId="2F29D203" w:rsidR="005D1136" w:rsidRDefault="005D1136" w:rsidP="00272E52">
            <w:r>
              <w:t xml:space="preserve">Class meets – Dr. Gregg lectures </w:t>
            </w:r>
            <w:proofErr w:type="gramStart"/>
            <w:r>
              <w:t>Ch6</w:t>
            </w:r>
            <w:proofErr w:type="gramEnd"/>
          </w:p>
          <w:p w14:paraId="7C5273D9" w14:textId="77777777" w:rsidR="005D1136" w:rsidRDefault="005D1136" w:rsidP="00272E52"/>
          <w:p w14:paraId="02333410" w14:textId="731755FC" w:rsidR="005D1136" w:rsidRDefault="005D1136" w:rsidP="00272E52">
            <w:r>
              <w:t>Minute Papers due</w:t>
            </w:r>
            <w:r w:rsidR="00755E7A">
              <w:t xml:space="preserve"> </w:t>
            </w:r>
            <w:r w:rsidR="00124BED">
              <w:t xml:space="preserve">at end of class </w:t>
            </w:r>
            <w:r w:rsidR="00755E7A">
              <w:t>(5)</w:t>
            </w:r>
          </w:p>
        </w:tc>
        <w:tc>
          <w:tcPr>
            <w:tcW w:w="3117" w:type="dxa"/>
          </w:tcPr>
          <w:p w14:paraId="0160F068" w14:textId="79A96E1E" w:rsidR="005D1136" w:rsidRDefault="005D1136" w:rsidP="00272E52">
            <w:r>
              <w:t xml:space="preserve">Class meets – Dr. Gregg finishes lecture </w:t>
            </w:r>
            <w:proofErr w:type="gramStart"/>
            <w:r>
              <w:t>Ch6</w:t>
            </w:r>
            <w:proofErr w:type="gramEnd"/>
          </w:p>
          <w:p w14:paraId="7EF367CC" w14:textId="77777777" w:rsidR="005D1136" w:rsidRDefault="005D1136" w:rsidP="00272E52"/>
          <w:p w14:paraId="5AE1FFC7" w14:textId="21C8E2A6" w:rsidR="005D1136" w:rsidRDefault="00C72A07" w:rsidP="00272E52">
            <w:r w:rsidRPr="00EB660E">
              <w:rPr>
                <w:highlight w:val="cyan"/>
              </w:rPr>
              <w:t xml:space="preserve">Time </w:t>
            </w:r>
            <w:r>
              <w:rPr>
                <w:highlight w:val="cyan"/>
              </w:rPr>
              <w:t xml:space="preserve">in class </w:t>
            </w:r>
            <w:r w:rsidRPr="00EB660E">
              <w:rPr>
                <w:highlight w:val="cyan"/>
              </w:rPr>
              <w:t>to work on Children’s Book Assignment</w:t>
            </w:r>
          </w:p>
        </w:tc>
        <w:tc>
          <w:tcPr>
            <w:tcW w:w="3117" w:type="dxa"/>
          </w:tcPr>
          <w:p w14:paraId="2B1E59EC" w14:textId="38802CD0" w:rsidR="005D1136" w:rsidRDefault="005D1136" w:rsidP="00272E52">
            <w:r>
              <w:t xml:space="preserve">Ch6Q due before midnight </w:t>
            </w:r>
          </w:p>
          <w:p w14:paraId="466C8A67" w14:textId="77777777" w:rsidR="005D1136" w:rsidRDefault="005D1136" w:rsidP="00272E52"/>
          <w:p w14:paraId="4D0658D3" w14:textId="1F1F2128" w:rsidR="005D1136" w:rsidRDefault="00C72A07" w:rsidP="00272E52">
            <w:r w:rsidRPr="005A1C33">
              <w:rPr>
                <w:highlight w:val="cyan"/>
              </w:rPr>
              <w:t xml:space="preserve">Children’s Book Assignment Due! </w:t>
            </w:r>
            <w:r>
              <w:rPr>
                <w:highlight w:val="cyan"/>
              </w:rPr>
              <w:t>One student from group should u</w:t>
            </w:r>
            <w:r w:rsidRPr="005A1C33">
              <w:rPr>
                <w:highlight w:val="cyan"/>
              </w:rPr>
              <w:t>pload to Canvas.</w:t>
            </w:r>
          </w:p>
        </w:tc>
      </w:tr>
    </w:tbl>
    <w:p w14:paraId="5F5176AE" w14:textId="77777777" w:rsidR="00361B9E" w:rsidRDefault="00361B9E"/>
    <w:p w14:paraId="0F9709F4" w14:textId="7EE4F7D5" w:rsidR="005D1136" w:rsidRPr="00832B36" w:rsidRDefault="005D1136" w:rsidP="00832B36">
      <w:pPr>
        <w:pStyle w:val="Heading2"/>
        <w:rPr>
          <w:b/>
          <w:bCs/>
          <w:color w:val="000000" w:themeColor="text1"/>
        </w:rPr>
      </w:pPr>
      <w:r w:rsidRPr="00832B36">
        <w:rPr>
          <w:b/>
          <w:bCs/>
          <w:color w:val="000000" w:themeColor="text1"/>
          <w:highlight w:val="yellow"/>
        </w:rPr>
        <w:t>Part 2 Fault Lines…Social Division and Inequality</w:t>
      </w:r>
    </w:p>
    <w:p w14:paraId="078B3917" w14:textId="77777777" w:rsidR="005D1136" w:rsidRDefault="005D1136"/>
    <w:p w14:paraId="4734C3B6" w14:textId="77515DDF" w:rsidR="00361B9E" w:rsidRDefault="00361B9E">
      <w:r>
        <w:t>Week Seven 2/25-3/2</w:t>
      </w:r>
    </w:p>
    <w:p w14:paraId="5F7F8EE4" w14:textId="0E04192A" w:rsidR="00A87B19" w:rsidRDefault="00A87B19">
      <w:r>
        <w:t>Theme:  Stratification</w:t>
      </w:r>
    </w:p>
    <w:tbl>
      <w:tblPr>
        <w:tblStyle w:val="TableGrid"/>
        <w:tblW w:w="0" w:type="auto"/>
        <w:tblLook w:val="04A0" w:firstRow="1" w:lastRow="0" w:firstColumn="1" w:lastColumn="0" w:noHBand="0" w:noVBand="1"/>
      </w:tblPr>
      <w:tblGrid>
        <w:gridCol w:w="3116"/>
        <w:gridCol w:w="3117"/>
        <w:gridCol w:w="3117"/>
      </w:tblGrid>
      <w:tr w:rsidR="005D1136" w14:paraId="29F675AB" w14:textId="77777777" w:rsidTr="00272E52">
        <w:tc>
          <w:tcPr>
            <w:tcW w:w="3116" w:type="dxa"/>
            <w:shd w:val="clear" w:color="auto" w:fill="C5E0B3" w:themeFill="accent6" w:themeFillTint="66"/>
          </w:tcPr>
          <w:p w14:paraId="52E0C6AE" w14:textId="77777777" w:rsidR="005D1136" w:rsidRDefault="005D1136" w:rsidP="00272E52">
            <w:r>
              <w:t>Tuesday</w:t>
            </w:r>
          </w:p>
        </w:tc>
        <w:tc>
          <w:tcPr>
            <w:tcW w:w="3117" w:type="dxa"/>
            <w:shd w:val="clear" w:color="auto" w:fill="C5E0B3" w:themeFill="accent6" w:themeFillTint="66"/>
          </w:tcPr>
          <w:p w14:paraId="1432E59E" w14:textId="77777777" w:rsidR="005D1136" w:rsidRDefault="005D1136" w:rsidP="00272E52">
            <w:r>
              <w:t>Thursday</w:t>
            </w:r>
          </w:p>
        </w:tc>
        <w:tc>
          <w:tcPr>
            <w:tcW w:w="3117" w:type="dxa"/>
            <w:shd w:val="clear" w:color="auto" w:fill="C5E0B3" w:themeFill="accent6" w:themeFillTint="66"/>
          </w:tcPr>
          <w:p w14:paraId="7F9FA128" w14:textId="77777777" w:rsidR="005D1136" w:rsidRDefault="005D1136" w:rsidP="00272E52">
            <w:r>
              <w:t>Saturday</w:t>
            </w:r>
          </w:p>
        </w:tc>
      </w:tr>
      <w:tr w:rsidR="005D1136" w14:paraId="05312CD2" w14:textId="77777777" w:rsidTr="00272E52">
        <w:tc>
          <w:tcPr>
            <w:tcW w:w="3116" w:type="dxa"/>
          </w:tcPr>
          <w:p w14:paraId="6F0CD771" w14:textId="3F2DAAAD" w:rsidR="005D1136" w:rsidRDefault="005D1136" w:rsidP="00272E52">
            <w:r>
              <w:t xml:space="preserve">Class meets – Dr. Gregg lectures </w:t>
            </w:r>
            <w:proofErr w:type="gramStart"/>
            <w:r>
              <w:t>Ch7</w:t>
            </w:r>
            <w:proofErr w:type="gramEnd"/>
          </w:p>
          <w:p w14:paraId="5AB1FE57" w14:textId="77777777" w:rsidR="005D1136" w:rsidRDefault="005D1136" w:rsidP="00272E52"/>
          <w:p w14:paraId="797725D8" w14:textId="520EFD0C" w:rsidR="005D1136" w:rsidRDefault="005D1136" w:rsidP="00272E52">
            <w:r>
              <w:t>Minute Papers due</w:t>
            </w:r>
            <w:r w:rsidR="00755E7A">
              <w:t xml:space="preserve"> </w:t>
            </w:r>
            <w:r w:rsidR="00124BED">
              <w:t xml:space="preserve">at end of class </w:t>
            </w:r>
            <w:r w:rsidR="00755E7A">
              <w:t>(6)</w:t>
            </w:r>
          </w:p>
        </w:tc>
        <w:tc>
          <w:tcPr>
            <w:tcW w:w="3117" w:type="dxa"/>
          </w:tcPr>
          <w:p w14:paraId="26D766A2" w14:textId="2EEAFEEE" w:rsidR="005D1136" w:rsidRDefault="005D1136" w:rsidP="00272E52">
            <w:r>
              <w:t xml:space="preserve">Class meets – Dr. Gregg finishes lecture </w:t>
            </w:r>
            <w:proofErr w:type="gramStart"/>
            <w:r>
              <w:t>Ch7</w:t>
            </w:r>
            <w:proofErr w:type="gramEnd"/>
          </w:p>
          <w:p w14:paraId="5E793F1A" w14:textId="77777777" w:rsidR="00755E7A" w:rsidRDefault="00755E7A" w:rsidP="00272E52"/>
          <w:p w14:paraId="5B9AE3A2" w14:textId="77777777" w:rsidR="005A1C33" w:rsidRDefault="00755E7A" w:rsidP="00272E52">
            <w:pPr>
              <w:rPr>
                <w:highlight w:val="cyan"/>
              </w:rPr>
            </w:pPr>
            <w:r w:rsidRPr="005A1C33">
              <w:rPr>
                <w:highlight w:val="cyan"/>
              </w:rPr>
              <w:t>Introduce</w:t>
            </w:r>
            <w:r w:rsidR="005A1C33">
              <w:rPr>
                <w:highlight w:val="cyan"/>
              </w:rPr>
              <w:t>:</w:t>
            </w:r>
          </w:p>
          <w:p w14:paraId="3089112C" w14:textId="6243FA97" w:rsidR="005D1136" w:rsidRPr="005A1C33" w:rsidRDefault="005A1C33" w:rsidP="005A1C33">
            <w:pPr>
              <w:pStyle w:val="ListParagraph"/>
              <w:numPr>
                <w:ilvl w:val="0"/>
                <w:numId w:val="1"/>
              </w:numPr>
              <w:rPr>
                <w:highlight w:val="cyan"/>
              </w:rPr>
            </w:pPr>
            <w:r w:rsidRPr="005A1C33">
              <w:rPr>
                <w:highlight w:val="cyan"/>
              </w:rPr>
              <w:t>Part 2 Inequality Assignment (UNT)</w:t>
            </w:r>
          </w:p>
        </w:tc>
        <w:tc>
          <w:tcPr>
            <w:tcW w:w="3117" w:type="dxa"/>
          </w:tcPr>
          <w:p w14:paraId="156480EE" w14:textId="044989CE" w:rsidR="005D1136" w:rsidRDefault="005D1136" w:rsidP="00272E52">
            <w:r>
              <w:t xml:space="preserve">Ch7Q due before midnight </w:t>
            </w:r>
          </w:p>
          <w:p w14:paraId="4BB2E9ED" w14:textId="77777777" w:rsidR="005D1136" w:rsidRDefault="005D1136" w:rsidP="00272E52"/>
          <w:p w14:paraId="14D593A3" w14:textId="77777777" w:rsidR="00755E7A" w:rsidRDefault="00755E7A" w:rsidP="00272E52"/>
          <w:p w14:paraId="1B04C0EB" w14:textId="5475BE2B" w:rsidR="005A1C33" w:rsidRDefault="005A1C33" w:rsidP="005A1C33">
            <w:r>
              <w:t>Work on Inequality Assignment (UNT) due on 4/6</w:t>
            </w:r>
          </w:p>
          <w:p w14:paraId="29C4FD2B" w14:textId="77777777" w:rsidR="005D1136" w:rsidRDefault="005D1136" w:rsidP="00272E52"/>
        </w:tc>
      </w:tr>
    </w:tbl>
    <w:p w14:paraId="01DCA1B4" w14:textId="77777777" w:rsidR="00361B9E" w:rsidRDefault="00361B9E"/>
    <w:p w14:paraId="3CFD19CD" w14:textId="7BB829B9" w:rsidR="003A5AA9" w:rsidRDefault="003A5AA9">
      <w:r w:rsidRPr="003A5AA9">
        <w:rPr>
          <w:highlight w:val="green"/>
        </w:rPr>
        <w:t>Midpoint of Semester is March 8</w:t>
      </w:r>
      <w:r w:rsidRPr="003A5AA9">
        <w:rPr>
          <w:highlight w:val="green"/>
          <w:vertAlign w:val="superscript"/>
        </w:rPr>
        <w:t>th</w:t>
      </w:r>
      <w:r w:rsidRPr="003A5AA9">
        <w:rPr>
          <w:highlight w:val="green"/>
        </w:rPr>
        <w:t>!</w:t>
      </w:r>
      <w:r>
        <w:t xml:space="preserve"> </w:t>
      </w:r>
    </w:p>
    <w:p w14:paraId="54E54C97" w14:textId="77777777" w:rsidR="003A5AA9" w:rsidRDefault="003A5AA9"/>
    <w:p w14:paraId="51B3184A" w14:textId="547C3B55" w:rsidR="00361B9E" w:rsidRDefault="00361B9E">
      <w:r>
        <w:t>Week Eight 3/3-3/9</w:t>
      </w:r>
    </w:p>
    <w:p w14:paraId="706770DD" w14:textId="5026BA09" w:rsidR="00A87B19" w:rsidRDefault="00A87B19">
      <w:r>
        <w:t>Theme: Gender Inequality</w:t>
      </w:r>
    </w:p>
    <w:tbl>
      <w:tblPr>
        <w:tblStyle w:val="TableGrid"/>
        <w:tblW w:w="0" w:type="auto"/>
        <w:tblLook w:val="04A0" w:firstRow="1" w:lastRow="0" w:firstColumn="1" w:lastColumn="0" w:noHBand="0" w:noVBand="1"/>
      </w:tblPr>
      <w:tblGrid>
        <w:gridCol w:w="3116"/>
        <w:gridCol w:w="3117"/>
        <w:gridCol w:w="3117"/>
      </w:tblGrid>
      <w:tr w:rsidR="005D1136" w14:paraId="21ED7383" w14:textId="77777777" w:rsidTr="00272E52">
        <w:tc>
          <w:tcPr>
            <w:tcW w:w="3116" w:type="dxa"/>
            <w:shd w:val="clear" w:color="auto" w:fill="C5E0B3" w:themeFill="accent6" w:themeFillTint="66"/>
          </w:tcPr>
          <w:p w14:paraId="5A6695CC" w14:textId="77777777" w:rsidR="005D1136" w:rsidRDefault="005D1136" w:rsidP="00272E52">
            <w:r>
              <w:t>Tuesday</w:t>
            </w:r>
          </w:p>
        </w:tc>
        <w:tc>
          <w:tcPr>
            <w:tcW w:w="3117" w:type="dxa"/>
            <w:shd w:val="clear" w:color="auto" w:fill="C5E0B3" w:themeFill="accent6" w:themeFillTint="66"/>
          </w:tcPr>
          <w:p w14:paraId="2C8DABE5" w14:textId="77777777" w:rsidR="005D1136" w:rsidRDefault="005D1136" w:rsidP="00272E52">
            <w:r>
              <w:t>Thursday</w:t>
            </w:r>
          </w:p>
        </w:tc>
        <w:tc>
          <w:tcPr>
            <w:tcW w:w="3117" w:type="dxa"/>
            <w:shd w:val="clear" w:color="auto" w:fill="C5E0B3" w:themeFill="accent6" w:themeFillTint="66"/>
          </w:tcPr>
          <w:p w14:paraId="52084289" w14:textId="77777777" w:rsidR="005D1136" w:rsidRDefault="005D1136" w:rsidP="00272E52">
            <w:r>
              <w:t>Saturday</w:t>
            </w:r>
          </w:p>
        </w:tc>
      </w:tr>
      <w:tr w:rsidR="005D1136" w14:paraId="404CCBB5" w14:textId="77777777" w:rsidTr="00272E52">
        <w:tc>
          <w:tcPr>
            <w:tcW w:w="3116" w:type="dxa"/>
          </w:tcPr>
          <w:p w14:paraId="2D753817" w14:textId="09D23C04" w:rsidR="005D1136" w:rsidRDefault="005D1136" w:rsidP="00272E52">
            <w:r>
              <w:t xml:space="preserve">Class meets – Dr. Gregg lectures </w:t>
            </w:r>
            <w:proofErr w:type="gramStart"/>
            <w:r>
              <w:t>Ch8</w:t>
            </w:r>
            <w:proofErr w:type="gramEnd"/>
          </w:p>
          <w:p w14:paraId="04F5997C" w14:textId="77777777" w:rsidR="005D1136" w:rsidRDefault="005D1136" w:rsidP="00272E52"/>
          <w:p w14:paraId="5D0DD654" w14:textId="255D4E92" w:rsidR="005D1136" w:rsidRDefault="005D1136" w:rsidP="00272E52">
            <w:r>
              <w:t>Minute Papers due</w:t>
            </w:r>
            <w:r w:rsidR="00755E7A">
              <w:t xml:space="preserve"> </w:t>
            </w:r>
            <w:r w:rsidR="00124BED">
              <w:t xml:space="preserve">at end of class </w:t>
            </w:r>
            <w:r w:rsidR="00755E7A">
              <w:t>(7)</w:t>
            </w:r>
          </w:p>
        </w:tc>
        <w:tc>
          <w:tcPr>
            <w:tcW w:w="3117" w:type="dxa"/>
          </w:tcPr>
          <w:p w14:paraId="76E43BC4" w14:textId="19F7A522" w:rsidR="005D1136" w:rsidRDefault="005D1136" w:rsidP="00272E52">
            <w:r>
              <w:t xml:space="preserve">Class meets – Dr. Gregg finishes lecture </w:t>
            </w:r>
            <w:proofErr w:type="gramStart"/>
            <w:r>
              <w:t>Ch8</w:t>
            </w:r>
            <w:proofErr w:type="gramEnd"/>
          </w:p>
          <w:p w14:paraId="0C35BF3D" w14:textId="77777777" w:rsidR="00273F7A" w:rsidRDefault="00273F7A" w:rsidP="00272E52"/>
          <w:p w14:paraId="74261D0A" w14:textId="0593ED1A" w:rsidR="00273F7A" w:rsidRDefault="00273F7A" w:rsidP="00272E52">
            <w:r>
              <w:t>Class Discussion</w:t>
            </w:r>
          </w:p>
          <w:p w14:paraId="2CD5B395" w14:textId="77777777" w:rsidR="005D1136" w:rsidRDefault="005D1136" w:rsidP="00272E52"/>
        </w:tc>
        <w:tc>
          <w:tcPr>
            <w:tcW w:w="3117" w:type="dxa"/>
          </w:tcPr>
          <w:p w14:paraId="1D572BD4" w14:textId="6B0EFFC4" w:rsidR="005D1136" w:rsidRDefault="005D1136" w:rsidP="00272E52">
            <w:r>
              <w:t xml:space="preserve">Ch8Q due before midnight </w:t>
            </w:r>
          </w:p>
          <w:p w14:paraId="51137420" w14:textId="77777777" w:rsidR="00755E7A" w:rsidRDefault="00755E7A" w:rsidP="00272E52"/>
          <w:p w14:paraId="3291B620" w14:textId="143C5592" w:rsidR="005A1C33" w:rsidRDefault="005A1C33" w:rsidP="005A1C33">
            <w:r>
              <w:t>Work on Inequality Assignment (UNT) due on 4/6</w:t>
            </w:r>
          </w:p>
          <w:p w14:paraId="10E1C4EF" w14:textId="77777777" w:rsidR="005D1136" w:rsidRDefault="005D1136" w:rsidP="00272E52"/>
        </w:tc>
      </w:tr>
    </w:tbl>
    <w:p w14:paraId="6C3659C1" w14:textId="77777777" w:rsidR="00361B9E" w:rsidRDefault="00361B9E"/>
    <w:p w14:paraId="6D120255" w14:textId="0593E782" w:rsidR="00361B9E" w:rsidRDefault="00361B9E">
      <w:r>
        <w:t xml:space="preserve">Week Nine 3/10-3/16 </w:t>
      </w:r>
      <w:r w:rsidRPr="00361B9E">
        <w:rPr>
          <w:highlight w:val="green"/>
        </w:rPr>
        <w:t>Spring Break</w:t>
      </w:r>
    </w:p>
    <w:p w14:paraId="26863504" w14:textId="77777777" w:rsidR="00361B9E" w:rsidRDefault="00361B9E"/>
    <w:p w14:paraId="4A0C9B44" w14:textId="1146A879" w:rsidR="00361B9E" w:rsidRDefault="00361B9E">
      <w:r>
        <w:t>Week Ten 3/17-3/23</w:t>
      </w:r>
    </w:p>
    <w:p w14:paraId="58F838A6" w14:textId="07B8F3A0" w:rsidR="00A87B19" w:rsidRDefault="00A87B19">
      <w:r>
        <w:t>Theme: Race Inequality</w:t>
      </w:r>
    </w:p>
    <w:tbl>
      <w:tblPr>
        <w:tblStyle w:val="TableGrid"/>
        <w:tblW w:w="0" w:type="auto"/>
        <w:tblLook w:val="04A0" w:firstRow="1" w:lastRow="0" w:firstColumn="1" w:lastColumn="0" w:noHBand="0" w:noVBand="1"/>
      </w:tblPr>
      <w:tblGrid>
        <w:gridCol w:w="3116"/>
        <w:gridCol w:w="3117"/>
        <w:gridCol w:w="3117"/>
      </w:tblGrid>
      <w:tr w:rsidR="005D1136" w14:paraId="05B1F985" w14:textId="77777777" w:rsidTr="00272E52">
        <w:tc>
          <w:tcPr>
            <w:tcW w:w="3116" w:type="dxa"/>
            <w:shd w:val="clear" w:color="auto" w:fill="C5E0B3" w:themeFill="accent6" w:themeFillTint="66"/>
          </w:tcPr>
          <w:p w14:paraId="04FED090" w14:textId="77777777" w:rsidR="005D1136" w:rsidRDefault="005D1136" w:rsidP="00272E52">
            <w:r>
              <w:t>Tuesday</w:t>
            </w:r>
          </w:p>
        </w:tc>
        <w:tc>
          <w:tcPr>
            <w:tcW w:w="3117" w:type="dxa"/>
            <w:shd w:val="clear" w:color="auto" w:fill="C5E0B3" w:themeFill="accent6" w:themeFillTint="66"/>
          </w:tcPr>
          <w:p w14:paraId="3E93E786" w14:textId="77777777" w:rsidR="005D1136" w:rsidRDefault="005D1136" w:rsidP="00272E52">
            <w:r>
              <w:t>Thursday</w:t>
            </w:r>
          </w:p>
        </w:tc>
        <w:tc>
          <w:tcPr>
            <w:tcW w:w="3117" w:type="dxa"/>
            <w:shd w:val="clear" w:color="auto" w:fill="C5E0B3" w:themeFill="accent6" w:themeFillTint="66"/>
          </w:tcPr>
          <w:p w14:paraId="4B25D6E5" w14:textId="77777777" w:rsidR="005D1136" w:rsidRDefault="005D1136" w:rsidP="00272E52">
            <w:r>
              <w:t>Saturday</w:t>
            </w:r>
          </w:p>
        </w:tc>
      </w:tr>
      <w:tr w:rsidR="005D1136" w14:paraId="68DEDFEE" w14:textId="77777777" w:rsidTr="00272E52">
        <w:tc>
          <w:tcPr>
            <w:tcW w:w="3116" w:type="dxa"/>
          </w:tcPr>
          <w:p w14:paraId="17BE0D21" w14:textId="77D2A2E0" w:rsidR="005D1136" w:rsidRDefault="005D1136" w:rsidP="00272E52">
            <w:r>
              <w:t xml:space="preserve">Class meets – Dr. Gregg lectures </w:t>
            </w:r>
            <w:proofErr w:type="gramStart"/>
            <w:r>
              <w:t>Ch9</w:t>
            </w:r>
            <w:proofErr w:type="gramEnd"/>
          </w:p>
          <w:p w14:paraId="710A6C19" w14:textId="77777777" w:rsidR="005D1136" w:rsidRDefault="005D1136" w:rsidP="00272E52"/>
          <w:p w14:paraId="37E1F55E" w14:textId="4988DB78" w:rsidR="005D1136" w:rsidRDefault="005D1136" w:rsidP="00272E52">
            <w:r>
              <w:t>Minute Papers due</w:t>
            </w:r>
            <w:r w:rsidR="00755E7A">
              <w:t xml:space="preserve"> </w:t>
            </w:r>
            <w:r w:rsidR="00124BED">
              <w:t xml:space="preserve">at end of class </w:t>
            </w:r>
            <w:r w:rsidR="00755E7A">
              <w:t>(8)</w:t>
            </w:r>
          </w:p>
        </w:tc>
        <w:tc>
          <w:tcPr>
            <w:tcW w:w="3117" w:type="dxa"/>
          </w:tcPr>
          <w:p w14:paraId="728EDB68" w14:textId="56D4326D" w:rsidR="005D1136" w:rsidRDefault="005D1136" w:rsidP="00272E52">
            <w:r>
              <w:t xml:space="preserve">Class meets – Dr. Gregg finishes lecture </w:t>
            </w:r>
            <w:proofErr w:type="gramStart"/>
            <w:r>
              <w:t>Ch9</w:t>
            </w:r>
            <w:proofErr w:type="gramEnd"/>
          </w:p>
          <w:p w14:paraId="033AE894" w14:textId="77777777" w:rsidR="00273F7A" w:rsidRDefault="00273F7A" w:rsidP="00272E52"/>
          <w:p w14:paraId="41DE2AA3" w14:textId="150CE54E" w:rsidR="00273F7A" w:rsidRDefault="00273F7A" w:rsidP="00272E52">
            <w:r>
              <w:t>Class Discussion</w:t>
            </w:r>
          </w:p>
          <w:p w14:paraId="6D8410D3" w14:textId="77777777" w:rsidR="005D1136" w:rsidRDefault="005D1136" w:rsidP="00272E52"/>
        </w:tc>
        <w:tc>
          <w:tcPr>
            <w:tcW w:w="3117" w:type="dxa"/>
          </w:tcPr>
          <w:p w14:paraId="7E866C01" w14:textId="71502027" w:rsidR="005D1136" w:rsidRDefault="005D1136" w:rsidP="00272E52">
            <w:r>
              <w:t xml:space="preserve">Ch9Q due before midnight </w:t>
            </w:r>
          </w:p>
          <w:p w14:paraId="05EA5E39" w14:textId="77777777" w:rsidR="005D1136" w:rsidRDefault="005D1136" w:rsidP="00272E52"/>
          <w:p w14:paraId="48C46CE0" w14:textId="5ED193BC" w:rsidR="005A1C33" w:rsidRDefault="005A1C33" w:rsidP="005A1C33">
            <w:r>
              <w:t>Work on Inequality Assignment (UNT) due on 4/6</w:t>
            </w:r>
          </w:p>
          <w:p w14:paraId="0B2D6DED" w14:textId="77777777" w:rsidR="005D1136" w:rsidRDefault="005D1136" w:rsidP="00272E52"/>
        </w:tc>
      </w:tr>
    </w:tbl>
    <w:p w14:paraId="1F05B3BE" w14:textId="77777777" w:rsidR="00361B9E" w:rsidRDefault="00361B9E"/>
    <w:p w14:paraId="37623774" w14:textId="644ACF21" w:rsidR="00361B9E" w:rsidRDefault="00361B9E">
      <w:r>
        <w:t>Week Eleven 3/24-3/30</w:t>
      </w:r>
    </w:p>
    <w:p w14:paraId="519D2B4C" w14:textId="7086BA1C" w:rsidR="00A87B19" w:rsidRDefault="00A87B19">
      <w:r>
        <w:t>Theme: Inequality and Poverty</w:t>
      </w:r>
    </w:p>
    <w:tbl>
      <w:tblPr>
        <w:tblStyle w:val="TableGrid"/>
        <w:tblW w:w="0" w:type="auto"/>
        <w:tblLook w:val="04A0" w:firstRow="1" w:lastRow="0" w:firstColumn="1" w:lastColumn="0" w:noHBand="0" w:noVBand="1"/>
      </w:tblPr>
      <w:tblGrid>
        <w:gridCol w:w="3116"/>
        <w:gridCol w:w="3117"/>
        <w:gridCol w:w="3117"/>
      </w:tblGrid>
      <w:tr w:rsidR="005D1136" w14:paraId="15F4437C" w14:textId="77777777" w:rsidTr="00272E52">
        <w:tc>
          <w:tcPr>
            <w:tcW w:w="3116" w:type="dxa"/>
            <w:shd w:val="clear" w:color="auto" w:fill="C5E0B3" w:themeFill="accent6" w:themeFillTint="66"/>
          </w:tcPr>
          <w:p w14:paraId="73800313" w14:textId="77777777" w:rsidR="005D1136" w:rsidRDefault="005D1136" w:rsidP="00272E52">
            <w:r>
              <w:t>Tuesday</w:t>
            </w:r>
          </w:p>
        </w:tc>
        <w:tc>
          <w:tcPr>
            <w:tcW w:w="3117" w:type="dxa"/>
            <w:shd w:val="clear" w:color="auto" w:fill="C5E0B3" w:themeFill="accent6" w:themeFillTint="66"/>
          </w:tcPr>
          <w:p w14:paraId="1102D728" w14:textId="77777777" w:rsidR="005D1136" w:rsidRDefault="005D1136" w:rsidP="00272E52">
            <w:r>
              <w:t>Thursday</w:t>
            </w:r>
          </w:p>
        </w:tc>
        <w:tc>
          <w:tcPr>
            <w:tcW w:w="3117" w:type="dxa"/>
            <w:shd w:val="clear" w:color="auto" w:fill="C5E0B3" w:themeFill="accent6" w:themeFillTint="66"/>
          </w:tcPr>
          <w:p w14:paraId="3504D88C" w14:textId="77777777" w:rsidR="005D1136" w:rsidRDefault="005D1136" w:rsidP="00272E52">
            <w:r>
              <w:t>Saturday</w:t>
            </w:r>
          </w:p>
        </w:tc>
      </w:tr>
      <w:tr w:rsidR="005D1136" w14:paraId="6647D19A" w14:textId="77777777" w:rsidTr="00272E52">
        <w:tc>
          <w:tcPr>
            <w:tcW w:w="3116" w:type="dxa"/>
          </w:tcPr>
          <w:p w14:paraId="56CDB09B" w14:textId="66D949F2" w:rsidR="005D1136" w:rsidRDefault="005D1136" w:rsidP="00272E52">
            <w:r>
              <w:t xml:space="preserve">Class meets – Dr. Gregg lectures </w:t>
            </w:r>
            <w:proofErr w:type="gramStart"/>
            <w:r>
              <w:t>Ch10</w:t>
            </w:r>
            <w:proofErr w:type="gramEnd"/>
          </w:p>
          <w:p w14:paraId="2BFD0BDE" w14:textId="77777777" w:rsidR="005D1136" w:rsidRDefault="005D1136" w:rsidP="00272E52"/>
          <w:p w14:paraId="25BD0A28" w14:textId="18446F79" w:rsidR="005D1136" w:rsidRDefault="005D1136" w:rsidP="00272E52">
            <w:r>
              <w:t>Minute Papers due</w:t>
            </w:r>
            <w:r w:rsidR="00124BED">
              <w:t xml:space="preserve"> at end of class</w:t>
            </w:r>
            <w:r w:rsidR="00755E7A">
              <w:t xml:space="preserve"> (9)</w:t>
            </w:r>
          </w:p>
        </w:tc>
        <w:tc>
          <w:tcPr>
            <w:tcW w:w="3117" w:type="dxa"/>
          </w:tcPr>
          <w:p w14:paraId="603B7772" w14:textId="2D35BF9E" w:rsidR="005D1136" w:rsidRDefault="005D1136" w:rsidP="00272E52">
            <w:r>
              <w:t xml:space="preserve">Class meets – Dr. Gregg finishes lecture </w:t>
            </w:r>
            <w:proofErr w:type="gramStart"/>
            <w:r>
              <w:t>Ch10</w:t>
            </w:r>
            <w:proofErr w:type="gramEnd"/>
          </w:p>
          <w:p w14:paraId="77EDE39D" w14:textId="77777777" w:rsidR="005D1136" w:rsidRDefault="005D1136" w:rsidP="00272E52"/>
          <w:p w14:paraId="7C42061A" w14:textId="77777777" w:rsidR="00273F7A" w:rsidRDefault="00273F7A" w:rsidP="00273F7A">
            <w:r>
              <w:t>Class Discussion</w:t>
            </w:r>
          </w:p>
          <w:p w14:paraId="6462453A" w14:textId="77777777" w:rsidR="00273F7A" w:rsidRDefault="00273F7A" w:rsidP="00272E52"/>
        </w:tc>
        <w:tc>
          <w:tcPr>
            <w:tcW w:w="3117" w:type="dxa"/>
          </w:tcPr>
          <w:p w14:paraId="2906A2BB" w14:textId="569037B9" w:rsidR="005D1136" w:rsidRDefault="005D1136" w:rsidP="00272E52">
            <w:r>
              <w:t xml:space="preserve">Ch10Q due before midnight </w:t>
            </w:r>
          </w:p>
          <w:p w14:paraId="7E9D9F8B" w14:textId="77777777" w:rsidR="005D1136" w:rsidRDefault="005D1136" w:rsidP="00272E52"/>
          <w:p w14:paraId="156FE115" w14:textId="16DDB7EE" w:rsidR="00755E7A" w:rsidRDefault="00755E7A" w:rsidP="00755E7A">
            <w:r>
              <w:t xml:space="preserve">Work on </w:t>
            </w:r>
            <w:r w:rsidR="005A1C33">
              <w:t>Inequality Assignment (UNT) due on 4/6</w:t>
            </w:r>
          </w:p>
          <w:p w14:paraId="7FFE9FDD" w14:textId="77777777" w:rsidR="005D1136" w:rsidRDefault="005D1136" w:rsidP="00272E52"/>
        </w:tc>
      </w:tr>
    </w:tbl>
    <w:p w14:paraId="015485AC" w14:textId="77777777" w:rsidR="00361B9E" w:rsidRDefault="00361B9E"/>
    <w:p w14:paraId="674A2190" w14:textId="517F1B34" w:rsidR="00906BE2" w:rsidRDefault="00906BE2" w:rsidP="00906BE2">
      <w:r w:rsidRPr="005D1136">
        <w:rPr>
          <w:highlight w:val="green"/>
        </w:rPr>
        <w:t>NOTE</w:t>
      </w:r>
      <w:r>
        <w:t>: We are skipping Ch11</w:t>
      </w:r>
    </w:p>
    <w:p w14:paraId="526E29E5" w14:textId="77777777" w:rsidR="00906BE2" w:rsidRDefault="00906BE2">
      <w:pPr>
        <w:rPr>
          <w:highlight w:val="green"/>
        </w:rPr>
      </w:pPr>
    </w:p>
    <w:p w14:paraId="045491A0" w14:textId="77777777" w:rsidR="00906BE2" w:rsidRPr="00832B36" w:rsidRDefault="00906BE2" w:rsidP="00906BE2">
      <w:pPr>
        <w:pStyle w:val="Heading2"/>
        <w:rPr>
          <w:b/>
          <w:bCs/>
          <w:color w:val="000000" w:themeColor="text1"/>
        </w:rPr>
      </w:pPr>
      <w:r w:rsidRPr="00832B36">
        <w:rPr>
          <w:b/>
          <w:bCs/>
          <w:color w:val="000000" w:themeColor="text1"/>
          <w:highlight w:val="yellow"/>
        </w:rPr>
        <w:t>Part 3 Social Institutions</w:t>
      </w:r>
    </w:p>
    <w:p w14:paraId="01AA7B9B" w14:textId="77777777" w:rsidR="00906BE2" w:rsidRDefault="00906BE2"/>
    <w:p w14:paraId="59EB99D5" w14:textId="30568148" w:rsidR="00361B9E" w:rsidRPr="00906BE2" w:rsidRDefault="00361B9E">
      <w:r w:rsidRPr="00906BE2">
        <w:t>Week Twelve 3/31-4/6</w:t>
      </w:r>
    </w:p>
    <w:p w14:paraId="148D0C4D" w14:textId="2BD39C2B" w:rsidR="00A87B19" w:rsidRDefault="00A87B19">
      <w:r w:rsidRPr="00906BE2">
        <w:t xml:space="preserve">Theme: </w:t>
      </w:r>
      <w:r w:rsidR="00906BE2" w:rsidRPr="00906BE2">
        <w:t>Family</w:t>
      </w:r>
      <w:r>
        <w:t xml:space="preserve"> </w:t>
      </w:r>
    </w:p>
    <w:tbl>
      <w:tblPr>
        <w:tblStyle w:val="TableGrid"/>
        <w:tblW w:w="0" w:type="auto"/>
        <w:tblLook w:val="04A0" w:firstRow="1" w:lastRow="0" w:firstColumn="1" w:lastColumn="0" w:noHBand="0" w:noVBand="1"/>
      </w:tblPr>
      <w:tblGrid>
        <w:gridCol w:w="3116"/>
        <w:gridCol w:w="3117"/>
        <w:gridCol w:w="3117"/>
      </w:tblGrid>
      <w:tr w:rsidR="00755E7A" w14:paraId="6C0F8EF0" w14:textId="77777777" w:rsidTr="00272E52">
        <w:tc>
          <w:tcPr>
            <w:tcW w:w="3116" w:type="dxa"/>
            <w:shd w:val="clear" w:color="auto" w:fill="C5E0B3" w:themeFill="accent6" w:themeFillTint="66"/>
          </w:tcPr>
          <w:p w14:paraId="189A9A0B" w14:textId="77777777" w:rsidR="00755E7A" w:rsidRDefault="00755E7A" w:rsidP="00272E52">
            <w:r>
              <w:t>Tuesday</w:t>
            </w:r>
          </w:p>
        </w:tc>
        <w:tc>
          <w:tcPr>
            <w:tcW w:w="3117" w:type="dxa"/>
            <w:shd w:val="clear" w:color="auto" w:fill="C5E0B3" w:themeFill="accent6" w:themeFillTint="66"/>
          </w:tcPr>
          <w:p w14:paraId="7E14495F" w14:textId="77777777" w:rsidR="00755E7A" w:rsidRDefault="00755E7A" w:rsidP="00272E52">
            <w:r>
              <w:t>Thursday</w:t>
            </w:r>
          </w:p>
        </w:tc>
        <w:tc>
          <w:tcPr>
            <w:tcW w:w="3117" w:type="dxa"/>
            <w:shd w:val="clear" w:color="auto" w:fill="C5E0B3" w:themeFill="accent6" w:themeFillTint="66"/>
          </w:tcPr>
          <w:p w14:paraId="6B4FB63F" w14:textId="77777777" w:rsidR="00755E7A" w:rsidRDefault="00755E7A" w:rsidP="00272E52">
            <w:r>
              <w:t>Saturday</w:t>
            </w:r>
          </w:p>
        </w:tc>
      </w:tr>
      <w:tr w:rsidR="00755E7A" w14:paraId="5604A209" w14:textId="77777777" w:rsidTr="00272E52">
        <w:tc>
          <w:tcPr>
            <w:tcW w:w="3116" w:type="dxa"/>
          </w:tcPr>
          <w:p w14:paraId="2BEB775D" w14:textId="7B9BD484" w:rsidR="00755E7A" w:rsidRDefault="00755E7A" w:rsidP="00272E52">
            <w:r>
              <w:t xml:space="preserve">Class meets – Dr. Gregg lectures </w:t>
            </w:r>
            <w:proofErr w:type="gramStart"/>
            <w:r>
              <w:t>Ch1</w:t>
            </w:r>
            <w:r w:rsidR="00906BE2">
              <w:t>2</w:t>
            </w:r>
            <w:proofErr w:type="gramEnd"/>
          </w:p>
          <w:p w14:paraId="034EED1A" w14:textId="77777777" w:rsidR="00755E7A" w:rsidRDefault="00755E7A" w:rsidP="00272E52"/>
          <w:p w14:paraId="05EAA869" w14:textId="0B638A86" w:rsidR="00755E7A" w:rsidRDefault="00755E7A" w:rsidP="00272E52">
            <w:r>
              <w:lastRenderedPageBreak/>
              <w:t xml:space="preserve">Minute Papers due </w:t>
            </w:r>
            <w:r w:rsidR="00124BED">
              <w:t xml:space="preserve">at end of class </w:t>
            </w:r>
            <w:r>
              <w:t>(10)</w:t>
            </w:r>
          </w:p>
        </w:tc>
        <w:tc>
          <w:tcPr>
            <w:tcW w:w="3117" w:type="dxa"/>
          </w:tcPr>
          <w:p w14:paraId="164B6CD6" w14:textId="53E50EF0" w:rsidR="00755E7A" w:rsidRDefault="00755E7A" w:rsidP="00272E52">
            <w:r>
              <w:lastRenderedPageBreak/>
              <w:t xml:space="preserve">Class meets – Dr. Gregg finishes lecture </w:t>
            </w:r>
            <w:proofErr w:type="gramStart"/>
            <w:r>
              <w:t>Ch1</w:t>
            </w:r>
            <w:r w:rsidR="00906BE2">
              <w:t>2</w:t>
            </w:r>
            <w:proofErr w:type="gramEnd"/>
          </w:p>
          <w:p w14:paraId="47ADE0E1" w14:textId="77777777" w:rsidR="00273F7A" w:rsidRDefault="00273F7A" w:rsidP="00272E52"/>
          <w:p w14:paraId="1693A230" w14:textId="379AC615" w:rsidR="00273F7A" w:rsidRDefault="00273F7A" w:rsidP="00272E52">
            <w:r>
              <w:t>Class Discussion</w:t>
            </w:r>
          </w:p>
          <w:p w14:paraId="669B0A0E" w14:textId="136D6E45" w:rsidR="00755E7A" w:rsidRDefault="00755E7A" w:rsidP="00272E52"/>
        </w:tc>
        <w:tc>
          <w:tcPr>
            <w:tcW w:w="3117" w:type="dxa"/>
          </w:tcPr>
          <w:p w14:paraId="64DD95C4" w14:textId="2793427E" w:rsidR="00755E7A" w:rsidRDefault="00755E7A" w:rsidP="00272E52">
            <w:r>
              <w:lastRenderedPageBreak/>
              <w:t>Ch1</w:t>
            </w:r>
            <w:r w:rsidR="00906BE2">
              <w:t>2</w:t>
            </w:r>
            <w:r>
              <w:t xml:space="preserve">Q due before midnight </w:t>
            </w:r>
          </w:p>
          <w:p w14:paraId="23C7704C" w14:textId="77777777" w:rsidR="00755E7A" w:rsidRDefault="00755E7A" w:rsidP="00272E52"/>
          <w:p w14:paraId="352BE342" w14:textId="4F7E3824" w:rsidR="00755E7A" w:rsidRDefault="005A1C33" w:rsidP="00272E52">
            <w:r w:rsidRPr="005A1C33">
              <w:rPr>
                <w:highlight w:val="cyan"/>
              </w:rPr>
              <w:t>Inequality Assignment (UNT) due! Upload to Canvas.</w:t>
            </w:r>
          </w:p>
          <w:p w14:paraId="6FBA3809" w14:textId="77777777" w:rsidR="00755E7A" w:rsidRDefault="00755E7A" w:rsidP="00272E52"/>
        </w:tc>
      </w:tr>
    </w:tbl>
    <w:p w14:paraId="681DCA20" w14:textId="77777777" w:rsidR="00755E7A" w:rsidRDefault="00755E7A"/>
    <w:p w14:paraId="378BFF35" w14:textId="2A5A5FE6" w:rsidR="00361B9E" w:rsidRDefault="00361B9E">
      <w:r>
        <w:t>Week Thirteen 4/7-4/13</w:t>
      </w:r>
    </w:p>
    <w:p w14:paraId="54C591D8" w14:textId="60E1B272" w:rsidR="00A87B19" w:rsidRDefault="00A87B19">
      <w:r>
        <w:t xml:space="preserve">Theme: </w:t>
      </w:r>
      <w:r w:rsidR="00906BE2">
        <w:t>Education</w:t>
      </w:r>
    </w:p>
    <w:tbl>
      <w:tblPr>
        <w:tblStyle w:val="TableGrid"/>
        <w:tblW w:w="0" w:type="auto"/>
        <w:tblLook w:val="04A0" w:firstRow="1" w:lastRow="0" w:firstColumn="1" w:lastColumn="0" w:noHBand="0" w:noVBand="1"/>
      </w:tblPr>
      <w:tblGrid>
        <w:gridCol w:w="3116"/>
        <w:gridCol w:w="3117"/>
        <w:gridCol w:w="3117"/>
      </w:tblGrid>
      <w:tr w:rsidR="00755E7A" w14:paraId="41BA6CA1" w14:textId="77777777" w:rsidTr="00272E52">
        <w:tc>
          <w:tcPr>
            <w:tcW w:w="3116" w:type="dxa"/>
            <w:shd w:val="clear" w:color="auto" w:fill="C5E0B3" w:themeFill="accent6" w:themeFillTint="66"/>
          </w:tcPr>
          <w:p w14:paraId="6D289F65" w14:textId="77777777" w:rsidR="00755E7A" w:rsidRDefault="00755E7A" w:rsidP="00272E52">
            <w:r>
              <w:t>Tuesday</w:t>
            </w:r>
          </w:p>
        </w:tc>
        <w:tc>
          <w:tcPr>
            <w:tcW w:w="3117" w:type="dxa"/>
            <w:shd w:val="clear" w:color="auto" w:fill="C5E0B3" w:themeFill="accent6" w:themeFillTint="66"/>
          </w:tcPr>
          <w:p w14:paraId="4A77E8AA" w14:textId="77777777" w:rsidR="00755E7A" w:rsidRDefault="00755E7A" w:rsidP="00272E52">
            <w:r>
              <w:t>Thursday</w:t>
            </w:r>
          </w:p>
        </w:tc>
        <w:tc>
          <w:tcPr>
            <w:tcW w:w="3117" w:type="dxa"/>
            <w:shd w:val="clear" w:color="auto" w:fill="C5E0B3" w:themeFill="accent6" w:themeFillTint="66"/>
          </w:tcPr>
          <w:p w14:paraId="7525AF13" w14:textId="77777777" w:rsidR="00755E7A" w:rsidRDefault="00755E7A" w:rsidP="00272E52">
            <w:r>
              <w:t>Saturday</w:t>
            </w:r>
          </w:p>
        </w:tc>
      </w:tr>
      <w:tr w:rsidR="00755E7A" w14:paraId="5626B1F4" w14:textId="77777777" w:rsidTr="00272E52">
        <w:tc>
          <w:tcPr>
            <w:tcW w:w="3116" w:type="dxa"/>
          </w:tcPr>
          <w:p w14:paraId="27E63894" w14:textId="6BFF80FA" w:rsidR="00755E7A" w:rsidRDefault="00755E7A" w:rsidP="00272E52">
            <w:r>
              <w:t xml:space="preserve">Class meets – Dr. Gregg lectures </w:t>
            </w:r>
            <w:proofErr w:type="gramStart"/>
            <w:r>
              <w:t>Ch1</w:t>
            </w:r>
            <w:r w:rsidR="00906BE2">
              <w:t>3</w:t>
            </w:r>
            <w:proofErr w:type="gramEnd"/>
          </w:p>
          <w:p w14:paraId="14D844C6" w14:textId="77777777" w:rsidR="00755E7A" w:rsidRDefault="00755E7A" w:rsidP="00272E52"/>
          <w:p w14:paraId="389DA18C" w14:textId="3F545877" w:rsidR="00755E7A" w:rsidRDefault="00755E7A" w:rsidP="00272E52">
            <w:r>
              <w:t xml:space="preserve">Minute Papers due </w:t>
            </w:r>
            <w:r w:rsidR="00124BED">
              <w:t xml:space="preserve">at end of class </w:t>
            </w:r>
            <w:r>
              <w:t>(11)</w:t>
            </w:r>
          </w:p>
        </w:tc>
        <w:tc>
          <w:tcPr>
            <w:tcW w:w="3117" w:type="dxa"/>
          </w:tcPr>
          <w:p w14:paraId="124B5154" w14:textId="677F13BB" w:rsidR="00755E7A" w:rsidRDefault="00755E7A" w:rsidP="00272E52">
            <w:r>
              <w:t xml:space="preserve">Class meets – Dr. Gregg finishes lecture </w:t>
            </w:r>
            <w:proofErr w:type="gramStart"/>
            <w:r>
              <w:t>Ch1</w:t>
            </w:r>
            <w:r w:rsidR="00906BE2">
              <w:t>3</w:t>
            </w:r>
            <w:proofErr w:type="gramEnd"/>
          </w:p>
          <w:p w14:paraId="271690E1" w14:textId="77777777" w:rsidR="00755E7A" w:rsidRDefault="00755E7A" w:rsidP="00272E52"/>
          <w:p w14:paraId="6E7BB258" w14:textId="6D15F678" w:rsidR="00755E7A" w:rsidRDefault="00832B36" w:rsidP="00272E52">
            <w:r>
              <w:t>Class Discussion</w:t>
            </w:r>
          </w:p>
        </w:tc>
        <w:tc>
          <w:tcPr>
            <w:tcW w:w="3117" w:type="dxa"/>
          </w:tcPr>
          <w:p w14:paraId="1A75C7F7" w14:textId="4C491BD3" w:rsidR="00755E7A" w:rsidRDefault="00755E7A" w:rsidP="00272E52">
            <w:r>
              <w:t>Ch1</w:t>
            </w:r>
            <w:r w:rsidR="00906BE2">
              <w:t>3</w:t>
            </w:r>
            <w:r>
              <w:t xml:space="preserve">Q due before midnight </w:t>
            </w:r>
          </w:p>
          <w:p w14:paraId="33851B15" w14:textId="77777777" w:rsidR="00755E7A" w:rsidRDefault="00755E7A" w:rsidP="00272E52"/>
          <w:p w14:paraId="2DC0BD30" w14:textId="609EFB16" w:rsidR="00755E7A" w:rsidRDefault="00755E7A" w:rsidP="00272E52"/>
        </w:tc>
      </w:tr>
    </w:tbl>
    <w:p w14:paraId="05D177D6" w14:textId="77777777" w:rsidR="00361B9E" w:rsidRDefault="00361B9E"/>
    <w:p w14:paraId="1F5B30D8" w14:textId="27F33600" w:rsidR="00361B9E" w:rsidRDefault="00361B9E">
      <w:r>
        <w:t>Week Fourteen 4/14-4/20</w:t>
      </w:r>
    </w:p>
    <w:p w14:paraId="74153573" w14:textId="4D3CABD5" w:rsidR="00A87B19" w:rsidRDefault="00A87B19">
      <w:r>
        <w:t>Theme: Capitalism and the Economy as Institutions</w:t>
      </w:r>
    </w:p>
    <w:tbl>
      <w:tblPr>
        <w:tblStyle w:val="TableGrid"/>
        <w:tblW w:w="0" w:type="auto"/>
        <w:tblLook w:val="04A0" w:firstRow="1" w:lastRow="0" w:firstColumn="1" w:lastColumn="0" w:noHBand="0" w:noVBand="1"/>
      </w:tblPr>
      <w:tblGrid>
        <w:gridCol w:w="3116"/>
        <w:gridCol w:w="3117"/>
        <w:gridCol w:w="3117"/>
      </w:tblGrid>
      <w:tr w:rsidR="00755E7A" w14:paraId="4CCE8079" w14:textId="77777777" w:rsidTr="00272E52">
        <w:tc>
          <w:tcPr>
            <w:tcW w:w="3116" w:type="dxa"/>
            <w:shd w:val="clear" w:color="auto" w:fill="C5E0B3" w:themeFill="accent6" w:themeFillTint="66"/>
          </w:tcPr>
          <w:p w14:paraId="478FBAA7" w14:textId="77777777" w:rsidR="00755E7A" w:rsidRDefault="00755E7A" w:rsidP="00272E52">
            <w:r>
              <w:t>Tuesday</w:t>
            </w:r>
          </w:p>
        </w:tc>
        <w:tc>
          <w:tcPr>
            <w:tcW w:w="3117" w:type="dxa"/>
            <w:shd w:val="clear" w:color="auto" w:fill="C5E0B3" w:themeFill="accent6" w:themeFillTint="66"/>
          </w:tcPr>
          <w:p w14:paraId="6FF872E1" w14:textId="77777777" w:rsidR="00755E7A" w:rsidRDefault="00755E7A" w:rsidP="00272E52">
            <w:r>
              <w:t>Thursday</w:t>
            </w:r>
          </w:p>
        </w:tc>
        <w:tc>
          <w:tcPr>
            <w:tcW w:w="3117" w:type="dxa"/>
            <w:shd w:val="clear" w:color="auto" w:fill="C5E0B3" w:themeFill="accent6" w:themeFillTint="66"/>
          </w:tcPr>
          <w:p w14:paraId="295C1641" w14:textId="77777777" w:rsidR="00755E7A" w:rsidRDefault="00755E7A" w:rsidP="00272E52">
            <w:r>
              <w:t>Saturday</w:t>
            </w:r>
          </w:p>
        </w:tc>
      </w:tr>
      <w:tr w:rsidR="00755E7A" w14:paraId="1567D85C" w14:textId="77777777" w:rsidTr="00272E52">
        <w:tc>
          <w:tcPr>
            <w:tcW w:w="3116" w:type="dxa"/>
          </w:tcPr>
          <w:p w14:paraId="29237907" w14:textId="16C00635" w:rsidR="00755E7A" w:rsidRDefault="00755E7A" w:rsidP="00272E52">
            <w:r>
              <w:t xml:space="preserve">Class meets – Dr. Gregg lectures </w:t>
            </w:r>
            <w:proofErr w:type="gramStart"/>
            <w:r>
              <w:t>Ch1</w:t>
            </w:r>
            <w:r w:rsidR="00906BE2">
              <w:t>4</w:t>
            </w:r>
            <w:proofErr w:type="gramEnd"/>
          </w:p>
          <w:p w14:paraId="50E6B791" w14:textId="77777777" w:rsidR="00755E7A" w:rsidRDefault="00755E7A" w:rsidP="00272E52"/>
          <w:p w14:paraId="3E1D0E17" w14:textId="6CCBEAF2" w:rsidR="00755E7A" w:rsidRDefault="00755E7A" w:rsidP="00272E52">
            <w:r>
              <w:t xml:space="preserve">Minute Papers due </w:t>
            </w:r>
            <w:r w:rsidR="00124BED">
              <w:t xml:space="preserve">at end of class </w:t>
            </w:r>
            <w:r>
              <w:t>(12)</w:t>
            </w:r>
          </w:p>
        </w:tc>
        <w:tc>
          <w:tcPr>
            <w:tcW w:w="3117" w:type="dxa"/>
          </w:tcPr>
          <w:p w14:paraId="7BB26F14" w14:textId="1FB144E6" w:rsidR="00755E7A" w:rsidRDefault="00755E7A" w:rsidP="00272E52">
            <w:r>
              <w:t xml:space="preserve">Class meets – Dr. Gregg finishes lecture </w:t>
            </w:r>
            <w:proofErr w:type="gramStart"/>
            <w:r>
              <w:t>Ch1</w:t>
            </w:r>
            <w:r w:rsidR="00906BE2">
              <w:t>4</w:t>
            </w:r>
            <w:proofErr w:type="gramEnd"/>
          </w:p>
          <w:p w14:paraId="6223F832" w14:textId="77777777" w:rsidR="00755E7A" w:rsidRDefault="00755E7A" w:rsidP="00272E52"/>
          <w:p w14:paraId="7BFFB553" w14:textId="18F57ED7" w:rsidR="00832B36" w:rsidRDefault="00832B36" w:rsidP="00272E52">
            <w:r>
              <w:t>Class Discussion</w:t>
            </w:r>
          </w:p>
        </w:tc>
        <w:tc>
          <w:tcPr>
            <w:tcW w:w="3117" w:type="dxa"/>
          </w:tcPr>
          <w:p w14:paraId="1BDC1974" w14:textId="79C3FE43" w:rsidR="00755E7A" w:rsidRDefault="00755E7A" w:rsidP="00272E52">
            <w:r>
              <w:t>Ch1</w:t>
            </w:r>
            <w:r w:rsidR="00906BE2">
              <w:t>4</w:t>
            </w:r>
            <w:r>
              <w:t xml:space="preserve">Q due before midnight </w:t>
            </w:r>
          </w:p>
          <w:p w14:paraId="764E8933" w14:textId="77777777" w:rsidR="00755E7A" w:rsidRDefault="00755E7A" w:rsidP="00272E52"/>
          <w:p w14:paraId="3DF259B2" w14:textId="4E1361CB" w:rsidR="00755E7A" w:rsidRDefault="00755E7A" w:rsidP="00272E52"/>
        </w:tc>
      </w:tr>
    </w:tbl>
    <w:p w14:paraId="56C32B7D" w14:textId="77777777" w:rsidR="00755E7A" w:rsidRDefault="00755E7A"/>
    <w:p w14:paraId="1812C920" w14:textId="41463757" w:rsidR="00361B9E" w:rsidRDefault="00361B9E">
      <w:r>
        <w:t>Week Fifteen 4/21-4/27</w:t>
      </w:r>
    </w:p>
    <w:p w14:paraId="248EDD79" w14:textId="5C0AF6A7" w:rsidR="00A87B19" w:rsidRDefault="00A87B19">
      <w:r>
        <w:t xml:space="preserve">Theme: </w:t>
      </w:r>
      <w:r w:rsidR="00906BE2">
        <w:t>Authority and the State</w:t>
      </w:r>
    </w:p>
    <w:tbl>
      <w:tblPr>
        <w:tblStyle w:val="TableGrid"/>
        <w:tblW w:w="0" w:type="auto"/>
        <w:tblLook w:val="04A0" w:firstRow="1" w:lastRow="0" w:firstColumn="1" w:lastColumn="0" w:noHBand="0" w:noVBand="1"/>
      </w:tblPr>
      <w:tblGrid>
        <w:gridCol w:w="3116"/>
        <w:gridCol w:w="3117"/>
        <w:gridCol w:w="3117"/>
      </w:tblGrid>
      <w:tr w:rsidR="00755E7A" w14:paraId="1491FC80" w14:textId="77777777" w:rsidTr="00272E52">
        <w:tc>
          <w:tcPr>
            <w:tcW w:w="3116" w:type="dxa"/>
            <w:shd w:val="clear" w:color="auto" w:fill="C5E0B3" w:themeFill="accent6" w:themeFillTint="66"/>
          </w:tcPr>
          <w:p w14:paraId="7EECABCE" w14:textId="77777777" w:rsidR="00755E7A" w:rsidRDefault="00755E7A" w:rsidP="00272E52">
            <w:r>
              <w:t>Tuesday</w:t>
            </w:r>
          </w:p>
        </w:tc>
        <w:tc>
          <w:tcPr>
            <w:tcW w:w="3117" w:type="dxa"/>
            <w:shd w:val="clear" w:color="auto" w:fill="C5E0B3" w:themeFill="accent6" w:themeFillTint="66"/>
          </w:tcPr>
          <w:p w14:paraId="5887F066" w14:textId="77777777" w:rsidR="00755E7A" w:rsidRDefault="00755E7A" w:rsidP="00272E52">
            <w:r>
              <w:t>Thursday</w:t>
            </w:r>
          </w:p>
        </w:tc>
        <w:tc>
          <w:tcPr>
            <w:tcW w:w="3117" w:type="dxa"/>
            <w:shd w:val="clear" w:color="auto" w:fill="C5E0B3" w:themeFill="accent6" w:themeFillTint="66"/>
          </w:tcPr>
          <w:p w14:paraId="721E6EEA" w14:textId="77777777" w:rsidR="00755E7A" w:rsidRDefault="00755E7A" w:rsidP="00272E52">
            <w:r>
              <w:t>Saturday</w:t>
            </w:r>
          </w:p>
        </w:tc>
      </w:tr>
      <w:tr w:rsidR="00755E7A" w14:paraId="23BEB210" w14:textId="77777777" w:rsidTr="00272E52">
        <w:tc>
          <w:tcPr>
            <w:tcW w:w="3116" w:type="dxa"/>
          </w:tcPr>
          <w:p w14:paraId="3F9066C8" w14:textId="55E69A93" w:rsidR="00755E7A" w:rsidRDefault="00755E7A" w:rsidP="00272E52">
            <w:r>
              <w:t xml:space="preserve">Class meets – Dr. Gregg lectures </w:t>
            </w:r>
            <w:proofErr w:type="gramStart"/>
            <w:r>
              <w:t>Ch1</w:t>
            </w:r>
            <w:r w:rsidR="00906BE2">
              <w:t>5</w:t>
            </w:r>
            <w:proofErr w:type="gramEnd"/>
          </w:p>
          <w:p w14:paraId="21C3EDE9" w14:textId="77777777" w:rsidR="00755E7A" w:rsidRDefault="00755E7A" w:rsidP="00272E52"/>
          <w:p w14:paraId="748AC2A8" w14:textId="21CB783D" w:rsidR="00755E7A" w:rsidRDefault="00755E7A" w:rsidP="00272E52">
            <w:r>
              <w:t xml:space="preserve">Minute Papers due </w:t>
            </w:r>
            <w:r w:rsidR="00124BED">
              <w:t xml:space="preserve">at end of class </w:t>
            </w:r>
            <w:r>
              <w:t>(13)</w:t>
            </w:r>
          </w:p>
        </w:tc>
        <w:tc>
          <w:tcPr>
            <w:tcW w:w="3117" w:type="dxa"/>
          </w:tcPr>
          <w:p w14:paraId="0A5A9E05" w14:textId="7DEE6C4D" w:rsidR="00755E7A" w:rsidRDefault="00755E7A" w:rsidP="00272E52">
            <w:r>
              <w:t xml:space="preserve">Class meets – Dr. Gregg finishes lecture </w:t>
            </w:r>
            <w:proofErr w:type="gramStart"/>
            <w:r>
              <w:t>Ch1</w:t>
            </w:r>
            <w:r w:rsidR="00906BE2">
              <w:t>5</w:t>
            </w:r>
            <w:proofErr w:type="gramEnd"/>
          </w:p>
          <w:p w14:paraId="026F2104" w14:textId="77777777" w:rsidR="00755E7A" w:rsidRDefault="00755E7A" w:rsidP="00272E52"/>
          <w:p w14:paraId="516CEA60" w14:textId="7C523BC4" w:rsidR="00832B36" w:rsidRDefault="00832B36" w:rsidP="00272E52">
            <w:r>
              <w:t>Class Discussion</w:t>
            </w:r>
          </w:p>
        </w:tc>
        <w:tc>
          <w:tcPr>
            <w:tcW w:w="3117" w:type="dxa"/>
          </w:tcPr>
          <w:p w14:paraId="5A68466E" w14:textId="0E96FE7C" w:rsidR="00755E7A" w:rsidRDefault="00755E7A" w:rsidP="00272E52">
            <w:r>
              <w:t>Ch1</w:t>
            </w:r>
            <w:r w:rsidR="00906BE2">
              <w:t>5</w:t>
            </w:r>
            <w:r>
              <w:t xml:space="preserve">Q due before midnight </w:t>
            </w:r>
          </w:p>
          <w:p w14:paraId="1F53A7E4" w14:textId="77777777" w:rsidR="005A1C33" w:rsidRDefault="005A1C33" w:rsidP="00272E52"/>
          <w:p w14:paraId="03D8804D" w14:textId="680BB4F6" w:rsidR="00755E7A" w:rsidRDefault="00755E7A" w:rsidP="00832B36"/>
        </w:tc>
      </w:tr>
    </w:tbl>
    <w:p w14:paraId="6A49F4B7" w14:textId="77777777" w:rsidR="00361B9E" w:rsidRDefault="00361B9E"/>
    <w:p w14:paraId="42CAC666" w14:textId="77777777" w:rsidR="00906BE2" w:rsidRDefault="00906BE2" w:rsidP="00906BE2">
      <w:r w:rsidRPr="005D1136">
        <w:rPr>
          <w:highlight w:val="green"/>
        </w:rPr>
        <w:t>NOTE</w:t>
      </w:r>
      <w:r>
        <w:t xml:space="preserve">: We are skipping </w:t>
      </w:r>
      <w:proofErr w:type="spellStart"/>
      <w:r>
        <w:t>Chs</w:t>
      </w:r>
      <w:proofErr w:type="spellEnd"/>
      <w:r>
        <w:t xml:space="preserve"> 16 and 17</w:t>
      </w:r>
    </w:p>
    <w:p w14:paraId="21688BE0" w14:textId="77777777" w:rsidR="00906BE2" w:rsidRDefault="00906BE2"/>
    <w:p w14:paraId="0E3327DE" w14:textId="46781E98" w:rsidR="00361B9E" w:rsidRDefault="00361B9E">
      <w:r>
        <w:t>Week Sixteen 4/28-5/4</w:t>
      </w:r>
    </w:p>
    <w:p w14:paraId="02F30425" w14:textId="6C3A5125" w:rsidR="00361B9E" w:rsidRDefault="00361B9E">
      <w:r>
        <w:t>5/1-5/2 Pre-Finals Days</w:t>
      </w:r>
      <w:r w:rsidR="00755E7A">
        <w:t xml:space="preserve">, </w:t>
      </w:r>
      <w:r>
        <w:t>5/2 Last Class Meeting</w:t>
      </w:r>
      <w:r w:rsidR="00755E7A">
        <w:t xml:space="preserve">, </w:t>
      </w:r>
      <w:r>
        <w:t>5/3 Reading Day – No Classes</w:t>
      </w:r>
    </w:p>
    <w:p w14:paraId="00A05553" w14:textId="44CE1A46" w:rsidR="00906BE2" w:rsidRDefault="00906BE2">
      <w:r>
        <w:t>Theme: Collective Action, Social Movements, and Social Change</w:t>
      </w:r>
    </w:p>
    <w:tbl>
      <w:tblPr>
        <w:tblStyle w:val="TableGrid"/>
        <w:tblW w:w="0" w:type="auto"/>
        <w:tblLook w:val="04A0" w:firstRow="1" w:lastRow="0" w:firstColumn="1" w:lastColumn="0" w:noHBand="0" w:noVBand="1"/>
      </w:tblPr>
      <w:tblGrid>
        <w:gridCol w:w="3116"/>
        <w:gridCol w:w="3117"/>
        <w:gridCol w:w="3117"/>
      </w:tblGrid>
      <w:tr w:rsidR="00755E7A" w14:paraId="7A4AFA43" w14:textId="77777777" w:rsidTr="00272E52">
        <w:tc>
          <w:tcPr>
            <w:tcW w:w="3116" w:type="dxa"/>
            <w:shd w:val="clear" w:color="auto" w:fill="C5E0B3" w:themeFill="accent6" w:themeFillTint="66"/>
          </w:tcPr>
          <w:p w14:paraId="3BFF0D09" w14:textId="77777777" w:rsidR="00755E7A" w:rsidRDefault="00755E7A" w:rsidP="00272E52">
            <w:r>
              <w:t>Tuesday</w:t>
            </w:r>
          </w:p>
        </w:tc>
        <w:tc>
          <w:tcPr>
            <w:tcW w:w="3117" w:type="dxa"/>
            <w:shd w:val="clear" w:color="auto" w:fill="C5E0B3" w:themeFill="accent6" w:themeFillTint="66"/>
          </w:tcPr>
          <w:p w14:paraId="42A3EF41" w14:textId="77777777" w:rsidR="00755E7A" w:rsidRDefault="00755E7A" w:rsidP="00272E52">
            <w:r>
              <w:t>Thursday</w:t>
            </w:r>
          </w:p>
        </w:tc>
        <w:tc>
          <w:tcPr>
            <w:tcW w:w="3117" w:type="dxa"/>
            <w:shd w:val="clear" w:color="auto" w:fill="C5E0B3" w:themeFill="accent6" w:themeFillTint="66"/>
          </w:tcPr>
          <w:p w14:paraId="261E7A6A" w14:textId="77777777" w:rsidR="00755E7A" w:rsidRDefault="00755E7A" w:rsidP="00272E52">
            <w:r>
              <w:t>Saturday</w:t>
            </w:r>
          </w:p>
        </w:tc>
      </w:tr>
      <w:tr w:rsidR="00755E7A" w14:paraId="1CC21EBA" w14:textId="77777777" w:rsidTr="00272E52">
        <w:tc>
          <w:tcPr>
            <w:tcW w:w="3116" w:type="dxa"/>
          </w:tcPr>
          <w:p w14:paraId="7D15FE08" w14:textId="1C3D3869" w:rsidR="00906BE2" w:rsidRDefault="00906BE2" w:rsidP="00906BE2">
            <w:r>
              <w:t xml:space="preserve">Class meets – Dr. Gregg lectures </w:t>
            </w:r>
            <w:proofErr w:type="gramStart"/>
            <w:r>
              <w:t>Ch18</w:t>
            </w:r>
            <w:proofErr w:type="gramEnd"/>
          </w:p>
          <w:p w14:paraId="7CD89879" w14:textId="77777777" w:rsidR="00755E7A" w:rsidRDefault="00755E7A" w:rsidP="00906BE2"/>
          <w:p w14:paraId="685114FF" w14:textId="63554950" w:rsidR="00906BE2" w:rsidRDefault="00EC1054" w:rsidP="00906BE2">
            <w:r>
              <w:t>Minute Papers due at end of class (14)</w:t>
            </w:r>
            <w:r w:rsidR="00906BE2">
              <w:t xml:space="preserve"> </w:t>
            </w:r>
          </w:p>
        </w:tc>
        <w:tc>
          <w:tcPr>
            <w:tcW w:w="3117" w:type="dxa"/>
          </w:tcPr>
          <w:p w14:paraId="6DDA2D73" w14:textId="566F8CFF" w:rsidR="00906BE2" w:rsidRDefault="00906BE2" w:rsidP="00906BE2">
            <w:r>
              <w:t xml:space="preserve">Class meets – Dr. Gregg finishes lecture </w:t>
            </w:r>
            <w:proofErr w:type="gramStart"/>
            <w:r>
              <w:t>Ch18</w:t>
            </w:r>
            <w:proofErr w:type="gramEnd"/>
          </w:p>
          <w:p w14:paraId="660E79EE" w14:textId="77777777" w:rsidR="00906BE2" w:rsidRDefault="00906BE2" w:rsidP="00906BE2"/>
          <w:p w14:paraId="41D18E79" w14:textId="483E826B" w:rsidR="00755E7A" w:rsidRDefault="00906BE2" w:rsidP="00906BE2">
            <w:r>
              <w:t xml:space="preserve">Class Discussion </w:t>
            </w:r>
          </w:p>
        </w:tc>
        <w:tc>
          <w:tcPr>
            <w:tcW w:w="3117" w:type="dxa"/>
          </w:tcPr>
          <w:p w14:paraId="6E0A5094" w14:textId="1A629985" w:rsidR="005A1C33" w:rsidRDefault="00906BE2" w:rsidP="00272E52">
            <w:r>
              <w:t>Ch18Q due before midnight</w:t>
            </w:r>
          </w:p>
        </w:tc>
      </w:tr>
    </w:tbl>
    <w:p w14:paraId="1A62B4DF" w14:textId="77777777" w:rsidR="00755E7A" w:rsidRDefault="00755E7A"/>
    <w:p w14:paraId="511522EF" w14:textId="03CE5AD7" w:rsidR="00361B9E" w:rsidRDefault="00361B9E">
      <w:r>
        <w:t xml:space="preserve">Final Exams </w:t>
      </w:r>
      <w:r w:rsidR="006F493E">
        <w:t xml:space="preserve">for Spring 2024 </w:t>
      </w:r>
      <w:r>
        <w:t>run from 5/4-5/</w:t>
      </w:r>
      <w:proofErr w:type="gramStart"/>
      <w:r>
        <w:t>10</w:t>
      </w:r>
      <w:proofErr w:type="gramEnd"/>
    </w:p>
    <w:p w14:paraId="4266890C" w14:textId="77C35AD4" w:rsidR="00124BED" w:rsidRDefault="00832B36">
      <w:r>
        <w:lastRenderedPageBreak/>
        <w:t xml:space="preserve">The </w:t>
      </w:r>
      <w:r w:rsidR="00B97A7B">
        <w:t xml:space="preserve">Online </w:t>
      </w:r>
      <w:r>
        <w:t xml:space="preserve">Final Exam in this course opens </w:t>
      </w:r>
      <w:r w:rsidR="00B97A7B">
        <w:t xml:space="preserve">in Canvas </w:t>
      </w:r>
      <w:r>
        <w:t xml:space="preserve">on Sunday 5/5 at 12:00 a.m. and closes on </w:t>
      </w:r>
      <w:r w:rsidR="0057337F">
        <w:t>Wednesday 5/8</w:t>
      </w:r>
      <w:r>
        <w:t xml:space="preserve"> at midnight 11:59 p.m. </w:t>
      </w:r>
      <w:r w:rsidR="0057337F">
        <w:t xml:space="preserve">For more details about the Final Exam, see below under the heading </w:t>
      </w:r>
      <w:r w:rsidR="006F493E" w:rsidRPr="006F493E">
        <w:rPr>
          <w:b/>
          <w:bCs/>
        </w:rPr>
        <w:t>More Details on Course Assignments</w:t>
      </w:r>
      <w:r w:rsidR="006F493E">
        <w:t xml:space="preserve">. </w:t>
      </w:r>
    </w:p>
    <w:p w14:paraId="271647B2" w14:textId="6E8BAC39" w:rsidR="00124BED" w:rsidRPr="00124BED" w:rsidRDefault="00124BED" w:rsidP="00124BED">
      <w:pPr>
        <w:pStyle w:val="Heading1"/>
        <w:jc w:val="center"/>
        <w:rPr>
          <w:b/>
          <w:bCs/>
          <w:color w:val="000000" w:themeColor="text1"/>
        </w:rPr>
      </w:pPr>
      <w:r w:rsidRPr="00124BED">
        <w:rPr>
          <w:b/>
          <w:bCs/>
          <w:color w:val="000000" w:themeColor="text1"/>
        </w:rPr>
        <w:t>More Details on Course Assignments</w:t>
      </w:r>
    </w:p>
    <w:p w14:paraId="528B279F" w14:textId="77777777" w:rsidR="00124BED" w:rsidRDefault="00124BED" w:rsidP="00124BED"/>
    <w:p w14:paraId="0CB2E350" w14:textId="218F86E2" w:rsidR="00124BED" w:rsidRPr="00124BED" w:rsidRDefault="00124BED" w:rsidP="00124BED">
      <w:pPr>
        <w:pStyle w:val="Heading2"/>
        <w:rPr>
          <w:b/>
          <w:bCs/>
          <w:color w:val="000000" w:themeColor="text1"/>
        </w:rPr>
      </w:pPr>
      <w:r w:rsidRPr="00124BED">
        <w:rPr>
          <w:b/>
          <w:bCs/>
          <w:color w:val="000000" w:themeColor="text1"/>
          <w:highlight w:val="yellow"/>
        </w:rPr>
        <w:t>Syllabus Quiz - 100 Points</w:t>
      </w:r>
    </w:p>
    <w:p w14:paraId="09386FCD" w14:textId="17C470B8" w:rsidR="004F6096" w:rsidRDefault="004F6096" w:rsidP="004F6096">
      <w:r>
        <w:t>In week one of the course, students are required to take a Syllabus Quiz (</w:t>
      </w:r>
      <w:proofErr w:type="spellStart"/>
      <w:r>
        <w:t>SylQ</w:t>
      </w:r>
      <w:proofErr w:type="spellEnd"/>
      <w:r>
        <w:t xml:space="preserve">) demonstrating their understanding of the course requirements and expectations. If you have read the syllabus, attended class during week one, and read the directions for all assignments, you should do very well on this quiz. </w:t>
      </w:r>
      <w:r w:rsidRPr="00E65D32">
        <w:t xml:space="preserve">This quiz is worth </w:t>
      </w:r>
      <w:r>
        <w:t>1</w:t>
      </w:r>
      <w:r w:rsidRPr="00E65D32">
        <w:t xml:space="preserve">00 points. </w:t>
      </w:r>
      <w:r>
        <w:t>You</w:t>
      </w:r>
      <w:r w:rsidRPr="00E65D32">
        <w:t xml:space="preserve"> are permitted to take this quiz twice. If you do not do well the first time, revisit the information in the </w:t>
      </w:r>
      <w:r>
        <w:t>s</w:t>
      </w:r>
      <w:r w:rsidRPr="00E65D32">
        <w:t>yllabus and try again. </w:t>
      </w:r>
    </w:p>
    <w:p w14:paraId="2C7C1A21" w14:textId="77777777" w:rsidR="00124BED" w:rsidRPr="005220F6" w:rsidRDefault="00124BED" w:rsidP="00124BED">
      <w:pPr>
        <w:pStyle w:val="Heading2"/>
        <w:rPr>
          <w:b/>
          <w:bCs/>
          <w:color w:val="000000" w:themeColor="text1"/>
          <w:sz w:val="24"/>
          <w:szCs w:val="24"/>
        </w:rPr>
      </w:pPr>
    </w:p>
    <w:p w14:paraId="7DE13CEC" w14:textId="259DE9BF" w:rsidR="00124BED" w:rsidRPr="00124BED" w:rsidRDefault="00124BED" w:rsidP="00124BED">
      <w:pPr>
        <w:pStyle w:val="Heading2"/>
        <w:rPr>
          <w:b/>
          <w:bCs/>
          <w:color w:val="000000" w:themeColor="text1"/>
        </w:rPr>
      </w:pPr>
      <w:r w:rsidRPr="00124BED">
        <w:rPr>
          <w:b/>
          <w:bCs/>
          <w:color w:val="000000" w:themeColor="text1"/>
          <w:highlight w:val="yellow"/>
        </w:rPr>
        <w:t xml:space="preserve">Minute Papers </w:t>
      </w:r>
      <w:r w:rsidR="00832B36">
        <w:rPr>
          <w:b/>
          <w:bCs/>
          <w:color w:val="000000" w:themeColor="text1"/>
          <w:highlight w:val="yellow"/>
        </w:rPr>
        <w:t xml:space="preserve">(Attendance) </w:t>
      </w:r>
      <w:r w:rsidRPr="00124BED">
        <w:rPr>
          <w:b/>
          <w:bCs/>
          <w:color w:val="000000" w:themeColor="text1"/>
          <w:highlight w:val="yellow"/>
        </w:rPr>
        <w:t>– 400 Points</w:t>
      </w:r>
    </w:p>
    <w:p w14:paraId="26F6BB02" w14:textId="77777777" w:rsidR="0031377C" w:rsidRDefault="0031377C" w:rsidP="0031377C">
      <w:pPr>
        <w:spacing w:after="120"/>
      </w:pPr>
      <w:r>
        <w:t xml:space="preserve">Minute Papers are completed in class after Dr. Gregg’s lecture on Tuesdays and will relate to the topic and chapter reading for the week. These papers are very short, in-class writing assignments that help you reflect on the material that has been presented. </w:t>
      </w:r>
    </w:p>
    <w:p w14:paraId="4D6E65B3" w14:textId="77777777" w:rsidR="003459CB" w:rsidRDefault="0031377C" w:rsidP="0031377C">
      <w:pPr>
        <w:spacing w:after="120"/>
      </w:pPr>
      <w:r>
        <w:t>At the end of class, Dr. Gregg will allow 5-10 minutes (or so) for students to handwrite their answer to a specific question</w:t>
      </w:r>
      <w:r w:rsidR="003459CB">
        <w:t xml:space="preserve"> related to lecture</w:t>
      </w:r>
      <w:r>
        <w:t xml:space="preserve">. Students must be present to earn these points and these short papers will count as attendance. </w:t>
      </w:r>
    </w:p>
    <w:p w14:paraId="62710E12" w14:textId="4991D3F3" w:rsidR="0031377C" w:rsidRDefault="003459CB" w:rsidP="0031377C">
      <w:pPr>
        <w:spacing w:after="120"/>
      </w:pPr>
      <w:r>
        <w:t>**</w:t>
      </w:r>
      <w:r w:rsidR="0031377C" w:rsidRPr="003459CB">
        <w:t>Late attendees will be automatically docked 5-10 points (depending on when they arrive</w:t>
      </w:r>
      <w:proofErr w:type="gramStart"/>
      <w:r w:rsidR="0031377C" w:rsidRPr="003459CB">
        <w:t>).</w:t>
      </w:r>
      <w:r>
        <w:t>*</w:t>
      </w:r>
      <w:proofErr w:type="gramEnd"/>
      <w:r>
        <w:t>*</w:t>
      </w:r>
      <w:r w:rsidR="0031377C">
        <w:t xml:space="preserve"> </w:t>
      </w:r>
    </w:p>
    <w:p w14:paraId="2635BA48" w14:textId="77777777" w:rsidR="0031377C" w:rsidRDefault="0031377C" w:rsidP="0031377C">
      <w:pPr>
        <w:spacing w:after="120"/>
      </w:pPr>
      <w:r>
        <w:t xml:space="preserve">Here is an example of a Minute Paper question Dr. Gregg might ask students:  </w:t>
      </w:r>
    </w:p>
    <w:p w14:paraId="76382BA7" w14:textId="77777777" w:rsidR="0031377C" w:rsidRDefault="0031377C" w:rsidP="0031377C">
      <w:pPr>
        <w:spacing w:after="120"/>
        <w:jc w:val="center"/>
        <w:rPr>
          <w:i/>
          <w:iCs/>
        </w:rPr>
      </w:pPr>
      <w:r w:rsidRPr="00065B34">
        <w:rPr>
          <w:i/>
          <w:iCs/>
        </w:rPr>
        <w:t xml:space="preserve">What was the most important </w:t>
      </w:r>
      <w:r>
        <w:rPr>
          <w:i/>
          <w:iCs/>
        </w:rPr>
        <w:t xml:space="preserve">sociological </w:t>
      </w:r>
      <w:r w:rsidRPr="00065B34">
        <w:rPr>
          <w:i/>
          <w:iCs/>
        </w:rPr>
        <w:t>concept you learned in class today?</w:t>
      </w:r>
    </w:p>
    <w:p w14:paraId="63EF9B27" w14:textId="751AA770" w:rsidR="0031377C" w:rsidRDefault="0031377C" w:rsidP="0031377C">
      <w:pPr>
        <w:spacing w:after="120"/>
      </w:pPr>
      <w:r>
        <w:t xml:space="preserve">For these short in-class writing assignments, students are expected to </w:t>
      </w:r>
      <w:r w:rsidRPr="0031377C">
        <w:rPr>
          <w:highlight w:val="yellow"/>
        </w:rPr>
        <w:t>write about 5-10 sentences</w:t>
      </w:r>
      <w:r>
        <w:t xml:space="preserve"> neatly and in full sentences using proper grammar and punctuation. </w:t>
      </w:r>
      <w:r w:rsidR="003459CB">
        <w:t xml:space="preserve">Poorly written papers or papers that are difficult to read will lose points. </w:t>
      </w:r>
      <w:r>
        <w:t xml:space="preserve">Papers will be handed in at the end of class. </w:t>
      </w:r>
    </w:p>
    <w:p w14:paraId="7A20202D" w14:textId="3799478A" w:rsidR="0031377C" w:rsidRPr="005E1EE4" w:rsidRDefault="0031377C" w:rsidP="0031377C">
      <w:pPr>
        <w:pStyle w:val="ListParagraph"/>
        <w:numPr>
          <w:ilvl w:val="0"/>
          <w:numId w:val="3"/>
        </w:numPr>
        <w:spacing w:after="120"/>
        <w:rPr>
          <w:rFonts w:ascii="Times New Roman" w:hAnsi="Times New Roman" w:cs="Times New Roman"/>
        </w:rPr>
      </w:pPr>
      <w:r w:rsidRPr="005E1EE4">
        <w:rPr>
          <w:rFonts w:ascii="Times New Roman" w:hAnsi="Times New Roman" w:cs="Times New Roman"/>
        </w:rPr>
        <w:t xml:space="preserve">Each Minute Paper is worth </w:t>
      </w:r>
      <w:r>
        <w:rPr>
          <w:rFonts w:ascii="Times New Roman" w:hAnsi="Times New Roman" w:cs="Times New Roman"/>
        </w:rPr>
        <w:t>40</w:t>
      </w:r>
      <w:r w:rsidRPr="005E1EE4">
        <w:rPr>
          <w:rFonts w:ascii="Times New Roman" w:hAnsi="Times New Roman" w:cs="Times New Roman"/>
        </w:rPr>
        <w:t xml:space="preserve"> points. </w:t>
      </w:r>
    </w:p>
    <w:p w14:paraId="3D7F4599" w14:textId="18EBA360" w:rsidR="0031377C" w:rsidRPr="005E1EE4" w:rsidRDefault="0031377C" w:rsidP="0031377C">
      <w:pPr>
        <w:pStyle w:val="ListParagraph"/>
        <w:numPr>
          <w:ilvl w:val="0"/>
          <w:numId w:val="3"/>
        </w:numPr>
        <w:spacing w:after="120"/>
        <w:rPr>
          <w:rFonts w:ascii="Times New Roman" w:hAnsi="Times New Roman" w:cs="Times New Roman"/>
        </w:rPr>
      </w:pPr>
      <w:r w:rsidRPr="005E1EE4">
        <w:rPr>
          <w:rFonts w:ascii="Times New Roman" w:hAnsi="Times New Roman" w:cs="Times New Roman"/>
        </w:rPr>
        <w:t>There are 1</w:t>
      </w:r>
      <w:r w:rsidR="003459CB">
        <w:rPr>
          <w:rFonts w:ascii="Times New Roman" w:hAnsi="Times New Roman" w:cs="Times New Roman"/>
        </w:rPr>
        <w:t>4</w:t>
      </w:r>
      <w:r w:rsidRPr="005E1EE4">
        <w:rPr>
          <w:rFonts w:ascii="Times New Roman" w:hAnsi="Times New Roman" w:cs="Times New Roman"/>
        </w:rPr>
        <w:t xml:space="preserve"> Minute Papers</w:t>
      </w:r>
      <w:r>
        <w:rPr>
          <w:rFonts w:ascii="Times New Roman" w:hAnsi="Times New Roman" w:cs="Times New Roman"/>
        </w:rPr>
        <w:t xml:space="preserve"> – one for each chapter in Conley that we cover. </w:t>
      </w:r>
    </w:p>
    <w:p w14:paraId="1AB93D11" w14:textId="44996F01" w:rsidR="0031377C" w:rsidRDefault="0031377C" w:rsidP="0031377C">
      <w:pPr>
        <w:pStyle w:val="ListParagraph"/>
        <w:numPr>
          <w:ilvl w:val="0"/>
          <w:numId w:val="3"/>
        </w:numPr>
        <w:spacing w:after="120"/>
        <w:rPr>
          <w:rFonts w:ascii="Times New Roman" w:hAnsi="Times New Roman" w:cs="Times New Roman"/>
        </w:rPr>
      </w:pPr>
      <w:r w:rsidRPr="005E1EE4">
        <w:rPr>
          <w:rFonts w:ascii="Times New Roman" w:hAnsi="Times New Roman" w:cs="Times New Roman"/>
        </w:rPr>
        <w:t>You are permitted to miss</w:t>
      </w:r>
      <w:r w:rsidR="003459CB">
        <w:rPr>
          <w:rFonts w:ascii="Times New Roman" w:hAnsi="Times New Roman" w:cs="Times New Roman"/>
        </w:rPr>
        <w:t xml:space="preserve"> 4</w:t>
      </w:r>
      <w:r>
        <w:rPr>
          <w:rFonts w:ascii="Times New Roman" w:hAnsi="Times New Roman" w:cs="Times New Roman"/>
        </w:rPr>
        <w:t xml:space="preserve"> Minute Papers </w:t>
      </w:r>
      <w:r w:rsidRPr="005E1EE4">
        <w:rPr>
          <w:rFonts w:ascii="Times New Roman" w:hAnsi="Times New Roman" w:cs="Times New Roman"/>
        </w:rPr>
        <w:t>with no penalty. So, students are required to complete 1</w:t>
      </w:r>
      <w:r>
        <w:rPr>
          <w:rFonts w:ascii="Times New Roman" w:hAnsi="Times New Roman" w:cs="Times New Roman"/>
        </w:rPr>
        <w:t>0</w:t>
      </w:r>
      <w:r w:rsidRPr="005E1EE4">
        <w:rPr>
          <w:rFonts w:ascii="Times New Roman" w:hAnsi="Times New Roman" w:cs="Times New Roman"/>
        </w:rPr>
        <w:t xml:space="preserve"> of the </w:t>
      </w:r>
      <w:r w:rsidR="003459CB">
        <w:rPr>
          <w:rFonts w:ascii="Times New Roman" w:hAnsi="Times New Roman" w:cs="Times New Roman"/>
        </w:rPr>
        <w:t>14</w:t>
      </w:r>
      <w:r w:rsidRPr="005E1EE4">
        <w:rPr>
          <w:rFonts w:ascii="Times New Roman" w:hAnsi="Times New Roman" w:cs="Times New Roman"/>
        </w:rPr>
        <w:t xml:space="preserve"> Minute Papers.</w:t>
      </w:r>
    </w:p>
    <w:p w14:paraId="5301CF00" w14:textId="376818E2" w:rsidR="003459CB" w:rsidRPr="0031377C" w:rsidRDefault="003459CB" w:rsidP="0031377C">
      <w:pPr>
        <w:pStyle w:val="ListParagraph"/>
        <w:numPr>
          <w:ilvl w:val="0"/>
          <w:numId w:val="3"/>
        </w:numPr>
        <w:spacing w:after="120"/>
        <w:rPr>
          <w:rFonts w:ascii="Times New Roman" w:hAnsi="Times New Roman" w:cs="Times New Roman"/>
        </w:rPr>
      </w:pPr>
      <w:r>
        <w:rPr>
          <w:rFonts w:ascii="Times New Roman" w:hAnsi="Times New Roman" w:cs="Times New Roman"/>
        </w:rPr>
        <w:t>No one should miss more than 4 Tuesday class meetings this semester.</w:t>
      </w:r>
    </w:p>
    <w:p w14:paraId="6EFDDEAD" w14:textId="2714B9F0" w:rsidR="0031377C" w:rsidRDefault="0031377C" w:rsidP="0031377C">
      <w:pPr>
        <w:pStyle w:val="ListParagraph"/>
        <w:numPr>
          <w:ilvl w:val="0"/>
          <w:numId w:val="3"/>
        </w:numPr>
        <w:rPr>
          <w:rFonts w:ascii="Times New Roman" w:hAnsi="Times New Roman" w:cs="Times New Roman"/>
        </w:rPr>
      </w:pPr>
      <w:r>
        <w:rPr>
          <w:rFonts w:ascii="Times New Roman" w:hAnsi="Times New Roman" w:cs="Times New Roman"/>
        </w:rPr>
        <w:t xml:space="preserve">Another way to think about this is that </w:t>
      </w:r>
      <w:r w:rsidRPr="005E1EE4">
        <w:rPr>
          <w:rFonts w:ascii="Times New Roman" w:hAnsi="Times New Roman" w:cs="Times New Roman"/>
        </w:rPr>
        <w:t xml:space="preserve">your </w:t>
      </w:r>
      <w:r w:rsidR="00B1799C">
        <w:rPr>
          <w:rFonts w:ascii="Times New Roman" w:hAnsi="Times New Roman" w:cs="Times New Roman"/>
        </w:rPr>
        <w:t>4</w:t>
      </w:r>
      <w:r>
        <w:rPr>
          <w:rFonts w:ascii="Times New Roman" w:hAnsi="Times New Roman" w:cs="Times New Roman"/>
        </w:rPr>
        <w:t xml:space="preserve"> </w:t>
      </w:r>
      <w:r w:rsidRPr="005E1EE4">
        <w:rPr>
          <w:rFonts w:ascii="Times New Roman" w:hAnsi="Times New Roman" w:cs="Times New Roman"/>
        </w:rPr>
        <w:t>lowest Minute Paper score</w:t>
      </w:r>
      <w:r>
        <w:rPr>
          <w:rFonts w:ascii="Times New Roman" w:hAnsi="Times New Roman" w:cs="Times New Roman"/>
        </w:rPr>
        <w:t>s</w:t>
      </w:r>
      <w:r w:rsidRPr="005E1EE4">
        <w:rPr>
          <w:rFonts w:ascii="Times New Roman" w:hAnsi="Times New Roman" w:cs="Times New Roman"/>
        </w:rPr>
        <w:t xml:space="preserve"> will automatically be dropped</w:t>
      </w:r>
      <w:r>
        <w:rPr>
          <w:rFonts w:ascii="Times New Roman" w:hAnsi="Times New Roman" w:cs="Times New Roman"/>
        </w:rPr>
        <w:t xml:space="preserve"> at the end of the course</w:t>
      </w:r>
      <w:r w:rsidRPr="005E1EE4">
        <w:rPr>
          <w:rFonts w:ascii="Times New Roman" w:hAnsi="Times New Roman" w:cs="Times New Roman"/>
        </w:rPr>
        <w:t>.</w:t>
      </w:r>
    </w:p>
    <w:p w14:paraId="60545B57" w14:textId="77777777" w:rsidR="0031377C" w:rsidRDefault="0031377C" w:rsidP="0031377C">
      <w:pPr>
        <w:pStyle w:val="ListParagraph"/>
        <w:numPr>
          <w:ilvl w:val="0"/>
          <w:numId w:val="3"/>
        </w:numPr>
        <w:rPr>
          <w:rFonts w:ascii="Times New Roman" w:hAnsi="Times New Roman" w:cs="Times New Roman"/>
        </w:rPr>
      </w:pPr>
      <w:r>
        <w:rPr>
          <w:rFonts w:ascii="Times New Roman" w:hAnsi="Times New Roman" w:cs="Times New Roman"/>
        </w:rPr>
        <w:t>Students must be present in class to participate in Minute Paper assignments.</w:t>
      </w:r>
    </w:p>
    <w:p w14:paraId="023F24FE" w14:textId="6ED06258" w:rsidR="0031377C" w:rsidRDefault="0031377C" w:rsidP="0031377C">
      <w:pPr>
        <w:pStyle w:val="ListParagraph"/>
        <w:numPr>
          <w:ilvl w:val="0"/>
          <w:numId w:val="3"/>
        </w:numPr>
        <w:rPr>
          <w:rFonts w:ascii="Times New Roman" w:hAnsi="Times New Roman" w:cs="Times New Roman"/>
        </w:rPr>
      </w:pPr>
      <w:r>
        <w:rPr>
          <w:rFonts w:ascii="Times New Roman" w:hAnsi="Times New Roman" w:cs="Times New Roman"/>
        </w:rPr>
        <w:t xml:space="preserve">Minute Papers cannot be made up if a student missed class. </w:t>
      </w:r>
      <w:r w:rsidR="00B1799C">
        <w:rPr>
          <w:rFonts w:ascii="Times New Roman" w:hAnsi="Times New Roman" w:cs="Times New Roman"/>
        </w:rPr>
        <w:t xml:space="preserve">This is because students are permitted to miss 4 with no penalty. </w:t>
      </w:r>
    </w:p>
    <w:p w14:paraId="087EB5FF" w14:textId="77777777" w:rsidR="00124BED" w:rsidRPr="005220F6" w:rsidRDefault="00124BED" w:rsidP="00124BED">
      <w:pPr>
        <w:pStyle w:val="Heading2"/>
        <w:rPr>
          <w:b/>
          <w:bCs/>
          <w:color w:val="000000" w:themeColor="text1"/>
          <w:sz w:val="24"/>
          <w:szCs w:val="24"/>
        </w:rPr>
      </w:pPr>
    </w:p>
    <w:p w14:paraId="0698C901" w14:textId="24E86225" w:rsidR="00124BED" w:rsidRPr="00124BED" w:rsidRDefault="00124BED" w:rsidP="00124BED">
      <w:pPr>
        <w:pStyle w:val="Heading2"/>
        <w:rPr>
          <w:b/>
          <w:bCs/>
          <w:color w:val="000000" w:themeColor="text1"/>
        </w:rPr>
      </w:pPr>
      <w:r w:rsidRPr="00124BED">
        <w:rPr>
          <w:b/>
          <w:bCs/>
          <w:color w:val="000000" w:themeColor="text1"/>
          <w:highlight w:val="yellow"/>
        </w:rPr>
        <w:t>Chapter Quizzes – 1</w:t>
      </w:r>
      <w:r w:rsidR="00D82060">
        <w:rPr>
          <w:b/>
          <w:bCs/>
          <w:color w:val="000000" w:themeColor="text1"/>
          <w:highlight w:val="yellow"/>
        </w:rPr>
        <w:t>2</w:t>
      </w:r>
      <w:r w:rsidRPr="00124BED">
        <w:rPr>
          <w:b/>
          <w:bCs/>
          <w:color w:val="000000" w:themeColor="text1"/>
          <w:highlight w:val="yellow"/>
        </w:rPr>
        <w:t>00 Points</w:t>
      </w:r>
    </w:p>
    <w:p w14:paraId="2B664449" w14:textId="53CB259F" w:rsidR="004F6096" w:rsidRDefault="004F6096" w:rsidP="004F6096">
      <w:pPr>
        <w:rPr>
          <w:color w:val="000000" w:themeColor="text1"/>
        </w:rPr>
      </w:pPr>
      <w:r>
        <w:rPr>
          <w:color w:val="000000" w:themeColor="text1"/>
        </w:rPr>
        <w:t xml:space="preserve">As we move through the course, we will be digesting the material in Dalton Conley’s text. </w:t>
      </w:r>
      <w:r w:rsidR="00B1799C">
        <w:rPr>
          <w:color w:val="000000" w:themeColor="text1"/>
        </w:rPr>
        <w:t xml:space="preserve">At the end of each week, students are asked to take a quiz over the material covered in lectures and the chapter assigned to read. </w:t>
      </w:r>
      <w:r>
        <w:rPr>
          <w:color w:val="000000" w:themeColor="text1"/>
        </w:rPr>
        <w:t>Out of the 18 chapters in the book, we will only use 1</w:t>
      </w:r>
      <w:r w:rsidR="00D82060">
        <w:rPr>
          <w:color w:val="000000" w:themeColor="text1"/>
        </w:rPr>
        <w:t>4</w:t>
      </w:r>
      <w:r>
        <w:rPr>
          <w:color w:val="000000" w:themeColor="text1"/>
        </w:rPr>
        <w:t xml:space="preserve"> of them. </w:t>
      </w:r>
      <w:r w:rsidR="00D82060">
        <w:rPr>
          <w:color w:val="000000" w:themeColor="text1"/>
        </w:rPr>
        <w:t xml:space="preserve">Students should take 12 of the 14 quizzes. </w:t>
      </w:r>
      <w:r>
        <w:rPr>
          <w:color w:val="000000" w:themeColor="text1"/>
        </w:rPr>
        <w:t>Note that we are skipping chapters 5, 1</w:t>
      </w:r>
      <w:r w:rsidR="00D82060">
        <w:rPr>
          <w:color w:val="000000" w:themeColor="text1"/>
        </w:rPr>
        <w:t>1</w:t>
      </w:r>
      <w:r>
        <w:rPr>
          <w:color w:val="000000" w:themeColor="text1"/>
        </w:rPr>
        <w:t xml:space="preserve">, </w:t>
      </w:r>
      <w:r w:rsidR="00D82060">
        <w:rPr>
          <w:color w:val="000000" w:themeColor="text1"/>
        </w:rPr>
        <w:t>16</w:t>
      </w:r>
      <w:r>
        <w:rPr>
          <w:color w:val="000000" w:themeColor="text1"/>
        </w:rPr>
        <w:t xml:space="preserve">, </w:t>
      </w:r>
      <w:r w:rsidR="00D82060">
        <w:rPr>
          <w:color w:val="000000" w:themeColor="text1"/>
        </w:rPr>
        <w:t xml:space="preserve">and </w:t>
      </w:r>
      <w:r>
        <w:rPr>
          <w:color w:val="000000" w:themeColor="text1"/>
        </w:rPr>
        <w:t>17. Quizzes open on Sundays at 12:00 a.m. and close on Saturdays at 11:59 p.m. (midnight). Here are a few more details on the quizzes.</w:t>
      </w:r>
    </w:p>
    <w:p w14:paraId="0D5661E4" w14:textId="77777777" w:rsidR="004F6096" w:rsidRDefault="004F6096" w:rsidP="004F6096">
      <w:pPr>
        <w:rPr>
          <w:color w:val="000000" w:themeColor="text1"/>
        </w:rPr>
      </w:pPr>
    </w:p>
    <w:p w14:paraId="45F6123D" w14:textId="307D5537" w:rsidR="004F6096" w:rsidRPr="00C2779A" w:rsidRDefault="004F6096" w:rsidP="004F6096">
      <w:pPr>
        <w:pStyle w:val="ListParagraph"/>
        <w:numPr>
          <w:ilvl w:val="0"/>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There are 1</w:t>
      </w:r>
      <w:r w:rsidR="00D82060">
        <w:rPr>
          <w:rFonts w:ascii="Times New Roman" w:hAnsi="Times New Roman" w:cs="Times New Roman"/>
          <w:color w:val="000000" w:themeColor="text1"/>
        </w:rPr>
        <w:t>4</w:t>
      </w:r>
      <w:r w:rsidRPr="00C2779A">
        <w:rPr>
          <w:rFonts w:ascii="Times New Roman" w:hAnsi="Times New Roman" w:cs="Times New Roman"/>
          <w:color w:val="000000" w:themeColor="text1"/>
        </w:rPr>
        <w:t xml:space="preserve"> quizzes</w:t>
      </w:r>
      <w:r>
        <w:rPr>
          <w:rFonts w:ascii="Times New Roman" w:hAnsi="Times New Roman" w:cs="Times New Roman"/>
          <w:color w:val="000000" w:themeColor="text1"/>
        </w:rPr>
        <w:t xml:space="preserve"> over the </w:t>
      </w:r>
      <w:r w:rsidR="006F493E">
        <w:rPr>
          <w:rFonts w:ascii="Times New Roman" w:hAnsi="Times New Roman" w:cs="Times New Roman"/>
          <w:color w:val="000000" w:themeColor="text1"/>
        </w:rPr>
        <w:t xml:space="preserve">material covered in lecture and the </w:t>
      </w:r>
      <w:r>
        <w:rPr>
          <w:rFonts w:ascii="Times New Roman" w:hAnsi="Times New Roman" w:cs="Times New Roman"/>
          <w:color w:val="000000" w:themeColor="text1"/>
        </w:rPr>
        <w:t>Conley text</w:t>
      </w:r>
      <w:r w:rsidRPr="00C2779A">
        <w:rPr>
          <w:rFonts w:ascii="Times New Roman" w:hAnsi="Times New Roman" w:cs="Times New Roman"/>
          <w:color w:val="000000" w:themeColor="text1"/>
        </w:rPr>
        <w:t xml:space="preserve">. </w:t>
      </w:r>
    </w:p>
    <w:p w14:paraId="0C2680A9" w14:textId="02A2F99A" w:rsidR="004F6096" w:rsidRPr="00C2779A" w:rsidRDefault="004F6096" w:rsidP="004F6096">
      <w:pPr>
        <w:pStyle w:val="ListParagraph"/>
        <w:numPr>
          <w:ilvl w:val="0"/>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To prepare for the quizzes students should read the chapter assigned and </w:t>
      </w:r>
      <w:r>
        <w:rPr>
          <w:rFonts w:ascii="Times New Roman" w:hAnsi="Times New Roman" w:cs="Times New Roman"/>
          <w:color w:val="000000" w:themeColor="text1"/>
        </w:rPr>
        <w:t>attend lecture</w:t>
      </w:r>
      <w:r w:rsidR="006F493E">
        <w:rPr>
          <w:rFonts w:ascii="Times New Roman" w:hAnsi="Times New Roman" w:cs="Times New Roman"/>
          <w:color w:val="000000" w:themeColor="text1"/>
        </w:rPr>
        <w:t>s</w:t>
      </w:r>
      <w:r w:rsidRPr="00C2779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where Dr. Gregg will cover some of </w:t>
      </w:r>
      <w:r w:rsidRPr="00C2779A">
        <w:rPr>
          <w:rFonts w:ascii="Times New Roman" w:hAnsi="Times New Roman" w:cs="Times New Roman"/>
          <w:color w:val="000000" w:themeColor="text1"/>
        </w:rPr>
        <w:t xml:space="preserve">the major ideas of the chapter. </w:t>
      </w:r>
    </w:p>
    <w:p w14:paraId="3C228659" w14:textId="77777777" w:rsidR="004F6096" w:rsidRPr="00C2779A" w:rsidRDefault="004F6096" w:rsidP="004F6096">
      <w:pPr>
        <w:pStyle w:val="ListParagraph"/>
        <w:numPr>
          <w:ilvl w:val="0"/>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Each quiz consists of </w:t>
      </w:r>
      <w:r>
        <w:rPr>
          <w:rFonts w:ascii="Times New Roman" w:hAnsi="Times New Roman" w:cs="Times New Roman"/>
          <w:color w:val="000000" w:themeColor="text1"/>
        </w:rPr>
        <w:t>1</w:t>
      </w:r>
      <w:r w:rsidRPr="00C2779A">
        <w:rPr>
          <w:rFonts w:ascii="Times New Roman" w:hAnsi="Times New Roman" w:cs="Times New Roman"/>
          <w:color w:val="000000" w:themeColor="text1"/>
        </w:rPr>
        <w:t>0 multiple choice or true or false questions with only one best answer.</w:t>
      </w:r>
    </w:p>
    <w:p w14:paraId="1388CB98" w14:textId="77777777" w:rsidR="004F6096" w:rsidRPr="00C2779A" w:rsidRDefault="004F6096" w:rsidP="004F6096">
      <w:pPr>
        <w:pStyle w:val="ListParagraph"/>
        <w:numPr>
          <w:ilvl w:val="0"/>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Each question is worth </w:t>
      </w:r>
      <w:r>
        <w:rPr>
          <w:rFonts w:ascii="Times New Roman" w:hAnsi="Times New Roman" w:cs="Times New Roman"/>
          <w:color w:val="000000" w:themeColor="text1"/>
        </w:rPr>
        <w:t>10</w:t>
      </w:r>
      <w:r w:rsidRPr="00C2779A">
        <w:rPr>
          <w:rFonts w:ascii="Times New Roman" w:hAnsi="Times New Roman" w:cs="Times New Roman"/>
          <w:color w:val="000000" w:themeColor="text1"/>
        </w:rPr>
        <w:t xml:space="preserve"> points for a total of up to 100 points per quiz.</w:t>
      </w:r>
    </w:p>
    <w:p w14:paraId="01F72FBC" w14:textId="585D1DA3" w:rsidR="004F6096" w:rsidRPr="00C2779A" w:rsidRDefault="004F6096" w:rsidP="004F6096">
      <w:pPr>
        <w:pStyle w:val="ListParagraph"/>
        <w:numPr>
          <w:ilvl w:val="0"/>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Students are permitted </w:t>
      </w:r>
      <w:r>
        <w:rPr>
          <w:rFonts w:ascii="Times New Roman" w:hAnsi="Times New Roman" w:cs="Times New Roman"/>
          <w:color w:val="000000" w:themeColor="text1"/>
        </w:rPr>
        <w:t>2</w:t>
      </w:r>
      <w:r w:rsidRPr="00C2779A">
        <w:rPr>
          <w:rFonts w:ascii="Times New Roman" w:hAnsi="Times New Roman" w:cs="Times New Roman"/>
          <w:color w:val="000000" w:themeColor="text1"/>
        </w:rPr>
        <w:t xml:space="preserve">0 minutes and only </w:t>
      </w:r>
      <w:r w:rsidR="006F493E">
        <w:rPr>
          <w:rFonts w:ascii="Times New Roman" w:hAnsi="Times New Roman" w:cs="Times New Roman"/>
          <w:color w:val="000000" w:themeColor="text1"/>
        </w:rPr>
        <w:t>1</w:t>
      </w:r>
      <w:r w:rsidRPr="00C2779A">
        <w:rPr>
          <w:rFonts w:ascii="Times New Roman" w:hAnsi="Times New Roman" w:cs="Times New Roman"/>
          <w:color w:val="000000" w:themeColor="text1"/>
        </w:rPr>
        <w:t xml:space="preserve"> attempt at each quiz.</w:t>
      </w:r>
    </w:p>
    <w:p w14:paraId="02EEE48A" w14:textId="62B30B34" w:rsidR="004F6096" w:rsidRPr="006F493E" w:rsidRDefault="004F6096" w:rsidP="004F6096">
      <w:pPr>
        <w:pStyle w:val="ListParagraph"/>
        <w:numPr>
          <w:ilvl w:val="0"/>
          <w:numId w:val="2"/>
        </w:numPr>
        <w:rPr>
          <w:rFonts w:ascii="Times New Roman" w:hAnsi="Times New Roman" w:cs="Times New Roman"/>
          <w:color w:val="000000" w:themeColor="text1"/>
          <w:highlight w:val="yellow"/>
        </w:rPr>
      </w:pPr>
      <w:r w:rsidRPr="006F493E">
        <w:rPr>
          <w:rFonts w:ascii="Times New Roman" w:hAnsi="Times New Roman" w:cs="Times New Roman"/>
          <w:color w:val="000000" w:themeColor="text1"/>
          <w:highlight w:val="yellow"/>
        </w:rPr>
        <w:t xml:space="preserve">Answers to the quiz questions </w:t>
      </w:r>
      <w:r w:rsidR="006F493E" w:rsidRPr="006F493E">
        <w:rPr>
          <w:rFonts w:ascii="Times New Roman" w:hAnsi="Times New Roman" w:cs="Times New Roman"/>
          <w:color w:val="000000" w:themeColor="text1"/>
          <w:highlight w:val="yellow"/>
        </w:rPr>
        <w:t>will be released one week after the quiz falls due</w:t>
      </w:r>
      <w:r w:rsidRPr="006F493E">
        <w:rPr>
          <w:rFonts w:ascii="Times New Roman" w:hAnsi="Times New Roman" w:cs="Times New Roman"/>
          <w:color w:val="000000" w:themeColor="text1"/>
          <w:highlight w:val="yellow"/>
        </w:rPr>
        <w:t xml:space="preserve">. </w:t>
      </w:r>
    </w:p>
    <w:p w14:paraId="21C2402E" w14:textId="36FFBA1D" w:rsidR="004F6096" w:rsidRPr="00C2779A" w:rsidRDefault="004F6096" w:rsidP="004F6096">
      <w:pPr>
        <w:pStyle w:val="ListParagraph"/>
        <w:numPr>
          <w:ilvl w:val="0"/>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Students are required to take 1</w:t>
      </w:r>
      <w:r w:rsidR="00D82060">
        <w:rPr>
          <w:rFonts w:ascii="Times New Roman" w:hAnsi="Times New Roman" w:cs="Times New Roman"/>
          <w:color w:val="000000" w:themeColor="text1"/>
        </w:rPr>
        <w:t>2</w:t>
      </w:r>
      <w:r w:rsidRPr="00C2779A">
        <w:rPr>
          <w:rFonts w:ascii="Times New Roman" w:hAnsi="Times New Roman" w:cs="Times New Roman"/>
          <w:color w:val="000000" w:themeColor="text1"/>
        </w:rPr>
        <w:t xml:space="preserve"> of th</w:t>
      </w:r>
      <w:r>
        <w:rPr>
          <w:rFonts w:ascii="Times New Roman" w:hAnsi="Times New Roman" w:cs="Times New Roman"/>
          <w:color w:val="000000" w:themeColor="text1"/>
        </w:rPr>
        <w:t>e</w:t>
      </w:r>
      <w:r w:rsidRPr="00C2779A">
        <w:rPr>
          <w:rFonts w:ascii="Times New Roman" w:hAnsi="Times New Roman" w:cs="Times New Roman"/>
          <w:color w:val="000000" w:themeColor="text1"/>
        </w:rPr>
        <w:t xml:space="preserve"> 1</w:t>
      </w:r>
      <w:r w:rsidR="00D82060">
        <w:rPr>
          <w:rFonts w:ascii="Times New Roman" w:hAnsi="Times New Roman" w:cs="Times New Roman"/>
          <w:color w:val="000000" w:themeColor="text1"/>
        </w:rPr>
        <w:t>4</w:t>
      </w:r>
      <w:r w:rsidRPr="00C2779A">
        <w:rPr>
          <w:rFonts w:ascii="Times New Roman" w:hAnsi="Times New Roman" w:cs="Times New Roman"/>
          <w:color w:val="000000" w:themeColor="text1"/>
        </w:rPr>
        <w:t xml:space="preserve"> quizzes. </w:t>
      </w:r>
    </w:p>
    <w:p w14:paraId="3424D81C" w14:textId="5BFAD991" w:rsidR="004F6096" w:rsidRPr="00C2779A" w:rsidRDefault="004F6096" w:rsidP="004F6096">
      <w:pPr>
        <w:pStyle w:val="ListParagraph"/>
        <w:numPr>
          <w:ilvl w:val="1"/>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If you take all 1</w:t>
      </w:r>
      <w:r w:rsidR="00D82060">
        <w:rPr>
          <w:rFonts w:ascii="Times New Roman" w:hAnsi="Times New Roman" w:cs="Times New Roman"/>
          <w:color w:val="000000" w:themeColor="text1"/>
        </w:rPr>
        <w:t>4</w:t>
      </w:r>
      <w:r w:rsidRPr="00C2779A">
        <w:rPr>
          <w:rFonts w:ascii="Times New Roman" w:hAnsi="Times New Roman" w:cs="Times New Roman"/>
          <w:color w:val="000000" w:themeColor="text1"/>
        </w:rPr>
        <w:t xml:space="preserve">, your </w:t>
      </w:r>
      <w:r w:rsidR="00D82060">
        <w:rPr>
          <w:rFonts w:ascii="Times New Roman" w:hAnsi="Times New Roman" w:cs="Times New Roman"/>
          <w:color w:val="000000" w:themeColor="text1"/>
        </w:rPr>
        <w:t>2</w:t>
      </w:r>
      <w:r w:rsidRPr="00C2779A">
        <w:rPr>
          <w:rFonts w:ascii="Times New Roman" w:hAnsi="Times New Roman" w:cs="Times New Roman"/>
          <w:color w:val="000000" w:themeColor="text1"/>
        </w:rPr>
        <w:t xml:space="preserve"> lowest scores will be dropped.</w:t>
      </w:r>
    </w:p>
    <w:p w14:paraId="04836D3D" w14:textId="20B3D64E" w:rsidR="004F6096" w:rsidRPr="00C2779A" w:rsidRDefault="004F6096" w:rsidP="004F6096">
      <w:pPr>
        <w:pStyle w:val="ListParagraph"/>
        <w:numPr>
          <w:ilvl w:val="1"/>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If you miss a quiz </w:t>
      </w:r>
      <w:r w:rsidR="00D82060">
        <w:rPr>
          <w:rFonts w:ascii="Times New Roman" w:hAnsi="Times New Roman" w:cs="Times New Roman"/>
          <w:color w:val="000000" w:themeColor="text1"/>
        </w:rPr>
        <w:t>or 2</w:t>
      </w:r>
      <w:r w:rsidRPr="00C2779A">
        <w:rPr>
          <w:rFonts w:ascii="Times New Roman" w:hAnsi="Times New Roman" w:cs="Times New Roman"/>
          <w:color w:val="000000" w:themeColor="text1"/>
        </w:rPr>
        <w:t>, it will not hurt your grade</w:t>
      </w:r>
      <w:r>
        <w:rPr>
          <w:rFonts w:ascii="Times New Roman" w:hAnsi="Times New Roman" w:cs="Times New Roman"/>
          <w:color w:val="000000" w:themeColor="text1"/>
        </w:rPr>
        <w:t xml:space="preserve">, because your </w:t>
      </w:r>
      <w:r w:rsidR="00D82060">
        <w:rPr>
          <w:rFonts w:ascii="Times New Roman" w:hAnsi="Times New Roman" w:cs="Times New Roman"/>
          <w:color w:val="000000" w:themeColor="text1"/>
        </w:rPr>
        <w:t>2</w:t>
      </w:r>
      <w:r>
        <w:rPr>
          <w:rFonts w:ascii="Times New Roman" w:hAnsi="Times New Roman" w:cs="Times New Roman"/>
          <w:color w:val="000000" w:themeColor="text1"/>
        </w:rPr>
        <w:t xml:space="preserve"> lowest scores will be dropped.</w:t>
      </w:r>
    </w:p>
    <w:p w14:paraId="41026014" w14:textId="3334DD53" w:rsidR="004F6096" w:rsidRDefault="006F493E" w:rsidP="004F6096">
      <w:pPr>
        <w:pStyle w:val="ListParagraph"/>
        <w:numPr>
          <w:ilvl w:val="1"/>
          <w:numId w:val="2"/>
        </w:numPr>
        <w:rPr>
          <w:rFonts w:ascii="Times New Roman" w:hAnsi="Times New Roman" w:cs="Times New Roman"/>
          <w:color w:val="000000" w:themeColor="text1"/>
        </w:rPr>
      </w:pPr>
      <w:r>
        <w:rPr>
          <w:rFonts w:ascii="Times New Roman" w:hAnsi="Times New Roman" w:cs="Times New Roman"/>
          <w:color w:val="000000" w:themeColor="text1"/>
        </w:rPr>
        <w:t>No one should</w:t>
      </w:r>
      <w:r w:rsidR="004F6096" w:rsidRPr="00C2779A">
        <w:rPr>
          <w:rFonts w:ascii="Times New Roman" w:hAnsi="Times New Roman" w:cs="Times New Roman"/>
          <w:color w:val="000000" w:themeColor="text1"/>
        </w:rPr>
        <w:t xml:space="preserve"> miss more than </w:t>
      </w:r>
      <w:r w:rsidR="00D82060">
        <w:rPr>
          <w:rFonts w:ascii="Times New Roman" w:hAnsi="Times New Roman" w:cs="Times New Roman"/>
          <w:color w:val="000000" w:themeColor="text1"/>
        </w:rPr>
        <w:t>2</w:t>
      </w:r>
      <w:r w:rsidR="004F6096" w:rsidRPr="00C2779A">
        <w:rPr>
          <w:rFonts w:ascii="Times New Roman" w:hAnsi="Times New Roman" w:cs="Times New Roman"/>
          <w:color w:val="000000" w:themeColor="text1"/>
        </w:rPr>
        <w:t xml:space="preserve"> quizzes in this course. </w:t>
      </w:r>
    </w:p>
    <w:p w14:paraId="732FD0C4" w14:textId="04D0DB5D" w:rsidR="004F6096" w:rsidRPr="00C2779A" w:rsidRDefault="004F6096" w:rsidP="004F6096">
      <w:pPr>
        <w:pStyle w:val="ListParagraph"/>
        <w:numPr>
          <w:ilvl w:val="1"/>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Because you can miss </w:t>
      </w:r>
      <w:r w:rsidR="00D82060">
        <w:rPr>
          <w:rFonts w:ascii="Times New Roman" w:hAnsi="Times New Roman" w:cs="Times New Roman"/>
          <w:color w:val="000000" w:themeColor="text1"/>
        </w:rPr>
        <w:t>up to 2</w:t>
      </w:r>
      <w:r>
        <w:rPr>
          <w:rFonts w:ascii="Times New Roman" w:hAnsi="Times New Roman" w:cs="Times New Roman"/>
          <w:color w:val="000000" w:themeColor="text1"/>
        </w:rPr>
        <w:t xml:space="preserve"> quizzes with no penalty, quizzes cannot be made up if missed. </w:t>
      </w:r>
    </w:p>
    <w:p w14:paraId="132CAB79" w14:textId="5B0F3592" w:rsidR="004F6096" w:rsidRPr="00C2779A" w:rsidRDefault="004F6096" w:rsidP="004F6096">
      <w:pPr>
        <w:pStyle w:val="ListParagraph"/>
        <w:numPr>
          <w:ilvl w:val="0"/>
          <w:numId w:val="2"/>
        </w:numPr>
        <w:rPr>
          <w:rFonts w:ascii="Times New Roman" w:hAnsi="Times New Roman" w:cs="Times New Roman"/>
          <w:color w:val="000000" w:themeColor="text1"/>
        </w:rPr>
      </w:pPr>
      <w:r w:rsidRPr="00563D76">
        <w:rPr>
          <w:rFonts w:ascii="Times New Roman" w:hAnsi="Times New Roman" w:cs="Times New Roman"/>
          <w:color w:val="000000" w:themeColor="text1"/>
        </w:rPr>
        <w:t>If you think you might miss a deadline for a quiz,</w:t>
      </w:r>
      <w:r w:rsidRPr="00C2779A">
        <w:rPr>
          <w:rFonts w:ascii="Times New Roman" w:hAnsi="Times New Roman" w:cs="Times New Roman"/>
          <w:color w:val="000000" w:themeColor="text1"/>
        </w:rPr>
        <w:t xml:space="preserve"> contact Dr. Gregg in advance of the due date and time. If you do this, </w:t>
      </w:r>
      <w:r w:rsidR="00563D76">
        <w:rPr>
          <w:rFonts w:ascii="Times New Roman" w:hAnsi="Times New Roman" w:cs="Times New Roman"/>
          <w:color w:val="000000" w:themeColor="text1"/>
        </w:rPr>
        <w:t xml:space="preserve">routinely grants extensions. </w:t>
      </w:r>
      <w:r w:rsidRPr="00C2779A">
        <w:rPr>
          <w:rFonts w:ascii="Times New Roman" w:hAnsi="Times New Roman" w:cs="Times New Roman"/>
          <w:color w:val="000000" w:themeColor="text1"/>
        </w:rPr>
        <w:t xml:space="preserve"> </w:t>
      </w:r>
    </w:p>
    <w:p w14:paraId="33BAEA05" w14:textId="46A6C5C1" w:rsidR="004F6096" w:rsidRDefault="004F6096" w:rsidP="004F6096">
      <w:pPr>
        <w:pStyle w:val="ListParagraph"/>
        <w:numPr>
          <w:ilvl w:val="0"/>
          <w:numId w:val="2"/>
        </w:numPr>
        <w:rPr>
          <w:rFonts w:ascii="Times New Roman" w:hAnsi="Times New Roman" w:cs="Times New Roman"/>
          <w:color w:val="000000" w:themeColor="text1"/>
        </w:rPr>
      </w:pPr>
      <w:r w:rsidRPr="00C2779A">
        <w:rPr>
          <w:rFonts w:ascii="Times New Roman" w:hAnsi="Times New Roman" w:cs="Times New Roman"/>
          <w:color w:val="000000" w:themeColor="text1"/>
        </w:rPr>
        <w:t>If you miss a quiz, you have missed the opportunity for these points in the course</w:t>
      </w:r>
      <w:r w:rsidR="006F493E">
        <w:rPr>
          <w:rFonts w:ascii="Times New Roman" w:hAnsi="Times New Roman" w:cs="Times New Roman"/>
          <w:color w:val="000000" w:themeColor="text1"/>
        </w:rPr>
        <w:t xml:space="preserve">. A missed quiz will count toward the </w:t>
      </w:r>
      <w:r w:rsidR="00D82060">
        <w:rPr>
          <w:rFonts w:ascii="Times New Roman" w:hAnsi="Times New Roman" w:cs="Times New Roman"/>
          <w:color w:val="000000" w:themeColor="text1"/>
        </w:rPr>
        <w:t>2</w:t>
      </w:r>
      <w:r w:rsidR="006F493E">
        <w:rPr>
          <w:rFonts w:ascii="Times New Roman" w:hAnsi="Times New Roman" w:cs="Times New Roman"/>
          <w:color w:val="000000" w:themeColor="text1"/>
        </w:rPr>
        <w:t xml:space="preserve"> you are permitted to miss with no penalty</w:t>
      </w:r>
      <w:r w:rsidRPr="00C2779A">
        <w:rPr>
          <w:rFonts w:ascii="Times New Roman" w:hAnsi="Times New Roman" w:cs="Times New Roman"/>
          <w:color w:val="000000" w:themeColor="text1"/>
        </w:rPr>
        <w:t xml:space="preserve">. </w:t>
      </w:r>
    </w:p>
    <w:p w14:paraId="7DA48478" w14:textId="2DF591EB" w:rsidR="00D6393C" w:rsidRPr="00C2779A" w:rsidRDefault="00D6393C" w:rsidP="004F6096">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Quizzes are automatically scored in Canvas. </w:t>
      </w:r>
    </w:p>
    <w:p w14:paraId="4D8BC7A8" w14:textId="77777777" w:rsidR="00124BED" w:rsidRPr="005220F6" w:rsidRDefault="00124BED" w:rsidP="00124BED">
      <w:pPr>
        <w:pStyle w:val="Heading2"/>
        <w:rPr>
          <w:b/>
          <w:bCs/>
          <w:color w:val="000000" w:themeColor="text1"/>
          <w:sz w:val="24"/>
          <w:szCs w:val="24"/>
        </w:rPr>
      </w:pPr>
    </w:p>
    <w:p w14:paraId="28D20B3D" w14:textId="138B265C" w:rsidR="00124BED" w:rsidRPr="00124BED" w:rsidRDefault="00124BED" w:rsidP="00124BED">
      <w:pPr>
        <w:pStyle w:val="Heading2"/>
        <w:rPr>
          <w:b/>
          <w:bCs/>
          <w:color w:val="000000" w:themeColor="text1"/>
        </w:rPr>
      </w:pPr>
      <w:r w:rsidRPr="00124BED">
        <w:rPr>
          <w:b/>
          <w:bCs/>
          <w:color w:val="000000" w:themeColor="text1"/>
          <w:highlight w:val="yellow"/>
        </w:rPr>
        <w:t xml:space="preserve">Part 1 Children’s Books as Agents of Socialization Assignment (Group) – </w:t>
      </w:r>
      <w:r w:rsidR="00832B36">
        <w:rPr>
          <w:b/>
          <w:bCs/>
          <w:color w:val="000000" w:themeColor="text1"/>
          <w:highlight w:val="yellow"/>
        </w:rPr>
        <w:t>2</w:t>
      </w:r>
      <w:r w:rsidRPr="00124BED">
        <w:rPr>
          <w:b/>
          <w:bCs/>
          <w:color w:val="000000" w:themeColor="text1"/>
          <w:highlight w:val="yellow"/>
        </w:rPr>
        <w:t>00 Points</w:t>
      </w:r>
    </w:p>
    <w:p w14:paraId="1144CA24" w14:textId="658E1194" w:rsidR="001519C2" w:rsidRDefault="00EB660E" w:rsidP="00EB660E">
      <w:r>
        <w:t xml:space="preserve">We will spend </w:t>
      </w:r>
      <w:r w:rsidR="00C72A07">
        <w:t>several</w:t>
      </w:r>
      <w:r>
        <w:t xml:space="preserve"> weeks working in groups on the Part 1 group assignment. </w:t>
      </w:r>
      <w:r w:rsidR="001519C2">
        <w:t>Working in assigned groups, s</w:t>
      </w:r>
      <w:r>
        <w:t xml:space="preserve">tudents will be </w:t>
      </w:r>
      <w:r w:rsidR="001519C2">
        <w:t>loaned</w:t>
      </w:r>
      <w:r>
        <w:t xml:space="preserve"> a book to read by Dr. Gregg.</w:t>
      </w:r>
      <w:r>
        <w:rPr>
          <w:rStyle w:val="FootnoteReference"/>
        </w:rPr>
        <w:footnoteReference w:id="1"/>
      </w:r>
      <w:r>
        <w:t xml:space="preserve"> The point of the assignment is </w:t>
      </w:r>
      <w:r w:rsidR="001519C2">
        <w:t xml:space="preserve">for the students to work together </w:t>
      </w:r>
      <w:r>
        <w:t>look</w:t>
      </w:r>
      <w:r w:rsidR="001519C2">
        <w:t>ing</w:t>
      </w:r>
      <w:r>
        <w:t xml:space="preserve"> for the subtle and not-so-subtle socialization messages that the book sends to children</w:t>
      </w:r>
      <w:r w:rsidR="00D6393C">
        <w:t xml:space="preserve">. In other words, </w:t>
      </w:r>
      <w:r w:rsidR="001519C2">
        <w:t xml:space="preserve">the group should come to some consensus on </w:t>
      </w:r>
      <w:r w:rsidR="00D6393C">
        <w:t xml:space="preserve">what the children learn about living in society from the book? </w:t>
      </w:r>
      <w:r w:rsidR="001519C2">
        <w:t xml:space="preserve">The group should consider whether children </w:t>
      </w:r>
      <w:r w:rsidR="00D6393C">
        <w:t xml:space="preserve">learn positive things or negative things about society? </w:t>
      </w:r>
      <w:r w:rsidR="00E5744A">
        <w:t xml:space="preserve">Students should work together to consider and reflect on how well the book reflects social reality. </w:t>
      </w:r>
      <w:r w:rsidR="00F87942">
        <w:t>Here are more details about this group assignment:</w:t>
      </w:r>
    </w:p>
    <w:p w14:paraId="3A7CAF15" w14:textId="77777777" w:rsidR="00E5744A" w:rsidRDefault="00E5744A" w:rsidP="00EB660E"/>
    <w:p w14:paraId="69A4F656" w14:textId="06DC05E8" w:rsidR="001519C2" w:rsidRDefault="00D6393C" w:rsidP="00F87942">
      <w:pPr>
        <w:pStyle w:val="ListParagraph"/>
        <w:numPr>
          <w:ilvl w:val="0"/>
          <w:numId w:val="27"/>
        </w:numPr>
      </w:pPr>
      <w:r>
        <w:t xml:space="preserve">Students will </w:t>
      </w:r>
      <w:r w:rsidR="00E5744A">
        <w:t xml:space="preserve">be given </w:t>
      </w:r>
      <w:r w:rsidR="001519C2">
        <w:t xml:space="preserve">some </w:t>
      </w:r>
      <w:r w:rsidR="00E5744A">
        <w:t xml:space="preserve">time to </w:t>
      </w:r>
      <w:r>
        <w:t>work together in class</w:t>
      </w:r>
      <w:r w:rsidR="001519C2">
        <w:t>. But</w:t>
      </w:r>
      <w:r w:rsidR="00F87942">
        <w:t>,</w:t>
      </w:r>
      <w:r w:rsidR="001519C2">
        <w:t xml:space="preserve"> if need be, students can plan to work together outside of class too. </w:t>
      </w:r>
      <w:r>
        <w:t xml:space="preserve"> </w:t>
      </w:r>
    </w:p>
    <w:p w14:paraId="565BBDD7" w14:textId="6486A93D" w:rsidR="001519C2" w:rsidRDefault="001519C2" w:rsidP="00F87942">
      <w:pPr>
        <w:pStyle w:val="ListParagraph"/>
        <w:numPr>
          <w:ilvl w:val="0"/>
          <w:numId w:val="27"/>
        </w:numPr>
      </w:pPr>
      <w:r>
        <w:t>Students must be present to complete the work required in group. If absent, the group’s final grade will be deducted</w:t>
      </w:r>
      <w:r w:rsidR="00F87942">
        <w:t xml:space="preserve"> points</w:t>
      </w:r>
      <w:r>
        <w:t xml:space="preserve">. </w:t>
      </w:r>
    </w:p>
    <w:p w14:paraId="5D1709BD" w14:textId="77777777" w:rsidR="00F87942" w:rsidRDefault="00F87942" w:rsidP="00F87942">
      <w:pPr>
        <w:pStyle w:val="ListParagraph"/>
        <w:numPr>
          <w:ilvl w:val="0"/>
          <w:numId w:val="27"/>
        </w:numPr>
      </w:pPr>
      <w:r>
        <w:t xml:space="preserve">This assignment culminates in the completion of a worksheet representing the group’s final analysis of the book assigned to read. </w:t>
      </w:r>
    </w:p>
    <w:p w14:paraId="637A6909" w14:textId="4BC38C8D" w:rsidR="00F87942" w:rsidRDefault="00F87942" w:rsidP="00B1799C">
      <w:pPr>
        <w:pStyle w:val="ListParagraph"/>
        <w:numPr>
          <w:ilvl w:val="0"/>
          <w:numId w:val="27"/>
        </w:numPr>
      </w:pPr>
      <w:r>
        <w:t xml:space="preserve">One student should be elected to type up the group’s answers to the questions on the worksheet and then upload it to Canvas on behalf of the entire group before the due date and time scheduled in the Syllabus. Be sure to list </w:t>
      </w:r>
      <w:proofErr w:type="gramStart"/>
      <w:r>
        <w:t>all of</w:t>
      </w:r>
      <w:proofErr w:type="gramEnd"/>
      <w:r>
        <w:t xml:space="preserve"> the students in your group (first and last names) at the bottom of the worksheet. </w:t>
      </w:r>
    </w:p>
    <w:p w14:paraId="483CF031" w14:textId="3F03CB08" w:rsidR="001519C2" w:rsidRDefault="00F87942" w:rsidP="00EB660E">
      <w:pPr>
        <w:pStyle w:val="ListParagraph"/>
        <w:numPr>
          <w:ilvl w:val="0"/>
          <w:numId w:val="27"/>
        </w:numPr>
      </w:pPr>
      <w:r>
        <w:t xml:space="preserve">Students should use proper grammar and punctuation in their writing. Sloppy writing or careless typographical errors will result in a deduction of points. </w:t>
      </w:r>
    </w:p>
    <w:p w14:paraId="35AA03AC" w14:textId="77777777" w:rsidR="001519C2" w:rsidRDefault="001519C2" w:rsidP="00EB660E"/>
    <w:p w14:paraId="314BA71C" w14:textId="3DED1CE9" w:rsidR="00D6393C" w:rsidRPr="00D6393C" w:rsidRDefault="00D6393C" w:rsidP="00D6393C">
      <w:pPr>
        <w:pStyle w:val="Heading3"/>
        <w:rPr>
          <w:b/>
          <w:bCs/>
          <w:color w:val="000000" w:themeColor="text1"/>
        </w:rPr>
      </w:pPr>
      <w:r w:rsidRPr="00D6393C">
        <w:rPr>
          <w:b/>
          <w:bCs/>
          <w:color w:val="000000" w:themeColor="text1"/>
        </w:rPr>
        <w:t xml:space="preserve">How You Will </w:t>
      </w:r>
      <w:r w:rsidR="00122105">
        <w:rPr>
          <w:b/>
          <w:bCs/>
          <w:color w:val="000000" w:themeColor="text1"/>
        </w:rPr>
        <w:t>B</w:t>
      </w:r>
      <w:r w:rsidRPr="00D6393C">
        <w:rPr>
          <w:b/>
          <w:bCs/>
          <w:color w:val="000000" w:themeColor="text1"/>
        </w:rPr>
        <w:t>e Graded:</w:t>
      </w:r>
    </w:p>
    <w:p w14:paraId="33D11B94" w14:textId="14CFB58B" w:rsidR="00E5744A" w:rsidRDefault="00F87942" w:rsidP="00D6393C">
      <w:pPr>
        <w:pStyle w:val="ListParagraph"/>
        <w:numPr>
          <w:ilvl w:val="0"/>
          <w:numId w:val="4"/>
        </w:numPr>
      </w:pPr>
      <w:r>
        <w:t xml:space="preserve">NOTE: </w:t>
      </w:r>
      <w:r w:rsidR="00E5744A">
        <w:t xml:space="preserve">There will be only one grade for all members of the group. </w:t>
      </w:r>
    </w:p>
    <w:p w14:paraId="448DF5F5" w14:textId="2B9669D5" w:rsidR="00D6393C" w:rsidRDefault="00E5744A" w:rsidP="00D6393C">
      <w:pPr>
        <w:pStyle w:val="ListParagraph"/>
        <w:numPr>
          <w:ilvl w:val="0"/>
          <w:numId w:val="4"/>
        </w:numPr>
      </w:pPr>
      <w:r>
        <w:t>All s</w:t>
      </w:r>
      <w:r w:rsidR="00D6393C">
        <w:t xml:space="preserve">tudents </w:t>
      </w:r>
      <w:r w:rsidR="00F87942">
        <w:t xml:space="preserve">are </w:t>
      </w:r>
      <w:r w:rsidR="00D6393C">
        <w:t xml:space="preserve">fully </w:t>
      </w:r>
      <w:r w:rsidR="00F87942">
        <w:t xml:space="preserve">present, </w:t>
      </w:r>
      <w:r w:rsidR="00D6393C">
        <w:t>participate</w:t>
      </w:r>
      <w:r w:rsidR="00F87942">
        <w:t>, and engage one another in class</w:t>
      </w:r>
      <w:r w:rsidR="00D6393C">
        <w:t xml:space="preserve"> (</w:t>
      </w:r>
      <w:r w:rsidR="00F87942">
        <w:t>50</w:t>
      </w:r>
      <w:r w:rsidR="00D6393C">
        <w:t xml:space="preserve"> Points)</w:t>
      </w:r>
    </w:p>
    <w:p w14:paraId="385FD89B" w14:textId="6363A2F0" w:rsidR="00F87942" w:rsidRDefault="00F87942" w:rsidP="00F87942">
      <w:pPr>
        <w:pStyle w:val="ListParagraph"/>
        <w:numPr>
          <w:ilvl w:val="1"/>
          <w:numId w:val="4"/>
        </w:numPr>
      </w:pPr>
      <w:r>
        <w:t>Attendance will be taken on these days.  To earn all points, everyone in group must be present.</w:t>
      </w:r>
    </w:p>
    <w:p w14:paraId="6DA2A5CB" w14:textId="27F3D26B" w:rsidR="00D6393C" w:rsidRDefault="00D6393C" w:rsidP="00D6393C">
      <w:pPr>
        <w:pStyle w:val="ListParagraph"/>
        <w:numPr>
          <w:ilvl w:val="0"/>
          <w:numId w:val="4"/>
        </w:numPr>
      </w:pPr>
      <w:r>
        <w:t xml:space="preserve">Students fully </w:t>
      </w:r>
      <w:r w:rsidR="00E5744A">
        <w:t xml:space="preserve">and creatively </w:t>
      </w:r>
      <w:r>
        <w:t>answer 6 questions on Worksheet</w:t>
      </w:r>
      <w:r w:rsidR="00B1799C">
        <w:rPr>
          <w:rStyle w:val="FootnoteReference"/>
        </w:rPr>
        <w:footnoteReference w:id="2"/>
      </w:r>
      <w:r>
        <w:t xml:space="preserve"> (</w:t>
      </w:r>
      <w:r w:rsidR="00F87942">
        <w:t>15</w:t>
      </w:r>
      <w:r>
        <w:t>0 Points)</w:t>
      </w:r>
    </w:p>
    <w:p w14:paraId="681FDC49" w14:textId="653660B4" w:rsidR="00F87942" w:rsidRDefault="00F87942" w:rsidP="00F87942">
      <w:pPr>
        <w:pStyle w:val="ListParagraph"/>
        <w:numPr>
          <w:ilvl w:val="1"/>
          <w:numId w:val="4"/>
        </w:numPr>
      </w:pPr>
      <w:r>
        <w:t>Q1 Key Messages? (25)</w:t>
      </w:r>
    </w:p>
    <w:p w14:paraId="11F914A3" w14:textId="0E8F2AB8" w:rsidR="00F87942" w:rsidRDefault="00F87942" w:rsidP="00F87942">
      <w:pPr>
        <w:pStyle w:val="ListParagraph"/>
        <w:numPr>
          <w:ilvl w:val="1"/>
          <w:numId w:val="4"/>
        </w:numPr>
      </w:pPr>
      <w:r>
        <w:t>Q2 Relationships? (25)</w:t>
      </w:r>
    </w:p>
    <w:p w14:paraId="32A72D58" w14:textId="308F362E" w:rsidR="00F87942" w:rsidRDefault="00F87942" w:rsidP="00F87942">
      <w:pPr>
        <w:pStyle w:val="ListParagraph"/>
        <w:numPr>
          <w:ilvl w:val="1"/>
          <w:numId w:val="4"/>
        </w:numPr>
      </w:pPr>
      <w:r>
        <w:t>Q3 Norms/Rules? (25)</w:t>
      </w:r>
    </w:p>
    <w:p w14:paraId="5C4793DB" w14:textId="48BFB507" w:rsidR="00F87942" w:rsidRDefault="00F87942" w:rsidP="00F87942">
      <w:pPr>
        <w:pStyle w:val="ListParagraph"/>
        <w:numPr>
          <w:ilvl w:val="1"/>
          <w:numId w:val="4"/>
        </w:numPr>
      </w:pPr>
      <w:r>
        <w:t>Q4 Social Expectations? (25)</w:t>
      </w:r>
    </w:p>
    <w:p w14:paraId="488B3A9D" w14:textId="2E796CAC" w:rsidR="00F87942" w:rsidRDefault="00F87942" w:rsidP="00F87942">
      <w:pPr>
        <w:pStyle w:val="ListParagraph"/>
        <w:numPr>
          <w:ilvl w:val="1"/>
          <w:numId w:val="4"/>
        </w:numPr>
      </w:pPr>
      <w:r>
        <w:t>Q5 Values/Ideas? (25)</w:t>
      </w:r>
    </w:p>
    <w:p w14:paraId="79B3EEB1" w14:textId="6B07A58F" w:rsidR="00F87942" w:rsidRDefault="00F87942" w:rsidP="00F87942">
      <w:pPr>
        <w:pStyle w:val="ListParagraph"/>
        <w:numPr>
          <w:ilvl w:val="1"/>
          <w:numId w:val="4"/>
        </w:numPr>
      </w:pPr>
      <w:r>
        <w:t>Q6 Success/Failure? (25)</w:t>
      </w:r>
    </w:p>
    <w:p w14:paraId="3FAB491E" w14:textId="77777777" w:rsidR="00E5744A" w:rsidRDefault="00E5744A" w:rsidP="005220F6">
      <w:pPr>
        <w:pStyle w:val="Heading2"/>
        <w:rPr>
          <w:b/>
          <w:bCs/>
          <w:color w:val="000000" w:themeColor="text1"/>
          <w:highlight w:val="yellow"/>
        </w:rPr>
      </w:pPr>
    </w:p>
    <w:p w14:paraId="276170F7" w14:textId="52E6644C" w:rsidR="005220F6" w:rsidRDefault="005220F6" w:rsidP="005220F6">
      <w:pPr>
        <w:pStyle w:val="Heading2"/>
        <w:rPr>
          <w:b/>
          <w:bCs/>
          <w:color w:val="000000" w:themeColor="text1"/>
        </w:rPr>
      </w:pPr>
      <w:r w:rsidRPr="00124BED">
        <w:rPr>
          <w:b/>
          <w:bCs/>
          <w:color w:val="000000" w:themeColor="text1"/>
          <w:highlight w:val="yellow"/>
        </w:rPr>
        <w:t xml:space="preserve">Part </w:t>
      </w:r>
      <w:r>
        <w:rPr>
          <w:b/>
          <w:bCs/>
          <w:color w:val="000000" w:themeColor="text1"/>
          <w:highlight w:val="yellow"/>
        </w:rPr>
        <w:t>2</w:t>
      </w:r>
      <w:r w:rsidRPr="00124BED">
        <w:rPr>
          <w:b/>
          <w:bCs/>
          <w:color w:val="000000" w:themeColor="text1"/>
          <w:highlight w:val="yellow"/>
        </w:rPr>
        <w:t xml:space="preserve"> Inequality Assignment </w:t>
      </w:r>
      <w:r>
        <w:rPr>
          <w:b/>
          <w:bCs/>
          <w:color w:val="000000" w:themeColor="text1"/>
          <w:highlight w:val="yellow"/>
        </w:rPr>
        <w:t xml:space="preserve">for UNT </w:t>
      </w:r>
      <w:r w:rsidRPr="00124BED">
        <w:rPr>
          <w:b/>
          <w:bCs/>
          <w:color w:val="000000" w:themeColor="text1"/>
          <w:highlight w:val="yellow"/>
        </w:rPr>
        <w:t xml:space="preserve">(Individual) – </w:t>
      </w:r>
      <w:r w:rsidR="00832B36">
        <w:rPr>
          <w:b/>
          <w:bCs/>
          <w:color w:val="000000" w:themeColor="text1"/>
          <w:highlight w:val="yellow"/>
        </w:rPr>
        <w:t>3</w:t>
      </w:r>
      <w:r w:rsidRPr="00124BED">
        <w:rPr>
          <w:b/>
          <w:bCs/>
          <w:color w:val="000000" w:themeColor="text1"/>
          <w:highlight w:val="yellow"/>
        </w:rPr>
        <w:t>00 Points</w:t>
      </w:r>
    </w:p>
    <w:p w14:paraId="71181ADE" w14:textId="77777777" w:rsidR="00E01F39" w:rsidRDefault="00E5744A" w:rsidP="005220F6">
      <w:r>
        <w:t xml:space="preserve">This assignment is a requirement of all UNT students that take this course. </w:t>
      </w:r>
      <w:r w:rsidR="007C7452">
        <w:t>Students will turn this assignment in twice in Canvas:</w:t>
      </w:r>
    </w:p>
    <w:p w14:paraId="562CF221" w14:textId="77777777" w:rsidR="00E01F39" w:rsidRDefault="00E01F39" w:rsidP="005220F6"/>
    <w:p w14:paraId="32B8E7FA" w14:textId="1A5D8257" w:rsidR="00E01F39" w:rsidRDefault="007C7452" w:rsidP="00E01F39">
      <w:pPr>
        <w:pStyle w:val="ListParagraph"/>
        <w:numPr>
          <w:ilvl w:val="0"/>
          <w:numId w:val="31"/>
        </w:numPr>
      </w:pPr>
      <w:r>
        <w:t>Once for UNT assessment purposes (ungraded</w:t>
      </w:r>
      <w:r w:rsidR="00E01F39">
        <w:t>, but you will earn a Complete or Incomplete grade for this submission</w:t>
      </w:r>
      <w:r>
        <w:t xml:space="preserve">); and </w:t>
      </w:r>
    </w:p>
    <w:p w14:paraId="1DF8752C" w14:textId="6579558D" w:rsidR="007C7452" w:rsidRDefault="007C7452" w:rsidP="00E01F39">
      <w:pPr>
        <w:pStyle w:val="ListParagraph"/>
        <w:numPr>
          <w:ilvl w:val="0"/>
          <w:numId w:val="31"/>
        </w:numPr>
      </w:pPr>
      <w:r>
        <w:t>Once for this course as a graded assignment</w:t>
      </w:r>
      <w:r w:rsidR="00E01F39">
        <w:t xml:space="preserve"> (worth 300 points)</w:t>
      </w:r>
      <w:r>
        <w:t xml:space="preserve">. </w:t>
      </w:r>
      <w:r w:rsidR="00933C00">
        <w:t xml:space="preserve">See below for how you will be graded on this assignment. </w:t>
      </w:r>
    </w:p>
    <w:p w14:paraId="0F3EE1F9" w14:textId="77777777" w:rsidR="007C7452" w:rsidRDefault="007C7452" w:rsidP="005220F6"/>
    <w:p w14:paraId="24C75091" w14:textId="1A199D5E" w:rsidR="005220F6" w:rsidRPr="005220F6" w:rsidRDefault="005220F6" w:rsidP="005220F6">
      <w:pPr>
        <w:rPr>
          <w:rFonts w:cstheme="minorHAnsi"/>
        </w:rPr>
      </w:pPr>
      <w:r w:rsidRPr="005220F6">
        <w:rPr>
          <w:rFonts w:cstheme="minorHAnsi"/>
        </w:rPr>
        <w:t xml:space="preserve">The purpose of this exercise is to demonstrate your ability to synthesize numerical data and sociological perspectives. Throughout the semester, we have been developing our understanding of various sociological theories including conflict theories, functionalism, symbolic interactionism, and </w:t>
      </w:r>
      <w:r w:rsidR="00E5744A">
        <w:rPr>
          <w:rFonts w:cstheme="minorHAnsi"/>
        </w:rPr>
        <w:t xml:space="preserve">other </w:t>
      </w:r>
      <w:r w:rsidRPr="005220F6">
        <w:rPr>
          <w:rFonts w:cstheme="minorHAnsi"/>
        </w:rPr>
        <w:t xml:space="preserve">theories related to race, class, and gender (such as intersectionality). In this exercise, you will use the data </w:t>
      </w:r>
      <w:r w:rsidR="007C7452">
        <w:rPr>
          <w:rFonts w:cstheme="minorHAnsi"/>
        </w:rPr>
        <w:t>provided</w:t>
      </w:r>
      <w:r w:rsidRPr="005220F6">
        <w:rPr>
          <w:rFonts w:cstheme="minorHAnsi"/>
        </w:rPr>
        <w:t xml:space="preserve"> to identify numerical patterns </w:t>
      </w:r>
      <w:r w:rsidRPr="005220F6">
        <w:rPr>
          <w:rFonts w:cstheme="minorHAnsi"/>
        </w:rPr>
        <w:lastRenderedPageBreak/>
        <w:t xml:space="preserve">and then </w:t>
      </w:r>
      <w:r w:rsidRPr="007C7452">
        <w:rPr>
          <w:rFonts w:cstheme="minorHAnsi"/>
          <w:highlight w:val="lightGray"/>
        </w:rPr>
        <w:t xml:space="preserve">apply any TWO sociological </w:t>
      </w:r>
      <w:r w:rsidR="00E5744A" w:rsidRPr="007C7452">
        <w:rPr>
          <w:rFonts w:cstheme="minorHAnsi"/>
          <w:highlight w:val="lightGray"/>
        </w:rPr>
        <w:t xml:space="preserve">theoretical </w:t>
      </w:r>
      <w:r w:rsidRPr="007C7452">
        <w:rPr>
          <w:rFonts w:cstheme="minorHAnsi"/>
          <w:highlight w:val="lightGray"/>
        </w:rPr>
        <w:t xml:space="preserve">perspectives </w:t>
      </w:r>
      <w:r w:rsidR="00E5744A" w:rsidRPr="007C7452">
        <w:rPr>
          <w:rFonts w:cstheme="minorHAnsi"/>
          <w:highlight w:val="lightGray"/>
        </w:rPr>
        <w:t>to explain</w:t>
      </w:r>
      <w:r w:rsidRPr="007C7452">
        <w:rPr>
          <w:rFonts w:cstheme="minorHAnsi"/>
          <w:highlight w:val="lightGray"/>
        </w:rPr>
        <w:t xml:space="preserve"> why these patterns exist.</w:t>
      </w:r>
      <w:r w:rsidRPr="005220F6">
        <w:rPr>
          <w:rFonts w:cstheme="minorHAnsi"/>
        </w:rPr>
        <w:t xml:space="preserve"> </w:t>
      </w:r>
    </w:p>
    <w:p w14:paraId="417280B5" w14:textId="77777777" w:rsidR="005220F6" w:rsidRDefault="005220F6" w:rsidP="005220F6">
      <w:pPr>
        <w:rPr>
          <w:rFonts w:cstheme="minorHAnsi"/>
        </w:rPr>
      </w:pPr>
    </w:p>
    <w:p w14:paraId="0D6AA33F" w14:textId="13FF3A76" w:rsidR="005220F6" w:rsidRDefault="005220F6" w:rsidP="005220F6">
      <w:pPr>
        <w:rPr>
          <w:rFonts w:cstheme="minorHAnsi"/>
        </w:rPr>
      </w:pPr>
      <w:r w:rsidRPr="005220F6">
        <w:rPr>
          <w:rFonts w:cstheme="minorHAnsi"/>
        </w:rPr>
        <w:t xml:space="preserve">Below is a suggested outline to help guide your development of the paper. Please pay particular attention to the rubric given on the following page, as it provides specific information on where your points will come from and what I will be looking for. </w:t>
      </w:r>
    </w:p>
    <w:p w14:paraId="511BD2EF" w14:textId="77777777" w:rsidR="00F87942" w:rsidRPr="005220F6" w:rsidRDefault="00F87942" w:rsidP="005220F6">
      <w:pPr>
        <w:rPr>
          <w:rFonts w:cstheme="minorHAnsi"/>
        </w:rPr>
      </w:pPr>
    </w:p>
    <w:p w14:paraId="4F054FD3" w14:textId="2DF6706B" w:rsidR="005220F6" w:rsidRPr="00F87942" w:rsidRDefault="00F87942" w:rsidP="00F87942">
      <w:pPr>
        <w:rPr>
          <w:rFonts w:ascii="Georgia" w:hAnsi="Georgia" w:cs="Times New Roman"/>
          <w:b/>
          <w:bCs/>
        </w:rPr>
      </w:pPr>
      <w:r w:rsidRPr="005220F6">
        <w:rPr>
          <w:rFonts w:ascii="Georgia" w:hAnsi="Georgia" w:cs="Times New Roman"/>
          <w:b/>
          <w:bCs/>
        </w:rPr>
        <w:t>Suggested Outline:</w:t>
      </w:r>
    </w:p>
    <w:tbl>
      <w:tblPr>
        <w:tblStyle w:val="TableGrid"/>
        <w:tblpPr w:leftFromText="180" w:rightFromText="180" w:vertAnchor="text" w:horzAnchor="margin" w:tblpY="325"/>
        <w:tblW w:w="9018" w:type="dxa"/>
        <w:tblLayout w:type="fixed"/>
        <w:tblLook w:val="04A0" w:firstRow="1" w:lastRow="0" w:firstColumn="1" w:lastColumn="0" w:noHBand="0" w:noVBand="1"/>
      </w:tblPr>
      <w:tblGrid>
        <w:gridCol w:w="1818"/>
        <w:gridCol w:w="1620"/>
        <w:gridCol w:w="5580"/>
      </w:tblGrid>
      <w:tr w:rsidR="005220F6" w:rsidRPr="0050044D" w14:paraId="20D4C1CD" w14:textId="77777777" w:rsidTr="00272E52">
        <w:trPr>
          <w:trHeight w:val="877"/>
        </w:trPr>
        <w:tc>
          <w:tcPr>
            <w:tcW w:w="1818" w:type="dxa"/>
            <w:vAlign w:val="center"/>
          </w:tcPr>
          <w:p w14:paraId="19D42460" w14:textId="77777777" w:rsidR="005220F6" w:rsidRPr="005220F6" w:rsidRDefault="005220F6" w:rsidP="00272E52">
            <w:pPr>
              <w:spacing w:after="160" w:line="259" w:lineRule="auto"/>
              <w:rPr>
                <w:rFonts w:cstheme="minorHAnsi"/>
              </w:rPr>
            </w:pPr>
            <w:r w:rsidRPr="005220F6">
              <w:rPr>
                <w:rFonts w:cstheme="minorHAnsi"/>
              </w:rPr>
              <w:t>Paragraph 1</w:t>
            </w:r>
          </w:p>
        </w:tc>
        <w:tc>
          <w:tcPr>
            <w:tcW w:w="1620" w:type="dxa"/>
            <w:vAlign w:val="center"/>
          </w:tcPr>
          <w:p w14:paraId="7A843EBA" w14:textId="77777777" w:rsidR="005220F6" w:rsidRPr="005220F6" w:rsidRDefault="005220F6" w:rsidP="00272E52">
            <w:pPr>
              <w:spacing w:after="160" w:line="259" w:lineRule="auto"/>
              <w:rPr>
                <w:rFonts w:cstheme="minorHAnsi"/>
              </w:rPr>
            </w:pPr>
            <w:r w:rsidRPr="005220F6">
              <w:rPr>
                <w:rFonts w:cstheme="minorHAnsi"/>
              </w:rPr>
              <w:t>Introduction</w:t>
            </w:r>
          </w:p>
        </w:tc>
        <w:tc>
          <w:tcPr>
            <w:tcW w:w="5580" w:type="dxa"/>
            <w:vAlign w:val="center"/>
          </w:tcPr>
          <w:p w14:paraId="3E676D31" w14:textId="77777777" w:rsidR="005220F6" w:rsidRPr="005220F6" w:rsidRDefault="005220F6" w:rsidP="00272E52">
            <w:pPr>
              <w:spacing w:after="160" w:line="259" w:lineRule="auto"/>
              <w:rPr>
                <w:rFonts w:cstheme="minorHAnsi"/>
              </w:rPr>
            </w:pPr>
            <w:r w:rsidRPr="005220F6">
              <w:rPr>
                <w:rFonts w:cstheme="minorHAnsi"/>
              </w:rPr>
              <w:t>State the issue and concept of what you will be presenting.</w:t>
            </w:r>
          </w:p>
        </w:tc>
      </w:tr>
      <w:tr w:rsidR="005220F6" w:rsidRPr="0050044D" w14:paraId="03F2750D" w14:textId="77777777" w:rsidTr="00272E52">
        <w:trPr>
          <w:trHeight w:val="877"/>
        </w:trPr>
        <w:tc>
          <w:tcPr>
            <w:tcW w:w="1818" w:type="dxa"/>
            <w:vAlign w:val="center"/>
          </w:tcPr>
          <w:p w14:paraId="1D1B9683" w14:textId="77777777" w:rsidR="005220F6" w:rsidRPr="005220F6" w:rsidRDefault="005220F6" w:rsidP="00272E52">
            <w:pPr>
              <w:spacing w:after="160" w:line="259" w:lineRule="auto"/>
              <w:rPr>
                <w:rFonts w:cstheme="minorHAnsi"/>
              </w:rPr>
            </w:pPr>
            <w:r w:rsidRPr="005220F6">
              <w:rPr>
                <w:rFonts w:cstheme="minorHAnsi"/>
              </w:rPr>
              <w:t>Paragraph 2</w:t>
            </w:r>
          </w:p>
        </w:tc>
        <w:tc>
          <w:tcPr>
            <w:tcW w:w="1620" w:type="dxa"/>
            <w:vAlign w:val="center"/>
          </w:tcPr>
          <w:p w14:paraId="4669EC8B" w14:textId="77777777" w:rsidR="005220F6" w:rsidRPr="005220F6" w:rsidRDefault="005220F6" w:rsidP="00272E52">
            <w:pPr>
              <w:spacing w:after="160" w:line="259" w:lineRule="auto"/>
              <w:rPr>
                <w:rFonts w:cstheme="minorHAnsi"/>
              </w:rPr>
            </w:pPr>
            <w:r w:rsidRPr="005220F6">
              <w:rPr>
                <w:rFonts w:cstheme="minorHAnsi"/>
              </w:rPr>
              <w:t>Data</w:t>
            </w:r>
          </w:p>
        </w:tc>
        <w:tc>
          <w:tcPr>
            <w:tcW w:w="5580" w:type="dxa"/>
            <w:vAlign w:val="center"/>
          </w:tcPr>
          <w:p w14:paraId="68A458E0" w14:textId="77777777" w:rsidR="005220F6" w:rsidRPr="005220F6" w:rsidRDefault="005220F6" w:rsidP="00272E52">
            <w:pPr>
              <w:spacing w:after="160" w:line="259" w:lineRule="auto"/>
              <w:rPr>
                <w:rFonts w:cstheme="minorHAnsi"/>
              </w:rPr>
            </w:pPr>
            <w:r w:rsidRPr="005220F6">
              <w:rPr>
                <w:rFonts w:cstheme="minorHAnsi"/>
              </w:rPr>
              <w:t xml:space="preserve">State patterns in the data (below) and extrapolate possible social connections focusing on health disparities and inequality. </w:t>
            </w:r>
          </w:p>
        </w:tc>
      </w:tr>
      <w:tr w:rsidR="005220F6" w:rsidRPr="0050044D" w14:paraId="330AA96C" w14:textId="77777777" w:rsidTr="00272E52">
        <w:trPr>
          <w:trHeight w:val="877"/>
        </w:trPr>
        <w:tc>
          <w:tcPr>
            <w:tcW w:w="1818" w:type="dxa"/>
            <w:vAlign w:val="center"/>
          </w:tcPr>
          <w:p w14:paraId="078127E0" w14:textId="623ABD30" w:rsidR="005220F6" w:rsidRPr="005220F6" w:rsidRDefault="005220F6" w:rsidP="00272E52">
            <w:pPr>
              <w:spacing w:after="160" w:line="259" w:lineRule="auto"/>
              <w:rPr>
                <w:rFonts w:cstheme="minorHAnsi"/>
              </w:rPr>
            </w:pPr>
            <w:r w:rsidRPr="005220F6">
              <w:rPr>
                <w:rFonts w:cstheme="minorHAnsi"/>
              </w:rPr>
              <w:t>Paragraph</w:t>
            </w:r>
            <w:r w:rsidR="00E01F39">
              <w:rPr>
                <w:rFonts w:cstheme="minorHAnsi"/>
              </w:rPr>
              <w:t>s</w:t>
            </w:r>
            <w:r w:rsidRPr="005220F6">
              <w:rPr>
                <w:rFonts w:cstheme="minorHAnsi"/>
              </w:rPr>
              <w:t xml:space="preserve"> 3-6</w:t>
            </w:r>
          </w:p>
        </w:tc>
        <w:tc>
          <w:tcPr>
            <w:tcW w:w="1620" w:type="dxa"/>
            <w:vAlign w:val="center"/>
          </w:tcPr>
          <w:p w14:paraId="00E3800A" w14:textId="77777777" w:rsidR="005220F6" w:rsidRPr="005220F6" w:rsidRDefault="005220F6" w:rsidP="00272E52">
            <w:pPr>
              <w:spacing w:after="160" w:line="259" w:lineRule="auto"/>
              <w:rPr>
                <w:rFonts w:cstheme="minorHAnsi"/>
              </w:rPr>
            </w:pPr>
            <w:r w:rsidRPr="005220F6">
              <w:rPr>
                <w:rFonts w:cstheme="minorHAnsi"/>
              </w:rPr>
              <w:t>Theory/Data</w:t>
            </w:r>
          </w:p>
        </w:tc>
        <w:tc>
          <w:tcPr>
            <w:tcW w:w="5580" w:type="dxa"/>
            <w:vAlign w:val="center"/>
          </w:tcPr>
          <w:p w14:paraId="32B3B3EF" w14:textId="77777777" w:rsidR="005220F6" w:rsidRPr="005220F6" w:rsidRDefault="005220F6" w:rsidP="00272E52">
            <w:pPr>
              <w:spacing w:after="160" w:line="259" w:lineRule="auto"/>
              <w:rPr>
                <w:rFonts w:cstheme="minorHAnsi"/>
              </w:rPr>
            </w:pPr>
            <w:r w:rsidRPr="005220F6">
              <w:rPr>
                <w:rFonts w:cstheme="minorHAnsi"/>
              </w:rPr>
              <w:t xml:space="preserve">Give a brief review of the TWO theories you use to make sense of the observed patterns in the data. Apply each theory as it relates to the data. </w:t>
            </w:r>
          </w:p>
        </w:tc>
      </w:tr>
      <w:tr w:rsidR="005220F6" w:rsidRPr="0050044D" w14:paraId="74F1BCF4" w14:textId="77777777" w:rsidTr="00272E52">
        <w:trPr>
          <w:trHeight w:val="228"/>
        </w:trPr>
        <w:tc>
          <w:tcPr>
            <w:tcW w:w="1818" w:type="dxa"/>
            <w:vAlign w:val="center"/>
          </w:tcPr>
          <w:p w14:paraId="3B127228" w14:textId="77777777" w:rsidR="005220F6" w:rsidRPr="005220F6" w:rsidRDefault="005220F6" w:rsidP="00272E52">
            <w:pPr>
              <w:spacing w:after="160" w:line="259" w:lineRule="auto"/>
              <w:rPr>
                <w:rFonts w:cstheme="minorHAnsi"/>
              </w:rPr>
            </w:pPr>
            <w:r w:rsidRPr="005220F6">
              <w:rPr>
                <w:rFonts w:cstheme="minorHAnsi"/>
              </w:rPr>
              <w:t>Paragraph 7</w:t>
            </w:r>
          </w:p>
        </w:tc>
        <w:tc>
          <w:tcPr>
            <w:tcW w:w="1620" w:type="dxa"/>
            <w:vAlign w:val="center"/>
          </w:tcPr>
          <w:p w14:paraId="4DB24987" w14:textId="77777777" w:rsidR="005220F6" w:rsidRPr="005220F6" w:rsidRDefault="005220F6" w:rsidP="00272E52">
            <w:pPr>
              <w:spacing w:after="160" w:line="259" w:lineRule="auto"/>
              <w:rPr>
                <w:rFonts w:cstheme="minorHAnsi"/>
              </w:rPr>
            </w:pPr>
            <w:r w:rsidRPr="005220F6">
              <w:rPr>
                <w:rFonts w:cstheme="minorHAnsi"/>
              </w:rPr>
              <w:t>Conclusion</w:t>
            </w:r>
          </w:p>
        </w:tc>
        <w:tc>
          <w:tcPr>
            <w:tcW w:w="5580" w:type="dxa"/>
            <w:vAlign w:val="center"/>
          </w:tcPr>
          <w:p w14:paraId="4BBB8BDF" w14:textId="77777777" w:rsidR="005220F6" w:rsidRPr="005220F6" w:rsidRDefault="005220F6" w:rsidP="00272E52">
            <w:pPr>
              <w:spacing w:after="160" w:line="259" w:lineRule="auto"/>
              <w:rPr>
                <w:rFonts w:cstheme="minorHAnsi"/>
              </w:rPr>
            </w:pPr>
            <w:r w:rsidRPr="005220F6">
              <w:rPr>
                <w:rFonts w:cstheme="minorHAnsi"/>
              </w:rPr>
              <w:t>Synthesize conclusion of material focusing on the social implications present from the data. Elaborate on how these patterns relate to the larger society.</w:t>
            </w:r>
          </w:p>
        </w:tc>
      </w:tr>
    </w:tbl>
    <w:p w14:paraId="66E364EB" w14:textId="77777777" w:rsidR="005220F6" w:rsidRPr="005220F6" w:rsidRDefault="005220F6" w:rsidP="005220F6">
      <w:pPr>
        <w:rPr>
          <w:rFonts w:ascii="Georgia" w:hAnsi="Georgia" w:cs="Times New Roman"/>
          <w:b/>
          <w:bCs/>
        </w:rPr>
      </w:pPr>
    </w:p>
    <w:p w14:paraId="65973718" w14:textId="77777777" w:rsidR="005220F6" w:rsidRPr="005220F6" w:rsidRDefault="005220F6" w:rsidP="005220F6">
      <w:pPr>
        <w:rPr>
          <w:rFonts w:cstheme="minorHAnsi"/>
        </w:rPr>
      </w:pPr>
      <w:r w:rsidRPr="005220F6">
        <w:rPr>
          <w:rFonts w:cstheme="minorHAnsi"/>
          <w:b/>
        </w:rPr>
        <w:t xml:space="preserve">Note: </w:t>
      </w:r>
      <w:r w:rsidRPr="005220F6">
        <w:rPr>
          <w:rFonts w:cstheme="minorHAnsi"/>
        </w:rPr>
        <w:t xml:space="preserve">You do not need to discuss all data visualizations provided in this document. You may focus on one or multiple, depending on the social theories you focus on. What is most important is that you </w:t>
      </w:r>
      <w:r w:rsidRPr="00E01F39">
        <w:rPr>
          <w:rFonts w:cstheme="minorHAnsi"/>
          <w:highlight w:val="yellow"/>
        </w:rPr>
        <w:t>use two sociological theories</w:t>
      </w:r>
      <w:r w:rsidRPr="005220F6">
        <w:rPr>
          <w:rFonts w:cstheme="minorHAnsi"/>
        </w:rPr>
        <w:t xml:space="preserve"> to make sense of the data, as well as using the data to support, build on, or challenge existing theories.</w:t>
      </w:r>
    </w:p>
    <w:p w14:paraId="65ECBD94" w14:textId="77777777" w:rsidR="005220F6" w:rsidRPr="00067538" w:rsidRDefault="005220F6" w:rsidP="005220F6">
      <w:pPr>
        <w:rPr>
          <w:rFonts w:ascii="Georgia" w:hAnsi="Georgia" w:cs="Times New Roman"/>
        </w:rPr>
      </w:pPr>
    </w:p>
    <w:p w14:paraId="75298C47" w14:textId="77777777" w:rsidR="005220F6" w:rsidRPr="005220F6" w:rsidRDefault="005220F6" w:rsidP="005220F6">
      <w:pPr>
        <w:pStyle w:val="Heading2"/>
        <w:rPr>
          <w:b/>
          <w:bCs/>
          <w:color w:val="000000" w:themeColor="text1"/>
        </w:rPr>
      </w:pPr>
      <w:r w:rsidRPr="005220F6">
        <w:rPr>
          <w:b/>
          <w:bCs/>
          <w:color w:val="000000" w:themeColor="text1"/>
        </w:rPr>
        <w:t>Formatting Requirements:</w:t>
      </w:r>
    </w:p>
    <w:p w14:paraId="55F76399" w14:textId="77777777" w:rsidR="005220F6" w:rsidRPr="005220F6" w:rsidRDefault="005220F6" w:rsidP="005220F6">
      <w:pPr>
        <w:rPr>
          <w:rFonts w:cstheme="minorHAnsi"/>
        </w:rPr>
      </w:pPr>
      <w:r w:rsidRPr="005220F6">
        <w:rPr>
          <w:rFonts w:cstheme="minorHAnsi"/>
        </w:rPr>
        <w:t>The assignment must adhere to the following formatting requirements:</w:t>
      </w:r>
    </w:p>
    <w:p w14:paraId="0EB4BC54" w14:textId="6966C355" w:rsidR="005220F6" w:rsidRPr="005220F6" w:rsidRDefault="005220F6" w:rsidP="005220F6">
      <w:pPr>
        <w:pStyle w:val="ListParagraph"/>
        <w:numPr>
          <w:ilvl w:val="0"/>
          <w:numId w:val="25"/>
        </w:numPr>
        <w:spacing w:after="160" w:line="259" w:lineRule="auto"/>
        <w:rPr>
          <w:rFonts w:cstheme="minorHAnsi"/>
          <w:b/>
          <w:u w:val="single"/>
        </w:rPr>
      </w:pPr>
      <w:r w:rsidRPr="005220F6">
        <w:rPr>
          <w:rFonts w:cstheme="minorHAnsi"/>
        </w:rPr>
        <w:t>The paper must be at least 2 pages (no more than 5 pages).</w:t>
      </w:r>
    </w:p>
    <w:p w14:paraId="46A98A87" w14:textId="266095F5" w:rsidR="005220F6" w:rsidRPr="005220F6" w:rsidRDefault="005220F6" w:rsidP="005220F6">
      <w:pPr>
        <w:pStyle w:val="ListParagraph"/>
        <w:numPr>
          <w:ilvl w:val="0"/>
          <w:numId w:val="25"/>
        </w:numPr>
        <w:spacing w:after="160" w:line="259" w:lineRule="auto"/>
        <w:rPr>
          <w:rFonts w:cstheme="minorHAnsi"/>
          <w:b/>
          <w:u w:val="single"/>
        </w:rPr>
      </w:pPr>
      <w:r w:rsidRPr="005220F6">
        <w:rPr>
          <w:rFonts w:cstheme="minorHAnsi"/>
        </w:rPr>
        <w:t>The paper must be submitted in PDF format.</w:t>
      </w:r>
    </w:p>
    <w:p w14:paraId="713436BB" w14:textId="62659811" w:rsidR="005220F6" w:rsidRPr="005220F6" w:rsidRDefault="005220F6" w:rsidP="005220F6">
      <w:pPr>
        <w:pStyle w:val="ListParagraph"/>
        <w:numPr>
          <w:ilvl w:val="0"/>
          <w:numId w:val="25"/>
        </w:numPr>
        <w:spacing w:after="160" w:line="259" w:lineRule="auto"/>
        <w:rPr>
          <w:rFonts w:cstheme="minorHAnsi"/>
          <w:b/>
          <w:u w:val="single"/>
        </w:rPr>
      </w:pPr>
      <w:r w:rsidRPr="005220F6">
        <w:rPr>
          <w:rFonts w:cstheme="minorHAnsi"/>
        </w:rPr>
        <w:t>The paper must be written in 12-point Times New Roman font.</w:t>
      </w:r>
    </w:p>
    <w:p w14:paraId="7B248E07" w14:textId="6E87A9A0" w:rsidR="005220F6" w:rsidRPr="005220F6" w:rsidRDefault="005220F6" w:rsidP="005220F6">
      <w:pPr>
        <w:pStyle w:val="ListParagraph"/>
        <w:numPr>
          <w:ilvl w:val="0"/>
          <w:numId w:val="25"/>
        </w:numPr>
        <w:spacing w:after="160" w:line="259" w:lineRule="auto"/>
        <w:rPr>
          <w:rFonts w:cstheme="minorHAnsi"/>
          <w:b/>
          <w:u w:val="single"/>
        </w:rPr>
      </w:pPr>
      <w:r w:rsidRPr="005220F6">
        <w:rPr>
          <w:rFonts w:cstheme="minorHAnsi"/>
        </w:rPr>
        <w:t>The paper must be double spaced.</w:t>
      </w:r>
    </w:p>
    <w:p w14:paraId="4469AA8A" w14:textId="65835D14" w:rsidR="005220F6" w:rsidRPr="00327314" w:rsidRDefault="005220F6" w:rsidP="005220F6">
      <w:pPr>
        <w:pStyle w:val="ListParagraph"/>
        <w:numPr>
          <w:ilvl w:val="0"/>
          <w:numId w:val="25"/>
        </w:numPr>
        <w:spacing w:after="160" w:line="259" w:lineRule="auto"/>
        <w:rPr>
          <w:rFonts w:ascii="Georgia" w:hAnsi="Georgia" w:cs="Times New Roman"/>
          <w:b/>
          <w:u w:val="single"/>
        </w:rPr>
      </w:pPr>
      <w:r w:rsidRPr="005220F6">
        <w:rPr>
          <w:rFonts w:cstheme="minorHAnsi"/>
        </w:rPr>
        <w:t>All page margins must be 1-inch.</w:t>
      </w:r>
    </w:p>
    <w:p w14:paraId="24C03DB0" w14:textId="77777777" w:rsidR="005220F6" w:rsidRPr="005220F6" w:rsidRDefault="005220F6" w:rsidP="005220F6">
      <w:pPr>
        <w:pStyle w:val="ListParagraph"/>
        <w:numPr>
          <w:ilvl w:val="0"/>
          <w:numId w:val="25"/>
        </w:numPr>
        <w:spacing w:after="160" w:line="259" w:lineRule="auto"/>
        <w:rPr>
          <w:rFonts w:cstheme="minorHAnsi"/>
          <w:b/>
          <w:u w:val="single"/>
        </w:rPr>
      </w:pPr>
      <w:r w:rsidRPr="005220F6">
        <w:rPr>
          <w:rFonts w:cstheme="minorHAnsi"/>
        </w:rPr>
        <w:t xml:space="preserve">Any text or other sources that paraphrased, quoted, or used for general guidance </w:t>
      </w:r>
      <w:r w:rsidRPr="005220F6">
        <w:rPr>
          <w:rFonts w:cstheme="minorHAnsi"/>
          <w:u w:val="single"/>
        </w:rPr>
        <w:t>must be cited appropriately</w:t>
      </w:r>
      <w:r w:rsidRPr="005220F6">
        <w:rPr>
          <w:rFonts w:cstheme="minorHAnsi"/>
        </w:rPr>
        <w:t>, using any conventional citation method you are familiar with (e.g., APA, MLA, ASA, etc.). If you are not familiar with a citation method, seek assistance from the instructor or the free University writing lab (</w:t>
      </w:r>
      <w:hyperlink r:id="rId15" w:history="1">
        <w:r w:rsidRPr="005220F6">
          <w:rPr>
            <w:rStyle w:val="Hyperlink"/>
            <w:rFonts w:cstheme="minorHAnsi"/>
          </w:rPr>
          <w:t>http://www.unt.edu/writinglab/</w:t>
        </w:r>
      </w:hyperlink>
      <w:r w:rsidRPr="005220F6">
        <w:rPr>
          <w:rFonts w:cstheme="minorHAnsi"/>
        </w:rPr>
        <w:t xml:space="preserve">). </w:t>
      </w:r>
    </w:p>
    <w:p w14:paraId="77ACB671" w14:textId="0BCC9CE6" w:rsidR="007C7452" w:rsidRDefault="00F4397A">
      <w:pPr>
        <w:rPr>
          <w:rFonts w:asciiTheme="majorHAnsi" w:eastAsiaTheme="majorEastAsia" w:hAnsiTheme="majorHAnsi" w:cstheme="majorBidi"/>
          <w:b/>
          <w:bCs/>
          <w:color w:val="000000" w:themeColor="text1"/>
          <w:sz w:val="26"/>
          <w:szCs w:val="26"/>
        </w:rPr>
      </w:pPr>
      <w:r>
        <w:rPr>
          <w:b/>
          <w:bCs/>
          <w:color w:val="000000" w:themeColor="text1"/>
        </w:rPr>
        <w:t xml:space="preserve">NOTE: </w:t>
      </w:r>
      <w:r>
        <w:rPr>
          <w:color w:val="000000" w:themeColor="text1"/>
        </w:rPr>
        <w:t xml:space="preserve">The figures from the Kaiser Family Foundation below are not accessible and do not meet ADA guidelines. In Canvas is an Excel spreadsheet where the data is accessible for all. </w:t>
      </w:r>
      <w:r w:rsidR="007C7452">
        <w:rPr>
          <w:b/>
          <w:bCs/>
          <w:color w:val="000000" w:themeColor="text1"/>
        </w:rPr>
        <w:br w:type="page"/>
      </w:r>
    </w:p>
    <w:p w14:paraId="7E0B3C56" w14:textId="0F1E5AFE" w:rsidR="005220F6" w:rsidRPr="00B7793C" w:rsidRDefault="005220F6" w:rsidP="009E4F83">
      <w:pPr>
        <w:pStyle w:val="Heading2"/>
        <w:rPr>
          <w:color w:val="000000" w:themeColor="text1"/>
        </w:rPr>
      </w:pPr>
      <w:r w:rsidRPr="009E4F83">
        <w:rPr>
          <w:b/>
          <w:bCs/>
          <w:color w:val="000000" w:themeColor="text1"/>
        </w:rPr>
        <w:lastRenderedPageBreak/>
        <w:t>Assignment Rubric</w:t>
      </w:r>
      <w:r w:rsidR="00933C00">
        <w:rPr>
          <w:b/>
          <w:bCs/>
          <w:color w:val="000000" w:themeColor="text1"/>
        </w:rPr>
        <w:t xml:space="preserve"> </w:t>
      </w:r>
      <w:r w:rsidR="00933C00" w:rsidRPr="00933C00">
        <w:rPr>
          <w:b/>
          <w:bCs/>
          <w:color w:val="000000" w:themeColor="text1"/>
          <w:highlight w:val="yellow"/>
        </w:rPr>
        <w:t>(for UNT purposes ONLY)</w:t>
      </w:r>
      <w:r w:rsidRPr="00933C00">
        <w:rPr>
          <w:b/>
          <w:bCs/>
          <w:color w:val="000000" w:themeColor="text1"/>
          <w:highlight w:val="yellow"/>
        </w:rPr>
        <w:t>:</w:t>
      </w:r>
      <w:r w:rsidR="00B7793C">
        <w:rPr>
          <w:b/>
          <w:bCs/>
          <w:color w:val="000000" w:themeColor="text1"/>
        </w:rPr>
        <w:t xml:space="preserve"> </w:t>
      </w:r>
      <w:r w:rsidR="00B7793C" w:rsidRPr="00B7793C">
        <w:rPr>
          <w:color w:val="000000" w:themeColor="text1"/>
        </w:rPr>
        <w:t xml:space="preserve">When UNT reads your paper for assessment purposes, THIS is what they will be looking for. </w:t>
      </w:r>
    </w:p>
    <w:tbl>
      <w:tblPr>
        <w:tblStyle w:val="TableGrid"/>
        <w:tblW w:w="0" w:type="auto"/>
        <w:tblLook w:val="04A0" w:firstRow="1" w:lastRow="0" w:firstColumn="1" w:lastColumn="0" w:noHBand="0" w:noVBand="1"/>
      </w:tblPr>
      <w:tblGrid>
        <w:gridCol w:w="3523"/>
        <w:gridCol w:w="1618"/>
        <w:gridCol w:w="4209"/>
      </w:tblGrid>
      <w:tr w:rsidR="005220F6" w:rsidRPr="0050044D" w14:paraId="02A025D1" w14:textId="77777777" w:rsidTr="00272E52">
        <w:tc>
          <w:tcPr>
            <w:tcW w:w="3523" w:type="dxa"/>
          </w:tcPr>
          <w:p w14:paraId="1016A050" w14:textId="77777777" w:rsidR="005220F6" w:rsidRPr="00327314" w:rsidRDefault="005220F6" w:rsidP="00272E52">
            <w:pPr>
              <w:jc w:val="center"/>
              <w:rPr>
                <w:rFonts w:ascii="Georgia" w:hAnsi="Georgia" w:cs="Times New Roman"/>
                <w:b/>
              </w:rPr>
            </w:pPr>
            <w:r w:rsidRPr="00327314">
              <w:rPr>
                <w:rFonts w:ascii="Georgia" w:hAnsi="Georgia" w:cs="Times New Roman"/>
                <w:b/>
              </w:rPr>
              <w:t>Element of Paper</w:t>
            </w:r>
          </w:p>
        </w:tc>
        <w:tc>
          <w:tcPr>
            <w:tcW w:w="1618" w:type="dxa"/>
          </w:tcPr>
          <w:p w14:paraId="4F10D449" w14:textId="77777777" w:rsidR="005220F6" w:rsidRPr="00327314" w:rsidRDefault="005220F6" w:rsidP="00272E52">
            <w:pPr>
              <w:jc w:val="center"/>
              <w:rPr>
                <w:rFonts w:ascii="Georgia" w:hAnsi="Georgia" w:cs="Times New Roman"/>
                <w:b/>
              </w:rPr>
            </w:pPr>
            <w:r w:rsidRPr="00327314">
              <w:rPr>
                <w:rFonts w:ascii="Georgia" w:hAnsi="Georgia" w:cs="Times New Roman"/>
                <w:b/>
              </w:rPr>
              <w:t>Maximum</w:t>
            </w:r>
          </w:p>
          <w:p w14:paraId="53ACC956" w14:textId="77777777" w:rsidR="005220F6" w:rsidRPr="00327314" w:rsidRDefault="005220F6" w:rsidP="00272E52">
            <w:pPr>
              <w:jc w:val="center"/>
              <w:rPr>
                <w:rFonts w:ascii="Georgia" w:hAnsi="Georgia" w:cs="Times New Roman"/>
                <w:b/>
              </w:rPr>
            </w:pPr>
            <w:r w:rsidRPr="00327314">
              <w:rPr>
                <w:rFonts w:ascii="Georgia" w:hAnsi="Georgia" w:cs="Times New Roman"/>
                <w:b/>
              </w:rPr>
              <w:t>point value</w:t>
            </w:r>
          </w:p>
        </w:tc>
        <w:tc>
          <w:tcPr>
            <w:tcW w:w="4209" w:type="dxa"/>
          </w:tcPr>
          <w:p w14:paraId="26B4D9C3" w14:textId="77777777" w:rsidR="005220F6" w:rsidRPr="00327314" w:rsidRDefault="005220F6" w:rsidP="00272E52">
            <w:pPr>
              <w:jc w:val="center"/>
              <w:rPr>
                <w:rFonts w:ascii="Georgia" w:hAnsi="Georgia" w:cs="Times New Roman"/>
                <w:b/>
              </w:rPr>
            </w:pPr>
            <w:r w:rsidRPr="00327314">
              <w:rPr>
                <w:rFonts w:ascii="Georgia" w:hAnsi="Georgia" w:cs="Times New Roman"/>
                <w:b/>
              </w:rPr>
              <w:t>What I am looking for</w:t>
            </w:r>
          </w:p>
          <w:p w14:paraId="0312C870" w14:textId="77777777" w:rsidR="005220F6" w:rsidRPr="00327314" w:rsidRDefault="005220F6" w:rsidP="00272E52">
            <w:pPr>
              <w:jc w:val="center"/>
              <w:rPr>
                <w:rFonts w:ascii="Georgia" w:hAnsi="Georgia" w:cs="Times New Roman"/>
                <w:b/>
              </w:rPr>
            </w:pPr>
          </w:p>
        </w:tc>
      </w:tr>
      <w:tr w:rsidR="005220F6" w:rsidRPr="00B7793C" w14:paraId="073D48F3" w14:textId="77777777" w:rsidTr="00272E52">
        <w:tc>
          <w:tcPr>
            <w:tcW w:w="3523" w:type="dxa"/>
            <w:shd w:val="clear" w:color="auto" w:fill="D0CECE" w:themeFill="background2" w:themeFillShade="E6"/>
          </w:tcPr>
          <w:p w14:paraId="54D76E16" w14:textId="77777777" w:rsidR="005220F6" w:rsidRPr="00B7793C" w:rsidRDefault="005220F6" w:rsidP="00272E52">
            <w:pPr>
              <w:jc w:val="center"/>
              <w:rPr>
                <w:rFonts w:ascii="Georgia" w:hAnsi="Georgia" w:cs="Times New Roman"/>
                <w:b/>
                <w:sz w:val="22"/>
                <w:szCs w:val="22"/>
              </w:rPr>
            </w:pPr>
            <w:r w:rsidRPr="00B7793C">
              <w:rPr>
                <w:rFonts w:ascii="Georgia" w:hAnsi="Georgia" w:cs="Times New Roman"/>
                <w:b/>
                <w:sz w:val="22"/>
                <w:szCs w:val="22"/>
              </w:rPr>
              <w:t>Communication Skills</w:t>
            </w:r>
          </w:p>
        </w:tc>
        <w:tc>
          <w:tcPr>
            <w:tcW w:w="1618" w:type="dxa"/>
            <w:shd w:val="clear" w:color="auto" w:fill="D0CECE" w:themeFill="background2" w:themeFillShade="E6"/>
            <w:vAlign w:val="center"/>
          </w:tcPr>
          <w:p w14:paraId="67A72471" w14:textId="77777777" w:rsidR="005220F6" w:rsidRPr="00B7793C" w:rsidRDefault="005220F6" w:rsidP="00272E52">
            <w:pPr>
              <w:jc w:val="center"/>
              <w:rPr>
                <w:rFonts w:ascii="Georgia" w:hAnsi="Georgia" w:cs="Times New Roman"/>
                <w:sz w:val="22"/>
                <w:szCs w:val="22"/>
                <w:u w:val="single"/>
              </w:rPr>
            </w:pPr>
          </w:p>
        </w:tc>
        <w:tc>
          <w:tcPr>
            <w:tcW w:w="4209" w:type="dxa"/>
            <w:shd w:val="clear" w:color="auto" w:fill="D0CECE" w:themeFill="background2" w:themeFillShade="E6"/>
          </w:tcPr>
          <w:p w14:paraId="122DEF2D" w14:textId="77777777" w:rsidR="005220F6" w:rsidRPr="00B7793C" w:rsidRDefault="005220F6" w:rsidP="00272E52">
            <w:pPr>
              <w:rPr>
                <w:rFonts w:ascii="Georgia" w:hAnsi="Georgia" w:cs="Times New Roman"/>
                <w:sz w:val="22"/>
                <w:szCs w:val="22"/>
                <w:u w:val="single"/>
              </w:rPr>
            </w:pPr>
          </w:p>
        </w:tc>
      </w:tr>
      <w:tr w:rsidR="005220F6" w:rsidRPr="007C7452" w14:paraId="6878A941" w14:textId="77777777" w:rsidTr="00272E52">
        <w:tc>
          <w:tcPr>
            <w:tcW w:w="3523" w:type="dxa"/>
            <w:vAlign w:val="center"/>
          </w:tcPr>
          <w:p w14:paraId="55243D36" w14:textId="77777777" w:rsidR="005220F6" w:rsidRPr="007C7452" w:rsidRDefault="005220F6" w:rsidP="00272E52">
            <w:pPr>
              <w:rPr>
                <w:rFonts w:cstheme="minorHAnsi"/>
                <w:sz w:val="22"/>
                <w:szCs w:val="22"/>
              </w:rPr>
            </w:pPr>
            <w:r w:rsidRPr="007C7452">
              <w:rPr>
                <w:rFonts w:cstheme="minorHAnsi"/>
                <w:sz w:val="22"/>
                <w:szCs w:val="22"/>
              </w:rPr>
              <w:t>Addresses all elements</w:t>
            </w:r>
          </w:p>
        </w:tc>
        <w:tc>
          <w:tcPr>
            <w:tcW w:w="1618" w:type="dxa"/>
            <w:vAlign w:val="center"/>
          </w:tcPr>
          <w:p w14:paraId="6A4D1D87"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2B72A6E0" w14:textId="77777777" w:rsidR="005220F6" w:rsidRPr="007C7452" w:rsidRDefault="005220F6" w:rsidP="00272E52">
            <w:pPr>
              <w:rPr>
                <w:rFonts w:cstheme="minorHAnsi"/>
                <w:sz w:val="22"/>
                <w:szCs w:val="22"/>
              </w:rPr>
            </w:pPr>
            <w:r w:rsidRPr="007C7452">
              <w:rPr>
                <w:rFonts w:cstheme="minorHAnsi"/>
                <w:sz w:val="22"/>
                <w:szCs w:val="22"/>
              </w:rPr>
              <w:t>A paper that shows awareness of perceptions and assumptions</w:t>
            </w:r>
          </w:p>
        </w:tc>
      </w:tr>
      <w:tr w:rsidR="005220F6" w:rsidRPr="007C7452" w14:paraId="5A7305B8" w14:textId="77777777" w:rsidTr="00272E52">
        <w:tc>
          <w:tcPr>
            <w:tcW w:w="3523" w:type="dxa"/>
            <w:vAlign w:val="center"/>
          </w:tcPr>
          <w:p w14:paraId="78020032" w14:textId="77777777" w:rsidR="005220F6" w:rsidRPr="007C7452" w:rsidRDefault="005220F6" w:rsidP="00272E52">
            <w:pPr>
              <w:rPr>
                <w:rFonts w:cstheme="minorHAnsi"/>
                <w:sz w:val="22"/>
                <w:szCs w:val="22"/>
              </w:rPr>
            </w:pPr>
            <w:r w:rsidRPr="007C7452">
              <w:rPr>
                <w:rFonts w:cstheme="minorHAnsi"/>
                <w:sz w:val="22"/>
                <w:szCs w:val="22"/>
              </w:rPr>
              <w:t>Level of organization/structure</w:t>
            </w:r>
          </w:p>
          <w:p w14:paraId="7FCE7958" w14:textId="77777777" w:rsidR="005220F6" w:rsidRPr="007C7452" w:rsidRDefault="005220F6" w:rsidP="00272E52">
            <w:pPr>
              <w:rPr>
                <w:rFonts w:cstheme="minorHAnsi"/>
                <w:sz w:val="22"/>
                <w:szCs w:val="22"/>
              </w:rPr>
            </w:pPr>
          </w:p>
        </w:tc>
        <w:tc>
          <w:tcPr>
            <w:tcW w:w="1618" w:type="dxa"/>
            <w:vAlign w:val="center"/>
          </w:tcPr>
          <w:p w14:paraId="2F12167D"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63F57414" w14:textId="77777777" w:rsidR="005220F6" w:rsidRPr="007C7452" w:rsidRDefault="005220F6" w:rsidP="00272E52">
            <w:pPr>
              <w:rPr>
                <w:rFonts w:cstheme="minorHAnsi"/>
                <w:sz w:val="22"/>
                <w:szCs w:val="22"/>
              </w:rPr>
            </w:pPr>
            <w:r w:rsidRPr="007C7452">
              <w:rPr>
                <w:rFonts w:cstheme="minorHAnsi"/>
                <w:sz w:val="22"/>
                <w:szCs w:val="22"/>
              </w:rPr>
              <w:t>A paper that is organized, cohesive, and well structured</w:t>
            </w:r>
          </w:p>
        </w:tc>
      </w:tr>
      <w:tr w:rsidR="005220F6" w:rsidRPr="007C7452" w14:paraId="6F2B8E2C" w14:textId="77777777" w:rsidTr="00272E52">
        <w:tc>
          <w:tcPr>
            <w:tcW w:w="3523" w:type="dxa"/>
            <w:vAlign w:val="center"/>
          </w:tcPr>
          <w:p w14:paraId="09AF579D" w14:textId="77777777" w:rsidR="005220F6" w:rsidRPr="007C7452" w:rsidRDefault="005220F6" w:rsidP="00272E52">
            <w:pPr>
              <w:rPr>
                <w:rFonts w:cstheme="minorHAnsi"/>
                <w:sz w:val="22"/>
                <w:szCs w:val="22"/>
              </w:rPr>
            </w:pPr>
            <w:r w:rsidRPr="007C7452">
              <w:rPr>
                <w:rFonts w:cstheme="minorHAnsi"/>
                <w:sz w:val="22"/>
                <w:szCs w:val="22"/>
              </w:rPr>
              <w:t>Use of relevant content</w:t>
            </w:r>
          </w:p>
        </w:tc>
        <w:tc>
          <w:tcPr>
            <w:tcW w:w="1618" w:type="dxa"/>
            <w:vAlign w:val="center"/>
          </w:tcPr>
          <w:p w14:paraId="26C0C780"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4CB24C72" w14:textId="77777777" w:rsidR="005220F6" w:rsidRPr="007C7452" w:rsidRDefault="005220F6" w:rsidP="00272E52">
            <w:pPr>
              <w:rPr>
                <w:rFonts w:cstheme="minorHAnsi"/>
                <w:sz w:val="22"/>
                <w:szCs w:val="22"/>
              </w:rPr>
            </w:pPr>
            <w:r w:rsidRPr="007C7452">
              <w:rPr>
                <w:rFonts w:cstheme="minorHAnsi"/>
                <w:sz w:val="22"/>
                <w:szCs w:val="22"/>
              </w:rPr>
              <w:t>A paper that utilizes relevant data in an appropriate manner</w:t>
            </w:r>
          </w:p>
        </w:tc>
      </w:tr>
      <w:tr w:rsidR="005220F6" w:rsidRPr="007C7452" w14:paraId="79523EEA" w14:textId="77777777" w:rsidTr="00272E52">
        <w:tc>
          <w:tcPr>
            <w:tcW w:w="3523" w:type="dxa"/>
            <w:vAlign w:val="center"/>
          </w:tcPr>
          <w:p w14:paraId="74FA293D" w14:textId="77777777" w:rsidR="005220F6" w:rsidRPr="007C7452" w:rsidRDefault="005220F6" w:rsidP="00272E52">
            <w:pPr>
              <w:rPr>
                <w:rFonts w:cstheme="minorHAnsi"/>
                <w:sz w:val="22"/>
                <w:szCs w:val="22"/>
              </w:rPr>
            </w:pPr>
            <w:r w:rsidRPr="007C7452">
              <w:rPr>
                <w:rFonts w:cstheme="minorHAnsi"/>
                <w:sz w:val="22"/>
                <w:szCs w:val="22"/>
              </w:rPr>
              <w:t>Correctness</w:t>
            </w:r>
          </w:p>
        </w:tc>
        <w:tc>
          <w:tcPr>
            <w:tcW w:w="1618" w:type="dxa"/>
            <w:vAlign w:val="center"/>
          </w:tcPr>
          <w:p w14:paraId="3C0D01B8"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5A07D3B9" w14:textId="77777777" w:rsidR="005220F6" w:rsidRPr="007C7452" w:rsidRDefault="005220F6" w:rsidP="00272E52">
            <w:pPr>
              <w:rPr>
                <w:rFonts w:cstheme="minorHAnsi"/>
                <w:sz w:val="22"/>
                <w:szCs w:val="22"/>
              </w:rPr>
            </w:pPr>
            <w:r w:rsidRPr="007C7452">
              <w:rPr>
                <w:rFonts w:cstheme="minorHAnsi"/>
                <w:sz w:val="22"/>
                <w:szCs w:val="22"/>
              </w:rPr>
              <w:t>A paper that applies the rules of standard English</w:t>
            </w:r>
          </w:p>
        </w:tc>
      </w:tr>
      <w:tr w:rsidR="005220F6" w:rsidRPr="00B7793C" w14:paraId="466D9F5F" w14:textId="77777777" w:rsidTr="00272E52">
        <w:tc>
          <w:tcPr>
            <w:tcW w:w="3523" w:type="dxa"/>
            <w:shd w:val="clear" w:color="auto" w:fill="D0CECE" w:themeFill="background2" w:themeFillShade="E6"/>
          </w:tcPr>
          <w:p w14:paraId="634487A0" w14:textId="77777777" w:rsidR="005220F6" w:rsidRPr="00B7793C" w:rsidRDefault="005220F6" w:rsidP="00272E52">
            <w:pPr>
              <w:jc w:val="center"/>
              <w:rPr>
                <w:rFonts w:ascii="Georgia" w:hAnsi="Georgia" w:cs="Times New Roman"/>
                <w:b/>
                <w:sz w:val="22"/>
                <w:szCs w:val="22"/>
              </w:rPr>
            </w:pPr>
            <w:r w:rsidRPr="00B7793C">
              <w:rPr>
                <w:rFonts w:ascii="Georgia" w:hAnsi="Georgia" w:cs="Times New Roman"/>
                <w:b/>
                <w:sz w:val="22"/>
                <w:szCs w:val="22"/>
              </w:rPr>
              <w:t>Critical Thinking</w:t>
            </w:r>
          </w:p>
        </w:tc>
        <w:tc>
          <w:tcPr>
            <w:tcW w:w="1618" w:type="dxa"/>
            <w:shd w:val="clear" w:color="auto" w:fill="D0CECE" w:themeFill="background2" w:themeFillShade="E6"/>
          </w:tcPr>
          <w:p w14:paraId="5713DF43" w14:textId="77777777" w:rsidR="005220F6" w:rsidRPr="00B7793C" w:rsidRDefault="005220F6" w:rsidP="00272E52">
            <w:pPr>
              <w:jc w:val="center"/>
              <w:rPr>
                <w:rFonts w:ascii="Georgia" w:hAnsi="Georgia" w:cs="Times New Roman"/>
                <w:sz w:val="22"/>
                <w:szCs w:val="22"/>
                <w:u w:val="single"/>
              </w:rPr>
            </w:pPr>
          </w:p>
        </w:tc>
        <w:tc>
          <w:tcPr>
            <w:tcW w:w="4209" w:type="dxa"/>
            <w:shd w:val="clear" w:color="auto" w:fill="D0CECE" w:themeFill="background2" w:themeFillShade="E6"/>
          </w:tcPr>
          <w:p w14:paraId="3068FAE3" w14:textId="77777777" w:rsidR="005220F6" w:rsidRPr="00B7793C" w:rsidRDefault="005220F6" w:rsidP="00272E52">
            <w:pPr>
              <w:rPr>
                <w:rFonts w:ascii="Georgia" w:hAnsi="Georgia" w:cs="Times New Roman"/>
                <w:sz w:val="22"/>
                <w:szCs w:val="22"/>
                <w:u w:val="single"/>
              </w:rPr>
            </w:pPr>
          </w:p>
        </w:tc>
      </w:tr>
      <w:tr w:rsidR="005220F6" w:rsidRPr="007C7452" w14:paraId="68955EDA" w14:textId="77777777" w:rsidTr="00272E52">
        <w:tc>
          <w:tcPr>
            <w:tcW w:w="3523" w:type="dxa"/>
            <w:vAlign w:val="center"/>
          </w:tcPr>
          <w:p w14:paraId="7687CF3B" w14:textId="77777777" w:rsidR="005220F6" w:rsidRPr="007C7452" w:rsidRDefault="005220F6" w:rsidP="00272E52">
            <w:pPr>
              <w:rPr>
                <w:rFonts w:cstheme="minorHAnsi"/>
                <w:sz w:val="22"/>
                <w:szCs w:val="22"/>
              </w:rPr>
            </w:pPr>
            <w:r w:rsidRPr="007C7452">
              <w:rPr>
                <w:rFonts w:cstheme="minorHAnsi"/>
                <w:sz w:val="22"/>
                <w:szCs w:val="22"/>
              </w:rPr>
              <w:t>Introduction states issue</w:t>
            </w:r>
          </w:p>
        </w:tc>
        <w:tc>
          <w:tcPr>
            <w:tcW w:w="1618" w:type="dxa"/>
            <w:vAlign w:val="center"/>
          </w:tcPr>
          <w:p w14:paraId="532614D3"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76F9CF5F" w14:textId="77777777" w:rsidR="005220F6" w:rsidRPr="007C7452" w:rsidRDefault="005220F6" w:rsidP="00272E52">
            <w:pPr>
              <w:rPr>
                <w:rFonts w:cstheme="minorHAnsi"/>
                <w:sz w:val="22"/>
                <w:szCs w:val="22"/>
              </w:rPr>
            </w:pPr>
            <w:r w:rsidRPr="007C7452">
              <w:rPr>
                <w:rFonts w:cstheme="minorHAnsi"/>
                <w:sz w:val="22"/>
                <w:szCs w:val="22"/>
              </w:rPr>
              <w:t>A paper with a clear introduction that identifies the issue</w:t>
            </w:r>
          </w:p>
        </w:tc>
      </w:tr>
      <w:tr w:rsidR="005220F6" w:rsidRPr="007C7452" w14:paraId="4949DA13" w14:textId="77777777" w:rsidTr="00272E52">
        <w:tc>
          <w:tcPr>
            <w:tcW w:w="3523" w:type="dxa"/>
            <w:vAlign w:val="center"/>
          </w:tcPr>
          <w:p w14:paraId="4564CE40" w14:textId="77777777" w:rsidR="005220F6" w:rsidRPr="007C7452" w:rsidRDefault="005220F6" w:rsidP="00272E52">
            <w:pPr>
              <w:rPr>
                <w:rFonts w:cstheme="minorHAnsi"/>
                <w:sz w:val="22"/>
                <w:szCs w:val="22"/>
              </w:rPr>
            </w:pPr>
            <w:r w:rsidRPr="007C7452">
              <w:rPr>
                <w:rFonts w:cstheme="minorHAnsi"/>
                <w:sz w:val="22"/>
                <w:szCs w:val="22"/>
              </w:rPr>
              <w:t>Presentation of information</w:t>
            </w:r>
          </w:p>
        </w:tc>
        <w:tc>
          <w:tcPr>
            <w:tcW w:w="1618" w:type="dxa"/>
            <w:vAlign w:val="center"/>
          </w:tcPr>
          <w:p w14:paraId="47494D28"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6221E48D" w14:textId="77777777" w:rsidR="005220F6" w:rsidRPr="007C7452" w:rsidRDefault="005220F6" w:rsidP="00272E52">
            <w:pPr>
              <w:rPr>
                <w:rFonts w:cstheme="minorHAnsi"/>
                <w:sz w:val="22"/>
                <w:szCs w:val="22"/>
              </w:rPr>
            </w:pPr>
            <w:r w:rsidRPr="007C7452">
              <w:rPr>
                <w:rFonts w:cstheme="minorHAnsi"/>
                <w:sz w:val="22"/>
                <w:szCs w:val="22"/>
              </w:rPr>
              <w:t>A paper that examines the evidence and its relevance</w:t>
            </w:r>
          </w:p>
        </w:tc>
      </w:tr>
      <w:tr w:rsidR="005220F6" w:rsidRPr="007C7452" w14:paraId="60417613" w14:textId="77777777" w:rsidTr="00272E52">
        <w:tc>
          <w:tcPr>
            <w:tcW w:w="3523" w:type="dxa"/>
            <w:vAlign w:val="center"/>
          </w:tcPr>
          <w:p w14:paraId="313FF77A" w14:textId="77777777" w:rsidR="005220F6" w:rsidRPr="007C7452" w:rsidRDefault="005220F6" w:rsidP="00272E52">
            <w:pPr>
              <w:rPr>
                <w:rFonts w:cstheme="minorHAnsi"/>
                <w:sz w:val="22"/>
                <w:szCs w:val="22"/>
              </w:rPr>
            </w:pPr>
            <w:r w:rsidRPr="007C7452">
              <w:rPr>
                <w:rFonts w:cstheme="minorHAnsi"/>
                <w:sz w:val="22"/>
                <w:szCs w:val="22"/>
              </w:rPr>
              <w:t>Consideration of context and perspectives</w:t>
            </w:r>
          </w:p>
        </w:tc>
        <w:tc>
          <w:tcPr>
            <w:tcW w:w="1618" w:type="dxa"/>
            <w:vAlign w:val="center"/>
          </w:tcPr>
          <w:p w14:paraId="7E05BE5C"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3D64D4B8" w14:textId="77777777" w:rsidR="005220F6" w:rsidRPr="007C7452" w:rsidRDefault="005220F6" w:rsidP="00272E52">
            <w:pPr>
              <w:rPr>
                <w:rFonts w:cstheme="minorHAnsi"/>
                <w:sz w:val="22"/>
                <w:szCs w:val="22"/>
              </w:rPr>
            </w:pPr>
            <w:r w:rsidRPr="007C7452">
              <w:rPr>
                <w:rFonts w:cstheme="minorHAnsi"/>
                <w:sz w:val="22"/>
                <w:szCs w:val="22"/>
              </w:rPr>
              <w:t>A paper that recognizes the context and multiple perspectives</w:t>
            </w:r>
          </w:p>
        </w:tc>
      </w:tr>
      <w:tr w:rsidR="005220F6" w:rsidRPr="007C7452" w14:paraId="3CB44923" w14:textId="77777777" w:rsidTr="00272E52">
        <w:tc>
          <w:tcPr>
            <w:tcW w:w="3523" w:type="dxa"/>
            <w:vAlign w:val="center"/>
          </w:tcPr>
          <w:p w14:paraId="4A5BB1EF" w14:textId="77777777" w:rsidR="005220F6" w:rsidRPr="007C7452" w:rsidRDefault="005220F6" w:rsidP="00272E52">
            <w:pPr>
              <w:rPr>
                <w:rFonts w:cstheme="minorHAnsi"/>
                <w:sz w:val="22"/>
                <w:szCs w:val="22"/>
              </w:rPr>
            </w:pPr>
            <w:r w:rsidRPr="007C7452">
              <w:rPr>
                <w:rFonts w:cstheme="minorHAnsi"/>
                <w:sz w:val="22"/>
                <w:szCs w:val="22"/>
              </w:rPr>
              <w:t>Logical progression of argument</w:t>
            </w:r>
          </w:p>
        </w:tc>
        <w:tc>
          <w:tcPr>
            <w:tcW w:w="1618" w:type="dxa"/>
            <w:vAlign w:val="center"/>
          </w:tcPr>
          <w:p w14:paraId="3AC60168"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5930B59E" w14:textId="77777777" w:rsidR="005220F6" w:rsidRPr="007C7452" w:rsidRDefault="005220F6" w:rsidP="00272E52">
            <w:pPr>
              <w:rPr>
                <w:rFonts w:cstheme="minorHAnsi"/>
                <w:sz w:val="22"/>
                <w:szCs w:val="22"/>
              </w:rPr>
            </w:pPr>
            <w:r w:rsidRPr="007C7452">
              <w:rPr>
                <w:rFonts w:cstheme="minorHAnsi"/>
                <w:sz w:val="22"/>
                <w:szCs w:val="22"/>
              </w:rPr>
              <w:t>A paper that logically presents perspectives with use of data</w:t>
            </w:r>
          </w:p>
        </w:tc>
      </w:tr>
      <w:tr w:rsidR="005220F6" w:rsidRPr="007C7452" w14:paraId="6640CBCC" w14:textId="77777777" w:rsidTr="00272E52">
        <w:tc>
          <w:tcPr>
            <w:tcW w:w="3523" w:type="dxa"/>
            <w:vAlign w:val="center"/>
          </w:tcPr>
          <w:p w14:paraId="6B669C47" w14:textId="77777777" w:rsidR="005220F6" w:rsidRPr="007C7452" w:rsidRDefault="005220F6" w:rsidP="00272E52">
            <w:pPr>
              <w:rPr>
                <w:rFonts w:cstheme="minorHAnsi"/>
                <w:sz w:val="22"/>
                <w:szCs w:val="22"/>
              </w:rPr>
            </w:pPr>
            <w:r w:rsidRPr="007C7452">
              <w:rPr>
                <w:rFonts w:cstheme="minorHAnsi"/>
                <w:sz w:val="22"/>
                <w:szCs w:val="22"/>
              </w:rPr>
              <w:t>Conclusion with implications</w:t>
            </w:r>
          </w:p>
        </w:tc>
        <w:tc>
          <w:tcPr>
            <w:tcW w:w="1618" w:type="dxa"/>
            <w:vAlign w:val="center"/>
          </w:tcPr>
          <w:p w14:paraId="5A864474"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6BFD0F4C" w14:textId="77777777" w:rsidR="005220F6" w:rsidRPr="007C7452" w:rsidRDefault="005220F6" w:rsidP="00272E52">
            <w:pPr>
              <w:rPr>
                <w:rFonts w:cstheme="minorHAnsi"/>
                <w:sz w:val="22"/>
                <w:szCs w:val="22"/>
              </w:rPr>
            </w:pPr>
            <w:r w:rsidRPr="007C7452">
              <w:rPr>
                <w:rFonts w:cstheme="minorHAnsi"/>
                <w:sz w:val="22"/>
                <w:szCs w:val="22"/>
              </w:rPr>
              <w:t>A paper with a clear conclusion that addresses the implications of the data</w:t>
            </w:r>
          </w:p>
        </w:tc>
      </w:tr>
      <w:tr w:rsidR="005220F6" w:rsidRPr="00B7793C" w14:paraId="2555B345" w14:textId="77777777" w:rsidTr="00272E52">
        <w:tc>
          <w:tcPr>
            <w:tcW w:w="3523" w:type="dxa"/>
            <w:shd w:val="clear" w:color="auto" w:fill="D0CECE" w:themeFill="background2" w:themeFillShade="E6"/>
          </w:tcPr>
          <w:p w14:paraId="5ED72E3E" w14:textId="77777777" w:rsidR="005220F6" w:rsidRPr="00B7793C" w:rsidRDefault="005220F6" w:rsidP="00272E52">
            <w:pPr>
              <w:jc w:val="center"/>
              <w:rPr>
                <w:rFonts w:ascii="Georgia" w:hAnsi="Georgia" w:cs="Times New Roman"/>
                <w:b/>
                <w:sz w:val="22"/>
                <w:szCs w:val="22"/>
              </w:rPr>
            </w:pPr>
            <w:r w:rsidRPr="00B7793C">
              <w:rPr>
                <w:rFonts w:ascii="Georgia" w:hAnsi="Georgia" w:cs="Times New Roman"/>
                <w:b/>
                <w:sz w:val="22"/>
                <w:szCs w:val="22"/>
              </w:rPr>
              <w:t>Empirical/Quantitative Skills</w:t>
            </w:r>
          </w:p>
        </w:tc>
        <w:tc>
          <w:tcPr>
            <w:tcW w:w="1618" w:type="dxa"/>
            <w:shd w:val="clear" w:color="auto" w:fill="D0CECE" w:themeFill="background2" w:themeFillShade="E6"/>
            <w:vAlign w:val="center"/>
          </w:tcPr>
          <w:p w14:paraId="0015F843" w14:textId="77777777" w:rsidR="005220F6" w:rsidRPr="00B7793C" w:rsidRDefault="005220F6" w:rsidP="00272E52">
            <w:pPr>
              <w:jc w:val="center"/>
              <w:rPr>
                <w:rFonts w:ascii="Georgia" w:hAnsi="Georgia" w:cs="Times New Roman"/>
                <w:sz w:val="22"/>
                <w:szCs w:val="22"/>
                <w:u w:val="single"/>
              </w:rPr>
            </w:pPr>
          </w:p>
        </w:tc>
        <w:tc>
          <w:tcPr>
            <w:tcW w:w="4209" w:type="dxa"/>
            <w:shd w:val="clear" w:color="auto" w:fill="D0CECE" w:themeFill="background2" w:themeFillShade="E6"/>
          </w:tcPr>
          <w:p w14:paraId="65E1DFDB" w14:textId="77777777" w:rsidR="005220F6" w:rsidRPr="00B7793C" w:rsidRDefault="005220F6" w:rsidP="00272E52">
            <w:pPr>
              <w:rPr>
                <w:rFonts w:ascii="Georgia" w:hAnsi="Georgia" w:cs="Times New Roman"/>
                <w:sz w:val="22"/>
                <w:szCs w:val="22"/>
                <w:u w:val="single"/>
              </w:rPr>
            </w:pPr>
          </w:p>
        </w:tc>
      </w:tr>
      <w:tr w:rsidR="005220F6" w:rsidRPr="007C7452" w14:paraId="2B4A6DDC" w14:textId="77777777" w:rsidTr="00272E52">
        <w:tc>
          <w:tcPr>
            <w:tcW w:w="3523" w:type="dxa"/>
            <w:vAlign w:val="center"/>
          </w:tcPr>
          <w:p w14:paraId="63CB35F5" w14:textId="77777777" w:rsidR="005220F6" w:rsidRPr="007C7452" w:rsidRDefault="005220F6" w:rsidP="00272E52">
            <w:pPr>
              <w:rPr>
                <w:rFonts w:cstheme="minorHAnsi"/>
                <w:sz w:val="22"/>
                <w:szCs w:val="22"/>
              </w:rPr>
            </w:pPr>
            <w:r w:rsidRPr="007C7452">
              <w:rPr>
                <w:rFonts w:cstheme="minorHAnsi"/>
                <w:sz w:val="22"/>
                <w:szCs w:val="22"/>
              </w:rPr>
              <w:t>Defines Problem/Topic</w:t>
            </w:r>
          </w:p>
        </w:tc>
        <w:tc>
          <w:tcPr>
            <w:tcW w:w="1618" w:type="dxa"/>
            <w:vAlign w:val="center"/>
          </w:tcPr>
          <w:p w14:paraId="05E1D452"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439AF8DF" w14:textId="77777777" w:rsidR="005220F6" w:rsidRPr="007C7452" w:rsidRDefault="005220F6" w:rsidP="00272E52">
            <w:pPr>
              <w:rPr>
                <w:rFonts w:cstheme="minorHAnsi"/>
                <w:sz w:val="22"/>
                <w:szCs w:val="22"/>
              </w:rPr>
            </w:pPr>
            <w:r w:rsidRPr="007C7452">
              <w:rPr>
                <w:rFonts w:cstheme="minorHAnsi"/>
                <w:sz w:val="22"/>
                <w:szCs w:val="22"/>
              </w:rPr>
              <w:t>A paper that provides a well-supported definition of the issue</w:t>
            </w:r>
          </w:p>
        </w:tc>
      </w:tr>
      <w:tr w:rsidR="005220F6" w:rsidRPr="007C7452" w14:paraId="3C44CB70" w14:textId="77777777" w:rsidTr="00272E52">
        <w:tc>
          <w:tcPr>
            <w:tcW w:w="3523" w:type="dxa"/>
            <w:vAlign w:val="center"/>
          </w:tcPr>
          <w:p w14:paraId="61656B82" w14:textId="77777777" w:rsidR="005220F6" w:rsidRPr="007C7452" w:rsidRDefault="005220F6" w:rsidP="00272E52">
            <w:pPr>
              <w:rPr>
                <w:rFonts w:cstheme="minorHAnsi"/>
                <w:sz w:val="22"/>
                <w:szCs w:val="22"/>
              </w:rPr>
            </w:pPr>
            <w:r w:rsidRPr="007C7452">
              <w:rPr>
                <w:rFonts w:cstheme="minorHAnsi"/>
                <w:sz w:val="22"/>
                <w:szCs w:val="22"/>
              </w:rPr>
              <w:t>Identifies numerical facts</w:t>
            </w:r>
          </w:p>
        </w:tc>
        <w:tc>
          <w:tcPr>
            <w:tcW w:w="1618" w:type="dxa"/>
            <w:vAlign w:val="center"/>
          </w:tcPr>
          <w:p w14:paraId="0ADA4B39"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738479E2" w14:textId="77777777" w:rsidR="005220F6" w:rsidRPr="007C7452" w:rsidRDefault="005220F6" w:rsidP="00272E52">
            <w:pPr>
              <w:rPr>
                <w:rFonts w:cstheme="minorHAnsi"/>
                <w:sz w:val="22"/>
                <w:szCs w:val="22"/>
              </w:rPr>
            </w:pPr>
            <w:r w:rsidRPr="007C7452">
              <w:rPr>
                <w:rFonts w:cstheme="minorHAnsi"/>
                <w:sz w:val="22"/>
                <w:szCs w:val="22"/>
              </w:rPr>
              <w:t>A paper that identifies appropriate numerical data</w:t>
            </w:r>
          </w:p>
        </w:tc>
      </w:tr>
      <w:tr w:rsidR="005220F6" w:rsidRPr="007C7452" w14:paraId="2E50DDA2" w14:textId="77777777" w:rsidTr="00272E52">
        <w:tc>
          <w:tcPr>
            <w:tcW w:w="3523" w:type="dxa"/>
            <w:vAlign w:val="center"/>
          </w:tcPr>
          <w:p w14:paraId="363D5697" w14:textId="77777777" w:rsidR="005220F6" w:rsidRPr="007C7452" w:rsidRDefault="005220F6" w:rsidP="00272E52">
            <w:pPr>
              <w:rPr>
                <w:rFonts w:cstheme="minorHAnsi"/>
                <w:sz w:val="22"/>
                <w:szCs w:val="22"/>
              </w:rPr>
            </w:pPr>
            <w:r w:rsidRPr="007C7452">
              <w:rPr>
                <w:rFonts w:cstheme="minorHAnsi"/>
                <w:sz w:val="22"/>
                <w:szCs w:val="22"/>
              </w:rPr>
              <w:t>Synthesizes numerical data</w:t>
            </w:r>
          </w:p>
        </w:tc>
        <w:tc>
          <w:tcPr>
            <w:tcW w:w="1618" w:type="dxa"/>
            <w:vAlign w:val="center"/>
          </w:tcPr>
          <w:p w14:paraId="6A2F9C98"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3F9766D5" w14:textId="77777777" w:rsidR="005220F6" w:rsidRPr="007C7452" w:rsidRDefault="005220F6" w:rsidP="00272E52">
            <w:pPr>
              <w:rPr>
                <w:rFonts w:cstheme="minorHAnsi"/>
                <w:sz w:val="22"/>
                <w:szCs w:val="22"/>
              </w:rPr>
            </w:pPr>
            <w:r w:rsidRPr="007C7452">
              <w:rPr>
                <w:rFonts w:cstheme="minorHAnsi"/>
                <w:sz w:val="22"/>
                <w:szCs w:val="22"/>
              </w:rPr>
              <w:t>A paper that synthesizes numerical facts into perspectives</w:t>
            </w:r>
          </w:p>
        </w:tc>
      </w:tr>
      <w:tr w:rsidR="005220F6" w:rsidRPr="007C7452" w14:paraId="51A137C8" w14:textId="77777777" w:rsidTr="00272E52">
        <w:tc>
          <w:tcPr>
            <w:tcW w:w="3523" w:type="dxa"/>
            <w:vAlign w:val="center"/>
          </w:tcPr>
          <w:p w14:paraId="6F536B09" w14:textId="77777777" w:rsidR="005220F6" w:rsidRPr="007C7452" w:rsidRDefault="005220F6" w:rsidP="00272E52">
            <w:pPr>
              <w:rPr>
                <w:rFonts w:cstheme="minorHAnsi"/>
                <w:sz w:val="22"/>
                <w:szCs w:val="22"/>
              </w:rPr>
            </w:pPr>
            <w:r w:rsidRPr="007C7452">
              <w:rPr>
                <w:rFonts w:cstheme="minorHAnsi"/>
                <w:sz w:val="22"/>
                <w:szCs w:val="22"/>
              </w:rPr>
              <w:t>Analyzes numerical data</w:t>
            </w:r>
          </w:p>
        </w:tc>
        <w:tc>
          <w:tcPr>
            <w:tcW w:w="1618" w:type="dxa"/>
            <w:vAlign w:val="center"/>
          </w:tcPr>
          <w:p w14:paraId="6E3E3AA4"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645CA7E0" w14:textId="77777777" w:rsidR="005220F6" w:rsidRPr="007C7452" w:rsidRDefault="005220F6" w:rsidP="00272E52">
            <w:pPr>
              <w:rPr>
                <w:rFonts w:cstheme="minorHAnsi"/>
                <w:sz w:val="22"/>
                <w:szCs w:val="22"/>
              </w:rPr>
            </w:pPr>
            <w:r w:rsidRPr="007C7452">
              <w:rPr>
                <w:rFonts w:cstheme="minorHAnsi"/>
                <w:sz w:val="22"/>
                <w:szCs w:val="22"/>
              </w:rPr>
              <w:t>A paper that analyzes numerical data and its implications</w:t>
            </w:r>
          </w:p>
        </w:tc>
      </w:tr>
      <w:tr w:rsidR="005220F6" w:rsidRPr="00B7793C" w14:paraId="38A077E9" w14:textId="77777777" w:rsidTr="00272E52">
        <w:tc>
          <w:tcPr>
            <w:tcW w:w="3523" w:type="dxa"/>
            <w:shd w:val="clear" w:color="auto" w:fill="D0CECE" w:themeFill="background2" w:themeFillShade="E6"/>
          </w:tcPr>
          <w:p w14:paraId="30E5D3B7" w14:textId="77777777" w:rsidR="005220F6" w:rsidRPr="00B7793C" w:rsidRDefault="005220F6" w:rsidP="00272E52">
            <w:pPr>
              <w:jc w:val="center"/>
              <w:rPr>
                <w:rFonts w:ascii="Georgia" w:hAnsi="Georgia" w:cs="Times New Roman"/>
                <w:b/>
                <w:sz w:val="22"/>
                <w:szCs w:val="22"/>
              </w:rPr>
            </w:pPr>
            <w:r w:rsidRPr="00B7793C">
              <w:rPr>
                <w:rFonts w:ascii="Georgia" w:hAnsi="Georgia" w:cs="Times New Roman"/>
                <w:b/>
                <w:sz w:val="22"/>
                <w:szCs w:val="22"/>
              </w:rPr>
              <w:t>Social Responsibility</w:t>
            </w:r>
          </w:p>
        </w:tc>
        <w:tc>
          <w:tcPr>
            <w:tcW w:w="1618" w:type="dxa"/>
            <w:shd w:val="clear" w:color="auto" w:fill="D0CECE" w:themeFill="background2" w:themeFillShade="E6"/>
            <w:vAlign w:val="center"/>
          </w:tcPr>
          <w:p w14:paraId="7BF7E812" w14:textId="77777777" w:rsidR="005220F6" w:rsidRPr="00B7793C" w:rsidRDefault="005220F6" w:rsidP="00272E52">
            <w:pPr>
              <w:jc w:val="center"/>
              <w:rPr>
                <w:rFonts w:ascii="Georgia" w:hAnsi="Georgia" w:cs="Times New Roman"/>
                <w:sz w:val="22"/>
                <w:szCs w:val="22"/>
                <w:u w:val="single"/>
              </w:rPr>
            </w:pPr>
          </w:p>
        </w:tc>
        <w:tc>
          <w:tcPr>
            <w:tcW w:w="4209" w:type="dxa"/>
            <w:shd w:val="clear" w:color="auto" w:fill="D0CECE" w:themeFill="background2" w:themeFillShade="E6"/>
          </w:tcPr>
          <w:p w14:paraId="708EFD83" w14:textId="77777777" w:rsidR="005220F6" w:rsidRPr="00B7793C" w:rsidRDefault="005220F6" w:rsidP="00272E52">
            <w:pPr>
              <w:rPr>
                <w:rFonts w:ascii="Georgia" w:hAnsi="Georgia" w:cs="Times New Roman"/>
                <w:sz w:val="22"/>
                <w:szCs w:val="22"/>
                <w:u w:val="single"/>
              </w:rPr>
            </w:pPr>
          </w:p>
        </w:tc>
      </w:tr>
      <w:tr w:rsidR="005220F6" w:rsidRPr="007C7452" w14:paraId="37159AA5" w14:textId="77777777" w:rsidTr="00272E52">
        <w:tc>
          <w:tcPr>
            <w:tcW w:w="3523" w:type="dxa"/>
            <w:vAlign w:val="center"/>
          </w:tcPr>
          <w:p w14:paraId="7F250014" w14:textId="77777777" w:rsidR="005220F6" w:rsidRPr="007C7452" w:rsidRDefault="005220F6" w:rsidP="00272E52">
            <w:pPr>
              <w:rPr>
                <w:rFonts w:cstheme="minorHAnsi"/>
                <w:sz w:val="22"/>
                <w:szCs w:val="22"/>
              </w:rPr>
            </w:pPr>
            <w:r w:rsidRPr="007C7452">
              <w:rPr>
                <w:rFonts w:cstheme="minorHAnsi"/>
                <w:sz w:val="22"/>
                <w:szCs w:val="22"/>
              </w:rPr>
              <w:t>Acknowledges other perspectives</w:t>
            </w:r>
          </w:p>
        </w:tc>
        <w:tc>
          <w:tcPr>
            <w:tcW w:w="1618" w:type="dxa"/>
            <w:vAlign w:val="center"/>
          </w:tcPr>
          <w:p w14:paraId="498108AF"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7637005B" w14:textId="77777777" w:rsidR="005220F6" w:rsidRPr="007C7452" w:rsidRDefault="005220F6" w:rsidP="00272E52">
            <w:pPr>
              <w:rPr>
                <w:rFonts w:cstheme="minorHAnsi"/>
                <w:sz w:val="22"/>
                <w:szCs w:val="22"/>
              </w:rPr>
            </w:pPr>
            <w:r w:rsidRPr="007C7452">
              <w:rPr>
                <w:rFonts w:cstheme="minorHAnsi"/>
                <w:sz w:val="22"/>
                <w:szCs w:val="22"/>
              </w:rPr>
              <w:t>A paper that acknowledges multiple perspectives</w:t>
            </w:r>
          </w:p>
        </w:tc>
      </w:tr>
      <w:tr w:rsidR="005220F6" w:rsidRPr="007C7452" w14:paraId="254DCDF7" w14:textId="77777777" w:rsidTr="00272E52">
        <w:tc>
          <w:tcPr>
            <w:tcW w:w="3523" w:type="dxa"/>
            <w:vAlign w:val="center"/>
          </w:tcPr>
          <w:p w14:paraId="52DA81E2" w14:textId="77777777" w:rsidR="005220F6" w:rsidRPr="007C7452" w:rsidRDefault="005220F6" w:rsidP="00272E52">
            <w:pPr>
              <w:rPr>
                <w:rFonts w:cstheme="minorHAnsi"/>
                <w:sz w:val="22"/>
                <w:szCs w:val="22"/>
              </w:rPr>
            </w:pPr>
            <w:r w:rsidRPr="007C7452">
              <w:rPr>
                <w:rFonts w:cstheme="minorHAnsi"/>
                <w:sz w:val="22"/>
                <w:szCs w:val="22"/>
              </w:rPr>
              <w:t>Applies other perspectives</w:t>
            </w:r>
          </w:p>
        </w:tc>
        <w:tc>
          <w:tcPr>
            <w:tcW w:w="1618" w:type="dxa"/>
            <w:vAlign w:val="center"/>
          </w:tcPr>
          <w:p w14:paraId="23B5A20E"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0A16BC98" w14:textId="77777777" w:rsidR="005220F6" w:rsidRPr="007C7452" w:rsidRDefault="005220F6" w:rsidP="00272E52">
            <w:pPr>
              <w:rPr>
                <w:rFonts w:cstheme="minorHAnsi"/>
                <w:sz w:val="22"/>
                <w:szCs w:val="22"/>
              </w:rPr>
            </w:pPr>
            <w:r w:rsidRPr="007C7452">
              <w:rPr>
                <w:rFonts w:cstheme="minorHAnsi"/>
                <w:sz w:val="22"/>
                <w:szCs w:val="22"/>
              </w:rPr>
              <w:t>A paper that applies multiple perspectives to the concept</w:t>
            </w:r>
          </w:p>
        </w:tc>
      </w:tr>
      <w:tr w:rsidR="005220F6" w:rsidRPr="007C7452" w14:paraId="3202F9B8" w14:textId="77777777" w:rsidTr="00272E52">
        <w:tc>
          <w:tcPr>
            <w:tcW w:w="3523" w:type="dxa"/>
            <w:vAlign w:val="center"/>
          </w:tcPr>
          <w:p w14:paraId="34E33FCB" w14:textId="77777777" w:rsidR="005220F6" w:rsidRPr="007C7452" w:rsidRDefault="005220F6" w:rsidP="00272E52">
            <w:pPr>
              <w:rPr>
                <w:rFonts w:cstheme="minorHAnsi"/>
                <w:sz w:val="22"/>
                <w:szCs w:val="22"/>
              </w:rPr>
            </w:pPr>
            <w:r w:rsidRPr="007C7452">
              <w:rPr>
                <w:rFonts w:cstheme="minorHAnsi"/>
                <w:sz w:val="22"/>
                <w:szCs w:val="22"/>
              </w:rPr>
              <w:t>Acknowledges relation of perspective to community</w:t>
            </w:r>
          </w:p>
          <w:p w14:paraId="0D131808" w14:textId="77777777" w:rsidR="005220F6" w:rsidRPr="007C7452" w:rsidRDefault="005220F6" w:rsidP="00272E52">
            <w:pPr>
              <w:rPr>
                <w:rFonts w:cstheme="minorHAnsi"/>
                <w:sz w:val="22"/>
                <w:szCs w:val="22"/>
              </w:rPr>
            </w:pPr>
          </w:p>
        </w:tc>
        <w:tc>
          <w:tcPr>
            <w:tcW w:w="1618" w:type="dxa"/>
            <w:vAlign w:val="center"/>
          </w:tcPr>
          <w:p w14:paraId="308D90BF"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41F6BED0" w14:textId="77777777" w:rsidR="005220F6" w:rsidRPr="007C7452" w:rsidRDefault="005220F6" w:rsidP="00272E52">
            <w:pPr>
              <w:rPr>
                <w:rFonts w:cstheme="minorHAnsi"/>
                <w:sz w:val="22"/>
                <w:szCs w:val="22"/>
              </w:rPr>
            </w:pPr>
            <w:r w:rsidRPr="007C7452">
              <w:rPr>
                <w:rFonts w:cstheme="minorHAnsi"/>
                <w:sz w:val="22"/>
                <w:szCs w:val="22"/>
              </w:rPr>
              <w:t>A paper that acknowledges how perspectives relate to society</w:t>
            </w:r>
          </w:p>
        </w:tc>
      </w:tr>
      <w:tr w:rsidR="005220F6" w:rsidRPr="007C7452" w14:paraId="5A8083B4" w14:textId="77777777" w:rsidTr="00272E52">
        <w:tc>
          <w:tcPr>
            <w:tcW w:w="3523" w:type="dxa"/>
            <w:vAlign w:val="center"/>
          </w:tcPr>
          <w:p w14:paraId="3732DE9D" w14:textId="77777777" w:rsidR="005220F6" w:rsidRPr="007C7452" w:rsidRDefault="005220F6" w:rsidP="00272E52">
            <w:pPr>
              <w:rPr>
                <w:rFonts w:cstheme="minorHAnsi"/>
                <w:sz w:val="22"/>
                <w:szCs w:val="22"/>
              </w:rPr>
            </w:pPr>
            <w:r w:rsidRPr="007C7452">
              <w:rPr>
                <w:rFonts w:cstheme="minorHAnsi"/>
                <w:sz w:val="22"/>
                <w:szCs w:val="22"/>
              </w:rPr>
              <w:t>Applies analysis to community</w:t>
            </w:r>
          </w:p>
        </w:tc>
        <w:tc>
          <w:tcPr>
            <w:tcW w:w="1618" w:type="dxa"/>
            <w:vAlign w:val="center"/>
          </w:tcPr>
          <w:p w14:paraId="3592ED8D"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60AFFCC2" w14:textId="77777777" w:rsidR="005220F6" w:rsidRPr="007C7452" w:rsidRDefault="005220F6" w:rsidP="00272E52">
            <w:pPr>
              <w:rPr>
                <w:rFonts w:cstheme="minorHAnsi"/>
                <w:sz w:val="22"/>
                <w:szCs w:val="22"/>
              </w:rPr>
            </w:pPr>
            <w:r w:rsidRPr="007C7452">
              <w:rPr>
                <w:rFonts w:cstheme="minorHAnsi"/>
                <w:sz w:val="22"/>
                <w:szCs w:val="22"/>
              </w:rPr>
              <w:t>A paper that applies, in detail, the perspectives to society</w:t>
            </w:r>
          </w:p>
        </w:tc>
      </w:tr>
      <w:tr w:rsidR="005220F6" w:rsidRPr="007C7452" w14:paraId="6DBEFFE9" w14:textId="77777777" w:rsidTr="00272E52">
        <w:tc>
          <w:tcPr>
            <w:tcW w:w="3523" w:type="dxa"/>
            <w:vAlign w:val="center"/>
          </w:tcPr>
          <w:p w14:paraId="0F497972" w14:textId="77777777" w:rsidR="005220F6" w:rsidRPr="007C7452" w:rsidRDefault="005220F6" w:rsidP="00272E52">
            <w:pPr>
              <w:rPr>
                <w:rFonts w:cstheme="minorHAnsi"/>
                <w:sz w:val="22"/>
                <w:szCs w:val="22"/>
              </w:rPr>
            </w:pPr>
            <w:r w:rsidRPr="007C7452">
              <w:rPr>
                <w:rFonts w:cstheme="minorHAnsi"/>
                <w:sz w:val="22"/>
                <w:szCs w:val="22"/>
              </w:rPr>
              <w:t>Personal development</w:t>
            </w:r>
          </w:p>
        </w:tc>
        <w:tc>
          <w:tcPr>
            <w:tcW w:w="1618" w:type="dxa"/>
            <w:vAlign w:val="center"/>
          </w:tcPr>
          <w:p w14:paraId="10C4B0DB" w14:textId="77777777" w:rsidR="005220F6" w:rsidRPr="007C7452" w:rsidRDefault="005220F6" w:rsidP="00272E52">
            <w:pPr>
              <w:jc w:val="center"/>
              <w:rPr>
                <w:rFonts w:cstheme="minorHAnsi"/>
                <w:sz w:val="22"/>
                <w:szCs w:val="22"/>
              </w:rPr>
            </w:pPr>
            <w:r w:rsidRPr="007C7452">
              <w:rPr>
                <w:rFonts w:cstheme="minorHAnsi"/>
                <w:sz w:val="22"/>
                <w:szCs w:val="22"/>
              </w:rPr>
              <w:t>4</w:t>
            </w:r>
          </w:p>
        </w:tc>
        <w:tc>
          <w:tcPr>
            <w:tcW w:w="4209" w:type="dxa"/>
            <w:vAlign w:val="center"/>
          </w:tcPr>
          <w:p w14:paraId="64C17C00" w14:textId="77777777" w:rsidR="005220F6" w:rsidRPr="007C7452" w:rsidRDefault="005220F6" w:rsidP="00272E52">
            <w:pPr>
              <w:rPr>
                <w:rFonts w:cstheme="minorHAnsi"/>
                <w:sz w:val="22"/>
                <w:szCs w:val="22"/>
              </w:rPr>
            </w:pPr>
            <w:r w:rsidRPr="007C7452">
              <w:rPr>
                <w:rFonts w:cstheme="minorHAnsi"/>
                <w:sz w:val="22"/>
                <w:szCs w:val="22"/>
              </w:rPr>
              <w:t>A paper that demonstrates growth in personal attitudes regarding the issue</w:t>
            </w:r>
          </w:p>
        </w:tc>
      </w:tr>
      <w:tr w:rsidR="005220F6" w:rsidRPr="0050044D" w14:paraId="58AC38A2" w14:textId="77777777" w:rsidTr="00272E52">
        <w:tc>
          <w:tcPr>
            <w:tcW w:w="3523" w:type="dxa"/>
          </w:tcPr>
          <w:p w14:paraId="536C8DC5" w14:textId="77777777" w:rsidR="005220F6" w:rsidRPr="00327314" w:rsidRDefault="005220F6" w:rsidP="00272E52">
            <w:pPr>
              <w:rPr>
                <w:rFonts w:ascii="Georgia" w:hAnsi="Georgia" w:cs="Times New Roman"/>
                <w:b/>
              </w:rPr>
            </w:pPr>
            <w:r w:rsidRPr="00327314">
              <w:rPr>
                <w:rFonts w:ascii="Georgia" w:hAnsi="Georgia" w:cs="Times New Roman"/>
                <w:b/>
              </w:rPr>
              <w:t>Total Points</w:t>
            </w:r>
          </w:p>
        </w:tc>
        <w:tc>
          <w:tcPr>
            <w:tcW w:w="1618" w:type="dxa"/>
          </w:tcPr>
          <w:p w14:paraId="0687AFA3" w14:textId="77777777" w:rsidR="005220F6" w:rsidRPr="00327314" w:rsidRDefault="005220F6" w:rsidP="00272E52">
            <w:pPr>
              <w:jc w:val="center"/>
              <w:rPr>
                <w:rFonts w:ascii="Georgia" w:hAnsi="Georgia" w:cs="Times New Roman"/>
                <w:b/>
              </w:rPr>
            </w:pPr>
            <w:r>
              <w:rPr>
                <w:rFonts w:ascii="Georgia" w:hAnsi="Georgia" w:cs="Times New Roman"/>
                <w:b/>
              </w:rPr>
              <w:t>72</w:t>
            </w:r>
          </w:p>
        </w:tc>
        <w:tc>
          <w:tcPr>
            <w:tcW w:w="4209" w:type="dxa"/>
          </w:tcPr>
          <w:p w14:paraId="1E69B75D" w14:textId="77777777" w:rsidR="005220F6" w:rsidRPr="00327314" w:rsidRDefault="005220F6" w:rsidP="00272E52">
            <w:pPr>
              <w:rPr>
                <w:rFonts w:ascii="Georgia" w:hAnsi="Georgia" w:cs="Times New Roman"/>
              </w:rPr>
            </w:pPr>
          </w:p>
        </w:tc>
      </w:tr>
    </w:tbl>
    <w:p w14:paraId="6205947D" w14:textId="77777777" w:rsidR="005220F6" w:rsidRDefault="005220F6" w:rsidP="005220F6">
      <w:pPr>
        <w:rPr>
          <w:rFonts w:ascii="Georgia" w:hAnsi="Georgia" w:cs="Times New Roman"/>
        </w:rPr>
        <w:sectPr w:rsidR="005220F6">
          <w:headerReference w:type="default" r:id="rId16"/>
          <w:footerReference w:type="default" r:id="rId17"/>
          <w:pgSz w:w="12240" w:h="15840"/>
          <w:pgMar w:top="1440" w:right="1440" w:bottom="1440" w:left="1440" w:header="720" w:footer="720" w:gutter="0"/>
          <w:cols w:space="720"/>
          <w:docGrid w:linePitch="360"/>
        </w:sectPr>
      </w:pPr>
    </w:p>
    <w:p w14:paraId="0B1E5FFF" w14:textId="77777777" w:rsidR="005220F6" w:rsidRDefault="005220F6" w:rsidP="005220F6">
      <w:pPr>
        <w:rPr>
          <w:rFonts w:ascii="Georgia" w:hAnsi="Georgia" w:cs="Times New Roman"/>
        </w:rPr>
      </w:pPr>
      <w:r>
        <w:rPr>
          <w:noProof/>
        </w:rPr>
        <w:lastRenderedPageBreak/>
        <w:drawing>
          <wp:inline distT="0" distB="0" distL="0" distR="0" wp14:anchorId="11816B5A" wp14:editId="5C8E82BF">
            <wp:extent cx="5905500" cy="4087792"/>
            <wp:effectExtent l="0" t="0" r="0" b="1905"/>
            <wp:docPr id="2" name="Picture 2" descr="A graph of poverty rate in tex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poverty rate in texa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046550" cy="4185427"/>
                    </a:xfrm>
                    <a:prstGeom prst="rect">
                      <a:avLst/>
                    </a:prstGeom>
                  </pic:spPr>
                </pic:pic>
              </a:graphicData>
            </a:graphic>
          </wp:inline>
        </w:drawing>
      </w:r>
    </w:p>
    <w:p w14:paraId="27557249" w14:textId="77777777" w:rsidR="005220F6" w:rsidRDefault="005220F6" w:rsidP="005220F6">
      <w:pPr>
        <w:rPr>
          <w:rFonts w:ascii="Georgia" w:hAnsi="Georgia" w:cs="Times New Roman"/>
        </w:rPr>
      </w:pPr>
      <w:r>
        <w:rPr>
          <w:rFonts w:ascii="Georgia" w:hAnsi="Georgia" w:cs="Times New Roman"/>
        </w:rPr>
        <w:t>Notes:</w:t>
      </w:r>
      <w:r w:rsidRPr="005E760F">
        <w:t xml:space="preserve"> </w:t>
      </w:r>
      <w:r w:rsidRPr="005E760F">
        <w:rPr>
          <w:rFonts w:ascii="Georgia" w:hAnsi="Georgia" w:cs="Times New Roman"/>
        </w:rPr>
        <w:t>Persons of Hispanic origin may be of any race; all other racial/ethnic groups are non-Hispanic.</w:t>
      </w:r>
      <w:r>
        <w:rPr>
          <w:rFonts w:ascii="Georgia" w:hAnsi="Georgia" w:cs="Times New Roman"/>
        </w:rPr>
        <w:t xml:space="preserve"> </w:t>
      </w:r>
      <w:r w:rsidRPr="005E760F">
        <w:rPr>
          <w:rFonts w:ascii="Georgia" w:hAnsi="Georgia" w:cs="Times New Roman"/>
        </w:rPr>
        <w:t>The U.S. Census Bureau's poverty threshold for a family with two adults and one child was $20,578 in 2019.</w:t>
      </w:r>
    </w:p>
    <w:p w14:paraId="140E1A49" w14:textId="77777777" w:rsidR="005220F6" w:rsidRDefault="005220F6" w:rsidP="005220F6">
      <w:pPr>
        <w:rPr>
          <w:rFonts w:ascii="Georgia" w:hAnsi="Georgia" w:cs="Times New Roman"/>
        </w:rPr>
      </w:pPr>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estimates based on the 2008-2019 American Community Survey, 1-Year Estimates.</w:t>
      </w:r>
      <w:r>
        <w:rPr>
          <w:rFonts w:ascii="Georgia" w:hAnsi="Georgia" w:cs="Times New Roman"/>
        </w:rPr>
        <w:t xml:space="preserve"> </w:t>
      </w:r>
      <w:hyperlink r:id="rId19" w:history="1">
        <w:r w:rsidRPr="005244B9">
          <w:rPr>
            <w:rStyle w:val="Hyperlink"/>
            <w:rFonts w:ascii="Georgia" w:hAnsi="Georgia" w:cs="Times New Roman"/>
          </w:rPr>
          <w:t>https://www.kff.org/statedata/</w:t>
        </w:r>
      </w:hyperlink>
    </w:p>
    <w:p w14:paraId="7C132C19" w14:textId="77777777" w:rsidR="005220F6" w:rsidRDefault="005220F6" w:rsidP="005220F6">
      <w:pPr>
        <w:rPr>
          <w:rFonts w:ascii="Georgia" w:hAnsi="Georgia" w:cs="Times New Roman"/>
        </w:rPr>
      </w:pPr>
    </w:p>
    <w:p w14:paraId="068FA329" w14:textId="77777777" w:rsidR="005220F6" w:rsidRDefault="005220F6" w:rsidP="005220F6">
      <w:pPr>
        <w:rPr>
          <w:rFonts w:ascii="Georgia" w:hAnsi="Georgia" w:cs="Times New Roman"/>
        </w:rPr>
        <w:sectPr w:rsidR="005220F6">
          <w:pgSz w:w="12240" w:h="15840"/>
          <w:pgMar w:top="1440" w:right="1440" w:bottom="1440" w:left="1440" w:header="720" w:footer="720" w:gutter="0"/>
          <w:cols w:space="720"/>
          <w:docGrid w:linePitch="360"/>
        </w:sectPr>
      </w:pPr>
    </w:p>
    <w:p w14:paraId="4F731AE9" w14:textId="77777777" w:rsidR="005220F6" w:rsidRDefault="005220F6" w:rsidP="005220F6">
      <w:pPr>
        <w:rPr>
          <w:rFonts w:ascii="Georgia" w:hAnsi="Georgia" w:cs="Times New Roman"/>
        </w:rPr>
      </w:pPr>
      <w:r>
        <w:rPr>
          <w:noProof/>
        </w:rPr>
        <w:lastRenderedPageBreak/>
        <w:drawing>
          <wp:inline distT="0" distB="0" distL="0" distR="0" wp14:anchorId="78FEFDE0" wp14:editId="695E6465">
            <wp:extent cx="5943600" cy="4114165"/>
            <wp:effectExtent l="0" t="0" r="0" b="635"/>
            <wp:docPr id="4" name="Picture 4"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peop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4114165"/>
                    </a:xfrm>
                    <a:prstGeom prst="rect">
                      <a:avLst/>
                    </a:prstGeom>
                  </pic:spPr>
                </pic:pic>
              </a:graphicData>
            </a:graphic>
          </wp:inline>
        </w:drawing>
      </w:r>
    </w:p>
    <w:p w14:paraId="0DDC2D45" w14:textId="77777777" w:rsidR="005220F6" w:rsidRDefault="005220F6" w:rsidP="005220F6">
      <w:pPr>
        <w:rPr>
          <w:rFonts w:ascii="Georgia" w:hAnsi="Georgia" w:cs="Times New Roman"/>
        </w:rPr>
      </w:pPr>
      <w:r w:rsidRPr="697B1740">
        <w:rPr>
          <w:rFonts w:ascii="Georgia" w:hAnsi="Georgia" w:cs="Times New Roman"/>
        </w:rPr>
        <w:t>Notes: Persons of Hispanic origin may be of any race; all other racial/ethnic groups are non-Hispanic. “Uninsured” includes those without health insurance and those who have coverage under the Indian Health Service only. “Rate” refers to the percentage of the population or subpopulation with no insurance.</w:t>
      </w:r>
    </w:p>
    <w:p w14:paraId="52C174A0" w14:textId="77777777" w:rsidR="005220F6" w:rsidRDefault="005220F6" w:rsidP="005220F6">
      <w:pPr>
        <w:rPr>
          <w:rFonts w:ascii="Georgia" w:hAnsi="Georgia" w:cs="Times New Roman"/>
        </w:rPr>
      </w:pPr>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estimates based on the 2008-2019 American Community Survey, 1-Year Estimates.</w:t>
      </w:r>
      <w:r>
        <w:rPr>
          <w:rFonts w:ascii="Georgia" w:hAnsi="Georgia" w:cs="Times New Roman"/>
        </w:rPr>
        <w:t xml:space="preserve"> </w:t>
      </w:r>
      <w:hyperlink r:id="rId21" w:history="1">
        <w:r w:rsidRPr="005244B9">
          <w:rPr>
            <w:rStyle w:val="Hyperlink"/>
            <w:rFonts w:ascii="Georgia" w:hAnsi="Georgia" w:cs="Times New Roman"/>
          </w:rPr>
          <w:t>https://www.kff.org/statedata/</w:t>
        </w:r>
      </w:hyperlink>
    </w:p>
    <w:p w14:paraId="62A3FFAE" w14:textId="77777777" w:rsidR="005220F6" w:rsidRDefault="005220F6" w:rsidP="005220F6">
      <w:pPr>
        <w:rPr>
          <w:rFonts w:ascii="Georgia" w:hAnsi="Georgia" w:cs="Times New Roman"/>
        </w:rPr>
      </w:pPr>
    </w:p>
    <w:p w14:paraId="4894A315" w14:textId="77777777" w:rsidR="005220F6" w:rsidRDefault="005220F6" w:rsidP="005220F6">
      <w:pPr>
        <w:rPr>
          <w:rFonts w:ascii="Georgia" w:hAnsi="Georgia" w:cs="Times New Roman"/>
        </w:rPr>
        <w:sectPr w:rsidR="005220F6">
          <w:pgSz w:w="12240" w:h="15840"/>
          <w:pgMar w:top="1440" w:right="1440" w:bottom="1440" w:left="1440" w:header="720" w:footer="720" w:gutter="0"/>
          <w:cols w:space="720"/>
          <w:docGrid w:linePitch="360"/>
        </w:sectPr>
      </w:pPr>
    </w:p>
    <w:p w14:paraId="0941338D" w14:textId="77777777" w:rsidR="005220F6" w:rsidRDefault="005220F6" w:rsidP="005220F6">
      <w:pPr>
        <w:rPr>
          <w:rFonts w:ascii="Georgia" w:hAnsi="Georgia" w:cs="Times New Roman"/>
        </w:rPr>
      </w:pPr>
      <w:r>
        <w:rPr>
          <w:noProof/>
        </w:rPr>
        <w:lastRenderedPageBreak/>
        <w:drawing>
          <wp:inline distT="0" distB="0" distL="0" distR="0" wp14:anchorId="653E77CA" wp14:editId="28867F50">
            <wp:extent cx="5943600" cy="4114165"/>
            <wp:effectExtent l="0" t="0" r="0" b="635"/>
            <wp:docPr id="11" name="Picture 11" descr="A graph of people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people with blue bars&#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5943600" cy="4114165"/>
                    </a:xfrm>
                    <a:prstGeom prst="rect">
                      <a:avLst/>
                    </a:prstGeom>
                  </pic:spPr>
                </pic:pic>
              </a:graphicData>
            </a:graphic>
          </wp:inline>
        </w:drawing>
      </w:r>
    </w:p>
    <w:p w14:paraId="25635050" w14:textId="77777777" w:rsidR="005220F6" w:rsidRDefault="005220F6" w:rsidP="005220F6">
      <w:pPr>
        <w:rPr>
          <w:rFonts w:ascii="Georgia" w:hAnsi="Georgia" w:cs="Times New Roman"/>
        </w:rPr>
      </w:pPr>
      <w:r>
        <w:rPr>
          <w:rFonts w:ascii="Georgia" w:hAnsi="Georgia" w:cs="Times New Roman"/>
        </w:rPr>
        <w:t>Notes:</w:t>
      </w:r>
      <w:r w:rsidRPr="008A728B">
        <w:rPr>
          <w:rFonts w:ascii="Georgia" w:hAnsi="Georgia" w:cs="Times New Roman"/>
        </w:rPr>
        <w:t xml:space="preserve"> </w:t>
      </w:r>
      <w:r w:rsidRPr="005E760F">
        <w:rPr>
          <w:rFonts w:ascii="Georgia" w:hAnsi="Georgia" w:cs="Times New Roman"/>
        </w:rPr>
        <w:t>Persons of Hispanic origin may be of any race; all other racial/ethnic groups are non-Hispanic.</w:t>
      </w:r>
      <w:r>
        <w:rPr>
          <w:rFonts w:ascii="Georgia" w:hAnsi="Georgia" w:cs="Times New Roman"/>
        </w:rPr>
        <w:t xml:space="preserve"> </w:t>
      </w:r>
      <w:r w:rsidRPr="008A728B">
        <w:rPr>
          <w:rFonts w:ascii="Georgia" w:hAnsi="Georgia" w:cs="Times New Roman"/>
        </w:rPr>
        <w:t>Data represent adults who reported that there was a time in the past 12 months when they needed to see a doctor but could not because of cost.</w:t>
      </w:r>
    </w:p>
    <w:p w14:paraId="6E0CC75B" w14:textId="77777777" w:rsidR="005220F6" w:rsidRDefault="005220F6" w:rsidP="005220F6">
      <w:pPr>
        <w:rPr>
          <w:rFonts w:ascii="Georgia" w:hAnsi="Georgia" w:cs="Times New Roman"/>
        </w:rPr>
      </w:pPr>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analysis of the Centers for Disease Control and Prevention (CDC)'s 2013-2019 Behavioral Risk Factor Surveillance System (BRFSS).</w:t>
      </w:r>
      <w:r>
        <w:rPr>
          <w:rFonts w:ascii="Georgia" w:hAnsi="Georgia" w:cs="Times New Roman"/>
        </w:rPr>
        <w:t xml:space="preserve"> </w:t>
      </w:r>
      <w:hyperlink r:id="rId23" w:history="1">
        <w:r w:rsidRPr="005244B9">
          <w:rPr>
            <w:rStyle w:val="Hyperlink"/>
            <w:rFonts w:ascii="Georgia" w:hAnsi="Georgia" w:cs="Times New Roman"/>
          </w:rPr>
          <w:t>https://www.kff.org/statedata/</w:t>
        </w:r>
      </w:hyperlink>
    </w:p>
    <w:p w14:paraId="7B48D408" w14:textId="77777777" w:rsidR="005220F6" w:rsidRDefault="005220F6" w:rsidP="005220F6">
      <w:pPr>
        <w:rPr>
          <w:rFonts w:ascii="Georgia" w:hAnsi="Georgia" w:cs="Times New Roman"/>
        </w:rPr>
      </w:pPr>
    </w:p>
    <w:p w14:paraId="33FB3F5A" w14:textId="77777777" w:rsidR="005220F6" w:rsidRDefault="005220F6" w:rsidP="005220F6">
      <w:pPr>
        <w:rPr>
          <w:rFonts w:ascii="Georgia" w:hAnsi="Georgia" w:cs="Times New Roman"/>
        </w:rPr>
        <w:sectPr w:rsidR="005220F6">
          <w:pgSz w:w="12240" w:h="15840"/>
          <w:pgMar w:top="1440" w:right="1440" w:bottom="1440" w:left="1440" w:header="720" w:footer="720" w:gutter="0"/>
          <w:cols w:space="720"/>
          <w:docGrid w:linePitch="360"/>
        </w:sectPr>
      </w:pPr>
    </w:p>
    <w:p w14:paraId="48BA30B1" w14:textId="77777777" w:rsidR="005220F6" w:rsidRDefault="005220F6" w:rsidP="005220F6">
      <w:pPr>
        <w:rPr>
          <w:rFonts w:ascii="Georgia" w:hAnsi="Georgia" w:cs="Times New Roman"/>
        </w:rPr>
      </w:pPr>
      <w:r>
        <w:rPr>
          <w:noProof/>
        </w:rPr>
        <w:lastRenderedPageBreak/>
        <w:drawing>
          <wp:inline distT="0" distB="0" distL="0" distR="0" wp14:anchorId="4ACEEE5D" wp14:editId="7F9B3881">
            <wp:extent cx="5953708" cy="4114800"/>
            <wp:effectExtent l="0" t="0" r="9525" b="0"/>
            <wp:docPr id="10" name="Picture 10" descr="A graph of people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people with blue bars&#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5953708" cy="4114800"/>
                    </a:xfrm>
                    <a:prstGeom prst="rect">
                      <a:avLst/>
                    </a:prstGeom>
                  </pic:spPr>
                </pic:pic>
              </a:graphicData>
            </a:graphic>
          </wp:inline>
        </w:drawing>
      </w:r>
    </w:p>
    <w:p w14:paraId="29EADDB4" w14:textId="77777777" w:rsidR="005220F6" w:rsidRDefault="005220F6" w:rsidP="005220F6">
      <w:pPr>
        <w:rPr>
          <w:rFonts w:ascii="Georgia" w:hAnsi="Georgia" w:cs="Times New Roman"/>
        </w:rPr>
      </w:pPr>
      <w:r>
        <w:rPr>
          <w:rFonts w:ascii="Georgia" w:hAnsi="Georgia" w:cs="Times New Roman"/>
        </w:rPr>
        <w:t xml:space="preserve">Notes: </w:t>
      </w:r>
      <w:r w:rsidRPr="005E760F">
        <w:rPr>
          <w:rFonts w:ascii="Georgia" w:hAnsi="Georgia" w:cs="Times New Roman"/>
        </w:rPr>
        <w:t>Persons of Hispanic origin may be of any race; all other racial/ethnic groups are non-Hispanic.</w:t>
      </w:r>
      <w:r>
        <w:rPr>
          <w:rFonts w:ascii="Georgia" w:hAnsi="Georgia" w:cs="Times New Roman"/>
        </w:rPr>
        <w:t xml:space="preserve"> The remaining categories of self-reported health are “</w:t>
      </w:r>
      <w:r w:rsidRPr="008A728B">
        <w:rPr>
          <w:rFonts w:ascii="Georgia" w:hAnsi="Georgia" w:cs="Times New Roman"/>
        </w:rPr>
        <w:t>good</w:t>
      </w:r>
      <w:r>
        <w:rPr>
          <w:rFonts w:ascii="Georgia" w:hAnsi="Georgia" w:cs="Times New Roman"/>
        </w:rPr>
        <w:t>,” “</w:t>
      </w:r>
      <w:r w:rsidRPr="008A728B">
        <w:rPr>
          <w:rFonts w:ascii="Georgia" w:hAnsi="Georgia" w:cs="Times New Roman"/>
        </w:rPr>
        <w:t>very good</w:t>
      </w:r>
      <w:r>
        <w:rPr>
          <w:rFonts w:ascii="Georgia" w:hAnsi="Georgia" w:cs="Times New Roman"/>
        </w:rPr>
        <w:t>,” and “e</w:t>
      </w:r>
      <w:r w:rsidRPr="008A728B">
        <w:rPr>
          <w:rFonts w:ascii="Georgia" w:hAnsi="Georgia" w:cs="Times New Roman"/>
        </w:rPr>
        <w:t>xcellent</w:t>
      </w:r>
      <w:r>
        <w:rPr>
          <w:rFonts w:ascii="Georgia" w:hAnsi="Georgia" w:cs="Times New Roman"/>
        </w:rPr>
        <w:t>.”</w:t>
      </w:r>
    </w:p>
    <w:p w14:paraId="3A64181F" w14:textId="32480F58" w:rsidR="005220F6" w:rsidRDefault="005220F6" w:rsidP="005220F6">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analysis of the Centers for Disease Control and Prevention (CDC)'s 2013-2019 Behavioral Risk Factor Surveillance System (BRFSS).</w:t>
      </w:r>
      <w:r>
        <w:rPr>
          <w:rFonts w:ascii="Georgia" w:hAnsi="Georgia" w:cs="Times New Roman"/>
        </w:rPr>
        <w:t xml:space="preserve"> </w:t>
      </w:r>
      <w:hyperlink r:id="rId25" w:history="1">
        <w:r w:rsidRPr="005244B9">
          <w:rPr>
            <w:rStyle w:val="Hyperlink"/>
            <w:rFonts w:ascii="Georgia" w:hAnsi="Georgia" w:cs="Times New Roman"/>
          </w:rPr>
          <w:t>https://www.kff.org/statedata/</w:t>
        </w:r>
      </w:hyperlink>
    </w:p>
    <w:p w14:paraId="4B5F0CD1" w14:textId="77777777" w:rsidR="005220F6" w:rsidRPr="00EB660E" w:rsidRDefault="005220F6" w:rsidP="00EB660E"/>
    <w:p w14:paraId="7A648795" w14:textId="77777777" w:rsidR="00933C00" w:rsidRDefault="00933C00">
      <w:pPr>
        <w:rPr>
          <w:b/>
          <w:bCs/>
          <w:color w:val="000000" w:themeColor="text1"/>
          <w:highlight w:val="yellow"/>
        </w:rPr>
      </w:pPr>
    </w:p>
    <w:p w14:paraId="317E38C3" w14:textId="77777777" w:rsidR="00F4397A" w:rsidRDefault="00F4397A">
      <w:pPr>
        <w:rPr>
          <w:b/>
          <w:bCs/>
          <w:color w:val="000000" w:themeColor="text1"/>
          <w:highlight w:val="yellow"/>
        </w:rPr>
      </w:pPr>
    </w:p>
    <w:p w14:paraId="0B0C0CB5" w14:textId="77777777" w:rsidR="00F4397A" w:rsidRDefault="00F4397A">
      <w:pPr>
        <w:rPr>
          <w:b/>
          <w:bCs/>
          <w:color w:val="000000" w:themeColor="text1"/>
          <w:highlight w:val="yellow"/>
        </w:rPr>
      </w:pPr>
    </w:p>
    <w:p w14:paraId="44998518" w14:textId="32959A91" w:rsidR="00933C00" w:rsidRPr="00933C00" w:rsidRDefault="00933C00" w:rsidP="00F4397A">
      <w:pPr>
        <w:pStyle w:val="Heading2"/>
        <w:spacing w:before="0"/>
        <w:rPr>
          <w:color w:val="000000" w:themeColor="text1"/>
        </w:rPr>
      </w:pPr>
      <w:r w:rsidRPr="00933C00">
        <w:rPr>
          <w:rStyle w:val="Strong"/>
          <w:color w:val="000000" w:themeColor="text1"/>
        </w:rPr>
        <w:t>How You Will Be Graded</w:t>
      </w:r>
      <w:r>
        <w:rPr>
          <w:rStyle w:val="Strong"/>
          <w:color w:val="000000" w:themeColor="text1"/>
        </w:rPr>
        <w:t xml:space="preserve"> </w:t>
      </w:r>
      <w:r w:rsidRPr="00933C00">
        <w:rPr>
          <w:rStyle w:val="Strong"/>
          <w:color w:val="000000" w:themeColor="text1"/>
          <w:highlight w:val="yellow"/>
        </w:rPr>
        <w:t>(for this course)</w:t>
      </w:r>
      <w:r w:rsidRPr="00933C00">
        <w:rPr>
          <w:rStyle w:val="Strong"/>
          <w:color w:val="000000" w:themeColor="text1"/>
          <w:highlight w:val="yellow"/>
        </w:rPr>
        <w:t>:</w:t>
      </w:r>
    </w:p>
    <w:p w14:paraId="5093D624" w14:textId="77777777" w:rsidR="00933C00" w:rsidRDefault="00933C00" w:rsidP="00F4397A">
      <w:pPr>
        <w:numPr>
          <w:ilvl w:val="0"/>
          <w:numId w:val="32"/>
        </w:numPr>
      </w:pPr>
      <w:r>
        <w:t>Directions/Writing/Format (50 points)</w:t>
      </w:r>
    </w:p>
    <w:p w14:paraId="528AF68C" w14:textId="77777777" w:rsidR="00933C00" w:rsidRDefault="00933C00" w:rsidP="00933C00">
      <w:pPr>
        <w:numPr>
          <w:ilvl w:val="0"/>
          <w:numId w:val="32"/>
        </w:numPr>
        <w:spacing w:before="100" w:beforeAutospacing="1" w:after="100" w:afterAutospacing="1"/>
      </w:pPr>
      <w:r>
        <w:t>Coherent Introduction (75 points)</w:t>
      </w:r>
    </w:p>
    <w:p w14:paraId="38214009" w14:textId="77777777" w:rsidR="00933C00" w:rsidRDefault="00933C00" w:rsidP="00933C00">
      <w:pPr>
        <w:numPr>
          <w:ilvl w:val="0"/>
          <w:numId w:val="32"/>
        </w:numPr>
        <w:spacing w:before="100" w:beforeAutospacing="1" w:after="100" w:afterAutospacing="1"/>
      </w:pPr>
      <w:r>
        <w:t>Use of 2 theories (paragraphs 2-6) (100 points)</w:t>
      </w:r>
    </w:p>
    <w:p w14:paraId="6EA277AD" w14:textId="77777777" w:rsidR="00933C00" w:rsidRDefault="00933C00" w:rsidP="00933C00">
      <w:pPr>
        <w:numPr>
          <w:ilvl w:val="0"/>
          <w:numId w:val="32"/>
        </w:numPr>
        <w:spacing w:before="100" w:beforeAutospacing="1" w:after="100" w:afterAutospacing="1"/>
      </w:pPr>
      <w:r>
        <w:t>Conclusion (75 points) </w:t>
      </w:r>
    </w:p>
    <w:p w14:paraId="69D622F4" w14:textId="77777777" w:rsidR="00933C00" w:rsidRDefault="00933C00" w:rsidP="00933C00">
      <w:pPr>
        <w:pStyle w:val="NormalWeb"/>
      </w:pPr>
      <w:r>
        <w:t> </w:t>
      </w:r>
    </w:p>
    <w:p w14:paraId="6FCC389C" w14:textId="09BB8831" w:rsidR="00832B36" w:rsidRDefault="00832B36">
      <w:pPr>
        <w:rPr>
          <w:b/>
          <w:bCs/>
          <w:color w:val="000000" w:themeColor="text1"/>
          <w:highlight w:val="yellow"/>
        </w:rPr>
      </w:pPr>
      <w:r>
        <w:rPr>
          <w:b/>
          <w:bCs/>
          <w:color w:val="000000" w:themeColor="text1"/>
          <w:highlight w:val="yellow"/>
        </w:rPr>
        <w:br w:type="page"/>
      </w:r>
    </w:p>
    <w:p w14:paraId="35F4EE55" w14:textId="0B04C37A" w:rsidR="00832B36" w:rsidRPr="00124BED" w:rsidRDefault="007C7452" w:rsidP="00832B36">
      <w:pPr>
        <w:pStyle w:val="Heading2"/>
        <w:rPr>
          <w:b/>
          <w:bCs/>
          <w:color w:val="000000" w:themeColor="text1"/>
        </w:rPr>
      </w:pPr>
      <w:r>
        <w:rPr>
          <w:b/>
          <w:bCs/>
          <w:color w:val="000000" w:themeColor="text1"/>
          <w:highlight w:val="yellow"/>
        </w:rPr>
        <w:lastRenderedPageBreak/>
        <w:t xml:space="preserve">Online </w:t>
      </w:r>
      <w:r w:rsidR="00832B36">
        <w:rPr>
          <w:b/>
          <w:bCs/>
          <w:color w:val="000000" w:themeColor="text1"/>
          <w:highlight w:val="yellow"/>
        </w:rPr>
        <w:t xml:space="preserve">Final </w:t>
      </w:r>
      <w:proofErr w:type="gramStart"/>
      <w:r w:rsidR="00832B36">
        <w:rPr>
          <w:b/>
          <w:bCs/>
          <w:color w:val="000000" w:themeColor="text1"/>
          <w:highlight w:val="yellow"/>
        </w:rPr>
        <w:t xml:space="preserve">Exam </w:t>
      </w:r>
      <w:r w:rsidR="00832B36" w:rsidRPr="00124BED">
        <w:rPr>
          <w:b/>
          <w:bCs/>
          <w:color w:val="000000" w:themeColor="text1"/>
          <w:highlight w:val="yellow"/>
        </w:rPr>
        <w:t xml:space="preserve"> -</w:t>
      </w:r>
      <w:proofErr w:type="gramEnd"/>
      <w:r w:rsidR="00832B36" w:rsidRPr="00124BED">
        <w:rPr>
          <w:b/>
          <w:bCs/>
          <w:color w:val="000000" w:themeColor="text1"/>
          <w:highlight w:val="yellow"/>
        </w:rPr>
        <w:t xml:space="preserve"> </w:t>
      </w:r>
      <w:r w:rsidR="00130196">
        <w:rPr>
          <w:b/>
          <w:bCs/>
          <w:color w:val="000000" w:themeColor="text1"/>
          <w:highlight w:val="yellow"/>
        </w:rPr>
        <w:t>3</w:t>
      </w:r>
      <w:r w:rsidR="00832B36" w:rsidRPr="00124BED">
        <w:rPr>
          <w:b/>
          <w:bCs/>
          <w:color w:val="000000" w:themeColor="text1"/>
          <w:highlight w:val="yellow"/>
        </w:rPr>
        <w:t>00 Points</w:t>
      </w:r>
    </w:p>
    <w:p w14:paraId="79A7D072" w14:textId="33E4CE90" w:rsidR="00E24816" w:rsidRDefault="00E24816" w:rsidP="00E24816">
      <w:pPr>
        <w:rPr>
          <w:rFonts w:ascii="Times New Roman" w:hAnsi="Times New Roman" w:cs="Times New Roman"/>
        </w:rPr>
      </w:pPr>
      <w:r w:rsidRPr="0012085F">
        <w:rPr>
          <w:rFonts w:ascii="Times New Roman" w:hAnsi="Times New Roman" w:cs="Times New Roman"/>
        </w:rPr>
        <w:t xml:space="preserve">The Final Exam covers the material </w:t>
      </w:r>
      <w:r>
        <w:rPr>
          <w:rFonts w:ascii="Times New Roman" w:hAnsi="Times New Roman" w:cs="Times New Roman"/>
        </w:rPr>
        <w:t xml:space="preserve">found in Conley’s </w:t>
      </w:r>
      <w:r w:rsidRPr="007C7452">
        <w:rPr>
          <w:rFonts w:ascii="Times New Roman" w:hAnsi="Times New Roman" w:cs="Times New Roman"/>
          <w:i/>
          <w:iCs/>
        </w:rPr>
        <w:t>You May Ask Yourself</w:t>
      </w:r>
      <w:r>
        <w:rPr>
          <w:rFonts w:ascii="Times New Roman" w:hAnsi="Times New Roman" w:cs="Times New Roman"/>
        </w:rPr>
        <w:t>, 7</w:t>
      </w:r>
      <w:r w:rsidRPr="00E24816">
        <w:rPr>
          <w:rFonts w:ascii="Times New Roman" w:hAnsi="Times New Roman" w:cs="Times New Roman"/>
          <w:vertAlign w:val="superscript"/>
        </w:rPr>
        <w:t>th</w:t>
      </w:r>
      <w:r>
        <w:rPr>
          <w:rFonts w:ascii="Times New Roman" w:hAnsi="Times New Roman" w:cs="Times New Roman"/>
        </w:rPr>
        <w:t xml:space="preserve"> (full) Edition. Questions relate to all </w:t>
      </w:r>
      <w:r w:rsidR="007C7452">
        <w:rPr>
          <w:rFonts w:ascii="Times New Roman" w:hAnsi="Times New Roman" w:cs="Times New Roman"/>
        </w:rPr>
        <w:t>14 (out of the 18)</w:t>
      </w:r>
      <w:r>
        <w:rPr>
          <w:rFonts w:ascii="Times New Roman" w:hAnsi="Times New Roman" w:cs="Times New Roman"/>
        </w:rPr>
        <w:t xml:space="preserve"> chapters we’ve used for this course</w:t>
      </w:r>
      <w:r w:rsidRPr="0012085F">
        <w:rPr>
          <w:rFonts w:ascii="Times New Roman" w:hAnsi="Times New Roman" w:cs="Times New Roman"/>
        </w:rPr>
        <w:t xml:space="preserve">. </w:t>
      </w:r>
      <w:r>
        <w:rPr>
          <w:rFonts w:ascii="Times New Roman" w:hAnsi="Times New Roman" w:cs="Times New Roman"/>
        </w:rPr>
        <w:t>The Final Exam</w:t>
      </w:r>
      <w:r w:rsidRPr="0012085F">
        <w:rPr>
          <w:rFonts w:ascii="Times New Roman" w:hAnsi="Times New Roman" w:cs="Times New Roman"/>
        </w:rPr>
        <w:t xml:space="preserve"> test</w:t>
      </w:r>
      <w:r>
        <w:rPr>
          <w:rFonts w:ascii="Times New Roman" w:hAnsi="Times New Roman" w:cs="Times New Roman"/>
        </w:rPr>
        <w:t>s</w:t>
      </w:r>
      <w:r w:rsidRPr="0012085F">
        <w:rPr>
          <w:rFonts w:ascii="Times New Roman" w:hAnsi="Times New Roman" w:cs="Times New Roman"/>
        </w:rPr>
        <w:t xml:space="preserve"> your ability to recall and identify the concepts, terms, theories, and research you </w:t>
      </w:r>
      <w:r>
        <w:rPr>
          <w:rFonts w:ascii="Times New Roman" w:hAnsi="Times New Roman" w:cs="Times New Roman"/>
        </w:rPr>
        <w:t>learned</w:t>
      </w:r>
      <w:r w:rsidRPr="0012085F">
        <w:rPr>
          <w:rFonts w:ascii="Times New Roman" w:hAnsi="Times New Roman" w:cs="Times New Roman"/>
        </w:rPr>
        <w:t xml:space="preserve"> in the course. </w:t>
      </w:r>
      <w:r w:rsidR="007C7452">
        <w:rPr>
          <w:rFonts w:ascii="Times New Roman" w:hAnsi="Times New Roman" w:cs="Times New Roman"/>
        </w:rPr>
        <w:t>To prepare for the exam, l</w:t>
      </w:r>
      <w:r>
        <w:rPr>
          <w:rFonts w:ascii="Times New Roman" w:hAnsi="Times New Roman" w:cs="Times New Roman"/>
        </w:rPr>
        <w:t>ook over your own in-class lecture notes as well as review the result</w:t>
      </w:r>
      <w:r w:rsidR="007C7452">
        <w:rPr>
          <w:rFonts w:ascii="Times New Roman" w:hAnsi="Times New Roman" w:cs="Times New Roman"/>
        </w:rPr>
        <w:t>s</w:t>
      </w:r>
      <w:r>
        <w:rPr>
          <w:rFonts w:ascii="Times New Roman" w:hAnsi="Times New Roman" w:cs="Times New Roman"/>
        </w:rPr>
        <w:t xml:space="preserve"> of all </w:t>
      </w:r>
      <w:r w:rsidR="007C7452">
        <w:rPr>
          <w:rFonts w:ascii="Times New Roman" w:hAnsi="Times New Roman" w:cs="Times New Roman"/>
        </w:rPr>
        <w:t>your</w:t>
      </w:r>
      <w:r>
        <w:rPr>
          <w:rFonts w:ascii="Times New Roman" w:hAnsi="Times New Roman" w:cs="Times New Roman"/>
        </w:rPr>
        <w:t xml:space="preserve"> quizzes. </w:t>
      </w:r>
      <w:r w:rsidRPr="0012085F">
        <w:rPr>
          <w:rFonts w:ascii="Times New Roman" w:hAnsi="Times New Roman" w:cs="Times New Roman"/>
        </w:rPr>
        <w:t xml:space="preserve">Below are listed more details about the exam. </w:t>
      </w:r>
    </w:p>
    <w:p w14:paraId="35F4A3BE" w14:textId="77777777" w:rsidR="00E24816" w:rsidRPr="0012085F" w:rsidRDefault="00E24816" w:rsidP="00E24816">
      <w:pPr>
        <w:rPr>
          <w:rFonts w:ascii="Times New Roman" w:hAnsi="Times New Roman" w:cs="Times New Roman"/>
        </w:rPr>
      </w:pPr>
    </w:p>
    <w:p w14:paraId="053A934F" w14:textId="589A0EC8" w:rsidR="00E24816" w:rsidRPr="0012085F" w:rsidRDefault="00E24816" w:rsidP="00E24816">
      <w:pPr>
        <w:pStyle w:val="Heading2"/>
        <w:numPr>
          <w:ilvl w:val="0"/>
          <w:numId w:val="26"/>
        </w:numPr>
        <w:tabs>
          <w:tab w:val="num" w:pos="360"/>
        </w:tabs>
        <w:spacing w:before="0"/>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exam</w:t>
      </w:r>
      <w:r w:rsidRPr="0012085F">
        <w:rPr>
          <w:rFonts w:ascii="Times New Roman" w:hAnsi="Times New Roman" w:cs="Times New Roman"/>
          <w:color w:val="000000" w:themeColor="text1"/>
          <w:sz w:val="24"/>
          <w:szCs w:val="24"/>
        </w:rPr>
        <w:t xml:space="preserve"> is worth up to </w:t>
      </w:r>
      <w:r w:rsidR="0013019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w:t>
      </w:r>
      <w:r w:rsidRPr="0012085F">
        <w:rPr>
          <w:rFonts w:ascii="Times New Roman" w:hAnsi="Times New Roman" w:cs="Times New Roman"/>
          <w:color w:val="000000" w:themeColor="text1"/>
          <w:sz w:val="24"/>
          <w:szCs w:val="24"/>
        </w:rPr>
        <w:t xml:space="preserve"> points. </w:t>
      </w:r>
    </w:p>
    <w:p w14:paraId="3331E4AA" w14:textId="6DE3F203" w:rsidR="00E24816"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 xml:space="preserve">As you take </w:t>
      </w:r>
      <w:r>
        <w:rPr>
          <w:rFonts w:ascii="Times New Roman" w:hAnsi="Times New Roman" w:cs="Times New Roman"/>
        </w:rPr>
        <w:t xml:space="preserve">the </w:t>
      </w:r>
      <w:r w:rsidRPr="0012085F">
        <w:rPr>
          <w:rFonts w:ascii="Times New Roman" w:hAnsi="Times New Roman" w:cs="Times New Roman"/>
        </w:rPr>
        <w:t xml:space="preserve">exam, you will be presented with a combination of </w:t>
      </w:r>
      <w:r>
        <w:rPr>
          <w:rFonts w:ascii="Times New Roman" w:hAnsi="Times New Roman" w:cs="Times New Roman"/>
        </w:rPr>
        <w:t>10</w:t>
      </w:r>
      <w:r w:rsidRPr="0012085F">
        <w:rPr>
          <w:rFonts w:ascii="Times New Roman" w:hAnsi="Times New Roman" w:cs="Times New Roman"/>
        </w:rPr>
        <w:t>0 true</w:t>
      </w:r>
      <w:r>
        <w:rPr>
          <w:rFonts w:ascii="Times New Roman" w:hAnsi="Times New Roman" w:cs="Times New Roman"/>
        </w:rPr>
        <w:t>/f</w:t>
      </w:r>
      <w:r w:rsidRPr="0012085F">
        <w:rPr>
          <w:rFonts w:ascii="Times New Roman" w:hAnsi="Times New Roman" w:cs="Times New Roman"/>
        </w:rPr>
        <w:t>alse and/or multiple</w:t>
      </w:r>
      <w:r w:rsidR="007C7452">
        <w:rPr>
          <w:rFonts w:ascii="Times New Roman" w:hAnsi="Times New Roman" w:cs="Times New Roman"/>
        </w:rPr>
        <w:t>-</w:t>
      </w:r>
      <w:r w:rsidRPr="0012085F">
        <w:rPr>
          <w:rFonts w:ascii="Times New Roman" w:hAnsi="Times New Roman" w:cs="Times New Roman"/>
        </w:rPr>
        <w:t>choice questions.</w:t>
      </w:r>
    </w:p>
    <w:p w14:paraId="265CD65E" w14:textId="2EF7D71E" w:rsidR="00871A4D" w:rsidRPr="0012085F" w:rsidRDefault="00871A4D" w:rsidP="00E24816">
      <w:pPr>
        <w:pStyle w:val="ListParagraph"/>
        <w:numPr>
          <w:ilvl w:val="0"/>
          <w:numId w:val="26"/>
        </w:numPr>
        <w:rPr>
          <w:rFonts w:ascii="Times New Roman" w:hAnsi="Times New Roman" w:cs="Times New Roman"/>
        </w:rPr>
      </w:pPr>
      <w:r>
        <w:rPr>
          <w:rFonts w:ascii="Times New Roman" w:hAnsi="Times New Roman" w:cs="Times New Roman"/>
        </w:rPr>
        <w:t xml:space="preserve">Each question is worth 3 points. </w:t>
      </w:r>
    </w:p>
    <w:p w14:paraId="1C1E129F" w14:textId="77777777" w:rsidR="00E24816" w:rsidRPr="0012085F"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There is only one best answer for each question.</w:t>
      </w:r>
    </w:p>
    <w:p w14:paraId="48BD0E77" w14:textId="7FF13D90" w:rsidR="00E24816"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You are permitted 1</w:t>
      </w:r>
      <w:r>
        <w:rPr>
          <w:rFonts w:ascii="Times New Roman" w:hAnsi="Times New Roman" w:cs="Times New Roman"/>
        </w:rPr>
        <w:t xml:space="preserve"> </w:t>
      </w:r>
      <w:r w:rsidRPr="0012085F">
        <w:rPr>
          <w:rFonts w:ascii="Times New Roman" w:hAnsi="Times New Roman" w:cs="Times New Roman"/>
        </w:rPr>
        <w:t>hour</w:t>
      </w:r>
      <w:r>
        <w:rPr>
          <w:rFonts w:ascii="Times New Roman" w:hAnsi="Times New Roman" w:cs="Times New Roman"/>
        </w:rPr>
        <w:t xml:space="preserve"> and thirty minutes</w:t>
      </w:r>
      <w:r w:rsidRPr="0012085F">
        <w:rPr>
          <w:rFonts w:ascii="Times New Roman" w:hAnsi="Times New Roman" w:cs="Times New Roman"/>
        </w:rPr>
        <w:t xml:space="preserve"> to take </w:t>
      </w:r>
      <w:r>
        <w:rPr>
          <w:rFonts w:ascii="Times New Roman" w:hAnsi="Times New Roman" w:cs="Times New Roman"/>
        </w:rPr>
        <w:t xml:space="preserve">the </w:t>
      </w:r>
      <w:r w:rsidRPr="0012085F">
        <w:rPr>
          <w:rFonts w:ascii="Times New Roman" w:hAnsi="Times New Roman" w:cs="Times New Roman"/>
        </w:rPr>
        <w:t>exam (</w:t>
      </w:r>
      <w:r>
        <w:rPr>
          <w:rFonts w:ascii="Times New Roman" w:hAnsi="Times New Roman" w:cs="Times New Roman"/>
        </w:rPr>
        <w:t xml:space="preserve">90 </w:t>
      </w:r>
      <w:r w:rsidRPr="0012085F">
        <w:rPr>
          <w:rFonts w:ascii="Times New Roman" w:hAnsi="Times New Roman" w:cs="Times New Roman"/>
        </w:rPr>
        <w:t xml:space="preserve">minutes). After that, your exam will automatically submit </w:t>
      </w:r>
      <w:r>
        <w:rPr>
          <w:rFonts w:ascii="Times New Roman" w:hAnsi="Times New Roman" w:cs="Times New Roman"/>
        </w:rPr>
        <w:t xml:space="preserve">in Canvas </w:t>
      </w:r>
      <w:r w:rsidRPr="0012085F">
        <w:rPr>
          <w:rFonts w:ascii="Times New Roman" w:hAnsi="Times New Roman" w:cs="Times New Roman"/>
        </w:rPr>
        <w:t>and your grade will be recorded in the grade book.</w:t>
      </w:r>
    </w:p>
    <w:p w14:paraId="17E0C79F" w14:textId="77777777" w:rsidR="00E24816" w:rsidRPr="0012085F" w:rsidRDefault="00E24816" w:rsidP="00E24816">
      <w:pPr>
        <w:pStyle w:val="ListParagraph"/>
        <w:numPr>
          <w:ilvl w:val="0"/>
          <w:numId w:val="26"/>
        </w:numPr>
        <w:rPr>
          <w:rFonts w:ascii="Times New Roman" w:hAnsi="Times New Roman" w:cs="Times New Roman"/>
        </w:rPr>
      </w:pPr>
      <w:r>
        <w:rPr>
          <w:rFonts w:ascii="Times New Roman" w:hAnsi="Times New Roman" w:cs="Times New Roman"/>
        </w:rPr>
        <w:t xml:space="preserve">Any unanswered questions will be marked as incorrect. </w:t>
      </w:r>
    </w:p>
    <w:p w14:paraId="2556D0D1" w14:textId="77777777" w:rsidR="00E24816" w:rsidRPr="0012085F"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 xml:space="preserve">You are only permitted one attempt </w:t>
      </w:r>
      <w:r>
        <w:rPr>
          <w:rFonts w:ascii="Times New Roman" w:hAnsi="Times New Roman" w:cs="Times New Roman"/>
        </w:rPr>
        <w:t>at the</w:t>
      </w:r>
      <w:r w:rsidRPr="0012085F">
        <w:rPr>
          <w:rFonts w:ascii="Times New Roman" w:hAnsi="Times New Roman" w:cs="Times New Roman"/>
        </w:rPr>
        <w:t xml:space="preserve"> exam. </w:t>
      </w:r>
    </w:p>
    <w:p w14:paraId="0E95A24B" w14:textId="77777777" w:rsidR="00E24816" w:rsidRPr="0012085F"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 xml:space="preserve">The exam </w:t>
      </w:r>
      <w:r>
        <w:rPr>
          <w:rFonts w:ascii="Times New Roman" w:hAnsi="Times New Roman" w:cs="Times New Roman"/>
        </w:rPr>
        <w:t>is</w:t>
      </w:r>
      <w:r w:rsidRPr="0012085F">
        <w:rPr>
          <w:rFonts w:ascii="Times New Roman" w:hAnsi="Times New Roman" w:cs="Times New Roman"/>
        </w:rPr>
        <w:t xml:space="preserve"> open book and students can use their notes while taking the exam.</w:t>
      </w:r>
    </w:p>
    <w:p w14:paraId="1D7FCBD9" w14:textId="77777777" w:rsidR="00E24816" w:rsidRPr="00CD3766"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Students should not work with others when taking the exam.</w:t>
      </w:r>
    </w:p>
    <w:p w14:paraId="4ABC0AF0" w14:textId="77777777" w:rsidR="00E24816" w:rsidRPr="0012085F" w:rsidRDefault="00E24816" w:rsidP="00E24816">
      <w:pPr>
        <w:pStyle w:val="ListParagraph"/>
        <w:numPr>
          <w:ilvl w:val="0"/>
          <w:numId w:val="26"/>
        </w:numPr>
        <w:rPr>
          <w:rFonts w:ascii="Times New Roman" w:hAnsi="Times New Roman" w:cs="Times New Roman"/>
        </w:rPr>
      </w:pPr>
      <w:r>
        <w:rPr>
          <w:rFonts w:ascii="Times New Roman" w:hAnsi="Times New Roman" w:cs="Times New Roman"/>
        </w:rPr>
        <w:t>The exact due date and time for the e</w:t>
      </w:r>
      <w:r w:rsidRPr="0012085F">
        <w:rPr>
          <w:rFonts w:ascii="Times New Roman" w:hAnsi="Times New Roman" w:cs="Times New Roman"/>
        </w:rPr>
        <w:t>xam var</w:t>
      </w:r>
      <w:r>
        <w:rPr>
          <w:rFonts w:ascii="Times New Roman" w:hAnsi="Times New Roman" w:cs="Times New Roman"/>
        </w:rPr>
        <w:t>ies</w:t>
      </w:r>
      <w:r w:rsidRPr="0012085F">
        <w:rPr>
          <w:rFonts w:ascii="Times New Roman" w:hAnsi="Times New Roman" w:cs="Times New Roman"/>
        </w:rPr>
        <w:t xml:space="preserve"> by semester. Please refer to page 1 of this syllabus and follow the </w:t>
      </w:r>
      <w:r w:rsidRPr="0012085F">
        <w:rPr>
          <w:rFonts w:ascii="Times New Roman" w:hAnsi="Times New Roman" w:cs="Times New Roman"/>
          <w:b/>
          <w:bCs/>
        </w:rPr>
        <w:t>Tentative Course Schedule</w:t>
      </w:r>
      <w:r w:rsidRPr="0012085F">
        <w:rPr>
          <w:rFonts w:ascii="Times New Roman" w:hAnsi="Times New Roman" w:cs="Times New Roman"/>
        </w:rPr>
        <w:t xml:space="preserve"> for when </w:t>
      </w:r>
      <w:r>
        <w:rPr>
          <w:rFonts w:ascii="Times New Roman" w:hAnsi="Times New Roman" w:cs="Times New Roman"/>
        </w:rPr>
        <w:t xml:space="preserve">the </w:t>
      </w:r>
      <w:r w:rsidRPr="0012085F">
        <w:rPr>
          <w:rFonts w:ascii="Times New Roman" w:hAnsi="Times New Roman" w:cs="Times New Roman"/>
        </w:rPr>
        <w:t>exam fall</w:t>
      </w:r>
      <w:r>
        <w:rPr>
          <w:rFonts w:ascii="Times New Roman" w:hAnsi="Times New Roman" w:cs="Times New Roman"/>
        </w:rPr>
        <w:t>s</w:t>
      </w:r>
      <w:r w:rsidRPr="0012085F">
        <w:rPr>
          <w:rFonts w:ascii="Times New Roman" w:hAnsi="Times New Roman" w:cs="Times New Roman"/>
        </w:rPr>
        <w:t xml:space="preserve"> due. </w:t>
      </w:r>
    </w:p>
    <w:p w14:paraId="2AFC817D" w14:textId="77777777" w:rsidR="00E24816" w:rsidRPr="0012085F"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 xml:space="preserve">If you need to arrange for a different date or time for the exam, you must request this from Dr. Gregg at least one week in advance of the due date. If you do this, she will work with you to arrange a different time. </w:t>
      </w:r>
    </w:p>
    <w:p w14:paraId="34006C42" w14:textId="77777777" w:rsidR="00E24816" w:rsidRPr="0012085F"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 xml:space="preserve">If you miss </w:t>
      </w:r>
      <w:r>
        <w:rPr>
          <w:rFonts w:ascii="Times New Roman" w:hAnsi="Times New Roman" w:cs="Times New Roman"/>
        </w:rPr>
        <w:t xml:space="preserve">the </w:t>
      </w:r>
      <w:r w:rsidRPr="0012085F">
        <w:rPr>
          <w:rFonts w:ascii="Times New Roman" w:hAnsi="Times New Roman" w:cs="Times New Roman"/>
        </w:rPr>
        <w:t xml:space="preserve">exam, you have missed your opportunity to earn these points in the course. </w:t>
      </w:r>
    </w:p>
    <w:p w14:paraId="0F45DD45" w14:textId="77777777" w:rsidR="00E24816" w:rsidRPr="0012085F" w:rsidRDefault="00E24816" w:rsidP="00E24816">
      <w:pPr>
        <w:pStyle w:val="ListParagraph"/>
        <w:numPr>
          <w:ilvl w:val="0"/>
          <w:numId w:val="26"/>
        </w:numPr>
        <w:rPr>
          <w:rFonts w:ascii="Times New Roman" w:hAnsi="Times New Roman" w:cs="Times New Roman"/>
        </w:rPr>
      </w:pPr>
      <w:r w:rsidRPr="0012085F">
        <w:rPr>
          <w:rFonts w:ascii="Times New Roman" w:hAnsi="Times New Roman" w:cs="Times New Roman"/>
        </w:rPr>
        <w:t xml:space="preserve">The course is considered over after the Final Exam time ends. </w:t>
      </w:r>
    </w:p>
    <w:p w14:paraId="611EE766" w14:textId="77777777" w:rsidR="00E24816" w:rsidRDefault="00E24816"/>
    <w:p w14:paraId="4BA94D9C" w14:textId="0512F563" w:rsidR="00E24816" w:rsidRDefault="00E24816">
      <w:r>
        <w:br w:type="page"/>
      </w:r>
    </w:p>
    <w:p w14:paraId="658EA147" w14:textId="77777777" w:rsidR="00BA0AB1" w:rsidRPr="0012085F" w:rsidRDefault="00BA0AB1" w:rsidP="00BA0AB1">
      <w:pPr>
        <w:pStyle w:val="Heading2"/>
        <w:spacing w:before="0"/>
        <w:rPr>
          <w:rFonts w:ascii="Times New Roman" w:hAnsi="Times New Roman" w:cs="Times New Roman"/>
          <w:b/>
          <w:bCs/>
          <w:color w:val="000000" w:themeColor="text1"/>
        </w:rPr>
      </w:pPr>
      <w:r w:rsidRPr="005572BF">
        <w:rPr>
          <w:rFonts w:ascii="Times New Roman" w:hAnsi="Times New Roman" w:cs="Times New Roman"/>
          <w:b/>
          <w:bCs/>
          <w:color w:val="000000" w:themeColor="text1"/>
          <w:highlight w:val="lightGray"/>
        </w:rPr>
        <w:lastRenderedPageBreak/>
        <w:t>Course Policies</w:t>
      </w:r>
      <w:r w:rsidRPr="0012085F">
        <w:rPr>
          <w:rFonts w:ascii="Times New Roman" w:hAnsi="Times New Roman" w:cs="Times New Roman"/>
          <w:b/>
          <w:bCs/>
          <w:color w:val="000000" w:themeColor="text1"/>
        </w:rPr>
        <w:t xml:space="preserve"> </w:t>
      </w:r>
    </w:p>
    <w:p w14:paraId="2BCE1F93" w14:textId="77777777" w:rsidR="00BA0AB1" w:rsidRPr="0012085F" w:rsidRDefault="00BA0AB1" w:rsidP="00BA0AB1">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1D9E0AC5" w14:textId="77777777" w:rsidR="00BA0AB1" w:rsidRPr="0012085F" w:rsidRDefault="00BA0AB1" w:rsidP="00BA0AB1">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530FDC2A" w14:textId="77777777" w:rsidR="00BA0AB1" w:rsidRPr="0012085F" w:rsidRDefault="00BA0AB1" w:rsidP="00BA0AB1">
      <w:pPr>
        <w:numPr>
          <w:ilvl w:val="0"/>
          <w:numId w:val="23"/>
        </w:numPr>
        <w:spacing w:beforeLines="40" w:before="96" w:after="100" w:afterAutospacing="1"/>
        <w:rPr>
          <w:rFonts w:ascii="Times New Roman" w:hAnsi="Times New Roman" w:cs="Times New Roman"/>
        </w:rPr>
      </w:pPr>
      <w:r w:rsidRPr="0012085F">
        <w:rPr>
          <w:rFonts w:ascii="Times New Roman" w:hAnsi="Times New Roman" w:cs="Times New Roman"/>
        </w:rPr>
        <w:t>Respect and active listening.</w:t>
      </w:r>
    </w:p>
    <w:p w14:paraId="227E24BB" w14:textId="77777777" w:rsidR="00BA0AB1" w:rsidRPr="0012085F" w:rsidRDefault="00BA0AB1" w:rsidP="00BA0AB1">
      <w:pPr>
        <w:numPr>
          <w:ilvl w:val="0"/>
          <w:numId w:val="23"/>
        </w:numPr>
        <w:spacing w:before="100" w:beforeAutospacing="1" w:after="100" w:afterAutospacing="1"/>
        <w:rPr>
          <w:rFonts w:ascii="Times New Roman" w:hAnsi="Times New Roman" w:cs="Times New Roman"/>
        </w:rPr>
      </w:pPr>
      <w:r w:rsidRPr="0012085F">
        <w:rPr>
          <w:rFonts w:ascii="Times New Roman" w:hAnsi="Times New Roman" w:cs="Times New Roman"/>
        </w:rPr>
        <w:t>Consistent grading with return time within one-two weeks.</w:t>
      </w:r>
    </w:p>
    <w:p w14:paraId="5C53DBDE" w14:textId="77777777" w:rsidR="00BA0AB1" w:rsidRPr="0012085F" w:rsidRDefault="00BA0AB1" w:rsidP="00BA0AB1">
      <w:pPr>
        <w:numPr>
          <w:ilvl w:val="0"/>
          <w:numId w:val="23"/>
        </w:numPr>
        <w:spacing w:before="100" w:beforeAutospacing="1" w:after="100" w:afterAutospacing="1"/>
        <w:rPr>
          <w:rFonts w:ascii="Times New Roman" w:hAnsi="Times New Roman" w:cs="Times New Roman"/>
        </w:rPr>
      </w:pPr>
      <w:r w:rsidRPr="0012085F">
        <w:rPr>
          <w:rFonts w:ascii="Times New Roman" w:hAnsi="Times New Roman" w:cs="Times New Roman"/>
        </w:rPr>
        <w:t>Willingness to teach, learn and answer questions.</w:t>
      </w:r>
    </w:p>
    <w:p w14:paraId="1826CDDC" w14:textId="77777777" w:rsidR="00BA0AB1" w:rsidRPr="0012085F" w:rsidRDefault="00BA0AB1" w:rsidP="00BA0AB1">
      <w:pPr>
        <w:numPr>
          <w:ilvl w:val="0"/>
          <w:numId w:val="23"/>
        </w:numPr>
        <w:spacing w:before="100" w:beforeAutospacing="1" w:after="100" w:afterAutospacing="1"/>
        <w:rPr>
          <w:rFonts w:ascii="Times New Roman" w:hAnsi="Times New Roman" w:cs="Times New Roman"/>
        </w:rPr>
      </w:pPr>
      <w:r w:rsidRPr="0012085F">
        <w:rPr>
          <w:rFonts w:ascii="Times New Roman" w:hAnsi="Times New Roman" w:cs="Times New Roman"/>
        </w:rPr>
        <w:t>To be prepared each week for our class.</w:t>
      </w:r>
    </w:p>
    <w:p w14:paraId="23B42E37" w14:textId="77777777" w:rsidR="00BA0AB1" w:rsidRPr="0012085F" w:rsidRDefault="00BA0AB1" w:rsidP="00BA0AB1">
      <w:pPr>
        <w:numPr>
          <w:ilvl w:val="0"/>
          <w:numId w:val="23"/>
        </w:numPr>
        <w:spacing w:before="100" w:beforeAutospacing="1" w:after="100" w:afterAutospacing="1"/>
        <w:rPr>
          <w:rFonts w:ascii="Times New Roman" w:hAnsi="Times New Roman" w:cs="Times New Roman"/>
        </w:rPr>
      </w:pPr>
      <w:r w:rsidRPr="0012085F">
        <w:rPr>
          <w:rFonts w:ascii="Times New Roman" w:hAnsi="Times New Roman" w:cs="Times New Roman"/>
        </w:rPr>
        <w:t>To allow ample opportunity for you to do well in this course.</w:t>
      </w:r>
    </w:p>
    <w:p w14:paraId="525DBDC9" w14:textId="77777777" w:rsidR="00BA0AB1" w:rsidRPr="0012085F" w:rsidRDefault="00BA0AB1" w:rsidP="00BA0AB1">
      <w:pPr>
        <w:numPr>
          <w:ilvl w:val="0"/>
          <w:numId w:val="23"/>
        </w:numPr>
        <w:spacing w:before="100" w:beforeAutospacing="1" w:after="100" w:afterAutospacing="1"/>
        <w:rPr>
          <w:rFonts w:ascii="Times New Roman" w:hAnsi="Times New Roman" w:cs="Times New Roman"/>
        </w:rPr>
      </w:pPr>
      <w:r w:rsidRPr="0012085F">
        <w:rPr>
          <w:rFonts w:ascii="Times New Roman" w:hAnsi="Times New Roman" w:cs="Times New Roman"/>
        </w:rPr>
        <w:t>To be available by appointment for additional help.</w:t>
      </w:r>
    </w:p>
    <w:p w14:paraId="71469EA2" w14:textId="77777777" w:rsidR="00BA0AB1" w:rsidRPr="0012085F" w:rsidRDefault="00BA0AB1" w:rsidP="00BA0AB1">
      <w:pPr>
        <w:numPr>
          <w:ilvl w:val="0"/>
          <w:numId w:val="23"/>
        </w:numPr>
        <w:spacing w:before="100" w:beforeAutospacing="1" w:after="100" w:afterAutospacing="1"/>
        <w:rPr>
          <w:rFonts w:ascii="Times New Roman" w:hAnsi="Times New Roman" w:cs="Times New Roman"/>
        </w:rPr>
      </w:pPr>
      <w:r w:rsidRPr="0012085F">
        <w:rPr>
          <w:rFonts w:ascii="Times New Roman" w:hAnsi="Times New Roman" w:cs="Times New Roman"/>
        </w:rPr>
        <w:t>To treat everyone equally and fairly.</w:t>
      </w:r>
    </w:p>
    <w:p w14:paraId="3D40AC28" w14:textId="77777777" w:rsidR="00BA0AB1" w:rsidRPr="0012085F" w:rsidRDefault="00BA0AB1" w:rsidP="00BA0AB1">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75194562" w14:textId="77777777" w:rsidR="00BA0AB1" w:rsidRPr="0012085F" w:rsidRDefault="00BA0AB1" w:rsidP="00BA0AB1">
      <w:pPr>
        <w:numPr>
          <w:ilvl w:val="0"/>
          <w:numId w:val="24"/>
        </w:numPr>
        <w:spacing w:beforeLines="40" w:before="96" w:after="100" w:afterAutospacing="1"/>
        <w:rPr>
          <w:rFonts w:ascii="Times New Roman" w:hAnsi="Times New Roman" w:cs="Times New Roman"/>
        </w:rPr>
      </w:pPr>
      <w:r w:rsidRPr="0012085F">
        <w:rPr>
          <w:rFonts w:ascii="Times New Roman" w:hAnsi="Times New Roman" w:cs="Times New Roman"/>
        </w:rPr>
        <w:t>Patience with the professor, TA, and with all others who participate in this class.</w:t>
      </w:r>
    </w:p>
    <w:p w14:paraId="6587AC0C"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20E03455"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Active participation in our class during class time and in the Canvas environment as required by the syllabus. </w:t>
      </w:r>
    </w:p>
    <w:p w14:paraId="544470E7" w14:textId="77777777" w:rsidR="00BA0AB1" w:rsidRPr="0012085F" w:rsidRDefault="00BA0AB1" w:rsidP="00BA0AB1">
      <w:pPr>
        <w:numPr>
          <w:ilvl w:val="1"/>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If it appears you are not actively engaged in this course, the professor (and/or TA) will use the UNT Care Team reporting system to make recommendations.</w:t>
      </w:r>
    </w:p>
    <w:p w14:paraId="60AC2775" w14:textId="77777777" w:rsidR="00BA0AB1" w:rsidRDefault="00BA0AB1" w:rsidP="00BA0AB1">
      <w:pPr>
        <w:numPr>
          <w:ilvl w:val="1"/>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If you do not appear to be interested or involved in what is happening in class, the professor (and/or TA) might ask you to leave the room. An example of this might be letting yourself get distracted by your cell phone. </w:t>
      </w:r>
    </w:p>
    <w:p w14:paraId="23A640E0" w14:textId="4E966208" w:rsidR="00730A72" w:rsidRPr="0012085F" w:rsidRDefault="00730A72" w:rsidP="00BA0AB1">
      <w:pPr>
        <w:numPr>
          <w:ilvl w:val="1"/>
          <w:numId w:val="24"/>
        </w:numPr>
        <w:spacing w:before="100" w:beforeAutospacing="1" w:after="100" w:afterAutospacing="1"/>
        <w:rPr>
          <w:rFonts w:ascii="Times New Roman" w:hAnsi="Times New Roman" w:cs="Times New Roman"/>
        </w:rPr>
      </w:pPr>
      <w:r>
        <w:rPr>
          <w:rFonts w:ascii="Times New Roman" w:hAnsi="Times New Roman" w:cs="Times New Roman"/>
        </w:rPr>
        <w:t xml:space="preserve">To be active in the course, Dr. Gregg expects you to arrive on time and ready to participate in class discussions. </w:t>
      </w:r>
    </w:p>
    <w:p w14:paraId="47728FAA"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complete all assignments as they are scheduled in the </w:t>
      </w:r>
      <w:r w:rsidRPr="0012085F">
        <w:rPr>
          <w:rFonts w:ascii="Times New Roman" w:hAnsi="Times New Roman" w:cs="Times New Roman"/>
          <w:b/>
          <w:bCs/>
        </w:rPr>
        <w:t>Tentative Course Schedule</w:t>
      </w:r>
      <w:r w:rsidRPr="0012085F">
        <w:rPr>
          <w:rFonts w:ascii="Times New Roman" w:hAnsi="Times New Roman" w:cs="Times New Roman"/>
        </w:rPr>
        <w:t xml:space="preserve"> in the syllabus.</w:t>
      </w:r>
    </w:p>
    <w:p w14:paraId="10FE56A2"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attend class on </w:t>
      </w:r>
      <w:r>
        <w:rPr>
          <w:rFonts w:ascii="Times New Roman" w:hAnsi="Times New Roman" w:cs="Times New Roman"/>
        </w:rPr>
        <w:t xml:space="preserve">Tuesdays to complete </w:t>
      </w:r>
      <w:r w:rsidRPr="00007A5A">
        <w:rPr>
          <w:rFonts w:ascii="Times New Roman" w:hAnsi="Times New Roman" w:cs="Times New Roman"/>
          <w:b/>
          <w:bCs/>
        </w:rPr>
        <w:t>Minute Papers</w:t>
      </w:r>
      <w:r>
        <w:rPr>
          <w:rFonts w:ascii="Times New Roman" w:hAnsi="Times New Roman" w:cs="Times New Roman"/>
        </w:rPr>
        <w:t xml:space="preserve"> and Thursdays</w:t>
      </w:r>
      <w:r w:rsidRPr="0012085F">
        <w:rPr>
          <w:rFonts w:ascii="Times New Roman" w:hAnsi="Times New Roman" w:cs="Times New Roman"/>
        </w:rPr>
        <w:t xml:space="preserve"> </w:t>
      </w:r>
      <w:r>
        <w:rPr>
          <w:rFonts w:ascii="Times New Roman" w:hAnsi="Times New Roman" w:cs="Times New Roman"/>
        </w:rPr>
        <w:t>to</w:t>
      </w:r>
      <w:r w:rsidRPr="0012085F">
        <w:rPr>
          <w:rFonts w:ascii="Times New Roman" w:hAnsi="Times New Roman" w:cs="Times New Roman"/>
        </w:rPr>
        <w:t xml:space="preserve"> engage others in the class in productive </w:t>
      </w:r>
      <w:r w:rsidRPr="00BA0AB1">
        <w:rPr>
          <w:rFonts w:ascii="Times New Roman" w:hAnsi="Times New Roman" w:cs="Times New Roman"/>
        </w:rPr>
        <w:t>discussions.</w:t>
      </w:r>
      <w:r w:rsidRPr="0012085F">
        <w:rPr>
          <w:rFonts w:ascii="Times New Roman" w:hAnsi="Times New Roman" w:cs="Times New Roman"/>
        </w:rPr>
        <w:t xml:space="preserve"> </w:t>
      </w:r>
    </w:p>
    <w:p w14:paraId="084E5195" w14:textId="77777777" w:rsidR="00BA0AB1"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act with academic integrity during any quizzes or exams, and in all writing. Your work should be your own. Cheating will not be tolerated! See UNT policy on academic dishonesty.</w:t>
      </w:r>
    </w:p>
    <w:p w14:paraId="5C9B6904" w14:textId="2550C20B" w:rsidR="00730A72" w:rsidRDefault="00730A72" w:rsidP="00730A72">
      <w:pPr>
        <w:numPr>
          <w:ilvl w:val="1"/>
          <w:numId w:val="24"/>
        </w:numPr>
        <w:spacing w:before="100" w:beforeAutospacing="1" w:after="100" w:afterAutospacing="1"/>
        <w:rPr>
          <w:rFonts w:ascii="Times New Roman" w:hAnsi="Times New Roman" w:cs="Times New Roman"/>
        </w:rPr>
      </w:pPr>
      <w:r>
        <w:rPr>
          <w:rFonts w:ascii="Times New Roman" w:hAnsi="Times New Roman" w:cs="Times New Roman"/>
        </w:rPr>
        <w:t xml:space="preserve">The use of AI to generate writing in this course is considered cheating. Your writing should be your own thoughts. Any instances found of AI use will result in Dr. Gregg completing an Academic Integrity Violation Report with the university. </w:t>
      </w:r>
    </w:p>
    <w:p w14:paraId="3F9C749B"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read the grading comments that the professor (and/or TA) provide on all your assignments. They will incorporate tips for how to do better on future assignments. If you need extra help with your writing, please use the Writing Center on campus (Sage Hall).</w:t>
      </w:r>
    </w:p>
    <w:p w14:paraId="70322FFA"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50678993"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lastRenderedPageBreak/>
        <w:t>To follow all directions in the syllabus for all course assignments. If you do not follow all directions (especially for the discussions), you</w:t>
      </w:r>
      <w:r>
        <w:rPr>
          <w:rFonts w:ascii="Times New Roman" w:hAnsi="Times New Roman" w:cs="Times New Roman"/>
        </w:rPr>
        <w:t xml:space="preserve">r grade will be substantially </w:t>
      </w:r>
      <w:proofErr w:type="gramStart"/>
      <w:r>
        <w:rPr>
          <w:rFonts w:ascii="Times New Roman" w:hAnsi="Times New Roman" w:cs="Times New Roman"/>
        </w:rPr>
        <w:t>reduced</w:t>
      </w:r>
      <w:proofErr w:type="gramEnd"/>
      <w:r>
        <w:rPr>
          <w:rFonts w:ascii="Times New Roman" w:hAnsi="Times New Roman" w:cs="Times New Roman"/>
        </w:rPr>
        <w:t xml:space="preserve"> and you may</w:t>
      </w:r>
      <w:r w:rsidRPr="0012085F">
        <w:rPr>
          <w:rFonts w:ascii="Times New Roman" w:hAnsi="Times New Roman" w:cs="Times New Roman"/>
        </w:rPr>
        <w:t xml:space="preserve"> receive a zero (0).</w:t>
      </w:r>
    </w:p>
    <w:p w14:paraId="2F159AB4" w14:textId="5E9E815F"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buy and use the correct version of the required book for the course. Right now, that is the </w:t>
      </w:r>
      <w:r>
        <w:rPr>
          <w:rFonts w:ascii="Times New Roman" w:hAnsi="Times New Roman" w:cs="Times New Roman"/>
        </w:rPr>
        <w:t>7</w:t>
      </w:r>
      <w:r w:rsidRPr="00BA0AB1">
        <w:rPr>
          <w:rFonts w:ascii="Times New Roman" w:hAnsi="Times New Roman" w:cs="Times New Roman"/>
          <w:vertAlign w:val="superscript"/>
        </w:rPr>
        <w:t>th</w:t>
      </w:r>
      <w:r>
        <w:rPr>
          <w:rFonts w:ascii="Times New Roman" w:hAnsi="Times New Roman" w:cs="Times New Roman"/>
        </w:rPr>
        <w:t xml:space="preserve"> </w:t>
      </w:r>
      <w:r w:rsidRPr="0012085F">
        <w:rPr>
          <w:rFonts w:ascii="Times New Roman" w:hAnsi="Times New Roman" w:cs="Times New Roman"/>
        </w:rPr>
        <w:t xml:space="preserve">Edition of </w:t>
      </w:r>
      <w:r>
        <w:rPr>
          <w:rFonts w:ascii="Times New Roman" w:hAnsi="Times New Roman" w:cs="Times New Roman"/>
        </w:rPr>
        <w:t>Dalton Conley’s</w:t>
      </w:r>
      <w:r w:rsidRPr="0012085F">
        <w:rPr>
          <w:rFonts w:ascii="Times New Roman" w:hAnsi="Times New Roman" w:cs="Times New Roman"/>
        </w:rPr>
        <w:t xml:space="preserve"> text, </w:t>
      </w:r>
      <w:r>
        <w:rPr>
          <w:rStyle w:val="Emphasis"/>
          <w:rFonts w:ascii="Times New Roman" w:hAnsi="Times New Roman" w:cs="Times New Roman"/>
        </w:rPr>
        <w:t>You May Ask Yourself</w:t>
      </w:r>
      <w:r w:rsidRPr="0012085F">
        <w:rPr>
          <w:rFonts w:ascii="Times New Roman" w:hAnsi="Times New Roman" w:cs="Times New Roman"/>
        </w:rPr>
        <w:t xml:space="preserve">. Do not use any other version for this course. </w:t>
      </w:r>
    </w:p>
    <w:p w14:paraId="6ADCBE1C" w14:textId="77777777" w:rsidR="00BA0AB1" w:rsidRPr="0012085F" w:rsidRDefault="00BA0AB1" w:rsidP="00BA0AB1">
      <w:pPr>
        <w:numPr>
          <w:ilvl w:val="1"/>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31762665"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buy and use the correct version of the book by Week One of the course and appropriately cite all your work.</w:t>
      </w:r>
    </w:p>
    <w:p w14:paraId="1CABABAA" w14:textId="77777777" w:rsidR="00BA0AB1" w:rsidRPr="0012085F" w:rsidRDefault="00BA0AB1" w:rsidP="00BA0AB1">
      <w:pPr>
        <w:numPr>
          <w:ilvl w:val="1"/>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If the professor (and/or TA) happen look up something you quote from the book and it is not on the page cited, you will automatically fail the assignment and receive a zero (0) with no chance to redo the assignment.</w:t>
      </w:r>
    </w:p>
    <w:p w14:paraId="00E54A5D" w14:textId="77777777" w:rsidR="00BA0AB1" w:rsidRPr="0012085F" w:rsidRDefault="00BA0AB1" w:rsidP="00BA0AB1">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77628EB3" w14:textId="77777777" w:rsidR="00BA0AB1" w:rsidRPr="00C82F17" w:rsidRDefault="00BA0AB1" w:rsidP="00BA0AB1">
      <w:pPr>
        <w:numPr>
          <w:ilvl w:val="0"/>
          <w:numId w:val="24"/>
        </w:numPr>
        <w:rPr>
          <w:rFonts w:ascii="Times New Roman" w:hAnsi="Times New Roman" w:cs="Times New Roman"/>
        </w:rPr>
      </w:pPr>
      <w:r w:rsidRPr="00C82F17">
        <w:rPr>
          <w:rFonts w:ascii="Times New Roman" w:hAnsi="Times New Roman" w:cs="Times New Roman"/>
        </w:rPr>
        <w:t>To contact the professor (or the TA) to make an appointment if you find that you need additional help in this course. Visits to office hours or online meetings using a teleconferencing usually help students get on track.</w:t>
      </w:r>
    </w:p>
    <w:p w14:paraId="1B095CB8" w14:textId="131E81E6" w:rsidR="00BA0AB1" w:rsidRPr="00C82F17" w:rsidRDefault="00BA0AB1" w:rsidP="00BA0AB1">
      <w:pPr>
        <w:pStyle w:val="ListParagraph"/>
        <w:numPr>
          <w:ilvl w:val="0"/>
          <w:numId w:val="24"/>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To request </w:t>
      </w:r>
      <w:r w:rsidRPr="00C82F17">
        <w:rPr>
          <w:rFonts w:ascii="Times New Roman" w:eastAsia="Times New Roman" w:hAnsi="Times New Roman" w:cs="Times New Roman"/>
          <w:color w:val="000000"/>
          <w:shd w:val="clear" w:color="auto" w:fill="FFFFFF"/>
        </w:rPr>
        <w:t>Incompletes at least one week before Final Exam Week</w:t>
      </w:r>
      <w:r>
        <w:rPr>
          <w:rFonts w:ascii="Times New Roman" w:eastAsia="Times New Roman" w:hAnsi="Times New Roman" w:cs="Times New Roman"/>
          <w:color w:val="000000"/>
          <w:shd w:val="clear" w:color="auto" w:fill="FFFFFF"/>
        </w:rPr>
        <w:t>. Requests</w:t>
      </w:r>
      <w:r w:rsidRPr="00C82F17">
        <w:rPr>
          <w:rFonts w:ascii="Times New Roman" w:eastAsia="Times New Roman" w:hAnsi="Times New Roman" w:cs="Times New Roman"/>
          <w:color w:val="000000"/>
          <w:shd w:val="clear" w:color="auto" w:fill="FFFFFF"/>
        </w:rPr>
        <w:t xml:space="preserve"> must be accompanied by documentation of the reason that the course cannot be completed before the end of the semester, and are only considered if at least 50% of course exams &amp; assignments have been completed with a passing grade. </w:t>
      </w:r>
    </w:p>
    <w:p w14:paraId="5136CF3E" w14:textId="77777777" w:rsidR="00BA0AB1" w:rsidRPr="0012085F" w:rsidRDefault="00BA0AB1" w:rsidP="00BA0AB1">
      <w:pPr>
        <w:numPr>
          <w:ilvl w:val="0"/>
          <w:numId w:val="24"/>
        </w:numPr>
        <w:rPr>
          <w:rFonts w:ascii="Times New Roman" w:hAnsi="Times New Roman" w:cs="Times New Roman"/>
        </w:rPr>
      </w:pPr>
      <w:r w:rsidRPr="00C82F17">
        <w:rPr>
          <w:rFonts w:ascii="Times New Roman" w:hAnsi="Times New Roman" w:cs="Times New Roman"/>
        </w:rPr>
        <w:t>To contact</w:t>
      </w:r>
      <w:r w:rsidRPr="0012085F">
        <w:rPr>
          <w:rFonts w:ascii="Times New Roman" w:hAnsi="Times New Roman" w:cs="Times New Roman"/>
        </w:rPr>
        <w:t xml:space="preserve">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3EB9538B" w14:textId="77777777" w:rsidR="00BA0AB1" w:rsidRPr="0012085F" w:rsidRDefault="00FE38A4" w:rsidP="00BA0AB1">
      <w:pPr>
        <w:pStyle w:val="ListParagraph"/>
        <w:numPr>
          <w:ilvl w:val="1"/>
          <w:numId w:val="24"/>
        </w:numPr>
        <w:rPr>
          <w:rFonts w:ascii="Times New Roman" w:hAnsi="Times New Roman" w:cs="Times New Roman"/>
        </w:rPr>
      </w:pPr>
      <w:hyperlink r:id="rId26" w:history="1">
        <w:r w:rsidR="00BA0AB1" w:rsidRPr="0012085F">
          <w:rPr>
            <w:rStyle w:val="Hyperlink"/>
            <w:rFonts w:ascii="Times New Roman" w:hAnsi="Times New Roman" w:cs="Times New Roman"/>
          </w:rPr>
          <w:t>https://deanofstudents.unt.edu/resources/seeking-options-and-solutions</w:t>
        </w:r>
      </w:hyperlink>
    </w:p>
    <w:p w14:paraId="66C6C30D" w14:textId="77777777" w:rsidR="00BA0AB1" w:rsidRPr="0012085F" w:rsidRDefault="00BA0AB1" w:rsidP="00BA0AB1">
      <w:pPr>
        <w:pStyle w:val="ListParagraph"/>
        <w:ind w:left="1080"/>
        <w:rPr>
          <w:rFonts w:ascii="Times New Roman" w:hAnsi="Times New Roman" w:cs="Times New Roman"/>
        </w:rPr>
      </w:pPr>
    </w:p>
    <w:p w14:paraId="7235B578" w14:textId="77777777" w:rsidR="00BA0AB1" w:rsidRPr="0012085F" w:rsidRDefault="00BA0AB1" w:rsidP="00BA0AB1">
      <w:pPr>
        <w:pStyle w:val="ListParagraph"/>
        <w:ind w:left="1080"/>
        <w:rPr>
          <w:rStyle w:val="Heading3Char"/>
          <w:rFonts w:ascii="Times New Roman" w:eastAsia="Times New Roman" w:hAnsi="Times New Roman" w:cs="Times New Roman"/>
        </w:rPr>
      </w:pPr>
      <w:r w:rsidRPr="0012085F">
        <w:rPr>
          <w:rFonts w:ascii="Times New Roman" w:hAnsi="Times New Roman" w:cs="Times New Roman"/>
          <w:noProof/>
        </w:rPr>
        <w:drawing>
          <wp:inline distT="0" distB="0" distL="0" distR="0" wp14:anchorId="38DC0AE8" wp14:editId="6C9B322E">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27"/>
                    <a:stretch>
                      <a:fillRect/>
                    </a:stretch>
                  </pic:blipFill>
                  <pic:spPr>
                    <a:xfrm>
                      <a:off x="0" y="0"/>
                      <a:ext cx="2984500" cy="774700"/>
                    </a:xfrm>
                    <a:prstGeom prst="rect">
                      <a:avLst/>
                    </a:prstGeom>
                  </pic:spPr>
                </pic:pic>
              </a:graphicData>
            </a:graphic>
          </wp:inline>
        </w:drawing>
      </w:r>
    </w:p>
    <w:p w14:paraId="117F9E14" w14:textId="77777777" w:rsidR="00BA0AB1" w:rsidRPr="0012085F" w:rsidRDefault="00BA0AB1" w:rsidP="00BA0AB1">
      <w:pPr>
        <w:rPr>
          <w:rFonts w:ascii="Times New Roman" w:hAnsi="Times New Roman" w:cs="Times New Roman"/>
          <w:iCs/>
        </w:rPr>
      </w:pPr>
    </w:p>
    <w:p w14:paraId="67E024E1" w14:textId="77777777" w:rsidR="00BA0AB1" w:rsidRPr="0012085F" w:rsidRDefault="00BA0AB1" w:rsidP="00BA0AB1">
      <w:pPr>
        <w:pStyle w:val="Heading2"/>
        <w:spacing w:before="0"/>
        <w:rPr>
          <w:rFonts w:ascii="Times New Roman" w:hAnsi="Times New Roman" w:cs="Times New Roman"/>
          <w:b/>
          <w:bCs/>
          <w:color w:val="000000" w:themeColor="text1"/>
        </w:rPr>
      </w:pPr>
      <w:r w:rsidRPr="005572BF">
        <w:rPr>
          <w:rFonts w:ascii="Times New Roman" w:hAnsi="Times New Roman" w:cs="Times New Roman"/>
          <w:b/>
          <w:bCs/>
          <w:color w:val="000000" w:themeColor="text1"/>
          <w:highlight w:val="lightGray"/>
        </w:rPr>
        <w:t>UNT Policies</w:t>
      </w:r>
    </w:p>
    <w:p w14:paraId="1CF3ADBF" w14:textId="77777777" w:rsidR="00BA0AB1" w:rsidRDefault="00BA0AB1" w:rsidP="00BA0AB1">
      <w:pPr>
        <w:rPr>
          <w:rFonts w:ascii="Times New Roman" w:hAnsi="Times New Roman" w:cs="Times New Roman"/>
        </w:rPr>
      </w:pPr>
      <w:r w:rsidRPr="0012085F">
        <w:rPr>
          <w:rStyle w:val="Heading3Char"/>
          <w:rFonts w:ascii="Times New Roman" w:hAnsi="Times New Roman" w:cs="Times New Roman"/>
          <w:b/>
          <w:bCs/>
          <w:color w:val="000000" w:themeColor="text1"/>
        </w:rPr>
        <w:t>Attendance Policy</w:t>
      </w:r>
    </w:p>
    <w:p w14:paraId="4B5D4257" w14:textId="77777777" w:rsidR="00BA0AB1" w:rsidRPr="0012085F" w:rsidRDefault="00BA0AB1" w:rsidP="00BA0AB1">
      <w:pPr>
        <w:rPr>
          <w:rFonts w:ascii="Times New Roman" w:hAnsi="Times New Roman" w:cs="Times New Roman"/>
          <w:iCs/>
        </w:rPr>
      </w:pPr>
      <w:r w:rsidRPr="0012085F">
        <w:rPr>
          <w:rFonts w:ascii="Times New Roman" w:hAnsi="Times New Roman" w:cs="Times New Roman"/>
          <w:iCs/>
        </w:rPr>
        <w:t xml:space="preserve">Dr. Gregg expects students to attend all classes. Period. </w:t>
      </w:r>
    </w:p>
    <w:p w14:paraId="53C6E829" w14:textId="77777777" w:rsidR="00BA0AB1" w:rsidRDefault="00BA0AB1" w:rsidP="00BA0AB1">
      <w:pPr>
        <w:rPr>
          <w:rFonts w:ascii="Times New Roman" w:hAnsi="Times New Roman" w:cs="Times New Roman"/>
          <w:iCs/>
        </w:rPr>
      </w:pPr>
      <w:r w:rsidRPr="0012085F">
        <w:rPr>
          <w:rFonts w:ascii="Times New Roman" w:hAnsi="Times New Roman" w:cs="Times New Roman"/>
          <w:iCs/>
        </w:rPr>
        <w:t xml:space="preserve">Visit the </w:t>
      </w:r>
      <w:hyperlink r:id="rId28" w:history="1">
        <w:r w:rsidRPr="0012085F">
          <w:rPr>
            <w:rStyle w:val="Hyperlink"/>
            <w:rFonts w:ascii="Times New Roman" w:hAnsi="Times New Roman" w:cs="Times New Roman"/>
            <w:iCs/>
          </w:rPr>
          <w:t>University of North Texas’ Attendance Policy</w:t>
        </w:r>
      </w:hyperlink>
      <w:r w:rsidRPr="0012085F">
        <w:rPr>
          <w:rFonts w:ascii="Times New Roman" w:hAnsi="Times New Roman" w:cs="Times New Roman"/>
          <w:iCs/>
        </w:rPr>
        <w:t xml:space="preserve"> (</w:t>
      </w:r>
      <w:r w:rsidRPr="0012085F">
        <w:rPr>
          <w:rStyle w:val="Hyperlink"/>
          <w:rFonts w:ascii="Times New Roman" w:hAnsi="Times New Roman" w:cs="Times New Roman"/>
          <w:iCs/>
        </w:rPr>
        <w:t>http://policy.unt.edu/policy/15-2-) to learn more.</w:t>
      </w:r>
      <w:r w:rsidRPr="0012085F">
        <w:rPr>
          <w:rFonts w:ascii="Times New Roman" w:hAnsi="Times New Roman" w:cs="Times New Roman"/>
          <w:iCs/>
        </w:rPr>
        <w:t xml:space="preserve"> </w:t>
      </w:r>
    </w:p>
    <w:p w14:paraId="10C53D98"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Integrity Policy</w:t>
      </w:r>
    </w:p>
    <w:p w14:paraId="79D8BBBE"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Academic Integrity Standards and Consequences. According to UNT Policy 06.003, Student Academic Integrity, academic dishonesty occurs when students engage in behaviors including, </w:t>
      </w:r>
      <w:r w:rsidRPr="0012085F">
        <w:rPr>
          <w:rFonts w:ascii="Times New Roman" w:hAnsi="Times New Roman" w:cs="Times New Roman"/>
        </w:rPr>
        <w:lastRenderedPageBreak/>
        <w:t>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AA76BD3"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ADA Policy</w:t>
      </w:r>
    </w:p>
    <w:p w14:paraId="53E0449C"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2085F">
        <w:rPr>
          <w:rFonts w:ascii="Times New Roman" w:hAnsi="Times New Roman" w:cs="Times New Roman"/>
        </w:rPr>
        <w:t>time,</w:t>
      </w:r>
      <w:proofErr w:type="gramEnd"/>
      <w:r w:rsidRPr="0012085F">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9" w:history="1">
        <w:r w:rsidRPr="0012085F">
          <w:rPr>
            <w:rStyle w:val="Hyperlink"/>
            <w:rFonts w:ascii="Times New Roman" w:hAnsi="Times New Roman" w:cs="Times New Roman"/>
          </w:rPr>
          <w:t>ODA website</w:t>
        </w:r>
      </w:hyperlink>
      <w:r w:rsidRPr="0012085F">
        <w:rPr>
          <w:rFonts w:ascii="Times New Roman" w:hAnsi="Times New Roman" w:cs="Times New Roman"/>
        </w:rPr>
        <w:t xml:space="preserve"> (</w:t>
      </w:r>
      <w:hyperlink r:id="rId30" w:history="1">
        <w:r w:rsidRPr="0012085F">
          <w:rPr>
            <w:rStyle w:val="Hyperlink"/>
            <w:rFonts w:ascii="Times New Roman" w:hAnsi="Times New Roman" w:cs="Times New Roman"/>
          </w:rPr>
          <w:t>https://disability.unt.edu/</w:t>
        </w:r>
      </w:hyperlink>
      <w:r w:rsidRPr="0012085F">
        <w:rPr>
          <w:rFonts w:ascii="Times New Roman" w:hAnsi="Times New Roman" w:cs="Times New Roman"/>
        </w:rPr>
        <w:t>).</w:t>
      </w:r>
    </w:p>
    <w:p w14:paraId="5DB4EF09"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Prohibition of Discrimination, Harassment, and Retaliation (Policy 16.004)</w:t>
      </w:r>
    </w:p>
    <w:p w14:paraId="0143085C"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3A46DF8"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Emergency Notification &amp; Procedures</w:t>
      </w:r>
    </w:p>
    <w:p w14:paraId="561B6D94"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w:t>
      </w:r>
    </w:p>
    <w:p w14:paraId="7547ABBB"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Retention of Student Records</w:t>
      </w:r>
    </w:p>
    <w:p w14:paraId="599408D0"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F22F259"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Acceptable Student Behavior</w:t>
      </w:r>
    </w:p>
    <w:p w14:paraId="1AB8118F"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1" w:history="1">
        <w:r w:rsidRPr="0012085F">
          <w:rPr>
            <w:rStyle w:val="Hyperlink"/>
            <w:rFonts w:ascii="Times New Roman" w:hAnsi="Times New Roman" w:cs="Times New Roman"/>
          </w:rPr>
          <w:t>Code of Student Conduct</w:t>
        </w:r>
      </w:hyperlink>
      <w:r w:rsidRPr="0012085F">
        <w:rPr>
          <w:rFonts w:ascii="Times New Roman" w:hAnsi="Times New Roman" w:cs="Times New Roman"/>
        </w:rPr>
        <w:t xml:space="preserve"> (https://deanofstudents.unt.edu/conduct) to learn more. </w:t>
      </w:r>
    </w:p>
    <w:p w14:paraId="22864A88"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Access to Information - Eagle Connect</w:t>
      </w:r>
    </w:p>
    <w:p w14:paraId="14E603FF"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Students’ access point for business and academic services at UNT is located at: </w:t>
      </w:r>
      <w:hyperlink r:id="rId32" w:history="1">
        <w:r w:rsidRPr="0012085F">
          <w:rPr>
            <w:rStyle w:val="Hyperlink"/>
            <w:rFonts w:ascii="Times New Roman" w:hAnsi="Times New Roman" w:cs="Times New Roman"/>
          </w:rPr>
          <w:t>my.unt.edu</w:t>
        </w:r>
      </w:hyperlink>
      <w:r w:rsidRPr="0012085F">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33" w:history="1">
        <w:r w:rsidRPr="0012085F">
          <w:rPr>
            <w:rStyle w:val="Hyperlink"/>
            <w:rFonts w:ascii="Times New Roman" w:hAnsi="Times New Roman" w:cs="Times New Roman"/>
          </w:rPr>
          <w:t>Eagle Connect</w:t>
        </w:r>
      </w:hyperlink>
      <w:r w:rsidRPr="0012085F">
        <w:rPr>
          <w:rFonts w:ascii="Times New Roman" w:hAnsi="Times New Roman" w:cs="Times New Roman"/>
        </w:rPr>
        <w:t xml:space="preserve"> (https://it.unt.edu/eagleconnect).</w:t>
      </w:r>
    </w:p>
    <w:p w14:paraId="57341724"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Evaluation Administration Dates</w:t>
      </w:r>
    </w:p>
    <w:p w14:paraId="0468A130"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12085F">
        <w:rPr>
          <w:rFonts w:ascii="Times New Roman" w:hAnsi="Times New Roman" w:cs="Times New Roman"/>
        </w:rPr>
        <w:t>IASystem</w:t>
      </w:r>
      <w:proofErr w:type="spellEnd"/>
      <w:r w:rsidRPr="0012085F">
        <w:rPr>
          <w:rFonts w:ascii="Times New Roman" w:hAnsi="Times New Roman" w:cs="Times New Roman"/>
        </w:rPr>
        <w:t xml:space="preserve"> Notification" (</w:t>
      </w:r>
      <w:hyperlink r:id="rId34">
        <w:r w:rsidRPr="0012085F">
          <w:rPr>
            <w:rStyle w:val="Hyperlink"/>
            <w:rFonts w:ascii="Times New Roman" w:hAnsi="Times New Roman" w:cs="Times New Roman"/>
          </w:rPr>
          <w:t>no-reply@iasystem.org</w:t>
        </w:r>
      </w:hyperlink>
      <w:r w:rsidRPr="0012085F">
        <w:rPr>
          <w:rFonts w:ascii="Times New Roman" w:hAnsi="Times New Roman" w:cs="Times New Roman"/>
        </w:rPr>
        <w:t xml:space="preserve">) with the survey link. Students should look for the email in their UNT email inbox. Simply click on the link and complete the survey. Once students complete the </w:t>
      </w:r>
      <w:proofErr w:type="gramStart"/>
      <w:r w:rsidRPr="0012085F">
        <w:rPr>
          <w:rFonts w:ascii="Times New Roman" w:hAnsi="Times New Roman" w:cs="Times New Roman"/>
        </w:rPr>
        <w:t>survey</w:t>
      </w:r>
      <w:proofErr w:type="gramEnd"/>
      <w:r w:rsidRPr="0012085F">
        <w:rPr>
          <w:rFonts w:ascii="Times New Roman" w:hAnsi="Times New Roman" w:cs="Times New Roman"/>
        </w:rPr>
        <w:t xml:space="preserve"> they will receive a confirmation email that the survey has been submitted. For additional information, please visit the </w:t>
      </w:r>
      <w:hyperlink r:id="rId35">
        <w:r w:rsidRPr="0012085F">
          <w:rPr>
            <w:rStyle w:val="Hyperlink"/>
            <w:rFonts w:ascii="Times New Roman" w:hAnsi="Times New Roman" w:cs="Times New Roman"/>
          </w:rPr>
          <w:t>SPOT website</w:t>
        </w:r>
      </w:hyperlink>
      <w:r w:rsidRPr="0012085F">
        <w:rPr>
          <w:rFonts w:ascii="Times New Roman" w:hAnsi="Times New Roman" w:cs="Times New Roman"/>
        </w:rPr>
        <w:t xml:space="preserve"> (</w:t>
      </w:r>
      <w:r w:rsidRPr="0012085F">
        <w:rPr>
          <w:rStyle w:val="Hyperlink"/>
          <w:rFonts w:ascii="Times New Roman" w:hAnsi="Times New Roman" w:cs="Times New Roman"/>
        </w:rPr>
        <w:t>http://spot.unt.edu/)</w:t>
      </w:r>
      <w:r w:rsidRPr="0012085F">
        <w:rPr>
          <w:rFonts w:ascii="Times New Roman" w:hAnsi="Times New Roman" w:cs="Times New Roman"/>
        </w:rPr>
        <w:t xml:space="preserve"> or email </w:t>
      </w:r>
      <w:hyperlink r:id="rId36">
        <w:r w:rsidRPr="0012085F">
          <w:rPr>
            <w:rStyle w:val="Hyperlink"/>
            <w:rFonts w:ascii="Times New Roman" w:hAnsi="Times New Roman" w:cs="Times New Roman"/>
          </w:rPr>
          <w:t>spot@unt.edu</w:t>
        </w:r>
      </w:hyperlink>
      <w:r w:rsidRPr="0012085F">
        <w:rPr>
          <w:rFonts w:ascii="Times New Roman" w:hAnsi="Times New Roman" w:cs="Times New Roman"/>
        </w:rPr>
        <w:t>.</w:t>
      </w:r>
    </w:p>
    <w:p w14:paraId="3CFC7180"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Survivor Advocacy</w:t>
      </w:r>
    </w:p>
    <w:p w14:paraId="3B9B04C8"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UNT is committed to providing a safe learning environment free of all forms of sexual misconduct. Federal laws and UNT policies prohibit discrimination </w:t>
      </w:r>
      <w:proofErr w:type="gramStart"/>
      <w:r w:rsidRPr="0012085F">
        <w:rPr>
          <w:rFonts w:ascii="Times New Roman" w:hAnsi="Times New Roman" w:cs="Times New Roman"/>
        </w:rPr>
        <w:t>on the basis of</w:t>
      </w:r>
      <w:proofErr w:type="gramEnd"/>
      <w:r w:rsidRPr="0012085F">
        <w:rPr>
          <w:rFonts w:ascii="Times New Roman" w:hAnsi="Times New Roman"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7" w:history="1">
        <w:r w:rsidRPr="0012085F">
          <w:rPr>
            <w:rStyle w:val="Hyperlink"/>
            <w:rFonts w:ascii="Times New Roman" w:hAnsi="Times New Roman" w:cs="Times New Roman"/>
          </w:rPr>
          <w:t>SurvivorAdvocate@unt.edu</w:t>
        </w:r>
      </w:hyperlink>
      <w:r w:rsidRPr="0012085F">
        <w:rPr>
          <w:rFonts w:ascii="Times New Roman" w:hAnsi="Times New Roman" w:cs="Times New Roman"/>
        </w:rPr>
        <w:t xml:space="preserve"> or by calling the Dean of Students Office at 940-5652648.</w:t>
      </w:r>
    </w:p>
    <w:p w14:paraId="451338DC"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Verification</w:t>
      </w:r>
    </w:p>
    <w:p w14:paraId="0D791F59"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AB4617C"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See </w:t>
      </w:r>
      <w:hyperlink r:id="rId38" w:history="1">
        <w:r w:rsidRPr="0012085F">
          <w:rPr>
            <w:rStyle w:val="Hyperlink"/>
            <w:rFonts w:ascii="Times New Roman" w:hAnsi="Times New Roman" w:cs="Times New Roman"/>
          </w:rPr>
          <w:t>UNT Policy 07-002 Student Identity Verification, Privacy, and Notification and Distance Education Courses</w:t>
        </w:r>
      </w:hyperlink>
      <w:r w:rsidRPr="0012085F">
        <w:rPr>
          <w:rFonts w:ascii="Times New Roman" w:hAnsi="Times New Roman" w:cs="Times New Roman"/>
        </w:rPr>
        <w:t xml:space="preserve"> (https://policy.unt.edu/policy/07-002).</w:t>
      </w:r>
    </w:p>
    <w:p w14:paraId="750CCF2D" w14:textId="77777777" w:rsidR="00BA0AB1" w:rsidRPr="0012085F" w:rsidRDefault="00BA0AB1" w:rsidP="00BA0AB1">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Use of Student Work</w:t>
      </w:r>
    </w:p>
    <w:p w14:paraId="0774D83A"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12085F">
        <w:rPr>
          <w:rFonts w:ascii="Times New Roman" w:hAnsi="Times New Roman" w:cs="Times New Roman"/>
        </w:rPr>
        <w:t>all of</w:t>
      </w:r>
      <w:proofErr w:type="gramEnd"/>
      <w:r w:rsidRPr="0012085F">
        <w:rPr>
          <w:rFonts w:ascii="Times New Roman" w:hAnsi="Times New Roman" w:cs="Times New Roman"/>
        </w:rPr>
        <w:t xml:space="preserve"> the following criteria are met:</w:t>
      </w:r>
    </w:p>
    <w:p w14:paraId="2897EBAF" w14:textId="77777777" w:rsidR="00BA0AB1" w:rsidRPr="0012085F" w:rsidRDefault="00BA0AB1" w:rsidP="00BA0AB1">
      <w:pPr>
        <w:numPr>
          <w:ilvl w:val="0"/>
          <w:numId w:val="18"/>
        </w:numPr>
        <w:spacing w:line="276" w:lineRule="auto"/>
        <w:rPr>
          <w:rFonts w:ascii="Times New Roman" w:hAnsi="Times New Roman" w:cs="Times New Roman"/>
        </w:rPr>
      </w:pPr>
      <w:r w:rsidRPr="0012085F">
        <w:rPr>
          <w:rFonts w:ascii="Times New Roman" w:hAnsi="Times New Roman" w:cs="Times New Roman"/>
        </w:rPr>
        <w:t>The work is used only once.</w:t>
      </w:r>
    </w:p>
    <w:p w14:paraId="67395E68" w14:textId="77777777" w:rsidR="00BA0AB1" w:rsidRPr="0012085F" w:rsidRDefault="00BA0AB1" w:rsidP="00BA0AB1">
      <w:pPr>
        <w:numPr>
          <w:ilvl w:val="0"/>
          <w:numId w:val="18"/>
        </w:numPr>
        <w:spacing w:line="276" w:lineRule="auto"/>
        <w:rPr>
          <w:rFonts w:ascii="Times New Roman" w:hAnsi="Times New Roman" w:cs="Times New Roman"/>
        </w:rPr>
      </w:pPr>
      <w:r w:rsidRPr="0012085F">
        <w:rPr>
          <w:rFonts w:ascii="Times New Roman" w:hAnsi="Times New Roman" w:cs="Times New Roman"/>
        </w:rPr>
        <w:t>The work is not used in its entirety.</w:t>
      </w:r>
    </w:p>
    <w:p w14:paraId="1EE7A0B6" w14:textId="77777777" w:rsidR="00BA0AB1" w:rsidRPr="0012085F" w:rsidRDefault="00BA0AB1" w:rsidP="00BA0AB1">
      <w:pPr>
        <w:numPr>
          <w:ilvl w:val="0"/>
          <w:numId w:val="18"/>
        </w:numPr>
        <w:spacing w:line="276" w:lineRule="auto"/>
        <w:rPr>
          <w:rFonts w:ascii="Times New Roman" w:hAnsi="Times New Roman" w:cs="Times New Roman"/>
        </w:rPr>
      </w:pPr>
      <w:r w:rsidRPr="0012085F">
        <w:rPr>
          <w:rFonts w:ascii="Times New Roman" w:hAnsi="Times New Roman" w:cs="Times New Roman"/>
        </w:rPr>
        <w:t>Use of the work does not affect any potential profits from the work.</w:t>
      </w:r>
    </w:p>
    <w:p w14:paraId="370D334B" w14:textId="77777777" w:rsidR="00BA0AB1" w:rsidRPr="0012085F" w:rsidRDefault="00BA0AB1" w:rsidP="00BA0AB1">
      <w:pPr>
        <w:numPr>
          <w:ilvl w:val="0"/>
          <w:numId w:val="18"/>
        </w:numPr>
        <w:spacing w:line="276" w:lineRule="auto"/>
        <w:rPr>
          <w:rFonts w:ascii="Times New Roman" w:hAnsi="Times New Roman" w:cs="Times New Roman"/>
        </w:rPr>
      </w:pPr>
      <w:r w:rsidRPr="0012085F">
        <w:rPr>
          <w:rFonts w:ascii="Times New Roman" w:hAnsi="Times New Roman" w:cs="Times New Roman"/>
        </w:rPr>
        <w:t>The student is not identified.</w:t>
      </w:r>
    </w:p>
    <w:p w14:paraId="1075A189" w14:textId="77777777" w:rsidR="00BA0AB1" w:rsidRPr="0012085F" w:rsidRDefault="00BA0AB1" w:rsidP="00BA0AB1">
      <w:pPr>
        <w:numPr>
          <w:ilvl w:val="0"/>
          <w:numId w:val="18"/>
        </w:numPr>
        <w:spacing w:line="276" w:lineRule="auto"/>
        <w:rPr>
          <w:rFonts w:ascii="Times New Roman" w:hAnsi="Times New Roman" w:cs="Times New Roman"/>
        </w:rPr>
      </w:pPr>
      <w:r w:rsidRPr="0012085F">
        <w:rPr>
          <w:rFonts w:ascii="Times New Roman" w:hAnsi="Times New Roman" w:cs="Times New Roman"/>
        </w:rPr>
        <w:t xml:space="preserve">The work is identified as student work. </w:t>
      </w:r>
    </w:p>
    <w:p w14:paraId="0BC2BDB8" w14:textId="77777777" w:rsidR="00BA0AB1" w:rsidRPr="0012085F" w:rsidRDefault="00BA0AB1" w:rsidP="00BA0AB1">
      <w:pPr>
        <w:ind w:left="720"/>
        <w:rPr>
          <w:rFonts w:ascii="Times New Roman" w:hAnsi="Times New Roman" w:cs="Times New Roman"/>
        </w:rPr>
      </w:pPr>
    </w:p>
    <w:p w14:paraId="48F4F11E"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If the use of the work does not meet </w:t>
      </w:r>
      <w:proofErr w:type="gramStart"/>
      <w:r w:rsidRPr="0012085F">
        <w:rPr>
          <w:rFonts w:ascii="Times New Roman" w:hAnsi="Times New Roman" w:cs="Times New Roman"/>
        </w:rPr>
        <w:t>all of</w:t>
      </w:r>
      <w:proofErr w:type="gramEnd"/>
      <w:r w:rsidRPr="0012085F">
        <w:rPr>
          <w:rFonts w:ascii="Times New Roman" w:hAnsi="Times New Roman" w:cs="Times New Roman"/>
        </w:rPr>
        <w:t xml:space="preserve"> the above criteria, then the University office or department using the work must obtain the student’s written permission.</w:t>
      </w:r>
    </w:p>
    <w:p w14:paraId="77D2EB5B"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Download the UNT System Permission, Waiver and Release Form</w:t>
      </w:r>
    </w:p>
    <w:p w14:paraId="719BEBA1" w14:textId="77777777" w:rsidR="00BA0AB1" w:rsidRPr="0012085F" w:rsidRDefault="00BA0AB1" w:rsidP="00BA0AB1">
      <w:pPr>
        <w:rPr>
          <w:rFonts w:ascii="Times New Roman" w:hAnsi="Times New Roman" w:cs="Times New Roman"/>
          <w:b/>
        </w:rPr>
      </w:pPr>
      <w:r w:rsidRPr="0012085F">
        <w:rPr>
          <w:rFonts w:ascii="Times New Roman" w:hAnsi="Times New Roman" w:cs="Times New Roman"/>
          <w:b/>
        </w:rPr>
        <w:t xml:space="preserve">Transmission and Recording of Student Images in </w:t>
      </w:r>
      <w:proofErr w:type="gramStart"/>
      <w:r w:rsidRPr="0012085F">
        <w:rPr>
          <w:rFonts w:ascii="Times New Roman" w:hAnsi="Times New Roman" w:cs="Times New Roman"/>
          <w:b/>
        </w:rPr>
        <w:t>Electronically-Delivered</w:t>
      </w:r>
      <w:proofErr w:type="gramEnd"/>
      <w:r w:rsidRPr="0012085F">
        <w:rPr>
          <w:rFonts w:ascii="Times New Roman" w:hAnsi="Times New Roman" w:cs="Times New Roman"/>
          <w:b/>
        </w:rPr>
        <w:t xml:space="preserve"> Courses</w:t>
      </w:r>
    </w:p>
    <w:p w14:paraId="05AB7D26" w14:textId="77777777" w:rsidR="00BA0AB1" w:rsidRPr="0012085F" w:rsidRDefault="00BA0AB1" w:rsidP="00BA0AB1">
      <w:pPr>
        <w:numPr>
          <w:ilvl w:val="0"/>
          <w:numId w:val="19"/>
        </w:numPr>
        <w:spacing w:after="200" w:line="276" w:lineRule="auto"/>
        <w:rPr>
          <w:rFonts w:ascii="Times New Roman" w:hAnsi="Times New Roman" w:cs="Times New Roman"/>
        </w:rPr>
      </w:pPr>
      <w:r w:rsidRPr="0012085F">
        <w:rPr>
          <w:rFonts w:ascii="Times New Roman" w:hAnsi="Times New Roman" w:cs="Times New Roman"/>
        </w:rP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1EECBF72" w14:textId="77777777" w:rsidR="00BA0AB1" w:rsidRPr="0012085F" w:rsidRDefault="00BA0AB1" w:rsidP="00BA0AB1">
      <w:pPr>
        <w:numPr>
          <w:ilvl w:val="0"/>
          <w:numId w:val="19"/>
        </w:numPr>
        <w:spacing w:after="200" w:line="276" w:lineRule="auto"/>
        <w:rPr>
          <w:rFonts w:ascii="Times New Roman" w:hAnsi="Times New Roman" w:cs="Times New Roman"/>
        </w:rPr>
      </w:pPr>
      <w:r w:rsidRPr="0012085F">
        <w:rPr>
          <w:rFonts w:ascii="Times New Roman" w:hAnsi="Times New Roman" w:cs="Times New Roman"/>
        </w:rPr>
        <w:t xml:space="preserve">In the event an instructor records student presentations, he or she must obtain permission from the student using a signed release </w:t>
      </w:r>
      <w:proofErr w:type="gramStart"/>
      <w:r w:rsidRPr="0012085F">
        <w:rPr>
          <w:rFonts w:ascii="Times New Roman" w:hAnsi="Times New Roman" w:cs="Times New Roman"/>
        </w:rPr>
        <w:t>in order to</w:t>
      </w:r>
      <w:proofErr w:type="gramEnd"/>
      <w:r w:rsidRPr="0012085F">
        <w:rPr>
          <w:rFonts w:ascii="Times New Roman" w:hAnsi="Times New Roman" w:cs="Times New Roman"/>
        </w:rPr>
        <w:t xml:space="preserve"> use the recording for future classes in accordance with the Use of Student-Created Work guidelines above.</w:t>
      </w:r>
    </w:p>
    <w:p w14:paraId="7B794B6E" w14:textId="77777777" w:rsidR="00BA0AB1" w:rsidRPr="0012085F" w:rsidRDefault="00BA0AB1" w:rsidP="00BA0AB1">
      <w:pPr>
        <w:numPr>
          <w:ilvl w:val="0"/>
          <w:numId w:val="19"/>
        </w:numPr>
        <w:spacing w:after="200" w:line="276" w:lineRule="auto"/>
        <w:rPr>
          <w:rFonts w:ascii="Times New Roman" w:hAnsi="Times New Roman" w:cs="Times New Roman"/>
        </w:rPr>
      </w:pPr>
      <w:r w:rsidRPr="0012085F">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74FC50D" w14:textId="77777777" w:rsidR="00BA0AB1" w:rsidRPr="0012085F" w:rsidRDefault="00BA0AB1" w:rsidP="00BA0AB1">
      <w:pPr>
        <w:ind w:left="720"/>
        <w:rPr>
          <w:rFonts w:ascii="Times New Roman" w:hAnsi="Times New Roman" w:cs="Times New Roman"/>
        </w:rPr>
      </w:pPr>
      <w:r w:rsidRPr="0012085F">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4A477AEF" w14:textId="77777777" w:rsidR="00BA0AB1" w:rsidRDefault="00BA0AB1" w:rsidP="00BA0AB1">
      <w:pPr>
        <w:rPr>
          <w:rFonts w:ascii="Times New Roman" w:hAnsi="Times New Roman" w:cs="Times New Roman"/>
        </w:rPr>
      </w:pPr>
    </w:p>
    <w:p w14:paraId="3343FC5D" w14:textId="77777777" w:rsidR="00BA0AB1" w:rsidRDefault="00BA0AB1" w:rsidP="00BA0AB1">
      <w:pPr>
        <w:rPr>
          <w:rFonts w:ascii="Times New Roman" w:hAnsi="Times New Roman" w:cs="Times New Roman"/>
        </w:rPr>
      </w:pPr>
      <w:r w:rsidRPr="0012085F">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523557F2" w14:textId="77777777" w:rsidR="00BA0AB1" w:rsidRPr="0012085F" w:rsidRDefault="00BA0AB1" w:rsidP="00BA0AB1">
      <w:pPr>
        <w:rPr>
          <w:rFonts w:ascii="Times New Roman" w:hAnsi="Times New Roman" w:cs="Times New Roman"/>
        </w:rPr>
      </w:pPr>
    </w:p>
    <w:p w14:paraId="637BC8C9" w14:textId="77777777" w:rsidR="00BA0AB1" w:rsidRPr="0012085F" w:rsidRDefault="00BA0AB1" w:rsidP="00BA0AB1">
      <w:pPr>
        <w:pStyle w:val="Heading2"/>
        <w:spacing w:before="0"/>
        <w:rPr>
          <w:rFonts w:ascii="Times New Roman" w:hAnsi="Times New Roman" w:cs="Times New Roman"/>
          <w:b/>
          <w:bCs/>
          <w:color w:val="000000" w:themeColor="text1"/>
        </w:rPr>
      </w:pPr>
      <w:r w:rsidRPr="005572BF">
        <w:rPr>
          <w:rFonts w:ascii="Times New Roman" w:hAnsi="Times New Roman" w:cs="Times New Roman"/>
          <w:b/>
          <w:bCs/>
          <w:color w:val="000000" w:themeColor="text1"/>
          <w:highlight w:val="lightGray"/>
        </w:rPr>
        <w:t>Academic Support &amp; Student Services</w:t>
      </w:r>
    </w:p>
    <w:p w14:paraId="1ED2BA1D" w14:textId="77777777" w:rsidR="00BA0AB1" w:rsidRPr="0012085F" w:rsidRDefault="00BA0AB1" w:rsidP="00BA0AB1">
      <w:pPr>
        <w:pStyle w:val="Heading3"/>
        <w:spacing w:before="0"/>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Support Services</w:t>
      </w:r>
    </w:p>
    <w:p w14:paraId="153A9E04" w14:textId="77777777" w:rsidR="00BA0AB1" w:rsidRPr="0012085F" w:rsidRDefault="00BA0AB1" w:rsidP="00BA0AB1">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Mental Health</w:t>
      </w:r>
    </w:p>
    <w:p w14:paraId="04CCAAC4" w14:textId="77777777" w:rsidR="00BA0AB1" w:rsidRPr="0012085F" w:rsidRDefault="00BA0AB1" w:rsidP="00BA0AB1">
      <w:pPr>
        <w:contextualSpacing/>
        <w:rPr>
          <w:rFonts w:ascii="Times New Roman" w:hAnsi="Times New Roman" w:cs="Times New Roman"/>
        </w:rPr>
      </w:pPr>
      <w:r w:rsidRPr="0012085F">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ABFD43B" w14:textId="77777777" w:rsidR="00BA0AB1" w:rsidRPr="0012085F" w:rsidRDefault="00FE38A4" w:rsidP="00BA0AB1">
      <w:pPr>
        <w:pStyle w:val="ListParagraph"/>
        <w:numPr>
          <w:ilvl w:val="0"/>
          <w:numId w:val="20"/>
        </w:numPr>
        <w:spacing w:after="160" w:line="259" w:lineRule="auto"/>
        <w:rPr>
          <w:rFonts w:ascii="Times New Roman" w:hAnsi="Times New Roman" w:cs="Times New Roman"/>
        </w:rPr>
      </w:pPr>
      <w:hyperlink r:id="rId39" w:history="1">
        <w:r w:rsidR="00BA0AB1" w:rsidRPr="0012085F">
          <w:rPr>
            <w:rStyle w:val="Hyperlink"/>
            <w:rFonts w:ascii="Times New Roman" w:hAnsi="Times New Roman" w:cs="Times New Roman"/>
          </w:rPr>
          <w:t>Student Health and Wellness Center</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https://studentaffairs.unt.edu/student-health-and-wellness-center</w:t>
      </w:r>
      <w:r w:rsidR="00BA0AB1" w:rsidRPr="0012085F">
        <w:rPr>
          <w:rFonts w:ascii="Times New Roman" w:hAnsi="Times New Roman" w:cs="Times New Roman"/>
        </w:rPr>
        <w:t>)</w:t>
      </w:r>
    </w:p>
    <w:p w14:paraId="6C3DA9A8" w14:textId="77777777" w:rsidR="00BA0AB1" w:rsidRPr="0012085F" w:rsidRDefault="00FE38A4" w:rsidP="00BA0AB1">
      <w:pPr>
        <w:pStyle w:val="ListParagraph"/>
        <w:numPr>
          <w:ilvl w:val="0"/>
          <w:numId w:val="20"/>
        </w:numPr>
        <w:spacing w:after="160" w:line="259" w:lineRule="auto"/>
        <w:rPr>
          <w:rFonts w:ascii="Times New Roman" w:hAnsi="Times New Roman" w:cs="Times New Roman"/>
        </w:rPr>
      </w:pPr>
      <w:hyperlink r:id="rId40" w:history="1">
        <w:r w:rsidR="00BA0AB1" w:rsidRPr="0012085F">
          <w:rPr>
            <w:rStyle w:val="Hyperlink"/>
            <w:rFonts w:ascii="Times New Roman" w:hAnsi="Times New Roman" w:cs="Times New Roman"/>
          </w:rPr>
          <w:t>Counseling and Testing Services</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https://studentaffairs.unt.edu/counseling-and-testing-services</w:t>
      </w:r>
      <w:r w:rsidR="00BA0AB1" w:rsidRPr="0012085F">
        <w:rPr>
          <w:rFonts w:ascii="Times New Roman" w:hAnsi="Times New Roman" w:cs="Times New Roman"/>
        </w:rPr>
        <w:t>)</w:t>
      </w:r>
    </w:p>
    <w:p w14:paraId="14A28426" w14:textId="77777777" w:rsidR="00BA0AB1" w:rsidRPr="0012085F" w:rsidRDefault="00FE38A4" w:rsidP="00BA0AB1">
      <w:pPr>
        <w:pStyle w:val="ListParagraph"/>
        <w:numPr>
          <w:ilvl w:val="0"/>
          <w:numId w:val="20"/>
        </w:numPr>
        <w:spacing w:after="160" w:line="259" w:lineRule="auto"/>
        <w:rPr>
          <w:rFonts w:ascii="Times New Roman" w:hAnsi="Times New Roman" w:cs="Times New Roman"/>
        </w:rPr>
      </w:pPr>
      <w:hyperlink r:id="rId41" w:history="1">
        <w:r w:rsidR="00BA0AB1" w:rsidRPr="0012085F">
          <w:rPr>
            <w:rStyle w:val="Hyperlink"/>
            <w:rFonts w:ascii="Times New Roman" w:hAnsi="Times New Roman" w:cs="Times New Roman"/>
          </w:rPr>
          <w:t>UNT Care Team</w:t>
        </w:r>
      </w:hyperlink>
      <w:r w:rsidR="00BA0AB1" w:rsidRPr="0012085F">
        <w:rPr>
          <w:rFonts w:ascii="Times New Roman" w:hAnsi="Times New Roman" w:cs="Times New Roman"/>
        </w:rPr>
        <w:t xml:space="preserve"> (https://studentaffairs.unt.edu/care)</w:t>
      </w:r>
    </w:p>
    <w:p w14:paraId="39B471DC" w14:textId="77777777" w:rsidR="00BA0AB1" w:rsidRPr="0012085F" w:rsidRDefault="00FE38A4" w:rsidP="00BA0AB1">
      <w:pPr>
        <w:pStyle w:val="ListParagraph"/>
        <w:numPr>
          <w:ilvl w:val="0"/>
          <w:numId w:val="20"/>
        </w:numPr>
        <w:spacing w:after="160" w:line="259" w:lineRule="auto"/>
        <w:rPr>
          <w:rFonts w:ascii="Times New Roman" w:hAnsi="Times New Roman" w:cs="Times New Roman"/>
        </w:rPr>
      </w:pPr>
      <w:hyperlink r:id="rId42" w:history="1">
        <w:r w:rsidR="00BA0AB1" w:rsidRPr="0012085F">
          <w:rPr>
            <w:rStyle w:val="Hyperlink"/>
            <w:rFonts w:ascii="Times New Roman" w:hAnsi="Times New Roman" w:cs="Times New Roman"/>
          </w:rPr>
          <w:t>UNT Psychiatric Services</w:t>
        </w:r>
      </w:hyperlink>
      <w:r w:rsidR="00BA0AB1" w:rsidRPr="0012085F">
        <w:rPr>
          <w:rFonts w:ascii="Times New Roman" w:hAnsi="Times New Roman" w:cs="Times New Roman"/>
        </w:rPr>
        <w:t xml:space="preserve"> (https://studentaffairs.unt.edu/student-health-and-wellness-center/services/psychiatry)</w:t>
      </w:r>
    </w:p>
    <w:p w14:paraId="5A80C668" w14:textId="77777777" w:rsidR="00BA0AB1" w:rsidRPr="0012085F" w:rsidRDefault="00FE38A4" w:rsidP="00BA0AB1">
      <w:pPr>
        <w:pStyle w:val="ListParagraph"/>
        <w:numPr>
          <w:ilvl w:val="0"/>
          <w:numId w:val="20"/>
        </w:numPr>
        <w:spacing w:after="160" w:line="259" w:lineRule="auto"/>
        <w:rPr>
          <w:rFonts w:ascii="Times New Roman" w:hAnsi="Times New Roman" w:cs="Times New Roman"/>
        </w:rPr>
      </w:pPr>
      <w:hyperlink r:id="rId43" w:history="1">
        <w:r w:rsidR="00BA0AB1" w:rsidRPr="0012085F">
          <w:rPr>
            <w:rStyle w:val="Hyperlink"/>
            <w:rFonts w:ascii="Times New Roman" w:hAnsi="Times New Roman" w:cs="Times New Roman"/>
          </w:rPr>
          <w:t>Individual Counseling</w:t>
        </w:r>
      </w:hyperlink>
      <w:r w:rsidR="00BA0AB1" w:rsidRPr="0012085F">
        <w:rPr>
          <w:rFonts w:ascii="Times New Roman" w:hAnsi="Times New Roman" w:cs="Times New Roman"/>
        </w:rPr>
        <w:t xml:space="preserve"> (https://studentaffairs.unt.edu/counseling-and-testing-services/services/individual-counseling)</w:t>
      </w:r>
    </w:p>
    <w:p w14:paraId="19487A8C" w14:textId="77777777" w:rsidR="00BA0AB1" w:rsidRPr="0012085F" w:rsidRDefault="00BA0AB1" w:rsidP="00BA0AB1">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Chosen Names</w:t>
      </w:r>
    </w:p>
    <w:p w14:paraId="0C91FC84"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7911B82" w14:textId="77777777" w:rsidR="00BA0AB1" w:rsidRPr="0012085F" w:rsidRDefault="00FE38A4" w:rsidP="00BA0AB1">
      <w:pPr>
        <w:pStyle w:val="ListParagraph"/>
        <w:numPr>
          <w:ilvl w:val="0"/>
          <w:numId w:val="21"/>
        </w:numPr>
        <w:spacing w:after="160" w:line="259" w:lineRule="auto"/>
        <w:rPr>
          <w:rFonts w:ascii="Times New Roman" w:hAnsi="Times New Roman" w:cs="Times New Roman"/>
        </w:rPr>
      </w:pPr>
      <w:hyperlink r:id="rId44" w:history="1">
        <w:r w:rsidR="00BA0AB1" w:rsidRPr="0012085F">
          <w:rPr>
            <w:rStyle w:val="Hyperlink"/>
            <w:rFonts w:ascii="Times New Roman" w:hAnsi="Times New Roman" w:cs="Times New Roman"/>
          </w:rPr>
          <w:t>UNT Records</w:t>
        </w:r>
      </w:hyperlink>
    </w:p>
    <w:p w14:paraId="74D935F8" w14:textId="77777777" w:rsidR="00BA0AB1" w:rsidRPr="0012085F" w:rsidRDefault="00FE38A4" w:rsidP="00BA0AB1">
      <w:pPr>
        <w:pStyle w:val="ListParagraph"/>
        <w:numPr>
          <w:ilvl w:val="0"/>
          <w:numId w:val="21"/>
        </w:numPr>
        <w:spacing w:after="160" w:line="259" w:lineRule="auto"/>
        <w:rPr>
          <w:rFonts w:ascii="Times New Roman" w:hAnsi="Times New Roman" w:cs="Times New Roman"/>
        </w:rPr>
      </w:pPr>
      <w:hyperlink r:id="rId45" w:history="1">
        <w:r w:rsidR="00BA0AB1" w:rsidRPr="0012085F">
          <w:rPr>
            <w:rStyle w:val="Hyperlink"/>
            <w:rFonts w:ascii="Times New Roman" w:hAnsi="Times New Roman" w:cs="Times New Roman"/>
          </w:rPr>
          <w:t>UNT ID Card</w:t>
        </w:r>
      </w:hyperlink>
    </w:p>
    <w:p w14:paraId="4BF872F0" w14:textId="77777777" w:rsidR="00BA0AB1" w:rsidRPr="0012085F" w:rsidRDefault="00FE38A4" w:rsidP="00BA0AB1">
      <w:pPr>
        <w:pStyle w:val="ListParagraph"/>
        <w:numPr>
          <w:ilvl w:val="0"/>
          <w:numId w:val="21"/>
        </w:numPr>
        <w:spacing w:after="160" w:line="259" w:lineRule="auto"/>
        <w:rPr>
          <w:rFonts w:ascii="Times New Roman" w:hAnsi="Times New Roman" w:cs="Times New Roman"/>
        </w:rPr>
      </w:pPr>
      <w:hyperlink r:id="rId46" w:history="1">
        <w:r w:rsidR="00BA0AB1" w:rsidRPr="0012085F">
          <w:rPr>
            <w:rStyle w:val="Hyperlink"/>
            <w:rFonts w:ascii="Times New Roman" w:hAnsi="Times New Roman" w:cs="Times New Roman"/>
          </w:rPr>
          <w:t>UNT Email Address</w:t>
        </w:r>
      </w:hyperlink>
    </w:p>
    <w:p w14:paraId="155E472B" w14:textId="77777777" w:rsidR="00BA0AB1" w:rsidRPr="0012085F" w:rsidRDefault="00FE38A4" w:rsidP="00BA0AB1">
      <w:pPr>
        <w:pStyle w:val="ListParagraph"/>
        <w:numPr>
          <w:ilvl w:val="0"/>
          <w:numId w:val="21"/>
        </w:numPr>
        <w:spacing w:after="160" w:line="259" w:lineRule="auto"/>
        <w:rPr>
          <w:rStyle w:val="Hyperlink"/>
          <w:rFonts w:ascii="Times New Roman" w:hAnsi="Times New Roman" w:cs="Times New Roman"/>
        </w:rPr>
      </w:pPr>
      <w:hyperlink r:id="rId47" w:history="1">
        <w:r w:rsidR="00BA0AB1" w:rsidRPr="0012085F">
          <w:rPr>
            <w:rStyle w:val="Hyperlink"/>
            <w:rFonts w:ascii="Times New Roman" w:hAnsi="Times New Roman" w:cs="Times New Roman"/>
          </w:rPr>
          <w:t>Legal Name</w:t>
        </w:r>
      </w:hyperlink>
    </w:p>
    <w:p w14:paraId="5CDCF843" w14:textId="77777777" w:rsidR="00BA0AB1" w:rsidRPr="0012085F" w:rsidRDefault="00BA0AB1" w:rsidP="00BA0AB1">
      <w:pPr>
        <w:rPr>
          <w:rFonts w:ascii="Times New Roman" w:hAnsi="Times New Roman" w:cs="Times New Roman"/>
          <w:i/>
          <w:iCs/>
        </w:rPr>
      </w:pPr>
      <w:r w:rsidRPr="0012085F">
        <w:rPr>
          <w:rFonts w:ascii="Times New Roman" w:hAnsi="Times New Roman" w:cs="Times New Roman"/>
          <w:i/>
          <w:iCs/>
        </w:rPr>
        <w:t xml:space="preserve">*UNT </w:t>
      </w:r>
      <w:proofErr w:type="spellStart"/>
      <w:r w:rsidRPr="0012085F">
        <w:rPr>
          <w:rFonts w:ascii="Times New Roman" w:hAnsi="Times New Roman" w:cs="Times New Roman"/>
          <w:i/>
          <w:iCs/>
        </w:rPr>
        <w:t>euIDs</w:t>
      </w:r>
      <w:proofErr w:type="spellEnd"/>
      <w:r w:rsidRPr="0012085F">
        <w:rPr>
          <w:rFonts w:ascii="Times New Roman" w:hAnsi="Times New Roman" w:cs="Times New Roman"/>
          <w:i/>
          <w:iCs/>
        </w:rPr>
        <w:t xml:space="preserve"> cannot be changed at this time. The collaborating offices are working on a process to make this option accessible to UNT community members.</w:t>
      </w:r>
    </w:p>
    <w:p w14:paraId="242D12A9" w14:textId="77777777" w:rsidR="00BA0AB1" w:rsidRPr="0012085F" w:rsidRDefault="00BA0AB1" w:rsidP="00BA0AB1">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Pronouns</w:t>
      </w:r>
    </w:p>
    <w:p w14:paraId="70319B95"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A9A31"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 xml:space="preserve">You can </w:t>
      </w:r>
      <w:hyperlink r:id="rId48">
        <w:r w:rsidRPr="0012085F">
          <w:rPr>
            <w:rStyle w:val="Hyperlink"/>
            <w:rFonts w:ascii="Times New Roman" w:hAnsi="Times New Roman" w:cs="Times New Roman"/>
          </w:rPr>
          <w:t>add your pronouns to your Canvas account</w:t>
        </w:r>
      </w:hyperlink>
      <w:r w:rsidRPr="0012085F">
        <w:rPr>
          <w:rFonts w:ascii="Times New Roman" w:hAnsi="Times New Roman" w:cs="Times New Roman"/>
        </w:rPr>
        <w:t xml:space="preserve"> so that they follow your name when posting to discussion boards, submitting assignments, etc.</w:t>
      </w:r>
    </w:p>
    <w:p w14:paraId="0F6A1568" w14:textId="77777777" w:rsidR="00BA0AB1" w:rsidRPr="0012085F" w:rsidRDefault="00BA0AB1" w:rsidP="00BA0AB1">
      <w:pPr>
        <w:rPr>
          <w:rFonts w:ascii="Times New Roman" w:hAnsi="Times New Roman" w:cs="Times New Roman"/>
        </w:rPr>
      </w:pPr>
      <w:r w:rsidRPr="0012085F">
        <w:rPr>
          <w:rFonts w:ascii="Times New Roman" w:hAnsi="Times New Roman" w:cs="Times New Roman"/>
        </w:rPr>
        <w:t>Below is a list of additional resources regarding pronouns and their usage:</w:t>
      </w:r>
    </w:p>
    <w:p w14:paraId="73C3F4D2" w14:textId="77777777" w:rsidR="00BA0AB1" w:rsidRPr="0012085F" w:rsidRDefault="00FE38A4" w:rsidP="00BA0AB1">
      <w:pPr>
        <w:pStyle w:val="ListParagraph"/>
        <w:numPr>
          <w:ilvl w:val="0"/>
          <w:numId w:val="22"/>
        </w:numPr>
        <w:spacing w:after="160" w:line="259" w:lineRule="auto"/>
        <w:rPr>
          <w:rFonts w:ascii="Times New Roman" w:hAnsi="Times New Roman" w:cs="Times New Roman"/>
        </w:rPr>
      </w:pPr>
      <w:hyperlink r:id="rId49" w:history="1">
        <w:r w:rsidR="00BA0AB1" w:rsidRPr="0012085F">
          <w:rPr>
            <w:rStyle w:val="Hyperlink"/>
            <w:rFonts w:ascii="Times New Roman" w:hAnsi="Times New Roman" w:cs="Times New Roman"/>
          </w:rPr>
          <w:t>What are pronouns and why are they important?</w:t>
        </w:r>
      </w:hyperlink>
    </w:p>
    <w:p w14:paraId="3F94056A" w14:textId="77777777" w:rsidR="00BA0AB1" w:rsidRPr="0012085F" w:rsidRDefault="00FE38A4" w:rsidP="00BA0AB1">
      <w:pPr>
        <w:pStyle w:val="ListParagraph"/>
        <w:numPr>
          <w:ilvl w:val="0"/>
          <w:numId w:val="22"/>
        </w:numPr>
        <w:spacing w:after="160" w:line="259" w:lineRule="auto"/>
        <w:rPr>
          <w:rFonts w:ascii="Times New Roman" w:hAnsi="Times New Roman" w:cs="Times New Roman"/>
        </w:rPr>
      </w:pPr>
      <w:hyperlink r:id="rId50" w:history="1">
        <w:r w:rsidR="00BA0AB1" w:rsidRPr="0012085F">
          <w:rPr>
            <w:rStyle w:val="Hyperlink"/>
            <w:rFonts w:ascii="Times New Roman" w:hAnsi="Times New Roman" w:cs="Times New Roman"/>
          </w:rPr>
          <w:t>How do I use pronouns?</w:t>
        </w:r>
      </w:hyperlink>
    </w:p>
    <w:p w14:paraId="2CA0875B" w14:textId="77777777" w:rsidR="00BA0AB1" w:rsidRPr="0012085F" w:rsidRDefault="00FE38A4" w:rsidP="00BA0AB1">
      <w:pPr>
        <w:pStyle w:val="ListParagraph"/>
        <w:numPr>
          <w:ilvl w:val="0"/>
          <w:numId w:val="22"/>
        </w:numPr>
        <w:spacing w:after="160" w:line="259" w:lineRule="auto"/>
        <w:rPr>
          <w:rFonts w:ascii="Times New Roman" w:hAnsi="Times New Roman" w:cs="Times New Roman"/>
        </w:rPr>
      </w:pPr>
      <w:hyperlink r:id="rId51" w:history="1">
        <w:r w:rsidR="00BA0AB1" w:rsidRPr="0012085F">
          <w:rPr>
            <w:rStyle w:val="Hyperlink"/>
            <w:rFonts w:ascii="Times New Roman" w:hAnsi="Times New Roman" w:cs="Times New Roman"/>
          </w:rPr>
          <w:t>How do I share my pronouns?</w:t>
        </w:r>
      </w:hyperlink>
    </w:p>
    <w:p w14:paraId="25756B5A" w14:textId="77777777" w:rsidR="00BA0AB1" w:rsidRPr="0012085F" w:rsidRDefault="00FE38A4" w:rsidP="00BA0AB1">
      <w:pPr>
        <w:pStyle w:val="ListParagraph"/>
        <w:numPr>
          <w:ilvl w:val="0"/>
          <w:numId w:val="22"/>
        </w:numPr>
        <w:spacing w:after="160" w:line="259" w:lineRule="auto"/>
        <w:rPr>
          <w:rFonts w:ascii="Times New Roman" w:hAnsi="Times New Roman" w:cs="Times New Roman"/>
        </w:rPr>
      </w:pPr>
      <w:hyperlink r:id="rId52" w:history="1">
        <w:r w:rsidR="00BA0AB1" w:rsidRPr="0012085F">
          <w:rPr>
            <w:rStyle w:val="Hyperlink"/>
            <w:rFonts w:ascii="Times New Roman" w:hAnsi="Times New Roman" w:cs="Times New Roman"/>
          </w:rPr>
          <w:t>How do I ask for another person’s pronouns?</w:t>
        </w:r>
      </w:hyperlink>
    </w:p>
    <w:p w14:paraId="24A42580" w14:textId="77777777" w:rsidR="00BA0AB1" w:rsidRPr="0012085F" w:rsidRDefault="00FE38A4" w:rsidP="00BA0AB1">
      <w:pPr>
        <w:pStyle w:val="ListParagraph"/>
        <w:numPr>
          <w:ilvl w:val="0"/>
          <w:numId w:val="22"/>
        </w:numPr>
        <w:spacing w:after="160" w:line="259" w:lineRule="auto"/>
        <w:rPr>
          <w:rFonts w:ascii="Times New Roman" w:hAnsi="Times New Roman" w:cs="Times New Roman"/>
        </w:rPr>
      </w:pPr>
      <w:hyperlink r:id="rId53" w:history="1">
        <w:r w:rsidR="00BA0AB1" w:rsidRPr="0012085F">
          <w:rPr>
            <w:rStyle w:val="Hyperlink"/>
            <w:rFonts w:ascii="Times New Roman" w:hAnsi="Times New Roman" w:cs="Times New Roman"/>
          </w:rPr>
          <w:t>How do I correct myself or others when the wrong pronoun is used?</w:t>
        </w:r>
      </w:hyperlink>
    </w:p>
    <w:p w14:paraId="483F761E" w14:textId="77777777" w:rsidR="00BA0AB1" w:rsidRPr="0012085F" w:rsidRDefault="00BA0AB1" w:rsidP="00BA0AB1">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Additional Student Support Services</w:t>
      </w:r>
    </w:p>
    <w:p w14:paraId="45A335D7"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54" w:history="1">
        <w:r w:rsidR="00BA0AB1" w:rsidRPr="0012085F">
          <w:rPr>
            <w:rStyle w:val="Hyperlink"/>
            <w:rFonts w:ascii="Times New Roman" w:hAnsi="Times New Roman" w:cs="Times New Roman"/>
          </w:rPr>
          <w:t>Registrar</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https://registrar.unt.edu/registration</w:t>
      </w:r>
      <w:r w:rsidR="00BA0AB1" w:rsidRPr="0012085F">
        <w:rPr>
          <w:rFonts w:ascii="Times New Roman" w:hAnsi="Times New Roman" w:cs="Times New Roman"/>
        </w:rPr>
        <w:t>)</w:t>
      </w:r>
    </w:p>
    <w:p w14:paraId="215543E3"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55" w:history="1">
        <w:r w:rsidR="00BA0AB1" w:rsidRPr="0012085F">
          <w:rPr>
            <w:rStyle w:val="Hyperlink"/>
            <w:rFonts w:ascii="Times New Roman" w:hAnsi="Times New Roman" w:cs="Times New Roman"/>
          </w:rPr>
          <w:t>Financial Aid</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https://financialaid.unt.edu/</w:t>
      </w:r>
      <w:r w:rsidR="00BA0AB1" w:rsidRPr="0012085F">
        <w:rPr>
          <w:rFonts w:ascii="Times New Roman" w:hAnsi="Times New Roman" w:cs="Times New Roman"/>
        </w:rPr>
        <w:t>)</w:t>
      </w:r>
    </w:p>
    <w:p w14:paraId="5F1A1994"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56" w:history="1">
        <w:r w:rsidR="00BA0AB1" w:rsidRPr="0012085F">
          <w:rPr>
            <w:rStyle w:val="Hyperlink"/>
            <w:rFonts w:ascii="Times New Roman" w:hAnsi="Times New Roman" w:cs="Times New Roman"/>
          </w:rPr>
          <w:t>Student Legal Services</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https://studentaffairs.unt.edu/student-legal-services</w:t>
      </w:r>
      <w:r w:rsidR="00BA0AB1" w:rsidRPr="0012085F">
        <w:rPr>
          <w:rFonts w:ascii="Times New Roman" w:hAnsi="Times New Roman" w:cs="Times New Roman"/>
        </w:rPr>
        <w:t>)</w:t>
      </w:r>
    </w:p>
    <w:p w14:paraId="075432DD"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57" w:history="1">
        <w:r w:rsidR="00BA0AB1" w:rsidRPr="0012085F">
          <w:rPr>
            <w:rStyle w:val="Hyperlink"/>
            <w:rFonts w:ascii="Times New Roman" w:hAnsi="Times New Roman" w:cs="Times New Roman"/>
          </w:rPr>
          <w:t>Career Center</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https://studentaffairs.unt.edu/career-center</w:t>
      </w:r>
      <w:r w:rsidR="00BA0AB1" w:rsidRPr="0012085F">
        <w:rPr>
          <w:rFonts w:ascii="Times New Roman" w:hAnsi="Times New Roman" w:cs="Times New Roman"/>
        </w:rPr>
        <w:t>)</w:t>
      </w:r>
    </w:p>
    <w:p w14:paraId="442FF192"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58" w:history="1">
        <w:r w:rsidR="00BA0AB1" w:rsidRPr="0012085F">
          <w:rPr>
            <w:rStyle w:val="Hyperlink"/>
            <w:rFonts w:ascii="Times New Roman" w:hAnsi="Times New Roman" w:cs="Times New Roman"/>
          </w:rPr>
          <w:t>Multicultural Center</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https://edo.unt.edu/multicultural-center</w:t>
      </w:r>
      <w:r w:rsidR="00BA0AB1" w:rsidRPr="0012085F">
        <w:rPr>
          <w:rFonts w:ascii="Times New Roman" w:hAnsi="Times New Roman" w:cs="Times New Roman"/>
        </w:rPr>
        <w:t>)</w:t>
      </w:r>
    </w:p>
    <w:p w14:paraId="7E534B19"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59" w:history="1">
        <w:r w:rsidR="00BA0AB1" w:rsidRPr="0012085F">
          <w:rPr>
            <w:rStyle w:val="Hyperlink"/>
            <w:rFonts w:ascii="Times New Roman" w:hAnsi="Times New Roman" w:cs="Times New Roman"/>
          </w:rPr>
          <w:t>Counseling and Testing Services</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https://studentaffairs.unt.edu/counseling-and-testing-services</w:t>
      </w:r>
      <w:r w:rsidR="00BA0AB1" w:rsidRPr="0012085F">
        <w:rPr>
          <w:rFonts w:ascii="Times New Roman" w:hAnsi="Times New Roman" w:cs="Times New Roman"/>
        </w:rPr>
        <w:t>)</w:t>
      </w:r>
    </w:p>
    <w:p w14:paraId="5C74EED9"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60" w:history="1">
        <w:r w:rsidR="00BA0AB1" w:rsidRPr="0012085F">
          <w:rPr>
            <w:rStyle w:val="Hyperlink"/>
            <w:rFonts w:ascii="Times New Roman" w:hAnsi="Times New Roman" w:cs="Times New Roman"/>
          </w:rPr>
          <w:t>Pride Alliance</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https://edo.unt.edu/pridealliance</w:t>
      </w:r>
      <w:r w:rsidR="00BA0AB1" w:rsidRPr="0012085F">
        <w:rPr>
          <w:rFonts w:ascii="Times New Roman" w:hAnsi="Times New Roman" w:cs="Times New Roman"/>
        </w:rPr>
        <w:t>)</w:t>
      </w:r>
    </w:p>
    <w:p w14:paraId="0CFBE2E9" w14:textId="77777777" w:rsidR="00BA0AB1" w:rsidRPr="0012085F" w:rsidRDefault="00FE38A4" w:rsidP="00BA0AB1">
      <w:pPr>
        <w:pStyle w:val="ListParagraph"/>
        <w:numPr>
          <w:ilvl w:val="0"/>
          <w:numId w:val="16"/>
        </w:numPr>
        <w:spacing w:after="160" w:line="259" w:lineRule="auto"/>
        <w:rPr>
          <w:rFonts w:ascii="Times New Roman" w:hAnsi="Times New Roman" w:cs="Times New Roman"/>
        </w:rPr>
      </w:pPr>
      <w:hyperlink r:id="rId61" w:history="1">
        <w:r w:rsidR="00BA0AB1" w:rsidRPr="0012085F">
          <w:rPr>
            <w:rStyle w:val="Hyperlink"/>
            <w:rFonts w:ascii="Times New Roman" w:hAnsi="Times New Roman" w:cs="Times New Roman"/>
          </w:rPr>
          <w:t>UNT Food Pantry</w:t>
        </w:r>
      </w:hyperlink>
      <w:r w:rsidR="00BA0AB1" w:rsidRPr="0012085F">
        <w:rPr>
          <w:rFonts w:ascii="Times New Roman" w:hAnsi="Times New Roman" w:cs="Times New Roman"/>
        </w:rPr>
        <w:t xml:space="preserve"> (https://deanofstudents.unt.edu/resources/food-pantry)</w:t>
      </w:r>
    </w:p>
    <w:p w14:paraId="363CC396" w14:textId="77777777" w:rsidR="00BA0AB1" w:rsidRPr="0012085F" w:rsidRDefault="00BA0AB1" w:rsidP="00BA0AB1">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Support Services</w:t>
      </w:r>
    </w:p>
    <w:p w14:paraId="54281B25" w14:textId="77777777" w:rsidR="00BA0AB1" w:rsidRPr="0012085F" w:rsidRDefault="00FE38A4" w:rsidP="00BA0AB1">
      <w:pPr>
        <w:pStyle w:val="ListParagraph"/>
        <w:numPr>
          <w:ilvl w:val="0"/>
          <w:numId w:val="17"/>
        </w:numPr>
        <w:spacing w:after="160" w:line="259" w:lineRule="auto"/>
        <w:rPr>
          <w:rFonts w:ascii="Times New Roman" w:hAnsi="Times New Roman" w:cs="Times New Roman"/>
        </w:rPr>
      </w:pPr>
      <w:hyperlink r:id="rId62" w:history="1">
        <w:r w:rsidR="00BA0AB1" w:rsidRPr="0012085F">
          <w:rPr>
            <w:rStyle w:val="Hyperlink"/>
            <w:rFonts w:ascii="Times New Roman" w:hAnsi="Times New Roman" w:cs="Times New Roman"/>
          </w:rPr>
          <w:t>Academic Resource Center</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https://clear.unt.edu/canvas/student-resources</w:t>
      </w:r>
      <w:r w:rsidR="00BA0AB1" w:rsidRPr="0012085F">
        <w:rPr>
          <w:rFonts w:ascii="Times New Roman" w:hAnsi="Times New Roman" w:cs="Times New Roman"/>
        </w:rPr>
        <w:t>)</w:t>
      </w:r>
    </w:p>
    <w:p w14:paraId="21A6497D" w14:textId="77777777" w:rsidR="00BA0AB1" w:rsidRPr="0012085F" w:rsidRDefault="00FE38A4" w:rsidP="00BA0AB1">
      <w:pPr>
        <w:pStyle w:val="ListParagraph"/>
        <w:numPr>
          <w:ilvl w:val="0"/>
          <w:numId w:val="17"/>
        </w:numPr>
        <w:spacing w:after="160" w:line="259" w:lineRule="auto"/>
        <w:rPr>
          <w:rFonts w:ascii="Times New Roman" w:hAnsi="Times New Roman" w:cs="Times New Roman"/>
        </w:rPr>
      </w:pPr>
      <w:hyperlink r:id="rId63" w:history="1">
        <w:r w:rsidR="00BA0AB1" w:rsidRPr="0012085F">
          <w:rPr>
            <w:rStyle w:val="Hyperlink"/>
            <w:rFonts w:ascii="Times New Roman" w:hAnsi="Times New Roman" w:cs="Times New Roman"/>
          </w:rPr>
          <w:t>Academic Success Center</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https://success.unt.edu/asc</w:t>
      </w:r>
      <w:r w:rsidR="00BA0AB1" w:rsidRPr="0012085F">
        <w:rPr>
          <w:rFonts w:ascii="Times New Roman" w:hAnsi="Times New Roman" w:cs="Times New Roman"/>
        </w:rPr>
        <w:t>)</w:t>
      </w:r>
    </w:p>
    <w:p w14:paraId="035DFB3C" w14:textId="77777777" w:rsidR="00BA0AB1" w:rsidRPr="0012085F" w:rsidRDefault="00FE38A4" w:rsidP="00BA0AB1">
      <w:pPr>
        <w:pStyle w:val="ListParagraph"/>
        <w:numPr>
          <w:ilvl w:val="0"/>
          <w:numId w:val="17"/>
        </w:numPr>
        <w:spacing w:after="160" w:line="259" w:lineRule="auto"/>
        <w:rPr>
          <w:rFonts w:ascii="Times New Roman" w:hAnsi="Times New Roman" w:cs="Times New Roman"/>
        </w:rPr>
      </w:pPr>
      <w:hyperlink r:id="rId64" w:history="1">
        <w:r w:rsidR="00BA0AB1" w:rsidRPr="0012085F">
          <w:rPr>
            <w:rStyle w:val="Hyperlink"/>
            <w:rFonts w:ascii="Times New Roman" w:hAnsi="Times New Roman" w:cs="Times New Roman"/>
          </w:rPr>
          <w:t>UNT Libraries</w:t>
        </w:r>
      </w:hyperlink>
      <w:r w:rsidR="00BA0AB1" w:rsidRPr="0012085F">
        <w:rPr>
          <w:rFonts w:ascii="Times New Roman" w:hAnsi="Times New Roman" w:cs="Times New Roman"/>
        </w:rPr>
        <w:t xml:space="preserve"> (</w:t>
      </w:r>
      <w:r w:rsidR="00BA0AB1" w:rsidRPr="0012085F">
        <w:rPr>
          <w:rStyle w:val="Hyperlink"/>
          <w:rFonts w:ascii="Times New Roman" w:hAnsi="Times New Roman" w:cs="Times New Roman"/>
        </w:rPr>
        <w:t>https://library.unt.edu/</w:t>
      </w:r>
      <w:r w:rsidR="00BA0AB1" w:rsidRPr="0012085F">
        <w:rPr>
          <w:rFonts w:ascii="Times New Roman" w:hAnsi="Times New Roman" w:cs="Times New Roman"/>
        </w:rPr>
        <w:t>)</w:t>
      </w:r>
    </w:p>
    <w:p w14:paraId="477BD076" w14:textId="77777777" w:rsidR="00BA0AB1" w:rsidRPr="0012085F" w:rsidRDefault="00FE38A4" w:rsidP="00BA0AB1">
      <w:pPr>
        <w:pStyle w:val="ListParagraph"/>
        <w:numPr>
          <w:ilvl w:val="0"/>
          <w:numId w:val="17"/>
        </w:numPr>
        <w:spacing w:after="160" w:line="259" w:lineRule="auto"/>
        <w:rPr>
          <w:rFonts w:ascii="Times New Roman" w:hAnsi="Times New Roman" w:cs="Times New Roman"/>
        </w:rPr>
      </w:pPr>
      <w:hyperlink r:id="rId65" w:history="1">
        <w:r w:rsidR="00BA0AB1" w:rsidRPr="0012085F">
          <w:rPr>
            <w:rStyle w:val="Hyperlink"/>
            <w:rFonts w:ascii="Times New Roman" w:hAnsi="Times New Roman" w:cs="Times New Roman"/>
          </w:rPr>
          <w:t>Writing Lab</w:t>
        </w:r>
      </w:hyperlink>
      <w:r w:rsidR="00BA0AB1" w:rsidRPr="0012085F">
        <w:rPr>
          <w:rFonts w:ascii="Times New Roman" w:hAnsi="Times New Roman" w:cs="Times New Roman"/>
        </w:rPr>
        <w:t xml:space="preserve"> (</w:t>
      </w:r>
      <w:hyperlink r:id="rId66" w:history="1">
        <w:r w:rsidR="00BA0AB1" w:rsidRPr="0012085F">
          <w:rPr>
            <w:rStyle w:val="Hyperlink"/>
            <w:rFonts w:ascii="Times New Roman" w:hAnsi="Times New Roman" w:cs="Times New Roman"/>
          </w:rPr>
          <w:t>http://writingcenter.unt.edu/</w:t>
        </w:r>
      </w:hyperlink>
      <w:r w:rsidR="00BA0AB1" w:rsidRPr="0012085F">
        <w:rPr>
          <w:rFonts w:ascii="Times New Roman" w:hAnsi="Times New Roman" w:cs="Times New Roman"/>
        </w:rPr>
        <w:t>)</w:t>
      </w:r>
    </w:p>
    <w:p w14:paraId="73F92A63" w14:textId="77777777" w:rsidR="00BA0AB1" w:rsidRPr="0012085F" w:rsidRDefault="00BA0AB1" w:rsidP="00BA0AB1">
      <w:pPr>
        <w:rPr>
          <w:rFonts w:ascii="Times New Roman" w:hAnsi="Times New Roman" w:cs="Times New Roman"/>
        </w:rPr>
      </w:pPr>
      <w:r w:rsidRPr="00B15332">
        <w:rPr>
          <w:rFonts w:ascii="Times New Roman" w:hAnsi="Times New Roman" w:cs="Times New Roman"/>
          <w:sz w:val="20"/>
          <w:szCs w:val="20"/>
        </w:rPr>
        <w:t xml:space="preserve"> </w:t>
      </w:r>
    </w:p>
    <w:p w14:paraId="6217B7BF" w14:textId="77777777" w:rsidR="00755E7A" w:rsidRDefault="00755E7A"/>
    <w:p w14:paraId="6C35D59C" w14:textId="5AB4AE3E" w:rsidR="00B1799C" w:rsidRDefault="00B1799C">
      <w:r>
        <w:br w:type="page"/>
      </w:r>
    </w:p>
    <w:p w14:paraId="752D1988" w14:textId="77777777" w:rsidR="00A66EC9" w:rsidRDefault="00A66EC9" w:rsidP="00A66EC9">
      <w:pPr>
        <w:pStyle w:val="Heading1"/>
        <w:spacing w:before="0"/>
        <w:jc w:val="center"/>
        <w:rPr>
          <w:b/>
          <w:bCs/>
          <w:color w:val="000000" w:themeColor="text1"/>
        </w:rPr>
      </w:pPr>
      <w:r w:rsidRPr="0048484B">
        <w:rPr>
          <w:b/>
          <w:bCs/>
          <w:color w:val="000000" w:themeColor="text1"/>
        </w:rPr>
        <w:lastRenderedPageBreak/>
        <w:t>Part 1 Books as Agents of Socialization</w:t>
      </w:r>
    </w:p>
    <w:p w14:paraId="5E00CAFC" w14:textId="435C977A" w:rsidR="00A66EC9" w:rsidRDefault="00A66EC9" w:rsidP="00FB6326">
      <w:pPr>
        <w:pStyle w:val="Heading1"/>
        <w:spacing w:before="0"/>
        <w:jc w:val="center"/>
        <w:rPr>
          <w:b/>
          <w:bCs/>
          <w:color w:val="000000" w:themeColor="text1"/>
        </w:rPr>
      </w:pPr>
      <w:r>
        <w:rPr>
          <w:b/>
          <w:bCs/>
          <w:color w:val="000000" w:themeColor="text1"/>
        </w:rPr>
        <w:t>WORKSHEET</w:t>
      </w:r>
    </w:p>
    <w:p w14:paraId="7EDDA592" w14:textId="77777777" w:rsidR="00FB6326" w:rsidRPr="00FB6326" w:rsidRDefault="00FB6326" w:rsidP="00FB6326"/>
    <w:p w14:paraId="5F7818A3" w14:textId="77777777" w:rsidR="00A66EC9" w:rsidRDefault="00A66EC9" w:rsidP="00A66EC9">
      <w:r w:rsidRPr="0048484B">
        <w:rPr>
          <w:b/>
          <w:bCs/>
        </w:rPr>
        <w:t>Directions:</w:t>
      </w:r>
      <w:r>
        <w:t xml:space="preserve"> Read the book together as a group. Then consider the discussion prompts listed below. As you work together to discuss these items, students may want to take notes on their own worksheet. Please allow every member of the group space and time to participate. Consider taking turns letting each person respond to the prompts for discussion. </w:t>
      </w:r>
    </w:p>
    <w:p w14:paraId="1D55FF0E" w14:textId="77777777" w:rsidR="00A66EC9" w:rsidRDefault="00A66EC9" w:rsidP="00A66EC9"/>
    <w:p w14:paraId="07268DC3" w14:textId="77777777" w:rsidR="00A66EC9" w:rsidRDefault="00A66EC9" w:rsidP="00A66EC9">
      <w:r>
        <w:t>After the final group meeting, students should select one person to type up the prompts and answers from the group and submit to Canvas before the deadline.</w:t>
      </w:r>
      <w:r>
        <w:rPr>
          <w:rStyle w:val="FootnoteReference"/>
        </w:rPr>
        <w:footnoteReference w:id="3"/>
      </w:r>
      <w:r>
        <w:t xml:space="preserve"> Each of the responses to the prompts below should be written in your BEST COLLEGE WRITING with proper grammar, spelling, and punctuation. Aim to write 5-8 sentences for each prompt below.  </w:t>
      </w:r>
    </w:p>
    <w:p w14:paraId="6D1924DD" w14:textId="77777777" w:rsidR="00A66EC9" w:rsidRDefault="00A66EC9" w:rsidP="00A66EC9"/>
    <w:p w14:paraId="78A826DF" w14:textId="77777777" w:rsidR="00A66EC9" w:rsidRDefault="00A66EC9" w:rsidP="00A66EC9">
      <w:pPr>
        <w:pStyle w:val="ListParagraph"/>
        <w:numPr>
          <w:ilvl w:val="0"/>
          <w:numId w:val="30"/>
        </w:numPr>
      </w:pPr>
      <w:r>
        <w:t>Identify some of the key messages that the book conveys.</w:t>
      </w:r>
    </w:p>
    <w:p w14:paraId="65E82B20" w14:textId="77777777" w:rsidR="00A66EC9" w:rsidRDefault="00A66EC9" w:rsidP="00A66EC9"/>
    <w:p w14:paraId="16CB5D0B" w14:textId="77777777" w:rsidR="00A66EC9" w:rsidRDefault="00A66EC9" w:rsidP="00A66EC9"/>
    <w:p w14:paraId="12BD307D" w14:textId="77777777" w:rsidR="00A66EC9" w:rsidRDefault="00A66EC9" w:rsidP="00A66EC9"/>
    <w:p w14:paraId="7EF9D571" w14:textId="77777777" w:rsidR="00A66EC9" w:rsidRDefault="00A66EC9" w:rsidP="00A66EC9">
      <w:pPr>
        <w:pStyle w:val="ListParagraph"/>
        <w:numPr>
          <w:ilvl w:val="0"/>
          <w:numId w:val="30"/>
        </w:numPr>
      </w:pPr>
      <w:r>
        <w:t xml:space="preserve">What does the book tell children about relationships (family, friendship, authority figures, etc.)? </w:t>
      </w:r>
    </w:p>
    <w:p w14:paraId="517E4C6E" w14:textId="77777777" w:rsidR="00A66EC9" w:rsidRDefault="00A66EC9" w:rsidP="00A66EC9"/>
    <w:p w14:paraId="754705E1" w14:textId="77777777" w:rsidR="00A66EC9" w:rsidRDefault="00A66EC9" w:rsidP="00A66EC9"/>
    <w:p w14:paraId="40B9747C" w14:textId="77777777" w:rsidR="00A66EC9" w:rsidRDefault="00A66EC9" w:rsidP="00A66EC9"/>
    <w:p w14:paraId="25B69A88" w14:textId="77777777" w:rsidR="00A66EC9" w:rsidRDefault="00A66EC9" w:rsidP="00A66EC9">
      <w:pPr>
        <w:pStyle w:val="ListParagraph"/>
        <w:numPr>
          <w:ilvl w:val="0"/>
          <w:numId w:val="30"/>
        </w:numPr>
      </w:pPr>
      <w:r>
        <w:t xml:space="preserve">What are some of the norms/rules about society taught by the book? </w:t>
      </w:r>
    </w:p>
    <w:p w14:paraId="695312F1" w14:textId="77777777" w:rsidR="00A66EC9" w:rsidRDefault="00A66EC9" w:rsidP="00A66EC9"/>
    <w:p w14:paraId="330AA8F4" w14:textId="77777777" w:rsidR="00A66EC9" w:rsidRDefault="00A66EC9" w:rsidP="00A66EC9"/>
    <w:p w14:paraId="3B0066B7" w14:textId="77777777" w:rsidR="00A66EC9" w:rsidRDefault="00A66EC9" w:rsidP="00A66EC9"/>
    <w:p w14:paraId="19715EAA" w14:textId="77777777" w:rsidR="00A66EC9" w:rsidRDefault="00A66EC9" w:rsidP="00A66EC9"/>
    <w:p w14:paraId="2D494D9E" w14:textId="77777777" w:rsidR="00A66EC9" w:rsidRDefault="00A66EC9" w:rsidP="00A66EC9">
      <w:pPr>
        <w:pStyle w:val="ListParagraph"/>
        <w:numPr>
          <w:ilvl w:val="0"/>
          <w:numId w:val="30"/>
        </w:numPr>
      </w:pPr>
      <w:r>
        <w:t xml:space="preserve">What are some of the social expectations of individuals taught by the book (think gender, social roles, race, social class, deviance, etc.). </w:t>
      </w:r>
    </w:p>
    <w:p w14:paraId="7033602A" w14:textId="77777777" w:rsidR="00A66EC9" w:rsidRDefault="00A66EC9" w:rsidP="00A66EC9"/>
    <w:p w14:paraId="7DFD2D2E" w14:textId="77777777" w:rsidR="00A66EC9" w:rsidRDefault="00A66EC9" w:rsidP="00A66EC9"/>
    <w:p w14:paraId="74BB3C90" w14:textId="77777777" w:rsidR="00A66EC9" w:rsidRDefault="00A66EC9" w:rsidP="00A66EC9"/>
    <w:p w14:paraId="4E0F4E15" w14:textId="77777777" w:rsidR="00A66EC9" w:rsidRDefault="00A66EC9" w:rsidP="00A66EC9"/>
    <w:p w14:paraId="3C335984" w14:textId="77777777" w:rsidR="00A66EC9" w:rsidRDefault="00A66EC9" w:rsidP="00A66EC9">
      <w:pPr>
        <w:pStyle w:val="ListParagraph"/>
        <w:numPr>
          <w:ilvl w:val="0"/>
          <w:numId w:val="30"/>
        </w:numPr>
      </w:pPr>
      <w:r>
        <w:t>What values or ideas about society are being taught by the book?</w:t>
      </w:r>
    </w:p>
    <w:p w14:paraId="18FDE749" w14:textId="77777777" w:rsidR="00A66EC9" w:rsidRDefault="00A66EC9" w:rsidP="00A66EC9"/>
    <w:p w14:paraId="5F9E9630" w14:textId="77777777" w:rsidR="00A66EC9" w:rsidRDefault="00A66EC9" w:rsidP="00A66EC9"/>
    <w:p w14:paraId="61F491E4" w14:textId="77777777" w:rsidR="00A66EC9" w:rsidRDefault="00A66EC9" w:rsidP="00A66EC9"/>
    <w:p w14:paraId="7E8DCB97" w14:textId="77777777" w:rsidR="00A66EC9" w:rsidRDefault="00A66EC9" w:rsidP="00A66EC9"/>
    <w:p w14:paraId="20C8520C" w14:textId="77777777" w:rsidR="00A66EC9" w:rsidRDefault="00A66EC9" w:rsidP="00A66EC9">
      <w:pPr>
        <w:pStyle w:val="ListParagraph"/>
        <w:numPr>
          <w:ilvl w:val="0"/>
          <w:numId w:val="30"/>
        </w:numPr>
      </w:pPr>
      <w:r>
        <w:t xml:space="preserve">What does the book teach children about success? Failure? </w:t>
      </w:r>
    </w:p>
    <w:p w14:paraId="608D5D48" w14:textId="77777777" w:rsidR="00361B9E" w:rsidRDefault="00361B9E"/>
    <w:sectPr w:rsidR="00361B9E">
      <w:headerReference w:type="default" r:id="rId67"/>
      <w:footerReference w:type="even" r:id="rId68"/>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EB91" w14:textId="77777777" w:rsidR="002721EF" w:rsidRDefault="002721EF" w:rsidP="00EA2E74">
      <w:r>
        <w:separator/>
      </w:r>
    </w:p>
  </w:endnote>
  <w:endnote w:type="continuationSeparator" w:id="0">
    <w:p w14:paraId="04747B20" w14:textId="77777777" w:rsidR="002721EF" w:rsidRDefault="002721EF" w:rsidP="00EA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634608"/>
      <w:docPartObj>
        <w:docPartGallery w:val="Page Numbers (Bottom of Page)"/>
        <w:docPartUnique/>
      </w:docPartObj>
    </w:sdtPr>
    <w:sdtEndPr>
      <w:rPr>
        <w:noProof/>
      </w:rPr>
    </w:sdtEndPr>
    <w:sdtContent>
      <w:p w14:paraId="00D39B16" w14:textId="77777777" w:rsidR="005220F6" w:rsidRDefault="005220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F155F6" w14:textId="77777777" w:rsidR="005220F6" w:rsidRDefault="00522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217335"/>
      <w:docPartObj>
        <w:docPartGallery w:val="Page Numbers (Bottom of Page)"/>
        <w:docPartUnique/>
      </w:docPartObj>
    </w:sdtPr>
    <w:sdtEndPr>
      <w:rPr>
        <w:rStyle w:val="PageNumber"/>
      </w:rPr>
    </w:sdtEndPr>
    <w:sdtContent>
      <w:p w14:paraId="035A1023" w14:textId="2CAF2515" w:rsidR="00EA54F6" w:rsidRDefault="00EA54F6" w:rsidP="00CC6F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A75E8" w14:textId="77777777" w:rsidR="00EA54F6" w:rsidRDefault="00EA54F6" w:rsidP="00EA54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838811"/>
      <w:docPartObj>
        <w:docPartGallery w:val="Page Numbers (Bottom of Page)"/>
        <w:docPartUnique/>
      </w:docPartObj>
    </w:sdtPr>
    <w:sdtEndPr>
      <w:rPr>
        <w:rStyle w:val="PageNumber"/>
      </w:rPr>
    </w:sdtEndPr>
    <w:sdtContent>
      <w:p w14:paraId="52303354" w14:textId="4A6AC853" w:rsidR="00EA54F6" w:rsidRDefault="00EA54F6" w:rsidP="00CC6F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CE2361" w14:textId="77777777" w:rsidR="00EA54F6" w:rsidRDefault="00EA54F6" w:rsidP="00EA54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D852" w14:textId="77777777" w:rsidR="002721EF" w:rsidRDefault="002721EF" w:rsidP="00EA2E74">
      <w:r>
        <w:separator/>
      </w:r>
    </w:p>
  </w:footnote>
  <w:footnote w:type="continuationSeparator" w:id="0">
    <w:p w14:paraId="182DD431" w14:textId="77777777" w:rsidR="002721EF" w:rsidRDefault="002721EF" w:rsidP="00EA2E74">
      <w:r>
        <w:continuationSeparator/>
      </w:r>
    </w:p>
  </w:footnote>
  <w:footnote w:id="1">
    <w:p w14:paraId="454848A7" w14:textId="77777777" w:rsidR="00EB660E" w:rsidRDefault="00EB660E" w:rsidP="00EB660E">
      <w:r>
        <w:rPr>
          <w:rStyle w:val="FootnoteReference"/>
        </w:rPr>
        <w:footnoteRef/>
      </w:r>
      <w:r>
        <w:t xml:space="preserve"> Books will be provided by Dr. Gregg and should be turned in after completion of the assignment. Failure to return the book to Dr. Gregg will result in a 50% reduction on everyone’s group grade. </w:t>
      </w:r>
    </w:p>
    <w:p w14:paraId="6BB0DC0D" w14:textId="011811CD" w:rsidR="00EB660E" w:rsidRDefault="00EB660E">
      <w:pPr>
        <w:pStyle w:val="FootnoteText"/>
      </w:pPr>
    </w:p>
  </w:footnote>
  <w:footnote w:id="2">
    <w:p w14:paraId="4FDC1A80" w14:textId="35C17BBC" w:rsidR="00B1799C" w:rsidRDefault="00B1799C">
      <w:pPr>
        <w:pStyle w:val="FootnoteText"/>
      </w:pPr>
      <w:r>
        <w:rPr>
          <w:rStyle w:val="FootnoteReference"/>
        </w:rPr>
        <w:footnoteRef/>
      </w:r>
      <w:r>
        <w:t xml:space="preserve"> The Worksheet can be found in Canvas and at the end of this Syllabus.</w:t>
      </w:r>
    </w:p>
  </w:footnote>
  <w:footnote w:id="3">
    <w:p w14:paraId="4000694E" w14:textId="77777777" w:rsidR="00A66EC9" w:rsidRDefault="00A66EC9" w:rsidP="00A66EC9">
      <w:pPr>
        <w:pStyle w:val="FootnoteText"/>
      </w:pPr>
      <w:r>
        <w:rPr>
          <w:rStyle w:val="FootnoteReference"/>
        </w:rPr>
        <w:footnoteRef/>
      </w:r>
      <w:r>
        <w:t xml:space="preserve"> When submitting this Worksheet in Canvas, be sure to include all the group members’ names. All members of the group will receive one group grade and lack of participation or attendance will be factored into the grade.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8915" w14:textId="23082B92" w:rsidR="00FE38A4" w:rsidRDefault="00FE38A4">
    <w:pPr>
      <w:pStyle w:val="Header"/>
    </w:pPr>
    <w:r>
      <w:t>November 29, 2023</w:t>
    </w:r>
  </w:p>
  <w:p w14:paraId="5910E310" w14:textId="77777777" w:rsidR="00FE38A4" w:rsidRDefault="00FE3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143F" w14:textId="410558AB" w:rsidR="00A87B19" w:rsidRDefault="00A87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44BA"/>
    <w:multiLevelType w:val="hybridMultilevel"/>
    <w:tmpl w:val="9954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F688A"/>
    <w:multiLevelType w:val="hybridMultilevel"/>
    <w:tmpl w:val="FC28343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B7BE1"/>
    <w:multiLevelType w:val="hybridMultilevel"/>
    <w:tmpl w:val="96D8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6446A"/>
    <w:multiLevelType w:val="hybridMultilevel"/>
    <w:tmpl w:val="D868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A5A88"/>
    <w:multiLevelType w:val="hybridMultilevel"/>
    <w:tmpl w:val="C4F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8691C"/>
    <w:multiLevelType w:val="hybridMultilevel"/>
    <w:tmpl w:val="2A16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72A1E"/>
    <w:multiLevelType w:val="multilevel"/>
    <w:tmpl w:val="0B3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A2ED7"/>
    <w:multiLevelType w:val="hybridMultilevel"/>
    <w:tmpl w:val="1436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105BD"/>
    <w:multiLevelType w:val="hybridMultilevel"/>
    <w:tmpl w:val="DE94662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F1629E"/>
    <w:multiLevelType w:val="hybridMultilevel"/>
    <w:tmpl w:val="0590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D7E91"/>
    <w:multiLevelType w:val="hybridMultilevel"/>
    <w:tmpl w:val="A308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C5BE3"/>
    <w:multiLevelType w:val="hybridMultilevel"/>
    <w:tmpl w:val="3076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EA7BC7"/>
    <w:multiLevelType w:val="hybridMultilevel"/>
    <w:tmpl w:val="B906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B5C88"/>
    <w:multiLevelType w:val="hybridMultilevel"/>
    <w:tmpl w:val="3F4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255674">
    <w:abstractNumId w:val="17"/>
  </w:num>
  <w:num w:numId="2" w16cid:durableId="1778678851">
    <w:abstractNumId w:val="30"/>
  </w:num>
  <w:num w:numId="3" w16cid:durableId="867181316">
    <w:abstractNumId w:val="16"/>
  </w:num>
  <w:num w:numId="4" w16cid:durableId="912546701">
    <w:abstractNumId w:val="1"/>
  </w:num>
  <w:num w:numId="5" w16cid:durableId="1248929094">
    <w:abstractNumId w:val="9"/>
  </w:num>
  <w:num w:numId="6" w16cid:durableId="1820730095">
    <w:abstractNumId w:val="26"/>
  </w:num>
  <w:num w:numId="7" w16cid:durableId="438376568">
    <w:abstractNumId w:val="27"/>
  </w:num>
  <w:num w:numId="8" w16cid:durableId="597060998">
    <w:abstractNumId w:val="14"/>
  </w:num>
  <w:num w:numId="9" w16cid:durableId="981498669">
    <w:abstractNumId w:val="5"/>
  </w:num>
  <w:num w:numId="10" w16cid:durableId="1300767998">
    <w:abstractNumId w:val="3"/>
  </w:num>
  <w:num w:numId="11" w16cid:durableId="1009067698">
    <w:abstractNumId w:val="24"/>
  </w:num>
  <w:num w:numId="12" w16cid:durableId="250243099">
    <w:abstractNumId w:val="13"/>
  </w:num>
  <w:num w:numId="13" w16cid:durableId="1063874002">
    <w:abstractNumId w:val="21"/>
  </w:num>
  <w:num w:numId="14" w16cid:durableId="187985703">
    <w:abstractNumId w:val="31"/>
  </w:num>
  <w:num w:numId="15" w16cid:durableId="699357774">
    <w:abstractNumId w:val="11"/>
  </w:num>
  <w:num w:numId="16" w16cid:durableId="689642709">
    <w:abstractNumId w:val="22"/>
  </w:num>
  <w:num w:numId="17" w16cid:durableId="441850919">
    <w:abstractNumId w:val="2"/>
  </w:num>
  <w:num w:numId="18" w16cid:durableId="1263803417">
    <w:abstractNumId w:val="7"/>
  </w:num>
  <w:num w:numId="19" w16cid:durableId="1061945761">
    <w:abstractNumId w:val="23"/>
  </w:num>
  <w:num w:numId="20" w16cid:durableId="326787697">
    <w:abstractNumId w:val="4"/>
  </w:num>
  <w:num w:numId="21" w16cid:durableId="1284389198">
    <w:abstractNumId w:val="25"/>
  </w:num>
  <w:num w:numId="22" w16cid:durableId="664749843">
    <w:abstractNumId w:val="18"/>
  </w:num>
  <w:num w:numId="23" w16cid:durableId="1048147520">
    <w:abstractNumId w:val="15"/>
  </w:num>
  <w:num w:numId="24" w16cid:durableId="403375399">
    <w:abstractNumId w:val="29"/>
  </w:num>
  <w:num w:numId="25" w16cid:durableId="862329957">
    <w:abstractNumId w:val="20"/>
  </w:num>
  <w:num w:numId="26" w16cid:durableId="850992257">
    <w:abstractNumId w:val="0"/>
  </w:num>
  <w:num w:numId="27" w16cid:durableId="268634236">
    <w:abstractNumId w:val="6"/>
  </w:num>
  <w:num w:numId="28" w16cid:durableId="1627420732">
    <w:abstractNumId w:val="19"/>
  </w:num>
  <w:num w:numId="29" w16cid:durableId="1200314378">
    <w:abstractNumId w:val="10"/>
  </w:num>
  <w:num w:numId="30" w16cid:durableId="1782650340">
    <w:abstractNumId w:val="28"/>
  </w:num>
  <w:num w:numId="31" w16cid:durableId="1803840326">
    <w:abstractNumId w:val="8"/>
  </w:num>
  <w:num w:numId="32" w16cid:durableId="835847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9E"/>
    <w:rsid w:val="00020A61"/>
    <w:rsid w:val="0004261A"/>
    <w:rsid w:val="00074012"/>
    <w:rsid w:val="00122105"/>
    <w:rsid w:val="00124BED"/>
    <w:rsid w:val="00130196"/>
    <w:rsid w:val="001519C2"/>
    <w:rsid w:val="00191DEF"/>
    <w:rsid w:val="002721EF"/>
    <w:rsid w:val="00273F7A"/>
    <w:rsid w:val="0031377C"/>
    <w:rsid w:val="003459CB"/>
    <w:rsid w:val="00361B9E"/>
    <w:rsid w:val="00361FB9"/>
    <w:rsid w:val="003873FF"/>
    <w:rsid w:val="003A5AA9"/>
    <w:rsid w:val="003E729B"/>
    <w:rsid w:val="00482E30"/>
    <w:rsid w:val="0049357D"/>
    <w:rsid w:val="004F6096"/>
    <w:rsid w:val="005220F6"/>
    <w:rsid w:val="00563D76"/>
    <w:rsid w:val="0057337F"/>
    <w:rsid w:val="005A1C33"/>
    <w:rsid w:val="005D1136"/>
    <w:rsid w:val="006D66C6"/>
    <w:rsid w:val="006F493E"/>
    <w:rsid w:val="00730A72"/>
    <w:rsid w:val="00755E7A"/>
    <w:rsid w:val="007C7452"/>
    <w:rsid w:val="008039C7"/>
    <w:rsid w:val="00832B36"/>
    <w:rsid w:val="00844CFA"/>
    <w:rsid w:val="00856B90"/>
    <w:rsid w:val="00871A4D"/>
    <w:rsid w:val="00891B4E"/>
    <w:rsid w:val="008D61E5"/>
    <w:rsid w:val="008F18D6"/>
    <w:rsid w:val="00906BE2"/>
    <w:rsid w:val="00933C00"/>
    <w:rsid w:val="00997270"/>
    <w:rsid w:val="009E4F83"/>
    <w:rsid w:val="00A139A6"/>
    <w:rsid w:val="00A15849"/>
    <w:rsid w:val="00A66EC9"/>
    <w:rsid w:val="00A87B19"/>
    <w:rsid w:val="00B12B0C"/>
    <w:rsid w:val="00B1799C"/>
    <w:rsid w:val="00B35D68"/>
    <w:rsid w:val="00B50804"/>
    <w:rsid w:val="00B7793C"/>
    <w:rsid w:val="00B97A7B"/>
    <w:rsid w:val="00BA0AB1"/>
    <w:rsid w:val="00C21A8B"/>
    <w:rsid w:val="00C72A07"/>
    <w:rsid w:val="00C7542A"/>
    <w:rsid w:val="00CC64AF"/>
    <w:rsid w:val="00D468F4"/>
    <w:rsid w:val="00D6393C"/>
    <w:rsid w:val="00D82060"/>
    <w:rsid w:val="00E01F39"/>
    <w:rsid w:val="00E24816"/>
    <w:rsid w:val="00E5744A"/>
    <w:rsid w:val="00EA2E74"/>
    <w:rsid w:val="00EA54F6"/>
    <w:rsid w:val="00EB660E"/>
    <w:rsid w:val="00EC1054"/>
    <w:rsid w:val="00F4397A"/>
    <w:rsid w:val="00F87942"/>
    <w:rsid w:val="00FB6326"/>
    <w:rsid w:val="00FE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F9DC"/>
  <w15:chartTrackingRefBased/>
  <w15:docId w15:val="{8F749E83-DE90-A04A-AC99-C2AF8B64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B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393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A0A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B9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6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E74"/>
    <w:pPr>
      <w:ind w:left="720"/>
      <w:contextualSpacing/>
    </w:pPr>
  </w:style>
  <w:style w:type="paragraph" w:styleId="Header">
    <w:name w:val="header"/>
    <w:basedOn w:val="Normal"/>
    <w:link w:val="HeaderChar"/>
    <w:uiPriority w:val="99"/>
    <w:unhideWhenUsed/>
    <w:rsid w:val="00EA2E74"/>
    <w:pPr>
      <w:tabs>
        <w:tab w:val="center" w:pos="4680"/>
        <w:tab w:val="right" w:pos="9360"/>
      </w:tabs>
    </w:pPr>
  </w:style>
  <w:style w:type="character" w:customStyle="1" w:styleId="HeaderChar">
    <w:name w:val="Header Char"/>
    <w:basedOn w:val="DefaultParagraphFont"/>
    <w:link w:val="Header"/>
    <w:uiPriority w:val="99"/>
    <w:rsid w:val="00EA2E74"/>
  </w:style>
  <w:style w:type="paragraph" w:styleId="Footer">
    <w:name w:val="footer"/>
    <w:basedOn w:val="Normal"/>
    <w:link w:val="FooterChar"/>
    <w:uiPriority w:val="99"/>
    <w:unhideWhenUsed/>
    <w:rsid w:val="00EA2E74"/>
    <w:pPr>
      <w:tabs>
        <w:tab w:val="center" w:pos="4680"/>
        <w:tab w:val="right" w:pos="9360"/>
      </w:tabs>
    </w:pPr>
  </w:style>
  <w:style w:type="character" w:customStyle="1" w:styleId="FooterChar">
    <w:name w:val="Footer Char"/>
    <w:basedOn w:val="DefaultParagraphFont"/>
    <w:link w:val="Footer"/>
    <w:uiPriority w:val="99"/>
    <w:rsid w:val="00EA2E74"/>
  </w:style>
  <w:style w:type="character" w:customStyle="1" w:styleId="Heading2Char">
    <w:name w:val="Heading 2 Char"/>
    <w:basedOn w:val="DefaultParagraphFont"/>
    <w:link w:val="Heading2"/>
    <w:uiPriority w:val="9"/>
    <w:rsid w:val="00124BED"/>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EB660E"/>
    <w:rPr>
      <w:sz w:val="20"/>
      <w:szCs w:val="20"/>
    </w:rPr>
  </w:style>
  <w:style w:type="character" w:customStyle="1" w:styleId="FootnoteTextChar">
    <w:name w:val="Footnote Text Char"/>
    <w:basedOn w:val="DefaultParagraphFont"/>
    <w:link w:val="FootnoteText"/>
    <w:uiPriority w:val="99"/>
    <w:semiHidden/>
    <w:rsid w:val="00EB660E"/>
    <w:rPr>
      <w:sz w:val="20"/>
      <w:szCs w:val="20"/>
    </w:rPr>
  </w:style>
  <w:style w:type="character" w:styleId="FootnoteReference">
    <w:name w:val="footnote reference"/>
    <w:basedOn w:val="DefaultParagraphFont"/>
    <w:uiPriority w:val="99"/>
    <w:semiHidden/>
    <w:unhideWhenUsed/>
    <w:rsid w:val="00EB660E"/>
    <w:rPr>
      <w:vertAlign w:val="superscript"/>
    </w:rPr>
  </w:style>
  <w:style w:type="character" w:customStyle="1" w:styleId="Heading3Char">
    <w:name w:val="Heading 3 Char"/>
    <w:basedOn w:val="DefaultParagraphFont"/>
    <w:link w:val="Heading3"/>
    <w:uiPriority w:val="9"/>
    <w:rsid w:val="00D6393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44CFA"/>
    <w:rPr>
      <w:color w:val="0563C1" w:themeColor="hyperlink"/>
      <w:u w:val="single"/>
    </w:rPr>
  </w:style>
  <w:style w:type="character" w:customStyle="1" w:styleId="apple-converted-space">
    <w:name w:val="apple-converted-space"/>
    <w:basedOn w:val="DefaultParagraphFont"/>
    <w:rsid w:val="00844CFA"/>
  </w:style>
  <w:style w:type="character" w:styleId="FollowedHyperlink">
    <w:name w:val="FollowedHyperlink"/>
    <w:basedOn w:val="DefaultParagraphFont"/>
    <w:uiPriority w:val="99"/>
    <w:semiHidden/>
    <w:unhideWhenUsed/>
    <w:rsid w:val="00891B4E"/>
    <w:rPr>
      <w:color w:val="954F72" w:themeColor="followedHyperlink"/>
      <w:u w:val="single"/>
    </w:rPr>
  </w:style>
  <w:style w:type="character" w:styleId="UnresolvedMention">
    <w:name w:val="Unresolved Mention"/>
    <w:basedOn w:val="DefaultParagraphFont"/>
    <w:uiPriority w:val="99"/>
    <w:semiHidden/>
    <w:unhideWhenUsed/>
    <w:rsid w:val="00891B4E"/>
    <w:rPr>
      <w:color w:val="605E5C"/>
      <w:shd w:val="clear" w:color="auto" w:fill="E1DFDD"/>
    </w:rPr>
  </w:style>
  <w:style w:type="character" w:styleId="PageNumber">
    <w:name w:val="page number"/>
    <w:basedOn w:val="DefaultParagraphFont"/>
    <w:uiPriority w:val="99"/>
    <w:semiHidden/>
    <w:unhideWhenUsed/>
    <w:rsid w:val="00EA54F6"/>
  </w:style>
  <w:style w:type="character" w:customStyle="1" w:styleId="Heading4Char">
    <w:name w:val="Heading 4 Char"/>
    <w:basedOn w:val="DefaultParagraphFont"/>
    <w:link w:val="Heading4"/>
    <w:uiPriority w:val="9"/>
    <w:semiHidden/>
    <w:rsid w:val="00BA0AB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BA0AB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A0AB1"/>
    <w:rPr>
      <w:i/>
      <w:iCs/>
    </w:rPr>
  </w:style>
  <w:style w:type="character" w:styleId="Strong">
    <w:name w:val="Strong"/>
    <w:basedOn w:val="DefaultParagraphFont"/>
    <w:uiPriority w:val="22"/>
    <w:qFormat/>
    <w:rsid w:val="00933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anofstudents.unt.edu/resources/seeking-options-and-solutions" TargetMode="External"/><Relationship Id="rId21" Type="http://schemas.openxmlformats.org/officeDocument/2006/relationships/hyperlink" Target="https://www.kff.org/statedata/" TargetMode="External"/><Relationship Id="rId42" Type="http://schemas.openxmlformats.org/officeDocument/2006/relationships/hyperlink" Target="https://studentaffairs.unt.edu/student-health-and-wellness-center/services/psychiatry" TargetMode="External"/><Relationship Id="rId47" Type="http://schemas.openxmlformats.org/officeDocument/2006/relationships/hyperlink" Target="https://studentaffairs.unt.edu/student-legal-services" TargetMode="External"/><Relationship Id="rId63" Type="http://schemas.openxmlformats.org/officeDocument/2006/relationships/hyperlink" Target="https://success.unt.edu/asc"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disability.unt.edu/" TargetMode="External"/><Relationship Id="rId11" Type="http://schemas.openxmlformats.org/officeDocument/2006/relationships/hyperlink" Target="https://digital.wwnorton.com/youmayask7" TargetMode="External"/><Relationship Id="rId24" Type="http://schemas.openxmlformats.org/officeDocument/2006/relationships/image" Target="media/image5.png"/><Relationship Id="rId32" Type="http://schemas.openxmlformats.org/officeDocument/2006/relationships/hyperlink" Target="https://my.unt.edu/" TargetMode="External"/><Relationship Id="rId37" Type="http://schemas.openxmlformats.org/officeDocument/2006/relationships/hyperlink" Target="mailto:SurvivorAdvocate@unt.edu"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sfs.unt.edu/idcards" TargetMode="External"/><Relationship Id="rId53" Type="http://schemas.openxmlformats.org/officeDocument/2006/relationships/hyperlink" Target="https://www.mypronouns.org/mistakes" TargetMode="External"/><Relationship Id="rId58" Type="http://schemas.openxmlformats.org/officeDocument/2006/relationships/hyperlink" Target="https://edo.unt.edu/multicultural-center" TargetMode="External"/><Relationship Id="rId66"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hyperlink" Target="https://deanofstudents.unt.edu/resources/food-pantry" TargetMode="External"/><Relationship Id="rId19" Type="http://schemas.openxmlformats.org/officeDocument/2006/relationships/hyperlink" Target="https://www.kff.org/statedata/" TargetMode="External"/><Relationship Id="rId14" Type="http://schemas.openxmlformats.org/officeDocument/2006/relationships/hyperlink" Target="https://www.unt.edu/helpdesk/"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yperlink" Target="https://disability.unt.edu/" TargetMode="External"/><Relationship Id="rId35" Type="http://schemas.openxmlformats.org/officeDocument/2006/relationships/hyperlink" Target="http://spot.unt.edu/" TargetMode="External"/><Relationship Id="rId43" Type="http://schemas.openxmlformats.org/officeDocument/2006/relationships/hyperlink" Target="https://studentaffairs.unt.edu/counseling-and-testing-services/services/individual-counseling" TargetMode="External"/><Relationship Id="rId48" Type="http://schemas.openxmlformats.org/officeDocument/2006/relationships/hyperlink" Target="https://community.canvaslms.com/docs/DOC-18406-42121184808" TargetMode="External"/><Relationship Id="rId56" Type="http://schemas.openxmlformats.org/officeDocument/2006/relationships/hyperlink" Target="https://studentaffairs.unt.edu/student-legal-services" TargetMode="External"/><Relationship Id="rId64" Type="http://schemas.openxmlformats.org/officeDocument/2006/relationships/hyperlink" Target="https://library.unt.edu/" TargetMode="Externa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mypronouns.org/sharing" TargetMode="Externa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footer" Target="footer1.xml"/><Relationship Id="rId25" Type="http://schemas.openxmlformats.org/officeDocument/2006/relationships/hyperlink" Target="https://www.kff.org/statedata/" TargetMode="External"/><Relationship Id="rId33" Type="http://schemas.openxmlformats.org/officeDocument/2006/relationships/hyperlink" Target="https://it.unt.edu/eagleconnect" TargetMode="External"/><Relationship Id="rId38" Type="http://schemas.openxmlformats.org/officeDocument/2006/relationships/hyperlink" Target="https://policy.unt.edu/policy/07-002" TargetMode="External"/><Relationship Id="rId46" Type="http://schemas.openxmlformats.org/officeDocument/2006/relationships/hyperlink" Target="https://sso.unt.edu/idp/profile/SAML2/Redirect/SSO;jsessionid=E4DCA43DF85E3B74B3E496CAB99D8FC6?execution=e1s1" TargetMode="External"/><Relationship Id="rId59" Type="http://schemas.openxmlformats.org/officeDocument/2006/relationships/hyperlink" Target="https://studentaffairs.unt.edu/counseling-and-testing-services" TargetMode="External"/><Relationship Id="rId67" Type="http://schemas.openxmlformats.org/officeDocument/2006/relationships/header" Target="header2.xml"/><Relationship Id="rId20" Type="http://schemas.openxmlformats.org/officeDocument/2006/relationships/image" Target="media/image3.png"/><Relationship Id="rId41" Type="http://schemas.openxmlformats.org/officeDocument/2006/relationships/hyperlink" Target="https://studentaffairs.unt.edu/care" TargetMode="External"/><Relationship Id="rId54" Type="http://schemas.openxmlformats.org/officeDocument/2006/relationships/hyperlink" Target="file:///C:\Users\jdl0126\AppData\Local\Temp\OneNote\16.0\NT\0\Registrar" TargetMode="External"/><Relationship Id="rId62" Type="http://schemas.openxmlformats.org/officeDocument/2006/relationships/hyperlink" Target="https://clear.unt.edu/canvas/student-resource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t.edu/writinglab/" TargetMode="External"/><Relationship Id="rId23" Type="http://schemas.openxmlformats.org/officeDocument/2006/relationships/hyperlink" Target="https://www.kff.org/statedata/" TargetMode="External"/><Relationship Id="rId28" Type="http://schemas.openxmlformats.org/officeDocument/2006/relationships/hyperlink" Target="http://policy.unt.edu/policy/15-2-5" TargetMode="External"/><Relationship Id="rId36" Type="http://schemas.openxmlformats.org/officeDocument/2006/relationships/hyperlink" Target="file:///C:\Users\jdl0126\AppData\Local\Temp\OneNote\16.0\NT\0\spot@unt.edu" TargetMode="External"/><Relationship Id="rId49" Type="http://schemas.openxmlformats.org/officeDocument/2006/relationships/hyperlink" Target="https://www.mypronouns.org/what-and-why" TargetMode="External"/><Relationship Id="rId57" Type="http://schemas.openxmlformats.org/officeDocument/2006/relationships/hyperlink" Target="https://studentaffairs.unt.edu/career-center" TargetMode="External"/><Relationship Id="rId10" Type="http://schemas.openxmlformats.org/officeDocument/2006/relationships/hyperlink" Target="https://wwnorton.com/accessibility/alternative-formats" TargetMode="External"/><Relationship Id="rId31" Type="http://schemas.openxmlformats.org/officeDocument/2006/relationships/hyperlink" Target="https://deanofstudents.unt.edu/conduct" TargetMode="External"/><Relationship Id="rId44" Type="http://schemas.openxmlformats.org/officeDocument/2006/relationships/hyperlink" Target="https://registrar.unt.edu/transcripts-and-records/update-your-personal-information" TargetMode="External"/><Relationship Id="rId52" Type="http://schemas.openxmlformats.org/officeDocument/2006/relationships/hyperlink" Target="https://www.mypronouns.org/asking" TargetMode="External"/><Relationship Id="rId60" Type="http://schemas.openxmlformats.org/officeDocument/2006/relationships/hyperlink" Target="https://edo.unt.edu/pridealliance" TargetMode="External"/><Relationship Id="rId65"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www.digital.wwnorton.com/thefamily3" TargetMode="External"/><Relationship Id="rId13" Type="http://schemas.openxmlformats.org/officeDocument/2006/relationships/hyperlink" Target="https://studentaffairs.unt.edu/dean-of-students" TargetMode="External"/><Relationship Id="rId18" Type="http://schemas.openxmlformats.org/officeDocument/2006/relationships/image" Target="media/image2.png"/><Relationship Id="rId39" Type="http://schemas.openxmlformats.org/officeDocument/2006/relationships/hyperlink" Target="https://studentaffairs.unt.edu/student-health-and-wellness-center" TargetMode="External"/><Relationship Id="rId34" Type="http://schemas.openxmlformats.org/officeDocument/2006/relationships/hyperlink" Target="file:///C:\Users\jdl0126\AppData\Local\Temp\OneNote\16.0\NT\0\no-reply@iasystem.org" TargetMode="External"/><Relationship Id="rId50" Type="http://schemas.openxmlformats.org/officeDocument/2006/relationships/hyperlink" Target="https://www.mypronouns.org/how" TargetMode="External"/><Relationship Id="rId55" Type="http://schemas.openxmlformats.org/officeDocument/2006/relationships/hyperlink" Target="https://financiala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F701-F61B-0F41-AFC5-5448752F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26</Pages>
  <Words>7930</Words>
  <Characters>45202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47</cp:revision>
  <cp:lastPrinted>2023-11-29T19:20:00Z</cp:lastPrinted>
  <dcterms:created xsi:type="dcterms:W3CDTF">2023-09-20T20:25:00Z</dcterms:created>
  <dcterms:modified xsi:type="dcterms:W3CDTF">2023-11-29T19:21:00Z</dcterms:modified>
</cp:coreProperties>
</file>