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F3C0" w14:textId="77777777" w:rsidR="00BF496E" w:rsidRPr="00BF496E" w:rsidRDefault="004907CD" w:rsidP="00BF496E">
      <w:pPr>
        <w:pStyle w:val="Heading1"/>
        <w:spacing w:before="0" w:after="0"/>
        <w:rPr>
          <w:b/>
          <w:bCs/>
          <w:color w:val="000000" w:themeColor="text1"/>
          <w:sz w:val="36"/>
          <w:szCs w:val="36"/>
        </w:rPr>
      </w:pPr>
      <w:r w:rsidRPr="00BF496E">
        <w:rPr>
          <w:b/>
          <w:bCs/>
          <w:color w:val="000000" w:themeColor="text1"/>
          <w:sz w:val="36"/>
          <w:szCs w:val="36"/>
        </w:rPr>
        <w:t xml:space="preserve">Syllabus </w:t>
      </w:r>
    </w:p>
    <w:p w14:paraId="65528B23" w14:textId="03F61EB7" w:rsidR="004907CD" w:rsidRPr="00BF496E" w:rsidRDefault="004907CD" w:rsidP="00BF496E">
      <w:pPr>
        <w:pStyle w:val="Heading1"/>
        <w:spacing w:before="0" w:after="0"/>
        <w:rPr>
          <w:b/>
          <w:bCs/>
          <w:color w:val="000000" w:themeColor="text1"/>
          <w:sz w:val="36"/>
          <w:szCs w:val="36"/>
        </w:rPr>
      </w:pPr>
      <w:r w:rsidRPr="00BF496E">
        <w:rPr>
          <w:b/>
          <w:bCs/>
          <w:color w:val="000000" w:themeColor="text1"/>
          <w:sz w:val="36"/>
          <w:szCs w:val="36"/>
        </w:rPr>
        <w:t>SOCI 1510 002 / Introduction to Sociology</w:t>
      </w:r>
    </w:p>
    <w:p w14:paraId="2AB0B920" w14:textId="594E9C2B" w:rsidR="004907CD" w:rsidRPr="00BF496E" w:rsidRDefault="004907CD" w:rsidP="00BF496E">
      <w:pPr>
        <w:pStyle w:val="Heading1"/>
        <w:spacing w:before="0" w:after="0"/>
        <w:rPr>
          <w:b/>
          <w:bCs/>
          <w:color w:val="000000" w:themeColor="text1"/>
          <w:sz w:val="36"/>
          <w:szCs w:val="36"/>
        </w:rPr>
      </w:pPr>
      <w:r w:rsidRPr="00BF496E">
        <w:rPr>
          <w:b/>
          <w:bCs/>
          <w:color w:val="000000" w:themeColor="text1"/>
          <w:sz w:val="36"/>
          <w:szCs w:val="36"/>
        </w:rPr>
        <w:t xml:space="preserve">Meets in </w:t>
      </w:r>
      <w:r w:rsidR="00BF496E" w:rsidRPr="00BF496E">
        <w:rPr>
          <w:b/>
          <w:bCs/>
          <w:color w:val="000000" w:themeColor="text1"/>
          <w:sz w:val="36"/>
          <w:szCs w:val="36"/>
        </w:rPr>
        <w:t>ART</w:t>
      </w:r>
      <w:r w:rsidRPr="00BF496E">
        <w:rPr>
          <w:b/>
          <w:bCs/>
          <w:color w:val="000000" w:themeColor="text1"/>
          <w:sz w:val="36"/>
          <w:szCs w:val="36"/>
        </w:rPr>
        <w:t xml:space="preserve"> </w:t>
      </w:r>
      <w:r w:rsidR="00BF496E" w:rsidRPr="00BF496E">
        <w:rPr>
          <w:b/>
          <w:bCs/>
          <w:color w:val="000000" w:themeColor="text1"/>
          <w:sz w:val="36"/>
          <w:szCs w:val="36"/>
        </w:rPr>
        <w:t>223</w:t>
      </w:r>
      <w:r w:rsidRPr="00BF496E">
        <w:rPr>
          <w:b/>
          <w:bCs/>
          <w:color w:val="000000" w:themeColor="text1"/>
          <w:sz w:val="36"/>
          <w:szCs w:val="36"/>
        </w:rPr>
        <w:t xml:space="preserve"> Tues</w:t>
      </w:r>
      <w:r w:rsidR="00BF496E" w:rsidRPr="00BF496E">
        <w:rPr>
          <w:b/>
          <w:bCs/>
          <w:color w:val="000000" w:themeColor="text1"/>
          <w:sz w:val="36"/>
          <w:szCs w:val="36"/>
        </w:rPr>
        <w:t xml:space="preserve"> &amp; </w:t>
      </w:r>
      <w:r w:rsidRPr="00BF496E">
        <w:rPr>
          <w:b/>
          <w:bCs/>
          <w:color w:val="000000" w:themeColor="text1"/>
          <w:sz w:val="36"/>
          <w:szCs w:val="36"/>
        </w:rPr>
        <w:t>Thurs 11:00</w:t>
      </w:r>
      <w:r w:rsidR="00BF496E" w:rsidRPr="00BF496E">
        <w:rPr>
          <w:b/>
          <w:bCs/>
          <w:color w:val="000000" w:themeColor="text1"/>
          <w:sz w:val="36"/>
          <w:szCs w:val="36"/>
        </w:rPr>
        <w:t xml:space="preserve"> a.m.</w:t>
      </w:r>
      <w:r w:rsidRPr="00BF496E">
        <w:rPr>
          <w:b/>
          <w:bCs/>
          <w:color w:val="000000" w:themeColor="text1"/>
          <w:sz w:val="36"/>
          <w:szCs w:val="36"/>
        </w:rPr>
        <w:t xml:space="preserve"> to 12:20</w:t>
      </w:r>
      <w:r w:rsidR="00BF496E" w:rsidRPr="00BF496E">
        <w:rPr>
          <w:b/>
          <w:bCs/>
          <w:color w:val="000000" w:themeColor="text1"/>
          <w:sz w:val="36"/>
          <w:szCs w:val="36"/>
        </w:rPr>
        <w:t xml:space="preserve"> p.m.</w:t>
      </w:r>
      <w:r w:rsidRPr="00BF496E">
        <w:rPr>
          <w:b/>
          <w:bCs/>
          <w:color w:val="000000" w:themeColor="text1"/>
          <w:sz w:val="36"/>
          <w:szCs w:val="36"/>
        </w:rPr>
        <w:t xml:space="preserve"> </w:t>
      </w:r>
    </w:p>
    <w:p w14:paraId="58BABA52" w14:textId="3614221E" w:rsidR="004907CD" w:rsidRPr="008411EE" w:rsidRDefault="004907CD" w:rsidP="00BF496E">
      <w:pPr>
        <w:pStyle w:val="Heading1"/>
        <w:spacing w:before="0" w:after="0"/>
        <w:rPr>
          <w:b/>
          <w:bCs/>
          <w:color w:val="000000" w:themeColor="text1"/>
        </w:rPr>
      </w:pPr>
      <w:r w:rsidRPr="00BF496E">
        <w:rPr>
          <w:b/>
          <w:bCs/>
          <w:color w:val="000000" w:themeColor="text1"/>
          <w:sz w:val="36"/>
          <w:szCs w:val="36"/>
          <w:highlight w:val="yellow"/>
        </w:rPr>
        <w:t>Fall 2025</w:t>
      </w:r>
    </w:p>
    <w:p w14:paraId="0E8AB063" w14:textId="77777777" w:rsidR="004907CD" w:rsidRDefault="004907CD" w:rsidP="004907CD">
      <w:pPr>
        <w:pStyle w:val="Heading2"/>
        <w:jc w:val="left"/>
        <w:rPr>
          <w:b/>
          <w:bCs/>
          <w:color w:val="000000" w:themeColor="text1"/>
        </w:rPr>
      </w:pPr>
      <w:r w:rsidRPr="001B7D79">
        <w:rPr>
          <w:b/>
          <w:bCs/>
          <w:color w:val="000000" w:themeColor="text1"/>
          <w:highlight w:val="lightGray"/>
        </w:rPr>
        <w:t>Instructor Information</w:t>
      </w:r>
    </w:p>
    <w:p w14:paraId="799D7C36" w14:textId="77777777" w:rsidR="004907CD" w:rsidRPr="004907CD" w:rsidRDefault="004907CD" w:rsidP="004907CD">
      <w:pPr>
        <w:jc w:val="left"/>
        <w:rPr>
          <w:rFonts w:ascii="Times New Roman" w:hAnsi="Times New Roman" w:cs="Times New Roman"/>
        </w:rPr>
      </w:pPr>
      <w:r w:rsidRPr="004907CD">
        <w:rPr>
          <w:rFonts w:ascii="Times New Roman" w:hAnsi="Times New Roman" w:cs="Times New Roman"/>
        </w:rPr>
        <w:t>Dr. Karen Monique Gregg, Senior Lecturer and TA/TF Coordinator</w:t>
      </w:r>
    </w:p>
    <w:p w14:paraId="29B310F0" w14:textId="77777777" w:rsidR="004907CD" w:rsidRPr="004907CD" w:rsidRDefault="004907CD" w:rsidP="004907CD">
      <w:pPr>
        <w:jc w:val="left"/>
        <w:rPr>
          <w:rFonts w:ascii="Times New Roman" w:hAnsi="Times New Roman" w:cs="Times New Roman"/>
        </w:rPr>
      </w:pPr>
      <w:r w:rsidRPr="004907CD">
        <w:rPr>
          <w:rFonts w:ascii="Times New Roman" w:hAnsi="Times New Roman" w:cs="Times New Roman"/>
        </w:rPr>
        <w:t>Communicate with Dr. Gregg by using the Inbox in Canvas.</w:t>
      </w:r>
    </w:p>
    <w:p w14:paraId="559DA1A0" w14:textId="77777777" w:rsidR="004907CD" w:rsidRPr="004907CD" w:rsidRDefault="004907CD" w:rsidP="004907CD">
      <w:pPr>
        <w:jc w:val="left"/>
        <w:rPr>
          <w:rFonts w:ascii="Times New Roman" w:hAnsi="Times New Roman" w:cs="Times New Roman"/>
        </w:rPr>
      </w:pPr>
      <w:r w:rsidRPr="004907CD">
        <w:rPr>
          <w:rFonts w:ascii="Times New Roman" w:hAnsi="Times New Roman" w:cs="Times New Roman"/>
        </w:rPr>
        <w:t>Office Location 288V Sycamore Hall</w:t>
      </w:r>
    </w:p>
    <w:p w14:paraId="27E6757F" w14:textId="19972392" w:rsidR="004907CD" w:rsidRPr="004907CD" w:rsidRDefault="004907CD" w:rsidP="004907CD">
      <w:pPr>
        <w:spacing w:after="120"/>
        <w:jc w:val="left"/>
        <w:rPr>
          <w:rFonts w:ascii="Times New Roman" w:hAnsi="Times New Roman" w:cs="Times New Roman"/>
        </w:rPr>
      </w:pPr>
      <w:r w:rsidRPr="004907CD">
        <w:rPr>
          <w:rFonts w:ascii="Times New Roman" w:hAnsi="Times New Roman" w:cs="Times New Roman"/>
        </w:rPr>
        <w:t>Office Hours Tuesdays and Thursdays 8:00 to 10:00 a.m. and by appointment</w:t>
      </w:r>
    </w:p>
    <w:p w14:paraId="7335515D" w14:textId="427577D4" w:rsidR="004907CD" w:rsidRPr="004907CD" w:rsidRDefault="004907CD" w:rsidP="004907CD">
      <w:pPr>
        <w:jc w:val="left"/>
        <w:rPr>
          <w:rFonts w:ascii="Times New Roman" w:hAnsi="Times New Roman" w:cs="Times New Roman"/>
        </w:rPr>
      </w:pPr>
      <w:r w:rsidRPr="004907CD">
        <w:rPr>
          <w:rFonts w:eastAsiaTheme="minorEastAsia" w:cstheme="minorHAnsi"/>
          <w:b/>
          <w:bCs/>
        </w:rPr>
        <w:t>Note About Office Hours</w:t>
      </w:r>
      <w:r>
        <w:rPr>
          <w:rFonts w:eastAsiaTheme="minorEastAsia" w:cstheme="minorHAnsi"/>
        </w:rPr>
        <w:t xml:space="preserve">:  </w:t>
      </w:r>
      <w:r w:rsidRPr="004907CD">
        <w:rPr>
          <w:rFonts w:ascii="Times New Roman" w:eastAsiaTheme="minorEastAsia" w:hAnsi="Times New Roman" w:cs="Times New Roman"/>
        </w:rPr>
        <w:t xml:space="preserve">Office hours offer you an opportunity to ask for clarification or find support with understanding class material. Come visit me! I encourage you to connect with me and/or my TA for support whenever you need it. I am also available to meet virtually at a mutually agreeable time. Your success in this course is my goal. </w:t>
      </w:r>
    </w:p>
    <w:p w14:paraId="5F7F43BC" w14:textId="77777777" w:rsidR="004907CD" w:rsidRDefault="004907CD" w:rsidP="004907CD">
      <w:pPr>
        <w:pStyle w:val="Heading2"/>
        <w:jc w:val="left"/>
        <w:rPr>
          <w:b/>
          <w:bCs/>
          <w:color w:val="000000" w:themeColor="text1"/>
        </w:rPr>
      </w:pPr>
      <w:r w:rsidRPr="001B7D79">
        <w:rPr>
          <w:b/>
          <w:bCs/>
          <w:color w:val="000000" w:themeColor="text1"/>
          <w:highlight w:val="lightGray"/>
        </w:rPr>
        <w:t>Department of Sociology</w:t>
      </w:r>
    </w:p>
    <w:p w14:paraId="7F8CF35C" w14:textId="13ACCECE" w:rsidR="004907CD" w:rsidRPr="004907CD" w:rsidRDefault="004907CD" w:rsidP="004907CD">
      <w:pPr>
        <w:spacing w:after="120"/>
        <w:jc w:val="left"/>
        <w:rPr>
          <w:rFonts w:ascii="Times New Roman" w:hAnsi="Times New Roman" w:cs="Times New Roman"/>
        </w:rPr>
      </w:pPr>
      <w:r w:rsidRPr="004907CD">
        <w:rPr>
          <w:rFonts w:ascii="Times New Roman" w:hAnsi="Times New Roman" w:cs="Times New Roman"/>
        </w:rPr>
        <w:t xml:space="preserve">Our department features innovative research, work opportunities, and award-winning faculty widely recognized for their publications. The department’s signature strengths are in gender, race and ethnicity, medical sociology, and sociological theory. </w:t>
      </w:r>
    </w:p>
    <w:p w14:paraId="5D612035" w14:textId="77777777" w:rsidR="004907CD" w:rsidRPr="001B7D79" w:rsidRDefault="004907CD" w:rsidP="004907CD">
      <w:pPr>
        <w:pStyle w:val="Heading2"/>
        <w:spacing w:before="0" w:after="120"/>
        <w:jc w:val="left"/>
        <w:rPr>
          <w:b/>
          <w:bCs/>
          <w:color w:val="000000" w:themeColor="text1"/>
        </w:rPr>
      </w:pPr>
      <w:r w:rsidRPr="001B7D79">
        <w:rPr>
          <w:b/>
          <w:bCs/>
          <w:color w:val="000000" w:themeColor="text1"/>
          <w:highlight w:val="lightGray"/>
        </w:rPr>
        <w:t>Course Description</w:t>
      </w:r>
    </w:p>
    <w:p w14:paraId="70E9A3A0" w14:textId="138C39F9" w:rsidR="004907CD" w:rsidRPr="004907CD" w:rsidRDefault="004907CD" w:rsidP="004907CD">
      <w:pPr>
        <w:spacing w:after="120"/>
        <w:jc w:val="left"/>
        <w:rPr>
          <w:rFonts w:ascii="Times New Roman" w:hAnsi="Times New Roman" w:cs="Times New Roman"/>
        </w:rPr>
      </w:pPr>
      <w:r w:rsidRPr="004907CD">
        <w:rPr>
          <w:rFonts w:ascii="Times New Roman" w:hAnsi="Times New Roman" w:cs="Times New Roman"/>
          <w:color w:val="222222"/>
          <w:shd w:val="clear" w:color="auto" w:fill="FFFFFF"/>
        </w:rPr>
        <w:t>Social and cultural basis for human behavior; impact of societal groups and organizations on personal identity, feelings, and actions; influence on the self in relation to the family, peer groups, social classes, religion, and social institutions. Satisfies liberal arts and social sciences core social science requirements. This course is required of all sociology majors and minors.</w:t>
      </w:r>
    </w:p>
    <w:p w14:paraId="4E3722CA" w14:textId="77777777" w:rsidR="004907CD" w:rsidRPr="00C8423F" w:rsidRDefault="004907CD" w:rsidP="004907CD">
      <w:pPr>
        <w:pStyle w:val="Heading2"/>
        <w:spacing w:before="0"/>
        <w:jc w:val="left"/>
        <w:rPr>
          <w:b/>
          <w:bCs/>
          <w:color w:val="auto"/>
        </w:rPr>
      </w:pPr>
      <w:r w:rsidRPr="009358C8">
        <w:rPr>
          <w:b/>
          <w:bCs/>
          <w:color w:val="auto"/>
          <w:highlight w:val="lightGray"/>
        </w:rPr>
        <w:t>Important Dates and Times</w:t>
      </w:r>
    </w:p>
    <w:p w14:paraId="739008A2" w14:textId="77777777" w:rsidR="00BF496E" w:rsidRDefault="004907CD" w:rsidP="004907CD">
      <w:pPr>
        <w:jc w:val="left"/>
        <w:rPr>
          <w:sz w:val="22"/>
          <w:szCs w:val="22"/>
        </w:rPr>
      </w:pPr>
      <w:r w:rsidRPr="00BF496E">
        <w:rPr>
          <w:sz w:val="22"/>
          <w:szCs w:val="22"/>
        </w:rPr>
        <w:t>Classes Begin</w:t>
      </w:r>
      <w:r w:rsidRPr="00BF496E">
        <w:rPr>
          <w:sz w:val="22"/>
          <w:szCs w:val="22"/>
        </w:rPr>
        <w:tab/>
      </w:r>
      <w:r w:rsidR="00BF496E">
        <w:rPr>
          <w:sz w:val="22"/>
          <w:szCs w:val="22"/>
        </w:rPr>
        <w:tab/>
      </w:r>
      <w:r w:rsidRPr="00BF496E">
        <w:rPr>
          <w:sz w:val="22"/>
          <w:szCs w:val="22"/>
        </w:rPr>
        <w:t xml:space="preserve">Monday 8/18 </w:t>
      </w:r>
      <w:r w:rsidR="00BF496E">
        <w:rPr>
          <w:sz w:val="22"/>
          <w:szCs w:val="22"/>
        </w:rPr>
        <w:tab/>
      </w:r>
      <w:r w:rsidR="00BF496E">
        <w:rPr>
          <w:sz w:val="22"/>
          <w:szCs w:val="22"/>
        </w:rPr>
        <w:tab/>
      </w:r>
      <w:r w:rsidR="00BF496E">
        <w:rPr>
          <w:sz w:val="22"/>
          <w:szCs w:val="22"/>
        </w:rPr>
        <w:tab/>
      </w:r>
      <w:r w:rsidR="00BF496E">
        <w:rPr>
          <w:sz w:val="22"/>
          <w:szCs w:val="22"/>
        </w:rPr>
        <w:tab/>
      </w:r>
    </w:p>
    <w:p w14:paraId="5EE7ECE8" w14:textId="6A3E5000" w:rsidR="004907CD" w:rsidRPr="00BF496E" w:rsidRDefault="004907CD" w:rsidP="004907CD">
      <w:pPr>
        <w:jc w:val="left"/>
        <w:rPr>
          <w:sz w:val="22"/>
          <w:szCs w:val="22"/>
        </w:rPr>
      </w:pPr>
      <w:r w:rsidRPr="00BF496E">
        <w:rPr>
          <w:sz w:val="22"/>
          <w:szCs w:val="22"/>
        </w:rPr>
        <w:t>First Day of Class</w:t>
      </w:r>
      <w:r w:rsidR="00BF496E">
        <w:rPr>
          <w:sz w:val="22"/>
          <w:szCs w:val="22"/>
        </w:rPr>
        <w:tab/>
      </w:r>
      <w:r w:rsidRPr="00BF496E">
        <w:rPr>
          <w:sz w:val="22"/>
          <w:szCs w:val="22"/>
        </w:rPr>
        <w:t>Tuesday 8/19</w:t>
      </w:r>
    </w:p>
    <w:p w14:paraId="027874CC" w14:textId="3D1734C7" w:rsidR="004907CD" w:rsidRPr="00BF496E" w:rsidRDefault="004907CD" w:rsidP="004907CD">
      <w:pPr>
        <w:jc w:val="left"/>
        <w:rPr>
          <w:sz w:val="22"/>
          <w:szCs w:val="22"/>
        </w:rPr>
      </w:pPr>
      <w:r w:rsidRPr="00BF496E">
        <w:rPr>
          <w:sz w:val="22"/>
          <w:szCs w:val="22"/>
          <w:highlight w:val="yellow"/>
        </w:rPr>
        <w:t>Labor Day</w:t>
      </w:r>
      <w:r w:rsidRPr="00BF496E">
        <w:rPr>
          <w:sz w:val="22"/>
          <w:szCs w:val="22"/>
          <w:highlight w:val="yellow"/>
        </w:rPr>
        <w:tab/>
      </w:r>
      <w:r w:rsidRPr="00BF496E">
        <w:rPr>
          <w:sz w:val="22"/>
          <w:szCs w:val="22"/>
          <w:highlight w:val="yellow"/>
        </w:rPr>
        <w:tab/>
        <w:t>Monday 9/1 (No Classes)</w:t>
      </w:r>
    </w:p>
    <w:p w14:paraId="62257AE4" w14:textId="77777777" w:rsidR="004907CD" w:rsidRPr="00BF496E" w:rsidRDefault="004907CD" w:rsidP="004907CD">
      <w:pPr>
        <w:jc w:val="left"/>
        <w:rPr>
          <w:sz w:val="22"/>
          <w:szCs w:val="22"/>
          <w:vertAlign w:val="superscript"/>
        </w:rPr>
      </w:pPr>
      <w:r w:rsidRPr="00BF496E">
        <w:rPr>
          <w:sz w:val="22"/>
          <w:szCs w:val="22"/>
        </w:rPr>
        <w:t>Syllabus Quiz</w:t>
      </w:r>
      <w:r w:rsidRPr="00BF496E">
        <w:rPr>
          <w:sz w:val="22"/>
          <w:szCs w:val="22"/>
        </w:rPr>
        <w:tab/>
      </w:r>
      <w:r w:rsidRPr="00BF496E">
        <w:rPr>
          <w:sz w:val="22"/>
          <w:szCs w:val="22"/>
        </w:rPr>
        <w:tab/>
        <w:t>Due before midnight (11:59 p.m.) on Saturday Week One</w:t>
      </w:r>
    </w:p>
    <w:p w14:paraId="52E8734B" w14:textId="77777777" w:rsidR="004907CD" w:rsidRPr="00BF496E" w:rsidRDefault="004907CD" w:rsidP="004907CD">
      <w:pPr>
        <w:jc w:val="left"/>
        <w:rPr>
          <w:sz w:val="22"/>
          <w:szCs w:val="22"/>
        </w:rPr>
      </w:pPr>
      <w:r w:rsidRPr="00BF496E">
        <w:rPr>
          <w:sz w:val="22"/>
          <w:szCs w:val="22"/>
        </w:rPr>
        <w:t>Chapter Quizzes</w:t>
      </w:r>
      <w:r w:rsidRPr="00BF496E">
        <w:rPr>
          <w:sz w:val="22"/>
          <w:szCs w:val="22"/>
        </w:rPr>
        <w:tab/>
        <w:t>Due before midnight (11:59 p.m.) on most Saturdays</w:t>
      </w:r>
    </w:p>
    <w:p w14:paraId="76AD4301" w14:textId="160BA3FF" w:rsidR="004907CD" w:rsidRPr="00BF496E" w:rsidRDefault="004907CD" w:rsidP="004907CD">
      <w:pPr>
        <w:jc w:val="left"/>
        <w:rPr>
          <w:sz w:val="22"/>
          <w:szCs w:val="22"/>
        </w:rPr>
      </w:pPr>
      <w:r w:rsidRPr="00BF496E">
        <w:rPr>
          <w:sz w:val="22"/>
          <w:szCs w:val="22"/>
        </w:rPr>
        <w:t>SIP Assignments</w:t>
      </w:r>
      <w:r w:rsidRPr="00BF496E">
        <w:rPr>
          <w:sz w:val="22"/>
          <w:szCs w:val="22"/>
        </w:rPr>
        <w:tab/>
        <w:t>Due in Class on Thursdays</w:t>
      </w:r>
      <w:r w:rsidR="00BF496E">
        <w:rPr>
          <w:sz w:val="22"/>
          <w:szCs w:val="22"/>
        </w:rPr>
        <w:t xml:space="preserve"> (must be present to participate)</w:t>
      </w:r>
    </w:p>
    <w:p w14:paraId="56A3195E" w14:textId="2F460581" w:rsidR="00BF496E" w:rsidRPr="00BF496E" w:rsidRDefault="00BF496E" w:rsidP="00BF496E">
      <w:pPr>
        <w:ind w:left="2160" w:hanging="2160"/>
        <w:jc w:val="left"/>
        <w:rPr>
          <w:sz w:val="22"/>
          <w:szCs w:val="22"/>
        </w:rPr>
      </w:pPr>
      <w:r w:rsidRPr="00BF496E">
        <w:rPr>
          <w:sz w:val="22"/>
          <w:szCs w:val="22"/>
        </w:rPr>
        <w:t>Online Test</w:t>
      </w:r>
      <w:r w:rsidRPr="00BF496E">
        <w:rPr>
          <w:sz w:val="22"/>
          <w:szCs w:val="22"/>
        </w:rPr>
        <w:tab/>
      </w:r>
      <w:r w:rsidRPr="00BF496E">
        <w:rPr>
          <w:b/>
          <w:bCs/>
          <w:sz w:val="22"/>
          <w:szCs w:val="22"/>
        </w:rPr>
        <w:t>Test 1</w:t>
      </w:r>
      <w:r w:rsidRPr="00BF496E">
        <w:rPr>
          <w:sz w:val="22"/>
          <w:szCs w:val="22"/>
        </w:rPr>
        <w:t xml:space="preserve"> (due end of Part 1 of the Course) before midnight on Saturday 9/27</w:t>
      </w:r>
    </w:p>
    <w:p w14:paraId="56476A82" w14:textId="3183D6B3" w:rsidR="004907CD" w:rsidRPr="00BF496E" w:rsidRDefault="004907CD" w:rsidP="00BF496E">
      <w:pPr>
        <w:ind w:left="2160" w:hanging="2160"/>
        <w:jc w:val="left"/>
        <w:rPr>
          <w:sz w:val="22"/>
          <w:szCs w:val="22"/>
        </w:rPr>
      </w:pPr>
      <w:r w:rsidRPr="00BF496E">
        <w:rPr>
          <w:sz w:val="22"/>
          <w:szCs w:val="22"/>
        </w:rPr>
        <w:t>Midpoint</w:t>
      </w:r>
      <w:r w:rsidR="00BF496E">
        <w:rPr>
          <w:sz w:val="22"/>
          <w:szCs w:val="22"/>
        </w:rPr>
        <w:t xml:space="preserve"> of Semester</w:t>
      </w:r>
      <w:r w:rsidRPr="00BF496E">
        <w:rPr>
          <w:sz w:val="22"/>
          <w:szCs w:val="22"/>
        </w:rPr>
        <w:tab/>
        <w:t xml:space="preserve">Friday, </w:t>
      </w:r>
      <w:r w:rsidR="00BF496E" w:rsidRPr="00BF496E">
        <w:rPr>
          <w:sz w:val="22"/>
          <w:szCs w:val="22"/>
        </w:rPr>
        <w:t>10/10</w:t>
      </w:r>
    </w:p>
    <w:p w14:paraId="0CCDE1DC" w14:textId="38244B16" w:rsidR="004907CD" w:rsidRPr="00BF496E" w:rsidRDefault="00BF496E" w:rsidP="00BF496E">
      <w:pPr>
        <w:shd w:val="clear" w:color="auto" w:fill="F6C5AC" w:themeFill="accent2" w:themeFillTint="66"/>
        <w:ind w:left="2160" w:hanging="2160"/>
        <w:jc w:val="left"/>
        <w:rPr>
          <w:sz w:val="22"/>
          <w:szCs w:val="22"/>
        </w:rPr>
      </w:pPr>
      <w:r w:rsidRPr="00BF496E">
        <w:rPr>
          <w:sz w:val="22"/>
          <w:szCs w:val="22"/>
        </w:rPr>
        <w:t xml:space="preserve">Fall </w:t>
      </w:r>
      <w:r w:rsidR="004907CD" w:rsidRPr="00BF496E">
        <w:rPr>
          <w:sz w:val="22"/>
          <w:szCs w:val="22"/>
        </w:rPr>
        <w:t xml:space="preserve">Break </w:t>
      </w:r>
      <w:r w:rsidR="004907CD" w:rsidRPr="00BF496E">
        <w:rPr>
          <w:sz w:val="22"/>
          <w:szCs w:val="22"/>
        </w:rPr>
        <w:tab/>
        <w:t xml:space="preserve">Week </w:t>
      </w:r>
      <w:r w:rsidRPr="00BF496E">
        <w:rPr>
          <w:sz w:val="22"/>
          <w:szCs w:val="22"/>
        </w:rPr>
        <w:t xml:space="preserve">15 </w:t>
      </w:r>
      <w:r w:rsidR="004907CD" w:rsidRPr="00BF496E">
        <w:rPr>
          <w:sz w:val="22"/>
          <w:szCs w:val="22"/>
        </w:rPr>
        <w:t xml:space="preserve">of Semester </w:t>
      </w:r>
      <w:r w:rsidRPr="00BF496E">
        <w:rPr>
          <w:sz w:val="22"/>
          <w:szCs w:val="22"/>
        </w:rPr>
        <w:t>–</w:t>
      </w:r>
      <w:r w:rsidR="004907CD" w:rsidRPr="00BF496E">
        <w:rPr>
          <w:sz w:val="22"/>
          <w:szCs w:val="22"/>
        </w:rPr>
        <w:t xml:space="preserve"> </w:t>
      </w:r>
      <w:r w:rsidRPr="00BF496E">
        <w:rPr>
          <w:sz w:val="22"/>
          <w:szCs w:val="22"/>
        </w:rPr>
        <w:t>11/16-11/22</w:t>
      </w:r>
      <w:r w:rsidR="004907CD" w:rsidRPr="00BF496E">
        <w:rPr>
          <w:sz w:val="22"/>
          <w:szCs w:val="22"/>
        </w:rPr>
        <w:t xml:space="preserve"> (No Classes)</w:t>
      </w:r>
    </w:p>
    <w:p w14:paraId="515E6639" w14:textId="7E36F92D" w:rsidR="004907CD" w:rsidRPr="00BF496E" w:rsidRDefault="004907CD" w:rsidP="004907CD">
      <w:pPr>
        <w:ind w:left="2160" w:hanging="2160"/>
        <w:jc w:val="left"/>
        <w:rPr>
          <w:sz w:val="22"/>
          <w:szCs w:val="22"/>
        </w:rPr>
      </w:pPr>
      <w:r w:rsidRPr="00BF496E">
        <w:rPr>
          <w:sz w:val="22"/>
          <w:szCs w:val="22"/>
        </w:rPr>
        <w:t>UNT Assessment</w:t>
      </w:r>
      <w:r w:rsidRPr="00BF496E">
        <w:rPr>
          <w:sz w:val="22"/>
          <w:szCs w:val="22"/>
        </w:rPr>
        <w:tab/>
        <w:t>Inequality Assignment (due at the end of Part 2 of Course) Due before midnight on Saturday 11/1</w:t>
      </w:r>
    </w:p>
    <w:p w14:paraId="5027D421" w14:textId="674AC4C6" w:rsidR="004907CD" w:rsidRPr="00BF496E" w:rsidRDefault="00BF496E" w:rsidP="004907CD">
      <w:pPr>
        <w:ind w:left="2160" w:hanging="2160"/>
        <w:jc w:val="left"/>
        <w:rPr>
          <w:sz w:val="22"/>
          <w:szCs w:val="22"/>
        </w:rPr>
      </w:pPr>
      <w:r w:rsidRPr="00BF496E">
        <w:rPr>
          <w:sz w:val="22"/>
          <w:szCs w:val="22"/>
        </w:rPr>
        <w:t xml:space="preserve">Online Test </w:t>
      </w:r>
      <w:r w:rsidRPr="00BF496E">
        <w:rPr>
          <w:sz w:val="22"/>
          <w:szCs w:val="22"/>
        </w:rPr>
        <w:tab/>
      </w:r>
      <w:r w:rsidR="004907CD" w:rsidRPr="00BF496E">
        <w:rPr>
          <w:b/>
          <w:bCs/>
          <w:sz w:val="22"/>
          <w:szCs w:val="22"/>
        </w:rPr>
        <w:t>Test 2</w:t>
      </w:r>
      <w:r w:rsidR="004907CD" w:rsidRPr="00BF496E">
        <w:rPr>
          <w:sz w:val="22"/>
          <w:szCs w:val="22"/>
        </w:rPr>
        <w:t xml:space="preserve"> (due end of Part 3 of the Course) before midnight on Tuesday 12/9</w:t>
      </w:r>
    </w:p>
    <w:p w14:paraId="2301DFB7" w14:textId="6DE7AA38" w:rsidR="004907CD" w:rsidRPr="00BF496E" w:rsidRDefault="004907CD" w:rsidP="004907CD">
      <w:pPr>
        <w:jc w:val="left"/>
        <w:rPr>
          <w:sz w:val="22"/>
          <w:szCs w:val="22"/>
        </w:rPr>
      </w:pPr>
      <w:r w:rsidRPr="00BF496E">
        <w:rPr>
          <w:sz w:val="22"/>
          <w:szCs w:val="22"/>
        </w:rPr>
        <w:t>Pre-Finals Days</w:t>
      </w:r>
      <w:r w:rsidRPr="00BF496E">
        <w:rPr>
          <w:sz w:val="22"/>
          <w:szCs w:val="22"/>
        </w:rPr>
        <w:tab/>
      </w:r>
      <w:r w:rsidR="00BF496E" w:rsidRPr="00BF496E">
        <w:rPr>
          <w:sz w:val="22"/>
          <w:szCs w:val="22"/>
        </w:rPr>
        <w:t>12/3-12/4</w:t>
      </w:r>
    </w:p>
    <w:p w14:paraId="19F02E46" w14:textId="4A33410D" w:rsidR="004907CD" w:rsidRPr="00BF496E" w:rsidRDefault="004907CD" w:rsidP="004907CD">
      <w:pPr>
        <w:jc w:val="left"/>
        <w:rPr>
          <w:sz w:val="22"/>
          <w:szCs w:val="22"/>
        </w:rPr>
      </w:pPr>
      <w:r w:rsidRPr="00BF496E">
        <w:rPr>
          <w:sz w:val="22"/>
          <w:szCs w:val="22"/>
        </w:rPr>
        <w:t>Last Class Meeting</w:t>
      </w:r>
      <w:r w:rsidRPr="00BF496E">
        <w:rPr>
          <w:sz w:val="22"/>
          <w:szCs w:val="22"/>
        </w:rPr>
        <w:tab/>
        <w:t xml:space="preserve">Thursday </w:t>
      </w:r>
      <w:r w:rsidR="00BF496E" w:rsidRPr="00BF496E">
        <w:rPr>
          <w:sz w:val="22"/>
          <w:szCs w:val="22"/>
        </w:rPr>
        <w:t>12/4</w:t>
      </w:r>
    </w:p>
    <w:p w14:paraId="2E2BEF26" w14:textId="368C33E2" w:rsidR="004907CD" w:rsidRPr="00BF496E" w:rsidRDefault="004907CD" w:rsidP="004907CD">
      <w:pPr>
        <w:jc w:val="left"/>
        <w:rPr>
          <w:sz w:val="22"/>
          <w:szCs w:val="22"/>
        </w:rPr>
      </w:pPr>
      <w:r w:rsidRPr="00BF496E">
        <w:rPr>
          <w:sz w:val="22"/>
          <w:szCs w:val="22"/>
        </w:rPr>
        <w:t xml:space="preserve">Reading </w:t>
      </w:r>
      <w:proofErr w:type="gramStart"/>
      <w:r w:rsidRPr="00BF496E">
        <w:rPr>
          <w:sz w:val="22"/>
          <w:szCs w:val="22"/>
        </w:rPr>
        <w:t>Day</w:t>
      </w:r>
      <w:proofErr w:type="gramEnd"/>
      <w:r w:rsidRPr="00BF496E">
        <w:rPr>
          <w:sz w:val="22"/>
          <w:szCs w:val="22"/>
        </w:rPr>
        <w:t xml:space="preserve"> </w:t>
      </w:r>
      <w:r w:rsidRPr="00BF496E">
        <w:rPr>
          <w:sz w:val="22"/>
          <w:szCs w:val="22"/>
        </w:rPr>
        <w:tab/>
      </w:r>
      <w:r w:rsidRPr="00BF496E">
        <w:rPr>
          <w:sz w:val="22"/>
          <w:szCs w:val="22"/>
        </w:rPr>
        <w:tab/>
        <w:t xml:space="preserve">No Classes </w:t>
      </w:r>
      <w:r w:rsidR="00BF496E" w:rsidRPr="00BF496E">
        <w:rPr>
          <w:sz w:val="22"/>
          <w:szCs w:val="22"/>
        </w:rPr>
        <w:t>12/5</w:t>
      </w:r>
    </w:p>
    <w:p w14:paraId="21C1847D" w14:textId="6C696E7C" w:rsidR="00EA1E0C" w:rsidRDefault="004907CD" w:rsidP="00EA1E0C">
      <w:pPr>
        <w:jc w:val="left"/>
        <w:rPr>
          <w:sz w:val="22"/>
          <w:szCs w:val="22"/>
        </w:rPr>
      </w:pPr>
      <w:r w:rsidRPr="00BF496E">
        <w:rPr>
          <w:sz w:val="22"/>
          <w:szCs w:val="22"/>
        </w:rPr>
        <w:t>Semester Ends</w:t>
      </w:r>
      <w:r w:rsidRPr="00BF496E">
        <w:rPr>
          <w:sz w:val="22"/>
          <w:szCs w:val="22"/>
        </w:rPr>
        <w:tab/>
      </w:r>
      <w:r w:rsidR="00BF496E">
        <w:rPr>
          <w:sz w:val="22"/>
          <w:szCs w:val="22"/>
        </w:rPr>
        <w:tab/>
      </w:r>
      <w:r w:rsidRPr="00BF496E">
        <w:rPr>
          <w:sz w:val="22"/>
          <w:szCs w:val="22"/>
        </w:rPr>
        <w:t xml:space="preserve">Friday, </w:t>
      </w:r>
      <w:r w:rsidR="00BF496E" w:rsidRPr="00BF496E">
        <w:rPr>
          <w:sz w:val="22"/>
          <w:szCs w:val="22"/>
        </w:rPr>
        <w:t>12/12</w:t>
      </w:r>
      <w:r w:rsidRPr="00BF496E">
        <w:rPr>
          <w:sz w:val="22"/>
          <w:szCs w:val="22"/>
        </w:rPr>
        <w:t xml:space="preserve"> at midnight (11:59 p.m.)</w:t>
      </w:r>
      <w:r w:rsidR="00EA1E0C">
        <w:rPr>
          <w:sz w:val="22"/>
          <w:szCs w:val="22"/>
        </w:rPr>
        <w:br w:type="page"/>
      </w:r>
    </w:p>
    <w:p w14:paraId="5A1790BC" w14:textId="77777777" w:rsidR="004907CD" w:rsidRPr="00EA1E0C" w:rsidRDefault="004907CD" w:rsidP="00EA1E0C">
      <w:pPr>
        <w:jc w:val="left"/>
        <w:rPr>
          <w:sz w:val="22"/>
          <w:szCs w:val="22"/>
        </w:rPr>
      </w:pPr>
    </w:p>
    <w:p w14:paraId="662FB4B1" w14:textId="77777777" w:rsidR="004907CD" w:rsidRDefault="004907CD" w:rsidP="004907CD"/>
    <w:p w14:paraId="590D7A17" w14:textId="34904A34" w:rsidR="004907CD" w:rsidRPr="00EA1E0C" w:rsidRDefault="00EA1E0C" w:rsidP="00EA1E0C">
      <w:pPr>
        <w:pStyle w:val="Heading2"/>
        <w:rPr>
          <w:b/>
          <w:bCs/>
          <w:color w:val="000000" w:themeColor="text1"/>
          <w:highlight w:val="lightGray"/>
        </w:rPr>
      </w:pPr>
      <w:r>
        <w:rPr>
          <w:noProof/>
        </w:rPr>
        <w:drawing>
          <wp:inline distT="0" distB="0" distL="0" distR="0" wp14:anchorId="1CBAEFA7" wp14:editId="3CDCBEFF">
            <wp:extent cx="822507" cy="617079"/>
            <wp:effectExtent l="1270" t="0" r="4445" b="4445"/>
            <wp:docPr id="1555009331"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6B282429" wp14:editId="2F111198">
            <wp:extent cx="822507" cy="617079"/>
            <wp:effectExtent l="1270" t="0" r="4445" b="4445"/>
            <wp:docPr id="2036606795"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241F12C3" wp14:editId="3CB962D3">
            <wp:extent cx="822507" cy="617079"/>
            <wp:effectExtent l="1270" t="0" r="4445" b="4445"/>
            <wp:docPr id="632314032"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7E980342" wp14:editId="18C0EFBA">
            <wp:extent cx="822507" cy="617079"/>
            <wp:effectExtent l="1270" t="0" r="4445" b="4445"/>
            <wp:docPr id="1089070521"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4E0884D1" wp14:editId="56AF28E6">
            <wp:extent cx="822507" cy="617079"/>
            <wp:effectExtent l="1270" t="0" r="4445" b="4445"/>
            <wp:docPr id="1841707753"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09D98F9B" wp14:editId="7172A84B">
            <wp:extent cx="822507" cy="617079"/>
            <wp:effectExtent l="1270" t="0" r="4445" b="4445"/>
            <wp:docPr id="1152268745"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2F0994E0" wp14:editId="19EE9910">
            <wp:extent cx="822507" cy="617079"/>
            <wp:effectExtent l="1270" t="0" r="4445" b="4445"/>
            <wp:docPr id="889210784"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1187A57F" wp14:editId="0417A3AB">
            <wp:extent cx="822507" cy="617079"/>
            <wp:effectExtent l="1270" t="0" r="4445" b="4445"/>
            <wp:docPr id="181936651"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r>
        <w:rPr>
          <w:noProof/>
        </w:rPr>
        <w:drawing>
          <wp:inline distT="0" distB="0" distL="0" distR="0" wp14:anchorId="34BB2B55" wp14:editId="1E7B87DB">
            <wp:extent cx="822507" cy="617079"/>
            <wp:effectExtent l="1270" t="0" r="4445" b="4445"/>
            <wp:docPr id="1314905432" name="Picture 3" descr="Dalton Conley's 8th Ed. of You May Ask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9331" name="Picture 3" descr="Dalton Conley's 8th Ed. of You May Ask Yourself."/>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22507" cy="617079"/>
                    </a:xfrm>
                    <a:prstGeom prst="rect">
                      <a:avLst/>
                    </a:prstGeom>
                  </pic:spPr>
                </pic:pic>
              </a:graphicData>
            </a:graphic>
          </wp:inline>
        </w:drawing>
      </w:r>
    </w:p>
    <w:p w14:paraId="7511B040" w14:textId="77777777" w:rsidR="004907CD" w:rsidRDefault="004907CD" w:rsidP="00EA1E0C">
      <w:pPr>
        <w:pStyle w:val="Heading2"/>
        <w:jc w:val="left"/>
        <w:rPr>
          <w:b/>
          <w:bCs/>
          <w:color w:val="000000" w:themeColor="text1"/>
          <w:highlight w:val="lightGray"/>
        </w:rPr>
      </w:pPr>
      <w:r>
        <w:rPr>
          <w:b/>
          <w:bCs/>
          <w:color w:val="000000" w:themeColor="text1"/>
          <w:highlight w:val="lightGray"/>
        </w:rPr>
        <w:t>Required Course Materials</w:t>
      </w:r>
    </w:p>
    <w:p w14:paraId="140C5BDC" w14:textId="5ECF22E8" w:rsidR="004907CD" w:rsidRPr="00EA1E0C" w:rsidRDefault="004907CD" w:rsidP="004879B1">
      <w:pPr>
        <w:spacing w:after="120"/>
        <w:jc w:val="left"/>
        <w:rPr>
          <w:rFonts w:ascii="Times New Roman" w:hAnsi="Times New Roman" w:cs="Times New Roman"/>
        </w:rPr>
      </w:pPr>
      <w:r w:rsidRPr="00EA1E0C">
        <w:rPr>
          <w:rFonts w:ascii="Times New Roman" w:hAnsi="Times New Roman" w:cs="Times New Roman"/>
        </w:rPr>
        <w:t xml:space="preserve">The UNT bookstore on campus should be able to help you with the required material for this course. This semester we will be using Dalton Conley’s </w:t>
      </w:r>
      <w:r w:rsidRPr="00EA1E0C">
        <w:rPr>
          <w:rFonts w:ascii="Times New Roman" w:hAnsi="Times New Roman" w:cs="Times New Roman"/>
          <w:i/>
          <w:iCs/>
        </w:rPr>
        <w:t>You May Ask Yourself</w:t>
      </w:r>
      <w:r w:rsidRPr="00EA1E0C">
        <w:rPr>
          <w:rFonts w:ascii="Times New Roman" w:hAnsi="Times New Roman" w:cs="Times New Roman"/>
        </w:rPr>
        <w:t>, 8</w:t>
      </w:r>
      <w:r w:rsidRPr="00EA1E0C">
        <w:rPr>
          <w:rFonts w:ascii="Times New Roman" w:hAnsi="Times New Roman" w:cs="Times New Roman"/>
          <w:vertAlign w:val="superscript"/>
        </w:rPr>
        <w:t>th</w:t>
      </w:r>
      <w:r w:rsidRPr="00EA1E0C">
        <w:rPr>
          <w:rFonts w:ascii="Times New Roman" w:hAnsi="Times New Roman" w:cs="Times New Roman"/>
        </w:rPr>
        <w:t xml:space="preserve"> Ed. (the full version) as the main text. If your book does not look like the picture above, you do not have the right book for the course. Do not use any of the earlier versions of this text for the course. ISBN for the paperback version of the 8</w:t>
      </w:r>
      <w:r w:rsidRPr="00EA1E0C">
        <w:rPr>
          <w:rFonts w:ascii="Times New Roman" w:hAnsi="Times New Roman" w:cs="Times New Roman"/>
          <w:vertAlign w:val="superscript"/>
        </w:rPr>
        <w:t>th</w:t>
      </w:r>
      <w:r w:rsidRPr="00EA1E0C">
        <w:rPr>
          <w:rFonts w:ascii="Times New Roman" w:hAnsi="Times New Roman" w:cs="Times New Roman"/>
        </w:rPr>
        <w:t xml:space="preserve"> Ed. of this book is: </w:t>
      </w:r>
      <w:r w:rsidRPr="00EA1E0C">
        <w:rPr>
          <w:rFonts w:ascii="Times New Roman" w:hAnsi="Times New Roman" w:cs="Times New Roman"/>
          <w:highlight w:val="yellow"/>
        </w:rPr>
        <w:t>978-1-324-04425-3</w:t>
      </w:r>
      <w:r w:rsidRPr="00EA1E0C">
        <w:rPr>
          <w:rFonts w:ascii="Times New Roman" w:hAnsi="Times New Roman" w:cs="Times New Roman"/>
        </w:rPr>
        <w:t xml:space="preserve">. </w:t>
      </w:r>
    </w:p>
    <w:p w14:paraId="392CC351" w14:textId="77777777" w:rsidR="004907CD" w:rsidRPr="00EA1E0C" w:rsidRDefault="004907CD" w:rsidP="00EA1E0C">
      <w:pPr>
        <w:pStyle w:val="ListParagraph"/>
        <w:numPr>
          <w:ilvl w:val="0"/>
          <w:numId w:val="24"/>
        </w:numPr>
        <w:jc w:val="left"/>
        <w:rPr>
          <w:rStyle w:val="Hyperlink"/>
          <w:rFonts w:ascii="Times New Roman" w:hAnsi="Times New Roman" w:cs="Times New Roman"/>
          <w:color w:val="auto"/>
        </w:rPr>
      </w:pPr>
      <w:r w:rsidRPr="00EA1E0C">
        <w:rPr>
          <w:rFonts w:ascii="Times New Roman" w:hAnsi="Times New Roman" w:cs="Times New Roman"/>
        </w:rPr>
        <w:t xml:space="preserve">If you choose to purchase the hard copy of this book, it comes with a registration code at the front of the book that provides access to WW Norton’s digital home page. The digital home page has resources that will enhance your learning, such as videos and animation films introducing you to each chapter. </w:t>
      </w:r>
    </w:p>
    <w:p w14:paraId="054DBD57" w14:textId="77777777" w:rsidR="004907CD" w:rsidRPr="00EA1E0C" w:rsidRDefault="004907CD" w:rsidP="00EA1E0C">
      <w:pPr>
        <w:pStyle w:val="ListParagraph"/>
        <w:numPr>
          <w:ilvl w:val="0"/>
          <w:numId w:val="24"/>
        </w:numPr>
        <w:jc w:val="left"/>
        <w:rPr>
          <w:rFonts w:ascii="Times New Roman" w:hAnsi="Times New Roman" w:cs="Times New Roman"/>
        </w:rPr>
      </w:pPr>
      <w:r w:rsidRPr="00EA1E0C">
        <w:rPr>
          <w:rFonts w:ascii="Times New Roman" w:hAnsi="Times New Roman" w:cs="Times New Roman"/>
        </w:rPr>
        <w:t xml:space="preserve">If you choose to purchase the online version of the book, access to the digital home page is included online. </w:t>
      </w:r>
    </w:p>
    <w:p w14:paraId="12656DF4" w14:textId="77777777" w:rsidR="004907CD" w:rsidRPr="00EA1E0C" w:rsidRDefault="004907CD" w:rsidP="00EA1E0C">
      <w:pPr>
        <w:pStyle w:val="ListParagraph"/>
        <w:numPr>
          <w:ilvl w:val="0"/>
          <w:numId w:val="24"/>
        </w:numPr>
        <w:jc w:val="left"/>
        <w:rPr>
          <w:rFonts w:ascii="Times New Roman" w:hAnsi="Times New Roman" w:cs="Times New Roman"/>
        </w:rPr>
      </w:pPr>
      <w:r w:rsidRPr="00EA1E0C">
        <w:rPr>
          <w:rFonts w:ascii="Times New Roman" w:hAnsi="Times New Roman" w:cs="Times New Roman"/>
        </w:rPr>
        <w:t>Here is a link to WW Norton’s digital home page for the 8</w:t>
      </w:r>
      <w:r w:rsidRPr="00EA1E0C">
        <w:rPr>
          <w:rFonts w:ascii="Times New Roman" w:hAnsi="Times New Roman" w:cs="Times New Roman"/>
          <w:vertAlign w:val="superscript"/>
        </w:rPr>
        <w:t>th</w:t>
      </w:r>
      <w:r w:rsidRPr="00EA1E0C">
        <w:rPr>
          <w:rFonts w:ascii="Times New Roman" w:hAnsi="Times New Roman" w:cs="Times New Roman"/>
        </w:rPr>
        <w:t xml:space="preserve"> Ed. of Conley’s book: </w:t>
      </w:r>
      <w:hyperlink r:id="rId8" w:history="1">
        <w:r w:rsidRPr="00EA1E0C">
          <w:rPr>
            <w:rStyle w:val="Hyperlink"/>
            <w:rFonts w:ascii="Times New Roman" w:hAnsi="Times New Roman" w:cs="Times New Roman"/>
          </w:rPr>
          <w:t>https://digital.wwnorton.com/youmayask8</w:t>
        </w:r>
      </w:hyperlink>
    </w:p>
    <w:p w14:paraId="47D020B8" w14:textId="77777777" w:rsidR="000C007A" w:rsidRDefault="004907CD" w:rsidP="004879B1">
      <w:pPr>
        <w:pStyle w:val="ListParagraph"/>
        <w:numPr>
          <w:ilvl w:val="0"/>
          <w:numId w:val="24"/>
        </w:numPr>
        <w:jc w:val="left"/>
        <w:rPr>
          <w:rFonts w:ascii="Times New Roman" w:hAnsi="Times New Roman" w:cs="Times New Roman"/>
        </w:rPr>
      </w:pPr>
      <w:r w:rsidRPr="00EA1E0C">
        <w:rPr>
          <w:rFonts w:ascii="Times New Roman" w:hAnsi="Times New Roman" w:cs="Times New Roman"/>
        </w:rPr>
        <w:t>Note that WW Norton allows 21-days of free access to the online version of the book. This may be useful to students who are delayed receiving financial aid. Please know that after 21-days you will be kicked out of the online version. The expectation is that you will properly purchase the required version of this book for the semester at some point.</w:t>
      </w:r>
    </w:p>
    <w:p w14:paraId="715BA2E1" w14:textId="5204D1B3" w:rsidR="004907CD" w:rsidRPr="004879B1" w:rsidRDefault="00690C0C" w:rsidP="004879B1">
      <w:pPr>
        <w:pStyle w:val="ListParagraph"/>
        <w:numPr>
          <w:ilvl w:val="0"/>
          <w:numId w:val="24"/>
        </w:numPr>
        <w:jc w:val="left"/>
        <w:rPr>
          <w:rFonts w:ascii="Times New Roman" w:hAnsi="Times New Roman" w:cs="Times New Roman"/>
        </w:rPr>
      </w:pPr>
      <w:r>
        <w:rPr>
          <w:rFonts w:ascii="Times New Roman" w:hAnsi="Times New Roman" w:cs="Times New Roman"/>
        </w:rPr>
        <w:t>For your convenience, a</w:t>
      </w:r>
      <w:r w:rsidR="000C007A">
        <w:rPr>
          <w:rFonts w:ascii="Times New Roman" w:hAnsi="Times New Roman" w:cs="Times New Roman"/>
        </w:rPr>
        <w:t xml:space="preserve"> copy of this book has been put on reserve at Willis Library and can be checked out for 2 hours at a time. </w:t>
      </w:r>
      <w:r w:rsidR="004907CD" w:rsidRPr="00EA1E0C">
        <w:rPr>
          <w:rFonts w:ascii="Times New Roman" w:hAnsi="Times New Roman" w:cs="Times New Roman"/>
        </w:rPr>
        <w:t xml:space="preserve"> </w:t>
      </w:r>
    </w:p>
    <w:p w14:paraId="6384874D" w14:textId="77777777" w:rsidR="004907CD" w:rsidRPr="00D84D46" w:rsidRDefault="004907CD" w:rsidP="004879B1">
      <w:pPr>
        <w:pStyle w:val="Heading2"/>
        <w:jc w:val="left"/>
        <w:rPr>
          <w:b/>
          <w:bCs/>
          <w:color w:val="000000" w:themeColor="text1"/>
        </w:rPr>
      </w:pPr>
      <w:r w:rsidRPr="00D84D46">
        <w:rPr>
          <w:b/>
          <w:bCs/>
          <w:color w:val="000000" w:themeColor="text1"/>
          <w:highlight w:val="lightGray"/>
        </w:rPr>
        <w:t xml:space="preserve">ODA Student </w:t>
      </w:r>
      <w:r>
        <w:rPr>
          <w:b/>
          <w:bCs/>
          <w:color w:val="000000" w:themeColor="text1"/>
          <w:highlight w:val="lightGray"/>
        </w:rPr>
        <w:t xml:space="preserve">Book </w:t>
      </w:r>
      <w:r w:rsidRPr="00D84D46">
        <w:rPr>
          <w:b/>
          <w:bCs/>
          <w:color w:val="000000" w:themeColor="text1"/>
          <w:highlight w:val="lightGray"/>
        </w:rPr>
        <w:t>Access Information</w:t>
      </w:r>
    </w:p>
    <w:p w14:paraId="6E476EA9" w14:textId="77777777" w:rsidR="004907CD" w:rsidRPr="008569F1" w:rsidRDefault="004907CD" w:rsidP="004879B1">
      <w:pPr>
        <w:pStyle w:val="ListParagraph"/>
        <w:numPr>
          <w:ilvl w:val="0"/>
          <w:numId w:val="18"/>
        </w:numPr>
        <w:spacing w:after="160" w:line="259" w:lineRule="auto"/>
        <w:jc w:val="left"/>
        <w:rPr>
          <w:rFonts w:ascii="Times New Roman" w:hAnsi="Times New Roman" w:cs="Times New Roman"/>
          <w:color w:val="000000"/>
        </w:rPr>
      </w:pPr>
      <w:r w:rsidRPr="008569F1">
        <w:rPr>
          <w:rFonts w:ascii="Times New Roman" w:hAnsi="Times New Roman" w:cs="Times New Roman"/>
          <w:color w:val="000000"/>
        </w:rPr>
        <w:t xml:space="preserve">Here is where you can find additional information regarding different formats WW Norton can help with:  </w:t>
      </w:r>
      <w:hyperlink r:id="rId9" w:history="1">
        <w:r w:rsidRPr="008569F1">
          <w:rPr>
            <w:rStyle w:val="Hyperlink"/>
            <w:rFonts w:ascii="Times New Roman" w:hAnsi="Times New Roman" w:cs="Times New Roman"/>
          </w:rPr>
          <w:t>https://wwnorton.com/accessibility/alternative-formats</w:t>
        </w:r>
      </w:hyperlink>
    </w:p>
    <w:p w14:paraId="456D337E" w14:textId="77777777" w:rsidR="004907CD" w:rsidRPr="008569F1" w:rsidRDefault="004907CD" w:rsidP="004879B1">
      <w:pPr>
        <w:pStyle w:val="ListParagraph"/>
        <w:numPr>
          <w:ilvl w:val="0"/>
          <w:numId w:val="18"/>
        </w:numPr>
        <w:spacing w:after="160" w:line="259" w:lineRule="auto"/>
        <w:jc w:val="left"/>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w:t>
      </w:r>
      <w:r>
        <w:rPr>
          <w:rFonts w:ascii="Times New Roman" w:hAnsi="Times New Roman" w:cs="Times New Roman"/>
          <w:color w:val="000000"/>
        </w:rPr>
        <w:t>onley</w:t>
      </w:r>
      <w:r w:rsidRPr="008569F1">
        <w:rPr>
          <w:rFonts w:ascii="Times New Roman" w:hAnsi="Times New Roman" w:cs="Times New Roman"/>
          <w:color w:val="000000"/>
        </w:rPr>
        <w:t xml:space="preserve"> text can be very helpful for students with accessibility needs. Students can access that here on the digital </w:t>
      </w:r>
      <w:r>
        <w:rPr>
          <w:rFonts w:ascii="Times New Roman" w:hAnsi="Times New Roman" w:cs="Times New Roman"/>
          <w:color w:val="000000"/>
        </w:rPr>
        <w:t xml:space="preserve">landing </w:t>
      </w:r>
      <w:r w:rsidRPr="008569F1">
        <w:rPr>
          <w:rFonts w:ascii="Times New Roman" w:hAnsi="Times New Roman" w:cs="Times New Roman"/>
          <w:color w:val="000000"/>
        </w:rPr>
        <w:t>page: </w:t>
      </w:r>
      <w:hyperlink r:id="rId10" w:history="1">
        <w:r w:rsidRPr="00102932">
          <w:rPr>
            <w:rStyle w:val="Hyperlink"/>
          </w:rPr>
          <w:t>https://digital.wwnorton.com/youmayask8</w:t>
        </w:r>
      </w:hyperlink>
    </w:p>
    <w:p w14:paraId="095D4A69" w14:textId="4C1A6FC4" w:rsidR="004907CD" w:rsidRPr="00306A8D" w:rsidRDefault="004907CD" w:rsidP="004879B1">
      <w:pPr>
        <w:pStyle w:val="ListParagraph"/>
        <w:numPr>
          <w:ilvl w:val="0"/>
          <w:numId w:val="18"/>
        </w:numPr>
        <w:spacing w:after="160" w:line="259" w:lineRule="auto"/>
        <w:jc w:val="left"/>
        <w:rPr>
          <w:rFonts w:ascii="Times New Roman" w:hAnsi="Times New Roman" w:cs="Times New Roman"/>
          <w:color w:val="000000"/>
        </w:rPr>
      </w:pPr>
      <w:r w:rsidRPr="008569F1">
        <w:rPr>
          <w:rFonts w:ascii="Times New Roman" w:hAnsi="Times New Roman" w:cs="Times New Roman"/>
          <w:color w:val="000000"/>
        </w:rPr>
        <w:t xml:space="preserve">Or the bookstore can order an access card </w:t>
      </w:r>
      <w:r>
        <w:rPr>
          <w:rFonts w:ascii="Times New Roman" w:hAnsi="Times New Roman" w:cs="Times New Roman"/>
          <w:color w:val="000000"/>
        </w:rPr>
        <w:t xml:space="preserve">that </w:t>
      </w:r>
      <w:r w:rsidRPr="008569F1">
        <w:rPr>
          <w:rFonts w:ascii="Times New Roman" w:hAnsi="Times New Roman" w:cs="Times New Roman"/>
          <w:color w:val="000000"/>
        </w:rPr>
        <w:t>students can purchase with this ISBN</w:t>
      </w:r>
      <w:r>
        <w:rPr>
          <w:rFonts w:ascii="Times New Roman" w:hAnsi="Times New Roman" w:cs="Times New Roman"/>
          <w:color w:val="000000"/>
        </w:rPr>
        <w:t xml:space="preserve"> for the 8</w:t>
      </w:r>
      <w:r w:rsidRPr="00C16240">
        <w:rPr>
          <w:rFonts w:ascii="Times New Roman" w:hAnsi="Times New Roman" w:cs="Times New Roman"/>
          <w:color w:val="000000"/>
          <w:vertAlign w:val="superscript"/>
        </w:rPr>
        <w:t>th</w:t>
      </w:r>
      <w:r>
        <w:rPr>
          <w:rFonts w:ascii="Times New Roman" w:hAnsi="Times New Roman" w:cs="Times New Roman"/>
          <w:color w:val="000000"/>
        </w:rPr>
        <w:t xml:space="preserve"> Ed. of Conley’s book</w:t>
      </w:r>
      <w:r w:rsidRPr="007C7CF7">
        <w:rPr>
          <w:rFonts w:ascii="Times New Roman" w:hAnsi="Times New Roman" w:cs="Times New Roman"/>
          <w:color w:val="000000"/>
        </w:rPr>
        <w:t xml:space="preserve">: </w:t>
      </w:r>
      <w:r w:rsidRPr="007C7CF7">
        <w:rPr>
          <w:rFonts w:ascii="Times New Roman" w:hAnsi="Times New Roman" w:cs="Times New Roman"/>
          <w:color w:val="000000"/>
          <w:highlight w:val="yellow"/>
          <w:shd w:val="clear" w:color="auto" w:fill="FFFFFF"/>
        </w:rPr>
        <w:t>978-1-324-06242-4</w:t>
      </w:r>
      <w:r w:rsidR="007C7CF7">
        <w:rPr>
          <w:rFonts w:ascii="Times New Roman" w:hAnsi="Times New Roman" w:cs="Times New Roman"/>
          <w:color w:val="000000"/>
          <w:shd w:val="clear" w:color="auto" w:fill="FFFFFF"/>
        </w:rPr>
        <w:t>.</w:t>
      </w:r>
    </w:p>
    <w:p w14:paraId="5AFC4541" w14:textId="77777777" w:rsidR="004907CD" w:rsidRPr="001B7D79" w:rsidRDefault="004907CD" w:rsidP="004879B1">
      <w:pPr>
        <w:pStyle w:val="Heading2"/>
        <w:jc w:val="left"/>
        <w:rPr>
          <w:b/>
          <w:bCs/>
          <w:color w:val="000000" w:themeColor="text1"/>
        </w:rPr>
      </w:pPr>
      <w:r w:rsidRPr="001B7D79">
        <w:rPr>
          <w:b/>
          <w:bCs/>
          <w:color w:val="000000" w:themeColor="text1"/>
          <w:highlight w:val="lightGray"/>
        </w:rPr>
        <w:t>Course Structure</w:t>
      </w:r>
    </w:p>
    <w:p w14:paraId="6DCBD22F" w14:textId="55D3AE5D" w:rsidR="004879B1" w:rsidRDefault="004907CD" w:rsidP="004879B1">
      <w:pPr>
        <w:spacing w:after="120"/>
        <w:jc w:val="left"/>
        <w:rPr>
          <w:rFonts w:ascii="Times New Roman" w:hAnsi="Times New Roman" w:cs="Times New Roman"/>
        </w:rPr>
      </w:pPr>
      <w:r w:rsidRPr="004879B1">
        <w:rPr>
          <w:rFonts w:ascii="Times New Roman" w:hAnsi="Times New Roman" w:cs="Times New Roman"/>
        </w:rPr>
        <w:t xml:space="preserve">This course meets Tuesdays and Thursdays from </w:t>
      </w:r>
      <w:r w:rsidR="004879B1" w:rsidRPr="004879B1">
        <w:rPr>
          <w:rFonts w:ascii="Times New Roman" w:hAnsi="Times New Roman" w:cs="Times New Roman"/>
        </w:rPr>
        <w:t>11:00</w:t>
      </w:r>
      <w:r w:rsidRPr="004879B1">
        <w:rPr>
          <w:rFonts w:ascii="Times New Roman" w:hAnsi="Times New Roman" w:cs="Times New Roman"/>
        </w:rPr>
        <w:t xml:space="preserve"> a.m. to 1</w:t>
      </w:r>
      <w:r w:rsidR="004879B1" w:rsidRPr="004879B1">
        <w:rPr>
          <w:rFonts w:ascii="Times New Roman" w:hAnsi="Times New Roman" w:cs="Times New Roman"/>
        </w:rPr>
        <w:t>2</w:t>
      </w:r>
      <w:r w:rsidRPr="004879B1">
        <w:rPr>
          <w:rFonts w:ascii="Times New Roman" w:hAnsi="Times New Roman" w:cs="Times New Roman"/>
        </w:rPr>
        <w:t>:</w:t>
      </w:r>
      <w:r w:rsidR="004879B1" w:rsidRPr="004879B1">
        <w:rPr>
          <w:rFonts w:ascii="Times New Roman" w:hAnsi="Times New Roman" w:cs="Times New Roman"/>
        </w:rPr>
        <w:t>2</w:t>
      </w:r>
      <w:r w:rsidRPr="004879B1">
        <w:rPr>
          <w:rFonts w:ascii="Times New Roman" w:hAnsi="Times New Roman" w:cs="Times New Roman"/>
        </w:rPr>
        <w:t xml:space="preserve">0 </w:t>
      </w:r>
      <w:r w:rsidR="004879B1" w:rsidRPr="004879B1">
        <w:rPr>
          <w:rFonts w:ascii="Times New Roman" w:hAnsi="Times New Roman" w:cs="Times New Roman"/>
        </w:rPr>
        <w:t>p</w:t>
      </w:r>
      <w:r w:rsidRPr="004879B1">
        <w:rPr>
          <w:rFonts w:ascii="Times New Roman" w:hAnsi="Times New Roman" w:cs="Times New Roman"/>
        </w:rPr>
        <w:t xml:space="preserve">.m. in </w:t>
      </w:r>
      <w:r w:rsidR="004879B1" w:rsidRPr="004879B1">
        <w:rPr>
          <w:rFonts w:ascii="Times New Roman" w:hAnsi="Times New Roman" w:cs="Times New Roman"/>
        </w:rPr>
        <w:t>the Art Building, Room 223</w:t>
      </w:r>
      <w:r w:rsidRPr="004879B1">
        <w:rPr>
          <w:rFonts w:ascii="Times New Roman" w:hAnsi="Times New Roman" w:cs="Times New Roman"/>
        </w:rPr>
        <w:t xml:space="preserve"> for lectures, discussions, and</w:t>
      </w:r>
      <w:r w:rsidR="004879B1" w:rsidRPr="004879B1">
        <w:rPr>
          <w:rFonts w:ascii="Times New Roman" w:hAnsi="Times New Roman" w:cs="Times New Roman"/>
        </w:rPr>
        <w:t xml:space="preserve"> </w:t>
      </w:r>
      <w:r w:rsidRPr="004879B1">
        <w:rPr>
          <w:rFonts w:ascii="Times New Roman" w:hAnsi="Times New Roman" w:cs="Times New Roman"/>
        </w:rPr>
        <w:t xml:space="preserve">class work completed in groups. Students are expected to </w:t>
      </w:r>
      <w:r w:rsidR="001D6C61">
        <w:rPr>
          <w:rFonts w:ascii="Times New Roman" w:hAnsi="Times New Roman" w:cs="Times New Roman"/>
        </w:rPr>
        <w:t xml:space="preserve">attend class on a regular basis as well as </w:t>
      </w:r>
      <w:r w:rsidRPr="004879B1">
        <w:rPr>
          <w:rFonts w:ascii="Times New Roman" w:hAnsi="Times New Roman" w:cs="Times New Roman"/>
        </w:rPr>
        <w:t>follow the expectations in the syllabus</w:t>
      </w:r>
      <w:r w:rsidR="001D6C61">
        <w:rPr>
          <w:rFonts w:ascii="Times New Roman" w:hAnsi="Times New Roman" w:cs="Times New Roman"/>
        </w:rPr>
        <w:t xml:space="preserve">. Assignments that fall due are available in Canvas from </w:t>
      </w:r>
      <w:r w:rsidRPr="004879B1">
        <w:rPr>
          <w:rFonts w:ascii="Times New Roman" w:hAnsi="Times New Roman" w:cs="Times New Roman"/>
        </w:rPr>
        <w:t xml:space="preserve">Sunday 12:00 a.m. to Saturday 11:59 p.m. </w:t>
      </w:r>
      <w:r w:rsidR="001D6C61">
        <w:rPr>
          <w:rFonts w:ascii="Times New Roman" w:hAnsi="Times New Roman" w:cs="Times New Roman"/>
        </w:rPr>
        <w:t>This means that students have 7 days to complete the online assignments. Note that m</w:t>
      </w:r>
      <w:r w:rsidRPr="004879B1">
        <w:rPr>
          <w:rFonts w:ascii="Times New Roman" w:hAnsi="Times New Roman" w:cs="Times New Roman"/>
        </w:rPr>
        <w:t xml:space="preserve">ost assignments in this </w:t>
      </w:r>
      <w:r w:rsidRPr="004879B1">
        <w:rPr>
          <w:rFonts w:ascii="Times New Roman" w:hAnsi="Times New Roman" w:cs="Times New Roman"/>
        </w:rPr>
        <w:lastRenderedPageBreak/>
        <w:t>course are due before midnight on Saturdays</w:t>
      </w:r>
      <w:r w:rsidR="004879B1">
        <w:rPr>
          <w:rFonts w:ascii="Times New Roman" w:hAnsi="Times New Roman" w:cs="Times New Roman"/>
        </w:rPr>
        <w:t>, but some assignments will be completed in class and turned in before leaving</w:t>
      </w:r>
      <w:r w:rsidRPr="004879B1">
        <w:rPr>
          <w:rFonts w:ascii="Times New Roman" w:hAnsi="Times New Roman" w:cs="Times New Roman"/>
        </w:rPr>
        <w:t xml:space="preserve">. </w:t>
      </w:r>
    </w:p>
    <w:p w14:paraId="1AF9C7C6" w14:textId="4DA92A62" w:rsidR="004907CD" w:rsidRPr="004879B1" w:rsidRDefault="004907CD" w:rsidP="004879B1">
      <w:pPr>
        <w:spacing w:after="120"/>
        <w:jc w:val="left"/>
        <w:rPr>
          <w:rFonts w:ascii="Times New Roman" w:hAnsi="Times New Roman" w:cs="Times New Roman"/>
        </w:rPr>
      </w:pPr>
      <w:r w:rsidRPr="004879B1">
        <w:rPr>
          <w:rFonts w:ascii="Times New Roman" w:hAnsi="Times New Roman" w:cs="Times New Roman"/>
        </w:rPr>
        <w:t xml:space="preserve">Assignments include </w:t>
      </w:r>
      <w:r w:rsidR="004879B1" w:rsidRPr="004879B1">
        <w:rPr>
          <w:rFonts w:ascii="Times New Roman" w:hAnsi="Times New Roman" w:cs="Times New Roman"/>
        </w:rPr>
        <w:t>a syllabus quiz,</w:t>
      </w:r>
      <w:r w:rsidRPr="004879B1">
        <w:rPr>
          <w:rFonts w:ascii="Times New Roman" w:hAnsi="Times New Roman" w:cs="Times New Roman"/>
        </w:rPr>
        <w:t xml:space="preserve"> chapter quizzes, Tests, </w:t>
      </w:r>
      <w:r w:rsidR="004879B1" w:rsidRPr="004879B1">
        <w:rPr>
          <w:rFonts w:ascii="Times New Roman" w:hAnsi="Times New Roman" w:cs="Times New Roman"/>
        </w:rPr>
        <w:t xml:space="preserve">Sociology in Practice group assignments, </w:t>
      </w:r>
      <w:r w:rsidRPr="004879B1">
        <w:rPr>
          <w:rFonts w:ascii="Times New Roman" w:hAnsi="Times New Roman" w:cs="Times New Roman"/>
        </w:rPr>
        <w:t xml:space="preserve">and the following additional UNT assessment assignment. </w:t>
      </w:r>
    </w:p>
    <w:p w14:paraId="56BC5A40" w14:textId="16D2F600" w:rsidR="004907CD" w:rsidRPr="004879B1" w:rsidRDefault="004907CD" w:rsidP="004879B1">
      <w:pPr>
        <w:pStyle w:val="ListParagraph"/>
        <w:numPr>
          <w:ilvl w:val="0"/>
          <w:numId w:val="19"/>
        </w:numPr>
        <w:jc w:val="left"/>
        <w:rPr>
          <w:rFonts w:ascii="Times New Roman" w:hAnsi="Times New Roman" w:cs="Times New Roman"/>
        </w:rPr>
      </w:pPr>
      <w:r w:rsidRPr="004879B1">
        <w:rPr>
          <w:rFonts w:ascii="Times New Roman" w:hAnsi="Times New Roman" w:cs="Times New Roman"/>
        </w:rPr>
        <w:t xml:space="preserve">In Part 2 of the course (when we cover </w:t>
      </w:r>
      <w:proofErr w:type="spellStart"/>
      <w:r w:rsidRPr="004879B1">
        <w:rPr>
          <w:rFonts w:ascii="Times New Roman" w:hAnsi="Times New Roman" w:cs="Times New Roman"/>
        </w:rPr>
        <w:t>Chs</w:t>
      </w:r>
      <w:proofErr w:type="spellEnd"/>
      <w:r w:rsidRPr="004879B1">
        <w:rPr>
          <w:rFonts w:ascii="Times New Roman" w:hAnsi="Times New Roman" w:cs="Times New Roman"/>
        </w:rPr>
        <w:t xml:space="preserve"> 7-10 of Conley’s text), you will learn about different forms of inequality in society. In relation to this, students are asked to write a short paper for the purpose of UNT assessment. This short paper is called the Inequality Assignment. When the time comes, students will turn this paper in twice: 1) Once for UNT assessment; and 2) Once as an assignment to be graded in this course.</w:t>
      </w:r>
    </w:p>
    <w:p w14:paraId="12DF1AB3" w14:textId="77777777" w:rsidR="004907CD" w:rsidRDefault="004907CD" w:rsidP="004879B1">
      <w:pPr>
        <w:pStyle w:val="Heading2"/>
        <w:jc w:val="left"/>
        <w:rPr>
          <w:b/>
          <w:bCs/>
          <w:color w:val="000000" w:themeColor="text1"/>
        </w:rPr>
      </w:pPr>
      <w:r w:rsidRPr="001B7D79">
        <w:rPr>
          <w:b/>
          <w:bCs/>
          <w:color w:val="000000" w:themeColor="text1"/>
          <w:highlight w:val="lightGray"/>
        </w:rPr>
        <w:t>Course Objectives</w:t>
      </w:r>
      <w:r>
        <w:rPr>
          <w:b/>
          <w:bCs/>
          <w:color w:val="000000" w:themeColor="text1"/>
        </w:rPr>
        <w:t xml:space="preserve"> (Using Bloom’s Taxonomy)</w:t>
      </w:r>
    </w:p>
    <w:p w14:paraId="14100984" w14:textId="77777777" w:rsidR="004907CD" w:rsidRPr="004879B1" w:rsidRDefault="004907CD" w:rsidP="004879B1">
      <w:pPr>
        <w:jc w:val="left"/>
        <w:rPr>
          <w:rFonts w:ascii="Times New Roman" w:hAnsi="Times New Roman" w:cs="Times New Roman"/>
        </w:rPr>
      </w:pPr>
      <w:r w:rsidRPr="004879B1">
        <w:rPr>
          <w:rFonts w:ascii="Times New Roman" w:hAnsi="Times New Roman" w:cs="Times New Roman"/>
        </w:rPr>
        <w:t>By completing this course, students should be able to:</w:t>
      </w:r>
    </w:p>
    <w:p w14:paraId="4649C12E" w14:textId="2FD44EBF" w:rsidR="004907CD" w:rsidRPr="004879B1" w:rsidRDefault="004907CD" w:rsidP="004907CD">
      <w:pPr>
        <w:pStyle w:val="ListParagraph"/>
        <w:numPr>
          <w:ilvl w:val="0"/>
          <w:numId w:val="20"/>
        </w:numPr>
        <w:jc w:val="left"/>
        <w:rPr>
          <w:rFonts w:ascii="Times New Roman" w:hAnsi="Times New Roman" w:cs="Times New Roman"/>
        </w:rPr>
      </w:pPr>
      <w:r w:rsidRPr="004879B1">
        <w:rPr>
          <w:rFonts w:ascii="Times New Roman" w:hAnsi="Times New Roman" w:cs="Times New Roman"/>
        </w:rPr>
        <w:t xml:space="preserve">Recall and identify terms, concepts, ideas related to studies, and sociological theories learned from the readings each week that are related to the study of society. (Quizzes </w:t>
      </w:r>
      <w:r w:rsidR="004879B1">
        <w:rPr>
          <w:rFonts w:ascii="Times New Roman" w:hAnsi="Times New Roman" w:cs="Times New Roman"/>
        </w:rPr>
        <w:t xml:space="preserve">and Tests </w:t>
      </w:r>
      <w:r w:rsidRPr="004879B1">
        <w:rPr>
          <w:rFonts w:ascii="Times New Roman" w:hAnsi="Times New Roman" w:cs="Times New Roman"/>
        </w:rPr>
        <w:t xml:space="preserve">– </w:t>
      </w:r>
      <w:r w:rsidRPr="004879B1">
        <w:rPr>
          <w:rFonts w:ascii="Times New Roman" w:hAnsi="Times New Roman" w:cs="Times New Roman"/>
          <w:highlight w:val="yellow"/>
        </w:rPr>
        <w:t>REMEMBERING</w:t>
      </w:r>
      <w:r w:rsidRPr="004879B1">
        <w:rPr>
          <w:rFonts w:ascii="Times New Roman" w:hAnsi="Times New Roman" w:cs="Times New Roman"/>
        </w:rPr>
        <w:t>)</w:t>
      </w:r>
    </w:p>
    <w:p w14:paraId="1684CC58" w14:textId="7A84BD13" w:rsidR="004907CD" w:rsidRPr="004879B1" w:rsidRDefault="004907CD" w:rsidP="004907CD">
      <w:pPr>
        <w:pStyle w:val="ListParagraph"/>
        <w:numPr>
          <w:ilvl w:val="0"/>
          <w:numId w:val="20"/>
        </w:numPr>
        <w:jc w:val="left"/>
        <w:rPr>
          <w:rFonts w:ascii="Times New Roman" w:hAnsi="Times New Roman" w:cs="Times New Roman"/>
        </w:rPr>
      </w:pPr>
      <w:r w:rsidRPr="004879B1">
        <w:rPr>
          <w:rFonts w:ascii="Times New Roman" w:hAnsi="Times New Roman" w:cs="Times New Roman"/>
        </w:rPr>
        <w:t xml:space="preserve">Connect to others in the course by </w:t>
      </w:r>
      <w:r w:rsidR="004879B1">
        <w:rPr>
          <w:rFonts w:ascii="Times New Roman" w:hAnsi="Times New Roman" w:cs="Times New Roman"/>
        </w:rPr>
        <w:t>discussing and</w:t>
      </w:r>
      <w:r w:rsidRPr="004879B1">
        <w:rPr>
          <w:rFonts w:ascii="Times New Roman" w:hAnsi="Times New Roman" w:cs="Times New Roman"/>
        </w:rPr>
        <w:t xml:space="preserve"> sharing </w:t>
      </w:r>
      <w:r w:rsidR="004879B1">
        <w:rPr>
          <w:rFonts w:ascii="Times New Roman" w:hAnsi="Times New Roman" w:cs="Times New Roman"/>
        </w:rPr>
        <w:t>their sociological understanding of different social issues</w:t>
      </w:r>
      <w:r w:rsidRPr="004879B1">
        <w:rPr>
          <w:rFonts w:ascii="Times New Roman" w:hAnsi="Times New Roman" w:cs="Times New Roman"/>
        </w:rPr>
        <w:t>. (</w:t>
      </w:r>
      <w:r w:rsidR="004879B1">
        <w:rPr>
          <w:rFonts w:ascii="Times New Roman" w:hAnsi="Times New Roman" w:cs="Times New Roman"/>
        </w:rPr>
        <w:t>Sociology in Practice Discussions</w:t>
      </w:r>
      <w:r w:rsidRPr="004879B1">
        <w:rPr>
          <w:rFonts w:ascii="Times New Roman" w:hAnsi="Times New Roman" w:cs="Times New Roman"/>
        </w:rPr>
        <w:t xml:space="preserve"> – </w:t>
      </w:r>
      <w:r w:rsidRPr="004879B1">
        <w:rPr>
          <w:rFonts w:ascii="Times New Roman" w:hAnsi="Times New Roman" w:cs="Times New Roman"/>
          <w:highlight w:val="yellow"/>
        </w:rPr>
        <w:t>UNDERSTANDING</w:t>
      </w:r>
      <w:r w:rsidRPr="004879B1">
        <w:rPr>
          <w:rFonts w:ascii="Times New Roman" w:hAnsi="Times New Roman" w:cs="Times New Roman"/>
        </w:rPr>
        <w:t>)</w:t>
      </w:r>
    </w:p>
    <w:p w14:paraId="05FF1432" w14:textId="35E548A8" w:rsidR="004907CD" w:rsidRPr="004879B1" w:rsidRDefault="004907CD" w:rsidP="004879B1">
      <w:pPr>
        <w:pStyle w:val="ListParagraph"/>
        <w:numPr>
          <w:ilvl w:val="0"/>
          <w:numId w:val="20"/>
        </w:numPr>
        <w:jc w:val="left"/>
        <w:rPr>
          <w:rFonts w:ascii="Times New Roman" w:hAnsi="Times New Roman" w:cs="Times New Roman"/>
        </w:rPr>
      </w:pPr>
      <w:r w:rsidRPr="004879B1">
        <w:rPr>
          <w:rFonts w:ascii="Times New Roman" w:hAnsi="Times New Roman" w:cs="Times New Roman"/>
        </w:rPr>
        <w:t xml:space="preserve">Synthesize numerical data and apply sociological theory </w:t>
      </w:r>
      <w:proofErr w:type="gramStart"/>
      <w:r w:rsidRPr="004879B1">
        <w:rPr>
          <w:rFonts w:ascii="Times New Roman" w:hAnsi="Times New Roman" w:cs="Times New Roman"/>
        </w:rPr>
        <w:t>in order to</w:t>
      </w:r>
      <w:proofErr w:type="gramEnd"/>
      <w:r w:rsidRPr="004879B1">
        <w:rPr>
          <w:rFonts w:ascii="Times New Roman" w:hAnsi="Times New Roman" w:cs="Times New Roman"/>
        </w:rPr>
        <w:t xml:space="preserve"> demonstrate an understanding of social Inequality. (Inequality Assignment – </w:t>
      </w:r>
      <w:r w:rsidRPr="004879B1">
        <w:rPr>
          <w:rFonts w:ascii="Times New Roman" w:hAnsi="Times New Roman" w:cs="Times New Roman"/>
          <w:highlight w:val="yellow"/>
        </w:rPr>
        <w:t>ANALYZING</w:t>
      </w:r>
      <w:r w:rsidRPr="004879B1">
        <w:rPr>
          <w:rFonts w:ascii="Times New Roman" w:hAnsi="Times New Roman" w:cs="Times New Roman"/>
        </w:rPr>
        <w:t>)</w:t>
      </w:r>
    </w:p>
    <w:p w14:paraId="25B67FE8" w14:textId="77777777" w:rsidR="004907CD" w:rsidRPr="001B7D79" w:rsidRDefault="004907CD" w:rsidP="004879B1">
      <w:pPr>
        <w:pStyle w:val="Heading2"/>
        <w:jc w:val="left"/>
        <w:rPr>
          <w:b/>
          <w:bCs/>
          <w:color w:val="000000" w:themeColor="text1"/>
        </w:rPr>
      </w:pPr>
      <w:r w:rsidRPr="001B7D79">
        <w:rPr>
          <w:b/>
          <w:bCs/>
          <w:color w:val="000000" w:themeColor="text1"/>
          <w:highlight w:val="lightGray"/>
        </w:rPr>
        <w:t>How to Succeed in this Course</w:t>
      </w:r>
    </w:p>
    <w:p w14:paraId="23FBA9AA" w14:textId="62166202" w:rsidR="004907CD" w:rsidRPr="004879B1" w:rsidRDefault="004907CD" w:rsidP="004879B1">
      <w:pPr>
        <w:spacing w:after="120"/>
        <w:jc w:val="left"/>
        <w:rPr>
          <w:rFonts w:ascii="Times New Roman" w:hAnsi="Times New Roman" w:cs="Times New Roman"/>
        </w:rPr>
      </w:pPr>
      <w:r w:rsidRPr="004879B1">
        <w:rPr>
          <w:rFonts w:ascii="Times New Roman" w:hAnsi="Times New Roman" w:cs="Times New Roman"/>
        </w:rPr>
        <w:t xml:space="preserve">To succeed in this course, students should </w:t>
      </w:r>
      <w:r w:rsidR="00F57747">
        <w:rPr>
          <w:rFonts w:ascii="Times New Roman" w:hAnsi="Times New Roman" w:cs="Times New Roman"/>
        </w:rPr>
        <w:t xml:space="preserve">attend class on a regular basis as well as </w:t>
      </w:r>
      <w:r w:rsidRPr="004879B1">
        <w:rPr>
          <w:rFonts w:ascii="Times New Roman" w:hAnsi="Times New Roman" w:cs="Times New Roman"/>
        </w:rPr>
        <w:t xml:space="preserve">log into Canvas frequently each week </w:t>
      </w:r>
      <w:r w:rsidR="00F57747">
        <w:rPr>
          <w:rFonts w:ascii="Times New Roman" w:hAnsi="Times New Roman" w:cs="Times New Roman"/>
        </w:rPr>
        <w:t>to</w:t>
      </w:r>
      <w:r w:rsidRPr="004879B1">
        <w:rPr>
          <w:rFonts w:ascii="Times New Roman" w:hAnsi="Times New Roman" w:cs="Times New Roman"/>
        </w:rPr>
        <w:t xml:space="preserve"> pay attention to the announcements. The instructor (and TA) will provide helpful information pertaining to the course via announcements. Students should keep up with the assigned readings as listed under the heading </w:t>
      </w:r>
      <w:r w:rsidRPr="004879B1">
        <w:rPr>
          <w:rFonts w:ascii="Times New Roman" w:hAnsi="Times New Roman" w:cs="Times New Roman"/>
          <w:b/>
          <w:bCs/>
        </w:rPr>
        <w:t>Tentative Course Schedule</w:t>
      </w:r>
      <w:r w:rsidRPr="004879B1">
        <w:rPr>
          <w:rFonts w:ascii="Times New Roman" w:hAnsi="Times New Roman" w:cs="Times New Roman"/>
        </w:rPr>
        <w:t xml:space="preserve"> and should plan to take the quizzes and complete the assignments each week before the due dates. Everyone has seven days to complete the work in the course. </w:t>
      </w:r>
    </w:p>
    <w:p w14:paraId="46329724" w14:textId="59898FCE" w:rsidR="004907CD" w:rsidRPr="004879B1" w:rsidRDefault="004907CD" w:rsidP="004879B1">
      <w:pPr>
        <w:spacing w:after="120"/>
        <w:jc w:val="left"/>
        <w:rPr>
          <w:rFonts w:ascii="Times New Roman" w:hAnsi="Times New Roman" w:cs="Times New Roman"/>
        </w:rPr>
      </w:pPr>
      <w:r w:rsidRPr="004879B1">
        <w:rPr>
          <w:rFonts w:ascii="Times New Roman" w:hAnsi="Times New Roman" w:cs="Times New Roman"/>
        </w:rPr>
        <w:t xml:space="preserve">It is recommended that students NOT WAIT until Saturday to begin completing the work in this course. Although the due date for most assignments is Saturday before midnight, it is best to turn in your work during the week sometime. That way, if there is a problem with Canvas, employees of UNT are available to help you. </w:t>
      </w:r>
    </w:p>
    <w:p w14:paraId="46889A6C" w14:textId="0D5EAA68" w:rsidR="004907CD" w:rsidRPr="004879B1" w:rsidRDefault="004907CD" w:rsidP="004879B1">
      <w:pPr>
        <w:spacing w:after="120"/>
        <w:jc w:val="left"/>
        <w:rPr>
          <w:rFonts w:ascii="Times New Roman" w:hAnsi="Times New Roman" w:cs="Times New Roman"/>
        </w:rPr>
      </w:pPr>
      <w:r w:rsidRPr="004879B1">
        <w:rPr>
          <w:rFonts w:ascii="Times New Roman" w:hAnsi="Times New Roman" w:cs="Times New Roman"/>
        </w:rPr>
        <w:t xml:space="preserve">If for some reason you need to miss a due date in this course, it is best to send your instructor a message using the Inbox in Canvas to ask for an extension. If you do this BEFORE, rather than AFTER, missing an assignment, extensions are routinely granted. It is always best to keep communications open between students and professors. Please do your best to communicate. </w:t>
      </w:r>
      <w:r w:rsidRPr="004879B1">
        <w:rPr>
          <w:rFonts w:ascii="Times New Roman" w:hAnsi="Times New Roman" w:cs="Times New Roman"/>
          <w:color w:val="000000" w:themeColor="text1"/>
        </w:rPr>
        <w:t>Because communication is key, I encourage students to reach out to me using the Inbox in Canvas at least one time over the course of the semester.</w:t>
      </w:r>
    </w:p>
    <w:p w14:paraId="0198FA54" w14:textId="77777777" w:rsidR="004907CD" w:rsidRDefault="004907CD" w:rsidP="00143FF0">
      <w:pPr>
        <w:pStyle w:val="Heading2"/>
        <w:jc w:val="left"/>
        <w:rPr>
          <w:b/>
          <w:bCs/>
          <w:color w:val="000000" w:themeColor="text1"/>
        </w:rPr>
      </w:pPr>
      <w:r w:rsidRPr="001B7D79">
        <w:rPr>
          <w:b/>
          <w:bCs/>
          <w:color w:val="000000" w:themeColor="text1"/>
          <w:highlight w:val="lightGray"/>
        </w:rPr>
        <w:t>ADA Accommodation Statement</w:t>
      </w:r>
    </w:p>
    <w:p w14:paraId="6BBB92E2" w14:textId="690547AE" w:rsidR="004907CD" w:rsidRPr="004879B1" w:rsidRDefault="004907CD" w:rsidP="004879B1">
      <w:pPr>
        <w:jc w:val="left"/>
        <w:rPr>
          <w:rFonts w:ascii="Times New Roman" w:hAnsi="Times New Roman" w:cs="Times New Roman"/>
          <w:color w:val="201F1E"/>
          <w:shd w:val="clear" w:color="auto" w:fill="FFFFFF"/>
        </w:rPr>
      </w:pPr>
      <w:r w:rsidRPr="004879B1">
        <w:rPr>
          <w:rFonts w:ascii="Times New Roman" w:hAnsi="Times New Roman" w:cs="Times New Roman"/>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Pr="004879B1">
        <w:rPr>
          <w:rFonts w:ascii="Times New Roman" w:hAnsi="Times New Roman" w:cs="Times New Roman"/>
          <w:color w:val="201F1E"/>
          <w:shd w:val="clear" w:color="auto" w:fill="FFFFFF"/>
        </w:rPr>
        <w:lastRenderedPageBreak/>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4879B1">
          <w:rPr>
            <w:rStyle w:val="Hyperlink"/>
            <w:rFonts w:ascii="Times New Roman" w:hAnsi="Times New Roman" w:cs="Times New Roman"/>
            <w:color w:val="00853E"/>
            <w:shd w:val="clear" w:color="auto" w:fill="FFFFFF"/>
          </w:rPr>
          <w:t>Office of Disability Access</w:t>
        </w:r>
      </w:hyperlink>
      <w:r w:rsidRPr="004879B1">
        <w:rPr>
          <w:rFonts w:ascii="Times New Roman" w:hAnsi="Times New Roman" w:cs="Times New Roman"/>
          <w:color w:val="00853E"/>
          <w:shd w:val="clear" w:color="auto" w:fill="FFFFFF"/>
        </w:rPr>
        <w:t xml:space="preserve"> </w:t>
      </w:r>
      <w:r w:rsidRPr="004879B1">
        <w:rPr>
          <w:rFonts w:ascii="Times New Roman" w:hAnsi="Times New Roman" w:cs="Times New Roman"/>
          <w:color w:val="201F1E"/>
          <w:shd w:val="clear" w:color="auto" w:fill="FFFFFF"/>
        </w:rPr>
        <w:t>website (</w:t>
      </w:r>
      <w:hyperlink r:id="rId12" w:history="1">
        <w:r w:rsidRPr="004879B1">
          <w:rPr>
            <w:rStyle w:val="Hyperlink"/>
            <w:rFonts w:ascii="Times New Roman" w:hAnsi="Times New Roman" w:cs="Times New Roman"/>
            <w:color w:val="00853E"/>
            <w:shd w:val="clear" w:color="auto" w:fill="FFFFFF"/>
          </w:rPr>
          <w:t>https://studentaffairs.unt.edu/office-disability-access</w:t>
        </w:r>
      </w:hyperlink>
      <w:r w:rsidRPr="004879B1">
        <w:rPr>
          <w:rFonts w:ascii="Times New Roman" w:hAnsi="Times New Roman" w:cs="Times New Roman"/>
          <w:color w:val="201F1E"/>
          <w:shd w:val="clear" w:color="auto" w:fill="FFFFFF"/>
        </w:rPr>
        <w:t>)</w:t>
      </w:r>
      <w:r w:rsidRPr="004879B1">
        <w:rPr>
          <w:rFonts w:ascii="Times New Roman" w:hAnsi="Times New Roman" w:cs="Times New Roman"/>
          <w:bdr w:val="none" w:sz="0" w:space="0" w:color="auto" w:frame="1"/>
          <w:shd w:val="clear" w:color="auto" w:fill="FFFFFF"/>
        </w:rPr>
        <w:t xml:space="preserve">. </w:t>
      </w:r>
      <w:r w:rsidRPr="004879B1">
        <w:rPr>
          <w:rFonts w:ascii="Times New Roman" w:hAnsi="Times New Roman" w:cs="Times New Roman"/>
          <w:color w:val="201F1E"/>
          <w:shd w:val="clear" w:color="auto" w:fill="FFFFFF"/>
        </w:rPr>
        <w:t>You may also contact ODA by phone at (940) 565-4323.</w:t>
      </w:r>
    </w:p>
    <w:p w14:paraId="15FEE469" w14:textId="77777777" w:rsidR="004907CD" w:rsidRDefault="004907CD" w:rsidP="004879B1">
      <w:pPr>
        <w:pStyle w:val="Heading2"/>
        <w:jc w:val="left"/>
        <w:rPr>
          <w:b/>
          <w:bCs/>
          <w:color w:val="000000" w:themeColor="text1"/>
        </w:rPr>
      </w:pPr>
      <w:r w:rsidRPr="001B7D79">
        <w:rPr>
          <w:b/>
          <w:bCs/>
          <w:color w:val="000000" w:themeColor="text1"/>
          <w:highlight w:val="lightGray"/>
        </w:rPr>
        <w:t>Supporting Your Success</w:t>
      </w:r>
    </w:p>
    <w:p w14:paraId="3E61E5AC" w14:textId="5E758054" w:rsidR="004907CD" w:rsidRPr="004879B1" w:rsidRDefault="004907CD" w:rsidP="004879B1">
      <w:pPr>
        <w:pStyle w:val="xxmsonormal"/>
        <w:rPr>
          <w:rStyle w:val="xxnormaltextrun"/>
          <w:rFonts w:ascii="Times New Roman" w:hAnsi="Times New Roman" w:cs="Times New Roman"/>
          <w:color w:val="000000"/>
          <w:sz w:val="24"/>
          <w:szCs w:val="24"/>
          <w:shd w:val="clear" w:color="auto" w:fill="FFFFFF"/>
        </w:rPr>
      </w:pPr>
      <w:r w:rsidRPr="004879B1">
        <w:rPr>
          <w:rStyle w:val="xxnormaltextrun"/>
          <w:rFonts w:ascii="Times New Roman" w:hAnsi="Times New Roman" w:cs="Times New Roman"/>
          <w:color w:val="000000"/>
          <w:sz w:val="24"/>
          <w:szCs w:val="24"/>
          <w:shd w:val="clear" w:color="auto" w:fill="FFFFFF"/>
        </w:rPr>
        <w:t xml:space="preserve">UNT strives to offer you a high-quality education and a supportive environment, so you learn and grow. As a faculty member, </w:t>
      </w:r>
      <w:r w:rsidR="00F57747">
        <w:rPr>
          <w:rStyle w:val="xxnormaltextrun"/>
          <w:rFonts w:ascii="Times New Roman" w:hAnsi="Times New Roman" w:cs="Times New Roman"/>
          <w:color w:val="000000"/>
          <w:sz w:val="24"/>
          <w:szCs w:val="24"/>
          <w:shd w:val="clear" w:color="auto" w:fill="FFFFFF"/>
        </w:rPr>
        <w:t>I am</w:t>
      </w:r>
      <w:r w:rsidRPr="004879B1">
        <w:rPr>
          <w:rStyle w:val="xxnormaltextrun"/>
          <w:rFonts w:ascii="Times New Roman" w:hAnsi="Times New Roman" w:cs="Times New Roman"/>
          <w:color w:val="000000"/>
          <w:sz w:val="24"/>
          <w:szCs w:val="24"/>
          <w:shd w:val="clear" w:color="auto" w:fill="FFFFFF"/>
        </w:rPr>
        <w:t xml:space="preserve"> committed to helping you be successful as a student. To learn more about campus resources and information on how you can be successful at UNT, go to </w:t>
      </w:r>
      <w:hyperlink r:id="rId13" w:history="1">
        <w:r w:rsidRPr="004879B1">
          <w:rPr>
            <w:rStyle w:val="xxnormaltextrun"/>
            <w:rFonts w:ascii="Times New Roman" w:hAnsi="Times New Roman" w:cs="Times New Roman"/>
            <w:color w:val="00853E"/>
            <w:sz w:val="24"/>
            <w:szCs w:val="24"/>
            <w:u w:val="single"/>
            <w:shd w:val="clear" w:color="auto" w:fill="FFFFFF"/>
          </w:rPr>
          <w:t>unt.edu/succes</w:t>
        </w:r>
        <w:r w:rsidRPr="004879B1">
          <w:rPr>
            <w:rStyle w:val="xxnormaltextrun"/>
            <w:rFonts w:ascii="Times New Roman" w:hAnsi="Times New Roman" w:cs="Times New Roman"/>
            <w:color w:val="0563C1"/>
            <w:sz w:val="24"/>
            <w:szCs w:val="24"/>
            <w:u w:val="single"/>
            <w:shd w:val="clear" w:color="auto" w:fill="FFFFFF"/>
          </w:rPr>
          <w:t>s</w:t>
        </w:r>
      </w:hyperlink>
      <w:r w:rsidRPr="004879B1">
        <w:rPr>
          <w:rFonts w:ascii="Times New Roman" w:hAnsi="Times New Roman" w:cs="Times New Roman"/>
          <w:color w:val="000000"/>
        </w:rPr>
        <w:t xml:space="preserve"> </w:t>
      </w:r>
      <w:r w:rsidRPr="004879B1">
        <w:rPr>
          <w:rFonts w:ascii="Times New Roman" w:hAnsi="Times New Roman" w:cs="Times New Roman"/>
          <w:color w:val="333333"/>
        </w:rPr>
        <w:t xml:space="preserve">and explore </w:t>
      </w:r>
      <w:hyperlink r:id="rId14" w:history="1">
        <w:r w:rsidRPr="004879B1">
          <w:rPr>
            <w:rStyle w:val="Hyperlink"/>
            <w:rFonts w:ascii="Times New Roman" w:hAnsi="Times New Roman" w:cs="Times New Roman"/>
            <w:color w:val="00853E"/>
          </w:rPr>
          <w:t>unt.edu/wellness</w:t>
        </w:r>
      </w:hyperlink>
      <w:r w:rsidRPr="004879B1">
        <w:rPr>
          <w:rStyle w:val="xxnormaltextrun"/>
          <w:rFonts w:ascii="Times New Roman" w:hAnsi="Times New Roman" w:cs="Times New Roman"/>
          <w:color w:val="000000"/>
          <w:sz w:val="24"/>
          <w:szCs w:val="24"/>
          <w:shd w:val="clear" w:color="auto" w:fill="FFFFFF"/>
        </w:rPr>
        <w:t>. To get all your enrollment and student financial-related questions answered, go to </w:t>
      </w:r>
      <w:hyperlink r:id="rId15" w:history="1">
        <w:r w:rsidRPr="004879B1">
          <w:rPr>
            <w:rStyle w:val="xxnormaltextrun"/>
            <w:rFonts w:ascii="Times New Roman" w:hAnsi="Times New Roman" w:cs="Times New Roman"/>
            <w:color w:val="00853E"/>
            <w:sz w:val="24"/>
            <w:szCs w:val="24"/>
            <w:u w:val="single"/>
            <w:shd w:val="clear" w:color="auto" w:fill="FFFFFF"/>
          </w:rPr>
          <w:t>scrappysays.unt.edu</w:t>
        </w:r>
      </w:hyperlink>
      <w:r w:rsidRPr="004879B1">
        <w:rPr>
          <w:rStyle w:val="xxnormaltextrun"/>
          <w:rFonts w:ascii="Times New Roman" w:hAnsi="Times New Roman" w:cs="Times New Roman"/>
          <w:color w:val="000000"/>
          <w:sz w:val="24"/>
          <w:szCs w:val="24"/>
          <w:shd w:val="clear" w:color="auto" w:fill="FFFFFF"/>
        </w:rPr>
        <w:t>.</w:t>
      </w:r>
    </w:p>
    <w:p w14:paraId="4CB4D478" w14:textId="77777777" w:rsidR="004907CD" w:rsidRPr="004879B1" w:rsidRDefault="004907CD" w:rsidP="004879B1">
      <w:pPr>
        <w:pStyle w:val="Heading2"/>
        <w:jc w:val="left"/>
        <w:rPr>
          <w:rStyle w:val="xxnormaltextrun"/>
          <w:b/>
          <w:bCs/>
          <w:color w:val="000000" w:themeColor="text1"/>
        </w:rPr>
      </w:pPr>
      <w:r w:rsidRPr="004879B1">
        <w:rPr>
          <w:rStyle w:val="xxnormaltextrun"/>
          <w:b/>
          <w:bCs/>
          <w:color w:val="000000" w:themeColor="text1"/>
          <w:highlight w:val="lightGray"/>
        </w:rPr>
        <w:t>Statement of Inclusiveness</w:t>
      </w:r>
    </w:p>
    <w:p w14:paraId="71D18D72" w14:textId="49DD89A7" w:rsidR="004907CD" w:rsidRPr="004879B1" w:rsidRDefault="004907CD" w:rsidP="004879B1">
      <w:pPr>
        <w:jc w:val="left"/>
        <w:rPr>
          <w:rFonts w:ascii="Times New Roman" w:eastAsia="Calibri" w:hAnsi="Times New Roman" w:cs="Times New Roman"/>
        </w:rPr>
      </w:pPr>
      <w:r w:rsidRPr="004879B1">
        <w:rPr>
          <w:rFonts w:ascii="Times New Roman" w:eastAsiaTheme="minorEastAsia" w:hAnsi="Times New Roman" w:cs="Times New Roman"/>
        </w:rPr>
        <w:t xml:space="preserve">Every student in our class should have the right to learn and engage within an environment of respect and courtesy from others. I encourage you to review UNT’s student code of conduct so that we can all start with the same baseline civility understanding </w:t>
      </w:r>
      <w:r w:rsidRPr="004879B1">
        <w:rPr>
          <w:rFonts w:ascii="Times New Roman" w:eastAsiaTheme="minorEastAsia" w:hAnsi="Times New Roman" w:cs="Times New Roman"/>
          <w:color w:val="00853E"/>
        </w:rPr>
        <w:t>(</w:t>
      </w:r>
      <w:hyperlink r:id="rId16" w:history="1">
        <w:r w:rsidRPr="004879B1">
          <w:rPr>
            <w:rStyle w:val="Hyperlink"/>
            <w:rFonts w:ascii="Times New Roman" w:eastAsia="Calibri" w:hAnsi="Times New Roman" w:cs="Times New Roman"/>
            <w:color w:val="00853E"/>
          </w:rPr>
          <w:t>Code of Student Conduct</w:t>
        </w:r>
      </w:hyperlink>
      <w:r w:rsidRPr="004879B1">
        <w:rPr>
          <w:rFonts w:ascii="Times New Roman" w:eastAsia="Calibri" w:hAnsi="Times New Roman" w:cs="Times New Roman"/>
        </w:rPr>
        <w:t>) (</w:t>
      </w:r>
      <w:hyperlink r:id="rId17" w:history="1">
        <w:r w:rsidRPr="004879B1">
          <w:rPr>
            <w:rStyle w:val="Hyperlink"/>
            <w:rFonts w:ascii="Times New Roman" w:eastAsia="Calibri" w:hAnsi="Times New Roman" w:cs="Times New Roman"/>
            <w:color w:val="00853E"/>
          </w:rPr>
          <w:t>https://policy.unt.edu/policy/07-012</w:t>
        </w:r>
      </w:hyperlink>
      <w:r w:rsidRPr="004879B1">
        <w:rPr>
          <w:rFonts w:ascii="Times New Roman" w:eastAsia="Calibri" w:hAnsi="Times New Roman" w:cs="Times New Roman"/>
        </w:rPr>
        <w:t xml:space="preserve">).  </w:t>
      </w:r>
    </w:p>
    <w:p w14:paraId="0F2C52BE" w14:textId="77777777" w:rsidR="004907CD" w:rsidRPr="001A653C" w:rsidRDefault="004907CD" w:rsidP="004879B1">
      <w:pPr>
        <w:pStyle w:val="Heading2"/>
        <w:jc w:val="left"/>
        <w:rPr>
          <w:rFonts w:eastAsia="Calibri"/>
          <w:b/>
          <w:bCs/>
          <w:color w:val="000000" w:themeColor="text1"/>
        </w:rPr>
      </w:pPr>
      <w:r w:rsidRPr="001A653C">
        <w:rPr>
          <w:rFonts w:eastAsia="Calibri"/>
          <w:b/>
          <w:bCs/>
          <w:color w:val="000000" w:themeColor="text1"/>
          <w:highlight w:val="lightGray"/>
        </w:rPr>
        <w:t>Attendance and Participation</w:t>
      </w:r>
    </w:p>
    <w:p w14:paraId="64ABACEA" w14:textId="10E1603A" w:rsidR="004907CD" w:rsidRPr="004879B1" w:rsidRDefault="004907CD" w:rsidP="00F57747">
      <w:pPr>
        <w:spacing w:after="120"/>
        <w:jc w:val="left"/>
        <w:rPr>
          <w:rFonts w:ascii="Times New Roman" w:eastAsia="Calibri" w:hAnsi="Times New Roman" w:cs="Times New Roman"/>
        </w:rPr>
      </w:pPr>
      <w:r w:rsidRPr="004879B1">
        <w:rPr>
          <w:rFonts w:ascii="Times New Roman" w:eastAsia="Calibri" w:hAnsi="Times New Roman" w:cs="Times New Roman"/>
        </w:rPr>
        <w:t>Since th</w:t>
      </w:r>
      <w:r w:rsidR="00F57747">
        <w:rPr>
          <w:rFonts w:ascii="Times New Roman" w:eastAsia="Calibri" w:hAnsi="Times New Roman" w:cs="Times New Roman"/>
        </w:rPr>
        <w:t xml:space="preserve">is </w:t>
      </w:r>
      <w:r w:rsidRPr="004879B1">
        <w:rPr>
          <w:rFonts w:ascii="Times New Roman" w:eastAsia="Calibri" w:hAnsi="Times New Roman" w:cs="Times New Roman"/>
        </w:rPr>
        <w:t xml:space="preserve">course </w:t>
      </w:r>
      <w:r w:rsidR="00F57747">
        <w:rPr>
          <w:rFonts w:ascii="Times New Roman" w:eastAsia="Calibri" w:hAnsi="Times New Roman" w:cs="Times New Roman"/>
        </w:rPr>
        <w:t xml:space="preserve">is </w:t>
      </w:r>
      <w:r w:rsidRPr="004879B1">
        <w:rPr>
          <w:rFonts w:ascii="Times New Roman" w:eastAsia="Calibri" w:hAnsi="Times New Roman" w:cs="Times New Roman"/>
        </w:rPr>
        <w:t>taught in person, students should plan to attend class on Tuesdays and Thursdays</w:t>
      </w:r>
      <w:r w:rsidR="00734AB8">
        <w:rPr>
          <w:rFonts w:ascii="Times New Roman" w:eastAsia="Calibri" w:hAnsi="Times New Roman" w:cs="Times New Roman"/>
        </w:rPr>
        <w:t xml:space="preserve"> </w:t>
      </w:r>
      <w:r w:rsidRPr="004879B1">
        <w:rPr>
          <w:rFonts w:ascii="Times New Roman" w:eastAsia="Calibri" w:hAnsi="Times New Roman" w:cs="Times New Roman"/>
        </w:rPr>
        <w:t xml:space="preserve">but also check into Canvas frequently during the week. Assignments are due every single week in the semester and students should participate in all of them. Part of participation is reading the announcements posted online in Canvas. </w:t>
      </w:r>
    </w:p>
    <w:p w14:paraId="367054FC" w14:textId="62ABF52C" w:rsidR="004907CD" w:rsidRPr="00F57747" w:rsidRDefault="004907CD" w:rsidP="00F57747">
      <w:pPr>
        <w:spacing w:after="120"/>
        <w:jc w:val="left"/>
        <w:rPr>
          <w:rFonts w:ascii="Times New Roman" w:eastAsia="Calibri" w:hAnsi="Times New Roman" w:cs="Times New Roman"/>
        </w:rPr>
      </w:pPr>
      <w:r w:rsidRPr="004879B1">
        <w:rPr>
          <w:rFonts w:ascii="Times New Roman" w:eastAsia="Calibri" w:hAnsi="Times New Roman" w:cs="Times New Roman"/>
        </w:rPr>
        <w:t xml:space="preserve">Your participation and attendance will be closely monitored </w:t>
      </w:r>
      <w:r w:rsidR="00734AB8">
        <w:rPr>
          <w:rFonts w:ascii="Times New Roman" w:eastAsia="Calibri" w:hAnsi="Times New Roman" w:cs="Times New Roman"/>
        </w:rPr>
        <w:t>by</w:t>
      </w:r>
      <w:r w:rsidRPr="004879B1">
        <w:rPr>
          <w:rFonts w:ascii="Times New Roman" w:eastAsia="Calibri" w:hAnsi="Times New Roman" w:cs="Times New Roman"/>
        </w:rPr>
        <w:t xml:space="preserve"> your instructor (and TA</w:t>
      </w:r>
      <w:proofErr w:type="gramStart"/>
      <w:r w:rsidRPr="004879B1">
        <w:rPr>
          <w:rFonts w:ascii="Times New Roman" w:eastAsia="Calibri" w:hAnsi="Times New Roman" w:cs="Times New Roman"/>
        </w:rPr>
        <w:t>)</w:t>
      </w:r>
      <w:proofErr w:type="gramEnd"/>
      <w:r w:rsidRPr="004879B1">
        <w:rPr>
          <w:rFonts w:ascii="Times New Roman" w:eastAsia="Calibri" w:hAnsi="Times New Roman" w:cs="Times New Roman"/>
        </w:rPr>
        <w:t xml:space="preserve"> </w:t>
      </w:r>
      <w:r w:rsidR="00734AB8">
        <w:rPr>
          <w:rFonts w:ascii="Times New Roman" w:eastAsia="Calibri" w:hAnsi="Times New Roman" w:cs="Times New Roman"/>
        </w:rPr>
        <w:t xml:space="preserve">and they </w:t>
      </w:r>
      <w:r w:rsidRPr="004879B1">
        <w:rPr>
          <w:rFonts w:ascii="Times New Roman" w:eastAsia="Calibri" w:hAnsi="Times New Roman" w:cs="Times New Roman"/>
        </w:rPr>
        <w:t xml:space="preserve">will communicate with you frequently using the grading comments in Canvas. Please read the grading comments and alter your work based on the suggestions you see there. Note that students who are not fully engaged in the course will be reported to UNT’s CARE Team. Someone from the Dean of Students will be in contact. </w:t>
      </w:r>
    </w:p>
    <w:p w14:paraId="0E792523" w14:textId="2164FA34" w:rsidR="004907CD" w:rsidRPr="004879B1" w:rsidRDefault="00F57747" w:rsidP="004879B1">
      <w:pPr>
        <w:jc w:val="left"/>
        <w:rPr>
          <w:rFonts w:ascii="Times New Roman" w:eastAsia="Calibri" w:hAnsi="Times New Roman" w:cs="Times New Roman"/>
        </w:rPr>
      </w:pPr>
      <w:r>
        <w:rPr>
          <w:rFonts w:ascii="Times New Roman" w:eastAsia="Calibri" w:hAnsi="Times New Roman" w:cs="Times New Roman"/>
          <w:highlight w:val="yellow"/>
        </w:rPr>
        <w:t xml:space="preserve">WARNING: </w:t>
      </w:r>
      <w:r w:rsidR="004907CD" w:rsidRPr="004879B1">
        <w:rPr>
          <w:rFonts w:ascii="Times New Roman" w:eastAsia="Calibri" w:hAnsi="Times New Roman" w:cs="Times New Roman"/>
          <w:highlight w:val="yellow"/>
        </w:rPr>
        <w:t>If Dr. Gregg does not know you by name by the end of the semester, you will have a -10% deduction in your grade</w:t>
      </w:r>
      <w:r>
        <w:rPr>
          <w:rFonts w:ascii="Times New Roman" w:eastAsia="Calibri" w:hAnsi="Times New Roman" w:cs="Times New Roman"/>
          <w:highlight w:val="yellow"/>
        </w:rPr>
        <w:t xml:space="preserve"> for lack of participation and attendance</w:t>
      </w:r>
      <w:r w:rsidR="004907CD" w:rsidRPr="004879B1">
        <w:rPr>
          <w:rFonts w:ascii="Times New Roman" w:eastAsia="Calibri" w:hAnsi="Times New Roman" w:cs="Times New Roman"/>
          <w:highlight w:val="yellow"/>
        </w:rPr>
        <w:t>. It is up to you to attend class and make sure she knows you.</w:t>
      </w:r>
      <w:r w:rsidR="004907CD" w:rsidRPr="004879B1">
        <w:rPr>
          <w:rFonts w:ascii="Times New Roman" w:eastAsia="Calibri" w:hAnsi="Times New Roman" w:cs="Times New Roman"/>
        </w:rPr>
        <w:t xml:space="preserve"> </w:t>
      </w:r>
    </w:p>
    <w:p w14:paraId="58925E2B" w14:textId="77777777" w:rsidR="004907CD" w:rsidRDefault="004907CD" w:rsidP="004907CD"/>
    <w:p w14:paraId="02338924" w14:textId="77777777" w:rsidR="004907CD" w:rsidRPr="00301655" w:rsidRDefault="004907CD" w:rsidP="004879B1">
      <w:pPr>
        <w:pStyle w:val="Heading2"/>
        <w:spacing w:before="0"/>
        <w:jc w:val="left"/>
        <w:rPr>
          <w:b/>
          <w:bCs/>
          <w:color w:val="000000" w:themeColor="text1"/>
        </w:rPr>
      </w:pPr>
      <w:r w:rsidRPr="0027312E">
        <w:rPr>
          <w:b/>
          <w:bCs/>
          <w:color w:val="000000" w:themeColor="text1"/>
          <w:highlight w:val="lightGray"/>
        </w:rPr>
        <w:t>Teaching Philosophy</w:t>
      </w:r>
    </w:p>
    <w:p w14:paraId="0E20E4AD" w14:textId="7FB69B7B" w:rsidR="004907CD" w:rsidRPr="008569F1" w:rsidRDefault="004907CD" w:rsidP="004879B1">
      <w:pPr>
        <w:jc w:val="left"/>
        <w:rPr>
          <w:rFonts w:ascii="Times New Roman" w:hAnsi="Times New Roman" w:cs="Times New Roman"/>
          <w:color w:val="000000" w:themeColor="text1"/>
        </w:rPr>
      </w:pPr>
      <w:r w:rsidRPr="008569F1">
        <w:rPr>
          <w:rFonts w:ascii="Times New Roman" w:hAnsi="Times New Roman" w:cs="Times New Roman"/>
          <w:color w:val="000000" w:themeColor="text1"/>
        </w:rPr>
        <w:t xml:space="preserve">My personal approach to teaching this course involves creating an open and engaging </w:t>
      </w:r>
      <w:r>
        <w:rPr>
          <w:rFonts w:ascii="Times New Roman" w:hAnsi="Times New Roman" w:cs="Times New Roman"/>
          <w:color w:val="000000" w:themeColor="text1"/>
        </w:rPr>
        <w:t xml:space="preserve">in-person and </w:t>
      </w:r>
      <w:r w:rsidRPr="008569F1">
        <w:rPr>
          <w:rFonts w:ascii="Times New Roman" w:hAnsi="Times New Roman" w:cs="Times New Roman"/>
          <w:color w:val="000000" w:themeColor="text1"/>
        </w:rPr>
        <w:t xml:space="preserve">online atmosphere where students can broaden their perspective on the changing structure of </w:t>
      </w:r>
      <w:r>
        <w:rPr>
          <w:rFonts w:ascii="Times New Roman" w:hAnsi="Times New Roman" w:cs="Times New Roman"/>
          <w:color w:val="000000" w:themeColor="text1"/>
        </w:rPr>
        <w:t>social</w:t>
      </w:r>
      <w:r w:rsidRPr="008569F1">
        <w:rPr>
          <w:rFonts w:ascii="Times New Roman" w:hAnsi="Times New Roman" w:cs="Times New Roman"/>
          <w:color w:val="000000" w:themeColor="text1"/>
        </w:rPr>
        <w:t xml:space="preserve"> life in the United States and </w:t>
      </w:r>
      <w:r>
        <w:rPr>
          <w:rFonts w:ascii="Times New Roman" w:hAnsi="Times New Roman" w:cs="Times New Roman"/>
          <w:color w:val="000000" w:themeColor="text1"/>
        </w:rPr>
        <w:t xml:space="preserve">learn to develop a </w:t>
      </w:r>
      <w:r w:rsidRPr="00734AB8">
        <w:rPr>
          <w:rFonts w:ascii="Times New Roman" w:hAnsi="Times New Roman" w:cs="Times New Roman"/>
          <w:i/>
          <w:iCs/>
          <w:color w:val="000000" w:themeColor="text1"/>
        </w:rPr>
        <w:t>sociological imagination</w:t>
      </w:r>
      <w:r>
        <w:rPr>
          <w:rFonts w:ascii="Times New Roman" w:hAnsi="Times New Roman" w:cs="Times New Roman"/>
          <w:color w:val="000000" w:themeColor="text1"/>
        </w:rPr>
        <w:t xml:space="preserve"> by </w:t>
      </w:r>
      <w:r w:rsidRPr="00734AB8">
        <w:rPr>
          <w:rFonts w:ascii="Times New Roman" w:hAnsi="Times New Roman" w:cs="Times New Roman"/>
          <w:i/>
          <w:iCs/>
          <w:color w:val="000000" w:themeColor="text1"/>
        </w:rPr>
        <w:t>making the familiar seem strange</w:t>
      </w:r>
      <w:r>
        <w:rPr>
          <w:rFonts w:ascii="Times New Roman" w:hAnsi="Times New Roman" w:cs="Times New Roman"/>
          <w:color w:val="000000" w:themeColor="text1"/>
        </w:rPr>
        <w:t>. This means closely examining things in society that have been previously taken for granted as “normal”</w:t>
      </w:r>
      <w:r w:rsidR="00734AB8">
        <w:rPr>
          <w:rFonts w:ascii="Times New Roman" w:hAnsi="Times New Roman" w:cs="Times New Roman"/>
          <w:color w:val="000000" w:themeColor="text1"/>
        </w:rPr>
        <w:t xml:space="preserve"> and thinking about how they affect our lives</w:t>
      </w:r>
      <w:r>
        <w:rPr>
          <w:rFonts w:ascii="Times New Roman" w:hAnsi="Times New Roman" w:cs="Times New Roman"/>
          <w:color w:val="000000" w:themeColor="text1"/>
        </w:rPr>
        <w:t xml:space="preserve">. </w:t>
      </w:r>
    </w:p>
    <w:p w14:paraId="1EF175FA" w14:textId="77777777" w:rsidR="004907CD" w:rsidRDefault="004907CD" w:rsidP="004907CD"/>
    <w:p w14:paraId="3047B9FC" w14:textId="77777777" w:rsidR="004907CD" w:rsidRPr="007F4DF8" w:rsidRDefault="004907CD" w:rsidP="00005A9D">
      <w:pPr>
        <w:pStyle w:val="Heading2"/>
        <w:jc w:val="left"/>
        <w:rPr>
          <w:b/>
          <w:bCs/>
          <w:color w:val="000000" w:themeColor="text1"/>
        </w:rPr>
      </w:pPr>
      <w:r w:rsidRPr="007F4DF8">
        <w:rPr>
          <w:b/>
          <w:bCs/>
          <w:color w:val="000000" w:themeColor="text1"/>
          <w:highlight w:val="lightGray"/>
        </w:rPr>
        <w:lastRenderedPageBreak/>
        <w:t>Technical Requirements and Skills</w:t>
      </w:r>
    </w:p>
    <w:p w14:paraId="4AB6BAEF" w14:textId="77777777" w:rsidR="004907CD" w:rsidRPr="008F6348" w:rsidRDefault="004907CD" w:rsidP="00005A9D">
      <w:pPr>
        <w:jc w:val="left"/>
        <w:rPr>
          <w:rFonts w:ascii="Times New Roman" w:hAnsi="Times New Roman" w:cs="Times New Roman"/>
        </w:rPr>
      </w:pPr>
      <w:r w:rsidRPr="008F6348">
        <w:rPr>
          <w:rFonts w:ascii="Times New Roman" w:hAnsi="Times New Roman" w:cs="Times New Roman"/>
        </w:rPr>
        <w:t>Here is a list of the minimum technology requirements for students for this course:</w:t>
      </w:r>
    </w:p>
    <w:p w14:paraId="5F2E3A1D" w14:textId="77777777" w:rsidR="004907CD" w:rsidRPr="008F6348" w:rsidRDefault="004907CD" w:rsidP="00005A9D">
      <w:pPr>
        <w:pStyle w:val="ListParagraph"/>
        <w:numPr>
          <w:ilvl w:val="0"/>
          <w:numId w:val="21"/>
        </w:numPr>
        <w:spacing w:after="160" w:line="259" w:lineRule="auto"/>
        <w:jc w:val="left"/>
        <w:rPr>
          <w:rFonts w:ascii="Times New Roman" w:hAnsi="Times New Roman" w:cs="Times New Roman"/>
        </w:rPr>
      </w:pPr>
      <w:r>
        <w:rPr>
          <w:rFonts w:ascii="Times New Roman" w:hAnsi="Times New Roman" w:cs="Times New Roman"/>
        </w:rPr>
        <w:t>A w</w:t>
      </w:r>
      <w:r w:rsidRPr="008F6348">
        <w:rPr>
          <w:rFonts w:ascii="Times New Roman" w:hAnsi="Times New Roman" w:cs="Times New Roman"/>
        </w:rPr>
        <w:t>orking computer and reliable internet access</w:t>
      </w:r>
      <w:r>
        <w:rPr>
          <w:rFonts w:ascii="Times New Roman" w:hAnsi="Times New Roman" w:cs="Times New Roman"/>
        </w:rPr>
        <w:t xml:space="preserve"> are REQUIRED.</w:t>
      </w:r>
    </w:p>
    <w:p w14:paraId="0B785BD5" w14:textId="77777777" w:rsidR="004907CD" w:rsidRPr="008F6348" w:rsidRDefault="004907CD" w:rsidP="00005A9D">
      <w:pPr>
        <w:pStyle w:val="ListParagraph"/>
        <w:numPr>
          <w:ilvl w:val="1"/>
          <w:numId w:val="21"/>
        </w:numPr>
        <w:spacing w:after="160" w:line="259" w:lineRule="auto"/>
        <w:jc w:val="left"/>
        <w:rPr>
          <w:rFonts w:ascii="Times New Roman" w:hAnsi="Times New Roman" w:cs="Times New Roman"/>
        </w:rPr>
      </w:pPr>
      <w:r w:rsidRPr="008F6348">
        <w:rPr>
          <w:rFonts w:ascii="Times New Roman" w:hAnsi="Times New Roman" w:cs="Times New Roman"/>
        </w:rPr>
        <w:t xml:space="preserve">If your Internet </w:t>
      </w:r>
      <w:r>
        <w:rPr>
          <w:rFonts w:ascii="Times New Roman" w:hAnsi="Times New Roman" w:cs="Times New Roman"/>
        </w:rPr>
        <w:t>fails</w:t>
      </w:r>
      <w:r w:rsidRPr="008F6348">
        <w:rPr>
          <w:rFonts w:ascii="Times New Roman" w:hAnsi="Times New Roman" w:cs="Times New Roman"/>
        </w:rPr>
        <w:t xml:space="preserve"> or if your personal computer has an issue, you are expected to use the computer clusters on campus to complete your work. </w:t>
      </w:r>
      <w:r>
        <w:rPr>
          <w:rFonts w:ascii="Times New Roman" w:hAnsi="Times New Roman" w:cs="Times New Roman"/>
        </w:rPr>
        <w:t xml:space="preserve">Students’ technology fees pay for access to working </w:t>
      </w:r>
      <w:proofErr w:type="gramStart"/>
      <w:r>
        <w:rPr>
          <w:rFonts w:ascii="Times New Roman" w:hAnsi="Times New Roman" w:cs="Times New Roman"/>
        </w:rPr>
        <w:t>computers</w:t>
      </w:r>
      <w:proofErr w:type="gramEnd"/>
      <w:r>
        <w:rPr>
          <w:rFonts w:ascii="Times New Roman" w:hAnsi="Times New Roman" w:cs="Times New Roman"/>
        </w:rPr>
        <w:t xml:space="preserve"> with reliable internet access and should be utilized when need be. </w:t>
      </w:r>
    </w:p>
    <w:p w14:paraId="2367A012" w14:textId="77777777" w:rsidR="004907CD" w:rsidRPr="008F6348" w:rsidRDefault="004907CD" w:rsidP="00005A9D">
      <w:pPr>
        <w:pStyle w:val="ListParagraph"/>
        <w:numPr>
          <w:ilvl w:val="1"/>
          <w:numId w:val="21"/>
        </w:numPr>
        <w:spacing w:after="160" w:line="259" w:lineRule="auto"/>
        <w:jc w:val="left"/>
        <w:rPr>
          <w:rFonts w:ascii="Times New Roman" w:hAnsi="Times New Roman" w:cs="Times New Roman"/>
        </w:rPr>
      </w:pPr>
      <w:r w:rsidRPr="008F6348">
        <w:rPr>
          <w:rFonts w:ascii="Times New Roman" w:hAnsi="Times New Roman" w:cs="Times New Roman"/>
        </w:rPr>
        <w:t>If it is not possible to go to campus</w:t>
      </w:r>
      <w:r>
        <w:rPr>
          <w:rFonts w:ascii="Times New Roman" w:hAnsi="Times New Roman" w:cs="Times New Roman"/>
        </w:rPr>
        <w:t xml:space="preserve"> (e.g., during the time of COVID)</w:t>
      </w:r>
      <w:r w:rsidRPr="008F6348">
        <w:rPr>
          <w:rFonts w:ascii="Times New Roman" w:hAnsi="Times New Roman" w:cs="Times New Roman"/>
        </w:rPr>
        <w:t>, please</w:t>
      </w:r>
      <w:r>
        <w:rPr>
          <w:rFonts w:ascii="Times New Roman" w:hAnsi="Times New Roman" w:cs="Times New Roman"/>
        </w:rPr>
        <w:t xml:space="preserve"> f</w:t>
      </w:r>
      <w:r w:rsidRPr="008F6348">
        <w:rPr>
          <w:rFonts w:ascii="Times New Roman" w:hAnsi="Times New Roman" w:cs="Times New Roman"/>
        </w:rPr>
        <w:t xml:space="preserve">ind </w:t>
      </w:r>
      <w:r>
        <w:rPr>
          <w:rFonts w:ascii="Times New Roman" w:hAnsi="Times New Roman" w:cs="Times New Roman"/>
        </w:rPr>
        <w:t xml:space="preserve">some other </w:t>
      </w:r>
      <w:r w:rsidRPr="008F6348">
        <w:rPr>
          <w:rFonts w:ascii="Times New Roman" w:hAnsi="Times New Roman" w:cs="Times New Roman"/>
        </w:rPr>
        <w:t xml:space="preserve">working computer with reliable Internet access to complete your work. </w:t>
      </w:r>
    </w:p>
    <w:p w14:paraId="59749406" w14:textId="77777777" w:rsidR="004907CD" w:rsidRPr="008F6348" w:rsidRDefault="004907CD" w:rsidP="00005A9D">
      <w:pPr>
        <w:pStyle w:val="ListParagraph"/>
        <w:numPr>
          <w:ilvl w:val="0"/>
          <w:numId w:val="21"/>
        </w:numPr>
        <w:spacing w:line="259" w:lineRule="auto"/>
        <w:jc w:val="left"/>
        <w:rPr>
          <w:rFonts w:ascii="Times New Roman" w:hAnsi="Times New Roman" w:cs="Times New Roman"/>
        </w:rPr>
      </w:pPr>
      <w:r w:rsidRPr="008F6348">
        <w:rPr>
          <w:rFonts w:ascii="Times New Roman" w:hAnsi="Times New Roman" w:cs="Times New Roman"/>
        </w:rPr>
        <w:t>Microsoft Office Suite</w:t>
      </w:r>
    </w:p>
    <w:p w14:paraId="685FA0F0" w14:textId="77777777" w:rsidR="004907CD" w:rsidRPr="008F6348" w:rsidRDefault="004907CD" w:rsidP="00005A9D">
      <w:pPr>
        <w:numPr>
          <w:ilvl w:val="0"/>
          <w:numId w:val="21"/>
        </w:numPr>
        <w:jc w:val="left"/>
        <w:rPr>
          <w:rFonts w:ascii="Times New Roman" w:hAnsi="Times New Roman" w:cs="Times New Roman"/>
        </w:rPr>
      </w:pPr>
      <w:r w:rsidRPr="008F6348">
        <w:rPr>
          <w:rFonts w:ascii="Times New Roman" w:hAnsi="Times New Roman" w:cs="Times New Roman"/>
        </w:rPr>
        <w:t>Uploads to Canvas have been set to only accept .pdf .doc .docx files. </w:t>
      </w:r>
    </w:p>
    <w:p w14:paraId="37AE1392" w14:textId="77777777" w:rsidR="004907CD" w:rsidRPr="008F6348" w:rsidRDefault="004907CD" w:rsidP="00005A9D">
      <w:pPr>
        <w:numPr>
          <w:ilvl w:val="1"/>
          <w:numId w:val="21"/>
        </w:numPr>
        <w:jc w:val="left"/>
        <w:rPr>
          <w:rFonts w:ascii="Times New Roman" w:hAnsi="Times New Roman" w:cs="Times New Roman"/>
        </w:rPr>
      </w:pPr>
      <w:r w:rsidRPr="008F6348">
        <w:rPr>
          <w:rFonts w:ascii="Times New Roman" w:hAnsi="Times New Roman" w:cs="Times New Roman"/>
        </w:rPr>
        <w:t xml:space="preserve">If the professor or TA cannot open your document, you will be awarded a zero and you </w:t>
      </w:r>
      <w:r>
        <w:rPr>
          <w:rFonts w:ascii="Times New Roman" w:hAnsi="Times New Roman" w:cs="Times New Roman"/>
        </w:rPr>
        <w:t>have one week to contact them to discuss</w:t>
      </w:r>
      <w:r w:rsidRPr="008F6348">
        <w:rPr>
          <w:rFonts w:ascii="Times New Roman" w:hAnsi="Times New Roman" w:cs="Times New Roman"/>
        </w:rPr>
        <w:t>. If after one week, you have not contacted the professor or TA, the zero will stand.</w:t>
      </w:r>
    </w:p>
    <w:p w14:paraId="2C318F99" w14:textId="77777777" w:rsidR="004907CD" w:rsidRPr="008F6348" w:rsidRDefault="004907CD" w:rsidP="00005A9D">
      <w:pPr>
        <w:numPr>
          <w:ilvl w:val="0"/>
          <w:numId w:val="21"/>
        </w:numPr>
        <w:spacing w:before="100" w:beforeAutospacing="1" w:after="100" w:afterAutospacing="1"/>
        <w:jc w:val="left"/>
        <w:rPr>
          <w:rFonts w:ascii="Times New Roman" w:hAnsi="Times New Roman" w:cs="Times New Roman"/>
          <w:u w:val="single"/>
        </w:rPr>
      </w:pPr>
      <w:r w:rsidRPr="008F6348">
        <w:rPr>
          <w:rFonts w:ascii="Times New Roman" w:hAnsi="Times New Roman" w:cs="Times New Roman"/>
        </w:rPr>
        <w:t>Note that Canvas does not interface well with Pages</w:t>
      </w:r>
      <w:r>
        <w:rPr>
          <w:rFonts w:ascii="Times New Roman" w:hAnsi="Times New Roman" w:cs="Times New Roman"/>
        </w:rPr>
        <w:t xml:space="preserve"> or</w:t>
      </w:r>
      <w:r w:rsidRPr="008F6348">
        <w:rPr>
          <w:rFonts w:ascii="Times New Roman" w:hAnsi="Times New Roman" w:cs="Times New Roman"/>
        </w:rPr>
        <w:t xml:space="preserve"> Google Docs. Do not upload your files using these word processing systems.</w:t>
      </w:r>
    </w:p>
    <w:p w14:paraId="045EA5F8" w14:textId="77777777" w:rsidR="004907CD" w:rsidRPr="0068315F" w:rsidRDefault="004907CD" w:rsidP="00005A9D">
      <w:pPr>
        <w:pStyle w:val="Heading2"/>
        <w:jc w:val="left"/>
        <w:rPr>
          <w:b/>
          <w:bCs/>
          <w:color w:val="000000" w:themeColor="text1"/>
        </w:rPr>
      </w:pPr>
      <w:r w:rsidRPr="0068315F">
        <w:rPr>
          <w:b/>
          <w:bCs/>
          <w:color w:val="000000" w:themeColor="text1"/>
          <w:highlight w:val="lightGray"/>
        </w:rPr>
        <w:t>Rules of Engagement</w:t>
      </w:r>
    </w:p>
    <w:p w14:paraId="3E11D636" w14:textId="77777777" w:rsidR="004907CD" w:rsidRPr="003024BB" w:rsidRDefault="004907CD" w:rsidP="00005A9D">
      <w:pPr>
        <w:jc w:val="left"/>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4D53BB85"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r>
        <w:rPr>
          <w:rFonts w:ascii="Times New Roman" w:hAnsi="Times New Roman" w:cs="Times New Roman"/>
        </w:rPr>
        <w:t>f</w:t>
      </w:r>
      <w:r w:rsidRPr="003024BB">
        <w:rPr>
          <w:rFonts w:ascii="Times New Roman" w:hAnsi="Times New Roman" w:cs="Times New Roman"/>
        </w:rPr>
        <w:t xml:space="preserve">ederal or state law </w:t>
      </w:r>
      <w:r w:rsidRPr="003024BB">
        <w:rPr>
          <w:rFonts w:ascii="Times New Roman" w:hAnsi="Times New Roman" w:cs="Times New Roman"/>
          <w:shd w:val="clear" w:color="auto" w:fill="FFFFFF"/>
        </w:rPr>
        <w:t>will not be tolerated.</w:t>
      </w:r>
    </w:p>
    <w:p w14:paraId="204DB85B"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60A64922"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66508187"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98612A0"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67856442"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0364138B"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314E6DA0"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p>
    <w:p w14:paraId="28D05A75"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5C2B1158" w14:textId="77777777" w:rsidR="004907CD" w:rsidRPr="003024BB" w:rsidRDefault="004907CD" w:rsidP="00005A9D">
      <w:pPr>
        <w:pStyle w:val="ListParagraph"/>
        <w:numPr>
          <w:ilvl w:val="0"/>
          <w:numId w:val="22"/>
        </w:numPr>
        <w:spacing w:after="160" w:line="259" w:lineRule="auto"/>
        <w:jc w:val="left"/>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2C53F258" w14:textId="6135A68A" w:rsidR="004907CD" w:rsidRDefault="004907CD" w:rsidP="00143FF0">
      <w:pPr>
        <w:spacing w:after="120"/>
        <w:jc w:val="left"/>
        <w:rPr>
          <w:rFonts w:cstheme="minorHAnsi"/>
        </w:rPr>
      </w:pPr>
      <w:r>
        <w:rPr>
          <w:rFonts w:cstheme="minorHAnsi"/>
        </w:rPr>
        <w:lastRenderedPageBreak/>
        <w:t xml:space="preserve">See these </w:t>
      </w:r>
      <w:hyperlink r:id="rId18"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B84D949" w14:textId="77777777" w:rsidR="004907CD" w:rsidRPr="00F31A52" w:rsidRDefault="004907CD" w:rsidP="00005A9D">
      <w:pPr>
        <w:pStyle w:val="Heading2"/>
        <w:spacing w:before="0"/>
        <w:jc w:val="left"/>
        <w:rPr>
          <w:b/>
          <w:bCs/>
          <w:color w:val="000000" w:themeColor="text1"/>
        </w:rPr>
      </w:pPr>
      <w:r w:rsidRPr="003024BB">
        <w:rPr>
          <w:b/>
          <w:bCs/>
          <w:color w:val="000000" w:themeColor="text1"/>
          <w:highlight w:val="lightGray"/>
        </w:rPr>
        <w:t>Assignments and Technical Issues</w:t>
      </w:r>
    </w:p>
    <w:p w14:paraId="22908BA8" w14:textId="45445A69" w:rsidR="004907CD" w:rsidRDefault="004907CD" w:rsidP="00005A9D">
      <w:pPr>
        <w:jc w:val="left"/>
        <w:rPr>
          <w:rFonts w:ascii="Times New Roman" w:hAnsi="Times New Roman" w:cs="Times New Roman"/>
        </w:rPr>
      </w:pPr>
      <w:r w:rsidRPr="004E341D">
        <w:rPr>
          <w:rFonts w:ascii="Times New Roman" w:hAnsi="Times New Roman" w:cs="Times New Roman"/>
        </w:rPr>
        <w:t>All assignments should be submitted by the indicated dates and times embedded in the syllabus</w:t>
      </w:r>
      <w:r w:rsidR="00D424D3">
        <w:rPr>
          <w:rFonts w:ascii="Times New Roman" w:hAnsi="Times New Roman" w:cs="Times New Roman"/>
        </w:rPr>
        <w:t xml:space="preserve"> under the heading </w:t>
      </w:r>
      <w:r w:rsidR="00D424D3" w:rsidRPr="00D424D3">
        <w:rPr>
          <w:rFonts w:ascii="Times New Roman" w:hAnsi="Times New Roman" w:cs="Times New Roman"/>
          <w:b/>
          <w:bCs/>
        </w:rPr>
        <w:t>Tentative Course Schedule</w:t>
      </w:r>
      <w:r w:rsidRPr="004E341D">
        <w:rPr>
          <w:rFonts w:ascii="Times New Roman" w:hAnsi="Times New Roman" w:cs="Times New Roman"/>
        </w:rPr>
        <w:t xml:space="preserve">.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1E4A601C" w14:textId="77777777" w:rsidR="004907CD" w:rsidRDefault="004907CD" w:rsidP="00005A9D">
      <w:pPr>
        <w:pStyle w:val="ListParagraph"/>
        <w:numPr>
          <w:ilvl w:val="0"/>
          <w:numId w:val="23"/>
        </w:numPr>
        <w:ind w:left="720"/>
        <w:jc w:val="left"/>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w:t>
      </w:r>
      <w:r>
        <w:rPr>
          <w:rFonts w:ascii="Times New Roman" w:hAnsi="Times New Roman" w:cs="Times New Roman"/>
        </w:rPr>
        <w:t>their instructor</w:t>
      </w:r>
      <w:r w:rsidRPr="00E73459">
        <w:rPr>
          <w:rFonts w:ascii="Times New Roman" w:hAnsi="Times New Roman" w:cs="Times New Roman"/>
        </w:rPr>
        <w:t xml:space="preserve">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instructors routinely grant extensions.</w:t>
      </w:r>
    </w:p>
    <w:p w14:paraId="2655CEDE" w14:textId="77777777" w:rsidR="004907CD" w:rsidRPr="00F31A52" w:rsidRDefault="004907CD" w:rsidP="00005A9D">
      <w:pPr>
        <w:pStyle w:val="ListParagraph"/>
        <w:numPr>
          <w:ilvl w:val="0"/>
          <w:numId w:val="23"/>
        </w:numPr>
        <w:jc w:val="left"/>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44EDD312" w14:textId="77777777" w:rsidR="004907CD" w:rsidRPr="009007F3" w:rsidRDefault="004907CD" w:rsidP="00005A9D">
      <w:pPr>
        <w:pStyle w:val="ListParagraph"/>
        <w:numPr>
          <w:ilvl w:val="0"/>
          <w:numId w:val="23"/>
        </w:numPr>
        <w:ind w:left="720"/>
        <w:jc w:val="left"/>
        <w:rPr>
          <w:rFonts w:ascii="Times New Roman" w:hAnsi="Times New Roman" w:cs="Times New Roman"/>
        </w:rPr>
      </w:pPr>
      <w:r>
        <w:rPr>
          <w:rFonts w:ascii="Times New Roman" w:hAnsi="Times New Roman" w:cs="Times New Roman"/>
        </w:rPr>
        <w:t>As stated above, in the event your emergency is very serious, your instructor will prompt you to contact the Dean of Students so that you receive a blanket excuse from the University for your work in all classes. Here is a link to the contacts in the Dean of Students office.</w:t>
      </w:r>
    </w:p>
    <w:p w14:paraId="72C72AC2" w14:textId="77777777" w:rsidR="004907CD" w:rsidRDefault="004907CD" w:rsidP="00005A9D">
      <w:pPr>
        <w:pStyle w:val="ListParagraph"/>
        <w:numPr>
          <w:ilvl w:val="1"/>
          <w:numId w:val="23"/>
        </w:numPr>
        <w:ind w:left="1440"/>
        <w:jc w:val="left"/>
        <w:rPr>
          <w:rFonts w:ascii="Times New Roman" w:hAnsi="Times New Roman" w:cs="Times New Roman"/>
        </w:rPr>
      </w:pPr>
      <w:hyperlink r:id="rId19" w:history="1">
        <w:r w:rsidRPr="009007F3">
          <w:rPr>
            <w:rStyle w:val="Hyperlink"/>
            <w:rFonts w:ascii="Times New Roman" w:hAnsi="Times New Roman" w:cs="Times New Roman"/>
          </w:rPr>
          <w:t>Contacts at the Dean of Students Office</w:t>
        </w:r>
      </w:hyperlink>
    </w:p>
    <w:p w14:paraId="35E7EFAF" w14:textId="07120AF6" w:rsidR="004907CD" w:rsidRPr="00005A9D" w:rsidRDefault="004907CD" w:rsidP="00005A9D">
      <w:pPr>
        <w:pStyle w:val="ListParagraph"/>
        <w:numPr>
          <w:ilvl w:val="1"/>
          <w:numId w:val="23"/>
        </w:numPr>
        <w:ind w:left="1440"/>
        <w:jc w:val="left"/>
        <w:rPr>
          <w:rFonts w:ascii="Times New Roman" w:hAnsi="Times New Roman" w:cs="Times New Roman"/>
        </w:rPr>
      </w:pPr>
      <w:r>
        <w:rPr>
          <w:rFonts w:ascii="Times New Roman" w:hAnsi="Times New Roman" w:cs="Times New Roman"/>
        </w:rPr>
        <w:t>Telephone number: 940-565-4909</w:t>
      </w:r>
    </w:p>
    <w:p w14:paraId="572F54C4" w14:textId="6242E960" w:rsidR="00005A9D" w:rsidRPr="00143FF0" w:rsidRDefault="004907CD" w:rsidP="00143FF0">
      <w:pPr>
        <w:spacing w:before="120" w:after="120"/>
        <w:jc w:val="left"/>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Pr>
          <w:rFonts w:ascii="Times New Roman" w:hAnsi="Times New Roman" w:cs="Times New Roman"/>
        </w:rPr>
        <w:t xml:space="preserve"> 940-565-2324 / Sage Hall 330 / </w:t>
      </w:r>
      <w:hyperlink r:id="rId20" w:history="1">
        <w:r w:rsidRPr="001B17C3">
          <w:rPr>
            <w:rStyle w:val="Hyperlink"/>
            <w:rFonts w:ascii="Times New Roman" w:hAnsi="Times New Roman" w:cs="Times New Roman"/>
          </w:rPr>
          <w:t>helpdesk@unt.edu</w:t>
        </w:r>
      </w:hyperlink>
      <w:r>
        <w:rPr>
          <w:rFonts w:ascii="Times New Roman" w:hAnsi="Times New Roman" w:cs="Times New Roman"/>
        </w:rPr>
        <w:t>.</w:t>
      </w:r>
    </w:p>
    <w:p w14:paraId="30FC406C" w14:textId="6397F217" w:rsidR="00DD0EF4" w:rsidRPr="003873AF" w:rsidRDefault="00DD0EF4" w:rsidP="00DD0EF4">
      <w:pPr>
        <w:pStyle w:val="Heading2"/>
        <w:spacing w:before="0"/>
        <w:jc w:val="left"/>
        <w:rPr>
          <w:b/>
          <w:bCs/>
          <w:color w:val="000000" w:themeColor="text1"/>
        </w:rPr>
      </w:pPr>
      <w:r w:rsidRPr="00785E21">
        <w:rPr>
          <w:b/>
          <w:bCs/>
          <w:color w:val="000000" w:themeColor="text1"/>
          <w:highlight w:val="lightGray"/>
        </w:rPr>
        <w:t>Course Requirements</w:t>
      </w:r>
    </w:p>
    <w:p w14:paraId="58402D0D" w14:textId="77777777" w:rsidR="00DD0EF4" w:rsidRPr="00402F58" w:rsidRDefault="00DD0EF4" w:rsidP="00DD0EF4">
      <w:pPr>
        <w:jc w:val="left"/>
      </w:pPr>
      <w:r w:rsidRPr="00402F58">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DD0EF4" w14:paraId="15B15524" w14:textId="77777777" w:rsidTr="00626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CAEDFB" w:themeFill="accent4" w:themeFillTint="33"/>
          </w:tcPr>
          <w:p w14:paraId="310D1FF1" w14:textId="77777777" w:rsidR="00DD0EF4" w:rsidRDefault="00DD0EF4" w:rsidP="00626012">
            <w:pPr>
              <w:jc w:val="center"/>
            </w:pPr>
            <w:r>
              <w:t>Description of Assignment</w:t>
            </w:r>
          </w:p>
        </w:tc>
        <w:tc>
          <w:tcPr>
            <w:tcW w:w="2245" w:type="dxa"/>
            <w:shd w:val="clear" w:color="auto" w:fill="CAEDFB" w:themeFill="accent4" w:themeFillTint="33"/>
          </w:tcPr>
          <w:p w14:paraId="5F8F40AF" w14:textId="77777777" w:rsidR="00DD0EF4" w:rsidRDefault="00DD0EF4" w:rsidP="00626012">
            <w:pPr>
              <w:jc w:val="center"/>
              <w:cnfStyle w:val="100000000000" w:firstRow="1" w:lastRow="0" w:firstColumn="0" w:lastColumn="0" w:oddVBand="0" w:evenVBand="0" w:oddHBand="0" w:evenHBand="0" w:firstRowFirstColumn="0" w:firstRowLastColumn="0" w:lastRowFirstColumn="0" w:lastRowLastColumn="0"/>
            </w:pPr>
            <w:r>
              <w:t>Point Value/%</w:t>
            </w:r>
          </w:p>
        </w:tc>
      </w:tr>
      <w:tr w:rsidR="00DD0EF4" w:rsidRPr="00402F58" w14:paraId="622DDE9B" w14:textId="77777777" w:rsidTr="00626012">
        <w:tc>
          <w:tcPr>
            <w:cnfStyle w:val="001000000000" w:firstRow="0" w:lastRow="0" w:firstColumn="1" w:lastColumn="0" w:oddVBand="0" w:evenVBand="0" w:oddHBand="0" w:evenHBand="0" w:firstRowFirstColumn="0" w:firstRowLastColumn="0" w:lastRowFirstColumn="0" w:lastRowLastColumn="0"/>
            <w:tcW w:w="7105" w:type="dxa"/>
          </w:tcPr>
          <w:p w14:paraId="291FFB0B" w14:textId="77777777" w:rsidR="00DD0EF4" w:rsidRPr="00402F58" w:rsidRDefault="00DD0EF4" w:rsidP="00626012">
            <w:pPr>
              <w:rPr>
                <w:b w:val="0"/>
                <w:bCs w:val="0"/>
              </w:rPr>
            </w:pPr>
            <w:r w:rsidRPr="00402F58">
              <w:t xml:space="preserve">Syllabus Quiz </w:t>
            </w:r>
          </w:p>
          <w:p w14:paraId="4AEE9489" w14:textId="77777777" w:rsidR="00DD0EF4" w:rsidRPr="00114EC5" w:rsidRDefault="00DD0EF4" w:rsidP="00DD0EF4">
            <w:pPr>
              <w:pStyle w:val="ListParagraph"/>
              <w:numPr>
                <w:ilvl w:val="0"/>
                <w:numId w:val="6"/>
              </w:numPr>
              <w:rPr>
                <w:b w:val="0"/>
                <w:bCs w:val="0"/>
              </w:rPr>
            </w:pPr>
            <w:r w:rsidRPr="00114EC5">
              <w:rPr>
                <w:b w:val="0"/>
                <w:bCs w:val="0"/>
              </w:rPr>
              <w:t>Due before the end of Week One</w:t>
            </w:r>
          </w:p>
          <w:p w14:paraId="3DC526CF" w14:textId="2944AD5D" w:rsidR="00DD0EF4" w:rsidRPr="00306A8D" w:rsidRDefault="00DD0EF4" w:rsidP="00DD0EF4">
            <w:pPr>
              <w:pStyle w:val="ListParagraph"/>
              <w:numPr>
                <w:ilvl w:val="0"/>
                <w:numId w:val="6"/>
              </w:numPr>
              <w:rPr>
                <w:b w:val="0"/>
                <w:bCs w:val="0"/>
                <w:sz w:val="22"/>
                <w:szCs w:val="22"/>
              </w:rPr>
            </w:pPr>
            <w:r w:rsidRPr="00114EC5">
              <w:rPr>
                <w:b w:val="0"/>
                <w:bCs w:val="0"/>
              </w:rPr>
              <w:t>Worth 1</w:t>
            </w:r>
            <w:r>
              <w:rPr>
                <w:b w:val="0"/>
                <w:bCs w:val="0"/>
              </w:rPr>
              <w:t>5</w:t>
            </w:r>
            <w:r w:rsidRPr="00114EC5">
              <w:rPr>
                <w:b w:val="0"/>
                <w:bCs w:val="0"/>
              </w:rPr>
              <w:t>0 points</w:t>
            </w:r>
          </w:p>
        </w:tc>
        <w:tc>
          <w:tcPr>
            <w:tcW w:w="2245" w:type="dxa"/>
          </w:tcPr>
          <w:p w14:paraId="4F6EA146" w14:textId="19555D7F" w:rsidR="00DD0EF4" w:rsidRPr="00402F58" w:rsidRDefault="00DD0EF4" w:rsidP="00626012">
            <w:pPr>
              <w:jc w:val="center"/>
              <w:cnfStyle w:val="000000000000" w:firstRow="0" w:lastRow="0" w:firstColumn="0" w:lastColumn="0" w:oddVBand="0" w:evenVBand="0" w:oddHBand="0" w:evenHBand="0" w:firstRowFirstColumn="0" w:firstRowLastColumn="0" w:lastRowFirstColumn="0" w:lastRowLastColumn="0"/>
            </w:pPr>
            <w:r w:rsidRPr="00402F58">
              <w:t>1</w:t>
            </w:r>
            <w:r>
              <w:t>5</w:t>
            </w:r>
            <w:r w:rsidRPr="00402F58">
              <w:t>0</w:t>
            </w:r>
            <w:r w:rsidR="00D424D3">
              <w:t xml:space="preserve"> Pts</w:t>
            </w:r>
            <w:r>
              <w:t xml:space="preserve"> /6%</w:t>
            </w:r>
          </w:p>
        </w:tc>
      </w:tr>
      <w:tr w:rsidR="00DD0EF4" w:rsidRPr="00402F58" w14:paraId="35FB6651" w14:textId="77777777" w:rsidTr="00626012">
        <w:tc>
          <w:tcPr>
            <w:cnfStyle w:val="001000000000" w:firstRow="0" w:lastRow="0" w:firstColumn="1" w:lastColumn="0" w:oddVBand="0" w:evenVBand="0" w:oddHBand="0" w:evenHBand="0" w:firstRowFirstColumn="0" w:firstRowLastColumn="0" w:lastRowFirstColumn="0" w:lastRowLastColumn="0"/>
            <w:tcW w:w="7105" w:type="dxa"/>
          </w:tcPr>
          <w:p w14:paraId="1A3B162A" w14:textId="6AD8AD45" w:rsidR="00DD0EF4" w:rsidRDefault="00DD0EF4" w:rsidP="00626012">
            <w:pPr>
              <w:rPr>
                <w:b w:val="0"/>
                <w:bCs w:val="0"/>
              </w:rPr>
            </w:pPr>
            <w:r>
              <w:t>1</w:t>
            </w:r>
            <w:r w:rsidR="009C0139">
              <w:t>2</w:t>
            </w:r>
            <w:r>
              <w:t xml:space="preserve"> Sociology in Practice </w:t>
            </w:r>
            <w:r w:rsidR="00EA498C">
              <w:t>(Counts as Participation &amp; Attendance)</w:t>
            </w:r>
          </w:p>
          <w:p w14:paraId="18E47E35" w14:textId="247BC298" w:rsidR="00DD0EF4" w:rsidRPr="00DD0EF4" w:rsidRDefault="00B876FC" w:rsidP="00DD0EF4">
            <w:pPr>
              <w:pStyle w:val="ListParagraph"/>
              <w:numPr>
                <w:ilvl w:val="0"/>
                <w:numId w:val="10"/>
              </w:numPr>
              <w:rPr>
                <w:b w:val="0"/>
                <w:bCs w:val="0"/>
              </w:rPr>
            </w:pPr>
            <w:r>
              <w:rPr>
                <w:noProof/>
              </w:rPr>
              <mc:AlternateContent>
                <mc:Choice Requires="wps">
                  <w:drawing>
                    <wp:anchor distT="0" distB="0" distL="114300" distR="114300" simplePos="0" relativeHeight="251661312" behindDoc="0" locked="0" layoutInCell="1" allowOverlap="1" wp14:anchorId="6EA90C2E" wp14:editId="51D2DADF">
                      <wp:simplePos x="0" y="0"/>
                      <wp:positionH relativeFrom="column">
                        <wp:posOffset>3089910</wp:posOffset>
                      </wp:positionH>
                      <wp:positionV relativeFrom="paragraph">
                        <wp:posOffset>457835</wp:posOffset>
                      </wp:positionV>
                      <wp:extent cx="1238885" cy="366846"/>
                      <wp:effectExtent l="0" t="0" r="18415" b="14605"/>
                      <wp:wrapNone/>
                      <wp:docPr id="1436235538" name="Oval 1"/>
                      <wp:cNvGraphicFramePr/>
                      <a:graphic xmlns:a="http://schemas.openxmlformats.org/drawingml/2006/main">
                        <a:graphicData uri="http://schemas.microsoft.com/office/word/2010/wordprocessingShape">
                          <wps:wsp>
                            <wps:cNvSpPr/>
                            <wps:spPr>
                              <a:xfrm>
                                <a:off x="0" y="0"/>
                                <a:ext cx="1238885" cy="3668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CB8723" w14:textId="7BA2BD42" w:rsidR="00B876FC" w:rsidRDefault="00B876FC" w:rsidP="00B876FC">
                                  <w:r>
                                    <w:t>Thursdays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A90C2E" id="Oval 1" o:spid="_x0000_s1026" style="position:absolute;left:0;text-align:left;margin-left:243.3pt;margin-top:36.05pt;width:97.55pt;height:2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" fillcolor="#156082 [3204]" strokecolor="#030e13 [484]" strokeweight="1pt">
                      <v:stroke joinstyle="miter"/>
                      <v:textbox>
                        <w:txbxContent>
                          <w:p w14:paraId="62CB8723" w14:textId="7BA2BD42" w:rsidR="00B876FC" w:rsidRDefault="00B876FC" w:rsidP="00B876FC">
                            <w:r>
                              <w:t>Thursdays</w:t>
                            </w:r>
                          </w:p>
                        </w:txbxContent>
                      </v:textbox>
                    </v:oval>
                  </w:pict>
                </mc:Fallback>
              </mc:AlternateContent>
            </w:r>
            <w:r w:rsidR="009C0139">
              <w:rPr>
                <w:b w:val="0"/>
                <w:bCs w:val="0"/>
              </w:rPr>
              <w:t xml:space="preserve">On </w:t>
            </w:r>
            <w:proofErr w:type="gramStart"/>
            <w:r w:rsidR="00DD0EF4" w:rsidRPr="00DD0EF4">
              <w:rPr>
                <w:b w:val="0"/>
                <w:bCs w:val="0"/>
              </w:rPr>
              <w:t>Thursdays</w:t>
            </w:r>
            <w:proofErr w:type="gramEnd"/>
            <w:r w:rsidR="00DD0EF4" w:rsidRPr="00DD0EF4">
              <w:rPr>
                <w:b w:val="0"/>
                <w:bCs w:val="0"/>
              </w:rPr>
              <w:t xml:space="preserve"> students put their sociological skills to work </w:t>
            </w:r>
            <w:r w:rsidR="00EA498C">
              <w:rPr>
                <w:b w:val="0"/>
                <w:bCs w:val="0"/>
              </w:rPr>
              <w:t xml:space="preserve">in small groups discussing sociological issues and </w:t>
            </w:r>
            <w:r w:rsidR="00DD0EF4" w:rsidRPr="00DD0EF4">
              <w:rPr>
                <w:b w:val="0"/>
                <w:bCs w:val="0"/>
              </w:rPr>
              <w:t>complet</w:t>
            </w:r>
            <w:r w:rsidR="00EA498C">
              <w:rPr>
                <w:b w:val="0"/>
                <w:bCs w:val="0"/>
              </w:rPr>
              <w:t>ing</w:t>
            </w:r>
            <w:r w:rsidR="00DD0EF4" w:rsidRPr="00DD0EF4">
              <w:rPr>
                <w:b w:val="0"/>
                <w:bCs w:val="0"/>
              </w:rPr>
              <w:t xml:space="preserve"> a group worksheet</w:t>
            </w:r>
          </w:p>
          <w:p w14:paraId="1038F72F" w14:textId="58924228" w:rsidR="00DD0EF4" w:rsidRPr="00DD0EF4" w:rsidRDefault="00DD0EF4" w:rsidP="00DD0EF4">
            <w:pPr>
              <w:pStyle w:val="ListParagraph"/>
              <w:numPr>
                <w:ilvl w:val="0"/>
                <w:numId w:val="10"/>
              </w:numPr>
              <w:rPr>
                <w:b w:val="0"/>
                <w:bCs w:val="0"/>
              </w:rPr>
            </w:pPr>
            <w:r w:rsidRPr="00DD0EF4">
              <w:rPr>
                <w:b w:val="0"/>
                <w:bCs w:val="0"/>
              </w:rPr>
              <w:t>Must be present to earn these points</w:t>
            </w:r>
          </w:p>
          <w:p w14:paraId="6703B2AA" w14:textId="6263A9F3" w:rsidR="00DD0EF4" w:rsidRPr="00DD0EF4" w:rsidRDefault="00DD0EF4" w:rsidP="00DD0EF4">
            <w:pPr>
              <w:pStyle w:val="ListParagraph"/>
              <w:numPr>
                <w:ilvl w:val="0"/>
                <w:numId w:val="10"/>
              </w:numPr>
              <w:rPr>
                <w:b w:val="0"/>
                <w:bCs w:val="0"/>
              </w:rPr>
            </w:pPr>
            <w:r w:rsidRPr="00DD0EF4">
              <w:rPr>
                <w:b w:val="0"/>
                <w:bCs w:val="0"/>
              </w:rPr>
              <w:t>12 SIP worksheets, but only 10 are required</w:t>
            </w:r>
          </w:p>
          <w:p w14:paraId="61FE1BE7" w14:textId="518F2A72" w:rsidR="00DD0EF4" w:rsidRPr="00DD0EF4" w:rsidRDefault="00DD0EF4" w:rsidP="00DD0EF4">
            <w:pPr>
              <w:pStyle w:val="ListParagraph"/>
              <w:numPr>
                <w:ilvl w:val="0"/>
                <w:numId w:val="10"/>
              </w:numPr>
              <w:rPr>
                <w:b w:val="0"/>
                <w:bCs w:val="0"/>
              </w:rPr>
            </w:pPr>
            <w:r w:rsidRPr="00DD0EF4">
              <w:rPr>
                <w:b w:val="0"/>
                <w:bCs w:val="0"/>
              </w:rPr>
              <w:t>Lowest 2 grades will be d</w:t>
            </w:r>
            <w:r>
              <w:rPr>
                <w:b w:val="0"/>
                <w:bCs w:val="0"/>
              </w:rPr>
              <w:t>r</w:t>
            </w:r>
            <w:r w:rsidRPr="00DD0EF4">
              <w:rPr>
                <w:b w:val="0"/>
                <w:bCs w:val="0"/>
              </w:rPr>
              <w:t>opped</w:t>
            </w:r>
          </w:p>
          <w:p w14:paraId="5EE7D270" w14:textId="5E07D094" w:rsidR="00DD0EF4" w:rsidRPr="00DD0EF4" w:rsidRDefault="00DD0EF4" w:rsidP="00DD0EF4">
            <w:pPr>
              <w:pStyle w:val="ListParagraph"/>
              <w:numPr>
                <w:ilvl w:val="0"/>
                <w:numId w:val="10"/>
              </w:numPr>
              <w:rPr>
                <w:b w:val="0"/>
                <w:bCs w:val="0"/>
              </w:rPr>
            </w:pPr>
            <w:r>
              <w:rPr>
                <w:b w:val="0"/>
                <w:bCs w:val="0"/>
              </w:rPr>
              <w:t xml:space="preserve">10 X </w:t>
            </w:r>
            <w:r w:rsidR="002258A3">
              <w:rPr>
                <w:b w:val="0"/>
                <w:bCs w:val="0"/>
              </w:rPr>
              <w:t>50</w:t>
            </w:r>
            <w:r>
              <w:rPr>
                <w:b w:val="0"/>
                <w:bCs w:val="0"/>
              </w:rPr>
              <w:t xml:space="preserve"> = </w:t>
            </w:r>
            <w:r w:rsidR="002258A3">
              <w:rPr>
                <w:b w:val="0"/>
                <w:bCs w:val="0"/>
              </w:rPr>
              <w:t>500</w:t>
            </w:r>
          </w:p>
        </w:tc>
        <w:tc>
          <w:tcPr>
            <w:tcW w:w="2245" w:type="dxa"/>
          </w:tcPr>
          <w:p w14:paraId="7E810074" w14:textId="772D8C1A" w:rsidR="00DD0EF4" w:rsidRPr="00402F58" w:rsidRDefault="002258A3" w:rsidP="0038235E">
            <w:pPr>
              <w:jc w:val="center"/>
              <w:cnfStyle w:val="000000000000" w:firstRow="0" w:lastRow="0" w:firstColumn="0" w:lastColumn="0" w:oddVBand="0" w:evenVBand="0" w:oddHBand="0" w:evenHBand="0" w:firstRowFirstColumn="0" w:firstRowLastColumn="0" w:lastRowFirstColumn="0" w:lastRowLastColumn="0"/>
            </w:pPr>
            <w:r>
              <w:t>500</w:t>
            </w:r>
            <w:r w:rsidR="00D424D3">
              <w:t xml:space="preserve"> Pts</w:t>
            </w:r>
            <w:r w:rsidR="0038235E">
              <w:t xml:space="preserve"> / </w:t>
            </w:r>
            <w:r>
              <w:t>2</w:t>
            </w:r>
            <w:r w:rsidR="0038235E">
              <w:t>0%</w:t>
            </w:r>
          </w:p>
        </w:tc>
      </w:tr>
      <w:tr w:rsidR="00DD0EF4" w:rsidRPr="00402F58" w14:paraId="1BCD684D" w14:textId="77777777" w:rsidTr="00156398">
        <w:tc>
          <w:tcPr>
            <w:cnfStyle w:val="001000000000" w:firstRow="0" w:lastRow="0" w:firstColumn="1" w:lastColumn="0" w:oddVBand="0" w:evenVBand="0" w:oddHBand="0" w:evenHBand="0" w:firstRowFirstColumn="0" w:firstRowLastColumn="0" w:lastRowFirstColumn="0" w:lastRowLastColumn="0"/>
            <w:tcW w:w="7105" w:type="dxa"/>
            <w:tcBorders>
              <w:bottom w:val="single" w:sz="36" w:space="0" w:color="000000" w:themeColor="text1"/>
            </w:tcBorders>
          </w:tcPr>
          <w:p w14:paraId="14C1DAE5" w14:textId="6DCA0051" w:rsidR="00DD0EF4" w:rsidRPr="00402F58" w:rsidRDefault="00B876FC" w:rsidP="00626012">
            <w:r>
              <w:rPr>
                <w:noProof/>
              </w:rPr>
              <mc:AlternateContent>
                <mc:Choice Requires="wps">
                  <w:drawing>
                    <wp:anchor distT="0" distB="0" distL="114300" distR="114300" simplePos="0" relativeHeight="251663360" behindDoc="0" locked="0" layoutInCell="1" allowOverlap="1" wp14:anchorId="5EDE3A2D" wp14:editId="50A6A8F3">
                      <wp:simplePos x="0" y="0"/>
                      <wp:positionH relativeFrom="column">
                        <wp:posOffset>3129957</wp:posOffset>
                      </wp:positionH>
                      <wp:positionV relativeFrom="paragraph">
                        <wp:posOffset>82627</wp:posOffset>
                      </wp:positionV>
                      <wp:extent cx="1239140" cy="358923"/>
                      <wp:effectExtent l="0" t="0" r="18415" b="9525"/>
                      <wp:wrapNone/>
                      <wp:docPr id="426491633" name="Oval 1"/>
                      <wp:cNvGraphicFramePr/>
                      <a:graphic xmlns:a="http://schemas.openxmlformats.org/drawingml/2006/main">
                        <a:graphicData uri="http://schemas.microsoft.com/office/word/2010/wordprocessingShape">
                          <wps:wsp>
                            <wps:cNvSpPr/>
                            <wps:spPr>
                              <a:xfrm>
                                <a:off x="0" y="0"/>
                                <a:ext cx="1239140" cy="3589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CB7B3E" w14:textId="1D275B02" w:rsidR="00B876FC" w:rsidRDefault="00B876FC" w:rsidP="00B876FC">
                                  <w:r>
                                    <w:t>Saturdays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E3A2D" id="_x0000_s1027" style="position:absolute;margin-left:246.45pt;margin-top:6.5pt;width:97.5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" fillcolor="#156082 [3204]" strokecolor="#030e13 [484]" strokeweight="1pt">
                      <v:stroke joinstyle="miter"/>
                      <v:textbox>
                        <w:txbxContent>
                          <w:p w14:paraId="4BCB7B3E" w14:textId="1D275B02" w:rsidR="00B876FC" w:rsidRDefault="00B876FC" w:rsidP="00B876FC">
                            <w:r>
                              <w:t>Saturdays</w:t>
                            </w:r>
                          </w:p>
                        </w:txbxContent>
                      </v:textbox>
                    </v:oval>
                  </w:pict>
                </mc:Fallback>
              </mc:AlternateContent>
            </w:r>
            <w:r w:rsidR="00DD0EF4">
              <w:t xml:space="preserve">12 </w:t>
            </w:r>
            <w:r w:rsidR="00DD0EF4" w:rsidRPr="00402F58">
              <w:t>Chapter Quizzes</w:t>
            </w:r>
          </w:p>
          <w:p w14:paraId="6BF73CF5" w14:textId="60106001" w:rsidR="00DD0EF4" w:rsidRPr="00114EC5" w:rsidRDefault="00DD0EF4" w:rsidP="00DD0EF4">
            <w:pPr>
              <w:pStyle w:val="ListParagraph"/>
              <w:numPr>
                <w:ilvl w:val="0"/>
                <w:numId w:val="3"/>
              </w:numPr>
              <w:rPr>
                <w:b w:val="0"/>
                <w:bCs w:val="0"/>
              </w:rPr>
            </w:pPr>
            <w:r>
              <w:rPr>
                <w:b w:val="0"/>
                <w:bCs w:val="0"/>
              </w:rPr>
              <w:t xml:space="preserve">10 </w:t>
            </w:r>
            <w:r w:rsidRPr="00114EC5">
              <w:rPr>
                <w:b w:val="0"/>
                <w:bCs w:val="0"/>
              </w:rPr>
              <w:t>are Required</w:t>
            </w:r>
          </w:p>
          <w:p w14:paraId="06EA84EF" w14:textId="0169DD24" w:rsidR="00DD0EF4" w:rsidRPr="00114EC5" w:rsidRDefault="00DD0EF4" w:rsidP="00DD0EF4">
            <w:pPr>
              <w:pStyle w:val="ListParagraph"/>
              <w:numPr>
                <w:ilvl w:val="0"/>
                <w:numId w:val="3"/>
              </w:numPr>
              <w:rPr>
                <w:b w:val="0"/>
                <w:bCs w:val="0"/>
              </w:rPr>
            </w:pPr>
            <w:r w:rsidRPr="00114EC5">
              <w:rPr>
                <w:b w:val="0"/>
                <w:bCs w:val="0"/>
              </w:rPr>
              <w:t xml:space="preserve">Students </w:t>
            </w:r>
            <w:r>
              <w:rPr>
                <w:b w:val="0"/>
                <w:bCs w:val="0"/>
              </w:rPr>
              <w:t>are permitted to miss 2 with no penalty</w:t>
            </w:r>
          </w:p>
          <w:p w14:paraId="6DFA76F3" w14:textId="1A15380F" w:rsidR="00DD0EF4" w:rsidRPr="00402F58" w:rsidRDefault="00DD0EF4" w:rsidP="00DD0EF4">
            <w:pPr>
              <w:pStyle w:val="ListParagraph"/>
              <w:numPr>
                <w:ilvl w:val="0"/>
                <w:numId w:val="3"/>
              </w:numPr>
              <w:rPr>
                <w:b w:val="0"/>
                <w:bCs w:val="0"/>
              </w:rPr>
            </w:pPr>
            <w:r w:rsidRPr="00114EC5">
              <w:rPr>
                <w:b w:val="0"/>
                <w:bCs w:val="0"/>
              </w:rPr>
              <w:t>Each quiz is worth up to 100 points each (1</w:t>
            </w:r>
            <w:r>
              <w:rPr>
                <w:b w:val="0"/>
                <w:bCs w:val="0"/>
              </w:rPr>
              <w:t>0</w:t>
            </w:r>
            <w:r w:rsidRPr="00114EC5">
              <w:rPr>
                <w:b w:val="0"/>
                <w:bCs w:val="0"/>
              </w:rPr>
              <w:t xml:space="preserve"> X 100 = 1</w:t>
            </w:r>
            <w:r>
              <w:rPr>
                <w:b w:val="0"/>
                <w:bCs w:val="0"/>
              </w:rPr>
              <w:t>0</w:t>
            </w:r>
            <w:r w:rsidRPr="00114EC5">
              <w:rPr>
                <w:b w:val="0"/>
                <w:bCs w:val="0"/>
              </w:rPr>
              <w:t>00)</w:t>
            </w:r>
          </w:p>
        </w:tc>
        <w:tc>
          <w:tcPr>
            <w:tcW w:w="2245" w:type="dxa"/>
            <w:tcBorders>
              <w:bottom w:val="single" w:sz="36" w:space="0" w:color="000000" w:themeColor="text1"/>
            </w:tcBorders>
          </w:tcPr>
          <w:p w14:paraId="3CB235F9" w14:textId="264597D8" w:rsidR="00DD0EF4" w:rsidRPr="00402F58" w:rsidRDefault="00DD0EF4" w:rsidP="00626012">
            <w:pPr>
              <w:jc w:val="center"/>
              <w:cnfStyle w:val="000000000000" w:firstRow="0" w:lastRow="0" w:firstColumn="0" w:lastColumn="0" w:oddVBand="0" w:evenVBand="0" w:oddHBand="0" w:evenHBand="0" w:firstRowFirstColumn="0" w:firstRowLastColumn="0" w:lastRowFirstColumn="0" w:lastRowLastColumn="0"/>
            </w:pPr>
            <w:r w:rsidRPr="00402F58">
              <w:t>1</w:t>
            </w:r>
            <w:r>
              <w:t>0</w:t>
            </w:r>
            <w:r w:rsidRPr="00402F58">
              <w:t>00</w:t>
            </w:r>
            <w:r w:rsidR="00D424D3">
              <w:t xml:space="preserve"> Pts</w:t>
            </w:r>
            <w:r>
              <w:t xml:space="preserve"> / 40%</w:t>
            </w:r>
          </w:p>
        </w:tc>
      </w:tr>
      <w:tr w:rsidR="00156398" w:rsidRPr="00402F58" w14:paraId="2986B721" w14:textId="77777777" w:rsidTr="00156398">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36" w:space="0" w:color="000000" w:themeColor="text1"/>
            </w:tcBorders>
            <w:shd w:val="clear" w:color="auto" w:fill="D1D1D1" w:themeFill="background2" w:themeFillShade="E6"/>
          </w:tcPr>
          <w:p w14:paraId="45E97DAA" w14:textId="16842F65" w:rsidR="00156398" w:rsidRDefault="00156398" w:rsidP="00DD0EF4">
            <w:r>
              <w:t>Three Parts to Course – At the end of each part there is a comprehensive assessment.</w:t>
            </w:r>
          </w:p>
        </w:tc>
      </w:tr>
      <w:tr w:rsidR="00DD0EF4" w:rsidRPr="00402F58" w14:paraId="1C64EA89" w14:textId="77777777" w:rsidTr="00B876FC">
        <w:tc>
          <w:tcPr>
            <w:cnfStyle w:val="001000000000" w:firstRow="0" w:lastRow="0" w:firstColumn="1" w:lastColumn="0" w:oddVBand="0" w:evenVBand="0" w:oddHBand="0" w:evenHBand="0" w:firstRowFirstColumn="0" w:firstRowLastColumn="0" w:lastRowFirstColumn="0" w:lastRowLastColumn="0"/>
            <w:tcW w:w="7105" w:type="dxa"/>
            <w:shd w:val="clear" w:color="auto" w:fill="D1D1D1" w:themeFill="background2" w:themeFillShade="E6"/>
          </w:tcPr>
          <w:p w14:paraId="58791BB7" w14:textId="39291732" w:rsidR="00DD0EF4" w:rsidRDefault="00DD0EF4" w:rsidP="00626012">
            <w:pPr>
              <w:rPr>
                <w:b w:val="0"/>
                <w:bCs w:val="0"/>
              </w:rPr>
            </w:pPr>
            <w:r>
              <w:t>Part 1 Test</w:t>
            </w:r>
          </w:p>
          <w:p w14:paraId="27CE5545" w14:textId="77777777" w:rsidR="00DD0EF4" w:rsidRDefault="00DD0EF4" w:rsidP="00DD0EF4">
            <w:pPr>
              <w:pStyle w:val="ListParagraph"/>
              <w:numPr>
                <w:ilvl w:val="0"/>
                <w:numId w:val="7"/>
              </w:numPr>
            </w:pPr>
            <w:r>
              <w:rPr>
                <w:b w:val="0"/>
                <w:bCs w:val="0"/>
              </w:rPr>
              <w:t xml:space="preserve">Covers </w:t>
            </w:r>
            <w:proofErr w:type="spellStart"/>
            <w:r>
              <w:rPr>
                <w:b w:val="0"/>
                <w:bCs w:val="0"/>
              </w:rPr>
              <w:t>Chs</w:t>
            </w:r>
            <w:proofErr w:type="spellEnd"/>
            <w:r>
              <w:rPr>
                <w:b w:val="0"/>
                <w:bCs w:val="0"/>
              </w:rPr>
              <w:t xml:space="preserve"> 1-4 of Conley’s 8</w:t>
            </w:r>
            <w:r w:rsidRPr="00DD0EF4">
              <w:rPr>
                <w:b w:val="0"/>
                <w:bCs w:val="0"/>
                <w:vertAlign w:val="superscript"/>
              </w:rPr>
              <w:t>th</w:t>
            </w:r>
            <w:r>
              <w:rPr>
                <w:b w:val="0"/>
                <w:bCs w:val="0"/>
              </w:rPr>
              <w:t xml:space="preserve"> Ed. text</w:t>
            </w:r>
          </w:p>
          <w:p w14:paraId="6DF1DF2C" w14:textId="3B3A0E63" w:rsidR="00D424D3" w:rsidRPr="00D424D3" w:rsidRDefault="00D424D3" w:rsidP="00DD0EF4">
            <w:pPr>
              <w:pStyle w:val="ListParagraph"/>
              <w:numPr>
                <w:ilvl w:val="0"/>
                <w:numId w:val="7"/>
              </w:numPr>
              <w:rPr>
                <w:b w:val="0"/>
                <w:bCs w:val="0"/>
              </w:rPr>
            </w:pPr>
            <w:r w:rsidRPr="00D424D3">
              <w:rPr>
                <w:b w:val="0"/>
                <w:bCs w:val="0"/>
              </w:rPr>
              <w:lastRenderedPageBreak/>
              <w:t>Worth up to 300 points</w:t>
            </w:r>
          </w:p>
        </w:tc>
        <w:tc>
          <w:tcPr>
            <w:tcW w:w="2245" w:type="dxa"/>
            <w:shd w:val="clear" w:color="auto" w:fill="D1D1D1" w:themeFill="background2" w:themeFillShade="E6"/>
          </w:tcPr>
          <w:p w14:paraId="730B87C8" w14:textId="1439DF6D" w:rsidR="00DD0EF4" w:rsidRDefault="00DD0EF4" w:rsidP="00DD0EF4">
            <w:pPr>
              <w:jc w:val="center"/>
              <w:cnfStyle w:val="000000000000" w:firstRow="0" w:lastRow="0" w:firstColumn="0" w:lastColumn="0" w:oddVBand="0" w:evenVBand="0" w:oddHBand="0" w:evenHBand="0" w:firstRowFirstColumn="0" w:firstRowLastColumn="0" w:lastRowFirstColumn="0" w:lastRowLastColumn="0"/>
            </w:pPr>
            <w:r>
              <w:lastRenderedPageBreak/>
              <w:t>300</w:t>
            </w:r>
            <w:r w:rsidR="00D424D3">
              <w:t xml:space="preserve"> Pts</w:t>
            </w:r>
            <w:r>
              <w:t xml:space="preserve"> / 12%</w:t>
            </w:r>
          </w:p>
        </w:tc>
      </w:tr>
      <w:tr w:rsidR="00DD0EF4" w:rsidRPr="00402F58" w14:paraId="258458F3" w14:textId="77777777" w:rsidTr="00B876FC">
        <w:tc>
          <w:tcPr>
            <w:cnfStyle w:val="001000000000" w:firstRow="0" w:lastRow="0" w:firstColumn="1" w:lastColumn="0" w:oddVBand="0" w:evenVBand="0" w:oddHBand="0" w:evenHBand="0" w:firstRowFirstColumn="0" w:firstRowLastColumn="0" w:lastRowFirstColumn="0" w:lastRowLastColumn="0"/>
            <w:tcW w:w="7105" w:type="dxa"/>
            <w:shd w:val="clear" w:color="auto" w:fill="D1D1D1" w:themeFill="background2" w:themeFillShade="E6"/>
          </w:tcPr>
          <w:p w14:paraId="6FAB774E" w14:textId="76FD9322" w:rsidR="00DD0EF4" w:rsidRDefault="00DD0EF4" w:rsidP="00626012">
            <w:pPr>
              <w:rPr>
                <w:b w:val="0"/>
                <w:bCs w:val="0"/>
              </w:rPr>
            </w:pPr>
            <w:r>
              <w:t>Part 2 Inequality Assignment</w:t>
            </w:r>
          </w:p>
          <w:p w14:paraId="200CE5C5" w14:textId="10ACE6D8" w:rsidR="00DD0EF4" w:rsidRPr="0028518C" w:rsidRDefault="00DD0EF4" w:rsidP="00DD0EF4">
            <w:pPr>
              <w:pStyle w:val="ListParagraph"/>
              <w:numPr>
                <w:ilvl w:val="0"/>
                <w:numId w:val="2"/>
              </w:numPr>
              <w:rPr>
                <w:b w:val="0"/>
                <w:bCs w:val="0"/>
              </w:rPr>
            </w:pPr>
            <w:r w:rsidRPr="00BB0157">
              <w:rPr>
                <w:b w:val="0"/>
                <w:bCs w:val="0"/>
              </w:rPr>
              <w:t xml:space="preserve">Short paper related to </w:t>
            </w:r>
            <w:proofErr w:type="spellStart"/>
            <w:r w:rsidR="00156398">
              <w:rPr>
                <w:b w:val="0"/>
                <w:bCs w:val="0"/>
              </w:rPr>
              <w:t>Chs</w:t>
            </w:r>
            <w:proofErr w:type="spellEnd"/>
            <w:r w:rsidR="00156398">
              <w:rPr>
                <w:b w:val="0"/>
                <w:bCs w:val="0"/>
              </w:rPr>
              <w:t xml:space="preserve"> </w:t>
            </w:r>
            <w:r w:rsidRPr="00BB0157">
              <w:rPr>
                <w:b w:val="0"/>
                <w:bCs w:val="0"/>
              </w:rPr>
              <w:t xml:space="preserve">7, 8, 9, </w:t>
            </w:r>
            <w:r w:rsidR="00156398">
              <w:rPr>
                <w:b w:val="0"/>
                <w:bCs w:val="0"/>
              </w:rPr>
              <w:t>and</w:t>
            </w:r>
            <w:r w:rsidRPr="00BB0157">
              <w:rPr>
                <w:b w:val="0"/>
                <w:bCs w:val="0"/>
              </w:rPr>
              <w:t xml:space="preserve"> 10</w:t>
            </w:r>
          </w:p>
          <w:p w14:paraId="4C250861" w14:textId="02B38B05" w:rsidR="0028518C" w:rsidRPr="0028518C" w:rsidRDefault="0028518C" w:rsidP="00DD0EF4">
            <w:pPr>
              <w:pStyle w:val="ListParagraph"/>
              <w:numPr>
                <w:ilvl w:val="0"/>
                <w:numId w:val="2"/>
              </w:numPr>
              <w:rPr>
                <w:b w:val="0"/>
                <w:bCs w:val="0"/>
              </w:rPr>
            </w:pPr>
            <w:r>
              <w:rPr>
                <w:b w:val="0"/>
                <w:bCs w:val="0"/>
              </w:rPr>
              <w:t>The same paper must be turned into Canvas two times</w:t>
            </w:r>
          </w:p>
          <w:p w14:paraId="3C214DB4" w14:textId="49A57981" w:rsidR="0028518C" w:rsidRPr="0028518C" w:rsidRDefault="0028518C" w:rsidP="0028518C">
            <w:pPr>
              <w:pStyle w:val="ListParagraph"/>
              <w:numPr>
                <w:ilvl w:val="1"/>
                <w:numId w:val="2"/>
              </w:numPr>
              <w:rPr>
                <w:b w:val="0"/>
                <w:bCs w:val="0"/>
              </w:rPr>
            </w:pPr>
            <w:r>
              <w:rPr>
                <w:b w:val="0"/>
                <w:bCs w:val="0"/>
              </w:rPr>
              <w:t>Once for UNT Assessment purposes</w:t>
            </w:r>
          </w:p>
          <w:p w14:paraId="030FA97F" w14:textId="487453B3" w:rsidR="0028518C" w:rsidRPr="00BB0157" w:rsidRDefault="0028518C" w:rsidP="0028518C">
            <w:pPr>
              <w:pStyle w:val="ListParagraph"/>
              <w:numPr>
                <w:ilvl w:val="1"/>
                <w:numId w:val="2"/>
              </w:numPr>
              <w:rPr>
                <w:b w:val="0"/>
                <w:bCs w:val="0"/>
              </w:rPr>
            </w:pPr>
            <w:r>
              <w:rPr>
                <w:b w:val="0"/>
                <w:bCs w:val="0"/>
              </w:rPr>
              <w:t>Another time for a grade in this course</w:t>
            </w:r>
          </w:p>
          <w:p w14:paraId="29D788C4" w14:textId="573A54B2" w:rsidR="00DD0EF4" w:rsidRPr="00BB0157" w:rsidRDefault="00DD0EF4" w:rsidP="00DD0EF4">
            <w:pPr>
              <w:pStyle w:val="ListParagraph"/>
              <w:numPr>
                <w:ilvl w:val="0"/>
                <w:numId w:val="2"/>
              </w:numPr>
            </w:pPr>
            <w:r w:rsidRPr="00BB0157">
              <w:rPr>
                <w:b w:val="0"/>
                <w:bCs w:val="0"/>
              </w:rPr>
              <w:t>Worth up to 2</w:t>
            </w:r>
            <w:r>
              <w:rPr>
                <w:b w:val="0"/>
                <w:bCs w:val="0"/>
              </w:rPr>
              <w:t>5</w:t>
            </w:r>
            <w:r w:rsidRPr="00BB0157">
              <w:rPr>
                <w:b w:val="0"/>
                <w:bCs w:val="0"/>
              </w:rPr>
              <w:t>0 points</w:t>
            </w:r>
          </w:p>
        </w:tc>
        <w:tc>
          <w:tcPr>
            <w:tcW w:w="2245" w:type="dxa"/>
            <w:shd w:val="clear" w:color="auto" w:fill="D1D1D1" w:themeFill="background2" w:themeFillShade="E6"/>
          </w:tcPr>
          <w:p w14:paraId="4CA684A5" w14:textId="77777777" w:rsidR="00DD0EF4" w:rsidRDefault="00DD0EF4" w:rsidP="00626012">
            <w:pPr>
              <w:jc w:val="center"/>
              <w:cnfStyle w:val="000000000000" w:firstRow="0" w:lastRow="0" w:firstColumn="0" w:lastColumn="0" w:oddVBand="0" w:evenVBand="0" w:oddHBand="0" w:evenHBand="0" w:firstRowFirstColumn="0" w:firstRowLastColumn="0" w:lastRowFirstColumn="0" w:lastRowLastColumn="0"/>
            </w:pPr>
          </w:p>
          <w:p w14:paraId="2B3B85AF" w14:textId="63C683E1" w:rsidR="00DD0EF4" w:rsidRPr="00402F58" w:rsidRDefault="00DD0EF4" w:rsidP="00626012">
            <w:pPr>
              <w:jc w:val="center"/>
              <w:cnfStyle w:val="000000000000" w:firstRow="0" w:lastRow="0" w:firstColumn="0" w:lastColumn="0" w:oddVBand="0" w:evenVBand="0" w:oddHBand="0" w:evenHBand="0" w:firstRowFirstColumn="0" w:firstRowLastColumn="0" w:lastRowFirstColumn="0" w:lastRowLastColumn="0"/>
            </w:pPr>
            <w:r>
              <w:t>250</w:t>
            </w:r>
            <w:r w:rsidR="00D424D3">
              <w:t xml:space="preserve"> Pts</w:t>
            </w:r>
            <w:r>
              <w:t xml:space="preserve"> / 10%</w:t>
            </w:r>
          </w:p>
        </w:tc>
      </w:tr>
      <w:tr w:rsidR="00DD0EF4" w:rsidRPr="00402F58" w14:paraId="40DA98AB" w14:textId="77777777" w:rsidTr="00B876FC">
        <w:tc>
          <w:tcPr>
            <w:cnfStyle w:val="001000000000" w:firstRow="0" w:lastRow="0" w:firstColumn="1" w:lastColumn="0" w:oddVBand="0" w:evenVBand="0" w:oddHBand="0" w:evenHBand="0" w:firstRowFirstColumn="0" w:firstRowLastColumn="0" w:lastRowFirstColumn="0" w:lastRowLastColumn="0"/>
            <w:tcW w:w="7105" w:type="dxa"/>
            <w:shd w:val="clear" w:color="auto" w:fill="D1D1D1" w:themeFill="background2" w:themeFillShade="E6"/>
          </w:tcPr>
          <w:p w14:paraId="2BC1D421" w14:textId="77777777" w:rsidR="00DD0EF4" w:rsidRDefault="00DD0EF4" w:rsidP="00626012">
            <w:pPr>
              <w:rPr>
                <w:b w:val="0"/>
                <w:bCs w:val="0"/>
              </w:rPr>
            </w:pPr>
            <w:r>
              <w:t>Part 3 Test</w:t>
            </w:r>
          </w:p>
          <w:p w14:paraId="32AEA35F" w14:textId="77777777" w:rsidR="00DD0EF4" w:rsidRDefault="00DD0EF4" w:rsidP="00DD0EF4">
            <w:pPr>
              <w:pStyle w:val="ListParagraph"/>
              <w:numPr>
                <w:ilvl w:val="0"/>
                <w:numId w:val="8"/>
              </w:numPr>
            </w:pPr>
            <w:r>
              <w:rPr>
                <w:b w:val="0"/>
                <w:bCs w:val="0"/>
              </w:rPr>
              <w:t xml:space="preserve">Covers </w:t>
            </w:r>
            <w:proofErr w:type="spellStart"/>
            <w:r>
              <w:rPr>
                <w:b w:val="0"/>
                <w:bCs w:val="0"/>
              </w:rPr>
              <w:t>Chs</w:t>
            </w:r>
            <w:proofErr w:type="spellEnd"/>
            <w:r>
              <w:rPr>
                <w:b w:val="0"/>
                <w:bCs w:val="0"/>
              </w:rPr>
              <w:t xml:space="preserve"> 12, 14, 15, and 18 of Conley’s 8</w:t>
            </w:r>
            <w:r w:rsidRPr="00DD0EF4">
              <w:rPr>
                <w:b w:val="0"/>
                <w:bCs w:val="0"/>
                <w:vertAlign w:val="superscript"/>
              </w:rPr>
              <w:t>th</w:t>
            </w:r>
            <w:r>
              <w:rPr>
                <w:b w:val="0"/>
                <w:bCs w:val="0"/>
              </w:rPr>
              <w:t xml:space="preserve"> Ed. text</w:t>
            </w:r>
          </w:p>
          <w:p w14:paraId="6102B440" w14:textId="70BE446E" w:rsidR="00D424D3" w:rsidRPr="00DD0EF4" w:rsidRDefault="00D424D3" w:rsidP="00DD0EF4">
            <w:pPr>
              <w:pStyle w:val="ListParagraph"/>
              <w:numPr>
                <w:ilvl w:val="0"/>
                <w:numId w:val="8"/>
              </w:numPr>
            </w:pPr>
            <w:r w:rsidRPr="00D424D3">
              <w:rPr>
                <w:b w:val="0"/>
                <w:bCs w:val="0"/>
              </w:rPr>
              <w:t>Worth up to 300 points</w:t>
            </w:r>
          </w:p>
        </w:tc>
        <w:tc>
          <w:tcPr>
            <w:tcW w:w="2245" w:type="dxa"/>
            <w:shd w:val="clear" w:color="auto" w:fill="D1D1D1" w:themeFill="background2" w:themeFillShade="E6"/>
          </w:tcPr>
          <w:p w14:paraId="3FC9EECA" w14:textId="40D8F447" w:rsidR="00DD0EF4" w:rsidRDefault="00DD0EF4" w:rsidP="00DD0EF4">
            <w:pPr>
              <w:jc w:val="center"/>
              <w:cnfStyle w:val="000000000000" w:firstRow="0" w:lastRow="0" w:firstColumn="0" w:lastColumn="0" w:oddVBand="0" w:evenVBand="0" w:oddHBand="0" w:evenHBand="0" w:firstRowFirstColumn="0" w:firstRowLastColumn="0" w:lastRowFirstColumn="0" w:lastRowLastColumn="0"/>
            </w:pPr>
            <w:r>
              <w:t>300</w:t>
            </w:r>
            <w:r w:rsidR="00D424D3">
              <w:t xml:space="preserve"> Pts</w:t>
            </w:r>
            <w:r>
              <w:t xml:space="preserve"> / 12%</w:t>
            </w:r>
          </w:p>
        </w:tc>
      </w:tr>
      <w:tr w:rsidR="00DD0EF4" w:rsidRPr="00402F58" w14:paraId="6A5C0418" w14:textId="77777777" w:rsidTr="00626012">
        <w:tc>
          <w:tcPr>
            <w:cnfStyle w:val="001000000000" w:firstRow="0" w:lastRow="0" w:firstColumn="1" w:lastColumn="0" w:oddVBand="0" w:evenVBand="0" w:oddHBand="0" w:evenHBand="0" w:firstRowFirstColumn="0" w:firstRowLastColumn="0" w:lastRowFirstColumn="0" w:lastRowLastColumn="0"/>
            <w:tcW w:w="7105" w:type="dxa"/>
          </w:tcPr>
          <w:p w14:paraId="7B021EF6" w14:textId="77777777" w:rsidR="00DD0EF4" w:rsidRPr="00402F58" w:rsidRDefault="00DD0EF4" w:rsidP="00626012">
            <w:pPr>
              <w:rPr>
                <w:b w:val="0"/>
                <w:bCs w:val="0"/>
              </w:rPr>
            </w:pPr>
            <w:r w:rsidRPr="00402F58">
              <w:rPr>
                <w:b w:val="0"/>
                <w:bCs w:val="0"/>
              </w:rPr>
              <w:t>TOTAL</w:t>
            </w:r>
          </w:p>
        </w:tc>
        <w:tc>
          <w:tcPr>
            <w:tcW w:w="2245" w:type="dxa"/>
          </w:tcPr>
          <w:p w14:paraId="1B6AC6DE" w14:textId="2B391C52" w:rsidR="00DD0EF4" w:rsidRPr="00402F58" w:rsidRDefault="00DD0EF4" w:rsidP="00626012">
            <w:pPr>
              <w:jc w:val="center"/>
              <w:cnfStyle w:val="000000000000" w:firstRow="0" w:lastRow="0" w:firstColumn="0" w:lastColumn="0" w:oddVBand="0" w:evenVBand="0" w:oddHBand="0" w:evenHBand="0" w:firstRowFirstColumn="0" w:firstRowLastColumn="0" w:lastRowFirstColumn="0" w:lastRowLastColumn="0"/>
            </w:pPr>
            <w:r w:rsidRPr="00402F58">
              <w:t>2</w:t>
            </w:r>
            <w:r>
              <w:t>5</w:t>
            </w:r>
            <w:r w:rsidRPr="00402F58">
              <w:t>00</w:t>
            </w:r>
            <w:r w:rsidR="00D424D3">
              <w:t xml:space="preserve"> Pts</w:t>
            </w:r>
            <w:r w:rsidRPr="00402F58">
              <w:t xml:space="preserve"> / 100% </w:t>
            </w:r>
          </w:p>
        </w:tc>
      </w:tr>
    </w:tbl>
    <w:p w14:paraId="50C75043" w14:textId="77777777" w:rsidR="00DD0EF4" w:rsidRPr="00C00BE9" w:rsidRDefault="00DD0EF4" w:rsidP="00143FF0">
      <w:pPr>
        <w:pStyle w:val="Heading2"/>
        <w:spacing w:before="120" w:after="0"/>
        <w:jc w:val="left"/>
        <w:rPr>
          <w:b/>
          <w:bCs/>
          <w:color w:val="000000" w:themeColor="text1"/>
        </w:rPr>
      </w:pPr>
      <w:r>
        <w:rPr>
          <w:b/>
          <w:bCs/>
          <w:color w:val="000000" w:themeColor="text1"/>
          <w:highlight w:val="lightGray"/>
        </w:rPr>
        <w:t>The</w:t>
      </w:r>
      <w:r w:rsidRPr="00402F58">
        <w:rPr>
          <w:b/>
          <w:bCs/>
          <w:color w:val="000000" w:themeColor="text1"/>
          <w:highlight w:val="lightGray"/>
        </w:rPr>
        <w:t xml:space="preserve"> Grading Scale</w:t>
      </w:r>
    </w:p>
    <w:p w14:paraId="095F0B56" w14:textId="77777777" w:rsidR="00DD0EF4" w:rsidRPr="00402F58" w:rsidRDefault="00DD0EF4" w:rsidP="00005A9D">
      <w:pPr>
        <w:jc w:val="left"/>
      </w:pPr>
      <w:r w:rsidRPr="00402F58">
        <w:t xml:space="preserve">At the end of the semester, your grade </w:t>
      </w:r>
      <w:r>
        <w:t xml:space="preserve">is based </w:t>
      </w:r>
      <w:r w:rsidRPr="00402F58">
        <w:t>on th</w:t>
      </w:r>
      <w:r>
        <w:t>is</w:t>
      </w:r>
      <w:r w:rsidRPr="00402F58">
        <w:t xml:space="preserve"> Grading Scale.</w:t>
      </w:r>
    </w:p>
    <w:tbl>
      <w:tblPr>
        <w:tblStyle w:val="TableGrid"/>
        <w:tblW w:w="0" w:type="auto"/>
        <w:tblLook w:val="04A0" w:firstRow="1" w:lastRow="0" w:firstColumn="1" w:lastColumn="0" w:noHBand="0" w:noVBand="1"/>
      </w:tblPr>
      <w:tblGrid>
        <w:gridCol w:w="3595"/>
        <w:gridCol w:w="2250"/>
      </w:tblGrid>
      <w:tr w:rsidR="00DD0EF4" w:rsidRPr="00BD3722" w14:paraId="18D2BF28" w14:textId="77777777" w:rsidTr="00626012">
        <w:tc>
          <w:tcPr>
            <w:tcW w:w="3595" w:type="dxa"/>
          </w:tcPr>
          <w:p w14:paraId="1E42926C" w14:textId="77777777" w:rsidR="00DD0EF4" w:rsidRPr="00BD3722" w:rsidRDefault="00DD0EF4" w:rsidP="00626012">
            <w:pPr>
              <w:rPr>
                <w:b/>
                <w:bCs/>
                <w:color w:val="000000" w:themeColor="text1"/>
              </w:rPr>
            </w:pPr>
            <w:r w:rsidRPr="00BD3722">
              <w:rPr>
                <w:b/>
                <w:bCs/>
                <w:color w:val="000000" w:themeColor="text1"/>
              </w:rPr>
              <w:t>Percent</w:t>
            </w:r>
          </w:p>
        </w:tc>
        <w:tc>
          <w:tcPr>
            <w:tcW w:w="2250" w:type="dxa"/>
          </w:tcPr>
          <w:p w14:paraId="7AF80B34" w14:textId="77777777" w:rsidR="00DD0EF4" w:rsidRPr="00BD3722" w:rsidRDefault="00DD0EF4" w:rsidP="00626012">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DD0EF4" w:rsidRPr="00402F58" w14:paraId="3EB69A5B" w14:textId="77777777" w:rsidTr="00626012">
        <w:tc>
          <w:tcPr>
            <w:tcW w:w="3595" w:type="dxa"/>
          </w:tcPr>
          <w:p w14:paraId="67FC1F58" w14:textId="445A9B10" w:rsidR="00DD0EF4" w:rsidRPr="00402F58" w:rsidRDefault="00DD0EF4" w:rsidP="00626012">
            <w:pPr>
              <w:rPr>
                <w:color w:val="000000" w:themeColor="text1"/>
              </w:rPr>
            </w:pPr>
            <w:r w:rsidRPr="00402F58">
              <w:rPr>
                <w:color w:val="000000" w:themeColor="text1"/>
              </w:rPr>
              <w:t>90-100% of 2</w:t>
            </w:r>
            <w:r w:rsidR="0038235E">
              <w:rPr>
                <w:color w:val="000000" w:themeColor="text1"/>
              </w:rPr>
              <w:t>5</w:t>
            </w:r>
            <w:r w:rsidRPr="00402F58">
              <w:rPr>
                <w:color w:val="000000" w:themeColor="text1"/>
              </w:rPr>
              <w:t>00 Points</w:t>
            </w:r>
          </w:p>
        </w:tc>
        <w:tc>
          <w:tcPr>
            <w:tcW w:w="2250" w:type="dxa"/>
          </w:tcPr>
          <w:p w14:paraId="4E4B6D8D" w14:textId="77777777" w:rsidR="00DD0EF4" w:rsidRPr="00402F58" w:rsidRDefault="00DD0EF4" w:rsidP="00626012">
            <w:pPr>
              <w:rPr>
                <w:color w:val="000000" w:themeColor="text1"/>
              </w:rPr>
            </w:pPr>
            <w:r w:rsidRPr="00402F58">
              <w:rPr>
                <w:color w:val="000000" w:themeColor="text1"/>
              </w:rPr>
              <w:t>A</w:t>
            </w:r>
          </w:p>
        </w:tc>
      </w:tr>
      <w:tr w:rsidR="00DD0EF4" w:rsidRPr="00402F58" w14:paraId="11A4F106" w14:textId="77777777" w:rsidTr="00626012">
        <w:tc>
          <w:tcPr>
            <w:tcW w:w="3595" w:type="dxa"/>
          </w:tcPr>
          <w:p w14:paraId="7E4C709E" w14:textId="67998E78" w:rsidR="00DD0EF4" w:rsidRPr="00402F58" w:rsidRDefault="00DD0EF4" w:rsidP="00626012">
            <w:pPr>
              <w:rPr>
                <w:color w:val="000000" w:themeColor="text1"/>
              </w:rPr>
            </w:pPr>
            <w:r w:rsidRPr="00402F58">
              <w:rPr>
                <w:color w:val="000000" w:themeColor="text1"/>
              </w:rPr>
              <w:t>80-89% of 2</w:t>
            </w:r>
            <w:r w:rsidR="0038235E">
              <w:rPr>
                <w:color w:val="000000" w:themeColor="text1"/>
              </w:rPr>
              <w:t>5</w:t>
            </w:r>
            <w:r w:rsidRPr="00402F58">
              <w:rPr>
                <w:color w:val="000000" w:themeColor="text1"/>
              </w:rPr>
              <w:t>00 Points</w:t>
            </w:r>
          </w:p>
        </w:tc>
        <w:tc>
          <w:tcPr>
            <w:tcW w:w="2250" w:type="dxa"/>
          </w:tcPr>
          <w:p w14:paraId="55895C40" w14:textId="77777777" w:rsidR="00DD0EF4" w:rsidRPr="00402F58" w:rsidRDefault="00DD0EF4" w:rsidP="00626012">
            <w:pPr>
              <w:rPr>
                <w:color w:val="000000" w:themeColor="text1"/>
              </w:rPr>
            </w:pPr>
            <w:r w:rsidRPr="00402F58">
              <w:rPr>
                <w:color w:val="000000" w:themeColor="text1"/>
              </w:rPr>
              <w:t>B</w:t>
            </w:r>
          </w:p>
        </w:tc>
      </w:tr>
      <w:tr w:rsidR="00DD0EF4" w:rsidRPr="00402F58" w14:paraId="365FDB10" w14:textId="77777777" w:rsidTr="00626012">
        <w:tc>
          <w:tcPr>
            <w:tcW w:w="3595" w:type="dxa"/>
          </w:tcPr>
          <w:p w14:paraId="7FBF2AA0" w14:textId="30E22CA9" w:rsidR="00DD0EF4" w:rsidRPr="00402F58" w:rsidRDefault="00DD0EF4" w:rsidP="00626012">
            <w:pPr>
              <w:rPr>
                <w:color w:val="000000" w:themeColor="text1"/>
              </w:rPr>
            </w:pPr>
            <w:r w:rsidRPr="00402F58">
              <w:rPr>
                <w:color w:val="000000" w:themeColor="text1"/>
              </w:rPr>
              <w:t>70-79% of 2</w:t>
            </w:r>
            <w:r w:rsidR="0038235E">
              <w:rPr>
                <w:color w:val="000000" w:themeColor="text1"/>
              </w:rPr>
              <w:t>5</w:t>
            </w:r>
            <w:r w:rsidRPr="00402F58">
              <w:rPr>
                <w:color w:val="000000" w:themeColor="text1"/>
              </w:rPr>
              <w:t>00 Points</w:t>
            </w:r>
          </w:p>
        </w:tc>
        <w:tc>
          <w:tcPr>
            <w:tcW w:w="2250" w:type="dxa"/>
          </w:tcPr>
          <w:p w14:paraId="63D325D9" w14:textId="77777777" w:rsidR="00DD0EF4" w:rsidRPr="00402F58" w:rsidRDefault="00DD0EF4" w:rsidP="00626012">
            <w:pPr>
              <w:rPr>
                <w:color w:val="000000" w:themeColor="text1"/>
              </w:rPr>
            </w:pPr>
            <w:r w:rsidRPr="00402F58">
              <w:rPr>
                <w:color w:val="000000" w:themeColor="text1"/>
              </w:rPr>
              <w:t>C</w:t>
            </w:r>
          </w:p>
        </w:tc>
      </w:tr>
      <w:tr w:rsidR="00DD0EF4" w:rsidRPr="00402F58" w14:paraId="705E48C7" w14:textId="77777777" w:rsidTr="00626012">
        <w:tc>
          <w:tcPr>
            <w:tcW w:w="3595" w:type="dxa"/>
          </w:tcPr>
          <w:p w14:paraId="1663B780" w14:textId="511D66B4" w:rsidR="00DD0EF4" w:rsidRPr="00402F58" w:rsidRDefault="00DD0EF4" w:rsidP="00626012">
            <w:pPr>
              <w:rPr>
                <w:color w:val="000000" w:themeColor="text1"/>
              </w:rPr>
            </w:pPr>
            <w:r w:rsidRPr="00402F58">
              <w:rPr>
                <w:color w:val="000000" w:themeColor="text1"/>
              </w:rPr>
              <w:t>60-69% of 2</w:t>
            </w:r>
            <w:r w:rsidR="0038235E">
              <w:rPr>
                <w:color w:val="000000" w:themeColor="text1"/>
              </w:rPr>
              <w:t>5</w:t>
            </w:r>
            <w:r w:rsidRPr="00402F58">
              <w:rPr>
                <w:color w:val="000000" w:themeColor="text1"/>
              </w:rPr>
              <w:t>00 Points</w:t>
            </w:r>
          </w:p>
        </w:tc>
        <w:tc>
          <w:tcPr>
            <w:tcW w:w="2250" w:type="dxa"/>
          </w:tcPr>
          <w:p w14:paraId="0A83764E" w14:textId="77777777" w:rsidR="00DD0EF4" w:rsidRPr="00402F58" w:rsidRDefault="00DD0EF4" w:rsidP="00626012">
            <w:pPr>
              <w:rPr>
                <w:color w:val="000000" w:themeColor="text1"/>
              </w:rPr>
            </w:pPr>
            <w:r w:rsidRPr="00402F58">
              <w:rPr>
                <w:color w:val="000000" w:themeColor="text1"/>
              </w:rPr>
              <w:t>D</w:t>
            </w:r>
          </w:p>
        </w:tc>
      </w:tr>
      <w:tr w:rsidR="00DD0EF4" w:rsidRPr="00402F58" w14:paraId="5C9B0777" w14:textId="77777777" w:rsidTr="00626012">
        <w:tc>
          <w:tcPr>
            <w:tcW w:w="3595" w:type="dxa"/>
          </w:tcPr>
          <w:p w14:paraId="6C1AEE34" w14:textId="6BB9CC3C" w:rsidR="00DD0EF4" w:rsidRPr="00402F58" w:rsidRDefault="00DD0EF4" w:rsidP="004958EC">
            <w:pPr>
              <w:rPr>
                <w:color w:val="000000" w:themeColor="text1"/>
              </w:rPr>
            </w:pPr>
            <w:r w:rsidRPr="00402F58">
              <w:rPr>
                <w:color w:val="000000" w:themeColor="text1"/>
              </w:rPr>
              <w:t>59% or less of 2</w:t>
            </w:r>
            <w:r w:rsidR="00B876FC">
              <w:rPr>
                <w:color w:val="000000" w:themeColor="text1"/>
              </w:rPr>
              <w:t>5</w:t>
            </w:r>
            <w:r w:rsidRPr="00402F58">
              <w:rPr>
                <w:color w:val="000000" w:themeColor="text1"/>
              </w:rPr>
              <w:t>00 Points</w:t>
            </w:r>
          </w:p>
        </w:tc>
        <w:tc>
          <w:tcPr>
            <w:tcW w:w="2250" w:type="dxa"/>
          </w:tcPr>
          <w:p w14:paraId="60314117" w14:textId="77777777" w:rsidR="00DD0EF4" w:rsidRPr="00402F58" w:rsidRDefault="00DD0EF4" w:rsidP="00626012">
            <w:pPr>
              <w:rPr>
                <w:color w:val="000000" w:themeColor="text1"/>
              </w:rPr>
            </w:pPr>
            <w:r w:rsidRPr="00402F58">
              <w:rPr>
                <w:color w:val="000000" w:themeColor="text1"/>
              </w:rPr>
              <w:t>F</w:t>
            </w:r>
          </w:p>
        </w:tc>
      </w:tr>
    </w:tbl>
    <w:p w14:paraId="272DD398" w14:textId="23A6404E" w:rsidR="004958EC" w:rsidRPr="0012085F" w:rsidRDefault="004958EC" w:rsidP="004958EC">
      <w:pPr>
        <w:pStyle w:val="Heading2"/>
        <w:spacing w:before="120"/>
        <w:jc w:val="left"/>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241B4477" w14:textId="77777777" w:rsidR="004958EC" w:rsidRPr="0012085F" w:rsidRDefault="004958EC" w:rsidP="004958EC">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w:t>
      </w:r>
      <w:r>
        <w:t>c</w:t>
      </w:r>
      <w:r w:rsidRPr="0012085F">
        <w:t xml:space="preserve">ourse </w:t>
      </w:r>
      <w:r>
        <w:t>p</w:t>
      </w:r>
      <w:r w:rsidRPr="0012085F">
        <w:t xml:space="preserve">olicies. </w:t>
      </w:r>
    </w:p>
    <w:p w14:paraId="451E3F54" w14:textId="77777777" w:rsidR="004958EC" w:rsidRPr="0012085F" w:rsidRDefault="004958EC" w:rsidP="004958EC">
      <w:pPr>
        <w:pStyle w:val="Heading3"/>
        <w:spacing w:beforeLines="40" w:before="96"/>
        <w:jc w:val="left"/>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347058E6" w14:textId="77777777" w:rsidR="004958EC" w:rsidRPr="00887F9E" w:rsidRDefault="004958EC" w:rsidP="004958EC">
      <w:pPr>
        <w:numPr>
          <w:ilvl w:val="0"/>
          <w:numId w:val="26"/>
        </w:numPr>
        <w:spacing w:beforeLines="40" w:before="96" w:after="100" w:afterAutospacing="1"/>
        <w:jc w:val="left"/>
        <w:rPr>
          <w:rFonts w:ascii="Times New Roman" w:hAnsi="Times New Roman" w:cs="Times New Roman"/>
        </w:rPr>
      </w:pPr>
      <w:r w:rsidRPr="00887F9E">
        <w:rPr>
          <w:rFonts w:ascii="Times New Roman" w:hAnsi="Times New Roman" w:cs="Times New Roman"/>
        </w:rPr>
        <w:t>Respect and active listening.</w:t>
      </w:r>
    </w:p>
    <w:p w14:paraId="550F5229" w14:textId="77777777" w:rsidR="004958EC" w:rsidRPr="00887F9E" w:rsidRDefault="004958EC" w:rsidP="004958EC">
      <w:pPr>
        <w:numPr>
          <w:ilvl w:val="0"/>
          <w:numId w:val="26"/>
        </w:numPr>
        <w:spacing w:before="100" w:beforeAutospacing="1" w:after="100" w:afterAutospacing="1"/>
        <w:jc w:val="left"/>
        <w:rPr>
          <w:rFonts w:ascii="Times New Roman" w:hAnsi="Times New Roman" w:cs="Times New Roman"/>
        </w:rPr>
      </w:pPr>
      <w:r w:rsidRPr="00887F9E">
        <w:rPr>
          <w:rFonts w:ascii="Times New Roman" w:hAnsi="Times New Roman" w:cs="Times New Roman"/>
        </w:rPr>
        <w:t>Consistent grading with return time within one-two weeks.</w:t>
      </w:r>
    </w:p>
    <w:p w14:paraId="47CFCA3B" w14:textId="77777777" w:rsidR="004958EC" w:rsidRPr="00887F9E" w:rsidRDefault="004958EC" w:rsidP="004958EC">
      <w:pPr>
        <w:numPr>
          <w:ilvl w:val="0"/>
          <w:numId w:val="26"/>
        </w:numPr>
        <w:spacing w:before="100" w:beforeAutospacing="1" w:after="100" w:afterAutospacing="1"/>
        <w:jc w:val="left"/>
        <w:rPr>
          <w:rFonts w:ascii="Times New Roman" w:hAnsi="Times New Roman" w:cs="Times New Roman"/>
        </w:rPr>
      </w:pPr>
      <w:r w:rsidRPr="00887F9E">
        <w:rPr>
          <w:rFonts w:ascii="Times New Roman" w:hAnsi="Times New Roman" w:cs="Times New Roman"/>
        </w:rPr>
        <w:t>Willingness to teach, learn and answer questions.</w:t>
      </w:r>
    </w:p>
    <w:p w14:paraId="098E2363" w14:textId="77777777" w:rsidR="004958EC" w:rsidRPr="00887F9E" w:rsidRDefault="004958EC" w:rsidP="004958EC">
      <w:pPr>
        <w:numPr>
          <w:ilvl w:val="0"/>
          <w:numId w:val="26"/>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be prepared each week for our class.</w:t>
      </w:r>
    </w:p>
    <w:p w14:paraId="2CF03A4C" w14:textId="77777777" w:rsidR="004958EC" w:rsidRPr="00887F9E" w:rsidRDefault="004958EC" w:rsidP="004958EC">
      <w:pPr>
        <w:numPr>
          <w:ilvl w:val="0"/>
          <w:numId w:val="26"/>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allow ample opportunity for you to do well in this course.</w:t>
      </w:r>
    </w:p>
    <w:p w14:paraId="16F94B55" w14:textId="77777777" w:rsidR="004958EC" w:rsidRPr="00887F9E" w:rsidRDefault="004958EC" w:rsidP="004958EC">
      <w:pPr>
        <w:numPr>
          <w:ilvl w:val="0"/>
          <w:numId w:val="26"/>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be available by appointment for additional help.</w:t>
      </w:r>
    </w:p>
    <w:p w14:paraId="74CBA78F" w14:textId="77777777" w:rsidR="004958EC" w:rsidRPr="00887F9E" w:rsidRDefault="004958EC" w:rsidP="004958EC">
      <w:pPr>
        <w:numPr>
          <w:ilvl w:val="0"/>
          <w:numId w:val="26"/>
        </w:numPr>
        <w:spacing w:after="120"/>
        <w:jc w:val="left"/>
        <w:rPr>
          <w:rFonts w:ascii="Times New Roman" w:hAnsi="Times New Roman" w:cs="Times New Roman"/>
        </w:rPr>
      </w:pPr>
      <w:r w:rsidRPr="00887F9E">
        <w:rPr>
          <w:rFonts w:ascii="Times New Roman" w:hAnsi="Times New Roman" w:cs="Times New Roman"/>
        </w:rPr>
        <w:t>To treat everyone equally and fairly.</w:t>
      </w:r>
    </w:p>
    <w:p w14:paraId="43E8152E" w14:textId="77777777" w:rsidR="004958EC" w:rsidRPr="0012085F" w:rsidRDefault="004958EC" w:rsidP="004958EC">
      <w:pPr>
        <w:pStyle w:val="Heading3"/>
        <w:spacing w:beforeLines="40" w:before="96"/>
        <w:jc w:val="left"/>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 from you:</w:t>
      </w:r>
    </w:p>
    <w:p w14:paraId="398165B2" w14:textId="77777777" w:rsidR="004958EC" w:rsidRPr="00887F9E" w:rsidRDefault="004958EC" w:rsidP="004958EC">
      <w:pPr>
        <w:numPr>
          <w:ilvl w:val="0"/>
          <w:numId w:val="27"/>
        </w:numPr>
        <w:spacing w:beforeLines="40" w:before="96" w:after="100" w:afterAutospacing="1"/>
        <w:jc w:val="left"/>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34272B4A"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5DB4969D"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Pr>
          <w:rFonts w:ascii="Times New Roman" w:hAnsi="Times New Roman" w:cs="Times New Roman"/>
        </w:rPr>
        <w:t>To attend class and a</w:t>
      </w:r>
      <w:r w:rsidRPr="00887F9E">
        <w:rPr>
          <w:rFonts w:ascii="Times New Roman" w:hAnsi="Times New Roman" w:cs="Times New Roman"/>
        </w:rPr>
        <w:t>ctive</w:t>
      </w:r>
      <w:r>
        <w:rPr>
          <w:rFonts w:ascii="Times New Roman" w:hAnsi="Times New Roman" w:cs="Times New Roman"/>
        </w:rPr>
        <w:t>ly</w:t>
      </w:r>
      <w:r w:rsidRPr="00887F9E">
        <w:rPr>
          <w:rFonts w:ascii="Times New Roman" w:hAnsi="Times New Roman" w:cs="Times New Roman"/>
        </w:rPr>
        <w:t xml:space="preserve"> participat</w:t>
      </w:r>
      <w:r>
        <w:rPr>
          <w:rFonts w:ascii="Times New Roman" w:hAnsi="Times New Roman" w:cs="Times New Roman"/>
        </w:rPr>
        <w:t>e</w:t>
      </w:r>
      <w:r w:rsidRPr="00887F9E">
        <w:rPr>
          <w:rFonts w:ascii="Times New Roman" w:hAnsi="Times New Roman" w:cs="Times New Roman"/>
        </w:rPr>
        <w:t xml:space="preserve"> in </w:t>
      </w:r>
      <w:r>
        <w:rPr>
          <w:rFonts w:ascii="Times New Roman" w:hAnsi="Times New Roman" w:cs="Times New Roman"/>
        </w:rPr>
        <w:t xml:space="preserve">class discussions </w:t>
      </w:r>
      <w:proofErr w:type="gramStart"/>
      <w:r>
        <w:rPr>
          <w:rFonts w:ascii="Times New Roman" w:hAnsi="Times New Roman" w:cs="Times New Roman"/>
        </w:rPr>
        <w:t>and also</w:t>
      </w:r>
      <w:proofErr w:type="gramEnd"/>
      <w:r>
        <w:rPr>
          <w:rFonts w:ascii="Times New Roman" w:hAnsi="Times New Roman" w:cs="Times New Roman"/>
        </w:rPr>
        <w:t xml:space="preserve"> in the</w:t>
      </w:r>
      <w:r w:rsidRPr="00887F9E">
        <w:rPr>
          <w:rFonts w:ascii="Times New Roman" w:hAnsi="Times New Roman" w:cs="Times New Roman"/>
        </w:rPr>
        <w:t xml:space="preserve"> Canvas environment as required by the syllabus. </w:t>
      </w:r>
    </w:p>
    <w:p w14:paraId="7402F1FA" w14:textId="77777777" w:rsidR="004958EC" w:rsidRDefault="004958EC" w:rsidP="004958EC">
      <w:pPr>
        <w:numPr>
          <w:ilvl w:val="1"/>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300A0812" w14:textId="09FB037E" w:rsidR="004958EC" w:rsidRPr="00531C16" w:rsidRDefault="004958EC" w:rsidP="004958EC">
      <w:pPr>
        <w:numPr>
          <w:ilvl w:val="1"/>
          <w:numId w:val="27"/>
        </w:numPr>
        <w:spacing w:before="100" w:beforeAutospacing="1" w:after="100" w:afterAutospacing="1"/>
        <w:jc w:val="left"/>
        <w:rPr>
          <w:rFonts w:ascii="Times New Roman" w:hAnsi="Times New Roman" w:cs="Times New Roman"/>
        </w:rPr>
      </w:pPr>
      <w:r>
        <w:rPr>
          <w:rFonts w:ascii="Times New Roman" w:hAnsi="Times New Roman" w:cs="Times New Roman"/>
        </w:rPr>
        <w:lastRenderedPageBreak/>
        <w:t xml:space="preserve">If you do something that is distracting other students (e.g., constantly on your cell phone or completing work for other courses on your laptop), Dr. Gregg will kindly warn you to stop. If you do not stop, she may ask you to leave the classroom. </w:t>
      </w:r>
      <w:r>
        <w:rPr>
          <w:rFonts w:ascii="Times New Roman" w:hAnsi="Times New Roman" w:cs="Times New Roman"/>
        </w:rPr>
        <w:t>If the problem persists, your participation and attendance grade will be substantially reduced.</w:t>
      </w:r>
    </w:p>
    <w:p w14:paraId="0BE464F2"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w:t>
      </w:r>
      <w:r>
        <w:rPr>
          <w:rFonts w:ascii="Times New Roman" w:hAnsi="Times New Roman" w:cs="Times New Roman"/>
        </w:rPr>
        <w:t>below in</w:t>
      </w:r>
      <w:r w:rsidRPr="00887F9E">
        <w:rPr>
          <w:rFonts w:ascii="Times New Roman" w:hAnsi="Times New Roman" w:cs="Times New Roman"/>
        </w:rPr>
        <w:t xml:space="preserve"> the syllabus.</w:t>
      </w:r>
    </w:p>
    <w:p w14:paraId="5401598D"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To act with academic integrity during any quizzes or </w:t>
      </w:r>
      <w:r>
        <w:rPr>
          <w:rFonts w:ascii="Times New Roman" w:hAnsi="Times New Roman" w:cs="Times New Roman"/>
        </w:rPr>
        <w:t>tests</w:t>
      </w:r>
      <w:r w:rsidRPr="00887F9E">
        <w:rPr>
          <w:rFonts w:ascii="Times New Roman" w:hAnsi="Times New Roman" w:cs="Times New Roman"/>
        </w:rPr>
        <w:t>, and in all writing. Your work should be your own. Cheating will not be tolerated! See UNT policy on academic dishonesty.</w:t>
      </w:r>
    </w:p>
    <w:p w14:paraId="5D19BFB9" w14:textId="77777777" w:rsidR="004958EC" w:rsidRPr="00887F9E" w:rsidRDefault="004958EC" w:rsidP="004958EC">
      <w:pPr>
        <w:numPr>
          <w:ilvl w:val="1"/>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D</w:t>
      </w:r>
      <w:r>
        <w:rPr>
          <w:rFonts w:ascii="Times New Roman" w:hAnsi="Times New Roman" w:cs="Times New Roman"/>
        </w:rPr>
        <w:t xml:space="preserve">o not use any form of AI to generate your assignments in this course. </w:t>
      </w:r>
      <w:r w:rsidRPr="00887F9E">
        <w:rPr>
          <w:rFonts w:ascii="Times New Roman" w:hAnsi="Times New Roman" w:cs="Times New Roman"/>
        </w:rPr>
        <w:t xml:space="preserve">If you do this, </w:t>
      </w:r>
      <w:r>
        <w:rPr>
          <w:rFonts w:ascii="Times New Roman" w:hAnsi="Times New Roman" w:cs="Times New Roman"/>
        </w:rPr>
        <w:t>your instructor</w:t>
      </w:r>
      <w:r w:rsidRPr="00887F9E">
        <w:rPr>
          <w:rFonts w:ascii="Times New Roman" w:hAnsi="Times New Roman" w:cs="Times New Roman"/>
        </w:rPr>
        <w:t xml:space="preserve"> will submit an academic integrity violation and report you to UNT for cheating. </w:t>
      </w:r>
    </w:p>
    <w:p w14:paraId="3FDD0AE0" w14:textId="77777777" w:rsidR="004958EC"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read the grading comments that the professor</w:t>
      </w:r>
      <w:r>
        <w:rPr>
          <w:rFonts w:ascii="Times New Roman" w:hAnsi="Times New Roman" w:cs="Times New Roman"/>
        </w:rPr>
        <w:t xml:space="preserve"> </w:t>
      </w:r>
      <w:r w:rsidRPr="00887F9E">
        <w:rPr>
          <w:rFonts w:ascii="Times New Roman" w:hAnsi="Times New Roman" w:cs="Times New Roman"/>
        </w:rPr>
        <w:t>and/or TA provide on all your assignments. They will incorporate tips for how to do better on future assignments. </w:t>
      </w:r>
    </w:p>
    <w:p w14:paraId="1DF71815"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Pr>
          <w:rFonts w:ascii="Times New Roman" w:hAnsi="Times New Roman" w:cs="Times New Roman"/>
        </w:rPr>
        <w:t>To</w:t>
      </w:r>
      <w:r w:rsidRPr="00887F9E">
        <w:rPr>
          <w:rFonts w:ascii="Times New Roman" w:hAnsi="Times New Roman" w:cs="Times New Roman"/>
        </w:rPr>
        <w:t xml:space="preserve"> use the Writing Center on campus (</w:t>
      </w:r>
      <w:r>
        <w:rPr>
          <w:rFonts w:ascii="Times New Roman" w:hAnsi="Times New Roman" w:cs="Times New Roman"/>
        </w:rPr>
        <w:t xml:space="preserve">in </w:t>
      </w:r>
      <w:r w:rsidRPr="00887F9E">
        <w:rPr>
          <w:rFonts w:ascii="Times New Roman" w:hAnsi="Times New Roman" w:cs="Times New Roman"/>
        </w:rPr>
        <w:t>Sage Hall)</w:t>
      </w:r>
      <w:r>
        <w:rPr>
          <w:rFonts w:ascii="Times New Roman" w:hAnsi="Times New Roman" w:cs="Times New Roman"/>
        </w:rPr>
        <w:t xml:space="preserve"> if you need help with writing assignments</w:t>
      </w:r>
      <w:r w:rsidRPr="00887F9E">
        <w:rPr>
          <w:rFonts w:ascii="Times New Roman" w:hAnsi="Times New Roman" w:cs="Times New Roman"/>
        </w:rPr>
        <w:t>.</w:t>
      </w:r>
    </w:p>
    <w:p w14:paraId="2B6395E7"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To put assignments in the correct spot in Canvas. If you put things in the wrong spot, you will receive a zero (0) and your work will not be graded. If this happens, you have one week to rectify the situation with </w:t>
      </w:r>
      <w:r>
        <w:rPr>
          <w:rFonts w:ascii="Times New Roman" w:hAnsi="Times New Roman" w:cs="Times New Roman"/>
        </w:rPr>
        <w:t>your instructor and/or TA</w:t>
      </w:r>
      <w:r w:rsidRPr="00887F9E">
        <w:rPr>
          <w:rFonts w:ascii="Times New Roman" w:hAnsi="Times New Roman" w:cs="Times New Roman"/>
        </w:rPr>
        <w:t>. After that, the zero (0) will stand.</w:t>
      </w:r>
    </w:p>
    <w:p w14:paraId="267A8235"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To follow all directions in the syllabus and in Canvas for </w:t>
      </w:r>
      <w:r>
        <w:rPr>
          <w:rFonts w:ascii="Times New Roman" w:hAnsi="Times New Roman" w:cs="Times New Roman"/>
        </w:rPr>
        <w:t xml:space="preserve">any, and </w:t>
      </w:r>
      <w:r w:rsidRPr="00887F9E">
        <w:rPr>
          <w:rFonts w:ascii="Times New Roman" w:hAnsi="Times New Roman" w:cs="Times New Roman"/>
        </w:rPr>
        <w:t>all</w:t>
      </w:r>
      <w:r>
        <w:rPr>
          <w:rFonts w:ascii="Times New Roman" w:hAnsi="Times New Roman" w:cs="Times New Roman"/>
        </w:rPr>
        <w:t>,</w:t>
      </w:r>
      <w:r w:rsidRPr="00887F9E">
        <w:rPr>
          <w:rFonts w:ascii="Times New Roman" w:hAnsi="Times New Roman" w:cs="Times New Roman"/>
        </w:rPr>
        <w:t xml:space="preserve"> course assignments. If you do not follow </w:t>
      </w:r>
      <w:r>
        <w:rPr>
          <w:rFonts w:ascii="Times New Roman" w:hAnsi="Times New Roman" w:cs="Times New Roman"/>
        </w:rPr>
        <w:t xml:space="preserve">the </w:t>
      </w:r>
      <w:r w:rsidRPr="00887F9E">
        <w:rPr>
          <w:rFonts w:ascii="Times New Roman" w:hAnsi="Times New Roman" w:cs="Times New Roman"/>
        </w:rPr>
        <w:t xml:space="preserve">directions, your grade will be </w:t>
      </w:r>
      <w:r>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44E1E313"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Pr>
          <w:rFonts w:ascii="Times New Roman" w:hAnsi="Times New Roman" w:cs="Times New Roman"/>
        </w:rPr>
        <w:t>8</w:t>
      </w:r>
      <w:r w:rsidRPr="00887F9E">
        <w:rPr>
          <w:rFonts w:ascii="Times New Roman" w:hAnsi="Times New Roman" w:cs="Times New Roman"/>
          <w:vertAlign w:val="superscript"/>
        </w:rPr>
        <w:t>th</w:t>
      </w:r>
      <w:r>
        <w:rPr>
          <w:rFonts w:ascii="Times New Roman" w:hAnsi="Times New Roman" w:cs="Times New Roman"/>
        </w:rPr>
        <w:t xml:space="preserve"> </w:t>
      </w:r>
      <w:r w:rsidRPr="00887F9E">
        <w:rPr>
          <w:rFonts w:ascii="Times New Roman" w:hAnsi="Times New Roman" w:cs="Times New Roman"/>
        </w:rPr>
        <w:t xml:space="preserve">Edition of </w:t>
      </w:r>
      <w:r>
        <w:rPr>
          <w:rFonts w:ascii="Times New Roman" w:hAnsi="Times New Roman" w:cs="Times New Roman"/>
        </w:rPr>
        <w:t xml:space="preserve">Dalton Conley’s </w:t>
      </w:r>
      <w:r w:rsidRPr="00271F46">
        <w:rPr>
          <w:rFonts w:ascii="Times New Roman" w:hAnsi="Times New Roman" w:cs="Times New Roman"/>
          <w:i/>
          <w:iCs/>
        </w:rPr>
        <w:t>You May Ask Yourself</w:t>
      </w:r>
      <w:r>
        <w:rPr>
          <w:rFonts w:ascii="Times New Roman" w:hAnsi="Times New Roman" w:cs="Times New Roman"/>
        </w:rPr>
        <w:t xml:space="preserve"> (full edition with 18 chapters)</w:t>
      </w:r>
      <w:r w:rsidRPr="00887F9E">
        <w:rPr>
          <w:rFonts w:ascii="Times New Roman" w:hAnsi="Times New Roman" w:cs="Times New Roman"/>
        </w:rPr>
        <w:t xml:space="preserve">. Do not use any other </w:t>
      </w:r>
      <w:r>
        <w:rPr>
          <w:rFonts w:ascii="Times New Roman" w:hAnsi="Times New Roman" w:cs="Times New Roman"/>
        </w:rPr>
        <w:t xml:space="preserve">earlier </w:t>
      </w:r>
      <w:r w:rsidRPr="00887F9E">
        <w:rPr>
          <w:rFonts w:ascii="Times New Roman" w:hAnsi="Times New Roman" w:cs="Times New Roman"/>
        </w:rPr>
        <w:t xml:space="preserve">version </w:t>
      </w:r>
      <w:r>
        <w:rPr>
          <w:rFonts w:ascii="Times New Roman" w:hAnsi="Times New Roman" w:cs="Times New Roman"/>
        </w:rPr>
        <w:t xml:space="preserve">of the book </w:t>
      </w:r>
      <w:r w:rsidRPr="00887F9E">
        <w:rPr>
          <w:rFonts w:ascii="Times New Roman" w:hAnsi="Times New Roman" w:cs="Times New Roman"/>
        </w:rPr>
        <w:t xml:space="preserve">for this course. </w:t>
      </w:r>
    </w:p>
    <w:p w14:paraId="28D1361B" w14:textId="77777777" w:rsidR="004958EC" w:rsidRDefault="004958EC" w:rsidP="004958EC">
      <w:pPr>
        <w:numPr>
          <w:ilvl w:val="1"/>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 xml:space="preserve">If you analyze something other than what everyone else is analyzing in your assignments, or if you misquote something from the book, you will receive a zero (0). This is especially important when completing the </w:t>
      </w:r>
      <w:r>
        <w:rPr>
          <w:rFonts w:ascii="Times New Roman" w:hAnsi="Times New Roman" w:cs="Times New Roman"/>
        </w:rPr>
        <w:t>writing assignment for Part 2 of the course.</w:t>
      </w:r>
    </w:p>
    <w:p w14:paraId="7D157A5A" w14:textId="77777777" w:rsidR="004958EC" w:rsidRPr="00887F9E" w:rsidRDefault="004958EC" w:rsidP="004958EC">
      <w:pPr>
        <w:numPr>
          <w:ilvl w:val="1"/>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 with no chance to redo the assignment.</w:t>
      </w:r>
    </w:p>
    <w:p w14:paraId="3C03D903"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buy and use the correct version of the book by Week One of the course and appropriately cite all your work</w:t>
      </w:r>
      <w:r>
        <w:rPr>
          <w:rFonts w:ascii="Times New Roman" w:hAnsi="Times New Roman" w:cs="Times New Roman"/>
        </w:rPr>
        <w:t xml:space="preserve"> when you quote. This means use quotation marks and cite the page number for your quotes</w:t>
      </w:r>
      <w:r w:rsidRPr="00887F9E">
        <w:rPr>
          <w:rFonts w:ascii="Times New Roman" w:hAnsi="Times New Roman" w:cs="Times New Roman"/>
        </w:rPr>
        <w:t>.</w:t>
      </w:r>
    </w:p>
    <w:p w14:paraId="7AA92DC4" w14:textId="77777777" w:rsidR="004958EC" w:rsidRDefault="004958EC" w:rsidP="004958EC">
      <w:pPr>
        <w:numPr>
          <w:ilvl w:val="0"/>
          <w:numId w:val="27"/>
        </w:numPr>
        <w:jc w:val="left"/>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Pr>
          <w:rFonts w:ascii="Times New Roman" w:hAnsi="Times New Roman" w:cs="Times New Roman"/>
        </w:rPr>
        <w:t xml:space="preserve">(like the computer clusters on campus) </w:t>
      </w:r>
      <w:r w:rsidRPr="00887F9E">
        <w:rPr>
          <w:rFonts w:ascii="Times New Roman" w:hAnsi="Times New Roman" w:cs="Times New Roman"/>
        </w:rPr>
        <w:t xml:space="preserve">so that you do not miss assignments. </w:t>
      </w:r>
      <w:r>
        <w:rPr>
          <w:rFonts w:ascii="Times New Roman" w:hAnsi="Times New Roman" w:cs="Times New Roman"/>
        </w:rPr>
        <w:t xml:space="preserve">Everyone is expected to have a working computer with reliable Internet access for this course. </w:t>
      </w:r>
    </w:p>
    <w:p w14:paraId="474DA4B3" w14:textId="77777777" w:rsidR="004958EC" w:rsidRDefault="004958EC" w:rsidP="004958EC">
      <w:pPr>
        <w:numPr>
          <w:ilvl w:val="0"/>
          <w:numId w:val="27"/>
        </w:numPr>
        <w:jc w:val="left"/>
        <w:rPr>
          <w:rFonts w:ascii="Times New Roman" w:hAnsi="Times New Roman" w:cs="Times New Roman"/>
        </w:rPr>
      </w:pPr>
      <w:r>
        <w:rPr>
          <w:rFonts w:ascii="Times New Roman" w:hAnsi="Times New Roman" w:cs="Times New Roman"/>
        </w:rPr>
        <w:t xml:space="preserve">To complete your work on time in the course. </w:t>
      </w:r>
      <w:r w:rsidRPr="00887F9E">
        <w:rPr>
          <w:rFonts w:ascii="Times New Roman" w:hAnsi="Times New Roman" w:cs="Times New Roman"/>
        </w:rPr>
        <w:t xml:space="preserve">Everyone in the course has 7 days each week to complete the work items </w:t>
      </w:r>
      <w:r>
        <w:rPr>
          <w:rFonts w:ascii="Times New Roman" w:hAnsi="Times New Roman" w:cs="Times New Roman"/>
        </w:rPr>
        <w:t>expected</w:t>
      </w:r>
      <w:r w:rsidRPr="00887F9E">
        <w:rPr>
          <w:rFonts w:ascii="Times New Roman" w:hAnsi="Times New Roman" w:cs="Times New Roman"/>
        </w:rPr>
        <w:t>.</w:t>
      </w:r>
    </w:p>
    <w:p w14:paraId="08B44178" w14:textId="77777777" w:rsidR="004958EC" w:rsidRPr="00887F9E" w:rsidRDefault="004958EC" w:rsidP="004958EC">
      <w:pPr>
        <w:numPr>
          <w:ilvl w:val="0"/>
          <w:numId w:val="27"/>
        </w:numPr>
        <w:jc w:val="left"/>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late Saturday night to start your assignments for this course. If you aim for completing your </w:t>
      </w:r>
      <w:r>
        <w:rPr>
          <w:rFonts w:ascii="Times New Roman" w:hAnsi="Times New Roman" w:cs="Times New Roman"/>
        </w:rPr>
        <w:lastRenderedPageBreak/>
        <w:t xml:space="preserve">work by 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0640554A" w14:textId="77777777" w:rsidR="004958EC" w:rsidRPr="00887F9E" w:rsidRDefault="004958EC" w:rsidP="004958EC">
      <w:pPr>
        <w:pStyle w:val="ListParagraph"/>
        <w:numPr>
          <w:ilvl w:val="0"/>
          <w:numId w:val="27"/>
        </w:numPr>
        <w:jc w:val="lef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w:t>
      </w:r>
      <w:r>
        <w:rPr>
          <w:rFonts w:ascii="Times New Roman" w:eastAsia="Times New Roman" w:hAnsi="Times New Roman" w:cs="Times New Roman"/>
          <w:color w:val="000000"/>
          <w:shd w:val="clear" w:color="auto" w:fill="FFFFFF"/>
        </w:rPr>
        <w:t xml:space="preserve">the </w:t>
      </w:r>
      <w:r w:rsidRPr="00887F9E">
        <w:rPr>
          <w:rFonts w:ascii="Times New Roman" w:eastAsia="Times New Roman" w:hAnsi="Times New Roman" w:cs="Times New Roman"/>
          <w:color w:val="000000"/>
          <w:shd w:val="clear" w:color="auto" w:fill="FFFFFF"/>
        </w:rPr>
        <w:t>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w:t>
      </w:r>
      <w:r>
        <w:rPr>
          <w:rFonts w:ascii="Times New Roman" w:eastAsia="Times New Roman" w:hAnsi="Times New Roman" w:cs="Times New Roman"/>
          <w:color w:val="000000"/>
          <w:shd w:val="clear" w:color="auto" w:fill="FFFFFF"/>
        </w:rPr>
        <w:t>tests</w:t>
      </w:r>
      <w:r w:rsidRPr="00887F9E">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6D14B04D" w14:textId="77777777" w:rsidR="004958EC" w:rsidRPr="00887F9E" w:rsidRDefault="004958EC" w:rsidP="004958EC">
      <w:pPr>
        <w:numPr>
          <w:ilvl w:val="0"/>
          <w:numId w:val="27"/>
        </w:numPr>
        <w:jc w:val="left"/>
        <w:rPr>
          <w:rFonts w:ascii="Times New Roman" w:hAnsi="Times New Roman" w:cs="Times New Roman"/>
        </w:rPr>
      </w:pPr>
      <w:r w:rsidRPr="00887F9E">
        <w:rPr>
          <w:rFonts w:ascii="Times New Roman" w:hAnsi="Times New Roman" w:cs="Times New Roman"/>
        </w:rPr>
        <w:t>To contact the professor or the TA if you find that you need additional help in this course. Visits to office hours or online meetings using a teleconferencing usually help students get on track.</w:t>
      </w:r>
    </w:p>
    <w:p w14:paraId="4DBC718F" w14:textId="77777777" w:rsidR="004958EC" w:rsidRPr="00887F9E" w:rsidRDefault="004958EC" w:rsidP="004958EC">
      <w:pPr>
        <w:numPr>
          <w:ilvl w:val="0"/>
          <w:numId w:val="27"/>
        </w:numPr>
        <w:spacing w:before="100" w:beforeAutospacing="1" w:after="100" w:afterAutospacing="1"/>
        <w:jc w:val="left"/>
        <w:rPr>
          <w:rFonts w:ascii="Times New Roman" w:hAnsi="Times New Roman" w:cs="Times New Roman"/>
        </w:rPr>
      </w:pPr>
      <w:r w:rsidRPr="00887F9E">
        <w:rPr>
          <w:rFonts w:ascii="Times New Roman" w:hAnsi="Times New Roman" w:cs="Times New Roman"/>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15D50E4" w14:textId="77777777" w:rsidR="004958EC" w:rsidRPr="00887F9E" w:rsidRDefault="004958EC" w:rsidP="004958EC">
      <w:pPr>
        <w:pStyle w:val="ListParagraph"/>
        <w:numPr>
          <w:ilvl w:val="1"/>
          <w:numId w:val="27"/>
        </w:numPr>
        <w:jc w:val="left"/>
        <w:rPr>
          <w:rFonts w:ascii="Times New Roman" w:hAnsi="Times New Roman" w:cs="Times New Roman"/>
        </w:rPr>
      </w:pPr>
      <w:hyperlink r:id="rId21" w:history="1">
        <w:r w:rsidRPr="00887F9E">
          <w:rPr>
            <w:rStyle w:val="Hyperlink"/>
            <w:rFonts w:ascii="Times New Roman" w:hAnsi="Times New Roman" w:cs="Times New Roman"/>
          </w:rPr>
          <w:t>https://deanofstudents.unt.edu/resources/seeking-options-and-solutions</w:t>
        </w:r>
      </w:hyperlink>
    </w:p>
    <w:p w14:paraId="03F521C9" w14:textId="77777777" w:rsidR="004958EC" w:rsidRPr="0012085F" w:rsidRDefault="004958EC" w:rsidP="004958EC">
      <w:pPr>
        <w:pStyle w:val="ListParagraph"/>
        <w:ind w:left="1080"/>
        <w:rPr>
          <w:rFonts w:ascii="Times New Roman" w:hAnsi="Times New Roman" w:cs="Times New Roman"/>
        </w:rPr>
      </w:pPr>
    </w:p>
    <w:p w14:paraId="09CA0BA8" w14:textId="09B0FC2A" w:rsidR="004958EC" w:rsidRPr="00255A45" w:rsidRDefault="004958EC" w:rsidP="00255A45">
      <w:pPr>
        <w:pStyle w:val="ListParagraph"/>
        <w:ind w:left="1080"/>
        <w:rPr>
          <w:rFonts w:ascii="Times New Roman" w:eastAsia="Times New Roman" w:hAnsi="Times New Roman" w:cs="Times New Roman"/>
          <w:color w:val="0A2F40" w:themeColor="accent1" w:themeShade="7F"/>
        </w:rPr>
      </w:pPr>
      <w:r w:rsidRPr="0012085F">
        <w:rPr>
          <w:rFonts w:ascii="Times New Roman" w:hAnsi="Times New Roman" w:cs="Times New Roman"/>
          <w:noProof/>
        </w:rPr>
        <w:drawing>
          <wp:inline distT="0" distB="0" distL="0" distR="0" wp14:anchorId="30380E6D" wp14:editId="718E34E0">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2"/>
                    <a:stretch>
                      <a:fillRect/>
                    </a:stretch>
                  </pic:blipFill>
                  <pic:spPr>
                    <a:xfrm>
                      <a:off x="0" y="0"/>
                      <a:ext cx="2984500" cy="774700"/>
                    </a:xfrm>
                    <a:prstGeom prst="rect">
                      <a:avLst/>
                    </a:prstGeom>
                  </pic:spPr>
                </pic:pic>
              </a:graphicData>
            </a:graphic>
          </wp:inline>
        </w:drawing>
      </w:r>
    </w:p>
    <w:p w14:paraId="241C34EA" w14:textId="28B02D64" w:rsidR="00DD0EF4" w:rsidRPr="00C77592" w:rsidRDefault="00971FD1" w:rsidP="00971FD1">
      <w:pPr>
        <w:pStyle w:val="Heading1"/>
        <w:jc w:val="left"/>
        <w:rPr>
          <w:b/>
          <w:bCs/>
          <w:color w:val="000000" w:themeColor="text1"/>
          <w:highlight w:val="lightGray"/>
        </w:rPr>
      </w:pPr>
      <w:r w:rsidRPr="00C77592">
        <w:rPr>
          <w:b/>
          <w:bCs/>
          <w:color w:val="000000" w:themeColor="text1"/>
          <w:highlight w:val="lightGray"/>
        </w:rPr>
        <w:t>Tentative Course Schedule</w:t>
      </w:r>
    </w:p>
    <w:p w14:paraId="22EDECE6" w14:textId="50C15665" w:rsidR="0054427E" w:rsidRPr="0054427E" w:rsidRDefault="0054427E" w:rsidP="0054427E">
      <w:pPr>
        <w:pStyle w:val="Heading2"/>
        <w:jc w:val="left"/>
        <w:rPr>
          <w:color w:val="000000" w:themeColor="text1"/>
        </w:rPr>
      </w:pPr>
      <w:r w:rsidRPr="0054427E">
        <w:rPr>
          <w:color w:val="000000" w:themeColor="text1"/>
          <w:highlight w:val="yellow"/>
        </w:rPr>
        <w:t>Getting Started in the Course</w:t>
      </w:r>
    </w:p>
    <w:p w14:paraId="3620C9E3" w14:textId="0DB0057D" w:rsidR="0054427E" w:rsidRPr="0054427E" w:rsidRDefault="0054427E" w:rsidP="0054427E">
      <w:pPr>
        <w:spacing w:after="120"/>
        <w:jc w:val="left"/>
        <w:rPr>
          <w:rFonts w:ascii="Times New Roman" w:hAnsi="Times New Roman" w:cs="Times New Roman"/>
        </w:rPr>
      </w:pPr>
      <w:r w:rsidRPr="0054427E">
        <w:rPr>
          <w:rFonts w:ascii="Times New Roman" w:hAnsi="Times New Roman" w:cs="Times New Roman"/>
        </w:rPr>
        <w:t xml:space="preserve">Week One is meant for us to get to know each other and get started in the course. So, in Week One you should acquire the materials you need to be </w:t>
      </w:r>
      <w:r w:rsidR="00C77592">
        <w:rPr>
          <w:rFonts w:ascii="Times New Roman" w:hAnsi="Times New Roman" w:cs="Times New Roman"/>
        </w:rPr>
        <w:t>successful and attend class.</w:t>
      </w:r>
      <w:r w:rsidRPr="0054427E">
        <w:rPr>
          <w:rFonts w:ascii="Times New Roman" w:hAnsi="Times New Roman" w:cs="Times New Roman"/>
        </w:rPr>
        <w:t xml:space="preserve"> Below is a list of items to do this week. You can check things off as you go so that you do not miss a thing. </w:t>
      </w:r>
      <w:r w:rsidR="00C77592">
        <w:rPr>
          <w:rFonts w:ascii="Times New Roman" w:hAnsi="Times New Roman" w:cs="Times New Roman"/>
        </w:rPr>
        <w:t>To demonstrate your readiness for the course, s</w:t>
      </w:r>
      <w:r w:rsidRPr="0054427E">
        <w:rPr>
          <w:rFonts w:ascii="Times New Roman" w:hAnsi="Times New Roman" w:cs="Times New Roman"/>
        </w:rPr>
        <w:t>ometime before the end of the week, take the Syllabus Quiz.</w:t>
      </w:r>
    </w:p>
    <w:p w14:paraId="5482898E" w14:textId="0CAF24BB" w:rsidR="004137E3" w:rsidRDefault="004137E3" w:rsidP="004137E3">
      <w:pPr>
        <w:jc w:val="left"/>
      </w:pPr>
      <w:r>
        <w:t>Week 1 (8/17-8/23)</w:t>
      </w:r>
    </w:p>
    <w:tbl>
      <w:tblPr>
        <w:tblStyle w:val="TableGrid"/>
        <w:tblW w:w="0" w:type="auto"/>
        <w:tblLook w:val="04A0" w:firstRow="1" w:lastRow="0" w:firstColumn="1" w:lastColumn="0" w:noHBand="0" w:noVBand="1"/>
      </w:tblPr>
      <w:tblGrid>
        <w:gridCol w:w="792"/>
        <w:gridCol w:w="5493"/>
        <w:gridCol w:w="3065"/>
      </w:tblGrid>
      <w:tr w:rsidR="004137E3" w:rsidRPr="004137E3" w14:paraId="50520F6E" w14:textId="77777777" w:rsidTr="00097A72">
        <w:tc>
          <w:tcPr>
            <w:tcW w:w="625" w:type="dxa"/>
            <w:shd w:val="clear" w:color="auto" w:fill="F2CEED" w:themeFill="accent5" w:themeFillTint="33"/>
          </w:tcPr>
          <w:p w14:paraId="00547489" w14:textId="2A4144D7" w:rsidR="004137E3" w:rsidRPr="004137E3" w:rsidRDefault="004137E3" w:rsidP="004137E3">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4307659D" w14:textId="21D53B6C" w:rsidR="004137E3" w:rsidRPr="004137E3" w:rsidRDefault="004137E3" w:rsidP="004137E3">
            <w:pPr>
              <w:jc w:val="left"/>
              <w:rPr>
                <w:b/>
                <w:bCs/>
              </w:rPr>
            </w:pPr>
            <w:r w:rsidRPr="004137E3">
              <w:rPr>
                <w:b/>
                <w:bCs/>
              </w:rPr>
              <w:t>Description of Work to Be Completed</w:t>
            </w:r>
          </w:p>
        </w:tc>
        <w:tc>
          <w:tcPr>
            <w:tcW w:w="3117" w:type="dxa"/>
            <w:shd w:val="clear" w:color="auto" w:fill="F2CEED" w:themeFill="accent5" w:themeFillTint="33"/>
          </w:tcPr>
          <w:p w14:paraId="0DD21A92" w14:textId="22A6D262" w:rsidR="004137E3" w:rsidRPr="004137E3" w:rsidRDefault="004137E3" w:rsidP="004137E3">
            <w:pPr>
              <w:jc w:val="left"/>
              <w:rPr>
                <w:b/>
                <w:bCs/>
              </w:rPr>
            </w:pPr>
            <w:r w:rsidRPr="004137E3">
              <w:rPr>
                <w:b/>
                <w:bCs/>
              </w:rPr>
              <w:t>Details</w:t>
            </w:r>
          </w:p>
        </w:tc>
      </w:tr>
      <w:tr w:rsidR="004137E3" w14:paraId="3B2ED960" w14:textId="77777777" w:rsidTr="004137E3">
        <w:tc>
          <w:tcPr>
            <w:tcW w:w="625" w:type="dxa"/>
          </w:tcPr>
          <w:p w14:paraId="7726D83B" w14:textId="5DC9F5B5" w:rsidR="004137E3" w:rsidRDefault="00097A72" w:rsidP="004137E3">
            <w:pPr>
              <w:jc w:val="left"/>
            </w:pPr>
            <w:r>
              <w:t>To do</w:t>
            </w:r>
          </w:p>
        </w:tc>
        <w:tc>
          <w:tcPr>
            <w:tcW w:w="5608" w:type="dxa"/>
          </w:tcPr>
          <w:p w14:paraId="3E23A9D7" w14:textId="7CC4216B" w:rsidR="004137E3" w:rsidRDefault="00097A72" w:rsidP="004137E3">
            <w:pPr>
              <w:jc w:val="left"/>
            </w:pPr>
            <w:r>
              <w:t>Buy book from the UNT bookstore</w:t>
            </w:r>
          </w:p>
          <w:p w14:paraId="28425781" w14:textId="0BF5FDF0" w:rsidR="00097A72" w:rsidRDefault="00097A72" w:rsidP="004137E3">
            <w:pPr>
              <w:jc w:val="left"/>
            </w:pPr>
            <w:r>
              <w:t>Find and read Syllabus in Canvas</w:t>
            </w:r>
          </w:p>
        </w:tc>
        <w:tc>
          <w:tcPr>
            <w:tcW w:w="3117" w:type="dxa"/>
          </w:tcPr>
          <w:p w14:paraId="1423C44F" w14:textId="1265C77E" w:rsidR="004137E3" w:rsidRDefault="00097A72" w:rsidP="004137E3">
            <w:pPr>
              <w:jc w:val="left"/>
            </w:pPr>
            <w:r>
              <w:t>Prepare for course</w:t>
            </w:r>
          </w:p>
        </w:tc>
      </w:tr>
      <w:tr w:rsidR="004137E3" w14:paraId="3A330F75" w14:textId="77777777" w:rsidTr="004137E3">
        <w:tc>
          <w:tcPr>
            <w:tcW w:w="625" w:type="dxa"/>
          </w:tcPr>
          <w:p w14:paraId="0F560714" w14:textId="1017493F" w:rsidR="004137E3" w:rsidRDefault="00097A72" w:rsidP="004137E3">
            <w:pPr>
              <w:jc w:val="left"/>
            </w:pPr>
            <w:r>
              <w:t>Tues</w:t>
            </w:r>
          </w:p>
        </w:tc>
        <w:tc>
          <w:tcPr>
            <w:tcW w:w="5608" w:type="dxa"/>
          </w:tcPr>
          <w:p w14:paraId="549F1F6E" w14:textId="77777777" w:rsidR="004137E3" w:rsidRDefault="00097A72" w:rsidP="004137E3">
            <w:pPr>
              <w:jc w:val="left"/>
            </w:pPr>
            <w:r>
              <w:t>Dr. Gregg introduces course</w:t>
            </w:r>
          </w:p>
          <w:p w14:paraId="373689C1" w14:textId="77777777" w:rsidR="00097A72" w:rsidRDefault="00097A72" w:rsidP="004137E3">
            <w:pPr>
              <w:jc w:val="left"/>
            </w:pPr>
            <w:r>
              <w:t>Index cards</w:t>
            </w:r>
          </w:p>
          <w:p w14:paraId="725A3D84" w14:textId="035F4809" w:rsidR="00097A72" w:rsidRDefault="00097A72" w:rsidP="004137E3">
            <w:pPr>
              <w:jc w:val="left"/>
            </w:pPr>
            <w:r>
              <w:t>Ice Breaker Game</w:t>
            </w:r>
          </w:p>
        </w:tc>
        <w:tc>
          <w:tcPr>
            <w:tcW w:w="3117" w:type="dxa"/>
          </w:tcPr>
          <w:p w14:paraId="0AF6D416" w14:textId="5772889D" w:rsidR="004137E3" w:rsidRDefault="00097A72" w:rsidP="004137E3">
            <w:pPr>
              <w:jc w:val="left"/>
            </w:pPr>
            <w:r>
              <w:t xml:space="preserve">Attend Class </w:t>
            </w:r>
          </w:p>
        </w:tc>
      </w:tr>
      <w:tr w:rsidR="00097A72" w14:paraId="49658D0A" w14:textId="77777777" w:rsidTr="004137E3">
        <w:tc>
          <w:tcPr>
            <w:tcW w:w="625" w:type="dxa"/>
          </w:tcPr>
          <w:p w14:paraId="32AE6201" w14:textId="4678A54D" w:rsidR="00097A72" w:rsidRDefault="00097A72" w:rsidP="004137E3">
            <w:pPr>
              <w:jc w:val="left"/>
            </w:pPr>
            <w:r>
              <w:t>Thurs</w:t>
            </w:r>
          </w:p>
        </w:tc>
        <w:tc>
          <w:tcPr>
            <w:tcW w:w="5608" w:type="dxa"/>
          </w:tcPr>
          <w:p w14:paraId="66F2910F" w14:textId="2459FFA9" w:rsidR="00097A72" w:rsidRDefault="00097A72" w:rsidP="004137E3">
            <w:pPr>
              <w:jc w:val="left"/>
            </w:pPr>
            <w:r>
              <w:t xml:space="preserve">Inequality Assignment Explained </w:t>
            </w:r>
            <w:r w:rsidR="00156398">
              <w:t>(1</w:t>
            </w:r>
            <w:r w:rsidR="00156398" w:rsidRPr="00156398">
              <w:rPr>
                <w:vertAlign w:val="superscript"/>
              </w:rPr>
              <w:t>st</w:t>
            </w:r>
            <w:r w:rsidR="00156398">
              <w:t xml:space="preserve"> time)</w:t>
            </w:r>
          </w:p>
        </w:tc>
        <w:tc>
          <w:tcPr>
            <w:tcW w:w="3117" w:type="dxa"/>
          </w:tcPr>
          <w:p w14:paraId="02B3DE58" w14:textId="3F60B9C9" w:rsidR="00097A72" w:rsidRDefault="00097A72" w:rsidP="004137E3">
            <w:pPr>
              <w:jc w:val="left"/>
            </w:pPr>
            <w:r>
              <w:t>Attend Class</w:t>
            </w:r>
          </w:p>
        </w:tc>
      </w:tr>
      <w:tr w:rsidR="00097A72" w14:paraId="21772B84" w14:textId="77777777" w:rsidTr="004137E3">
        <w:tc>
          <w:tcPr>
            <w:tcW w:w="625" w:type="dxa"/>
          </w:tcPr>
          <w:p w14:paraId="68259C0D" w14:textId="46D87D68" w:rsidR="00097A72" w:rsidRDefault="00097A72" w:rsidP="004137E3">
            <w:pPr>
              <w:jc w:val="left"/>
            </w:pPr>
            <w:r>
              <w:t>Sat</w:t>
            </w:r>
          </w:p>
        </w:tc>
        <w:tc>
          <w:tcPr>
            <w:tcW w:w="5608" w:type="dxa"/>
          </w:tcPr>
          <w:p w14:paraId="05E09737" w14:textId="21F6F6AD" w:rsidR="00097A72" w:rsidRDefault="00097A72" w:rsidP="004137E3">
            <w:pPr>
              <w:jc w:val="left"/>
            </w:pPr>
            <w:r>
              <w:t>Take Syllabus Quiz</w:t>
            </w:r>
          </w:p>
        </w:tc>
        <w:tc>
          <w:tcPr>
            <w:tcW w:w="3117" w:type="dxa"/>
          </w:tcPr>
          <w:p w14:paraId="1415C019" w14:textId="23BA54DF" w:rsidR="00097A72" w:rsidRDefault="00097A72" w:rsidP="004137E3">
            <w:pPr>
              <w:jc w:val="left"/>
            </w:pPr>
            <w:r>
              <w:t>Due sometime before the end of Week One. Find in Canvas.</w:t>
            </w:r>
          </w:p>
        </w:tc>
      </w:tr>
    </w:tbl>
    <w:p w14:paraId="253AA25B" w14:textId="029E42EB" w:rsidR="004137E3" w:rsidRPr="0054427E" w:rsidRDefault="004137E3" w:rsidP="00AC29C9">
      <w:pPr>
        <w:pStyle w:val="Heading2"/>
        <w:spacing w:before="360"/>
        <w:jc w:val="left"/>
        <w:rPr>
          <w:color w:val="000000" w:themeColor="text1"/>
        </w:rPr>
      </w:pPr>
      <w:r w:rsidRPr="0054427E">
        <w:rPr>
          <w:color w:val="000000" w:themeColor="text1"/>
          <w:highlight w:val="yellow"/>
        </w:rPr>
        <w:lastRenderedPageBreak/>
        <w:t>Part 1</w:t>
      </w:r>
      <w:r w:rsidR="00166186" w:rsidRPr="0054427E">
        <w:rPr>
          <w:color w:val="000000" w:themeColor="text1"/>
          <w:highlight w:val="yellow"/>
        </w:rPr>
        <w:t xml:space="preserve"> Using Your Sociological Imagination</w:t>
      </w:r>
    </w:p>
    <w:p w14:paraId="083748EA" w14:textId="284E838E" w:rsidR="004137E3" w:rsidRPr="0054427E" w:rsidRDefault="0054427E" w:rsidP="0054427E">
      <w:pPr>
        <w:spacing w:after="120"/>
        <w:jc w:val="left"/>
        <w:rPr>
          <w:rFonts w:ascii="Times New Roman" w:hAnsi="Times New Roman" w:cs="Times New Roman"/>
        </w:rPr>
      </w:pPr>
      <w:r w:rsidRPr="0054427E">
        <w:rPr>
          <w:rFonts w:ascii="Times New Roman" w:hAnsi="Times New Roman" w:cs="Times New Roman"/>
        </w:rPr>
        <w:t xml:space="preserve">Part 1 of the course consists of </w:t>
      </w:r>
      <w:r w:rsidR="00B5662D">
        <w:rPr>
          <w:rFonts w:ascii="Times New Roman" w:hAnsi="Times New Roman" w:cs="Times New Roman"/>
        </w:rPr>
        <w:t>four</w:t>
      </w:r>
      <w:r w:rsidRPr="0054427E">
        <w:rPr>
          <w:rFonts w:ascii="Times New Roman" w:hAnsi="Times New Roman" w:cs="Times New Roman"/>
        </w:rPr>
        <w:t xml:space="preserve"> weeks. Each week has slightly different learning objective(s) that correspond with the material in the text. Notice that we will not be using all the chapters in Part 1 of the book. </w:t>
      </w:r>
      <w:r w:rsidR="00B5662D">
        <w:rPr>
          <w:rFonts w:ascii="Times New Roman" w:hAnsi="Times New Roman" w:cs="Times New Roman"/>
        </w:rPr>
        <w:t>Note that w</w:t>
      </w:r>
      <w:r w:rsidRPr="0054427E">
        <w:rPr>
          <w:rFonts w:ascii="Times New Roman" w:hAnsi="Times New Roman" w:cs="Times New Roman"/>
        </w:rPr>
        <w:t xml:space="preserve">e only cover </w:t>
      </w:r>
      <w:proofErr w:type="spellStart"/>
      <w:r w:rsidRPr="0054427E">
        <w:rPr>
          <w:rFonts w:ascii="Times New Roman" w:hAnsi="Times New Roman" w:cs="Times New Roman"/>
        </w:rPr>
        <w:t>Chs</w:t>
      </w:r>
      <w:proofErr w:type="spellEnd"/>
      <w:r w:rsidRPr="0054427E">
        <w:rPr>
          <w:rFonts w:ascii="Times New Roman" w:hAnsi="Times New Roman" w:cs="Times New Roman"/>
        </w:rPr>
        <w:t xml:space="preserve"> 1-4 and we skip Ch5 and Ch6. For each chapter we use there is a quiz due </w:t>
      </w:r>
      <w:r w:rsidR="00B5662D">
        <w:rPr>
          <w:rFonts w:ascii="Times New Roman" w:hAnsi="Times New Roman" w:cs="Times New Roman"/>
        </w:rPr>
        <w:t xml:space="preserve">in Canvas </w:t>
      </w:r>
      <w:r w:rsidRPr="0054427E">
        <w:rPr>
          <w:rFonts w:ascii="Times New Roman" w:hAnsi="Times New Roman" w:cs="Times New Roman"/>
        </w:rPr>
        <w:t xml:space="preserve">sometime before the end of the week on Saturday at midnight. </w:t>
      </w:r>
      <w:r w:rsidR="005D4940">
        <w:rPr>
          <w:rFonts w:ascii="Times New Roman" w:hAnsi="Times New Roman" w:cs="Times New Roman"/>
        </w:rPr>
        <w:t xml:space="preserve">In class on Thursdays, students will work together on different sociological issues and complete a worksheet (or other assignment). Students must be present to participate in this work. </w:t>
      </w:r>
      <w:r w:rsidR="00B5662D">
        <w:rPr>
          <w:rFonts w:ascii="Times New Roman" w:hAnsi="Times New Roman" w:cs="Times New Roman"/>
        </w:rPr>
        <w:t xml:space="preserve">Another week has been set aside for review and to take a </w:t>
      </w:r>
      <w:r w:rsidR="005D4940">
        <w:rPr>
          <w:rFonts w:ascii="Times New Roman" w:hAnsi="Times New Roman" w:cs="Times New Roman"/>
        </w:rPr>
        <w:t>T</w:t>
      </w:r>
      <w:r w:rsidR="00B5662D">
        <w:rPr>
          <w:rFonts w:ascii="Times New Roman" w:hAnsi="Times New Roman" w:cs="Times New Roman"/>
        </w:rPr>
        <w:t xml:space="preserve">est over </w:t>
      </w:r>
      <w:proofErr w:type="spellStart"/>
      <w:r w:rsidRPr="0054427E">
        <w:rPr>
          <w:rFonts w:ascii="Times New Roman" w:hAnsi="Times New Roman" w:cs="Times New Roman"/>
        </w:rPr>
        <w:t>Chs</w:t>
      </w:r>
      <w:proofErr w:type="spellEnd"/>
      <w:r w:rsidRPr="0054427E">
        <w:rPr>
          <w:rFonts w:ascii="Times New Roman" w:hAnsi="Times New Roman" w:cs="Times New Roman"/>
        </w:rPr>
        <w:t xml:space="preserve"> 1-4. (</w:t>
      </w:r>
      <w:r>
        <w:rPr>
          <w:rFonts w:ascii="Times New Roman" w:hAnsi="Times New Roman" w:cs="Times New Roman"/>
        </w:rPr>
        <w:t xml:space="preserve">More information about </w:t>
      </w:r>
      <w:r w:rsidR="001D5293">
        <w:rPr>
          <w:rFonts w:ascii="Times New Roman" w:hAnsi="Times New Roman" w:cs="Times New Roman"/>
        </w:rPr>
        <w:t>quizzes and</w:t>
      </w:r>
      <w:r>
        <w:rPr>
          <w:rFonts w:ascii="Times New Roman" w:hAnsi="Times New Roman" w:cs="Times New Roman"/>
        </w:rPr>
        <w:t xml:space="preserve"> tests can be</w:t>
      </w:r>
      <w:r w:rsidRPr="0054427E">
        <w:rPr>
          <w:rFonts w:ascii="Times New Roman" w:hAnsi="Times New Roman" w:cs="Times New Roman"/>
        </w:rPr>
        <w:t xml:space="preserve"> found at the end of the Syllabus and in Canvas.)</w:t>
      </w:r>
    </w:p>
    <w:p w14:paraId="069F38A5" w14:textId="77777777" w:rsidR="00255A45" w:rsidRDefault="00255A45" w:rsidP="004137E3">
      <w:pPr>
        <w:jc w:val="left"/>
      </w:pPr>
    </w:p>
    <w:p w14:paraId="430ABC0C" w14:textId="2B9ED006" w:rsidR="004137E3" w:rsidRDefault="004137E3" w:rsidP="004137E3">
      <w:pPr>
        <w:jc w:val="left"/>
      </w:pPr>
      <w:r>
        <w:t>Week 2 (8/24-8/30)</w:t>
      </w:r>
    </w:p>
    <w:tbl>
      <w:tblPr>
        <w:tblStyle w:val="TableGrid"/>
        <w:tblW w:w="0" w:type="auto"/>
        <w:tblLook w:val="04A0" w:firstRow="1" w:lastRow="0" w:firstColumn="1" w:lastColumn="0" w:noHBand="0" w:noVBand="1"/>
      </w:tblPr>
      <w:tblGrid>
        <w:gridCol w:w="699"/>
        <w:gridCol w:w="5555"/>
        <w:gridCol w:w="3096"/>
      </w:tblGrid>
      <w:tr w:rsidR="004137E3" w:rsidRPr="004137E3" w14:paraId="08CB3FCB" w14:textId="77777777" w:rsidTr="004137E3">
        <w:tc>
          <w:tcPr>
            <w:tcW w:w="625" w:type="dxa"/>
            <w:shd w:val="clear" w:color="auto" w:fill="F2CEED" w:themeFill="accent5" w:themeFillTint="33"/>
          </w:tcPr>
          <w:p w14:paraId="208359B8" w14:textId="77777777" w:rsidR="004137E3" w:rsidRPr="004137E3" w:rsidRDefault="004137E3" w:rsidP="004137E3">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6A159A45" w14:textId="77777777" w:rsidR="004137E3" w:rsidRPr="004137E3" w:rsidRDefault="004137E3" w:rsidP="004137E3">
            <w:pPr>
              <w:jc w:val="left"/>
              <w:rPr>
                <w:b/>
                <w:bCs/>
              </w:rPr>
            </w:pPr>
            <w:r w:rsidRPr="004137E3">
              <w:rPr>
                <w:b/>
                <w:bCs/>
              </w:rPr>
              <w:t>Description of Work to Be Completed</w:t>
            </w:r>
          </w:p>
        </w:tc>
        <w:tc>
          <w:tcPr>
            <w:tcW w:w="3117" w:type="dxa"/>
            <w:shd w:val="clear" w:color="auto" w:fill="F2CEED" w:themeFill="accent5" w:themeFillTint="33"/>
          </w:tcPr>
          <w:p w14:paraId="59CC2C45" w14:textId="77777777" w:rsidR="004137E3" w:rsidRPr="004137E3" w:rsidRDefault="004137E3" w:rsidP="004137E3">
            <w:pPr>
              <w:jc w:val="left"/>
              <w:rPr>
                <w:b/>
                <w:bCs/>
              </w:rPr>
            </w:pPr>
            <w:r w:rsidRPr="004137E3">
              <w:rPr>
                <w:b/>
                <w:bCs/>
              </w:rPr>
              <w:t>Details</w:t>
            </w:r>
          </w:p>
        </w:tc>
      </w:tr>
      <w:tr w:rsidR="004137E3" w14:paraId="649C30F6" w14:textId="77777777" w:rsidTr="00626012">
        <w:tc>
          <w:tcPr>
            <w:tcW w:w="625" w:type="dxa"/>
          </w:tcPr>
          <w:p w14:paraId="785AF15C" w14:textId="44E83E2D" w:rsidR="004137E3" w:rsidRDefault="00C04114" w:rsidP="004137E3">
            <w:pPr>
              <w:jc w:val="left"/>
            </w:pPr>
            <w:r>
              <w:t>To do</w:t>
            </w:r>
          </w:p>
        </w:tc>
        <w:tc>
          <w:tcPr>
            <w:tcW w:w="5608" w:type="dxa"/>
          </w:tcPr>
          <w:p w14:paraId="0B4E4A8C" w14:textId="77777777" w:rsidR="004137E3" w:rsidRDefault="004137E3" w:rsidP="004137E3">
            <w:pPr>
              <w:jc w:val="left"/>
            </w:pPr>
            <w:r>
              <w:t>Read Ch1 of Conley’s 8</w:t>
            </w:r>
            <w:r w:rsidRPr="004137E3">
              <w:rPr>
                <w:vertAlign w:val="superscript"/>
              </w:rPr>
              <w:t>th</w:t>
            </w:r>
            <w:r>
              <w:t xml:space="preserve"> Ed. </w:t>
            </w:r>
          </w:p>
          <w:p w14:paraId="53EA537A" w14:textId="66F480EB" w:rsidR="004137E3" w:rsidRDefault="004137E3" w:rsidP="004137E3">
            <w:pPr>
              <w:jc w:val="left"/>
            </w:pPr>
            <w:r>
              <w:t>The Sociological Imagination: An Introduction</w:t>
            </w:r>
          </w:p>
        </w:tc>
        <w:tc>
          <w:tcPr>
            <w:tcW w:w="3117" w:type="dxa"/>
          </w:tcPr>
          <w:p w14:paraId="5F914F4D" w14:textId="3BE4D0E0" w:rsidR="004137E3" w:rsidRDefault="004137E3" w:rsidP="004137E3">
            <w:pPr>
              <w:jc w:val="left"/>
            </w:pPr>
            <w:r>
              <w:t>Required Text</w:t>
            </w:r>
          </w:p>
        </w:tc>
      </w:tr>
      <w:tr w:rsidR="004137E3" w14:paraId="5C363A5D" w14:textId="77777777" w:rsidTr="00626012">
        <w:tc>
          <w:tcPr>
            <w:tcW w:w="625" w:type="dxa"/>
          </w:tcPr>
          <w:p w14:paraId="607294A3" w14:textId="447882BE" w:rsidR="00000C7B" w:rsidRDefault="004137E3" w:rsidP="004137E3">
            <w:pPr>
              <w:jc w:val="left"/>
            </w:pPr>
            <w:r>
              <w:t>Tues</w:t>
            </w:r>
          </w:p>
          <w:p w14:paraId="570F2E19" w14:textId="2BB1B3FD" w:rsidR="00000C7B" w:rsidRDefault="00000C7B" w:rsidP="004137E3">
            <w:pPr>
              <w:jc w:val="left"/>
            </w:pPr>
          </w:p>
        </w:tc>
        <w:tc>
          <w:tcPr>
            <w:tcW w:w="5608" w:type="dxa"/>
          </w:tcPr>
          <w:p w14:paraId="1CEC82BE" w14:textId="77777777" w:rsidR="004137E3" w:rsidRDefault="004137E3" w:rsidP="004137E3">
            <w:pPr>
              <w:jc w:val="left"/>
            </w:pPr>
            <w:r>
              <w:t>Dr. Gregg Lectures</w:t>
            </w:r>
          </w:p>
          <w:p w14:paraId="7C686206" w14:textId="0E3F6735" w:rsidR="004137E3" w:rsidRDefault="004137E3" w:rsidP="004137E3">
            <w:pPr>
              <w:jc w:val="left"/>
            </w:pPr>
            <w:r>
              <w:t>View films</w:t>
            </w:r>
          </w:p>
        </w:tc>
        <w:tc>
          <w:tcPr>
            <w:tcW w:w="3117" w:type="dxa"/>
          </w:tcPr>
          <w:p w14:paraId="3C685A20" w14:textId="77777777" w:rsidR="004137E3" w:rsidRDefault="004137E3" w:rsidP="004137E3">
            <w:pPr>
              <w:jc w:val="left"/>
            </w:pPr>
            <w:r>
              <w:t xml:space="preserve">Attend </w:t>
            </w:r>
            <w:r w:rsidR="00156398">
              <w:t>Class</w:t>
            </w:r>
          </w:p>
          <w:p w14:paraId="4B85846E" w14:textId="443655F4" w:rsidR="005D48D8" w:rsidRDefault="005D48D8" w:rsidP="004137E3">
            <w:pPr>
              <w:jc w:val="left"/>
            </w:pPr>
            <w:r>
              <w:t>(Attendance Taken)</w:t>
            </w:r>
          </w:p>
        </w:tc>
      </w:tr>
      <w:tr w:rsidR="004137E3" w14:paraId="5D14D787" w14:textId="77777777" w:rsidTr="00626012">
        <w:tc>
          <w:tcPr>
            <w:tcW w:w="625" w:type="dxa"/>
          </w:tcPr>
          <w:p w14:paraId="05A1A8DF" w14:textId="77777777" w:rsidR="004137E3" w:rsidRDefault="004137E3" w:rsidP="004137E3">
            <w:pPr>
              <w:jc w:val="left"/>
            </w:pPr>
            <w:proofErr w:type="spellStart"/>
            <w:r>
              <w:t>Thur</w:t>
            </w:r>
            <w:proofErr w:type="spellEnd"/>
          </w:p>
          <w:p w14:paraId="703DDB99" w14:textId="77777777" w:rsidR="004E5A44" w:rsidRDefault="004E5A44" w:rsidP="004137E3">
            <w:pPr>
              <w:jc w:val="left"/>
            </w:pPr>
          </w:p>
          <w:p w14:paraId="2667755A" w14:textId="466E0C56" w:rsidR="004E5A44" w:rsidRDefault="004E5A44" w:rsidP="004137E3">
            <w:pPr>
              <w:jc w:val="left"/>
            </w:pPr>
            <w:r>
              <w:t>SIP1</w:t>
            </w:r>
          </w:p>
        </w:tc>
        <w:tc>
          <w:tcPr>
            <w:tcW w:w="5608" w:type="dxa"/>
          </w:tcPr>
          <w:p w14:paraId="4DE85FFF" w14:textId="71C015F7" w:rsidR="004137E3" w:rsidRDefault="004137E3" w:rsidP="004137E3">
            <w:pPr>
              <w:jc w:val="left"/>
            </w:pPr>
            <w:r>
              <w:t>Dr. Gregg finishes Lecture</w:t>
            </w:r>
          </w:p>
          <w:p w14:paraId="0DDB7E8D" w14:textId="6B2E97BB" w:rsidR="004137E3" w:rsidRDefault="004137E3" w:rsidP="004137E3">
            <w:pPr>
              <w:jc w:val="left"/>
            </w:pPr>
            <w:r>
              <w:t xml:space="preserve">Sociology in Practice Group Work – </w:t>
            </w:r>
          </w:p>
          <w:p w14:paraId="6AF8A167" w14:textId="7D17CD3E" w:rsidR="00B876FC" w:rsidRDefault="00B876FC" w:rsidP="004137E3">
            <w:pPr>
              <w:jc w:val="left"/>
            </w:pPr>
            <w:r w:rsidRPr="00B876FC">
              <w:rPr>
                <w:highlight w:val="green"/>
              </w:rPr>
              <w:t>Employing the Sociological Imagination</w:t>
            </w:r>
          </w:p>
          <w:p w14:paraId="6A0DCD31" w14:textId="76909C10" w:rsidR="004137E3" w:rsidRDefault="004137E3" w:rsidP="004137E3">
            <w:pPr>
              <w:jc w:val="left"/>
            </w:pPr>
            <w:r>
              <w:t>Complete worksheet, discuss, and turn in before leaving class</w:t>
            </w:r>
          </w:p>
        </w:tc>
        <w:tc>
          <w:tcPr>
            <w:tcW w:w="3117" w:type="dxa"/>
          </w:tcPr>
          <w:p w14:paraId="2E85C64A" w14:textId="31644AF9" w:rsidR="004137E3" w:rsidRDefault="004137E3" w:rsidP="004137E3">
            <w:pPr>
              <w:jc w:val="left"/>
            </w:pPr>
            <w:r>
              <w:t>Attend class for lecture and participate in group work for participation and attendance points</w:t>
            </w:r>
          </w:p>
        </w:tc>
      </w:tr>
      <w:tr w:rsidR="004137E3" w14:paraId="7A8224F2" w14:textId="77777777" w:rsidTr="00626012">
        <w:tc>
          <w:tcPr>
            <w:tcW w:w="625" w:type="dxa"/>
          </w:tcPr>
          <w:p w14:paraId="295EE610" w14:textId="6CFF1246" w:rsidR="004137E3" w:rsidRDefault="004137E3" w:rsidP="004137E3">
            <w:pPr>
              <w:jc w:val="left"/>
            </w:pPr>
            <w:r>
              <w:t>Sat</w:t>
            </w:r>
          </w:p>
        </w:tc>
        <w:tc>
          <w:tcPr>
            <w:tcW w:w="5608" w:type="dxa"/>
          </w:tcPr>
          <w:p w14:paraId="38ACCBA1" w14:textId="13AC8131" w:rsidR="004137E3" w:rsidRDefault="004137E3" w:rsidP="004137E3">
            <w:pPr>
              <w:jc w:val="left"/>
            </w:pPr>
            <w:r>
              <w:t>Ch1 Quiz due</w:t>
            </w:r>
          </w:p>
        </w:tc>
        <w:tc>
          <w:tcPr>
            <w:tcW w:w="3117" w:type="dxa"/>
          </w:tcPr>
          <w:p w14:paraId="4A877269" w14:textId="77777777" w:rsidR="004137E3" w:rsidRDefault="004137E3" w:rsidP="004137E3">
            <w:pPr>
              <w:jc w:val="left"/>
            </w:pPr>
            <w:r>
              <w:t>In Canvas</w:t>
            </w:r>
          </w:p>
          <w:p w14:paraId="580CB4D5" w14:textId="53294E99" w:rsidR="004137E3" w:rsidRDefault="004137E3" w:rsidP="004137E3">
            <w:pPr>
              <w:jc w:val="left"/>
            </w:pPr>
            <w:r>
              <w:t>Due before midnight on Saturday 8/30</w:t>
            </w:r>
          </w:p>
        </w:tc>
      </w:tr>
    </w:tbl>
    <w:p w14:paraId="173D2A10" w14:textId="77777777" w:rsidR="004137E3" w:rsidRDefault="004137E3" w:rsidP="004137E3">
      <w:pPr>
        <w:jc w:val="left"/>
      </w:pPr>
    </w:p>
    <w:p w14:paraId="741A2F8B" w14:textId="77777777" w:rsidR="00255A45" w:rsidRDefault="00255A45" w:rsidP="004137E3">
      <w:pPr>
        <w:jc w:val="left"/>
      </w:pPr>
    </w:p>
    <w:p w14:paraId="449333EC" w14:textId="73FDE176" w:rsidR="004137E3" w:rsidRDefault="004137E3" w:rsidP="004137E3">
      <w:pPr>
        <w:jc w:val="left"/>
      </w:pPr>
      <w:r>
        <w:t>Week 3 (8/31-9/6)</w:t>
      </w:r>
    </w:p>
    <w:tbl>
      <w:tblPr>
        <w:tblStyle w:val="TableGrid"/>
        <w:tblW w:w="0" w:type="auto"/>
        <w:tblLook w:val="04A0" w:firstRow="1" w:lastRow="0" w:firstColumn="1" w:lastColumn="0" w:noHBand="0" w:noVBand="1"/>
      </w:tblPr>
      <w:tblGrid>
        <w:gridCol w:w="699"/>
        <w:gridCol w:w="5555"/>
        <w:gridCol w:w="3096"/>
      </w:tblGrid>
      <w:tr w:rsidR="004137E3" w:rsidRPr="004137E3" w14:paraId="405469DB" w14:textId="77777777" w:rsidTr="00C04114">
        <w:tc>
          <w:tcPr>
            <w:tcW w:w="699" w:type="dxa"/>
            <w:shd w:val="clear" w:color="auto" w:fill="F2CEED" w:themeFill="accent5" w:themeFillTint="33"/>
          </w:tcPr>
          <w:p w14:paraId="57511467" w14:textId="77777777" w:rsidR="004137E3" w:rsidRPr="004137E3" w:rsidRDefault="004137E3" w:rsidP="00626012">
            <w:pPr>
              <w:jc w:val="left"/>
              <w:rPr>
                <w:rFonts w:ascii="Apple Color Emoji" w:hAnsi="Apple Color Emoji"/>
                <w:b/>
                <w:bCs/>
              </w:rPr>
            </w:pPr>
            <w:r w:rsidRPr="004137E3">
              <w:rPr>
                <w:rFonts w:ascii="Apple Color Emoji" w:hAnsi="Apple Color Emoji"/>
                <w:b/>
                <w:bCs/>
              </w:rPr>
              <w:t>✔️</w:t>
            </w:r>
          </w:p>
        </w:tc>
        <w:tc>
          <w:tcPr>
            <w:tcW w:w="5555" w:type="dxa"/>
            <w:shd w:val="clear" w:color="auto" w:fill="F2CEED" w:themeFill="accent5" w:themeFillTint="33"/>
          </w:tcPr>
          <w:p w14:paraId="5C889400" w14:textId="77777777" w:rsidR="004137E3" w:rsidRPr="004137E3" w:rsidRDefault="004137E3" w:rsidP="00626012">
            <w:pPr>
              <w:jc w:val="left"/>
              <w:rPr>
                <w:b/>
                <w:bCs/>
              </w:rPr>
            </w:pPr>
            <w:r w:rsidRPr="004137E3">
              <w:rPr>
                <w:b/>
                <w:bCs/>
              </w:rPr>
              <w:t>Description of Work to Be Completed</w:t>
            </w:r>
          </w:p>
        </w:tc>
        <w:tc>
          <w:tcPr>
            <w:tcW w:w="3096" w:type="dxa"/>
            <w:shd w:val="clear" w:color="auto" w:fill="F2CEED" w:themeFill="accent5" w:themeFillTint="33"/>
          </w:tcPr>
          <w:p w14:paraId="7EA2A301" w14:textId="77777777" w:rsidR="004137E3" w:rsidRPr="004137E3" w:rsidRDefault="004137E3" w:rsidP="00626012">
            <w:pPr>
              <w:jc w:val="left"/>
              <w:rPr>
                <w:b/>
                <w:bCs/>
              </w:rPr>
            </w:pPr>
            <w:r w:rsidRPr="004137E3">
              <w:rPr>
                <w:b/>
                <w:bCs/>
              </w:rPr>
              <w:t>Details</w:t>
            </w:r>
          </w:p>
        </w:tc>
      </w:tr>
      <w:tr w:rsidR="00C04114" w14:paraId="610DAFF5" w14:textId="77777777" w:rsidTr="00C04114">
        <w:tc>
          <w:tcPr>
            <w:tcW w:w="699" w:type="dxa"/>
            <w:shd w:val="clear" w:color="auto" w:fill="FFFF00"/>
          </w:tcPr>
          <w:p w14:paraId="1528DD59" w14:textId="0E1427EC" w:rsidR="00C04114" w:rsidRDefault="00C04114" w:rsidP="00626012">
            <w:pPr>
              <w:jc w:val="left"/>
            </w:pPr>
            <w:r>
              <w:t>Mon 9/1</w:t>
            </w:r>
          </w:p>
        </w:tc>
        <w:tc>
          <w:tcPr>
            <w:tcW w:w="5555" w:type="dxa"/>
            <w:shd w:val="clear" w:color="auto" w:fill="FFFF00"/>
          </w:tcPr>
          <w:p w14:paraId="5BC06A69" w14:textId="2EBEAD0B" w:rsidR="00C04114" w:rsidRDefault="00C04114" w:rsidP="00626012">
            <w:pPr>
              <w:jc w:val="left"/>
            </w:pPr>
            <w:r>
              <w:t>Labor Day Holiday</w:t>
            </w:r>
          </w:p>
        </w:tc>
        <w:tc>
          <w:tcPr>
            <w:tcW w:w="3096" w:type="dxa"/>
            <w:shd w:val="clear" w:color="auto" w:fill="FFFF00"/>
          </w:tcPr>
          <w:p w14:paraId="7FBF1821" w14:textId="22827749" w:rsidR="00C04114" w:rsidRDefault="00C04114" w:rsidP="00626012">
            <w:pPr>
              <w:jc w:val="left"/>
            </w:pPr>
            <w:r>
              <w:t>No Classes</w:t>
            </w:r>
          </w:p>
        </w:tc>
      </w:tr>
      <w:tr w:rsidR="00C04114" w14:paraId="3396908F" w14:textId="77777777" w:rsidTr="00C04114">
        <w:tc>
          <w:tcPr>
            <w:tcW w:w="699" w:type="dxa"/>
          </w:tcPr>
          <w:p w14:paraId="016DC038" w14:textId="19145796" w:rsidR="004137E3" w:rsidRDefault="00C04114" w:rsidP="00626012">
            <w:pPr>
              <w:jc w:val="left"/>
            </w:pPr>
            <w:r>
              <w:t>To do</w:t>
            </w:r>
          </w:p>
        </w:tc>
        <w:tc>
          <w:tcPr>
            <w:tcW w:w="5555" w:type="dxa"/>
          </w:tcPr>
          <w:p w14:paraId="6A73C6A9" w14:textId="2726D5E0" w:rsidR="004137E3" w:rsidRDefault="004137E3" w:rsidP="00626012">
            <w:pPr>
              <w:jc w:val="left"/>
            </w:pPr>
            <w:r>
              <w:t>Read Ch2 of Conley’s 8</w:t>
            </w:r>
            <w:r w:rsidRPr="004137E3">
              <w:rPr>
                <w:vertAlign w:val="superscript"/>
              </w:rPr>
              <w:t>th</w:t>
            </w:r>
            <w:r>
              <w:t xml:space="preserve"> Ed. </w:t>
            </w:r>
          </w:p>
          <w:p w14:paraId="76992293" w14:textId="41147A17" w:rsidR="004137E3" w:rsidRDefault="00FE4114" w:rsidP="00626012">
            <w:pPr>
              <w:jc w:val="left"/>
            </w:pPr>
            <w:r>
              <w:t>Methods</w:t>
            </w:r>
          </w:p>
        </w:tc>
        <w:tc>
          <w:tcPr>
            <w:tcW w:w="3096" w:type="dxa"/>
          </w:tcPr>
          <w:p w14:paraId="6BD05D42" w14:textId="77777777" w:rsidR="004137E3" w:rsidRDefault="004137E3" w:rsidP="00626012">
            <w:pPr>
              <w:jc w:val="left"/>
            </w:pPr>
            <w:r>
              <w:t>Required Text</w:t>
            </w:r>
          </w:p>
        </w:tc>
      </w:tr>
      <w:tr w:rsidR="00C04114" w14:paraId="6294D9A4" w14:textId="77777777" w:rsidTr="00C04114">
        <w:tc>
          <w:tcPr>
            <w:tcW w:w="699" w:type="dxa"/>
          </w:tcPr>
          <w:p w14:paraId="323480DD" w14:textId="689E62FB" w:rsidR="00000C7B" w:rsidRDefault="004137E3" w:rsidP="00626012">
            <w:pPr>
              <w:jc w:val="left"/>
            </w:pPr>
            <w:r>
              <w:t>Tues</w:t>
            </w:r>
          </w:p>
        </w:tc>
        <w:tc>
          <w:tcPr>
            <w:tcW w:w="5555" w:type="dxa"/>
          </w:tcPr>
          <w:p w14:paraId="234059A1" w14:textId="77777777" w:rsidR="004137E3" w:rsidRDefault="004137E3" w:rsidP="00626012">
            <w:pPr>
              <w:jc w:val="left"/>
            </w:pPr>
            <w:r>
              <w:t>Dr. Gregg Lectures</w:t>
            </w:r>
          </w:p>
          <w:p w14:paraId="0A102481" w14:textId="1F483028" w:rsidR="004137E3" w:rsidRDefault="004137E3" w:rsidP="00626012">
            <w:pPr>
              <w:jc w:val="left"/>
            </w:pPr>
            <w:r>
              <w:t>View films</w:t>
            </w:r>
          </w:p>
        </w:tc>
        <w:tc>
          <w:tcPr>
            <w:tcW w:w="3096" w:type="dxa"/>
          </w:tcPr>
          <w:p w14:paraId="66A33197" w14:textId="77777777" w:rsidR="004137E3" w:rsidRDefault="004137E3" w:rsidP="00626012">
            <w:pPr>
              <w:jc w:val="left"/>
            </w:pPr>
            <w:r>
              <w:t xml:space="preserve">Attend </w:t>
            </w:r>
            <w:r w:rsidR="00CC60E4">
              <w:t>Class</w:t>
            </w:r>
          </w:p>
          <w:p w14:paraId="285511B3" w14:textId="367554A4" w:rsidR="005D48D8" w:rsidRDefault="005D48D8" w:rsidP="00626012">
            <w:pPr>
              <w:jc w:val="left"/>
            </w:pPr>
            <w:r>
              <w:t>(Attendance Taken)</w:t>
            </w:r>
          </w:p>
        </w:tc>
      </w:tr>
      <w:tr w:rsidR="004137E3" w14:paraId="7B3287D8" w14:textId="77777777" w:rsidTr="00C04114">
        <w:tc>
          <w:tcPr>
            <w:tcW w:w="699" w:type="dxa"/>
          </w:tcPr>
          <w:p w14:paraId="4547E5F7" w14:textId="77777777" w:rsidR="004137E3" w:rsidRDefault="004137E3" w:rsidP="00626012">
            <w:pPr>
              <w:jc w:val="left"/>
            </w:pPr>
            <w:proofErr w:type="spellStart"/>
            <w:r>
              <w:t>Thur</w:t>
            </w:r>
            <w:proofErr w:type="spellEnd"/>
          </w:p>
          <w:p w14:paraId="35FC7AF2" w14:textId="77777777" w:rsidR="004E5A44" w:rsidRDefault="004E5A44" w:rsidP="00626012">
            <w:pPr>
              <w:jc w:val="left"/>
            </w:pPr>
          </w:p>
          <w:p w14:paraId="036E4BB6" w14:textId="1E882091" w:rsidR="004E5A44" w:rsidRDefault="004E5A44" w:rsidP="00626012">
            <w:pPr>
              <w:jc w:val="left"/>
            </w:pPr>
            <w:r>
              <w:t>SIP2</w:t>
            </w:r>
          </w:p>
        </w:tc>
        <w:tc>
          <w:tcPr>
            <w:tcW w:w="5555" w:type="dxa"/>
          </w:tcPr>
          <w:p w14:paraId="395B4482" w14:textId="77777777" w:rsidR="004137E3" w:rsidRDefault="004137E3" w:rsidP="00626012">
            <w:pPr>
              <w:jc w:val="left"/>
            </w:pPr>
            <w:r>
              <w:t>Dr. Gregg finishes Lecture</w:t>
            </w:r>
          </w:p>
          <w:p w14:paraId="665FF8D5" w14:textId="77777777" w:rsidR="004137E3" w:rsidRDefault="004137E3" w:rsidP="00626012">
            <w:pPr>
              <w:jc w:val="left"/>
            </w:pPr>
            <w:r>
              <w:t xml:space="preserve">Sociology in Practice Group Work – </w:t>
            </w:r>
          </w:p>
          <w:p w14:paraId="51F45D07" w14:textId="3315CAC2" w:rsidR="00B876FC" w:rsidRDefault="00B876FC" w:rsidP="00626012">
            <w:pPr>
              <w:jc w:val="left"/>
            </w:pPr>
            <w:r w:rsidRPr="00B876FC">
              <w:rPr>
                <w:highlight w:val="green"/>
              </w:rPr>
              <w:t>Studying Structural Changes</w:t>
            </w:r>
          </w:p>
          <w:p w14:paraId="0AD9E6D0" w14:textId="77777777" w:rsidR="004137E3" w:rsidRDefault="004137E3" w:rsidP="00626012">
            <w:pPr>
              <w:jc w:val="left"/>
            </w:pPr>
            <w:r>
              <w:t>Complete worksheet, discuss, and turn in before leaving class</w:t>
            </w:r>
          </w:p>
        </w:tc>
        <w:tc>
          <w:tcPr>
            <w:tcW w:w="3096" w:type="dxa"/>
          </w:tcPr>
          <w:p w14:paraId="64786E76" w14:textId="3BE86E23" w:rsidR="004137E3" w:rsidRDefault="00612E57" w:rsidP="00626012">
            <w:pPr>
              <w:jc w:val="left"/>
            </w:pPr>
            <w:r>
              <w:t>Attend class for lecture and participate in group work for participation and attendance points</w:t>
            </w:r>
          </w:p>
        </w:tc>
      </w:tr>
      <w:tr w:rsidR="004137E3" w14:paraId="14EA1129" w14:textId="77777777" w:rsidTr="00C04114">
        <w:tc>
          <w:tcPr>
            <w:tcW w:w="699" w:type="dxa"/>
          </w:tcPr>
          <w:p w14:paraId="5C9267A6" w14:textId="77777777" w:rsidR="004137E3" w:rsidRDefault="004137E3" w:rsidP="00626012">
            <w:pPr>
              <w:jc w:val="left"/>
            </w:pPr>
            <w:r>
              <w:t>Sat</w:t>
            </w:r>
          </w:p>
        </w:tc>
        <w:tc>
          <w:tcPr>
            <w:tcW w:w="5555" w:type="dxa"/>
          </w:tcPr>
          <w:p w14:paraId="779F20A5" w14:textId="64381533" w:rsidR="004137E3" w:rsidRDefault="004137E3" w:rsidP="00626012">
            <w:pPr>
              <w:jc w:val="left"/>
            </w:pPr>
            <w:r>
              <w:t>C</w:t>
            </w:r>
            <w:r w:rsidR="00FE4114">
              <w:t>h2</w:t>
            </w:r>
            <w:r>
              <w:t xml:space="preserve"> Quiz due</w:t>
            </w:r>
          </w:p>
        </w:tc>
        <w:tc>
          <w:tcPr>
            <w:tcW w:w="3096" w:type="dxa"/>
          </w:tcPr>
          <w:p w14:paraId="2EB455E0" w14:textId="77777777" w:rsidR="004137E3" w:rsidRDefault="004137E3" w:rsidP="00626012">
            <w:pPr>
              <w:jc w:val="left"/>
            </w:pPr>
            <w:r>
              <w:t>In Canvas</w:t>
            </w:r>
          </w:p>
          <w:p w14:paraId="574F367C" w14:textId="53922674" w:rsidR="004137E3" w:rsidRDefault="004137E3" w:rsidP="00626012">
            <w:pPr>
              <w:jc w:val="left"/>
            </w:pPr>
            <w:r>
              <w:t xml:space="preserve">Due before midnight on Saturday </w:t>
            </w:r>
            <w:r w:rsidR="00FE4114">
              <w:t>9/6</w:t>
            </w:r>
          </w:p>
        </w:tc>
      </w:tr>
    </w:tbl>
    <w:p w14:paraId="5F7FEFE0" w14:textId="77777777" w:rsidR="004137E3" w:rsidRDefault="004137E3" w:rsidP="004137E3">
      <w:pPr>
        <w:jc w:val="left"/>
      </w:pPr>
    </w:p>
    <w:p w14:paraId="50394E4B" w14:textId="09095137" w:rsidR="00FE4114" w:rsidRDefault="00FE4114" w:rsidP="004137E3">
      <w:pPr>
        <w:jc w:val="left"/>
      </w:pPr>
      <w:r>
        <w:t>Week 4 (9/7-9/13)</w:t>
      </w:r>
    </w:p>
    <w:tbl>
      <w:tblPr>
        <w:tblStyle w:val="TableGrid"/>
        <w:tblW w:w="0" w:type="auto"/>
        <w:tblLook w:val="04A0" w:firstRow="1" w:lastRow="0" w:firstColumn="1" w:lastColumn="0" w:noHBand="0" w:noVBand="1"/>
      </w:tblPr>
      <w:tblGrid>
        <w:gridCol w:w="699"/>
        <w:gridCol w:w="5555"/>
        <w:gridCol w:w="3096"/>
      </w:tblGrid>
      <w:tr w:rsidR="00FE4114" w:rsidRPr="004137E3" w14:paraId="0955C703" w14:textId="77777777" w:rsidTr="00626012">
        <w:tc>
          <w:tcPr>
            <w:tcW w:w="625" w:type="dxa"/>
            <w:shd w:val="clear" w:color="auto" w:fill="F2CEED" w:themeFill="accent5" w:themeFillTint="33"/>
          </w:tcPr>
          <w:p w14:paraId="7B73B445" w14:textId="77777777" w:rsidR="00FE4114" w:rsidRPr="004137E3" w:rsidRDefault="00FE4114" w:rsidP="00626012">
            <w:pPr>
              <w:jc w:val="left"/>
              <w:rPr>
                <w:rFonts w:ascii="Apple Color Emoji" w:hAnsi="Apple Color Emoji"/>
                <w:b/>
                <w:bCs/>
              </w:rPr>
            </w:pPr>
            <w:r w:rsidRPr="004137E3">
              <w:rPr>
                <w:rFonts w:ascii="Apple Color Emoji" w:hAnsi="Apple Color Emoji"/>
                <w:b/>
                <w:bCs/>
              </w:rPr>
              <w:lastRenderedPageBreak/>
              <w:t>✔️</w:t>
            </w:r>
          </w:p>
        </w:tc>
        <w:tc>
          <w:tcPr>
            <w:tcW w:w="5608" w:type="dxa"/>
            <w:shd w:val="clear" w:color="auto" w:fill="F2CEED" w:themeFill="accent5" w:themeFillTint="33"/>
          </w:tcPr>
          <w:p w14:paraId="20D7C7A2" w14:textId="77777777" w:rsidR="00FE4114" w:rsidRPr="004137E3" w:rsidRDefault="00FE4114" w:rsidP="00626012">
            <w:pPr>
              <w:jc w:val="left"/>
              <w:rPr>
                <w:b/>
                <w:bCs/>
              </w:rPr>
            </w:pPr>
            <w:r w:rsidRPr="004137E3">
              <w:rPr>
                <w:b/>
                <w:bCs/>
              </w:rPr>
              <w:t>Description of Work to Be Completed</w:t>
            </w:r>
          </w:p>
        </w:tc>
        <w:tc>
          <w:tcPr>
            <w:tcW w:w="3117" w:type="dxa"/>
            <w:shd w:val="clear" w:color="auto" w:fill="F2CEED" w:themeFill="accent5" w:themeFillTint="33"/>
          </w:tcPr>
          <w:p w14:paraId="11126267" w14:textId="77777777" w:rsidR="00FE4114" w:rsidRPr="004137E3" w:rsidRDefault="00FE4114" w:rsidP="00626012">
            <w:pPr>
              <w:jc w:val="left"/>
              <w:rPr>
                <w:b/>
                <w:bCs/>
              </w:rPr>
            </w:pPr>
            <w:r w:rsidRPr="004137E3">
              <w:rPr>
                <w:b/>
                <w:bCs/>
              </w:rPr>
              <w:t>Details</w:t>
            </w:r>
          </w:p>
        </w:tc>
      </w:tr>
      <w:tr w:rsidR="00FE4114" w14:paraId="2F074961" w14:textId="77777777" w:rsidTr="00626012">
        <w:tc>
          <w:tcPr>
            <w:tcW w:w="625" w:type="dxa"/>
          </w:tcPr>
          <w:p w14:paraId="3AC07D68" w14:textId="09FF36B0" w:rsidR="00FE4114" w:rsidRDefault="00C04114" w:rsidP="00626012">
            <w:pPr>
              <w:jc w:val="left"/>
            </w:pPr>
            <w:r>
              <w:t>To do</w:t>
            </w:r>
          </w:p>
        </w:tc>
        <w:tc>
          <w:tcPr>
            <w:tcW w:w="5608" w:type="dxa"/>
          </w:tcPr>
          <w:p w14:paraId="0597C4EB" w14:textId="3BC80DF7" w:rsidR="00FE4114" w:rsidRDefault="00FE4114" w:rsidP="00626012">
            <w:pPr>
              <w:jc w:val="left"/>
            </w:pPr>
            <w:r>
              <w:t>Read Ch3 of Conley’s 8</w:t>
            </w:r>
            <w:r w:rsidRPr="004137E3">
              <w:rPr>
                <w:vertAlign w:val="superscript"/>
              </w:rPr>
              <w:t>th</w:t>
            </w:r>
            <w:r>
              <w:t xml:space="preserve"> Ed. </w:t>
            </w:r>
          </w:p>
          <w:p w14:paraId="2A6A1F73" w14:textId="606CD192" w:rsidR="00FE4114" w:rsidRDefault="00FE4114" w:rsidP="00626012">
            <w:pPr>
              <w:jc w:val="left"/>
            </w:pPr>
            <w:r>
              <w:t>Culture and Media</w:t>
            </w:r>
          </w:p>
        </w:tc>
        <w:tc>
          <w:tcPr>
            <w:tcW w:w="3117" w:type="dxa"/>
          </w:tcPr>
          <w:p w14:paraId="44453B78" w14:textId="77777777" w:rsidR="00FE4114" w:rsidRDefault="00FE4114" w:rsidP="00626012">
            <w:pPr>
              <w:jc w:val="left"/>
            </w:pPr>
            <w:r>
              <w:t>Required Text</w:t>
            </w:r>
          </w:p>
        </w:tc>
      </w:tr>
      <w:tr w:rsidR="00FE4114" w14:paraId="68277147" w14:textId="77777777" w:rsidTr="00626012">
        <w:tc>
          <w:tcPr>
            <w:tcW w:w="625" w:type="dxa"/>
          </w:tcPr>
          <w:p w14:paraId="4596DF76" w14:textId="1BB91B7E" w:rsidR="00000C7B" w:rsidRDefault="00FE4114" w:rsidP="00626012">
            <w:pPr>
              <w:jc w:val="left"/>
            </w:pPr>
            <w:r>
              <w:t>Tues</w:t>
            </w:r>
          </w:p>
        </w:tc>
        <w:tc>
          <w:tcPr>
            <w:tcW w:w="5608" w:type="dxa"/>
          </w:tcPr>
          <w:p w14:paraId="480787CF" w14:textId="77777777" w:rsidR="00FE4114" w:rsidRDefault="00FE4114" w:rsidP="00626012">
            <w:pPr>
              <w:jc w:val="left"/>
            </w:pPr>
            <w:r>
              <w:t>Dr. Gregg Lectures</w:t>
            </w:r>
          </w:p>
          <w:p w14:paraId="54A35CAC" w14:textId="27608080" w:rsidR="00FE4114" w:rsidRDefault="00FE4114" w:rsidP="00626012">
            <w:pPr>
              <w:jc w:val="left"/>
            </w:pPr>
            <w:r>
              <w:t>View films</w:t>
            </w:r>
          </w:p>
        </w:tc>
        <w:tc>
          <w:tcPr>
            <w:tcW w:w="3117" w:type="dxa"/>
          </w:tcPr>
          <w:p w14:paraId="0FC1ED2E" w14:textId="77777777" w:rsidR="00FE4114" w:rsidRDefault="00FE4114" w:rsidP="00626012">
            <w:pPr>
              <w:jc w:val="left"/>
            </w:pPr>
            <w:r>
              <w:t xml:space="preserve">Attend </w:t>
            </w:r>
            <w:r w:rsidR="005D48D8">
              <w:t>Class</w:t>
            </w:r>
          </w:p>
          <w:p w14:paraId="1A271398" w14:textId="200C878E" w:rsidR="005D48D8" w:rsidRDefault="005D48D8" w:rsidP="00626012">
            <w:pPr>
              <w:jc w:val="left"/>
            </w:pPr>
            <w:r>
              <w:t>(Attendance Taken)</w:t>
            </w:r>
          </w:p>
        </w:tc>
      </w:tr>
      <w:tr w:rsidR="00FE4114" w14:paraId="640D9F03" w14:textId="77777777" w:rsidTr="00626012">
        <w:tc>
          <w:tcPr>
            <w:tcW w:w="625" w:type="dxa"/>
          </w:tcPr>
          <w:p w14:paraId="6C9A7221" w14:textId="77777777" w:rsidR="00FE4114" w:rsidRDefault="00FE4114" w:rsidP="00626012">
            <w:pPr>
              <w:jc w:val="left"/>
            </w:pPr>
            <w:proofErr w:type="spellStart"/>
            <w:r>
              <w:t>Thur</w:t>
            </w:r>
            <w:proofErr w:type="spellEnd"/>
          </w:p>
          <w:p w14:paraId="71A82FED" w14:textId="77777777" w:rsidR="004E5A44" w:rsidRDefault="004E5A44" w:rsidP="00626012">
            <w:pPr>
              <w:jc w:val="left"/>
            </w:pPr>
          </w:p>
          <w:p w14:paraId="4C31A070" w14:textId="418E8AEB" w:rsidR="004E5A44" w:rsidRDefault="004E5A44" w:rsidP="00626012">
            <w:pPr>
              <w:jc w:val="left"/>
            </w:pPr>
            <w:r>
              <w:t>SIP3</w:t>
            </w:r>
          </w:p>
        </w:tc>
        <w:tc>
          <w:tcPr>
            <w:tcW w:w="5608" w:type="dxa"/>
          </w:tcPr>
          <w:p w14:paraId="26E4B4E4" w14:textId="77777777" w:rsidR="00FE4114" w:rsidRDefault="00FE4114" w:rsidP="00626012">
            <w:pPr>
              <w:jc w:val="left"/>
            </w:pPr>
            <w:r>
              <w:t>Dr. Gregg finishes Lecture</w:t>
            </w:r>
          </w:p>
          <w:p w14:paraId="22B8ABC5" w14:textId="77777777" w:rsidR="00FE4114" w:rsidRDefault="00FE4114" w:rsidP="00626012">
            <w:pPr>
              <w:jc w:val="left"/>
            </w:pPr>
            <w:r>
              <w:t xml:space="preserve">Sociology in Practice Group Work – </w:t>
            </w:r>
          </w:p>
          <w:p w14:paraId="5138BA10" w14:textId="787211ED" w:rsidR="00326790" w:rsidRDefault="00326790" w:rsidP="00626012">
            <w:pPr>
              <w:jc w:val="left"/>
            </w:pPr>
            <w:r w:rsidRPr="00326790">
              <w:rPr>
                <w:highlight w:val="green"/>
              </w:rPr>
              <w:t xml:space="preserve">“Social” </w:t>
            </w:r>
            <w:r w:rsidRPr="0022639B">
              <w:rPr>
                <w:highlight w:val="green"/>
              </w:rPr>
              <w:t>Media</w:t>
            </w:r>
            <w:r w:rsidR="0022639B" w:rsidRPr="0022639B">
              <w:rPr>
                <w:highlight w:val="green"/>
              </w:rPr>
              <w:t xml:space="preserve"> – Is this social?</w:t>
            </w:r>
          </w:p>
          <w:p w14:paraId="21A27B56" w14:textId="77777777" w:rsidR="00FE4114" w:rsidRDefault="00FE4114" w:rsidP="00626012">
            <w:pPr>
              <w:jc w:val="left"/>
            </w:pPr>
            <w:r>
              <w:t>Complete worksheet, discuss, and turn in before leaving class</w:t>
            </w:r>
          </w:p>
        </w:tc>
        <w:tc>
          <w:tcPr>
            <w:tcW w:w="3117" w:type="dxa"/>
          </w:tcPr>
          <w:p w14:paraId="716252C1" w14:textId="77777777" w:rsidR="00FE4114" w:rsidRDefault="00FE4114" w:rsidP="00626012">
            <w:pPr>
              <w:jc w:val="left"/>
            </w:pPr>
            <w:r>
              <w:t>Attend class for lecture and participate in group work for participation and attendance points</w:t>
            </w:r>
          </w:p>
        </w:tc>
      </w:tr>
      <w:tr w:rsidR="00FE4114" w14:paraId="17C3F218" w14:textId="77777777" w:rsidTr="00626012">
        <w:tc>
          <w:tcPr>
            <w:tcW w:w="625" w:type="dxa"/>
          </w:tcPr>
          <w:p w14:paraId="799A1B51" w14:textId="77777777" w:rsidR="00FE4114" w:rsidRDefault="00FE4114" w:rsidP="00626012">
            <w:pPr>
              <w:jc w:val="left"/>
            </w:pPr>
            <w:r>
              <w:t>Sat</w:t>
            </w:r>
          </w:p>
        </w:tc>
        <w:tc>
          <w:tcPr>
            <w:tcW w:w="5608" w:type="dxa"/>
          </w:tcPr>
          <w:p w14:paraId="2816DB7A" w14:textId="19111551" w:rsidR="00FE4114" w:rsidRDefault="00FE4114" w:rsidP="00626012">
            <w:pPr>
              <w:jc w:val="left"/>
            </w:pPr>
            <w:r>
              <w:t>Ch3 Quiz due</w:t>
            </w:r>
          </w:p>
        </w:tc>
        <w:tc>
          <w:tcPr>
            <w:tcW w:w="3117" w:type="dxa"/>
          </w:tcPr>
          <w:p w14:paraId="0FEEA420" w14:textId="77777777" w:rsidR="00FE4114" w:rsidRDefault="00FE4114" w:rsidP="00626012">
            <w:pPr>
              <w:jc w:val="left"/>
            </w:pPr>
            <w:r>
              <w:t>In Canvas</w:t>
            </w:r>
          </w:p>
          <w:p w14:paraId="511B1A11" w14:textId="335300CF" w:rsidR="00FE4114" w:rsidRDefault="00FE4114" w:rsidP="00626012">
            <w:pPr>
              <w:jc w:val="left"/>
            </w:pPr>
            <w:r>
              <w:t>Due before midnight on Saturday 9/13</w:t>
            </w:r>
          </w:p>
        </w:tc>
      </w:tr>
    </w:tbl>
    <w:p w14:paraId="740272AB" w14:textId="77777777" w:rsidR="00FE4114" w:rsidRDefault="00FE4114" w:rsidP="004137E3">
      <w:pPr>
        <w:jc w:val="left"/>
      </w:pPr>
    </w:p>
    <w:p w14:paraId="6803C8E8" w14:textId="29D3FB09" w:rsidR="00FE4114" w:rsidRDefault="00FE4114" w:rsidP="004137E3">
      <w:pPr>
        <w:jc w:val="left"/>
      </w:pPr>
      <w:r>
        <w:t>Week 5 (9/14-9/20)</w:t>
      </w:r>
    </w:p>
    <w:tbl>
      <w:tblPr>
        <w:tblStyle w:val="TableGrid"/>
        <w:tblW w:w="0" w:type="auto"/>
        <w:tblLook w:val="04A0" w:firstRow="1" w:lastRow="0" w:firstColumn="1" w:lastColumn="0" w:noHBand="0" w:noVBand="1"/>
      </w:tblPr>
      <w:tblGrid>
        <w:gridCol w:w="699"/>
        <w:gridCol w:w="5555"/>
        <w:gridCol w:w="3096"/>
      </w:tblGrid>
      <w:tr w:rsidR="00FE4114" w:rsidRPr="004137E3" w14:paraId="5B2ED218" w14:textId="77777777" w:rsidTr="00626012">
        <w:tc>
          <w:tcPr>
            <w:tcW w:w="625" w:type="dxa"/>
            <w:shd w:val="clear" w:color="auto" w:fill="F2CEED" w:themeFill="accent5" w:themeFillTint="33"/>
          </w:tcPr>
          <w:p w14:paraId="3A693C8F" w14:textId="77777777" w:rsidR="00FE4114" w:rsidRPr="004137E3" w:rsidRDefault="00FE4114"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72450D31" w14:textId="77777777" w:rsidR="00FE4114" w:rsidRPr="004137E3" w:rsidRDefault="00FE4114" w:rsidP="00626012">
            <w:pPr>
              <w:jc w:val="left"/>
              <w:rPr>
                <w:b/>
                <w:bCs/>
              </w:rPr>
            </w:pPr>
            <w:r w:rsidRPr="004137E3">
              <w:rPr>
                <w:b/>
                <w:bCs/>
              </w:rPr>
              <w:t>Description of Work to Be Completed</w:t>
            </w:r>
          </w:p>
        </w:tc>
        <w:tc>
          <w:tcPr>
            <w:tcW w:w="3117" w:type="dxa"/>
            <w:shd w:val="clear" w:color="auto" w:fill="F2CEED" w:themeFill="accent5" w:themeFillTint="33"/>
          </w:tcPr>
          <w:p w14:paraId="5E18096F" w14:textId="77777777" w:rsidR="00FE4114" w:rsidRPr="004137E3" w:rsidRDefault="00FE4114" w:rsidP="00626012">
            <w:pPr>
              <w:jc w:val="left"/>
              <w:rPr>
                <w:b/>
                <w:bCs/>
              </w:rPr>
            </w:pPr>
            <w:r w:rsidRPr="004137E3">
              <w:rPr>
                <w:b/>
                <w:bCs/>
              </w:rPr>
              <w:t>Details</w:t>
            </w:r>
          </w:p>
        </w:tc>
      </w:tr>
      <w:tr w:rsidR="00FE4114" w14:paraId="7C52B1BD" w14:textId="77777777" w:rsidTr="00626012">
        <w:tc>
          <w:tcPr>
            <w:tcW w:w="625" w:type="dxa"/>
          </w:tcPr>
          <w:p w14:paraId="2E3EDCB4" w14:textId="505456D3" w:rsidR="00FE4114" w:rsidRDefault="00C04114" w:rsidP="00626012">
            <w:pPr>
              <w:jc w:val="left"/>
            </w:pPr>
            <w:r>
              <w:t>To do</w:t>
            </w:r>
          </w:p>
        </w:tc>
        <w:tc>
          <w:tcPr>
            <w:tcW w:w="5608" w:type="dxa"/>
          </w:tcPr>
          <w:p w14:paraId="3CA5B424" w14:textId="5B95F882" w:rsidR="00FE4114" w:rsidRDefault="00FE4114" w:rsidP="00626012">
            <w:pPr>
              <w:jc w:val="left"/>
            </w:pPr>
            <w:r>
              <w:t>Read Ch4 of Conley’s 8</w:t>
            </w:r>
            <w:r w:rsidRPr="004137E3">
              <w:rPr>
                <w:vertAlign w:val="superscript"/>
              </w:rPr>
              <w:t>th</w:t>
            </w:r>
            <w:r>
              <w:t xml:space="preserve"> Ed. </w:t>
            </w:r>
          </w:p>
          <w:p w14:paraId="3BFC9F3F" w14:textId="6581C82E" w:rsidR="00FE4114" w:rsidRDefault="00FE4114" w:rsidP="00626012">
            <w:pPr>
              <w:jc w:val="left"/>
            </w:pPr>
            <w:r>
              <w:t>Socialization and the Construction of Reality</w:t>
            </w:r>
          </w:p>
        </w:tc>
        <w:tc>
          <w:tcPr>
            <w:tcW w:w="3117" w:type="dxa"/>
          </w:tcPr>
          <w:p w14:paraId="65760961" w14:textId="77777777" w:rsidR="00FE4114" w:rsidRDefault="00FE4114" w:rsidP="00626012">
            <w:pPr>
              <w:jc w:val="left"/>
            </w:pPr>
            <w:r>
              <w:t>Required Text</w:t>
            </w:r>
          </w:p>
        </w:tc>
      </w:tr>
      <w:tr w:rsidR="00FE4114" w14:paraId="46F23D5D" w14:textId="77777777" w:rsidTr="00626012">
        <w:tc>
          <w:tcPr>
            <w:tcW w:w="625" w:type="dxa"/>
          </w:tcPr>
          <w:p w14:paraId="0B79A842" w14:textId="3D3A88BC" w:rsidR="00000C7B" w:rsidRDefault="00FE4114" w:rsidP="00626012">
            <w:pPr>
              <w:jc w:val="left"/>
            </w:pPr>
            <w:r>
              <w:t>Tues</w:t>
            </w:r>
          </w:p>
        </w:tc>
        <w:tc>
          <w:tcPr>
            <w:tcW w:w="5608" w:type="dxa"/>
          </w:tcPr>
          <w:p w14:paraId="5538A48C" w14:textId="77777777" w:rsidR="00FE4114" w:rsidRDefault="00FE4114" w:rsidP="00626012">
            <w:pPr>
              <w:jc w:val="left"/>
            </w:pPr>
            <w:r>
              <w:t>Dr. Gregg Lectures</w:t>
            </w:r>
          </w:p>
          <w:p w14:paraId="13428385" w14:textId="099C7ABA" w:rsidR="00FE4114" w:rsidRDefault="00FE4114" w:rsidP="00626012">
            <w:pPr>
              <w:jc w:val="left"/>
            </w:pPr>
            <w:r>
              <w:t>View films</w:t>
            </w:r>
          </w:p>
        </w:tc>
        <w:tc>
          <w:tcPr>
            <w:tcW w:w="3117" w:type="dxa"/>
          </w:tcPr>
          <w:p w14:paraId="44DB4804" w14:textId="77777777" w:rsidR="00FE4114" w:rsidRDefault="00F20533" w:rsidP="00626012">
            <w:pPr>
              <w:jc w:val="left"/>
            </w:pPr>
            <w:r>
              <w:t>Attend Class</w:t>
            </w:r>
          </w:p>
          <w:p w14:paraId="79BC46BA" w14:textId="7CDE3EFF" w:rsidR="00F20533" w:rsidRDefault="00F20533" w:rsidP="00626012">
            <w:pPr>
              <w:jc w:val="left"/>
            </w:pPr>
            <w:r>
              <w:t>(Attendance Taken)</w:t>
            </w:r>
          </w:p>
        </w:tc>
      </w:tr>
      <w:tr w:rsidR="00FE4114" w14:paraId="57B40AB1" w14:textId="77777777" w:rsidTr="00626012">
        <w:tc>
          <w:tcPr>
            <w:tcW w:w="625" w:type="dxa"/>
          </w:tcPr>
          <w:p w14:paraId="4695EA8B" w14:textId="77777777" w:rsidR="00FE4114" w:rsidRDefault="00FE4114" w:rsidP="00626012">
            <w:pPr>
              <w:jc w:val="left"/>
            </w:pPr>
            <w:proofErr w:type="spellStart"/>
            <w:r>
              <w:t>Thur</w:t>
            </w:r>
            <w:proofErr w:type="spellEnd"/>
          </w:p>
          <w:p w14:paraId="2472D27F" w14:textId="77777777" w:rsidR="004E5A44" w:rsidRDefault="004E5A44" w:rsidP="00626012">
            <w:pPr>
              <w:jc w:val="left"/>
            </w:pPr>
          </w:p>
          <w:p w14:paraId="5628F2EC" w14:textId="53A75674" w:rsidR="004E5A44" w:rsidRDefault="004E5A44" w:rsidP="00626012">
            <w:pPr>
              <w:jc w:val="left"/>
            </w:pPr>
            <w:r>
              <w:t>SIP4</w:t>
            </w:r>
          </w:p>
        </w:tc>
        <w:tc>
          <w:tcPr>
            <w:tcW w:w="5608" w:type="dxa"/>
          </w:tcPr>
          <w:p w14:paraId="7BFC3547" w14:textId="77777777" w:rsidR="00FE4114" w:rsidRDefault="00FE4114" w:rsidP="00626012">
            <w:pPr>
              <w:jc w:val="left"/>
            </w:pPr>
            <w:r>
              <w:t>Dr. Gregg finishes Lecture</w:t>
            </w:r>
          </w:p>
          <w:p w14:paraId="0998399D" w14:textId="77777777" w:rsidR="00FE4114" w:rsidRDefault="00FE4114" w:rsidP="00626012">
            <w:pPr>
              <w:jc w:val="left"/>
            </w:pPr>
            <w:r>
              <w:t xml:space="preserve">Sociology in Practice Group Work – </w:t>
            </w:r>
          </w:p>
          <w:p w14:paraId="37950C4C" w14:textId="0F848A06" w:rsidR="00326790" w:rsidRDefault="00326790" w:rsidP="00626012">
            <w:pPr>
              <w:jc w:val="left"/>
            </w:pPr>
            <w:r w:rsidRPr="00326790">
              <w:rPr>
                <w:highlight w:val="green"/>
              </w:rPr>
              <w:t>Children’s Books – What Do They Teach?</w:t>
            </w:r>
          </w:p>
          <w:p w14:paraId="2FE700AC" w14:textId="77777777" w:rsidR="00FE4114" w:rsidRDefault="00FE4114" w:rsidP="00626012">
            <w:pPr>
              <w:jc w:val="left"/>
            </w:pPr>
            <w:r>
              <w:t>Complete worksheet, discuss, and turn in before leaving class</w:t>
            </w:r>
          </w:p>
        </w:tc>
        <w:tc>
          <w:tcPr>
            <w:tcW w:w="3117" w:type="dxa"/>
          </w:tcPr>
          <w:p w14:paraId="4C1188A5" w14:textId="77777777" w:rsidR="00FE4114" w:rsidRDefault="00FE4114" w:rsidP="00626012">
            <w:pPr>
              <w:jc w:val="left"/>
            </w:pPr>
            <w:r>
              <w:t>Attend class for lecture and participate in group work for participation and attendance points</w:t>
            </w:r>
          </w:p>
        </w:tc>
      </w:tr>
      <w:tr w:rsidR="00FE4114" w14:paraId="6D50EF8A" w14:textId="77777777" w:rsidTr="00626012">
        <w:tc>
          <w:tcPr>
            <w:tcW w:w="625" w:type="dxa"/>
          </w:tcPr>
          <w:p w14:paraId="310AFF98" w14:textId="77777777" w:rsidR="00FE4114" w:rsidRDefault="00FE4114" w:rsidP="00626012">
            <w:pPr>
              <w:jc w:val="left"/>
            </w:pPr>
            <w:r>
              <w:t>Sat</w:t>
            </w:r>
          </w:p>
        </w:tc>
        <w:tc>
          <w:tcPr>
            <w:tcW w:w="5608" w:type="dxa"/>
          </w:tcPr>
          <w:p w14:paraId="0DFC3527" w14:textId="1F9F0C64" w:rsidR="00FE4114" w:rsidRDefault="00FE4114" w:rsidP="00626012">
            <w:pPr>
              <w:jc w:val="left"/>
            </w:pPr>
            <w:r>
              <w:t>Ch4 Quiz due</w:t>
            </w:r>
          </w:p>
        </w:tc>
        <w:tc>
          <w:tcPr>
            <w:tcW w:w="3117" w:type="dxa"/>
          </w:tcPr>
          <w:p w14:paraId="1F8FBEDC" w14:textId="77777777" w:rsidR="00FE4114" w:rsidRDefault="00FE4114" w:rsidP="00626012">
            <w:pPr>
              <w:jc w:val="left"/>
            </w:pPr>
            <w:r>
              <w:t>In Canvas</w:t>
            </w:r>
          </w:p>
          <w:p w14:paraId="6899BF68" w14:textId="55C38D8E" w:rsidR="00FE4114" w:rsidRDefault="00FE4114" w:rsidP="00626012">
            <w:pPr>
              <w:jc w:val="left"/>
            </w:pPr>
            <w:r>
              <w:t>Due before midnight on Saturday 9/20</w:t>
            </w:r>
          </w:p>
        </w:tc>
      </w:tr>
    </w:tbl>
    <w:p w14:paraId="12CC15B3" w14:textId="77777777" w:rsidR="00FE4114" w:rsidRDefault="00FE4114" w:rsidP="004137E3">
      <w:pPr>
        <w:jc w:val="left"/>
      </w:pPr>
    </w:p>
    <w:p w14:paraId="01790B3E" w14:textId="77777777" w:rsidR="00CC70D5" w:rsidRDefault="00CC70D5" w:rsidP="00CC70D5">
      <w:pPr>
        <w:jc w:val="left"/>
      </w:pPr>
      <w:r>
        <w:t>Week 6 (9/21-9/27)</w:t>
      </w:r>
    </w:p>
    <w:p w14:paraId="257972AC" w14:textId="2538E487" w:rsidR="00CC70D5" w:rsidRDefault="007E7FDB" w:rsidP="00166186">
      <w:pPr>
        <w:jc w:val="left"/>
      </w:pPr>
      <w:r>
        <w:t xml:space="preserve">Part 1 -- </w:t>
      </w:r>
      <w:r w:rsidR="00CC70D5" w:rsidRPr="00CC70D5">
        <w:t>TEST 1</w:t>
      </w:r>
      <w:r w:rsidR="00CC70D5">
        <w:t xml:space="preserve"> (</w:t>
      </w:r>
      <w:proofErr w:type="spellStart"/>
      <w:r w:rsidR="00CC70D5">
        <w:t>Chs</w:t>
      </w:r>
      <w:proofErr w:type="spellEnd"/>
      <w:r w:rsidR="00CC70D5">
        <w:t xml:space="preserve"> 1-4)</w:t>
      </w:r>
    </w:p>
    <w:tbl>
      <w:tblPr>
        <w:tblStyle w:val="TableGrid"/>
        <w:tblW w:w="0" w:type="auto"/>
        <w:tblLook w:val="04A0" w:firstRow="1" w:lastRow="0" w:firstColumn="1" w:lastColumn="0" w:noHBand="0" w:noVBand="1"/>
      </w:tblPr>
      <w:tblGrid>
        <w:gridCol w:w="792"/>
        <w:gridCol w:w="5495"/>
        <w:gridCol w:w="3063"/>
      </w:tblGrid>
      <w:tr w:rsidR="00CC70D5" w:rsidRPr="004137E3" w14:paraId="05850FC5" w14:textId="77777777" w:rsidTr="0095354B">
        <w:tc>
          <w:tcPr>
            <w:tcW w:w="625" w:type="dxa"/>
            <w:shd w:val="clear" w:color="auto" w:fill="D9F2D0" w:themeFill="accent6" w:themeFillTint="33"/>
          </w:tcPr>
          <w:p w14:paraId="53A7685E" w14:textId="77777777" w:rsidR="00CC70D5" w:rsidRPr="004137E3" w:rsidRDefault="00CC70D5"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D9F2D0" w:themeFill="accent6" w:themeFillTint="33"/>
          </w:tcPr>
          <w:p w14:paraId="585BC789" w14:textId="77777777" w:rsidR="00CC70D5" w:rsidRPr="004137E3" w:rsidRDefault="00CC70D5" w:rsidP="00626012">
            <w:pPr>
              <w:jc w:val="left"/>
              <w:rPr>
                <w:b/>
                <w:bCs/>
              </w:rPr>
            </w:pPr>
            <w:r w:rsidRPr="004137E3">
              <w:rPr>
                <w:b/>
                <w:bCs/>
              </w:rPr>
              <w:t>Description of Work to Be Completed</w:t>
            </w:r>
          </w:p>
        </w:tc>
        <w:tc>
          <w:tcPr>
            <w:tcW w:w="3117" w:type="dxa"/>
            <w:shd w:val="clear" w:color="auto" w:fill="D9F2D0" w:themeFill="accent6" w:themeFillTint="33"/>
          </w:tcPr>
          <w:p w14:paraId="5402ABC9" w14:textId="77777777" w:rsidR="00CC70D5" w:rsidRPr="004137E3" w:rsidRDefault="00CC70D5" w:rsidP="00626012">
            <w:pPr>
              <w:jc w:val="left"/>
              <w:rPr>
                <w:b/>
                <w:bCs/>
              </w:rPr>
            </w:pPr>
            <w:r w:rsidRPr="004137E3">
              <w:rPr>
                <w:b/>
                <w:bCs/>
              </w:rPr>
              <w:t>Details</w:t>
            </w:r>
          </w:p>
        </w:tc>
      </w:tr>
      <w:tr w:rsidR="00CC70D5" w14:paraId="009504DE" w14:textId="77777777" w:rsidTr="00626012">
        <w:tc>
          <w:tcPr>
            <w:tcW w:w="625" w:type="dxa"/>
          </w:tcPr>
          <w:p w14:paraId="6D1CF6EA" w14:textId="74683824" w:rsidR="00CC70D5" w:rsidRDefault="00CC70D5" w:rsidP="00626012">
            <w:pPr>
              <w:jc w:val="left"/>
            </w:pPr>
            <w:r>
              <w:t>Tues</w:t>
            </w:r>
          </w:p>
        </w:tc>
        <w:tc>
          <w:tcPr>
            <w:tcW w:w="5608" w:type="dxa"/>
          </w:tcPr>
          <w:p w14:paraId="0B397176" w14:textId="629DC7ED" w:rsidR="00CC70D5" w:rsidRDefault="00CC70D5" w:rsidP="00626012">
            <w:pPr>
              <w:jc w:val="left"/>
            </w:pPr>
            <w:r>
              <w:t>Dr. Gregg explains the Inequality Assignment due at the end of Part 2 of the course</w:t>
            </w:r>
            <w:r w:rsidR="005D4940">
              <w:t xml:space="preserve"> (2</w:t>
            </w:r>
            <w:r w:rsidR="005D4940" w:rsidRPr="005D4940">
              <w:rPr>
                <w:vertAlign w:val="superscript"/>
              </w:rPr>
              <w:t>nd</w:t>
            </w:r>
            <w:r w:rsidR="005D4940">
              <w:t xml:space="preserve"> Time)</w:t>
            </w:r>
          </w:p>
        </w:tc>
        <w:tc>
          <w:tcPr>
            <w:tcW w:w="3117" w:type="dxa"/>
          </w:tcPr>
          <w:p w14:paraId="35C2787C" w14:textId="4CE79052" w:rsidR="00CC70D5" w:rsidRDefault="00CC70D5" w:rsidP="00626012">
            <w:pPr>
              <w:jc w:val="left"/>
            </w:pPr>
            <w:r>
              <w:t>Attend Class</w:t>
            </w:r>
          </w:p>
        </w:tc>
      </w:tr>
      <w:tr w:rsidR="00CC70D5" w14:paraId="3F7C6D48" w14:textId="77777777" w:rsidTr="00626012">
        <w:tc>
          <w:tcPr>
            <w:tcW w:w="625" w:type="dxa"/>
          </w:tcPr>
          <w:p w14:paraId="5CBAB28F" w14:textId="3C2A75AD" w:rsidR="00CC70D5" w:rsidRDefault="00CC70D5" w:rsidP="00626012">
            <w:pPr>
              <w:jc w:val="left"/>
            </w:pPr>
            <w:r>
              <w:t>Thurs</w:t>
            </w:r>
          </w:p>
        </w:tc>
        <w:tc>
          <w:tcPr>
            <w:tcW w:w="5608" w:type="dxa"/>
          </w:tcPr>
          <w:p w14:paraId="1A0A601B" w14:textId="092CF065" w:rsidR="00CC70D5" w:rsidRDefault="00CC70D5" w:rsidP="00626012">
            <w:pPr>
              <w:jc w:val="left"/>
            </w:pPr>
            <w:r>
              <w:t>No Class</w:t>
            </w:r>
            <w:r w:rsidR="004E5A44">
              <w:t xml:space="preserve"> – DAY OFF to review for Test 1</w:t>
            </w:r>
          </w:p>
          <w:p w14:paraId="68463350" w14:textId="77777777" w:rsidR="00CC70D5" w:rsidRDefault="00CC70D5" w:rsidP="00626012">
            <w:pPr>
              <w:jc w:val="left"/>
            </w:pPr>
            <w:r>
              <w:t xml:space="preserve">Review </w:t>
            </w:r>
            <w:proofErr w:type="spellStart"/>
            <w:r>
              <w:t>Chs</w:t>
            </w:r>
            <w:proofErr w:type="spellEnd"/>
            <w:r>
              <w:t xml:space="preserve"> 1-4 for Test 1</w:t>
            </w:r>
          </w:p>
          <w:p w14:paraId="028CBD01" w14:textId="0848BDC5" w:rsidR="001109F0" w:rsidRDefault="001109F0" w:rsidP="00626012">
            <w:pPr>
              <w:jc w:val="left"/>
            </w:pPr>
            <w:r>
              <w:t>Review class notes</w:t>
            </w:r>
          </w:p>
        </w:tc>
        <w:tc>
          <w:tcPr>
            <w:tcW w:w="3117" w:type="dxa"/>
          </w:tcPr>
          <w:p w14:paraId="5232EC39" w14:textId="7F5B2B8C" w:rsidR="00CC70D5" w:rsidRPr="001109F0" w:rsidRDefault="00CC70D5" w:rsidP="00626012">
            <w:pPr>
              <w:jc w:val="left"/>
              <w:rPr>
                <w:color w:val="EE0000"/>
              </w:rPr>
            </w:pPr>
            <w:r w:rsidRPr="001109F0">
              <w:rPr>
                <w:color w:val="EE0000"/>
              </w:rPr>
              <w:t>Do Not Attend Class</w:t>
            </w:r>
          </w:p>
          <w:p w14:paraId="6C3B7174" w14:textId="7E69CE70" w:rsidR="00CC70D5" w:rsidRDefault="00CC70D5" w:rsidP="00626012">
            <w:pPr>
              <w:jc w:val="left"/>
            </w:pPr>
            <w:r>
              <w:t>Use the Text</w:t>
            </w:r>
          </w:p>
        </w:tc>
      </w:tr>
      <w:tr w:rsidR="00CC70D5" w14:paraId="1ED23EA8" w14:textId="77777777" w:rsidTr="00626012">
        <w:tc>
          <w:tcPr>
            <w:tcW w:w="625" w:type="dxa"/>
          </w:tcPr>
          <w:p w14:paraId="428B1067" w14:textId="0BC41181" w:rsidR="00CC70D5" w:rsidRDefault="0095354B" w:rsidP="00626012">
            <w:pPr>
              <w:jc w:val="left"/>
            </w:pPr>
            <w:r>
              <w:t>Sat</w:t>
            </w:r>
          </w:p>
        </w:tc>
        <w:tc>
          <w:tcPr>
            <w:tcW w:w="5608" w:type="dxa"/>
          </w:tcPr>
          <w:p w14:paraId="6C010985" w14:textId="00D972BF" w:rsidR="00CC70D5" w:rsidRDefault="00CC70D5" w:rsidP="00626012">
            <w:pPr>
              <w:jc w:val="left"/>
            </w:pPr>
            <w:r>
              <w:t xml:space="preserve">Take Test 1 over </w:t>
            </w:r>
            <w:proofErr w:type="spellStart"/>
            <w:r>
              <w:t>Chs</w:t>
            </w:r>
            <w:proofErr w:type="spellEnd"/>
            <w:r>
              <w:t xml:space="preserve"> 1-4</w:t>
            </w:r>
          </w:p>
        </w:tc>
        <w:tc>
          <w:tcPr>
            <w:tcW w:w="3117" w:type="dxa"/>
          </w:tcPr>
          <w:p w14:paraId="7ED725CE" w14:textId="437FB3C1" w:rsidR="00CC70D5" w:rsidRDefault="001109F0" w:rsidP="00626012">
            <w:pPr>
              <w:jc w:val="left"/>
            </w:pPr>
            <w:r>
              <w:t>Due in</w:t>
            </w:r>
            <w:r w:rsidR="00CC70D5">
              <w:t xml:space="preserve"> Canvas before midnight on Saturday 9/27</w:t>
            </w:r>
          </w:p>
        </w:tc>
      </w:tr>
    </w:tbl>
    <w:p w14:paraId="08ECDA22" w14:textId="77777777" w:rsidR="00CC70D5" w:rsidRDefault="00CC70D5" w:rsidP="00166186">
      <w:pPr>
        <w:jc w:val="left"/>
        <w:rPr>
          <w:highlight w:val="yellow"/>
        </w:rPr>
      </w:pPr>
    </w:p>
    <w:p w14:paraId="7D246762" w14:textId="7D28E8D7" w:rsidR="00166186" w:rsidRPr="0054427E" w:rsidRDefault="00166186" w:rsidP="0054427E">
      <w:pPr>
        <w:pStyle w:val="Heading2"/>
        <w:jc w:val="left"/>
        <w:rPr>
          <w:color w:val="000000" w:themeColor="text1"/>
        </w:rPr>
      </w:pPr>
      <w:r w:rsidRPr="0054427E">
        <w:rPr>
          <w:color w:val="000000" w:themeColor="text1"/>
          <w:highlight w:val="yellow"/>
        </w:rPr>
        <w:lastRenderedPageBreak/>
        <w:t>Part 2 Fault Lines…Social Division and Inequality</w:t>
      </w:r>
    </w:p>
    <w:p w14:paraId="2936FACC" w14:textId="531D8DB4" w:rsidR="00B5662D" w:rsidRPr="00B5662D" w:rsidRDefault="00B5662D" w:rsidP="00B5662D">
      <w:pPr>
        <w:spacing w:after="120"/>
        <w:jc w:val="left"/>
        <w:rPr>
          <w:rFonts w:ascii="Times New Roman" w:hAnsi="Times New Roman" w:cs="Times New Roman"/>
        </w:rPr>
      </w:pPr>
      <w:r w:rsidRPr="00B5662D">
        <w:rPr>
          <w:rFonts w:ascii="Times New Roman" w:hAnsi="Times New Roman" w:cs="Times New Roman"/>
        </w:rPr>
        <w:t>Part 2 of the course consists of f</w:t>
      </w:r>
      <w:r>
        <w:rPr>
          <w:rFonts w:ascii="Times New Roman" w:hAnsi="Times New Roman" w:cs="Times New Roman"/>
        </w:rPr>
        <w:t>our</w:t>
      </w:r>
      <w:r w:rsidRPr="00B5662D">
        <w:rPr>
          <w:rFonts w:ascii="Times New Roman" w:hAnsi="Times New Roman" w:cs="Times New Roman"/>
        </w:rPr>
        <w:t xml:space="preserve"> more weeks. Each week has slightly different learning objective(s) that correspond with the material in the text. Notice that we will not be using all the chapters in Part 2 of the book. We only cover </w:t>
      </w:r>
      <w:proofErr w:type="spellStart"/>
      <w:r w:rsidRPr="00B5662D">
        <w:rPr>
          <w:rFonts w:ascii="Times New Roman" w:hAnsi="Times New Roman" w:cs="Times New Roman"/>
        </w:rPr>
        <w:t>Chs</w:t>
      </w:r>
      <w:proofErr w:type="spellEnd"/>
      <w:r w:rsidRPr="00B5662D">
        <w:rPr>
          <w:rFonts w:ascii="Times New Roman" w:hAnsi="Times New Roman" w:cs="Times New Roman"/>
        </w:rPr>
        <w:t xml:space="preserve"> 7-10 and skip Ch11. For each chapter used there is a quiz due sometime before the end of the week on Saturday at midnight. </w:t>
      </w:r>
      <w:r w:rsidR="005D4940">
        <w:rPr>
          <w:rFonts w:ascii="Times New Roman" w:hAnsi="Times New Roman" w:cs="Times New Roman"/>
        </w:rPr>
        <w:t>In class on Thursdays, students will work together on different sociological issues and complete a worksheet (or other assignment). Students must be present to participate in this work. Note that t</w:t>
      </w:r>
      <w:r>
        <w:rPr>
          <w:rFonts w:ascii="Times New Roman" w:hAnsi="Times New Roman" w:cs="Times New Roman"/>
        </w:rPr>
        <w:t xml:space="preserve">here isn’t a </w:t>
      </w:r>
      <w:r w:rsidR="005D4940">
        <w:rPr>
          <w:rFonts w:ascii="Times New Roman" w:hAnsi="Times New Roman" w:cs="Times New Roman"/>
        </w:rPr>
        <w:t>T</w:t>
      </w:r>
      <w:r>
        <w:rPr>
          <w:rFonts w:ascii="Times New Roman" w:hAnsi="Times New Roman" w:cs="Times New Roman"/>
        </w:rPr>
        <w:t xml:space="preserve">est over the chapters in Part 2 of the course. This is because students will work on a paper called the Inequality Assignment over the period we are in Part 2 of the course. </w:t>
      </w:r>
    </w:p>
    <w:p w14:paraId="3D4033D5" w14:textId="47F2F80C" w:rsidR="00B5662D" w:rsidRDefault="00B5662D" w:rsidP="00B5662D">
      <w:pPr>
        <w:pStyle w:val="Heading4"/>
        <w:spacing w:before="0" w:after="0"/>
        <w:jc w:val="left"/>
        <w:rPr>
          <w:b/>
          <w:bCs/>
          <w:color w:val="000000" w:themeColor="text1"/>
        </w:rPr>
      </w:pPr>
      <w:r>
        <w:rPr>
          <w:b/>
          <w:bCs/>
          <w:color w:val="000000" w:themeColor="text1"/>
        </w:rPr>
        <w:t>Inequality</w:t>
      </w:r>
      <w:r w:rsidRPr="00132D94">
        <w:rPr>
          <w:b/>
          <w:bCs/>
          <w:color w:val="000000" w:themeColor="text1"/>
        </w:rPr>
        <w:t xml:space="preserve"> Assignment</w:t>
      </w:r>
    </w:p>
    <w:p w14:paraId="26C37AC1" w14:textId="516D6376" w:rsidR="00B5662D" w:rsidRPr="006C1950" w:rsidRDefault="00B5662D" w:rsidP="00B5662D">
      <w:pPr>
        <w:jc w:val="left"/>
        <w:rPr>
          <w:rFonts w:ascii="Times New Roman" w:hAnsi="Times New Roman" w:cs="Times New Roman"/>
          <w:color w:val="000000" w:themeColor="text1"/>
        </w:rPr>
      </w:pPr>
      <w:r w:rsidRPr="006C1950">
        <w:rPr>
          <w:rFonts w:ascii="Times New Roman" w:hAnsi="Times New Roman" w:cs="Times New Roman"/>
          <w:color w:val="000000" w:themeColor="text1"/>
        </w:rPr>
        <w:t>UNT requires all students who take SOCI 1510 to complete an assessment assignment called the Inequality Assignment. Students complete this paper once</w:t>
      </w:r>
      <w:r w:rsidR="001109F0" w:rsidRPr="006C1950">
        <w:rPr>
          <w:rFonts w:ascii="Times New Roman" w:hAnsi="Times New Roman" w:cs="Times New Roman"/>
          <w:color w:val="000000" w:themeColor="text1"/>
        </w:rPr>
        <w:t xml:space="preserve"> </w:t>
      </w:r>
      <w:r w:rsidRPr="006C1950">
        <w:rPr>
          <w:rFonts w:ascii="Times New Roman" w:hAnsi="Times New Roman" w:cs="Times New Roman"/>
          <w:color w:val="000000" w:themeColor="text1"/>
        </w:rPr>
        <w:t xml:space="preserve">but turn it in twice: 1) one time for UNT to assess; and 2) a second time for a grade in this course. More directions and specific instructions for this paper are found at the end of the Syllabus and in Canvas. </w:t>
      </w:r>
    </w:p>
    <w:p w14:paraId="4BDD2013" w14:textId="77777777" w:rsidR="00166186" w:rsidRDefault="00166186" w:rsidP="004137E3">
      <w:pPr>
        <w:jc w:val="left"/>
      </w:pPr>
    </w:p>
    <w:p w14:paraId="11A87513" w14:textId="07086651" w:rsidR="001F181E" w:rsidRDefault="00CC70D5" w:rsidP="004137E3">
      <w:pPr>
        <w:jc w:val="left"/>
      </w:pPr>
      <w:r>
        <w:t>Week 7 (9/28-10/4)</w:t>
      </w:r>
    </w:p>
    <w:tbl>
      <w:tblPr>
        <w:tblStyle w:val="TableGrid"/>
        <w:tblW w:w="0" w:type="auto"/>
        <w:tblLook w:val="04A0" w:firstRow="1" w:lastRow="0" w:firstColumn="1" w:lastColumn="0" w:noHBand="0" w:noVBand="1"/>
      </w:tblPr>
      <w:tblGrid>
        <w:gridCol w:w="699"/>
        <w:gridCol w:w="5555"/>
        <w:gridCol w:w="3096"/>
      </w:tblGrid>
      <w:tr w:rsidR="00166186" w:rsidRPr="004137E3" w14:paraId="514FAE48" w14:textId="77777777" w:rsidTr="00626012">
        <w:tc>
          <w:tcPr>
            <w:tcW w:w="625" w:type="dxa"/>
            <w:shd w:val="clear" w:color="auto" w:fill="F2CEED" w:themeFill="accent5" w:themeFillTint="33"/>
          </w:tcPr>
          <w:p w14:paraId="3254A8A1" w14:textId="77777777" w:rsidR="00166186" w:rsidRPr="004137E3" w:rsidRDefault="00166186"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74D5ECD2" w14:textId="77777777" w:rsidR="00166186" w:rsidRPr="004137E3" w:rsidRDefault="00166186" w:rsidP="00626012">
            <w:pPr>
              <w:jc w:val="left"/>
              <w:rPr>
                <w:b/>
                <w:bCs/>
              </w:rPr>
            </w:pPr>
            <w:r w:rsidRPr="004137E3">
              <w:rPr>
                <w:b/>
                <w:bCs/>
              </w:rPr>
              <w:t>Description of Work to Be Completed</w:t>
            </w:r>
          </w:p>
        </w:tc>
        <w:tc>
          <w:tcPr>
            <w:tcW w:w="3117" w:type="dxa"/>
            <w:shd w:val="clear" w:color="auto" w:fill="F2CEED" w:themeFill="accent5" w:themeFillTint="33"/>
          </w:tcPr>
          <w:p w14:paraId="4DEB274E" w14:textId="77777777" w:rsidR="00166186" w:rsidRPr="004137E3" w:rsidRDefault="00166186" w:rsidP="00626012">
            <w:pPr>
              <w:jc w:val="left"/>
              <w:rPr>
                <w:b/>
                <w:bCs/>
              </w:rPr>
            </w:pPr>
            <w:r w:rsidRPr="004137E3">
              <w:rPr>
                <w:b/>
                <w:bCs/>
              </w:rPr>
              <w:t>Details</w:t>
            </w:r>
          </w:p>
        </w:tc>
      </w:tr>
      <w:tr w:rsidR="00166186" w14:paraId="2852FA1C" w14:textId="77777777" w:rsidTr="00626012">
        <w:tc>
          <w:tcPr>
            <w:tcW w:w="625" w:type="dxa"/>
          </w:tcPr>
          <w:p w14:paraId="78DDDCEA" w14:textId="7528C1CD" w:rsidR="00166186" w:rsidRDefault="00C04114" w:rsidP="00626012">
            <w:pPr>
              <w:jc w:val="left"/>
            </w:pPr>
            <w:r>
              <w:t>To do</w:t>
            </w:r>
          </w:p>
        </w:tc>
        <w:tc>
          <w:tcPr>
            <w:tcW w:w="5608" w:type="dxa"/>
          </w:tcPr>
          <w:p w14:paraId="7270F843" w14:textId="0A69C74C" w:rsidR="00166186" w:rsidRDefault="00166186" w:rsidP="00626012">
            <w:pPr>
              <w:jc w:val="left"/>
            </w:pPr>
            <w:r>
              <w:t>Read Ch7 of Conley’s 8</w:t>
            </w:r>
            <w:r w:rsidRPr="004137E3">
              <w:rPr>
                <w:vertAlign w:val="superscript"/>
              </w:rPr>
              <w:t>th</w:t>
            </w:r>
            <w:r>
              <w:t xml:space="preserve"> Ed. </w:t>
            </w:r>
          </w:p>
          <w:p w14:paraId="72F11AE6" w14:textId="64E2B6AD" w:rsidR="00166186" w:rsidRDefault="00166186" w:rsidP="00626012">
            <w:pPr>
              <w:jc w:val="left"/>
            </w:pPr>
            <w:r>
              <w:t>Stratification</w:t>
            </w:r>
          </w:p>
        </w:tc>
        <w:tc>
          <w:tcPr>
            <w:tcW w:w="3117" w:type="dxa"/>
          </w:tcPr>
          <w:p w14:paraId="26A1CD70" w14:textId="77777777" w:rsidR="00166186" w:rsidRDefault="00166186" w:rsidP="00626012">
            <w:pPr>
              <w:jc w:val="left"/>
            </w:pPr>
            <w:r>
              <w:t>Required Text</w:t>
            </w:r>
          </w:p>
        </w:tc>
      </w:tr>
      <w:tr w:rsidR="00166186" w14:paraId="154AA38B" w14:textId="77777777" w:rsidTr="00626012">
        <w:tc>
          <w:tcPr>
            <w:tcW w:w="625" w:type="dxa"/>
          </w:tcPr>
          <w:p w14:paraId="42FE9552" w14:textId="77777777" w:rsidR="00166186" w:rsidRDefault="00166186" w:rsidP="00626012">
            <w:pPr>
              <w:jc w:val="left"/>
            </w:pPr>
            <w:r>
              <w:t>Tues</w:t>
            </w:r>
          </w:p>
          <w:p w14:paraId="1251D566" w14:textId="22EB965D" w:rsidR="00000C7B" w:rsidRDefault="00000C7B" w:rsidP="00626012">
            <w:pPr>
              <w:jc w:val="left"/>
            </w:pPr>
          </w:p>
        </w:tc>
        <w:tc>
          <w:tcPr>
            <w:tcW w:w="5608" w:type="dxa"/>
          </w:tcPr>
          <w:p w14:paraId="687459A2" w14:textId="77777777" w:rsidR="00166186" w:rsidRDefault="00166186" w:rsidP="00626012">
            <w:pPr>
              <w:jc w:val="left"/>
            </w:pPr>
            <w:r>
              <w:t>Dr. Gregg Lectures</w:t>
            </w:r>
          </w:p>
          <w:p w14:paraId="4C69E257" w14:textId="166FE938" w:rsidR="00166186" w:rsidRDefault="00166186" w:rsidP="00626012">
            <w:pPr>
              <w:jc w:val="left"/>
            </w:pPr>
            <w:r>
              <w:t>View films</w:t>
            </w:r>
          </w:p>
        </w:tc>
        <w:tc>
          <w:tcPr>
            <w:tcW w:w="3117" w:type="dxa"/>
          </w:tcPr>
          <w:p w14:paraId="151D04B7" w14:textId="40299618" w:rsidR="00166186" w:rsidRDefault="00166186" w:rsidP="00626012">
            <w:pPr>
              <w:jc w:val="left"/>
            </w:pPr>
            <w:r>
              <w:t xml:space="preserve">Attend </w:t>
            </w:r>
            <w:r w:rsidR="006C1950">
              <w:t>Class</w:t>
            </w:r>
          </w:p>
        </w:tc>
      </w:tr>
      <w:tr w:rsidR="00166186" w14:paraId="579442E0" w14:textId="77777777" w:rsidTr="00626012">
        <w:tc>
          <w:tcPr>
            <w:tcW w:w="625" w:type="dxa"/>
          </w:tcPr>
          <w:p w14:paraId="09165E25" w14:textId="77777777" w:rsidR="00166186" w:rsidRDefault="00166186" w:rsidP="00626012">
            <w:pPr>
              <w:jc w:val="left"/>
            </w:pPr>
            <w:proofErr w:type="spellStart"/>
            <w:r>
              <w:t>Thur</w:t>
            </w:r>
            <w:proofErr w:type="spellEnd"/>
          </w:p>
          <w:p w14:paraId="7110D97A" w14:textId="77777777" w:rsidR="004E5A44" w:rsidRDefault="004E5A44" w:rsidP="00626012">
            <w:pPr>
              <w:jc w:val="left"/>
            </w:pPr>
          </w:p>
          <w:p w14:paraId="6B70D4C6" w14:textId="6CEB94C4" w:rsidR="004E5A44" w:rsidRDefault="004E5A44" w:rsidP="00626012">
            <w:pPr>
              <w:jc w:val="left"/>
            </w:pPr>
            <w:r>
              <w:t>SIP5</w:t>
            </w:r>
          </w:p>
        </w:tc>
        <w:tc>
          <w:tcPr>
            <w:tcW w:w="5608" w:type="dxa"/>
          </w:tcPr>
          <w:p w14:paraId="629FA27E" w14:textId="61D9C9F9" w:rsidR="00166186" w:rsidRDefault="00166186" w:rsidP="00626012">
            <w:pPr>
              <w:jc w:val="left"/>
            </w:pPr>
            <w:r>
              <w:t>Dr. Gregg finishes Lecture</w:t>
            </w:r>
          </w:p>
          <w:p w14:paraId="57908957" w14:textId="77777777" w:rsidR="00166186" w:rsidRDefault="00166186" w:rsidP="00626012">
            <w:pPr>
              <w:jc w:val="left"/>
            </w:pPr>
            <w:r>
              <w:t xml:space="preserve">Sociology in Practice Group Work – </w:t>
            </w:r>
          </w:p>
          <w:p w14:paraId="7193FB26" w14:textId="6F8997FE" w:rsidR="00326790" w:rsidRDefault="00326790" w:rsidP="00626012">
            <w:pPr>
              <w:jc w:val="left"/>
            </w:pPr>
            <w:r w:rsidRPr="00326790">
              <w:rPr>
                <w:highlight w:val="green"/>
              </w:rPr>
              <w:t xml:space="preserve">Standards of </w:t>
            </w:r>
            <w:r w:rsidRPr="006C1950">
              <w:rPr>
                <w:highlight w:val="green"/>
              </w:rPr>
              <w:t>Equality</w:t>
            </w:r>
            <w:r w:rsidR="006C1950" w:rsidRPr="006C1950">
              <w:rPr>
                <w:highlight w:val="green"/>
              </w:rPr>
              <w:t xml:space="preserve"> – What do we want?</w:t>
            </w:r>
          </w:p>
          <w:p w14:paraId="5EF1A140" w14:textId="77777777" w:rsidR="00166186" w:rsidRDefault="00166186" w:rsidP="00626012">
            <w:pPr>
              <w:jc w:val="left"/>
            </w:pPr>
            <w:r>
              <w:t>Complete worksheet, discuss, and turn in before leaving class</w:t>
            </w:r>
          </w:p>
        </w:tc>
        <w:tc>
          <w:tcPr>
            <w:tcW w:w="3117" w:type="dxa"/>
          </w:tcPr>
          <w:p w14:paraId="76C3FB80" w14:textId="547D94D1" w:rsidR="00166186" w:rsidRDefault="00612E57" w:rsidP="00626012">
            <w:pPr>
              <w:jc w:val="left"/>
            </w:pPr>
            <w:r>
              <w:t>Attend class for lecture and participate in group work for participation and attendance points</w:t>
            </w:r>
          </w:p>
        </w:tc>
      </w:tr>
      <w:tr w:rsidR="00166186" w14:paraId="127E2B83" w14:textId="77777777" w:rsidTr="00626012">
        <w:tc>
          <w:tcPr>
            <w:tcW w:w="625" w:type="dxa"/>
          </w:tcPr>
          <w:p w14:paraId="6DD6826F" w14:textId="77777777" w:rsidR="00166186" w:rsidRDefault="00166186" w:rsidP="00626012">
            <w:pPr>
              <w:jc w:val="left"/>
            </w:pPr>
            <w:r>
              <w:t>Sat</w:t>
            </w:r>
          </w:p>
        </w:tc>
        <w:tc>
          <w:tcPr>
            <w:tcW w:w="5608" w:type="dxa"/>
          </w:tcPr>
          <w:p w14:paraId="5956CE37" w14:textId="1A89FF68" w:rsidR="00166186" w:rsidRDefault="00166186" w:rsidP="00626012">
            <w:pPr>
              <w:jc w:val="left"/>
            </w:pPr>
            <w:r>
              <w:t>Ch7 Quiz due</w:t>
            </w:r>
          </w:p>
        </w:tc>
        <w:tc>
          <w:tcPr>
            <w:tcW w:w="3117" w:type="dxa"/>
          </w:tcPr>
          <w:p w14:paraId="7231F16A" w14:textId="77777777" w:rsidR="00166186" w:rsidRDefault="00166186" w:rsidP="00626012">
            <w:pPr>
              <w:jc w:val="left"/>
            </w:pPr>
            <w:r>
              <w:t>In Canvas</w:t>
            </w:r>
          </w:p>
          <w:p w14:paraId="01075CC2" w14:textId="6A370892" w:rsidR="00166186" w:rsidRDefault="00166186" w:rsidP="00626012">
            <w:pPr>
              <w:jc w:val="left"/>
            </w:pPr>
            <w:r>
              <w:t xml:space="preserve">Due before midnight on Saturday </w:t>
            </w:r>
            <w:r w:rsidR="00CC70D5">
              <w:t>10/4</w:t>
            </w:r>
            <w:r w:rsidR="008A392A">
              <w:t xml:space="preserve">                                                                                                                                                                                                                                                                                                                                                                                                                                                                </w:t>
            </w:r>
          </w:p>
        </w:tc>
      </w:tr>
      <w:tr w:rsidR="00024AC9" w14:paraId="0FB2068C" w14:textId="77777777" w:rsidTr="00024AC9">
        <w:tc>
          <w:tcPr>
            <w:tcW w:w="625" w:type="dxa"/>
            <w:shd w:val="clear" w:color="auto" w:fill="D1D1D1" w:themeFill="background2" w:themeFillShade="E6"/>
          </w:tcPr>
          <w:p w14:paraId="44697F43" w14:textId="59440BB8" w:rsidR="00024AC9" w:rsidRDefault="00024AC9" w:rsidP="00626012">
            <w:pPr>
              <w:jc w:val="left"/>
            </w:pPr>
            <w:r>
              <w:t>To do</w:t>
            </w:r>
          </w:p>
        </w:tc>
        <w:tc>
          <w:tcPr>
            <w:tcW w:w="5608" w:type="dxa"/>
            <w:shd w:val="clear" w:color="auto" w:fill="D1D1D1" w:themeFill="background2" w:themeFillShade="E6"/>
          </w:tcPr>
          <w:p w14:paraId="4A20EE6B" w14:textId="77777777" w:rsidR="00024AC9" w:rsidRDefault="00024AC9" w:rsidP="00626012">
            <w:pPr>
              <w:jc w:val="left"/>
            </w:pPr>
            <w:r>
              <w:t>Work on Inequality Assignment</w:t>
            </w:r>
            <w:r w:rsidR="006C1950">
              <w:t xml:space="preserve"> paper</w:t>
            </w:r>
          </w:p>
          <w:p w14:paraId="1E441066" w14:textId="4FD28F0A" w:rsidR="006C1950" w:rsidRDefault="006C1950" w:rsidP="006C1950">
            <w:pPr>
              <w:pStyle w:val="ListParagraph"/>
              <w:numPr>
                <w:ilvl w:val="0"/>
                <w:numId w:val="8"/>
              </w:numPr>
              <w:jc w:val="left"/>
            </w:pPr>
            <w:r>
              <w:t>See Dr. Gregg in Office hours with questions</w:t>
            </w:r>
          </w:p>
        </w:tc>
        <w:tc>
          <w:tcPr>
            <w:tcW w:w="3117" w:type="dxa"/>
            <w:shd w:val="clear" w:color="auto" w:fill="D1D1D1" w:themeFill="background2" w:themeFillShade="E6"/>
          </w:tcPr>
          <w:p w14:paraId="3435D17A" w14:textId="63B30D6F" w:rsidR="00024AC9" w:rsidRDefault="00024AC9" w:rsidP="00626012">
            <w:pPr>
              <w:jc w:val="left"/>
            </w:pPr>
            <w:r>
              <w:t>Due in Canvas 11/1</w:t>
            </w:r>
          </w:p>
        </w:tc>
      </w:tr>
    </w:tbl>
    <w:p w14:paraId="45C0C8E2" w14:textId="3471321A" w:rsidR="001F181E" w:rsidRDefault="001F181E" w:rsidP="004137E3">
      <w:pPr>
        <w:jc w:val="left"/>
      </w:pPr>
    </w:p>
    <w:p w14:paraId="638D6BED" w14:textId="4946DAE4" w:rsidR="00C80F36" w:rsidRDefault="00C80F36" w:rsidP="004137E3">
      <w:pPr>
        <w:jc w:val="left"/>
      </w:pPr>
      <w:r>
        <w:t>Week 8 (10/5-10/11)</w:t>
      </w:r>
    </w:p>
    <w:p w14:paraId="70F64BDB" w14:textId="284C0EC4" w:rsidR="00C80F36" w:rsidRDefault="00C80F36" w:rsidP="004137E3">
      <w:pPr>
        <w:jc w:val="left"/>
      </w:pPr>
      <w:r>
        <w:t>10/10 is midpoint of semester</w:t>
      </w:r>
    </w:p>
    <w:tbl>
      <w:tblPr>
        <w:tblStyle w:val="TableGrid"/>
        <w:tblW w:w="0" w:type="auto"/>
        <w:tblLook w:val="04A0" w:firstRow="1" w:lastRow="0" w:firstColumn="1" w:lastColumn="0" w:noHBand="0" w:noVBand="1"/>
      </w:tblPr>
      <w:tblGrid>
        <w:gridCol w:w="699"/>
        <w:gridCol w:w="5555"/>
        <w:gridCol w:w="3096"/>
      </w:tblGrid>
      <w:tr w:rsidR="00C80F36" w:rsidRPr="004137E3" w14:paraId="6FA1C04D" w14:textId="77777777" w:rsidTr="00024AC9">
        <w:tc>
          <w:tcPr>
            <w:tcW w:w="699" w:type="dxa"/>
            <w:shd w:val="clear" w:color="auto" w:fill="F2CEED" w:themeFill="accent5" w:themeFillTint="33"/>
          </w:tcPr>
          <w:p w14:paraId="2E70A1A4" w14:textId="77777777" w:rsidR="00C80F36" w:rsidRPr="004137E3" w:rsidRDefault="00C80F36" w:rsidP="00626012">
            <w:pPr>
              <w:jc w:val="left"/>
              <w:rPr>
                <w:rFonts w:ascii="Apple Color Emoji" w:hAnsi="Apple Color Emoji"/>
                <w:b/>
                <w:bCs/>
              </w:rPr>
            </w:pPr>
            <w:r w:rsidRPr="004137E3">
              <w:rPr>
                <w:rFonts w:ascii="Apple Color Emoji" w:hAnsi="Apple Color Emoji"/>
                <w:b/>
                <w:bCs/>
              </w:rPr>
              <w:t>✔️</w:t>
            </w:r>
          </w:p>
        </w:tc>
        <w:tc>
          <w:tcPr>
            <w:tcW w:w="5555" w:type="dxa"/>
            <w:shd w:val="clear" w:color="auto" w:fill="F2CEED" w:themeFill="accent5" w:themeFillTint="33"/>
          </w:tcPr>
          <w:p w14:paraId="31F5E4A6" w14:textId="77777777" w:rsidR="00C80F36" w:rsidRPr="004137E3" w:rsidRDefault="00C80F36" w:rsidP="00626012">
            <w:pPr>
              <w:jc w:val="left"/>
              <w:rPr>
                <w:b/>
                <w:bCs/>
              </w:rPr>
            </w:pPr>
            <w:r w:rsidRPr="004137E3">
              <w:rPr>
                <w:b/>
                <w:bCs/>
              </w:rPr>
              <w:t>Description of Work to Be Completed</w:t>
            </w:r>
          </w:p>
        </w:tc>
        <w:tc>
          <w:tcPr>
            <w:tcW w:w="3096" w:type="dxa"/>
            <w:shd w:val="clear" w:color="auto" w:fill="F2CEED" w:themeFill="accent5" w:themeFillTint="33"/>
          </w:tcPr>
          <w:p w14:paraId="41518680" w14:textId="77777777" w:rsidR="00C80F36" w:rsidRPr="004137E3" w:rsidRDefault="00C80F36" w:rsidP="00626012">
            <w:pPr>
              <w:jc w:val="left"/>
              <w:rPr>
                <w:b/>
                <w:bCs/>
              </w:rPr>
            </w:pPr>
            <w:r w:rsidRPr="004137E3">
              <w:rPr>
                <w:b/>
                <w:bCs/>
              </w:rPr>
              <w:t>Details</w:t>
            </w:r>
          </w:p>
        </w:tc>
      </w:tr>
      <w:tr w:rsidR="00024AC9" w14:paraId="1E88BA62" w14:textId="77777777" w:rsidTr="00024AC9">
        <w:tc>
          <w:tcPr>
            <w:tcW w:w="699" w:type="dxa"/>
          </w:tcPr>
          <w:p w14:paraId="2B5B4814" w14:textId="389C2699" w:rsidR="00C80F36" w:rsidRDefault="00C04114" w:rsidP="00626012">
            <w:pPr>
              <w:jc w:val="left"/>
            </w:pPr>
            <w:r>
              <w:t>To do</w:t>
            </w:r>
          </w:p>
        </w:tc>
        <w:tc>
          <w:tcPr>
            <w:tcW w:w="5555" w:type="dxa"/>
          </w:tcPr>
          <w:p w14:paraId="67E8F5B7" w14:textId="59644868" w:rsidR="00C80F36" w:rsidRDefault="00C80F36" w:rsidP="00626012">
            <w:pPr>
              <w:jc w:val="left"/>
            </w:pPr>
            <w:r>
              <w:t>Read Ch8 of Conley’s 8</w:t>
            </w:r>
            <w:r w:rsidRPr="004137E3">
              <w:rPr>
                <w:vertAlign w:val="superscript"/>
              </w:rPr>
              <w:t>th</w:t>
            </w:r>
            <w:r>
              <w:t xml:space="preserve"> Ed. </w:t>
            </w:r>
          </w:p>
          <w:p w14:paraId="6F274E23" w14:textId="5310F2BD" w:rsidR="00C80F36" w:rsidRDefault="00C80F36" w:rsidP="00626012">
            <w:pPr>
              <w:jc w:val="left"/>
            </w:pPr>
            <w:r>
              <w:t>Gender</w:t>
            </w:r>
          </w:p>
        </w:tc>
        <w:tc>
          <w:tcPr>
            <w:tcW w:w="3096" w:type="dxa"/>
          </w:tcPr>
          <w:p w14:paraId="51ED7AB1" w14:textId="77777777" w:rsidR="00C80F36" w:rsidRDefault="00C80F36" w:rsidP="00626012">
            <w:pPr>
              <w:jc w:val="left"/>
            </w:pPr>
            <w:r>
              <w:t>Required Text</w:t>
            </w:r>
          </w:p>
        </w:tc>
      </w:tr>
      <w:tr w:rsidR="00024AC9" w14:paraId="5AD48EF4" w14:textId="77777777" w:rsidTr="00024AC9">
        <w:tc>
          <w:tcPr>
            <w:tcW w:w="699" w:type="dxa"/>
          </w:tcPr>
          <w:p w14:paraId="7E631285" w14:textId="7984F6D8" w:rsidR="00000C7B" w:rsidRDefault="00C80F36" w:rsidP="00626012">
            <w:pPr>
              <w:jc w:val="left"/>
            </w:pPr>
            <w:r>
              <w:t>Tues</w:t>
            </w:r>
          </w:p>
        </w:tc>
        <w:tc>
          <w:tcPr>
            <w:tcW w:w="5555" w:type="dxa"/>
          </w:tcPr>
          <w:p w14:paraId="39CA7F1D" w14:textId="77777777" w:rsidR="00C80F36" w:rsidRDefault="00C80F36" w:rsidP="00626012">
            <w:pPr>
              <w:jc w:val="left"/>
            </w:pPr>
            <w:r>
              <w:t>Dr. Gregg Lectures</w:t>
            </w:r>
          </w:p>
          <w:p w14:paraId="1D39A48D" w14:textId="7CFEAD62" w:rsidR="00C80F36" w:rsidRDefault="00C80F36" w:rsidP="00626012">
            <w:pPr>
              <w:jc w:val="left"/>
            </w:pPr>
            <w:r>
              <w:t>View films</w:t>
            </w:r>
          </w:p>
        </w:tc>
        <w:tc>
          <w:tcPr>
            <w:tcW w:w="3096" w:type="dxa"/>
          </w:tcPr>
          <w:p w14:paraId="476A79EF" w14:textId="3230143B" w:rsidR="00C80F36" w:rsidRDefault="00C80F36" w:rsidP="00626012">
            <w:pPr>
              <w:jc w:val="left"/>
            </w:pPr>
            <w:r>
              <w:t xml:space="preserve">Attend </w:t>
            </w:r>
            <w:r w:rsidR="006C1950">
              <w:t>Class</w:t>
            </w:r>
          </w:p>
        </w:tc>
      </w:tr>
      <w:tr w:rsidR="00C80F36" w14:paraId="557016EF" w14:textId="77777777" w:rsidTr="00024AC9">
        <w:tc>
          <w:tcPr>
            <w:tcW w:w="699" w:type="dxa"/>
          </w:tcPr>
          <w:p w14:paraId="1D3E47EA" w14:textId="77777777" w:rsidR="00C80F36" w:rsidRDefault="00C80F36" w:rsidP="00626012">
            <w:pPr>
              <w:jc w:val="left"/>
            </w:pPr>
            <w:proofErr w:type="spellStart"/>
            <w:r>
              <w:t>Thur</w:t>
            </w:r>
            <w:proofErr w:type="spellEnd"/>
          </w:p>
          <w:p w14:paraId="7F0455A2" w14:textId="77777777" w:rsidR="004E5A44" w:rsidRDefault="004E5A44" w:rsidP="00626012">
            <w:pPr>
              <w:jc w:val="left"/>
            </w:pPr>
          </w:p>
          <w:p w14:paraId="277D0B45" w14:textId="55F27FCA" w:rsidR="004E5A44" w:rsidRDefault="004E5A44" w:rsidP="00626012">
            <w:pPr>
              <w:jc w:val="left"/>
            </w:pPr>
            <w:r>
              <w:t>SIP6</w:t>
            </w:r>
          </w:p>
        </w:tc>
        <w:tc>
          <w:tcPr>
            <w:tcW w:w="5555" w:type="dxa"/>
          </w:tcPr>
          <w:p w14:paraId="03262DBD" w14:textId="77777777" w:rsidR="00C80F36" w:rsidRDefault="00C80F36" w:rsidP="00626012">
            <w:pPr>
              <w:jc w:val="left"/>
            </w:pPr>
            <w:r>
              <w:t>Dr. Gregg finishes Lecture</w:t>
            </w:r>
          </w:p>
          <w:p w14:paraId="484C7334" w14:textId="77777777" w:rsidR="00C80F36" w:rsidRDefault="00C80F36" w:rsidP="00626012">
            <w:pPr>
              <w:jc w:val="left"/>
            </w:pPr>
            <w:r>
              <w:t xml:space="preserve">Sociology in Practice Group Work – </w:t>
            </w:r>
          </w:p>
          <w:p w14:paraId="3295DFB4" w14:textId="133E1924" w:rsidR="00FB7125" w:rsidRDefault="00571706" w:rsidP="00626012">
            <w:pPr>
              <w:jc w:val="left"/>
            </w:pPr>
            <w:r>
              <w:t>TBD</w:t>
            </w:r>
          </w:p>
          <w:p w14:paraId="37EC6C41" w14:textId="77777777" w:rsidR="00C80F36" w:rsidRDefault="00C80F36" w:rsidP="00626012">
            <w:pPr>
              <w:jc w:val="left"/>
            </w:pPr>
            <w:r>
              <w:lastRenderedPageBreak/>
              <w:t>Complete worksheet, discuss, and turn in before leaving class</w:t>
            </w:r>
          </w:p>
        </w:tc>
        <w:tc>
          <w:tcPr>
            <w:tcW w:w="3096" w:type="dxa"/>
          </w:tcPr>
          <w:p w14:paraId="0401D5B4" w14:textId="04F2FBA9" w:rsidR="00C80F36" w:rsidRDefault="00612E57" w:rsidP="00626012">
            <w:pPr>
              <w:jc w:val="left"/>
            </w:pPr>
            <w:r>
              <w:lastRenderedPageBreak/>
              <w:t>Attend class for lecture and participate in group work for participation and attendance points</w:t>
            </w:r>
          </w:p>
        </w:tc>
      </w:tr>
      <w:tr w:rsidR="00C80F36" w14:paraId="43845327" w14:textId="77777777" w:rsidTr="00024AC9">
        <w:tc>
          <w:tcPr>
            <w:tcW w:w="699" w:type="dxa"/>
          </w:tcPr>
          <w:p w14:paraId="482C9FAC" w14:textId="77777777" w:rsidR="00C80F36" w:rsidRDefault="00C80F36" w:rsidP="00626012">
            <w:pPr>
              <w:jc w:val="left"/>
            </w:pPr>
            <w:r>
              <w:t>Sat</w:t>
            </w:r>
          </w:p>
        </w:tc>
        <w:tc>
          <w:tcPr>
            <w:tcW w:w="5555" w:type="dxa"/>
          </w:tcPr>
          <w:p w14:paraId="72F662F2" w14:textId="5CFCD089" w:rsidR="00C80F36" w:rsidRDefault="00C80F36" w:rsidP="00626012">
            <w:pPr>
              <w:jc w:val="left"/>
            </w:pPr>
            <w:r>
              <w:t>Ch8 Quiz due</w:t>
            </w:r>
          </w:p>
        </w:tc>
        <w:tc>
          <w:tcPr>
            <w:tcW w:w="3096" w:type="dxa"/>
          </w:tcPr>
          <w:p w14:paraId="713ED978" w14:textId="77777777" w:rsidR="00C80F36" w:rsidRDefault="00C80F36" w:rsidP="00626012">
            <w:pPr>
              <w:jc w:val="left"/>
            </w:pPr>
            <w:r>
              <w:t>In Canvas</w:t>
            </w:r>
          </w:p>
          <w:p w14:paraId="1329BEAB" w14:textId="2B0FA4D0" w:rsidR="00C80F36" w:rsidRDefault="00C80F36" w:rsidP="00626012">
            <w:pPr>
              <w:jc w:val="left"/>
            </w:pPr>
            <w:r>
              <w:t xml:space="preserve">Due before midnight on Saturday 10/11                                                                                                                                                                                                                                                                                                                                                                                                                                                              </w:t>
            </w:r>
          </w:p>
        </w:tc>
      </w:tr>
      <w:tr w:rsidR="00024AC9" w14:paraId="50B92FC3" w14:textId="77777777" w:rsidTr="00024AC9">
        <w:tc>
          <w:tcPr>
            <w:tcW w:w="699" w:type="dxa"/>
            <w:shd w:val="clear" w:color="auto" w:fill="D1D1D1" w:themeFill="background2" w:themeFillShade="E6"/>
          </w:tcPr>
          <w:p w14:paraId="4D1E94FF" w14:textId="77777777" w:rsidR="00024AC9" w:rsidRDefault="00024AC9" w:rsidP="00626012">
            <w:pPr>
              <w:jc w:val="left"/>
            </w:pPr>
            <w:r>
              <w:t>To do</w:t>
            </w:r>
          </w:p>
        </w:tc>
        <w:tc>
          <w:tcPr>
            <w:tcW w:w="5555" w:type="dxa"/>
            <w:shd w:val="clear" w:color="auto" w:fill="D1D1D1" w:themeFill="background2" w:themeFillShade="E6"/>
          </w:tcPr>
          <w:p w14:paraId="2F303666" w14:textId="77777777" w:rsidR="00024AC9" w:rsidRDefault="00024AC9" w:rsidP="00626012">
            <w:pPr>
              <w:jc w:val="left"/>
            </w:pPr>
            <w:r>
              <w:t>Work on Inequality Assignment</w:t>
            </w:r>
          </w:p>
          <w:p w14:paraId="2946CFC2" w14:textId="67A3B667" w:rsidR="006C1950" w:rsidRDefault="006C1950" w:rsidP="006C1950">
            <w:pPr>
              <w:pStyle w:val="ListParagraph"/>
              <w:numPr>
                <w:ilvl w:val="0"/>
                <w:numId w:val="8"/>
              </w:numPr>
              <w:jc w:val="left"/>
            </w:pPr>
            <w:r>
              <w:t>See Dr. Gregg in Office hours with questions</w:t>
            </w:r>
          </w:p>
        </w:tc>
        <w:tc>
          <w:tcPr>
            <w:tcW w:w="3096" w:type="dxa"/>
            <w:shd w:val="clear" w:color="auto" w:fill="D1D1D1" w:themeFill="background2" w:themeFillShade="E6"/>
          </w:tcPr>
          <w:p w14:paraId="1C9D119B" w14:textId="77777777" w:rsidR="00024AC9" w:rsidRDefault="00024AC9" w:rsidP="00626012">
            <w:pPr>
              <w:jc w:val="left"/>
            </w:pPr>
            <w:r>
              <w:t>Due in Canvas 11/1</w:t>
            </w:r>
          </w:p>
        </w:tc>
      </w:tr>
    </w:tbl>
    <w:p w14:paraId="7A1BE856" w14:textId="77777777" w:rsidR="00C80F36" w:rsidRDefault="00C80F36" w:rsidP="004137E3">
      <w:pPr>
        <w:jc w:val="left"/>
      </w:pPr>
    </w:p>
    <w:p w14:paraId="3A6D5381" w14:textId="1847EA26" w:rsidR="00C80F36" w:rsidRDefault="00C80F36" w:rsidP="004137E3">
      <w:pPr>
        <w:jc w:val="left"/>
      </w:pPr>
      <w:r>
        <w:t>Week 9 (10/12-10/18)</w:t>
      </w:r>
    </w:p>
    <w:tbl>
      <w:tblPr>
        <w:tblStyle w:val="TableGrid"/>
        <w:tblW w:w="0" w:type="auto"/>
        <w:tblLook w:val="04A0" w:firstRow="1" w:lastRow="0" w:firstColumn="1" w:lastColumn="0" w:noHBand="0" w:noVBand="1"/>
      </w:tblPr>
      <w:tblGrid>
        <w:gridCol w:w="699"/>
        <w:gridCol w:w="5555"/>
        <w:gridCol w:w="3096"/>
      </w:tblGrid>
      <w:tr w:rsidR="00C80F36" w:rsidRPr="004137E3" w14:paraId="3558750B" w14:textId="77777777" w:rsidTr="00024AC9">
        <w:tc>
          <w:tcPr>
            <w:tcW w:w="699" w:type="dxa"/>
            <w:shd w:val="clear" w:color="auto" w:fill="F2CEED" w:themeFill="accent5" w:themeFillTint="33"/>
          </w:tcPr>
          <w:p w14:paraId="63B81CA5" w14:textId="77777777" w:rsidR="00C80F36" w:rsidRPr="004137E3" w:rsidRDefault="00C80F36" w:rsidP="00626012">
            <w:pPr>
              <w:jc w:val="left"/>
              <w:rPr>
                <w:rFonts w:ascii="Apple Color Emoji" w:hAnsi="Apple Color Emoji"/>
                <w:b/>
                <w:bCs/>
              </w:rPr>
            </w:pPr>
            <w:r w:rsidRPr="004137E3">
              <w:rPr>
                <w:rFonts w:ascii="Apple Color Emoji" w:hAnsi="Apple Color Emoji"/>
                <w:b/>
                <w:bCs/>
              </w:rPr>
              <w:t>✔️</w:t>
            </w:r>
          </w:p>
        </w:tc>
        <w:tc>
          <w:tcPr>
            <w:tcW w:w="5555" w:type="dxa"/>
            <w:shd w:val="clear" w:color="auto" w:fill="F2CEED" w:themeFill="accent5" w:themeFillTint="33"/>
          </w:tcPr>
          <w:p w14:paraId="292FD85C" w14:textId="77777777" w:rsidR="00C80F36" w:rsidRPr="004137E3" w:rsidRDefault="00C80F36" w:rsidP="00626012">
            <w:pPr>
              <w:jc w:val="left"/>
              <w:rPr>
                <w:b/>
                <w:bCs/>
              </w:rPr>
            </w:pPr>
            <w:r w:rsidRPr="004137E3">
              <w:rPr>
                <w:b/>
                <w:bCs/>
              </w:rPr>
              <w:t>Description of Work to Be Completed</w:t>
            </w:r>
          </w:p>
        </w:tc>
        <w:tc>
          <w:tcPr>
            <w:tcW w:w="3096" w:type="dxa"/>
            <w:shd w:val="clear" w:color="auto" w:fill="F2CEED" w:themeFill="accent5" w:themeFillTint="33"/>
          </w:tcPr>
          <w:p w14:paraId="2B8C02E9" w14:textId="77777777" w:rsidR="00C80F36" w:rsidRPr="004137E3" w:rsidRDefault="00C80F36" w:rsidP="00626012">
            <w:pPr>
              <w:jc w:val="left"/>
              <w:rPr>
                <w:b/>
                <w:bCs/>
              </w:rPr>
            </w:pPr>
            <w:r w:rsidRPr="004137E3">
              <w:rPr>
                <w:b/>
                <w:bCs/>
              </w:rPr>
              <w:t>Details</w:t>
            </w:r>
          </w:p>
        </w:tc>
      </w:tr>
      <w:tr w:rsidR="00024AC9" w14:paraId="0F1F2FAB" w14:textId="77777777" w:rsidTr="00024AC9">
        <w:tc>
          <w:tcPr>
            <w:tcW w:w="699" w:type="dxa"/>
          </w:tcPr>
          <w:p w14:paraId="1D8EFD04" w14:textId="59BDBFDE" w:rsidR="00C80F36" w:rsidRDefault="00C04114" w:rsidP="00626012">
            <w:pPr>
              <w:jc w:val="left"/>
            </w:pPr>
            <w:r>
              <w:t>To do</w:t>
            </w:r>
          </w:p>
        </w:tc>
        <w:tc>
          <w:tcPr>
            <w:tcW w:w="5555" w:type="dxa"/>
          </w:tcPr>
          <w:p w14:paraId="118D4A03" w14:textId="51782376" w:rsidR="00C80F36" w:rsidRDefault="00C80F36" w:rsidP="00626012">
            <w:pPr>
              <w:jc w:val="left"/>
            </w:pPr>
            <w:r>
              <w:t>Read Ch9 of Conley’s 8</w:t>
            </w:r>
            <w:r w:rsidRPr="004137E3">
              <w:rPr>
                <w:vertAlign w:val="superscript"/>
              </w:rPr>
              <w:t>th</w:t>
            </w:r>
            <w:r>
              <w:t xml:space="preserve"> Ed. </w:t>
            </w:r>
          </w:p>
          <w:p w14:paraId="745D1A78" w14:textId="33ED2DED" w:rsidR="00C80F36" w:rsidRDefault="00C80F36" w:rsidP="00626012">
            <w:pPr>
              <w:jc w:val="left"/>
            </w:pPr>
            <w:r>
              <w:t>Race</w:t>
            </w:r>
          </w:p>
        </w:tc>
        <w:tc>
          <w:tcPr>
            <w:tcW w:w="3096" w:type="dxa"/>
          </w:tcPr>
          <w:p w14:paraId="32CD7571" w14:textId="77777777" w:rsidR="00C80F36" w:rsidRDefault="00C80F36" w:rsidP="00626012">
            <w:pPr>
              <w:jc w:val="left"/>
            </w:pPr>
            <w:r>
              <w:t>Required Text</w:t>
            </w:r>
          </w:p>
        </w:tc>
      </w:tr>
      <w:tr w:rsidR="00024AC9" w14:paraId="5EFFC973" w14:textId="77777777" w:rsidTr="00024AC9">
        <w:tc>
          <w:tcPr>
            <w:tcW w:w="699" w:type="dxa"/>
          </w:tcPr>
          <w:p w14:paraId="48D291AB" w14:textId="77777777" w:rsidR="00C80F36" w:rsidRDefault="00C80F36" w:rsidP="00626012">
            <w:pPr>
              <w:jc w:val="left"/>
            </w:pPr>
            <w:r>
              <w:t>Tues</w:t>
            </w:r>
          </w:p>
          <w:p w14:paraId="3A746EC4" w14:textId="7D7F3EBA" w:rsidR="00000C7B" w:rsidRDefault="00000C7B" w:rsidP="00626012">
            <w:pPr>
              <w:jc w:val="left"/>
            </w:pPr>
          </w:p>
        </w:tc>
        <w:tc>
          <w:tcPr>
            <w:tcW w:w="5555" w:type="dxa"/>
          </w:tcPr>
          <w:p w14:paraId="1FCA1F29" w14:textId="77777777" w:rsidR="00C80F36" w:rsidRDefault="00C80F36" w:rsidP="00626012">
            <w:pPr>
              <w:jc w:val="left"/>
            </w:pPr>
            <w:r>
              <w:t>Dr. Gregg Lectures</w:t>
            </w:r>
          </w:p>
          <w:p w14:paraId="0E33EAB1" w14:textId="4660A7F4" w:rsidR="00C80F36" w:rsidRDefault="00C80F36" w:rsidP="00626012">
            <w:pPr>
              <w:jc w:val="left"/>
            </w:pPr>
            <w:r>
              <w:t>View films</w:t>
            </w:r>
          </w:p>
        </w:tc>
        <w:tc>
          <w:tcPr>
            <w:tcW w:w="3096" w:type="dxa"/>
          </w:tcPr>
          <w:p w14:paraId="78BF53D3" w14:textId="5BF280CD" w:rsidR="00C80F36" w:rsidRDefault="00C80F36" w:rsidP="00626012">
            <w:pPr>
              <w:jc w:val="left"/>
            </w:pPr>
            <w:r>
              <w:t xml:space="preserve">Attend </w:t>
            </w:r>
            <w:r w:rsidR="00612E57">
              <w:t>Class</w:t>
            </w:r>
          </w:p>
        </w:tc>
      </w:tr>
      <w:tr w:rsidR="00C80F36" w14:paraId="217F29D6" w14:textId="77777777" w:rsidTr="00024AC9">
        <w:tc>
          <w:tcPr>
            <w:tcW w:w="699" w:type="dxa"/>
          </w:tcPr>
          <w:p w14:paraId="28ACC667" w14:textId="77777777" w:rsidR="00C80F36" w:rsidRDefault="00C80F36" w:rsidP="00626012">
            <w:pPr>
              <w:jc w:val="left"/>
            </w:pPr>
            <w:proofErr w:type="spellStart"/>
            <w:r>
              <w:t>Thur</w:t>
            </w:r>
            <w:proofErr w:type="spellEnd"/>
          </w:p>
          <w:p w14:paraId="5A0F49F0" w14:textId="77777777" w:rsidR="004E5A44" w:rsidRDefault="004E5A44" w:rsidP="00626012">
            <w:pPr>
              <w:jc w:val="left"/>
            </w:pPr>
          </w:p>
          <w:p w14:paraId="15E02E1A" w14:textId="37FDCD8E" w:rsidR="004E5A44" w:rsidRDefault="004E5A44" w:rsidP="00626012">
            <w:pPr>
              <w:jc w:val="left"/>
            </w:pPr>
            <w:r>
              <w:t>SIP7</w:t>
            </w:r>
          </w:p>
        </w:tc>
        <w:tc>
          <w:tcPr>
            <w:tcW w:w="5555" w:type="dxa"/>
          </w:tcPr>
          <w:p w14:paraId="54554F72" w14:textId="77777777" w:rsidR="00C80F36" w:rsidRDefault="00C80F36" w:rsidP="00626012">
            <w:pPr>
              <w:jc w:val="left"/>
            </w:pPr>
            <w:r>
              <w:t>Dr. Gregg finishes Lecture</w:t>
            </w:r>
          </w:p>
          <w:p w14:paraId="0A14A569" w14:textId="77777777" w:rsidR="00C80F36" w:rsidRDefault="00C80F36" w:rsidP="00626012">
            <w:pPr>
              <w:jc w:val="left"/>
            </w:pPr>
            <w:r>
              <w:t xml:space="preserve">Sociology in Practice Group Work – </w:t>
            </w:r>
          </w:p>
          <w:p w14:paraId="64EB9618" w14:textId="4914D78A" w:rsidR="00836282" w:rsidRDefault="00571706" w:rsidP="00626012">
            <w:pPr>
              <w:jc w:val="left"/>
            </w:pPr>
            <w:r>
              <w:t>TBD</w:t>
            </w:r>
          </w:p>
          <w:p w14:paraId="551A57A1" w14:textId="77777777" w:rsidR="00C80F36" w:rsidRDefault="00C80F36" w:rsidP="00626012">
            <w:pPr>
              <w:jc w:val="left"/>
            </w:pPr>
            <w:r>
              <w:t>Complete worksheet, discuss, and turn in before leaving class</w:t>
            </w:r>
          </w:p>
        </w:tc>
        <w:tc>
          <w:tcPr>
            <w:tcW w:w="3096" w:type="dxa"/>
          </w:tcPr>
          <w:p w14:paraId="6EA094F3" w14:textId="2591595C" w:rsidR="00C80F36" w:rsidRDefault="00612E57" w:rsidP="00626012">
            <w:pPr>
              <w:jc w:val="left"/>
            </w:pPr>
            <w:r>
              <w:t>Attend class for lecture and participate in group work for participation and attendance points</w:t>
            </w:r>
          </w:p>
        </w:tc>
      </w:tr>
      <w:tr w:rsidR="00C80F36" w14:paraId="16B2F40C" w14:textId="77777777" w:rsidTr="00024AC9">
        <w:tc>
          <w:tcPr>
            <w:tcW w:w="699" w:type="dxa"/>
          </w:tcPr>
          <w:p w14:paraId="2674BE73" w14:textId="77777777" w:rsidR="00C80F36" w:rsidRDefault="00C80F36" w:rsidP="00626012">
            <w:pPr>
              <w:jc w:val="left"/>
            </w:pPr>
            <w:r>
              <w:t>Sat</w:t>
            </w:r>
          </w:p>
        </w:tc>
        <w:tc>
          <w:tcPr>
            <w:tcW w:w="5555" w:type="dxa"/>
          </w:tcPr>
          <w:p w14:paraId="67BB1518" w14:textId="23C55111" w:rsidR="00C80F36" w:rsidRDefault="00C80F36" w:rsidP="00626012">
            <w:pPr>
              <w:jc w:val="left"/>
            </w:pPr>
            <w:r>
              <w:t>Ch8 Quiz due</w:t>
            </w:r>
          </w:p>
        </w:tc>
        <w:tc>
          <w:tcPr>
            <w:tcW w:w="3096" w:type="dxa"/>
          </w:tcPr>
          <w:p w14:paraId="0F253953" w14:textId="77777777" w:rsidR="00C80F36" w:rsidRDefault="00C80F36" w:rsidP="00626012">
            <w:pPr>
              <w:jc w:val="left"/>
            </w:pPr>
            <w:r>
              <w:t>In Canvas</w:t>
            </w:r>
          </w:p>
          <w:p w14:paraId="2214E571" w14:textId="3B4F5600" w:rsidR="00C80F36" w:rsidRDefault="00C80F36" w:rsidP="00626012">
            <w:pPr>
              <w:jc w:val="left"/>
            </w:pPr>
            <w:r>
              <w:t xml:space="preserve">Due before midnight on Saturday 10/18                                                                                                                                                                                                                                                                                                                                                                                                                                                              </w:t>
            </w:r>
          </w:p>
        </w:tc>
      </w:tr>
      <w:tr w:rsidR="00024AC9" w14:paraId="56C87AFC" w14:textId="77777777" w:rsidTr="00024AC9">
        <w:tc>
          <w:tcPr>
            <w:tcW w:w="699" w:type="dxa"/>
            <w:shd w:val="clear" w:color="auto" w:fill="D1D1D1" w:themeFill="background2" w:themeFillShade="E6"/>
          </w:tcPr>
          <w:p w14:paraId="6B6A3E7A" w14:textId="77777777" w:rsidR="00024AC9" w:rsidRDefault="00024AC9" w:rsidP="00626012">
            <w:pPr>
              <w:jc w:val="left"/>
            </w:pPr>
            <w:r>
              <w:t>To do</w:t>
            </w:r>
          </w:p>
        </w:tc>
        <w:tc>
          <w:tcPr>
            <w:tcW w:w="5555" w:type="dxa"/>
            <w:shd w:val="clear" w:color="auto" w:fill="D1D1D1" w:themeFill="background2" w:themeFillShade="E6"/>
          </w:tcPr>
          <w:p w14:paraId="3D0409BA" w14:textId="77777777" w:rsidR="00024AC9" w:rsidRDefault="00024AC9" w:rsidP="00626012">
            <w:pPr>
              <w:jc w:val="left"/>
            </w:pPr>
            <w:r>
              <w:t>Work on Inequality Assignment</w:t>
            </w:r>
          </w:p>
          <w:p w14:paraId="65EBCB13" w14:textId="5EF5F006" w:rsidR="00612E57" w:rsidRDefault="00612E57" w:rsidP="00612E57">
            <w:pPr>
              <w:pStyle w:val="ListParagraph"/>
              <w:numPr>
                <w:ilvl w:val="0"/>
                <w:numId w:val="8"/>
              </w:numPr>
              <w:jc w:val="left"/>
            </w:pPr>
            <w:r>
              <w:t>See Dr. Gregg in Office hours with questions</w:t>
            </w:r>
          </w:p>
        </w:tc>
        <w:tc>
          <w:tcPr>
            <w:tcW w:w="3096" w:type="dxa"/>
            <w:shd w:val="clear" w:color="auto" w:fill="D1D1D1" w:themeFill="background2" w:themeFillShade="E6"/>
          </w:tcPr>
          <w:p w14:paraId="21DA8261" w14:textId="77777777" w:rsidR="00024AC9" w:rsidRDefault="00024AC9" w:rsidP="00626012">
            <w:pPr>
              <w:jc w:val="left"/>
            </w:pPr>
            <w:r>
              <w:t>Due in Canvas 11/1</w:t>
            </w:r>
          </w:p>
        </w:tc>
      </w:tr>
    </w:tbl>
    <w:p w14:paraId="6E8D18FE" w14:textId="77777777" w:rsidR="00024AC9" w:rsidRDefault="00024AC9" w:rsidP="004137E3">
      <w:pPr>
        <w:jc w:val="left"/>
      </w:pPr>
    </w:p>
    <w:p w14:paraId="0DE803EB" w14:textId="77777777" w:rsidR="00255A45" w:rsidRDefault="00255A45" w:rsidP="004137E3">
      <w:pPr>
        <w:jc w:val="left"/>
      </w:pPr>
    </w:p>
    <w:p w14:paraId="2FE2F48F" w14:textId="26C2617C" w:rsidR="007E7FDB" w:rsidRDefault="007E7FDB" w:rsidP="004137E3">
      <w:pPr>
        <w:jc w:val="left"/>
      </w:pPr>
      <w:r>
        <w:t>Week 10 (10/19-10/25)</w:t>
      </w:r>
    </w:p>
    <w:tbl>
      <w:tblPr>
        <w:tblStyle w:val="TableGrid"/>
        <w:tblW w:w="0" w:type="auto"/>
        <w:tblLook w:val="04A0" w:firstRow="1" w:lastRow="0" w:firstColumn="1" w:lastColumn="0" w:noHBand="0" w:noVBand="1"/>
      </w:tblPr>
      <w:tblGrid>
        <w:gridCol w:w="699"/>
        <w:gridCol w:w="5555"/>
        <w:gridCol w:w="3096"/>
      </w:tblGrid>
      <w:tr w:rsidR="007E7FDB" w:rsidRPr="004137E3" w14:paraId="570F47A8" w14:textId="77777777" w:rsidTr="00024AC9">
        <w:tc>
          <w:tcPr>
            <w:tcW w:w="699" w:type="dxa"/>
            <w:shd w:val="clear" w:color="auto" w:fill="F2CEED" w:themeFill="accent5" w:themeFillTint="33"/>
          </w:tcPr>
          <w:p w14:paraId="4CAEFC0D"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555" w:type="dxa"/>
            <w:shd w:val="clear" w:color="auto" w:fill="F2CEED" w:themeFill="accent5" w:themeFillTint="33"/>
          </w:tcPr>
          <w:p w14:paraId="70085F9A" w14:textId="77777777" w:rsidR="007E7FDB" w:rsidRPr="004137E3" w:rsidRDefault="007E7FDB" w:rsidP="00626012">
            <w:pPr>
              <w:jc w:val="left"/>
              <w:rPr>
                <w:b/>
                <w:bCs/>
              </w:rPr>
            </w:pPr>
            <w:r w:rsidRPr="004137E3">
              <w:rPr>
                <w:b/>
                <w:bCs/>
              </w:rPr>
              <w:t>Description of Work to Be Completed</w:t>
            </w:r>
          </w:p>
        </w:tc>
        <w:tc>
          <w:tcPr>
            <w:tcW w:w="3096" w:type="dxa"/>
            <w:shd w:val="clear" w:color="auto" w:fill="F2CEED" w:themeFill="accent5" w:themeFillTint="33"/>
          </w:tcPr>
          <w:p w14:paraId="0C4891D5" w14:textId="77777777" w:rsidR="007E7FDB" w:rsidRPr="004137E3" w:rsidRDefault="007E7FDB" w:rsidP="00626012">
            <w:pPr>
              <w:jc w:val="left"/>
              <w:rPr>
                <w:b/>
                <w:bCs/>
              </w:rPr>
            </w:pPr>
            <w:r w:rsidRPr="004137E3">
              <w:rPr>
                <w:b/>
                <w:bCs/>
              </w:rPr>
              <w:t>Details</w:t>
            </w:r>
          </w:p>
        </w:tc>
      </w:tr>
      <w:tr w:rsidR="00024AC9" w14:paraId="07DD472A" w14:textId="77777777" w:rsidTr="00024AC9">
        <w:tc>
          <w:tcPr>
            <w:tcW w:w="699" w:type="dxa"/>
          </w:tcPr>
          <w:p w14:paraId="003CE97A" w14:textId="77777777" w:rsidR="007E7FDB" w:rsidRDefault="007E7FDB" w:rsidP="00626012">
            <w:pPr>
              <w:jc w:val="left"/>
            </w:pPr>
          </w:p>
        </w:tc>
        <w:tc>
          <w:tcPr>
            <w:tcW w:w="5555" w:type="dxa"/>
          </w:tcPr>
          <w:p w14:paraId="3BD5A0F2" w14:textId="5550E720" w:rsidR="007E7FDB" w:rsidRDefault="007E7FDB" w:rsidP="00626012">
            <w:pPr>
              <w:jc w:val="left"/>
            </w:pPr>
            <w:r>
              <w:t>Read Ch10 of Conley’s 8</w:t>
            </w:r>
            <w:r w:rsidRPr="004137E3">
              <w:rPr>
                <w:vertAlign w:val="superscript"/>
              </w:rPr>
              <w:t>th</w:t>
            </w:r>
            <w:r>
              <w:t xml:space="preserve"> Ed. </w:t>
            </w:r>
          </w:p>
          <w:p w14:paraId="0D8C4387" w14:textId="2D0F6B3F" w:rsidR="007E7FDB" w:rsidRDefault="007E7FDB" w:rsidP="00626012">
            <w:pPr>
              <w:jc w:val="left"/>
            </w:pPr>
            <w:r>
              <w:t>Poverty</w:t>
            </w:r>
          </w:p>
        </w:tc>
        <w:tc>
          <w:tcPr>
            <w:tcW w:w="3096" w:type="dxa"/>
          </w:tcPr>
          <w:p w14:paraId="59074B36" w14:textId="77777777" w:rsidR="007E7FDB" w:rsidRDefault="007E7FDB" w:rsidP="00626012">
            <w:pPr>
              <w:jc w:val="left"/>
            </w:pPr>
            <w:r>
              <w:t>Required Text</w:t>
            </w:r>
          </w:p>
        </w:tc>
      </w:tr>
      <w:tr w:rsidR="00024AC9" w14:paraId="3E244279" w14:textId="77777777" w:rsidTr="00024AC9">
        <w:tc>
          <w:tcPr>
            <w:tcW w:w="699" w:type="dxa"/>
          </w:tcPr>
          <w:p w14:paraId="4EFFC2FD" w14:textId="2B4CA402" w:rsidR="00000C7B" w:rsidRDefault="007E7FDB" w:rsidP="00626012">
            <w:pPr>
              <w:jc w:val="left"/>
            </w:pPr>
            <w:r>
              <w:t>Tues</w:t>
            </w:r>
          </w:p>
        </w:tc>
        <w:tc>
          <w:tcPr>
            <w:tcW w:w="5555" w:type="dxa"/>
          </w:tcPr>
          <w:p w14:paraId="44E84E9C" w14:textId="7C2D78F7" w:rsidR="007E7FDB" w:rsidRDefault="00D91032" w:rsidP="00626012">
            <w:pPr>
              <w:jc w:val="left"/>
            </w:pPr>
            <w:r>
              <w:t>Guest</w:t>
            </w:r>
            <w:r w:rsidR="007E7FDB">
              <w:t xml:space="preserve"> Lecture</w:t>
            </w:r>
            <w:r>
              <w:t xml:space="preserve">r </w:t>
            </w:r>
          </w:p>
          <w:p w14:paraId="23E6DA06" w14:textId="363CAA02" w:rsidR="007E7FDB" w:rsidRDefault="007E7FDB" w:rsidP="00626012">
            <w:pPr>
              <w:jc w:val="left"/>
            </w:pPr>
            <w:r>
              <w:t>View films</w:t>
            </w:r>
          </w:p>
        </w:tc>
        <w:tc>
          <w:tcPr>
            <w:tcW w:w="3096" w:type="dxa"/>
          </w:tcPr>
          <w:p w14:paraId="6A46EDF8" w14:textId="5D053199" w:rsidR="007E7FDB" w:rsidRDefault="007E7FDB" w:rsidP="00626012">
            <w:pPr>
              <w:jc w:val="left"/>
            </w:pPr>
            <w:r>
              <w:t xml:space="preserve">Attend </w:t>
            </w:r>
            <w:r w:rsidR="00612E57">
              <w:t>Class</w:t>
            </w:r>
          </w:p>
        </w:tc>
      </w:tr>
      <w:tr w:rsidR="007E7FDB" w14:paraId="3C01B87D" w14:textId="77777777" w:rsidTr="00024AC9">
        <w:tc>
          <w:tcPr>
            <w:tcW w:w="699" w:type="dxa"/>
          </w:tcPr>
          <w:p w14:paraId="4E75D6E2" w14:textId="77777777" w:rsidR="007E7FDB" w:rsidRDefault="007E7FDB" w:rsidP="00626012">
            <w:pPr>
              <w:jc w:val="left"/>
            </w:pPr>
            <w:proofErr w:type="spellStart"/>
            <w:r>
              <w:t>Thur</w:t>
            </w:r>
            <w:proofErr w:type="spellEnd"/>
          </w:p>
          <w:p w14:paraId="3137A94C" w14:textId="77777777" w:rsidR="004E5A44" w:rsidRDefault="004E5A44" w:rsidP="00626012">
            <w:pPr>
              <w:jc w:val="left"/>
            </w:pPr>
          </w:p>
          <w:p w14:paraId="1016EDB5" w14:textId="431DCBF5" w:rsidR="004E5A44" w:rsidRDefault="004E5A44" w:rsidP="00626012">
            <w:pPr>
              <w:jc w:val="left"/>
            </w:pPr>
            <w:r>
              <w:t>SIP8</w:t>
            </w:r>
          </w:p>
        </w:tc>
        <w:tc>
          <w:tcPr>
            <w:tcW w:w="5555" w:type="dxa"/>
          </w:tcPr>
          <w:p w14:paraId="5AA9F2BF" w14:textId="7423FEC0" w:rsidR="007E7FDB" w:rsidRDefault="00D91032" w:rsidP="00626012">
            <w:pPr>
              <w:jc w:val="left"/>
            </w:pPr>
            <w:r>
              <w:t>Guest Lecturer</w:t>
            </w:r>
            <w:r w:rsidR="007E7FDB">
              <w:t xml:space="preserve"> finishes Lecture</w:t>
            </w:r>
          </w:p>
          <w:p w14:paraId="599992AF" w14:textId="77777777" w:rsidR="007E7FDB" w:rsidRDefault="007E7FDB" w:rsidP="00626012">
            <w:pPr>
              <w:jc w:val="left"/>
            </w:pPr>
            <w:r>
              <w:t xml:space="preserve">Sociology in Practice Group Work – </w:t>
            </w:r>
          </w:p>
          <w:p w14:paraId="4A6EB2BE" w14:textId="296D1745" w:rsidR="00836282" w:rsidRDefault="00836282" w:rsidP="00626012">
            <w:pPr>
              <w:jc w:val="left"/>
            </w:pPr>
            <w:r w:rsidRPr="00836282">
              <w:rPr>
                <w:highlight w:val="green"/>
              </w:rPr>
              <w:t xml:space="preserve">Infant Formula is Locked </w:t>
            </w:r>
            <w:r w:rsidRPr="00612E57">
              <w:rPr>
                <w:highlight w:val="green"/>
              </w:rPr>
              <w:t>Up</w:t>
            </w:r>
            <w:r w:rsidR="00612E57" w:rsidRPr="00612E57">
              <w:rPr>
                <w:highlight w:val="green"/>
              </w:rPr>
              <w:t xml:space="preserve"> – What does it mean?</w:t>
            </w:r>
          </w:p>
          <w:p w14:paraId="739D3264" w14:textId="77777777" w:rsidR="007E7FDB" w:rsidRDefault="007E7FDB" w:rsidP="00626012">
            <w:pPr>
              <w:jc w:val="left"/>
            </w:pPr>
            <w:r>
              <w:t>Complete worksheet, discuss, and turn in before leaving class</w:t>
            </w:r>
          </w:p>
        </w:tc>
        <w:tc>
          <w:tcPr>
            <w:tcW w:w="3096" w:type="dxa"/>
          </w:tcPr>
          <w:p w14:paraId="70A318F7" w14:textId="77777777" w:rsidR="007E7FDB" w:rsidRDefault="007E7FDB" w:rsidP="00626012">
            <w:pPr>
              <w:jc w:val="left"/>
            </w:pPr>
            <w:r>
              <w:t>Attend class for lecture and participate in group work for participation and attendance points</w:t>
            </w:r>
          </w:p>
        </w:tc>
      </w:tr>
      <w:tr w:rsidR="007E7FDB" w14:paraId="20AD46F1" w14:textId="77777777" w:rsidTr="00024AC9">
        <w:tc>
          <w:tcPr>
            <w:tcW w:w="699" w:type="dxa"/>
          </w:tcPr>
          <w:p w14:paraId="290F5786" w14:textId="77777777" w:rsidR="007E7FDB" w:rsidRDefault="007E7FDB" w:rsidP="00626012">
            <w:pPr>
              <w:jc w:val="left"/>
            </w:pPr>
            <w:r>
              <w:t>Sat</w:t>
            </w:r>
          </w:p>
        </w:tc>
        <w:tc>
          <w:tcPr>
            <w:tcW w:w="5555" w:type="dxa"/>
          </w:tcPr>
          <w:p w14:paraId="4C9D676D" w14:textId="4EE4C2B1" w:rsidR="007E7FDB" w:rsidRDefault="007E7FDB" w:rsidP="00626012">
            <w:pPr>
              <w:jc w:val="left"/>
            </w:pPr>
            <w:r>
              <w:t>Ch10 Quiz due</w:t>
            </w:r>
          </w:p>
        </w:tc>
        <w:tc>
          <w:tcPr>
            <w:tcW w:w="3096" w:type="dxa"/>
          </w:tcPr>
          <w:p w14:paraId="4D959FD5" w14:textId="77777777" w:rsidR="007E7FDB" w:rsidRDefault="007E7FDB" w:rsidP="00626012">
            <w:pPr>
              <w:jc w:val="left"/>
            </w:pPr>
            <w:r>
              <w:t>In Canvas</w:t>
            </w:r>
          </w:p>
          <w:p w14:paraId="0021830D" w14:textId="3D9DB6E1" w:rsidR="007E7FDB" w:rsidRDefault="007E7FDB" w:rsidP="00626012">
            <w:pPr>
              <w:jc w:val="left"/>
            </w:pPr>
            <w:r>
              <w:t xml:space="preserve">Due before midnight on Saturday 10/25                                                                                                                                                                                                                                                                                                                                                                                                                                                                </w:t>
            </w:r>
          </w:p>
        </w:tc>
      </w:tr>
      <w:tr w:rsidR="00024AC9" w14:paraId="75F0CF21" w14:textId="77777777" w:rsidTr="00024AC9">
        <w:tc>
          <w:tcPr>
            <w:tcW w:w="699" w:type="dxa"/>
            <w:shd w:val="clear" w:color="auto" w:fill="D1D1D1" w:themeFill="background2" w:themeFillShade="E6"/>
          </w:tcPr>
          <w:p w14:paraId="6422F4C7" w14:textId="77777777" w:rsidR="00024AC9" w:rsidRDefault="00024AC9" w:rsidP="00626012">
            <w:pPr>
              <w:jc w:val="left"/>
            </w:pPr>
            <w:r>
              <w:t>To do</w:t>
            </w:r>
          </w:p>
        </w:tc>
        <w:tc>
          <w:tcPr>
            <w:tcW w:w="5555" w:type="dxa"/>
            <w:shd w:val="clear" w:color="auto" w:fill="D1D1D1" w:themeFill="background2" w:themeFillShade="E6"/>
          </w:tcPr>
          <w:p w14:paraId="4E9077F1" w14:textId="77777777" w:rsidR="00024AC9" w:rsidRDefault="00024AC9" w:rsidP="00626012">
            <w:pPr>
              <w:jc w:val="left"/>
            </w:pPr>
            <w:r>
              <w:t>Work on Inequality Assignment</w:t>
            </w:r>
          </w:p>
          <w:p w14:paraId="2C157154" w14:textId="17563C95" w:rsidR="00612E57" w:rsidRDefault="00612E57" w:rsidP="00612E57">
            <w:pPr>
              <w:pStyle w:val="ListParagraph"/>
              <w:numPr>
                <w:ilvl w:val="0"/>
                <w:numId w:val="8"/>
              </w:numPr>
              <w:jc w:val="left"/>
            </w:pPr>
            <w:r>
              <w:t>See Dr. Gregg in Office hours with questions</w:t>
            </w:r>
          </w:p>
        </w:tc>
        <w:tc>
          <w:tcPr>
            <w:tcW w:w="3096" w:type="dxa"/>
            <w:shd w:val="clear" w:color="auto" w:fill="D1D1D1" w:themeFill="background2" w:themeFillShade="E6"/>
          </w:tcPr>
          <w:p w14:paraId="4DA960BB" w14:textId="77777777" w:rsidR="00024AC9" w:rsidRDefault="00024AC9" w:rsidP="00626012">
            <w:pPr>
              <w:jc w:val="left"/>
            </w:pPr>
            <w:r>
              <w:t>Due in Canvas 11/1</w:t>
            </w:r>
          </w:p>
        </w:tc>
      </w:tr>
    </w:tbl>
    <w:p w14:paraId="6D6B692E" w14:textId="77777777" w:rsidR="007E7FDB" w:rsidRDefault="007E7FDB" w:rsidP="004137E3">
      <w:pPr>
        <w:jc w:val="left"/>
      </w:pPr>
    </w:p>
    <w:p w14:paraId="7E2D394A" w14:textId="253EAC2F" w:rsidR="007E7FDB" w:rsidRDefault="007E7FDB" w:rsidP="004137E3">
      <w:pPr>
        <w:jc w:val="left"/>
      </w:pPr>
      <w:r>
        <w:t>Week 11 (10/26-11/1)</w:t>
      </w:r>
    </w:p>
    <w:p w14:paraId="52D6759B" w14:textId="690C2CEE" w:rsidR="007E7FDB" w:rsidRDefault="007E7FDB" w:rsidP="004137E3">
      <w:pPr>
        <w:jc w:val="left"/>
      </w:pPr>
      <w:r>
        <w:lastRenderedPageBreak/>
        <w:t>Part 2 -- Inequality Assignment (Paper)</w:t>
      </w:r>
    </w:p>
    <w:tbl>
      <w:tblPr>
        <w:tblStyle w:val="TableGrid"/>
        <w:tblW w:w="0" w:type="auto"/>
        <w:tblLook w:val="04A0" w:firstRow="1" w:lastRow="0" w:firstColumn="1" w:lastColumn="0" w:noHBand="0" w:noVBand="1"/>
      </w:tblPr>
      <w:tblGrid>
        <w:gridCol w:w="699"/>
        <w:gridCol w:w="5555"/>
        <w:gridCol w:w="3096"/>
      </w:tblGrid>
      <w:tr w:rsidR="007E7FDB" w:rsidRPr="004137E3" w14:paraId="6EF191F6" w14:textId="77777777" w:rsidTr="007E7FDB">
        <w:tc>
          <w:tcPr>
            <w:tcW w:w="699" w:type="dxa"/>
            <w:shd w:val="clear" w:color="auto" w:fill="D9F2D0" w:themeFill="accent6" w:themeFillTint="33"/>
          </w:tcPr>
          <w:p w14:paraId="1A1FDB08"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555" w:type="dxa"/>
            <w:shd w:val="clear" w:color="auto" w:fill="D9F2D0" w:themeFill="accent6" w:themeFillTint="33"/>
          </w:tcPr>
          <w:p w14:paraId="53227B73" w14:textId="77777777" w:rsidR="007E7FDB" w:rsidRPr="004137E3" w:rsidRDefault="007E7FDB" w:rsidP="00626012">
            <w:pPr>
              <w:jc w:val="left"/>
              <w:rPr>
                <w:b/>
                <w:bCs/>
              </w:rPr>
            </w:pPr>
            <w:r w:rsidRPr="004137E3">
              <w:rPr>
                <w:b/>
                <w:bCs/>
              </w:rPr>
              <w:t>Description of Work to Be Completed</w:t>
            </w:r>
          </w:p>
        </w:tc>
        <w:tc>
          <w:tcPr>
            <w:tcW w:w="3096" w:type="dxa"/>
            <w:shd w:val="clear" w:color="auto" w:fill="D9F2D0" w:themeFill="accent6" w:themeFillTint="33"/>
          </w:tcPr>
          <w:p w14:paraId="6CE6D7CC" w14:textId="77777777" w:rsidR="007E7FDB" w:rsidRPr="004137E3" w:rsidRDefault="007E7FDB" w:rsidP="00626012">
            <w:pPr>
              <w:jc w:val="left"/>
              <w:rPr>
                <w:b/>
                <w:bCs/>
              </w:rPr>
            </w:pPr>
            <w:r w:rsidRPr="004137E3">
              <w:rPr>
                <w:b/>
                <w:bCs/>
              </w:rPr>
              <w:t>Details</w:t>
            </w:r>
          </w:p>
        </w:tc>
      </w:tr>
      <w:tr w:rsidR="00612E57" w14:paraId="7501367F" w14:textId="77777777" w:rsidTr="00612E57">
        <w:tc>
          <w:tcPr>
            <w:tcW w:w="699" w:type="dxa"/>
            <w:shd w:val="clear" w:color="auto" w:fill="D1D1D1" w:themeFill="background2" w:themeFillShade="E6"/>
          </w:tcPr>
          <w:p w14:paraId="299F1207" w14:textId="62931019" w:rsidR="00612E57" w:rsidRDefault="00612E57" w:rsidP="00626012">
            <w:pPr>
              <w:jc w:val="left"/>
            </w:pPr>
            <w:r>
              <w:t xml:space="preserve">Tues &amp; </w:t>
            </w:r>
            <w:proofErr w:type="spellStart"/>
            <w:r>
              <w:t>Thur</w:t>
            </w:r>
            <w:proofErr w:type="spellEnd"/>
          </w:p>
        </w:tc>
        <w:tc>
          <w:tcPr>
            <w:tcW w:w="5555" w:type="dxa"/>
            <w:shd w:val="clear" w:color="auto" w:fill="D1D1D1" w:themeFill="background2" w:themeFillShade="E6"/>
          </w:tcPr>
          <w:p w14:paraId="3AC2AB42" w14:textId="6F962492" w:rsidR="00612E57" w:rsidRDefault="00612E57" w:rsidP="00626012">
            <w:pPr>
              <w:jc w:val="left"/>
            </w:pPr>
            <w:r>
              <w:t>No Class this week. Work on paper. Be sure to follow all directions in Canvas and in the Syllabus.</w:t>
            </w:r>
          </w:p>
          <w:p w14:paraId="56835E19" w14:textId="5930D2A0" w:rsidR="00612E57" w:rsidRDefault="00612E57" w:rsidP="00612E57">
            <w:pPr>
              <w:pStyle w:val="ListParagraph"/>
              <w:numPr>
                <w:ilvl w:val="0"/>
                <w:numId w:val="8"/>
              </w:numPr>
              <w:jc w:val="left"/>
            </w:pPr>
            <w:r>
              <w:t>See Dr. Gregg in Office hours with questions</w:t>
            </w:r>
          </w:p>
        </w:tc>
        <w:tc>
          <w:tcPr>
            <w:tcW w:w="3096" w:type="dxa"/>
            <w:shd w:val="clear" w:color="auto" w:fill="D1D1D1" w:themeFill="background2" w:themeFillShade="E6"/>
          </w:tcPr>
          <w:p w14:paraId="08BDD0D5" w14:textId="1C97F1BB" w:rsidR="00612E57" w:rsidRDefault="00612E57" w:rsidP="00626012">
            <w:pPr>
              <w:jc w:val="left"/>
            </w:pPr>
            <w:r w:rsidRPr="00612E57">
              <w:rPr>
                <w:color w:val="EE0000"/>
              </w:rPr>
              <w:t>Do Not Attend Class</w:t>
            </w:r>
          </w:p>
        </w:tc>
      </w:tr>
      <w:tr w:rsidR="007E7FDB" w14:paraId="743F2A6B" w14:textId="77777777" w:rsidTr="00612E57">
        <w:tc>
          <w:tcPr>
            <w:tcW w:w="699" w:type="dxa"/>
            <w:shd w:val="clear" w:color="auto" w:fill="D1D1D1" w:themeFill="background2" w:themeFillShade="E6"/>
          </w:tcPr>
          <w:p w14:paraId="447976F0" w14:textId="6427B801" w:rsidR="007E7FDB" w:rsidRDefault="00612E57" w:rsidP="00626012">
            <w:pPr>
              <w:jc w:val="left"/>
            </w:pPr>
            <w:r>
              <w:t>To Do</w:t>
            </w:r>
          </w:p>
        </w:tc>
        <w:tc>
          <w:tcPr>
            <w:tcW w:w="5555" w:type="dxa"/>
            <w:shd w:val="clear" w:color="auto" w:fill="D1D1D1" w:themeFill="background2" w:themeFillShade="E6"/>
          </w:tcPr>
          <w:p w14:paraId="02D4B6AC" w14:textId="30EA9869" w:rsidR="007E7FDB" w:rsidRDefault="007E7FDB" w:rsidP="00626012">
            <w:pPr>
              <w:jc w:val="left"/>
            </w:pPr>
            <w:r>
              <w:t xml:space="preserve">Review </w:t>
            </w:r>
            <w:proofErr w:type="spellStart"/>
            <w:r>
              <w:t>Chs</w:t>
            </w:r>
            <w:proofErr w:type="spellEnd"/>
            <w:r>
              <w:t xml:space="preserve"> 7-10 of Conley’s 8</w:t>
            </w:r>
            <w:r w:rsidRPr="004137E3">
              <w:rPr>
                <w:vertAlign w:val="superscript"/>
              </w:rPr>
              <w:t>th</w:t>
            </w:r>
            <w:r>
              <w:t xml:space="preserve"> Ed. </w:t>
            </w:r>
          </w:p>
          <w:p w14:paraId="7B7B4225" w14:textId="77777777" w:rsidR="007E7FDB" w:rsidRDefault="007E7FDB" w:rsidP="00626012">
            <w:pPr>
              <w:jc w:val="left"/>
            </w:pPr>
            <w:r>
              <w:t>Stratification, Gender, Race, and Poverty</w:t>
            </w:r>
          </w:p>
          <w:p w14:paraId="3570A406" w14:textId="0B7B153A" w:rsidR="00612E57" w:rsidRDefault="00612E57" w:rsidP="00626012">
            <w:pPr>
              <w:jc w:val="left"/>
            </w:pPr>
            <w:r>
              <w:t>Review class notes</w:t>
            </w:r>
          </w:p>
        </w:tc>
        <w:tc>
          <w:tcPr>
            <w:tcW w:w="3096" w:type="dxa"/>
            <w:shd w:val="clear" w:color="auto" w:fill="D1D1D1" w:themeFill="background2" w:themeFillShade="E6"/>
          </w:tcPr>
          <w:p w14:paraId="3D515538" w14:textId="77777777" w:rsidR="007E7FDB" w:rsidRDefault="007E7FDB" w:rsidP="00626012">
            <w:pPr>
              <w:jc w:val="left"/>
            </w:pPr>
            <w:r>
              <w:t>Required Text</w:t>
            </w:r>
          </w:p>
        </w:tc>
      </w:tr>
      <w:tr w:rsidR="00024AC9" w14:paraId="37CEDE0A" w14:textId="77777777" w:rsidTr="00612E57">
        <w:tc>
          <w:tcPr>
            <w:tcW w:w="699" w:type="dxa"/>
            <w:shd w:val="clear" w:color="auto" w:fill="D1D1D1" w:themeFill="background2" w:themeFillShade="E6"/>
          </w:tcPr>
          <w:p w14:paraId="45413227" w14:textId="1687DACD" w:rsidR="00024AC9" w:rsidRDefault="00024AC9" w:rsidP="00626012">
            <w:pPr>
              <w:jc w:val="left"/>
            </w:pPr>
            <w:r w:rsidRPr="00612E57">
              <w:rPr>
                <w:highlight w:val="yellow"/>
              </w:rPr>
              <w:t>DUE</w:t>
            </w:r>
          </w:p>
        </w:tc>
        <w:tc>
          <w:tcPr>
            <w:tcW w:w="5555" w:type="dxa"/>
            <w:shd w:val="clear" w:color="auto" w:fill="D1D1D1" w:themeFill="background2" w:themeFillShade="E6"/>
          </w:tcPr>
          <w:p w14:paraId="6C18E628" w14:textId="77777777" w:rsidR="00024AC9" w:rsidRDefault="00024AC9" w:rsidP="00626012">
            <w:pPr>
              <w:jc w:val="left"/>
            </w:pPr>
            <w:r>
              <w:t>Upload Inequality Assignment</w:t>
            </w:r>
          </w:p>
          <w:p w14:paraId="565E6462" w14:textId="77777777" w:rsidR="00024AC9" w:rsidRDefault="00024AC9" w:rsidP="00024AC9">
            <w:pPr>
              <w:pStyle w:val="ListParagraph"/>
              <w:numPr>
                <w:ilvl w:val="0"/>
                <w:numId w:val="1"/>
              </w:numPr>
              <w:jc w:val="left"/>
            </w:pPr>
            <w:r>
              <w:t>Once for UNT Assessment purposes</w:t>
            </w:r>
          </w:p>
          <w:p w14:paraId="712DDDA7" w14:textId="2728CF99" w:rsidR="00024AC9" w:rsidRDefault="00024AC9" w:rsidP="00024AC9">
            <w:pPr>
              <w:pStyle w:val="ListParagraph"/>
              <w:numPr>
                <w:ilvl w:val="0"/>
                <w:numId w:val="1"/>
              </w:numPr>
              <w:jc w:val="left"/>
            </w:pPr>
            <w:r>
              <w:t>Another time for a grade in this course</w:t>
            </w:r>
          </w:p>
        </w:tc>
        <w:tc>
          <w:tcPr>
            <w:tcW w:w="3096" w:type="dxa"/>
            <w:shd w:val="clear" w:color="auto" w:fill="D1D1D1" w:themeFill="background2" w:themeFillShade="E6"/>
          </w:tcPr>
          <w:p w14:paraId="079D478F" w14:textId="50A4CD06" w:rsidR="00024AC9" w:rsidRDefault="00024AC9" w:rsidP="00626012">
            <w:pPr>
              <w:jc w:val="left"/>
            </w:pPr>
            <w:r>
              <w:t>Due in Canvas before midnight on Saturday 11/1</w:t>
            </w:r>
          </w:p>
        </w:tc>
      </w:tr>
    </w:tbl>
    <w:p w14:paraId="3987644E" w14:textId="77777777" w:rsidR="007E7FDB" w:rsidRDefault="007E7FDB" w:rsidP="004137E3">
      <w:pPr>
        <w:jc w:val="left"/>
      </w:pPr>
    </w:p>
    <w:p w14:paraId="17F5382B" w14:textId="22C8EA6B" w:rsidR="007E7FDB" w:rsidRPr="0054427E" w:rsidRDefault="007E7FDB" w:rsidP="0054427E">
      <w:pPr>
        <w:pStyle w:val="Heading2"/>
        <w:jc w:val="left"/>
        <w:rPr>
          <w:color w:val="000000" w:themeColor="text1"/>
        </w:rPr>
      </w:pPr>
      <w:r w:rsidRPr="0054427E">
        <w:rPr>
          <w:color w:val="000000" w:themeColor="text1"/>
          <w:highlight w:val="yellow"/>
        </w:rPr>
        <w:t>Part 3 Building Blocks: Institutions of Society</w:t>
      </w:r>
    </w:p>
    <w:p w14:paraId="75D40CE5" w14:textId="225B26EF" w:rsidR="007E7FDB" w:rsidRPr="00446E32" w:rsidRDefault="00446E32" w:rsidP="00446E32">
      <w:pPr>
        <w:spacing w:after="120"/>
        <w:jc w:val="left"/>
        <w:rPr>
          <w:rFonts w:ascii="Times New Roman" w:hAnsi="Times New Roman" w:cs="Times New Roman"/>
        </w:rPr>
      </w:pPr>
      <w:r w:rsidRPr="00446E32">
        <w:rPr>
          <w:rFonts w:ascii="Times New Roman" w:hAnsi="Times New Roman" w:cs="Times New Roman"/>
        </w:rPr>
        <w:t xml:space="preserve">Part 3 of the course consists of </w:t>
      </w:r>
      <w:r w:rsidR="00DD0EF4">
        <w:rPr>
          <w:rFonts w:ascii="Times New Roman" w:hAnsi="Times New Roman" w:cs="Times New Roman"/>
        </w:rPr>
        <w:t>five</w:t>
      </w:r>
      <w:r w:rsidRPr="00446E32">
        <w:rPr>
          <w:rFonts w:ascii="Times New Roman" w:hAnsi="Times New Roman" w:cs="Times New Roman"/>
        </w:rPr>
        <w:t xml:space="preserve"> more weeks, one of which </w:t>
      </w:r>
      <w:r>
        <w:rPr>
          <w:rFonts w:ascii="Times New Roman" w:hAnsi="Times New Roman" w:cs="Times New Roman"/>
        </w:rPr>
        <w:t>includes Fall Break for Thanksgiving</w:t>
      </w:r>
      <w:r w:rsidRPr="00446E32">
        <w:rPr>
          <w:rFonts w:ascii="Times New Roman" w:hAnsi="Times New Roman" w:cs="Times New Roman"/>
        </w:rPr>
        <w:t xml:space="preserve">. Each week has slightly different learning objective(s) that correspond with the material in the text. Notice that we will not be using all the chapters in Part 3 of the book. We only cover </w:t>
      </w:r>
      <w:proofErr w:type="spellStart"/>
      <w:r w:rsidRPr="00446E32">
        <w:rPr>
          <w:rFonts w:ascii="Times New Roman" w:hAnsi="Times New Roman" w:cs="Times New Roman"/>
        </w:rPr>
        <w:t>Chs</w:t>
      </w:r>
      <w:proofErr w:type="spellEnd"/>
      <w:r w:rsidRPr="00446E32">
        <w:rPr>
          <w:rFonts w:ascii="Times New Roman" w:hAnsi="Times New Roman" w:cs="Times New Roman"/>
        </w:rPr>
        <w:t xml:space="preserve"> 12, 14, 15 and 18 and we skip </w:t>
      </w:r>
      <w:proofErr w:type="spellStart"/>
      <w:r w:rsidRPr="00446E32">
        <w:rPr>
          <w:rFonts w:ascii="Times New Roman" w:hAnsi="Times New Roman" w:cs="Times New Roman"/>
        </w:rPr>
        <w:t>Chs</w:t>
      </w:r>
      <w:proofErr w:type="spellEnd"/>
      <w:r w:rsidRPr="00446E32">
        <w:rPr>
          <w:rFonts w:ascii="Times New Roman" w:hAnsi="Times New Roman" w:cs="Times New Roman"/>
        </w:rPr>
        <w:t xml:space="preserve"> 13, 16, and 17. For each chapter we use there is a quiz due sometime before the end of the week on Saturday at midnight. </w:t>
      </w:r>
      <w:r w:rsidR="005D4940">
        <w:rPr>
          <w:rFonts w:ascii="Times New Roman" w:hAnsi="Times New Roman" w:cs="Times New Roman"/>
        </w:rPr>
        <w:t xml:space="preserve">In class on Thursdays, students will work together on different sociological issues and complete a worksheet (or other assignment). Students must be present to participate in this work. </w:t>
      </w:r>
      <w:r>
        <w:rPr>
          <w:rFonts w:ascii="Times New Roman" w:hAnsi="Times New Roman" w:cs="Times New Roman"/>
        </w:rPr>
        <w:t>Part 3 of the course culminates in a</w:t>
      </w:r>
      <w:r w:rsidR="005D4940">
        <w:rPr>
          <w:rFonts w:ascii="Times New Roman" w:hAnsi="Times New Roman" w:cs="Times New Roman"/>
        </w:rPr>
        <w:t xml:space="preserve"> Test</w:t>
      </w:r>
      <w:r>
        <w:rPr>
          <w:rFonts w:ascii="Times New Roman" w:hAnsi="Times New Roman" w:cs="Times New Roman"/>
        </w:rPr>
        <w:t xml:space="preserve"> over </w:t>
      </w:r>
      <w:proofErr w:type="spellStart"/>
      <w:r>
        <w:rPr>
          <w:rFonts w:ascii="Times New Roman" w:hAnsi="Times New Roman" w:cs="Times New Roman"/>
        </w:rPr>
        <w:t>Chs</w:t>
      </w:r>
      <w:proofErr w:type="spellEnd"/>
      <w:r>
        <w:rPr>
          <w:rFonts w:ascii="Times New Roman" w:hAnsi="Times New Roman" w:cs="Times New Roman"/>
        </w:rPr>
        <w:t xml:space="preserve"> 12, 14, 15, and 18 </w:t>
      </w:r>
      <w:r w:rsidR="00DD0EF4">
        <w:rPr>
          <w:rFonts w:ascii="Times New Roman" w:hAnsi="Times New Roman" w:cs="Times New Roman"/>
        </w:rPr>
        <w:t>(</w:t>
      </w:r>
      <w:r>
        <w:rPr>
          <w:rFonts w:ascii="Times New Roman" w:hAnsi="Times New Roman" w:cs="Times New Roman"/>
        </w:rPr>
        <w:t>only</w:t>
      </w:r>
      <w:r w:rsidR="00DD0EF4">
        <w:rPr>
          <w:rFonts w:ascii="Times New Roman" w:hAnsi="Times New Roman" w:cs="Times New Roman"/>
        </w:rPr>
        <w:t>)</w:t>
      </w:r>
      <w:r>
        <w:rPr>
          <w:rFonts w:ascii="Times New Roman" w:hAnsi="Times New Roman" w:cs="Times New Roman"/>
        </w:rPr>
        <w:t xml:space="preserve"> and falls due during Final Exams time. Consult page 1 of the syllabus for when Test 3 opens and closes. </w:t>
      </w:r>
      <w:r w:rsidRPr="0054427E">
        <w:rPr>
          <w:rFonts w:ascii="Times New Roman" w:hAnsi="Times New Roman" w:cs="Times New Roman"/>
        </w:rPr>
        <w:t>(</w:t>
      </w:r>
      <w:r>
        <w:rPr>
          <w:rFonts w:ascii="Times New Roman" w:hAnsi="Times New Roman" w:cs="Times New Roman"/>
        </w:rPr>
        <w:t>More information about the tests can be</w:t>
      </w:r>
      <w:r w:rsidRPr="0054427E">
        <w:rPr>
          <w:rFonts w:ascii="Times New Roman" w:hAnsi="Times New Roman" w:cs="Times New Roman"/>
        </w:rPr>
        <w:t xml:space="preserve"> found at the end of the Syllabus and in Canvas.)</w:t>
      </w:r>
    </w:p>
    <w:p w14:paraId="6BDF68AE" w14:textId="10D5D188" w:rsidR="007E7FDB" w:rsidRDefault="007E7FDB" w:rsidP="004137E3">
      <w:pPr>
        <w:jc w:val="left"/>
      </w:pPr>
      <w:r>
        <w:t>Week 12 (11/2-11/8)</w:t>
      </w:r>
    </w:p>
    <w:tbl>
      <w:tblPr>
        <w:tblStyle w:val="TableGrid"/>
        <w:tblW w:w="0" w:type="auto"/>
        <w:tblLook w:val="04A0" w:firstRow="1" w:lastRow="0" w:firstColumn="1" w:lastColumn="0" w:noHBand="0" w:noVBand="1"/>
      </w:tblPr>
      <w:tblGrid>
        <w:gridCol w:w="699"/>
        <w:gridCol w:w="5555"/>
        <w:gridCol w:w="3096"/>
      </w:tblGrid>
      <w:tr w:rsidR="007E7FDB" w:rsidRPr="004137E3" w14:paraId="3FEBF382" w14:textId="77777777" w:rsidTr="00626012">
        <w:tc>
          <w:tcPr>
            <w:tcW w:w="625" w:type="dxa"/>
            <w:shd w:val="clear" w:color="auto" w:fill="F2CEED" w:themeFill="accent5" w:themeFillTint="33"/>
          </w:tcPr>
          <w:p w14:paraId="5E5B1DC7"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6892373A" w14:textId="77777777" w:rsidR="007E7FDB" w:rsidRPr="004137E3" w:rsidRDefault="007E7FDB" w:rsidP="00626012">
            <w:pPr>
              <w:jc w:val="left"/>
              <w:rPr>
                <w:b/>
                <w:bCs/>
              </w:rPr>
            </w:pPr>
            <w:r w:rsidRPr="004137E3">
              <w:rPr>
                <w:b/>
                <w:bCs/>
              </w:rPr>
              <w:t>Description of Work to Be Completed</w:t>
            </w:r>
          </w:p>
        </w:tc>
        <w:tc>
          <w:tcPr>
            <w:tcW w:w="3117" w:type="dxa"/>
            <w:shd w:val="clear" w:color="auto" w:fill="F2CEED" w:themeFill="accent5" w:themeFillTint="33"/>
          </w:tcPr>
          <w:p w14:paraId="4C5DA767" w14:textId="77777777" w:rsidR="007E7FDB" w:rsidRPr="004137E3" w:rsidRDefault="007E7FDB" w:rsidP="00626012">
            <w:pPr>
              <w:jc w:val="left"/>
              <w:rPr>
                <w:b/>
                <w:bCs/>
              </w:rPr>
            </w:pPr>
            <w:r w:rsidRPr="004137E3">
              <w:rPr>
                <w:b/>
                <w:bCs/>
              </w:rPr>
              <w:t>Details</w:t>
            </w:r>
          </w:p>
        </w:tc>
      </w:tr>
      <w:tr w:rsidR="007E7FDB" w14:paraId="450AF10B" w14:textId="77777777" w:rsidTr="00626012">
        <w:tc>
          <w:tcPr>
            <w:tcW w:w="625" w:type="dxa"/>
          </w:tcPr>
          <w:p w14:paraId="59E99AF1" w14:textId="77777777" w:rsidR="007E7FDB" w:rsidRDefault="007E7FDB" w:rsidP="00626012">
            <w:pPr>
              <w:jc w:val="left"/>
            </w:pPr>
          </w:p>
        </w:tc>
        <w:tc>
          <w:tcPr>
            <w:tcW w:w="5608" w:type="dxa"/>
          </w:tcPr>
          <w:p w14:paraId="71E9EBC9" w14:textId="51144625" w:rsidR="007E7FDB" w:rsidRDefault="007E7FDB" w:rsidP="00626012">
            <w:pPr>
              <w:jc w:val="left"/>
            </w:pPr>
            <w:r>
              <w:t>Read Ch12 of Conley’s 8</w:t>
            </w:r>
            <w:r w:rsidRPr="004137E3">
              <w:rPr>
                <w:vertAlign w:val="superscript"/>
              </w:rPr>
              <w:t>th</w:t>
            </w:r>
            <w:r>
              <w:t xml:space="preserve"> Ed. </w:t>
            </w:r>
          </w:p>
          <w:p w14:paraId="36076EDD" w14:textId="601EF8A4" w:rsidR="007E7FDB" w:rsidRDefault="007E7FDB" w:rsidP="00626012">
            <w:pPr>
              <w:jc w:val="left"/>
            </w:pPr>
            <w:r>
              <w:t>Family</w:t>
            </w:r>
          </w:p>
        </w:tc>
        <w:tc>
          <w:tcPr>
            <w:tcW w:w="3117" w:type="dxa"/>
          </w:tcPr>
          <w:p w14:paraId="5634DCE4" w14:textId="77777777" w:rsidR="007E7FDB" w:rsidRDefault="007E7FDB" w:rsidP="00626012">
            <w:pPr>
              <w:jc w:val="left"/>
            </w:pPr>
            <w:r>
              <w:t>Required Text</w:t>
            </w:r>
          </w:p>
        </w:tc>
      </w:tr>
      <w:tr w:rsidR="007E7FDB" w14:paraId="01AE39CC" w14:textId="77777777" w:rsidTr="00626012">
        <w:tc>
          <w:tcPr>
            <w:tcW w:w="625" w:type="dxa"/>
          </w:tcPr>
          <w:p w14:paraId="44B57338" w14:textId="77777777" w:rsidR="007E7FDB" w:rsidRDefault="007E7FDB" w:rsidP="00626012">
            <w:pPr>
              <w:jc w:val="left"/>
            </w:pPr>
            <w:r>
              <w:t>Tues</w:t>
            </w:r>
          </w:p>
          <w:p w14:paraId="4FCE0125" w14:textId="62CAE397" w:rsidR="00000C7B" w:rsidRDefault="00000C7B" w:rsidP="00626012">
            <w:pPr>
              <w:jc w:val="left"/>
            </w:pPr>
          </w:p>
        </w:tc>
        <w:tc>
          <w:tcPr>
            <w:tcW w:w="5608" w:type="dxa"/>
          </w:tcPr>
          <w:p w14:paraId="2D0ED397" w14:textId="77777777" w:rsidR="007E7FDB" w:rsidRDefault="007E7FDB" w:rsidP="00626012">
            <w:pPr>
              <w:jc w:val="left"/>
            </w:pPr>
            <w:r>
              <w:t>Dr. Gregg Lectures</w:t>
            </w:r>
          </w:p>
          <w:p w14:paraId="791BCC25" w14:textId="75519114" w:rsidR="007E7FDB" w:rsidRDefault="007E7FDB" w:rsidP="00626012">
            <w:pPr>
              <w:jc w:val="left"/>
            </w:pPr>
            <w:r>
              <w:t>View films</w:t>
            </w:r>
          </w:p>
        </w:tc>
        <w:tc>
          <w:tcPr>
            <w:tcW w:w="3117" w:type="dxa"/>
          </w:tcPr>
          <w:p w14:paraId="3A73A5D9" w14:textId="2347EE58" w:rsidR="007E7FDB" w:rsidRDefault="007E7FDB" w:rsidP="00626012">
            <w:pPr>
              <w:jc w:val="left"/>
            </w:pPr>
            <w:r>
              <w:t xml:space="preserve">Attend </w:t>
            </w:r>
            <w:r w:rsidR="00612E57">
              <w:t>Class</w:t>
            </w:r>
          </w:p>
        </w:tc>
      </w:tr>
      <w:tr w:rsidR="007E7FDB" w14:paraId="7ED3DEC9" w14:textId="77777777" w:rsidTr="00626012">
        <w:tc>
          <w:tcPr>
            <w:tcW w:w="625" w:type="dxa"/>
          </w:tcPr>
          <w:p w14:paraId="7D228B07" w14:textId="77777777" w:rsidR="007E7FDB" w:rsidRDefault="007E7FDB" w:rsidP="00626012">
            <w:pPr>
              <w:jc w:val="left"/>
            </w:pPr>
            <w:proofErr w:type="spellStart"/>
            <w:r>
              <w:t>Thur</w:t>
            </w:r>
            <w:proofErr w:type="spellEnd"/>
          </w:p>
          <w:p w14:paraId="78266E72" w14:textId="77777777" w:rsidR="004E5A44" w:rsidRDefault="004E5A44" w:rsidP="00626012">
            <w:pPr>
              <w:jc w:val="left"/>
            </w:pPr>
          </w:p>
          <w:p w14:paraId="13EBF0EC" w14:textId="6DFF0DAF" w:rsidR="004E5A44" w:rsidRDefault="004E5A44" w:rsidP="00626012">
            <w:pPr>
              <w:jc w:val="left"/>
            </w:pPr>
            <w:r>
              <w:t>SIP9</w:t>
            </w:r>
          </w:p>
        </w:tc>
        <w:tc>
          <w:tcPr>
            <w:tcW w:w="5608" w:type="dxa"/>
          </w:tcPr>
          <w:p w14:paraId="5D864ED9" w14:textId="77777777" w:rsidR="007E7FDB" w:rsidRDefault="007E7FDB" w:rsidP="00626012">
            <w:pPr>
              <w:jc w:val="left"/>
            </w:pPr>
            <w:r>
              <w:t>Dr. Gregg finishes Lecture</w:t>
            </w:r>
          </w:p>
          <w:p w14:paraId="012E5EAD" w14:textId="77777777" w:rsidR="007E7FDB" w:rsidRDefault="007E7FDB" w:rsidP="00626012">
            <w:pPr>
              <w:jc w:val="left"/>
            </w:pPr>
            <w:r>
              <w:t xml:space="preserve">Sociology in Practice Group Work – </w:t>
            </w:r>
          </w:p>
          <w:p w14:paraId="4BC7767C" w14:textId="78A48FCC" w:rsidR="00836282" w:rsidRDefault="00836282" w:rsidP="00626012">
            <w:pPr>
              <w:jc w:val="left"/>
            </w:pPr>
            <w:r w:rsidRPr="00836282">
              <w:rPr>
                <w:highlight w:val="green"/>
              </w:rPr>
              <w:t xml:space="preserve">The Family Budget </w:t>
            </w:r>
            <w:r w:rsidRPr="00612E57">
              <w:rPr>
                <w:highlight w:val="green"/>
              </w:rPr>
              <w:t>Game</w:t>
            </w:r>
            <w:r w:rsidR="00612E57" w:rsidRPr="00612E57">
              <w:rPr>
                <w:highlight w:val="green"/>
              </w:rPr>
              <w:t xml:space="preserve"> – Kids are Expensive!</w:t>
            </w:r>
            <w:r w:rsidR="00612E57">
              <w:t xml:space="preserve"> </w:t>
            </w:r>
          </w:p>
          <w:p w14:paraId="6AF2B2FD" w14:textId="4FC45184" w:rsidR="007E7FDB" w:rsidRDefault="00612E57" w:rsidP="00626012">
            <w:pPr>
              <w:jc w:val="left"/>
            </w:pPr>
            <w:r>
              <w:t>Create budget</w:t>
            </w:r>
            <w:r w:rsidR="007E7FDB">
              <w:t>, discuss, and turn in before leaving class</w:t>
            </w:r>
          </w:p>
        </w:tc>
        <w:tc>
          <w:tcPr>
            <w:tcW w:w="3117" w:type="dxa"/>
          </w:tcPr>
          <w:p w14:paraId="7BC99130" w14:textId="77777777" w:rsidR="007E7FDB" w:rsidRDefault="007E7FDB" w:rsidP="00626012">
            <w:pPr>
              <w:jc w:val="left"/>
            </w:pPr>
            <w:r>
              <w:t>Attend class for lecture and participate in group work for participation and attendance points</w:t>
            </w:r>
          </w:p>
        </w:tc>
      </w:tr>
      <w:tr w:rsidR="007E7FDB" w14:paraId="71334738" w14:textId="77777777" w:rsidTr="00626012">
        <w:tc>
          <w:tcPr>
            <w:tcW w:w="625" w:type="dxa"/>
          </w:tcPr>
          <w:p w14:paraId="2116CB12" w14:textId="77777777" w:rsidR="007E7FDB" w:rsidRDefault="007E7FDB" w:rsidP="00626012">
            <w:pPr>
              <w:jc w:val="left"/>
            </w:pPr>
            <w:r>
              <w:t>Sat</w:t>
            </w:r>
          </w:p>
        </w:tc>
        <w:tc>
          <w:tcPr>
            <w:tcW w:w="5608" w:type="dxa"/>
          </w:tcPr>
          <w:p w14:paraId="0279235F" w14:textId="644EDFE7" w:rsidR="007E7FDB" w:rsidRDefault="007E7FDB" w:rsidP="00626012">
            <w:pPr>
              <w:jc w:val="left"/>
            </w:pPr>
            <w:r>
              <w:t>Ch12 Quiz due</w:t>
            </w:r>
          </w:p>
        </w:tc>
        <w:tc>
          <w:tcPr>
            <w:tcW w:w="3117" w:type="dxa"/>
          </w:tcPr>
          <w:p w14:paraId="7C4E9EF7" w14:textId="77777777" w:rsidR="007E7FDB" w:rsidRDefault="007E7FDB" w:rsidP="00626012">
            <w:pPr>
              <w:jc w:val="left"/>
            </w:pPr>
            <w:r>
              <w:t>In Canvas</w:t>
            </w:r>
          </w:p>
          <w:p w14:paraId="6F35776B" w14:textId="0E568D99" w:rsidR="007E7FDB" w:rsidRDefault="007E7FDB" w:rsidP="00626012">
            <w:pPr>
              <w:jc w:val="left"/>
            </w:pPr>
            <w:r>
              <w:t>Due before midnight on Saturday 11/8</w:t>
            </w:r>
          </w:p>
        </w:tc>
      </w:tr>
    </w:tbl>
    <w:p w14:paraId="260166C6" w14:textId="77777777" w:rsidR="007E7FDB" w:rsidRDefault="007E7FDB" w:rsidP="004137E3">
      <w:pPr>
        <w:jc w:val="left"/>
      </w:pPr>
    </w:p>
    <w:p w14:paraId="1F21BE86" w14:textId="489D003F" w:rsidR="007E7FDB" w:rsidRDefault="007E7FDB" w:rsidP="004137E3">
      <w:pPr>
        <w:jc w:val="left"/>
      </w:pPr>
      <w:r>
        <w:t>Week 13 (11/9-11/15)</w:t>
      </w:r>
    </w:p>
    <w:tbl>
      <w:tblPr>
        <w:tblStyle w:val="TableGrid"/>
        <w:tblW w:w="0" w:type="auto"/>
        <w:tblLook w:val="04A0" w:firstRow="1" w:lastRow="0" w:firstColumn="1" w:lastColumn="0" w:noHBand="0" w:noVBand="1"/>
      </w:tblPr>
      <w:tblGrid>
        <w:gridCol w:w="810"/>
        <w:gridCol w:w="5474"/>
        <w:gridCol w:w="3066"/>
      </w:tblGrid>
      <w:tr w:rsidR="007E7FDB" w:rsidRPr="004137E3" w14:paraId="3CE6F87B" w14:textId="77777777" w:rsidTr="00626012">
        <w:tc>
          <w:tcPr>
            <w:tcW w:w="625" w:type="dxa"/>
            <w:shd w:val="clear" w:color="auto" w:fill="F2CEED" w:themeFill="accent5" w:themeFillTint="33"/>
          </w:tcPr>
          <w:p w14:paraId="01A8DFE5"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46A21574" w14:textId="77777777" w:rsidR="007E7FDB" w:rsidRPr="004137E3" w:rsidRDefault="007E7FDB" w:rsidP="00626012">
            <w:pPr>
              <w:jc w:val="left"/>
              <w:rPr>
                <w:b/>
                <w:bCs/>
              </w:rPr>
            </w:pPr>
            <w:r w:rsidRPr="004137E3">
              <w:rPr>
                <w:b/>
                <w:bCs/>
              </w:rPr>
              <w:t>Description of Work to Be Completed</w:t>
            </w:r>
          </w:p>
        </w:tc>
        <w:tc>
          <w:tcPr>
            <w:tcW w:w="3117" w:type="dxa"/>
            <w:shd w:val="clear" w:color="auto" w:fill="F2CEED" w:themeFill="accent5" w:themeFillTint="33"/>
          </w:tcPr>
          <w:p w14:paraId="531DE4FF" w14:textId="77777777" w:rsidR="007E7FDB" w:rsidRPr="004137E3" w:rsidRDefault="007E7FDB" w:rsidP="00626012">
            <w:pPr>
              <w:jc w:val="left"/>
              <w:rPr>
                <w:b/>
                <w:bCs/>
              </w:rPr>
            </w:pPr>
            <w:r w:rsidRPr="004137E3">
              <w:rPr>
                <w:b/>
                <w:bCs/>
              </w:rPr>
              <w:t>Details</w:t>
            </w:r>
          </w:p>
        </w:tc>
      </w:tr>
      <w:tr w:rsidR="004E5A44" w14:paraId="167DB9D8" w14:textId="77777777" w:rsidTr="00626012">
        <w:tc>
          <w:tcPr>
            <w:tcW w:w="625" w:type="dxa"/>
          </w:tcPr>
          <w:p w14:paraId="03D76B77" w14:textId="77777777" w:rsidR="007E7FDB" w:rsidRDefault="007E7FDB" w:rsidP="00626012">
            <w:pPr>
              <w:jc w:val="left"/>
            </w:pPr>
          </w:p>
        </w:tc>
        <w:tc>
          <w:tcPr>
            <w:tcW w:w="5608" w:type="dxa"/>
          </w:tcPr>
          <w:p w14:paraId="7A427377" w14:textId="3545B791" w:rsidR="007E7FDB" w:rsidRDefault="007E7FDB" w:rsidP="00626012">
            <w:pPr>
              <w:jc w:val="left"/>
            </w:pPr>
            <w:r>
              <w:t>Read Ch14 of Conley’s 8</w:t>
            </w:r>
            <w:r w:rsidRPr="004137E3">
              <w:rPr>
                <w:vertAlign w:val="superscript"/>
              </w:rPr>
              <w:t>th</w:t>
            </w:r>
            <w:r>
              <w:t xml:space="preserve"> Ed. </w:t>
            </w:r>
          </w:p>
          <w:p w14:paraId="6254A81F" w14:textId="067CC866" w:rsidR="007E7FDB" w:rsidRDefault="007E7FDB" w:rsidP="00626012">
            <w:pPr>
              <w:jc w:val="left"/>
            </w:pPr>
            <w:r>
              <w:t>Capitalism and the Economy</w:t>
            </w:r>
          </w:p>
        </w:tc>
        <w:tc>
          <w:tcPr>
            <w:tcW w:w="3117" w:type="dxa"/>
          </w:tcPr>
          <w:p w14:paraId="64C28BE5" w14:textId="77777777" w:rsidR="007E7FDB" w:rsidRDefault="007E7FDB" w:rsidP="00626012">
            <w:pPr>
              <w:jc w:val="left"/>
            </w:pPr>
            <w:r>
              <w:t>Required Text</w:t>
            </w:r>
          </w:p>
        </w:tc>
      </w:tr>
      <w:tr w:rsidR="004E5A44" w14:paraId="2081839F" w14:textId="77777777" w:rsidTr="00626012">
        <w:tc>
          <w:tcPr>
            <w:tcW w:w="625" w:type="dxa"/>
          </w:tcPr>
          <w:p w14:paraId="5EEC860A" w14:textId="73BA6572" w:rsidR="00000C7B" w:rsidRDefault="007E7FDB" w:rsidP="00626012">
            <w:pPr>
              <w:jc w:val="left"/>
            </w:pPr>
            <w:r>
              <w:lastRenderedPageBreak/>
              <w:t>Tues</w:t>
            </w:r>
          </w:p>
          <w:p w14:paraId="704F4B4A" w14:textId="0D501653" w:rsidR="00000C7B" w:rsidRDefault="00000C7B" w:rsidP="00626012">
            <w:pPr>
              <w:jc w:val="left"/>
            </w:pPr>
          </w:p>
        </w:tc>
        <w:tc>
          <w:tcPr>
            <w:tcW w:w="5608" w:type="dxa"/>
          </w:tcPr>
          <w:p w14:paraId="2D083C16" w14:textId="77777777" w:rsidR="007E7FDB" w:rsidRDefault="007E7FDB" w:rsidP="00626012">
            <w:pPr>
              <w:jc w:val="left"/>
            </w:pPr>
            <w:r>
              <w:t>Dr. Gregg Lectures</w:t>
            </w:r>
          </w:p>
          <w:p w14:paraId="07E6DA17" w14:textId="3CB12A8E" w:rsidR="007E7FDB" w:rsidRDefault="007E7FDB" w:rsidP="00626012">
            <w:pPr>
              <w:jc w:val="left"/>
            </w:pPr>
            <w:r>
              <w:t>View films</w:t>
            </w:r>
          </w:p>
        </w:tc>
        <w:tc>
          <w:tcPr>
            <w:tcW w:w="3117" w:type="dxa"/>
          </w:tcPr>
          <w:p w14:paraId="3E4963AC" w14:textId="000E3919" w:rsidR="007E7FDB" w:rsidRDefault="007E7FDB" w:rsidP="00626012">
            <w:pPr>
              <w:jc w:val="left"/>
            </w:pPr>
            <w:r>
              <w:t xml:space="preserve">Attend </w:t>
            </w:r>
            <w:r w:rsidR="00612E57">
              <w:t>Class</w:t>
            </w:r>
          </w:p>
        </w:tc>
      </w:tr>
      <w:tr w:rsidR="007E7FDB" w14:paraId="59A98D70" w14:textId="77777777" w:rsidTr="00626012">
        <w:tc>
          <w:tcPr>
            <w:tcW w:w="625" w:type="dxa"/>
          </w:tcPr>
          <w:p w14:paraId="2570286D" w14:textId="77777777" w:rsidR="007E7FDB" w:rsidRDefault="007E7FDB" w:rsidP="00626012">
            <w:pPr>
              <w:jc w:val="left"/>
            </w:pPr>
            <w:proofErr w:type="spellStart"/>
            <w:r>
              <w:t>Thur</w:t>
            </w:r>
            <w:proofErr w:type="spellEnd"/>
          </w:p>
          <w:p w14:paraId="4F07D1E2" w14:textId="77777777" w:rsidR="004E5A44" w:rsidRDefault="004E5A44" w:rsidP="00626012">
            <w:pPr>
              <w:jc w:val="left"/>
            </w:pPr>
          </w:p>
          <w:p w14:paraId="23A31ED7" w14:textId="1A03A9E6" w:rsidR="004E5A44" w:rsidRDefault="004E5A44" w:rsidP="00626012">
            <w:pPr>
              <w:jc w:val="left"/>
            </w:pPr>
            <w:r>
              <w:t>SIP10</w:t>
            </w:r>
          </w:p>
        </w:tc>
        <w:tc>
          <w:tcPr>
            <w:tcW w:w="5608" w:type="dxa"/>
          </w:tcPr>
          <w:p w14:paraId="43E2DACC" w14:textId="77777777" w:rsidR="007E7FDB" w:rsidRDefault="007E7FDB" w:rsidP="00626012">
            <w:pPr>
              <w:jc w:val="left"/>
            </w:pPr>
            <w:r>
              <w:t>Dr. Gregg finishes Lecture</w:t>
            </w:r>
          </w:p>
          <w:p w14:paraId="70F0A2E4" w14:textId="77777777" w:rsidR="007E7FDB" w:rsidRDefault="007E7FDB" w:rsidP="00626012">
            <w:pPr>
              <w:jc w:val="left"/>
            </w:pPr>
            <w:r>
              <w:t>View films</w:t>
            </w:r>
          </w:p>
          <w:p w14:paraId="5AA5FC6A" w14:textId="77777777" w:rsidR="007E7FDB" w:rsidRDefault="007E7FDB" w:rsidP="00626012">
            <w:pPr>
              <w:jc w:val="left"/>
            </w:pPr>
            <w:r>
              <w:t xml:space="preserve">Sociology in Practice Group Work – </w:t>
            </w:r>
          </w:p>
          <w:p w14:paraId="74E0C888" w14:textId="73830CC8" w:rsidR="00836282" w:rsidRDefault="00612E57" w:rsidP="00626012">
            <w:pPr>
              <w:jc w:val="left"/>
            </w:pPr>
            <w:r>
              <w:rPr>
                <w:highlight w:val="green"/>
              </w:rPr>
              <w:t xml:space="preserve">Capitalism -- </w:t>
            </w:r>
            <w:r w:rsidR="00836282" w:rsidRPr="00836282">
              <w:rPr>
                <w:highlight w:val="green"/>
              </w:rPr>
              <w:t>Who is Doing the Work?</w:t>
            </w:r>
          </w:p>
          <w:p w14:paraId="2CD14474" w14:textId="77777777" w:rsidR="007E7FDB" w:rsidRDefault="007E7FDB" w:rsidP="00626012">
            <w:pPr>
              <w:jc w:val="left"/>
            </w:pPr>
            <w:r>
              <w:t>Complete worksheet, discuss, and turn in before leaving class</w:t>
            </w:r>
          </w:p>
        </w:tc>
        <w:tc>
          <w:tcPr>
            <w:tcW w:w="3117" w:type="dxa"/>
          </w:tcPr>
          <w:p w14:paraId="733BD6BA" w14:textId="77777777" w:rsidR="007E7FDB" w:rsidRDefault="007E7FDB" w:rsidP="00626012">
            <w:pPr>
              <w:jc w:val="left"/>
            </w:pPr>
            <w:r>
              <w:t>Attend class for lecture and participate in group work for participation and attendance points</w:t>
            </w:r>
          </w:p>
        </w:tc>
      </w:tr>
      <w:tr w:rsidR="007E7FDB" w14:paraId="51604B13" w14:textId="77777777" w:rsidTr="00626012">
        <w:tc>
          <w:tcPr>
            <w:tcW w:w="625" w:type="dxa"/>
          </w:tcPr>
          <w:p w14:paraId="58A3E2DE" w14:textId="77777777" w:rsidR="007E7FDB" w:rsidRDefault="007E7FDB" w:rsidP="00626012">
            <w:pPr>
              <w:jc w:val="left"/>
            </w:pPr>
            <w:r>
              <w:t>Sat</w:t>
            </w:r>
          </w:p>
        </w:tc>
        <w:tc>
          <w:tcPr>
            <w:tcW w:w="5608" w:type="dxa"/>
          </w:tcPr>
          <w:p w14:paraId="22434F0B" w14:textId="0B94043D" w:rsidR="007E7FDB" w:rsidRDefault="007E7FDB" w:rsidP="00626012">
            <w:pPr>
              <w:jc w:val="left"/>
            </w:pPr>
            <w:r>
              <w:t>Ch14 Quiz due</w:t>
            </w:r>
          </w:p>
        </w:tc>
        <w:tc>
          <w:tcPr>
            <w:tcW w:w="3117" w:type="dxa"/>
          </w:tcPr>
          <w:p w14:paraId="0B3C1E29" w14:textId="77777777" w:rsidR="007E7FDB" w:rsidRDefault="007E7FDB" w:rsidP="00626012">
            <w:pPr>
              <w:jc w:val="left"/>
            </w:pPr>
            <w:r>
              <w:t>In Canvas</w:t>
            </w:r>
          </w:p>
          <w:p w14:paraId="1C5DB11C" w14:textId="007AFD8C" w:rsidR="007E7FDB" w:rsidRDefault="007E7FDB" w:rsidP="00626012">
            <w:pPr>
              <w:jc w:val="left"/>
            </w:pPr>
            <w:r>
              <w:t>Due before midnight on Saturday 11/15</w:t>
            </w:r>
          </w:p>
        </w:tc>
      </w:tr>
    </w:tbl>
    <w:p w14:paraId="2BF8C4F6" w14:textId="77777777" w:rsidR="007E7FDB" w:rsidRDefault="007E7FDB" w:rsidP="004137E3">
      <w:pPr>
        <w:jc w:val="left"/>
      </w:pPr>
    </w:p>
    <w:p w14:paraId="63BAAFFC" w14:textId="131492F1" w:rsidR="007E7FDB" w:rsidRDefault="007E7FDB" w:rsidP="004137E3">
      <w:pPr>
        <w:jc w:val="left"/>
      </w:pPr>
      <w:r>
        <w:t>Week 14 (11/16-11/22)</w:t>
      </w:r>
    </w:p>
    <w:tbl>
      <w:tblPr>
        <w:tblStyle w:val="TableGrid"/>
        <w:tblW w:w="0" w:type="auto"/>
        <w:tblLook w:val="04A0" w:firstRow="1" w:lastRow="0" w:firstColumn="1" w:lastColumn="0" w:noHBand="0" w:noVBand="1"/>
      </w:tblPr>
      <w:tblGrid>
        <w:gridCol w:w="810"/>
        <w:gridCol w:w="5474"/>
        <w:gridCol w:w="3066"/>
      </w:tblGrid>
      <w:tr w:rsidR="007E7FDB" w:rsidRPr="004137E3" w14:paraId="7E451DAF" w14:textId="77777777" w:rsidTr="00626012">
        <w:tc>
          <w:tcPr>
            <w:tcW w:w="625" w:type="dxa"/>
            <w:shd w:val="clear" w:color="auto" w:fill="F2CEED" w:themeFill="accent5" w:themeFillTint="33"/>
          </w:tcPr>
          <w:p w14:paraId="3EEF304A"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791C5DA6" w14:textId="77777777" w:rsidR="007E7FDB" w:rsidRPr="004137E3" w:rsidRDefault="007E7FDB" w:rsidP="00626012">
            <w:pPr>
              <w:jc w:val="left"/>
              <w:rPr>
                <w:b/>
                <w:bCs/>
              </w:rPr>
            </w:pPr>
            <w:r w:rsidRPr="004137E3">
              <w:rPr>
                <w:b/>
                <w:bCs/>
              </w:rPr>
              <w:t>Description of Work to Be Completed</w:t>
            </w:r>
          </w:p>
        </w:tc>
        <w:tc>
          <w:tcPr>
            <w:tcW w:w="3117" w:type="dxa"/>
            <w:shd w:val="clear" w:color="auto" w:fill="F2CEED" w:themeFill="accent5" w:themeFillTint="33"/>
          </w:tcPr>
          <w:p w14:paraId="5041902E" w14:textId="77777777" w:rsidR="007E7FDB" w:rsidRPr="004137E3" w:rsidRDefault="007E7FDB" w:rsidP="00626012">
            <w:pPr>
              <w:jc w:val="left"/>
              <w:rPr>
                <w:b/>
                <w:bCs/>
              </w:rPr>
            </w:pPr>
            <w:r w:rsidRPr="004137E3">
              <w:rPr>
                <w:b/>
                <w:bCs/>
              </w:rPr>
              <w:t>Details</w:t>
            </w:r>
          </w:p>
        </w:tc>
      </w:tr>
      <w:tr w:rsidR="00000C7B" w14:paraId="4B80C4B7" w14:textId="77777777" w:rsidTr="00626012">
        <w:tc>
          <w:tcPr>
            <w:tcW w:w="625" w:type="dxa"/>
          </w:tcPr>
          <w:p w14:paraId="3C90AEC5" w14:textId="77777777" w:rsidR="007E7FDB" w:rsidRDefault="007E7FDB" w:rsidP="00626012">
            <w:pPr>
              <w:jc w:val="left"/>
            </w:pPr>
          </w:p>
        </w:tc>
        <w:tc>
          <w:tcPr>
            <w:tcW w:w="5608" w:type="dxa"/>
          </w:tcPr>
          <w:p w14:paraId="158DA07F" w14:textId="3241C792" w:rsidR="007E7FDB" w:rsidRDefault="007E7FDB" w:rsidP="00626012">
            <w:pPr>
              <w:jc w:val="left"/>
            </w:pPr>
            <w:r>
              <w:t>Read Ch15 of Conley’s 8</w:t>
            </w:r>
            <w:r w:rsidRPr="004137E3">
              <w:rPr>
                <w:vertAlign w:val="superscript"/>
              </w:rPr>
              <w:t>th</w:t>
            </w:r>
            <w:r>
              <w:t xml:space="preserve"> Ed. </w:t>
            </w:r>
          </w:p>
          <w:p w14:paraId="7552F54F" w14:textId="41C1E1EA" w:rsidR="007E7FDB" w:rsidRDefault="007E7FDB" w:rsidP="00626012">
            <w:pPr>
              <w:jc w:val="left"/>
            </w:pPr>
            <w:r>
              <w:t>Authority and the State</w:t>
            </w:r>
          </w:p>
        </w:tc>
        <w:tc>
          <w:tcPr>
            <w:tcW w:w="3117" w:type="dxa"/>
          </w:tcPr>
          <w:p w14:paraId="0A99DB5A" w14:textId="77777777" w:rsidR="007E7FDB" w:rsidRDefault="007E7FDB" w:rsidP="00626012">
            <w:pPr>
              <w:jc w:val="left"/>
            </w:pPr>
            <w:r>
              <w:t>Required Text</w:t>
            </w:r>
          </w:p>
        </w:tc>
      </w:tr>
      <w:tr w:rsidR="00000C7B" w14:paraId="1C97DED8" w14:textId="77777777" w:rsidTr="00626012">
        <w:tc>
          <w:tcPr>
            <w:tcW w:w="625" w:type="dxa"/>
          </w:tcPr>
          <w:p w14:paraId="1687D305" w14:textId="77777777" w:rsidR="007E7FDB" w:rsidRDefault="007E7FDB" w:rsidP="00626012">
            <w:pPr>
              <w:jc w:val="left"/>
            </w:pPr>
            <w:r>
              <w:t>Tues</w:t>
            </w:r>
          </w:p>
          <w:p w14:paraId="26078317" w14:textId="341C10DB" w:rsidR="00000C7B" w:rsidRDefault="00000C7B" w:rsidP="00626012">
            <w:pPr>
              <w:jc w:val="left"/>
            </w:pPr>
          </w:p>
        </w:tc>
        <w:tc>
          <w:tcPr>
            <w:tcW w:w="5608" w:type="dxa"/>
          </w:tcPr>
          <w:p w14:paraId="093CBE55" w14:textId="77777777" w:rsidR="007E7FDB" w:rsidRDefault="007E7FDB" w:rsidP="00626012">
            <w:pPr>
              <w:jc w:val="left"/>
            </w:pPr>
            <w:r>
              <w:t>Dr. Gregg Lectures</w:t>
            </w:r>
          </w:p>
          <w:p w14:paraId="175956EE" w14:textId="53FF08F3" w:rsidR="007E7FDB" w:rsidRDefault="007E7FDB" w:rsidP="00626012">
            <w:pPr>
              <w:jc w:val="left"/>
            </w:pPr>
            <w:r>
              <w:t>View films</w:t>
            </w:r>
          </w:p>
        </w:tc>
        <w:tc>
          <w:tcPr>
            <w:tcW w:w="3117" w:type="dxa"/>
          </w:tcPr>
          <w:p w14:paraId="596897E4" w14:textId="7E8A4C9B" w:rsidR="007E7FDB" w:rsidRDefault="007E7FDB" w:rsidP="00626012">
            <w:pPr>
              <w:jc w:val="left"/>
            </w:pPr>
            <w:r>
              <w:t xml:space="preserve">Attend </w:t>
            </w:r>
            <w:r w:rsidR="00612E57">
              <w:t>Class</w:t>
            </w:r>
          </w:p>
        </w:tc>
      </w:tr>
      <w:tr w:rsidR="007E7FDB" w14:paraId="0F3EDD48" w14:textId="77777777" w:rsidTr="00626012">
        <w:tc>
          <w:tcPr>
            <w:tcW w:w="625" w:type="dxa"/>
          </w:tcPr>
          <w:p w14:paraId="370B887B" w14:textId="77777777" w:rsidR="007E7FDB" w:rsidRDefault="007E7FDB" w:rsidP="00626012">
            <w:pPr>
              <w:jc w:val="left"/>
            </w:pPr>
            <w:proofErr w:type="spellStart"/>
            <w:r>
              <w:t>Thur</w:t>
            </w:r>
            <w:proofErr w:type="spellEnd"/>
          </w:p>
          <w:p w14:paraId="49F220E6" w14:textId="77777777" w:rsidR="004E5A44" w:rsidRDefault="004E5A44" w:rsidP="00626012">
            <w:pPr>
              <w:jc w:val="left"/>
            </w:pPr>
          </w:p>
          <w:p w14:paraId="094CD638" w14:textId="17AB3285" w:rsidR="004E5A44" w:rsidRDefault="004E5A44" w:rsidP="00626012">
            <w:pPr>
              <w:jc w:val="left"/>
            </w:pPr>
            <w:r>
              <w:t>SIP11</w:t>
            </w:r>
          </w:p>
        </w:tc>
        <w:tc>
          <w:tcPr>
            <w:tcW w:w="5608" w:type="dxa"/>
          </w:tcPr>
          <w:p w14:paraId="63C2DC56" w14:textId="77777777" w:rsidR="007E7FDB" w:rsidRDefault="007E7FDB" w:rsidP="00626012">
            <w:pPr>
              <w:jc w:val="left"/>
            </w:pPr>
            <w:r>
              <w:t>Dr. Gregg finishes Lecture</w:t>
            </w:r>
          </w:p>
          <w:p w14:paraId="1D46753F" w14:textId="77777777" w:rsidR="007E7FDB" w:rsidRDefault="007E7FDB" w:rsidP="00626012">
            <w:pPr>
              <w:jc w:val="left"/>
            </w:pPr>
            <w:r>
              <w:t xml:space="preserve">Sociology in Practice Group Work – </w:t>
            </w:r>
          </w:p>
          <w:p w14:paraId="40304C2D" w14:textId="5CC768C3" w:rsidR="00836282" w:rsidRDefault="00836282" w:rsidP="00626012">
            <w:pPr>
              <w:jc w:val="left"/>
            </w:pPr>
            <w:r w:rsidRPr="00836282">
              <w:rPr>
                <w:highlight w:val="green"/>
              </w:rPr>
              <w:t xml:space="preserve">Authority and the Milgram </w:t>
            </w:r>
            <w:r w:rsidRPr="00612E57">
              <w:rPr>
                <w:highlight w:val="green"/>
              </w:rPr>
              <w:t>Experiment</w:t>
            </w:r>
            <w:r w:rsidR="00612E57" w:rsidRPr="00612E57">
              <w:rPr>
                <w:highlight w:val="green"/>
              </w:rPr>
              <w:t xml:space="preserve"> – What makes us obey?</w:t>
            </w:r>
          </w:p>
          <w:p w14:paraId="330CBA58" w14:textId="77777777" w:rsidR="007E7FDB" w:rsidRDefault="007E7FDB" w:rsidP="00626012">
            <w:pPr>
              <w:jc w:val="left"/>
            </w:pPr>
            <w:r>
              <w:t>Complete worksheet, discuss, and turn in before leaving class</w:t>
            </w:r>
          </w:p>
        </w:tc>
        <w:tc>
          <w:tcPr>
            <w:tcW w:w="3117" w:type="dxa"/>
          </w:tcPr>
          <w:p w14:paraId="0A558E40" w14:textId="77777777" w:rsidR="007E7FDB" w:rsidRDefault="007E7FDB" w:rsidP="00626012">
            <w:pPr>
              <w:jc w:val="left"/>
            </w:pPr>
            <w:r>
              <w:t>Attend class for lecture and participate in group work for participation and attendance points</w:t>
            </w:r>
          </w:p>
        </w:tc>
      </w:tr>
      <w:tr w:rsidR="007E7FDB" w14:paraId="0BECFD66" w14:textId="77777777" w:rsidTr="00626012">
        <w:tc>
          <w:tcPr>
            <w:tcW w:w="625" w:type="dxa"/>
          </w:tcPr>
          <w:p w14:paraId="79BBD730" w14:textId="77777777" w:rsidR="007E7FDB" w:rsidRDefault="007E7FDB" w:rsidP="00626012">
            <w:pPr>
              <w:jc w:val="left"/>
            </w:pPr>
            <w:r>
              <w:t>Sat</w:t>
            </w:r>
          </w:p>
        </w:tc>
        <w:tc>
          <w:tcPr>
            <w:tcW w:w="5608" w:type="dxa"/>
          </w:tcPr>
          <w:p w14:paraId="363B49F1" w14:textId="3C76F831" w:rsidR="007E7FDB" w:rsidRDefault="007E7FDB" w:rsidP="00626012">
            <w:pPr>
              <w:jc w:val="left"/>
            </w:pPr>
            <w:r>
              <w:t>Ch15 Quiz due</w:t>
            </w:r>
          </w:p>
        </w:tc>
        <w:tc>
          <w:tcPr>
            <w:tcW w:w="3117" w:type="dxa"/>
          </w:tcPr>
          <w:p w14:paraId="1B9085FC" w14:textId="77777777" w:rsidR="007E7FDB" w:rsidRDefault="007E7FDB" w:rsidP="00626012">
            <w:pPr>
              <w:jc w:val="left"/>
            </w:pPr>
            <w:r>
              <w:t>In Canvas</w:t>
            </w:r>
          </w:p>
          <w:p w14:paraId="1270C973" w14:textId="21F1A3DD" w:rsidR="007E7FDB" w:rsidRDefault="007E7FDB" w:rsidP="00626012">
            <w:pPr>
              <w:jc w:val="left"/>
            </w:pPr>
            <w:r>
              <w:t>Due before midnight on Saturday 11/22</w:t>
            </w:r>
          </w:p>
        </w:tc>
      </w:tr>
    </w:tbl>
    <w:p w14:paraId="57750289" w14:textId="77777777" w:rsidR="007E7FDB" w:rsidRDefault="007E7FDB" w:rsidP="004137E3">
      <w:pPr>
        <w:jc w:val="left"/>
      </w:pPr>
    </w:p>
    <w:p w14:paraId="521C71A6" w14:textId="6BD6436D" w:rsidR="007E7FDB" w:rsidRDefault="007E7FDB" w:rsidP="004137E3">
      <w:pPr>
        <w:jc w:val="left"/>
      </w:pPr>
      <w:r>
        <w:t>Week 15 (11/23-11/29)</w:t>
      </w:r>
    </w:p>
    <w:p w14:paraId="2488243A" w14:textId="1B521054" w:rsidR="007E7FDB" w:rsidRDefault="007E7FDB" w:rsidP="004137E3">
      <w:pPr>
        <w:jc w:val="left"/>
      </w:pPr>
      <w:r>
        <w:t>Fall Break</w:t>
      </w:r>
      <w:r w:rsidR="00097A72">
        <w:t xml:space="preserve"> – Thanksgiving Week</w:t>
      </w:r>
    </w:p>
    <w:tbl>
      <w:tblPr>
        <w:tblStyle w:val="TableGrid"/>
        <w:tblW w:w="0" w:type="auto"/>
        <w:tblLook w:val="04A0" w:firstRow="1" w:lastRow="0" w:firstColumn="1" w:lastColumn="0" w:noHBand="0" w:noVBand="1"/>
      </w:tblPr>
      <w:tblGrid>
        <w:gridCol w:w="625"/>
        <w:gridCol w:w="5608"/>
        <w:gridCol w:w="3117"/>
      </w:tblGrid>
      <w:tr w:rsidR="00097A72" w:rsidRPr="004137E3" w14:paraId="6F8767BA" w14:textId="77777777" w:rsidTr="00097A72">
        <w:tc>
          <w:tcPr>
            <w:tcW w:w="625" w:type="dxa"/>
            <w:shd w:val="clear" w:color="auto" w:fill="F6C5AC" w:themeFill="accent2" w:themeFillTint="66"/>
          </w:tcPr>
          <w:p w14:paraId="768AA69A" w14:textId="77777777" w:rsidR="00097A72" w:rsidRPr="004137E3" w:rsidRDefault="00097A72"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6C5AC" w:themeFill="accent2" w:themeFillTint="66"/>
          </w:tcPr>
          <w:p w14:paraId="402650EA" w14:textId="77777777" w:rsidR="00097A72" w:rsidRPr="004137E3" w:rsidRDefault="00097A72" w:rsidP="00626012">
            <w:pPr>
              <w:jc w:val="left"/>
              <w:rPr>
                <w:b/>
                <w:bCs/>
              </w:rPr>
            </w:pPr>
            <w:r w:rsidRPr="004137E3">
              <w:rPr>
                <w:b/>
                <w:bCs/>
              </w:rPr>
              <w:t>Description of Work to Be Completed</w:t>
            </w:r>
          </w:p>
        </w:tc>
        <w:tc>
          <w:tcPr>
            <w:tcW w:w="3117" w:type="dxa"/>
            <w:shd w:val="clear" w:color="auto" w:fill="F6C5AC" w:themeFill="accent2" w:themeFillTint="66"/>
          </w:tcPr>
          <w:p w14:paraId="18FAFB4D" w14:textId="77777777" w:rsidR="00097A72" w:rsidRPr="004137E3" w:rsidRDefault="00097A72" w:rsidP="00626012">
            <w:pPr>
              <w:jc w:val="left"/>
              <w:rPr>
                <w:b/>
                <w:bCs/>
              </w:rPr>
            </w:pPr>
            <w:r w:rsidRPr="004137E3">
              <w:rPr>
                <w:b/>
                <w:bCs/>
              </w:rPr>
              <w:t>Details</w:t>
            </w:r>
          </w:p>
        </w:tc>
      </w:tr>
      <w:tr w:rsidR="00097A72" w14:paraId="2CABA891" w14:textId="77777777" w:rsidTr="00626012">
        <w:tc>
          <w:tcPr>
            <w:tcW w:w="625" w:type="dxa"/>
          </w:tcPr>
          <w:p w14:paraId="38A33199" w14:textId="31A865F0" w:rsidR="00097A72" w:rsidRDefault="00097A72" w:rsidP="00626012">
            <w:pPr>
              <w:jc w:val="left"/>
            </w:pPr>
            <w:r>
              <w:t>To Do</w:t>
            </w:r>
          </w:p>
        </w:tc>
        <w:tc>
          <w:tcPr>
            <w:tcW w:w="5608" w:type="dxa"/>
          </w:tcPr>
          <w:p w14:paraId="479054F1" w14:textId="299F8C94" w:rsidR="00097A72" w:rsidRDefault="00097A72" w:rsidP="00626012">
            <w:pPr>
              <w:jc w:val="left"/>
            </w:pPr>
            <w:r>
              <w:t xml:space="preserve">Nothing! Be with family and friends and enjoy a little time off from school! </w:t>
            </w:r>
          </w:p>
        </w:tc>
        <w:tc>
          <w:tcPr>
            <w:tcW w:w="3117" w:type="dxa"/>
          </w:tcPr>
          <w:p w14:paraId="0717873B" w14:textId="26454673" w:rsidR="00097A72" w:rsidRDefault="00097A72" w:rsidP="00626012">
            <w:pPr>
              <w:jc w:val="left"/>
            </w:pPr>
            <w:r>
              <w:t xml:space="preserve">Happy Thanksgiving! </w:t>
            </w:r>
          </w:p>
        </w:tc>
      </w:tr>
    </w:tbl>
    <w:p w14:paraId="7A1809CA" w14:textId="77777777" w:rsidR="007E7FDB" w:rsidRDefault="007E7FDB" w:rsidP="004137E3">
      <w:pPr>
        <w:jc w:val="left"/>
      </w:pPr>
    </w:p>
    <w:p w14:paraId="3994A31E" w14:textId="24917F9B" w:rsidR="007E7FDB" w:rsidRDefault="007E7FDB" w:rsidP="004137E3">
      <w:pPr>
        <w:jc w:val="left"/>
      </w:pPr>
      <w:r>
        <w:t>Week 16 (11/30-12/6)</w:t>
      </w:r>
    </w:p>
    <w:tbl>
      <w:tblPr>
        <w:tblStyle w:val="TableGrid"/>
        <w:tblW w:w="0" w:type="auto"/>
        <w:tblLook w:val="04A0" w:firstRow="1" w:lastRow="0" w:firstColumn="1" w:lastColumn="0" w:noHBand="0" w:noVBand="1"/>
      </w:tblPr>
      <w:tblGrid>
        <w:gridCol w:w="810"/>
        <w:gridCol w:w="5474"/>
        <w:gridCol w:w="3066"/>
      </w:tblGrid>
      <w:tr w:rsidR="007E7FDB" w:rsidRPr="004137E3" w14:paraId="2894D612" w14:textId="77777777" w:rsidTr="00626012">
        <w:tc>
          <w:tcPr>
            <w:tcW w:w="625" w:type="dxa"/>
            <w:shd w:val="clear" w:color="auto" w:fill="F2CEED" w:themeFill="accent5" w:themeFillTint="33"/>
          </w:tcPr>
          <w:p w14:paraId="3375BA73" w14:textId="77777777" w:rsidR="007E7FDB" w:rsidRPr="004137E3" w:rsidRDefault="007E7FDB" w:rsidP="00626012">
            <w:pPr>
              <w:jc w:val="left"/>
              <w:rPr>
                <w:rFonts w:ascii="Apple Color Emoji" w:hAnsi="Apple Color Emoji"/>
                <w:b/>
                <w:bCs/>
              </w:rPr>
            </w:pPr>
            <w:r w:rsidRPr="004137E3">
              <w:rPr>
                <w:rFonts w:ascii="Apple Color Emoji" w:hAnsi="Apple Color Emoji"/>
                <w:b/>
                <w:bCs/>
              </w:rPr>
              <w:t>✔️</w:t>
            </w:r>
          </w:p>
        </w:tc>
        <w:tc>
          <w:tcPr>
            <w:tcW w:w="5608" w:type="dxa"/>
            <w:shd w:val="clear" w:color="auto" w:fill="F2CEED" w:themeFill="accent5" w:themeFillTint="33"/>
          </w:tcPr>
          <w:p w14:paraId="467EA8E4" w14:textId="77777777" w:rsidR="007E7FDB" w:rsidRPr="004137E3" w:rsidRDefault="007E7FDB" w:rsidP="00626012">
            <w:pPr>
              <w:jc w:val="left"/>
              <w:rPr>
                <w:b/>
                <w:bCs/>
              </w:rPr>
            </w:pPr>
            <w:r w:rsidRPr="004137E3">
              <w:rPr>
                <w:b/>
                <w:bCs/>
              </w:rPr>
              <w:t>Description of Work to Be Completed</w:t>
            </w:r>
          </w:p>
        </w:tc>
        <w:tc>
          <w:tcPr>
            <w:tcW w:w="3117" w:type="dxa"/>
            <w:shd w:val="clear" w:color="auto" w:fill="F2CEED" w:themeFill="accent5" w:themeFillTint="33"/>
          </w:tcPr>
          <w:p w14:paraId="042207E0" w14:textId="77777777" w:rsidR="007E7FDB" w:rsidRPr="004137E3" w:rsidRDefault="007E7FDB" w:rsidP="00626012">
            <w:pPr>
              <w:jc w:val="left"/>
              <w:rPr>
                <w:b/>
                <w:bCs/>
              </w:rPr>
            </w:pPr>
            <w:r w:rsidRPr="004137E3">
              <w:rPr>
                <w:b/>
                <w:bCs/>
              </w:rPr>
              <w:t>Details</w:t>
            </w:r>
          </w:p>
        </w:tc>
      </w:tr>
      <w:tr w:rsidR="00097A72" w14:paraId="51182B0F" w14:textId="77777777" w:rsidTr="00626012">
        <w:tc>
          <w:tcPr>
            <w:tcW w:w="625" w:type="dxa"/>
          </w:tcPr>
          <w:p w14:paraId="70E54521" w14:textId="77777777" w:rsidR="007E7FDB" w:rsidRDefault="007E7FDB" w:rsidP="00626012">
            <w:pPr>
              <w:jc w:val="left"/>
            </w:pPr>
          </w:p>
        </w:tc>
        <w:tc>
          <w:tcPr>
            <w:tcW w:w="5608" w:type="dxa"/>
          </w:tcPr>
          <w:p w14:paraId="269A05F7" w14:textId="17984555" w:rsidR="007E7FDB" w:rsidRDefault="007E7FDB" w:rsidP="00626012">
            <w:pPr>
              <w:jc w:val="left"/>
            </w:pPr>
            <w:r>
              <w:t>Read Ch18 of Conley’s 8</w:t>
            </w:r>
            <w:r w:rsidRPr="004137E3">
              <w:rPr>
                <w:vertAlign w:val="superscript"/>
              </w:rPr>
              <w:t>th</w:t>
            </w:r>
            <w:r>
              <w:t xml:space="preserve"> Ed. </w:t>
            </w:r>
          </w:p>
          <w:p w14:paraId="7DE39BAF" w14:textId="7F74DB69" w:rsidR="007E7FDB" w:rsidRDefault="00F31619" w:rsidP="00626012">
            <w:pPr>
              <w:jc w:val="left"/>
            </w:pPr>
            <w:r>
              <w:t>Collective Action, Social Movements, and Social Change</w:t>
            </w:r>
          </w:p>
        </w:tc>
        <w:tc>
          <w:tcPr>
            <w:tcW w:w="3117" w:type="dxa"/>
          </w:tcPr>
          <w:p w14:paraId="1FD8894E" w14:textId="77777777" w:rsidR="007E7FDB" w:rsidRDefault="007E7FDB" w:rsidP="00626012">
            <w:pPr>
              <w:jc w:val="left"/>
            </w:pPr>
            <w:r>
              <w:t>Required Text</w:t>
            </w:r>
          </w:p>
        </w:tc>
      </w:tr>
      <w:tr w:rsidR="00097A72" w14:paraId="18D68932" w14:textId="77777777" w:rsidTr="00626012">
        <w:tc>
          <w:tcPr>
            <w:tcW w:w="625" w:type="dxa"/>
          </w:tcPr>
          <w:p w14:paraId="03C6C859" w14:textId="77777777" w:rsidR="007E7FDB" w:rsidRDefault="007E7FDB" w:rsidP="00626012">
            <w:pPr>
              <w:jc w:val="left"/>
            </w:pPr>
            <w:r>
              <w:t>Tues</w:t>
            </w:r>
          </w:p>
          <w:p w14:paraId="2738C15B" w14:textId="56A3E1A5" w:rsidR="00000C7B" w:rsidRDefault="00000C7B" w:rsidP="00626012">
            <w:pPr>
              <w:jc w:val="left"/>
            </w:pPr>
          </w:p>
        </w:tc>
        <w:tc>
          <w:tcPr>
            <w:tcW w:w="5608" w:type="dxa"/>
          </w:tcPr>
          <w:p w14:paraId="475E90E8" w14:textId="77777777" w:rsidR="007E7FDB" w:rsidRDefault="007E7FDB" w:rsidP="00626012">
            <w:pPr>
              <w:jc w:val="left"/>
            </w:pPr>
            <w:r>
              <w:t>Dr. Gregg Lectures</w:t>
            </w:r>
          </w:p>
          <w:p w14:paraId="56528D94" w14:textId="6D944406" w:rsidR="007E7FDB" w:rsidRDefault="007E7FDB" w:rsidP="00626012">
            <w:pPr>
              <w:jc w:val="left"/>
            </w:pPr>
            <w:r>
              <w:t>View films</w:t>
            </w:r>
          </w:p>
        </w:tc>
        <w:tc>
          <w:tcPr>
            <w:tcW w:w="3117" w:type="dxa"/>
          </w:tcPr>
          <w:p w14:paraId="380E54C3" w14:textId="1A3D2CC9" w:rsidR="007E7FDB" w:rsidRDefault="007E7FDB" w:rsidP="00626012">
            <w:pPr>
              <w:jc w:val="left"/>
            </w:pPr>
            <w:r>
              <w:t xml:space="preserve">Attend </w:t>
            </w:r>
            <w:r w:rsidR="00612E57">
              <w:t>Class</w:t>
            </w:r>
          </w:p>
        </w:tc>
      </w:tr>
      <w:tr w:rsidR="007E7FDB" w14:paraId="10A57CE5" w14:textId="77777777" w:rsidTr="00626012">
        <w:tc>
          <w:tcPr>
            <w:tcW w:w="625" w:type="dxa"/>
          </w:tcPr>
          <w:p w14:paraId="147C8537" w14:textId="77777777" w:rsidR="007E7FDB" w:rsidRDefault="007E7FDB" w:rsidP="00626012">
            <w:pPr>
              <w:jc w:val="left"/>
            </w:pPr>
            <w:proofErr w:type="spellStart"/>
            <w:r>
              <w:t>Thur</w:t>
            </w:r>
            <w:proofErr w:type="spellEnd"/>
          </w:p>
          <w:p w14:paraId="4E2480C7" w14:textId="77777777" w:rsidR="004E5A44" w:rsidRDefault="004E5A44" w:rsidP="00626012">
            <w:pPr>
              <w:jc w:val="left"/>
            </w:pPr>
          </w:p>
          <w:p w14:paraId="7959FA29" w14:textId="6BD1EDAE" w:rsidR="004E5A44" w:rsidRDefault="004E5A44" w:rsidP="00626012">
            <w:pPr>
              <w:jc w:val="left"/>
            </w:pPr>
            <w:r>
              <w:lastRenderedPageBreak/>
              <w:t>SIP12</w:t>
            </w:r>
          </w:p>
        </w:tc>
        <w:tc>
          <w:tcPr>
            <w:tcW w:w="5608" w:type="dxa"/>
          </w:tcPr>
          <w:p w14:paraId="0BDEDD2D" w14:textId="77777777" w:rsidR="007E7FDB" w:rsidRDefault="007E7FDB" w:rsidP="00626012">
            <w:pPr>
              <w:jc w:val="left"/>
            </w:pPr>
            <w:r>
              <w:lastRenderedPageBreak/>
              <w:t>Dr. Gregg finishes Lecture</w:t>
            </w:r>
          </w:p>
          <w:p w14:paraId="11D0C635" w14:textId="77777777" w:rsidR="007E7FDB" w:rsidRDefault="007E7FDB" w:rsidP="00626012">
            <w:pPr>
              <w:jc w:val="left"/>
            </w:pPr>
            <w:r>
              <w:t xml:space="preserve">Sociology in Practice Group Work – </w:t>
            </w:r>
          </w:p>
          <w:p w14:paraId="2F05545E" w14:textId="7FBA6F04" w:rsidR="00836282" w:rsidRDefault="00836282" w:rsidP="00626012">
            <w:pPr>
              <w:jc w:val="left"/>
            </w:pPr>
            <w:r w:rsidRPr="00836282">
              <w:rPr>
                <w:highlight w:val="green"/>
              </w:rPr>
              <w:lastRenderedPageBreak/>
              <w:t xml:space="preserve">Social Change </w:t>
            </w:r>
            <w:r w:rsidRPr="00612E57">
              <w:rPr>
                <w:highlight w:val="green"/>
              </w:rPr>
              <w:t>Worksheet</w:t>
            </w:r>
            <w:r w:rsidR="00612E57" w:rsidRPr="00612E57">
              <w:rPr>
                <w:highlight w:val="green"/>
              </w:rPr>
              <w:t xml:space="preserve"> – What matters to you?</w:t>
            </w:r>
          </w:p>
          <w:p w14:paraId="11509AD3" w14:textId="77777777" w:rsidR="007E7FDB" w:rsidRDefault="007E7FDB" w:rsidP="00626012">
            <w:pPr>
              <w:jc w:val="left"/>
            </w:pPr>
            <w:r>
              <w:t>Complete worksheet, discuss, and turn in before leaving class</w:t>
            </w:r>
          </w:p>
        </w:tc>
        <w:tc>
          <w:tcPr>
            <w:tcW w:w="3117" w:type="dxa"/>
          </w:tcPr>
          <w:p w14:paraId="5C5053A3" w14:textId="77777777" w:rsidR="007E7FDB" w:rsidRDefault="007E7FDB" w:rsidP="00626012">
            <w:pPr>
              <w:jc w:val="left"/>
            </w:pPr>
            <w:r>
              <w:lastRenderedPageBreak/>
              <w:t xml:space="preserve">Attend class for lecture and participate in group work </w:t>
            </w:r>
            <w:r>
              <w:lastRenderedPageBreak/>
              <w:t>for participation and attendance points</w:t>
            </w:r>
          </w:p>
        </w:tc>
      </w:tr>
      <w:tr w:rsidR="007E7FDB" w14:paraId="1DF0DF71" w14:textId="77777777" w:rsidTr="00626012">
        <w:tc>
          <w:tcPr>
            <w:tcW w:w="625" w:type="dxa"/>
          </w:tcPr>
          <w:p w14:paraId="37B50727" w14:textId="77777777" w:rsidR="007E7FDB" w:rsidRDefault="007E7FDB" w:rsidP="00626012">
            <w:pPr>
              <w:jc w:val="left"/>
            </w:pPr>
            <w:r>
              <w:lastRenderedPageBreak/>
              <w:t>Sat</w:t>
            </w:r>
          </w:p>
        </w:tc>
        <w:tc>
          <w:tcPr>
            <w:tcW w:w="5608" w:type="dxa"/>
          </w:tcPr>
          <w:p w14:paraId="36E03238" w14:textId="766B60DE" w:rsidR="007E7FDB" w:rsidRDefault="007E7FDB" w:rsidP="00626012">
            <w:pPr>
              <w:jc w:val="left"/>
            </w:pPr>
            <w:r>
              <w:t>Ch1</w:t>
            </w:r>
            <w:r w:rsidR="00F31619">
              <w:t>8</w:t>
            </w:r>
            <w:r>
              <w:t xml:space="preserve"> Quiz due</w:t>
            </w:r>
          </w:p>
        </w:tc>
        <w:tc>
          <w:tcPr>
            <w:tcW w:w="3117" w:type="dxa"/>
          </w:tcPr>
          <w:p w14:paraId="51F35A05" w14:textId="77777777" w:rsidR="007E7FDB" w:rsidRDefault="007E7FDB" w:rsidP="00626012">
            <w:pPr>
              <w:jc w:val="left"/>
            </w:pPr>
            <w:r>
              <w:t>In Canvas</w:t>
            </w:r>
          </w:p>
          <w:p w14:paraId="7FD15D2F" w14:textId="515BFE42" w:rsidR="007E7FDB" w:rsidRDefault="007E7FDB" w:rsidP="00626012">
            <w:pPr>
              <w:jc w:val="left"/>
            </w:pPr>
            <w:r>
              <w:t xml:space="preserve">Due before midnight on Saturday </w:t>
            </w:r>
            <w:r w:rsidR="00F31619">
              <w:t>12/6</w:t>
            </w:r>
          </w:p>
        </w:tc>
      </w:tr>
      <w:tr w:rsidR="00F31619" w14:paraId="35C1AE15" w14:textId="77777777" w:rsidTr="00F31619">
        <w:tc>
          <w:tcPr>
            <w:tcW w:w="625" w:type="dxa"/>
            <w:shd w:val="clear" w:color="auto" w:fill="E8E8E8" w:themeFill="background2"/>
          </w:tcPr>
          <w:p w14:paraId="43FE2A1C" w14:textId="328DE645" w:rsidR="00F31619" w:rsidRDefault="00F31619" w:rsidP="00626012">
            <w:pPr>
              <w:jc w:val="left"/>
            </w:pPr>
            <w:r>
              <w:t>12/3-12/4</w:t>
            </w:r>
          </w:p>
        </w:tc>
        <w:tc>
          <w:tcPr>
            <w:tcW w:w="5608" w:type="dxa"/>
            <w:shd w:val="clear" w:color="auto" w:fill="E8E8E8" w:themeFill="background2"/>
          </w:tcPr>
          <w:p w14:paraId="08A25A74" w14:textId="3F63B7E9" w:rsidR="00F31619" w:rsidRDefault="00F31619" w:rsidP="00626012">
            <w:pPr>
              <w:jc w:val="left"/>
            </w:pPr>
            <w:r>
              <w:t>Pre-Finals Days</w:t>
            </w:r>
          </w:p>
        </w:tc>
        <w:tc>
          <w:tcPr>
            <w:tcW w:w="3117" w:type="dxa"/>
            <w:shd w:val="clear" w:color="auto" w:fill="E8E8E8" w:themeFill="background2"/>
          </w:tcPr>
          <w:p w14:paraId="5774C54B" w14:textId="1803ABF6" w:rsidR="00F31619" w:rsidRDefault="00F31619" w:rsidP="00626012">
            <w:pPr>
              <w:jc w:val="left"/>
            </w:pPr>
            <w:r>
              <w:t xml:space="preserve">UNT </w:t>
            </w:r>
          </w:p>
        </w:tc>
      </w:tr>
      <w:tr w:rsidR="00F31619" w14:paraId="0289A76B" w14:textId="77777777" w:rsidTr="00F31619">
        <w:tc>
          <w:tcPr>
            <w:tcW w:w="625" w:type="dxa"/>
            <w:shd w:val="clear" w:color="auto" w:fill="E8E8E8" w:themeFill="background2"/>
          </w:tcPr>
          <w:p w14:paraId="2D1909A7" w14:textId="347AF2AF" w:rsidR="00F31619" w:rsidRDefault="00F31619" w:rsidP="00626012">
            <w:pPr>
              <w:jc w:val="left"/>
            </w:pPr>
            <w:r>
              <w:t>12/5</w:t>
            </w:r>
          </w:p>
        </w:tc>
        <w:tc>
          <w:tcPr>
            <w:tcW w:w="5608" w:type="dxa"/>
            <w:shd w:val="clear" w:color="auto" w:fill="E8E8E8" w:themeFill="background2"/>
          </w:tcPr>
          <w:p w14:paraId="34940A75" w14:textId="3628C1B0" w:rsidR="00F31619" w:rsidRDefault="00F31619" w:rsidP="00626012">
            <w:pPr>
              <w:jc w:val="left"/>
            </w:pPr>
            <w:r>
              <w:t>Reading Day</w:t>
            </w:r>
          </w:p>
        </w:tc>
        <w:tc>
          <w:tcPr>
            <w:tcW w:w="3117" w:type="dxa"/>
            <w:shd w:val="clear" w:color="auto" w:fill="E8E8E8" w:themeFill="background2"/>
          </w:tcPr>
          <w:p w14:paraId="2E620C96" w14:textId="3613EA6C" w:rsidR="00F31619" w:rsidRDefault="00F31619" w:rsidP="00626012">
            <w:pPr>
              <w:jc w:val="left"/>
            </w:pPr>
            <w:r>
              <w:t>UNT</w:t>
            </w:r>
          </w:p>
        </w:tc>
      </w:tr>
    </w:tbl>
    <w:p w14:paraId="320636EC" w14:textId="77777777" w:rsidR="007E7FDB" w:rsidRDefault="007E7FDB" w:rsidP="004137E3">
      <w:pPr>
        <w:jc w:val="left"/>
      </w:pPr>
    </w:p>
    <w:p w14:paraId="00150F15" w14:textId="78BFFB2F" w:rsidR="00F31619" w:rsidRDefault="00F31619" w:rsidP="004137E3">
      <w:pPr>
        <w:jc w:val="left"/>
      </w:pPr>
      <w:r>
        <w:t>Final Exams run from 12/6-12/12</w:t>
      </w:r>
    </w:p>
    <w:p w14:paraId="3A90ED07" w14:textId="2C132E1D" w:rsidR="00F31619" w:rsidRDefault="00F31619" w:rsidP="004137E3">
      <w:pPr>
        <w:jc w:val="left"/>
      </w:pPr>
      <w:r>
        <w:t>Grades due 12/15</w:t>
      </w:r>
    </w:p>
    <w:p w14:paraId="11810326" w14:textId="230DE2C8" w:rsidR="00F31619" w:rsidRDefault="00F31619" w:rsidP="00F31619">
      <w:pPr>
        <w:jc w:val="left"/>
      </w:pPr>
      <w:r>
        <w:t xml:space="preserve">Part 3 -- </w:t>
      </w:r>
      <w:r w:rsidRPr="00CC70D5">
        <w:t xml:space="preserve">TEST </w:t>
      </w:r>
      <w:r>
        <w:t>2 (</w:t>
      </w:r>
      <w:proofErr w:type="spellStart"/>
      <w:r>
        <w:t>Chs</w:t>
      </w:r>
      <w:proofErr w:type="spellEnd"/>
      <w:r>
        <w:t xml:space="preserve"> 12, 14, 15, and 18)</w:t>
      </w:r>
    </w:p>
    <w:tbl>
      <w:tblPr>
        <w:tblStyle w:val="TableGrid"/>
        <w:tblW w:w="0" w:type="auto"/>
        <w:tblLook w:val="04A0" w:firstRow="1" w:lastRow="0" w:firstColumn="1" w:lastColumn="0" w:noHBand="0" w:noVBand="1"/>
      </w:tblPr>
      <w:tblGrid>
        <w:gridCol w:w="792"/>
        <w:gridCol w:w="5499"/>
        <w:gridCol w:w="3059"/>
      </w:tblGrid>
      <w:tr w:rsidR="00F31619" w:rsidRPr="004137E3" w14:paraId="2A9F2029" w14:textId="77777777" w:rsidTr="00F31619">
        <w:tc>
          <w:tcPr>
            <w:tcW w:w="792" w:type="dxa"/>
            <w:shd w:val="clear" w:color="auto" w:fill="D9F2D0" w:themeFill="accent6" w:themeFillTint="33"/>
          </w:tcPr>
          <w:p w14:paraId="1D6290AA" w14:textId="77777777" w:rsidR="00F31619" w:rsidRPr="004137E3" w:rsidRDefault="00F31619" w:rsidP="00626012">
            <w:pPr>
              <w:jc w:val="left"/>
              <w:rPr>
                <w:rFonts w:ascii="Apple Color Emoji" w:hAnsi="Apple Color Emoji"/>
                <w:b/>
                <w:bCs/>
              </w:rPr>
            </w:pPr>
            <w:r w:rsidRPr="004137E3">
              <w:rPr>
                <w:rFonts w:ascii="Apple Color Emoji" w:hAnsi="Apple Color Emoji"/>
                <w:b/>
                <w:bCs/>
              </w:rPr>
              <w:t>✔️</w:t>
            </w:r>
          </w:p>
        </w:tc>
        <w:tc>
          <w:tcPr>
            <w:tcW w:w="5499" w:type="dxa"/>
            <w:shd w:val="clear" w:color="auto" w:fill="D9F2D0" w:themeFill="accent6" w:themeFillTint="33"/>
          </w:tcPr>
          <w:p w14:paraId="695484A6" w14:textId="77777777" w:rsidR="00F31619" w:rsidRPr="004137E3" w:rsidRDefault="00F31619" w:rsidP="00626012">
            <w:pPr>
              <w:jc w:val="left"/>
              <w:rPr>
                <w:b/>
                <w:bCs/>
              </w:rPr>
            </w:pPr>
            <w:r w:rsidRPr="004137E3">
              <w:rPr>
                <w:b/>
                <w:bCs/>
              </w:rPr>
              <w:t>Description of Work to Be Completed</w:t>
            </w:r>
          </w:p>
        </w:tc>
        <w:tc>
          <w:tcPr>
            <w:tcW w:w="3059" w:type="dxa"/>
            <w:shd w:val="clear" w:color="auto" w:fill="D9F2D0" w:themeFill="accent6" w:themeFillTint="33"/>
          </w:tcPr>
          <w:p w14:paraId="6A71CBAA" w14:textId="77777777" w:rsidR="00F31619" w:rsidRPr="004137E3" w:rsidRDefault="00F31619" w:rsidP="00626012">
            <w:pPr>
              <w:jc w:val="left"/>
              <w:rPr>
                <w:b/>
                <w:bCs/>
              </w:rPr>
            </w:pPr>
            <w:r w:rsidRPr="004137E3">
              <w:rPr>
                <w:b/>
                <w:bCs/>
              </w:rPr>
              <w:t>Details</w:t>
            </w:r>
          </w:p>
        </w:tc>
      </w:tr>
      <w:tr w:rsidR="00F31619" w14:paraId="772A2427" w14:textId="77777777" w:rsidTr="00F31619">
        <w:tc>
          <w:tcPr>
            <w:tcW w:w="792" w:type="dxa"/>
          </w:tcPr>
          <w:p w14:paraId="5193D6B7" w14:textId="1B96DC5B" w:rsidR="00F31619" w:rsidRDefault="00F31619" w:rsidP="00626012">
            <w:pPr>
              <w:jc w:val="left"/>
            </w:pPr>
          </w:p>
        </w:tc>
        <w:tc>
          <w:tcPr>
            <w:tcW w:w="5499" w:type="dxa"/>
          </w:tcPr>
          <w:p w14:paraId="4F4F2E0A" w14:textId="77777777" w:rsidR="00F31619" w:rsidRDefault="00F31619" w:rsidP="00626012">
            <w:pPr>
              <w:jc w:val="left"/>
            </w:pPr>
            <w:r>
              <w:t xml:space="preserve">Review </w:t>
            </w:r>
            <w:proofErr w:type="spellStart"/>
            <w:r>
              <w:t>Chs</w:t>
            </w:r>
            <w:proofErr w:type="spellEnd"/>
            <w:r>
              <w:t xml:space="preserve"> 1-4 for Test 1</w:t>
            </w:r>
          </w:p>
          <w:p w14:paraId="2BA6080E" w14:textId="77777777" w:rsidR="00F31619" w:rsidRDefault="00F31619" w:rsidP="00626012">
            <w:pPr>
              <w:jc w:val="left"/>
            </w:pPr>
            <w:r>
              <w:t>Recommended: Watch Dr. Gregg’s Lecture Videos to review</w:t>
            </w:r>
          </w:p>
        </w:tc>
        <w:tc>
          <w:tcPr>
            <w:tcW w:w="3059" w:type="dxa"/>
          </w:tcPr>
          <w:p w14:paraId="77AF14B3" w14:textId="77777777" w:rsidR="00F31619" w:rsidRDefault="00F31619" w:rsidP="00626012">
            <w:pPr>
              <w:jc w:val="left"/>
            </w:pPr>
          </w:p>
          <w:p w14:paraId="12BA0CE5" w14:textId="77777777" w:rsidR="00F31619" w:rsidRDefault="00F31619" w:rsidP="00626012">
            <w:pPr>
              <w:jc w:val="left"/>
            </w:pPr>
            <w:r>
              <w:t>Use the Text</w:t>
            </w:r>
          </w:p>
          <w:p w14:paraId="068D5608" w14:textId="77777777" w:rsidR="00F31619" w:rsidRDefault="00F31619" w:rsidP="00626012">
            <w:pPr>
              <w:jc w:val="left"/>
            </w:pPr>
            <w:r>
              <w:t>Videos are in Canvas</w:t>
            </w:r>
          </w:p>
        </w:tc>
      </w:tr>
      <w:tr w:rsidR="00F31619" w14:paraId="2603547E" w14:textId="77777777" w:rsidTr="00F31619">
        <w:tc>
          <w:tcPr>
            <w:tcW w:w="792" w:type="dxa"/>
          </w:tcPr>
          <w:p w14:paraId="26B9F5AA" w14:textId="5EB186AA" w:rsidR="00F31619" w:rsidRDefault="00F31619" w:rsidP="00626012">
            <w:pPr>
              <w:jc w:val="left"/>
            </w:pPr>
          </w:p>
        </w:tc>
        <w:tc>
          <w:tcPr>
            <w:tcW w:w="5499" w:type="dxa"/>
          </w:tcPr>
          <w:p w14:paraId="542B7FAE" w14:textId="77777777" w:rsidR="00F31619" w:rsidRDefault="00F31619" w:rsidP="00626012">
            <w:pPr>
              <w:jc w:val="left"/>
            </w:pPr>
            <w:r>
              <w:t xml:space="preserve">Take Test 2 over </w:t>
            </w:r>
            <w:proofErr w:type="spellStart"/>
            <w:r>
              <w:t>Chs</w:t>
            </w:r>
            <w:proofErr w:type="spellEnd"/>
            <w:r>
              <w:t xml:space="preserve"> 12, 14,15, and 18</w:t>
            </w:r>
          </w:p>
          <w:p w14:paraId="006E89F8" w14:textId="77777777" w:rsidR="001C6085" w:rsidRDefault="001C6085" w:rsidP="001C6085">
            <w:pPr>
              <w:pStyle w:val="ListParagraph"/>
              <w:numPr>
                <w:ilvl w:val="0"/>
                <w:numId w:val="8"/>
              </w:numPr>
              <w:jc w:val="left"/>
            </w:pPr>
            <w:r>
              <w:t>Test opens in Canvas on Sunday 12/7 at 12:00 a.m. and closes at midnight on Tuesday 12/9</w:t>
            </w:r>
          </w:p>
          <w:p w14:paraId="49A8E513" w14:textId="77777777" w:rsidR="001C6085" w:rsidRDefault="001C6085" w:rsidP="001C6085">
            <w:pPr>
              <w:pStyle w:val="ListParagraph"/>
              <w:numPr>
                <w:ilvl w:val="0"/>
                <w:numId w:val="8"/>
              </w:numPr>
              <w:jc w:val="left"/>
            </w:pPr>
            <w:r>
              <w:t>This gives you 3 days to take the Test</w:t>
            </w:r>
          </w:p>
          <w:p w14:paraId="47123A39" w14:textId="69E5177F" w:rsidR="001C6085" w:rsidRDefault="001C6085" w:rsidP="001C6085">
            <w:pPr>
              <w:pStyle w:val="ListParagraph"/>
              <w:numPr>
                <w:ilvl w:val="0"/>
                <w:numId w:val="8"/>
              </w:numPr>
              <w:jc w:val="left"/>
            </w:pPr>
            <w:r>
              <w:t xml:space="preserve">The course is considered over when Test </w:t>
            </w:r>
            <w:proofErr w:type="gramStart"/>
            <w:r>
              <w:t>2 time</w:t>
            </w:r>
            <w:proofErr w:type="gramEnd"/>
            <w:r>
              <w:t xml:space="preserve"> ends</w:t>
            </w:r>
          </w:p>
        </w:tc>
        <w:tc>
          <w:tcPr>
            <w:tcW w:w="3059" w:type="dxa"/>
          </w:tcPr>
          <w:p w14:paraId="215070C7" w14:textId="0C1F9DE4" w:rsidR="00F31619" w:rsidRDefault="001C6085" w:rsidP="00626012">
            <w:pPr>
              <w:jc w:val="left"/>
            </w:pPr>
            <w:r>
              <w:t>Due sometime before midnight on Tuesday 12/9</w:t>
            </w:r>
          </w:p>
        </w:tc>
      </w:tr>
    </w:tbl>
    <w:p w14:paraId="1014075B" w14:textId="77777777" w:rsidR="00F31619" w:rsidRDefault="00F31619" w:rsidP="004137E3">
      <w:pPr>
        <w:jc w:val="left"/>
      </w:pPr>
    </w:p>
    <w:p w14:paraId="538F9843" w14:textId="17408BA4" w:rsidR="004B5799" w:rsidRPr="0037621B" w:rsidRDefault="004B5799" w:rsidP="0037621B">
      <w:pPr>
        <w:pStyle w:val="Heading2"/>
        <w:jc w:val="left"/>
        <w:rPr>
          <w:b/>
          <w:bCs/>
          <w:color w:val="000000" w:themeColor="text1"/>
        </w:rPr>
      </w:pPr>
      <w:r w:rsidRPr="004B5799">
        <w:rPr>
          <w:b/>
          <w:bCs/>
          <w:color w:val="000000" w:themeColor="text1"/>
          <w:highlight w:val="lightGray"/>
        </w:rPr>
        <w:t>More Details about Course Assignments</w:t>
      </w:r>
    </w:p>
    <w:p w14:paraId="61F60291" w14:textId="2675BCEF" w:rsidR="004B5799" w:rsidRPr="004B5799" w:rsidRDefault="004B5799" w:rsidP="004B5799">
      <w:pPr>
        <w:pStyle w:val="Heading3"/>
        <w:jc w:val="left"/>
        <w:rPr>
          <w:b/>
          <w:bCs/>
          <w:color w:val="000000" w:themeColor="text1"/>
        </w:rPr>
      </w:pPr>
      <w:r w:rsidRPr="004B5799">
        <w:rPr>
          <w:b/>
          <w:bCs/>
          <w:color w:val="000000" w:themeColor="text1"/>
        </w:rPr>
        <w:t>Syllabus Quiz</w:t>
      </w:r>
      <w:r w:rsidR="0037621B">
        <w:rPr>
          <w:b/>
          <w:bCs/>
          <w:color w:val="000000" w:themeColor="text1"/>
        </w:rPr>
        <w:t xml:space="preserve"> (150 Points / 6% of Grade)</w:t>
      </w:r>
    </w:p>
    <w:p w14:paraId="580B59AF" w14:textId="64619D44" w:rsidR="0037621B" w:rsidRPr="0037621B" w:rsidRDefault="0037621B" w:rsidP="00DB430B">
      <w:pPr>
        <w:spacing w:after="120"/>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Before the end of week one, students are required to take an online, quiz in Canvas over the Syllabus and course expectations (SylQ).</w:t>
      </w:r>
      <w:r>
        <w:rPr>
          <w:rFonts w:ascii="Times New Roman" w:eastAsia="Times New Roman" w:hAnsi="Times New Roman" w:cs="Times New Roman"/>
          <w:kern w:val="0"/>
          <w14:ligatures w14:val="none"/>
        </w:rPr>
        <w:t xml:space="preserve"> </w:t>
      </w:r>
      <w:r w:rsidRPr="0037621B">
        <w:rPr>
          <w:rFonts w:ascii="Times New Roman" w:eastAsia="Times New Roman" w:hAnsi="Times New Roman" w:cs="Times New Roman"/>
          <w:kern w:val="0"/>
          <w14:ligatures w14:val="none"/>
        </w:rPr>
        <w:t>The intention of this quiz is for you to demonstrate your understanding of the course requirements and expectations</w:t>
      </w:r>
      <w:r>
        <w:rPr>
          <w:rFonts w:ascii="Times New Roman" w:eastAsia="Times New Roman" w:hAnsi="Times New Roman" w:cs="Times New Roman"/>
          <w:kern w:val="0"/>
          <w14:ligatures w14:val="none"/>
        </w:rPr>
        <w:t xml:space="preserve"> before the course begins</w:t>
      </w:r>
      <w:r w:rsidRPr="0037621B">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37621B">
        <w:rPr>
          <w:rFonts w:ascii="Times New Roman" w:eastAsia="Times New Roman" w:hAnsi="Times New Roman" w:cs="Times New Roman"/>
          <w:kern w:val="0"/>
          <w14:ligatures w14:val="none"/>
        </w:rPr>
        <w:t xml:space="preserve">If you have read the syllabus, </w:t>
      </w:r>
      <w:r>
        <w:rPr>
          <w:rFonts w:ascii="Times New Roman" w:eastAsia="Times New Roman" w:hAnsi="Times New Roman" w:cs="Times New Roman"/>
          <w:kern w:val="0"/>
          <w14:ligatures w14:val="none"/>
        </w:rPr>
        <w:t>attended class</w:t>
      </w:r>
      <w:r w:rsidRPr="0037621B">
        <w:rPr>
          <w:rFonts w:ascii="Times New Roman" w:eastAsia="Times New Roman" w:hAnsi="Times New Roman" w:cs="Times New Roman"/>
          <w:kern w:val="0"/>
          <w14:ligatures w14:val="none"/>
        </w:rPr>
        <w:t>, and read the directions for all assignments, you should do very well on this quiz.</w:t>
      </w:r>
    </w:p>
    <w:p w14:paraId="467C62CB" w14:textId="77777777" w:rsidR="0037621B" w:rsidRPr="0037621B" w:rsidRDefault="0037621B" w:rsidP="00DB430B">
      <w:pPr>
        <w:numPr>
          <w:ilvl w:val="0"/>
          <w:numId w:val="12"/>
        </w:numPr>
        <w:ind w:left="1094"/>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This quiz is worth 100 points.</w:t>
      </w:r>
    </w:p>
    <w:p w14:paraId="2CE6E5E1" w14:textId="77777777" w:rsidR="0037621B" w:rsidRPr="0037621B" w:rsidRDefault="0037621B" w:rsidP="0037621B">
      <w:pPr>
        <w:numPr>
          <w:ilvl w:val="0"/>
          <w:numId w:val="12"/>
        </w:numPr>
        <w:spacing w:before="100" w:beforeAutospacing="1" w:after="100" w:afterAutospacing="1"/>
        <w:ind w:left="1095"/>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Students are allowed </w:t>
      </w:r>
      <w:r w:rsidRPr="0037621B">
        <w:rPr>
          <w:rFonts w:ascii="Times New Roman" w:eastAsia="Times New Roman" w:hAnsi="Times New Roman" w:cs="Times New Roman"/>
          <w:kern w:val="0"/>
          <w:shd w:val="clear" w:color="auto" w:fill="FBEEB8"/>
          <w14:ligatures w14:val="none"/>
        </w:rPr>
        <w:t>20 minutes</w:t>
      </w:r>
      <w:r w:rsidRPr="0037621B">
        <w:rPr>
          <w:rFonts w:ascii="Times New Roman" w:eastAsia="Times New Roman" w:hAnsi="Times New Roman" w:cs="Times New Roman"/>
          <w:kern w:val="0"/>
          <w14:ligatures w14:val="none"/>
        </w:rPr>
        <w:t> to take the quiz and are permitted to take this quiz </w:t>
      </w:r>
      <w:r w:rsidRPr="0037621B">
        <w:rPr>
          <w:rFonts w:ascii="Times New Roman" w:eastAsia="Times New Roman" w:hAnsi="Times New Roman" w:cs="Times New Roman"/>
          <w:kern w:val="0"/>
          <w:shd w:val="clear" w:color="auto" w:fill="FBEEB8"/>
          <w14:ligatures w14:val="none"/>
        </w:rPr>
        <w:t>twice</w:t>
      </w:r>
      <w:r w:rsidRPr="0037621B">
        <w:rPr>
          <w:rFonts w:ascii="Times New Roman" w:eastAsia="Times New Roman" w:hAnsi="Times New Roman" w:cs="Times New Roman"/>
          <w:kern w:val="0"/>
          <w14:ligatures w14:val="none"/>
        </w:rPr>
        <w:t>.</w:t>
      </w:r>
    </w:p>
    <w:p w14:paraId="310DC44D" w14:textId="77777777" w:rsidR="0037621B" w:rsidRPr="0037621B" w:rsidRDefault="0037621B" w:rsidP="00005A9D">
      <w:pPr>
        <w:numPr>
          <w:ilvl w:val="0"/>
          <w:numId w:val="12"/>
        </w:numPr>
        <w:spacing w:after="120"/>
        <w:ind w:left="1094"/>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If you do not do well the first time, revisit the information in the syllabus and try again. </w:t>
      </w:r>
    </w:p>
    <w:p w14:paraId="78309676" w14:textId="77777777" w:rsidR="0037621B" w:rsidRPr="0037621B" w:rsidRDefault="0037621B" w:rsidP="0037621B">
      <w:pPr>
        <w:pBdr>
          <w:bottom w:val="single" w:sz="6" w:space="1" w:color="auto"/>
        </w:pBdr>
        <w:jc w:val="both"/>
        <w:rPr>
          <w:rFonts w:ascii="Arial" w:eastAsia="Times New Roman" w:hAnsi="Arial" w:cs="Arial"/>
          <w:vanish/>
          <w:kern w:val="0"/>
          <w:sz w:val="16"/>
          <w:szCs w:val="16"/>
          <w14:ligatures w14:val="none"/>
        </w:rPr>
      </w:pPr>
      <w:r w:rsidRPr="0037621B">
        <w:rPr>
          <w:rFonts w:ascii="Arial" w:eastAsia="Times New Roman" w:hAnsi="Arial" w:cs="Arial"/>
          <w:vanish/>
          <w:kern w:val="0"/>
          <w:sz w:val="16"/>
          <w:szCs w:val="16"/>
          <w14:ligatures w14:val="none"/>
        </w:rPr>
        <w:t>Top of Form</w:t>
      </w:r>
    </w:p>
    <w:p w14:paraId="4ACD0F16" w14:textId="77777777" w:rsidR="0037621B" w:rsidRPr="0037621B" w:rsidRDefault="0037621B" w:rsidP="0037621B">
      <w:pPr>
        <w:pBdr>
          <w:top w:val="single" w:sz="6" w:space="1" w:color="auto"/>
        </w:pBdr>
        <w:jc w:val="both"/>
        <w:rPr>
          <w:rFonts w:ascii="Arial" w:eastAsia="Times New Roman" w:hAnsi="Arial" w:cs="Arial"/>
          <w:vanish/>
          <w:kern w:val="0"/>
          <w:sz w:val="16"/>
          <w:szCs w:val="16"/>
          <w14:ligatures w14:val="none"/>
        </w:rPr>
      </w:pPr>
      <w:r w:rsidRPr="0037621B">
        <w:rPr>
          <w:rFonts w:ascii="Arial" w:eastAsia="Times New Roman" w:hAnsi="Arial" w:cs="Arial"/>
          <w:vanish/>
          <w:kern w:val="0"/>
          <w:sz w:val="16"/>
          <w:szCs w:val="16"/>
          <w14:ligatures w14:val="none"/>
        </w:rPr>
        <w:t>Bottom of Form</w:t>
      </w:r>
    </w:p>
    <w:p w14:paraId="064E8968" w14:textId="1D2713CC" w:rsidR="004B5799" w:rsidRDefault="004B5799" w:rsidP="004B5799">
      <w:pPr>
        <w:pStyle w:val="Heading3"/>
        <w:jc w:val="left"/>
        <w:rPr>
          <w:b/>
          <w:bCs/>
          <w:color w:val="000000" w:themeColor="text1"/>
        </w:rPr>
      </w:pPr>
      <w:r w:rsidRPr="004B5799">
        <w:rPr>
          <w:b/>
          <w:bCs/>
          <w:color w:val="000000" w:themeColor="text1"/>
        </w:rPr>
        <w:t>Chapter Quizzes</w:t>
      </w:r>
      <w:r w:rsidR="0037621B">
        <w:rPr>
          <w:b/>
          <w:bCs/>
          <w:color w:val="000000" w:themeColor="text1"/>
        </w:rPr>
        <w:t xml:space="preserve"> (1000 Points / 40% of Grade)</w:t>
      </w:r>
    </w:p>
    <w:p w14:paraId="5B09B10A" w14:textId="4C95CB94" w:rsidR="0037621B" w:rsidRPr="0037621B" w:rsidRDefault="0037621B" w:rsidP="00005A9D">
      <w:pPr>
        <w:spacing w:after="120"/>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 xml:space="preserve">As we move through the course, we will be examining material </w:t>
      </w:r>
      <w:r w:rsidR="00DB430B">
        <w:rPr>
          <w:rFonts w:ascii="Times New Roman" w:eastAsia="Times New Roman" w:hAnsi="Times New Roman" w:cs="Times New Roman"/>
          <w:kern w:val="0"/>
          <w14:ligatures w14:val="none"/>
        </w:rPr>
        <w:t>from</w:t>
      </w:r>
      <w:r w:rsidRPr="0037621B">
        <w:rPr>
          <w:rFonts w:ascii="Times New Roman" w:eastAsia="Times New Roman" w:hAnsi="Times New Roman" w:cs="Times New Roman"/>
          <w:kern w:val="0"/>
          <w14:ligatures w14:val="none"/>
        </w:rPr>
        <w:t xml:space="preserve"> Dalton Conley’s 8</w:t>
      </w:r>
      <w:r w:rsidRPr="0037621B">
        <w:rPr>
          <w:rFonts w:ascii="Times New Roman" w:eastAsia="Times New Roman" w:hAnsi="Times New Roman" w:cs="Times New Roman"/>
          <w:kern w:val="0"/>
          <w:vertAlign w:val="superscript"/>
          <w14:ligatures w14:val="none"/>
        </w:rPr>
        <w:t>th</w:t>
      </w:r>
      <w:r w:rsidRPr="0037621B">
        <w:rPr>
          <w:rFonts w:ascii="Times New Roman" w:eastAsia="Times New Roman" w:hAnsi="Times New Roman" w:cs="Times New Roman"/>
          <w:kern w:val="0"/>
          <w14:ligatures w14:val="none"/>
        </w:rPr>
        <w:t xml:space="preserve"> Ed. text. Before the end of each week, students are asked to take one or more quizzes over the </w:t>
      </w:r>
      <w:r w:rsidRPr="0037621B">
        <w:rPr>
          <w:rFonts w:ascii="Times New Roman" w:eastAsia="Times New Roman" w:hAnsi="Times New Roman" w:cs="Times New Roman"/>
          <w:kern w:val="0"/>
          <w14:ligatures w14:val="none"/>
        </w:rPr>
        <w:lastRenderedPageBreak/>
        <w:t>material assigned to read. Quizzes open on Sundays at 12:00 a.m. and close on Saturdays at 11:59 p.m. (midnight). Students have 7 days during the week to take the quiz. For this reason, no one should miss a quiz in this course. Here are more details on the quizzes.</w:t>
      </w:r>
    </w:p>
    <w:p w14:paraId="1DD9ADE4" w14:textId="77777777" w:rsidR="0037621B" w:rsidRPr="0037621B" w:rsidRDefault="0037621B" w:rsidP="00005A9D">
      <w:pPr>
        <w:numPr>
          <w:ilvl w:val="0"/>
          <w:numId w:val="11"/>
        </w:numPr>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There are 18 chapters in Conley’s 8</w:t>
      </w:r>
      <w:r w:rsidRPr="0037621B">
        <w:rPr>
          <w:rFonts w:ascii="Times New Roman" w:eastAsia="Times New Roman" w:hAnsi="Times New Roman" w:cs="Times New Roman"/>
          <w:kern w:val="0"/>
          <w:vertAlign w:val="superscript"/>
          <w14:ligatures w14:val="none"/>
        </w:rPr>
        <w:t>th</w:t>
      </w:r>
      <w:r w:rsidRPr="0037621B">
        <w:rPr>
          <w:rFonts w:ascii="Times New Roman" w:eastAsia="Times New Roman" w:hAnsi="Times New Roman" w:cs="Times New Roman"/>
          <w:kern w:val="0"/>
          <w14:ligatures w14:val="none"/>
        </w:rPr>
        <w:t xml:space="preserve"> text. We will only use 12 of the 18 chapters. </w:t>
      </w:r>
    </w:p>
    <w:p w14:paraId="42F0D4D3" w14:textId="77777777" w:rsidR="0037621B" w:rsidRPr="0037621B" w:rsidRDefault="0037621B" w:rsidP="0037621B">
      <w:pPr>
        <w:numPr>
          <w:ilvl w:val="1"/>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Note that we skip chapters 5, 6, 11, 13, 16, and 17.</w:t>
      </w:r>
    </w:p>
    <w:p w14:paraId="2C218A0E"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There are 12 quizzes over the 12 chapters we use from Conley’s text.</w:t>
      </w:r>
    </w:p>
    <w:p w14:paraId="1DBA080A"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Students are required to take 10 of them. This means you can miss a quiz or 2 with no penalty. If you take all 12 quizzes, your 2 lowest grades will be dropped at the end of the semester.</w:t>
      </w:r>
    </w:p>
    <w:p w14:paraId="04D33004" w14:textId="77777777" w:rsidR="0037621B" w:rsidRPr="0037621B" w:rsidRDefault="0037621B" w:rsidP="0037621B">
      <w:pPr>
        <w:numPr>
          <w:ilvl w:val="1"/>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If you miss a quiz, the grade book will populate with a zero.</w:t>
      </w:r>
    </w:p>
    <w:p w14:paraId="34E5CEC3" w14:textId="77777777" w:rsidR="0037621B" w:rsidRPr="0037621B" w:rsidRDefault="0037621B" w:rsidP="0037621B">
      <w:pPr>
        <w:numPr>
          <w:ilvl w:val="1"/>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If you miss a quiz, you have missed the opportunity for these points in the course.</w:t>
      </w:r>
    </w:p>
    <w:p w14:paraId="6F39E95A" w14:textId="77777777" w:rsidR="0037621B" w:rsidRPr="0037621B" w:rsidRDefault="0037621B" w:rsidP="0037621B">
      <w:pPr>
        <w:numPr>
          <w:ilvl w:val="1"/>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Quizzes cannot be made up. </w:t>
      </w:r>
    </w:p>
    <w:p w14:paraId="1BBA0BB9"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To prepare for quizzes, students should attend both lectures and read the chapter assigned.</w:t>
      </w:r>
    </w:p>
    <w:p w14:paraId="4B606C95"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Quizzes are open book and open notes.</w:t>
      </w:r>
    </w:p>
    <w:p w14:paraId="4D3268B2"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Each quiz consists of 10 multiple choice or true or false questions with only one best answer. Each question is worth 10 points.</w:t>
      </w:r>
    </w:p>
    <w:p w14:paraId="21E742F7"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Each quiz is worth up to 100 points.</w:t>
      </w:r>
    </w:p>
    <w:p w14:paraId="4000D074"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Students are permitted 20 minutes and only 1 attempt at each quiz.</w:t>
      </w:r>
    </w:p>
    <w:p w14:paraId="7A49B9FE"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Answers to the quiz questions will be released one week after the quiz falls due.</w:t>
      </w:r>
    </w:p>
    <w:p w14:paraId="79714CE4" w14:textId="77777777"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If you think you might miss a deadline for a quiz, contact your instructor in advance of the due date and time. If you do this, extensions are routinely granted.</w:t>
      </w:r>
    </w:p>
    <w:p w14:paraId="482A6E33" w14:textId="1740426A" w:rsidR="0037621B" w:rsidRPr="0037621B" w:rsidRDefault="0037621B" w:rsidP="0037621B">
      <w:pPr>
        <w:numPr>
          <w:ilvl w:val="0"/>
          <w:numId w:val="11"/>
        </w:numPr>
        <w:spacing w:before="100" w:beforeAutospacing="1" w:after="100" w:afterAutospacing="1"/>
        <w:jc w:val="left"/>
        <w:rPr>
          <w:rFonts w:ascii="Times New Roman" w:eastAsia="Times New Roman" w:hAnsi="Times New Roman" w:cs="Times New Roman"/>
          <w:kern w:val="0"/>
          <w14:ligatures w14:val="none"/>
        </w:rPr>
      </w:pPr>
      <w:r w:rsidRPr="0037621B">
        <w:rPr>
          <w:rFonts w:ascii="Times New Roman" w:eastAsia="Times New Roman" w:hAnsi="Times New Roman" w:cs="Times New Roman"/>
          <w:kern w:val="0"/>
          <w14:ligatures w14:val="none"/>
        </w:rPr>
        <w:t>Quizzes are automatically scored in Canvas.</w:t>
      </w:r>
    </w:p>
    <w:p w14:paraId="63E975ED" w14:textId="479A7FAA" w:rsidR="0037621B" w:rsidRDefault="0037621B" w:rsidP="0037621B">
      <w:pPr>
        <w:pStyle w:val="Heading3"/>
        <w:jc w:val="left"/>
        <w:rPr>
          <w:b/>
          <w:bCs/>
          <w:color w:val="000000" w:themeColor="text1"/>
        </w:rPr>
      </w:pPr>
      <w:r>
        <w:rPr>
          <w:b/>
          <w:bCs/>
          <w:color w:val="000000" w:themeColor="text1"/>
        </w:rPr>
        <w:t>Sociology in Practice (250 Points / 20% of Grade)</w:t>
      </w:r>
    </w:p>
    <w:p w14:paraId="307E483F" w14:textId="51A632AD" w:rsidR="0037621B" w:rsidRPr="004C7294" w:rsidRDefault="004C7294" w:rsidP="007E4786">
      <w:pPr>
        <w:jc w:val="left"/>
        <w:rPr>
          <w:rFonts w:ascii="Times New Roman" w:hAnsi="Times New Roman" w:cs="Times New Roman"/>
        </w:rPr>
      </w:pPr>
      <w:r w:rsidRPr="004C7294">
        <w:rPr>
          <w:rFonts w:ascii="Times New Roman" w:hAnsi="Times New Roman" w:cs="Times New Roman"/>
        </w:rPr>
        <w:t xml:space="preserve">On Thursdays in class, Dr. Gregg will finish up the lecture for the week. Then, students will break into small groups to complete a Sociology in Practice assignment which usually consists of working together to complete a worksheet that asks you to think like a sociologist. Students must be present to work in groups, so these points cannot be made up if missed. </w:t>
      </w:r>
      <w:r w:rsidR="00FE77AD">
        <w:rPr>
          <w:rFonts w:ascii="Times New Roman" w:hAnsi="Times New Roman" w:cs="Times New Roman"/>
        </w:rPr>
        <w:t xml:space="preserve">Failure to attend class on Thursdays will result in a zero in the gradebook. </w:t>
      </w:r>
      <w:r w:rsidRPr="004C7294">
        <w:rPr>
          <w:rFonts w:ascii="Times New Roman" w:hAnsi="Times New Roman" w:cs="Times New Roman"/>
        </w:rPr>
        <w:t xml:space="preserve">We will do this 12 times during the semester (once for each chapter we cover in Conley’s book) and 2 of the lowest grades will be dropped. </w:t>
      </w:r>
    </w:p>
    <w:p w14:paraId="4030559F" w14:textId="77777777" w:rsidR="004C7294" w:rsidRPr="004C7294" w:rsidRDefault="004C7294" w:rsidP="007E4786">
      <w:pPr>
        <w:jc w:val="left"/>
        <w:rPr>
          <w:rFonts w:ascii="Times New Roman" w:hAnsi="Times New Roman" w:cs="Times New Roman"/>
        </w:rPr>
      </w:pPr>
    </w:p>
    <w:p w14:paraId="53C743AB" w14:textId="68EBAA32" w:rsidR="004C7294" w:rsidRPr="004C7294" w:rsidRDefault="004C7294" w:rsidP="007E4786">
      <w:pPr>
        <w:jc w:val="left"/>
        <w:rPr>
          <w:rFonts w:ascii="Times New Roman" w:hAnsi="Times New Roman" w:cs="Times New Roman"/>
        </w:rPr>
      </w:pPr>
      <w:r w:rsidRPr="004C7294">
        <w:rPr>
          <w:rFonts w:ascii="Times New Roman" w:hAnsi="Times New Roman" w:cs="Times New Roman"/>
        </w:rPr>
        <w:t xml:space="preserve">Students will earn a group grade for their work on Thursdays. </w:t>
      </w:r>
      <w:r w:rsidR="00F86310">
        <w:rPr>
          <w:rFonts w:ascii="Times New Roman" w:hAnsi="Times New Roman" w:cs="Times New Roman"/>
        </w:rPr>
        <w:t xml:space="preserve">Each worksheet is worth up to 50 points. </w:t>
      </w:r>
      <w:r w:rsidRPr="004C7294">
        <w:rPr>
          <w:rFonts w:ascii="Times New Roman" w:hAnsi="Times New Roman" w:cs="Times New Roman"/>
        </w:rPr>
        <w:t>Poor writing or failure to embrace the material and participate in sincere sociological discussions, will result in a lowered group grade. To complete the worksheets, students are permitted (asked) to use their cell phones or computers to look up information</w:t>
      </w:r>
      <w:r w:rsidR="00DB430B">
        <w:rPr>
          <w:rFonts w:ascii="Times New Roman" w:hAnsi="Times New Roman" w:cs="Times New Roman"/>
        </w:rPr>
        <w:t xml:space="preserve"> to share with others and complete the worksheets</w:t>
      </w:r>
      <w:r w:rsidRPr="004C7294">
        <w:rPr>
          <w:rFonts w:ascii="Times New Roman" w:hAnsi="Times New Roman" w:cs="Times New Roman"/>
        </w:rPr>
        <w:t xml:space="preserve">. </w:t>
      </w:r>
    </w:p>
    <w:p w14:paraId="1330EF52" w14:textId="77777777" w:rsidR="004C7294" w:rsidRPr="004C7294" w:rsidRDefault="004C7294" w:rsidP="007E4786">
      <w:pPr>
        <w:jc w:val="left"/>
        <w:rPr>
          <w:rFonts w:ascii="Times New Roman" w:hAnsi="Times New Roman" w:cs="Times New Roman"/>
        </w:rPr>
      </w:pPr>
    </w:p>
    <w:p w14:paraId="6AC40580" w14:textId="2255277E" w:rsidR="004C7294" w:rsidRPr="00DB430B" w:rsidRDefault="004C7294" w:rsidP="007E4786">
      <w:pPr>
        <w:jc w:val="left"/>
        <w:rPr>
          <w:rFonts w:ascii="Times New Roman" w:hAnsi="Times New Roman" w:cs="Times New Roman"/>
        </w:rPr>
      </w:pPr>
      <w:r w:rsidRPr="00DB430B">
        <w:rPr>
          <w:rFonts w:ascii="Times New Roman" w:hAnsi="Times New Roman" w:cs="Times New Roman"/>
        </w:rPr>
        <w:t xml:space="preserve">Toward the end of the class period, everyone in class will come together for a class discussion. Students are </w:t>
      </w:r>
      <w:r w:rsidR="00DB430B" w:rsidRPr="00DB430B">
        <w:rPr>
          <w:rFonts w:ascii="Times New Roman" w:hAnsi="Times New Roman" w:cs="Times New Roman"/>
        </w:rPr>
        <w:t xml:space="preserve">strongly </w:t>
      </w:r>
      <w:r w:rsidRPr="00DB430B">
        <w:rPr>
          <w:rFonts w:ascii="Times New Roman" w:hAnsi="Times New Roman" w:cs="Times New Roman"/>
        </w:rPr>
        <w:t xml:space="preserve">encouraged to participate. Students should turn in their completed worksheet before leaving class on Thursdays. </w:t>
      </w:r>
    </w:p>
    <w:p w14:paraId="2BC52E52" w14:textId="159AC717" w:rsidR="0037621B" w:rsidRDefault="00D21A42" w:rsidP="0037621B">
      <w:pPr>
        <w:pStyle w:val="Heading3"/>
        <w:jc w:val="left"/>
        <w:rPr>
          <w:b/>
          <w:bCs/>
          <w:color w:val="000000" w:themeColor="text1"/>
        </w:rPr>
      </w:pPr>
      <w:r>
        <w:rPr>
          <w:b/>
          <w:bCs/>
          <w:color w:val="000000" w:themeColor="text1"/>
        </w:rPr>
        <w:lastRenderedPageBreak/>
        <w:t>Tests</w:t>
      </w:r>
      <w:r w:rsidR="0037621B">
        <w:rPr>
          <w:b/>
          <w:bCs/>
          <w:color w:val="000000" w:themeColor="text1"/>
        </w:rPr>
        <w:t xml:space="preserve"> (</w:t>
      </w:r>
      <w:r>
        <w:rPr>
          <w:b/>
          <w:bCs/>
          <w:color w:val="000000" w:themeColor="text1"/>
        </w:rPr>
        <w:t>600</w:t>
      </w:r>
      <w:r w:rsidR="0037621B">
        <w:rPr>
          <w:b/>
          <w:bCs/>
          <w:color w:val="000000" w:themeColor="text1"/>
        </w:rPr>
        <w:t xml:space="preserve"> Points / </w:t>
      </w:r>
      <w:r>
        <w:rPr>
          <w:b/>
          <w:bCs/>
          <w:color w:val="000000" w:themeColor="text1"/>
        </w:rPr>
        <w:t>24</w:t>
      </w:r>
      <w:r w:rsidR="0037621B">
        <w:rPr>
          <w:b/>
          <w:bCs/>
          <w:color w:val="000000" w:themeColor="text1"/>
        </w:rPr>
        <w:t>% of Grade)</w:t>
      </w:r>
    </w:p>
    <w:p w14:paraId="760AE2D1" w14:textId="77777777" w:rsidR="00D21A42" w:rsidRPr="00D21A42" w:rsidRDefault="00D21A42" w:rsidP="00D21A42">
      <w:pPr>
        <w:pStyle w:val="NormalWeb"/>
        <w:spacing w:before="0" w:beforeAutospacing="0" w:after="120" w:afterAutospacing="0"/>
      </w:pPr>
      <w:r w:rsidRPr="00D21A42">
        <w:t>This course is divided up into three parts that correspond with Conley’s 8</w:t>
      </w:r>
      <w:r w:rsidRPr="00D21A42">
        <w:rPr>
          <w:vertAlign w:val="superscript"/>
        </w:rPr>
        <w:t>th</w:t>
      </w:r>
      <w:r w:rsidRPr="00D21A42">
        <w:t xml:space="preserve"> Ed. text. At the end of Part 1 and Part 3 there is a Test over the chapters covered. If you have attended lectures, read the chapters, and taken the quizzes, you should do very well on the Tests.</w:t>
      </w:r>
    </w:p>
    <w:p w14:paraId="1AAC592D" w14:textId="77777777" w:rsidR="00D21A42" w:rsidRPr="00D21A42" w:rsidRDefault="00D21A42" w:rsidP="00D21A42">
      <w:pPr>
        <w:numPr>
          <w:ilvl w:val="0"/>
          <w:numId w:val="13"/>
        </w:numPr>
        <w:jc w:val="left"/>
        <w:rPr>
          <w:rFonts w:ascii="Times New Roman" w:hAnsi="Times New Roman" w:cs="Times New Roman"/>
        </w:rPr>
      </w:pPr>
      <w:r w:rsidRPr="00D21A42">
        <w:rPr>
          <w:rFonts w:ascii="Times New Roman" w:hAnsi="Times New Roman" w:cs="Times New Roman"/>
        </w:rPr>
        <w:t xml:space="preserve">Test 1 -- Part 1 </w:t>
      </w:r>
      <w:proofErr w:type="spellStart"/>
      <w:r w:rsidRPr="00D21A42">
        <w:rPr>
          <w:rFonts w:ascii="Times New Roman" w:hAnsi="Times New Roman" w:cs="Times New Roman"/>
        </w:rPr>
        <w:t>Chs</w:t>
      </w:r>
      <w:proofErr w:type="spellEnd"/>
      <w:r w:rsidRPr="00D21A42">
        <w:rPr>
          <w:rFonts w:ascii="Times New Roman" w:hAnsi="Times New Roman" w:cs="Times New Roman"/>
        </w:rPr>
        <w:t>. 1-4</w:t>
      </w:r>
    </w:p>
    <w:p w14:paraId="60E5C061" w14:textId="77777777" w:rsidR="00D21A42" w:rsidRPr="00D21A42" w:rsidRDefault="00D21A42" w:rsidP="00D21A42">
      <w:pPr>
        <w:numPr>
          <w:ilvl w:val="0"/>
          <w:numId w:val="13"/>
        </w:numPr>
        <w:spacing w:after="120"/>
        <w:jc w:val="left"/>
        <w:rPr>
          <w:rFonts w:ascii="Times New Roman" w:hAnsi="Times New Roman" w:cs="Times New Roman"/>
        </w:rPr>
      </w:pPr>
      <w:r w:rsidRPr="00D21A42">
        <w:rPr>
          <w:rFonts w:ascii="Times New Roman" w:hAnsi="Times New Roman" w:cs="Times New Roman"/>
        </w:rPr>
        <w:t>Test 2 -- Part 3 Ch12, Ch14, Ch15, Ch18</w:t>
      </w:r>
    </w:p>
    <w:p w14:paraId="69122972" w14:textId="77777777" w:rsidR="00D21A42" w:rsidRPr="00D21A42" w:rsidRDefault="00D21A42" w:rsidP="00D21A42">
      <w:pPr>
        <w:pStyle w:val="Heading4"/>
        <w:jc w:val="left"/>
        <w:rPr>
          <w:color w:val="000000" w:themeColor="text1"/>
        </w:rPr>
      </w:pPr>
      <w:r w:rsidRPr="00D21A42">
        <w:rPr>
          <w:color w:val="000000" w:themeColor="text1"/>
        </w:rPr>
        <w:t>More Details about Tests: </w:t>
      </w:r>
    </w:p>
    <w:p w14:paraId="78CCDCF1" w14:textId="77777777" w:rsidR="00D21A42" w:rsidRPr="00D21A42" w:rsidRDefault="00D21A42" w:rsidP="00D21A42">
      <w:pPr>
        <w:numPr>
          <w:ilvl w:val="0"/>
          <w:numId w:val="14"/>
        </w:numPr>
        <w:jc w:val="left"/>
        <w:rPr>
          <w:rFonts w:ascii="Times New Roman" w:hAnsi="Times New Roman" w:cs="Times New Roman"/>
        </w:rPr>
      </w:pPr>
      <w:r w:rsidRPr="00D21A42">
        <w:rPr>
          <w:rFonts w:ascii="Times New Roman" w:hAnsi="Times New Roman" w:cs="Times New Roman"/>
        </w:rPr>
        <w:t>Each test is worth up to 300 points.</w:t>
      </w:r>
    </w:p>
    <w:p w14:paraId="66450448"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As you take each Test, you will be presented with a combination of 50 true/false and/or multiple-choice questions.</w:t>
      </w:r>
    </w:p>
    <w:p w14:paraId="00C22C3B"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There is only one best answer for each question.</w:t>
      </w:r>
    </w:p>
    <w:p w14:paraId="34278064"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You are permitted 1 hour (60 minutes) to take the Test. After that, your Test will automatically submit in Canvas and your grade will be recorded in the grade book.</w:t>
      </w:r>
    </w:p>
    <w:p w14:paraId="6A755591"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Any unanswered questions will be marked as incorrect.</w:t>
      </w:r>
    </w:p>
    <w:p w14:paraId="32608DD5"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You are only permitted 1 attempt at each Test.</w:t>
      </w:r>
    </w:p>
    <w:p w14:paraId="3D2DE0B2"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 xml:space="preserve">Tests are open </w:t>
      </w:r>
      <w:proofErr w:type="gramStart"/>
      <w:r w:rsidRPr="00D21A42">
        <w:rPr>
          <w:rFonts w:ascii="Times New Roman" w:hAnsi="Times New Roman" w:cs="Times New Roman"/>
        </w:rPr>
        <w:t>book</w:t>
      </w:r>
      <w:proofErr w:type="gramEnd"/>
      <w:r w:rsidRPr="00D21A42">
        <w:rPr>
          <w:rFonts w:ascii="Times New Roman" w:hAnsi="Times New Roman" w:cs="Times New Roman"/>
        </w:rPr>
        <w:t xml:space="preserve"> and students can use their own notes while taking them.</w:t>
      </w:r>
    </w:p>
    <w:p w14:paraId="2411EEF9"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Students should not work with others when taking the Tests.</w:t>
      </w:r>
    </w:p>
    <w:p w14:paraId="5F0985EB"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 xml:space="preserve">The exact due date and time for the Tests vary by semester. Please refer to page 1 of this syllabus and follow the </w:t>
      </w:r>
      <w:r w:rsidRPr="00D21A42">
        <w:rPr>
          <w:rStyle w:val="Strong"/>
          <w:rFonts w:ascii="Times New Roman" w:hAnsi="Times New Roman" w:cs="Times New Roman"/>
        </w:rPr>
        <w:t>Tentative Course Schedule</w:t>
      </w:r>
      <w:r w:rsidRPr="00D21A42">
        <w:rPr>
          <w:rFonts w:ascii="Times New Roman" w:hAnsi="Times New Roman" w:cs="Times New Roman"/>
        </w:rPr>
        <w:t xml:space="preserve"> for when each Test falls due.</w:t>
      </w:r>
    </w:p>
    <w:p w14:paraId="0B6382CF"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If you need to arrange for a different date or time for one of the Tests, you must request this from your instructor at least one week in advance of the due date. If you do this, he/she/they will work with you to arrange a different time.</w:t>
      </w:r>
    </w:p>
    <w:p w14:paraId="039DEB09"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Helpful reminders will be sent to you in Canvas to remind you to take the Tests.</w:t>
      </w:r>
    </w:p>
    <w:p w14:paraId="5C4E75B6" w14:textId="77777777" w:rsidR="00D21A42" w:rsidRPr="00D21A42" w:rsidRDefault="00D21A42" w:rsidP="00D21A42">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If you miss a Test, you have missed your opportunity to earn these points in the course.</w:t>
      </w:r>
    </w:p>
    <w:p w14:paraId="1491D852" w14:textId="70402B18" w:rsidR="00D21A42" w:rsidRPr="00C840DC" w:rsidRDefault="00D21A42" w:rsidP="0037621B">
      <w:pPr>
        <w:numPr>
          <w:ilvl w:val="0"/>
          <w:numId w:val="14"/>
        </w:numPr>
        <w:spacing w:before="100" w:beforeAutospacing="1" w:after="100" w:afterAutospacing="1"/>
        <w:jc w:val="left"/>
        <w:rPr>
          <w:rFonts w:ascii="Times New Roman" w:hAnsi="Times New Roman" w:cs="Times New Roman"/>
        </w:rPr>
      </w:pPr>
      <w:r w:rsidRPr="00D21A42">
        <w:rPr>
          <w:rFonts w:ascii="Times New Roman" w:hAnsi="Times New Roman" w:cs="Times New Roman"/>
        </w:rPr>
        <w:t xml:space="preserve">The course is considered over after the time for Test </w:t>
      </w:r>
      <w:r w:rsidR="007A2E12">
        <w:rPr>
          <w:rFonts w:ascii="Times New Roman" w:hAnsi="Times New Roman" w:cs="Times New Roman"/>
        </w:rPr>
        <w:t>2 (over part 3 of the course)</w:t>
      </w:r>
      <w:r w:rsidRPr="00D21A42">
        <w:rPr>
          <w:rFonts w:ascii="Times New Roman" w:hAnsi="Times New Roman" w:cs="Times New Roman"/>
        </w:rPr>
        <w:t xml:space="preserve"> ends.</w:t>
      </w:r>
    </w:p>
    <w:p w14:paraId="382B9719" w14:textId="3BB3AF9C" w:rsidR="00CB14C8" w:rsidRPr="00C840DC" w:rsidRDefault="00CB14C8" w:rsidP="00C840DC">
      <w:pPr>
        <w:pStyle w:val="Heading3"/>
        <w:jc w:val="left"/>
        <w:rPr>
          <w:color w:val="000000" w:themeColor="text1"/>
        </w:rPr>
      </w:pPr>
      <w:r w:rsidRPr="00C840DC">
        <w:rPr>
          <w:rStyle w:val="Strong"/>
          <w:color w:val="000000" w:themeColor="text1"/>
        </w:rPr>
        <w:t xml:space="preserve">Part 2 Inequality </w:t>
      </w:r>
      <w:proofErr w:type="gramStart"/>
      <w:r w:rsidRPr="00C840DC">
        <w:rPr>
          <w:rStyle w:val="Strong"/>
          <w:color w:val="000000" w:themeColor="text1"/>
        </w:rPr>
        <w:t xml:space="preserve">Assignment </w:t>
      </w:r>
      <w:r w:rsidR="00005A9D">
        <w:rPr>
          <w:rStyle w:val="Strong"/>
          <w:color w:val="000000" w:themeColor="text1"/>
        </w:rPr>
        <w:t xml:space="preserve"> (</w:t>
      </w:r>
      <w:proofErr w:type="gramEnd"/>
      <w:r w:rsidRPr="00C840DC">
        <w:rPr>
          <w:rStyle w:val="Strong"/>
          <w:color w:val="000000" w:themeColor="text1"/>
        </w:rPr>
        <w:t>250 Points</w:t>
      </w:r>
      <w:r w:rsidR="00005A9D">
        <w:rPr>
          <w:rStyle w:val="Strong"/>
          <w:color w:val="000000" w:themeColor="text1"/>
        </w:rPr>
        <w:t xml:space="preserve"> / 10% of Grade)</w:t>
      </w:r>
    </w:p>
    <w:p w14:paraId="7B506DEC" w14:textId="77777777" w:rsidR="00CB14C8" w:rsidRPr="00C840DC" w:rsidRDefault="00CB14C8" w:rsidP="00C840DC">
      <w:pPr>
        <w:pStyle w:val="Heading4"/>
        <w:jc w:val="left"/>
        <w:rPr>
          <w:color w:val="000000" w:themeColor="text1"/>
        </w:rPr>
      </w:pPr>
      <w:r w:rsidRPr="00C840DC">
        <w:rPr>
          <w:rStyle w:val="Strong"/>
          <w:color w:val="000000" w:themeColor="text1"/>
        </w:rPr>
        <w:t>General Explanation of Assignment</w:t>
      </w:r>
    </w:p>
    <w:p w14:paraId="579600C0" w14:textId="77777777" w:rsidR="00CB14C8" w:rsidRDefault="00CB14C8" w:rsidP="00C840DC">
      <w:pPr>
        <w:pStyle w:val="NormalWeb"/>
        <w:spacing w:before="120" w:beforeAutospacing="0" w:after="120" w:afterAutospacing="0"/>
      </w:pPr>
      <w:r>
        <w:t>All students at UNT who take this course are required to complete the Inequality Assignment. This assignment is used for assessment purposes, but we will also use it as a graded assignment for this course. The Inequality assignment goes well with Part 2 of our course which is all about Fault Lines…Social Divisions and Inequality. In this part of the course, we learn about stratification, gender inequality, race inequality, and poverty. This assignment culminates into a short, properly formatted paper that is 2-5 pages in length.</w:t>
      </w:r>
    </w:p>
    <w:p w14:paraId="30A7B5EB" w14:textId="77777777" w:rsidR="00CB14C8" w:rsidRPr="00C840DC" w:rsidRDefault="00CB14C8" w:rsidP="00C840DC">
      <w:pPr>
        <w:pStyle w:val="NormalWeb"/>
        <w:spacing w:before="0" w:beforeAutospacing="0" w:after="120" w:afterAutospacing="0"/>
      </w:pPr>
      <w:r w:rsidRPr="00C840DC">
        <w:t>Students will turn this assignment in twice in Canvas:</w:t>
      </w:r>
    </w:p>
    <w:p w14:paraId="2CFACEFD" w14:textId="77777777" w:rsidR="00CB14C8" w:rsidRPr="00C840DC" w:rsidRDefault="00CB14C8" w:rsidP="00C840DC">
      <w:pPr>
        <w:numPr>
          <w:ilvl w:val="0"/>
          <w:numId w:val="15"/>
        </w:numPr>
        <w:jc w:val="left"/>
        <w:rPr>
          <w:rFonts w:ascii="Times New Roman" w:hAnsi="Times New Roman" w:cs="Times New Roman"/>
        </w:rPr>
      </w:pPr>
      <w:r w:rsidRPr="00C840DC">
        <w:rPr>
          <w:rFonts w:ascii="Times New Roman" w:hAnsi="Times New Roman" w:cs="Times New Roman"/>
        </w:rPr>
        <w:t>Once for UNT assessment purposes (ungraded, but you will earn a Complete or Incomplete grade for this submission); and again</w:t>
      </w:r>
    </w:p>
    <w:p w14:paraId="2CE398DA" w14:textId="11E1AFDA" w:rsidR="00CB14C8" w:rsidRPr="00C840DC" w:rsidRDefault="00CB14C8" w:rsidP="00CB14C8">
      <w:pPr>
        <w:numPr>
          <w:ilvl w:val="0"/>
          <w:numId w:val="15"/>
        </w:numPr>
        <w:spacing w:before="100" w:beforeAutospacing="1" w:after="100" w:afterAutospacing="1"/>
        <w:jc w:val="left"/>
        <w:rPr>
          <w:rFonts w:ascii="Times New Roman" w:hAnsi="Times New Roman" w:cs="Times New Roman"/>
        </w:rPr>
      </w:pPr>
      <w:r w:rsidRPr="00C840DC">
        <w:rPr>
          <w:rFonts w:ascii="Times New Roman" w:hAnsi="Times New Roman" w:cs="Times New Roman"/>
        </w:rPr>
        <w:t>For this course as a graded assignment (worth 2</w:t>
      </w:r>
      <w:r w:rsidR="00C840DC" w:rsidRPr="00C840DC">
        <w:rPr>
          <w:rFonts w:ascii="Times New Roman" w:hAnsi="Times New Roman" w:cs="Times New Roman"/>
        </w:rPr>
        <w:t>5</w:t>
      </w:r>
      <w:r w:rsidRPr="00C840DC">
        <w:rPr>
          <w:rFonts w:ascii="Times New Roman" w:hAnsi="Times New Roman" w:cs="Times New Roman"/>
        </w:rPr>
        <w:t>0 points).</w:t>
      </w:r>
    </w:p>
    <w:p w14:paraId="326BADFA" w14:textId="33125756" w:rsidR="00CB14C8" w:rsidRDefault="00CB14C8" w:rsidP="00C840DC">
      <w:pPr>
        <w:pStyle w:val="NormalWeb"/>
        <w:spacing w:before="0" w:beforeAutospacing="0" w:after="120" w:afterAutospacing="0"/>
      </w:pPr>
      <w:r>
        <w:t xml:space="preserve">Instructions for what and how to write are in Canvas in the Module called </w:t>
      </w:r>
      <w:r w:rsidRPr="007277A3">
        <w:rPr>
          <w:b/>
          <w:bCs/>
        </w:rPr>
        <w:t>Part 2</w:t>
      </w:r>
      <w:r w:rsidR="007277A3" w:rsidRPr="007277A3">
        <w:rPr>
          <w:b/>
          <w:bCs/>
        </w:rPr>
        <w:t xml:space="preserve"> Help with</w:t>
      </w:r>
      <w:r w:rsidRPr="007277A3">
        <w:rPr>
          <w:b/>
          <w:bCs/>
        </w:rPr>
        <w:t xml:space="preserve"> Inequality Assignment</w:t>
      </w:r>
      <w:r>
        <w:t xml:space="preserve">. </w:t>
      </w:r>
      <w:r w:rsidR="007277A3">
        <w:t>There s</w:t>
      </w:r>
      <w:r>
        <w:t xml:space="preserve">tudents will find two documents with instructions for this </w:t>
      </w:r>
      <w:r>
        <w:rPr>
          <w:shd w:val="clear" w:color="auto" w:fill="FBEEB8"/>
        </w:rPr>
        <w:t xml:space="preserve">but only need to follow the instructions called </w:t>
      </w:r>
      <w:r w:rsidR="007277A3" w:rsidRPr="007277A3">
        <w:rPr>
          <w:rStyle w:val="Emphasis"/>
          <w:rFonts w:eastAsiaTheme="majorEastAsia"/>
          <w:b/>
          <w:bCs/>
          <w:shd w:val="clear" w:color="auto" w:fill="FBEEB8"/>
        </w:rPr>
        <w:t xml:space="preserve">Part 2 Inequality Assignment (for Points in this </w:t>
      </w:r>
      <w:r w:rsidR="007277A3" w:rsidRPr="007277A3">
        <w:rPr>
          <w:rStyle w:val="Emphasis"/>
          <w:rFonts w:eastAsiaTheme="majorEastAsia"/>
          <w:b/>
          <w:bCs/>
          <w:shd w:val="clear" w:color="auto" w:fill="FBEEB8"/>
        </w:rPr>
        <w:lastRenderedPageBreak/>
        <w:t>course)</w:t>
      </w:r>
      <w:r>
        <w:t>. By following these instructions, students will be able to upload the paper in both spots necessary</w:t>
      </w:r>
      <w:r w:rsidR="007277A3">
        <w:t xml:space="preserve"> in Canvas</w:t>
      </w:r>
      <w:r>
        <w:t>.</w:t>
      </w:r>
    </w:p>
    <w:p w14:paraId="67FE0DEF" w14:textId="77777777" w:rsidR="00CB14C8" w:rsidRDefault="00CB14C8" w:rsidP="00C840DC">
      <w:pPr>
        <w:pStyle w:val="NormalWeb"/>
        <w:spacing w:before="0" w:beforeAutospacing="0" w:after="120" w:afterAutospacing="0"/>
      </w:pPr>
      <w:r>
        <w:t xml:space="preserve">Note that a separate document with instructions for UNT Assessment must be included in the course. These instructions are there for reading purposes only. They are much more complicated and have far less help than </w:t>
      </w:r>
      <w:r>
        <w:rPr>
          <w:rStyle w:val="Emphasis"/>
          <w:rFonts w:eastAsiaTheme="majorEastAsia"/>
        </w:rPr>
        <w:t>Dr. Gregg’s Instructions</w:t>
      </w:r>
      <w:r>
        <w:t>. It is okay to ignore this document.</w:t>
      </w:r>
    </w:p>
    <w:p w14:paraId="186979EB" w14:textId="77777777" w:rsidR="00CB14C8" w:rsidRPr="00C840DC" w:rsidRDefault="00CB14C8" w:rsidP="00C840DC">
      <w:pPr>
        <w:pStyle w:val="Heading4"/>
        <w:jc w:val="left"/>
        <w:rPr>
          <w:color w:val="000000" w:themeColor="text1"/>
        </w:rPr>
      </w:pPr>
      <w:r w:rsidRPr="00C840DC">
        <w:rPr>
          <w:rStyle w:val="Strong"/>
          <w:color w:val="000000" w:themeColor="text1"/>
        </w:rPr>
        <w:t>More Details About the Assignment</w:t>
      </w:r>
    </w:p>
    <w:p w14:paraId="2176FC06" w14:textId="36F0D22B" w:rsidR="00CB14C8" w:rsidRDefault="00CB14C8" w:rsidP="00C840DC">
      <w:pPr>
        <w:pStyle w:val="NormalWeb"/>
        <w:spacing w:before="0" w:beforeAutospacing="0" w:after="120" w:afterAutospacing="0"/>
      </w:pPr>
      <w:r>
        <w:t xml:space="preserve">Below </w:t>
      </w:r>
      <w:r w:rsidR="00C840DC">
        <w:t>is</w:t>
      </w:r>
      <w:r>
        <w:t xml:space="preserve"> a thorough explanation of the different parts of this paper and an outline that will guide you in the development of your writing. Also below are details about how you will be graded for points in this course.</w:t>
      </w:r>
    </w:p>
    <w:p w14:paraId="6CAF28E0" w14:textId="77777777" w:rsidR="00CB14C8" w:rsidRDefault="00CB14C8" w:rsidP="00C840DC">
      <w:pPr>
        <w:pStyle w:val="NormalWeb"/>
        <w:spacing w:before="0" w:beforeAutospacing="0" w:after="120" w:afterAutospacing="0"/>
      </w:pPr>
      <w:r>
        <w:rPr>
          <w:rStyle w:val="Strong"/>
          <w:rFonts w:eastAsiaTheme="majorEastAsia"/>
        </w:rPr>
        <w:t>Purpose</w:t>
      </w:r>
      <w:r>
        <w:t>: The purpose of this paper is for students to demonstrate an ability to synthesize and explain numerical data and incorporate sociological theoretical perspectives into explanations for the patterns found in the data provided in these directions.</w:t>
      </w:r>
    </w:p>
    <w:p w14:paraId="16C00A25" w14:textId="77777777" w:rsidR="00CB14C8" w:rsidRDefault="00CB14C8" w:rsidP="00C840DC">
      <w:pPr>
        <w:pStyle w:val="NormalWeb"/>
        <w:spacing w:before="0" w:beforeAutospacing="0" w:after="120" w:afterAutospacing="0"/>
      </w:pPr>
      <w:r>
        <w:rPr>
          <w:rStyle w:val="Strong"/>
          <w:rFonts w:eastAsiaTheme="majorEastAsia"/>
        </w:rPr>
        <w:t>Theory:</w:t>
      </w:r>
      <w:r>
        <w:t xml:space="preserve"> Throughout the semester (and especially in Part 2 of the course), we have developed an understanding of various sociological theories including conflict theories, functionalism, symbolic interactionism, and other theories related to race, class, and gender (such as intersectionality) from reading and studying Dalton Conley’s book. Students will need to select and apply at least two theories to explain the patterns found in the numerical data provided in these directions.</w:t>
      </w:r>
    </w:p>
    <w:p w14:paraId="6051EF27" w14:textId="77777777" w:rsidR="00CB14C8" w:rsidRDefault="00CB14C8" w:rsidP="00C840DC">
      <w:pPr>
        <w:pStyle w:val="NormalWeb"/>
        <w:spacing w:before="0" w:beforeAutospacing="0" w:after="120" w:afterAutospacing="0"/>
      </w:pPr>
      <w:r>
        <w:rPr>
          <w:rStyle w:val="Strong"/>
          <w:rFonts w:eastAsiaTheme="majorEastAsia"/>
        </w:rPr>
        <w:t>The Data</w:t>
      </w:r>
      <w:r>
        <w:t xml:space="preserve">: For this paper, you will use the data provided in the 4 Figures embedded in this syllabus (and in Canvas) that come from the </w:t>
      </w:r>
      <w:r>
        <w:rPr>
          <w:rStyle w:val="Emphasis"/>
          <w:rFonts w:eastAsiaTheme="majorEastAsia"/>
        </w:rPr>
        <w:t>Kaiser Family Foundation State Health Data</w:t>
      </w:r>
      <w:r>
        <w:t xml:space="preserve"> (referred to herein as KFF) to identify numerical patterns and then explain the patterns you see by applying any two sociological theoretical perspectives we have learned about in from Dalton Conley’s book.</w:t>
      </w:r>
    </w:p>
    <w:p w14:paraId="42509079" w14:textId="77777777" w:rsidR="00CB14C8" w:rsidRDefault="00CB14C8" w:rsidP="00C840DC">
      <w:pPr>
        <w:pStyle w:val="NormalWeb"/>
        <w:spacing w:before="0" w:beforeAutospacing="0" w:after="120" w:afterAutospacing="0"/>
      </w:pPr>
      <w:r>
        <w:rPr>
          <w:rStyle w:val="Strong"/>
          <w:rFonts w:eastAsiaTheme="majorEastAsia"/>
        </w:rPr>
        <w:t>The Course Material</w:t>
      </w:r>
      <w:r>
        <w:t xml:space="preserve">: This means that you are </w:t>
      </w:r>
      <w:r w:rsidRPr="007277A3">
        <w:rPr>
          <w:highlight w:val="yellow"/>
        </w:rPr>
        <w:t>REQUIRED</w:t>
      </w:r>
      <w:r>
        <w:t xml:space="preserve"> to use Dalton Conley’s 8</w:t>
      </w:r>
      <w:r>
        <w:rPr>
          <w:vertAlign w:val="superscript"/>
        </w:rPr>
        <w:t>th</w:t>
      </w:r>
      <w:r>
        <w:t xml:space="preserve"> Ed. of </w:t>
      </w:r>
      <w:r>
        <w:rPr>
          <w:rStyle w:val="Emphasis"/>
          <w:rFonts w:eastAsiaTheme="majorEastAsia"/>
        </w:rPr>
        <w:t>You May Ask Yourself: An Introduction to Thinking Like a Sociologist</w:t>
      </w:r>
      <w:r>
        <w:t xml:space="preserve"> in your writing to explain the patterns you see in the data. Since we have not used any other source for the course, no other source is necessary for this paper. In fact, DO NOT USE ANY OTHER SOURCE in your writing. Note that if you use AI to generate any part of this paper, you will automatically score zero points and Dr. Gregg will report you to UNT for an academic integrity violation. Do not use AI.</w:t>
      </w:r>
    </w:p>
    <w:p w14:paraId="07D2BEB8" w14:textId="2FC53D8D" w:rsidR="00CB14C8" w:rsidRDefault="00CB14C8" w:rsidP="00C840DC">
      <w:pPr>
        <w:pStyle w:val="NormalWeb"/>
        <w:spacing w:before="0" w:beforeAutospacing="0" w:after="120" w:afterAutospacing="0"/>
      </w:pPr>
      <w:r>
        <w:rPr>
          <w:rStyle w:val="Strong"/>
          <w:rFonts w:eastAsiaTheme="majorEastAsia"/>
        </w:rPr>
        <w:t>Guidance:</w:t>
      </w:r>
      <w:r>
        <w:t xml:space="preserve"> To help you get started, below is the outline that should be used to guide the development of the paper as you write.</w:t>
      </w:r>
    </w:p>
    <w:tbl>
      <w:tblPr>
        <w:tblW w:w="5000" w:type="pct"/>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firstRow="1" w:lastRow="0" w:firstColumn="1" w:lastColumn="0" w:noHBand="0" w:noVBand="1"/>
      </w:tblPr>
      <w:tblGrid>
        <w:gridCol w:w="1884"/>
        <w:gridCol w:w="1682"/>
        <w:gridCol w:w="5794"/>
      </w:tblGrid>
      <w:tr w:rsidR="00CB14C8" w14:paraId="70F56AC9" w14:textId="77777777" w:rsidTr="00CB14C8">
        <w:tc>
          <w:tcPr>
            <w:tcW w:w="0" w:type="auto"/>
            <w:gridSpan w:val="3"/>
            <w:tcBorders>
              <w:top w:val="nil"/>
              <w:left w:val="nil"/>
              <w:bottom w:val="nil"/>
              <w:right w:val="nil"/>
            </w:tcBorders>
            <w:vAlign w:val="center"/>
            <w:hideMark/>
          </w:tcPr>
          <w:p w14:paraId="3AEB53AA" w14:textId="77777777" w:rsidR="00CB14C8" w:rsidRDefault="00CB14C8">
            <w:r>
              <w:rPr>
                <w:rStyle w:val="Strong"/>
                <w:sz w:val="48"/>
                <w:szCs w:val="48"/>
              </w:rPr>
              <w:t>Outline For Paper</w:t>
            </w:r>
          </w:p>
        </w:tc>
      </w:tr>
      <w:tr w:rsidR="00CB14C8" w14:paraId="16E32F17" w14:textId="77777777" w:rsidTr="00CB14C8">
        <w:tc>
          <w:tcPr>
            <w:tcW w:w="1815" w:type="dxa"/>
            <w:tcBorders>
              <w:top w:val="outset" w:sz="6" w:space="0" w:color="auto"/>
              <w:left w:val="outset" w:sz="6" w:space="0" w:color="auto"/>
              <w:bottom w:val="outset" w:sz="6" w:space="0" w:color="auto"/>
              <w:right w:val="outset" w:sz="6" w:space="0" w:color="auto"/>
            </w:tcBorders>
            <w:vAlign w:val="center"/>
            <w:hideMark/>
          </w:tcPr>
          <w:p w14:paraId="120E8C8B" w14:textId="77777777" w:rsidR="00CB14C8" w:rsidRDefault="00CB14C8">
            <w:pPr>
              <w:pStyle w:val="NormalWeb"/>
            </w:pPr>
            <w:r>
              <w:t>Paragraph 1</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3327D26" w14:textId="77777777" w:rsidR="00CB14C8" w:rsidRDefault="00CB14C8">
            <w:pPr>
              <w:pStyle w:val="NormalWeb"/>
            </w:pPr>
            <w:r>
              <w:t>Introduction</w:t>
            </w:r>
          </w:p>
        </w:tc>
        <w:tc>
          <w:tcPr>
            <w:tcW w:w="5580" w:type="dxa"/>
            <w:tcBorders>
              <w:top w:val="outset" w:sz="6" w:space="0" w:color="auto"/>
              <w:left w:val="outset" w:sz="6" w:space="0" w:color="auto"/>
              <w:bottom w:val="outset" w:sz="6" w:space="0" w:color="auto"/>
              <w:right w:val="outset" w:sz="6" w:space="0" w:color="auto"/>
            </w:tcBorders>
            <w:vAlign w:val="center"/>
            <w:hideMark/>
          </w:tcPr>
          <w:p w14:paraId="52F7EDAD" w14:textId="77777777" w:rsidR="00CB14C8" w:rsidRDefault="00CB14C8">
            <w:pPr>
              <w:pStyle w:val="NormalWeb"/>
            </w:pPr>
            <w:r>
              <w:rPr>
                <w:rStyle w:val="Strong"/>
                <w:rFonts w:eastAsiaTheme="majorEastAsia"/>
              </w:rPr>
              <w:t>To Do</w:t>
            </w:r>
            <w:r>
              <w:t>:</w:t>
            </w:r>
          </w:p>
          <w:p w14:paraId="0C65DBA5" w14:textId="77777777" w:rsidR="00CB14C8" w:rsidRDefault="00CB14C8">
            <w:pPr>
              <w:pStyle w:val="NormalWeb"/>
            </w:pPr>
            <w:r>
              <w:t>To open the paper, state the issue and concept of what you will be presenting in the paper.</w:t>
            </w:r>
          </w:p>
          <w:p w14:paraId="3AA7FB98" w14:textId="77777777" w:rsidR="00CB14C8" w:rsidRDefault="00CB14C8">
            <w:pPr>
              <w:pStyle w:val="NormalWeb"/>
            </w:pPr>
            <w:r>
              <w:t>Introduce Conley and the source of the data you will be using to discuss inequality.</w:t>
            </w:r>
          </w:p>
          <w:p w14:paraId="596BC7F7" w14:textId="77777777" w:rsidR="00CB14C8" w:rsidRDefault="00CB14C8">
            <w:pPr>
              <w:pStyle w:val="NormalWeb"/>
            </w:pPr>
            <w:r>
              <w:lastRenderedPageBreak/>
              <w:t>Then, develop a clear thesis statement. (A thesis statement is a controlling statement that governs each paragraph in your paper.)</w:t>
            </w:r>
          </w:p>
        </w:tc>
      </w:tr>
      <w:tr w:rsidR="00CB14C8" w14:paraId="38DFEBF1" w14:textId="77777777" w:rsidTr="00CB14C8">
        <w:tc>
          <w:tcPr>
            <w:tcW w:w="1815" w:type="dxa"/>
            <w:tcBorders>
              <w:top w:val="outset" w:sz="6" w:space="0" w:color="auto"/>
              <w:left w:val="outset" w:sz="6" w:space="0" w:color="auto"/>
              <w:bottom w:val="outset" w:sz="6" w:space="0" w:color="auto"/>
              <w:right w:val="outset" w:sz="6" w:space="0" w:color="auto"/>
            </w:tcBorders>
            <w:vAlign w:val="center"/>
            <w:hideMark/>
          </w:tcPr>
          <w:p w14:paraId="24924F76" w14:textId="77777777" w:rsidR="00CB14C8" w:rsidRDefault="00CB14C8">
            <w:pPr>
              <w:pStyle w:val="NormalWeb"/>
            </w:pPr>
            <w:r>
              <w:lastRenderedPageBreak/>
              <w:t>Paragraph 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BFF2DFF" w14:textId="77777777" w:rsidR="00CB14C8" w:rsidRDefault="00CB14C8">
            <w:pPr>
              <w:pStyle w:val="NormalWeb"/>
            </w:pPr>
            <w:r>
              <w:t>Data</w:t>
            </w:r>
          </w:p>
        </w:tc>
        <w:tc>
          <w:tcPr>
            <w:tcW w:w="5580" w:type="dxa"/>
            <w:tcBorders>
              <w:top w:val="outset" w:sz="6" w:space="0" w:color="auto"/>
              <w:left w:val="outset" w:sz="6" w:space="0" w:color="auto"/>
              <w:bottom w:val="outset" w:sz="6" w:space="0" w:color="auto"/>
              <w:right w:val="outset" w:sz="6" w:space="0" w:color="auto"/>
            </w:tcBorders>
            <w:vAlign w:val="center"/>
            <w:hideMark/>
          </w:tcPr>
          <w:p w14:paraId="27945818" w14:textId="77777777" w:rsidR="00CB14C8" w:rsidRDefault="00CB14C8">
            <w:pPr>
              <w:pStyle w:val="NormalWeb"/>
            </w:pPr>
            <w:r>
              <w:rPr>
                <w:rStyle w:val="Strong"/>
                <w:rFonts w:eastAsiaTheme="majorEastAsia"/>
              </w:rPr>
              <w:t xml:space="preserve">To Do: </w:t>
            </w:r>
          </w:p>
          <w:p w14:paraId="01045D00" w14:textId="77777777" w:rsidR="00CB14C8" w:rsidRDefault="00CB14C8">
            <w:pPr>
              <w:pStyle w:val="NormalWeb"/>
            </w:pPr>
            <w:r>
              <w:t>Using the KFF data, review the four figures provided looking for patterns you see pertaining to race and/or gender. Jot down some notes.</w:t>
            </w:r>
          </w:p>
          <w:p w14:paraId="1F707908" w14:textId="77777777" w:rsidR="00CB14C8" w:rsidRDefault="00CB14C8">
            <w:pPr>
              <w:pStyle w:val="NormalWeb"/>
            </w:pPr>
            <w:r>
              <w:t>In your writing, state patterns in the data and extrapolate possible social connections focusing on inequality. In other words, do you see evidence of any inequality in the patterns you observe?</w:t>
            </w:r>
          </w:p>
        </w:tc>
      </w:tr>
      <w:tr w:rsidR="00CB14C8" w14:paraId="79BAA977" w14:textId="77777777" w:rsidTr="00CB14C8">
        <w:tc>
          <w:tcPr>
            <w:tcW w:w="1815" w:type="dxa"/>
            <w:tcBorders>
              <w:top w:val="outset" w:sz="6" w:space="0" w:color="auto"/>
              <w:left w:val="outset" w:sz="6" w:space="0" w:color="auto"/>
              <w:bottom w:val="outset" w:sz="6" w:space="0" w:color="auto"/>
              <w:right w:val="outset" w:sz="6" w:space="0" w:color="auto"/>
            </w:tcBorders>
            <w:vAlign w:val="center"/>
            <w:hideMark/>
          </w:tcPr>
          <w:p w14:paraId="016B5F33" w14:textId="77777777" w:rsidR="00CB14C8" w:rsidRDefault="00CB14C8">
            <w:pPr>
              <w:pStyle w:val="NormalWeb"/>
            </w:pPr>
            <w:r>
              <w:t>Paragraphs 3-6</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F2FCCD8" w14:textId="77777777" w:rsidR="00CB14C8" w:rsidRDefault="00CB14C8">
            <w:pPr>
              <w:pStyle w:val="NormalWeb"/>
            </w:pPr>
            <w:r>
              <w:t>Theory/Data</w:t>
            </w:r>
          </w:p>
        </w:tc>
        <w:tc>
          <w:tcPr>
            <w:tcW w:w="5580" w:type="dxa"/>
            <w:tcBorders>
              <w:top w:val="outset" w:sz="6" w:space="0" w:color="auto"/>
              <w:left w:val="outset" w:sz="6" w:space="0" w:color="auto"/>
              <w:bottom w:val="outset" w:sz="6" w:space="0" w:color="auto"/>
              <w:right w:val="outset" w:sz="6" w:space="0" w:color="auto"/>
            </w:tcBorders>
            <w:vAlign w:val="center"/>
            <w:hideMark/>
          </w:tcPr>
          <w:p w14:paraId="37D23F7B" w14:textId="77777777" w:rsidR="00CB14C8" w:rsidRDefault="00CB14C8">
            <w:pPr>
              <w:pStyle w:val="NormalWeb"/>
            </w:pPr>
            <w:r>
              <w:rPr>
                <w:rStyle w:val="Strong"/>
                <w:rFonts w:eastAsiaTheme="majorEastAsia"/>
              </w:rPr>
              <w:t>To Do:</w:t>
            </w:r>
          </w:p>
          <w:p w14:paraId="17DA1BD4" w14:textId="77777777" w:rsidR="00CB14C8" w:rsidRDefault="00CB14C8">
            <w:pPr>
              <w:pStyle w:val="NormalWeb"/>
            </w:pPr>
            <w:r>
              <w:t xml:space="preserve">Review Conley’s book for possible theoretical explanations for the patterns you see in the data. Focus on </w:t>
            </w:r>
            <w:proofErr w:type="spellStart"/>
            <w:r>
              <w:t>Chs</w:t>
            </w:r>
            <w:proofErr w:type="spellEnd"/>
            <w:r>
              <w:t xml:space="preserve"> 7 – 10 (which we used to study inequality for the course), but you can also use Ch11 which is specifically about Health and Society (which we do not use for the course).</w:t>
            </w:r>
          </w:p>
          <w:p w14:paraId="256A507C" w14:textId="77777777" w:rsidR="00CB14C8" w:rsidRDefault="00CB14C8">
            <w:pPr>
              <w:pStyle w:val="NormalWeb"/>
            </w:pPr>
            <w:r>
              <w:t>In at least 2 paragraphs (1 for each theory), give a brief review of the theories you use to make sense of the observed patterns in the data.</w:t>
            </w:r>
          </w:p>
          <w:p w14:paraId="7A9E6EEC" w14:textId="77777777" w:rsidR="00CB14C8" w:rsidRDefault="00CB14C8">
            <w:pPr>
              <w:pStyle w:val="NormalWeb"/>
            </w:pPr>
            <w:r>
              <w:t>Apply each theory as it relates to the data.</w:t>
            </w:r>
          </w:p>
          <w:p w14:paraId="2B1257AF" w14:textId="77777777" w:rsidR="00CB14C8" w:rsidRDefault="00CB14C8">
            <w:pPr>
              <w:pStyle w:val="NormalWeb"/>
            </w:pPr>
            <w:r>
              <w:t>Quote Conley and cite appropriately in these paragraphs.</w:t>
            </w:r>
          </w:p>
        </w:tc>
      </w:tr>
      <w:tr w:rsidR="00CB14C8" w14:paraId="2F1DE673" w14:textId="77777777" w:rsidTr="00CB14C8">
        <w:tc>
          <w:tcPr>
            <w:tcW w:w="1815" w:type="dxa"/>
            <w:tcBorders>
              <w:top w:val="outset" w:sz="6" w:space="0" w:color="auto"/>
              <w:left w:val="outset" w:sz="6" w:space="0" w:color="auto"/>
              <w:bottom w:val="outset" w:sz="6" w:space="0" w:color="auto"/>
              <w:right w:val="outset" w:sz="6" w:space="0" w:color="auto"/>
            </w:tcBorders>
            <w:vAlign w:val="center"/>
            <w:hideMark/>
          </w:tcPr>
          <w:p w14:paraId="090432B8" w14:textId="77777777" w:rsidR="00CB14C8" w:rsidRDefault="00CB14C8">
            <w:pPr>
              <w:pStyle w:val="NormalWeb"/>
            </w:pPr>
            <w:r>
              <w:t>Paragraph 7</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11A7352" w14:textId="77777777" w:rsidR="00CB14C8" w:rsidRDefault="00CB14C8">
            <w:pPr>
              <w:pStyle w:val="NormalWeb"/>
            </w:pPr>
            <w:r>
              <w:t>Conclusion</w:t>
            </w:r>
          </w:p>
        </w:tc>
        <w:tc>
          <w:tcPr>
            <w:tcW w:w="5580" w:type="dxa"/>
            <w:tcBorders>
              <w:top w:val="outset" w:sz="6" w:space="0" w:color="auto"/>
              <w:left w:val="outset" w:sz="6" w:space="0" w:color="auto"/>
              <w:bottom w:val="outset" w:sz="6" w:space="0" w:color="auto"/>
              <w:right w:val="outset" w:sz="6" w:space="0" w:color="auto"/>
            </w:tcBorders>
            <w:vAlign w:val="center"/>
            <w:hideMark/>
          </w:tcPr>
          <w:p w14:paraId="6EC6C649" w14:textId="77777777" w:rsidR="00CB14C8" w:rsidRDefault="00CB14C8">
            <w:pPr>
              <w:pStyle w:val="NormalWeb"/>
            </w:pPr>
            <w:r>
              <w:rPr>
                <w:rStyle w:val="Strong"/>
                <w:rFonts w:eastAsiaTheme="majorEastAsia"/>
              </w:rPr>
              <w:t>To Do</w:t>
            </w:r>
            <w:r>
              <w:t>:</w:t>
            </w:r>
          </w:p>
          <w:p w14:paraId="5AB1D2E2" w14:textId="77777777" w:rsidR="00CB14C8" w:rsidRDefault="00CB14C8">
            <w:pPr>
              <w:pStyle w:val="NormalWeb"/>
            </w:pPr>
            <w:r>
              <w:t>To wrap up your paper, think BIG PICTURE. Explain what the connections you made between theory and data mean for society.</w:t>
            </w:r>
          </w:p>
          <w:p w14:paraId="72F410C6" w14:textId="77777777" w:rsidR="00CB14C8" w:rsidRDefault="00CB14C8">
            <w:pPr>
              <w:pStyle w:val="NormalWeb"/>
            </w:pPr>
            <w:r>
              <w:t>Try to focus on the social implications present in the data. In other words, WHAT DOES THIS ALL MEAN FOR SOCIETY?</w:t>
            </w:r>
          </w:p>
          <w:p w14:paraId="1834729E" w14:textId="77777777" w:rsidR="00CB14C8" w:rsidRDefault="00CB14C8">
            <w:pPr>
              <w:pStyle w:val="NormalWeb"/>
            </w:pPr>
            <w:r>
              <w:t>Strive to explain how these patterns relate to inequality in society.</w:t>
            </w:r>
          </w:p>
        </w:tc>
      </w:tr>
    </w:tbl>
    <w:p w14:paraId="291E9575" w14:textId="77777777" w:rsidR="00CB14C8" w:rsidRDefault="00CB14C8" w:rsidP="00CB14C8">
      <w:pPr>
        <w:pStyle w:val="NormalWeb"/>
      </w:pPr>
      <w:r>
        <w:rPr>
          <w:rStyle w:val="Strong"/>
          <w:rFonts w:eastAsiaTheme="majorEastAsia"/>
        </w:rPr>
        <w:t xml:space="preserve"> Note: </w:t>
      </w:r>
      <w:r>
        <w:t xml:space="preserve">You do not need to discuss ALL data visualizations provided from KFF below. You may focus on one or multiple, depending on the social theories you choose to use in your writing. You can choose to focus on patterns you see pertaining to just race, or just gender, or you can focus on both. What is most important is that you use two sociological theories learned from </w:t>
      </w:r>
      <w:r>
        <w:lastRenderedPageBreak/>
        <w:t>Conley’s book to make sense of the data, as well as using the data to support, build on, or challenge existing theories related to inequality.</w:t>
      </w:r>
    </w:p>
    <w:p w14:paraId="15586E84" w14:textId="77777777" w:rsidR="00CB14C8" w:rsidRPr="00C840DC" w:rsidRDefault="00CB14C8" w:rsidP="00C840DC">
      <w:pPr>
        <w:pStyle w:val="Heading2"/>
        <w:spacing w:after="120"/>
        <w:jc w:val="left"/>
        <w:rPr>
          <w:color w:val="000000" w:themeColor="text1"/>
        </w:rPr>
      </w:pPr>
      <w:r w:rsidRPr="00C840DC">
        <w:rPr>
          <w:rStyle w:val="Strong"/>
          <w:b w:val="0"/>
          <w:bCs w:val="0"/>
          <w:color w:val="000000" w:themeColor="text1"/>
        </w:rPr>
        <w:t>Formatting Requirements</w:t>
      </w:r>
    </w:p>
    <w:p w14:paraId="7C947C97" w14:textId="77777777" w:rsidR="00CB14C8" w:rsidRDefault="00CB14C8" w:rsidP="00C840DC">
      <w:pPr>
        <w:pStyle w:val="NormalWeb"/>
        <w:spacing w:before="0" w:beforeAutospacing="0" w:after="120" w:afterAutospacing="0"/>
      </w:pPr>
      <w:r>
        <w:t>The assignment must adhere to the following formatting requirements:</w:t>
      </w:r>
    </w:p>
    <w:p w14:paraId="677CA75C"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The paper must be at least 2 pages (but no more than 5 pages).</w:t>
      </w:r>
    </w:p>
    <w:p w14:paraId="342D7407"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The paper must be submitted in PDF format.</w:t>
      </w:r>
    </w:p>
    <w:p w14:paraId="4EC8F0D5"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The paper must be written in 12-point Times New Roman font.</w:t>
      </w:r>
    </w:p>
    <w:p w14:paraId="0DCBEF60"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The paper must be double spaced.</w:t>
      </w:r>
    </w:p>
    <w:p w14:paraId="63AB011A"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All page margins must be 1-inch.</w:t>
      </w:r>
    </w:p>
    <w:p w14:paraId="32562A5F"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 xml:space="preserve">Any text or other sources that paraphrased, quoted, or used for general guidance must be cited appropriately, using any conventional citation method you are familiar with (e.g., APA, MLA, ASA, etc.). If you are not familiar with a citation method, seek assistance from the instructor or </w:t>
      </w:r>
      <w:hyperlink r:id="rId23" w:history="1">
        <w:r w:rsidRPr="00C840DC">
          <w:rPr>
            <w:rStyle w:val="Hyperlink"/>
            <w:rFonts w:ascii="Times New Roman" w:hAnsi="Times New Roman" w:cs="Times New Roman"/>
          </w:rPr>
          <w:t>the free University writing lab</w:t>
        </w:r>
      </w:hyperlink>
      <w:r w:rsidRPr="00C840DC">
        <w:rPr>
          <w:rFonts w:ascii="Times New Roman" w:hAnsi="Times New Roman" w:cs="Times New Roman"/>
        </w:rPr>
        <w:t>.</w:t>
      </w:r>
    </w:p>
    <w:p w14:paraId="2EA455E1" w14:textId="77777777" w:rsidR="00CB14C8" w:rsidRPr="00C840DC" w:rsidRDefault="00CB14C8" w:rsidP="00C840DC">
      <w:pPr>
        <w:numPr>
          <w:ilvl w:val="0"/>
          <w:numId w:val="16"/>
        </w:numPr>
        <w:jc w:val="left"/>
        <w:rPr>
          <w:rFonts w:ascii="Times New Roman" w:hAnsi="Times New Roman" w:cs="Times New Roman"/>
        </w:rPr>
      </w:pPr>
      <w:r w:rsidRPr="00C840DC">
        <w:rPr>
          <w:rFonts w:ascii="Times New Roman" w:hAnsi="Times New Roman" w:cs="Times New Roman"/>
        </w:rPr>
        <w:t xml:space="preserve">The </w:t>
      </w:r>
      <w:hyperlink r:id="rId24" w:history="1">
        <w:r w:rsidRPr="00C840DC">
          <w:rPr>
            <w:rStyle w:val="Hyperlink"/>
            <w:rFonts w:ascii="Times New Roman" w:hAnsi="Times New Roman" w:cs="Times New Roman"/>
          </w:rPr>
          <w:t>Purdue Owl</w:t>
        </w:r>
      </w:hyperlink>
      <w:r w:rsidRPr="00C840DC">
        <w:rPr>
          <w:rFonts w:ascii="Times New Roman" w:hAnsi="Times New Roman" w:cs="Times New Roman"/>
        </w:rPr>
        <w:t xml:space="preserve"> is a valuable resource for formatting. You are encouraged to use this source if you have any formatting questions.</w:t>
      </w:r>
    </w:p>
    <w:p w14:paraId="717F6AA2" w14:textId="77777777" w:rsidR="00CB14C8" w:rsidRDefault="00CB14C8" w:rsidP="00C840DC">
      <w:pPr>
        <w:pStyle w:val="NormalWeb"/>
        <w:spacing w:before="120" w:beforeAutospacing="0" w:after="120" w:afterAutospacing="0"/>
      </w:pPr>
      <w:r>
        <w:rPr>
          <w:rStyle w:val="Strong"/>
          <w:rFonts w:eastAsiaTheme="majorEastAsia"/>
        </w:rPr>
        <w:t xml:space="preserve">ACCOMMODATIONS NOTE: </w:t>
      </w:r>
      <w:r>
        <w:t>The figures from the Kaiser Family Foundation (KFF) below are not accessible and do not meet ADA guidelines. In Canvas there is an Excel spreadsheet where the data is accessible for all. Please reach out if you need help accessing the documents available for this writing assignment.</w:t>
      </w:r>
    </w:p>
    <w:p w14:paraId="402AB725" w14:textId="77777777" w:rsidR="00CB14C8" w:rsidRPr="00C840DC" w:rsidRDefault="00CB14C8" w:rsidP="00C840DC">
      <w:pPr>
        <w:pStyle w:val="Heading2"/>
        <w:spacing w:before="0" w:after="120"/>
        <w:jc w:val="left"/>
        <w:rPr>
          <w:color w:val="000000" w:themeColor="text1"/>
        </w:rPr>
      </w:pPr>
      <w:r w:rsidRPr="00C840DC">
        <w:rPr>
          <w:rStyle w:val="Strong"/>
          <w:b w:val="0"/>
          <w:bCs w:val="0"/>
          <w:color w:val="000000" w:themeColor="text1"/>
        </w:rPr>
        <w:t>How You Will Be Graded (for this course)</w:t>
      </w:r>
    </w:p>
    <w:p w14:paraId="41C0EEAB" w14:textId="435CEA9E" w:rsidR="00CB14C8" w:rsidRDefault="00CB14C8" w:rsidP="00C840DC">
      <w:pPr>
        <w:numPr>
          <w:ilvl w:val="0"/>
          <w:numId w:val="17"/>
        </w:numPr>
        <w:jc w:val="left"/>
      </w:pPr>
      <w:r>
        <w:t>Directions/Writing/Format (</w:t>
      </w:r>
      <w:r w:rsidR="00C840DC">
        <w:t>3</w:t>
      </w:r>
      <w:r>
        <w:t>0 points)</w:t>
      </w:r>
    </w:p>
    <w:p w14:paraId="2190E300" w14:textId="77777777" w:rsidR="00CB14C8" w:rsidRDefault="00CB14C8" w:rsidP="00CB14C8">
      <w:pPr>
        <w:numPr>
          <w:ilvl w:val="0"/>
          <w:numId w:val="17"/>
        </w:numPr>
        <w:spacing w:before="100" w:beforeAutospacing="1" w:after="100" w:afterAutospacing="1"/>
        <w:jc w:val="left"/>
      </w:pPr>
      <w:r>
        <w:t>Coherent Introduction (first paragraph) (40 points)</w:t>
      </w:r>
    </w:p>
    <w:p w14:paraId="4E613869" w14:textId="77777777" w:rsidR="00CB14C8" w:rsidRDefault="00CB14C8" w:rsidP="00CB14C8">
      <w:pPr>
        <w:numPr>
          <w:ilvl w:val="0"/>
          <w:numId w:val="17"/>
        </w:numPr>
        <w:spacing w:before="100" w:beforeAutospacing="1" w:after="100" w:afterAutospacing="1"/>
        <w:jc w:val="left"/>
      </w:pPr>
      <w:r>
        <w:t>Analysis of Data (next paragraph) (40 points)</w:t>
      </w:r>
    </w:p>
    <w:p w14:paraId="02BE03F1" w14:textId="77777777" w:rsidR="00CB14C8" w:rsidRDefault="00CB14C8" w:rsidP="00CB14C8">
      <w:pPr>
        <w:numPr>
          <w:ilvl w:val="0"/>
          <w:numId w:val="17"/>
        </w:numPr>
        <w:spacing w:before="100" w:beforeAutospacing="1" w:after="100" w:afterAutospacing="1"/>
        <w:jc w:val="left"/>
      </w:pPr>
      <w:r>
        <w:t>Use of 2 theories (paragraphs 2-6) (100 points)</w:t>
      </w:r>
    </w:p>
    <w:p w14:paraId="4EA9E853" w14:textId="77626C16" w:rsidR="00CB14C8" w:rsidRDefault="00CB14C8" w:rsidP="00CB14C8">
      <w:pPr>
        <w:numPr>
          <w:ilvl w:val="0"/>
          <w:numId w:val="17"/>
        </w:numPr>
        <w:spacing w:before="100" w:beforeAutospacing="1" w:after="100" w:afterAutospacing="1"/>
        <w:jc w:val="left"/>
      </w:pPr>
      <w:r>
        <w:t>Conclusion (last paragraph) (</w:t>
      </w:r>
      <w:r w:rsidR="00C840DC">
        <w:t>4</w:t>
      </w:r>
      <w:r>
        <w:t>0 points) </w:t>
      </w:r>
    </w:p>
    <w:p w14:paraId="6742A5B3" w14:textId="0B599FF0" w:rsidR="00CB14C8" w:rsidRDefault="00CB14C8" w:rsidP="00CB14C8">
      <w:pPr>
        <w:pStyle w:val="NormalWeb"/>
      </w:pPr>
      <w:r>
        <w:rPr>
          <w:rStyle w:val="Strong"/>
          <w:rFonts w:eastAsiaTheme="majorEastAsia"/>
        </w:rPr>
        <w:t xml:space="preserve">Figures 1, 2, 3, and 4 </w:t>
      </w:r>
      <w:r w:rsidR="00C840DC">
        <w:rPr>
          <w:rStyle w:val="Strong"/>
          <w:rFonts w:eastAsiaTheme="majorEastAsia"/>
        </w:rPr>
        <w:t xml:space="preserve">follow, but also </w:t>
      </w:r>
      <w:r>
        <w:rPr>
          <w:rStyle w:val="Strong"/>
          <w:rFonts w:eastAsiaTheme="majorEastAsia"/>
        </w:rPr>
        <w:t xml:space="preserve">can be found in </w:t>
      </w:r>
      <w:r w:rsidR="00C840DC">
        <w:rPr>
          <w:rStyle w:val="Strong"/>
          <w:rFonts w:eastAsiaTheme="majorEastAsia"/>
        </w:rPr>
        <w:t>t</w:t>
      </w:r>
      <w:r>
        <w:rPr>
          <w:rStyle w:val="Strong"/>
          <w:rFonts w:eastAsiaTheme="majorEastAsia"/>
        </w:rPr>
        <w:t xml:space="preserve">he Module called </w:t>
      </w:r>
      <w:hyperlink r:id="rId25" w:tooltip="null" w:history="1">
        <w:r>
          <w:rPr>
            <w:rStyle w:val="Hyperlink"/>
            <w:rFonts w:eastAsiaTheme="majorEastAsia"/>
            <w:b/>
            <w:bCs/>
          </w:rPr>
          <w:t>Part 2 Inequality Assignment</w:t>
        </w:r>
      </w:hyperlink>
      <w:r>
        <w:rPr>
          <w:rStyle w:val="Strong"/>
          <w:rFonts w:eastAsiaTheme="majorEastAsia"/>
        </w:rPr>
        <w:t>.  </w:t>
      </w:r>
    </w:p>
    <w:p w14:paraId="3C25ECC8" w14:textId="77777777" w:rsidR="0047335B" w:rsidRDefault="0047335B">
      <w:pPr>
        <w:rPr>
          <w:b/>
          <w:bCs/>
          <w:color w:val="000000" w:themeColor="text1"/>
        </w:rPr>
      </w:pPr>
      <w:r>
        <w:rPr>
          <w:b/>
          <w:bCs/>
          <w:color w:val="000000" w:themeColor="text1"/>
        </w:rPr>
        <w:br w:type="page"/>
      </w:r>
    </w:p>
    <w:p w14:paraId="25FF2149" w14:textId="7D9AF13F" w:rsidR="0047335B" w:rsidRDefault="0047335B" w:rsidP="0047335B">
      <w:pPr>
        <w:rPr>
          <w:rFonts w:ascii="Georgia" w:hAnsi="Georgia" w:cs="Times New Roman"/>
        </w:rPr>
      </w:pPr>
      <w:r w:rsidRPr="00305C9D">
        <w:rPr>
          <w:b/>
          <w:bCs/>
          <w:color w:val="000000" w:themeColor="text1"/>
        </w:rPr>
        <w:lastRenderedPageBreak/>
        <w:t>Figures to Be Used</w:t>
      </w:r>
      <w:r>
        <w:rPr>
          <w:b/>
          <w:bCs/>
          <w:color w:val="000000" w:themeColor="text1"/>
        </w:rPr>
        <w:t xml:space="preserve"> for Inequality Assignment</w:t>
      </w:r>
    </w:p>
    <w:p w14:paraId="47ACA198" w14:textId="77777777" w:rsidR="0047335B" w:rsidRDefault="0047335B" w:rsidP="0047335B">
      <w:pPr>
        <w:rPr>
          <w:rFonts w:ascii="Georgia" w:hAnsi="Georgia" w:cs="Times New Roman"/>
        </w:rPr>
      </w:pPr>
    </w:p>
    <w:p w14:paraId="44C02746" w14:textId="77777777" w:rsidR="0047335B" w:rsidRDefault="0047335B" w:rsidP="0047335B">
      <w:pPr>
        <w:rPr>
          <w:rFonts w:ascii="Georgia" w:hAnsi="Georgia" w:cs="Times New Roman"/>
        </w:rPr>
      </w:pPr>
      <w:r>
        <w:rPr>
          <w:noProof/>
        </w:rPr>
        <w:drawing>
          <wp:inline distT="0" distB="0" distL="0" distR="0" wp14:anchorId="3272F90E" wp14:editId="7FC95DBB">
            <wp:extent cx="5905500" cy="4087792"/>
            <wp:effectExtent l="0" t="0" r="0" b="1905"/>
            <wp:docPr id="2" name="Picture 2" descr="A graph of poverty rate in tex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poverty rate in texa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046550" cy="4185427"/>
                    </a:xfrm>
                    <a:prstGeom prst="rect">
                      <a:avLst/>
                    </a:prstGeom>
                  </pic:spPr>
                </pic:pic>
              </a:graphicData>
            </a:graphic>
          </wp:inline>
        </w:drawing>
      </w:r>
    </w:p>
    <w:p w14:paraId="1AAF8737" w14:textId="77777777" w:rsidR="0047335B" w:rsidRDefault="0047335B" w:rsidP="0047335B">
      <w:pPr>
        <w:jc w:val="left"/>
        <w:rPr>
          <w:rFonts w:ascii="Georgia" w:hAnsi="Georgia" w:cs="Times New Roman"/>
        </w:rPr>
      </w:pPr>
      <w:r>
        <w:rPr>
          <w:rFonts w:ascii="Georgia" w:hAnsi="Georgia" w:cs="Times New Roman"/>
        </w:rPr>
        <w:t>Notes:</w:t>
      </w:r>
      <w:r w:rsidRPr="005E760F">
        <w:t xml:space="preserve"> </w:t>
      </w:r>
      <w:r w:rsidRPr="005E760F">
        <w:rPr>
          <w:rFonts w:ascii="Georgia" w:hAnsi="Georgia" w:cs="Times New Roman"/>
        </w:rPr>
        <w:t>Persons of Hispanic origin may be of any race; all other racial/ethnic groups are non-Hispanic.</w:t>
      </w:r>
      <w:r>
        <w:rPr>
          <w:rFonts w:ascii="Georgia" w:hAnsi="Georgia" w:cs="Times New Roman"/>
        </w:rPr>
        <w:t xml:space="preserve"> </w:t>
      </w:r>
      <w:r w:rsidRPr="005E760F">
        <w:rPr>
          <w:rFonts w:ascii="Georgia" w:hAnsi="Georgia" w:cs="Times New Roman"/>
        </w:rPr>
        <w:t>The U.S. Census Bureau's poverty threshold for a family with two adults and one child was $20,578 in 2019.</w:t>
      </w:r>
    </w:p>
    <w:p w14:paraId="7AD4A750" w14:textId="77777777" w:rsidR="0047335B" w:rsidRDefault="0047335B" w:rsidP="0047335B">
      <w:pPr>
        <w:jc w:val="left"/>
        <w:rPr>
          <w:rFonts w:ascii="Georgia" w:hAnsi="Georgia" w:cs="Times New Roman"/>
        </w:rPr>
      </w:pPr>
    </w:p>
    <w:p w14:paraId="5AE31A34" w14:textId="77777777" w:rsidR="0047335B" w:rsidRDefault="0047335B" w:rsidP="0047335B">
      <w:pPr>
        <w:jc w:val="left"/>
        <w:rPr>
          <w:rStyle w:val="Hyperlink"/>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estimates based on the 2008-2019 American Community Survey, 1-Year Estimates.</w:t>
      </w:r>
      <w:r>
        <w:rPr>
          <w:rFonts w:ascii="Georgia" w:hAnsi="Georgia" w:cs="Times New Roman"/>
        </w:rPr>
        <w:t xml:space="preserve"> </w:t>
      </w:r>
      <w:hyperlink r:id="rId27" w:history="1">
        <w:r w:rsidRPr="005244B9">
          <w:rPr>
            <w:rStyle w:val="Hyperlink"/>
            <w:rFonts w:ascii="Georgia" w:hAnsi="Georgia" w:cs="Times New Roman"/>
          </w:rPr>
          <w:t>https://www.kff.org/statedata/</w:t>
        </w:r>
      </w:hyperlink>
    </w:p>
    <w:p w14:paraId="557112D5" w14:textId="77777777" w:rsidR="0047335B" w:rsidRDefault="0047335B" w:rsidP="0047335B">
      <w:pPr>
        <w:jc w:val="left"/>
        <w:rPr>
          <w:rStyle w:val="Hyperlink"/>
          <w:rFonts w:ascii="Georgia" w:hAnsi="Georgia" w:cs="Times New Roman"/>
        </w:rPr>
      </w:pPr>
    </w:p>
    <w:p w14:paraId="6DEC5C54" w14:textId="77777777" w:rsidR="0047335B" w:rsidRPr="00BA6B38" w:rsidRDefault="0047335B" w:rsidP="0047335B">
      <w:pPr>
        <w:pStyle w:val="Default"/>
        <w:rPr>
          <w:rStyle w:val="Hyperlink"/>
          <w:color w:val="0562C1"/>
          <w:sz w:val="23"/>
          <w:szCs w:val="23"/>
        </w:rPr>
      </w:pPr>
      <w:r>
        <w:t xml:space="preserve">Source: </w:t>
      </w:r>
      <w:r>
        <w:rPr>
          <w:color w:val="0562C1"/>
          <w:sz w:val="23"/>
          <w:szCs w:val="23"/>
        </w:rPr>
        <w:t>Kaiser Family Foundation</w:t>
      </w:r>
      <w:r>
        <w:rPr>
          <w:sz w:val="23"/>
          <w:szCs w:val="23"/>
        </w:rPr>
        <w:t xml:space="preserve">. Licensed under </w:t>
      </w:r>
      <w:r>
        <w:rPr>
          <w:color w:val="0562C1"/>
          <w:sz w:val="23"/>
          <w:szCs w:val="23"/>
        </w:rPr>
        <w:t xml:space="preserve">CC BY-NC-ND 4 </w:t>
      </w:r>
    </w:p>
    <w:p w14:paraId="1F9EF263" w14:textId="77777777" w:rsidR="0047335B" w:rsidRDefault="0047335B" w:rsidP="0047335B">
      <w:pPr>
        <w:jc w:val="left"/>
        <w:rPr>
          <w:rStyle w:val="Hyperlink"/>
          <w:rFonts w:ascii="Georgia" w:hAnsi="Georgia" w:cs="Times New Roman"/>
        </w:rPr>
      </w:pPr>
    </w:p>
    <w:p w14:paraId="2FC57AC9" w14:textId="77777777" w:rsidR="0047335B" w:rsidRDefault="0047335B" w:rsidP="0047335B">
      <w:pPr>
        <w:jc w:val="left"/>
        <w:rPr>
          <w:rFonts w:ascii="Georgia" w:hAnsi="Georgia" w:cs="Times New Roman"/>
        </w:rPr>
      </w:pPr>
      <w:r>
        <w:rPr>
          <w:b/>
          <w:bCs/>
          <w:color w:val="000000" w:themeColor="text1"/>
        </w:rPr>
        <w:t xml:space="preserve">ACCOMMODATIONS NOTE: </w:t>
      </w:r>
      <w:r>
        <w:rPr>
          <w:color w:val="000000" w:themeColor="text1"/>
        </w:rPr>
        <w:t>The figures from the Kaiser Family Foundation below are not accessible and do not meet ADA guidelines. In Canvas is an Excel spreadsheet where the data is accessible for all.</w:t>
      </w:r>
    </w:p>
    <w:p w14:paraId="46043B0C" w14:textId="77777777" w:rsidR="0047335B" w:rsidRDefault="0047335B" w:rsidP="0047335B">
      <w:pPr>
        <w:rPr>
          <w:rStyle w:val="Hyperlink"/>
          <w:rFonts w:ascii="Georgia" w:hAnsi="Georgia" w:cs="Times New Roman"/>
        </w:rPr>
      </w:pPr>
    </w:p>
    <w:p w14:paraId="2B5A26E2" w14:textId="77777777" w:rsidR="0047335B" w:rsidRDefault="0047335B" w:rsidP="0047335B">
      <w:pPr>
        <w:rPr>
          <w:rFonts w:ascii="Georgia" w:hAnsi="Georgia" w:cs="Times New Roman"/>
        </w:rPr>
      </w:pPr>
    </w:p>
    <w:p w14:paraId="3C9278AE" w14:textId="77777777" w:rsidR="0047335B" w:rsidRDefault="0047335B" w:rsidP="0047335B">
      <w:pPr>
        <w:rPr>
          <w:rFonts w:ascii="Georgia" w:hAnsi="Georgia" w:cs="Times New Roman"/>
        </w:rPr>
        <w:sectPr w:rsidR="0047335B" w:rsidSect="0047335B">
          <w:headerReference w:type="default" r:id="rId28"/>
          <w:footerReference w:type="default" r:id="rId29"/>
          <w:pgSz w:w="12240" w:h="15840"/>
          <w:pgMar w:top="1440" w:right="1440" w:bottom="1440" w:left="1440" w:header="720" w:footer="720" w:gutter="0"/>
          <w:cols w:space="720"/>
          <w:docGrid w:linePitch="360"/>
        </w:sectPr>
      </w:pPr>
    </w:p>
    <w:p w14:paraId="5A2C771D" w14:textId="77777777" w:rsidR="0047335B" w:rsidRDefault="0047335B" w:rsidP="0047335B">
      <w:pPr>
        <w:rPr>
          <w:rFonts w:ascii="Georgia" w:hAnsi="Georgia" w:cs="Times New Roman"/>
        </w:rPr>
      </w:pPr>
      <w:r w:rsidRPr="00305C9D">
        <w:rPr>
          <w:b/>
          <w:bCs/>
          <w:color w:val="000000" w:themeColor="text1"/>
        </w:rPr>
        <w:lastRenderedPageBreak/>
        <w:t>Figures to Be Used</w:t>
      </w:r>
      <w:r w:rsidRPr="00A54050">
        <w:rPr>
          <w:b/>
          <w:bCs/>
          <w:color w:val="000000" w:themeColor="text1"/>
        </w:rPr>
        <w:t xml:space="preserve"> </w:t>
      </w:r>
      <w:r>
        <w:rPr>
          <w:b/>
          <w:bCs/>
          <w:color w:val="000000" w:themeColor="text1"/>
        </w:rPr>
        <w:t>for Inequality Assignment</w:t>
      </w:r>
    </w:p>
    <w:p w14:paraId="76E26D72" w14:textId="77777777" w:rsidR="0047335B" w:rsidRDefault="0047335B" w:rsidP="0047335B">
      <w:pPr>
        <w:rPr>
          <w:rFonts w:ascii="Georgia" w:hAnsi="Georgia" w:cs="Times New Roman"/>
        </w:rPr>
      </w:pPr>
    </w:p>
    <w:p w14:paraId="678DAD6A" w14:textId="77777777" w:rsidR="0047335B" w:rsidRDefault="0047335B" w:rsidP="0047335B">
      <w:pPr>
        <w:rPr>
          <w:rFonts w:ascii="Georgia" w:hAnsi="Georgia" w:cs="Times New Roman"/>
        </w:rPr>
      </w:pPr>
    </w:p>
    <w:p w14:paraId="4142B737" w14:textId="77777777" w:rsidR="0047335B" w:rsidRDefault="0047335B" w:rsidP="0047335B">
      <w:pPr>
        <w:rPr>
          <w:rFonts w:ascii="Georgia" w:hAnsi="Georgia" w:cs="Times New Roman"/>
        </w:rPr>
      </w:pPr>
      <w:r>
        <w:rPr>
          <w:noProof/>
        </w:rPr>
        <w:drawing>
          <wp:inline distT="0" distB="0" distL="0" distR="0" wp14:anchorId="6B1DD25B" wp14:editId="721BDDD3">
            <wp:extent cx="5943600" cy="4114165"/>
            <wp:effectExtent l="0" t="0" r="0" b="635"/>
            <wp:docPr id="4" name="Picture 4"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peopl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943600" cy="4114165"/>
                    </a:xfrm>
                    <a:prstGeom prst="rect">
                      <a:avLst/>
                    </a:prstGeom>
                  </pic:spPr>
                </pic:pic>
              </a:graphicData>
            </a:graphic>
          </wp:inline>
        </w:drawing>
      </w:r>
    </w:p>
    <w:p w14:paraId="377B8E8D" w14:textId="77777777" w:rsidR="0047335B" w:rsidRDefault="0047335B" w:rsidP="0047335B">
      <w:pPr>
        <w:jc w:val="left"/>
        <w:rPr>
          <w:rFonts w:ascii="Georgia" w:hAnsi="Georgia" w:cs="Times New Roman"/>
        </w:rPr>
      </w:pPr>
      <w:r w:rsidRPr="697B1740">
        <w:rPr>
          <w:rFonts w:ascii="Georgia" w:hAnsi="Georgia" w:cs="Times New Roman"/>
        </w:rPr>
        <w:t>Notes: Persons of Hispanic origin may be of any race; all other racial/ethnic groups are non-Hispanic. “Uninsured” includes those without health insurance and those who have coverage under the Indian Health Service only. “Rate” refers to the percentage of the population or subpopulation with no insurance.</w:t>
      </w:r>
    </w:p>
    <w:p w14:paraId="53910885" w14:textId="77777777" w:rsidR="0047335B" w:rsidRDefault="0047335B" w:rsidP="0047335B">
      <w:pPr>
        <w:jc w:val="left"/>
        <w:rPr>
          <w:rFonts w:ascii="Georgia" w:hAnsi="Georgia" w:cs="Times New Roman"/>
        </w:rPr>
      </w:pPr>
    </w:p>
    <w:p w14:paraId="1A187B56" w14:textId="77777777" w:rsidR="0047335B" w:rsidRDefault="0047335B" w:rsidP="0047335B">
      <w:pPr>
        <w:jc w:val="left"/>
        <w:rPr>
          <w:rStyle w:val="Hyperlink"/>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estimates based on the 2008-2019 American Community Survey, 1-Year Estimates.</w:t>
      </w:r>
      <w:r>
        <w:rPr>
          <w:rFonts w:ascii="Georgia" w:hAnsi="Georgia" w:cs="Times New Roman"/>
        </w:rPr>
        <w:t xml:space="preserve"> </w:t>
      </w:r>
      <w:hyperlink r:id="rId31" w:history="1">
        <w:r w:rsidRPr="005244B9">
          <w:rPr>
            <w:rStyle w:val="Hyperlink"/>
            <w:rFonts w:ascii="Georgia" w:hAnsi="Georgia" w:cs="Times New Roman"/>
          </w:rPr>
          <w:t>https://www.kff.org/statedata/</w:t>
        </w:r>
      </w:hyperlink>
    </w:p>
    <w:p w14:paraId="384049FD" w14:textId="77777777" w:rsidR="0047335B" w:rsidRDefault="0047335B" w:rsidP="0047335B">
      <w:pPr>
        <w:jc w:val="left"/>
        <w:rPr>
          <w:rStyle w:val="Hyperlink"/>
          <w:rFonts w:ascii="Georgia" w:hAnsi="Georgia" w:cs="Times New Roman"/>
        </w:rPr>
      </w:pPr>
    </w:p>
    <w:p w14:paraId="15634E26" w14:textId="77777777" w:rsidR="0047335B" w:rsidRPr="00BA6B38" w:rsidRDefault="0047335B" w:rsidP="0047335B">
      <w:pPr>
        <w:pStyle w:val="Default"/>
        <w:rPr>
          <w:rStyle w:val="Hyperlink"/>
          <w:color w:val="0562C1"/>
          <w:sz w:val="23"/>
          <w:szCs w:val="23"/>
        </w:rPr>
      </w:pPr>
      <w:r>
        <w:t xml:space="preserve">Source: </w:t>
      </w:r>
      <w:r>
        <w:rPr>
          <w:color w:val="0562C1"/>
          <w:sz w:val="23"/>
          <w:szCs w:val="23"/>
        </w:rPr>
        <w:t>Kaiser Family Foundation</w:t>
      </w:r>
      <w:r>
        <w:rPr>
          <w:sz w:val="23"/>
          <w:szCs w:val="23"/>
        </w:rPr>
        <w:t xml:space="preserve">. Licensed under </w:t>
      </w:r>
      <w:r>
        <w:rPr>
          <w:color w:val="0562C1"/>
          <w:sz w:val="23"/>
          <w:szCs w:val="23"/>
        </w:rPr>
        <w:t xml:space="preserve">CC BY-NC-ND 4 </w:t>
      </w:r>
    </w:p>
    <w:p w14:paraId="1DB9B61D" w14:textId="77777777" w:rsidR="0047335B" w:rsidRDefault="0047335B" w:rsidP="0047335B">
      <w:pPr>
        <w:jc w:val="left"/>
        <w:rPr>
          <w:rStyle w:val="Hyperlink"/>
          <w:rFonts w:ascii="Georgia" w:hAnsi="Georgia" w:cs="Times New Roman"/>
        </w:rPr>
      </w:pPr>
    </w:p>
    <w:p w14:paraId="788C33C0" w14:textId="77777777" w:rsidR="0047335B" w:rsidRDefault="0047335B" w:rsidP="0047335B">
      <w:pPr>
        <w:jc w:val="left"/>
        <w:rPr>
          <w:rFonts w:ascii="Georgia" w:hAnsi="Georgia" w:cs="Times New Roman"/>
        </w:rPr>
      </w:pPr>
      <w:r>
        <w:rPr>
          <w:b/>
          <w:bCs/>
          <w:color w:val="000000" w:themeColor="text1"/>
        </w:rPr>
        <w:t xml:space="preserve">ACCOMMODATIONS NOTE: </w:t>
      </w:r>
      <w:r>
        <w:rPr>
          <w:color w:val="000000" w:themeColor="text1"/>
        </w:rPr>
        <w:t>The figures from the Kaiser Family Foundation below are not accessible and do not meet ADA guidelines. In Canvas is an Excel spreadsheet where the data is accessible for all.</w:t>
      </w:r>
    </w:p>
    <w:p w14:paraId="35AA35F3" w14:textId="77777777" w:rsidR="0047335B" w:rsidRDefault="0047335B" w:rsidP="0047335B">
      <w:pPr>
        <w:rPr>
          <w:rStyle w:val="Hyperlink"/>
          <w:rFonts w:ascii="Georgia" w:hAnsi="Georgia" w:cs="Times New Roman"/>
        </w:rPr>
      </w:pPr>
    </w:p>
    <w:p w14:paraId="5DE48604" w14:textId="77777777" w:rsidR="0047335B" w:rsidRDefault="0047335B" w:rsidP="0047335B">
      <w:pPr>
        <w:rPr>
          <w:rFonts w:ascii="Georgia" w:hAnsi="Georgia" w:cs="Times New Roman"/>
        </w:rPr>
      </w:pPr>
    </w:p>
    <w:p w14:paraId="22F62005" w14:textId="77777777" w:rsidR="0047335B" w:rsidRDefault="0047335B" w:rsidP="0047335B">
      <w:pPr>
        <w:rPr>
          <w:rFonts w:ascii="Georgia" w:hAnsi="Georgia" w:cs="Times New Roman"/>
        </w:rPr>
        <w:sectPr w:rsidR="0047335B" w:rsidSect="0047335B">
          <w:pgSz w:w="12240" w:h="15840"/>
          <w:pgMar w:top="1440" w:right="1440" w:bottom="1440" w:left="1440" w:header="720" w:footer="720" w:gutter="0"/>
          <w:cols w:space="720"/>
          <w:docGrid w:linePitch="360"/>
        </w:sectPr>
      </w:pPr>
    </w:p>
    <w:p w14:paraId="57372E1E" w14:textId="77777777" w:rsidR="0047335B" w:rsidRDefault="0047335B" w:rsidP="0047335B">
      <w:pPr>
        <w:rPr>
          <w:rFonts w:ascii="Georgia" w:hAnsi="Georgia" w:cs="Times New Roman"/>
        </w:rPr>
      </w:pPr>
      <w:r w:rsidRPr="00305C9D">
        <w:rPr>
          <w:b/>
          <w:bCs/>
          <w:color w:val="000000" w:themeColor="text1"/>
        </w:rPr>
        <w:lastRenderedPageBreak/>
        <w:t>Figures to Be Used</w:t>
      </w:r>
      <w:r w:rsidRPr="00A54050">
        <w:rPr>
          <w:b/>
          <w:bCs/>
          <w:color w:val="000000" w:themeColor="text1"/>
        </w:rPr>
        <w:t xml:space="preserve"> </w:t>
      </w:r>
      <w:r>
        <w:rPr>
          <w:b/>
          <w:bCs/>
          <w:color w:val="000000" w:themeColor="text1"/>
        </w:rPr>
        <w:t>for Inequality Assignment</w:t>
      </w:r>
    </w:p>
    <w:p w14:paraId="7AF1079E" w14:textId="77777777" w:rsidR="0047335B" w:rsidRDefault="0047335B" w:rsidP="0047335B">
      <w:pPr>
        <w:rPr>
          <w:rFonts w:ascii="Georgia" w:hAnsi="Georgia" w:cs="Times New Roman"/>
        </w:rPr>
      </w:pPr>
    </w:p>
    <w:p w14:paraId="0BBE269F" w14:textId="77777777" w:rsidR="0047335B" w:rsidRDefault="0047335B" w:rsidP="0047335B">
      <w:pPr>
        <w:rPr>
          <w:rFonts w:ascii="Georgia" w:hAnsi="Georgia" w:cs="Times New Roman"/>
        </w:rPr>
      </w:pPr>
    </w:p>
    <w:p w14:paraId="18DC5CBC" w14:textId="77777777" w:rsidR="0047335B" w:rsidRDefault="0047335B" w:rsidP="0047335B">
      <w:pPr>
        <w:rPr>
          <w:rFonts w:ascii="Georgia" w:hAnsi="Georgia" w:cs="Times New Roman"/>
        </w:rPr>
      </w:pPr>
      <w:r>
        <w:rPr>
          <w:noProof/>
        </w:rPr>
        <w:drawing>
          <wp:inline distT="0" distB="0" distL="0" distR="0" wp14:anchorId="3219CFBB" wp14:editId="2342F7F3">
            <wp:extent cx="5943600" cy="4114165"/>
            <wp:effectExtent l="0" t="0" r="0" b="635"/>
            <wp:docPr id="11" name="Picture 11" descr="A graph of people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people with blue bars&#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5943600" cy="4114165"/>
                    </a:xfrm>
                    <a:prstGeom prst="rect">
                      <a:avLst/>
                    </a:prstGeom>
                  </pic:spPr>
                </pic:pic>
              </a:graphicData>
            </a:graphic>
          </wp:inline>
        </w:drawing>
      </w:r>
    </w:p>
    <w:p w14:paraId="58DE49E6" w14:textId="77777777" w:rsidR="0047335B" w:rsidRDefault="0047335B" w:rsidP="0047335B">
      <w:pPr>
        <w:jc w:val="left"/>
        <w:rPr>
          <w:rFonts w:ascii="Georgia" w:hAnsi="Georgia" w:cs="Times New Roman"/>
        </w:rPr>
      </w:pPr>
      <w:r>
        <w:rPr>
          <w:rFonts w:ascii="Georgia" w:hAnsi="Georgia" w:cs="Times New Roman"/>
        </w:rPr>
        <w:t>Notes:</w:t>
      </w:r>
      <w:r w:rsidRPr="008A728B">
        <w:rPr>
          <w:rFonts w:ascii="Georgia" w:hAnsi="Georgia" w:cs="Times New Roman"/>
        </w:rPr>
        <w:t xml:space="preserve"> </w:t>
      </w:r>
      <w:r w:rsidRPr="005E760F">
        <w:rPr>
          <w:rFonts w:ascii="Georgia" w:hAnsi="Georgia" w:cs="Times New Roman"/>
        </w:rPr>
        <w:t>Persons of Hispanic origin may be of any race; all other racial/ethnic groups are non-Hispanic.</w:t>
      </w:r>
      <w:r>
        <w:rPr>
          <w:rFonts w:ascii="Georgia" w:hAnsi="Georgia" w:cs="Times New Roman"/>
        </w:rPr>
        <w:t xml:space="preserve"> </w:t>
      </w:r>
      <w:r w:rsidRPr="008A728B">
        <w:rPr>
          <w:rFonts w:ascii="Georgia" w:hAnsi="Georgia" w:cs="Times New Roman"/>
        </w:rPr>
        <w:t>Data represent adults who reported that there was a time in the past 12 months when they needed to see a doctor but could not because of cost.</w:t>
      </w:r>
    </w:p>
    <w:p w14:paraId="6D1BE236" w14:textId="77777777" w:rsidR="0047335B" w:rsidRDefault="0047335B" w:rsidP="0047335B">
      <w:pPr>
        <w:jc w:val="left"/>
        <w:rPr>
          <w:rFonts w:ascii="Georgia" w:hAnsi="Georgia" w:cs="Times New Roman"/>
        </w:rPr>
      </w:pPr>
    </w:p>
    <w:p w14:paraId="62C5DFD5" w14:textId="77777777" w:rsidR="0047335B" w:rsidRDefault="0047335B" w:rsidP="0047335B">
      <w:pPr>
        <w:jc w:val="left"/>
        <w:rPr>
          <w:rStyle w:val="Hyperlink"/>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analysis of the Centers for Disease Control and Prevention (CDC)'s 2013-2019 Behavioral Risk Factor Surveillance System (BRFSS).</w:t>
      </w:r>
      <w:r>
        <w:rPr>
          <w:rFonts w:ascii="Georgia" w:hAnsi="Georgia" w:cs="Times New Roman"/>
        </w:rPr>
        <w:t xml:space="preserve"> </w:t>
      </w:r>
      <w:hyperlink r:id="rId33" w:history="1">
        <w:r w:rsidRPr="005244B9">
          <w:rPr>
            <w:rStyle w:val="Hyperlink"/>
            <w:rFonts w:ascii="Georgia" w:hAnsi="Georgia" w:cs="Times New Roman"/>
          </w:rPr>
          <w:t>https://www.kff.org/statedata/</w:t>
        </w:r>
      </w:hyperlink>
    </w:p>
    <w:p w14:paraId="5C28E211" w14:textId="77777777" w:rsidR="0047335B" w:rsidRDefault="0047335B" w:rsidP="0047335B">
      <w:pPr>
        <w:jc w:val="left"/>
        <w:rPr>
          <w:rStyle w:val="Hyperlink"/>
          <w:rFonts w:ascii="Georgia" w:hAnsi="Georgia" w:cs="Times New Roman"/>
        </w:rPr>
      </w:pPr>
    </w:p>
    <w:p w14:paraId="27759166" w14:textId="77777777" w:rsidR="0047335B" w:rsidRPr="00BA6B38" w:rsidRDefault="0047335B" w:rsidP="0047335B">
      <w:pPr>
        <w:pStyle w:val="Default"/>
        <w:rPr>
          <w:rStyle w:val="Hyperlink"/>
          <w:color w:val="0562C1"/>
          <w:sz w:val="23"/>
          <w:szCs w:val="23"/>
        </w:rPr>
      </w:pPr>
      <w:r>
        <w:t xml:space="preserve">Source: </w:t>
      </w:r>
      <w:r>
        <w:rPr>
          <w:color w:val="0562C1"/>
          <w:sz w:val="23"/>
          <w:szCs w:val="23"/>
        </w:rPr>
        <w:t>Kaiser Family Foundation</w:t>
      </w:r>
      <w:r>
        <w:rPr>
          <w:sz w:val="23"/>
          <w:szCs w:val="23"/>
        </w:rPr>
        <w:t xml:space="preserve">. Licensed under </w:t>
      </w:r>
      <w:r>
        <w:rPr>
          <w:color w:val="0562C1"/>
          <w:sz w:val="23"/>
          <w:szCs w:val="23"/>
        </w:rPr>
        <w:t xml:space="preserve">CC BY-NC-ND 4 </w:t>
      </w:r>
    </w:p>
    <w:p w14:paraId="6457CD1F" w14:textId="77777777" w:rsidR="0047335B" w:rsidRDefault="0047335B" w:rsidP="0047335B">
      <w:pPr>
        <w:jc w:val="left"/>
        <w:rPr>
          <w:rStyle w:val="Hyperlink"/>
          <w:rFonts w:ascii="Georgia" w:hAnsi="Georgia" w:cs="Times New Roman"/>
        </w:rPr>
      </w:pPr>
    </w:p>
    <w:p w14:paraId="1764FAA7" w14:textId="77777777" w:rsidR="0047335B" w:rsidRDefault="0047335B" w:rsidP="0047335B">
      <w:pPr>
        <w:jc w:val="left"/>
        <w:rPr>
          <w:rFonts w:ascii="Georgia" w:hAnsi="Georgia" w:cs="Times New Roman"/>
        </w:rPr>
      </w:pPr>
      <w:r>
        <w:rPr>
          <w:b/>
          <w:bCs/>
          <w:color w:val="000000" w:themeColor="text1"/>
        </w:rPr>
        <w:t xml:space="preserve">ACCOMMODATIONS NOTE: </w:t>
      </w:r>
      <w:r>
        <w:rPr>
          <w:color w:val="000000" w:themeColor="text1"/>
        </w:rPr>
        <w:t>The figures from the Kaiser Family Foundation below are not accessible and do not meet ADA guidelines. In Canvas is an Excel spreadsheet where the data is accessible for all.</w:t>
      </w:r>
    </w:p>
    <w:p w14:paraId="17F08AB9" w14:textId="77777777" w:rsidR="0047335B" w:rsidRDefault="0047335B" w:rsidP="0047335B">
      <w:pPr>
        <w:rPr>
          <w:rStyle w:val="Hyperlink"/>
          <w:rFonts w:ascii="Georgia" w:hAnsi="Georgia" w:cs="Times New Roman"/>
        </w:rPr>
      </w:pPr>
    </w:p>
    <w:p w14:paraId="02069B93" w14:textId="77777777" w:rsidR="0047335B" w:rsidRDefault="0047335B" w:rsidP="0047335B">
      <w:pPr>
        <w:rPr>
          <w:rFonts w:ascii="Georgia" w:hAnsi="Georgia" w:cs="Times New Roman"/>
        </w:rPr>
      </w:pPr>
    </w:p>
    <w:p w14:paraId="528B0B00" w14:textId="77777777" w:rsidR="0047335B" w:rsidRDefault="0047335B" w:rsidP="0047335B">
      <w:pPr>
        <w:rPr>
          <w:rFonts w:ascii="Georgia" w:hAnsi="Georgia" w:cs="Times New Roman"/>
        </w:rPr>
        <w:sectPr w:rsidR="0047335B" w:rsidSect="0047335B">
          <w:pgSz w:w="12240" w:h="15840"/>
          <w:pgMar w:top="1440" w:right="1440" w:bottom="1440" w:left="1440" w:header="720" w:footer="720" w:gutter="0"/>
          <w:cols w:space="720"/>
          <w:docGrid w:linePitch="360"/>
        </w:sectPr>
      </w:pPr>
    </w:p>
    <w:p w14:paraId="3B31EC79" w14:textId="77777777" w:rsidR="0047335B" w:rsidRDefault="0047335B" w:rsidP="0047335B">
      <w:pPr>
        <w:rPr>
          <w:rFonts w:ascii="Georgia" w:hAnsi="Georgia" w:cs="Times New Roman"/>
        </w:rPr>
      </w:pPr>
      <w:r w:rsidRPr="00305C9D">
        <w:rPr>
          <w:b/>
          <w:bCs/>
          <w:color w:val="000000" w:themeColor="text1"/>
        </w:rPr>
        <w:lastRenderedPageBreak/>
        <w:t>Figures to Be Used</w:t>
      </w:r>
      <w:r w:rsidRPr="00A54050">
        <w:rPr>
          <w:b/>
          <w:bCs/>
          <w:color w:val="000000" w:themeColor="text1"/>
        </w:rPr>
        <w:t xml:space="preserve"> </w:t>
      </w:r>
      <w:r>
        <w:rPr>
          <w:b/>
          <w:bCs/>
          <w:color w:val="000000" w:themeColor="text1"/>
        </w:rPr>
        <w:t>for Inequality Assignment</w:t>
      </w:r>
    </w:p>
    <w:p w14:paraId="0549B6E7" w14:textId="77777777" w:rsidR="0047335B" w:rsidRDefault="0047335B" w:rsidP="0047335B">
      <w:pPr>
        <w:rPr>
          <w:rFonts w:ascii="Georgia" w:hAnsi="Georgia" w:cs="Times New Roman"/>
        </w:rPr>
      </w:pPr>
    </w:p>
    <w:p w14:paraId="77FA6054" w14:textId="77777777" w:rsidR="0047335B" w:rsidRDefault="0047335B" w:rsidP="0047335B">
      <w:pPr>
        <w:rPr>
          <w:rFonts w:ascii="Georgia" w:hAnsi="Georgia" w:cs="Times New Roman"/>
        </w:rPr>
      </w:pPr>
      <w:r>
        <w:rPr>
          <w:noProof/>
        </w:rPr>
        <w:drawing>
          <wp:inline distT="0" distB="0" distL="0" distR="0" wp14:anchorId="5B2EF5E6" wp14:editId="339C637A">
            <wp:extent cx="5953708" cy="4114800"/>
            <wp:effectExtent l="0" t="0" r="9525" b="0"/>
            <wp:docPr id="10" name="Picture 10" descr="A graph of people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people with blue bars&#10;&#10;Description automatically generated with medium confidence"/>
                    <pic:cNvPicPr/>
                  </pic:nvPicPr>
                  <pic:blipFill>
                    <a:blip r:embed="rId34">
                      <a:extLst>
                        <a:ext uri="{28A0092B-C50C-407E-A947-70E740481C1C}">
                          <a14:useLocalDpi xmlns:a14="http://schemas.microsoft.com/office/drawing/2010/main" val="0"/>
                        </a:ext>
                      </a:extLst>
                    </a:blip>
                    <a:stretch>
                      <a:fillRect/>
                    </a:stretch>
                  </pic:blipFill>
                  <pic:spPr>
                    <a:xfrm>
                      <a:off x="0" y="0"/>
                      <a:ext cx="5953708" cy="4114800"/>
                    </a:xfrm>
                    <a:prstGeom prst="rect">
                      <a:avLst/>
                    </a:prstGeom>
                  </pic:spPr>
                </pic:pic>
              </a:graphicData>
            </a:graphic>
          </wp:inline>
        </w:drawing>
      </w:r>
    </w:p>
    <w:p w14:paraId="5B4E815B" w14:textId="77777777" w:rsidR="0047335B" w:rsidRDefault="0047335B" w:rsidP="0047335B">
      <w:pPr>
        <w:jc w:val="left"/>
        <w:rPr>
          <w:rFonts w:ascii="Georgia" w:hAnsi="Georgia" w:cs="Times New Roman"/>
        </w:rPr>
      </w:pPr>
      <w:r>
        <w:rPr>
          <w:rFonts w:ascii="Georgia" w:hAnsi="Georgia" w:cs="Times New Roman"/>
        </w:rPr>
        <w:t xml:space="preserve">Notes: </w:t>
      </w:r>
      <w:r w:rsidRPr="005E760F">
        <w:rPr>
          <w:rFonts w:ascii="Georgia" w:hAnsi="Georgia" w:cs="Times New Roman"/>
        </w:rPr>
        <w:t>Persons of Hispanic origin may be of any race; all other racial/ethnic groups are non-Hispanic.</w:t>
      </w:r>
      <w:r>
        <w:rPr>
          <w:rFonts w:ascii="Georgia" w:hAnsi="Georgia" w:cs="Times New Roman"/>
        </w:rPr>
        <w:t xml:space="preserve"> The remaining categories of self-reported health are “</w:t>
      </w:r>
      <w:r w:rsidRPr="008A728B">
        <w:rPr>
          <w:rFonts w:ascii="Georgia" w:hAnsi="Georgia" w:cs="Times New Roman"/>
        </w:rPr>
        <w:t>good</w:t>
      </w:r>
      <w:r>
        <w:rPr>
          <w:rFonts w:ascii="Georgia" w:hAnsi="Georgia" w:cs="Times New Roman"/>
        </w:rPr>
        <w:t>,” “</w:t>
      </w:r>
      <w:r w:rsidRPr="008A728B">
        <w:rPr>
          <w:rFonts w:ascii="Georgia" w:hAnsi="Georgia" w:cs="Times New Roman"/>
        </w:rPr>
        <w:t>very good</w:t>
      </w:r>
      <w:r>
        <w:rPr>
          <w:rFonts w:ascii="Georgia" w:hAnsi="Georgia" w:cs="Times New Roman"/>
        </w:rPr>
        <w:t>,” and “e</w:t>
      </w:r>
      <w:r w:rsidRPr="008A728B">
        <w:rPr>
          <w:rFonts w:ascii="Georgia" w:hAnsi="Georgia" w:cs="Times New Roman"/>
        </w:rPr>
        <w:t>xcellent</w:t>
      </w:r>
      <w:r>
        <w:rPr>
          <w:rFonts w:ascii="Georgia" w:hAnsi="Georgia" w:cs="Times New Roman"/>
        </w:rPr>
        <w:t>.”</w:t>
      </w:r>
    </w:p>
    <w:p w14:paraId="7F0F2BD2" w14:textId="77777777" w:rsidR="0047335B" w:rsidRDefault="0047335B" w:rsidP="0047335B">
      <w:pPr>
        <w:jc w:val="left"/>
        <w:rPr>
          <w:rFonts w:ascii="Georgia" w:hAnsi="Georgia" w:cs="Times New Roman"/>
        </w:rPr>
      </w:pPr>
    </w:p>
    <w:p w14:paraId="6DC57039" w14:textId="77777777" w:rsidR="0047335B" w:rsidRDefault="0047335B" w:rsidP="0047335B">
      <w:pPr>
        <w:jc w:val="left"/>
        <w:rPr>
          <w:rStyle w:val="Hyperlink"/>
          <w:rFonts w:ascii="Georgia" w:hAnsi="Georgia" w:cs="Times New Roman"/>
        </w:rPr>
      </w:pPr>
      <w:r>
        <w:rPr>
          <w:rFonts w:ascii="Georgia" w:hAnsi="Georgia" w:cs="Times New Roman"/>
        </w:rPr>
        <w:t xml:space="preserve">Source: </w:t>
      </w:r>
      <w:r w:rsidRPr="005E760F">
        <w:rPr>
          <w:rFonts w:ascii="Georgia" w:hAnsi="Georgia" w:cs="Times New Roman"/>
        </w:rPr>
        <w:t>K</w:t>
      </w:r>
      <w:r>
        <w:rPr>
          <w:rFonts w:ascii="Georgia" w:hAnsi="Georgia" w:cs="Times New Roman"/>
        </w:rPr>
        <w:t xml:space="preserve">aiser </w:t>
      </w:r>
      <w:r w:rsidRPr="005E760F">
        <w:rPr>
          <w:rFonts w:ascii="Georgia" w:hAnsi="Georgia" w:cs="Times New Roman"/>
        </w:rPr>
        <w:t>F</w:t>
      </w:r>
      <w:r>
        <w:rPr>
          <w:rFonts w:ascii="Georgia" w:hAnsi="Georgia" w:cs="Times New Roman"/>
        </w:rPr>
        <w:t xml:space="preserve">amily </w:t>
      </w:r>
      <w:r w:rsidRPr="005E760F">
        <w:rPr>
          <w:rFonts w:ascii="Georgia" w:hAnsi="Georgia" w:cs="Times New Roman"/>
        </w:rPr>
        <w:t>F</w:t>
      </w:r>
      <w:r>
        <w:rPr>
          <w:rFonts w:ascii="Georgia" w:hAnsi="Georgia" w:cs="Times New Roman"/>
        </w:rPr>
        <w:t>oundation</w:t>
      </w:r>
      <w:r w:rsidRPr="005E760F">
        <w:rPr>
          <w:rFonts w:ascii="Georgia" w:hAnsi="Georgia" w:cs="Times New Roman"/>
        </w:rPr>
        <w:t xml:space="preserve"> analysis of the Centers for Disease Control and Prevention (CDC)'s 2013-2019 Behavioral Risk Factor Surveillance System (BRFSS).</w:t>
      </w:r>
      <w:r>
        <w:rPr>
          <w:rFonts w:ascii="Georgia" w:hAnsi="Georgia" w:cs="Times New Roman"/>
        </w:rPr>
        <w:t xml:space="preserve"> </w:t>
      </w:r>
      <w:hyperlink r:id="rId35" w:history="1">
        <w:r w:rsidRPr="005244B9">
          <w:rPr>
            <w:rStyle w:val="Hyperlink"/>
            <w:rFonts w:ascii="Georgia" w:hAnsi="Georgia" w:cs="Times New Roman"/>
          </w:rPr>
          <w:t>https://www.kff.org/statedata/</w:t>
        </w:r>
      </w:hyperlink>
    </w:p>
    <w:p w14:paraId="4A6F37B0" w14:textId="77777777" w:rsidR="0047335B" w:rsidRDefault="0047335B" w:rsidP="0047335B">
      <w:pPr>
        <w:jc w:val="left"/>
        <w:rPr>
          <w:rStyle w:val="Hyperlink"/>
          <w:rFonts w:ascii="Georgia" w:hAnsi="Georgia" w:cs="Times New Roman"/>
        </w:rPr>
      </w:pPr>
    </w:p>
    <w:p w14:paraId="27B833E1" w14:textId="77777777" w:rsidR="0047335B" w:rsidRPr="00BA6B38" w:rsidRDefault="0047335B" w:rsidP="0047335B">
      <w:pPr>
        <w:pStyle w:val="Default"/>
        <w:rPr>
          <w:rStyle w:val="Hyperlink"/>
          <w:color w:val="0562C1"/>
          <w:sz w:val="23"/>
          <w:szCs w:val="23"/>
        </w:rPr>
      </w:pPr>
      <w:r>
        <w:t xml:space="preserve">Source: </w:t>
      </w:r>
      <w:r>
        <w:rPr>
          <w:color w:val="0562C1"/>
          <w:sz w:val="23"/>
          <w:szCs w:val="23"/>
        </w:rPr>
        <w:t>Kaiser Family Foundation</w:t>
      </w:r>
      <w:r>
        <w:rPr>
          <w:sz w:val="23"/>
          <w:szCs w:val="23"/>
        </w:rPr>
        <w:t xml:space="preserve">. Licensed under </w:t>
      </w:r>
      <w:r>
        <w:rPr>
          <w:color w:val="0562C1"/>
          <w:sz w:val="23"/>
          <w:szCs w:val="23"/>
        </w:rPr>
        <w:t xml:space="preserve">CC BY-NC-ND 4 </w:t>
      </w:r>
    </w:p>
    <w:p w14:paraId="60AB0984" w14:textId="77777777" w:rsidR="0047335B" w:rsidRDefault="0047335B" w:rsidP="0047335B">
      <w:pPr>
        <w:jc w:val="left"/>
        <w:rPr>
          <w:rStyle w:val="Hyperlink"/>
          <w:rFonts w:ascii="Georgia" w:hAnsi="Georgia" w:cs="Times New Roman"/>
        </w:rPr>
      </w:pPr>
    </w:p>
    <w:p w14:paraId="1C98F16F" w14:textId="77777777" w:rsidR="0047335B" w:rsidRDefault="0047335B" w:rsidP="0047335B">
      <w:pPr>
        <w:jc w:val="left"/>
        <w:rPr>
          <w:rFonts w:ascii="Georgia" w:hAnsi="Georgia" w:cs="Times New Roman"/>
        </w:rPr>
      </w:pPr>
      <w:r>
        <w:rPr>
          <w:b/>
          <w:bCs/>
          <w:color w:val="000000" w:themeColor="text1"/>
        </w:rPr>
        <w:t xml:space="preserve">ACCOMMODATIONS NOTE: </w:t>
      </w:r>
      <w:r>
        <w:rPr>
          <w:color w:val="000000" w:themeColor="text1"/>
        </w:rPr>
        <w:t>The figures from the Kaiser Family Foundation below are not accessible and do not meet ADA guidelines. In Canvas is an Excel spreadsheet where the data is accessible for all.</w:t>
      </w:r>
    </w:p>
    <w:p w14:paraId="0A3D1208" w14:textId="77777777" w:rsidR="0037621B" w:rsidRPr="0037621B" w:rsidRDefault="0037621B" w:rsidP="0047335B">
      <w:pPr>
        <w:jc w:val="left"/>
      </w:pPr>
    </w:p>
    <w:p w14:paraId="240C32B8" w14:textId="77777777" w:rsidR="0047335B" w:rsidRPr="0037621B" w:rsidRDefault="0047335B">
      <w:pPr>
        <w:jc w:val="left"/>
      </w:pPr>
    </w:p>
    <w:sectPr w:rsidR="0047335B" w:rsidRPr="0037621B">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CC64" w14:textId="77777777" w:rsidR="00B876FC" w:rsidRDefault="00B876FC" w:rsidP="00B876FC">
      <w:r>
        <w:separator/>
      </w:r>
    </w:p>
  </w:endnote>
  <w:endnote w:type="continuationSeparator" w:id="0">
    <w:p w14:paraId="36837A38" w14:textId="77777777" w:rsidR="00B876FC" w:rsidRDefault="00B876FC" w:rsidP="00B8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634608"/>
      <w:docPartObj>
        <w:docPartGallery w:val="Page Numbers (Bottom of Page)"/>
        <w:docPartUnique/>
      </w:docPartObj>
    </w:sdtPr>
    <w:sdtEndPr>
      <w:rPr>
        <w:noProof/>
      </w:rPr>
    </w:sdtEndPr>
    <w:sdtContent>
      <w:p w14:paraId="0DD02DCF" w14:textId="77777777" w:rsidR="0047335B" w:rsidRDefault="0047335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7A064A" w14:textId="77777777" w:rsidR="0047335B" w:rsidRDefault="0047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3872323"/>
      <w:docPartObj>
        <w:docPartGallery w:val="Page Numbers (Bottom of Page)"/>
        <w:docPartUnique/>
      </w:docPartObj>
    </w:sdtPr>
    <w:sdtEndPr>
      <w:rPr>
        <w:rStyle w:val="PageNumber"/>
      </w:rPr>
    </w:sdtEndPr>
    <w:sdtContent>
      <w:p w14:paraId="71FDBA57" w14:textId="69C522D7" w:rsidR="00B876FC" w:rsidRDefault="00B876FC" w:rsidP="00EF3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773AE" w14:textId="77777777" w:rsidR="00B876FC" w:rsidRDefault="00B876FC" w:rsidP="00B876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213610"/>
      <w:docPartObj>
        <w:docPartGallery w:val="Page Numbers (Bottom of Page)"/>
        <w:docPartUnique/>
      </w:docPartObj>
    </w:sdtPr>
    <w:sdtEndPr>
      <w:rPr>
        <w:rStyle w:val="PageNumber"/>
      </w:rPr>
    </w:sdtEndPr>
    <w:sdtContent>
      <w:p w14:paraId="7E6FB612" w14:textId="19237754" w:rsidR="00B876FC" w:rsidRDefault="00B876FC" w:rsidP="00EF3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7B54C5" w14:textId="77777777" w:rsidR="00B876FC" w:rsidRDefault="00B876FC" w:rsidP="00B876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B302" w14:textId="77777777" w:rsidR="00B876FC" w:rsidRDefault="00B876FC" w:rsidP="00B876FC">
      <w:r>
        <w:separator/>
      </w:r>
    </w:p>
  </w:footnote>
  <w:footnote w:type="continuationSeparator" w:id="0">
    <w:p w14:paraId="2A9625F1" w14:textId="77777777" w:rsidR="00B876FC" w:rsidRDefault="00B876FC" w:rsidP="00B8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20E1" w14:textId="09305E12" w:rsidR="0047335B" w:rsidRDefault="00143FF0" w:rsidP="00143FF0">
    <w:pPr>
      <w:pStyle w:val="Header"/>
      <w:jc w:val="left"/>
    </w:pPr>
    <w:r>
      <w:t>June 2</w:t>
    </w:r>
    <w:r w:rsidR="00F12E9E">
      <w:t>6</w:t>
    </w:r>
    <w:r>
      <w:t>, 2025</w:t>
    </w:r>
    <w:r w:rsidR="00F12E9E">
      <w:t xml:space="preserve">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0B15"/>
    <w:multiLevelType w:val="hybridMultilevel"/>
    <w:tmpl w:val="F4D8AA78"/>
    <w:lvl w:ilvl="0" w:tplc="0409000F">
      <w:start w:val="1"/>
      <w:numFmt w:val="decimal"/>
      <w:lvlText w:val="%1."/>
      <w:lvlJc w:val="left"/>
      <w:pPr>
        <w:ind w:left="2888" w:hanging="360"/>
      </w:pPr>
      <w:rPr>
        <w:rFonts w:hint="default"/>
      </w:rPr>
    </w:lvl>
    <w:lvl w:ilvl="1" w:tplc="FFFFFFFF" w:tentative="1">
      <w:start w:val="1"/>
      <w:numFmt w:val="bullet"/>
      <w:lvlText w:val="o"/>
      <w:lvlJc w:val="left"/>
      <w:pPr>
        <w:ind w:left="3608" w:hanging="360"/>
      </w:pPr>
      <w:rPr>
        <w:rFonts w:ascii="Courier New" w:hAnsi="Courier New" w:cs="Courier New" w:hint="default"/>
      </w:rPr>
    </w:lvl>
    <w:lvl w:ilvl="2" w:tplc="FFFFFFFF" w:tentative="1">
      <w:start w:val="1"/>
      <w:numFmt w:val="bullet"/>
      <w:lvlText w:val=""/>
      <w:lvlJc w:val="left"/>
      <w:pPr>
        <w:ind w:left="4328" w:hanging="360"/>
      </w:pPr>
      <w:rPr>
        <w:rFonts w:ascii="Wingdings" w:hAnsi="Wingdings" w:hint="default"/>
      </w:rPr>
    </w:lvl>
    <w:lvl w:ilvl="3" w:tplc="FFFFFFFF" w:tentative="1">
      <w:start w:val="1"/>
      <w:numFmt w:val="bullet"/>
      <w:lvlText w:val=""/>
      <w:lvlJc w:val="left"/>
      <w:pPr>
        <w:ind w:left="5048" w:hanging="360"/>
      </w:pPr>
      <w:rPr>
        <w:rFonts w:ascii="Symbol" w:hAnsi="Symbol" w:hint="default"/>
      </w:rPr>
    </w:lvl>
    <w:lvl w:ilvl="4" w:tplc="FFFFFFFF" w:tentative="1">
      <w:start w:val="1"/>
      <w:numFmt w:val="bullet"/>
      <w:lvlText w:val="o"/>
      <w:lvlJc w:val="left"/>
      <w:pPr>
        <w:ind w:left="5768" w:hanging="360"/>
      </w:pPr>
      <w:rPr>
        <w:rFonts w:ascii="Courier New" w:hAnsi="Courier New" w:cs="Courier New" w:hint="default"/>
      </w:rPr>
    </w:lvl>
    <w:lvl w:ilvl="5" w:tplc="FFFFFFFF" w:tentative="1">
      <w:start w:val="1"/>
      <w:numFmt w:val="bullet"/>
      <w:lvlText w:val=""/>
      <w:lvlJc w:val="left"/>
      <w:pPr>
        <w:ind w:left="6488" w:hanging="360"/>
      </w:pPr>
      <w:rPr>
        <w:rFonts w:ascii="Wingdings" w:hAnsi="Wingdings" w:hint="default"/>
      </w:rPr>
    </w:lvl>
    <w:lvl w:ilvl="6" w:tplc="FFFFFFFF" w:tentative="1">
      <w:start w:val="1"/>
      <w:numFmt w:val="bullet"/>
      <w:lvlText w:val=""/>
      <w:lvlJc w:val="left"/>
      <w:pPr>
        <w:ind w:left="7208" w:hanging="360"/>
      </w:pPr>
      <w:rPr>
        <w:rFonts w:ascii="Symbol" w:hAnsi="Symbol" w:hint="default"/>
      </w:rPr>
    </w:lvl>
    <w:lvl w:ilvl="7" w:tplc="FFFFFFFF" w:tentative="1">
      <w:start w:val="1"/>
      <w:numFmt w:val="bullet"/>
      <w:lvlText w:val="o"/>
      <w:lvlJc w:val="left"/>
      <w:pPr>
        <w:ind w:left="7928" w:hanging="360"/>
      </w:pPr>
      <w:rPr>
        <w:rFonts w:ascii="Courier New" w:hAnsi="Courier New" w:cs="Courier New" w:hint="default"/>
      </w:rPr>
    </w:lvl>
    <w:lvl w:ilvl="8" w:tplc="FFFFFFFF" w:tentative="1">
      <w:start w:val="1"/>
      <w:numFmt w:val="bullet"/>
      <w:lvlText w:val=""/>
      <w:lvlJc w:val="left"/>
      <w:pPr>
        <w:ind w:left="8648" w:hanging="360"/>
      </w:pPr>
      <w:rPr>
        <w:rFonts w:ascii="Wingdings" w:hAnsi="Wingdings" w:hint="default"/>
      </w:rPr>
    </w:lvl>
  </w:abstractNum>
  <w:abstractNum w:abstractNumId="1" w15:restartNumberingAfterBreak="0">
    <w:nsid w:val="13607015"/>
    <w:multiLevelType w:val="hybridMultilevel"/>
    <w:tmpl w:val="430C9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15FEB"/>
    <w:multiLevelType w:val="multilevel"/>
    <w:tmpl w:val="F19E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446B0"/>
    <w:multiLevelType w:val="hybridMultilevel"/>
    <w:tmpl w:val="243C7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B2820"/>
    <w:multiLevelType w:val="multilevel"/>
    <w:tmpl w:val="03D6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748E6"/>
    <w:multiLevelType w:val="multilevel"/>
    <w:tmpl w:val="E27C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772F1"/>
    <w:multiLevelType w:val="hybridMultilevel"/>
    <w:tmpl w:val="C7BC1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65C3D"/>
    <w:multiLevelType w:val="hybridMultilevel"/>
    <w:tmpl w:val="9C6C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FF68B2"/>
    <w:multiLevelType w:val="hybridMultilevel"/>
    <w:tmpl w:val="A1606A1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822344B"/>
    <w:multiLevelType w:val="hybridMultilevel"/>
    <w:tmpl w:val="D23C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B040E"/>
    <w:multiLevelType w:val="hybridMultilevel"/>
    <w:tmpl w:val="9C422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A2158"/>
    <w:multiLevelType w:val="multilevel"/>
    <w:tmpl w:val="EAC6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C340FB"/>
    <w:multiLevelType w:val="hybridMultilevel"/>
    <w:tmpl w:val="B58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22013"/>
    <w:multiLevelType w:val="hybridMultilevel"/>
    <w:tmpl w:val="20AE3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12233F"/>
    <w:multiLevelType w:val="hybridMultilevel"/>
    <w:tmpl w:val="BF9C7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8" w15:restartNumberingAfterBreak="0">
    <w:nsid w:val="5FD94D4C"/>
    <w:multiLevelType w:val="multilevel"/>
    <w:tmpl w:val="3C64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642F8"/>
    <w:multiLevelType w:val="multilevel"/>
    <w:tmpl w:val="B81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8017D"/>
    <w:multiLevelType w:val="hybridMultilevel"/>
    <w:tmpl w:val="07FEFF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158B6"/>
    <w:multiLevelType w:val="hybridMultilevel"/>
    <w:tmpl w:val="F2D43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697AD5"/>
    <w:multiLevelType w:val="multilevel"/>
    <w:tmpl w:val="FC8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F7268"/>
    <w:multiLevelType w:val="hybridMultilevel"/>
    <w:tmpl w:val="6D7A5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321697">
    <w:abstractNumId w:val="9"/>
  </w:num>
  <w:num w:numId="2" w16cid:durableId="721321051">
    <w:abstractNumId w:val="25"/>
  </w:num>
  <w:num w:numId="3" w16cid:durableId="1004287036">
    <w:abstractNumId w:val="8"/>
  </w:num>
  <w:num w:numId="4" w16cid:durableId="212086990">
    <w:abstractNumId w:val="3"/>
  </w:num>
  <w:num w:numId="5" w16cid:durableId="2053385249">
    <w:abstractNumId w:val="7"/>
  </w:num>
  <w:num w:numId="6" w16cid:durableId="440032580">
    <w:abstractNumId w:val="10"/>
  </w:num>
  <w:num w:numId="7" w16cid:durableId="1906984950">
    <w:abstractNumId w:val="16"/>
  </w:num>
  <w:num w:numId="8" w16cid:durableId="509023993">
    <w:abstractNumId w:val="1"/>
  </w:num>
  <w:num w:numId="9" w16cid:durableId="1081298274">
    <w:abstractNumId w:val="23"/>
  </w:num>
  <w:num w:numId="10" w16cid:durableId="363943995">
    <w:abstractNumId w:val="6"/>
  </w:num>
  <w:num w:numId="11" w16cid:durableId="1300528693">
    <w:abstractNumId w:val="4"/>
  </w:num>
  <w:num w:numId="12" w16cid:durableId="231356206">
    <w:abstractNumId w:val="12"/>
  </w:num>
  <w:num w:numId="13" w16cid:durableId="2135782409">
    <w:abstractNumId w:val="19"/>
  </w:num>
  <w:num w:numId="14" w16cid:durableId="572351594">
    <w:abstractNumId w:val="18"/>
  </w:num>
  <w:num w:numId="15" w16cid:durableId="212472023">
    <w:abstractNumId w:val="5"/>
  </w:num>
  <w:num w:numId="16" w16cid:durableId="1291858005">
    <w:abstractNumId w:val="2"/>
  </w:num>
  <w:num w:numId="17" w16cid:durableId="1236286309">
    <w:abstractNumId w:val="24"/>
  </w:num>
  <w:num w:numId="18" w16cid:durableId="2005279524">
    <w:abstractNumId w:val="21"/>
  </w:num>
  <w:num w:numId="19" w16cid:durableId="771360244">
    <w:abstractNumId w:val="15"/>
  </w:num>
  <w:num w:numId="20" w16cid:durableId="1779370420">
    <w:abstractNumId w:val="22"/>
  </w:num>
  <w:num w:numId="21" w16cid:durableId="1009067698">
    <w:abstractNumId w:val="20"/>
  </w:num>
  <w:num w:numId="22" w16cid:durableId="250243099">
    <w:abstractNumId w:val="11"/>
  </w:num>
  <w:num w:numId="23" w16cid:durableId="1063874002">
    <w:abstractNumId w:val="17"/>
  </w:num>
  <w:num w:numId="24" w16cid:durableId="375593980">
    <w:abstractNumId w:val="14"/>
  </w:num>
  <w:num w:numId="25" w16cid:durableId="1412964330">
    <w:abstractNumId w:val="0"/>
  </w:num>
  <w:num w:numId="26" w16cid:durableId="1048147520">
    <w:abstractNumId w:val="13"/>
  </w:num>
  <w:num w:numId="27" w16cid:durableId="4033753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E3"/>
    <w:rsid w:val="00000C7B"/>
    <w:rsid w:val="00005A9D"/>
    <w:rsid w:val="00024AC9"/>
    <w:rsid w:val="00097A72"/>
    <w:rsid w:val="000C007A"/>
    <w:rsid w:val="001109F0"/>
    <w:rsid w:val="00143FF0"/>
    <w:rsid w:val="00156398"/>
    <w:rsid w:val="00166186"/>
    <w:rsid w:val="001C6085"/>
    <w:rsid w:val="001D5293"/>
    <w:rsid w:val="001D6C61"/>
    <w:rsid w:val="001F181E"/>
    <w:rsid w:val="002258A3"/>
    <w:rsid w:val="0022639B"/>
    <w:rsid w:val="00255A45"/>
    <w:rsid w:val="0028518C"/>
    <w:rsid w:val="00326790"/>
    <w:rsid w:val="0037621B"/>
    <w:rsid w:val="0038235E"/>
    <w:rsid w:val="004137E3"/>
    <w:rsid w:val="00446E32"/>
    <w:rsid w:val="0047335B"/>
    <w:rsid w:val="004879B1"/>
    <w:rsid w:val="004907CD"/>
    <w:rsid w:val="004958EC"/>
    <w:rsid w:val="004B5799"/>
    <w:rsid w:val="004C171B"/>
    <w:rsid w:val="004C7294"/>
    <w:rsid w:val="004E5A44"/>
    <w:rsid w:val="0054427E"/>
    <w:rsid w:val="00563ABF"/>
    <w:rsid w:val="00571706"/>
    <w:rsid w:val="005C7FFE"/>
    <w:rsid w:val="005D48D8"/>
    <w:rsid w:val="005D4940"/>
    <w:rsid w:val="00612E57"/>
    <w:rsid w:val="00690C0C"/>
    <w:rsid w:val="006A24E5"/>
    <w:rsid w:val="006C1950"/>
    <w:rsid w:val="007277A3"/>
    <w:rsid w:val="00734AB8"/>
    <w:rsid w:val="007A2E12"/>
    <w:rsid w:val="007C7CF7"/>
    <w:rsid w:val="007E4786"/>
    <w:rsid w:val="007E7FDB"/>
    <w:rsid w:val="00836282"/>
    <w:rsid w:val="008A392A"/>
    <w:rsid w:val="00942C91"/>
    <w:rsid w:val="0095354B"/>
    <w:rsid w:val="00971FD1"/>
    <w:rsid w:val="009C0139"/>
    <w:rsid w:val="00AC29C9"/>
    <w:rsid w:val="00AF5D2F"/>
    <w:rsid w:val="00B3423B"/>
    <w:rsid w:val="00B5662D"/>
    <w:rsid w:val="00B876FC"/>
    <w:rsid w:val="00BF496E"/>
    <w:rsid w:val="00C04114"/>
    <w:rsid w:val="00C21A8B"/>
    <w:rsid w:val="00C77592"/>
    <w:rsid w:val="00C80F36"/>
    <w:rsid w:val="00C840DC"/>
    <w:rsid w:val="00CB14C8"/>
    <w:rsid w:val="00CC60E4"/>
    <w:rsid w:val="00CC64AF"/>
    <w:rsid w:val="00CC70D5"/>
    <w:rsid w:val="00D21A42"/>
    <w:rsid w:val="00D424D3"/>
    <w:rsid w:val="00D46A6B"/>
    <w:rsid w:val="00D64DB1"/>
    <w:rsid w:val="00D91032"/>
    <w:rsid w:val="00DB430B"/>
    <w:rsid w:val="00DD0EF4"/>
    <w:rsid w:val="00E51753"/>
    <w:rsid w:val="00EA1E0C"/>
    <w:rsid w:val="00EA498C"/>
    <w:rsid w:val="00F12E9E"/>
    <w:rsid w:val="00F20533"/>
    <w:rsid w:val="00F31619"/>
    <w:rsid w:val="00F57747"/>
    <w:rsid w:val="00F86310"/>
    <w:rsid w:val="00F91401"/>
    <w:rsid w:val="00F95A70"/>
    <w:rsid w:val="00FB7125"/>
    <w:rsid w:val="00FE0986"/>
    <w:rsid w:val="00FE4114"/>
    <w:rsid w:val="00F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B54A"/>
  <w15:chartTrackingRefBased/>
  <w15:docId w15:val="{442EFD58-7BEA-BA47-B669-1B7CF23A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3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13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7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7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7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7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3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3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13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7E3"/>
    <w:rPr>
      <w:rFonts w:eastAsiaTheme="majorEastAsia" w:cstheme="majorBidi"/>
      <w:color w:val="272727" w:themeColor="text1" w:themeTint="D8"/>
    </w:rPr>
  </w:style>
  <w:style w:type="paragraph" w:styleId="Title">
    <w:name w:val="Title"/>
    <w:basedOn w:val="Normal"/>
    <w:next w:val="Normal"/>
    <w:link w:val="TitleChar"/>
    <w:uiPriority w:val="10"/>
    <w:qFormat/>
    <w:rsid w:val="00413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7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7E3"/>
    <w:pPr>
      <w:spacing w:before="160" w:after="160"/>
    </w:pPr>
    <w:rPr>
      <w:i/>
      <w:iCs/>
      <w:color w:val="404040" w:themeColor="text1" w:themeTint="BF"/>
    </w:rPr>
  </w:style>
  <w:style w:type="character" w:customStyle="1" w:styleId="QuoteChar">
    <w:name w:val="Quote Char"/>
    <w:basedOn w:val="DefaultParagraphFont"/>
    <w:link w:val="Quote"/>
    <w:uiPriority w:val="29"/>
    <w:rsid w:val="004137E3"/>
    <w:rPr>
      <w:i/>
      <w:iCs/>
      <w:color w:val="404040" w:themeColor="text1" w:themeTint="BF"/>
    </w:rPr>
  </w:style>
  <w:style w:type="paragraph" w:styleId="ListParagraph">
    <w:name w:val="List Paragraph"/>
    <w:basedOn w:val="Normal"/>
    <w:uiPriority w:val="34"/>
    <w:qFormat/>
    <w:rsid w:val="004137E3"/>
    <w:pPr>
      <w:ind w:left="720"/>
      <w:contextualSpacing/>
    </w:pPr>
  </w:style>
  <w:style w:type="character" w:styleId="IntenseEmphasis">
    <w:name w:val="Intense Emphasis"/>
    <w:basedOn w:val="DefaultParagraphFont"/>
    <w:uiPriority w:val="21"/>
    <w:qFormat/>
    <w:rsid w:val="004137E3"/>
    <w:rPr>
      <w:i/>
      <w:iCs/>
      <w:color w:val="0F4761" w:themeColor="accent1" w:themeShade="BF"/>
    </w:rPr>
  </w:style>
  <w:style w:type="paragraph" w:styleId="IntenseQuote">
    <w:name w:val="Intense Quote"/>
    <w:basedOn w:val="Normal"/>
    <w:next w:val="Normal"/>
    <w:link w:val="IntenseQuoteChar"/>
    <w:uiPriority w:val="30"/>
    <w:qFormat/>
    <w:rsid w:val="004137E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137E3"/>
    <w:rPr>
      <w:i/>
      <w:iCs/>
      <w:color w:val="0F4761" w:themeColor="accent1" w:themeShade="BF"/>
    </w:rPr>
  </w:style>
  <w:style w:type="character" w:styleId="IntenseReference">
    <w:name w:val="Intense Reference"/>
    <w:basedOn w:val="DefaultParagraphFont"/>
    <w:uiPriority w:val="32"/>
    <w:qFormat/>
    <w:rsid w:val="004137E3"/>
    <w:rPr>
      <w:b/>
      <w:bCs/>
      <w:smallCaps/>
      <w:color w:val="0F4761" w:themeColor="accent1" w:themeShade="BF"/>
      <w:spacing w:val="5"/>
    </w:rPr>
  </w:style>
  <w:style w:type="table" w:styleId="TableGrid">
    <w:name w:val="Table Grid"/>
    <w:basedOn w:val="TableNormal"/>
    <w:uiPriority w:val="59"/>
    <w:rsid w:val="0041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D0EF4"/>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876FC"/>
    <w:pPr>
      <w:tabs>
        <w:tab w:val="center" w:pos="4680"/>
        <w:tab w:val="right" w:pos="9360"/>
      </w:tabs>
    </w:pPr>
  </w:style>
  <w:style w:type="character" w:customStyle="1" w:styleId="FooterChar">
    <w:name w:val="Footer Char"/>
    <w:basedOn w:val="DefaultParagraphFont"/>
    <w:link w:val="Footer"/>
    <w:uiPriority w:val="99"/>
    <w:rsid w:val="00B876FC"/>
  </w:style>
  <w:style w:type="character" w:styleId="PageNumber">
    <w:name w:val="page number"/>
    <w:basedOn w:val="DefaultParagraphFont"/>
    <w:uiPriority w:val="99"/>
    <w:semiHidden/>
    <w:unhideWhenUsed/>
    <w:rsid w:val="00B876FC"/>
  </w:style>
  <w:style w:type="paragraph" w:styleId="Header">
    <w:name w:val="header"/>
    <w:basedOn w:val="Normal"/>
    <w:link w:val="HeaderChar"/>
    <w:uiPriority w:val="99"/>
    <w:unhideWhenUsed/>
    <w:rsid w:val="00F91401"/>
    <w:pPr>
      <w:tabs>
        <w:tab w:val="center" w:pos="4680"/>
        <w:tab w:val="right" w:pos="9360"/>
      </w:tabs>
    </w:pPr>
  </w:style>
  <w:style w:type="character" w:customStyle="1" w:styleId="HeaderChar">
    <w:name w:val="Header Char"/>
    <w:basedOn w:val="DefaultParagraphFont"/>
    <w:link w:val="Header"/>
    <w:uiPriority w:val="99"/>
    <w:rsid w:val="00F91401"/>
  </w:style>
  <w:style w:type="paragraph" w:styleId="NormalWeb">
    <w:name w:val="Normal (Web)"/>
    <w:basedOn w:val="Normal"/>
    <w:uiPriority w:val="99"/>
    <w:unhideWhenUsed/>
    <w:rsid w:val="0037621B"/>
    <w:pPr>
      <w:spacing w:before="100" w:beforeAutospacing="1" w:after="100" w:afterAutospacing="1"/>
      <w:jc w:val="left"/>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37621B"/>
    <w:pPr>
      <w:pBdr>
        <w:bottom w:val="single" w:sz="6" w:space="1" w:color="auto"/>
      </w:pBd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7621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7621B"/>
    <w:pPr>
      <w:pBdr>
        <w:top w:val="single" w:sz="6" w:space="1" w:color="auto"/>
      </w:pBd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7621B"/>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D21A42"/>
    <w:rPr>
      <w:b/>
      <w:bCs/>
    </w:rPr>
  </w:style>
  <w:style w:type="character" w:styleId="Emphasis">
    <w:name w:val="Emphasis"/>
    <w:basedOn w:val="DefaultParagraphFont"/>
    <w:uiPriority w:val="20"/>
    <w:qFormat/>
    <w:rsid w:val="00CB14C8"/>
    <w:rPr>
      <w:i/>
      <w:iCs/>
    </w:rPr>
  </w:style>
  <w:style w:type="character" w:styleId="Hyperlink">
    <w:name w:val="Hyperlink"/>
    <w:basedOn w:val="DefaultParagraphFont"/>
    <w:uiPriority w:val="99"/>
    <w:semiHidden/>
    <w:unhideWhenUsed/>
    <w:rsid w:val="00CB14C8"/>
    <w:rPr>
      <w:color w:val="0000FF"/>
      <w:u w:val="single"/>
    </w:rPr>
  </w:style>
  <w:style w:type="paragraph" w:customStyle="1" w:styleId="xxmsonormal">
    <w:name w:val="x_xmsonormal"/>
    <w:basedOn w:val="Normal"/>
    <w:rsid w:val="004907CD"/>
    <w:pPr>
      <w:jc w:val="left"/>
    </w:pPr>
    <w:rPr>
      <w:rFonts w:ascii="Calibri" w:hAnsi="Calibri" w:cs="Calibri"/>
      <w:kern w:val="0"/>
      <w:sz w:val="22"/>
      <w:szCs w:val="22"/>
      <w14:ligatures w14:val="none"/>
    </w:rPr>
  </w:style>
  <w:style w:type="character" w:customStyle="1" w:styleId="xxnormaltextrun">
    <w:name w:val="x_xnormaltextrun"/>
    <w:basedOn w:val="DefaultParagraphFont"/>
    <w:rsid w:val="004907CD"/>
  </w:style>
  <w:style w:type="character" w:styleId="FollowedHyperlink">
    <w:name w:val="FollowedHyperlink"/>
    <w:basedOn w:val="DefaultParagraphFont"/>
    <w:uiPriority w:val="99"/>
    <w:semiHidden/>
    <w:unhideWhenUsed/>
    <w:rsid w:val="004879B1"/>
    <w:rPr>
      <w:color w:val="96607D" w:themeColor="followedHyperlink"/>
      <w:u w:val="single"/>
    </w:rPr>
  </w:style>
  <w:style w:type="paragraph" w:customStyle="1" w:styleId="Default">
    <w:name w:val="Default"/>
    <w:rsid w:val="0047335B"/>
    <w:pPr>
      <w:autoSpaceDE w:val="0"/>
      <w:autoSpaceDN w:val="0"/>
      <w:adjustRightInd w:val="0"/>
      <w:jc w:val="left"/>
    </w:pPr>
    <w:rPr>
      <w:rFonts w:ascii="Segoe UI Symbol" w:hAnsi="Segoe UI Symbol" w:cs="Segoe UI Symbo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2509">
      <w:bodyDiv w:val="1"/>
      <w:marLeft w:val="0"/>
      <w:marRight w:val="0"/>
      <w:marTop w:val="0"/>
      <w:marBottom w:val="0"/>
      <w:divBdr>
        <w:top w:val="none" w:sz="0" w:space="0" w:color="auto"/>
        <w:left w:val="none" w:sz="0" w:space="0" w:color="auto"/>
        <w:bottom w:val="none" w:sz="0" w:space="0" w:color="auto"/>
        <w:right w:val="none" w:sz="0" w:space="0" w:color="auto"/>
      </w:divBdr>
      <w:divsChild>
        <w:div w:id="328826776">
          <w:marLeft w:val="0"/>
          <w:marRight w:val="0"/>
          <w:marTop w:val="0"/>
          <w:marBottom w:val="0"/>
          <w:divBdr>
            <w:top w:val="single" w:sz="6" w:space="11" w:color="AAAAAA"/>
            <w:left w:val="single" w:sz="6" w:space="11" w:color="AAAAAA"/>
            <w:bottom w:val="single" w:sz="6" w:space="11" w:color="AAAAAA"/>
            <w:right w:val="single" w:sz="6" w:space="11" w:color="AAAAAA"/>
          </w:divBdr>
        </w:div>
        <w:div w:id="1226254770">
          <w:marLeft w:val="0"/>
          <w:marRight w:val="0"/>
          <w:marTop w:val="0"/>
          <w:marBottom w:val="0"/>
          <w:divBdr>
            <w:top w:val="none" w:sz="0" w:space="0" w:color="auto"/>
            <w:left w:val="none" w:sz="0" w:space="0" w:color="auto"/>
            <w:bottom w:val="none" w:sz="0" w:space="0" w:color="auto"/>
            <w:right w:val="none" w:sz="0" w:space="0" w:color="auto"/>
          </w:divBdr>
          <w:divsChild>
            <w:div w:id="420832809">
              <w:marLeft w:val="6531"/>
              <w:marRight w:val="0"/>
              <w:marTop w:val="0"/>
              <w:marBottom w:val="0"/>
              <w:divBdr>
                <w:top w:val="none" w:sz="0" w:space="0" w:color="auto"/>
                <w:left w:val="none" w:sz="0" w:space="0" w:color="auto"/>
                <w:bottom w:val="none" w:sz="0" w:space="0" w:color="auto"/>
                <w:right w:val="none" w:sz="0" w:space="0" w:color="auto"/>
              </w:divBdr>
            </w:div>
          </w:divsChild>
        </w:div>
      </w:divsChild>
    </w:div>
    <w:div w:id="396369255">
      <w:bodyDiv w:val="1"/>
      <w:marLeft w:val="0"/>
      <w:marRight w:val="0"/>
      <w:marTop w:val="0"/>
      <w:marBottom w:val="0"/>
      <w:divBdr>
        <w:top w:val="none" w:sz="0" w:space="0" w:color="auto"/>
        <w:left w:val="none" w:sz="0" w:space="0" w:color="auto"/>
        <w:bottom w:val="none" w:sz="0" w:space="0" w:color="auto"/>
        <w:right w:val="none" w:sz="0" w:space="0" w:color="auto"/>
      </w:divBdr>
    </w:div>
    <w:div w:id="1348411164">
      <w:bodyDiv w:val="1"/>
      <w:marLeft w:val="0"/>
      <w:marRight w:val="0"/>
      <w:marTop w:val="0"/>
      <w:marBottom w:val="0"/>
      <w:divBdr>
        <w:top w:val="none" w:sz="0" w:space="0" w:color="auto"/>
        <w:left w:val="none" w:sz="0" w:space="0" w:color="auto"/>
        <w:bottom w:val="none" w:sz="0" w:space="0" w:color="auto"/>
        <w:right w:val="none" w:sz="0" w:space="0" w:color="auto"/>
      </w:divBdr>
    </w:div>
    <w:div w:id="20310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t.edu/success/" TargetMode="External"/><Relationship Id="rId18" Type="http://schemas.openxmlformats.org/officeDocument/2006/relationships/hyperlink" Target="https://clear.unt.edu/online-communication-tips"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deanofstudents.unt.edu/resources/seeking-options-and-solutions" TargetMode="External"/><Relationship Id="rId34"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studentaffairs.unt.edu/office-disability-access" TargetMode="External"/><Relationship Id="rId17" Type="http://schemas.openxmlformats.org/officeDocument/2006/relationships/hyperlink" Target="https://policy.unt.edu/policy/07-012" TargetMode="External"/><Relationship Id="rId25" Type="http://schemas.openxmlformats.org/officeDocument/2006/relationships/hyperlink" Target="https://unt.instructure.com/courses/128737/modules/1075057" TargetMode="External"/><Relationship Id="rId33" Type="http://schemas.openxmlformats.org/officeDocument/2006/relationships/hyperlink" Target="https://www.kff.org/statedat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mailto:helpdesk@unt.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24" Type="http://schemas.openxmlformats.org/officeDocument/2006/relationships/hyperlink" Target="https://owl.purdue.edu/" TargetMode="External"/><Relationship Id="rId32" Type="http://schemas.openxmlformats.org/officeDocument/2006/relationships/image" Target="media/image5.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rappysays.unt.edu/" TargetMode="External"/><Relationship Id="rId23" Type="http://schemas.openxmlformats.org/officeDocument/2006/relationships/hyperlink" Target="https://www.unt.edu/writinglab"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digital.wwnorton.com/youmayask8" TargetMode="External"/><Relationship Id="rId19" Type="http://schemas.openxmlformats.org/officeDocument/2006/relationships/hyperlink" Target="https://studentaffairs.unt.edu/people/index.html?search_phrase=&amp;department=Dean+of+Students&amp;filtertype=&amp;sort=&amp;page=1" TargetMode="External"/><Relationship Id="rId31" Type="http://schemas.openxmlformats.org/officeDocument/2006/relationships/hyperlink" Target="https://www.kff.org/statedata/" TargetMode="External"/><Relationship Id="rId4" Type="http://schemas.openxmlformats.org/officeDocument/2006/relationships/webSettings" Target="webSettings.xml"/><Relationship Id="rId9" Type="http://schemas.openxmlformats.org/officeDocument/2006/relationships/hyperlink" Target="https://wwnorton.com/accessibility/alternative-formats" TargetMode="External"/><Relationship Id="rId14" Type="http://schemas.openxmlformats.org/officeDocument/2006/relationships/hyperlink" Target="https://wellness.unt.edu/" TargetMode="External"/><Relationship Id="rId22" Type="http://schemas.openxmlformats.org/officeDocument/2006/relationships/image" Target="media/image2.png"/><Relationship Id="rId27" Type="http://schemas.openxmlformats.org/officeDocument/2006/relationships/hyperlink" Target="https://www.kff.org/statedata/" TargetMode="External"/><Relationship Id="rId30" Type="http://schemas.openxmlformats.org/officeDocument/2006/relationships/image" Target="media/image4.png"/><Relationship Id="rId35" Type="http://schemas.openxmlformats.org/officeDocument/2006/relationships/hyperlink" Target="https://www.kff.org/statedata/" TargetMode="External"/><Relationship Id="rId8" Type="http://schemas.openxmlformats.org/officeDocument/2006/relationships/hyperlink" Target="https://digital.wwnorton.com/youmayask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260</TotalTime>
  <Pages>25</Pages>
  <Words>7861</Words>
  <Characters>44812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62</cp:revision>
  <cp:lastPrinted>2025-06-26T20:32:00Z</cp:lastPrinted>
  <dcterms:created xsi:type="dcterms:W3CDTF">2025-06-23T17:09:00Z</dcterms:created>
  <dcterms:modified xsi:type="dcterms:W3CDTF">2025-06-26T20:32:00Z</dcterms:modified>
</cp:coreProperties>
</file>