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3DF6" w14:textId="68B89D11" w:rsidR="00097FCF" w:rsidRPr="005F2951" w:rsidRDefault="00097FCF" w:rsidP="004142CC">
      <w:pPr>
        <w:spacing w:before="1"/>
        <w:rPr>
          <w:b/>
          <w:sz w:val="24"/>
          <w:szCs w:val="24"/>
        </w:rPr>
      </w:pPr>
    </w:p>
    <w:p w14:paraId="27DB7FAC" w14:textId="11A31AD1" w:rsidR="005A0D55" w:rsidRPr="00C30C3B" w:rsidRDefault="002A1D55" w:rsidP="00097FCF">
      <w:pPr>
        <w:spacing w:before="1"/>
        <w:jc w:val="center"/>
        <w:rPr>
          <w:b/>
          <w:bCs/>
          <w:sz w:val="28"/>
          <w:szCs w:val="28"/>
          <w:lang w:eastAsia="zh-CN"/>
        </w:rPr>
      </w:pPr>
      <w:bookmarkStart w:id="0" w:name="College_of_Education-Programs_in_Special"/>
      <w:bookmarkEnd w:id="0"/>
      <w:r w:rsidRPr="00C30C3B">
        <w:rPr>
          <w:b/>
          <w:sz w:val="28"/>
          <w:szCs w:val="28"/>
        </w:rPr>
        <w:t>EDSP</w:t>
      </w:r>
      <w:r w:rsidRPr="00C30C3B">
        <w:rPr>
          <w:b/>
          <w:spacing w:val="-7"/>
          <w:sz w:val="28"/>
          <w:szCs w:val="28"/>
        </w:rPr>
        <w:t xml:space="preserve"> </w:t>
      </w:r>
      <w:r w:rsidR="009F7B34" w:rsidRPr="00C30C3B">
        <w:rPr>
          <w:b/>
          <w:sz w:val="28"/>
          <w:szCs w:val="28"/>
        </w:rPr>
        <w:t>4360</w:t>
      </w:r>
      <w:r w:rsidR="00C30C3B" w:rsidRPr="00C30C3B">
        <w:rPr>
          <w:b/>
          <w:sz w:val="28"/>
          <w:szCs w:val="28"/>
        </w:rPr>
        <w:t>:</w:t>
      </w:r>
      <w:r w:rsidRPr="00C30C3B">
        <w:rPr>
          <w:b/>
          <w:spacing w:val="-7"/>
          <w:sz w:val="28"/>
          <w:szCs w:val="28"/>
        </w:rPr>
        <w:t xml:space="preserve"> </w:t>
      </w:r>
      <w:r w:rsidR="00651D67" w:rsidRPr="00C30C3B">
        <w:rPr>
          <w:b/>
          <w:bCs/>
          <w:sz w:val="28"/>
          <w:szCs w:val="28"/>
          <w:lang w:eastAsia="zh-CN"/>
        </w:rPr>
        <w:t xml:space="preserve">Transition Education and </w:t>
      </w:r>
    </w:p>
    <w:p w14:paraId="6A29EDA4" w14:textId="5E314AB2" w:rsidR="00291B3C" w:rsidRPr="00C30C3B" w:rsidRDefault="00651D67" w:rsidP="00097FCF">
      <w:pPr>
        <w:spacing w:before="1"/>
        <w:jc w:val="center"/>
        <w:rPr>
          <w:b/>
          <w:bCs/>
          <w:sz w:val="28"/>
          <w:szCs w:val="28"/>
          <w:lang w:eastAsia="zh-CN"/>
        </w:rPr>
      </w:pPr>
      <w:r w:rsidRPr="00C30C3B">
        <w:rPr>
          <w:b/>
          <w:bCs/>
          <w:sz w:val="28"/>
          <w:szCs w:val="28"/>
          <w:lang w:eastAsia="zh-CN"/>
        </w:rPr>
        <w:t>Services for</w:t>
      </w:r>
      <w:r w:rsidR="00842AC3" w:rsidRPr="00C30C3B">
        <w:rPr>
          <w:b/>
          <w:bCs/>
          <w:sz w:val="28"/>
          <w:szCs w:val="28"/>
          <w:lang w:eastAsia="zh-CN"/>
        </w:rPr>
        <w:t xml:space="preserve"> </w:t>
      </w:r>
      <w:r w:rsidRPr="00C30C3B">
        <w:rPr>
          <w:b/>
          <w:bCs/>
          <w:sz w:val="28"/>
          <w:szCs w:val="28"/>
          <w:lang w:eastAsia="zh-CN"/>
        </w:rPr>
        <w:t>Exceptional</w:t>
      </w:r>
      <w:r w:rsidR="00F50FF3" w:rsidRPr="00C30C3B">
        <w:rPr>
          <w:b/>
          <w:bCs/>
          <w:sz w:val="28"/>
          <w:szCs w:val="28"/>
          <w:lang w:eastAsia="zh-CN"/>
        </w:rPr>
        <w:t xml:space="preserve"> </w:t>
      </w:r>
      <w:r w:rsidRPr="00C30C3B">
        <w:rPr>
          <w:b/>
          <w:bCs/>
          <w:sz w:val="28"/>
          <w:szCs w:val="28"/>
          <w:lang w:eastAsia="zh-CN"/>
        </w:rPr>
        <w:t>Learners</w:t>
      </w:r>
    </w:p>
    <w:p w14:paraId="71B24CC7" w14:textId="209CC9BE" w:rsidR="00C30C3B" w:rsidRPr="00C30C3B" w:rsidRDefault="00C30C3B" w:rsidP="00097FCF">
      <w:pPr>
        <w:spacing w:before="1"/>
        <w:jc w:val="center"/>
        <w:rPr>
          <w:b/>
          <w:bCs/>
          <w:sz w:val="24"/>
          <w:szCs w:val="24"/>
          <w:lang w:eastAsia="zh-CN"/>
        </w:rPr>
      </w:pPr>
      <w:r w:rsidRPr="00C30C3B">
        <w:rPr>
          <w:b/>
          <w:bCs/>
          <w:sz w:val="24"/>
          <w:szCs w:val="24"/>
          <w:lang w:eastAsia="zh-CN"/>
        </w:rPr>
        <w:t>Spring 2026</w:t>
      </w:r>
    </w:p>
    <w:p w14:paraId="2B2CEA8B" w14:textId="76DA7A0E" w:rsidR="00840AC9" w:rsidRPr="005F2951" w:rsidRDefault="00840AC9" w:rsidP="00097FCF">
      <w:pPr>
        <w:spacing w:before="1"/>
        <w:jc w:val="center"/>
        <w:rPr>
          <w:b/>
          <w:bCs/>
          <w:sz w:val="24"/>
          <w:szCs w:val="24"/>
          <w:lang w:eastAsia="zh-CN"/>
        </w:rPr>
      </w:pPr>
    </w:p>
    <w:p w14:paraId="63B7E11A" w14:textId="6E160541" w:rsidR="009F0C08" w:rsidRDefault="00C30C3B" w:rsidP="00B95A1F">
      <w:pPr>
        <w:spacing w:before="1"/>
        <w:rPr>
          <w:b/>
          <w:spacing w:val="-2"/>
          <w:sz w:val="24"/>
          <w:szCs w:val="24"/>
        </w:rPr>
      </w:pPr>
      <w:bookmarkStart w:id="1" w:name="University_of_North_Texas_"/>
      <w:bookmarkEnd w:id="1"/>
      <w:r w:rsidRPr="005F2951">
        <w:rPr>
          <w:noProof/>
          <w:sz w:val="24"/>
          <w:szCs w:val="24"/>
        </w:rPr>
        <w:drawing>
          <wp:anchor distT="0" distB="0" distL="114300" distR="114300" simplePos="0" relativeHeight="251658240" behindDoc="0" locked="0" layoutInCell="1" allowOverlap="0" wp14:anchorId="6E1BAEB3" wp14:editId="51A5BF6E">
            <wp:simplePos x="0" y="0"/>
            <wp:positionH relativeFrom="margin">
              <wp:posOffset>-130810</wp:posOffset>
            </wp:positionH>
            <wp:positionV relativeFrom="page">
              <wp:posOffset>1981786</wp:posOffset>
            </wp:positionV>
            <wp:extent cx="2422525" cy="819150"/>
            <wp:effectExtent l="0" t="0" r="0" b="0"/>
            <wp:wrapSquare wrapText="right"/>
            <wp:docPr id="3" name="Picture 1" descr="UN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 banne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2525" cy="819150"/>
                    </a:xfrm>
                    <a:prstGeom prst="rect">
                      <a:avLst/>
                    </a:prstGeom>
                  </pic:spPr>
                </pic:pic>
              </a:graphicData>
            </a:graphic>
            <wp14:sizeRelH relativeFrom="margin">
              <wp14:pctWidth>0</wp14:pctWidth>
            </wp14:sizeRelH>
            <wp14:sizeRelV relativeFrom="margin">
              <wp14:pctHeight>0</wp14:pctHeight>
            </wp14:sizeRelV>
          </wp:anchor>
        </w:drawing>
      </w:r>
    </w:p>
    <w:p w14:paraId="6A29EDA5" w14:textId="6C40936A" w:rsidR="00291B3C" w:rsidRPr="005F2951" w:rsidRDefault="00A37E8B" w:rsidP="00B95A1F">
      <w:pPr>
        <w:spacing w:before="1"/>
        <w:rPr>
          <w:bCs/>
          <w:sz w:val="24"/>
          <w:szCs w:val="24"/>
        </w:rPr>
      </w:pPr>
      <w:r>
        <w:rPr>
          <w:b/>
          <w:spacing w:val="-2"/>
          <w:sz w:val="24"/>
          <w:szCs w:val="24"/>
        </w:rPr>
        <w:t>Professor</w:t>
      </w:r>
      <w:r w:rsidR="00397368">
        <w:rPr>
          <w:b/>
          <w:spacing w:val="-2"/>
          <w:sz w:val="24"/>
          <w:szCs w:val="24"/>
        </w:rPr>
        <w:t xml:space="preserve">: </w:t>
      </w:r>
      <w:r w:rsidR="00660D07" w:rsidRPr="006D4DDD">
        <w:rPr>
          <w:bCs/>
          <w:spacing w:val="-2"/>
          <w:sz w:val="24"/>
          <w:szCs w:val="24"/>
        </w:rPr>
        <w:t>Kathryn Bailey</w:t>
      </w:r>
      <w:r w:rsidR="00397368" w:rsidRPr="006D4DDD">
        <w:rPr>
          <w:bCs/>
          <w:spacing w:val="-2"/>
          <w:sz w:val="24"/>
          <w:szCs w:val="24"/>
        </w:rPr>
        <w:t>, Ph</w:t>
      </w:r>
      <w:r>
        <w:rPr>
          <w:bCs/>
          <w:spacing w:val="-2"/>
          <w:sz w:val="24"/>
          <w:szCs w:val="24"/>
        </w:rPr>
        <w:t>.</w:t>
      </w:r>
      <w:r w:rsidR="00397368" w:rsidRPr="006D4DDD">
        <w:rPr>
          <w:bCs/>
          <w:spacing w:val="-2"/>
          <w:sz w:val="24"/>
          <w:szCs w:val="24"/>
        </w:rPr>
        <w:t>D</w:t>
      </w:r>
      <w:r>
        <w:rPr>
          <w:bCs/>
          <w:spacing w:val="-2"/>
          <w:sz w:val="24"/>
          <w:szCs w:val="24"/>
        </w:rPr>
        <w:t>.</w:t>
      </w:r>
      <w:r w:rsidR="00397368" w:rsidRPr="006D4DDD">
        <w:rPr>
          <w:bCs/>
          <w:spacing w:val="-2"/>
          <w:sz w:val="24"/>
          <w:szCs w:val="24"/>
        </w:rPr>
        <w:t>, BCBA</w:t>
      </w:r>
    </w:p>
    <w:p w14:paraId="6A29EDA6" w14:textId="039ECE04" w:rsidR="00291B3C" w:rsidRPr="005F2951" w:rsidRDefault="002A1D55" w:rsidP="00B95A1F">
      <w:pPr>
        <w:rPr>
          <w:bCs/>
          <w:sz w:val="24"/>
          <w:szCs w:val="24"/>
        </w:rPr>
      </w:pPr>
      <w:r w:rsidRPr="005F2951">
        <w:rPr>
          <w:b/>
          <w:sz w:val="24"/>
          <w:szCs w:val="24"/>
        </w:rPr>
        <w:t>Office</w:t>
      </w:r>
      <w:r w:rsidRPr="005F2951">
        <w:rPr>
          <w:b/>
          <w:spacing w:val="-1"/>
          <w:sz w:val="24"/>
          <w:szCs w:val="24"/>
        </w:rPr>
        <w:t xml:space="preserve"> </w:t>
      </w:r>
      <w:r w:rsidRPr="005F2951">
        <w:rPr>
          <w:b/>
          <w:spacing w:val="-2"/>
          <w:sz w:val="24"/>
          <w:szCs w:val="24"/>
        </w:rPr>
        <w:t>Location:</w:t>
      </w:r>
      <w:r w:rsidR="00054FD7" w:rsidRPr="005F2951">
        <w:rPr>
          <w:b/>
          <w:spacing w:val="-2"/>
          <w:sz w:val="24"/>
          <w:szCs w:val="24"/>
        </w:rPr>
        <w:t xml:space="preserve"> </w:t>
      </w:r>
      <w:r w:rsidR="005934DE" w:rsidRPr="006D4DDD">
        <w:rPr>
          <w:bCs/>
          <w:spacing w:val="-2"/>
          <w:sz w:val="24"/>
          <w:szCs w:val="24"/>
        </w:rPr>
        <w:t>Ma</w:t>
      </w:r>
      <w:r w:rsidR="00D262E5" w:rsidRPr="006D4DDD">
        <w:rPr>
          <w:bCs/>
          <w:spacing w:val="-2"/>
          <w:sz w:val="24"/>
          <w:szCs w:val="24"/>
        </w:rPr>
        <w:t>t</w:t>
      </w:r>
      <w:r w:rsidR="005934DE" w:rsidRPr="006D4DDD">
        <w:rPr>
          <w:bCs/>
          <w:spacing w:val="-2"/>
          <w:sz w:val="24"/>
          <w:szCs w:val="24"/>
        </w:rPr>
        <w:t>thews Hall Office 322</w:t>
      </w:r>
      <w:r w:rsidR="00137642" w:rsidRPr="006D4DDD">
        <w:rPr>
          <w:bCs/>
          <w:spacing w:val="-2"/>
          <w:sz w:val="24"/>
          <w:szCs w:val="24"/>
        </w:rPr>
        <w:t>-</w:t>
      </w:r>
      <w:r w:rsidR="005934DE" w:rsidRPr="006D4DDD">
        <w:rPr>
          <w:bCs/>
          <w:spacing w:val="-2"/>
          <w:sz w:val="24"/>
          <w:szCs w:val="24"/>
        </w:rPr>
        <w:t>FA</w:t>
      </w:r>
    </w:p>
    <w:p w14:paraId="275F822E" w14:textId="1AC421E9" w:rsidR="00755412" w:rsidRPr="005F2951" w:rsidRDefault="002A1D55" w:rsidP="00B95A1F">
      <w:pPr>
        <w:rPr>
          <w:bCs/>
          <w:sz w:val="24"/>
          <w:szCs w:val="24"/>
        </w:rPr>
      </w:pPr>
      <w:r w:rsidRPr="00F85C69">
        <w:rPr>
          <w:b/>
          <w:sz w:val="24"/>
          <w:szCs w:val="24"/>
        </w:rPr>
        <w:t>Office</w:t>
      </w:r>
      <w:r w:rsidRPr="00F85C69">
        <w:rPr>
          <w:b/>
          <w:spacing w:val="-1"/>
          <w:sz w:val="24"/>
          <w:szCs w:val="24"/>
        </w:rPr>
        <w:t xml:space="preserve"> </w:t>
      </w:r>
      <w:r w:rsidRPr="00F85C69">
        <w:rPr>
          <w:b/>
          <w:spacing w:val="-2"/>
          <w:sz w:val="24"/>
          <w:szCs w:val="24"/>
        </w:rPr>
        <w:t>Hours:</w:t>
      </w:r>
      <w:r w:rsidR="003E0B08" w:rsidRPr="00F85C69">
        <w:rPr>
          <w:b/>
          <w:spacing w:val="-2"/>
          <w:sz w:val="24"/>
          <w:szCs w:val="24"/>
        </w:rPr>
        <w:t xml:space="preserve"> </w:t>
      </w:r>
      <w:r w:rsidR="00F85C69">
        <w:rPr>
          <w:bCs/>
          <w:spacing w:val="-2"/>
          <w:sz w:val="24"/>
          <w:szCs w:val="24"/>
        </w:rPr>
        <w:t>Tues.</w:t>
      </w:r>
      <w:r w:rsidR="00192A1C">
        <w:rPr>
          <w:bCs/>
          <w:spacing w:val="-2"/>
          <w:sz w:val="24"/>
          <w:szCs w:val="24"/>
        </w:rPr>
        <w:t xml:space="preserve"> </w:t>
      </w:r>
      <w:r w:rsidR="00F85C69">
        <w:rPr>
          <w:bCs/>
          <w:spacing w:val="-2"/>
          <w:sz w:val="24"/>
          <w:szCs w:val="24"/>
        </w:rPr>
        <w:t>11AM-3PM; Thurs. 10AM-12PM</w:t>
      </w:r>
    </w:p>
    <w:p w14:paraId="6A29EDA9" w14:textId="072AE2A3" w:rsidR="00291B3C" w:rsidRPr="006D4DDD" w:rsidRDefault="002A1D55" w:rsidP="00B95A1F">
      <w:pPr>
        <w:rPr>
          <w:bCs/>
          <w:spacing w:val="-2"/>
          <w:sz w:val="24"/>
          <w:szCs w:val="24"/>
        </w:rPr>
      </w:pPr>
      <w:r w:rsidRPr="005F2951">
        <w:rPr>
          <w:b/>
          <w:spacing w:val="-2"/>
          <w:sz w:val="24"/>
          <w:szCs w:val="24"/>
        </w:rPr>
        <w:t>Email:</w:t>
      </w:r>
      <w:r w:rsidR="00C6701A" w:rsidRPr="005F2951">
        <w:rPr>
          <w:b/>
          <w:spacing w:val="-2"/>
          <w:sz w:val="24"/>
          <w:szCs w:val="24"/>
        </w:rPr>
        <w:t xml:space="preserve"> </w:t>
      </w:r>
      <w:r w:rsidR="00397368" w:rsidRPr="006D4DDD">
        <w:rPr>
          <w:bCs/>
          <w:spacing w:val="-2"/>
          <w:sz w:val="24"/>
          <w:szCs w:val="24"/>
        </w:rPr>
        <w:t>k</w:t>
      </w:r>
      <w:r w:rsidR="00CC56FF" w:rsidRPr="006D4DDD">
        <w:rPr>
          <w:bCs/>
          <w:spacing w:val="-2"/>
          <w:sz w:val="24"/>
          <w:szCs w:val="24"/>
        </w:rPr>
        <w:t>athryn.bailey2@unt.edu</w:t>
      </w:r>
    </w:p>
    <w:p w14:paraId="429DB0E4" w14:textId="77777777" w:rsidR="005934DE" w:rsidRPr="005F2951" w:rsidRDefault="005934DE" w:rsidP="00B95A1F">
      <w:pPr>
        <w:rPr>
          <w:b/>
          <w:spacing w:val="-2"/>
          <w:sz w:val="24"/>
          <w:szCs w:val="24"/>
        </w:rPr>
      </w:pPr>
    </w:p>
    <w:p w14:paraId="559353A2" w14:textId="77777777" w:rsidR="00DB26A7" w:rsidRDefault="00DB26A7" w:rsidP="003C625D">
      <w:pPr>
        <w:pStyle w:val="Heading1"/>
        <w:ind w:left="0"/>
        <w:rPr>
          <w:color w:val="059033"/>
          <w:sz w:val="24"/>
          <w:szCs w:val="24"/>
        </w:rPr>
      </w:pPr>
    </w:p>
    <w:p w14:paraId="2A77811C" w14:textId="7E63CBEE" w:rsidR="00803D09" w:rsidRPr="00746572" w:rsidRDefault="00803D09" w:rsidP="00F479A2">
      <w:pPr>
        <w:pStyle w:val="Heading1"/>
        <w:ind w:left="0"/>
        <w:jc w:val="center"/>
        <w:rPr>
          <w:color w:val="008000"/>
          <w:sz w:val="28"/>
          <w:szCs w:val="28"/>
        </w:rPr>
      </w:pPr>
      <w:r w:rsidRPr="00746572">
        <w:rPr>
          <w:color w:val="008000"/>
          <w:sz w:val="28"/>
          <w:szCs w:val="28"/>
        </w:rPr>
        <w:t>In-person Meeting Dates &amp; Location</w:t>
      </w:r>
    </w:p>
    <w:p w14:paraId="3BA6747C" w14:textId="5E4F8F4C" w:rsidR="00803D09" w:rsidRPr="006D4DDD" w:rsidRDefault="00803D09" w:rsidP="00F479A2">
      <w:pPr>
        <w:pStyle w:val="Heading1"/>
        <w:ind w:left="0"/>
        <w:contextualSpacing/>
        <w:jc w:val="center"/>
        <w:rPr>
          <w:b w:val="0"/>
          <w:bCs w:val="0"/>
          <w:sz w:val="24"/>
          <w:szCs w:val="24"/>
        </w:rPr>
      </w:pPr>
      <w:r w:rsidRPr="006D4DDD">
        <w:rPr>
          <w:b w:val="0"/>
          <w:bCs w:val="0"/>
          <w:sz w:val="24"/>
          <w:szCs w:val="24"/>
        </w:rPr>
        <w:t>Location</w:t>
      </w:r>
      <w:r w:rsidR="00410B00" w:rsidRPr="006D4DDD">
        <w:rPr>
          <w:b w:val="0"/>
          <w:bCs w:val="0"/>
          <w:sz w:val="24"/>
          <w:szCs w:val="24"/>
        </w:rPr>
        <w:t xml:space="preserve"> &amp; Time:</w:t>
      </w:r>
      <w:r w:rsidR="00D262E5" w:rsidRPr="006D4DDD">
        <w:rPr>
          <w:b w:val="0"/>
          <w:bCs w:val="0"/>
          <w:sz w:val="24"/>
          <w:szCs w:val="24"/>
        </w:rPr>
        <w:t xml:space="preserve"> Matthews Hall Room 1</w:t>
      </w:r>
      <w:r w:rsidR="001E6FC3" w:rsidRPr="006D4DDD">
        <w:rPr>
          <w:b w:val="0"/>
          <w:bCs w:val="0"/>
          <w:sz w:val="24"/>
          <w:szCs w:val="24"/>
        </w:rPr>
        <w:t>09</w:t>
      </w:r>
      <w:r w:rsidR="00D262E5" w:rsidRPr="006D4DDD">
        <w:rPr>
          <w:b w:val="0"/>
          <w:bCs w:val="0"/>
          <w:sz w:val="24"/>
          <w:szCs w:val="24"/>
        </w:rPr>
        <w:t>, Thursd</w:t>
      </w:r>
      <w:r w:rsidR="009D6AB2" w:rsidRPr="006D4DDD">
        <w:rPr>
          <w:b w:val="0"/>
          <w:bCs w:val="0"/>
          <w:sz w:val="24"/>
          <w:szCs w:val="24"/>
        </w:rPr>
        <w:t xml:space="preserve">ay </w:t>
      </w:r>
      <w:r w:rsidR="00874AA5" w:rsidRPr="006D4DDD">
        <w:rPr>
          <w:b w:val="0"/>
          <w:bCs w:val="0"/>
          <w:sz w:val="24"/>
          <w:szCs w:val="24"/>
        </w:rPr>
        <w:t>12:30PM – 1:50PM</w:t>
      </w:r>
    </w:p>
    <w:p w14:paraId="27D140E8" w14:textId="2FF56331" w:rsidR="00410B00" w:rsidRPr="006D4DDD" w:rsidRDefault="00410B00" w:rsidP="00F479A2">
      <w:pPr>
        <w:pStyle w:val="Heading1"/>
        <w:ind w:left="0"/>
        <w:contextualSpacing/>
        <w:jc w:val="center"/>
        <w:rPr>
          <w:b w:val="0"/>
          <w:bCs w:val="0"/>
          <w:sz w:val="24"/>
          <w:szCs w:val="24"/>
        </w:rPr>
      </w:pPr>
      <w:r w:rsidRPr="007D17FD">
        <w:rPr>
          <w:b w:val="0"/>
          <w:bCs w:val="0"/>
          <w:sz w:val="24"/>
          <w:szCs w:val="24"/>
        </w:rPr>
        <w:t>Dates:</w:t>
      </w:r>
      <w:r w:rsidR="009D6AB2" w:rsidRPr="007D17FD">
        <w:rPr>
          <w:b w:val="0"/>
          <w:bCs w:val="0"/>
          <w:sz w:val="24"/>
          <w:szCs w:val="24"/>
        </w:rPr>
        <w:t xml:space="preserve"> </w:t>
      </w:r>
      <w:r w:rsidR="00874AA5" w:rsidRPr="007D17FD">
        <w:rPr>
          <w:b w:val="0"/>
          <w:bCs w:val="0"/>
          <w:sz w:val="24"/>
          <w:szCs w:val="24"/>
        </w:rPr>
        <w:t>January 12</w:t>
      </w:r>
      <w:r w:rsidR="009D6AB2" w:rsidRPr="007D17FD">
        <w:rPr>
          <w:b w:val="0"/>
          <w:bCs w:val="0"/>
          <w:sz w:val="24"/>
          <w:szCs w:val="24"/>
          <w:vertAlign w:val="superscript"/>
        </w:rPr>
        <w:t>th</w:t>
      </w:r>
      <w:r w:rsidR="009D6AB2" w:rsidRPr="007D17FD">
        <w:rPr>
          <w:b w:val="0"/>
          <w:bCs w:val="0"/>
          <w:sz w:val="24"/>
          <w:szCs w:val="24"/>
        </w:rPr>
        <w:t xml:space="preserve"> – </w:t>
      </w:r>
      <w:r w:rsidR="00874AA5" w:rsidRPr="007D17FD">
        <w:rPr>
          <w:b w:val="0"/>
          <w:bCs w:val="0"/>
          <w:sz w:val="24"/>
          <w:szCs w:val="24"/>
        </w:rPr>
        <w:t>May 8</w:t>
      </w:r>
      <w:r w:rsidR="009D6AB2" w:rsidRPr="007D17FD">
        <w:rPr>
          <w:b w:val="0"/>
          <w:bCs w:val="0"/>
          <w:sz w:val="24"/>
          <w:szCs w:val="24"/>
          <w:vertAlign w:val="superscript"/>
        </w:rPr>
        <w:t>th</w:t>
      </w:r>
      <w:r w:rsidR="009D6AB2" w:rsidRPr="007D17FD">
        <w:rPr>
          <w:b w:val="0"/>
          <w:bCs w:val="0"/>
          <w:sz w:val="24"/>
          <w:szCs w:val="24"/>
        </w:rPr>
        <w:t>, 202</w:t>
      </w:r>
      <w:r w:rsidR="00874AA5" w:rsidRPr="007D17FD">
        <w:rPr>
          <w:b w:val="0"/>
          <w:bCs w:val="0"/>
          <w:sz w:val="24"/>
          <w:szCs w:val="24"/>
        </w:rPr>
        <w:t>6</w:t>
      </w:r>
      <w:r w:rsidR="007D17FD">
        <w:rPr>
          <w:b w:val="0"/>
          <w:bCs w:val="0"/>
          <w:sz w:val="24"/>
          <w:szCs w:val="24"/>
        </w:rPr>
        <w:t>. See “Course Schedule”</w:t>
      </w:r>
      <w:r w:rsidR="00811278">
        <w:rPr>
          <w:b w:val="0"/>
          <w:bCs w:val="0"/>
          <w:sz w:val="24"/>
          <w:szCs w:val="24"/>
        </w:rPr>
        <w:t xml:space="preserve"> below for exact meeting dates.</w:t>
      </w:r>
    </w:p>
    <w:p w14:paraId="5C75F6AA" w14:textId="77777777" w:rsidR="00755F0C" w:rsidRPr="005F2951" w:rsidRDefault="00755F0C" w:rsidP="003C625D">
      <w:pPr>
        <w:rPr>
          <w:bCs/>
          <w:sz w:val="24"/>
          <w:szCs w:val="24"/>
        </w:rPr>
      </w:pPr>
    </w:p>
    <w:p w14:paraId="6A29EDAA" w14:textId="66E83B90" w:rsidR="00291B3C" w:rsidRPr="00746572" w:rsidRDefault="00D33239" w:rsidP="00C1132F">
      <w:pPr>
        <w:pStyle w:val="Heading1"/>
        <w:spacing w:after="240"/>
        <w:ind w:left="0"/>
        <w:jc w:val="center"/>
        <w:rPr>
          <w:color w:val="008000"/>
          <w:sz w:val="28"/>
          <w:szCs w:val="28"/>
        </w:rPr>
      </w:pPr>
      <w:r w:rsidRPr="00746572">
        <w:rPr>
          <w:color w:val="008000"/>
          <w:sz w:val="28"/>
          <w:szCs w:val="28"/>
        </w:rPr>
        <w:t>Course Description</w:t>
      </w:r>
    </w:p>
    <w:p w14:paraId="6A29EDAB" w14:textId="5CA991FD" w:rsidR="00291B3C" w:rsidRPr="005F2951" w:rsidRDefault="001C7896" w:rsidP="003C625D">
      <w:pPr>
        <w:pStyle w:val="BodyText"/>
        <w:ind w:left="0" w:right="263"/>
      </w:pPr>
      <w:r w:rsidRPr="005F2951">
        <w:t>This class</w:t>
      </w:r>
      <w:r w:rsidR="00B54C1E" w:rsidRPr="005F2951">
        <w:t xml:space="preserve"> will introduce you to transition education and services for individuals with disabilities across the lifespan</w:t>
      </w:r>
      <w:r w:rsidR="00E562A2" w:rsidRPr="005F2951">
        <w:t xml:space="preserve">, with an emphasis on the K-12 school years. We will examine theories, models, and the practice of transition planning from school </w:t>
      </w:r>
      <w:r w:rsidR="00CC3DE6" w:rsidRPr="005F2951">
        <w:t>to life after high school</w:t>
      </w:r>
      <w:r w:rsidR="00F15C54" w:rsidRPr="005F2951">
        <w:t>,</w:t>
      </w:r>
      <w:r w:rsidR="00CC3DE6" w:rsidRPr="005F2951">
        <w:t xml:space="preserve"> including community living, post-secondary education, and employment. </w:t>
      </w:r>
      <w:r w:rsidR="00F15C54" w:rsidRPr="005F2951">
        <w:t>Legal and practical application of skills such as transition assessment, IEP planning</w:t>
      </w:r>
      <w:r w:rsidR="00111DA9" w:rsidRPr="005F2951">
        <w:t>, person-centered planning, self-determination, and interagency collaboration are emphasized.</w:t>
      </w:r>
    </w:p>
    <w:p w14:paraId="5088D1BF" w14:textId="77777777" w:rsidR="00DA24D6" w:rsidRPr="005F2951" w:rsidRDefault="00DA24D6" w:rsidP="003C625D">
      <w:pPr>
        <w:pStyle w:val="BodyText"/>
        <w:ind w:left="0" w:right="263"/>
      </w:pPr>
    </w:p>
    <w:p w14:paraId="7354200B" w14:textId="59232269" w:rsidR="00DA24D6" w:rsidRPr="00746572" w:rsidRDefault="00D33239" w:rsidP="00C1132F">
      <w:pPr>
        <w:pStyle w:val="Heading1"/>
        <w:spacing w:after="240"/>
        <w:ind w:left="0"/>
        <w:jc w:val="center"/>
        <w:rPr>
          <w:color w:val="008000"/>
          <w:sz w:val="28"/>
          <w:szCs w:val="28"/>
        </w:rPr>
      </w:pPr>
      <w:r w:rsidRPr="00746572">
        <w:rPr>
          <w:color w:val="008000"/>
          <w:sz w:val="28"/>
          <w:szCs w:val="28"/>
        </w:rPr>
        <w:t>Prerequisite</w:t>
      </w:r>
      <w:r w:rsidR="00DB7865" w:rsidRPr="00746572">
        <w:rPr>
          <w:color w:val="008000"/>
          <w:sz w:val="28"/>
          <w:szCs w:val="28"/>
        </w:rPr>
        <w:t>s to this Course</w:t>
      </w:r>
    </w:p>
    <w:p w14:paraId="4FB87B04" w14:textId="656F11A7" w:rsidR="00DA24D6" w:rsidRPr="005F2951" w:rsidRDefault="00325774" w:rsidP="003C625D">
      <w:pPr>
        <w:pStyle w:val="BodyText"/>
        <w:ind w:left="0" w:right="263"/>
      </w:pPr>
      <w:r w:rsidRPr="005F2951">
        <w:t>You should come to this class with knowledge</w:t>
      </w:r>
      <w:r w:rsidR="00F262F3" w:rsidRPr="005F2951">
        <w:t xml:space="preserve"> and skills</w:t>
      </w:r>
      <w:r w:rsidRPr="005F2951">
        <w:t xml:space="preserve"> </w:t>
      </w:r>
      <w:r w:rsidR="00F262F3" w:rsidRPr="005F2951">
        <w:t xml:space="preserve">in </w:t>
      </w:r>
      <w:r w:rsidRPr="005F2951">
        <w:t>Special Education Law</w:t>
      </w:r>
      <w:r w:rsidR="00F262F3" w:rsidRPr="005F2951">
        <w:t xml:space="preserve">, Assessment, and Instructional Practices. </w:t>
      </w:r>
      <w:r w:rsidR="003821EA" w:rsidRPr="005F2951">
        <w:t xml:space="preserve">For this reason, prerequisites include: </w:t>
      </w:r>
      <w:r w:rsidR="003821EA" w:rsidRPr="005F2951">
        <w:rPr>
          <w:b/>
          <w:bCs/>
        </w:rPr>
        <w:t>EDSP 4320 and EDSP 4330</w:t>
      </w:r>
      <w:r w:rsidR="006C1EBD" w:rsidRPr="005F2951">
        <w:rPr>
          <w:b/>
          <w:bCs/>
        </w:rPr>
        <w:t xml:space="preserve">. </w:t>
      </w:r>
      <w:r w:rsidR="003821EA" w:rsidRPr="005F2951">
        <w:t xml:space="preserve"> </w:t>
      </w:r>
      <w:r w:rsidR="006C1EBD" w:rsidRPr="005F2951">
        <w:t xml:space="preserve">Prerequisites do </w:t>
      </w:r>
      <w:r w:rsidR="006C1EBD" w:rsidRPr="005F2951">
        <w:rPr>
          <w:b/>
          <w:bCs/>
        </w:rPr>
        <w:t>not</w:t>
      </w:r>
      <w:r w:rsidR="006C1EBD" w:rsidRPr="005F2951">
        <w:t xml:space="preserve"> apply for </w:t>
      </w:r>
      <w:r w:rsidR="006C1EBD" w:rsidRPr="005F2951">
        <w:rPr>
          <w:b/>
          <w:bCs/>
        </w:rPr>
        <w:t>SPED minors</w:t>
      </w:r>
      <w:r w:rsidR="006C1EBD" w:rsidRPr="005F2951">
        <w:t xml:space="preserve">. </w:t>
      </w:r>
    </w:p>
    <w:p w14:paraId="1AD944BB" w14:textId="77777777" w:rsidR="00124ECE" w:rsidRPr="005F2951" w:rsidRDefault="00124ECE" w:rsidP="003C625D">
      <w:pPr>
        <w:pStyle w:val="BodyText"/>
        <w:ind w:left="0" w:right="263"/>
      </w:pPr>
    </w:p>
    <w:p w14:paraId="3DF3E45A" w14:textId="70FB3CC1" w:rsidR="00124ECE" w:rsidRPr="00746572" w:rsidRDefault="00DB7865" w:rsidP="00641633">
      <w:pPr>
        <w:pStyle w:val="Heading1"/>
        <w:ind w:left="0"/>
        <w:jc w:val="center"/>
        <w:rPr>
          <w:color w:val="008000"/>
          <w:sz w:val="28"/>
          <w:szCs w:val="28"/>
        </w:rPr>
      </w:pPr>
      <w:r w:rsidRPr="00746572">
        <w:rPr>
          <w:color w:val="008000"/>
          <w:sz w:val="28"/>
          <w:szCs w:val="28"/>
        </w:rPr>
        <w:t>Course Structure</w:t>
      </w:r>
    </w:p>
    <w:p w14:paraId="508EAADF" w14:textId="730587F3" w:rsidR="00AE44AB" w:rsidRPr="005F2951" w:rsidRDefault="00AE44AB" w:rsidP="003C625D">
      <w:pPr>
        <w:pStyle w:val="BodyText"/>
        <w:ind w:left="0" w:right="263"/>
      </w:pPr>
      <w:r w:rsidRPr="005F2951">
        <w:t xml:space="preserve">This is a </w:t>
      </w:r>
      <w:r w:rsidRPr="005F2951">
        <w:rPr>
          <w:b/>
          <w:bCs/>
        </w:rPr>
        <w:t>hybrid</w:t>
      </w:r>
      <w:r w:rsidRPr="005F2951">
        <w:t xml:space="preserve"> course.</w:t>
      </w:r>
      <w:r w:rsidR="00642987" w:rsidRPr="005F2951">
        <w:t xml:space="preserve"> This means t</w:t>
      </w:r>
      <w:r w:rsidRPr="005F2951">
        <w:t xml:space="preserve">he </w:t>
      </w:r>
      <w:r w:rsidRPr="005F2951">
        <w:rPr>
          <w:b/>
          <w:bCs/>
        </w:rPr>
        <w:t>content for this course will be presented online</w:t>
      </w:r>
      <w:r w:rsidRPr="005F2951">
        <w:t xml:space="preserve"> and we will use campus class time to discuss your experiences with </w:t>
      </w:r>
      <w:r w:rsidR="00642987" w:rsidRPr="005F2951">
        <w:t xml:space="preserve">the material and </w:t>
      </w:r>
      <w:r w:rsidRPr="005F2951">
        <w:t xml:space="preserve">assignments, </w:t>
      </w:r>
      <w:r w:rsidR="00C36F91" w:rsidRPr="005F2951">
        <w:t>work on group</w:t>
      </w:r>
      <w:r w:rsidRPr="005F2951">
        <w:t xml:space="preserve"> project</w:t>
      </w:r>
      <w:r w:rsidR="00C36F91" w:rsidRPr="005F2951">
        <w:t>s</w:t>
      </w:r>
      <w:r w:rsidRPr="005F2951">
        <w:t xml:space="preserve">, </w:t>
      </w:r>
      <w:r w:rsidR="00C36F91" w:rsidRPr="005F2951">
        <w:t xml:space="preserve">and engage in supplementary </w:t>
      </w:r>
      <w:r w:rsidRPr="005F2951">
        <w:t xml:space="preserve">activities. It is </w:t>
      </w:r>
      <w:r w:rsidRPr="005F2951">
        <w:rPr>
          <w:u w:val="single"/>
        </w:rPr>
        <w:t>essential</w:t>
      </w:r>
      <w:r w:rsidRPr="00E8620F">
        <w:t xml:space="preserve"> </w:t>
      </w:r>
      <w:r w:rsidRPr="005F2951">
        <w:t xml:space="preserve">that you come to class prepared to actively participate in discussion and group work. </w:t>
      </w:r>
    </w:p>
    <w:p w14:paraId="7205FB49" w14:textId="77777777" w:rsidR="005232F8" w:rsidRPr="005F2951" w:rsidRDefault="005232F8" w:rsidP="003C625D">
      <w:pPr>
        <w:pStyle w:val="BodyText"/>
        <w:ind w:left="0" w:right="263"/>
      </w:pPr>
    </w:p>
    <w:p w14:paraId="03FCCE1F" w14:textId="77777777" w:rsidR="005232F8" w:rsidRPr="005F2951" w:rsidRDefault="005232F8" w:rsidP="003C625D">
      <w:pPr>
        <w:widowControl/>
        <w:autoSpaceDE/>
        <w:autoSpaceDN/>
        <w:ind w:left="-360" w:firstLine="360"/>
        <w:rPr>
          <w:rFonts w:eastAsia="Calibri"/>
          <w:sz w:val="24"/>
          <w:szCs w:val="24"/>
        </w:rPr>
      </w:pPr>
      <w:r w:rsidRPr="005F2951">
        <w:rPr>
          <w:rFonts w:eastAsia="Calibri"/>
          <w:sz w:val="24"/>
          <w:szCs w:val="24"/>
        </w:rPr>
        <w:t>As the instructor, I am responsible for:</w:t>
      </w:r>
    </w:p>
    <w:p w14:paraId="147C26CC" w14:textId="128D0C2E" w:rsidR="005232F8" w:rsidRPr="005F2951" w:rsidRDefault="005727A4" w:rsidP="003C625D">
      <w:pPr>
        <w:pStyle w:val="ListParagraph"/>
        <w:widowControl/>
        <w:numPr>
          <w:ilvl w:val="0"/>
          <w:numId w:val="15"/>
        </w:numPr>
        <w:autoSpaceDE/>
        <w:autoSpaceDN/>
        <w:ind w:left="720"/>
        <w:rPr>
          <w:rFonts w:eastAsia="Calibri"/>
          <w:sz w:val="24"/>
          <w:szCs w:val="24"/>
        </w:rPr>
      </w:pPr>
      <w:r>
        <w:rPr>
          <w:rFonts w:eastAsia="Calibri"/>
          <w:sz w:val="24"/>
          <w:szCs w:val="24"/>
        </w:rPr>
        <w:t>l</w:t>
      </w:r>
      <w:r w:rsidR="007F45DC">
        <w:rPr>
          <w:rFonts w:eastAsia="Calibri"/>
          <w:sz w:val="24"/>
          <w:szCs w:val="24"/>
        </w:rPr>
        <w:t>eading class</w:t>
      </w:r>
      <w:r w:rsidR="00F22813">
        <w:rPr>
          <w:rFonts w:eastAsia="Calibri"/>
          <w:sz w:val="24"/>
          <w:szCs w:val="24"/>
        </w:rPr>
        <w:t xml:space="preserve"> meetings</w:t>
      </w:r>
      <w:r w:rsidR="007F45DC">
        <w:rPr>
          <w:rFonts w:eastAsia="Calibri"/>
          <w:sz w:val="24"/>
          <w:szCs w:val="24"/>
        </w:rPr>
        <w:t xml:space="preserve"> </w:t>
      </w:r>
      <w:r>
        <w:rPr>
          <w:rFonts w:eastAsia="Calibri"/>
          <w:sz w:val="24"/>
          <w:szCs w:val="24"/>
        </w:rPr>
        <w:t xml:space="preserve">and </w:t>
      </w:r>
      <w:r w:rsidR="005232F8" w:rsidRPr="005F2951">
        <w:rPr>
          <w:rFonts w:eastAsia="Calibri"/>
          <w:sz w:val="24"/>
          <w:szCs w:val="24"/>
        </w:rPr>
        <w:t>providing course materials that will assist and enhance your achievement of the stated competencies</w:t>
      </w:r>
    </w:p>
    <w:p w14:paraId="79E9280A" w14:textId="77777777" w:rsidR="005232F8" w:rsidRPr="005F2951" w:rsidRDefault="005232F8" w:rsidP="003C625D">
      <w:pPr>
        <w:pStyle w:val="ListParagraph"/>
        <w:widowControl/>
        <w:numPr>
          <w:ilvl w:val="0"/>
          <w:numId w:val="15"/>
        </w:numPr>
        <w:autoSpaceDE/>
        <w:autoSpaceDN/>
        <w:ind w:left="720"/>
        <w:rPr>
          <w:rFonts w:eastAsia="Calibri"/>
          <w:sz w:val="24"/>
          <w:szCs w:val="24"/>
        </w:rPr>
      </w:pPr>
      <w:r w:rsidRPr="005F2951">
        <w:rPr>
          <w:rFonts w:eastAsia="Calibri"/>
          <w:sz w:val="24"/>
          <w:szCs w:val="24"/>
        </w:rPr>
        <w:t>providing timely and helpful feedback within the stated guidelines, and</w:t>
      </w:r>
    </w:p>
    <w:p w14:paraId="00B1EFDD" w14:textId="5ECD1C3C" w:rsidR="005232F8" w:rsidRDefault="005232F8" w:rsidP="003C625D">
      <w:pPr>
        <w:pStyle w:val="ListParagraph"/>
        <w:widowControl/>
        <w:numPr>
          <w:ilvl w:val="0"/>
          <w:numId w:val="15"/>
        </w:numPr>
        <w:autoSpaceDE/>
        <w:autoSpaceDN/>
        <w:ind w:left="720"/>
        <w:rPr>
          <w:rFonts w:eastAsia="Calibri"/>
          <w:sz w:val="24"/>
          <w:szCs w:val="24"/>
        </w:rPr>
      </w:pPr>
      <w:r w:rsidRPr="005F2951">
        <w:rPr>
          <w:rFonts w:eastAsia="Calibri"/>
          <w:sz w:val="24"/>
          <w:szCs w:val="24"/>
        </w:rPr>
        <w:t>assisting in maintaining a</w:t>
      </w:r>
      <w:r w:rsidR="007F45DC">
        <w:rPr>
          <w:rFonts w:eastAsia="Calibri"/>
          <w:sz w:val="24"/>
          <w:szCs w:val="24"/>
        </w:rPr>
        <w:t>n engaging and</w:t>
      </w:r>
      <w:r w:rsidRPr="005F2951">
        <w:rPr>
          <w:rFonts w:eastAsia="Calibri"/>
          <w:sz w:val="24"/>
          <w:szCs w:val="24"/>
        </w:rPr>
        <w:t xml:space="preserve"> positive learning environment for everyone.</w:t>
      </w:r>
    </w:p>
    <w:p w14:paraId="0F45CD44" w14:textId="77777777" w:rsidR="00641633" w:rsidRPr="005F2951" w:rsidRDefault="00641633" w:rsidP="00876542">
      <w:pPr>
        <w:pStyle w:val="ListParagraph"/>
        <w:widowControl/>
        <w:autoSpaceDE/>
        <w:autoSpaceDN/>
        <w:ind w:left="720"/>
        <w:rPr>
          <w:rFonts w:eastAsia="Calibri"/>
          <w:sz w:val="24"/>
          <w:szCs w:val="24"/>
        </w:rPr>
      </w:pPr>
    </w:p>
    <w:p w14:paraId="77B43300" w14:textId="77777777" w:rsidR="00641633" w:rsidRDefault="00641633" w:rsidP="003C625D">
      <w:pPr>
        <w:widowControl/>
        <w:autoSpaceDE/>
        <w:autoSpaceDN/>
        <w:rPr>
          <w:rFonts w:eastAsia="Calibri"/>
          <w:sz w:val="24"/>
          <w:szCs w:val="24"/>
        </w:rPr>
      </w:pPr>
    </w:p>
    <w:p w14:paraId="75B40DC7" w14:textId="77777777" w:rsidR="00876542" w:rsidRDefault="00876542" w:rsidP="003C625D">
      <w:pPr>
        <w:widowControl/>
        <w:autoSpaceDE/>
        <w:autoSpaceDN/>
        <w:rPr>
          <w:rFonts w:eastAsia="Calibri"/>
          <w:sz w:val="24"/>
          <w:szCs w:val="24"/>
        </w:rPr>
      </w:pPr>
    </w:p>
    <w:p w14:paraId="6D7B23E2" w14:textId="77777777" w:rsidR="00641633" w:rsidRDefault="00641633" w:rsidP="003C625D">
      <w:pPr>
        <w:widowControl/>
        <w:autoSpaceDE/>
        <w:autoSpaceDN/>
        <w:rPr>
          <w:rFonts w:eastAsia="Calibri"/>
          <w:sz w:val="24"/>
          <w:szCs w:val="24"/>
        </w:rPr>
      </w:pPr>
    </w:p>
    <w:p w14:paraId="454B97E0" w14:textId="03E050AB" w:rsidR="005232F8" w:rsidRPr="005F2951" w:rsidRDefault="005232F8" w:rsidP="003C625D">
      <w:pPr>
        <w:widowControl/>
        <w:autoSpaceDE/>
        <w:autoSpaceDN/>
        <w:rPr>
          <w:rFonts w:eastAsia="Calibri"/>
          <w:sz w:val="24"/>
          <w:szCs w:val="24"/>
        </w:rPr>
      </w:pPr>
      <w:r w:rsidRPr="005F2951">
        <w:rPr>
          <w:rFonts w:eastAsia="Calibri"/>
          <w:sz w:val="24"/>
          <w:szCs w:val="24"/>
        </w:rPr>
        <w:lastRenderedPageBreak/>
        <w:t>As a student, you are responsible for:</w:t>
      </w:r>
    </w:p>
    <w:p w14:paraId="000E34C3" w14:textId="77777777" w:rsidR="005232F8" w:rsidRPr="005F2951" w:rsidRDefault="005232F8" w:rsidP="003C625D">
      <w:pPr>
        <w:pStyle w:val="ListParagraph"/>
        <w:widowControl/>
        <w:numPr>
          <w:ilvl w:val="0"/>
          <w:numId w:val="14"/>
        </w:numPr>
        <w:autoSpaceDE/>
        <w:autoSpaceDN/>
        <w:ind w:left="720"/>
        <w:rPr>
          <w:rFonts w:eastAsia="Calibri"/>
          <w:sz w:val="24"/>
          <w:szCs w:val="24"/>
        </w:rPr>
      </w:pPr>
      <w:r w:rsidRPr="005F2951">
        <w:rPr>
          <w:rFonts w:eastAsia="Calibri"/>
          <w:sz w:val="24"/>
          <w:szCs w:val="24"/>
        </w:rPr>
        <w:t>reading and completing the requirements of the course within the given timeframe,</w:t>
      </w:r>
    </w:p>
    <w:p w14:paraId="3C0AC740" w14:textId="24961DC9" w:rsidR="005232F8" w:rsidRPr="005F2951" w:rsidRDefault="005232F8" w:rsidP="003C625D">
      <w:pPr>
        <w:pStyle w:val="ListParagraph"/>
        <w:widowControl/>
        <w:numPr>
          <w:ilvl w:val="0"/>
          <w:numId w:val="14"/>
        </w:numPr>
        <w:autoSpaceDE/>
        <w:autoSpaceDN/>
        <w:ind w:left="720"/>
        <w:rPr>
          <w:rFonts w:eastAsia="Calibri"/>
          <w:sz w:val="24"/>
          <w:szCs w:val="24"/>
        </w:rPr>
      </w:pPr>
      <w:r w:rsidRPr="005F2951">
        <w:rPr>
          <w:rFonts w:eastAsia="Calibri"/>
          <w:sz w:val="24"/>
          <w:szCs w:val="24"/>
        </w:rPr>
        <w:t>working to remain engaged in the course and interact with your fellow students, and</w:t>
      </w:r>
    </w:p>
    <w:p w14:paraId="048AB4C0" w14:textId="77777777" w:rsidR="005232F8" w:rsidRDefault="005232F8" w:rsidP="003C625D">
      <w:pPr>
        <w:pStyle w:val="ListParagraph"/>
        <w:widowControl/>
        <w:numPr>
          <w:ilvl w:val="0"/>
          <w:numId w:val="14"/>
        </w:numPr>
        <w:autoSpaceDE/>
        <w:autoSpaceDN/>
        <w:ind w:left="720"/>
        <w:rPr>
          <w:rFonts w:eastAsia="Calibri"/>
          <w:sz w:val="24"/>
          <w:szCs w:val="24"/>
        </w:rPr>
      </w:pPr>
      <w:r w:rsidRPr="005F2951">
        <w:rPr>
          <w:rFonts w:eastAsia="Calibri"/>
          <w:sz w:val="24"/>
          <w:szCs w:val="24"/>
        </w:rPr>
        <w:t>assisting in maintaining a positive learning environment for everyone.</w:t>
      </w:r>
    </w:p>
    <w:p w14:paraId="49D164A2" w14:textId="77777777" w:rsidR="00641633" w:rsidRDefault="00641633" w:rsidP="00641633">
      <w:pPr>
        <w:pStyle w:val="Heading1"/>
        <w:ind w:left="0"/>
        <w:jc w:val="center"/>
        <w:rPr>
          <w:color w:val="008000"/>
          <w:sz w:val="28"/>
          <w:szCs w:val="28"/>
        </w:rPr>
      </w:pPr>
    </w:p>
    <w:p w14:paraId="6A29EDAD" w14:textId="007CABA4" w:rsidR="00291B3C" w:rsidRPr="00746572" w:rsidRDefault="00C67A03" w:rsidP="00641633">
      <w:pPr>
        <w:pStyle w:val="Heading1"/>
        <w:ind w:left="0"/>
        <w:jc w:val="center"/>
        <w:rPr>
          <w:color w:val="008000"/>
          <w:sz w:val="28"/>
          <w:szCs w:val="28"/>
        </w:rPr>
      </w:pPr>
      <w:r w:rsidRPr="00746572">
        <w:rPr>
          <w:color w:val="008000"/>
          <w:sz w:val="28"/>
          <w:szCs w:val="28"/>
        </w:rPr>
        <w:t>Course Objectives</w:t>
      </w:r>
    </w:p>
    <w:p w14:paraId="6A29EDAE" w14:textId="05844609" w:rsidR="00291B3C" w:rsidRDefault="00256115" w:rsidP="003C625D">
      <w:pPr>
        <w:pStyle w:val="BodyText"/>
        <w:ind w:left="0"/>
        <w:rPr>
          <w:spacing w:val="-2"/>
        </w:rPr>
      </w:pPr>
      <w:r w:rsidRPr="005F2951">
        <w:t>Competency</w:t>
      </w:r>
      <w:r w:rsidR="00616489" w:rsidRPr="005F2951">
        <w:t xml:space="preserve"> Goal Statements</w:t>
      </w:r>
      <w:r w:rsidRPr="005F2951">
        <w:t xml:space="preserve">. Upon completion of the course students </w:t>
      </w:r>
      <w:r w:rsidRPr="005F2951">
        <w:rPr>
          <w:spacing w:val="-2"/>
        </w:rPr>
        <w:t>will:</w:t>
      </w:r>
    </w:p>
    <w:p w14:paraId="2E05F235" w14:textId="77777777" w:rsidR="00DB26A7" w:rsidRPr="005F2951" w:rsidRDefault="00DB26A7" w:rsidP="003C625D">
      <w:pPr>
        <w:pStyle w:val="BodyText"/>
        <w:ind w:left="0"/>
      </w:pPr>
    </w:p>
    <w:p w14:paraId="0FA97A9F" w14:textId="77777777" w:rsidR="008278A9" w:rsidRPr="005F2951" w:rsidRDefault="008278A9" w:rsidP="003C625D">
      <w:pPr>
        <w:pStyle w:val="NormalWeb"/>
        <w:numPr>
          <w:ilvl w:val="0"/>
          <w:numId w:val="25"/>
        </w:numPr>
        <w:spacing w:before="0" w:beforeAutospacing="0"/>
        <w:ind w:left="360"/>
      </w:pPr>
      <w:bookmarkStart w:id="2" w:name="Class_Materials_and_Attendance__"/>
      <w:bookmarkEnd w:id="2"/>
      <w:r w:rsidRPr="005F2951">
        <w:rPr>
          <w:rStyle w:val="Strong"/>
          <w:rFonts w:eastAsiaTheme="majorEastAsia"/>
        </w:rPr>
        <w:t>Define and contextualize transition</w:t>
      </w:r>
      <w:r w:rsidRPr="005F2951">
        <w:t xml:space="preserve"> by tracing the historical development of transition services for adolescents and young adults with disabilities, with emphasis on postsecondary outcomes and federal/state policy milestones.</w:t>
      </w:r>
    </w:p>
    <w:p w14:paraId="73D1EBBE" w14:textId="40F89CA7"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Analyze and apply legal and ethical frameworks</w:t>
      </w:r>
      <w:r w:rsidRPr="005F2951">
        <w:t xml:space="preserve"> relevant to transition planning, including IDEA, Section 504, the ADA, and §89.1070 of the Texas Administrative Code, with particular focus on rights at the age of majority and legal responsibilities of educators.</w:t>
      </w:r>
    </w:p>
    <w:p w14:paraId="574DCAE3" w14:textId="7D7C52C6"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Demonstrate proficiency in developing legally compliant and individualized IEPs and ITPs</w:t>
      </w:r>
      <w:r w:rsidRPr="005F2951">
        <w:t xml:space="preserve">, ensuring alignment with federal and state regulations, student needs, age-appropriate transition assessments, and </w:t>
      </w:r>
      <w:r w:rsidR="00D45BCA" w:rsidRPr="005F2951">
        <w:t>post-secondary</w:t>
      </w:r>
      <w:r w:rsidRPr="005F2951">
        <w:t xml:space="preserve"> goals.</w:t>
      </w:r>
    </w:p>
    <w:p w14:paraId="5E6D51D6" w14:textId="0A3640C1"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Integrate assistive and instructional technologies</w:t>
      </w:r>
      <w:r w:rsidRPr="005F2951">
        <w:t xml:space="preserve"> to support students’ transition-related academic, functional, and vocational skills across diverse settings and developmental levels.</w:t>
      </w:r>
    </w:p>
    <w:p w14:paraId="22E963BF" w14:textId="5E5EE80E"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Use multiple assessment methods and transition planning tools</w:t>
      </w:r>
      <w:r w:rsidRPr="005F2951">
        <w:t xml:space="preserve"> to identify student strengths, interests, needs, and preferences, and to inform data-based decision making for transition activities and services.</w:t>
      </w:r>
    </w:p>
    <w:p w14:paraId="6EA46A87" w14:textId="79F946E9"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Facilitate student-centered transition planning</w:t>
      </w:r>
      <w:r w:rsidRPr="005F2951">
        <w:t>, promoting self-determination, student voice, and self-advocacy in ARD/IEP meetings and life planning processes.</w:t>
      </w:r>
    </w:p>
    <w:p w14:paraId="3497BC92" w14:textId="6B225313"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Plan and implement transition-focused instruction</w:t>
      </w:r>
      <w:r w:rsidRPr="005F2951">
        <w:t xml:space="preserve"> within the academic curriculum using age-appropriate strategies, modifications, and specialized curricula such as life skills, vocational education, and self-advocacy training.</w:t>
      </w:r>
    </w:p>
    <w:p w14:paraId="3C2A0CDF" w14:textId="1ED9F89D"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 xml:space="preserve">Identify, evaluate, and coordinate community-based services and </w:t>
      </w:r>
      <w:proofErr w:type="gramStart"/>
      <w:r w:rsidRPr="005F2951">
        <w:rPr>
          <w:rStyle w:val="Strong"/>
          <w:rFonts w:eastAsiaTheme="majorEastAsia"/>
        </w:rPr>
        <w:t>supports</w:t>
      </w:r>
      <w:proofErr w:type="gramEnd"/>
      <w:r w:rsidRPr="005F2951">
        <w:t>, including interagency collaboration for employment, independent living, and postsecondary education, to ensure a seamless transition from school to adulthood.</w:t>
      </w:r>
    </w:p>
    <w:p w14:paraId="343CAD11" w14:textId="6CED2697"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 xml:space="preserve">Promote and advocate for </w:t>
      </w:r>
      <w:r w:rsidR="00657819" w:rsidRPr="005F2951">
        <w:rPr>
          <w:rStyle w:val="Strong"/>
          <w:rFonts w:eastAsiaTheme="majorEastAsia"/>
        </w:rPr>
        <w:t>students</w:t>
      </w:r>
      <w:r w:rsidRPr="005F2951">
        <w:t xml:space="preserve"> by recognizing and addressing barriers to accessibility, inclusion, and acceptance for students with high support needs within schools and community environments.</w:t>
      </w:r>
    </w:p>
    <w:p w14:paraId="16C827CA" w14:textId="08B913E2"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Demonstrate knowledge of diverse employment models</w:t>
      </w:r>
      <w:r w:rsidRPr="005F2951">
        <w:t xml:space="preserve"> and how to prepare students for community-based instruction, job readiness, and postsecondary success.</w:t>
      </w:r>
    </w:p>
    <w:p w14:paraId="17AB3638" w14:textId="3F3C69BE"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Apply principles of adolescent learning and development</w:t>
      </w:r>
      <w:r w:rsidRPr="005F2951">
        <w:t xml:space="preserve"> to create motivating, inclusive, and functional learning experiences that prepare students for adult roles and responsibilities.</w:t>
      </w:r>
    </w:p>
    <w:p w14:paraId="1E4BC0E9" w14:textId="0BB1710C" w:rsidR="008278A9" w:rsidRPr="005F2951" w:rsidRDefault="008278A9" w:rsidP="003C625D">
      <w:pPr>
        <w:pStyle w:val="NormalWeb"/>
        <w:numPr>
          <w:ilvl w:val="0"/>
          <w:numId w:val="25"/>
        </w:numPr>
        <w:spacing w:before="0" w:beforeAutospacing="0"/>
        <w:ind w:left="360"/>
      </w:pPr>
      <w:r w:rsidRPr="005F2951">
        <w:rPr>
          <w:rStyle w:val="Strong"/>
          <w:rFonts w:eastAsiaTheme="majorEastAsia"/>
        </w:rPr>
        <w:t>Support students’ emotional, social, and behavioral growth</w:t>
      </w:r>
      <w:r w:rsidRPr="005F2951">
        <w:t xml:space="preserve"> through the design of universally accessible learning environments and the incorporation of evidence-based practices that promote independence and resilience.</w:t>
      </w:r>
    </w:p>
    <w:p w14:paraId="5B3477D2" w14:textId="314A96BA" w:rsidR="008278A9" w:rsidRDefault="008278A9" w:rsidP="003C625D">
      <w:pPr>
        <w:pStyle w:val="NormalWeb"/>
        <w:numPr>
          <w:ilvl w:val="0"/>
          <w:numId w:val="25"/>
        </w:numPr>
        <w:spacing w:before="0" w:beforeAutospacing="0"/>
        <w:ind w:left="360"/>
      </w:pPr>
      <w:r w:rsidRPr="005F2951">
        <w:rPr>
          <w:rStyle w:val="Strong"/>
          <w:rFonts w:eastAsiaTheme="majorEastAsia"/>
        </w:rPr>
        <w:t>Critically reflect on transition best practices</w:t>
      </w:r>
      <w:r w:rsidRPr="005F2951">
        <w:t>, current trends, and future directions in transition policy and service delivery, including the role of advocacy, legislation, and innovation in shaping outcomes for youth with disabilities.</w:t>
      </w:r>
    </w:p>
    <w:p w14:paraId="0A7A13D2" w14:textId="77777777" w:rsidR="00641633" w:rsidRPr="005F2951" w:rsidRDefault="00641633" w:rsidP="00641633">
      <w:pPr>
        <w:pStyle w:val="NormalWeb"/>
        <w:spacing w:before="0" w:beforeAutospacing="0"/>
        <w:ind w:left="360"/>
      </w:pPr>
    </w:p>
    <w:p w14:paraId="6A29EDB8" w14:textId="0264E967" w:rsidR="00291B3C" w:rsidRPr="00746572" w:rsidRDefault="00B506BE" w:rsidP="00641633">
      <w:pPr>
        <w:pStyle w:val="Heading1"/>
        <w:ind w:left="0"/>
        <w:jc w:val="center"/>
        <w:rPr>
          <w:color w:val="008000"/>
          <w:sz w:val="28"/>
          <w:szCs w:val="28"/>
        </w:rPr>
      </w:pPr>
      <w:r w:rsidRPr="00746572">
        <w:rPr>
          <w:color w:val="008000"/>
          <w:sz w:val="28"/>
          <w:szCs w:val="28"/>
        </w:rPr>
        <w:lastRenderedPageBreak/>
        <w:t>Our Learning Community</w:t>
      </w:r>
    </w:p>
    <w:p w14:paraId="38A51438" w14:textId="77777777" w:rsidR="0057406A" w:rsidRDefault="0057406A" w:rsidP="0057406A">
      <w:pPr>
        <w:pStyle w:val="BodyText"/>
        <w:ind w:left="0"/>
      </w:pPr>
      <w:bookmarkStart w:id="3" w:name="Attendance:_"/>
      <w:bookmarkEnd w:id="3"/>
      <w:r w:rsidRPr="00543EA3">
        <w:t>In this course, every student will feel supported in sharing their unique perspectives and be treated with respect. You are an integral part of our learning community</w:t>
      </w:r>
      <w:r>
        <w:t>,</w:t>
      </w:r>
      <w:r w:rsidRPr="00543EA3">
        <w:t xml:space="preserve"> and your insights on course topics are valuable to your fellow learners. When connecting with me and your fellow students, please keep an open mind and communicate </w:t>
      </w:r>
      <w:r>
        <w:t>respectfully</w:t>
      </w:r>
      <w:r w:rsidRPr="00543EA3">
        <w:t xml:space="preserve">. We </w:t>
      </w:r>
      <w:r w:rsidRPr="00606D35">
        <w:t>don’t all need to agree, but we can always learn from each other.</w:t>
      </w:r>
    </w:p>
    <w:p w14:paraId="30056DA7" w14:textId="77777777" w:rsidR="0057406A" w:rsidRDefault="0057406A" w:rsidP="0057406A">
      <w:pPr>
        <w:pStyle w:val="BodyText"/>
        <w:ind w:left="0"/>
      </w:pPr>
    </w:p>
    <w:p w14:paraId="5B4C7A2E" w14:textId="77777777" w:rsidR="0057406A" w:rsidRDefault="0057406A" w:rsidP="0057406A">
      <w:pPr>
        <w:pStyle w:val="BodyText"/>
        <w:spacing w:before="8"/>
        <w:ind w:left="0"/>
      </w:pPr>
      <w:r w:rsidRPr="00765FF6">
        <w:t xml:space="preserve">Contemporary, formal, and unbiased language should be used when referring to individuals with disabilities. Whenever possible, request clarification regarding whether someone prefers person-first </w:t>
      </w:r>
      <w:r>
        <w:t xml:space="preserve">(e.g., person with autism) </w:t>
      </w:r>
      <w:r w:rsidRPr="00765FF6">
        <w:t>or disability-first language</w:t>
      </w:r>
      <w:r>
        <w:t xml:space="preserve"> (e.g., autistic person)</w:t>
      </w:r>
      <w:r w:rsidRPr="00765FF6">
        <w:t xml:space="preserve">. Do not use language that suggests a person is suffering from or limited by a disability unless they have </w:t>
      </w:r>
      <w:proofErr w:type="gramStart"/>
      <w:r w:rsidRPr="00765FF6">
        <w:t>communicated</w:t>
      </w:r>
      <w:proofErr w:type="gramEnd"/>
      <w:r w:rsidRPr="00765FF6">
        <w:t xml:space="preserve"> that is the case (e.g., wheelchair user versus confined to a wheelchair, has Down syndrome versus suffers from Down syndrome). Use contemporary language, including intellectual disability rather than mental retardation.</w:t>
      </w:r>
    </w:p>
    <w:p w14:paraId="002C365C" w14:textId="77777777" w:rsidR="00C1132F" w:rsidRDefault="00C1132F" w:rsidP="00975AC9">
      <w:pPr>
        <w:pStyle w:val="BodyText"/>
        <w:spacing w:before="8"/>
        <w:ind w:left="0"/>
      </w:pPr>
    </w:p>
    <w:p w14:paraId="37C0205A" w14:textId="77777777" w:rsidR="00C1132F" w:rsidRPr="00765FF6" w:rsidRDefault="00C1132F" w:rsidP="00641633">
      <w:pPr>
        <w:pStyle w:val="BodyText"/>
        <w:spacing w:before="8"/>
        <w:ind w:left="0"/>
        <w:jc w:val="center"/>
        <w:rPr>
          <w:b/>
          <w:bCs/>
          <w:color w:val="008000"/>
          <w:sz w:val="28"/>
          <w:szCs w:val="28"/>
        </w:rPr>
      </w:pPr>
      <w:r w:rsidRPr="00765FF6">
        <w:rPr>
          <w:b/>
          <w:bCs/>
          <w:color w:val="008000"/>
          <w:sz w:val="28"/>
          <w:szCs w:val="28"/>
        </w:rPr>
        <w:t xml:space="preserve">Office Hours </w:t>
      </w:r>
      <w:proofErr w:type="gramStart"/>
      <w:r w:rsidRPr="00765FF6">
        <w:rPr>
          <w:b/>
          <w:bCs/>
          <w:color w:val="008000"/>
          <w:sz w:val="28"/>
          <w:szCs w:val="28"/>
        </w:rPr>
        <w:t>&amp; Course</w:t>
      </w:r>
      <w:proofErr w:type="gramEnd"/>
      <w:r w:rsidRPr="00765FF6">
        <w:rPr>
          <w:b/>
          <w:bCs/>
          <w:color w:val="008000"/>
          <w:sz w:val="28"/>
          <w:szCs w:val="28"/>
        </w:rPr>
        <w:t xml:space="preserve"> Communication</w:t>
      </w:r>
    </w:p>
    <w:p w14:paraId="60A5F0D7" w14:textId="77777777" w:rsidR="00C1132F" w:rsidRPr="00765FF6" w:rsidRDefault="00C1132F" w:rsidP="00C1132F">
      <w:pPr>
        <w:pStyle w:val="BodyText"/>
        <w:spacing w:before="8"/>
        <w:ind w:left="0"/>
      </w:pPr>
      <w:r w:rsidRPr="00765FF6">
        <w:t>I am happy to meet</w:t>
      </w:r>
      <w:r>
        <w:t xml:space="preserve"> during office hours</w:t>
      </w:r>
      <w:r w:rsidRPr="00765FF6">
        <w:t xml:space="preserve"> to discuss topics covered in class, individual and group assignments, fieldwork not directly related to class, thesis ideas, or other tangentially related topics. </w:t>
      </w:r>
      <w:r>
        <w:t>Office hours are a great opportunity to receive individualized feedback, discuss ideas, or review your progress. I strongly encourage you to take advantage of them!</w:t>
      </w:r>
    </w:p>
    <w:p w14:paraId="59154145" w14:textId="77777777" w:rsidR="00C1132F" w:rsidRPr="00765FF6" w:rsidRDefault="00C1132F" w:rsidP="00C1132F">
      <w:pPr>
        <w:pStyle w:val="BodyText"/>
        <w:spacing w:before="8"/>
      </w:pPr>
    </w:p>
    <w:p w14:paraId="1F75D3C1" w14:textId="77777777" w:rsidR="00C1132F" w:rsidRPr="00765FF6" w:rsidRDefault="00C1132F" w:rsidP="00C1132F">
      <w:pPr>
        <w:pStyle w:val="BodyText"/>
        <w:spacing w:before="8"/>
        <w:ind w:left="0"/>
      </w:pPr>
      <w:r w:rsidRPr="00765FF6">
        <w:t>Email</w:t>
      </w:r>
      <w:r>
        <w:t xml:space="preserve"> or Canvas messages are</w:t>
      </w:r>
      <w:r w:rsidRPr="00765FF6">
        <w:t xml:space="preserve"> generally the best way to reach me. I will respond within 24 business hours, and often much faster than that. </w:t>
      </w:r>
      <w:r>
        <w:t>If my scheduled office hours don’t work for you, please reach out and we can arrange a time that fits your schedule.</w:t>
      </w:r>
    </w:p>
    <w:p w14:paraId="6FA8BF4F" w14:textId="77777777" w:rsidR="00C1132F" w:rsidRDefault="00C1132F" w:rsidP="00975AC9">
      <w:pPr>
        <w:pStyle w:val="BodyText"/>
        <w:spacing w:before="8"/>
        <w:ind w:left="0"/>
      </w:pPr>
    </w:p>
    <w:p w14:paraId="6A29EDBC" w14:textId="334B4039" w:rsidR="00291B3C" w:rsidRPr="00746572" w:rsidRDefault="00E42010" w:rsidP="00CD1E1D">
      <w:pPr>
        <w:pStyle w:val="BodyText"/>
        <w:ind w:left="0" w:right="271"/>
        <w:jc w:val="center"/>
        <w:rPr>
          <w:b/>
          <w:color w:val="008000"/>
          <w:sz w:val="28"/>
          <w:szCs w:val="28"/>
        </w:rPr>
      </w:pPr>
      <w:r w:rsidRPr="00746572">
        <w:rPr>
          <w:b/>
          <w:color w:val="008000"/>
          <w:spacing w:val="-2"/>
          <w:sz w:val="28"/>
          <w:szCs w:val="28"/>
        </w:rPr>
        <w:t>Materials</w:t>
      </w:r>
    </w:p>
    <w:p w14:paraId="6A29EDBD" w14:textId="25B365DD" w:rsidR="00291B3C" w:rsidRPr="005F2951" w:rsidRDefault="00E42010" w:rsidP="003C625D">
      <w:pPr>
        <w:pStyle w:val="BodyText"/>
        <w:ind w:left="0"/>
      </w:pPr>
      <w:r w:rsidRPr="005F2951">
        <w:t xml:space="preserve">There is no textbook for this course. </w:t>
      </w:r>
      <w:r w:rsidR="008C4C0C" w:rsidRPr="005F2951">
        <w:t xml:space="preserve">Readings are </w:t>
      </w:r>
      <w:r w:rsidR="0071513C" w:rsidRPr="005F2951">
        <w:t>available</w:t>
      </w:r>
      <w:r w:rsidR="008C4C0C" w:rsidRPr="005F2951">
        <w:t xml:space="preserve"> </w:t>
      </w:r>
      <w:r w:rsidR="00596A6D" w:rsidRPr="005F2951">
        <w:t>on</w:t>
      </w:r>
      <w:r w:rsidRPr="005F2951">
        <w:t xml:space="preserve"> Canvas and can be accessed through the UNT Library</w:t>
      </w:r>
      <w:r w:rsidR="008C4C0C" w:rsidRPr="005F2951">
        <w:t xml:space="preserve"> System. </w:t>
      </w:r>
      <w:r w:rsidR="00915E54" w:rsidRPr="005F2951">
        <w:t>Lecture m</w:t>
      </w:r>
      <w:r w:rsidRPr="005F2951">
        <w:t xml:space="preserve">aterials are the intellectual property of the university, the publisher, and/or the instructor and are reserved for use only by students in this class and only for educational purposes. </w:t>
      </w:r>
      <w:r w:rsidR="00FD1CB7" w:rsidRPr="005F2951">
        <w:t xml:space="preserve">You </w:t>
      </w:r>
      <w:r w:rsidRPr="005F2951">
        <w:t>may not post or otherwise share the recordings outside the class, or outside the Canvas</w:t>
      </w:r>
      <w:r w:rsidRPr="005F2951">
        <w:rPr>
          <w:spacing w:val="-3"/>
        </w:rPr>
        <w:t xml:space="preserve"> </w:t>
      </w:r>
      <w:r w:rsidRPr="005F2951">
        <w:t>Learning</w:t>
      </w:r>
      <w:r w:rsidRPr="005F2951">
        <w:rPr>
          <w:spacing w:val="-3"/>
        </w:rPr>
        <w:t xml:space="preserve"> </w:t>
      </w:r>
      <w:r w:rsidRPr="005F2951">
        <w:t>Management</w:t>
      </w:r>
      <w:r w:rsidRPr="005F2951">
        <w:rPr>
          <w:spacing w:val="-3"/>
        </w:rPr>
        <w:t xml:space="preserve"> </w:t>
      </w:r>
      <w:r w:rsidRPr="005F2951">
        <w:t>System,</w:t>
      </w:r>
      <w:r w:rsidRPr="005F2951">
        <w:rPr>
          <w:spacing w:val="-3"/>
        </w:rPr>
        <w:t xml:space="preserve"> </w:t>
      </w:r>
      <w:r w:rsidRPr="005F2951">
        <w:t>in</w:t>
      </w:r>
      <w:r w:rsidRPr="005F2951">
        <w:rPr>
          <w:spacing w:val="-3"/>
        </w:rPr>
        <w:t xml:space="preserve"> </w:t>
      </w:r>
      <w:r w:rsidRPr="005F2951">
        <w:t>any</w:t>
      </w:r>
      <w:r w:rsidRPr="005F2951">
        <w:rPr>
          <w:spacing w:val="-3"/>
        </w:rPr>
        <w:t xml:space="preserve"> </w:t>
      </w:r>
      <w:r w:rsidRPr="005F2951">
        <w:t>form.</w:t>
      </w:r>
      <w:r w:rsidRPr="005F2951">
        <w:rPr>
          <w:spacing w:val="-3"/>
        </w:rPr>
        <w:t xml:space="preserve"> </w:t>
      </w:r>
      <w:r w:rsidRPr="005F2951">
        <w:t>Failing</w:t>
      </w:r>
      <w:r w:rsidRPr="005F2951">
        <w:rPr>
          <w:spacing w:val="-3"/>
        </w:rPr>
        <w:t xml:space="preserve"> </w:t>
      </w:r>
      <w:r w:rsidRPr="005F2951">
        <w:t>to</w:t>
      </w:r>
      <w:r w:rsidRPr="005F2951">
        <w:rPr>
          <w:spacing w:val="-3"/>
        </w:rPr>
        <w:t xml:space="preserve"> </w:t>
      </w:r>
      <w:r w:rsidRPr="005F2951">
        <w:t>follow</w:t>
      </w:r>
      <w:r w:rsidRPr="005F2951">
        <w:rPr>
          <w:spacing w:val="-3"/>
        </w:rPr>
        <w:t xml:space="preserve"> </w:t>
      </w:r>
      <w:r w:rsidRPr="005F2951">
        <w:t>this</w:t>
      </w:r>
      <w:r w:rsidRPr="005F2951">
        <w:rPr>
          <w:spacing w:val="-3"/>
        </w:rPr>
        <w:t xml:space="preserve"> </w:t>
      </w:r>
      <w:r w:rsidRPr="005F2951">
        <w:t>restriction</w:t>
      </w:r>
      <w:r w:rsidRPr="005F2951">
        <w:rPr>
          <w:spacing w:val="-3"/>
        </w:rPr>
        <w:t xml:space="preserve"> </w:t>
      </w:r>
      <w:r w:rsidRPr="005F2951">
        <w:t>is</w:t>
      </w:r>
      <w:r w:rsidRPr="005F2951">
        <w:rPr>
          <w:spacing w:val="-3"/>
        </w:rPr>
        <w:t xml:space="preserve"> </w:t>
      </w:r>
      <w:r w:rsidRPr="005F2951">
        <w:t>a</w:t>
      </w:r>
      <w:r w:rsidRPr="005F2951">
        <w:rPr>
          <w:spacing w:val="-3"/>
        </w:rPr>
        <w:t xml:space="preserve"> </w:t>
      </w:r>
      <w:r w:rsidRPr="005F2951">
        <w:t>violation</w:t>
      </w:r>
      <w:r w:rsidRPr="005F2951">
        <w:rPr>
          <w:spacing w:val="-3"/>
        </w:rPr>
        <w:t xml:space="preserve"> </w:t>
      </w:r>
      <w:r w:rsidRPr="005F2951">
        <w:t>of</w:t>
      </w:r>
      <w:r w:rsidRPr="005F2951">
        <w:rPr>
          <w:spacing w:val="-3"/>
        </w:rPr>
        <w:t xml:space="preserve"> </w:t>
      </w:r>
      <w:r w:rsidRPr="005F2951">
        <w:t>the UNT Code of Student Conduct</w:t>
      </w:r>
      <w:r w:rsidR="00A61FF3">
        <w:t>.</w:t>
      </w:r>
    </w:p>
    <w:p w14:paraId="2CB78FBC" w14:textId="77777777" w:rsidR="00703721" w:rsidRPr="00746572" w:rsidRDefault="00703721" w:rsidP="003C625D">
      <w:pPr>
        <w:pStyle w:val="Heading1"/>
        <w:ind w:left="0"/>
        <w:rPr>
          <w:color w:val="059033"/>
          <w:spacing w:val="-2"/>
          <w:sz w:val="28"/>
          <w:szCs w:val="28"/>
        </w:rPr>
      </w:pPr>
      <w:bookmarkStart w:id="4" w:name="Readings:_"/>
      <w:bookmarkStart w:id="5" w:name="Assignments_"/>
      <w:bookmarkEnd w:id="4"/>
      <w:bookmarkEnd w:id="5"/>
    </w:p>
    <w:p w14:paraId="31BC9C13" w14:textId="5C89C781" w:rsidR="00AC7926" w:rsidRDefault="004150FF" w:rsidP="003C625D">
      <w:pPr>
        <w:pStyle w:val="Heading1"/>
        <w:ind w:left="0"/>
        <w:jc w:val="center"/>
        <w:rPr>
          <w:color w:val="059033"/>
          <w:spacing w:val="-2"/>
          <w:sz w:val="24"/>
          <w:szCs w:val="24"/>
        </w:rPr>
      </w:pPr>
      <w:r w:rsidRPr="00746572">
        <w:rPr>
          <w:color w:val="008000"/>
          <w:spacing w:val="-2"/>
          <w:sz w:val="28"/>
          <w:szCs w:val="28"/>
        </w:rPr>
        <w:t xml:space="preserve">Summary of </w:t>
      </w:r>
      <w:r w:rsidR="002A1D55" w:rsidRPr="00746572">
        <w:rPr>
          <w:color w:val="008000"/>
          <w:spacing w:val="-2"/>
          <w:sz w:val="28"/>
          <w:szCs w:val="28"/>
        </w:rPr>
        <w:t>Assignments</w:t>
      </w:r>
      <w:r w:rsidRPr="00746572">
        <w:rPr>
          <w:color w:val="008000"/>
          <w:spacing w:val="-2"/>
          <w:sz w:val="28"/>
          <w:szCs w:val="28"/>
        </w:rPr>
        <w:t xml:space="preserve"> and Grading</w:t>
      </w:r>
      <w:r>
        <w:rPr>
          <w:color w:val="059033"/>
          <w:spacing w:val="-2"/>
          <w:sz w:val="24"/>
          <w:szCs w:val="24"/>
        </w:rPr>
        <w:br/>
      </w:r>
    </w:p>
    <w:tbl>
      <w:tblPr>
        <w:tblStyle w:val="TableGrid"/>
        <w:tblW w:w="0" w:type="auto"/>
        <w:jc w:val="center"/>
        <w:tblLook w:val="04A0" w:firstRow="1" w:lastRow="0" w:firstColumn="1" w:lastColumn="0" w:noHBand="0" w:noVBand="1"/>
      </w:tblPr>
      <w:tblGrid>
        <w:gridCol w:w="4495"/>
        <w:gridCol w:w="1800"/>
        <w:gridCol w:w="1620"/>
      </w:tblGrid>
      <w:tr w:rsidR="003626EF" w:rsidRPr="00270698" w14:paraId="766005F4" w14:textId="285A5D24" w:rsidTr="008D55A7">
        <w:trPr>
          <w:trHeight w:hRule="exact" w:val="622"/>
          <w:jc w:val="center"/>
        </w:trPr>
        <w:tc>
          <w:tcPr>
            <w:tcW w:w="4495" w:type="dxa"/>
            <w:shd w:val="clear" w:color="auto" w:fill="D9D9D9" w:themeFill="background1" w:themeFillShade="D9"/>
            <w:vAlign w:val="bottom"/>
          </w:tcPr>
          <w:p w14:paraId="073C47F4" w14:textId="77777777" w:rsidR="003626EF" w:rsidRPr="008D55A7" w:rsidRDefault="003626EF" w:rsidP="003C625D">
            <w:pPr>
              <w:spacing w:after="160" w:line="256" w:lineRule="auto"/>
              <w:rPr>
                <w:b/>
                <w:bCs/>
              </w:rPr>
            </w:pPr>
            <w:r w:rsidRPr="008D55A7">
              <w:rPr>
                <w:b/>
                <w:bCs/>
              </w:rPr>
              <w:t>Assignment</w:t>
            </w:r>
          </w:p>
        </w:tc>
        <w:tc>
          <w:tcPr>
            <w:tcW w:w="1800" w:type="dxa"/>
            <w:shd w:val="clear" w:color="auto" w:fill="D9D9D9" w:themeFill="background1" w:themeFillShade="D9"/>
            <w:vAlign w:val="bottom"/>
          </w:tcPr>
          <w:p w14:paraId="2EA12047" w14:textId="77777777" w:rsidR="003626EF" w:rsidRPr="008D55A7" w:rsidRDefault="003626EF" w:rsidP="003C625D">
            <w:pPr>
              <w:spacing w:after="160" w:line="256" w:lineRule="auto"/>
              <w:rPr>
                <w:b/>
                <w:bCs/>
              </w:rPr>
            </w:pPr>
            <w:r w:rsidRPr="008D55A7">
              <w:rPr>
                <w:b/>
                <w:bCs/>
              </w:rPr>
              <w:t>Points</w:t>
            </w:r>
          </w:p>
        </w:tc>
        <w:tc>
          <w:tcPr>
            <w:tcW w:w="1620" w:type="dxa"/>
            <w:shd w:val="clear" w:color="auto" w:fill="D9D9D9" w:themeFill="background1" w:themeFillShade="D9"/>
          </w:tcPr>
          <w:p w14:paraId="2DB3EC6B" w14:textId="36DDB8A8" w:rsidR="003626EF" w:rsidRPr="008D55A7" w:rsidRDefault="003626EF" w:rsidP="003C625D">
            <w:pPr>
              <w:spacing w:after="160" w:line="256" w:lineRule="auto"/>
              <w:rPr>
                <w:b/>
                <w:bCs/>
                <w:highlight w:val="yellow"/>
              </w:rPr>
            </w:pPr>
            <w:r w:rsidRPr="008D55A7">
              <w:rPr>
                <w:b/>
                <w:bCs/>
              </w:rPr>
              <w:t>Percentage of Final Grade</w:t>
            </w:r>
          </w:p>
        </w:tc>
      </w:tr>
      <w:tr w:rsidR="003626EF" w:rsidRPr="00270698" w14:paraId="53FBA922" w14:textId="312B00C7" w:rsidTr="008D55A7">
        <w:trPr>
          <w:trHeight w:hRule="exact" w:val="288"/>
          <w:jc w:val="center"/>
        </w:trPr>
        <w:tc>
          <w:tcPr>
            <w:tcW w:w="4495" w:type="dxa"/>
          </w:tcPr>
          <w:p w14:paraId="5CD14A64" w14:textId="1853723C" w:rsidR="003626EF" w:rsidRPr="00270698" w:rsidRDefault="003626EF" w:rsidP="003C625D">
            <w:pPr>
              <w:keepNext/>
              <w:keepLines/>
              <w:outlineLvl w:val="2"/>
            </w:pPr>
            <w:r w:rsidRPr="00270698">
              <w:t>Module Discussions</w:t>
            </w:r>
            <w:r w:rsidR="000B50D6">
              <w:t xml:space="preserve"> </w:t>
            </w:r>
            <w:r w:rsidR="000B50D6">
              <w:t>(5 at 20 points each)</w:t>
            </w:r>
          </w:p>
          <w:p w14:paraId="641FB5C4" w14:textId="77777777" w:rsidR="003626EF" w:rsidRPr="00270698" w:rsidRDefault="003626EF" w:rsidP="003C625D">
            <w:pPr>
              <w:spacing w:after="160" w:line="256" w:lineRule="auto"/>
            </w:pPr>
          </w:p>
        </w:tc>
        <w:tc>
          <w:tcPr>
            <w:tcW w:w="1800" w:type="dxa"/>
          </w:tcPr>
          <w:p w14:paraId="2F8D1F6F" w14:textId="77777777" w:rsidR="003626EF" w:rsidRPr="00270698" w:rsidRDefault="003626EF" w:rsidP="003C625D">
            <w:pPr>
              <w:spacing w:after="160" w:line="256" w:lineRule="auto"/>
            </w:pPr>
            <w:r w:rsidRPr="00270698">
              <w:t>100 points</w:t>
            </w:r>
          </w:p>
        </w:tc>
        <w:tc>
          <w:tcPr>
            <w:tcW w:w="1620" w:type="dxa"/>
          </w:tcPr>
          <w:p w14:paraId="59C99221" w14:textId="38C4FED7" w:rsidR="003626EF" w:rsidRPr="003C5A27" w:rsidRDefault="00017EE4" w:rsidP="003C625D">
            <w:pPr>
              <w:spacing w:after="160" w:line="256" w:lineRule="auto"/>
            </w:pPr>
            <w:r w:rsidRPr="003C5A27">
              <w:t>15%</w:t>
            </w:r>
          </w:p>
        </w:tc>
      </w:tr>
      <w:tr w:rsidR="003626EF" w:rsidRPr="00270698" w14:paraId="4850CF73" w14:textId="252D71E8" w:rsidTr="008D55A7">
        <w:trPr>
          <w:trHeight w:hRule="exact" w:val="288"/>
          <w:jc w:val="center"/>
        </w:trPr>
        <w:tc>
          <w:tcPr>
            <w:tcW w:w="4495" w:type="dxa"/>
          </w:tcPr>
          <w:p w14:paraId="789465F3" w14:textId="4882F425" w:rsidR="003626EF" w:rsidRPr="00270698" w:rsidRDefault="003626EF" w:rsidP="003C625D">
            <w:pPr>
              <w:keepNext/>
              <w:keepLines/>
              <w:spacing w:line="256" w:lineRule="auto"/>
              <w:outlineLvl w:val="2"/>
            </w:pPr>
            <w:r w:rsidRPr="00270698">
              <w:t>Module Quizzes</w:t>
            </w:r>
            <w:r w:rsidR="00F20F80">
              <w:t xml:space="preserve"> </w:t>
            </w:r>
            <w:r w:rsidR="000B50D6">
              <w:t>(5 at 10 points each)</w:t>
            </w:r>
          </w:p>
          <w:p w14:paraId="70180AFE" w14:textId="77777777" w:rsidR="003626EF" w:rsidRPr="00270698" w:rsidRDefault="003626EF" w:rsidP="003C625D">
            <w:pPr>
              <w:spacing w:after="160" w:line="256" w:lineRule="auto"/>
            </w:pPr>
          </w:p>
        </w:tc>
        <w:tc>
          <w:tcPr>
            <w:tcW w:w="1800" w:type="dxa"/>
          </w:tcPr>
          <w:p w14:paraId="656AABE1" w14:textId="77777777" w:rsidR="003626EF" w:rsidRPr="00270698" w:rsidRDefault="003626EF" w:rsidP="003C625D">
            <w:pPr>
              <w:spacing w:after="160" w:line="256" w:lineRule="auto"/>
            </w:pPr>
            <w:r w:rsidRPr="00270698">
              <w:t>50 points</w:t>
            </w:r>
          </w:p>
        </w:tc>
        <w:tc>
          <w:tcPr>
            <w:tcW w:w="1620" w:type="dxa"/>
          </w:tcPr>
          <w:p w14:paraId="5B77976A" w14:textId="2BFA969C" w:rsidR="003626EF" w:rsidRPr="003C5A27" w:rsidRDefault="00017EE4" w:rsidP="003C625D">
            <w:pPr>
              <w:spacing w:after="160" w:line="256" w:lineRule="auto"/>
            </w:pPr>
            <w:r w:rsidRPr="003C5A27">
              <w:t>8%</w:t>
            </w:r>
          </w:p>
        </w:tc>
      </w:tr>
      <w:tr w:rsidR="003626EF" w:rsidRPr="00270698" w14:paraId="089A9F8E" w14:textId="385A65E1" w:rsidTr="008D55A7">
        <w:trPr>
          <w:trHeight w:hRule="exact" w:val="288"/>
          <w:jc w:val="center"/>
        </w:trPr>
        <w:tc>
          <w:tcPr>
            <w:tcW w:w="4495" w:type="dxa"/>
          </w:tcPr>
          <w:p w14:paraId="5F333A27" w14:textId="434C9EA5" w:rsidR="003626EF" w:rsidRPr="00270698" w:rsidRDefault="003626EF" w:rsidP="003C625D">
            <w:pPr>
              <w:keepNext/>
              <w:keepLines/>
              <w:spacing w:line="256" w:lineRule="auto"/>
              <w:outlineLvl w:val="2"/>
            </w:pPr>
            <w:r w:rsidRPr="00270698">
              <w:t>Professional Development Reflection</w:t>
            </w:r>
          </w:p>
          <w:p w14:paraId="4B4AE008" w14:textId="77777777" w:rsidR="003626EF" w:rsidRPr="00270698" w:rsidRDefault="003626EF" w:rsidP="003C625D">
            <w:pPr>
              <w:spacing w:after="160" w:line="256" w:lineRule="auto"/>
            </w:pPr>
          </w:p>
        </w:tc>
        <w:tc>
          <w:tcPr>
            <w:tcW w:w="1800" w:type="dxa"/>
          </w:tcPr>
          <w:p w14:paraId="12816209" w14:textId="77777777" w:rsidR="003626EF" w:rsidRPr="00270698" w:rsidRDefault="003626EF" w:rsidP="003C625D">
            <w:pPr>
              <w:spacing w:after="160" w:line="256" w:lineRule="auto"/>
            </w:pPr>
            <w:r w:rsidRPr="00270698">
              <w:t>50 points</w:t>
            </w:r>
          </w:p>
        </w:tc>
        <w:tc>
          <w:tcPr>
            <w:tcW w:w="1620" w:type="dxa"/>
          </w:tcPr>
          <w:p w14:paraId="7F033A08" w14:textId="47EAE7B7" w:rsidR="003626EF" w:rsidRPr="003C5A27" w:rsidRDefault="00017EE4" w:rsidP="003C625D">
            <w:pPr>
              <w:spacing w:after="160" w:line="256" w:lineRule="auto"/>
            </w:pPr>
            <w:r w:rsidRPr="003C5A27">
              <w:t>8%</w:t>
            </w:r>
          </w:p>
        </w:tc>
      </w:tr>
      <w:tr w:rsidR="003626EF" w:rsidRPr="00270698" w14:paraId="06FA745A" w14:textId="35417160" w:rsidTr="008D55A7">
        <w:trPr>
          <w:trHeight w:hRule="exact" w:val="1198"/>
          <w:jc w:val="center"/>
        </w:trPr>
        <w:tc>
          <w:tcPr>
            <w:tcW w:w="4495" w:type="dxa"/>
          </w:tcPr>
          <w:p w14:paraId="5CAFEB54" w14:textId="53B6A428" w:rsidR="003626EF" w:rsidRPr="00270698" w:rsidRDefault="003626EF" w:rsidP="00270026">
            <w:pPr>
              <w:spacing w:line="256" w:lineRule="auto"/>
            </w:pPr>
            <w:r w:rsidRPr="00270698">
              <w:t>Community Map Project</w:t>
            </w:r>
          </w:p>
          <w:p w14:paraId="2E2FFFA3" w14:textId="4F57466D" w:rsidR="003626EF" w:rsidRPr="00270698" w:rsidRDefault="003626EF" w:rsidP="00270026">
            <w:pPr>
              <w:spacing w:line="256" w:lineRule="auto"/>
              <w:jc w:val="right"/>
            </w:pPr>
            <w:r w:rsidRPr="00270698">
              <w:t>Interview guide and group contract</w:t>
            </w:r>
          </w:p>
          <w:p w14:paraId="3E1F20C6" w14:textId="2B3F6B42" w:rsidR="003626EF" w:rsidRPr="00270698" w:rsidRDefault="003626EF" w:rsidP="00270026">
            <w:pPr>
              <w:spacing w:line="256" w:lineRule="auto"/>
              <w:jc w:val="right"/>
            </w:pPr>
            <w:r w:rsidRPr="00270698">
              <w:t>Peer / self-evaluation</w:t>
            </w:r>
          </w:p>
          <w:p w14:paraId="157580E3" w14:textId="2F88A00F" w:rsidR="003626EF" w:rsidRPr="00270698" w:rsidRDefault="003626EF" w:rsidP="002B5D42">
            <w:pPr>
              <w:spacing w:line="256" w:lineRule="auto"/>
              <w:jc w:val="right"/>
            </w:pPr>
            <w:r w:rsidRPr="00270698">
              <w:t>Final reflection and appendices</w:t>
            </w:r>
          </w:p>
        </w:tc>
        <w:tc>
          <w:tcPr>
            <w:tcW w:w="1800" w:type="dxa"/>
          </w:tcPr>
          <w:p w14:paraId="413C7D28" w14:textId="6A6E7D31" w:rsidR="003626EF" w:rsidRPr="00270698" w:rsidRDefault="003626EF" w:rsidP="00AD155A">
            <w:pPr>
              <w:spacing w:line="256" w:lineRule="auto"/>
            </w:pPr>
            <w:r w:rsidRPr="00270698">
              <w:t>200 points</w:t>
            </w:r>
          </w:p>
          <w:p w14:paraId="525A1CD0" w14:textId="32982C89" w:rsidR="003626EF" w:rsidRPr="00270698" w:rsidRDefault="003626EF" w:rsidP="00AD155A">
            <w:pPr>
              <w:spacing w:line="256" w:lineRule="auto"/>
              <w:jc w:val="right"/>
            </w:pPr>
            <w:r w:rsidRPr="00270698">
              <w:t>25 points</w:t>
            </w:r>
          </w:p>
          <w:p w14:paraId="289DF19E" w14:textId="77777777" w:rsidR="003626EF" w:rsidRPr="00270698" w:rsidRDefault="003626EF" w:rsidP="00AD155A">
            <w:pPr>
              <w:spacing w:line="256" w:lineRule="auto"/>
              <w:jc w:val="right"/>
            </w:pPr>
            <w:r w:rsidRPr="00270698">
              <w:t>25 points</w:t>
            </w:r>
          </w:p>
          <w:p w14:paraId="57DE51F1" w14:textId="21D00C22" w:rsidR="003626EF" w:rsidRPr="00270698" w:rsidRDefault="003626EF" w:rsidP="00AD155A">
            <w:pPr>
              <w:spacing w:line="256" w:lineRule="auto"/>
              <w:jc w:val="right"/>
            </w:pPr>
            <w:r w:rsidRPr="00270698">
              <w:t>150 points</w:t>
            </w:r>
          </w:p>
        </w:tc>
        <w:tc>
          <w:tcPr>
            <w:tcW w:w="1620" w:type="dxa"/>
          </w:tcPr>
          <w:p w14:paraId="2AA74D9D" w14:textId="6BE8E4F2" w:rsidR="003626EF" w:rsidRPr="003C5A27" w:rsidRDefault="00017EE4" w:rsidP="00AD155A">
            <w:pPr>
              <w:spacing w:line="256" w:lineRule="auto"/>
            </w:pPr>
            <w:r w:rsidRPr="003C5A27">
              <w:t>3</w:t>
            </w:r>
            <w:r w:rsidR="001E28AA" w:rsidRPr="003C5A27">
              <w:t>0</w:t>
            </w:r>
            <w:r w:rsidRPr="003C5A27">
              <w:t>%</w:t>
            </w:r>
          </w:p>
        </w:tc>
      </w:tr>
      <w:tr w:rsidR="003626EF" w:rsidRPr="00270698" w14:paraId="3377B1F0" w14:textId="5E5DEECB" w:rsidTr="008D55A7">
        <w:trPr>
          <w:trHeight w:hRule="exact" w:val="1387"/>
          <w:jc w:val="center"/>
        </w:trPr>
        <w:tc>
          <w:tcPr>
            <w:tcW w:w="4495" w:type="dxa"/>
          </w:tcPr>
          <w:p w14:paraId="514E6674" w14:textId="51A828CA" w:rsidR="003626EF" w:rsidRPr="00270698" w:rsidRDefault="003626EF" w:rsidP="00CB3AFF">
            <w:pPr>
              <w:contextualSpacing/>
            </w:pPr>
            <w:r w:rsidRPr="00270698">
              <w:lastRenderedPageBreak/>
              <w:t xml:space="preserve">Transition IEP Module Activities </w:t>
            </w:r>
          </w:p>
          <w:p w14:paraId="4CE68CD2" w14:textId="3AA57C7D" w:rsidR="003626EF" w:rsidRPr="00270698" w:rsidRDefault="003626EF" w:rsidP="00CB3AFF">
            <w:pPr>
              <w:contextualSpacing/>
              <w:jc w:val="right"/>
            </w:pPr>
            <w:r w:rsidRPr="00270698">
              <w:t>PLAAFP</w:t>
            </w:r>
          </w:p>
          <w:p w14:paraId="0198BB57" w14:textId="22B3AF43" w:rsidR="003626EF" w:rsidRPr="00270698" w:rsidRDefault="003626EF" w:rsidP="00CB3AFF">
            <w:pPr>
              <w:contextualSpacing/>
              <w:jc w:val="right"/>
            </w:pPr>
            <w:r w:rsidRPr="00270698">
              <w:t xml:space="preserve">Assessment and </w:t>
            </w:r>
            <w:r w:rsidR="00384FEA">
              <w:t>post-secondary</w:t>
            </w:r>
            <w:r w:rsidR="0088510E">
              <w:t xml:space="preserve"> g</w:t>
            </w:r>
            <w:r w:rsidRPr="00270698">
              <w:t>oals</w:t>
            </w:r>
          </w:p>
          <w:p w14:paraId="5AC296D4" w14:textId="7B1E9F66" w:rsidR="003626EF" w:rsidRPr="00270698" w:rsidRDefault="003626EF" w:rsidP="00CB3AFF">
            <w:pPr>
              <w:contextualSpacing/>
              <w:jc w:val="right"/>
            </w:pPr>
            <w:r w:rsidRPr="00270698">
              <w:t>Annual IEP goals</w:t>
            </w:r>
          </w:p>
          <w:p w14:paraId="47BD4E1A" w14:textId="60D616BF" w:rsidR="003626EF" w:rsidRPr="00270698" w:rsidRDefault="003626EF" w:rsidP="00270698">
            <w:pPr>
              <w:contextualSpacing/>
              <w:jc w:val="right"/>
            </w:pPr>
            <w:r w:rsidRPr="00270698">
              <w:t>Provisions</w:t>
            </w:r>
          </w:p>
        </w:tc>
        <w:tc>
          <w:tcPr>
            <w:tcW w:w="1800" w:type="dxa"/>
          </w:tcPr>
          <w:p w14:paraId="3F9D791D" w14:textId="77777777" w:rsidR="003626EF" w:rsidRPr="00270698" w:rsidRDefault="003626EF" w:rsidP="00CB3AFF">
            <w:r w:rsidRPr="00270698">
              <w:t>60 points</w:t>
            </w:r>
          </w:p>
          <w:p w14:paraId="688C4657" w14:textId="77777777" w:rsidR="003626EF" w:rsidRPr="00270698" w:rsidRDefault="003626EF" w:rsidP="00CB3AFF">
            <w:pPr>
              <w:jc w:val="right"/>
            </w:pPr>
            <w:r w:rsidRPr="00270698">
              <w:t>15 points</w:t>
            </w:r>
          </w:p>
          <w:p w14:paraId="4A13B4C6" w14:textId="77777777" w:rsidR="003626EF" w:rsidRPr="00270698" w:rsidRDefault="003626EF" w:rsidP="00CB3AFF">
            <w:pPr>
              <w:jc w:val="right"/>
            </w:pPr>
            <w:r w:rsidRPr="00270698">
              <w:t>15 points</w:t>
            </w:r>
          </w:p>
          <w:p w14:paraId="497DBB18" w14:textId="77777777" w:rsidR="003626EF" w:rsidRPr="00270698" w:rsidRDefault="003626EF" w:rsidP="00CB3AFF">
            <w:pPr>
              <w:jc w:val="right"/>
            </w:pPr>
            <w:r w:rsidRPr="00270698">
              <w:t>15 points</w:t>
            </w:r>
          </w:p>
          <w:p w14:paraId="446A0CBE" w14:textId="03F02DD0" w:rsidR="003626EF" w:rsidRPr="00270698" w:rsidRDefault="003626EF" w:rsidP="00CB3AFF">
            <w:pPr>
              <w:jc w:val="right"/>
            </w:pPr>
            <w:r w:rsidRPr="00270698">
              <w:t>15 points</w:t>
            </w:r>
          </w:p>
        </w:tc>
        <w:tc>
          <w:tcPr>
            <w:tcW w:w="1620" w:type="dxa"/>
          </w:tcPr>
          <w:p w14:paraId="549EBD28" w14:textId="72C5665C" w:rsidR="003626EF" w:rsidRPr="003C5A27" w:rsidRDefault="001E28AA" w:rsidP="00CB3AFF">
            <w:r w:rsidRPr="003C5A27">
              <w:t>10</w:t>
            </w:r>
            <w:r w:rsidR="00017EE4" w:rsidRPr="003C5A27">
              <w:t>%</w:t>
            </w:r>
          </w:p>
        </w:tc>
      </w:tr>
      <w:tr w:rsidR="003626EF" w:rsidRPr="00270698" w14:paraId="5E477A40" w14:textId="69B8A9C9" w:rsidTr="008D55A7">
        <w:trPr>
          <w:trHeight w:hRule="exact" w:val="288"/>
          <w:jc w:val="center"/>
        </w:trPr>
        <w:tc>
          <w:tcPr>
            <w:tcW w:w="4495" w:type="dxa"/>
          </w:tcPr>
          <w:p w14:paraId="11F200A8" w14:textId="619342EE" w:rsidR="003626EF" w:rsidRPr="00270698" w:rsidRDefault="003626EF" w:rsidP="003C625D">
            <w:pPr>
              <w:spacing w:after="160"/>
              <w:contextualSpacing/>
            </w:pPr>
            <w:r w:rsidRPr="00270698">
              <w:t>Final Transition IEP</w:t>
            </w:r>
          </w:p>
          <w:p w14:paraId="0C0FF6EA" w14:textId="77777777" w:rsidR="003626EF" w:rsidRPr="00270698" w:rsidRDefault="003626EF" w:rsidP="003C625D">
            <w:pPr>
              <w:spacing w:after="160" w:line="256" w:lineRule="auto"/>
            </w:pPr>
          </w:p>
        </w:tc>
        <w:tc>
          <w:tcPr>
            <w:tcW w:w="1800" w:type="dxa"/>
          </w:tcPr>
          <w:p w14:paraId="5B80263B" w14:textId="77777777" w:rsidR="003626EF" w:rsidRPr="00270698" w:rsidRDefault="003626EF" w:rsidP="003C625D">
            <w:pPr>
              <w:spacing w:after="160" w:line="256" w:lineRule="auto"/>
            </w:pPr>
            <w:r w:rsidRPr="00270698">
              <w:t>150 points</w:t>
            </w:r>
          </w:p>
        </w:tc>
        <w:tc>
          <w:tcPr>
            <w:tcW w:w="1620" w:type="dxa"/>
          </w:tcPr>
          <w:p w14:paraId="6C5678E8" w14:textId="686F960F" w:rsidR="003626EF" w:rsidRPr="003C5A27" w:rsidRDefault="002901D5" w:rsidP="003C625D">
            <w:pPr>
              <w:spacing w:after="160" w:line="256" w:lineRule="auto"/>
            </w:pPr>
            <w:r w:rsidRPr="003C5A27">
              <w:t>23%</w:t>
            </w:r>
          </w:p>
        </w:tc>
      </w:tr>
      <w:tr w:rsidR="003626EF" w:rsidRPr="00270698" w14:paraId="5ABA6A88" w14:textId="4024E9F7" w:rsidTr="008D55A7">
        <w:trPr>
          <w:trHeight w:hRule="exact" w:val="288"/>
          <w:jc w:val="center"/>
        </w:trPr>
        <w:tc>
          <w:tcPr>
            <w:tcW w:w="4495" w:type="dxa"/>
            <w:tcBorders>
              <w:bottom w:val="single" w:sz="4" w:space="0" w:color="auto"/>
            </w:tcBorders>
          </w:tcPr>
          <w:p w14:paraId="7729DAC3" w14:textId="123E3FDF" w:rsidR="003626EF" w:rsidRPr="00270698" w:rsidRDefault="003626EF" w:rsidP="003C625D">
            <w:pPr>
              <w:spacing w:after="160" w:line="256" w:lineRule="auto"/>
            </w:pPr>
            <w:r w:rsidRPr="00270698">
              <w:t>Participation and Professionalism</w:t>
            </w:r>
          </w:p>
        </w:tc>
        <w:tc>
          <w:tcPr>
            <w:tcW w:w="1800" w:type="dxa"/>
            <w:tcBorders>
              <w:bottom w:val="single" w:sz="4" w:space="0" w:color="auto"/>
            </w:tcBorders>
          </w:tcPr>
          <w:p w14:paraId="1BBA722A" w14:textId="7BCA8EDA" w:rsidR="003626EF" w:rsidRPr="00270698" w:rsidRDefault="004F4733" w:rsidP="003C625D">
            <w:pPr>
              <w:spacing w:after="160" w:line="256" w:lineRule="auto"/>
            </w:pPr>
            <w:r w:rsidRPr="001C6A54">
              <w:t>40</w:t>
            </w:r>
            <w:r w:rsidR="003626EF" w:rsidRPr="001C6A54">
              <w:t xml:space="preserve"> points</w:t>
            </w:r>
          </w:p>
        </w:tc>
        <w:tc>
          <w:tcPr>
            <w:tcW w:w="1620" w:type="dxa"/>
            <w:tcBorders>
              <w:bottom w:val="single" w:sz="4" w:space="0" w:color="auto"/>
            </w:tcBorders>
          </w:tcPr>
          <w:p w14:paraId="6330918E" w14:textId="1A03B033" w:rsidR="003626EF" w:rsidRPr="003C5A27" w:rsidRDefault="001E28AA" w:rsidP="003C625D">
            <w:pPr>
              <w:spacing w:after="160" w:line="256" w:lineRule="auto"/>
            </w:pPr>
            <w:r w:rsidRPr="003C5A27">
              <w:t>6%</w:t>
            </w:r>
          </w:p>
        </w:tc>
      </w:tr>
      <w:tr w:rsidR="003626EF" w:rsidRPr="00270698" w14:paraId="5F64947C" w14:textId="36168102" w:rsidTr="008D55A7">
        <w:trPr>
          <w:trHeight w:hRule="exact" w:val="288"/>
          <w:jc w:val="center"/>
        </w:trPr>
        <w:tc>
          <w:tcPr>
            <w:tcW w:w="4495" w:type="dxa"/>
            <w:tcBorders>
              <w:top w:val="single" w:sz="4" w:space="0" w:color="auto"/>
              <w:left w:val="single" w:sz="4" w:space="0" w:color="auto"/>
              <w:bottom w:val="single" w:sz="4" w:space="0" w:color="auto"/>
              <w:right w:val="single" w:sz="4" w:space="0" w:color="auto"/>
            </w:tcBorders>
          </w:tcPr>
          <w:p w14:paraId="13BF5CFB" w14:textId="40E13870" w:rsidR="003626EF" w:rsidRPr="001C6A54" w:rsidRDefault="003626EF" w:rsidP="00846A85">
            <w:pPr>
              <w:spacing w:after="160" w:line="256" w:lineRule="auto"/>
              <w:rPr>
                <w:b/>
                <w:bCs/>
              </w:rPr>
            </w:pPr>
            <w:r w:rsidRPr="001C6A54">
              <w:rPr>
                <w:b/>
                <w:bCs/>
              </w:rPr>
              <w:t>Total Possible</w:t>
            </w:r>
          </w:p>
        </w:tc>
        <w:tc>
          <w:tcPr>
            <w:tcW w:w="1800" w:type="dxa"/>
            <w:tcBorders>
              <w:top w:val="single" w:sz="4" w:space="0" w:color="auto"/>
              <w:left w:val="single" w:sz="4" w:space="0" w:color="auto"/>
              <w:bottom w:val="single" w:sz="4" w:space="0" w:color="auto"/>
              <w:right w:val="single" w:sz="4" w:space="0" w:color="auto"/>
            </w:tcBorders>
          </w:tcPr>
          <w:p w14:paraId="2F5EB578" w14:textId="23B2E012" w:rsidR="003626EF" w:rsidRPr="001C6A54" w:rsidRDefault="001C6A54" w:rsidP="003C625D">
            <w:pPr>
              <w:spacing w:after="160" w:line="256" w:lineRule="auto"/>
              <w:rPr>
                <w:b/>
                <w:bCs/>
              </w:rPr>
            </w:pPr>
            <w:r w:rsidRPr="001C6A54">
              <w:rPr>
                <w:b/>
                <w:bCs/>
              </w:rPr>
              <w:t>650</w:t>
            </w:r>
            <w:r w:rsidR="003626EF" w:rsidRPr="001C6A54">
              <w:rPr>
                <w:b/>
                <w:bCs/>
              </w:rPr>
              <w:t xml:space="preserve"> points</w:t>
            </w:r>
          </w:p>
        </w:tc>
        <w:tc>
          <w:tcPr>
            <w:tcW w:w="1620" w:type="dxa"/>
            <w:tcBorders>
              <w:top w:val="single" w:sz="4" w:space="0" w:color="auto"/>
              <w:left w:val="single" w:sz="4" w:space="0" w:color="auto"/>
              <w:bottom w:val="single" w:sz="4" w:space="0" w:color="auto"/>
              <w:right w:val="single" w:sz="4" w:space="0" w:color="auto"/>
            </w:tcBorders>
          </w:tcPr>
          <w:p w14:paraId="185FE7B2" w14:textId="419A9FAA" w:rsidR="003626EF" w:rsidRPr="001C6A54" w:rsidRDefault="001C6A54" w:rsidP="003C625D">
            <w:pPr>
              <w:spacing w:after="160" w:line="256" w:lineRule="auto"/>
              <w:rPr>
                <w:b/>
                <w:bCs/>
              </w:rPr>
            </w:pPr>
            <w:r w:rsidRPr="001C6A54">
              <w:rPr>
                <w:b/>
                <w:bCs/>
              </w:rPr>
              <w:t>100%</w:t>
            </w:r>
          </w:p>
        </w:tc>
      </w:tr>
    </w:tbl>
    <w:p w14:paraId="3C95C2DE" w14:textId="77777777" w:rsidR="004150FF" w:rsidRPr="00876542" w:rsidRDefault="004150FF" w:rsidP="003C625D">
      <w:pPr>
        <w:widowControl/>
        <w:autoSpaceDE/>
        <w:autoSpaceDN/>
        <w:spacing w:after="160" w:line="256" w:lineRule="auto"/>
        <w:rPr>
          <w:rFonts w:eastAsia="Calibri"/>
          <w:sz w:val="24"/>
          <w:szCs w:val="24"/>
        </w:rPr>
      </w:pPr>
    </w:p>
    <w:tbl>
      <w:tblPr>
        <w:tblStyle w:val="TableGrid"/>
        <w:tblW w:w="0" w:type="auto"/>
        <w:jc w:val="center"/>
        <w:tblLook w:val="04A0" w:firstRow="1" w:lastRow="0" w:firstColumn="1" w:lastColumn="0" w:noHBand="0" w:noVBand="1"/>
      </w:tblPr>
      <w:tblGrid>
        <w:gridCol w:w="1345"/>
        <w:gridCol w:w="2880"/>
      </w:tblGrid>
      <w:tr w:rsidR="004150FF" w14:paraId="673BA509" w14:textId="77777777" w:rsidTr="00F16C42">
        <w:trPr>
          <w:trHeight w:hRule="exact" w:val="288"/>
          <w:jc w:val="center"/>
        </w:trPr>
        <w:tc>
          <w:tcPr>
            <w:tcW w:w="1345" w:type="dxa"/>
            <w:shd w:val="clear" w:color="auto" w:fill="D9D9D9" w:themeFill="background1" w:themeFillShade="D9"/>
          </w:tcPr>
          <w:p w14:paraId="586181DC" w14:textId="77777777" w:rsidR="004150FF" w:rsidRPr="00DD1239" w:rsidRDefault="004150FF" w:rsidP="003C625D">
            <w:pPr>
              <w:spacing w:after="160" w:line="256" w:lineRule="auto"/>
              <w:rPr>
                <w:rFonts w:eastAsia="Calibri"/>
                <w:b/>
                <w:bCs/>
              </w:rPr>
            </w:pPr>
            <w:r w:rsidRPr="00DD1239">
              <w:rPr>
                <w:rFonts w:eastAsia="Calibri"/>
                <w:b/>
                <w:bCs/>
              </w:rPr>
              <w:t>Grade</w:t>
            </w:r>
          </w:p>
        </w:tc>
        <w:tc>
          <w:tcPr>
            <w:tcW w:w="2880" w:type="dxa"/>
            <w:shd w:val="clear" w:color="auto" w:fill="D9D9D9" w:themeFill="background1" w:themeFillShade="D9"/>
          </w:tcPr>
          <w:p w14:paraId="2FBFAC24" w14:textId="77777777" w:rsidR="004150FF" w:rsidRPr="00DD1239" w:rsidRDefault="004150FF" w:rsidP="003C625D">
            <w:pPr>
              <w:spacing w:after="160" w:line="256" w:lineRule="auto"/>
              <w:rPr>
                <w:rFonts w:eastAsia="Calibri"/>
                <w:b/>
                <w:bCs/>
                <w:color w:val="000000" w:themeColor="text1"/>
              </w:rPr>
            </w:pPr>
            <w:r w:rsidRPr="00DD1239">
              <w:rPr>
                <w:rFonts w:eastAsia="Calibri"/>
                <w:b/>
                <w:bCs/>
              </w:rPr>
              <w:t>Points Earned</w:t>
            </w:r>
          </w:p>
        </w:tc>
      </w:tr>
      <w:tr w:rsidR="004150FF" w14:paraId="5504FF0E" w14:textId="77777777" w:rsidTr="00F16C42">
        <w:trPr>
          <w:trHeight w:hRule="exact" w:val="288"/>
          <w:jc w:val="center"/>
        </w:trPr>
        <w:tc>
          <w:tcPr>
            <w:tcW w:w="1345" w:type="dxa"/>
          </w:tcPr>
          <w:p w14:paraId="763740CE" w14:textId="77777777" w:rsidR="004150FF" w:rsidRPr="00636A01" w:rsidRDefault="004150FF" w:rsidP="003C625D">
            <w:pPr>
              <w:spacing w:after="160" w:line="256" w:lineRule="auto"/>
              <w:rPr>
                <w:rFonts w:eastAsia="Calibri"/>
              </w:rPr>
            </w:pPr>
            <w:r w:rsidRPr="00636A01">
              <w:rPr>
                <w:rFonts w:eastAsia="Calibri"/>
              </w:rPr>
              <w:t>A</w:t>
            </w:r>
          </w:p>
        </w:tc>
        <w:tc>
          <w:tcPr>
            <w:tcW w:w="2880" w:type="dxa"/>
          </w:tcPr>
          <w:p w14:paraId="40BE0650" w14:textId="0BCACC4E" w:rsidR="004150FF" w:rsidRPr="00636A01" w:rsidRDefault="00C44FF8" w:rsidP="003C625D">
            <w:pPr>
              <w:spacing w:after="160" w:line="256" w:lineRule="auto"/>
              <w:rPr>
                <w:rFonts w:eastAsia="Calibri"/>
              </w:rPr>
            </w:pPr>
            <w:r w:rsidRPr="00636A01">
              <w:rPr>
                <w:rFonts w:eastAsia="Calibri"/>
              </w:rPr>
              <w:t>585</w:t>
            </w:r>
            <w:r w:rsidR="004150FF" w:rsidRPr="00636A01">
              <w:rPr>
                <w:rFonts w:eastAsia="Calibri"/>
              </w:rPr>
              <w:t>-</w:t>
            </w:r>
            <w:r w:rsidRPr="00636A01">
              <w:rPr>
                <w:rFonts w:eastAsia="Calibri"/>
              </w:rPr>
              <w:t>650</w:t>
            </w:r>
            <w:r w:rsidR="004150FF" w:rsidRPr="00636A01">
              <w:rPr>
                <w:rFonts w:eastAsia="Calibri"/>
              </w:rPr>
              <w:t xml:space="preserve"> points</w:t>
            </w:r>
          </w:p>
        </w:tc>
      </w:tr>
      <w:tr w:rsidR="004150FF" w14:paraId="483F5C4C" w14:textId="77777777" w:rsidTr="00F16C42">
        <w:trPr>
          <w:trHeight w:hRule="exact" w:val="288"/>
          <w:jc w:val="center"/>
        </w:trPr>
        <w:tc>
          <w:tcPr>
            <w:tcW w:w="1345" w:type="dxa"/>
          </w:tcPr>
          <w:p w14:paraId="3BB9ADAE" w14:textId="77777777" w:rsidR="004150FF" w:rsidRPr="00636A01" w:rsidRDefault="004150FF" w:rsidP="003C625D">
            <w:pPr>
              <w:spacing w:after="160" w:line="256" w:lineRule="auto"/>
              <w:rPr>
                <w:rFonts w:eastAsia="Calibri"/>
              </w:rPr>
            </w:pPr>
            <w:r w:rsidRPr="00636A01">
              <w:rPr>
                <w:rFonts w:eastAsia="Calibri"/>
              </w:rPr>
              <w:t>B</w:t>
            </w:r>
          </w:p>
        </w:tc>
        <w:tc>
          <w:tcPr>
            <w:tcW w:w="2880" w:type="dxa"/>
          </w:tcPr>
          <w:p w14:paraId="5D48ADC6" w14:textId="6DC6C07A" w:rsidR="004150FF" w:rsidRPr="00636A01" w:rsidRDefault="004150FF" w:rsidP="003C625D">
            <w:pPr>
              <w:spacing w:after="160" w:line="256" w:lineRule="auto"/>
              <w:rPr>
                <w:rFonts w:eastAsia="Calibri"/>
              </w:rPr>
            </w:pPr>
            <w:r w:rsidRPr="00636A01">
              <w:rPr>
                <w:rFonts w:eastAsia="Calibri"/>
              </w:rPr>
              <w:t>5</w:t>
            </w:r>
            <w:r w:rsidR="00423B29" w:rsidRPr="00636A01">
              <w:rPr>
                <w:rFonts w:eastAsia="Calibri"/>
              </w:rPr>
              <w:t>20</w:t>
            </w:r>
            <w:r w:rsidRPr="00636A01">
              <w:rPr>
                <w:rFonts w:eastAsia="Calibri"/>
              </w:rPr>
              <w:t>-5</w:t>
            </w:r>
            <w:r w:rsidR="00C44FF8" w:rsidRPr="00636A01">
              <w:rPr>
                <w:rFonts w:eastAsia="Calibri"/>
              </w:rPr>
              <w:t>84.9</w:t>
            </w:r>
            <w:r w:rsidRPr="00636A01">
              <w:rPr>
                <w:rFonts w:eastAsia="Calibri"/>
              </w:rPr>
              <w:t xml:space="preserve"> points</w:t>
            </w:r>
          </w:p>
        </w:tc>
      </w:tr>
      <w:tr w:rsidR="004150FF" w14:paraId="2CFCA6C2" w14:textId="77777777" w:rsidTr="00F16C42">
        <w:trPr>
          <w:trHeight w:hRule="exact" w:val="288"/>
          <w:jc w:val="center"/>
        </w:trPr>
        <w:tc>
          <w:tcPr>
            <w:tcW w:w="1345" w:type="dxa"/>
          </w:tcPr>
          <w:p w14:paraId="41C4A182" w14:textId="77777777" w:rsidR="004150FF" w:rsidRPr="00636A01" w:rsidRDefault="004150FF" w:rsidP="003C625D">
            <w:pPr>
              <w:spacing w:after="160" w:line="256" w:lineRule="auto"/>
              <w:rPr>
                <w:rFonts w:eastAsia="Calibri"/>
              </w:rPr>
            </w:pPr>
            <w:r w:rsidRPr="00636A01">
              <w:rPr>
                <w:rFonts w:eastAsia="Calibri"/>
              </w:rPr>
              <w:t>C</w:t>
            </w:r>
          </w:p>
        </w:tc>
        <w:tc>
          <w:tcPr>
            <w:tcW w:w="2880" w:type="dxa"/>
          </w:tcPr>
          <w:p w14:paraId="2F74C029" w14:textId="74C2F505" w:rsidR="004150FF" w:rsidRPr="00636A01" w:rsidRDefault="00B6572E" w:rsidP="003C625D">
            <w:pPr>
              <w:spacing w:after="160" w:line="256" w:lineRule="auto"/>
              <w:rPr>
                <w:rFonts w:eastAsia="Calibri"/>
              </w:rPr>
            </w:pPr>
            <w:r w:rsidRPr="00636A01">
              <w:rPr>
                <w:rFonts w:eastAsia="Calibri"/>
              </w:rPr>
              <w:t>455</w:t>
            </w:r>
            <w:r w:rsidR="004150FF" w:rsidRPr="00636A01">
              <w:rPr>
                <w:rFonts w:eastAsia="Calibri"/>
              </w:rPr>
              <w:t>-</w:t>
            </w:r>
            <w:r w:rsidR="004201AF" w:rsidRPr="00636A01">
              <w:rPr>
                <w:rFonts w:eastAsia="Calibri"/>
              </w:rPr>
              <w:t>5</w:t>
            </w:r>
            <w:r w:rsidR="00423B29" w:rsidRPr="00636A01">
              <w:rPr>
                <w:rFonts w:eastAsia="Calibri"/>
              </w:rPr>
              <w:t>19.9</w:t>
            </w:r>
            <w:r w:rsidR="004150FF" w:rsidRPr="00636A01">
              <w:rPr>
                <w:rFonts w:eastAsia="Calibri"/>
              </w:rPr>
              <w:t xml:space="preserve"> points</w:t>
            </w:r>
          </w:p>
        </w:tc>
      </w:tr>
      <w:tr w:rsidR="004150FF" w14:paraId="11AF9477" w14:textId="77777777" w:rsidTr="00F16C42">
        <w:trPr>
          <w:trHeight w:hRule="exact" w:val="288"/>
          <w:jc w:val="center"/>
        </w:trPr>
        <w:tc>
          <w:tcPr>
            <w:tcW w:w="1345" w:type="dxa"/>
          </w:tcPr>
          <w:p w14:paraId="73962D5A" w14:textId="77777777" w:rsidR="004150FF" w:rsidRPr="00636A01" w:rsidRDefault="004150FF" w:rsidP="003C625D">
            <w:pPr>
              <w:spacing w:after="160" w:line="256" w:lineRule="auto"/>
              <w:rPr>
                <w:rFonts w:eastAsia="Calibri"/>
              </w:rPr>
            </w:pPr>
            <w:r w:rsidRPr="00636A01">
              <w:rPr>
                <w:rFonts w:eastAsia="Calibri"/>
              </w:rPr>
              <w:t>D</w:t>
            </w:r>
          </w:p>
        </w:tc>
        <w:tc>
          <w:tcPr>
            <w:tcW w:w="2880" w:type="dxa"/>
          </w:tcPr>
          <w:p w14:paraId="6356BD78" w14:textId="41D4DD9F" w:rsidR="004150FF" w:rsidRPr="00636A01" w:rsidRDefault="00B6572E" w:rsidP="003C625D">
            <w:pPr>
              <w:spacing w:after="160" w:line="256" w:lineRule="auto"/>
              <w:rPr>
                <w:rFonts w:eastAsia="Calibri"/>
              </w:rPr>
            </w:pPr>
            <w:r w:rsidRPr="00636A01">
              <w:rPr>
                <w:rFonts w:eastAsia="Calibri"/>
              </w:rPr>
              <w:t>390</w:t>
            </w:r>
            <w:r w:rsidR="004150FF" w:rsidRPr="00636A01">
              <w:rPr>
                <w:rFonts w:eastAsia="Calibri"/>
              </w:rPr>
              <w:t>-</w:t>
            </w:r>
            <w:r w:rsidR="006A3F0D" w:rsidRPr="00636A01">
              <w:rPr>
                <w:rFonts w:eastAsia="Calibri"/>
              </w:rPr>
              <w:t>4</w:t>
            </w:r>
            <w:r w:rsidRPr="00636A01">
              <w:rPr>
                <w:rFonts w:eastAsia="Calibri"/>
              </w:rPr>
              <w:t>54.9</w:t>
            </w:r>
            <w:r w:rsidR="004150FF" w:rsidRPr="00636A01">
              <w:rPr>
                <w:rFonts w:eastAsia="Calibri"/>
              </w:rPr>
              <w:t xml:space="preserve"> points</w:t>
            </w:r>
          </w:p>
        </w:tc>
      </w:tr>
      <w:tr w:rsidR="004150FF" w14:paraId="7C828761" w14:textId="77777777" w:rsidTr="00F16C42">
        <w:trPr>
          <w:trHeight w:hRule="exact" w:val="288"/>
          <w:jc w:val="center"/>
        </w:trPr>
        <w:tc>
          <w:tcPr>
            <w:tcW w:w="1345" w:type="dxa"/>
          </w:tcPr>
          <w:p w14:paraId="17DF53FA" w14:textId="77777777" w:rsidR="004150FF" w:rsidRPr="00636A01" w:rsidRDefault="004150FF" w:rsidP="003C625D">
            <w:pPr>
              <w:spacing w:after="160" w:line="256" w:lineRule="auto"/>
              <w:rPr>
                <w:rFonts w:eastAsia="Calibri"/>
              </w:rPr>
            </w:pPr>
            <w:r w:rsidRPr="00636A01">
              <w:rPr>
                <w:rFonts w:eastAsia="Calibri"/>
              </w:rPr>
              <w:t>F</w:t>
            </w:r>
          </w:p>
        </w:tc>
        <w:tc>
          <w:tcPr>
            <w:tcW w:w="2880" w:type="dxa"/>
          </w:tcPr>
          <w:p w14:paraId="6DA560E1" w14:textId="3D10B2C4" w:rsidR="004150FF" w:rsidRPr="00636A01" w:rsidRDefault="004150FF" w:rsidP="003C625D">
            <w:pPr>
              <w:spacing w:after="160" w:line="256" w:lineRule="auto"/>
              <w:rPr>
                <w:rFonts w:eastAsia="Calibri"/>
              </w:rPr>
            </w:pPr>
            <w:r w:rsidRPr="00636A01">
              <w:rPr>
                <w:rFonts w:eastAsia="Calibri"/>
              </w:rPr>
              <w:t>&lt;</w:t>
            </w:r>
            <w:r w:rsidR="00B6572E" w:rsidRPr="00636A01">
              <w:rPr>
                <w:rFonts w:eastAsia="Calibri"/>
              </w:rPr>
              <w:t>389.9</w:t>
            </w:r>
            <w:r w:rsidRPr="00636A01">
              <w:rPr>
                <w:rFonts w:eastAsia="Calibri"/>
              </w:rPr>
              <w:t xml:space="preserve"> points</w:t>
            </w:r>
          </w:p>
        </w:tc>
      </w:tr>
      <w:tr w:rsidR="004150FF" w14:paraId="61961C13" w14:textId="77777777" w:rsidTr="00F16C42">
        <w:trPr>
          <w:trHeight w:hRule="exact" w:val="288"/>
          <w:jc w:val="center"/>
        </w:trPr>
        <w:tc>
          <w:tcPr>
            <w:tcW w:w="4225" w:type="dxa"/>
            <w:gridSpan w:val="2"/>
          </w:tcPr>
          <w:p w14:paraId="369086F4" w14:textId="77777777" w:rsidR="004150FF" w:rsidRPr="00DD1239" w:rsidRDefault="004150FF" w:rsidP="003C625D">
            <w:pPr>
              <w:spacing w:after="160" w:line="256" w:lineRule="auto"/>
              <w:rPr>
                <w:rFonts w:eastAsia="Calibri"/>
                <w:i/>
                <w:iCs/>
              </w:rPr>
            </w:pPr>
            <w:r w:rsidRPr="00DD1239">
              <w:rPr>
                <w:rFonts w:eastAsia="Calibri"/>
                <w:i/>
                <w:iCs/>
              </w:rPr>
              <w:t>Please note: Grades are not rounded up</w:t>
            </w:r>
          </w:p>
        </w:tc>
      </w:tr>
    </w:tbl>
    <w:p w14:paraId="3C56BA0B" w14:textId="77777777" w:rsidR="00641633" w:rsidRDefault="00641633" w:rsidP="003C625D">
      <w:pPr>
        <w:keepNext/>
        <w:keepLines/>
        <w:widowControl/>
        <w:autoSpaceDE/>
        <w:autoSpaceDN/>
        <w:outlineLvl w:val="2"/>
        <w:rPr>
          <w:b/>
          <w:bCs/>
          <w:sz w:val="24"/>
          <w:szCs w:val="24"/>
        </w:rPr>
      </w:pPr>
    </w:p>
    <w:p w14:paraId="5453AD17" w14:textId="77777777" w:rsidR="00876542" w:rsidRDefault="00876542" w:rsidP="003C625D">
      <w:pPr>
        <w:keepNext/>
        <w:keepLines/>
        <w:widowControl/>
        <w:autoSpaceDE/>
        <w:autoSpaceDN/>
        <w:outlineLvl w:val="2"/>
        <w:rPr>
          <w:b/>
          <w:bCs/>
          <w:sz w:val="24"/>
          <w:szCs w:val="24"/>
        </w:rPr>
      </w:pPr>
    </w:p>
    <w:p w14:paraId="10D91028" w14:textId="6318753E" w:rsidR="00FB7AD2" w:rsidRPr="00673CA3" w:rsidRDefault="00FB7AD2" w:rsidP="003C625D">
      <w:pPr>
        <w:keepNext/>
        <w:keepLines/>
        <w:widowControl/>
        <w:autoSpaceDE/>
        <w:autoSpaceDN/>
        <w:outlineLvl w:val="2"/>
        <w:rPr>
          <w:b/>
          <w:bCs/>
          <w:sz w:val="24"/>
          <w:szCs w:val="24"/>
        </w:rPr>
      </w:pPr>
      <w:r w:rsidRPr="00673CA3">
        <w:rPr>
          <w:b/>
          <w:bCs/>
          <w:sz w:val="24"/>
          <w:szCs w:val="24"/>
        </w:rPr>
        <w:t>Module Discussions (100 points)</w:t>
      </w:r>
    </w:p>
    <w:p w14:paraId="724D8C32" w14:textId="5E27F724" w:rsidR="00FB7AD2" w:rsidRDefault="00FD1CB7" w:rsidP="00DB26A7">
      <w:pPr>
        <w:widowControl/>
        <w:autoSpaceDE/>
        <w:autoSpaceDN/>
        <w:spacing w:line="256" w:lineRule="auto"/>
        <w:rPr>
          <w:rFonts w:eastAsia="Calibri"/>
          <w:sz w:val="24"/>
          <w:szCs w:val="24"/>
        </w:rPr>
      </w:pPr>
      <w:r w:rsidRPr="005F2951">
        <w:rPr>
          <w:rFonts w:eastAsia="Calibri"/>
          <w:sz w:val="24"/>
          <w:szCs w:val="24"/>
        </w:rPr>
        <w:t>You</w:t>
      </w:r>
      <w:r w:rsidR="00FB7AD2" w:rsidRPr="005F2951">
        <w:rPr>
          <w:rFonts w:eastAsia="Calibri"/>
          <w:sz w:val="24"/>
          <w:szCs w:val="24"/>
        </w:rPr>
        <w:t xml:space="preserve"> </w:t>
      </w:r>
      <w:r w:rsidRPr="005F2951">
        <w:rPr>
          <w:rFonts w:eastAsia="Calibri"/>
          <w:sz w:val="24"/>
          <w:szCs w:val="24"/>
        </w:rPr>
        <w:t>are</w:t>
      </w:r>
      <w:r w:rsidR="00FB7AD2" w:rsidRPr="005F2951">
        <w:rPr>
          <w:rFonts w:eastAsia="Calibri"/>
          <w:sz w:val="24"/>
          <w:szCs w:val="24"/>
        </w:rPr>
        <w:t xml:space="preserve"> expected to participate in Canvas discussions when assigned.</w:t>
      </w:r>
      <w:r w:rsidR="003B6343" w:rsidRPr="005F2951">
        <w:rPr>
          <w:rFonts w:eastAsia="Calibri"/>
          <w:sz w:val="24"/>
          <w:szCs w:val="24"/>
        </w:rPr>
        <w:t xml:space="preserve"> Rather than an isolated assignment, your</w:t>
      </w:r>
      <w:r w:rsidR="00D40011" w:rsidRPr="005F2951">
        <w:rPr>
          <w:rFonts w:eastAsia="Calibri"/>
          <w:sz w:val="24"/>
          <w:szCs w:val="24"/>
        </w:rPr>
        <w:t xml:space="preserve"> post should</w:t>
      </w:r>
      <w:r w:rsidR="00FB7AD2" w:rsidRPr="005F2951">
        <w:rPr>
          <w:rFonts w:eastAsia="Calibri"/>
          <w:sz w:val="24"/>
          <w:szCs w:val="24"/>
        </w:rPr>
        <w:t xml:space="preserve"> </w:t>
      </w:r>
      <w:r w:rsidR="007928FA" w:rsidRPr="005F2951">
        <w:rPr>
          <w:rFonts w:eastAsia="Calibri"/>
          <w:sz w:val="24"/>
          <w:szCs w:val="24"/>
        </w:rPr>
        <w:t xml:space="preserve">incorporate information from the module readings and </w:t>
      </w:r>
      <w:r w:rsidR="00324CE8" w:rsidRPr="005F2951">
        <w:rPr>
          <w:rFonts w:eastAsia="Calibri"/>
          <w:sz w:val="24"/>
          <w:szCs w:val="24"/>
        </w:rPr>
        <w:t>materials and</w:t>
      </w:r>
      <w:r w:rsidR="00FB7AD2" w:rsidRPr="005F2951">
        <w:rPr>
          <w:rFonts w:eastAsia="Calibri"/>
          <w:sz w:val="24"/>
          <w:szCs w:val="24"/>
        </w:rPr>
        <w:t xml:space="preserve"> highlight your thoughts/experiences regarding the topic questions. Then, read and respond to two (2) of your fellow classmate’s reflection posts. Reflections are </w:t>
      </w:r>
      <w:r w:rsidR="009E0981" w:rsidRPr="005F2951">
        <w:rPr>
          <w:rFonts w:eastAsia="Calibri"/>
          <w:b/>
          <w:bCs/>
          <w:sz w:val="24"/>
          <w:szCs w:val="24"/>
        </w:rPr>
        <w:t>due on</w:t>
      </w:r>
      <w:r w:rsidR="00FB7AD2" w:rsidRPr="005F2951">
        <w:rPr>
          <w:rFonts w:eastAsia="Calibri"/>
          <w:b/>
          <w:bCs/>
          <w:sz w:val="24"/>
          <w:szCs w:val="24"/>
        </w:rPr>
        <w:t xml:space="preserve"> the Thursday before the module due date</w:t>
      </w:r>
      <w:r w:rsidR="00FB7AD2" w:rsidRPr="005F2951">
        <w:rPr>
          <w:rFonts w:eastAsia="Calibri"/>
          <w:sz w:val="24"/>
          <w:szCs w:val="24"/>
        </w:rPr>
        <w:t xml:space="preserve"> by 11:59pm. This gives adequate time for you to respond to your classmates by the module due date (always a Sunday on the date listed in the syllabus by 11:59pm). Total discussion = 20 points x 5 modules = 100 points    </w:t>
      </w:r>
    </w:p>
    <w:p w14:paraId="406D5AEA" w14:textId="77777777" w:rsidR="006C16AE" w:rsidRPr="005F2951" w:rsidRDefault="006C16AE" w:rsidP="00DB26A7">
      <w:pPr>
        <w:widowControl/>
        <w:autoSpaceDE/>
        <w:autoSpaceDN/>
        <w:spacing w:line="256" w:lineRule="auto"/>
        <w:rPr>
          <w:rFonts w:eastAsia="Calibri"/>
          <w:b/>
          <w:sz w:val="24"/>
          <w:szCs w:val="24"/>
          <w:lang w:val="en"/>
        </w:rPr>
      </w:pPr>
    </w:p>
    <w:p w14:paraId="240846D0" w14:textId="08D82226" w:rsidR="00FB7AD2" w:rsidRPr="00673CA3" w:rsidRDefault="00FB7AD2" w:rsidP="003C625D">
      <w:pPr>
        <w:keepNext/>
        <w:keepLines/>
        <w:widowControl/>
        <w:autoSpaceDE/>
        <w:autoSpaceDN/>
        <w:spacing w:line="256" w:lineRule="auto"/>
        <w:outlineLvl w:val="2"/>
        <w:rPr>
          <w:b/>
          <w:bCs/>
          <w:sz w:val="24"/>
          <w:szCs w:val="24"/>
        </w:rPr>
      </w:pPr>
      <w:r w:rsidRPr="00673CA3">
        <w:rPr>
          <w:b/>
          <w:bCs/>
          <w:sz w:val="24"/>
          <w:szCs w:val="24"/>
        </w:rPr>
        <w:t>Module Quizzes (50 points)</w:t>
      </w:r>
    </w:p>
    <w:p w14:paraId="6C915BB9" w14:textId="6B822BA8" w:rsidR="00FB7AD2" w:rsidRPr="005F2951" w:rsidRDefault="00FB7AD2" w:rsidP="003C625D">
      <w:pPr>
        <w:widowControl/>
        <w:autoSpaceDE/>
        <w:autoSpaceDN/>
        <w:spacing w:after="160" w:line="256" w:lineRule="auto"/>
        <w:rPr>
          <w:rFonts w:eastAsia="Calibri"/>
          <w:b/>
          <w:sz w:val="24"/>
          <w:szCs w:val="24"/>
        </w:rPr>
      </w:pPr>
      <w:r w:rsidRPr="005F2951">
        <w:rPr>
          <w:rFonts w:eastAsia="Calibri"/>
          <w:sz w:val="24"/>
          <w:szCs w:val="24"/>
        </w:rPr>
        <w:t xml:space="preserve">Each module will have a quiz at the end. Quizzes include a mix of </w:t>
      </w:r>
      <w:r w:rsidR="00323D08" w:rsidRPr="005F2951">
        <w:rPr>
          <w:rFonts w:eastAsia="Calibri"/>
          <w:sz w:val="24"/>
          <w:szCs w:val="24"/>
        </w:rPr>
        <w:t>responses</w:t>
      </w:r>
      <w:r w:rsidRPr="005F2951">
        <w:rPr>
          <w:rFonts w:eastAsia="Calibri"/>
          <w:sz w:val="24"/>
          <w:szCs w:val="24"/>
        </w:rPr>
        <w:t xml:space="preserve"> such as multiple choice, video recordings, and open-ended responses. Due dates for quizzes are </w:t>
      </w:r>
      <w:r w:rsidR="00323D08" w:rsidRPr="005F2951">
        <w:rPr>
          <w:rFonts w:eastAsia="Calibri"/>
          <w:sz w:val="24"/>
          <w:szCs w:val="24"/>
        </w:rPr>
        <w:t>in</w:t>
      </w:r>
      <w:r w:rsidRPr="005F2951">
        <w:rPr>
          <w:rFonts w:eastAsia="Calibri"/>
          <w:sz w:val="24"/>
          <w:szCs w:val="24"/>
        </w:rPr>
        <w:t xml:space="preserve"> the course calendar. Quizzes</w:t>
      </w:r>
      <w:r w:rsidR="003F10FA" w:rsidRPr="005F2951">
        <w:rPr>
          <w:rFonts w:eastAsia="Calibri"/>
          <w:sz w:val="24"/>
          <w:szCs w:val="24"/>
        </w:rPr>
        <w:t xml:space="preserve"> </w:t>
      </w:r>
      <w:r w:rsidRPr="005F2951">
        <w:rPr>
          <w:rFonts w:eastAsia="Calibri"/>
          <w:sz w:val="24"/>
          <w:szCs w:val="24"/>
        </w:rPr>
        <w:t>= 10 points x 5 modules = 50 points</w:t>
      </w:r>
      <w:r w:rsidRPr="005F2951">
        <w:rPr>
          <w:rFonts w:eastAsia="Calibri"/>
          <w:sz w:val="24"/>
          <w:szCs w:val="24"/>
        </w:rPr>
        <w:tab/>
      </w:r>
    </w:p>
    <w:p w14:paraId="1F78B0F6" w14:textId="47B865A4" w:rsidR="00FB7AD2" w:rsidRPr="00673CA3" w:rsidRDefault="0011049C" w:rsidP="003C625D">
      <w:pPr>
        <w:keepNext/>
        <w:keepLines/>
        <w:widowControl/>
        <w:autoSpaceDE/>
        <w:autoSpaceDN/>
        <w:spacing w:line="256" w:lineRule="auto"/>
        <w:outlineLvl w:val="2"/>
        <w:rPr>
          <w:b/>
          <w:bCs/>
          <w:sz w:val="24"/>
          <w:szCs w:val="24"/>
        </w:rPr>
      </w:pPr>
      <w:r w:rsidRPr="00673CA3">
        <w:rPr>
          <w:b/>
          <w:bCs/>
          <w:sz w:val="24"/>
          <w:szCs w:val="24"/>
        </w:rPr>
        <w:t>Professional Development</w:t>
      </w:r>
      <w:r w:rsidR="008A7754" w:rsidRPr="00673CA3">
        <w:rPr>
          <w:b/>
          <w:bCs/>
          <w:sz w:val="24"/>
          <w:szCs w:val="24"/>
        </w:rPr>
        <w:t xml:space="preserve"> Reflection</w:t>
      </w:r>
      <w:r w:rsidR="00FB7AD2" w:rsidRPr="00673CA3">
        <w:rPr>
          <w:b/>
          <w:bCs/>
          <w:sz w:val="24"/>
          <w:szCs w:val="24"/>
        </w:rPr>
        <w:t xml:space="preserve"> (50 points)</w:t>
      </w:r>
    </w:p>
    <w:p w14:paraId="4A3243A6" w14:textId="77777777" w:rsidR="008E135A" w:rsidRPr="005F2951" w:rsidRDefault="00591548" w:rsidP="003C625D">
      <w:pPr>
        <w:widowControl/>
        <w:autoSpaceDE/>
        <w:autoSpaceDN/>
        <w:spacing w:after="160" w:line="256" w:lineRule="auto"/>
        <w:rPr>
          <w:rFonts w:eastAsia="Calibri"/>
          <w:sz w:val="24"/>
          <w:szCs w:val="24"/>
        </w:rPr>
      </w:pPr>
      <w:r w:rsidRPr="005F2951">
        <w:rPr>
          <w:rFonts w:eastAsia="Calibri"/>
          <w:sz w:val="24"/>
          <w:szCs w:val="24"/>
        </w:rPr>
        <w:t>Given a list of options, y</w:t>
      </w:r>
      <w:r w:rsidR="00FB7AD2" w:rsidRPr="005F2951">
        <w:rPr>
          <w:rFonts w:eastAsia="Calibri"/>
          <w:sz w:val="24"/>
          <w:szCs w:val="24"/>
        </w:rPr>
        <w:t xml:space="preserve">ou will </w:t>
      </w:r>
      <w:r w:rsidR="008A7754" w:rsidRPr="005F2951">
        <w:rPr>
          <w:rFonts w:eastAsia="Calibri"/>
          <w:sz w:val="24"/>
          <w:szCs w:val="24"/>
        </w:rPr>
        <w:t xml:space="preserve">choose a </w:t>
      </w:r>
      <w:r w:rsidR="00F87E98" w:rsidRPr="005F2951">
        <w:rPr>
          <w:rFonts w:eastAsia="Calibri"/>
          <w:sz w:val="24"/>
          <w:szCs w:val="24"/>
        </w:rPr>
        <w:t xml:space="preserve">transition </w:t>
      </w:r>
      <w:r w:rsidR="008A7754" w:rsidRPr="005F2951">
        <w:rPr>
          <w:rFonts w:eastAsia="Calibri"/>
          <w:sz w:val="24"/>
          <w:szCs w:val="24"/>
        </w:rPr>
        <w:t>topic</w:t>
      </w:r>
      <w:r w:rsidR="00024060" w:rsidRPr="005F2951">
        <w:rPr>
          <w:rFonts w:eastAsia="Calibri"/>
          <w:sz w:val="24"/>
          <w:szCs w:val="24"/>
        </w:rPr>
        <w:t xml:space="preserve"> </w:t>
      </w:r>
      <w:r w:rsidRPr="005F2951">
        <w:rPr>
          <w:rFonts w:eastAsia="Calibri"/>
          <w:sz w:val="24"/>
          <w:szCs w:val="24"/>
        </w:rPr>
        <w:t>of interest to you, view</w:t>
      </w:r>
      <w:r w:rsidR="00F87E98" w:rsidRPr="005F2951">
        <w:rPr>
          <w:rFonts w:eastAsia="Calibri"/>
          <w:sz w:val="24"/>
          <w:szCs w:val="24"/>
        </w:rPr>
        <w:t xml:space="preserve"> a webinar, and write a 3–4-page reflection. </w:t>
      </w:r>
      <w:r w:rsidR="00957D5D" w:rsidRPr="005F2951">
        <w:rPr>
          <w:rFonts w:eastAsia="Calibri"/>
          <w:sz w:val="24"/>
          <w:szCs w:val="24"/>
        </w:rPr>
        <w:t>Detailed</w:t>
      </w:r>
      <w:r w:rsidR="00FB7AD2" w:rsidRPr="005F2951">
        <w:rPr>
          <w:rFonts w:eastAsia="Calibri"/>
          <w:sz w:val="24"/>
          <w:szCs w:val="24"/>
        </w:rPr>
        <w:t xml:space="preserve"> assignment description and rubric </w:t>
      </w:r>
      <w:r w:rsidR="00F50D86" w:rsidRPr="005F2951">
        <w:rPr>
          <w:rFonts w:eastAsia="Calibri"/>
          <w:sz w:val="24"/>
          <w:szCs w:val="24"/>
        </w:rPr>
        <w:t>are in</w:t>
      </w:r>
      <w:r w:rsidR="00FB7AD2" w:rsidRPr="005F2951">
        <w:rPr>
          <w:rFonts w:eastAsia="Calibri"/>
          <w:sz w:val="24"/>
          <w:szCs w:val="24"/>
        </w:rPr>
        <w:t xml:space="preserve"> Canvas.</w:t>
      </w:r>
      <w:r w:rsidR="00EF4D4B" w:rsidRPr="005F2951">
        <w:rPr>
          <w:rFonts w:eastAsia="Calibri"/>
          <w:sz w:val="24"/>
          <w:szCs w:val="24"/>
        </w:rPr>
        <w:t xml:space="preserve"> </w:t>
      </w:r>
    </w:p>
    <w:p w14:paraId="5860E181" w14:textId="3A6B8A34" w:rsidR="008E135A" w:rsidRPr="00673CA3" w:rsidRDefault="00FB7AD2" w:rsidP="003C625D">
      <w:pPr>
        <w:widowControl/>
        <w:autoSpaceDE/>
        <w:autoSpaceDN/>
        <w:spacing w:after="160"/>
        <w:contextualSpacing/>
        <w:rPr>
          <w:b/>
          <w:bCs/>
          <w:color w:val="1F4D78"/>
          <w:sz w:val="24"/>
          <w:szCs w:val="24"/>
        </w:rPr>
      </w:pPr>
      <w:r w:rsidRPr="00673CA3">
        <w:rPr>
          <w:b/>
          <w:bCs/>
          <w:sz w:val="24"/>
          <w:szCs w:val="24"/>
        </w:rPr>
        <w:t xml:space="preserve">Community </w:t>
      </w:r>
      <w:r w:rsidR="00B21FC2" w:rsidRPr="00673CA3">
        <w:rPr>
          <w:b/>
          <w:bCs/>
          <w:sz w:val="24"/>
          <w:szCs w:val="24"/>
        </w:rPr>
        <w:t>Map</w:t>
      </w:r>
      <w:r w:rsidRPr="00673CA3">
        <w:rPr>
          <w:b/>
          <w:bCs/>
          <w:sz w:val="24"/>
          <w:szCs w:val="24"/>
        </w:rPr>
        <w:t xml:space="preserve"> Project (</w:t>
      </w:r>
      <w:r w:rsidR="00023D59">
        <w:rPr>
          <w:b/>
          <w:bCs/>
          <w:sz w:val="24"/>
          <w:szCs w:val="24"/>
        </w:rPr>
        <w:t>200</w:t>
      </w:r>
      <w:r w:rsidRPr="00673CA3">
        <w:rPr>
          <w:b/>
          <w:bCs/>
          <w:sz w:val="24"/>
          <w:szCs w:val="24"/>
        </w:rPr>
        <w:t xml:space="preserve"> points)</w:t>
      </w:r>
      <w:r w:rsidRPr="00673CA3">
        <w:rPr>
          <w:b/>
          <w:bCs/>
          <w:sz w:val="24"/>
          <w:szCs w:val="24"/>
        </w:rPr>
        <w:tab/>
      </w:r>
      <w:r w:rsidRPr="00673CA3">
        <w:rPr>
          <w:b/>
          <w:bCs/>
          <w:color w:val="1F4D78"/>
          <w:sz w:val="24"/>
          <w:szCs w:val="24"/>
        </w:rPr>
        <w:tab/>
      </w:r>
    </w:p>
    <w:p w14:paraId="0CF2DFCE" w14:textId="55229327" w:rsidR="008E135A" w:rsidRPr="005F2951" w:rsidRDefault="00EE0042" w:rsidP="003C625D">
      <w:pPr>
        <w:widowControl/>
        <w:autoSpaceDE/>
        <w:autoSpaceDN/>
        <w:spacing w:after="160"/>
        <w:contextualSpacing/>
        <w:rPr>
          <w:rFonts w:eastAsia="Calibri"/>
          <w:sz w:val="24"/>
          <w:szCs w:val="24"/>
        </w:rPr>
      </w:pPr>
      <w:r w:rsidRPr="005F2951">
        <w:rPr>
          <w:rFonts w:eastAsia="Calibri"/>
          <w:sz w:val="24"/>
          <w:szCs w:val="24"/>
        </w:rPr>
        <w:t>This is a group project</w:t>
      </w:r>
      <w:r w:rsidR="00F50D86" w:rsidRPr="005F2951">
        <w:rPr>
          <w:rFonts w:eastAsia="Calibri"/>
          <w:sz w:val="24"/>
          <w:szCs w:val="24"/>
        </w:rPr>
        <w:t xml:space="preserve"> that will get you out in the community</w:t>
      </w:r>
      <w:r w:rsidR="004F6D41" w:rsidRPr="005F2951">
        <w:rPr>
          <w:rFonts w:eastAsia="Calibri"/>
          <w:sz w:val="24"/>
          <w:szCs w:val="24"/>
        </w:rPr>
        <w:t xml:space="preserve"> to learn about post-secondary programs and resources</w:t>
      </w:r>
      <w:r w:rsidRPr="005F2951">
        <w:rPr>
          <w:rFonts w:eastAsia="Calibri"/>
          <w:sz w:val="24"/>
          <w:szCs w:val="24"/>
        </w:rPr>
        <w:t xml:space="preserve">. </w:t>
      </w:r>
      <w:r w:rsidR="008034E5" w:rsidRPr="005F2951">
        <w:rPr>
          <w:rFonts w:eastAsia="Calibri"/>
          <w:sz w:val="24"/>
          <w:szCs w:val="24"/>
        </w:rPr>
        <w:t xml:space="preserve">Your group will choose a student profile and </w:t>
      </w:r>
      <w:r w:rsidRPr="005F2951">
        <w:rPr>
          <w:rFonts w:eastAsia="Calibri"/>
          <w:sz w:val="24"/>
          <w:szCs w:val="24"/>
        </w:rPr>
        <w:t>identify transition services</w:t>
      </w:r>
      <w:r w:rsidR="00503E9F" w:rsidRPr="005F2951">
        <w:rPr>
          <w:rFonts w:eastAsia="Calibri"/>
          <w:sz w:val="24"/>
          <w:szCs w:val="24"/>
        </w:rPr>
        <w:t xml:space="preserve">, </w:t>
      </w:r>
      <w:r w:rsidRPr="005F2951">
        <w:rPr>
          <w:rFonts w:eastAsia="Calibri"/>
          <w:sz w:val="24"/>
          <w:szCs w:val="24"/>
        </w:rPr>
        <w:t xml:space="preserve">resources and organizations to support that student's transition needs, interests, and post-secondary goals. You will also interview an employee from one of the organizations </w:t>
      </w:r>
      <w:r w:rsidR="00FB3873" w:rsidRPr="005F2951">
        <w:rPr>
          <w:rFonts w:eastAsia="Calibri"/>
          <w:sz w:val="24"/>
          <w:szCs w:val="24"/>
        </w:rPr>
        <w:t>your group identifies,</w:t>
      </w:r>
      <w:r w:rsidRPr="005F2951">
        <w:rPr>
          <w:rFonts w:eastAsia="Calibri"/>
          <w:sz w:val="24"/>
          <w:szCs w:val="24"/>
        </w:rPr>
        <w:t xml:space="preserve"> as well as tour an organization's home office or setting. At the end, you will submit a reflection paper</w:t>
      </w:r>
      <w:r w:rsidR="007127E6">
        <w:rPr>
          <w:rFonts w:eastAsia="Calibri"/>
          <w:sz w:val="24"/>
          <w:szCs w:val="24"/>
        </w:rPr>
        <w:t xml:space="preserve">, </w:t>
      </w:r>
      <w:r w:rsidRPr="005F2951">
        <w:rPr>
          <w:rFonts w:eastAsia="Calibri"/>
          <w:sz w:val="24"/>
          <w:szCs w:val="24"/>
        </w:rPr>
        <w:t>a self</w:t>
      </w:r>
      <w:r w:rsidR="007127E6">
        <w:rPr>
          <w:rFonts w:eastAsia="Calibri"/>
          <w:sz w:val="24"/>
          <w:szCs w:val="24"/>
        </w:rPr>
        <w:t>/</w:t>
      </w:r>
      <w:r w:rsidRPr="005F2951">
        <w:rPr>
          <w:rFonts w:eastAsia="Calibri"/>
          <w:sz w:val="24"/>
          <w:szCs w:val="24"/>
        </w:rPr>
        <w:t>peer evaluation, and we will discuss your experiences in class. A detailed assignment description and rubric are in Canvas.</w:t>
      </w:r>
    </w:p>
    <w:p w14:paraId="471B14B4" w14:textId="77777777" w:rsidR="008E135A" w:rsidRDefault="008E135A" w:rsidP="003C625D">
      <w:pPr>
        <w:widowControl/>
        <w:autoSpaceDE/>
        <w:autoSpaceDN/>
        <w:spacing w:after="160"/>
        <w:contextualSpacing/>
        <w:rPr>
          <w:rFonts w:eastAsia="Calibri"/>
          <w:b/>
          <w:bCs/>
          <w:sz w:val="24"/>
          <w:szCs w:val="24"/>
        </w:rPr>
      </w:pPr>
    </w:p>
    <w:p w14:paraId="70293925" w14:textId="040D3313" w:rsidR="00FB7AD2" w:rsidRPr="00673CA3" w:rsidRDefault="00963BD4" w:rsidP="003C625D">
      <w:pPr>
        <w:widowControl/>
        <w:autoSpaceDE/>
        <w:autoSpaceDN/>
        <w:spacing w:after="160"/>
        <w:contextualSpacing/>
        <w:rPr>
          <w:b/>
          <w:bCs/>
          <w:sz w:val="24"/>
          <w:szCs w:val="24"/>
        </w:rPr>
      </w:pPr>
      <w:r>
        <w:rPr>
          <w:b/>
          <w:bCs/>
          <w:sz w:val="24"/>
          <w:szCs w:val="24"/>
        </w:rPr>
        <w:lastRenderedPageBreak/>
        <w:t xml:space="preserve">Final </w:t>
      </w:r>
      <w:r w:rsidR="00FB7AD2" w:rsidRPr="00673CA3">
        <w:rPr>
          <w:b/>
          <w:bCs/>
          <w:sz w:val="24"/>
          <w:szCs w:val="24"/>
        </w:rPr>
        <w:t>Transition IEP (1</w:t>
      </w:r>
      <w:r w:rsidR="0045618F" w:rsidRPr="00673CA3">
        <w:rPr>
          <w:b/>
          <w:bCs/>
          <w:sz w:val="24"/>
          <w:szCs w:val="24"/>
        </w:rPr>
        <w:t>5</w:t>
      </w:r>
      <w:r w:rsidR="00FB7AD2" w:rsidRPr="00673CA3">
        <w:rPr>
          <w:b/>
          <w:bCs/>
          <w:sz w:val="24"/>
          <w:szCs w:val="24"/>
        </w:rPr>
        <w:t>0 points)</w:t>
      </w:r>
    </w:p>
    <w:p w14:paraId="78822EE2" w14:textId="2A742140" w:rsidR="00FB7AD2" w:rsidRPr="005F2951" w:rsidRDefault="00E06130" w:rsidP="003C625D">
      <w:pPr>
        <w:widowControl/>
        <w:autoSpaceDE/>
        <w:autoSpaceDN/>
        <w:spacing w:after="160"/>
        <w:contextualSpacing/>
        <w:rPr>
          <w:rFonts w:eastAsia="Calibri"/>
          <w:sz w:val="24"/>
          <w:szCs w:val="24"/>
        </w:rPr>
      </w:pPr>
      <w:r w:rsidRPr="005F2951">
        <w:rPr>
          <w:rFonts w:eastAsia="Calibri"/>
          <w:sz w:val="24"/>
          <w:szCs w:val="24"/>
        </w:rPr>
        <w:t>You</w:t>
      </w:r>
      <w:r w:rsidR="00FB7AD2" w:rsidRPr="005F2951">
        <w:rPr>
          <w:rFonts w:eastAsia="Calibri"/>
          <w:sz w:val="24"/>
          <w:szCs w:val="24"/>
        </w:rPr>
        <w:t xml:space="preserve"> will choose from 1 of 2 profiles and complete a transition IEP. </w:t>
      </w:r>
      <w:r w:rsidR="00FB3873" w:rsidRPr="005F2951">
        <w:rPr>
          <w:rFonts w:eastAsia="Calibri"/>
          <w:sz w:val="24"/>
          <w:szCs w:val="24"/>
        </w:rPr>
        <w:t>You</w:t>
      </w:r>
      <w:r w:rsidR="00FB7AD2" w:rsidRPr="005F2951">
        <w:rPr>
          <w:rFonts w:eastAsia="Calibri"/>
          <w:sz w:val="24"/>
          <w:szCs w:val="24"/>
        </w:rPr>
        <w:t xml:space="preserve"> will be provided with a student profile, existing data, eligibility, and special considerations. These sections of the IEP will be filled out</w:t>
      </w:r>
      <w:r w:rsidR="00896B66">
        <w:rPr>
          <w:rFonts w:eastAsia="Calibri"/>
          <w:sz w:val="24"/>
          <w:szCs w:val="24"/>
        </w:rPr>
        <w:t xml:space="preserve"> for you</w:t>
      </w:r>
      <w:r w:rsidR="00FB7AD2" w:rsidRPr="005F2951">
        <w:rPr>
          <w:rFonts w:eastAsia="Calibri"/>
          <w:sz w:val="24"/>
          <w:szCs w:val="24"/>
        </w:rPr>
        <w:t xml:space="preserve">. </w:t>
      </w:r>
      <w:r w:rsidR="006378B5" w:rsidRPr="005F2951">
        <w:rPr>
          <w:rFonts w:eastAsia="Calibri"/>
          <w:sz w:val="24"/>
          <w:szCs w:val="24"/>
        </w:rPr>
        <w:t>You</w:t>
      </w:r>
      <w:r w:rsidR="00FB7AD2" w:rsidRPr="005F2951">
        <w:rPr>
          <w:rFonts w:eastAsia="Calibri"/>
          <w:sz w:val="24"/>
          <w:szCs w:val="24"/>
        </w:rPr>
        <w:t xml:space="preserve"> will complete the remaining sections of the transition IEP</w:t>
      </w:r>
      <w:r w:rsidR="006378B5" w:rsidRPr="005F2951">
        <w:rPr>
          <w:rFonts w:eastAsia="Calibri"/>
          <w:sz w:val="24"/>
          <w:szCs w:val="24"/>
        </w:rPr>
        <w:t xml:space="preserve"> </w:t>
      </w:r>
      <w:r w:rsidR="009B0DE7" w:rsidRPr="005F2951">
        <w:rPr>
          <w:rFonts w:eastAsia="Calibri"/>
          <w:sz w:val="24"/>
          <w:szCs w:val="24"/>
        </w:rPr>
        <w:t>individually or in pairs</w:t>
      </w:r>
      <w:r w:rsidR="00FB7AD2" w:rsidRPr="005F2951">
        <w:rPr>
          <w:rFonts w:eastAsia="Calibri"/>
          <w:sz w:val="24"/>
          <w:szCs w:val="24"/>
        </w:rPr>
        <w:t>. A detailed assignment description and rubric are in Canvas.</w:t>
      </w:r>
      <w:r w:rsidR="009B0DE7" w:rsidRPr="005F2951">
        <w:rPr>
          <w:rFonts w:eastAsia="Calibri"/>
          <w:sz w:val="24"/>
          <w:szCs w:val="24"/>
        </w:rPr>
        <w:t xml:space="preserve"> </w:t>
      </w:r>
      <w:r w:rsidR="007615E2">
        <w:rPr>
          <w:rFonts w:eastAsia="Calibri"/>
          <w:sz w:val="24"/>
          <w:szCs w:val="24"/>
        </w:rPr>
        <w:t>The final written IEP</w:t>
      </w:r>
      <w:r w:rsidR="009B0DE7" w:rsidRPr="005F2951">
        <w:rPr>
          <w:rFonts w:eastAsia="Calibri"/>
          <w:sz w:val="24"/>
          <w:szCs w:val="24"/>
        </w:rPr>
        <w:t xml:space="preserve"> will have multiple</w:t>
      </w:r>
      <w:r w:rsidR="00535FF7" w:rsidRPr="005F2951">
        <w:rPr>
          <w:rFonts w:eastAsia="Calibri"/>
          <w:sz w:val="24"/>
          <w:szCs w:val="24"/>
        </w:rPr>
        <w:t xml:space="preserve"> draft due dates, and the final draft will serve as your final exam. </w:t>
      </w:r>
    </w:p>
    <w:p w14:paraId="7CF5EBE4" w14:textId="77777777" w:rsidR="008E135A" w:rsidRDefault="008E135A" w:rsidP="003C625D">
      <w:pPr>
        <w:widowControl/>
        <w:autoSpaceDE/>
        <w:autoSpaceDN/>
        <w:spacing w:after="160"/>
        <w:contextualSpacing/>
        <w:rPr>
          <w:rFonts w:eastAsia="Calibri"/>
          <w:b/>
          <w:sz w:val="24"/>
          <w:szCs w:val="24"/>
        </w:rPr>
      </w:pPr>
    </w:p>
    <w:p w14:paraId="391D81A3" w14:textId="0605BC2F" w:rsidR="00766368" w:rsidRPr="00CF4EB6" w:rsidRDefault="00766368" w:rsidP="00766368">
      <w:pPr>
        <w:widowControl/>
        <w:autoSpaceDE/>
        <w:autoSpaceDN/>
        <w:spacing w:after="160"/>
        <w:contextualSpacing/>
        <w:rPr>
          <w:rFonts w:eastAsia="Calibri"/>
          <w:b/>
          <w:bCs/>
          <w:sz w:val="24"/>
          <w:szCs w:val="24"/>
        </w:rPr>
      </w:pPr>
      <w:r w:rsidRPr="00E00F8F">
        <w:rPr>
          <w:rFonts w:eastAsia="Calibri"/>
          <w:b/>
          <w:bCs/>
          <w:sz w:val="24"/>
          <w:szCs w:val="24"/>
        </w:rPr>
        <w:t xml:space="preserve">Transition IEP Module Activities (60 points) </w:t>
      </w:r>
    </w:p>
    <w:p w14:paraId="15CBAE66" w14:textId="77777777" w:rsidR="00D05AB6" w:rsidRDefault="00766368" w:rsidP="003C625D">
      <w:pPr>
        <w:widowControl/>
        <w:autoSpaceDE/>
        <w:autoSpaceDN/>
        <w:spacing w:after="160"/>
        <w:contextualSpacing/>
        <w:rPr>
          <w:rFonts w:eastAsia="Calibri"/>
          <w:sz w:val="24"/>
          <w:szCs w:val="24"/>
        </w:rPr>
      </w:pPr>
      <w:r>
        <w:rPr>
          <w:rFonts w:eastAsia="Calibri"/>
          <w:sz w:val="24"/>
          <w:szCs w:val="24"/>
        </w:rPr>
        <w:t xml:space="preserve">To support your progress on the transition IEP assignment, you will complete four module activities throughout the semester to support your progress on this assignment. Each module will guide you </w:t>
      </w:r>
      <w:r w:rsidR="00463C45">
        <w:rPr>
          <w:rFonts w:eastAsia="Calibri"/>
          <w:sz w:val="24"/>
          <w:szCs w:val="24"/>
        </w:rPr>
        <w:t xml:space="preserve">to think about or complete a portion of the transition IEP. </w:t>
      </w:r>
    </w:p>
    <w:p w14:paraId="7434CA31" w14:textId="355B9764" w:rsidR="00766368" w:rsidRDefault="00463C45" w:rsidP="003C625D">
      <w:pPr>
        <w:widowControl/>
        <w:autoSpaceDE/>
        <w:autoSpaceDN/>
        <w:spacing w:after="160"/>
        <w:contextualSpacing/>
        <w:rPr>
          <w:rFonts w:eastAsia="Calibri"/>
          <w:sz w:val="24"/>
          <w:szCs w:val="24"/>
        </w:rPr>
      </w:pPr>
      <w:r>
        <w:rPr>
          <w:rFonts w:eastAsia="Calibri"/>
          <w:sz w:val="24"/>
          <w:szCs w:val="24"/>
        </w:rPr>
        <w:t>Each activity = 15 points</w:t>
      </w:r>
      <w:r w:rsidR="00E00F8F">
        <w:rPr>
          <w:rFonts w:eastAsia="Calibri"/>
          <w:sz w:val="24"/>
          <w:szCs w:val="24"/>
        </w:rPr>
        <w:t xml:space="preserve"> x 4 activities = 60 points.</w:t>
      </w:r>
    </w:p>
    <w:p w14:paraId="3DA72F85" w14:textId="77777777" w:rsidR="00766368" w:rsidRPr="005F2951" w:rsidRDefault="00766368" w:rsidP="003C625D">
      <w:pPr>
        <w:widowControl/>
        <w:autoSpaceDE/>
        <w:autoSpaceDN/>
        <w:spacing w:after="160"/>
        <w:contextualSpacing/>
        <w:rPr>
          <w:rFonts w:eastAsia="Calibri"/>
          <w:b/>
          <w:sz w:val="24"/>
          <w:szCs w:val="24"/>
        </w:rPr>
      </w:pPr>
    </w:p>
    <w:p w14:paraId="354D8A6A" w14:textId="11455738" w:rsidR="00FB7AD2" w:rsidRPr="00F4395B" w:rsidRDefault="00FB7AD2" w:rsidP="003C625D">
      <w:pPr>
        <w:keepNext/>
        <w:keepLines/>
        <w:widowControl/>
        <w:autoSpaceDE/>
        <w:autoSpaceDN/>
        <w:contextualSpacing/>
        <w:outlineLvl w:val="2"/>
        <w:rPr>
          <w:b/>
          <w:bCs/>
          <w:sz w:val="24"/>
          <w:szCs w:val="24"/>
        </w:rPr>
      </w:pPr>
      <w:r w:rsidRPr="00F4395B">
        <w:rPr>
          <w:b/>
          <w:bCs/>
          <w:sz w:val="24"/>
          <w:szCs w:val="24"/>
        </w:rPr>
        <w:t>Participation and Professionalism (</w:t>
      </w:r>
      <w:r w:rsidR="001646F7" w:rsidRPr="00F4395B">
        <w:rPr>
          <w:b/>
          <w:bCs/>
          <w:sz w:val="24"/>
          <w:szCs w:val="24"/>
        </w:rPr>
        <w:t>4</w:t>
      </w:r>
      <w:r w:rsidR="006719A1" w:rsidRPr="00F4395B">
        <w:rPr>
          <w:b/>
          <w:bCs/>
          <w:sz w:val="24"/>
          <w:szCs w:val="24"/>
        </w:rPr>
        <w:t>0</w:t>
      </w:r>
      <w:r w:rsidRPr="00F4395B">
        <w:rPr>
          <w:b/>
          <w:bCs/>
          <w:sz w:val="24"/>
          <w:szCs w:val="24"/>
        </w:rPr>
        <w:t xml:space="preserve"> points)</w:t>
      </w:r>
    </w:p>
    <w:p w14:paraId="1DDB209A" w14:textId="77777777" w:rsidR="00F4395B" w:rsidRPr="00F4395B" w:rsidRDefault="00087AA9" w:rsidP="00F4395B">
      <w:pPr>
        <w:widowControl/>
        <w:autoSpaceDE/>
        <w:autoSpaceDN/>
        <w:spacing w:after="160"/>
        <w:contextualSpacing/>
        <w:rPr>
          <w:rFonts w:eastAsia="Calibri"/>
          <w:sz w:val="24"/>
          <w:szCs w:val="24"/>
        </w:rPr>
      </w:pPr>
      <w:r w:rsidRPr="00F4395B">
        <w:rPr>
          <w:rFonts w:eastAsia="Calibri"/>
          <w:sz w:val="24"/>
          <w:szCs w:val="24"/>
        </w:rPr>
        <w:t xml:space="preserve">Your </w:t>
      </w:r>
      <w:r w:rsidR="00FB7AD2" w:rsidRPr="00F4395B">
        <w:rPr>
          <w:rFonts w:eastAsia="Calibri"/>
          <w:sz w:val="24"/>
          <w:szCs w:val="24"/>
        </w:rPr>
        <w:t xml:space="preserve">participation in activities and discussion is a critical element of the course structure. </w:t>
      </w:r>
      <w:r w:rsidRPr="00F4395B">
        <w:rPr>
          <w:rFonts w:eastAsia="Calibri"/>
          <w:sz w:val="24"/>
          <w:szCs w:val="24"/>
        </w:rPr>
        <w:t>You are</w:t>
      </w:r>
      <w:r w:rsidR="00FB7AD2" w:rsidRPr="00F4395B">
        <w:rPr>
          <w:rFonts w:eastAsia="Calibri"/>
          <w:sz w:val="24"/>
          <w:szCs w:val="24"/>
        </w:rPr>
        <w:t xml:space="preserve"> expected to come to </w:t>
      </w:r>
      <w:r w:rsidR="00244BDD" w:rsidRPr="00F4395B">
        <w:rPr>
          <w:rFonts w:eastAsia="Calibri"/>
          <w:sz w:val="24"/>
          <w:szCs w:val="24"/>
        </w:rPr>
        <w:t>in</w:t>
      </w:r>
      <w:r w:rsidRPr="00F4395B">
        <w:rPr>
          <w:rFonts w:eastAsia="Calibri"/>
          <w:sz w:val="24"/>
          <w:szCs w:val="24"/>
        </w:rPr>
        <w:t>-person class</w:t>
      </w:r>
      <w:r w:rsidR="00244BDD" w:rsidRPr="00F4395B">
        <w:rPr>
          <w:rFonts w:eastAsia="Calibri"/>
          <w:sz w:val="24"/>
          <w:szCs w:val="24"/>
        </w:rPr>
        <w:t>es</w:t>
      </w:r>
      <w:r w:rsidR="00FB7AD2" w:rsidRPr="00F4395B">
        <w:rPr>
          <w:rFonts w:eastAsia="Calibri"/>
          <w:sz w:val="24"/>
          <w:szCs w:val="24"/>
        </w:rPr>
        <w:t xml:space="preserve"> well</w:t>
      </w:r>
      <w:r w:rsidR="008F094A" w:rsidRPr="00F4395B">
        <w:rPr>
          <w:rFonts w:eastAsia="Calibri"/>
          <w:sz w:val="24"/>
          <w:szCs w:val="24"/>
        </w:rPr>
        <w:t>-</w:t>
      </w:r>
      <w:r w:rsidR="00FB7AD2" w:rsidRPr="00F4395B">
        <w:rPr>
          <w:rFonts w:eastAsia="Calibri"/>
          <w:sz w:val="24"/>
          <w:szCs w:val="24"/>
        </w:rPr>
        <w:t xml:space="preserve">prepared to engage in online discussions and activities. </w:t>
      </w:r>
      <w:r w:rsidR="00623962" w:rsidRPr="00F4395B">
        <w:rPr>
          <w:rFonts w:eastAsia="Calibri"/>
          <w:sz w:val="24"/>
          <w:szCs w:val="24"/>
        </w:rPr>
        <w:t xml:space="preserve">Because this course involves collaboration, </w:t>
      </w:r>
      <w:r w:rsidR="00063230" w:rsidRPr="00F4395B">
        <w:rPr>
          <w:rFonts w:eastAsia="Calibri"/>
          <w:sz w:val="24"/>
          <w:szCs w:val="24"/>
        </w:rPr>
        <w:t>attendance during</w:t>
      </w:r>
      <w:r w:rsidR="00623962" w:rsidRPr="00F4395B">
        <w:rPr>
          <w:rFonts w:eastAsia="Calibri"/>
          <w:sz w:val="24"/>
          <w:szCs w:val="24"/>
        </w:rPr>
        <w:t xml:space="preserve"> on-campus </w:t>
      </w:r>
      <w:r w:rsidR="00063230" w:rsidRPr="00F4395B">
        <w:rPr>
          <w:rFonts w:eastAsia="Calibri"/>
          <w:sz w:val="24"/>
          <w:szCs w:val="24"/>
        </w:rPr>
        <w:t xml:space="preserve">course meetings </w:t>
      </w:r>
      <w:r w:rsidR="00626140" w:rsidRPr="00F4395B">
        <w:rPr>
          <w:rFonts w:eastAsia="Calibri"/>
          <w:sz w:val="24"/>
          <w:szCs w:val="24"/>
        </w:rPr>
        <w:t>is essential.</w:t>
      </w:r>
      <w:r w:rsidR="00623962" w:rsidRPr="00F4395B">
        <w:rPr>
          <w:rFonts w:eastAsia="Calibri"/>
          <w:sz w:val="24"/>
          <w:szCs w:val="24"/>
        </w:rPr>
        <w:t xml:space="preserve"> Our project-based activities require you to be actively engaged in discussions and group work.</w:t>
      </w:r>
      <w:r w:rsidR="00063230" w:rsidRPr="00F4395B">
        <w:rPr>
          <w:rFonts w:eastAsia="Calibri"/>
          <w:sz w:val="24"/>
          <w:szCs w:val="24"/>
        </w:rPr>
        <w:t xml:space="preserve"> </w:t>
      </w:r>
    </w:p>
    <w:p w14:paraId="01536276" w14:textId="5B887AC8" w:rsidR="002606E9" w:rsidRPr="00F4395B" w:rsidRDefault="002606E9" w:rsidP="00F4395B">
      <w:pPr>
        <w:widowControl/>
        <w:autoSpaceDE/>
        <w:autoSpaceDN/>
        <w:contextualSpacing/>
        <w:rPr>
          <w:sz w:val="24"/>
          <w:szCs w:val="24"/>
        </w:rPr>
      </w:pPr>
      <w:r w:rsidRPr="00F4395B">
        <w:rPr>
          <w:sz w:val="24"/>
          <w:szCs w:val="24"/>
        </w:rPr>
        <w:t>Points will be distributed as follows:</w:t>
      </w:r>
    </w:p>
    <w:p w14:paraId="76F4F3CC" w14:textId="495CED53" w:rsidR="002606E9" w:rsidRPr="00F4395B" w:rsidRDefault="002606E9" w:rsidP="002606E9">
      <w:pPr>
        <w:pStyle w:val="BodyText"/>
        <w:numPr>
          <w:ilvl w:val="0"/>
          <w:numId w:val="26"/>
        </w:numPr>
        <w:spacing w:before="24" w:line="256" w:lineRule="auto"/>
      </w:pPr>
      <w:r w:rsidRPr="00F4395B">
        <w:rPr>
          <w:bCs/>
        </w:rPr>
        <w:t>0</w:t>
      </w:r>
      <w:r w:rsidRPr="00F4395B">
        <w:rPr>
          <w:b/>
        </w:rPr>
        <w:t>-</w:t>
      </w:r>
      <w:r w:rsidRPr="00F4395B">
        <w:t xml:space="preserve">1 class missed = </w:t>
      </w:r>
      <w:r w:rsidRPr="00F4395B">
        <w:t>4</w:t>
      </w:r>
      <w:r w:rsidRPr="00F4395B">
        <w:t xml:space="preserve">0 points </w:t>
      </w:r>
    </w:p>
    <w:p w14:paraId="2E39DC63" w14:textId="3B13885C" w:rsidR="002606E9" w:rsidRPr="00F4395B" w:rsidRDefault="002606E9" w:rsidP="002606E9">
      <w:pPr>
        <w:pStyle w:val="BodyText"/>
        <w:numPr>
          <w:ilvl w:val="0"/>
          <w:numId w:val="26"/>
        </w:numPr>
        <w:spacing w:before="24" w:line="256" w:lineRule="auto"/>
      </w:pPr>
      <w:r w:rsidRPr="00F4395B">
        <w:t xml:space="preserve">2 classes missed = </w:t>
      </w:r>
      <w:r w:rsidRPr="00F4395B">
        <w:t>2</w:t>
      </w:r>
      <w:r w:rsidRPr="00F4395B">
        <w:t>0 points</w:t>
      </w:r>
    </w:p>
    <w:p w14:paraId="2AAE3A30" w14:textId="62FB3D3A" w:rsidR="00F6518F" w:rsidRPr="00F4395B" w:rsidRDefault="002606E9" w:rsidP="00F4395B">
      <w:pPr>
        <w:pStyle w:val="BodyText"/>
        <w:numPr>
          <w:ilvl w:val="0"/>
          <w:numId w:val="26"/>
        </w:numPr>
        <w:spacing w:before="24" w:line="256" w:lineRule="auto"/>
      </w:pPr>
      <w:r w:rsidRPr="00F4395B">
        <w:t>3</w:t>
      </w:r>
      <w:r w:rsidR="00F4395B" w:rsidRPr="00F4395B">
        <w:t>+</w:t>
      </w:r>
      <w:r w:rsidRPr="00F4395B">
        <w:t xml:space="preserve"> classes missed = </w:t>
      </w:r>
      <w:r w:rsidR="00F4395B" w:rsidRPr="00F4395B">
        <w:t>0</w:t>
      </w:r>
      <w:r w:rsidRPr="00F4395B">
        <w:t xml:space="preserve"> points</w:t>
      </w:r>
    </w:p>
    <w:p w14:paraId="4931B696" w14:textId="77777777" w:rsidR="00E00F8F" w:rsidRPr="002E0803" w:rsidRDefault="00E00F8F" w:rsidP="00612A7B">
      <w:pPr>
        <w:jc w:val="center"/>
        <w:rPr>
          <w:b/>
          <w:color w:val="008000"/>
          <w:sz w:val="12"/>
          <w:szCs w:val="12"/>
        </w:rPr>
      </w:pPr>
    </w:p>
    <w:p w14:paraId="433F35B7" w14:textId="77777777" w:rsidR="00641633" w:rsidRDefault="00641633" w:rsidP="00612A7B">
      <w:pPr>
        <w:jc w:val="center"/>
        <w:rPr>
          <w:b/>
          <w:color w:val="008000"/>
          <w:sz w:val="28"/>
          <w:szCs w:val="28"/>
        </w:rPr>
      </w:pPr>
    </w:p>
    <w:p w14:paraId="0CE01B9B" w14:textId="77777777" w:rsidR="00876542" w:rsidRDefault="00876542" w:rsidP="00612A7B">
      <w:pPr>
        <w:jc w:val="center"/>
        <w:rPr>
          <w:b/>
          <w:color w:val="008000"/>
          <w:sz w:val="28"/>
          <w:szCs w:val="28"/>
        </w:rPr>
      </w:pPr>
    </w:p>
    <w:p w14:paraId="7F36749D" w14:textId="77777777" w:rsidR="00876542" w:rsidRDefault="00876542" w:rsidP="00612A7B">
      <w:pPr>
        <w:jc w:val="center"/>
        <w:rPr>
          <w:b/>
          <w:color w:val="008000"/>
          <w:sz w:val="28"/>
          <w:szCs w:val="28"/>
        </w:rPr>
      </w:pPr>
    </w:p>
    <w:p w14:paraId="03FDFE05" w14:textId="77777777" w:rsidR="00876542" w:rsidRDefault="00876542" w:rsidP="00612A7B">
      <w:pPr>
        <w:jc w:val="center"/>
        <w:rPr>
          <w:b/>
          <w:color w:val="008000"/>
          <w:sz w:val="28"/>
          <w:szCs w:val="28"/>
        </w:rPr>
      </w:pPr>
    </w:p>
    <w:p w14:paraId="14C8FD66" w14:textId="77777777" w:rsidR="00876542" w:rsidRDefault="00876542" w:rsidP="00612A7B">
      <w:pPr>
        <w:jc w:val="center"/>
        <w:rPr>
          <w:b/>
          <w:color w:val="008000"/>
          <w:sz w:val="28"/>
          <w:szCs w:val="28"/>
        </w:rPr>
      </w:pPr>
    </w:p>
    <w:p w14:paraId="1428BA1F" w14:textId="77777777" w:rsidR="00876542" w:rsidRDefault="00876542" w:rsidP="00612A7B">
      <w:pPr>
        <w:jc w:val="center"/>
        <w:rPr>
          <w:b/>
          <w:color w:val="008000"/>
          <w:sz w:val="28"/>
          <w:szCs w:val="28"/>
        </w:rPr>
      </w:pPr>
    </w:p>
    <w:p w14:paraId="32F3F6BE" w14:textId="77777777" w:rsidR="00876542" w:rsidRDefault="00876542" w:rsidP="00612A7B">
      <w:pPr>
        <w:jc w:val="center"/>
        <w:rPr>
          <w:b/>
          <w:color w:val="008000"/>
          <w:sz w:val="28"/>
          <w:szCs w:val="28"/>
        </w:rPr>
      </w:pPr>
    </w:p>
    <w:p w14:paraId="406D83A7" w14:textId="77777777" w:rsidR="00876542" w:rsidRDefault="00876542" w:rsidP="00612A7B">
      <w:pPr>
        <w:jc w:val="center"/>
        <w:rPr>
          <w:b/>
          <w:color w:val="008000"/>
          <w:sz w:val="28"/>
          <w:szCs w:val="28"/>
        </w:rPr>
      </w:pPr>
    </w:p>
    <w:p w14:paraId="41BEDFF4" w14:textId="77777777" w:rsidR="00876542" w:rsidRDefault="00876542" w:rsidP="00612A7B">
      <w:pPr>
        <w:jc w:val="center"/>
        <w:rPr>
          <w:b/>
          <w:color w:val="008000"/>
          <w:sz w:val="28"/>
          <w:szCs w:val="28"/>
        </w:rPr>
      </w:pPr>
    </w:p>
    <w:p w14:paraId="3C20DB6D" w14:textId="77777777" w:rsidR="00876542" w:rsidRDefault="00876542" w:rsidP="00612A7B">
      <w:pPr>
        <w:jc w:val="center"/>
        <w:rPr>
          <w:b/>
          <w:color w:val="008000"/>
          <w:sz w:val="28"/>
          <w:szCs w:val="28"/>
        </w:rPr>
      </w:pPr>
    </w:p>
    <w:p w14:paraId="247D73C3" w14:textId="77777777" w:rsidR="00876542" w:rsidRDefault="00876542" w:rsidP="00612A7B">
      <w:pPr>
        <w:jc w:val="center"/>
        <w:rPr>
          <w:b/>
          <w:color w:val="008000"/>
          <w:sz w:val="28"/>
          <w:szCs w:val="28"/>
        </w:rPr>
      </w:pPr>
    </w:p>
    <w:p w14:paraId="4457755F" w14:textId="77777777" w:rsidR="00876542" w:rsidRDefault="00876542" w:rsidP="00612A7B">
      <w:pPr>
        <w:jc w:val="center"/>
        <w:rPr>
          <w:b/>
          <w:color w:val="008000"/>
          <w:sz w:val="28"/>
          <w:szCs w:val="28"/>
        </w:rPr>
      </w:pPr>
    </w:p>
    <w:p w14:paraId="00970E79" w14:textId="77777777" w:rsidR="00876542" w:rsidRDefault="00876542" w:rsidP="00612A7B">
      <w:pPr>
        <w:jc w:val="center"/>
        <w:rPr>
          <w:b/>
          <w:color w:val="008000"/>
          <w:sz w:val="28"/>
          <w:szCs w:val="28"/>
        </w:rPr>
      </w:pPr>
    </w:p>
    <w:p w14:paraId="74D3AA88" w14:textId="77777777" w:rsidR="00876542" w:rsidRDefault="00876542" w:rsidP="00612A7B">
      <w:pPr>
        <w:jc w:val="center"/>
        <w:rPr>
          <w:b/>
          <w:color w:val="008000"/>
          <w:sz w:val="28"/>
          <w:szCs w:val="28"/>
        </w:rPr>
      </w:pPr>
    </w:p>
    <w:p w14:paraId="3E6E5414" w14:textId="77777777" w:rsidR="00876542" w:rsidRDefault="00876542" w:rsidP="00612A7B">
      <w:pPr>
        <w:jc w:val="center"/>
        <w:rPr>
          <w:b/>
          <w:color w:val="008000"/>
          <w:sz w:val="28"/>
          <w:szCs w:val="28"/>
        </w:rPr>
      </w:pPr>
    </w:p>
    <w:p w14:paraId="6E22ACB0" w14:textId="77777777" w:rsidR="00876542" w:rsidRDefault="00876542" w:rsidP="00612A7B">
      <w:pPr>
        <w:jc w:val="center"/>
        <w:rPr>
          <w:b/>
          <w:color w:val="008000"/>
          <w:sz w:val="28"/>
          <w:szCs w:val="28"/>
        </w:rPr>
      </w:pPr>
    </w:p>
    <w:p w14:paraId="31EA1B79" w14:textId="77777777" w:rsidR="00876542" w:rsidRDefault="00876542" w:rsidP="00612A7B">
      <w:pPr>
        <w:jc w:val="center"/>
        <w:rPr>
          <w:b/>
          <w:color w:val="008000"/>
          <w:sz w:val="28"/>
          <w:szCs w:val="28"/>
        </w:rPr>
      </w:pPr>
    </w:p>
    <w:p w14:paraId="35F1D962" w14:textId="77777777" w:rsidR="00876542" w:rsidRDefault="00876542" w:rsidP="00612A7B">
      <w:pPr>
        <w:jc w:val="center"/>
        <w:rPr>
          <w:b/>
          <w:color w:val="008000"/>
          <w:sz w:val="28"/>
          <w:szCs w:val="28"/>
        </w:rPr>
      </w:pPr>
    </w:p>
    <w:p w14:paraId="58B2708D" w14:textId="77777777" w:rsidR="00876542" w:rsidRDefault="00876542" w:rsidP="00612A7B">
      <w:pPr>
        <w:jc w:val="center"/>
        <w:rPr>
          <w:b/>
          <w:color w:val="008000"/>
          <w:sz w:val="28"/>
          <w:szCs w:val="28"/>
        </w:rPr>
      </w:pPr>
    </w:p>
    <w:p w14:paraId="2C01B239" w14:textId="662C0EC3" w:rsidR="00063CFB" w:rsidRPr="00746572" w:rsidRDefault="00063CFB" w:rsidP="00612A7B">
      <w:pPr>
        <w:jc w:val="center"/>
        <w:rPr>
          <w:b/>
          <w:color w:val="059033"/>
          <w:sz w:val="28"/>
          <w:szCs w:val="28"/>
        </w:rPr>
      </w:pPr>
      <w:r w:rsidRPr="00746572">
        <w:rPr>
          <w:b/>
          <w:color w:val="008000"/>
          <w:sz w:val="28"/>
          <w:szCs w:val="28"/>
        </w:rPr>
        <w:lastRenderedPageBreak/>
        <w:t>Course Schedule</w:t>
      </w:r>
    </w:p>
    <w:p w14:paraId="581F0D92" w14:textId="77777777" w:rsidR="00063CFB" w:rsidRPr="007A51E1" w:rsidRDefault="00063CFB" w:rsidP="00063CFB">
      <w:pPr>
        <w:rPr>
          <w:b/>
          <w:color w:val="059033"/>
          <w:sz w:val="12"/>
          <w:szCs w:val="8"/>
        </w:rPr>
      </w:pPr>
    </w:p>
    <w:tbl>
      <w:tblPr>
        <w:tblStyle w:val="TableGrid"/>
        <w:tblW w:w="9720" w:type="dxa"/>
        <w:tblInd w:w="-5" w:type="dxa"/>
        <w:tblLook w:val="04A0" w:firstRow="1" w:lastRow="0" w:firstColumn="1" w:lastColumn="0" w:noHBand="0" w:noVBand="1"/>
      </w:tblPr>
      <w:tblGrid>
        <w:gridCol w:w="1350"/>
        <w:gridCol w:w="2610"/>
        <w:gridCol w:w="5760"/>
      </w:tblGrid>
      <w:tr w:rsidR="00063CFB" w:rsidRPr="005F2951" w14:paraId="02C4B6B4" w14:textId="77777777" w:rsidTr="00F16C42">
        <w:tc>
          <w:tcPr>
            <w:tcW w:w="1350" w:type="dxa"/>
            <w:shd w:val="clear" w:color="auto" w:fill="85C18F"/>
            <w:vAlign w:val="center"/>
          </w:tcPr>
          <w:p w14:paraId="3A588437" w14:textId="77777777" w:rsidR="00063CFB" w:rsidRPr="005F2951" w:rsidRDefault="00063CFB" w:rsidP="00F16C42">
            <w:pPr>
              <w:rPr>
                <w:b/>
                <w:bCs/>
                <w:sz w:val="22"/>
                <w:szCs w:val="22"/>
              </w:rPr>
            </w:pPr>
            <w:r w:rsidRPr="005F2951">
              <w:rPr>
                <w:b/>
                <w:bCs/>
                <w:sz w:val="22"/>
                <w:szCs w:val="22"/>
              </w:rPr>
              <w:t>Date</w:t>
            </w:r>
          </w:p>
        </w:tc>
        <w:tc>
          <w:tcPr>
            <w:tcW w:w="2610" w:type="dxa"/>
            <w:shd w:val="clear" w:color="auto" w:fill="85C18F"/>
            <w:vAlign w:val="center"/>
          </w:tcPr>
          <w:p w14:paraId="70D4F437" w14:textId="77777777" w:rsidR="00063CFB" w:rsidRPr="005F2951" w:rsidRDefault="00063CFB" w:rsidP="00F16C42">
            <w:pPr>
              <w:rPr>
                <w:b/>
                <w:bCs/>
                <w:sz w:val="22"/>
                <w:szCs w:val="22"/>
              </w:rPr>
            </w:pPr>
            <w:r w:rsidRPr="005F2951">
              <w:rPr>
                <w:b/>
                <w:bCs/>
                <w:sz w:val="22"/>
                <w:szCs w:val="22"/>
              </w:rPr>
              <w:t>Topic</w:t>
            </w:r>
          </w:p>
        </w:tc>
        <w:tc>
          <w:tcPr>
            <w:tcW w:w="5760" w:type="dxa"/>
            <w:shd w:val="clear" w:color="auto" w:fill="85C18F"/>
            <w:vAlign w:val="center"/>
          </w:tcPr>
          <w:p w14:paraId="34A9D1B3" w14:textId="77777777" w:rsidR="00063CFB" w:rsidRPr="005F2951" w:rsidRDefault="00063CFB" w:rsidP="00F16C42">
            <w:pPr>
              <w:rPr>
                <w:b/>
                <w:bCs/>
                <w:sz w:val="22"/>
                <w:szCs w:val="22"/>
              </w:rPr>
            </w:pPr>
            <w:r w:rsidRPr="005F2951">
              <w:rPr>
                <w:b/>
                <w:bCs/>
                <w:sz w:val="22"/>
                <w:szCs w:val="22"/>
              </w:rPr>
              <w:t>Assignments Due</w:t>
            </w:r>
          </w:p>
          <w:p w14:paraId="71DE9345" w14:textId="77777777" w:rsidR="00063CFB" w:rsidRPr="005F2951" w:rsidRDefault="00063CFB" w:rsidP="00F16C42">
            <w:pPr>
              <w:rPr>
                <w:i/>
                <w:iCs/>
                <w:sz w:val="22"/>
                <w:szCs w:val="22"/>
              </w:rPr>
            </w:pPr>
            <w:r w:rsidRPr="005F2951">
              <w:rPr>
                <w:i/>
                <w:iCs/>
                <w:sz w:val="20"/>
                <w:szCs w:val="20"/>
              </w:rPr>
              <w:t xml:space="preserve">All assignments </w:t>
            </w:r>
            <w:proofErr w:type="gramStart"/>
            <w:r w:rsidRPr="005F2951">
              <w:rPr>
                <w:i/>
                <w:iCs/>
                <w:sz w:val="20"/>
                <w:szCs w:val="20"/>
              </w:rPr>
              <w:t>due</w:t>
            </w:r>
            <w:proofErr w:type="gramEnd"/>
            <w:r w:rsidRPr="005F2951">
              <w:rPr>
                <w:i/>
                <w:iCs/>
                <w:sz w:val="20"/>
                <w:szCs w:val="20"/>
              </w:rPr>
              <w:t xml:space="preserve"> by 11:59pm CST</w:t>
            </w:r>
          </w:p>
        </w:tc>
      </w:tr>
      <w:tr w:rsidR="00063CFB" w:rsidRPr="005F2951" w14:paraId="179B9173" w14:textId="77777777" w:rsidTr="00F16C42">
        <w:tc>
          <w:tcPr>
            <w:tcW w:w="1350" w:type="dxa"/>
          </w:tcPr>
          <w:p w14:paraId="4FA1DBF3" w14:textId="77777777" w:rsidR="00063CFB" w:rsidRPr="005F2951" w:rsidRDefault="00063CFB" w:rsidP="00F16C42">
            <w:pPr>
              <w:rPr>
                <w:sz w:val="22"/>
                <w:szCs w:val="22"/>
              </w:rPr>
            </w:pPr>
            <w:r w:rsidRPr="005F2951">
              <w:rPr>
                <w:sz w:val="22"/>
                <w:szCs w:val="22"/>
              </w:rPr>
              <w:t xml:space="preserve">1/15 </w:t>
            </w:r>
          </w:p>
          <w:p w14:paraId="0F7FDAD7" w14:textId="77777777" w:rsidR="00063CFB" w:rsidRPr="005F2951" w:rsidRDefault="00063CFB" w:rsidP="00F16C42">
            <w:pPr>
              <w:rPr>
                <w:sz w:val="22"/>
                <w:szCs w:val="22"/>
              </w:rPr>
            </w:pPr>
            <w:r w:rsidRPr="005F2951">
              <w:rPr>
                <w:sz w:val="22"/>
                <w:szCs w:val="22"/>
              </w:rPr>
              <w:t>on campus</w:t>
            </w:r>
          </w:p>
        </w:tc>
        <w:tc>
          <w:tcPr>
            <w:tcW w:w="2610" w:type="dxa"/>
          </w:tcPr>
          <w:p w14:paraId="36FB2141" w14:textId="77777777" w:rsidR="00063CFB" w:rsidRPr="005F2951" w:rsidRDefault="00063CFB" w:rsidP="00F16C42">
            <w:pPr>
              <w:rPr>
                <w:sz w:val="22"/>
                <w:szCs w:val="22"/>
              </w:rPr>
            </w:pPr>
            <w:r w:rsidRPr="005F2951">
              <w:rPr>
                <w:sz w:val="22"/>
                <w:szCs w:val="22"/>
              </w:rPr>
              <w:t>Course Introduction</w:t>
            </w:r>
          </w:p>
        </w:tc>
        <w:tc>
          <w:tcPr>
            <w:tcW w:w="5760" w:type="dxa"/>
          </w:tcPr>
          <w:p w14:paraId="5B378876" w14:textId="77777777" w:rsidR="00063CFB" w:rsidRPr="005F2951" w:rsidRDefault="00063CFB" w:rsidP="00F16C42">
            <w:pPr>
              <w:rPr>
                <w:sz w:val="22"/>
                <w:szCs w:val="22"/>
              </w:rPr>
            </w:pPr>
            <w:r w:rsidRPr="005F2951">
              <w:rPr>
                <w:sz w:val="22"/>
                <w:szCs w:val="22"/>
              </w:rPr>
              <w:t>Read syllabus/Explore Canvas</w:t>
            </w:r>
          </w:p>
          <w:p w14:paraId="7C7B0C80" w14:textId="77777777" w:rsidR="00063CFB" w:rsidRPr="005F2951" w:rsidRDefault="00063CFB" w:rsidP="00F16C42">
            <w:pPr>
              <w:rPr>
                <w:sz w:val="22"/>
                <w:szCs w:val="22"/>
              </w:rPr>
            </w:pPr>
            <w:r w:rsidRPr="005F2951">
              <w:rPr>
                <w:sz w:val="22"/>
                <w:szCs w:val="22"/>
              </w:rPr>
              <w:t>Post introduction in Canvas</w:t>
            </w:r>
          </w:p>
        </w:tc>
      </w:tr>
      <w:tr w:rsidR="00063CFB" w:rsidRPr="005F2951" w14:paraId="1C30FA0F" w14:textId="77777777" w:rsidTr="00F16C42">
        <w:tc>
          <w:tcPr>
            <w:tcW w:w="1350" w:type="dxa"/>
            <w:shd w:val="clear" w:color="auto" w:fill="D9D9D9" w:themeFill="background1" w:themeFillShade="D9"/>
          </w:tcPr>
          <w:p w14:paraId="4627A17F" w14:textId="77777777" w:rsidR="00063CFB" w:rsidRPr="005F2951" w:rsidRDefault="00063CFB" w:rsidP="00F16C42">
            <w:pPr>
              <w:rPr>
                <w:sz w:val="22"/>
                <w:szCs w:val="22"/>
              </w:rPr>
            </w:pPr>
            <w:r w:rsidRPr="005F2951">
              <w:rPr>
                <w:sz w:val="22"/>
                <w:szCs w:val="22"/>
              </w:rPr>
              <w:t xml:space="preserve">1/22 </w:t>
            </w:r>
          </w:p>
          <w:p w14:paraId="796B723B" w14:textId="77777777" w:rsidR="00063CFB" w:rsidRPr="005F2951" w:rsidRDefault="00063CFB" w:rsidP="00F16C42">
            <w:pPr>
              <w:rPr>
                <w:sz w:val="22"/>
                <w:szCs w:val="22"/>
              </w:rPr>
            </w:pPr>
            <w:r w:rsidRPr="005F2951">
              <w:rPr>
                <w:sz w:val="22"/>
                <w:szCs w:val="22"/>
              </w:rPr>
              <w:t>online</w:t>
            </w:r>
          </w:p>
        </w:tc>
        <w:tc>
          <w:tcPr>
            <w:tcW w:w="2610" w:type="dxa"/>
            <w:shd w:val="clear" w:color="auto" w:fill="D9D9D9" w:themeFill="background1" w:themeFillShade="D9"/>
          </w:tcPr>
          <w:p w14:paraId="2A0A2D42" w14:textId="77777777" w:rsidR="00063CFB" w:rsidRPr="005F2951" w:rsidRDefault="00063CFB" w:rsidP="00F16C42">
            <w:pPr>
              <w:rPr>
                <w:sz w:val="22"/>
                <w:szCs w:val="22"/>
              </w:rPr>
            </w:pPr>
            <w:r w:rsidRPr="005F2951">
              <w:rPr>
                <w:sz w:val="22"/>
                <w:szCs w:val="22"/>
              </w:rPr>
              <w:t>Module 1 Release</w:t>
            </w:r>
          </w:p>
          <w:p w14:paraId="6376FF23" w14:textId="77777777" w:rsidR="00063CFB" w:rsidRPr="005F2951" w:rsidRDefault="00063CFB" w:rsidP="00F16C42">
            <w:pPr>
              <w:rPr>
                <w:i/>
                <w:iCs/>
                <w:sz w:val="22"/>
                <w:szCs w:val="22"/>
              </w:rPr>
            </w:pPr>
            <w:r w:rsidRPr="005F2951">
              <w:rPr>
                <w:i/>
                <w:iCs/>
                <w:sz w:val="22"/>
                <w:szCs w:val="22"/>
              </w:rPr>
              <w:t>Introduction to Transition</w:t>
            </w:r>
          </w:p>
        </w:tc>
        <w:tc>
          <w:tcPr>
            <w:tcW w:w="5760" w:type="dxa"/>
            <w:shd w:val="clear" w:color="auto" w:fill="D9D9D9" w:themeFill="background1" w:themeFillShade="D9"/>
          </w:tcPr>
          <w:p w14:paraId="6726CA76" w14:textId="77777777" w:rsidR="00063CFB" w:rsidRPr="005F2951" w:rsidRDefault="00063CFB" w:rsidP="00F16C42">
            <w:pPr>
              <w:rPr>
                <w:rFonts w:eastAsia="Calibri"/>
                <w:sz w:val="22"/>
                <w:szCs w:val="22"/>
              </w:rPr>
            </w:pPr>
            <w:r w:rsidRPr="005F2951">
              <w:rPr>
                <w:sz w:val="22"/>
                <w:szCs w:val="22"/>
              </w:rPr>
              <w:t>Sign up for Transition IEP / CMP groups</w:t>
            </w:r>
          </w:p>
          <w:p w14:paraId="56320E85" w14:textId="77777777" w:rsidR="00063CFB" w:rsidRPr="005F2951" w:rsidRDefault="00063CFB" w:rsidP="00F16C42">
            <w:pPr>
              <w:rPr>
                <w:rFonts w:eastAsia="Calibri"/>
                <w:b/>
                <w:sz w:val="22"/>
                <w:szCs w:val="22"/>
              </w:rPr>
            </w:pPr>
            <w:r w:rsidRPr="005F2951">
              <w:rPr>
                <w:rFonts w:eastAsia="Calibri"/>
                <w:sz w:val="22"/>
                <w:szCs w:val="22"/>
              </w:rPr>
              <w:t>Module 1 reflection and peer responses</w:t>
            </w:r>
          </w:p>
          <w:p w14:paraId="6AD22DB9" w14:textId="2DD408B7" w:rsidR="00063CFB" w:rsidRPr="00AF62AD" w:rsidRDefault="00063CFB" w:rsidP="00F16C42">
            <w:pPr>
              <w:rPr>
                <w:rFonts w:eastAsia="Calibri"/>
                <w:sz w:val="22"/>
                <w:szCs w:val="22"/>
              </w:rPr>
            </w:pPr>
            <w:r w:rsidRPr="005F2951">
              <w:rPr>
                <w:rFonts w:eastAsia="Calibri"/>
                <w:sz w:val="22"/>
                <w:szCs w:val="22"/>
              </w:rPr>
              <w:t xml:space="preserve">Module 1 quiz </w:t>
            </w:r>
          </w:p>
        </w:tc>
      </w:tr>
      <w:tr w:rsidR="00063CFB" w:rsidRPr="005F2951" w14:paraId="501EBA4D" w14:textId="77777777" w:rsidTr="00F16C42">
        <w:tc>
          <w:tcPr>
            <w:tcW w:w="1350" w:type="dxa"/>
          </w:tcPr>
          <w:p w14:paraId="1DF5E200" w14:textId="77777777" w:rsidR="00063CFB" w:rsidRPr="005F2951" w:rsidRDefault="00063CFB" w:rsidP="00F16C42">
            <w:pPr>
              <w:rPr>
                <w:sz w:val="22"/>
                <w:szCs w:val="22"/>
              </w:rPr>
            </w:pPr>
            <w:r w:rsidRPr="005F2951">
              <w:rPr>
                <w:sz w:val="22"/>
                <w:szCs w:val="22"/>
              </w:rPr>
              <w:t xml:space="preserve">1/29 </w:t>
            </w:r>
          </w:p>
          <w:p w14:paraId="7CEBD796" w14:textId="77777777" w:rsidR="00063CFB" w:rsidRPr="005F2951" w:rsidRDefault="00063CFB" w:rsidP="00F16C42">
            <w:pPr>
              <w:rPr>
                <w:sz w:val="22"/>
                <w:szCs w:val="22"/>
              </w:rPr>
            </w:pPr>
            <w:r w:rsidRPr="005F2951">
              <w:rPr>
                <w:sz w:val="22"/>
                <w:szCs w:val="22"/>
              </w:rPr>
              <w:t>on campus</w:t>
            </w:r>
          </w:p>
        </w:tc>
        <w:tc>
          <w:tcPr>
            <w:tcW w:w="2610" w:type="dxa"/>
          </w:tcPr>
          <w:p w14:paraId="7EBAA188" w14:textId="77777777" w:rsidR="00063CFB" w:rsidRPr="005F2951" w:rsidRDefault="00063CFB" w:rsidP="00F16C42">
            <w:pPr>
              <w:rPr>
                <w:sz w:val="22"/>
                <w:szCs w:val="22"/>
              </w:rPr>
            </w:pPr>
            <w:r w:rsidRPr="005F2951">
              <w:rPr>
                <w:sz w:val="22"/>
                <w:szCs w:val="22"/>
              </w:rPr>
              <w:t>Module 1 Campus Class</w:t>
            </w:r>
          </w:p>
        </w:tc>
        <w:tc>
          <w:tcPr>
            <w:tcW w:w="5760" w:type="dxa"/>
          </w:tcPr>
          <w:p w14:paraId="58D3CAFA" w14:textId="77777777" w:rsidR="00063CFB" w:rsidRPr="005F2951" w:rsidRDefault="00063CFB" w:rsidP="00F16C42">
            <w:pPr>
              <w:rPr>
                <w:bCs/>
                <w:sz w:val="22"/>
                <w:szCs w:val="22"/>
              </w:rPr>
            </w:pPr>
            <w:r w:rsidRPr="005F2951">
              <w:rPr>
                <w:rFonts w:eastAsia="Calibri"/>
                <w:bCs/>
                <w:sz w:val="22"/>
                <w:szCs w:val="22"/>
              </w:rPr>
              <w:t>Transition IEP Activity: PLAAFP</w:t>
            </w:r>
          </w:p>
        </w:tc>
      </w:tr>
      <w:tr w:rsidR="00063CFB" w:rsidRPr="005F2951" w14:paraId="39EE82D5" w14:textId="77777777" w:rsidTr="00F16C42">
        <w:tc>
          <w:tcPr>
            <w:tcW w:w="1350" w:type="dxa"/>
            <w:shd w:val="clear" w:color="auto" w:fill="D9D9D9" w:themeFill="background1" w:themeFillShade="D9"/>
          </w:tcPr>
          <w:p w14:paraId="45DE01E0" w14:textId="77777777" w:rsidR="00063CFB" w:rsidRPr="005F2951" w:rsidRDefault="00063CFB" w:rsidP="00F16C42">
            <w:pPr>
              <w:rPr>
                <w:sz w:val="22"/>
                <w:szCs w:val="22"/>
              </w:rPr>
            </w:pPr>
            <w:r w:rsidRPr="005F2951">
              <w:rPr>
                <w:sz w:val="22"/>
                <w:szCs w:val="22"/>
              </w:rPr>
              <w:t xml:space="preserve">2/5 </w:t>
            </w:r>
          </w:p>
          <w:p w14:paraId="70FAC969" w14:textId="77777777" w:rsidR="00063CFB" w:rsidRPr="005F2951" w:rsidRDefault="00063CFB" w:rsidP="00F16C42">
            <w:pPr>
              <w:rPr>
                <w:sz w:val="22"/>
                <w:szCs w:val="22"/>
              </w:rPr>
            </w:pPr>
            <w:r w:rsidRPr="005F2951">
              <w:rPr>
                <w:sz w:val="22"/>
                <w:szCs w:val="22"/>
              </w:rPr>
              <w:t>online</w:t>
            </w:r>
          </w:p>
        </w:tc>
        <w:tc>
          <w:tcPr>
            <w:tcW w:w="2610" w:type="dxa"/>
            <w:shd w:val="clear" w:color="auto" w:fill="D9D9D9" w:themeFill="background1" w:themeFillShade="D9"/>
          </w:tcPr>
          <w:p w14:paraId="600DB595" w14:textId="77777777" w:rsidR="00063CFB" w:rsidRPr="005F2951" w:rsidRDefault="00063CFB" w:rsidP="00F16C42">
            <w:pPr>
              <w:rPr>
                <w:sz w:val="22"/>
                <w:szCs w:val="22"/>
              </w:rPr>
            </w:pPr>
            <w:r w:rsidRPr="005F2951">
              <w:rPr>
                <w:sz w:val="22"/>
                <w:szCs w:val="22"/>
              </w:rPr>
              <w:t>Module 2 Release</w:t>
            </w:r>
          </w:p>
          <w:p w14:paraId="08FBF976" w14:textId="77777777" w:rsidR="00063CFB" w:rsidRPr="005F2951" w:rsidRDefault="00063CFB" w:rsidP="00F16C42">
            <w:pPr>
              <w:rPr>
                <w:i/>
                <w:iCs/>
                <w:sz w:val="22"/>
                <w:szCs w:val="22"/>
              </w:rPr>
            </w:pPr>
            <w:r w:rsidRPr="005F2951">
              <w:rPr>
                <w:i/>
                <w:iCs/>
                <w:sz w:val="22"/>
                <w:szCs w:val="22"/>
              </w:rPr>
              <w:t>Best Practices in Transition Across the Lifespan</w:t>
            </w:r>
          </w:p>
        </w:tc>
        <w:tc>
          <w:tcPr>
            <w:tcW w:w="5760" w:type="dxa"/>
            <w:shd w:val="clear" w:color="auto" w:fill="D9D9D9" w:themeFill="background1" w:themeFillShade="D9"/>
          </w:tcPr>
          <w:p w14:paraId="459DDFA9" w14:textId="77777777" w:rsidR="00063CFB" w:rsidRPr="005F2951" w:rsidRDefault="00063CFB" w:rsidP="00F16C42">
            <w:pPr>
              <w:rPr>
                <w:rFonts w:eastAsia="Calibri"/>
                <w:b/>
                <w:sz w:val="22"/>
                <w:szCs w:val="22"/>
              </w:rPr>
            </w:pPr>
            <w:r w:rsidRPr="005F2951">
              <w:rPr>
                <w:rFonts w:eastAsia="Calibri"/>
                <w:sz w:val="22"/>
                <w:szCs w:val="22"/>
              </w:rPr>
              <w:t>Module 2 reflection and peer responses</w:t>
            </w:r>
          </w:p>
          <w:p w14:paraId="549A2E49" w14:textId="77777777" w:rsidR="00063CFB" w:rsidRPr="005F2951" w:rsidRDefault="00063CFB" w:rsidP="00F16C42">
            <w:pPr>
              <w:rPr>
                <w:rFonts w:eastAsia="Calibri"/>
                <w:b/>
                <w:sz w:val="22"/>
                <w:szCs w:val="22"/>
              </w:rPr>
            </w:pPr>
            <w:r w:rsidRPr="005F2951">
              <w:rPr>
                <w:rFonts w:eastAsia="Calibri"/>
                <w:sz w:val="22"/>
                <w:szCs w:val="22"/>
              </w:rPr>
              <w:t xml:space="preserve">Module 2 quiz </w:t>
            </w:r>
          </w:p>
        </w:tc>
      </w:tr>
      <w:tr w:rsidR="00063CFB" w:rsidRPr="005F2951" w14:paraId="1522FA18" w14:textId="77777777" w:rsidTr="00F16C42">
        <w:tc>
          <w:tcPr>
            <w:tcW w:w="1350" w:type="dxa"/>
          </w:tcPr>
          <w:p w14:paraId="0E1DF6D4" w14:textId="77777777" w:rsidR="00063CFB" w:rsidRPr="005F2951" w:rsidRDefault="00063CFB" w:rsidP="00F16C42">
            <w:pPr>
              <w:rPr>
                <w:sz w:val="22"/>
                <w:szCs w:val="22"/>
              </w:rPr>
            </w:pPr>
            <w:r w:rsidRPr="005F2951">
              <w:rPr>
                <w:sz w:val="22"/>
                <w:szCs w:val="22"/>
              </w:rPr>
              <w:t xml:space="preserve">2/12 </w:t>
            </w:r>
          </w:p>
          <w:p w14:paraId="2E92E780" w14:textId="77777777" w:rsidR="00063CFB" w:rsidRPr="005F2951" w:rsidRDefault="00063CFB" w:rsidP="00F16C42">
            <w:pPr>
              <w:rPr>
                <w:sz w:val="22"/>
                <w:szCs w:val="22"/>
              </w:rPr>
            </w:pPr>
            <w:r w:rsidRPr="005F2951">
              <w:rPr>
                <w:sz w:val="22"/>
                <w:szCs w:val="22"/>
              </w:rPr>
              <w:t>on campus</w:t>
            </w:r>
          </w:p>
        </w:tc>
        <w:tc>
          <w:tcPr>
            <w:tcW w:w="2610" w:type="dxa"/>
          </w:tcPr>
          <w:p w14:paraId="54C7F416" w14:textId="77777777" w:rsidR="00063CFB" w:rsidRPr="005F2951" w:rsidRDefault="00063CFB" w:rsidP="00F16C42">
            <w:pPr>
              <w:rPr>
                <w:sz w:val="22"/>
                <w:szCs w:val="22"/>
              </w:rPr>
            </w:pPr>
            <w:r w:rsidRPr="005F2951">
              <w:rPr>
                <w:sz w:val="22"/>
                <w:szCs w:val="22"/>
              </w:rPr>
              <w:t>Module 2 Campus Class</w:t>
            </w:r>
          </w:p>
        </w:tc>
        <w:tc>
          <w:tcPr>
            <w:tcW w:w="5760" w:type="dxa"/>
          </w:tcPr>
          <w:p w14:paraId="15EBE0FD" w14:textId="77777777" w:rsidR="00063CFB" w:rsidRPr="005F2951" w:rsidRDefault="00063CFB" w:rsidP="00F16C42">
            <w:pPr>
              <w:rPr>
                <w:sz w:val="22"/>
                <w:szCs w:val="22"/>
              </w:rPr>
            </w:pPr>
            <w:r w:rsidRPr="005F2951">
              <w:rPr>
                <w:sz w:val="22"/>
                <w:szCs w:val="22"/>
              </w:rPr>
              <w:t>Transition IEP Activity: Assessment and Post-Secondary Goals</w:t>
            </w:r>
          </w:p>
        </w:tc>
      </w:tr>
      <w:tr w:rsidR="00063CFB" w:rsidRPr="005F2951" w14:paraId="3056686A" w14:textId="77777777" w:rsidTr="00F16C42">
        <w:tc>
          <w:tcPr>
            <w:tcW w:w="1350" w:type="dxa"/>
            <w:shd w:val="clear" w:color="auto" w:fill="D9D9D9" w:themeFill="background1" w:themeFillShade="D9"/>
          </w:tcPr>
          <w:p w14:paraId="79E11653" w14:textId="77777777" w:rsidR="00063CFB" w:rsidRPr="005F2951" w:rsidRDefault="00063CFB" w:rsidP="00F16C42">
            <w:pPr>
              <w:rPr>
                <w:sz w:val="22"/>
                <w:szCs w:val="22"/>
              </w:rPr>
            </w:pPr>
            <w:r w:rsidRPr="005F2951">
              <w:rPr>
                <w:sz w:val="22"/>
                <w:szCs w:val="22"/>
              </w:rPr>
              <w:t xml:space="preserve">2/19 </w:t>
            </w:r>
          </w:p>
          <w:p w14:paraId="4B22636A" w14:textId="77777777" w:rsidR="00063CFB" w:rsidRPr="005F2951" w:rsidRDefault="00063CFB" w:rsidP="00F16C42">
            <w:pPr>
              <w:rPr>
                <w:sz w:val="22"/>
                <w:szCs w:val="22"/>
              </w:rPr>
            </w:pPr>
            <w:r w:rsidRPr="005F2951">
              <w:rPr>
                <w:sz w:val="22"/>
                <w:szCs w:val="22"/>
              </w:rPr>
              <w:t>online</w:t>
            </w:r>
          </w:p>
        </w:tc>
        <w:tc>
          <w:tcPr>
            <w:tcW w:w="2610" w:type="dxa"/>
            <w:shd w:val="clear" w:color="auto" w:fill="D9D9D9" w:themeFill="background1" w:themeFillShade="D9"/>
          </w:tcPr>
          <w:p w14:paraId="014CBDB1" w14:textId="77777777" w:rsidR="00063CFB" w:rsidRPr="005F2951" w:rsidRDefault="00063CFB" w:rsidP="00F16C42">
            <w:pPr>
              <w:rPr>
                <w:sz w:val="22"/>
                <w:szCs w:val="22"/>
              </w:rPr>
            </w:pPr>
            <w:r w:rsidRPr="005F2951">
              <w:rPr>
                <w:sz w:val="22"/>
                <w:szCs w:val="22"/>
              </w:rPr>
              <w:t>Module 3 Release</w:t>
            </w:r>
          </w:p>
          <w:p w14:paraId="7815DD27" w14:textId="77777777" w:rsidR="00063CFB" w:rsidRPr="005F2951" w:rsidRDefault="00063CFB" w:rsidP="00F16C42">
            <w:pPr>
              <w:rPr>
                <w:i/>
                <w:iCs/>
                <w:sz w:val="22"/>
                <w:szCs w:val="22"/>
              </w:rPr>
            </w:pPr>
            <w:r w:rsidRPr="005F2951">
              <w:rPr>
                <w:i/>
                <w:iCs/>
                <w:sz w:val="22"/>
                <w:szCs w:val="22"/>
              </w:rPr>
              <w:t>Self Determination and Independent Living</w:t>
            </w:r>
          </w:p>
        </w:tc>
        <w:tc>
          <w:tcPr>
            <w:tcW w:w="5760" w:type="dxa"/>
            <w:shd w:val="clear" w:color="auto" w:fill="D9D9D9" w:themeFill="background1" w:themeFillShade="D9"/>
          </w:tcPr>
          <w:p w14:paraId="79D227AA" w14:textId="77777777" w:rsidR="00063CFB" w:rsidRPr="005F2951" w:rsidRDefault="00063CFB" w:rsidP="00F16C42">
            <w:pPr>
              <w:rPr>
                <w:rFonts w:eastAsia="Calibri"/>
                <w:b/>
                <w:sz w:val="22"/>
                <w:szCs w:val="22"/>
              </w:rPr>
            </w:pPr>
            <w:r w:rsidRPr="005F2951">
              <w:rPr>
                <w:rFonts w:eastAsia="Calibri"/>
                <w:sz w:val="22"/>
                <w:szCs w:val="22"/>
              </w:rPr>
              <w:t>Module 3 reflection and peer responses</w:t>
            </w:r>
          </w:p>
          <w:p w14:paraId="0E488BF0" w14:textId="77777777" w:rsidR="00063CFB" w:rsidRPr="005F2951" w:rsidRDefault="00063CFB" w:rsidP="00F16C42">
            <w:pPr>
              <w:rPr>
                <w:rFonts w:eastAsia="Calibri"/>
                <w:sz w:val="22"/>
                <w:szCs w:val="22"/>
              </w:rPr>
            </w:pPr>
            <w:r w:rsidRPr="005F2951">
              <w:rPr>
                <w:rFonts w:eastAsia="Calibri"/>
                <w:sz w:val="22"/>
                <w:szCs w:val="22"/>
              </w:rPr>
              <w:t xml:space="preserve">Module 3 </w:t>
            </w:r>
            <w:proofErr w:type="gramStart"/>
            <w:r w:rsidRPr="005F2951">
              <w:rPr>
                <w:rFonts w:eastAsia="Calibri"/>
                <w:sz w:val="22"/>
                <w:szCs w:val="22"/>
              </w:rPr>
              <w:t>quiz</w:t>
            </w:r>
            <w:proofErr w:type="gramEnd"/>
            <w:r w:rsidRPr="005F2951">
              <w:rPr>
                <w:rFonts w:eastAsia="Calibri"/>
                <w:sz w:val="22"/>
                <w:szCs w:val="22"/>
              </w:rPr>
              <w:t xml:space="preserve"> </w:t>
            </w:r>
          </w:p>
          <w:p w14:paraId="102D2E50" w14:textId="2E3B3C93" w:rsidR="00063CFB" w:rsidRPr="005F2951" w:rsidRDefault="00063CFB" w:rsidP="00F16C42">
            <w:pPr>
              <w:rPr>
                <w:rFonts w:eastAsia="Calibri"/>
                <w:b/>
                <w:sz w:val="22"/>
                <w:szCs w:val="22"/>
              </w:rPr>
            </w:pPr>
            <w:r w:rsidRPr="005F2951">
              <w:rPr>
                <w:rFonts w:eastAsia="Calibri"/>
                <w:b/>
                <w:sz w:val="22"/>
                <w:szCs w:val="22"/>
              </w:rPr>
              <w:t xml:space="preserve">Turn in CMP group contract </w:t>
            </w:r>
            <w:r w:rsidR="00F546E2">
              <w:rPr>
                <w:rFonts w:eastAsia="Calibri"/>
                <w:b/>
                <w:sz w:val="22"/>
                <w:szCs w:val="22"/>
              </w:rPr>
              <w:t xml:space="preserve">and project </w:t>
            </w:r>
            <w:r w:rsidRPr="005F2951">
              <w:rPr>
                <w:rFonts w:eastAsia="Calibri"/>
                <w:b/>
                <w:sz w:val="22"/>
                <w:szCs w:val="22"/>
              </w:rPr>
              <w:t>plan</w:t>
            </w:r>
          </w:p>
        </w:tc>
      </w:tr>
      <w:tr w:rsidR="00063CFB" w:rsidRPr="005F2951" w14:paraId="3AFB9735" w14:textId="77777777" w:rsidTr="00F16C42">
        <w:tc>
          <w:tcPr>
            <w:tcW w:w="1350" w:type="dxa"/>
          </w:tcPr>
          <w:p w14:paraId="7DF06A91" w14:textId="77777777" w:rsidR="00063CFB" w:rsidRPr="005F2951" w:rsidRDefault="00063CFB" w:rsidP="00F16C42">
            <w:pPr>
              <w:rPr>
                <w:sz w:val="22"/>
                <w:szCs w:val="22"/>
              </w:rPr>
            </w:pPr>
            <w:r w:rsidRPr="005F2951">
              <w:rPr>
                <w:sz w:val="22"/>
                <w:szCs w:val="22"/>
              </w:rPr>
              <w:t xml:space="preserve">2/26 </w:t>
            </w:r>
          </w:p>
          <w:p w14:paraId="0B35487F" w14:textId="77777777" w:rsidR="00063CFB" w:rsidRPr="005F2951" w:rsidRDefault="00063CFB" w:rsidP="00F16C42">
            <w:pPr>
              <w:rPr>
                <w:sz w:val="22"/>
                <w:szCs w:val="22"/>
              </w:rPr>
            </w:pPr>
            <w:r w:rsidRPr="005F2951">
              <w:rPr>
                <w:sz w:val="22"/>
                <w:szCs w:val="22"/>
              </w:rPr>
              <w:t>on campus</w:t>
            </w:r>
          </w:p>
        </w:tc>
        <w:tc>
          <w:tcPr>
            <w:tcW w:w="2610" w:type="dxa"/>
          </w:tcPr>
          <w:p w14:paraId="162AE184" w14:textId="77777777" w:rsidR="00063CFB" w:rsidRPr="005F2951" w:rsidRDefault="00063CFB" w:rsidP="00F16C42">
            <w:pPr>
              <w:rPr>
                <w:sz w:val="22"/>
                <w:szCs w:val="22"/>
              </w:rPr>
            </w:pPr>
            <w:r w:rsidRPr="005F2951">
              <w:rPr>
                <w:sz w:val="22"/>
                <w:szCs w:val="22"/>
              </w:rPr>
              <w:t>Module 3 Campus Class</w:t>
            </w:r>
          </w:p>
        </w:tc>
        <w:tc>
          <w:tcPr>
            <w:tcW w:w="5760" w:type="dxa"/>
          </w:tcPr>
          <w:p w14:paraId="061A5355" w14:textId="77777777" w:rsidR="00063CFB" w:rsidRPr="005F2951" w:rsidRDefault="00063CFB" w:rsidP="00F16C42">
            <w:pPr>
              <w:rPr>
                <w:sz w:val="22"/>
                <w:szCs w:val="22"/>
              </w:rPr>
            </w:pPr>
            <w:proofErr w:type="gramStart"/>
            <w:r w:rsidRPr="005F2951">
              <w:rPr>
                <w:sz w:val="22"/>
                <w:szCs w:val="22"/>
              </w:rPr>
              <w:t>Transition</w:t>
            </w:r>
            <w:proofErr w:type="gramEnd"/>
            <w:r w:rsidRPr="005F2951">
              <w:rPr>
                <w:sz w:val="22"/>
                <w:szCs w:val="22"/>
              </w:rPr>
              <w:t xml:space="preserve"> IEP Activity: Annual IEP Goals</w:t>
            </w:r>
          </w:p>
        </w:tc>
      </w:tr>
      <w:tr w:rsidR="00063CFB" w:rsidRPr="005F2951" w14:paraId="40E2F10F" w14:textId="77777777" w:rsidTr="00F16C42">
        <w:tc>
          <w:tcPr>
            <w:tcW w:w="1350" w:type="dxa"/>
            <w:shd w:val="clear" w:color="auto" w:fill="D9D9D9" w:themeFill="background1" w:themeFillShade="D9"/>
          </w:tcPr>
          <w:p w14:paraId="60E48FFD" w14:textId="77777777" w:rsidR="00063CFB" w:rsidRPr="005F2951" w:rsidRDefault="00063CFB" w:rsidP="00F16C42">
            <w:pPr>
              <w:rPr>
                <w:sz w:val="22"/>
                <w:szCs w:val="22"/>
              </w:rPr>
            </w:pPr>
            <w:r w:rsidRPr="005F2951">
              <w:rPr>
                <w:sz w:val="22"/>
                <w:szCs w:val="22"/>
              </w:rPr>
              <w:t xml:space="preserve">3/5 </w:t>
            </w:r>
          </w:p>
          <w:p w14:paraId="3B74BE8B" w14:textId="77777777" w:rsidR="00063CFB" w:rsidRPr="005F2951" w:rsidRDefault="00063CFB" w:rsidP="00F16C42">
            <w:pPr>
              <w:rPr>
                <w:sz w:val="22"/>
                <w:szCs w:val="22"/>
              </w:rPr>
            </w:pPr>
            <w:r w:rsidRPr="005F2951">
              <w:rPr>
                <w:sz w:val="22"/>
                <w:szCs w:val="22"/>
              </w:rPr>
              <w:t>online</w:t>
            </w:r>
          </w:p>
        </w:tc>
        <w:tc>
          <w:tcPr>
            <w:tcW w:w="2610" w:type="dxa"/>
            <w:shd w:val="clear" w:color="auto" w:fill="D9D9D9" w:themeFill="background1" w:themeFillShade="D9"/>
          </w:tcPr>
          <w:p w14:paraId="08BEA7FA" w14:textId="77777777" w:rsidR="00063CFB" w:rsidRPr="005F2951" w:rsidRDefault="00063CFB" w:rsidP="00F16C42">
            <w:pPr>
              <w:rPr>
                <w:sz w:val="22"/>
                <w:szCs w:val="22"/>
              </w:rPr>
            </w:pPr>
            <w:r w:rsidRPr="005F2951">
              <w:rPr>
                <w:sz w:val="22"/>
                <w:szCs w:val="22"/>
              </w:rPr>
              <w:t>Module 4 Release</w:t>
            </w:r>
          </w:p>
          <w:p w14:paraId="153ECE41" w14:textId="77777777" w:rsidR="00063CFB" w:rsidRPr="005F2951" w:rsidRDefault="00063CFB" w:rsidP="00F16C42">
            <w:pPr>
              <w:rPr>
                <w:i/>
                <w:iCs/>
                <w:sz w:val="22"/>
                <w:szCs w:val="22"/>
              </w:rPr>
            </w:pPr>
            <w:r w:rsidRPr="005F2951">
              <w:rPr>
                <w:i/>
                <w:iCs/>
                <w:sz w:val="22"/>
                <w:szCs w:val="22"/>
              </w:rPr>
              <w:t>Preparing Students for the Workforce</w:t>
            </w:r>
          </w:p>
        </w:tc>
        <w:tc>
          <w:tcPr>
            <w:tcW w:w="5760" w:type="dxa"/>
            <w:shd w:val="clear" w:color="auto" w:fill="D9D9D9" w:themeFill="background1" w:themeFillShade="D9"/>
          </w:tcPr>
          <w:p w14:paraId="257B6271" w14:textId="77777777" w:rsidR="00063CFB" w:rsidRPr="005F2951" w:rsidRDefault="00063CFB" w:rsidP="00F16C42">
            <w:pPr>
              <w:rPr>
                <w:rFonts w:eastAsia="Calibri"/>
                <w:b/>
                <w:bCs/>
                <w:sz w:val="22"/>
                <w:szCs w:val="22"/>
              </w:rPr>
            </w:pPr>
            <w:r w:rsidRPr="005F2951">
              <w:rPr>
                <w:rFonts w:eastAsia="Calibri"/>
                <w:b/>
                <w:bCs/>
                <w:sz w:val="22"/>
                <w:szCs w:val="22"/>
              </w:rPr>
              <w:t>Professional Development Reflection Due</w:t>
            </w:r>
          </w:p>
          <w:p w14:paraId="097C3FD4" w14:textId="77777777" w:rsidR="00063CFB" w:rsidRPr="005F2951" w:rsidRDefault="00063CFB" w:rsidP="00F16C42">
            <w:pPr>
              <w:rPr>
                <w:rFonts w:eastAsia="Calibri"/>
                <w:b/>
                <w:sz w:val="22"/>
                <w:szCs w:val="22"/>
              </w:rPr>
            </w:pPr>
            <w:r w:rsidRPr="005F2951">
              <w:rPr>
                <w:rFonts w:eastAsia="Calibri"/>
                <w:sz w:val="22"/>
                <w:szCs w:val="22"/>
              </w:rPr>
              <w:t>Module 4 reflection and peer responses</w:t>
            </w:r>
          </w:p>
          <w:p w14:paraId="7EA95305" w14:textId="77777777" w:rsidR="00063CFB" w:rsidRPr="005F2951" w:rsidRDefault="00063CFB" w:rsidP="00F16C42">
            <w:pPr>
              <w:rPr>
                <w:rFonts w:eastAsia="Calibri"/>
                <w:b/>
                <w:sz w:val="22"/>
                <w:szCs w:val="22"/>
              </w:rPr>
            </w:pPr>
            <w:r w:rsidRPr="005F2951">
              <w:rPr>
                <w:rFonts w:eastAsia="Calibri"/>
                <w:sz w:val="22"/>
                <w:szCs w:val="22"/>
              </w:rPr>
              <w:t xml:space="preserve">Module 4 quiz </w:t>
            </w:r>
          </w:p>
        </w:tc>
      </w:tr>
      <w:tr w:rsidR="00063CFB" w:rsidRPr="005F2951" w14:paraId="2C6F0BC3" w14:textId="77777777" w:rsidTr="00AF62AD">
        <w:trPr>
          <w:trHeight w:val="287"/>
        </w:trPr>
        <w:tc>
          <w:tcPr>
            <w:tcW w:w="1350" w:type="dxa"/>
            <w:shd w:val="clear" w:color="auto" w:fill="D9D9D9" w:themeFill="background1" w:themeFillShade="D9"/>
          </w:tcPr>
          <w:p w14:paraId="5D46AB3B" w14:textId="77777777" w:rsidR="00063CFB" w:rsidRPr="005F2951" w:rsidRDefault="00063CFB" w:rsidP="00F16C42">
            <w:pPr>
              <w:rPr>
                <w:sz w:val="22"/>
                <w:szCs w:val="22"/>
              </w:rPr>
            </w:pPr>
            <w:r w:rsidRPr="005F2951">
              <w:rPr>
                <w:sz w:val="22"/>
                <w:szCs w:val="22"/>
              </w:rPr>
              <w:t>3/12</w:t>
            </w:r>
          </w:p>
        </w:tc>
        <w:tc>
          <w:tcPr>
            <w:tcW w:w="8370" w:type="dxa"/>
            <w:gridSpan w:val="2"/>
            <w:shd w:val="clear" w:color="auto" w:fill="D9D9D9" w:themeFill="background1" w:themeFillShade="D9"/>
          </w:tcPr>
          <w:p w14:paraId="7B23EE04" w14:textId="77777777" w:rsidR="00063CFB" w:rsidRPr="005F2951" w:rsidRDefault="00063CFB" w:rsidP="00F16C42">
            <w:pPr>
              <w:rPr>
                <w:i/>
                <w:iCs/>
                <w:sz w:val="22"/>
                <w:szCs w:val="22"/>
              </w:rPr>
            </w:pPr>
            <w:r w:rsidRPr="005F2951">
              <w:rPr>
                <w:i/>
                <w:iCs/>
                <w:sz w:val="22"/>
                <w:szCs w:val="22"/>
              </w:rPr>
              <w:t>Spring Break – No Class</w:t>
            </w:r>
          </w:p>
        </w:tc>
      </w:tr>
      <w:tr w:rsidR="00063CFB" w:rsidRPr="005F2951" w14:paraId="2DB813C6" w14:textId="77777777" w:rsidTr="00F16C42">
        <w:tc>
          <w:tcPr>
            <w:tcW w:w="1350" w:type="dxa"/>
          </w:tcPr>
          <w:p w14:paraId="3B22F881" w14:textId="77777777" w:rsidR="00063CFB" w:rsidRPr="005F2951" w:rsidRDefault="00063CFB" w:rsidP="00F16C42">
            <w:pPr>
              <w:rPr>
                <w:sz w:val="22"/>
                <w:szCs w:val="22"/>
              </w:rPr>
            </w:pPr>
            <w:r w:rsidRPr="005F2951">
              <w:rPr>
                <w:sz w:val="22"/>
                <w:szCs w:val="22"/>
              </w:rPr>
              <w:t xml:space="preserve">3/19 </w:t>
            </w:r>
          </w:p>
          <w:p w14:paraId="47A43D56" w14:textId="77777777" w:rsidR="00063CFB" w:rsidRPr="005F2951" w:rsidRDefault="00063CFB" w:rsidP="00F16C42">
            <w:pPr>
              <w:rPr>
                <w:sz w:val="22"/>
                <w:szCs w:val="22"/>
              </w:rPr>
            </w:pPr>
            <w:r w:rsidRPr="005F2951">
              <w:rPr>
                <w:sz w:val="22"/>
                <w:szCs w:val="22"/>
              </w:rPr>
              <w:t>on campus</w:t>
            </w:r>
          </w:p>
        </w:tc>
        <w:tc>
          <w:tcPr>
            <w:tcW w:w="2610" w:type="dxa"/>
          </w:tcPr>
          <w:p w14:paraId="02D1E93B" w14:textId="77777777" w:rsidR="00063CFB" w:rsidRPr="005F2951" w:rsidRDefault="00063CFB" w:rsidP="00F16C42">
            <w:pPr>
              <w:rPr>
                <w:sz w:val="22"/>
                <w:szCs w:val="22"/>
              </w:rPr>
            </w:pPr>
            <w:r w:rsidRPr="005F2951">
              <w:rPr>
                <w:sz w:val="22"/>
                <w:szCs w:val="22"/>
              </w:rPr>
              <w:t>Module 4 Campus Class</w:t>
            </w:r>
          </w:p>
        </w:tc>
        <w:tc>
          <w:tcPr>
            <w:tcW w:w="5760" w:type="dxa"/>
          </w:tcPr>
          <w:p w14:paraId="49ED3FDE" w14:textId="77777777" w:rsidR="00063CFB" w:rsidRPr="005F2951" w:rsidRDefault="00063CFB" w:rsidP="00F16C42">
            <w:pPr>
              <w:rPr>
                <w:sz w:val="22"/>
                <w:szCs w:val="22"/>
              </w:rPr>
            </w:pPr>
            <w:r w:rsidRPr="005F2951">
              <w:rPr>
                <w:sz w:val="22"/>
                <w:szCs w:val="22"/>
              </w:rPr>
              <w:t>Transition IEP Activity: Provisions</w:t>
            </w:r>
          </w:p>
        </w:tc>
      </w:tr>
      <w:tr w:rsidR="00063CFB" w:rsidRPr="005F2951" w14:paraId="275DF419" w14:textId="77777777" w:rsidTr="00F16C42">
        <w:tc>
          <w:tcPr>
            <w:tcW w:w="1350" w:type="dxa"/>
            <w:shd w:val="clear" w:color="auto" w:fill="D9D9D9" w:themeFill="background1" w:themeFillShade="D9"/>
          </w:tcPr>
          <w:p w14:paraId="09DB6188" w14:textId="77777777" w:rsidR="00063CFB" w:rsidRPr="005F2951" w:rsidRDefault="00063CFB" w:rsidP="00F16C42">
            <w:pPr>
              <w:rPr>
                <w:sz w:val="22"/>
                <w:szCs w:val="22"/>
              </w:rPr>
            </w:pPr>
            <w:r w:rsidRPr="005F2951">
              <w:rPr>
                <w:sz w:val="22"/>
                <w:szCs w:val="22"/>
              </w:rPr>
              <w:t xml:space="preserve">3/26 </w:t>
            </w:r>
          </w:p>
          <w:p w14:paraId="403966A3" w14:textId="77777777" w:rsidR="00063CFB" w:rsidRPr="005F2951" w:rsidRDefault="00063CFB" w:rsidP="00F16C42">
            <w:pPr>
              <w:rPr>
                <w:sz w:val="22"/>
                <w:szCs w:val="22"/>
              </w:rPr>
            </w:pPr>
            <w:r w:rsidRPr="005F2951">
              <w:rPr>
                <w:sz w:val="22"/>
                <w:szCs w:val="22"/>
              </w:rPr>
              <w:t>online</w:t>
            </w:r>
          </w:p>
        </w:tc>
        <w:tc>
          <w:tcPr>
            <w:tcW w:w="2610" w:type="dxa"/>
            <w:shd w:val="clear" w:color="auto" w:fill="D9D9D9" w:themeFill="background1" w:themeFillShade="D9"/>
          </w:tcPr>
          <w:p w14:paraId="752358F2" w14:textId="77777777" w:rsidR="00063CFB" w:rsidRPr="005F2951" w:rsidRDefault="00063CFB" w:rsidP="00F16C42">
            <w:pPr>
              <w:rPr>
                <w:sz w:val="22"/>
                <w:szCs w:val="22"/>
              </w:rPr>
            </w:pPr>
            <w:r w:rsidRPr="005F2951">
              <w:rPr>
                <w:sz w:val="22"/>
                <w:szCs w:val="22"/>
              </w:rPr>
              <w:t>Module 5 Release</w:t>
            </w:r>
          </w:p>
          <w:p w14:paraId="68184508" w14:textId="77777777" w:rsidR="00063CFB" w:rsidRPr="005F2951" w:rsidRDefault="00063CFB" w:rsidP="00F16C42">
            <w:pPr>
              <w:rPr>
                <w:i/>
                <w:iCs/>
                <w:sz w:val="22"/>
                <w:szCs w:val="22"/>
              </w:rPr>
            </w:pPr>
            <w:r w:rsidRPr="005F2951">
              <w:rPr>
                <w:i/>
                <w:iCs/>
                <w:sz w:val="22"/>
                <w:szCs w:val="22"/>
              </w:rPr>
              <w:t>Assistive Technology</w:t>
            </w:r>
          </w:p>
        </w:tc>
        <w:tc>
          <w:tcPr>
            <w:tcW w:w="5760" w:type="dxa"/>
            <w:shd w:val="clear" w:color="auto" w:fill="D9D9D9" w:themeFill="background1" w:themeFillShade="D9"/>
          </w:tcPr>
          <w:p w14:paraId="061D2D56" w14:textId="77777777" w:rsidR="00063CFB" w:rsidRPr="005F2951" w:rsidRDefault="00063CFB" w:rsidP="00F16C42">
            <w:pPr>
              <w:rPr>
                <w:rFonts w:eastAsia="Calibri"/>
                <w:b/>
                <w:sz w:val="22"/>
                <w:szCs w:val="22"/>
              </w:rPr>
            </w:pPr>
            <w:r w:rsidRPr="005F2951">
              <w:rPr>
                <w:rFonts w:eastAsia="Calibri"/>
                <w:sz w:val="22"/>
                <w:szCs w:val="22"/>
              </w:rPr>
              <w:t>Module 5 reflection and peer responses</w:t>
            </w:r>
          </w:p>
          <w:p w14:paraId="2860DF29" w14:textId="77777777" w:rsidR="00063CFB" w:rsidRPr="005F2951" w:rsidRDefault="00063CFB" w:rsidP="00F16C42">
            <w:pPr>
              <w:rPr>
                <w:rFonts w:eastAsia="Calibri"/>
                <w:b/>
                <w:sz w:val="22"/>
                <w:szCs w:val="22"/>
              </w:rPr>
            </w:pPr>
            <w:r w:rsidRPr="005F2951">
              <w:rPr>
                <w:rFonts w:eastAsia="Calibri"/>
                <w:sz w:val="22"/>
                <w:szCs w:val="22"/>
              </w:rPr>
              <w:t>Module 5 quiz</w:t>
            </w:r>
          </w:p>
        </w:tc>
      </w:tr>
      <w:tr w:rsidR="00063CFB" w:rsidRPr="005F2951" w14:paraId="49BE0F27" w14:textId="77777777" w:rsidTr="00F16C42">
        <w:tc>
          <w:tcPr>
            <w:tcW w:w="1350" w:type="dxa"/>
          </w:tcPr>
          <w:p w14:paraId="5A6A3281" w14:textId="77777777" w:rsidR="00063CFB" w:rsidRPr="005F2951" w:rsidRDefault="00063CFB" w:rsidP="00F16C42">
            <w:pPr>
              <w:rPr>
                <w:sz w:val="22"/>
                <w:szCs w:val="22"/>
              </w:rPr>
            </w:pPr>
            <w:r w:rsidRPr="005F2951">
              <w:rPr>
                <w:sz w:val="22"/>
                <w:szCs w:val="22"/>
              </w:rPr>
              <w:t xml:space="preserve">4/2 </w:t>
            </w:r>
          </w:p>
          <w:p w14:paraId="37206D62" w14:textId="77777777" w:rsidR="00063CFB" w:rsidRPr="005F2951" w:rsidRDefault="00063CFB" w:rsidP="00F16C42">
            <w:pPr>
              <w:rPr>
                <w:sz w:val="22"/>
                <w:szCs w:val="22"/>
              </w:rPr>
            </w:pPr>
            <w:r w:rsidRPr="005F2951">
              <w:rPr>
                <w:sz w:val="22"/>
                <w:szCs w:val="22"/>
              </w:rPr>
              <w:t>on campus</w:t>
            </w:r>
          </w:p>
        </w:tc>
        <w:tc>
          <w:tcPr>
            <w:tcW w:w="2610" w:type="dxa"/>
          </w:tcPr>
          <w:p w14:paraId="72111F5E" w14:textId="77777777" w:rsidR="00063CFB" w:rsidRPr="005F2951" w:rsidRDefault="00063CFB" w:rsidP="00F16C42">
            <w:pPr>
              <w:rPr>
                <w:sz w:val="22"/>
                <w:szCs w:val="22"/>
              </w:rPr>
            </w:pPr>
            <w:r w:rsidRPr="005F2951">
              <w:rPr>
                <w:sz w:val="22"/>
                <w:szCs w:val="22"/>
              </w:rPr>
              <w:t>Module 5 Campus Class</w:t>
            </w:r>
          </w:p>
        </w:tc>
        <w:tc>
          <w:tcPr>
            <w:tcW w:w="5760" w:type="dxa"/>
          </w:tcPr>
          <w:p w14:paraId="15ED4007" w14:textId="77777777" w:rsidR="00063CFB" w:rsidRPr="005F2951" w:rsidRDefault="00063CFB" w:rsidP="00F16C42">
            <w:pPr>
              <w:rPr>
                <w:sz w:val="22"/>
                <w:szCs w:val="22"/>
              </w:rPr>
            </w:pPr>
            <w:r w:rsidRPr="00B16AF0">
              <w:rPr>
                <w:sz w:val="22"/>
                <w:szCs w:val="22"/>
              </w:rPr>
              <w:t>Community Map Project Activity</w:t>
            </w:r>
          </w:p>
        </w:tc>
      </w:tr>
      <w:tr w:rsidR="00063CFB" w:rsidRPr="005F2951" w14:paraId="135C70BD" w14:textId="77777777" w:rsidTr="00F16C42">
        <w:tc>
          <w:tcPr>
            <w:tcW w:w="1350" w:type="dxa"/>
            <w:shd w:val="clear" w:color="auto" w:fill="D9D9D9" w:themeFill="background1" w:themeFillShade="D9"/>
          </w:tcPr>
          <w:p w14:paraId="1B58375E" w14:textId="77777777" w:rsidR="00063CFB" w:rsidRPr="005F2951" w:rsidRDefault="00063CFB" w:rsidP="00F16C42">
            <w:pPr>
              <w:rPr>
                <w:sz w:val="22"/>
                <w:szCs w:val="22"/>
              </w:rPr>
            </w:pPr>
            <w:r w:rsidRPr="005F2951">
              <w:rPr>
                <w:sz w:val="22"/>
                <w:szCs w:val="22"/>
              </w:rPr>
              <w:t xml:space="preserve">4/9 </w:t>
            </w:r>
          </w:p>
          <w:p w14:paraId="2250CFB7" w14:textId="77777777" w:rsidR="00063CFB" w:rsidRPr="005F2951" w:rsidRDefault="00063CFB" w:rsidP="00F16C42">
            <w:pPr>
              <w:rPr>
                <w:sz w:val="22"/>
                <w:szCs w:val="22"/>
              </w:rPr>
            </w:pPr>
            <w:r w:rsidRPr="005F2951">
              <w:rPr>
                <w:sz w:val="22"/>
                <w:szCs w:val="22"/>
              </w:rPr>
              <w:t>online</w:t>
            </w:r>
          </w:p>
        </w:tc>
        <w:tc>
          <w:tcPr>
            <w:tcW w:w="2610" w:type="dxa"/>
            <w:shd w:val="clear" w:color="auto" w:fill="D9D9D9" w:themeFill="background1" w:themeFillShade="D9"/>
          </w:tcPr>
          <w:p w14:paraId="113D6CA9" w14:textId="2420C1BB" w:rsidR="00063CFB" w:rsidRPr="005F2951" w:rsidRDefault="00262A93" w:rsidP="00F16C42">
            <w:pPr>
              <w:rPr>
                <w:sz w:val="22"/>
                <w:szCs w:val="22"/>
              </w:rPr>
            </w:pPr>
            <w:r>
              <w:rPr>
                <w:sz w:val="22"/>
                <w:szCs w:val="22"/>
              </w:rPr>
              <w:t xml:space="preserve">Transition IEP </w:t>
            </w:r>
            <w:r w:rsidR="00713308">
              <w:rPr>
                <w:sz w:val="22"/>
                <w:szCs w:val="22"/>
              </w:rPr>
              <w:t xml:space="preserve">/ Community Map </w:t>
            </w:r>
            <w:r w:rsidR="004901E5">
              <w:rPr>
                <w:sz w:val="22"/>
                <w:szCs w:val="22"/>
              </w:rPr>
              <w:t>Project</w:t>
            </w:r>
            <w:r w:rsidR="00F42DFE">
              <w:rPr>
                <w:sz w:val="22"/>
                <w:szCs w:val="22"/>
              </w:rPr>
              <w:t xml:space="preserve"> </w:t>
            </w:r>
          </w:p>
        </w:tc>
        <w:tc>
          <w:tcPr>
            <w:tcW w:w="5760" w:type="dxa"/>
            <w:shd w:val="clear" w:color="auto" w:fill="D9D9D9" w:themeFill="background1" w:themeFillShade="D9"/>
          </w:tcPr>
          <w:p w14:paraId="7C7E4650" w14:textId="77777777" w:rsidR="00063CFB" w:rsidRPr="005F2951" w:rsidRDefault="00063CFB" w:rsidP="00F16C42">
            <w:pPr>
              <w:rPr>
                <w:b/>
                <w:bCs/>
                <w:sz w:val="22"/>
                <w:szCs w:val="22"/>
              </w:rPr>
            </w:pPr>
            <w:r w:rsidRPr="005F2951">
              <w:rPr>
                <w:rFonts w:eastAsia="Calibri"/>
                <w:b/>
                <w:bCs/>
                <w:sz w:val="22"/>
                <w:szCs w:val="22"/>
              </w:rPr>
              <w:t>Transition IEP Assignment DRAFT Due</w:t>
            </w:r>
          </w:p>
        </w:tc>
      </w:tr>
      <w:tr w:rsidR="00063CFB" w:rsidRPr="005F2951" w14:paraId="7A124720" w14:textId="77777777" w:rsidTr="00F16C42">
        <w:tc>
          <w:tcPr>
            <w:tcW w:w="1350" w:type="dxa"/>
          </w:tcPr>
          <w:p w14:paraId="5C5DB7EF" w14:textId="77777777" w:rsidR="00063CFB" w:rsidRPr="005F2951" w:rsidRDefault="00063CFB" w:rsidP="00F16C42">
            <w:pPr>
              <w:rPr>
                <w:sz w:val="22"/>
                <w:szCs w:val="22"/>
              </w:rPr>
            </w:pPr>
            <w:r w:rsidRPr="005F2951">
              <w:rPr>
                <w:sz w:val="22"/>
                <w:szCs w:val="22"/>
              </w:rPr>
              <w:t xml:space="preserve">4/16 </w:t>
            </w:r>
          </w:p>
          <w:p w14:paraId="12662B49" w14:textId="77777777" w:rsidR="00063CFB" w:rsidRPr="005F2951" w:rsidRDefault="00063CFB" w:rsidP="00F16C42">
            <w:pPr>
              <w:rPr>
                <w:sz w:val="22"/>
                <w:szCs w:val="22"/>
              </w:rPr>
            </w:pPr>
            <w:r w:rsidRPr="005F2951">
              <w:rPr>
                <w:sz w:val="22"/>
                <w:szCs w:val="22"/>
              </w:rPr>
              <w:t>on campus</w:t>
            </w:r>
          </w:p>
        </w:tc>
        <w:tc>
          <w:tcPr>
            <w:tcW w:w="2610" w:type="dxa"/>
          </w:tcPr>
          <w:p w14:paraId="749752BA" w14:textId="5D7B39B7" w:rsidR="00063CFB" w:rsidRPr="005F2951" w:rsidRDefault="00EA09C9" w:rsidP="00F16C42">
            <w:pPr>
              <w:rPr>
                <w:sz w:val="22"/>
                <w:szCs w:val="22"/>
              </w:rPr>
            </w:pPr>
            <w:r>
              <w:rPr>
                <w:sz w:val="22"/>
                <w:szCs w:val="22"/>
              </w:rPr>
              <w:t>Guest Lecture</w:t>
            </w:r>
            <w:r w:rsidR="0079243D">
              <w:rPr>
                <w:sz w:val="22"/>
                <w:szCs w:val="22"/>
              </w:rPr>
              <w:t xml:space="preserve"> </w:t>
            </w:r>
          </w:p>
        </w:tc>
        <w:tc>
          <w:tcPr>
            <w:tcW w:w="5760" w:type="dxa"/>
          </w:tcPr>
          <w:p w14:paraId="6C4DA726" w14:textId="429BC5EF" w:rsidR="00063CFB" w:rsidRPr="005F2951" w:rsidRDefault="00746572" w:rsidP="00F16C42">
            <w:pPr>
              <w:rPr>
                <w:sz w:val="22"/>
                <w:szCs w:val="22"/>
              </w:rPr>
            </w:pPr>
            <w:r w:rsidRPr="00B16AF0">
              <w:rPr>
                <w:sz w:val="22"/>
                <w:szCs w:val="22"/>
              </w:rPr>
              <w:t>Community Map Project Activity</w:t>
            </w:r>
          </w:p>
        </w:tc>
      </w:tr>
      <w:tr w:rsidR="00063CFB" w:rsidRPr="005F2951" w14:paraId="0B4E5ED3" w14:textId="77777777" w:rsidTr="00F16C42">
        <w:tc>
          <w:tcPr>
            <w:tcW w:w="1350" w:type="dxa"/>
            <w:shd w:val="clear" w:color="auto" w:fill="D9D9D9" w:themeFill="background1" w:themeFillShade="D9"/>
          </w:tcPr>
          <w:p w14:paraId="2A3F8D3D" w14:textId="77777777" w:rsidR="00063CFB" w:rsidRPr="005F2951" w:rsidRDefault="00063CFB" w:rsidP="00F16C42">
            <w:pPr>
              <w:rPr>
                <w:sz w:val="22"/>
                <w:szCs w:val="22"/>
              </w:rPr>
            </w:pPr>
            <w:r w:rsidRPr="005F2951">
              <w:rPr>
                <w:sz w:val="22"/>
                <w:szCs w:val="22"/>
              </w:rPr>
              <w:t xml:space="preserve">4/23 </w:t>
            </w:r>
          </w:p>
          <w:p w14:paraId="631A2550" w14:textId="77777777" w:rsidR="00063CFB" w:rsidRPr="005F2951" w:rsidRDefault="00063CFB" w:rsidP="00F16C42">
            <w:pPr>
              <w:rPr>
                <w:sz w:val="22"/>
                <w:szCs w:val="22"/>
              </w:rPr>
            </w:pPr>
            <w:r w:rsidRPr="005F2951">
              <w:rPr>
                <w:sz w:val="22"/>
                <w:szCs w:val="22"/>
              </w:rPr>
              <w:t>online</w:t>
            </w:r>
          </w:p>
        </w:tc>
        <w:tc>
          <w:tcPr>
            <w:tcW w:w="2610" w:type="dxa"/>
            <w:shd w:val="clear" w:color="auto" w:fill="D9D9D9" w:themeFill="background1" w:themeFillShade="D9"/>
          </w:tcPr>
          <w:p w14:paraId="7D166B30" w14:textId="59167546" w:rsidR="00063CFB" w:rsidRPr="005F2951" w:rsidRDefault="00713308" w:rsidP="00F16C42">
            <w:pPr>
              <w:rPr>
                <w:sz w:val="22"/>
                <w:szCs w:val="22"/>
              </w:rPr>
            </w:pPr>
            <w:r>
              <w:rPr>
                <w:sz w:val="22"/>
                <w:szCs w:val="22"/>
              </w:rPr>
              <w:t xml:space="preserve">Transition IEP / </w:t>
            </w:r>
            <w:r w:rsidR="004901E5">
              <w:rPr>
                <w:sz w:val="22"/>
                <w:szCs w:val="22"/>
              </w:rPr>
              <w:t>Community Map Project</w:t>
            </w:r>
          </w:p>
        </w:tc>
        <w:tc>
          <w:tcPr>
            <w:tcW w:w="5760" w:type="dxa"/>
            <w:shd w:val="clear" w:color="auto" w:fill="D9D9D9" w:themeFill="background1" w:themeFillShade="D9"/>
          </w:tcPr>
          <w:p w14:paraId="601B1DAD" w14:textId="77777777" w:rsidR="00063CFB" w:rsidRPr="005F2951" w:rsidRDefault="00063CFB" w:rsidP="00F16C42">
            <w:pPr>
              <w:rPr>
                <w:sz w:val="22"/>
                <w:szCs w:val="22"/>
              </w:rPr>
            </w:pPr>
          </w:p>
        </w:tc>
      </w:tr>
      <w:tr w:rsidR="00063CFB" w:rsidRPr="005F2951" w14:paraId="51B785C9" w14:textId="77777777" w:rsidTr="00F16C42">
        <w:tc>
          <w:tcPr>
            <w:tcW w:w="1350" w:type="dxa"/>
          </w:tcPr>
          <w:p w14:paraId="58988A7C" w14:textId="77777777" w:rsidR="00063CFB" w:rsidRPr="005F2951" w:rsidRDefault="00063CFB" w:rsidP="00F16C42">
            <w:pPr>
              <w:rPr>
                <w:sz w:val="22"/>
                <w:szCs w:val="22"/>
              </w:rPr>
            </w:pPr>
            <w:r w:rsidRPr="005F2951">
              <w:rPr>
                <w:sz w:val="22"/>
                <w:szCs w:val="22"/>
              </w:rPr>
              <w:t xml:space="preserve">4/30 </w:t>
            </w:r>
          </w:p>
          <w:p w14:paraId="6F059BF9" w14:textId="77777777" w:rsidR="00063CFB" w:rsidRPr="005F2951" w:rsidRDefault="00063CFB" w:rsidP="00F16C42">
            <w:pPr>
              <w:rPr>
                <w:sz w:val="22"/>
                <w:szCs w:val="22"/>
              </w:rPr>
            </w:pPr>
            <w:r w:rsidRPr="005F2951">
              <w:rPr>
                <w:sz w:val="22"/>
                <w:szCs w:val="22"/>
              </w:rPr>
              <w:t>on campus</w:t>
            </w:r>
          </w:p>
        </w:tc>
        <w:tc>
          <w:tcPr>
            <w:tcW w:w="2610" w:type="dxa"/>
          </w:tcPr>
          <w:p w14:paraId="453D92FF" w14:textId="77777777" w:rsidR="00063CFB" w:rsidRPr="005F2951" w:rsidRDefault="00063CFB" w:rsidP="00F16C42">
            <w:pPr>
              <w:rPr>
                <w:sz w:val="22"/>
                <w:szCs w:val="22"/>
              </w:rPr>
            </w:pPr>
            <w:r w:rsidRPr="005F2951">
              <w:rPr>
                <w:sz w:val="22"/>
                <w:szCs w:val="22"/>
              </w:rPr>
              <w:t>Course Ending: Last Campus Class</w:t>
            </w:r>
          </w:p>
        </w:tc>
        <w:tc>
          <w:tcPr>
            <w:tcW w:w="5760" w:type="dxa"/>
          </w:tcPr>
          <w:p w14:paraId="663D1E12" w14:textId="77777777" w:rsidR="00063CFB" w:rsidRPr="005F2951" w:rsidRDefault="00063CFB" w:rsidP="00F16C42">
            <w:pPr>
              <w:rPr>
                <w:b/>
                <w:bCs/>
                <w:sz w:val="22"/>
                <w:szCs w:val="22"/>
              </w:rPr>
            </w:pPr>
            <w:r w:rsidRPr="005F2951">
              <w:rPr>
                <w:rFonts w:eastAsia="Calibri"/>
                <w:b/>
                <w:bCs/>
                <w:sz w:val="22"/>
                <w:szCs w:val="22"/>
              </w:rPr>
              <w:t>Community Map Project Share</w:t>
            </w:r>
          </w:p>
        </w:tc>
      </w:tr>
      <w:tr w:rsidR="00063CFB" w:rsidRPr="005F2951" w14:paraId="6F779B75" w14:textId="77777777" w:rsidTr="00F4395B">
        <w:trPr>
          <w:trHeight w:val="359"/>
        </w:trPr>
        <w:tc>
          <w:tcPr>
            <w:tcW w:w="1350" w:type="dxa"/>
            <w:shd w:val="clear" w:color="auto" w:fill="D9D9D9" w:themeFill="background1" w:themeFillShade="D9"/>
          </w:tcPr>
          <w:p w14:paraId="3AEB19B7" w14:textId="21267575" w:rsidR="00063CFB" w:rsidRPr="005F2951" w:rsidRDefault="00063CFB" w:rsidP="00F16C42">
            <w:pPr>
              <w:rPr>
                <w:sz w:val="22"/>
                <w:szCs w:val="22"/>
              </w:rPr>
            </w:pPr>
            <w:r w:rsidRPr="005F2951">
              <w:rPr>
                <w:sz w:val="22"/>
                <w:szCs w:val="22"/>
              </w:rPr>
              <w:t>5/7</w:t>
            </w:r>
          </w:p>
        </w:tc>
        <w:tc>
          <w:tcPr>
            <w:tcW w:w="8370" w:type="dxa"/>
            <w:gridSpan w:val="2"/>
            <w:shd w:val="clear" w:color="auto" w:fill="D9D9D9" w:themeFill="background1" w:themeFillShade="D9"/>
            <w:vAlign w:val="center"/>
          </w:tcPr>
          <w:p w14:paraId="68466402" w14:textId="77777777" w:rsidR="00063CFB" w:rsidRPr="005F2951" w:rsidRDefault="00063CFB" w:rsidP="00F16C42">
            <w:pPr>
              <w:rPr>
                <w:sz w:val="22"/>
                <w:szCs w:val="22"/>
              </w:rPr>
            </w:pPr>
            <w:r w:rsidRPr="005F2951">
              <w:rPr>
                <w:sz w:val="22"/>
                <w:szCs w:val="22"/>
              </w:rPr>
              <w:t xml:space="preserve">No final in this class. </w:t>
            </w:r>
            <w:r w:rsidRPr="005F2951">
              <w:rPr>
                <w:b/>
                <w:bCs/>
                <w:sz w:val="22"/>
                <w:szCs w:val="22"/>
              </w:rPr>
              <w:t>Final Transition IEP Assignment due.</w:t>
            </w:r>
          </w:p>
        </w:tc>
      </w:tr>
    </w:tbl>
    <w:p w14:paraId="5A93C593" w14:textId="77777777" w:rsidR="00063CFB" w:rsidRPr="00C23C4F" w:rsidRDefault="00063CFB" w:rsidP="00063CFB">
      <w:pPr>
        <w:rPr>
          <w:rFonts w:eastAsiaTheme="minorEastAsia" w:cstheme="minorHAnsi"/>
          <w:color w:val="000000" w:themeColor="text1"/>
          <w:sz w:val="20"/>
          <w:szCs w:val="20"/>
        </w:rPr>
      </w:pPr>
      <w:r w:rsidRPr="00C23C4F">
        <w:rPr>
          <w:i/>
          <w:sz w:val="20"/>
          <w:szCs w:val="20"/>
        </w:rPr>
        <w:t>NOTE:</w:t>
      </w:r>
      <w:r w:rsidRPr="00C23C4F">
        <w:rPr>
          <w:i/>
          <w:spacing w:val="40"/>
          <w:sz w:val="20"/>
          <w:szCs w:val="20"/>
        </w:rPr>
        <w:t xml:space="preserve"> </w:t>
      </w:r>
      <w:r w:rsidRPr="00C23C4F">
        <w:rPr>
          <w:sz w:val="20"/>
          <w:szCs w:val="20"/>
        </w:rPr>
        <w:t>This</w:t>
      </w:r>
      <w:r w:rsidRPr="00C23C4F">
        <w:rPr>
          <w:spacing w:val="-3"/>
          <w:sz w:val="20"/>
          <w:szCs w:val="20"/>
        </w:rPr>
        <w:t xml:space="preserve"> </w:t>
      </w:r>
      <w:r w:rsidRPr="00C23C4F">
        <w:rPr>
          <w:sz w:val="20"/>
          <w:szCs w:val="20"/>
        </w:rPr>
        <w:t>schedule</w:t>
      </w:r>
      <w:r w:rsidRPr="00C23C4F">
        <w:rPr>
          <w:spacing w:val="-3"/>
          <w:sz w:val="20"/>
          <w:szCs w:val="20"/>
        </w:rPr>
        <w:t xml:space="preserve"> </w:t>
      </w:r>
      <w:r w:rsidRPr="00C23C4F">
        <w:rPr>
          <w:sz w:val="20"/>
          <w:szCs w:val="20"/>
        </w:rPr>
        <w:t>is</w:t>
      </w:r>
      <w:r w:rsidRPr="00C23C4F">
        <w:rPr>
          <w:spacing w:val="-3"/>
          <w:sz w:val="20"/>
          <w:szCs w:val="20"/>
        </w:rPr>
        <w:t xml:space="preserve"> </w:t>
      </w:r>
      <w:r w:rsidRPr="00C23C4F">
        <w:rPr>
          <w:sz w:val="20"/>
          <w:szCs w:val="20"/>
        </w:rPr>
        <w:t>subject</w:t>
      </w:r>
      <w:r w:rsidRPr="00C23C4F">
        <w:rPr>
          <w:spacing w:val="-3"/>
          <w:sz w:val="20"/>
          <w:szCs w:val="20"/>
        </w:rPr>
        <w:t xml:space="preserve"> </w:t>
      </w:r>
      <w:r w:rsidRPr="00C23C4F">
        <w:rPr>
          <w:sz w:val="20"/>
          <w:szCs w:val="20"/>
        </w:rPr>
        <w:t>to</w:t>
      </w:r>
      <w:r w:rsidRPr="00C23C4F">
        <w:rPr>
          <w:spacing w:val="-3"/>
          <w:sz w:val="20"/>
          <w:szCs w:val="20"/>
        </w:rPr>
        <w:t xml:space="preserve"> </w:t>
      </w:r>
      <w:r w:rsidRPr="00C23C4F">
        <w:rPr>
          <w:sz w:val="20"/>
          <w:szCs w:val="20"/>
        </w:rPr>
        <w:t>change</w:t>
      </w:r>
      <w:r w:rsidRPr="00C23C4F">
        <w:rPr>
          <w:spacing w:val="-3"/>
          <w:sz w:val="20"/>
          <w:szCs w:val="20"/>
        </w:rPr>
        <w:t xml:space="preserve"> </w:t>
      </w:r>
      <w:r w:rsidRPr="00C23C4F">
        <w:rPr>
          <w:sz w:val="20"/>
          <w:szCs w:val="20"/>
        </w:rPr>
        <w:t>given</w:t>
      </w:r>
      <w:r w:rsidRPr="00C23C4F">
        <w:rPr>
          <w:spacing w:val="-3"/>
          <w:sz w:val="20"/>
          <w:szCs w:val="20"/>
        </w:rPr>
        <w:t xml:space="preserve"> </w:t>
      </w:r>
      <w:r w:rsidRPr="00C23C4F">
        <w:rPr>
          <w:sz w:val="20"/>
          <w:szCs w:val="20"/>
        </w:rPr>
        <w:t>unusual</w:t>
      </w:r>
      <w:r w:rsidRPr="00C23C4F">
        <w:rPr>
          <w:spacing w:val="-3"/>
          <w:sz w:val="20"/>
          <w:szCs w:val="20"/>
        </w:rPr>
        <w:t xml:space="preserve"> </w:t>
      </w:r>
      <w:r w:rsidRPr="00C23C4F">
        <w:rPr>
          <w:sz w:val="20"/>
          <w:szCs w:val="20"/>
        </w:rPr>
        <w:t>circumstances</w:t>
      </w:r>
      <w:r w:rsidRPr="00C23C4F">
        <w:rPr>
          <w:spacing w:val="-3"/>
          <w:sz w:val="20"/>
          <w:szCs w:val="20"/>
        </w:rPr>
        <w:t xml:space="preserve"> </w:t>
      </w:r>
      <w:r w:rsidRPr="00C23C4F">
        <w:rPr>
          <w:sz w:val="20"/>
          <w:szCs w:val="20"/>
        </w:rPr>
        <w:t>and</w:t>
      </w:r>
      <w:r w:rsidRPr="00C23C4F">
        <w:rPr>
          <w:spacing w:val="-3"/>
          <w:sz w:val="20"/>
          <w:szCs w:val="20"/>
        </w:rPr>
        <w:t xml:space="preserve"> </w:t>
      </w:r>
      <w:r w:rsidRPr="00C23C4F">
        <w:rPr>
          <w:sz w:val="20"/>
          <w:szCs w:val="20"/>
        </w:rPr>
        <w:t>professor</w:t>
      </w:r>
      <w:r w:rsidRPr="00C23C4F">
        <w:rPr>
          <w:spacing w:val="-3"/>
          <w:sz w:val="20"/>
          <w:szCs w:val="20"/>
        </w:rPr>
        <w:t xml:space="preserve"> </w:t>
      </w:r>
      <w:r w:rsidRPr="00C23C4F">
        <w:rPr>
          <w:sz w:val="20"/>
          <w:szCs w:val="20"/>
        </w:rPr>
        <w:t>discretion. S</w:t>
      </w:r>
      <w:r w:rsidRPr="00C23C4F">
        <w:rPr>
          <w:rFonts w:eastAsiaTheme="minorEastAsia" w:cstheme="minorHAnsi"/>
          <w:color w:val="000000" w:themeColor="text1"/>
          <w:sz w:val="20"/>
          <w:szCs w:val="20"/>
        </w:rPr>
        <w:t xml:space="preserve">tudents will be notified by Eagle Alert if there is a campus closing that will impact this class. See </w:t>
      </w:r>
      <w:r w:rsidRPr="006747E5">
        <w:rPr>
          <w:rFonts w:eastAsiaTheme="minorEastAsia" w:cstheme="minorHAnsi"/>
          <w:color w:val="008000"/>
          <w:sz w:val="20"/>
          <w:szCs w:val="20"/>
        </w:rPr>
        <w:t xml:space="preserve">the </w:t>
      </w:r>
      <w:hyperlink r:id="rId9" w:history="1">
        <w:r w:rsidRPr="006747E5">
          <w:rPr>
            <w:rStyle w:val="Hyperlink"/>
            <w:rFonts w:eastAsiaTheme="minorEastAsia" w:cstheme="minorHAnsi"/>
            <w:color w:val="008000"/>
            <w:sz w:val="20"/>
            <w:szCs w:val="20"/>
          </w:rPr>
          <w:t>Campus Closures Policy</w:t>
        </w:r>
      </w:hyperlink>
      <w:r w:rsidRPr="006747E5">
        <w:rPr>
          <w:rFonts w:eastAsiaTheme="minorEastAsia" w:cstheme="minorHAnsi"/>
          <w:color w:val="008000"/>
          <w:sz w:val="20"/>
          <w:szCs w:val="20"/>
        </w:rPr>
        <w:t xml:space="preserve"> </w:t>
      </w:r>
      <w:r w:rsidRPr="006747E5">
        <w:rPr>
          <w:rFonts w:eastAsiaTheme="minorEastAsia" w:cstheme="minorHAnsi"/>
          <w:sz w:val="20"/>
          <w:szCs w:val="20"/>
        </w:rPr>
        <w:t>(</w:t>
      </w:r>
      <w:hyperlink r:id="rId10" w:history="1">
        <w:r w:rsidRPr="006747E5">
          <w:rPr>
            <w:rStyle w:val="Hyperlink"/>
            <w:rFonts w:eastAsiaTheme="minorEastAsia" w:cstheme="minorHAnsi"/>
            <w:color w:val="008000"/>
            <w:sz w:val="20"/>
            <w:szCs w:val="20"/>
          </w:rPr>
          <w:t>https://policy.unt.edu/policy/15-006</w:t>
        </w:r>
      </w:hyperlink>
      <w:r w:rsidRPr="00C23C4F">
        <w:rPr>
          <w:rFonts w:eastAsiaTheme="minorEastAsia" w:cstheme="minorHAnsi"/>
          <w:color w:val="000000" w:themeColor="text1"/>
          <w:sz w:val="20"/>
          <w:szCs w:val="20"/>
        </w:rPr>
        <w:t xml:space="preserve">). </w:t>
      </w:r>
      <w:r w:rsidRPr="00C23C4F">
        <w:rPr>
          <w:sz w:val="20"/>
          <w:szCs w:val="20"/>
        </w:rPr>
        <w:t xml:space="preserve">Readings, assignments, discussion postings, and other course information are </w:t>
      </w:r>
      <w:r>
        <w:rPr>
          <w:sz w:val="20"/>
          <w:szCs w:val="20"/>
        </w:rPr>
        <w:t>available</w:t>
      </w:r>
      <w:r w:rsidRPr="00C23C4F">
        <w:rPr>
          <w:sz w:val="20"/>
          <w:szCs w:val="20"/>
        </w:rPr>
        <w:t xml:space="preserve"> on </w:t>
      </w:r>
      <w:r w:rsidRPr="00C23C4F">
        <w:rPr>
          <w:spacing w:val="-2"/>
          <w:sz w:val="20"/>
          <w:szCs w:val="20"/>
        </w:rPr>
        <w:t>Canvas.</w:t>
      </w:r>
    </w:p>
    <w:p w14:paraId="7721EC77" w14:textId="77777777" w:rsidR="00641633" w:rsidRDefault="00641633" w:rsidP="00521B39">
      <w:pPr>
        <w:spacing w:before="1"/>
        <w:ind w:left="-360" w:firstLine="360"/>
        <w:jc w:val="center"/>
        <w:rPr>
          <w:b/>
          <w:color w:val="008000"/>
          <w:sz w:val="28"/>
          <w:szCs w:val="28"/>
        </w:rPr>
      </w:pPr>
    </w:p>
    <w:p w14:paraId="73538C65" w14:textId="77777777" w:rsidR="00876542" w:rsidRDefault="00876542" w:rsidP="00521B39">
      <w:pPr>
        <w:spacing w:before="1"/>
        <w:ind w:left="-360" w:firstLine="360"/>
        <w:jc w:val="center"/>
        <w:rPr>
          <w:b/>
          <w:color w:val="008000"/>
          <w:sz w:val="28"/>
          <w:szCs w:val="28"/>
        </w:rPr>
      </w:pPr>
    </w:p>
    <w:p w14:paraId="4E2982CE" w14:textId="77777777" w:rsidR="00876542" w:rsidRDefault="00876542" w:rsidP="00521B39">
      <w:pPr>
        <w:spacing w:before="1"/>
        <w:ind w:left="-360" w:firstLine="360"/>
        <w:jc w:val="center"/>
        <w:rPr>
          <w:b/>
          <w:color w:val="008000"/>
          <w:sz w:val="28"/>
          <w:szCs w:val="28"/>
        </w:rPr>
      </w:pPr>
    </w:p>
    <w:p w14:paraId="76ECDF68" w14:textId="77777777" w:rsidR="00876542" w:rsidRDefault="00876542" w:rsidP="00521B39">
      <w:pPr>
        <w:spacing w:before="1"/>
        <w:ind w:left="-360" w:firstLine="360"/>
        <w:jc w:val="center"/>
        <w:rPr>
          <w:b/>
          <w:color w:val="008000"/>
          <w:sz w:val="28"/>
          <w:szCs w:val="28"/>
        </w:rPr>
      </w:pPr>
    </w:p>
    <w:p w14:paraId="03E2A287" w14:textId="298BE56A" w:rsidR="00521B39" w:rsidRPr="00746572" w:rsidRDefault="00521B39" w:rsidP="00521B39">
      <w:pPr>
        <w:spacing w:before="1"/>
        <w:ind w:left="-360" w:firstLine="360"/>
        <w:jc w:val="center"/>
        <w:rPr>
          <w:b/>
          <w:color w:val="008000"/>
          <w:sz w:val="28"/>
          <w:szCs w:val="28"/>
        </w:rPr>
      </w:pPr>
      <w:r w:rsidRPr="00746572">
        <w:rPr>
          <w:b/>
          <w:color w:val="008000"/>
          <w:sz w:val="28"/>
          <w:szCs w:val="28"/>
        </w:rPr>
        <w:lastRenderedPageBreak/>
        <w:t>Course Policies</w:t>
      </w:r>
    </w:p>
    <w:p w14:paraId="0E7FF438" w14:textId="221B1433" w:rsidR="00FE4805" w:rsidRPr="009F38FD" w:rsidRDefault="00FE4805" w:rsidP="00327E89">
      <w:pPr>
        <w:spacing w:before="1"/>
        <w:ind w:left="-360" w:firstLine="360"/>
        <w:rPr>
          <w:b/>
          <w:sz w:val="24"/>
          <w:szCs w:val="24"/>
        </w:rPr>
      </w:pPr>
      <w:r w:rsidRPr="009F38FD">
        <w:rPr>
          <w:b/>
          <w:sz w:val="24"/>
          <w:szCs w:val="24"/>
        </w:rPr>
        <w:t>Submission</w:t>
      </w:r>
      <w:r w:rsidRPr="009F38FD">
        <w:rPr>
          <w:b/>
          <w:spacing w:val="-10"/>
          <w:sz w:val="24"/>
          <w:szCs w:val="24"/>
        </w:rPr>
        <w:t xml:space="preserve"> </w:t>
      </w:r>
      <w:r w:rsidRPr="009F38FD">
        <w:rPr>
          <w:b/>
          <w:spacing w:val="-2"/>
          <w:sz w:val="24"/>
          <w:szCs w:val="24"/>
        </w:rPr>
        <w:t>Guidelines</w:t>
      </w:r>
    </w:p>
    <w:p w14:paraId="6A29EDF2" w14:textId="6E19AA5D" w:rsidR="00291B3C" w:rsidRDefault="002A1D55" w:rsidP="00CD1E1D">
      <w:pPr>
        <w:ind w:right="42"/>
        <w:rPr>
          <w:bCs/>
          <w:spacing w:val="-2"/>
          <w:sz w:val="24"/>
          <w:szCs w:val="24"/>
        </w:rPr>
      </w:pPr>
      <w:r w:rsidRPr="005F2951">
        <w:rPr>
          <w:sz w:val="24"/>
          <w:szCs w:val="24"/>
        </w:rPr>
        <w:t>Read</w:t>
      </w:r>
      <w:r w:rsidRPr="005F2951">
        <w:rPr>
          <w:spacing w:val="-5"/>
          <w:sz w:val="24"/>
          <w:szCs w:val="24"/>
        </w:rPr>
        <w:t xml:space="preserve"> </w:t>
      </w:r>
      <w:r w:rsidR="00B16DB8">
        <w:rPr>
          <w:spacing w:val="-5"/>
          <w:sz w:val="24"/>
          <w:szCs w:val="24"/>
        </w:rPr>
        <w:t xml:space="preserve">all </w:t>
      </w:r>
      <w:r w:rsidRPr="005F2951">
        <w:rPr>
          <w:sz w:val="24"/>
          <w:szCs w:val="24"/>
        </w:rPr>
        <w:t>assignment</w:t>
      </w:r>
      <w:r w:rsidRPr="005F2951">
        <w:rPr>
          <w:spacing w:val="-5"/>
          <w:sz w:val="24"/>
          <w:szCs w:val="24"/>
        </w:rPr>
        <w:t xml:space="preserve"> </w:t>
      </w:r>
      <w:r w:rsidRPr="005F2951">
        <w:rPr>
          <w:sz w:val="24"/>
          <w:szCs w:val="24"/>
        </w:rPr>
        <w:t>instructions</w:t>
      </w:r>
      <w:r w:rsidRPr="005F2951">
        <w:rPr>
          <w:spacing w:val="-5"/>
          <w:sz w:val="24"/>
          <w:szCs w:val="24"/>
        </w:rPr>
        <w:t xml:space="preserve"> </w:t>
      </w:r>
      <w:r w:rsidRPr="005F2951">
        <w:rPr>
          <w:sz w:val="24"/>
          <w:szCs w:val="24"/>
        </w:rPr>
        <w:t>carefully</w:t>
      </w:r>
      <w:r w:rsidRPr="005F2951">
        <w:rPr>
          <w:spacing w:val="-5"/>
          <w:sz w:val="24"/>
          <w:szCs w:val="24"/>
        </w:rPr>
        <w:t xml:space="preserve"> </w:t>
      </w:r>
      <w:r w:rsidRPr="005F2951">
        <w:rPr>
          <w:sz w:val="24"/>
          <w:szCs w:val="24"/>
        </w:rPr>
        <w:t>before</w:t>
      </w:r>
      <w:r w:rsidRPr="005F2951">
        <w:rPr>
          <w:spacing w:val="-5"/>
          <w:sz w:val="24"/>
          <w:szCs w:val="24"/>
        </w:rPr>
        <w:t xml:space="preserve"> </w:t>
      </w:r>
      <w:r w:rsidR="00B16DB8">
        <w:rPr>
          <w:sz w:val="24"/>
          <w:szCs w:val="24"/>
        </w:rPr>
        <w:t>beginning</w:t>
      </w:r>
      <w:r w:rsidRPr="005F2951">
        <w:rPr>
          <w:spacing w:val="-5"/>
          <w:sz w:val="24"/>
          <w:szCs w:val="24"/>
        </w:rPr>
        <w:t xml:space="preserve"> </w:t>
      </w:r>
      <w:r w:rsidRPr="005F2951">
        <w:rPr>
          <w:sz w:val="24"/>
          <w:szCs w:val="24"/>
        </w:rPr>
        <w:t>and</w:t>
      </w:r>
      <w:r w:rsidR="00B16DB8">
        <w:rPr>
          <w:sz w:val="24"/>
          <w:szCs w:val="24"/>
        </w:rPr>
        <w:t xml:space="preserve"> before </w:t>
      </w:r>
      <w:r w:rsidRPr="005F2951">
        <w:rPr>
          <w:sz w:val="24"/>
          <w:szCs w:val="24"/>
        </w:rPr>
        <w:t>submitting</w:t>
      </w:r>
      <w:r w:rsidRPr="005F2951">
        <w:rPr>
          <w:spacing w:val="-5"/>
          <w:sz w:val="24"/>
          <w:szCs w:val="24"/>
        </w:rPr>
        <w:t xml:space="preserve"> </w:t>
      </w:r>
      <w:r w:rsidR="00B16DB8">
        <w:rPr>
          <w:sz w:val="24"/>
          <w:szCs w:val="24"/>
        </w:rPr>
        <w:t>your work</w:t>
      </w:r>
      <w:r w:rsidRPr="005F2951">
        <w:rPr>
          <w:spacing w:val="-5"/>
          <w:sz w:val="24"/>
          <w:szCs w:val="24"/>
        </w:rPr>
        <w:t xml:space="preserve"> </w:t>
      </w:r>
      <w:r w:rsidRPr="005F2951">
        <w:rPr>
          <w:sz w:val="24"/>
          <w:szCs w:val="24"/>
        </w:rPr>
        <w:t>to</w:t>
      </w:r>
      <w:r w:rsidRPr="005F2951">
        <w:rPr>
          <w:spacing w:val="-5"/>
          <w:sz w:val="24"/>
          <w:szCs w:val="24"/>
        </w:rPr>
        <w:t xml:space="preserve"> </w:t>
      </w:r>
      <w:r w:rsidRPr="005F2951">
        <w:rPr>
          <w:sz w:val="24"/>
          <w:szCs w:val="24"/>
        </w:rPr>
        <w:t>ensure</w:t>
      </w:r>
      <w:r w:rsidRPr="005F2951">
        <w:rPr>
          <w:spacing w:val="-5"/>
          <w:sz w:val="24"/>
          <w:szCs w:val="24"/>
        </w:rPr>
        <w:t xml:space="preserve"> </w:t>
      </w:r>
      <w:r w:rsidRPr="005F2951">
        <w:rPr>
          <w:sz w:val="24"/>
          <w:szCs w:val="24"/>
        </w:rPr>
        <w:t>accuracy.</w:t>
      </w:r>
      <w:r w:rsidRPr="005F2951">
        <w:rPr>
          <w:spacing w:val="-5"/>
          <w:sz w:val="24"/>
          <w:szCs w:val="24"/>
        </w:rPr>
        <w:t xml:space="preserve"> </w:t>
      </w:r>
      <w:r w:rsidRPr="005F2951">
        <w:rPr>
          <w:sz w:val="24"/>
          <w:szCs w:val="24"/>
        </w:rPr>
        <w:t xml:space="preserve">Please verify your submissions </w:t>
      </w:r>
      <w:r w:rsidR="00840AC9">
        <w:rPr>
          <w:sz w:val="24"/>
          <w:szCs w:val="24"/>
        </w:rPr>
        <w:t xml:space="preserve">successfully </w:t>
      </w:r>
      <w:r w:rsidRPr="005F2951">
        <w:rPr>
          <w:sz w:val="24"/>
          <w:szCs w:val="24"/>
        </w:rPr>
        <w:t xml:space="preserve">post to Canvas. </w:t>
      </w:r>
      <w:r w:rsidR="00F13D98">
        <w:rPr>
          <w:sz w:val="24"/>
          <w:szCs w:val="24"/>
        </w:rPr>
        <w:t xml:space="preserve">Statements such as </w:t>
      </w:r>
      <w:r w:rsidR="00F13D98">
        <w:rPr>
          <w:bCs/>
          <w:sz w:val="24"/>
          <w:szCs w:val="24"/>
        </w:rPr>
        <w:t>“</w:t>
      </w:r>
      <w:r w:rsidRPr="00F13D98">
        <w:rPr>
          <w:bCs/>
          <w:sz w:val="24"/>
          <w:szCs w:val="24"/>
        </w:rPr>
        <w:t>I thought I submitted it</w:t>
      </w:r>
      <w:r w:rsidR="00F13D98">
        <w:rPr>
          <w:bCs/>
          <w:sz w:val="24"/>
          <w:szCs w:val="24"/>
        </w:rPr>
        <w:t>”</w:t>
      </w:r>
      <w:r w:rsidRPr="00F13D98">
        <w:rPr>
          <w:bCs/>
          <w:sz w:val="24"/>
          <w:szCs w:val="24"/>
        </w:rPr>
        <w:t xml:space="preserve"> </w:t>
      </w:r>
      <w:r w:rsidR="00F13D98" w:rsidRPr="00F13D98">
        <w:rPr>
          <w:bCs/>
          <w:sz w:val="24"/>
          <w:szCs w:val="24"/>
        </w:rPr>
        <w:t>or “my internet wasn’t working” are not acceptable excuses for late work.</w:t>
      </w:r>
      <w:r w:rsidR="00F13D98">
        <w:rPr>
          <w:b/>
          <w:sz w:val="24"/>
          <w:szCs w:val="24"/>
        </w:rPr>
        <w:t xml:space="preserve"> </w:t>
      </w:r>
      <w:r w:rsidR="00F13D98" w:rsidRPr="00F13D98">
        <w:rPr>
          <w:bCs/>
          <w:sz w:val="24"/>
          <w:szCs w:val="24"/>
        </w:rPr>
        <w:t>To avoid</w:t>
      </w:r>
      <w:r w:rsidRPr="005F2951">
        <w:rPr>
          <w:bCs/>
          <w:sz w:val="24"/>
          <w:szCs w:val="24"/>
        </w:rPr>
        <w:t xml:space="preserve"> computer or connectivity </w:t>
      </w:r>
      <w:r w:rsidR="00F13D98">
        <w:rPr>
          <w:bCs/>
          <w:sz w:val="24"/>
          <w:szCs w:val="24"/>
        </w:rPr>
        <w:t>issues</w:t>
      </w:r>
      <w:r w:rsidRPr="005F2951">
        <w:rPr>
          <w:bCs/>
          <w:sz w:val="24"/>
          <w:szCs w:val="24"/>
        </w:rPr>
        <w:t xml:space="preserve">, </w:t>
      </w:r>
      <w:proofErr w:type="gramStart"/>
      <w:r w:rsidR="00F13D98">
        <w:rPr>
          <w:bCs/>
          <w:sz w:val="24"/>
          <w:szCs w:val="24"/>
        </w:rPr>
        <w:t>plan ahead</w:t>
      </w:r>
      <w:proofErr w:type="gramEnd"/>
      <w:r w:rsidR="00F13D98">
        <w:rPr>
          <w:bCs/>
          <w:sz w:val="24"/>
          <w:szCs w:val="24"/>
        </w:rPr>
        <w:t xml:space="preserve"> and allow extra time</w:t>
      </w:r>
      <w:r w:rsidRPr="005F2951">
        <w:rPr>
          <w:bCs/>
          <w:spacing w:val="-2"/>
          <w:sz w:val="24"/>
          <w:szCs w:val="24"/>
        </w:rPr>
        <w:t>.</w:t>
      </w:r>
    </w:p>
    <w:p w14:paraId="01BBA783" w14:textId="77777777" w:rsidR="003C625D" w:rsidRPr="005F2951" w:rsidRDefault="003C625D" w:rsidP="003C625D">
      <w:pPr>
        <w:ind w:right="42"/>
        <w:rPr>
          <w:bCs/>
          <w:sz w:val="24"/>
          <w:szCs w:val="24"/>
        </w:rPr>
      </w:pPr>
    </w:p>
    <w:p w14:paraId="6A29EDF4" w14:textId="07E5A0BC" w:rsidR="00291B3C" w:rsidRPr="00C4198C" w:rsidRDefault="002A1D55" w:rsidP="003C625D">
      <w:pPr>
        <w:pStyle w:val="BodyText"/>
        <w:ind w:left="0"/>
        <w:rPr>
          <w:b/>
          <w:bCs/>
        </w:rPr>
      </w:pPr>
      <w:r w:rsidRPr="00C4198C">
        <w:rPr>
          <w:b/>
          <w:bCs/>
        </w:rPr>
        <w:t xml:space="preserve">Late </w:t>
      </w:r>
      <w:r w:rsidRPr="00C4198C">
        <w:rPr>
          <w:b/>
          <w:bCs/>
          <w:spacing w:val="-2"/>
        </w:rPr>
        <w:t>Assignments:</w:t>
      </w:r>
    </w:p>
    <w:p w14:paraId="44D9C03F" w14:textId="77A895AF" w:rsidR="00755970" w:rsidRPr="005F2951" w:rsidRDefault="00C71CF7" w:rsidP="00367B71">
      <w:pPr>
        <w:pStyle w:val="BodyText"/>
        <w:spacing w:line="237" w:lineRule="auto"/>
        <w:ind w:left="0"/>
      </w:pPr>
      <w:r w:rsidRPr="005F2951">
        <w:t xml:space="preserve">Assignments should be submitted through Canvas by 11:59 PM on the day they are due unless other directions are provided by the instructor. Assignments turned in after the date due will be considered late. Five-to-twenty percentage points will be deducted for assignments </w:t>
      </w:r>
      <w:proofErr w:type="gramStart"/>
      <w:r w:rsidRPr="005F2951">
        <w:t>turned in</w:t>
      </w:r>
      <w:proofErr w:type="gramEnd"/>
      <w:r w:rsidRPr="005F2951">
        <w:t xml:space="preserve"> late (5% for 1-2 days; 10% for 3-4 days; 15% for 5-6 days; 20% for 7 days). Unless previous written discussion and agreement </w:t>
      </w:r>
      <w:proofErr w:type="gramStart"/>
      <w:r w:rsidRPr="005F2951">
        <w:t>occurs</w:t>
      </w:r>
      <w:proofErr w:type="gramEnd"/>
      <w:r w:rsidRPr="005F2951">
        <w:t xml:space="preserve"> between the instructor and student, assignments submitted more than one week </w:t>
      </w:r>
      <w:proofErr w:type="gramStart"/>
      <w:r w:rsidRPr="005F2951">
        <w:t>late</w:t>
      </w:r>
      <w:proofErr w:type="gramEnd"/>
      <w:r w:rsidRPr="005F2951">
        <w:t xml:space="preserve"> will receive zero points. </w:t>
      </w:r>
      <w:r w:rsidRPr="005F2951">
        <w:rPr>
          <w:b/>
          <w:bCs/>
        </w:rPr>
        <w:t>Please note that discussion posts and quizzes do not receive any points if late.</w:t>
      </w:r>
      <w:r w:rsidRPr="005F2951">
        <w:t> If you post after the due date, you will not receive any points. The date that assignments are received by the instructor in Canvas will be considered the date submitted. </w:t>
      </w:r>
    </w:p>
    <w:p w14:paraId="4498BF93" w14:textId="77777777" w:rsidR="001B7C93" w:rsidRPr="005F2951" w:rsidRDefault="001B7C93" w:rsidP="00367B71">
      <w:pPr>
        <w:pStyle w:val="BodyText"/>
        <w:spacing w:line="237" w:lineRule="auto"/>
        <w:ind w:left="0"/>
      </w:pPr>
    </w:p>
    <w:p w14:paraId="0E8AC04E" w14:textId="77777777" w:rsidR="00755970" w:rsidRPr="005F2951" w:rsidRDefault="00755970" w:rsidP="00B95A1F">
      <w:pPr>
        <w:pStyle w:val="BodyText"/>
        <w:spacing w:before="1"/>
        <w:ind w:left="0"/>
      </w:pPr>
      <w:r w:rsidRPr="00C4198C">
        <w:rPr>
          <w:b/>
          <w:bCs/>
        </w:rPr>
        <w:t>Grade Disputes:</w:t>
      </w:r>
    </w:p>
    <w:p w14:paraId="662371EF" w14:textId="4ACFB04A" w:rsidR="006142B0" w:rsidRDefault="002A1D55" w:rsidP="00495B34">
      <w:pPr>
        <w:pStyle w:val="BodyText"/>
        <w:spacing w:before="1"/>
        <w:ind w:left="0"/>
      </w:pPr>
      <w:r w:rsidRPr="005F2951">
        <w:t xml:space="preserve">You are required to wait 24 hours before contacting me to dispute a grade. </w:t>
      </w:r>
      <w:proofErr w:type="gramStart"/>
      <w:r w:rsidRPr="005F2951">
        <w:t>Within</w:t>
      </w:r>
      <w:proofErr w:type="gramEnd"/>
      <w:r w:rsidRPr="005F2951">
        <w:t xml:space="preserve"> that time, you will review</w:t>
      </w:r>
      <w:r w:rsidRPr="005F2951">
        <w:rPr>
          <w:spacing w:val="-2"/>
        </w:rPr>
        <w:t xml:space="preserve"> </w:t>
      </w:r>
      <w:r w:rsidRPr="005F2951">
        <w:t>the</w:t>
      </w:r>
      <w:r w:rsidRPr="005F2951">
        <w:rPr>
          <w:spacing w:val="-2"/>
        </w:rPr>
        <w:t xml:space="preserve"> </w:t>
      </w:r>
      <w:r w:rsidRPr="005F2951">
        <w:t>assignment</w:t>
      </w:r>
      <w:r w:rsidRPr="005F2951">
        <w:rPr>
          <w:spacing w:val="-2"/>
        </w:rPr>
        <w:t xml:space="preserve"> </w:t>
      </w:r>
      <w:r w:rsidRPr="005F2951">
        <w:t>details</w:t>
      </w:r>
      <w:r w:rsidRPr="005F2951">
        <w:rPr>
          <w:spacing w:val="-2"/>
        </w:rPr>
        <w:t xml:space="preserve"> </w:t>
      </w:r>
      <w:r w:rsidRPr="005F2951">
        <w:t>and</w:t>
      </w:r>
      <w:r w:rsidRPr="005F2951">
        <w:rPr>
          <w:spacing w:val="-2"/>
        </w:rPr>
        <w:t xml:space="preserve"> </w:t>
      </w:r>
      <w:r w:rsidRPr="005F2951">
        <w:t>reflect</w:t>
      </w:r>
      <w:r w:rsidRPr="005F2951">
        <w:rPr>
          <w:spacing w:val="-2"/>
        </w:rPr>
        <w:t xml:space="preserve"> </w:t>
      </w:r>
      <w:r w:rsidRPr="005F2951">
        <w:t>on</w:t>
      </w:r>
      <w:r w:rsidRPr="005F2951">
        <w:rPr>
          <w:spacing w:val="-2"/>
        </w:rPr>
        <w:t xml:space="preserve"> </w:t>
      </w:r>
      <w:r w:rsidRPr="005F2951">
        <w:t>the</w:t>
      </w:r>
      <w:r w:rsidRPr="005F2951">
        <w:rPr>
          <w:spacing w:val="-2"/>
        </w:rPr>
        <w:t xml:space="preserve"> </w:t>
      </w:r>
      <w:r w:rsidRPr="005F2951">
        <w:t>quality</w:t>
      </w:r>
      <w:r w:rsidRPr="005F2951">
        <w:rPr>
          <w:spacing w:val="-2"/>
        </w:rPr>
        <w:t xml:space="preserve"> </w:t>
      </w:r>
      <w:r w:rsidRPr="005F2951">
        <w:t>of</w:t>
      </w:r>
      <w:r w:rsidRPr="005F2951">
        <w:rPr>
          <w:spacing w:val="-2"/>
        </w:rPr>
        <w:t xml:space="preserve"> </w:t>
      </w:r>
      <w:r w:rsidRPr="005F2951">
        <w:t>the</w:t>
      </w:r>
      <w:r w:rsidRPr="005F2951">
        <w:rPr>
          <w:spacing w:val="-2"/>
        </w:rPr>
        <w:t xml:space="preserve"> </w:t>
      </w:r>
      <w:r w:rsidRPr="005F2951">
        <w:t>work</w:t>
      </w:r>
      <w:r w:rsidRPr="005F2951">
        <w:rPr>
          <w:spacing w:val="-2"/>
        </w:rPr>
        <w:t xml:space="preserve"> </w:t>
      </w:r>
      <w:r w:rsidRPr="005F2951">
        <w:t>you</w:t>
      </w:r>
      <w:r w:rsidRPr="005F2951">
        <w:rPr>
          <w:spacing w:val="-2"/>
        </w:rPr>
        <w:t xml:space="preserve"> </w:t>
      </w:r>
      <w:r w:rsidRPr="005F2951">
        <w:t>turned</w:t>
      </w:r>
      <w:r w:rsidRPr="005F2951">
        <w:rPr>
          <w:spacing w:val="-2"/>
        </w:rPr>
        <w:t xml:space="preserve"> </w:t>
      </w:r>
      <w:proofErr w:type="gramStart"/>
      <w:r w:rsidRPr="005F2951">
        <w:t>in</w:t>
      </w:r>
      <w:proofErr w:type="gramEnd"/>
      <w:r w:rsidRPr="005F2951">
        <w:t>.</w:t>
      </w:r>
      <w:r w:rsidRPr="005F2951">
        <w:rPr>
          <w:spacing w:val="-2"/>
        </w:rPr>
        <w:t xml:space="preserve"> </w:t>
      </w:r>
      <w:r w:rsidRPr="005F2951">
        <w:t>If</w:t>
      </w:r>
      <w:r w:rsidRPr="005F2951">
        <w:rPr>
          <w:spacing w:val="-2"/>
        </w:rPr>
        <w:t xml:space="preserve"> </w:t>
      </w:r>
      <w:r w:rsidRPr="005F2951">
        <w:t>you</w:t>
      </w:r>
      <w:r w:rsidRPr="005F2951">
        <w:rPr>
          <w:spacing w:val="-2"/>
        </w:rPr>
        <w:t xml:space="preserve"> </w:t>
      </w:r>
      <w:r w:rsidRPr="005F2951">
        <w:t>would</w:t>
      </w:r>
      <w:r w:rsidRPr="005F2951">
        <w:rPr>
          <w:spacing w:val="-2"/>
        </w:rPr>
        <w:t xml:space="preserve"> </w:t>
      </w:r>
      <w:r w:rsidRPr="005F2951">
        <w:t>still</w:t>
      </w:r>
      <w:r w:rsidRPr="005F2951">
        <w:rPr>
          <w:spacing w:val="-2"/>
        </w:rPr>
        <w:t xml:space="preserve"> </w:t>
      </w:r>
      <w:r w:rsidRPr="005F2951">
        <w:t>like to meet, email me to schedule a meeting (I cannot discuss grades over email or discuss a classmates’ grade). You should come to our meeting with specific examples demonstrating that you earned a higher grade</w:t>
      </w:r>
      <w:r w:rsidRPr="005F2951">
        <w:rPr>
          <w:spacing w:val="-4"/>
        </w:rPr>
        <w:t xml:space="preserve"> </w:t>
      </w:r>
      <w:r w:rsidRPr="005F2951">
        <w:t>than</w:t>
      </w:r>
      <w:r w:rsidRPr="005F2951">
        <w:rPr>
          <w:spacing w:val="-4"/>
        </w:rPr>
        <w:t xml:space="preserve"> </w:t>
      </w:r>
      <w:r w:rsidRPr="005F2951">
        <w:t>you</w:t>
      </w:r>
      <w:r w:rsidRPr="005F2951">
        <w:rPr>
          <w:spacing w:val="-4"/>
        </w:rPr>
        <w:t xml:space="preserve"> </w:t>
      </w:r>
      <w:r w:rsidRPr="005F2951">
        <w:t>received.</w:t>
      </w:r>
      <w:r w:rsidRPr="005F2951">
        <w:rPr>
          <w:spacing w:val="-4"/>
        </w:rPr>
        <w:t xml:space="preserve"> </w:t>
      </w:r>
      <w:r w:rsidRPr="005F2951">
        <w:t>You</w:t>
      </w:r>
      <w:r w:rsidRPr="005F2951">
        <w:rPr>
          <w:spacing w:val="-4"/>
        </w:rPr>
        <w:t xml:space="preserve"> </w:t>
      </w:r>
      <w:r w:rsidRPr="005F2951">
        <w:t>forfeit</w:t>
      </w:r>
      <w:r w:rsidRPr="005F2951">
        <w:rPr>
          <w:spacing w:val="-4"/>
        </w:rPr>
        <w:t xml:space="preserve"> </w:t>
      </w:r>
      <w:r w:rsidRPr="005F2951">
        <w:t>your</w:t>
      </w:r>
      <w:r w:rsidRPr="005F2951">
        <w:rPr>
          <w:spacing w:val="-4"/>
        </w:rPr>
        <w:t xml:space="preserve"> </w:t>
      </w:r>
      <w:r w:rsidRPr="005F2951">
        <w:t>right</w:t>
      </w:r>
      <w:r w:rsidRPr="005F2951">
        <w:rPr>
          <w:spacing w:val="-4"/>
        </w:rPr>
        <w:t xml:space="preserve"> </w:t>
      </w:r>
      <w:r w:rsidRPr="005F2951">
        <w:t>to</w:t>
      </w:r>
      <w:r w:rsidRPr="005F2951">
        <w:rPr>
          <w:spacing w:val="-4"/>
        </w:rPr>
        <w:t xml:space="preserve"> </w:t>
      </w:r>
      <w:r w:rsidRPr="005F2951">
        <w:t>a</w:t>
      </w:r>
      <w:r w:rsidRPr="005F2951">
        <w:rPr>
          <w:spacing w:val="-4"/>
        </w:rPr>
        <w:t xml:space="preserve"> </w:t>
      </w:r>
      <w:r w:rsidRPr="005F2951">
        <w:t>grade</w:t>
      </w:r>
      <w:r w:rsidRPr="005F2951">
        <w:rPr>
          <w:spacing w:val="-4"/>
        </w:rPr>
        <w:t xml:space="preserve"> </w:t>
      </w:r>
      <w:r w:rsidRPr="005F2951">
        <w:t>dispute</w:t>
      </w:r>
      <w:r w:rsidRPr="005F2951">
        <w:rPr>
          <w:spacing w:val="-4"/>
        </w:rPr>
        <w:t xml:space="preserve"> </w:t>
      </w:r>
      <w:r w:rsidRPr="005F2951">
        <w:t>if</w:t>
      </w:r>
      <w:r w:rsidRPr="005F2951">
        <w:rPr>
          <w:spacing w:val="-4"/>
        </w:rPr>
        <w:t xml:space="preserve"> </w:t>
      </w:r>
      <w:r w:rsidRPr="005F2951">
        <w:t>you</w:t>
      </w:r>
      <w:r w:rsidRPr="005F2951">
        <w:rPr>
          <w:spacing w:val="-4"/>
        </w:rPr>
        <w:t xml:space="preserve"> </w:t>
      </w:r>
      <w:r w:rsidRPr="005F2951">
        <w:t>miss</w:t>
      </w:r>
      <w:r w:rsidRPr="005F2951">
        <w:rPr>
          <w:spacing w:val="-4"/>
        </w:rPr>
        <w:t xml:space="preserve"> </w:t>
      </w:r>
      <w:r w:rsidRPr="005F2951">
        <w:t>your</w:t>
      </w:r>
      <w:r w:rsidRPr="005F2951">
        <w:rPr>
          <w:spacing w:val="-4"/>
        </w:rPr>
        <w:t xml:space="preserve"> </w:t>
      </w:r>
      <w:r w:rsidRPr="005F2951">
        <w:t>scheduled</w:t>
      </w:r>
      <w:r w:rsidRPr="005F2951">
        <w:rPr>
          <w:spacing w:val="-4"/>
        </w:rPr>
        <w:t xml:space="preserve"> </w:t>
      </w:r>
      <w:r w:rsidRPr="005F2951">
        <w:t>meeting.</w:t>
      </w:r>
      <w:r w:rsidRPr="005F2951">
        <w:rPr>
          <w:spacing w:val="-4"/>
        </w:rPr>
        <w:t xml:space="preserve"> </w:t>
      </w:r>
      <w:r w:rsidRPr="005F2951">
        <w:t>If you do not contact me to schedule a meeting within seven days of receiving your grade, you also forfeit your right to a grade dispute.</w:t>
      </w:r>
    </w:p>
    <w:p w14:paraId="65D3D2F6" w14:textId="77777777" w:rsidR="003C625D" w:rsidRPr="005F2951" w:rsidRDefault="003C625D" w:rsidP="003C625D">
      <w:pPr>
        <w:pStyle w:val="BodyText"/>
        <w:ind w:left="0"/>
      </w:pPr>
    </w:p>
    <w:p w14:paraId="551E2E20" w14:textId="4CDD7021" w:rsidR="006142B0" w:rsidRPr="00C4198C" w:rsidRDefault="006142B0" w:rsidP="003C625D">
      <w:pPr>
        <w:contextualSpacing/>
        <w:rPr>
          <w:b/>
          <w:bCs/>
          <w:sz w:val="24"/>
          <w:szCs w:val="24"/>
        </w:rPr>
      </w:pPr>
      <w:r w:rsidRPr="00C4198C">
        <w:rPr>
          <w:b/>
          <w:bCs/>
          <w:sz w:val="24"/>
          <w:szCs w:val="24"/>
        </w:rPr>
        <w:t>Use of Artificial Intelligence:</w:t>
      </w:r>
    </w:p>
    <w:p w14:paraId="5EBA4405" w14:textId="7153DC84" w:rsidR="00083702" w:rsidRDefault="009076D7" w:rsidP="00DB6DA1">
      <w:pPr>
        <w:spacing w:before="97"/>
        <w:contextualSpacing/>
        <w:rPr>
          <w:sz w:val="24"/>
          <w:szCs w:val="24"/>
        </w:rPr>
      </w:pPr>
      <w:r w:rsidRPr="009076D7">
        <w:rPr>
          <w:sz w:val="24"/>
          <w:szCs w:val="24"/>
        </w:rPr>
        <w:t>In this course, I want you to engage deeply with the materials and develop your own critical thinking and writing skills.</w:t>
      </w:r>
      <w:r>
        <w:rPr>
          <w:sz w:val="24"/>
          <w:szCs w:val="24"/>
        </w:rPr>
        <w:t xml:space="preserve"> For this reason, and i</w:t>
      </w:r>
      <w:r w:rsidR="00343282" w:rsidRPr="00EC3D22">
        <w:rPr>
          <w:sz w:val="24"/>
          <w:szCs w:val="24"/>
        </w:rPr>
        <w:t>n accordance with the UNT Honor Code, unauthorized use of GenAI tools</w:t>
      </w:r>
      <w:r w:rsidR="00343282">
        <w:rPr>
          <w:sz w:val="24"/>
          <w:szCs w:val="24"/>
        </w:rPr>
        <w:t xml:space="preserve"> for assignment completion </w:t>
      </w:r>
      <w:r w:rsidR="00343282" w:rsidRPr="005F2951">
        <w:rPr>
          <w:sz w:val="24"/>
          <w:szCs w:val="24"/>
        </w:rPr>
        <w:t>(beyond grammatical and spelling correction)</w:t>
      </w:r>
      <w:r w:rsidR="00343282" w:rsidRPr="00EC3D22">
        <w:rPr>
          <w:sz w:val="24"/>
          <w:szCs w:val="24"/>
        </w:rPr>
        <w:t xml:space="preserve"> is </w:t>
      </w:r>
      <w:r w:rsidR="00343282" w:rsidRPr="00484633">
        <w:rPr>
          <w:b/>
          <w:bCs/>
          <w:i/>
          <w:iCs/>
          <w:sz w:val="24"/>
          <w:szCs w:val="24"/>
        </w:rPr>
        <w:t>prohibited</w:t>
      </w:r>
      <w:r w:rsidR="00D81634">
        <w:rPr>
          <w:b/>
          <w:bCs/>
          <w:i/>
          <w:iCs/>
          <w:sz w:val="24"/>
          <w:szCs w:val="24"/>
        </w:rPr>
        <w:t xml:space="preserve"> </w:t>
      </w:r>
      <w:r w:rsidR="00D81634" w:rsidRPr="00D81634">
        <w:rPr>
          <w:sz w:val="24"/>
          <w:szCs w:val="24"/>
        </w:rPr>
        <w:t>and will be addressed according to the Student Academic Integrity policy (</w:t>
      </w:r>
      <w:hyperlink r:id="rId11" w:history="1">
        <w:r w:rsidR="00D81634" w:rsidRPr="006747E5">
          <w:rPr>
            <w:rStyle w:val="Hyperlink"/>
            <w:color w:val="008000"/>
            <w:sz w:val="24"/>
            <w:szCs w:val="24"/>
          </w:rPr>
          <w:t>https://policy.unt.edu/policy/06-003</w:t>
        </w:r>
      </w:hyperlink>
      <w:r w:rsidR="00D81634" w:rsidRPr="006747E5">
        <w:rPr>
          <w:sz w:val="24"/>
          <w:szCs w:val="24"/>
        </w:rPr>
        <w:t>)</w:t>
      </w:r>
      <w:r w:rsidR="00343282" w:rsidRPr="006747E5">
        <w:rPr>
          <w:sz w:val="24"/>
          <w:szCs w:val="24"/>
        </w:rPr>
        <w:t xml:space="preserve">. </w:t>
      </w:r>
      <w:r w:rsidR="00A85588" w:rsidRPr="00EC3D22">
        <w:rPr>
          <w:sz w:val="24"/>
          <w:szCs w:val="24"/>
        </w:rPr>
        <w:t>Using GenAI content without proper credit or substituting your own work with GenAI undermines the learning process</w:t>
      </w:r>
      <w:r w:rsidR="002C3699">
        <w:rPr>
          <w:sz w:val="24"/>
          <w:szCs w:val="24"/>
        </w:rPr>
        <w:t xml:space="preserve">. Tools such as ChatGPT, Claude, and Gemini generate responses based on large amounts of information from the internet and other sources. </w:t>
      </w:r>
      <w:r w:rsidR="002C3699" w:rsidRPr="00A85588">
        <w:rPr>
          <w:i/>
          <w:iCs/>
          <w:sz w:val="24"/>
          <w:szCs w:val="24"/>
        </w:rPr>
        <w:t>They do not check whether that information is accurate.</w:t>
      </w:r>
      <w:r w:rsidR="002C3699">
        <w:rPr>
          <w:sz w:val="24"/>
          <w:szCs w:val="24"/>
        </w:rPr>
        <w:t xml:space="preserve"> In some subject areas, such as </w:t>
      </w:r>
      <w:r w:rsidR="000A5D10">
        <w:rPr>
          <w:sz w:val="24"/>
          <w:szCs w:val="24"/>
        </w:rPr>
        <w:t>autism intervention, available information may be conflicting or inaccurate, and AI tools may repeat these problems.</w:t>
      </w:r>
      <w:r w:rsidR="000A5D10" w:rsidRPr="000A5D10">
        <w:rPr>
          <w:sz w:val="24"/>
          <w:szCs w:val="24"/>
        </w:rPr>
        <w:t xml:space="preserve"> </w:t>
      </w:r>
      <w:r w:rsidR="000A5D10" w:rsidRPr="005F2951">
        <w:rPr>
          <w:sz w:val="24"/>
          <w:szCs w:val="24"/>
        </w:rPr>
        <w:t>You</w:t>
      </w:r>
      <w:r w:rsidR="000A5D10" w:rsidRPr="005F2951">
        <w:rPr>
          <w:spacing w:val="-4"/>
          <w:sz w:val="24"/>
          <w:szCs w:val="24"/>
        </w:rPr>
        <w:t xml:space="preserve"> </w:t>
      </w:r>
      <w:r w:rsidR="000A5D10" w:rsidRPr="005F2951">
        <w:rPr>
          <w:sz w:val="24"/>
          <w:szCs w:val="24"/>
        </w:rPr>
        <w:t>don’t</w:t>
      </w:r>
      <w:r w:rsidR="000A5D10" w:rsidRPr="005F2951">
        <w:rPr>
          <w:spacing w:val="-4"/>
          <w:sz w:val="24"/>
          <w:szCs w:val="24"/>
        </w:rPr>
        <w:t xml:space="preserve"> </w:t>
      </w:r>
      <w:r w:rsidR="000A5D10" w:rsidRPr="005F2951">
        <w:rPr>
          <w:sz w:val="24"/>
          <w:szCs w:val="24"/>
        </w:rPr>
        <w:t xml:space="preserve">know what you don’t know... so do the work and learn from </w:t>
      </w:r>
      <w:r w:rsidR="00343282">
        <w:rPr>
          <w:sz w:val="24"/>
          <w:szCs w:val="24"/>
        </w:rPr>
        <w:t xml:space="preserve">peer-reviewed, </w:t>
      </w:r>
      <w:r w:rsidR="000A5D10" w:rsidRPr="005F2951">
        <w:rPr>
          <w:sz w:val="24"/>
          <w:szCs w:val="24"/>
        </w:rPr>
        <w:t>research-based sources.</w:t>
      </w:r>
    </w:p>
    <w:p w14:paraId="6A29EDFF" w14:textId="77777777" w:rsidR="00291B3C" w:rsidRPr="005F2951" w:rsidRDefault="00291B3C" w:rsidP="00B95A1F">
      <w:pPr>
        <w:pStyle w:val="BodyText"/>
        <w:spacing w:before="4"/>
        <w:ind w:left="0"/>
      </w:pPr>
    </w:p>
    <w:p w14:paraId="6A29EE00" w14:textId="77777777" w:rsidR="00291B3C" w:rsidRPr="00C4198C" w:rsidRDefault="002A1D55" w:rsidP="00B95A1F">
      <w:pPr>
        <w:pStyle w:val="BodyText"/>
        <w:ind w:left="0"/>
        <w:rPr>
          <w:b/>
          <w:bCs/>
        </w:rPr>
      </w:pPr>
      <w:bookmarkStart w:id="6" w:name="APA_Guidelines:_"/>
      <w:bookmarkEnd w:id="6"/>
      <w:r w:rsidRPr="00C4198C">
        <w:rPr>
          <w:b/>
          <w:bCs/>
          <w:spacing w:val="-4"/>
        </w:rPr>
        <w:t>APA</w:t>
      </w:r>
      <w:r w:rsidRPr="00C4198C">
        <w:rPr>
          <w:b/>
          <w:bCs/>
          <w:spacing w:val="-11"/>
        </w:rPr>
        <w:t xml:space="preserve"> </w:t>
      </w:r>
      <w:r w:rsidRPr="00C4198C">
        <w:rPr>
          <w:b/>
          <w:bCs/>
          <w:spacing w:val="-2"/>
        </w:rPr>
        <w:t>Guidelines:</w:t>
      </w:r>
    </w:p>
    <w:p w14:paraId="6A29EE01" w14:textId="363F4DDD" w:rsidR="00291B3C" w:rsidRPr="005F2951" w:rsidRDefault="002A1D55" w:rsidP="00CD1E1D">
      <w:pPr>
        <w:pStyle w:val="BodyText"/>
        <w:spacing w:line="237" w:lineRule="auto"/>
        <w:ind w:left="0"/>
      </w:pPr>
      <w:r w:rsidRPr="005F2951">
        <w:t>Use</w:t>
      </w:r>
      <w:r w:rsidRPr="005F2951">
        <w:rPr>
          <w:spacing w:val="-8"/>
        </w:rPr>
        <w:t xml:space="preserve"> </w:t>
      </w:r>
      <w:r w:rsidRPr="005F2951">
        <w:t>APA</w:t>
      </w:r>
      <w:r w:rsidRPr="005F2951">
        <w:rPr>
          <w:spacing w:val="-8"/>
        </w:rPr>
        <w:t xml:space="preserve"> </w:t>
      </w:r>
      <w:r w:rsidRPr="005F2951">
        <w:t>7</w:t>
      </w:r>
      <w:r w:rsidRPr="005F2951">
        <w:rPr>
          <w:vertAlign w:val="superscript"/>
        </w:rPr>
        <w:t>th</w:t>
      </w:r>
      <w:r w:rsidRPr="005F2951">
        <w:rPr>
          <w:spacing w:val="-9"/>
        </w:rPr>
        <w:t xml:space="preserve"> </w:t>
      </w:r>
      <w:r w:rsidRPr="005F2951">
        <w:t>edition</w:t>
      </w:r>
      <w:r w:rsidRPr="005F2951">
        <w:rPr>
          <w:spacing w:val="-8"/>
        </w:rPr>
        <w:t xml:space="preserve"> </w:t>
      </w:r>
      <w:r w:rsidRPr="005F2951">
        <w:t>guidelines</w:t>
      </w:r>
      <w:r w:rsidRPr="005F2951">
        <w:rPr>
          <w:spacing w:val="-8"/>
        </w:rPr>
        <w:t xml:space="preserve"> </w:t>
      </w:r>
      <w:r w:rsidRPr="005F2951">
        <w:t>for</w:t>
      </w:r>
      <w:r w:rsidRPr="005F2951">
        <w:rPr>
          <w:spacing w:val="-8"/>
        </w:rPr>
        <w:t xml:space="preserve"> </w:t>
      </w:r>
      <w:r w:rsidRPr="005F2951">
        <w:t>all</w:t>
      </w:r>
      <w:r w:rsidRPr="005F2951">
        <w:rPr>
          <w:spacing w:val="-8"/>
        </w:rPr>
        <w:t xml:space="preserve"> </w:t>
      </w:r>
      <w:r w:rsidRPr="005F2951">
        <w:t>written</w:t>
      </w:r>
      <w:r w:rsidRPr="005F2951">
        <w:rPr>
          <w:spacing w:val="-8"/>
        </w:rPr>
        <w:t xml:space="preserve"> </w:t>
      </w:r>
      <w:r w:rsidRPr="005F2951">
        <w:t>assignments.</w:t>
      </w:r>
      <w:r w:rsidRPr="005F2951">
        <w:rPr>
          <w:spacing w:val="-8"/>
        </w:rPr>
        <w:t xml:space="preserve"> </w:t>
      </w:r>
      <w:r w:rsidRPr="005F2951">
        <w:t>Refer</w:t>
      </w:r>
      <w:r w:rsidRPr="005F2951">
        <w:rPr>
          <w:spacing w:val="-8"/>
        </w:rPr>
        <w:t xml:space="preserve"> </w:t>
      </w:r>
      <w:r w:rsidRPr="005F2951">
        <w:t>to</w:t>
      </w:r>
      <w:r w:rsidRPr="005F2951">
        <w:rPr>
          <w:spacing w:val="-8"/>
        </w:rPr>
        <w:t xml:space="preserve"> </w:t>
      </w:r>
      <w:r w:rsidRPr="005F2951">
        <w:t>the</w:t>
      </w:r>
      <w:r w:rsidRPr="005F2951">
        <w:rPr>
          <w:spacing w:val="-8"/>
        </w:rPr>
        <w:t xml:space="preserve"> </w:t>
      </w:r>
      <w:hyperlink r:id="rId12" w:history="1">
        <w:r w:rsidR="00291B3C" w:rsidRPr="006747E5">
          <w:rPr>
            <w:rStyle w:val="Hyperlink"/>
            <w:color w:val="008000"/>
            <w:u w:val="none"/>
          </w:rPr>
          <w:t>APA</w:t>
        </w:r>
        <w:r w:rsidR="00291B3C" w:rsidRPr="006747E5">
          <w:rPr>
            <w:rStyle w:val="Hyperlink"/>
            <w:color w:val="008000"/>
            <w:spacing w:val="-7"/>
            <w:u w:val="none"/>
          </w:rPr>
          <w:t xml:space="preserve"> </w:t>
        </w:r>
        <w:r w:rsidR="00291B3C" w:rsidRPr="006747E5">
          <w:rPr>
            <w:rStyle w:val="Hyperlink"/>
            <w:color w:val="008000"/>
            <w:u w:val="none"/>
          </w:rPr>
          <w:t>Website</w:t>
        </w:r>
      </w:hyperlink>
      <w:r w:rsidRPr="005F2951">
        <w:rPr>
          <w:color w:val="0000FF"/>
          <w:spacing w:val="-3"/>
        </w:rPr>
        <w:t xml:space="preserve"> </w:t>
      </w:r>
      <w:r w:rsidRPr="005F2951">
        <w:t>for</w:t>
      </w:r>
      <w:r w:rsidRPr="005F2951">
        <w:rPr>
          <w:spacing w:val="-8"/>
        </w:rPr>
        <w:t xml:space="preserve"> </w:t>
      </w:r>
      <w:r w:rsidRPr="005F2951">
        <w:t>APA</w:t>
      </w:r>
      <w:r w:rsidRPr="005F2951">
        <w:rPr>
          <w:spacing w:val="-8"/>
        </w:rPr>
        <w:t xml:space="preserve"> </w:t>
      </w:r>
      <w:r w:rsidRPr="005F2951">
        <w:t xml:space="preserve">format guidelines. </w:t>
      </w:r>
      <w:r w:rsidR="00BE098D" w:rsidRPr="005F2951">
        <w:t>It</w:t>
      </w:r>
      <w:r w:rsidRPr="005F2951">
        <w:t xml:space="preserve"> is expected that you know how to paraphrase and cite information appropriately to meet both APA guidelines and to avoid plagiarism.</w:t>
      </w:r>
    </w:p>
    <w:p w14:paraId="6A29EE02" w14:textId="77777777" w:rsidR="00291B3C" w:rsidRPr="005F2951" w:rsidRDefault="00291B3C" w:rsidP="00B95A1F">
      <w:pPr>
        <w:pStyle w:val="BodyText"/>
        <w:spacing w:before="6"/>
        <w:ind w:left="0"/>
      </w:pPr>
    </w:p>
    <w:p w14:paraId="01276DE9" w14:textId="77777777" w:rsidR="00876542" w:rsidRDefault="00876542" w:rsidP="00B95A1F">
      <w:pPr>
        <w:rPr>
          <w:b/>
          <w:spacing w:val="-2"/>
          <w:sz w:val="24"/>
          <w:szCs w:val="24"/>
        </w:rPr>
      </w:pPr>
      <w:bookmarkStart w:id="7" w:name="STUDENT_EVALUATION_OF_TEACHING_"/>
      <w:bookmarkEnd w:id="7"/>
    </w:p>
    <w:p w14:paraId="6A29EE03" w14:textId="235B5061" w:rsidR="00291B3C" w:rsidRPr="009F38FD" w:rsidRDefault="0019140E" w:rsidP="00B95A1F">
      <w:pPr>
        <w:rPr>
          <w:b/>
          <w:sz w:val="24"/>
          <w:szCs w:val="24"/>
        </w:rPr>
      </w:pPr>
      <w:r w:rsidRPr="009F38FD">
        <w:rPr>
          <w:b/>
          <w:spacing w:val="-2"/>
          <w:sz w:val="24"/>
          <w:szCs w:val="24"/>
        </w:rPr>
        <w:lastRenderedPageBreak/>
        <w:t>Student</w:t>
      </w:r>
      <w:r w:rsidRPr="009F38FD">
        <w:rPr>
          <w:b/>
          <w:spacing w:val="-4"/>
          <w:sz w:val="24"/>
          <w:szCs w:val="24"/>
        </w:rPr>
        <w:t xml:space="preserve"> </w:t>
      </w:r>
      <w:r w:rsidR="00ED7755">
        <w:rPr>
          <w:b/>
          <w:spacing w:val="-2"/>
          <w:sz w:val="24"/>
          <w:szCs w:val="24"/>
        </w:rPr>
        <w:t>E</w:t>
      </w:r>
      <w:r w:rsidRPr="009F38FD">
        <w:rPr>
          <w:b/>
          <w:spacing w:val="-2"/>
          <w:sz w:val="24"/>
          <w:szCs w:val="24"/>
        </w:rPr>
        <w:t>valuation</w:t>
      </w:r>
      <w:r w:rsidRPr="009F38FD">
        <w:rPr>
          <w:b/>
          <w:spacing w:val="-4"/>
          <w:sz w:val="24"/>
          <w:szCs w:val="24"/>
        </w:rPr>
        <w:t xml:space="preserve"> </w:t>
      </w:r>
      <w:r w:rsidRPr="009F38FD">
        <w:rPr>
          <w:b/>
          <w:spacing w:val="-2"/>
          <w:sz w:val="24"/>
          <w:szCs w:val="24"/>
        </w:rPr>
        <w:t>of</w:t>
      </w:r>
      <w:r w:rsidRPr="009F38FD">
        <w:rPr>
          <w:b/>
          <w:spacing w:val="-3"/>
          <w:sz w:val="24"/>
          <w:szCs w:val="24"/>
        </w:rPr>
        <w:t xml:space="preserve"> </w:t>
      </w:r>
      <w:r w:rsidR="00ED7755">
        <w:rPr>
          <w:b/>
          <w:spacing w:val="-2"/>
          <w:sz w:val="24"/>
          <w:szCs w:val="24"/>
        </w:rPr>
        <w:t>T</w:t>
      </w:r>
      <w:r w:rsidRPr="009F38FD">
        <w:rPr>
          <w:b/>
          <w:spacing w:val="-2"/>
          <w:sz w:val="24"/>
          <w:szCs w:val="24"/>
        </w:rPr>
        <w:t>eaching</w:t>
      </w:r>
    </w:p>
    <w:p w14:paraId="6A29EE04" w14:textId="44DE7D01" w:rsidR="00291B3C" w:rsidRDefault="00532CCC" w:rsidP="00CD1E1D">
      <w:pPr>
        <w:pStyle w:val="BodyText"/>
        <w:ind w:left="0"/>
      </w:pPr>
      <w:r>
        <w:t xml:space="preserve">Your feedback is important to me! Throughout the semester, I will solicit </w:t>
      </w:r>
      <w:r w:rsidR="00B5654C">
        <w:t>feedback about your experience</w:t>
      </w:r>
      <w:r w:rsidR="000E66B6">
        <w:t>s</w:t>
      </w:r>
      <w:r w:rsidR="00B5654C">
        <w:t xml:space="preserve"> in this class. This feedback will allow me to adjust </w:t>
      </w:r>
      <w:r w:rsidR="000E66B6">
        <w:t>my</w:t>
      </w:r>
      <w:r w:rsidR="00B5654C">
        <w:t xml:space="preserve"> teaching </w:t>
      </w:r>
      <w:r w:rsidR="00557934">
        <w:t xml:space="preserve">and </w:t>
      </w:r>
      <w:r w:rsidR="000E66B6">
        <w:t xml:space="preserve">better </w:t>
      </w:r>
      <w:r w:rsidR="00557934">
        <w:t xml:space="preserve">support your learning as the semester progresses. </w:t>
      </w:r>
      <w:r w:rsidR="00DB628C">
        <w:t>Additionally, a</w:t>
      </w:r>
      <w:r w:rsidR="00557934">
        <w:t>t the end of the semester, the</w:t>
      </w:r>
      <w:r w:rsidR="002A1D55" w:rsidRPr="005F2951">
        <w:rPr>
          <w:spacing w:val="-4"/>
        </w:rPr>
        <w:t xml:space="preserve"> </w:t>
      </w:r>
      <w:r w:rsidR="002A1D55" w:rsidRPr="005F2951">
        <w:t>Student</w:t>
      </w:r>
      <w:r w:rsidR="002A1D55" w:rsidRPr="005F2951">
        <w:rPr>
          <w:spacing w:val="-4"/>
        </w:rPr>
        <w:t xml:space="preserve"> </w:t>
      </w:r>
      <w:r w:rsidR="002A1D55" w:rsidRPr="005F2951">
        <w:t>Perceptions</w:t>
      </w:r>
      <w:r w:rsidR="002A1D55" w:rsidRPr="005F2951">
        <w:rPr>
          <w:spacing w:val="-4"/>
        </w:rPr>
        <w:t xml:space="preserve"> </w:t>
      </w:r>
      <w:r w:rsidR="002A1D55" w:rsidRPr="005F2951">
        <w:t>of</w:t>
      </w:r>
      <w:r w:rsidR="002A1D55" w:rsidRPr="005F2951">
        <w:rPr>
          <w:spacing w:val="-4"/>
        </w:rPr>
        <w:t xml:space="preserve"> </w:t>
      </w:r>
      <w:r w:rsidR="002A1D55" w:rsidRPr="005F2951">
        <w:t>Teaching</w:t>
      </w:r>
      <w:r w:rsidR="002A1D55" w:rsidRPr="005F2951">
        <w:rPr>
          <w:spacing w:val="-4"/>
        </w:rPr>
        <w:t xml:space="preserve"> </w:t>
      </w:r>
      <w:r w:rsidR="002A1D55" w:rsidRPr="005F2951">
        <w:t xml:space="preserve">(SPOT) evaluation instrument </w:t>
      </w:r>
      <w:r w:rsidR="00557934">
        <w:t>will open</w:t>
      </w:r>
      <w:r w:rsidR="002A1D55" w:rsidRPr="005F2951">
        <w:t>.</w:t>
      </w:r>
      <w:r w:rsidR="00025621" w:rsidRPr="005F2951">
        <w:t xml:space="preserve"> </w:t>
      </w:r>
      <w:r w:rsidR="00DB628C" w:rsidRPr="00DB628C">
        <w:t xml:space="preserve">The student evaluation of instruction is a requirement for all organized classes at UNT. The survey will be made available during weeks 13, 14 and 15 of the long semesters to provide students with an opportunity to </w:t>
      </w:r>
      <w:r w:rsidR="00F64799">
        <w:t xml:space="preserve">confidentially </w:t>
      </w:r>
      <w:r w:rsidR="00DB628C" w:rsidRPr="00DB628C">
        <w:t xml:space="preserve">evaluate how this course is taught. Students will receive an email from "UNT SPOT Course Evaluations via </w:t>
      </w:r>
      <w:proofErr w:type="spellStart"/>
      <w:r w:rsidR="00DB628C" w:rsidRPr="00DB628C">
        <w:t>IASystem</w:t>
      </w:r>
      <w:proofErr w:type="spellEnd"/>
      <w:r w:rsidR="00DB628C" w:rsidRPr="00DB628C">
        <w:t xml:space="preserve"> Notification" with the survey link. Students should look for </w:t>
      </w:r>
      <w:proofErr w:type="gramStart"/>
      <w:r w:rsidR="00DB628C" w:rsidRPr="00DB628C">
        <w:t>the email</w:t>
      </w:r>
      <w:proofErr w:type="gramEnd"/>
      <w:r w:rsidR="00DB628C" w:rsidRPr="00DB628C">
        <w:t xml:space="preserve"> in their UNT email inbox. Simply click on the link and complete the survey. Once students complete the survey, they will receive a confirmation email that the survey has been submitted. For additional information, please visit the SPOT website (</w:t>
      </w:r>
      <w:r w:rsidR="00DB628C" w:rsidRPr="00DB628C">
        <w:rPr>
          <w:color w:val="008000"/>
        </w:rPr>
        <w:t>http://spot.unt.edu/</w:t>
      </w:r>
      <w:r w:rsidR="00DB628C" w:rsidRPr="00DB628C">
        <w:t xml:space="preserve">) or email </w:t>
      </w:r>
      <w:r w:rsidR="00DB628C" w:rsidRPr="00DB628C">
        <w:rPr>
          <w:color w:val="008000"/>
        </w:rPr>
        <w:t>spot@unt.edu</w:t>
      </w:r>
      <w:r w:rsidR="00DB628C" w:rsidRPr="00DB628C">
        <w:t>.</w:t>
      </w:r>
    </w:p>
    <w:p w14:paraId="51D183E2" w14:textId="77777777" w:rsidR="00DB628C" w:rsidRDefault="00DB628C" w:rsidP="00CD1E1D">
      <w:pPr>
        <w:pStyle w:val="BodyText"/>
        <w:ind w:left="0"/>
      </w:pPr>
    </w:p>
    <w:p w14:paraId="6A29EE74" w14:textId="77777777" w:rsidR="00291B3C" w:rsidRPr="00746572" w:rsidRDefault="002A1D55" w:rsidP="00CD1E1D">
      <w:pPr>
        <w:pStyle w:val="Heading1"/>
        <w:ind w:left="0"/>
        <w:jc w:val="center"/>
        <w:rPr>
          <w:color w:val="008000"/>
          <w:sz w:val="28"/>
          <w:szCs w:val="28"/>
        </w:rPr>
      </w:pPr>
      <w:bookmarkStart w:id="8" w:name="OTHER_RESOURCES_"/>
      <w:bookmarkStart w:id="9" w:name="_"/>
      <w:bookmarkStart w:id="10" w:name="EDSP_3210_Course_Schedule_"/>
      <w:bookmarkStart w:id="11" w:name="Texas_Educator_Preparation_Standards_-_S"/>
      <w:bookmarkEnd w:id="8"/>
      <w:bookmarkEnd w:id="9"/>
      <w:bookmarkEnd w:id="10"/>
      <w:bookmarkEnd w:id="11"/>
      <w:r w:rsidRPr="00746572">
        <w:rPr>
          <w:color w:val="008000"/>
          <w:sz w:val="28"/>
          <w:szCs w:val="28"/>
        </w:rPr>
        <w:t>Texas</w:t>
      </w:r>
      <w:r w:rsidRPr="00746572">
        <w:rPr>
          <w:color w:val="008000"/>
          <w:spacing w:val="-12"/>
          <w:sz w:val="28"/>
          <w:szCs w:val="28"/>
        </w:rPr>
        <w:t xml:space="preserve"> </w:t>
      </w:r>
      <w:r w:rsidRPr="00746572">
        <w:rPr>
          <w:color w:val="008000"/>
          <w:sz w:val="28"/>
          <w:szCs w:val="28"/>
        </w:rPr>
        <w:t>Educator</w:t>
      </w:r>
      <w:r w:rsidRPr="00746572">
        <w:rPr>
          <w:color w:val="008000"/>
          <w:spacing w:val="-12"/>
          <w:sz w:val="28"/>
          <w:szCs w:val="28"/>
        </w:rPr>
        <w:t xml:space="preserve"> </w:t>
      </w:r>
      <w:r w:rsidRPr="00746572">
        <w:rPr>
          <w:color w:val="008000"/>
          <w:sz w:val="28"/>
          <w:szCs w:val="28"/>
        </w:rPr>
        <w:t>Preparation</w:t>
      </w:r>
      <w:r w:rsidRPr="00746572">
        <w:rPr>
          <w:color w:val="008000"/>
          <w:spacing w:val="-12"/>
          <w:sz w:val="28"/>
          <w:szCs w:val="28"/>
        </w:rPr>
        <w:t xml:space="preserve"> </w:t>
      </w:r>
      <w:r w:rsidRPr="00746572">
        <w:rPr>
          <w:color w:val="008000"/>
          <w:sz w:val="28"/>
          <w:szCs w:val="28"/>
        </w:rPr>
        <w:t>Standards</w:t>
      </w:r>
      <w:r w:rsidRPr="00746572">
        <w:rPr>
          <w:color w:val="008000"/>
          <w:spacing w:val="-12"/>
          <w:sz w:val="28"/>
          <w:szCs w:val="28"/>
        </w:rPr>
        <w:t xml:space="preserve"> </w:t>
      </w:r>
      <w:r w:rsidRPr="00746572">
        <w:rPr>
          <w:color w:val="008000"/>
          <w:sz w:val="28"/>
          <w:szCs w:val="28"/>
        </w:rPr>
        <w:t>-</w:t>
      </w:r>
      <w:r w:rsidRPr="00746572">
        <w:rPr>
          <w:color w:val="008000"/>
          <w:spacing w:val="-12"/>
          <w:sz w:val="28"/>
          <w:szCs w:val="28"/>
        </w:rPr>
        <w:t xml:space="preserve"> </w:t>
      </w:r>
      <w:r w:rsidRPr="00746572">
        <w:rPr>
          <w:color w:val="008000"/>
          <w:sz w:val="28"/>
          <w:szCs w:val="28"/>
        </w:rPr>
        <w:t>Special</w:t>
      </w:r>
      <w:r w:rsidRPr="00746572">
        <w:rPr>
          <w:color w:val="008000"/>
          <w:spacing w:val="-12"/>
          <w:sz w:val="28"/>
          <w:szCs w:val="28"/>
        </w:rPr>
        <w:t xml:space="preserve"> </w:t>
      </w:r>
      <w:r w:rsidRPr="00746572">
        <w:rPr>
          <w:color w:val="008000"/>
          <w:sz w:val="28"/>
          <w:szCs w:val="28"/>
        </w:rPr>
        <w:t>Education</w:t>
      </w:r>
      <w:r w:rsidRPr="00746572">
        <w:rPr>
          <w:color w:val="008000"/>
          <w:spacing w:val="-12"/>
          <w:sz w:val="28"/>
          <w:szCs w:val="28"/>
        </w:rPr>
        <w:t xml:space="preserve"> </w:t>
      </w:r>
      <w:r w:rsidRPr="00746572">
        <w:rPr>
          <w:color w:val="008000"/>
          <w:spacing w:val="-2"/>
          <w:sz w:val="28"/>
          <w:szCs w:val="28"/>
        </w:rPr>
        <w:t>Specialist</w:t>
      </w:r>
    </w:p>
    <w:p w14:paraId="12D8BE96" w14:textId="51DB9AAF" w:rsidR="00B9753F" w:rsidRPr="005F2951" w:rsidRDefault="00B9753F" w:rsidP="00B95A1F">
      <w:pPr>
        <w:widowControl/>
        <w:autoSpaceDE/>
        <w:autoSpaceDN/>
        <w:ind w:left="720" w:hanging="720"/>
        <w:rPr>
          <w:rFonts w:eastAsia="Calibri"/>
          <w:b/>
          <w:kern w:val="2"/>
          <w:sz w:val="24"/>
          <w:szCs w:val="24"/>
          <w14:ligatures w14:val="standardContextual"/>
        </w:rPr>
      </w:pPr>
      <w:r w:rsidRPr="005F2951">
        <w:rPr>
          <w:rFonts w:eastAsia="Calibri"/>
          <w:b/>
          <w:color w:val="000000"/>
          <w:kern w:val="2"/>
          <w:sz w:val="24"/>
          <w:szCs w:val="24"/>
          <w14:ligatures w14:val="standardContextual"/>
        </w:rPr>
        <w:t>Legal and Ethical Guidelines</w:t>
      </w:r>
    </w:p>
    <w:p w14:paraId="446AA820" w14:textId="44C52DFD" w:rsidR="00B9753F" w:rsidRDefault="00B9753F" w:rsidP="00134D13">
      <w:pPr>
        <w:widowControl/>
        <w:autoSpaceDE/>
        <w:autoSpaceDN/>
        <w:ind w:left="720" w:hanging="360"/>
        <w:rPr>
          <w:rFonts w:eastAsia="Calibri"/>
          <w:b/>
          <w:kern w:val="2"/>
          <w:sz w:val="24"/>
          <w:szCs w:val="24"/>
          <w14:ligatures w14:val="standardContextual"/>
        </w:rPr>
      </w:pPr>
      <w:r w:rsidRPr="005F2951">
        <w:rPr>
          <w:rFonts w:eastAsia="Calibri"/>
          <w:b/>
          <w:color w:val="000000"/>
          <w:kern w:val="2"/>
          <w:sz w:val="24"/>
          <w:szCs w:val="24"/>
          <w14:ligatures w14:val="standardContextual"/>
        </w:rPr>
        <w:t>EC-12 special education teacher must:</w:t>
      </w:r>
    </w:p>
    <w:p w14:paraId="4AC0A812"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how to integrate appropriate instructional and assistive technology for students in Prekindergarten-Grade </w:t>
      </w:r>
      <w:proofErr w:type="gramStart"/>
      <w:r w:rsidRPr="005F2951">
        <w:rPr>
          <w:rFonts w:eastAsia="Calibri"/>
          <w:color w:val="000000"/>
          <w:kern w:val="2"/>
          <w:sz w:val="24"/>
          <w:szCs w:val="24"/>
          <w14:ligatures w14:val="standardContextual"/>
        </w:rPr>
        <w:t>6-12;</w:t>
      </w:r>
      <w:proofErr w:type="gramEnd"/>
    </w:p>
    <w:p w14:paraId="5BFC8936"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all required components of an Individual Transition Plan (ITP) as outlined in federal and state </w:t>
      </w:r>
      <w:proofErr w:type="gramStart"/>
      <w:r w:rsidRPr="005F2951">
        <w:rPr>
          <w:rFonts w:eastAsia="Calibri"/>
          <w:color w:val="000000"/>
          <w:kern w:val="2"/>
          <w:sz w:val="24"/>
          <w:szCs w:val="24"/>
          <w14:ligatures w14:val="standardContextual"/>
        </w:rPr>
        <w:t>law;</w:t>
      </w:r>
      <w:proofErr w:type="gramEnd"/>
    </w:p>
    <w:p w14:paraId="0228D22F"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all required components of an Individualized Education Program (IEP) as outlined in federal and state </w:t>
      </w:r>
      <w:proofErr w:type="gramStart"/>
      <w:r w:rsidRPr="005F2951">
        <w:rPr>
          <w:rFonts w:eastAsia="Calibri"/>
          <w:color w:val="000000"/>
          <w:kern w:val="2"/>
          <w:sz w:val="24"/>
          <w:szCs w:val="24"/>
          <w14:ligatures w14:val="standardContextual"/>
        </w:rPr>
        <w:t>law;</w:t>
      </w:r>
      <w:proofErr w:type="gramEnd"/>
    </w:p>
    <w:p w14:paraId="73140853"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all sections of the special education legal folder and where to store required </w:t>
      </w:r>
      <w:proofErr w:type="gramStart"/>
      <w:r w:rsidRPr="005F2951">
        <w:rPr>
          <w:rFonts w:eastAsia="Calibri"/>
          <w:color w:val="000000"/>
          <w:kern w:val="2"/>
          <w:sz w:val="24"/>
          <w:szCs w:val="24"/>
          <w14:ligatures w14:val="standardContextual"/>
        </w:rPr>
        <w:t>documentation;</w:t>
      </w:r>
      <w:proofErr w:type="gramEnd"/>
    </w:p>
    <w:p w14:paraId="62903B48"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the legal responsibility of all school staff to fully implement an </w:t>
      </w:r>
      <w:proofErr w:type="gramStart"/>
      <w:r w:rsidRPr="005F2951">
        <w:rPr>
          <w:rFonts w:eastAsia="Calibri"/>
          <w:color w:val="000000"/>
          <w:kern w:val="2"/>
          <w:sz w:val="24"/>
          <w:szCs w:val="24"/>
          <w14:ligatures w14:val="standardContextual"/>
        </w:rPr>
        <w:t>IEP;</w:t>
      </w:r>
      <w:proofErr w:type="gramEnd"/>
    </w:p>
    <w:p w14:paraId="523F35E9"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demonstrate knowledge of graduation options for students with disabilities receiving special education services according to §89.1070 of this title (relating to Graduation Requirements</w:t>
      </w:r>
      <w:proofErr w:type="gramStart"/>
      <w:r w:rsidRPr="005F2951">
        <w:rPr>
          <w:rFonts w:eastAsia="Calibri"/>
          <w:color w:val="000000"/>
          <w:kern w:val="2"/>
          <w:sz w:val="24"/>
          <w:szCs w:val="24"/>
          <w14:ligatures w14:val="standardContextual"/>
        </w:rPr>
        <w:t>);</w:t>
      </w:r>
      <w:proofErr w:type="gramEnd"/>
    </w:p>
    <w:p w14:paraId="5E04160B"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the federal requirements for transfer of rights at the age of </w:t>
      </w:r>
      <w:proofErr w:type="gramStart"/>
      <w:r w:rsidRPr="005F2951">
        <w:rPr>
          <w:rFonts w:eastAsia="Calibri"/>
          <w:color w:val="000000"/>
          <w:kern w:val="2"/>
          <w:sz w:val="24"/>
          <w:szCs w:val="24"/>
          <w14:ligatures w14:val="standardContextual"/>
        </w:rPr>
        <w:t>majority;</w:t>
      </w:r>
      <w:proofErr w:type="gramEnd"/>
    </w:p>
    <w:p w14:paraId="5DCE7B23"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the state and federal requirements for transition planning beginning at the age of </w:t>
      </w:r>
      <w:proofErr w:type="gramStart"/>
      <w:r w:rsidRPr="005F2951">
        <w:rPr>
          <w:rFonts w:eastAsia="Calibri"/>
          <w:color w:val="000000"/>
          <w:kern w:val="2"/>
          <w:sz w:val="24"/>
          <w:szCs w:val="24"/>
          <w14:ligatures w14:val="standardContextual"/>
        </w:rPr>
        <w:t>14;</w:t>
      </w:r>
      <w:proofErr w:type="gramEnd"/>
    </w:p>
    <w:p w14:paraId="5556D112"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schedule and facilitate ongoing transition activities to prepare students for postsecondary living according to the </w:t>
      </w:r>
      <w:proofErr w:type="gramStart"/>
      <w:r w:rsidRPr="005F2951">
        <w:rPr>
          <w:rFonts w:eastAsia="Calibri"/>
          <w:color w:val="000000"/>
          <w:kern w:val="2"/>
          <w:sz w:val="24"/>
          <w:szCs w:val="24"/>
          <w14:ligatures w14:val="standardContextual"/>
        </w:rPr>
        <w:t>IEP;</w:t>
      </w:r>
      <w:proofErr w:type="gramEnd"/>
    </w:p>
    <w:p w14:paraId="7E9F73D4"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prepare and support students in leading ARD committee discussion regarding progress on IEP goals, mastery of grade level standards, appropriate accommodations (academic, behavior, state, and district assessment), transition needs and goals, and other supplements as </w:t>
      </w:r>
      <w:proofErr w:type="gramStart"/>
      <w:r w:rsidRPr="005F2951">
        <w:rPr>
          <w:rFonts w:eastAsia="Calibri"/>
          <w:color w:val="000000"/>
          <w:kern w:val="2"/>
          <w:sz w:val="24"/>
          <w:szCs w:val="24"/>
          <w14:ligatures w14:val="standardContextual"/>
        </w:rPr>
        <w:t>needed;</w:t>
      </w:r>
      <w:proofErr w:type="gramEnd"/>
    </w:p>
    <w:p w14:paraId="462B997B"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advocate for student participation in the IEP, ARD meetings, and transition </w:t>
      </w:r>
      <w:proofErr w:type="gramStart"/>
      <w:r w:rsidRPr="005F2951">
        <w:rPr>
          <w:rFonts w:eastAsia="Calibri"/>
          <w:color w:val="000000"/>
          <w:kern w:val="2"/>
          <w:sz w:val="24"/>
          <w:szCs w:val="24"/>
          <w14:ligatures w14:val="standardContextual"/>
        </w:rPr>
        <w:t>plan;</w:t>
      </w:r>
      <w:proofErr w:type="gramEnd"/>
    </w:p>
    <w:p w14:paraId="11ABDB21"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foster and support students in their development of self-reliance and self-</w:t>
      </w:r>
      <w:proofErr w:type="gramStart"/>
      <w:r w:rsidRPr="005F2951">
        <w:rPr>
          <w:rFonts w:eastAsia="Calibri"/>
          <w:color w:val="000000"/>
          <w:kern w:val="2"/>
          <w:sz w:val="24"/>
          <w:szCs w:val="24"/>
          <w14:ligatures w14:val="standardContextual"/>
        </w:rPr>
        <w:t>advocacy;</w:t>
      </w:r>
      <w:proofErr w:type="gramEnd"/>
    </w:p>
    <w:p w14:paraId="0902337E"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apply a variety of evidence-based, age-appropriate classroom routines and procedures that support individual developmental and learning </w:t>
      </w:r>
      <w:proofErr w:type="gramStart"/>
      <w:r w:rsidRPr="005F2951">
        <w:rPr>
          <w:rFonts w:eastAsia="Calibri"/>
          <w:color w:val="000000"/>
          <w:kern w:val="2"/>
          <w:sz w:val="24"/>
          <w:szCs w:val="24"/>
          <w14:ligatures w14:val="standardContextual"/>
        </w:rPr>
        <w:t>needs;</w:t>
      </w:r>
      <w:proofErr w:type="gramEnd"/>
    </w:p>
    <w:p w14:paraId="347E2C96" w14:textId="77777777" w:rsidR="00B9753F" w:rsidRPr="005F2951" w:rsidRDefault="00B9753F" w:rsidP="00134D13">
      <w:pPr>
        <w:widowControl/>
        <w:numPr>
          <w:ilvl w:val="0"/>
          <w:numId w:val="20"/>
        </w:numPr>
        <w:autoSpaceDE/>
        <w:autoSpaceDN/>
        <w:ind w:left="720"/>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apply knowledge of IEP transition activities to build students' readiness for postsecondary </w:t>
      </w:r>
      <w:proofErr w:type="gramStart"/>
      <w:r w:rsidRPr="005F2951">
        <w:rPr>
          <w:rFonts w:eastAsia="Calibri"/>
          <w:color w:val="000000"/>
          <w:kern w:val="2"/>
          <w:sz w:val="24"/>
          <w:szCs w:val="24"/>
          <w14:ligatures w14:val="standardContextual"/>
        </w:rPr>
        <w:t>transition;</w:t>
      </w:r>
      <w:proofErr w:type="gramEnd"/>
    </w:p>
    <w:p w14:paraId="636A2749" w14:textId="77777777" w:rsidR="00B9753F" w:rsidRPr="005F2951" w:rsidRDefault="00B9753F" w:rsidP="00B95A1F">
      <w:pPr>
        <w:widowControl/>
        <w:autoSpaceDE/>
        <w:autoSpaceDN/>
        <w:rPr>
          <w:rFonts w:eastAsia="Calibri"/>
          <w:kern w:val="2"/>
          <w:sz w:val="24"/>
          <w:szCs w:val="24"/>
          <w14:ligatures w14:val="standardContextual"/>
        </w:rPr>
      </w:pPr>
      <w:r w:rsidRPr="005F2951">
        <w:rPr>
          <w:rFonts w:eastAsia="Calibri"/>
          <w:b/>
          <w:color w:val="000000"/>
          <w:kern w:val="2"/>
          <w:sz w:val="24"/>
          <w:szCs w:val="24"/>
          <w14:ligatures w14:val="standardContextual"/>
        </w:rPr>
        <w:lastRenderedPageBreak/>
        <w:t>Subject Matter Content and Specialized Curricular Knowledge.</w:t>
      </w:r>
    </w:p>
    <w:p w14:paraId="7A72150D" w14:textId="77777777" w:rsidR="00B9753F" w:rsidRPr="005F2951" w:rsidRDefault="00B9753F" w:rsidP="00134D13">
      <w:pPr>
        <w:widowControl/>
        <w:autoSpaceDE/>
        <w:autoSpaceDN/>
        <w:ind w:firstLine="360"/>
        <w:rPr>
          <w:rFonts w:eastAsia="Calibri"/>
          <w:kern w:val="2"/>
          <w:sz w:val="24"/>
          <w:szCs w:val="24"/>
          <w14:ligatures w14:val="standardContextual"/>
        </w:rPr>
      </w:pPr>
      <w:r w:rsidRPr="005F2951">
        <w:rPr>
          <w:rFonts w:eastAsia="Calibri"/>
          <w:b/>
          <w:color w:val="000000"/>
          <w:kern w:val="2"/>
          <w:sz w:val="24"/>
          <w:szCs w:val="24"/>
          <w14:ligatures w14:val="standardContextual"/>
        </w:rPr>
        <w:t>EC-12 special education teacher must:</w:t>
      </w:r>
    </w:p>
    <w:p w14:paraId="2D7015EF" w14:textId="77777777" w:rsidR="00B9753F" w:rsidRPr="005F2951" w:rsidRDefault="00B9753F" w:rsidP="00134D13">
      <w:pPr>
        <w:widowControl/>
        <w:numPr>
          <w:ilvl w:val="0"/>
          <w:numId w:val="21"/>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a foundational knowledge of content specific TEKS and College and Career Readiness Standards (CCRS) appropriate for students in Grades </w:t>
      </w:r>
      <w:proofErr w:type="gramStart"/>
      <w:r w:rsidRPr="005F2951">
        <w:rPr>
          <w:rFonts w:eastAsia="Calibri"/>
          <w:color w:val="000000"/>
          <w:kern w:val="2"/>
          <w:sz w:val="24"/>
          <w:szCs w:val="24"/>
          <w14:ligatures w14:val="standardContextual"/>
        </w:rPr>
        <w:t>6-12;</w:t>
      </w:r>
      <w:proofErr w:type="gramEnd"/>
    </w:p>
    <w:p w14:paraId="40064C0A" w14:textId="77777777" w:rsidR="00B9753F" w:rsidRPr="005F2951" w:rsidRDefault="00B9753F" w:rsidP="00134D13">
      <w:pPr>
        <w:widowControl/>
        <w:numPr>
          <w:ilvl w:val="0"/>
          <w:numId w:val="21"/>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apply content-specific knowledge to develop individualized goals and objectives that are aligned with the appropriate grade-level TEKS and </w:t>
      </w:r>
      <w:proofErr w:type="gramStart"/>
      <w:r w:rsidRPr="005F2951">
        <w:rPr>
          <w:rFonts w:eastAsia="Calibri"/>
          <w:color w:val="000000"/>
          <w:kern w:val="2"/>
          <w:sz w:val="24"/>
          <w:szCs w:val="24"/>
          <w14:ligatures w14:val="standardContextual"/>
        </w:rPr>
        <w:t>CCRS;</w:t>
      </w:r>
      <w:proofErr w:type="gramEnd"/>
    </w:p>
    <w:p w14:paraId="4C9FE9C8" w14:textId="77777777" w:rsidR="00B9753F" w:rsidRPr="005F2951" w:rsidRDefault="00B9753F" w:rsidP="00134D13">
      <w:pPr>
        <w:widowControl/>
        <w:numPr>
          <w:ilvl w:val="0"/>
          <w:numId w:val="21"/>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design appropriate learning and performance accommodations and modifications for students with exceptional learning needs in academic subject matter content of the general </w:t>
      </w:r>
      <w:proofErr w:type="gramStart"/>
      <w:r w:rsidRPr="005F2951">
        <w:rPr>
          <w:rFonts w:eastAsia="Calibri"/>
          <w:color w:val="000000"/>
          <w:kern w:val="2"/>
          <w:sz w:val="24"/>
          <w:szCs w:val="24"/>
          <w14:ligatures w14:val="standardContextual"/>
        </w:rPr>
        <w:t>curriculum;</w:t>
      </w:r>
      <w:proofErr w:type="gramEnd"/>
    </w:p>
    <w:p w14:paraId="2DD888CE" w14:textId="77777777" w:rsidR="00B9753F" w:rsidRPr="005F2951" w:rsidRDefault="00B9753F" w:rsidP="00134D13">
      <w:pPr>
        <w:widowControl/>
        <w:numPr>
          <w:ilvl w:val="0"/>
          <w:numId w:val="21"/>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apply content-specific knowledge to modify and differentiate instruction as well as provide access to instructional materials for a wide range of student performance </w:t>
      </w:r>
      <w:proofErr w:type="gramStart"/>
      <w:r w:rsidRPr="005F2951">
        <w:rPr>
          <w:rFonts w:eastAsia="Calibri"/>
          <w:color w:val="000000"/>
          <w:kern w:val="2"/>
          <w:sz w:val="24"/>
          <w:szCs w:val="24"/>
          <w14:ligatures w14:val="standardContextual"/>
        </w:rPr>
        <w:t>levels;</w:t>
      </w:r>
      <w:proofErr w:type="gramEnd"/>
    </w:p>
    <w:p w14:paraId="670516EF" w14:textId="77777777" w:rsidR="00B9753F" w:rsidRPr="005F2951" w:rsidRDefault="00B9753F" w:rsidP="00134D13">
      <w:pPr>
        <w:widowControl/>
        <w:numPr>
          <w:ilvl w:val="0"/>
          <w:numId w:val="21"/>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content-specific knowledge at a level necessary for students with exceptionalities to progress in their individualized programs toward completion of a range of graduation </w:t>
      </w:r>
      <w:proofErr w:type="gramStart"/>
      <w:r w:rsidRPr="005F2951">
        <w:rPr>
          <w:rFonts w:eastAsia="Calibri"/>
          <w:color w:val="000000"/>
          <w:kern w:val="2"/>
          <w:sz w:val="24"/>
          <w:szCs w:val="24"/>
          <w14:ligatures w14:val="standardContextual"/>
        </w:rPr>
        <w:t>plans;</w:t>
      </w:r>
      <w:proofErr w:type="gramEnd"/>
    </w:p>
    <w:p w14:paraId="494DAF55" w14:textId="77777777" w:rsidR="00B9753F" w:rsidRPr="005F2951" w:rsidRDefault="00B9753F" w:rsidP="00134D13">
      <w:pPr>
        <w:widowControl/>
        <w:numPr>
          <w:ilvl w:val="0"/>
          <w:numId w:val="21"/>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demonstrate knowledge of specialized curricula that may include curriculum for social skills, life skills, transition, orientation and mobility, independence curricula, and self-</w:t>
      </w:r>
      <w:proofErr w:type="gramStart"/>
      <w:r w:rsidRPr="005F2951">
        <w:rPr>
          <w:rFonts w:eastAsia="Calibri"/>
          <w:color w:val="000000"/>
          <w:kern w:val="2"/>
          <w:sz w:val="24"/>
          <w:szCs w:val="24"/>
          <w14:ligatures w14:val="standardContextual"/>
        </w:rPr>
        <w:t>advocacy;</w:t>
      </w:r>
      <w:proofErr w:type="gramEnd"/>
    </w:p>
    <w:p w14:paraId="444C27EB" w14:textId="77777777" w:rsidR="00B9753F" w:rsidRPr="005F2951" w:rsidRDefault="00B9753F" w:rsidP="00134D13">
      <w:pPr>
        <w:widowControl/>
        <w:numPr>
          <w:ilvl w:val="0"/>
          <w:numId w:val="21"/>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recognize barriers to accessibility and acceptance of individuals with high support needs and plan for ways to address those barriers through the implementation of specialized curricula.</w:t>
      </w:r>
    </w:p>
    <w:p w14:paraId="38A44C9F" w14:textId="77777777" w:rsidR="00B9753F" w:rsidRPr="005F2951" w:rsidRDefault="00B9753F" w:rsidP="00B95A1F">
      <w:pPr>
        <w:widowControl/>
        <w:autoSpaceDE/>
        <w:autoSpaceDN/>
        <w:ind w:left="720"/>
        <w:contextualSpacing/>
        <w:rPr>
          <w:rFonts w:eastAsia="Calibri"/>
          <w:kern w:val="2"/>
          <w:sz w:val="24"/>
          <w:szCs w:val="24"/>
          <w14:ligatures w14:val="standardContextual"/>
        </w:rPr>
      </w:pPr>
    </w:p>
    <w:p w14:paraId="121C38F8" w14:textId="77777777" w:rsidR="00B9753F" w:rsidRPr="005F2951" w:rsidRDefault="00B9753F" w:rsidP="00B95A1F">
      <w:pPr>
        <w:widowControl/>
        <w:autoSpaceDE/>
        <w:autoSpaceDN/>
        <w:rPr>
          <w:rFonts w:eastAsia="Calibri"/>
          <w:b/>
          <w:color w:val="000000"/>
          <w:kern w:val="2"/>
          <w:sz w:val="24"/>
          <w:szCs w:val="24"/>
          <w14:ligatures w14:val="standardContextual"/>
        </w:rPr>
      </w:pPr>
      <w:r w:rsidRPr="005F2951">
        <w:rPr>
          <w:rFonts w:eastAsia="Calibri"/>
          <w:b/>
          <w:color w:val="000000"/>
          <w:kern w:val="2"/>
          <w:sz w:val="24"/>
          <w:szCs w:val="24"/>
          <w14:ligatures w14:val="standardContextual"/>
        </w:rPr>
        <w:t xml:space="preserve">Assessment </w:t>
      </w:r>
      <w:proofErr w:type="gramStart"/>
      <w:r w:rsidRPr="005F2951">
        <w:rPr>
          <w:rFonts w:eastAsia="Calibri"/>
          <w:b/>
          <w:color w:val="000000"/>
          <w:kern w:val="2"/>
          <w:sz w:val="24"/>
          <w:szCs w:val="24"/>
          <w14:ligatures w14:val="standardContextual"/>
        </w:rPr>
        <w:t>for</w:t>
      </w:r>
      <w:proofErr w:type="gramEnd"/>
      <w:r w:rsidRPr="005F2951">
        <w:rPr>
          <w:rFonts w:eastAsia="Calibri"/>
          <w:b/>
          <w:color w:val="000000"/>
          <w:kern w:val="2"/>
          <w:sz w:val="24"/>
          <w:szCs w:val="24"/>
          <w14:ligatures w14:val="standardContextual"/>
        </w:rPr>
        <w:t xml:space="preserve"> Data-based Decision Making.</w:t>
      </w:r>
    </w:p>
    <w:p w14:paraId="5FC24753" w14:textId="77777777" w:rsidR="00B9753F" w:rsidRPr="005F2951" w:rsidRDefault="00B9753F" w:rsidP="00B95A1F">
      <w:pPr>
        <w:widowControl/>
        <w:autoSpaceDE/>
        <w:autoSpaceDN/>
        <w:rPr>
          <w:rFonts w:eastAsia="Calibri"/>
          <w:kern w:val="2"/>
          <w:sz w:val="24"/>
          <w:szCs w:val="24"/>
          <w14:ligatures w14:val="standardContextual"/>
        </w:rPr>
      </w:pPr>
      <w:r w:rsidRPr="005F2951">
        <w:rPr>
          <w:rFonts w:eastAsia="Calibri"/>
          <w:b/>
          <w:color w:val="000000"/>
          <w:kern w:val="2"/>
          <w:sz w:val="24"/>
          <w:szCs w:val="24"/>
          <w14:ligatures w14:val="standardContextual"/>
        </w:rPr>
        <w:t>EC-12 special education teacher must:</w:t>
      </w:r>
    </w:p>
    <w:p w14:paraId="3B373510" w14:textId="77777777" w:rsidR="00B9753F" w:rsidRPr="005F2951" w:rsidRDefault="00B9753F" w:rsidP="00B95A1F">
      <w:pPr>
        <w:widowControl/>
        <w:autoSpaceDE/>
        <w:autoSpaceDN/>
        <w:rPr>
          <w:rFonts w:eastAsia="Calibri"/>
          <w:kern w:val="2"/>
          <w:sz w:val="24"/>
          <w:szCs w:val="24"/>
          <w14:ligatures w14:val="standardContextual"/>
        </w:rPr>
      </w:pPr>
    </w:p>
    <w:p w14:paraId="4FFB6E98" w14:textId="77777777" w:rsidR="00B9753F" w:rsidRPr="005F2951" w:rsidRDefault="00B9753F" w:rsidP="00134D13">
      <w:pPr>
        <w:widowControl/>
        <w:numPr>
          <w:ilvl w:val="0"/>
          <w:numId w:val="22"/>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use the results of multiple assessments to determine students' transition </w:t>
      </w:r>
      <w:proofErr w:type="gramStart"/>
      <w:r w:rsidRPr="005F2951">
        <w:rPr>
          <w:rFonts w:eastAsia="Calibri"/>
          <w:color w:val="000000"/>
          <w:kern w:val="2"/>
          <w:sz w:val="24"/>
          <w:szCs w:val="24"/>
          <w14:ligatures w14:val="standardContextual"/>
        </w:rPr>
        <w:t>needs;</w:t>
      </w:r>
      <w:proofErr w:type="gramEnd"/>
    </w:p>
    <w:p w14:paraId="7BCE9781" w14:textId="77777777" w:rsidR="00B9753F" w:rsidRPr="005F2951" w:rsidRDefault="00B9753F" w:rsidP="00B95A1F">
      <w:pPr>
        <w:widowControl/>
        <w:autoSpaceDE/>
        <w:autoSpaceDN/>
        <w:rPr>
          <w:rFonts w:eastAsia="Calibri"/>
          <w:b/>
          <w:color w:val="000000"/>
          <w:kern w:val="2"/>
          <w:sz w:val="24"/>
          <w:szCs w:val="24"/>
          <w14:ligatures w14:val="standardContextual"/>
        </w:rPr>
      </w:pPr>
    </w:p>
    <w:p w14:paraId="3F972B58" w14:textId="77777777" w:rsidR="00B9753F" w:rsidRPr="005F2951" w:rsidRDefault="00B9753F" w:rsidP="00B95A1F">
      <w:pPr>
        <w:widowControl/>
        <w:autoSpaceDE/>
        <w:autoSpaceDN/>
        <w:rPr>
          <w:rFonts w:eastAsia="Calibri"/>
          <w:kern w:val="2"/>
          <w:sz w:val="24"/>
          <w:szCs w:val="24"/>
          <w14:ligatures w14:val="standardContextual"/>
        </w:rPr>
      </w:pPr>
      <w:r w:rsidRPr="005F2951">
        <w:rPr>
          <w:rFonts w:eastAsia="Calibri"/>
          <w:b/>
          <w:color w:val="000000"/>
          <w:kern w:val="2"/>
          <w:sz w:val="24"/>
          <w:szCs w:val="24"/>
          <w14:ligatures w14:val="standardContextual"/>
        </w:rPr>
        <w:t>Supporting Learning Using Effective Instruction.</w:t>
      </w:r>
    </w:p>
    <w:p w14:paraId="2566B5FF" w14:textId="77777777" w:rsidR="00B9753F" w:rsidRPr="005F2951" w:rsidRDefault="00B9753F" w:rsidP="00B95A1F">
      <w:pPr>
        <w:widowControl/>
        <w:autoSpaceDE/>
        <w:autoSpaceDN/>
        <w:rPr>
          <w:rFonts w:eastAsia="Calibri"/>
          <w:kern w:val="2"/>
          <w:sz w:val="24"/>
          <w:szCs w:val="24"/>
          <w14:ligatures w14:val="standardContextual"/>
        </w:rPr>
      </w:pPr>
      <w:r w:rsidRPr="005F2951">
        <w:rPr>
          <w:rFonts w:eastAsia="Calibri"/>
          <w:b/>
          <w:color w:val="000000"/>
          <w:kern w:val="2"/>
          <w:sz w:val="24"/>
          <w:szCs w:val="24"/>
          <w14:ligatures w14:val="standardContextual"/>
        </w:rPr>
        <w:t>EC-12 special education teacher must:</w:t>
      </w:r>
    </w:p>
    <w:p w14:paraId="7060C81B" w14:textId="77777777" w:rsidR="00B9753F" w:rsidRPr="005F2951" w:rsidRDefault="00B9753F" w:rsidP="00B95A1F">
      <w:pPr>
        <w:widowControl/>
        <w:autoSpaceDE/>
        <w:autoSpaceDN/>
        <w:rPr>
          <w:rFonts w:eastAsia="Calibri"/>
          <w:color w:val="000000"/>
          <w:kern w:val="2"/>
          <w:sz w:val="24"/>
          <w:szCs w:val="24"/>
          <w14:ligatures w14:val="standardContextual"/>
        </w:rPr>
      </w:pPr>
    </w:p>
    <w:p w14:paraId="4BE9B728" w14:textId="77777777" w:rsidR="00B9753F" w:rsidRPr="005F2951" w:rsidRDefault="00B9753F" w:rsidP="00134D13">
      <w:pPr>
        <w:widowControl/>
        <w:numPr>
          <w:ilvl w:val="0"/>
          <w:numId w:val="23"/>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use knowledge of the learning processes of adolescents and teenagers to select, adapt, and apply instructional strategies that meet the needs of individual students and support transition </w:t>
      </w:r>
      <w:proofErr w:type="gramStart"/>
      <w:r w:rsidRPr="005F2951">
        <w:rPr>
          <w:rFonts w:eastAsia="Calibri"/>
          <w:color w:val="000000"/>
          <w:kern w:val="2"/>
          <w:sz w:val="24"/>
          <w:szCs w:val="24"/>
          <w14:ligatures w14:val="standardContextual"/>
        </w:rPr>
        <w:t>goals;</w:t>
      </w:r>
      <w:proofErr w:type="gramEnd"/>
    </w:p>
    <w:p w14:paraId="60246367" w14:textId="77777777" w:rsidR="00B9753F" w:rsidRPr="005F2951" w:rsidRDefault="00B9753F" w:rsidP="00134D13">
      <w:pPr>
        <w:widowControl/>
        <w:numPr>
          <w:ilvl w:val="0"/>
          <w:numId w:val="23"/>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provide specific, developmentally appropriate, and explicit feedback to students during instruction to engage, motivate, and support students toward </w:t>
      </w:r>
      <w:proofErr w:type="gramStart"/>
      <w:r w:rsidRPr="005F2951">
        <w:rPr>
          <w:rFonts w:eastAsia="Calibri"/>
          <w:color w:val="000000"/>
          <w:kern w:val="2"/>
          <w:sz w:val="24"/>
          <w:szCs w:val="24"/>
          <w14:ligatures w14:val="standardContextual"/>
        </w:rPr>
        <w:t>mastery;</w:t>
      </w:r>
      <w:proofErr w:type="gramEnd"/>
    </w:p>
    <w:p w14:paraId="6F065981" w14:textId="77777777" w:rsidR="00B9753F" w:rsidRPr="005F2951" w:rsidRDefault="00B9753F" w:rsidP="00134D13">
      <w:pPr>
        <w:widowControl/>
        <w:numPr>
          <w:ilvl w:val="0"/>
          <w:numId w:val="23"/>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plan and integrate transition-focused activities into classroom </w:t>
      </w:r>
      <w:proofErr w:type="gramStart"/>
      <w:r w:rsidRPr="005F2951">
        <w:rPr>
          <w:rFonts w:eastAsia="Calibri"/>
          <w:color w:val="000000"/>
          <w:kern w:val="2"/>
          <w:sz w:val="24"/>
          <w:szCs w:val="24"/>
          <w14:ligatures w14:val="standardContextual"/>
        </w:rPr>
        <w:t>instruction;</w:t>
      </w:r>
      <w:proofErr w:type="gramEnd"/>
    </w:p>
    <w:p w14:paraId="61A4AA10" w14:textId="77777777" w:rsidR="00B9753F" w:rsidRPr="005F2951" w:rsidRDefault="00B9753F" w:rsidP="00134D13">
      <w:pPr>
        <w:widowControl/>
        <w:numPr>
          <w:ilvl w:val="0"/>
          <w:numId w:val="23"/>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how to find appropriate school and community </w:t>
      </w:r>
      <w:proofErr w:type="gramStart"/>
      <w:r w:rsidRPr="005F2951">
        <w:rPr>
          <w:rFonts w:eastAsia="Calibri"/>
          <w:color w:val="000000"/>
          <w:kern w:val="2"/>
          <w:sz w:val="24"/>
          <w:szCs w:val="24"/>
          <w14:ligatures w14:val="standardContextual"/>
        </w:rPr>
        <w:t>supports</w:t>
      </w:r>
      <w:proofErr w:type="gramEnd"/>
      <w:r w:rsidRPr="005F2951">
        <w:rPr>
          <w:rFonts w:eastAsia="Calibri"/>
          <w:color w:val="000000"/>
          <w:kern w:val="2"/>
          <w:sz w:val="24"/>
          <w:szCs w:val="24"/>
          <w14:ligatures w14:val="standardContextual"/>
        </w:rPr>
        <w:t xml:space="preserve"> for students who need social, physical, and/or emotional learning </w:t>
      </w:r>
      <w:proofErr w:type="gramStart"/>
      <w:r w:rsidRPr="005F2951">
        <w:rPr>
          <w:rFonts w:eastAsia="Calibri"/>
          <w:color w:val="000000"/>
          <w:kern w:val="2"/>
          <w:sz w:val="24"/>
          <w:szCs w:val="24"/>
          <w14:ligatures w14:val="standardContextual"/>
        </w:rPr>
        <w:t>support;</w:t>
      </w:r>
      <w:proofErr w:type="gramEnd"/>
    </w:p>
    <w:p w14:paraId="051D1FED" w14:textId="77777777" w:rsidR="00B9753F" w:rsidRPr="005F2951" w:rsidRDefault="00B9753F" w:rsidP="00134D13">
      <w:pPr>
        <w:widowControl/>
        <w:numPr>
          <w:ilvl w:val="0"/>
          <w:numId w:val="23"/>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apply knowledge of developmentally appropriate instructional strategies to engage, motivate, and promote learning specific to the needs of adolescents and teenagers with </w:t>
      </w:r>
      <w:proofErr w:type="gramStart"/>
      <w:r w:rsidRPr="005F2951">
        <w:rPr>
          <w:rFonts w:eastAsia="Calibri"/>
          <w:color w:val="000000"/>
          <w:kern w:val="2"/>
          <w:sz w:val="24"/>
          <w:szCs w:val="24"/>
          <w14:ligatures w14:val="standardContextual"/>
        </w:rPr>
        <w:t>exceptionalities;</w:t>
      </w:r>
      <w:proofErr w:type="gramEnd"/>
    </w:p>
    <w:p w14:paraId="495E8118" w14:textId="77777777" w:rsidR="00B9753F" w:rsidRPr="005F2951" w:rsidRDefault="00B9753F" w:rsidP="00134D13">
      <w:pPr>
        <w:widowControl/>
        <w:numPr>
          <w:ilvl w:val="0"/>
          <w:numId w:val="23"/>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apply knowledge of the learning processes of adolescents and teenagers to select and use a variety of grouping strategies (e.g., whole group, small group, individual) to meet the learning needs of each </w:t>
      </w:r>
      <w:proofErr w:type="gramStart"/>
      <w:r w:rsidRPr="005F2951">
        <w:rPr>
          <w:rFonts w:eastAsia="Calibri"/>
          <w:color w:val="000000"/>
          <w:kern w:val="2"/>
          <w:sz w:val="24"/>
          <w:szCs w:val="24"/>
          <w14:ligatures w14:val="standardContextual"/>
        </w:rPr>
        <w:t>student;</w:t>
      </w:r>
      <w:proofErr w:type="gramEnd"/>
    </w:p>
    <w:p w14:paraId="498B3FD3" w14:textId="77777777" w:rsidR="00B9753F" w:rsidRPr="005F2951" w:rsidRDefault="00B9753F" w:rsidP="00134D13">
      <w:pPr>
        <w:widowControl/>
        <w:numPr>
          <w:ilvl w:val="0"/>
          <w:numId w:val="23"/>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understanding of the potential impacts of modified curriculum on a student's graduation </w:t>
      </w:r>
      <w:proofErr w:type="gramStart"/>
      <w:r w:rsidRPr="005F2951">
        <w:rPr>
          <w:rFonts w:eastAsia="Calibri"/>
          <w:color w:val="000000"/>
          <w:kern w:val="2"/>
          <w:sz w:val="24"/>
          <w:szCs w:val="24"/>
          <w14:ligatures w14:val="standardContextual"/>
        </w:rPr>
        <w:t>plan;</w:t>
      </w:r>
      <w:proofErr w:type="gramEnd"/>
    </w:p>
    <w:p w14:paraId="7E1C4DC7" w14:textId="77777777" w:rsidR="00B9753F" w:rsidRPr="005F2951" w:rsidRDefault="00B9753F" w:rsidP="00B95A1F">
      <w:pPr>
        <w:widowControl/>
        <w:autoSpaceDE/>
        <w:autoSpaceDN/>
        <w:rPr>
          <w:rFonts w:eastAsia="Calibri"/>
          <w:kern w:val="2"/>
          <w:sz w:val="24"/>
          <w:szCs w:val="24"/>
          <w14:ligatures w14:val="standardContextual"/>
        </w:rPr>
      </w:pPr>
    </w:p>
    <w:p w14:paraId="1EE0BA1D" w14:textId="77777777" w:rsidR="00B9753F" w:rsidRPr="005F2951" w:rsidRDefault="00B9753F" w:rsidP="00B95A1F">
      <w:pPr>
        <w:widowControl/>
        <w:autoSpaceDE/>
        <w:autoSpaceDN/>
        <w:rPr>
          <w:rFonts w:eastAsia="Calibri"/>
          <w:b/>
          <w:color w:val="000000"/>
          <w:kern w:val="2"/>
          <w:sz w:val="24"/>
          <w:szCs w:val="24"/>
          <w14:ligatures w14:val="standardContextual"/>
        </w:rPr>
      </w:pPr>
      <w:r w:rsidRPr="005F2951">
        <w:rPr>
          <w:rFonts w:eastAsia="Calibri"/>
          <w:b/>
          <w:color w:val="000000"/>
          <w:kern w:val="2"/>
          <w:sz w:val="24"/>
          <w:szCs w:val="24"/>
          <w14:ligatures w14:val="standardContextual"/>
        </w:rPr>
        <w:lastRenderedPageBreak/>
        <w:t xml:space="preserve">Supporting Social, Behavioral, and Emotional Growth. </w:t>
      </w:r>
    </w:p>
    <w:p w14:paraId="2E50B6E3" w14:textId="77777777" w:rsidR="00B9753F" w:rsidRPr="005F2951" w:rsidRDefault="00B9753F" w:rsidP="00B95A1F">
      <w:pPr>
        <w:widowControl/>
        <w:autoSpaceDE/>
        <w:autoSpaceDN/>
        <w:rPr>
          <w:rFonts w:eastAsia="Calibri"/>
          <w:b/>
          <w:color w:val="000000"/>
          <w:kern w:val="2"/>
          <w:sz w:val="24"/>
          <w:szCs w:val="24"/>
          <w14:ligatures w14:val="standardContextual"/>
        </w:rPr>
      </w:pPr>
      <w:r w:rsidRPr="005F2951">
        <w:rPr>
          <w:rFonts w:eastAsia="Calibri"/>
          <w:b/>
          <w:color w:val="000000"/>
          <w:kern w:val="2"/>
          <w:sz w:val="24"/>
          <w:szCs w:val="24"/>
          <w14:ligatures w14:val="standardContextual"/>
        </w:rPr>
        <w:t>EC-12 special education teacher must:</w:t>
      </w:r>
    </w:p>
    <w:p w14:paraId="6984FFD3" w14:textId="77777777" w:rsidR="00B9753F" w:rsidRPr="005F2951" w:rsidRDefault="00B9753F" w:rsidP="00B95A1F">
      <w:pPr>
        <w:widowControl/>
        <w:autoSpaceDE/>
        <w:autoSpaceDN/>
        <w:rPr>
          <w:rFonts w:eastAsia="Calibri"/>
          <w:kern w:val="2"/>
          <w:sz w:val="24"/>
          <w:szCs w:val="24"/>
          <w14:ligatures w14:val="standardContextual"/>
        </w:rPr>
      </w:pPr>
    </w:p>
    <w:p w14:paraId="2E5727EE"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design effective and universally accessible environments and learning experiences appropriate for students in EC-</w:t>
      </w:r>
      <w:proofErr w:type="gramStart"/>
      <w:r w:rsidRPr="005F2951">
        <w:rPr>
          <w:rFonts w:eastAsia="Calibri"/>
          <w:color w:val="000000"/>
          <w:kern w:val="2"/>
          <w:sz w:val="24"/>
          <w:szCs w:val="24"/>
          <w14:ligatures w14:val="standardContextual"/>
        </w:rPr>
        <w:t>12;</w:t>
      </w:r>
      <w:proofErr w:type="gramEnd"/>
    </w:p>
    <w:p w14:paraId="60A3ACFA"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how to find appropriate school and community </w:t>
      </w:r>
      <w:proofErr w:type="gramStart"/>
      <w:r w:rsidRPr="005F2951">
        <w:rPr>
          <w:rFonts w:eastAsia="Calibri"/>
          <w:color w:val="000000"/>
          <w:kern w:val="2"/>
          <w:sz w:val="24"/>
          <w:szCs w:val="24"/>
          <w14:ligatures w14:val="standardContextual"/>
        </w:rPr>
        <w:t>supports</w:t>
      </w:r>
      <w:proofErr w:type="gramEnd"/>
      <w:r w:rsidRPr="005F2951">
        <w:rPr>
          <w:rFonts w:eastAsia="Calibri"/>
          <w:color w:val="000000"/>
          <w:kern w:val="2"/>
          <w:sz w:val="24"/>
          <w:szCs w:val="24"/>
          <w14:ligatures w14:val="standardContextual"/>
        </w:rPr>
        <w:t xml:space="preserve"> for students who need social, physical, and/or emotional learning </w:t>
      </w:r>
      <w:proofErr w:type="gramStart"/>
      <w:r w:rsidRPr="005F2951">
        <w:rPr>
          <w:rFonts w:eastAsia="Calibri"/>
          <w:color w:val="000000"/>
          <w:kern w:val="2"/>
          <w:sz w:val="24"/>
          <w:szCs w:val="24"/>
          <w14:ligatures w14:val="standardContextual"/>
        </w:rPr>
        <w:t>support;</w:t>
      </w:r>
      <w:proofErr w:type="gramEnd"/>
    </w:p>
    <w:p w14:paraId="022FD2A8"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the roles and responsibilities of the special education teacher and of other professionals who deliver special education </w:t>
      </w:r>
      <w:proofErr w:type="gramStart"/>
      <w:r w:rsidRPr="005F2951">
        <w:rPr>
          <w:rFonts w:eastAsia="Calibri"/>
          <w:color w:val="000000"/>
          <w:kern w:val="2"/>
          <w:sz w:val="24"/>
          <w:szCs w:val="24"/>
          <w14:ligatures w14:val="standardContextual"/>
        </w:rPr>
        <w:t>services;</w:t>
      </w:r>
      <w:proofErr w:type="gramEnd"/>
    </w:p>
    <w:p w14:paraId="7FB136B7"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implement transition activities in the IEP that include community resources and service </w:t>
      </w:r>
      <w:proofErr w:type="gramStart"/>
      <w:r w:rsidRPr="005F2951">
        <w:rPr>
          <w:rFonts w:eastAsia="Calibri"/>
          <w:color w:val="000000"/>
          <w:kern w:val="2"/>
          <w:sz w:val="24"/>
          <w:szCs w:val="24"/>
          <w14:ligatures w14:val="standardContextual"/>
        </w:rPr>
        <w:t>providers;</w:t>
      </w:r>
      <w:proofErr w:type="gramEnd"/>
    </w:p>
    <w:p w14:paraId="4C8D19D2"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collaborate and consult with multi-disciplinary teams, including career and technical education, electives, and extracurriculars, to plan and implement instruction in accordance with a student's </w:t>
      </w:r>
      <w:proofErr w:type="gramStart"/>
      <w:r w:rsidRPr="005F2951">
        <w:rPr>
          <w:rFonts w:eastAsia="Calibri"/>
          <w:color w:val="000000"/>
          <w:kern w:val="2"/>
          <w:sz w:val="24"/>
          <w:szCs w:val="24"/>
          <w14:ligatures w14:val="standardContextual"/>
        </w:rPr>
        <w:t>IEP;</w:t>
      </w:r>
      <w:proofErr w:type="gramEnd"/>
    </w:p>
    <w:p w14:paraId="5C246A20"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select and develop resources to improve communication and collaboration with family and </w:t>
      </w:r>
      <w:proofErr w:type="gramStart"/>
      <w:r w:rsidRPr="005F2951">
        <w:rPr>
          <w:rFonts w:eastAsia="Calibri"/>
          <w:color w:val="000000"/>
          <w:kern w:val="2"/>
          <w:sz w:val="24"/>
          <w:szCs w:val="24"/>
          <w14:ligatures w14:val="standardContextual"/>
        </w:rPr>
        <w:t>community;</w:t>
      </w:r>
      <w:proofErr w:type="gramEnd"/>
    </w:p>
    <w:p w14:paraId="7C08297C"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coordinate with instructional and related service providers and community agencies to identify and access services, resources, and </w:t>
      </w:r>
      <w:proofErr w:type="gramStart"/>
      <w:r w:rsidRPr="005F2951">
        <w:rPr>
          <w:rFonts w:eastAsia="Calibri"/>
          <w:color w:val="000000"/>
          <w:kern w:val="2"/>
          <w:sz w:val="24"/>
          <w:szCs w:val="24"/>
          <w14:ligatures w14:val="standardContextual"/>
        </w:rPr>
        <w:t>supports</w:t>
      </w:r>
      <w:proofErr w:type="gramEnd"/>
      <w:r w:rsidRPr="005F2951">
        <w:rPr>
          <w:rFonts w:eastAsia="Calibri"/>
          <w:color w:val="000000"/>
          <w:kern w:val="2"/>
          <w:sz w:val="24"/>
          <w:szCs w:val="24"/>
          <w14:ligatures w14:val="standardContextual"/>
        </w:rPr>
        <w:t xml:space="preserve"> to meet the needs of individuals with </w:t>
      </w:r>
      <w:proofErr w:type="gramStart"/>
      <w:r w:rsidRPr="005F2951">
        <w:rPr>
          <w:rFonts w:eastAsia="Calibri"/>
          <w:color w:val="000000"/>
          <w:kern w:val="2"/>
          <w:sz w:val="24"/>
          <w:szCs w:val="24"/>
          <w14:ligatures w14:val="standardContextual"/>
        </w:rPr>
        <w:t>exceptionalities;</w:t>
      </w:r>
      <w:proofErr w:type="gramEnd"/>
    </w:p>
    <w:p w14:paraId="602C6E69"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collaborate with community service providers to address transition needs in accordance with the IEP and the </w:t>
      </w:r>
      <w:proofErr w:type="gramStart"/>
      <w:r w:rsidRPr="005F2951">
        <w:rPr>
          <w:rFonts w:eastAsia="Calibri"/>
          <w:color w:val="000000"/>
          <w:kern w:val="2"/>
          <w:sz w:val="24"/>
          <w:szCs w:val="24"/>
          <w14:ligatures w14:val="standardContextual"/>
        </w:rPr>
        <w:t>ITP;</w:t>
      </w:r>
      <w:proofErr w:type="gramEnd"/>
    </w:p>
    <w:p w14:paraId="23948F6F"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 xml:space="preserve">demonstrate knowledge of the key components of different employment models and how to provide access to community-based instruction, and vocational </w:t>
      </w:r>
      <w:proofErr w:type="gramStart"/>
      <w:r w:rsidRPr="005F2951">
        <w:rPr>
          <w:rFonts w:eastAsia="Calibri"/>
          <w:color w:val="000000"/>
          <w:kern w:val="2"/>
          <w:sz w:val="24"/>
          <w:szCs w:val="24"/>
          <w14:ligatures w14:val="standardContextual"/>
        </w:rPr>
        <w:t>training;</w:t>
      </w:r>
      <w:proofErr w:type="gramEnd"/>
    </w:p>
    <w:p w14:paraId="154F4E46" w14:textId="77777777" w:rsidR="00B9753F" w:rsidRPr="005F2951" w:rsidRDefault="00B9753F" w:rsidP="00134D13">
      <w:pPr>
        <w:widowControl/>
        <w:numPr>
          <w:ilvl w:val="0"/>
          <w:numId w:val="24"/>
        </w:numPr>
        <w:autoSpaceDE/>
        <w:autoSpaceDN/>
        <w:contextualSpacing/>
        <w:rPr>
          <w:rFonts w:eastAsia="Calibri"/>
          <w:kern w:val="2"/>
          <w:sz w:val="24"/>
          <w:szCs w:val="24"/>
          <w14:ligatures w14:val="standardContextual"/>
        </w:rPr>
      </w:pPr>
      <w:r w:rsidRPr="005F2951">
        <w:rPr>
          <w:rFonts w:eastAsia="Calibri"/>
          <w:color w:val="000000"/>
          <w:kern w:val="2"/>
          <w:sz w:val="24"/>
          <w:szCs w:val="24"/>
          <w14:ligatures w14:val="standardContextual"/>
        </w:rPr>
        <w:t>respectfully advocate for social, legal, and environmental changes for students and families of students with high support needs, recognizing students' multiple identified needs.</w:t>
      </w:r>
    </w:p>
    <w:p w14:paraId="73D5CB65" w14:textId="77777777" w:rsidR="00B9753F" w:rsidRPr="005F2951" w:rsidRDefault="00B9753F" w:rsidP="00495B34">
      <w:pPr>
        <w:pStyle w:val="BodyText"/>
        <w:ind w:left="0"/>
        <w:rPr>
          <w:spacing w:val="-4"/>
        </w:rPr>
      </w:pPr>
    </w:p>
    <w:p w14:paraId="7B190B50" w14:textId="4015DF0F" w:rsidR="00C37CD4" w:rsidRPr="00746572" w:rsidRDefault="00D00E88" w:rsidP="00CD1E1D">
      <w:pPr>
        <w:jc w:val="center"/>
        <w:rPr>
          <w:b/>
          <w:color w:val="008000"/>
          <w:sz w:val="28"/>
          <w:szCs w:val="28"/>
        </w:rPr>
      </w:pPr>
      <w:r w:rsidRPr="00746572">
        <w:rPr>
          <w:b/>
          <w:color w:val="008000"/>
          <w:sz w:val="28"/>
          <w:szCs w:val="28"/>
        </w:rPr>
        <w:t>Additional</w:t>
      </w:r>
      <w:r w:rsidR="00C37CD4" w:rsidRPr="00746572">
        <w:rPr>
          <w:b/>
          <w:color w:val="008000"/>
          <w:sz w:val="28"/>
          <w:szCs w:val="28"/>
        </w:rPr>
        <w:t xml:space="preserve"> </w:t>
      </w:r>
      <w:r w:rsidR="00521B39" w:rsidRPr="00746572">
        <w:rPr>
          <w:b/>
          <w:color w:val="008000"/>
          <w:sz w:val="28"/>
          <w:szCs w:val="28"/>
        </w:rPr>
        <w:t xml:space="preserve">Policies and </w:t>
      </w:r>
      <w:r w:rsidRPr="00746572">
        <w:rPr>
          <w:b/>
          <w:color w:val="008000"/>
          <w:spacing w:val="-2"/>
          <w:sz w:val="28"/>
          <w:szCs w:val="28"/>
        </w:rPr>
        <w:t>R</w:t>
      </w:r>
      <w:r w:rsidR="00C37CD4" w:rsidRPr="00746572">
        <w:rPr>
          <w:b/>
          <w:color w:val="008000"/>
          <w:spacing w:val="-2"/>
          <w:sz w:val="28"/>
          <w:szCs w:val="28"/>
        </w:rPr>
        <w:t>esources</w:t>
      </w:r>
    </w:p>
    <w:p w14:paraId="056E8F08" w14:textId="77777777" w:rsidR="00BE1E1B" w:rsidRPr="006212E1" w:rsidRDefault="00BE1E1B" w:rsidP="00BE1E1B">
      <w:pPr>
        <w:spacing w:before="80"/>
        <w:ind w:right="263"/>
        <w:rPr>
          <w:sz w:val="24"/>
          <w:szCs w:val="24"/>
        </w:rPr>
      </w:pPr>
      <w:r w:rsidRPr="006212E1">
        <w:rPr>
          <w:sz w:val="24"/>
          <w:szCs w:val="24"/>
        </w:rPr>
        <w:t>As</w:t>
      </w:r>
      <w:r w:rsidRPr="006212E1">
        <w:rPr>
          <w:spacing w:val="-4"/>
          <w:sz w:val="24"/>
          <w:szCs w:val="24"/>
        </w:rPr>
        <w:t xml:space="preserve"> </w:t>
      </w:r>
      <w:r w:rsidRPr="006212E1">
        <w:rPr>
          <w:sz w:val="24"/>
          <w:szCs w:val="24"/>
        </w:rPr>
        <w:t>part</w:t>
      </w:r>
      <w:r w:rsidRPr="006212E1">
        <w:rPr>
          <w:spacing w:val="-4"/>
          <w:sz w:val="24"/>
          <w:szCs w:val="24"/>
        </w:rPr>
        <w:t xml:space="preserve"> </w:t>
      </w:r>
      <w:r w:rsidRPr="006212E1">
        <w:rPr>
          <w:sz w:val="24"/>
          <w:szCs w:val="24"/>
        </w:rPr>
        <w:t>of</w:t>
      </w:r>
      <w:r w:rsidRPr="006212E1">
        <w:rPr>
          <w:spacing w:val="-4"/>
          <w:sz w:val="24"/>
          <w:szCs w:val="24"/>
        </w:rPr>
        <w:t xml:space="preserve"> </w:t>
      </w:r>
      <w:r w:rsidRPr="006212E1">
        <w:rPr>
          <w:sz w:val="24"/>
          <w:szCs w:val="24"/>
        </w:rPr>
        <w:t>the</w:t>
      </w:r>
      <w:r w:rsidRPr="006212E1">
        <w:rPr>
          <w:spacing w:val="-4"/>
          <w:sz w:val="24"/>
          <w:szCs w:val="24"/>
        </w:rPr>
        <w:t xml:space="preserve"> </w:t>
      </w:r>
      <w:r w:rsidRPr="006212E1">
        <w:rPr>
          <w:sz w:val="24"/>
          <w:szCs w:val="24"/>
        </w:rPr>
        <w:t>support</w:t>
      </w:r>
      <w:r w:rsidRPr="006212E1">
        <w:rPr>
          <w:spacing w:val="-4"/>
          <w:sz w:val="24"/>
          <w:szCs w:val="24"/>
        </w:rPr>
        <w:t xml:space="preserve"> </w:t>
      </w:r>
      <w:r w:rsidRPr="006212E1">
        <w:rPr>
          <w:sz w:val="24"/>
          <w:szCs w:val="24"/>
        </w:rPr>
        <w:t>system</w:t>
      </w:r>
      <w:r w:rsidRPr="006212E1">
        <w:rPr>
          <w:spacing w:val="-4"/>
          <w:sz w:val="24"/>
          <w:szCs w:val="24"/>
        </w:rPr>
        <w:t xml:space="preserve"> </w:t>
      </w:r>
      <w:r w:rsidRPr="006212E1">
        <w:rPr>
          <w:sz w:val="24"/>
          <w:szCs w:val="24"/>
        </w:rPr>
        <w:t>at</w:t>
      </w:r>
      <w:r w:rsidRPr="006212E1">
        <w:rPr>
          <w:spacing w:val="-4"/>
          <w:sz w:val="24"/>
          <w:szCs w:val="24"/>
        </w:rPr>
        <w:t xml:space="preserve"> </w:t>
      </w:r>
      <w:r w:rsidRPr="006212E1">
        <w:rPr>
          <w:sz w:val="24"/>
          <w:szCs w:val="24"/>
        </w:rPr>
        <w:t>UNT,</w:t>
      </w:r>
      <w:r w:rsidRPr="006212E1">
        <w:rPr>
          <w:spacing w:val="-4"/>
          <w:sz w:val="24"/>
          <w:szCs w:val="24"/>
        </w:rPr>
        <w:t xml:space="preserve"> </w:t>
      </w:r>
      <w:r w:rsidRPr="006212E1">
        <w:rPr>
          <w:sz w:val="24"/>
          <w:szCs w:val="24"/>
        </w:rPr>
        <w:t>here</w:t>
      </w:r>
      <w:r w:rsidRPr="006212E1">
        <w:rPr>
          <w:spacing w:val="-4"/>
          <w:sz w:val="24"/>
          <w:szCs w:val="24"/>
        </w:rPr>
        <w:t xml:space="preserve"> </w:t>
      </w:r>
      <w:r w:rsidRPr="006212E1">
        <w:rPr>
          <w:sz w:val="24"/>
          <w:szCs w:val="24"/>
        </w:rPr>
        <w:t>are</w:t>
      </w:r>
      <w:r w:rsidRPr="006212E1">
        <w:rPr>
          <w:spacing w:val="-4"/>
          <w:sz w:val="24"/>
          <w:szCs w:val="24"/>
        </w:rPr>
        <w:t xml:space="preserve"> </w:t>
      </w:r>
      <w:r w:rsidRPr="006212E1">
        <w:rPr>
          <w:sz w:val="24"/>
          <w:szCs w:val="24"/>
        </w:rPr>
        <w:t>some</w:t>
      </w:r>
      <w:r w:rsidRPr="006212E1">
        <w:rPr>
          <w:spacing w:val="-4"/>
          <w:sz w:val="24"/>
          <w:szCs w:val="24"/>
        </w:rPr>
        <w:t xml:space="preserve"> </w:t>
      </w:r>
      <w:r w:rsidRPr="006212E1">
        <w:rPr>
          <w:sz w:val="24"/>
          <w:szCs w:val="24"/>
        </w:rPr>
        <w:t>additional</w:t>
      </w:r>
      <w:r w:rsidRPr="006212E1">
        <w:rPr>
          <w:spacing w:val="-4"/>
          <w:sz w:val="24"/>
          <w:szCs w:val="24"/>
        </w:rPr>
        <w:t xml:space="preserve"> </w:t>
      </w:r>
      <w:r w:rsidRPr="006212E1">
        <w:rPr>
          <w:sz w:val="24"/>
          <w:szCs w:val="24"/>
        </w:rPr>
        <w:t>resources</w:t>
      </w:r>
      <w:r w:rsidRPr="006212E1">
        <w:rPr>
          <w:spacing w:val="-4"/>
          <w:sz w:val="24"/>
          <w:szCs w:val="24"/>
        </w:rPr>
        <w:t xml:space="preserve"> </w:t>
      </w:r>
      <w:r w:rsidRPr="006212E1">
        <w:rPr>
          <w:sz w:val="24"/>
          <w:szCs w:val="24"/>
        </w:rPr>
        <w:t>that</w:t>
      </w:r>
      <w:r w:rsidRPr="006212E1">
        <w:rPr>
          <w:spacing w:val="-4"/>
          <w:sz w:val="24"/>
          <w:szCs w:val="24"/>
        </w:rPr>
        <w:t xml:space="preserve"> </w:t>
      </w:r>
      <w:r w:rsidRPr="006212E1">
        <w:rPr>
          <w:sz w:val="24"/>
          <w:szCs w:val="24"/>
        </w:rPr>
        <w:t>are</w:t>
      </w:r>
      <w:r w:rsidRPr="006212E1">
        <w:rPr>
          <w:spacing w:val="-4"/>
          <w:sz w:val="24"/>
          <w:szCs w:val="24"/>
        </w:rPr>
        <w:t xml:space="preserve"> </w:t>
      </w:r>
      <w:r w:rsidRPr="006212E1">
        <w:rPr>
          <w:sz w:val="24"/>
          <w:szCs w:val="24"/>
        </w:rPr>
        <w:t>mostly</w:t>
      </w:r>
      <w:r w:rsidRPr="006212E1">
        <w:rPr>
          <w:spacing w:val="-4"/>
          <w:sz w:val="24"/>
          <w:szCs w:val="24"/>
        </w:rPr>
        <w:t xml:space="preserve"> </w:t>
      </w:r>
      <w:r w:rsidRPr="006212E1">
        <w:rPr>
          <w:sz w:val="24"/>
          <w:szCs w:val="24"/>
        </w:rPr>
        <w:t>FREE</w:t>
      </w:r>
      <w:r w:rsidRPr="006212E1">
        <w:rPr>
          <w:spacing w:val="-4"/>
          <w:sz w:val="24"/>
          <w:szCs w:val="24"/>
        </w:rPr>
        <w:t xml:space="preserve"> </w:t>
      </w:r>
      <w:r w:rsidRPr="006212E1">
        <w:rPr>
          <w:sz w:val="24"/>
          <w:szCs w:val="24"/>
        </w:rPr>
        <w:t xml:space="preserve">of charge. </w:t>
      </w:r>
      <w:r w:rsidRPr="006212E1">
        <w:rPr>
          <w:b/>
          <w:bCs/>
          <w:sz w:val="24"/>
          <w:szCs w:val="24"/>
        </w:rPr>
        <w:t xml:space="preserve">If </w:t>
      </w:r>
      <w:r>
        <w:rPr>
          <w:b/>
          <w:bCs/>
          <w:sz w:val="24"/>
          <w:szCs w:val="24"/>
        </w:rPr>
        <w:t xml:space="preserve">at any point in the semester you are struggling physically, emotionally, or academically, please do not hesitate to reach out to me. </w:t>
      </w:r>
      <w:r w:rsidRPr="00BE3F36">
        <w:rPr>
          <w:sz w:val="24"/>
          <w:szCs w:val="24"/>
        </w:rPr>
        <w:t xml:space="preserve">I am happy to connect you with the appropriate resources. </w:t>
      </w:r>
    </w:p>
    <w:p w14:paraId="7DE6D809" w14:textId="77777777" w:rsidR="00C37CD4" w:rsidRDefault="00C37CD4" w:rsidP="00B95A1F">
      <w:pPr>
        <w:pStyle w:val="BodyText"/>
        <w:ind w:left="0"/>
      </w:pPr>
    </w:p>
    <w:p w14:paraId="1312C425" w14:textId="313012AB" w:rsidR="00851AE8" w:rsidRDefault="00E172DA" w:rsidP="00B95A1F">
      <w:pPr>
        <w:pStyle w:val="BodyText"/>
        <w:ind w:left="0"/>
      </w:pPr>
      <w:r>
        <w:t xml:space="preserve">Counseling Center: </w:t>
      </w:r>
      <w:hyperlink r:id="rId13" w:history="1">
        <w:r w:rsidRPr="006747E5">
          <w:rPr>
            <w:rStyle w:val="Hyperlink"/>
            <w:color w:val="008000"/>
            <w:u w:val="none"/>
          </w:rPr>
          <w:t>https://studentaffairs.unt.edu/studentcounseling</w:t>
        </w:r>
      </w:hyperlink>
      <w:r w:rsidRPr="006747E5">
        <w:rPr>
          <w:color w:val="008000"/>
        </w:rPr>
        <w:t xml:space="preserve"> </w:t>
      </w:r>
    </w:p>
    <w:p w14:paraId="1BFACB1B" w14:textId="1B872354" w:rsidR="00C37CD4" w:rsidRPr="006747E5" w:rsidRDefault="00C37CD4" w:rsidP="00B95A1F">
      <w:pPr>
        <w:pStyle w:val="BodyText"/>
        <w:ind w:left="0" w:right="3091"/>
        <w:contextualSpacing/>
        <w:rPr>
          <w:color w:val="008000"/>
        </w:rPr>
      </w:pPr>
      <w:r w:rsidRPr="005F2951">
        <w:t xml:space="preserve">UNT Well: </w:t>
      </w:r>
      <w:hyperlink r:id="rId14">
        <w:r w:rsidRPr="006747E5">
          <w:rPr>
            <w:color w:val="008000"/>
          </w:rPr>
          <w:t>https://hps.unt.edu/rhs/untwell</w:t>
        </w:r>
      </w:hyperlink>
    </w:p>
    <w:p w14:paraId="7F4E8BC5" w14:textId="77777777" w:rsidR="00C37CD4" w:rsidRPr="006747E5" w:rsidRDefault="00C37CD4" w:rsidP="00B95A1F">
      <w:pPr>
        <w:pStyle w:val="BodyText"/>
        <w:ind w:left="0"/>
        <w:contextualSpacing/>
        <w:rPr>
          <w:color w:val="008000"/>
        </w:rPr>
      </w:pPr>
      <w:r w:rsidRPr="005F2951">
        <w:t>Food</w:t>
      </w:r>
      <w:r w:rsidRPr="005F2951">
        <w:rPr>
          <w:spacing w:val="-3"/>
        </w:rPr>
        <w:t xml:space="preserve"> </w:t>
      </w:r>
      <w:r w:rsidRPr="005F2951">
        <w:t>Pantry:</w:t>
      </w:r>
      <w:r w:rsidRPr="005F2951">
        <w:rPr>
          <w:spacing w:val="-2"/>
        </w:rPr>
        <w:t xml:space="preserve"> </w:t>
      </w:r>
      <w:hyperlink r:id="rId15">
        <w:r w:rsidRPr="006747E5">
          <w:rPr>
            <w:color w:val="008000"/>
          </w:rPr>
          <w:t>https://studentaffairs.unt.edu/food-</w:t>
        </w:r>
        <w:r w:rsidRPr="006747E5">
          <w:rPr>
            <w:color w:val="008000"/>
            <w:spacing w:val="-2"/>
          </w:rPr>
          <w:t>pantry</w:t>
        </w:r>
      </w:hyperlink>
    </w:p>
    <w:p w14:paraId="0354F0EB" w14:textId="77777777" w:rsidR="00C37CD4" w:rsidRPr="005F2951" w:rsidRDefault="00C37CD4" w:rsidP="00B95A1F">
      <w:pPr>
        <w:pStyle w:val="BodyText"/>
        <w:ind w:left="0"/>
        <w:contextualSpacing/>
      </w:pPr>
      <w:r w:rsidRPr="005F2951">
        <w:t>Substance</w:t>
      </w:r>
      <w:r w:rsidRPr="005F2951">
        <w:rPr>
          <w:spacing w:val="-2"/>
        </w:rPr>
        <w:t xml:space="preserve"> </w:t>
      </w:r>
      <w:r w:rsidRPr="005F2951">
        <w:t>Abuse</w:t>
      </w:r>
      <w:r w:rsidRPr="005F2951">
        <w:rPr>
          <w:spacing w:val="-2"/>
        </w:rPr>
        <w:t xml:space="preserve"> </w:t>
      </w:r>
      <w:r w:rsidRPr="005F2951">
        <w:t>Center</w:t>
      </w:r>
      <w:r w:rsidRPr="005F2951">
        <w:rPr>
          <w:color w:val="059033"/>
        </w:rPr>
        <w:t>:</w:t>
      </w:r>
      <w:r w:rsidRPr="005F2951">
        <w:rPr>
          <w:color w:val="059033"/>
          <w:spacing w:val="-1"/>
        </w:rPr>
        <w:t xml:space="preserve"> </w:t>
      </w:r>
      <w:hyperlink r:id="rId16">
        <w:r w:rsidRPr="006747E5">
          <w:rPr>
            <w:color w:val="008000"/>
          </w:rPr>
          <w:t>https://studentaffairs.unt.edu/rise/programs/sure-</w:t>
        </w:r>
        <w:r w:rsidRPr="006747E5">
          <w:rPr>
            <w:color w:val="008000"/>
            <w:spacing w:val="-2"/>
          </w:rPr>
          <w:t>program</w:t>
        </w:r>
      </w:hyperlink>
    </w:p>
    <w:p w14:paraId="4F79E980" w14:textId="2BAFFE22" w:rsidR="00B95A1F" w:rsidRPr="00E172DA" w:rsidRDefault="00C37CD4" w:rsidP="00E172DA">
      <w:pPr>
        <w:pStyle w:val="BodyText"/>
        <w:ind w:left="0" w:right="-450"/>
        <w:contextualSpacing/>
        <w:rPr>
          <w:color w:val="059033"/>
        </w:rPr>
      </w:pPr>
      <w:r w:rsidRPr="005F2951">
        <w:t>Student</w:t>
      </w:r>
      <w:r w:rsidRPr="005F2951">
        <w:rPr>
          <w:spacing w:val="-13"/>
        </w:rPr>
        <w:t xml:space="preserve"> </w:t>
      </w:r>
      <w:r w:rsidRPr="005F2951">
        <w:t>Health</w:t>
      </w:r>
      <w:r w:rsidRPr="005F2951">
        <w:rPr>
          <w:spacing w:val="-13"/>
        </w:rPr>
        <w:t xml:space="preserve"> </w:t>
      </w:r>
      <w:r w:rsidRPr="005F2951">
        <w:t>and</w:t>
      </w:r>
      <w:r w:rsidRPr="005F2951">
        <w:rPr>
          <w:spacing w:val="-13"/>
        </w:rPr>
        <w:t xml:space="preserve"> </w:t>
      </w:r>
      <w:r w:rsidRPr="005F2951">
        <w:t>Wellness</w:t>
      </w:r>
      <w:r w:rsidRPr="005F2951">
        <w:rPr>
          <w:spacing w:val="-13"/>
        </w:rPr>
        <w:t xml:space="preserve"> </w:t>
      </w:r>
      <w:r w:rsidRPr="005F2951">
        <w:t>Center</w:t>
      </w:r>
      <w:r w:rsidRPr="005F2951">
        <w:rPr>
          <w:color w:val="059033"/>
        </w:rPr>
        <w:t>:</w:t>
      </w:r>
      <w:r w:rsidR="00E172DA">
        <w:rPr>
          <w:color w:val="059033"/>
        </w:rPr>
        <w:t xml:space="preserve"> </w:t>
      </w:r>
      <w:r w:rsidR="00E172DA" w:rsidRPr="006747E5">
        <w:rPr>
          <w:color w:val="008000"/>
        </w:rPr>
        <w:t>https://studentaffairs.unt.edu/student-health-and-wellness-center</w:t>
      </w:r>
    </w:p>
    <w:p w14:paraId="656BEE93" w14:textId="7E841D99" w:rsidR="00B95A1F" w:rsidRPr="005F2951" w:rsidRDefault="00C37CD4" w:rsidP="00B95A1F">
      <w:pPr>
        <w:pStyle w:val="BodyText"/>
        <w:ind w:left="0"/>
        <w:contextualSpacing/>
      </w:pPr>
      <w:r w:rsidRPr="005F2951">
        <w:t xml:space="preserve">Money Management Center: </w:t>
      </w:r>
      <w:hyperlink r:id="rId17" w:history="1">
        <w:r w:rsidR="00E172DA" w:rsidRPr="006747E5">
          <w:rPr>
            <w:rStyle w:val="Hyperlink"/>
            <w:color w:val="008000"/>
            <w:u w:val="none"/>
          </w:rPr>
          <w:t>https://studentaffairs.unt.edu/student-money-management-center</w:t>
        </w:r>
      </w:hyperlink>
      <w:r w:rsidR="00E172DA" w:rsidRPr="006747E5">
        <w:rPr>
          <w:color w:val="008000"/>
        </w:rPr>
        <w:t xml:space="preserve"> </w:t>
      </w:r>
    </w:p>
    <w:p w14:paraId="60A1E63D" w14:textId="7346CC9A" w:rsidR="00B95A1F" w:rsidRPr="006747E5" w:rsidRDefault="00C37CD4" w:rsidP="00B95A1F">
      <w:pPr>
        <w:pStyle w:val="BodyText"/>
        <w:ind w:left="0" w:right="3091"/>
        <w:contextualSpacing/>
        <w:rPr>
          <w:color w:val="008000"/>
          <w:spacing w:val="-15"/>
        </w:rPr>
      </w:pPr>
      <w:r w:rsidRPr="005F2951">
        <w:t>Legal</w:t>
      </w:r>
      <w:r w:rsidRPr="005F2951">
        <w:rPr>
          <w:spacing w:val="-15"/>
        </w:rPr>
        <w:t xml:space="preserve"> </w:t>
      </w:r>
      <w:r w:rsidRPr="005F2951">
        <w:t>Services</w:t>
      </w:r>
      <w:r w:rsidRPr="005F2951">
        <w:rPr>
          <w:color w:val="059033"/>
        </w:rPr>
        <w:t>:</w:t>
      </w:r>
      <w:r w:rsidRPr="005F2951">
        <w:rPr>
          <w:color w:val="059033"/>
          <w:spacing w:val="-15"/>
        </w:rPr>
        <w:t xml:space="preserve"> </w:t>
      </w:r>
      <w:r w:rsidR="00E172DA" w:rsidRPr="006747E5">
        <w:rPr>
          <w:color w:val="008000"/>
          <w:spacing w:val="-15"/>
        </w:rPr>
        <w:t>https://studentaffairs.unt.edu/student-legalservices</w:t>
      </w:r>
    </w:p>
    <w:p w14:paraId="7937DF44" w14:textId="73A259E4" w:rsidR="00C37CD4" w:rsidRPr="006747E5" w:rsidRDefault="00C37CD4" w:rsidP="00B95A1F">
      <w:pPr>
        <w:pStyle w:val="BodyText"/>
        <w:ind w:left="0" w:right="3091"/>
        <w:contextualSpacing/>
        <w:rPr>
          <w:color w:val="008000"/>
        </w:rPr>
      </w:pPr>
      <w:r w:rsidRPr="005F2951">
        <w:t>Career Center</w:t>
      </w:r>
      <w:r w:rsidRPr="005F2951">
        <w:rPr>
          <w:color w:val="059033"/>
        </w:rPr>
        <w:t xml:space="preserve">: </w:t>
      </w:r>
      <w:hyperlink r:id="rId18">
        <w:r w:rsidRPr="006747E5">
          <w:rPr>
            <w:color w:val="008000"/>
          </w:rPr>
          <w:t>https://careercenter.unt.edu/</w:t>
        </w:r>
      </w:hyperlink>
    </w:p>
    <w:p w14:paraId="3D462CC4" w14:textId="77777777" w:rsidR="00AD07AF" w:rsidRDefault="00AD07AF" w:rsidP="00AD07AF">
      <w:pPr>
        <w:ind w:right="3091"/>
        <w:contextualSpacing/>
        <w:rPr>
          <w:b/>
          <w:bCs/>
          <w:sz w:val="24"/>
          <w:szCs w:val="24"/>
        </w:rPr>
      </w:pPr>
    </w:p>
    <w:p w14:paraId="517060B1" w14:textId="3A467D6A" w:rsidR="00AD07AF" w:rsidRPr="00C437A6" w:rsidRDefault="00AD07AF" w:rsidP="00AD07AF">
      <w:pPr>
        <w:ind w:right="3091"/>
        <w:contextualSpacing/>
        <w:rPr>
          <w:b/>
          <w:bCs/>
          <w:sz w:val="24"/>
          <w:szCs w:val="24"/>
        </w:rPr>
      </w:pPr>
      <w:r w:rsidRPr="00C437A6">
        <w:rPr>
          <w:b/>
          <w:bCs/>
          <w:sz w:val="24"/>
          <w:szCs w:val="24"/>
        </w:rPr>
        <w:t xml:space="preserve">Student Academic Integrity </w:t>
      </w:r>
      <w:r>
        <w:rPr>
          <w:b/>
          <w:bCs/>
          <w:sz w:val="24"/>
          <w:szCs w:val="24"/>
        </w:rPr>
        <w:t>Standards and Consequences</w:t>
      </w:r>
    </w:p>
    <w:p w14:paraId="5F3A5438" w14:textId="77777777" w:rsidR="00AD07AF" w:rsidRPr="00C437A6" w:rsidRDefault="00AD07AF" w:rsidP="00AD07AF">
      <w:pPr>
        <w:contextualSpacing/>
        <w:rPr>
          <w:sz w:val="24"/>
          <w:szCs w:val="24"/>
        </w:rPr>
      </w:pPr>
      <w:r w:rsidRPr="00C437A6">
        <w:rPr>
          <w:sz w:val="24"/>
          <w:szCs w:val="24"/>
        </w:rPr>
        <w:t xml:space="preserve">All students are expected to adhere to UNT’s Academic Integrity Standards (https://policy.unt.edu/policy/06-003). Please read and follow this important set of guidelines for your academic success. Academic dishonesty occurs when students engage in behaviors </w:t>
      </w:r>
      <w:r w:rsidRPr="00C437A6">
        <w:rPr>
          <w:sz w:val="24"/>
          <w:szCs w:val="24"/>
        </w:rPr>
        <w:lastRenderedPageBreak/>
        <w:t xml:space="preserve">including, but not limited to cheating, fabrication, facilitating academic dishonesty, forgery, plagiarism, and/or sabotage. An academic integrity violation could result in loss of points, a failing grade for the assignment or course, suspension or even expulsion depending on </w:t>
      </w:r>
      <w:proofErr w:type="gramStart"/>
      <w:r w:rsidRPr="00C437A6">
        <w:rPr>
          <w:sz w:val="24"/>
          <w:szCs w:val="24"/>
        </w:rPr>
        <w:t>the severity</w:t>
      </w:r>
      <w:proofErr w:type="gramEnd"/>
      <w:r w:rsidRPr="00C437A6">
        <w:rPr>
          <w:sz w:val="24"/>
          <w:szCs w:val="24"/>
        </w:rPr>
        <w:t>. If you have questions about this policy, feel free to ask questions.</w:t>
      </w:r>
    </w:p>
    <w:p w14:paraId="050A4213" w14:textId="5AA48826" w:rsidR="00D27DAA" w:rsidRDefault="00D27DAA" w:rsidP="00F2111F">
      <w:pPr>
        <w:widowControl/>
        <w:autoSpaceDE/>
        <w:autoSpaceDN/>
        <w:spacing w:before="100" w:beforeAutospacing="1" w:after="100" w:afterAutospacing="1"/>
        <w:rPr>
          <w:iCs/>
          <w:sz w:val="24"/>
          <w:szCs w:val="24"/>
        </w:rPr>
      </w:pPr>
      <w:r w:rsidRPr="005F2951">
        <w:rPr>
          <w:b/>
          <w:sz w:val="24"/>
          <w:szCs w:val="24"/>
        </w:rPr>
        <w:t>ADA Policy</w:t>
      </w:r>
      <w:r w:rsidRPr="005F2951">
        <w:rPr>
          <w:sz w:val="24"/>
          <w:szCs w:val="24"/>
        </w:rPr>
        <w:br/>
      </w:r>
      <w:r w:rsidR="00F2111F" w:rsidRPr="00F2111F">
        <w:rPr>
          <w:iCs/>
          <w:sz w:val="24"/>
          <w:szCs w:val="24"/>
        </w:rPr>
        <w:t xml:space="preserve">The University of North Texas makes reasonable accommodation for students with disabilities. Students needing </w:t>
      </w:r>
      <w:proofErr w:type="gramStart"/>
      <w:r w:rsidR="00F2111F" w:rsidRPr="00F2111F">
        <w:rPr>
          <w:iCs/>
          <w:sz w:val="24"/>
          <w:szCs w:val="24"/>
        </w:rPr>
        <w:t>a reasonable</w:t>
      </w:r>
      <w:proofErr w:type="gramEnd"/>
      <w:r w:rsidR="00F2111F" w:rsidRPr="00F2111F">
        <w:rPr>
          <w:iCs/>
          <w:sz w:val="24"/>
          <w:szCs w:val="24"/>
        </w:rPr>
        <w:t xml:space="preserv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rsidR="00F2111F" w:rsidRPr="00F2111F">
        <w:rPr>
          <w:iCs/>
          <w:sz w:val="24"/>
          <w:szCs w:val="24"/>
        </w:rPr>
        <w:t>accommodation</w:t>
      </w:r>
      <w:r w:rsidR="00F2111F">
        <w:rPr>
          <w:iCs/>
          <w:sz w:val="24"/>
          <w:szCs w:val="24"/>
        </w:rPr>
        <w:t>s</w:t>
      </w:r>
      <w:proofErr w:type="gramEnd"/>
      <w:r w:rsidR="00F2111F" w:rsidRPr="00F2111F">
        <w:rPr>
          <w:iCs/>
          <w:sz w:val="24"/>
          <w:szCs w:val="24"/>
        </w:rPr>
        <w:t xml:space="preserve"> at any </w:t>
      </w:r>
      <w:proofErr w:type="gramStart"/>
      <w:r w:rsidR="00F2111F" w:rsidRPr="00F2111F">
        <w:rPr>
          <w:iCs/>
          <w:sz w:val="24"/>
          <w:szCs w:val="24"/>
        </w:rPr>
        <w:t>time,</w:t>
      </w:r>
      <w:proofErr w:type="gramEnd"/>
      <w:r w:rsidR="00F2111F" w:rsidRPr="00F2111F">
        <w:rPr>
          <w:iCs/>
          <w:sz w:val="24"/>
          <w:szCs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rsidR="00F2111F" w:rsidRPr="00F2111F">
        <w:rPr>
          <w:iCs/>
          <w:sz w:val="24"/>
          <w:szCs w:val="24"/>
        </w:rPr>
        <w:t>accommodations</w:t>
      </w:r>
      <w:proofErr w:type="gramEnd"/>
      <w:r w:rsidR="00F2111F" w:rsidRPr="00F2111F">
        <w:rPr>
          <w:iCs/>
          <w:sz w:val="24"/>
          <w:szCs w:val="24"/>
        </w:rP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w:t>
      </w:r>
      <w:r w:rsidR="00F2111F">
        <w:rPr>
          <w:iCs/>
          <w:sz w:val="24"/>
          <w:szCs w:val="24"/>
        </w:rPr>
        <w:t xml:space="preserve"> </w:t>
      </w:r>
      <w:r w:rsidR="005B4AAD" w:rsidRPr="005F2951">
        <w:rPr>
          <w:iCs/>
          <w:sz w:val="24"/>
          <w:szCs w:val="24"/>
        </w:rPr>
        <w:t>(</w:t>
      </w:r>
      <w:hyperlink r:id="rId19" w:history="1">
        <w:r w:rsidR="003C625D" w:rsidRPr="006747E5">
          <w:rPr>
            <w:rStyle w:val="Hyperlink"/>
            <w:iCs/>
            <w:color w:val="008000"/>
            <w:sz w:val="24"/>
            <w:szCs w:val="24"/>
            <w:u w:val="none"/>
          </w:rPr>
          <w:t>https://studentaffairs.unt.edu/office-disability-access</w:t>
        </w:r>
      </w:hyperlink>
      <w:r w:rsidR="005B4AAD" w:rsidRPr="005F2951">
        <w:rPr>
          <w:iCs/>
          <w:sz w:val="24"/>
          <w:szCs w:val="24"/>
        </w:rPr>
        <w:t>).</w:t>
      </w:r>
    </w:p>
    <w:p w14:paraId="208EF939" w14:textId="77777777" w:rsidR="006C7555" w:rsidRPr="00C437A6" w:rsidRDefault="006C7555" w:rsidP="006C7555">
      <w:pPr>
        <w:widowControl/>
        <w:autoSpaceDE/>
        <w:autoSpaceDN/>
        <w:rPr>
          <w:b/>
          <w:bCs/>
          <w:iCs/>
          <w:sz w:val="24"/>
          <w:szCs w:val="24"/>
        </w:rPr>
      </w:pPr>
      <w:r w:rsidRPr="00C437A6">
        <w:rPr>
          <w:b/>
          <w:bCs/>
          <w:iCs/>
          <w:sz w:val="24"/>
          <w:szCs w:val="24"/>
        </w:rPr>
        <w:t>Emergency Notification &amp; Procedures</w:t>
      </w:r>
    </w:p>
    <w:p w14:paraId="78A6581B" w14:textId="63DA4357" w:rsidR="006C7555" w:rsidRDefault="006C7555" w:rsidP="006C7555">
      <w:pPr>
        <w:widowControl/>
        <w:autoSpaceDE/>
        <w:autoSpaceDN/>
        <w:spacing w:after="100" w:afterAutospacing="1"/>
        <w:rPr>
          <w:iCs/>
          <w:sz w:val="24"/>
          <w:szCs w:val="24"/>
        </w:rPr>
      </w:pPr>
      <w:r w:rsidRPr="00C437A6">
        <w:rPr>
          <w:iCs/>
          <w:sz w:val="24"/>
          <w:szCs w:val="24"/>
        </w:rPr>
        <w:t>UNT uses a system called Eagle Alert to quickly notify students with critical information in the event of an</w:t>
      </w:r>
      <w:r>
        <w:rPr>
          <w:iCs/>
          <w:sz w:val="24"/>
          <w:szCs w:val="24"/>
        </w:rPr>
        <w:t xml:space="preserve"> </w:t>
      </w:r>
      <w:r w:rsidRPr="00C437A6">
        <w:rPr>
          <w:iCs/>
          <w:sz w:val="24"/>
          <w:szCs w:val="24"/>
        </w:rPr>
        <w:t>emergency (i.e., severe weather, campus closing, and health and public safety emergencies like chemical spills,</w:t>
      </w:r>
      <w:r>
        <w:rPr>
          <w:iCs/>
          <w:sz w:val="24"/>
          <w:szCs w:val="24"/>
        </w:rPr>
        <w:t xml:space="preserve"> </w:t>
      </w:r>
      <w:r w:rsidRPr="00C437A6">
        <w:rPr>
          <w:iCs/>
          <w:sz w:val="24"/>
          <w:szCs w:val="24"/>
        </w:rPr>
        <w:t>fires, or violence). In the event of a university closure, please refer to Canvas for contingency plans for</w:t>
      </w:r>
      <w:r>
        <w:rPr>
          <w:iCs/>
          <w:sz w:val="24"/>
          <w:szCs w:val="24"/>
        </w:rPr>
        <w:t xml:space="preserve"> </w:t>
      </w:r>
      <w:r w:rsidRPr="00C437A6">
        <w:rPr>
          <w:iCs/>
          <w:sz w:val="24"/>
          <w:szCs w:val="24"/>
        </w:rPr>
        <w:t>covering course materials.</w:t>
      </w:r>
    </w:p>
    <w:p w14:paraId="0DAB6587" w14:textId="6E700F0B" w:rsidR="00384C10" w:rsidRPr="00746572" w:rsidRDefault="00384C10" w:rsidP="00851AE8">
      <w:pPr>
        <w:keepNext/>
        <w:keepLines/>
        <w:widowControl/>
        <w:autoSpaceDE/>
        <w:autoSpaceDN/>
        <w:spacing w:line="256" w:lineRule="auto"/>
        <w:jc w:val="center"/>
        <w:outlineLvl w:val="2"/>
        <w:rPr>
          <w:b/>
          <w:bCs/>
          <w:color w:val="008000"/>
          <w:sz w:val="28"/>
          <w:szCs w:val="28"/>
        </w:rPr>
      </w:pPr>
      <w:r w:rsidRPr="00746572">
        <w:rPr>
          <w:b/>
          <w:bCs/>
          <w:color w:val="008000"/>
          <w:sz w:val="28"/>
          <w:szCs w:val="28"/>
        </w:rPr>
        <w:t>Important Notice for F-1 Students taking Distance Education Courses</w:t>
      </w:r>
    </w:p>
    <w:p w14:paraId="0362AC69" w14:textId="5BFE12D4" w:rsidR="00384C10" w:rsidRPr="005F2951" w:rsidRDefault="00384C10" w:rsidP="00641633">
      <w:pPr>
        <w:widowControl/>
        <w:autoSpaceDE/>
        <w:autoSpaceDN/>
        <w:spacing w:line="256" w:lineRule="auto"/>
        <w:rPr>
          <w:rFonts w:eastAsia="Calibri"/>
          <w:b/>
          <w:sz w:val="24"/>
          <w:szCs w:val="24"/>
        </w:rPr>
      </w:pPr>
      <w:r w:rsidRPr="005F2951">
        <w:rPr>
          <w:rFonts w:eastAsia="Calibri"/>
          <w:b/>
          <w:sz w:val="24"/>
          <w:szCs w:val="24"/>
        </w:rPr>
        <w:t>Federal Regulation</w:t>
      </w:r>
    </w:p>
    <w:p w14:paraId="7B7CECBE" w14:textId="77777777" w:rsidR="00384C10" w:rsidRDefault="00384C10" w:rsidP="003C625D">
      <w:pPr>
        <w:widowControl/>
        <w:autoSpaceDE/>
        <w:autoSpaceDN/>
        <w:spacing w:line="256" w:lineRule="auto"/>
        <w:rPr>
          <w:rFonts w:eastAsia="Calibri"/>
          <w:sz w:val="24"/>
          <w:szCs w:val="24"/>
        </w:rPr>
      </w:pPr>
      <w:r w:rsidRPr="005F2951">
        <w:rPr>
          <w:rFonts w:eastAsia="Calibri"/>
          <w:sz w:val="24"/>
          <w:szCs w:val="24"/>
        </w:rPr>
        <w:t xml:space="preserve">To read detailed Immigration and Customs Enforcement regulations for F-1 students taking online courses, please go to the </w:t>
      </w:r>
      <w:hyperlink r:id="rId20" w:history="1">
        <w:r w:rsidRPr="006747E5">
          <w:rPr>
            <w:rFonts w:eastAsia="Calibri"/>
            <w:color w:val="008000"/>
            <w:sz w:val="24"/>
            <w:szCs w:val="24"/>
          </w:rPr>
          <w:t>Electronic Code of Federal Regulations website</w:t>
        </w:r>
      </w:hyperlink>
      <w:r w:rsidRPr="006747E5">
        <w:rPr>
          <w:rFonts w:eastAsia="Calibri"/>
          <w:color w:val="008000"/>
          <w:sz w:val="24"/>
          <w:szCs w:val="24"/>
        </w:rPr>
        <w:t xml:space="preserve"> </w:t>
      </w:r>
      <w:r w:rsidRPr="005F2951">
        <w:rPr>
          <w:rFonts w:eastAsia="Calibri"/>
          <w:sz w:val="24"/>
          <w:szCs w:val="24"/>
        </w:rPr>
        <w:t>(http://www.ecfr.gov/</w:t>
      </w:r>
      <w:r w:rsidRPr="005F2951">
        <w:rPr>
          <w:rFonts w:eastAsia="Calibri"/>
          <w:sz w:val="24"/>
          <w:szCs w:val="24"/>
          <w:u w:val="single"/>
        </w:rPr>
        <w:t>)</w:t>
      </w:r>
      <w:r w:rsidRPr="005F2951">
        <w:rPr>
          <w:rFonts w:eastAsia="Calibri"/>
          <w:sz w:val="24"/>
          <w:szCs w:val="24"/>
        </w:rPr>
        <w:t>. The specific portion concerning distance education courses is located at Title 8 CFR 214.2 Paragraph (f)(6)(</w:t>
      </w:r>
      <w:proofErr w:type="spellStart"/>
      <w:r w:rsidRPr="005F2951">
        <w:rPr>
          <w:rFonts w:eastAsia="Calibri"/>
          <w:sz w:val="24"/>
          <w:szCs w:val="24"/>
        </w:rPr>
        <w:t>i</w:t>
      </w:r>
      <w:proofErr w:type="spellEnd"/>
      <w:r w:rsidRPr="005F2951">
        <w:rPr>
          <w:rFonts w:eastAsia="Calibri"/>
          <w:sz w:val="24"/>
          <w:szCs w:val="24"/>
        </w:rPr>
        <w:t>)(G).</w:t>
      </w:r>
    </w:p>
    <w:p w14:paraId="6414D1C0" w14:textId="77777777" w:rsidR="003C625D" w:rsidRPr="005F2951" w:rsidRDefault="003C625D" w:rsidP="003C625D">
      <w:pPr>
        <w:widowControl/>
        <w:autoSpaceDE/>
        <w:autoSpaceDN/>
        <w:spacing w:line="256" w:lineRule="auto"/>
        <w:rPr>
          <w:rFonts w:eastAsia="Calibri"/>
          <w:sz w:val="24"/>
          <w:szCs w:val="24"/>
        </w:rPr>
      </w:pPr>
    </w:p>
    <w:p w14:paraId="0293227F" w14:textId="77777777" w:rsidR="00384C10" w:rsidRDefault="00384C10" w:rsidP="003C625D">
      <w:pPr>
        <w:widowControl/>
        <w:autoSpaceDE/>
        <w:autoSpaceDN/>
        <w:spacing w:line="256" w:lineRule="auto"/>
        <w:rPr>
          <w:rFonts w:eastAsia="Calibri"/>
          <w:sz w:val="24"/>
          <w:szCs w:val="24"/>
        </w:rPr>
      </w:pPr>
      <w:r w:rsidRPr="005F2951">
        <w:rPr>
          <w:rFonts w:eastAsia="Calibri"/>
          <w:sz w:val="24"/>
          <w:szCs w:val="24"/>
        </w:rPr>
        <w:t xml:space="preserve">The paragraph reads: </w:t>
      </w:r>
    </w:p>
    <w:p w14:paraId="171D2D54" w14:textId="77777777" w:rsidR="003C625D" w:rsidRPr="005F2951" w:rsidRDefault="003C625D" w:rsidP="003C625D">
      <w:pPr>
        <w:widowControl/>
        <w:autoSpaceDE/>
        <w:autoSpaceDN/>
        <w:spacing w:line="256" w:lineRule="auto"/>
        <w:rPr>
          <w:rFonts w:eastAsia="Calibri"/>
          <w:sz w:val="24"/>
          <w:szCs w:val="24"/>
        </w:rPr>
      </w:pPr>
    </w:p>
    <w:p w14:paraId="619F2426" w14:textId="00F66A36" w:rsidR="00384C10" w:rsidRDefault="00384C10" w:rsidP="003C625D">
      <w:pPr>
        <w:widowControl/>
        <w:autoSpaceDE/>
        <w:autoSpaceDN/>
        <w:spacing w:line="256" w:lineRule="auto"/>
        <w:rPr>
          <w:rFonts w:eastAsia="Calibri"/>
          <w:sz w:val="24"/>
          <w:szCs w:val="24"/>
        </w:rPr>
      </w:pPr>
      <w:r w:rsidRPr="005F2951">
        <w:rPr>
          <w:rFonts w:eastAsia="Calibri"/>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F2951">
        <w:rPr>
          <w:rFonts w:eastAsia="Calibri"/>
          <w:sz w:val="24"/>
          <w:szCs w:val="24"/>
        </w:rPr>
        <w:t>through the use of</w:t>
      </w:r>
      <w:proofErr w:type="gramEnd"/>
      <w:r w:rsidRPr="005F2951">
        <w:rPr>
          <w:rFonts w:eastAsia="Calibri"/>
          <w:sz w:val="24"/>
          <w:szCs w:val="24"/>
        </w:rPr>
        <w:t xml:space="preserve"> television, audio, or computer transmission including open broadcast, closed circuit, cable, </w:t>
      </w:r>
      <w:r w:rsidR="00043564" w:rsidRPr="005F2951">
        <w:rPr>
          <w:rFonts w:eastAsia="Calibri"/>
          <w:sz w:val="24"/>
          <w:szCs w:val="24"/>
        </w:rPr>
        <w:t>microwave,</w:t>
      </w:r>
      <w:r w:rsidRPr="005F2951">
        <w:rPr>
          <w:rFonts w:eastAsia="Calibri"/>
          <w:sz w:val="24"/>
          <w:szCs w:val="24"/>
        </w:rPr>
        <w:t xml:space="preserve"> satellite, audio conferencing, or computer conferencing. If the F-1 student's course of study is in a language study program, no </w:t>
      </w:r>
      <w:r w:rsidRPr="005F2951">
        <w:rPr>
          <w:rFonts w:eastAsia="Calibri"/>
          <w:sz w:val="24"/>
          <w:szCs w:val="24"/>
        </w:rPr>
        <w:lastRenderedPageBreak/>
        <w:t>on-line or distance education classes may be considered to count toward a student's full course of study requirement.</w:t>
      </w:r>
    </w:p>
    <w:p w14:paraId="0F78FAA7" w14:textId="77777777" w:rsidR="003C625D" w:rsidRPr="005F2951" w:rsidRDefault="003C625D" w:rsidP="003C625D">
      <w:pPr>
        <w:widowControl/>
        <w:autoSpaceDE/>
        <w:autoSpaceDN/>
        <w:spacing w:line="256" w:lineRule="auto"/>
        <w:rPr>
          <w:rFonts w:eastAsia="Calibri"/>
          <w:b/>
          <w:sz w:val="24"/>
          <w:szCs w:val="24"/>
        </w:rPr>
      </w:pPr>
    </w:p>
    <w:p w14:paraId="6DD685E2" w14:textId="77777777" w:rsidR="00AB50D8" w:rsidRDefault="00AB50D8" w:rsidP="003C625D">
      <w:pPr>
        <w:widowControl/>
        <w:autoSpaceDE/>
        <w:autoSpaceDN/>
        <w:spacing w:line="256" w:lineRule="auto"/>
        <w:rPr>
          <w:rFonts w:eastAsia="Calibri"/>
          <w:b/>
          <w:sz w:val="24"/>
          <w:szCs w:val="24"/>
        </w:rPr>
      </w:pPr>
      <w:r w:rsidRPr="005F2951">
        <w:rPr>
          <w:rFonts w:eastAsia="Calibri"/>
          <w:b/>
          <w:sz w:val="24"/>
          <w:szCs w:val="24"/>
        </w:rPr>
        <w:t xml:space="preserve">University of North Texas Compliance </w:t>
      </w:r>
    </w:p>
    <w:p w14:paraId="59DB33CC" w14:textId="77777777" w:rsidR="00AB50D8" w:rsidRPr="005F2951" w:rsidRDefault="00AB50D8" w:rsidP="00327E89">
      <w:pPr>
        <w:widowControl/>
        <w:autoSpaceDE/>
        <w:autoSpaceDN/>
        <w:spacing w:after="160" w:line="256" w:lineRule="auto"/>
        <w:rPr>
          <w:rFonts w:eastAsia="Calibri"/>
          <w:sz w:val="24"/>
          <w:szCs w:val="24"/>
        </w:rPr>
      </w:pPr>
      <w:r w:rsidRPr="005F2951">
        <w:rPr>
          <w:rFonts w:eastAsia="Calibri"/>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95F0D53" w14:textId="77777777" w:rsidR="00AB50D8" w:rsidRPr="005F2951" w:rsidRDefault="00AB50D8" w:rsidP="00327E89">
      <w:pPr>
        <w:widowControl/>
        <w:autoSpaceDE/>
        <w:autoSpaceDN/>
        <w:spacing w:after="160" w:line="256" w:lineRule="auto"/>
        <w:rPr>
          <w:rFonts w:eastAsia="Calibri"/>
          <w:sz w:val="24"/>
          <w:szCs w:val="24"/>
        </w:rPr>
      </w:pPr>
      <w:r w:rsidRPr="005F2951">
        <w:rPr>
          <w:rFonts w:eastAsia="Calibri"/>
          <w:sz w:val="24"/>
          <w:szCs w:val="24"/>
        </w:rPr>
        <w:t>If such an on-campus activity is required, it is the student’s responsibility to do the following:</w:t>
      </w:r>
    </w:p>
    <w:p w14:paraId="5E8EF86D" w14:textId="77777777" w:rsidR="00AB50D8" w:rsidRPr="005F2951" w:rsidRDefault="00AB50D8" w:rsidP="00327E89">
      <w:pPr>
        <w:widowControl/>
        <w:autoSpaceDE/>
        <w:autoSpaceDN/>
        <w:spacing w:after="160" w:line="256" w:lineRule="auto"/>
        <w:rPr>
          <w:rFonts w:eastAsia="Calibri"/>
          <w:sz w:val="24"/>
          <w:szCs w:val="24"/>
        </w:rPr>
      </w:pPr>
      <w:r w:rsidRPr="005F2951">
        <w:rPr>
          <w:rFonts w:eastAsia="Calibri"/>
          <w:sz w:val="24"/>
          <w:szCs w:val="24"/>
        </w:rPr>
        <w:t>(1) Submit a written request to the instructor for an on-campus experiential component within one week of the start of the course.</w:t>
      </w:r>
    </w:p>
    <w:p w14:paraId="2DDD4E2F" w14:textId="77777777" w:rsidR="00AB50D8" w:rsidRPr="005F2951" w:rsidRDefault="00AB50D8" w:rsidP="00327E89">
      <w:pPr>
        <w:widowControl/>
        <w:autoSpaceDE/>
        <w:autoSpaceDN/>
        <w:spacing w:after="160" w:line="256" w:lineRule="auto"/>
        <w:rPr>
          <w:rFonts w:eastAsia="Calibri"/>
          <w:sz w:val="24"/>
          <w:szCs w:val="24"/>
        </w:rPr>
      </w:pPr>
      <w:r w:rsidRPr="005F2951">
        <w:rPr>
          <w:rFonts w:eastAsia="Calibri"/>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1E0D19B9" w14:textId="77777777" w:rsidR="00AB50D8" w:rsidRPr="005F2951" w:rsidRDefault="00AB50D8" w:rsidP="00327E89">
      <w:pPr>
        <w:widowControl/>
        <w:autoSpaceDE/>
        <w:autoSpaceDN/>
        <w:spacing w:after="160" w:line="256" w:lineRule="auto"/>
        <w:rPr>
          <w:rFonts w:eastAsia="Calibri"/>
          <w:sz w:val="24"/>
          <w:szCs w:val="24"/>
        </w:rPr>
      </w:pPr>
      <w:r w:rsidRPr="005F2951">
        <w:rPr>
          <w:rFonts w:eastAsia="Calibri"/>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1" w:history="1">
        <w:r w:rsidRPr="006747E5">
          <w:rPr>
            <w:rFonts w:eastAsia="Calibri"/>
            <w:color w:val="008000"/>
            <w:sz w:val="24"/>
            <w:szCs w:val="24"/>
          </w:rPr>
          <w:t>internationaladvising@unt.edu</w:t>
        </w:r>
      </w:hyperlink>
      <w:r w:rsidRPr="005F2951">
        <w:rPr>
          <w:rFonts w:eastAsia="Calibri"/>
          <w:sz w:val="24"/>
          <w:szCs w:val="24"/>
        </w:rPr>
        <w:t>) to get clarification before the one-week deadline.</w:t>
      </w:r>
    </w:p>
    <w:p w14:paraId="6A29EE96" w14:textId="4203B04F" w:rsidR="00291B3C" w:rsidRPr="00A91EB2" w:rsidRDefault="00291B3C" w:rsidP="00C37CD4">
      <w:pPr>
        <w:pStyle w:val="BodyText"/>
        <w:ind w:left="1080"/>
      </w:pPr>
    </w:p>
    <w:sectPr w:rsidR="00291B3C" w:rsidRPr="00A91EB2" w:rsidSect="005616B3">
      <w:headerReference w:type="default" r:id="rId2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D529" w14:textId="77777777" w:rsidR="00B33E3C" w:rsidRDefault="00B33E3C" w:rsidP="00114E0D">
      <w:r>
        <w:separator/>
      </w:r>
    </w:p>
  </w:endnote>
  <w:endnote w:type="continuationSeparator" w:id="0">
    <w:p w14:paraId="1BE35A94" w14:textId="77777777" w:rsidR="00B33E3C" w:rsidRDefault="00B33E3C" w:rsidP="0011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621A" w14:textId="77777777" w:rsidR="00B33E3C" w:rsidRDefault="00B33E3C" w:rsidP="00114E0D">
      <w:r>
        <w:separator/>
      </w:r>
    </w:p>
  </w:footnote>
  <w:footnote w:type="continuationSeparator" w:id="0">
    <w:p w14:paraId="47E3B3A5" w14:textId="77777777" w:rsidR="00B33E3C" w:rsidRDefault="00B33E3C" w:rsidP="0011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43D5" w14:textId="7E153C75" w:rsidR="00114E0D" w:rsidRDefault="00437FE0">
    <w:pPr>
      <w:pStyle w:val="Header"/>
    </w:pPr>
    <w:r>
      <w:t>Syllabus</w:t>
    </w:r>
    <w:r w:rsidR="00BA0D2C">
      <w:t xml:space="preserve"> </w:t>
    </w:r>
    <w:r>
      <w:t>EDSP 4360</w:t>
    </w:r>
    <w:r w:rsidR="009721F0">
      <w:t xml:space="preserve"> S26</w:t>
    </w:r>
    <w:r w:rsidR="002A1D55">
      <w:t xml:space="preserve"> </w:t>
    </w:r>
    <w:r w:rsidR="002A1D55">
      <w:tab/>
    </w:r>
    <w:r w:rsidR="00BA0D2C">
      <w:tab/>
    </w:r>
    <w:r w:rsidR="002A1D55">
      <w:t>p</w:t>
    </w:r>
    <w:r w:rsidR="00192A1C">
      <w:t xml:space="preserve">age </w:t>
    </w:r>
    <w:r w:rsidR="00777EEE">
      <w:fldChar w:fldCharType="begin"/>
    </w:r>
    <w:r w:rsidR="00777EEE">
      <w:instrText xml:space="preserve"> PAGE   \* MERGEFORMAT </w:instrText>
    </w:r>
    <w:r w:rsidR="00777EEE">
      <w:fldChar w:fldCharType="separate"/>
    </w:r>
    <w:r w:rsidR="00777EEE">
      <w:rPr>
        <w:noProof/>
      </w:rPr>
      <w:t>1</w:t>
    </w:r>
    <w:r w:rsidR="00777EEE">
      <w:rPr>
        <w:noProof/>
      </w:rPr>
      <w:fldChar w:fldCharType="end"/>
    </w:r>
  </w:p>
  <w:p w14:paraId="74A0AC6E" w14:textId="77777777" w:rsidR="00114E0D" w:rsidRDefault="00114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382"/>
    <w:multiLevelType w:val="hybridMultilevel"/>
    <w:tmpl w:val="CA525A08"/>
    <w:lvl w:ilvl="0" w:tplc="04090011">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7A0773"/>
    <w:multiLevelType w:val="hybridMultilevel"/>
    <w:tmpl w:val="6BBCAC74"/>
    <w:lvl w:ilvl="0" w:tplc="04090011">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926AC"/>
    <w:multiLevelType w:val="hybridMultilevel"/>
    <w:tmpl w:val="7EE4654C"/>
    <w:lvl w:ilvl="0" w:tplc="82C8AA6A">
      <w:start w:val="1"/>
      <w:numFmt w:val="lowerLetter"/>
      <w:lvlText w:val="(%1)"/>
      <w:lvlJc w:val="left"/>
      <w:pPr>
        <w:ind w:left="360" w:hanging="340"/>
      </w:pPr>
      <w:rPr>
        <w:rFonts w:ascii="Times New Roman" w:eastAsia="Times New Roman" w:hAnsi="Times New Roman" w:cs="Times New Roman" w:hint="default"/>
        <w:b/>
        <w:bCs/>
        <w:i w:val="0"/>
        <w:iCs w:val="0"/>
        <w:spacing w:val="0"/>
        <w:w w:val="100"/>
        <w:sz w:val="24"/>
        <w:szCs w:val="24"/>
        <w:lang w:val="en-US" w:eastAsia="en-US" w:bidi="ar-SA"/>
      </w:rPr>
    </w:lvl>
    <w:lvl w:ilvl="1" w:tplc="20FE1776">
      <w:numFmt w:val="bullet"/>
      <w:lvlText w:val="•"/>
      <w:lvlJc w:val="left"/>
      <w:pPr>
        <w:ind w:left="1368" w:hanging="340"/>
      </w:pPr>
      <w:rPr>
        <w:rFonts w:hint="default"/>
        <w:lang w:val="en-US" w:eastAsia="en-US" w:bidi="ar-SA"/>
      </w:rPr>
    </w:lvl>
    <w:lvl w:ilvl="2" w:tplc="8DF8EA18">
      <w:numFmt w:val="bullet"/>
      <w:lvlText w:val="•"/>
      <w:lvlJc w:val="left"/>
      <w:pPr>
        <w:ind w:left="2376" w:hanging="340"/>
      </w:pPr>
      <w:rPr>
        <w:rFonts w:hint="default"/>
        <w:lang w:val="en-US" w:eastAsia="en-US" w:bidi="ar-SA"/>
      </w:rPr>
    </w:lvl>
    <w:lvl w:ilvl="3" w:tplc="2D52EA30">
      <w:numFmt w:val="bullet"/>
      <w:lvlText w:val="•"/>
      <w:lvlJc w:val="left"/>
      <w:pPr>
        <w:ind w:left="3384" w:hanging="340"/>
      </w:pPr>
      <w:rPr>
        <w:rFonts w:hint="default"/>
        <w:lang w:val="en-US" w:eastAsia="en-US" w:bidi="ar-SA"/>
      </w:rPr>
    </w:lvl>
    <w:lvl w:ilvl="4" w:tplc="B19A14B6">
      <w:numFmt w:val="bullet"/>
      <w:lvlText w:val="•"/>
      <w:lvlJc w:val="left"/>
      <w:pPr>
        <w:ind w:left="4392" w:hanging="340"/>
      </w:pPr>
      <w:rPr>
        <w:rFonts w:hint="default"/>
        <w:lang w:val="en-US" w:eastAsia="en-US" w:bidi="ar-SA"/>
      </w:rPr>
    </w:lvl>
    <w:lvl w:ilvl="5" w:tplc="FFF26D26">
      <w:numFmt w:val="bullet"/>
      <w:lvlText w:val="•"/>
      <w:lvlJc w:val="left"/>
      <w:pPr>
        <w:ind w:left="5400" w:hanging="340"/>
      </w:pPr>
      <w:rPr>
        <w:rFonts w:hint="default"/>
        <w:lang w:val="en-US" w:eastAsia="en-US" w:bidi="ar-SA"/>
      </w:rPr>
    </w:lvl>
    <w:lvl w:ilvl="6" w:tplc="CCF45EE6">
      <w:numFmt w:val="bullet"/>
      <w:lvlText w:val="•"/>
      <w:lvlJc w:val="left"/>
      <w:pPr>
        <w:ind w:left="6408" w:hanging="340"/>
      </w:pPr>
      <w:rPr>
        <w:rFonts w:hint="default"/>
        <w:lang w:val="en-US" w:eastAsia="en-US" w:bidi="ar-SA"/>
      </w:rPr>
    </w:lvl>
    <w:lvl w:ilvl="7" w:tplc="0BC6F0F8">
      <w:numFmt w:val="bullet"/>
      <w:lvlText w:val="•"/>
      <w:lvlJc w:val="left"/>
      <w:pPr>
        <w:ind w:left="7416" w:hanging="340"/>
      </w:pPr>
      <w:rPr>
        <w:rFonts w:hint="default"/>
        <w:lang w:val="en-US" w:eastAsia="en-US" w:bidi="ar-SA"/>
      </w:rPr>
    </w:lvl>
    <w:lvl w:ilvl="8" w:tplc="2440FE40">
      <w:numFmt w:val="bullet"/>
      <w:lvlText w:val="•"/>
      <w:lvlJc w:val="left"/>
      <w:pPr>
        <w:ind w:left="8424" w:hanging="340"/>
      </w:pPr>
      <w:rPr>
        <w:rFonts w:hint="default"/>
        <w:lang w:val="en-US" w:eastAsia="en-US" w:bidi="ar-SA"/>
      </w:rPr>
    </w:lvl>
  </w:abstractNum>
  <w:abstractNum w:abstractNumId="3" w15:restartNumberingAfterBreak="0">
    <w:nsid w:val="1CD6721D"/>
    <w:multiLevelType w:val="hybridMultilevel"/>
    <w:tmpl w:val="4388164E"/>
    <w:lvl w:ilvl="0" w:tplc="F370BD18">
      <w:start w:val="13"/>
      <w:numFmt w:val="decimal"/>
      <w:lvlText w:val="(%1)"/>
      <w:lvlJc w:val="left"/>
      <w:pPr>
        <w:ind w:left="360" w:hanging="460"/>
      </w:pPr>
      <w:rPr>
        <w:rFonts w:ascii="Times New Roman" w:eastAsia="Times New Roman" w:hAnsi="Times New Roman" w:cs="Times New Roman" w:hint="default"/>
        <w:b w:val="0"/>
        <w:bCs w:val="0"/>
        <w:i w:val="0"/>
        <w:iCs w:val="0"/>
        <w:spacing w:val="0"/>
        <w:w w:val="100"/>
        <w:sz w:val="24"/>
        <w:szCs w:val="24"/>
        <w:lang w:val="en-US" w:eastAsia="en-US" w:bidi="ar-SA"/>
      </w:rPr>
    </w:lvl>
    <w:lvl w:ilvl="1" w:tplc="CF80F4E6">
      <w:numFmt w:val="bullet"/>
      <w:lvlText w:val="•"/>
      <w:lvlJc w:val="left"/>
      <w:pPr>
        <w:ind w:left="1368" w:hanging="460"/>
      </w:pPr>
      <w:rPr>
        <w:rFonts w:hint="default"/>
        <w:lang w:val="en-US" w:eastAsia="en-US" w:bidi="ar-SA"/>
      </w:rPr>
    </w:lvl>
    <w:lvl w:ilvl="2" w:tplc="BE7A0720">
      <w:numFmt w:val="bullet"/>
      <w:lvlText w:val="•"/>
      <w:lvlJc w:val="left"/>
      <w:pPr>
        <w:ind w:left="2376" w:hanging="460"/>
      </w:pPr>
      <w:rPr>
        <w:rFonts w:hint="default"/>
        <w:lang w:val="en-US" w:eastAsia="en-US" w:bidi="ar-SA"/>
      </w:rPr>
    </w:lvl>
    <w:lvl w:ilvl="3" w:tplc="C8E0D7A8">
      <w:numFmt w:val="bullet"/>
      <w:lvlText w:val="•"/>
      <w:lvlJc w:val="left"/>
      <w:pPr>
        <w:ind w:left="3384" w:hanging="460"/>
      </w:pPr>
      <w:rPr>
        <w:rFonts w:hint="default"/>
        <w:lang w:val="en-US" w:eastAsia="en-US" w:bidi="ar-SA"/>
      </w:rPr>
    </w:lvl>
    <w:lvl w:ilvl="4" w:tplc="EDD83028">
      <w:numFmt w:val="bullet"/>
      <w:lvlText w:val="•"/>
      <w:lvlJc w:val="left"/>
      <w:pPr>
        <w:ind w:left="4392" w:hanging="460"/>
      </w:pPr>
      <w:rPr>
        <w:rFonts w:hint="default"/>
        <w:lang w:val="en-US" w:eastAsia="en-US" w:bidi="ar-SA"/>
      </w:rPr>
    </w:lvl>
    <w:lvl w:ilvl="5" w:tplc="F4A86AF4">
      <w:numFmt w:val="bullet"/>
      <w:lvlText w:val="•"/>
      <w:lvlJc w:val="left"/>
      <w:pPr>
        <w:ind w:left="5400" w:hanging="460"/>
      </w:pPr>
      <w:rPr>
        <w:rFonts w:hint="default"/>
        <w:lang w:val="en-US" w:eastAsia="en-US" w:bidi="ar-SA"/>
      </w:rPr>
    </w:lvl>
    <w:lvl w:ilvl="6" w:tplc="953E12CE">
      <w:numFmt w:val="bullet"/>
      <w:lvlText w:val="•"/>
      <w:lvlJc w:val="left"/>
      <w:pPr>
        <w:ind w:left="6408" w:hanging="460"/>
      </w:pPr>
      <w:rPr>
        <w:rFonts w:hint="default"/>
        <w:lang w:val="en-US" w:eastAsia="en-US" w:bidi="ar-SA"/>
      </w:rPr>
    </w:lvl>
    <w:lvl w:ilvl="7" w:tplc="CE8C60EC">
      <w:numFmt w:val="bullet"/>
      <w:lvlText w:val="•"/>
      <w:lvlJc w:val="left"/>
      <w:pPr>
        <w:ind w:left="7416" w:hanging="460"/>
      </w:pPr>
      <w:rPr>
        <w:rFonts w:hint="default"/>
        <w:lang w:val="en-US" w:eastAsia="en-US" w:bidi="ar-SA"/>
      </w:rPr>
    </w:lvl>
    <w:lvl w:ilvl="8" w:tplc="A3ACAC74">
      <w:numFmt w:val="bullet"/>
      <w:lvlText w:val="•"/>
      <w:lvlJc w:val="left"/>
      <w:pPr>
        <w:ind w:left="8424" w:hanging="460"/>
      </w:pPr>
      <w:rPr>
        <w:rFonts w:hint="default"/>
        <w:lang w:val="en-US" w:eastAsia="en-US" w:bidi="ar-SA"/>
      </w:rPr>
    </w:lvl>
  </w:abstractNum>
  <w:abstractNum w:abstractNumId="4" w15:restartNumberingAfterBreak="0">
    <w:nsid w:val="1D3F260F"/>
    <w:multiLevelType w:val="hybridMultilevel"/>
    <w:tmpl w:val="CC4C0B22"/>
    <w:lvl w:ilvl="0" w:tplc="79B80788">
      <w:start w:val="1"/>
      <w:numFmt w:val="decimal"/>
      <w:lvlText w:val="%1."/>
      <w:lvlJc w:val="left"/>
      <w:pPr>
        <w:ind w:left="81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B23230"/>
    <w:multiLevelType w:val="hybridMultilevel"/>
    <w:tmpl w:val="2C5E9EDE"/>
    <w:lvl w:ilvl="0" w:tplc="3BEACF30">
      <w:start w:val="18"/>
      <w:numFmt w:val="decimal"/>
      <w:lvlText w:val="(%1)"/>
      <w:lvlJc w:val="left"/>
      <w:pPr>
        <w:ind w:left="360" w:hanging="460"/>
      </w:pPr>
      <w:rPr>
        <w:rFonts w:ascii="Times New Roman" w:eastAsia="Times New Roman" w:hAnsi="Times New Roman" w:cs="Times New Roman" w:hint="default"/>
        <w:b w:val="0"/>
        <w:bCs w:val="0"/>
        <w:i w:val="0"/>
        <w:iCs w:val="0"/>
        <w:spacing w:val="0"/>
        <w:w w:val="100"/>
        <w:sz w:val="24"/>
        <w:szCs w:val="24"/>
        <w:lang w:val="en-US" w:eastAsia="en-US" w:bidi="ar-SA"/>
      </w:rPr>
    </w:lvl>
    <w:lvl w:ilvl="1" w:tplc="06A8ACCE">
      <w:numFmt w:val="bullet"/>
      <w:lvlText w:val="•"/>
      <w:lvlJc w:val="left"/>
      <w:pPr>
        <w:ind w:left="1368" w:hanging="460"/>
      </w:pPr>
      <w:rPr>
        <w:rFonts w:hint="default"/>
        <w:lang w:val="en-US" w:eastAsia="en-US" w:bidi="ar-SA"/>
      </w:rPr>
    </w:lvl>
    <w:lvl w:ilvl="2" w:tplc="C5F4BCFC">
      <w:numFmt w:val="bullet"/>
      <w:lvlText w:val="•"/>
      <w:lvlJc w:val="left"/>
      <w:pPr>
        <w:ind w:left="2376" w:hanging="460"/>
      </w:pPr>
      <w:rPr>
        <w:rFonts w:hint="default"/>
        <w:lang w:val="en-US" w:eastAsia="en-US" w:bidi="ar-SA"/>
      </w:rPr>
    </w:lvl>
    <w:lvl w:ilvl="3" w:tplc="AAFC0174">
      <w:numFmt w:val="bullet"/>
      <w:lvlText w:val="•"/>
      <w:lvlJc w:val="left"/>
      <w:pPr>
        <w:ind w:left="3384" w:hanging="460"/>
      </w:pPr>
      <w:rPr>
        <w:rFonts w:hint="default"/>
        <w:lang w:val="en-US" w:eastAsia="en-US" w:bidi="ar-SA"/>
      </w:rPr>
    </w:lvl>
    <w:lvl w:ilvl="4" w:tplc="1E143C0C">
      <w:numFmt w:val="bullet"/>
      <w:lvlText w:val="•"/>
      <w:lvlJc w:val="left"/>
      <w:pPr>
        <w:ind w:left="4392" w:hanging="460"/>
      </w:pPr>
      <w:rPr>
        <w:rFonts w:hint="default"/>
        <w:lang w:val="en-US" w:eastAsia="en-US" w:bidi="ar-SA"/>
      </w:rPr>
    </w:lvl>
    <w:lvl w:ilvl="5" w:tplc="2C7290C8">
      <w:numFmt w:val="bullet"/>
      <w:lvlText w:val="•"/>
      <w:lvlJc w:val="left"/>
      <w:pPr>
        <w:ind w:left="5400" w:hanging="460"/>
      </w:pPr>
      <w:rPr>
        <w:rFonts w:hint="default"/>
        <w:lang w:val="en-US" w:eastAsia="en-US" w:bidi="ar-SA"/>
      </w:rPr>
    </w:lvl>
    <w:lvl w:ilvl="6" w:tplc="EC566170">
      <w:numFmt w:val="bullet"/>
      <w:lvlText w:val="•"/>
      <w:lvlJc w:val="left"/>
      <w:pPr>
        <w:ind w:left="6408" w:hanging="460"/>
      </w:pPr>
      <w:rPr>
        <w:rFonts w:hint="default"/>
        <w:lang w:val="en-US" w:eastAsia="en-US" w:bidi="ar-SA"/>
      </w:rPr>
    </w:lvl>
    <w:lvl w:ilvl="7" w:tplc="8F4844B2">
      <w:numFmt w:val="bullet"/>
      <w:lvlText w:val="•"/>
      <w:lvlJc w:val="left"/>
      <w:pPr>
        <w:ind w:left="7416" w:hanging="460"/>
      </w:pPr>
      <w:rPr>
        <w:rFonts w:hint="default"/>
        <w:lang w:val="en-US" w:eastAsia="en-US" w:bidi="ar-SA"/>
      </w:rPr>
    </w:lvl>
    <w:lvl w:ilvl="8" w:tplc="E8C20CB8">
      <w:numFmt w:val="bullet"/>
      <w:lvlText w:val="•"/>
      <w:lvlJc w:val="left"/>
      <w:pPr>
        <w:ind w:left="8424" w:hanging="460"/>
      </w:pPr>
      <w:rPr>
        <w:rFonts w:hint="default"/>
        <w:lang w:val="en-US" w:eastAsia="en-US" w:bidi="ar-SA"/>
      </w:rPr>
    </w:lvl>
  </w:abstractNum>
  <w:abstractNum w:abstractNumId="6" w15:restartNumberingAfterBreak="0">
    <w:nsid w:val="20CC7A37"/>
    <w:multiLevelType w:val="hybridMultilevel"/>
    <w:tmpl w:val="98DCD0B0"/>
    <w:lvl w:ilvl="0" w:tplc="04090011">
      <w:start w:val="1"/>
      <w:numFmt w:val="decimal"/>
      <w:lvlText w:val="%1)"/>
      <w:lvlJc w:val="left"/>
      <w:pPr>
        <w:ind w:left="1350" w:hanging="360"/>
      </w:pPr>
      <w:rPr>
        <w:rFonts w:hint="default"/>
        <w:b w:val="0"/>
        <w:bCs/>
        <w:sz w:val="24"/>
        <w:szCs w:val="36"/>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 w15:restartNumberingAfterBreak="0">
    <w:nsid w:val="230D500C"/>
    <w:multiLevelType w:val="hybridMultilevel"/>
    <w:tmpl w:val="3000E1C6"/>
    <w:lvl w:ilvl="0" w:tplc="4C12B040">
      <w:start w:val="1"/>
      <w:numFmt w:val="decimal"/>
      <w:lvlText w:val="(%1)"/>
      <w:lvlJc w:val="left"/>
      <w:pPr>
        <w:ind w:left="1530" w:hanging="360"/>
      </w:pPr>
      <w:rPr>
        <w:rFonts w:eastAsia="Calibri"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C353BC7"/>
    <w:multiLevelType w:val="hybridMultilevel"/>
    <w:tmpl w:val="DF08D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21349"/>
    <w:multiLevelType w:val="hybridMultilevel"/>
    <w:tmpl w:val="D2D6E516"/>
    <w:lvl w:ilvl="0" w:tplc="04090011">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040951"/>
    <w:multiLevelType w:val="hybridMultilevel"/>
    <w:tmpl w:val="016CD102"/>
    <w:lvl w:ilvl="0" w:tplc="3FE4782E">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0BA8B158">
      <w:numFmt w:val="bullet"/>
      <w:lvlText w:val="•"/>
      <w:lvlJc w:val="left"/>
      <w:pPr>
        <w:ind w:left="1770" w:hanging="361"/>
      </w:pPr>
      <w:rPr>
        <w:rFonts w:hint="default"/>
        <w:lang w:val="en-US" w:eastAsia="en-US" w:bidi="ar-SA"/>
      </w:rPr>
    </w:lvl>
    <w:lvl w:ilvl="2" w:tplc="F160705E">
      <w:numFmt w:val="bullet"/>
      <w:lvlText w:val="•"/>
      <w:lvlJc w:val="left"/>
      <w:pPr>
        <w:ind w:left="2700" w:hanging="361"/>
      </w:pPr>
      <w:rPr>
        <w:rFonts w:hint="default"/>
        <w:lang w:val="en-US" w:eastAsia="en-US" w:bidi="ar-SA"/>
      </w:rPr>
    </w:lvl>
    <w:lvl w:ilvl="3" w:tplc="3F82BE52">
      <w:numFmt w:val="bullet"/>
      <w:lvlText w:val="•"/>
      <w:lvlJc w:val="left"/>
      <w:pPr>
        <w:ind w:left="3630" w:hanging="361"/>
      </w:pPr>
      <w:rPr>
        <w:rFonts w:hint="default"/>
        <w:lang w:val="en-US" w:eastAsia="en-US" w:bidi="ar-SA"/>
      </w:rPr>
    </w:lvl>
    <w:lvl w:ilvl="4" w:tplc="D8502A6C">
      <w:numFmt w:val="bullet"/>
      <w:lvlText w:val="•"/>
      <w:lvlJc w:val="left"/>
      <w:pPr>
        <w:ind w:left="4560" w:hanging="361"/>
      </w:pPr>
      <w:rPr>
        <w:rFonts w:hint="default"/>
        <w:lang w:val="en-US" w:eastAsia="en-US" w:bidi="ar-SA"/>
      </w:rPr>
    </w:lvl>
    <w:lvl w:ilvl="5" w:tplc="E0D4CADE">
      <w:numFmt w:val="bullet"/>
      <w:lvlText w:val="•"/>
      <w:lvlJc w:val="left"/>
      <w:pPr>
        <w:ind w:left="5490" w:hanging="361"/>
      </w:pPr>
      <w:rPr>
        <w:rFonts w:hint="default"/>
        <w:lang w:val="en-US" w:eastAsia="en-US" w:bidi="ar-SA"/>
      </w:rPr>
    </w:lvl>
    <w:lvl w:ilvl="6" w:tplc="4FC6E2CE">
      <w:numFmt w:val="bullet"/>
      <w:lvlText w:val="•"/>
      <w:lvlJc w:val="left"/>
      <w:pPr>
        <w:ind w:left="6420" w:hanging="361"/>
      </w:pPr>
      <w:rPr>
        <w:rFonts w:hint="default"/>
        <w:lang w:val="en-US" w:eastAsia="en-US" w:bidi="ar-SA"/>
      </w:rPr>
    </w:lvl>
    <w:lvl w:ilvl="7" w:tplc="A4A24EDA">
      <w:numFmt w:val="bullet"/>
      <w:lvlText w:val="•"/>
      <w:lvlJc w:val="left"/>
      <w:pPr>
        <w:ind w:left="7350" w:hanging="361"/>
      </w:pPr>
      <w:rPr>
        <w:rFonts w:hint="default"/>
        <w:lang w:val="en-US" w:eastAsia="en-US" w:bidi="ar-SA"/>
      </w:rPr>
    </w:lvl>
    <w:lvl w:ilvl="8" w:tplc="523E8000">
      <w:numFmt w:val="bullet"/>
      <w:lvlText w:val="•"/>
      <w:lvlJc w:val="left"/>
      <w:pPr>
        <w:ind w:left="8280" w:hanging="361"/>
      </w:pPr>
      <w:rPr>
        <w:rFonts w:hint="default"/>
        <w:lang w:val="en-US" w:eastAsia="en-US" w:bidi="ar-SA"/>
      </w:rPr>
    </w:lvl>
  </w:abstractNum>
  <w:abstractNum w:abstractNumId="12" w15:restartNumberingAfterBreak="0">
    <w:nsid w:val="3DFB0A58"/>
    <w:multiLevelType w:val="hybridMultilevel"/>
    <w:tmpl w:val="09E278CC"/>
    <w:lvl w:ilvl="0" w:tplc="9C2E2D84">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6EB7D4">
      <w:numFmt w:val="bullet"/>
      <w:lvlText w:val="•"/>
      <w:lvlJc w:val="left"/>
      <w:pPr>
        <w:ind w:left="2016" w:hanging="360"/>
      </w:pPr>
      <w:rPr>
        <w:rFonts w:hint="default"/>
        <w:lang w:val="en-US" w:eastAsia="en-US" w:bidi="ar-SA"/>
      </w:rPr>
    </w:lvl>
    <w:lvl w:ilvl="2" w:tplc="D5FA5384">
      <w:numFmt w:val="bullet"/>
      <w:lvlText w:val="•"/>
      <w:lvlJc w:val="left"/>
      <w:pPr>
        <w:ind w:left="2952" w:hanging="360"/>
      </w:pPr>
      <w:rPr>
        <w:rFonts w:hint="default"/>
        <w:lang w:val="en-US" w:eastAsia="en-US" w:bidi="ar-SA"/>
      </w:rPr>
    </w:lvl>
    <w:lvl w:ilvl="3" w:tplc="81DC39C0">
      <w:numFmt w:val="bullet"/>
      <w:lvlText w:val="•"/>
      <w:lvlJc w:val="left"/>
      <w:pPr>
        <w:ind w:left="3888" w:hanging="360"/>
      </w:pPr>
      <w:rPr>
        <w:rFonts w:hint="default"/>
        <w:lang w:val="en-US" w:eastAsia="en-US" w:bidi="ar-SA"/>
      </w:rPr>
    </w:lvl>
    <w:lvl w:ilvl="4" w:tplc="0DEED07C">
      <w:numFmt w:val="bullet"/>
      <w:lvlText w:val="•"/>
      <w:lvlJc w:val="left"/>
      <w:pPr>
        <w:ind w:left="4824" w:hanging="360"/>
      </w:pPr>
      <w:rPr>
        <w:rFonts w:hint="default"/>
        <w:lang w:val="en-US" w:eastAsia="en-US" w:bidi="ar-SA"/>
      </w:rPr>
    </w:lvl>
    <w:lvl w:ilvl="5" w:tplc="C42C7EFE">
      <w:numFmt w:val="bullet"/>
      <w:lvlText w:val="•"/>
      <w:lvlJc w:val="left"/>
      <w:pPr>
        <w:ind w:left="5760" w:hanging="360"/>
      </w:pPr>
      <w:rPr>
        <w:rFonts w:hint="default"/>
        <w:lang w:val="en-US" w:eastAsia="en-US" w:bidi="ar-SA"/>
      </w:rPr>
    </w:lvl>
    <w:lvl w:ilvl="6" w:tplc="3294ADBA">
      <w:numFmt w:val="bullet"/>
      <w:lvlText w:val="•"/>
      <w:lvlJc w:val="left"/>
      <w:pPr>
        <w:ind w:left="6696" w:hanging="360"/>
      </w:pPr>
      <w:rPr>
        <w:rFonts w:hint="default"/>
        <w:lang w:val="en-US" w:eastAsia="en-US" w:bidi="ar-SA"/>
      </w:rPr>
    </w:lvl>
    <w:lvl w:ilvl="7" w:tplc="2A70569C">
      <w:numFmt w:val="bullet"/>
      <w:lvlText w:val="•"/>
      <w:lvlJc w:val="left"/>
      <w:pPr>
        <w:ind w:left="7632" w:hanging="360"/>
      </w:pPr>
      <w:rPr>
        <w:rFonts w:hint="default"/>
        <w:lang w:val="en-US" w:eastAsia="en-US" w:bidi="ar-SA"/>
      </w:rPr>
    </w:lvl>
    <w:lvl w:ilvl="8" w:tplc="221605CE">
      <w:numFmt w:val="bullet"/>
      <w:lvlText w:val="•"/>
      <w:lvlJc w:val="left"/>
      <w:pPr>
        <w:ind w:left="8568" w:hanging="360"/>
      </w:pPr>
      <w:rPr>
        <w:rFonts w:hint="default"/>
        <w:lang w:val="en-US" w:eastAsia="en-US" w:bidi="ar-SA"/>
      </w:rPr>
    </w:lvl>
  </w:abstractNum>
  <w:abstractNum w:abstractNumId="13" w15:restartNumberingAfterBreak="0">
    <w:nsid w:val="45D000BF"/>
    <w:multiLevelType w:val="hybridMultilevel"/>
    <w:tmpl w:val="187A7C06"/>
    <w:lvl w:ilvl="0" w:tplc="C73A95CC">
      <w:start w:val="1"/>
      <w:numFmt w:val="decimal"/>
      <w:lvlText w:val="(%1)"/>
      <w:lvlJc w:val="left"/>
      <w:pPr>
        <w:ind w:left="450" w:hanging="360"/>
      </w:pPr>
      <w:rPr>
        <w:rFonts w:eastAsia="Calibri"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AA01B00"/>
    <w:multiLevelType w:val="hybridMultilevel"/>
    <w:tmpl w:val="D452D97C"/>
    <w:lvl w:ilvl="0" w:tplc="E2987FEA">
      <w:start w:val="1"/>
      <w:numFmt w:val="decimal"/>
      <w:lvlText w:val="(%1)"/>
      <w:lvlJc w:val="left"/>
      <w:pPr>
        <w:ind w:left="630" w:hanging="360"/>
      </w:pPr>
      <w:rPr>
        <w:rFonts w:asciiTheme="majorBidi" w:hAnsiTheme="majorBidi" w:cstheme="majorBidi" w:hint="default"/>
        <w:b w:val="0"/>
        <w:bCs/>
        <w:sz w:val="24"/>
        <w:szCs w:val="3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DAD33F1"/>
    <w:multiLevelType w:val="hybridMultilevel"/>
    <w:tmpl w:val="CC708D24"/>
    <w:lvl w:ilvl="0" w:tplc="04090011">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A749D2"/>
    <w:multiLevelType w:val="hybridMultilevel"/>
    <w:tmpl w:val="71E4C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A5717D"/>
    <w:multiLevelType w:val="hybridMultilevel"/>
    <w:tmpl w:val="27CE6C2A"/>
    <w:lvl w:ilvl="0" w:tplc="0DEEE1BC">
      <w:start w:val="8"/>
      <w:numFmt w:val="lowerLetter"/>
      <w:lvlText w:val="(%1)"/>
      <w:lvlJc w:val="left"/>
      <w:pPr>
        <w:ind w:left="713" w:hanging="354"/>
      </w:pPr>
      <w:rPr>
        <w:rFonts w:ascii="Times New Roman" w:eastAsia="Times New Roman" w:hAnsi="Times New Roman" w:cs="Times New Roman" w:hint="default"/>
        <w:b/>
        <w:bCs/>
        <w:i w:val="0"/>
        <w:iCs w:val="0"/>
        <w:spacing w:val="0"/>
        <w:w w:val="100"/>
        <w:sz w:val="24"/>
        <w:szCs w:val="24"/>
        <w:lang w:val="en-US" w:eastAsia="en-US" w:bidi="ar-SA"/>
      </w:rPr>
    </w:lvl>
    <w:lvl w:ilvl="1" w:tplc="8CAE7E48">
      <w:start w:val="1"/>
      <w:numFmt w:val="decimal"/>
      <w:lvlText w:val="(%2)"/>
      <w:lvlJc w:val="left"/>
      <w:pPr>
        <w:ind w:left="360"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2" w:tplc="00DE8700">
      <w:numFmt w:val="bullet"/>
      <w:lvlText w:val="•"/>
      <w:lvlJc w:val="left"/>
      <w:pPr>
        <w:ind w:left="1800" w:hanging="340"/>
      </w:pPr>
      <w:rPr>
        <w:rFonts w:hint="default"/>
        <w:lang w:val="en-US" w:eastAsia="en-US" w:bidi="ar-SA"/>
      </w:rPr>
    </w:lvl>
    <w:lvl w:ilvl="3" w:tplc="914C7C44">
      <w:numFmt w:val="bullet"/>
      <w:lvlText w:val="•"/>
      <w:lvlJc w:val="left"/>
      <w:pPr>
        <w:ind w:left="2880" w:hanging="340"/>
      </w:pPr>
      <w:rPr>
        <w:rFonts w:hint="default"/>
        <w:lang w:val="en-US" w:eastAsia="en-US" w:bidi="ar-SA"/>
      </w:rPr>
    </w:lvl>
    <w:lvl w:ilvl="4" w:tplc="BE70584C">
      <w:numFmt w:val="bullet"/>
      <w:lvlText w:val="•"/>
      <w:lvlJc w:val="left"/>
      <w:pPr>
        <w:ind w:left="3960" w:hanging="340"/>
      </w:pPr>
      <w:rPr>
        <w:rFonts w:hint="default"/>
        <w:lang w:val="en-US" w:eastAsia="en-US" w:bidi="ar-SA"/>
      </w:rPr>
    </w:lvl>
    <w:lvl w:ilvl="5" w:tplc="AE5EEFE4">
      <w:numFmt w:val="bullet"/>
      <w:lvlText w:val="•"/>
      <w:lvlJc w:val="left"/>
      <w:pPr>
        <w:ind w:left="5040" w:hanging="340"/>
      </w:pPr>
      <w:rPr>
        <w:rFonts w:hint="default"/>
        <w:lang w:val="en-US" w:eastAsia="en-US" w:bidi="ar-SA"/>
      </w:rPr>
    </w:lvl>
    <w:lvl w:ilvl="6" w:tplc="7C78764A">
      <w:numFmt w:val="bullet"/>
      <w:lvlText w:val="•"/>
      <w:lvlJc w:val="left"/>
      <w:pPr>
        <w:ind w:left="6120" w:hanging="340"/>
      </w:pPr>
      <w:rPr>
        <w:rFonts w:hint="default"/>
        <w:lang w:val="en-US" w:eastAsia="en-US" w:bidi="ar-SA"/>
      </w:rPr>
    </w:lvl>
    <w:lvl w:ilvl="7" w:tplc="75AA6FFA">
      <w:numFmt w:val="bullet"/>
      <w:lvlText w:val="•"/>
      <w:lvlJc w:val="left"/>
      <w:pPr>
        <w:ind w:left="7200" w:hanging="340"/>
      </w:pPr>
      <w:rPr>
        <w:rFonts w:hint="default"/>
        <w:lang w:val="en-US" w:eastAsia="en-US" w:bidi="ar-SA"/>
      </w:rPr>
    </w:lvl>
    <w:lvl w:ilvl="8" w:tplc="4ED6FF60">
      <w:numFmt w:val="bullet"/>
      <w:lvlText w:val="•"/>
      <w:lvlJc w:val="left"/>
      <w:pPr>
        <w:ind w:left="8280" w:hanging="340"/>
      </w:pPr>
      <w:rPr>
        <w:rFonts w:hint="default"/>
        <w:lang w:val="en-US" w:eastAsia="en-US" w:bidi="ar-SA"/>
      </w:rPr>
    </w:lvl>
  </w:abstractNum>
  <w:abstractNum w:abstractNumId="19" w15:restartNumberingAfterBreak="0">
    <w:nsid w:val="658D11D3"/>
    <w:multiLevelType w:val="hybridMultilevel"/>
    <w:tmpl w:val="122692C2"/>
    <w:lvl w:ilvl="0" w:tplc="9CAE5F9A">
      <w:start w:val="1"/>
      <w:numFmt w:val="decimal"/>
      <w:lvlText w:val="(%1)"/>
      <w:lvlJc w:val="left"/>
      <w:pPr>
        <w:ind w:left="360"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1C2893CC">
      <w:numFmt w:val="bullet"/>
      <w:lvlText w:val="•"/>
      <w:lvlJc w:val="left"/>
      <w:pPr>
        <w:ind w:left="1368" w:hanging="340"/>
      </w:pPr>
      <w:rPr>
        <w:rFonts w:hint="default"/>
        <w:lang w:val="en-US" w:eastAsia="en-US" w:bidi="ar-SA"/>
      </w:rPr>
    </w:lvl>
    <w:lvl w:ilvl="2" w:tplc="61B6EDA6">
      <w:numFmt w:val="bullet"/>
      <w:lvlText w:val="•"/>
      <w:lvlJc w:val="left"/>
      <w:pPr>
        <w:ind w:left="2376" w:hanging="340"/>
      </w:pPr>
      <w:rPr>
        <w:rFonts w:hint="default"/>
        <w:lang w:val="en-US" w:eastAsia="en-US" w:bidi="ar-SA"/>
      </w:rPr>
    </w:lvl>
    <w:lvl w:ilvl="3" w:tplc="7A2C8200">
      <w:numFmt w:val="bullet"/>
      <w:lvlText w:val="•"/>
      <w:lvlJc w:val="left"/>
      <w:pPr>
        <w:ind w:left="3384" w:hanging="340"/>
      </w:pPr>
      <w:rPr>
        <w:rFonts w:hint="default"/>
        <w:lang w:val="en-US" w:eastAsia="en-US" w:bidi="ar-SA"/>
      </w:rPr>
    </w:lvl>
    <w:lvl w:ilvl="4" w:tplc="AA7278FE">
      <w:numFmt w:val="bullet"/>
      <w:lvlText w:val="•"/>
      <w:lvlJc w:val="left"/>
      <w:pPr>
        <w:ind w:left="4392" w:hanging="340"/>
      </w:pPr>
      <w:rPr>
        <w:rFonts w:hint="default"/>
        <w:lang w:val="en-US" w:eastAsia="en-US" w:bidi="ar-SA"/>
      </w:rPr>
    </w:lvl>
    <w:lvl w:ilvl="5" w:tplc="31C4ACAA">
      <w:numFmt w:val="bullet"/>
      <w:lvlText w:val="•"/>
      <w:lvlJc w:val="left"/>
      <w:pPr>
        <w:ind w:left="5400" w:hanging="340"/>
      </w:pPr>
      <w:rPr>
        <w:rFonts w:hint="default"/>
        <w:lang w:val="en-US" w:eastAsia="en-US" w:bidi="ar-SA"/>
      </w:rPr>
    </w:lvl>
    <w:lvl w:ilvl="6" w:tplc="7BB8DB20">
      <w:numFmt w:val="bullet"/>
      <w:lvlText w:val="•"/>
      <w:lvlJc w:val="left"/>
      <w:pPr>
        <w:ind w:left="6408" w:hanging="340"/>
      </w:pPr>
      <w:rPr>
        <w:rFonts w:hint="default"/>
        <w:lang w:val="en-US" w:eastAsia="en-US" w:bidi="ar-SA"/>
      </w:rPr>
    </w:lvl>
    <w:lvl w:ilvl="7" w:tplc="FAC8979E">
      <w:numFmt w:val="bullet"/>
      <w:lvlText w:val="•"/>
      <w:lvlJc w:val="left"/>
      <w:pPr>
        <w:ind w:left="7416" w:hanging="340"/>
      </w:pPr>
      <w:rPr>
        <w:rFonts w:hint="default"/>
        <w:lang w:val="en-US" w:eastAsia="en-US" w:bidi="ar-SA"/>
      </w:rPr>
    </w:lvl>
    <w:lvl w:ilvl="8" w:tplc="F4CA8C98">
      <w:numFmt w:val="bullet"/>
      <w:lvlText w:val="•"/>
      <w:lvlJc w:val="left"/>
      <w:pPr>
        <w:ind w:left="8424" w:hanging="340"/>
      </w:pPr>
      <w:rPr>
        <w:rFonts w:hint="default"/>
        <w:lang w:val="en-US" w:eastAsia="en-US" w:bidi="ar-SA"/>
      </w:rPr>
    </w:lvl>
  </w:abstractNum>
  <w:abstractNum w:abstractNumId="20" w15:restartNumberingAfterBreak="0">
    <w:nsid w:val="7D992A21"/>
    <w:multiLevelType w:val="hybridMultilevel"/>
    <w:tmpl w:val="4F087DCA"/>
    <w:lvl w:ilvl="0" w:tplc="3F700E5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B30C25"/>
    <w:multiLevelType w:val="hybridMultilevel"/>
    <w:tmpl w:val="1F8C9048"/>
    <w:lvl w:ilvl="0" w:tplc="A4002018">
      <w:start w:val="1"/>
      <w:numFmt w:val="decimal"/>
      <w:lvlText w:val="(%1)"/>
      <w:lvlJc w:val="left"/>
      <w:pPr>
        <w:ind w:left="360"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BA5A7EF6">
      <w:numFmt w:val="bullet"/>
      <w:lvlText w:val="•"/>
      <w:lvlJc w:val="left"/>
      <w:pPr>
        <w:ind w:left="1368" w:hanging="340"/>
      </w:pPr>
      <w:rPr>
        <w:rFonts w:hint="default"/>
        <w:lang w:val="en-US" w:eastAsia="en-US" w:bidi="ar-SA"/>
      </w:rPr>
    </w:lvl>
    <w:lvl w:ilvl="2" w:tplc="43767ABE">
      <w:numFmt w:val="bullet"/>
      <w:lvlText w:val="•"/>
      <w:lvlJc w:val="left"/>
      <w:pPr>
        <w:ind w:left="2376" w:hanging="340"/>
      </w:pPr>
      <w:rPr>
        <w:rFonts w:hint="default"/>
        <w:lang w:val="en-US" w:eastAsia="en-US" w:bidi="ar-SA"/>
      </w:rPr>
    </w:lvl>
    <w:lvl w:ilvl="3" w:tplc="6A641420">
      <w:numFmt w:val="bullet"/>
      <w:lvlText w:val="•"/>
      <w:lvlJc w:val="left"/>
      <w:pPr>
        <w:ind w:left="3384" w:hanging="340"/>
      </w:pPr>
      <w:rPr>
        <w:rFonts w:hint="default"/>
        <w:lang w:val="en-US" w:eastAsia="en-US" w:bidi="ar-SA"/>
      </w:rPr>
    </w:lvl>
    <w:lvl w:ilvl="4" w:tplc="8AB4C238">
      <w:numFmt w:val="bullet"/>
      <w:lvlText w:val="•"/>
      <w:lvlJc w:val="left"/>
      <w:pPr>
        <w:ind w:left="4392" w:hanging="340"/>
      </w:pPr>
      <w:rPr>
        <w:rFonts w:hint="default"/>
        <w:lang w:val="en-US" w:eastAsia="en-US" w:bidi="ar-SA"/>
      </w:rPr>
    </w:lvl>
    <w:lvl w:ilvl="5" w:tplc="889C70F0">
      <w:numFmt w:val="bullet"/>
      <w:lvlText w:val="•"/>
      <w:lvlJc w:val="left"/>
      <w:pPr>
        <w:ind w:left="5400" w:hanging="340"/>
      </w:pPr>
      <w:rPr>
        <w:rFonts w:hint="default"/>
        <w:lang w:val="en-US" w:eastAsia="en-US" w:bidi="ar-SA"/>
      </w:rPr>
    </w:lvl>
    <w:lvl w:ilvl="6" w:tplc="3AE618D6">
      <w:numFmt w:val="bullet"/>
      <w:lvlText w:val="•"/>
      <w:lvlJc w:val="left"/>
      <w:pPr>
        <w:ind w:left="6408" w:hanging="340"/>
      </w:pPr>
      <w:rPr>
        <w:rFonts w:hint="default"/>
        <w:lang w:val="en-US" w:eastAsia="en-US" w:bidi="ar-SA"/>
      </w:rPr>
    </w:lvl>
    <w:lvl w:ilvl="7" w:tplc="24BA705E">
      <w:numFmt w:val="bullet"/>
      <w:lvlText w:val="•"/>
      <w:lvlJc w:val="left"/>
      <w:pPr>
        <w:ind w:left="7416" w:hanging="340"/>
      </w:pPr>
      <w:rPr>
        <w:rFonts w:hint="default"/>
        <w:lang w:val="en-US" w:eastAsia="en-US" w:bidi="ar-SA"/>
      </w:rPr>
    </w:lvl>
    <w:lvl w:ilvl="8" w:tplc="5086BF4E">
      <w:numFmt w:val="bullet"/>
      <w:lvlText w:val="•"/>
      <w:lvlJc w:val="left"/>
      <w:pPr>
        <w:ind w:left="8424" w:hanging="340"/>
      </w:pPr>
      <w:rPr>
        <w:rFonts w:hint="default"/>
        <w:lang w:val="en-US" w:eastAsia="en-US" w:bidi="ar-SA"/>
      </w:rPr>
    </w:lvl>
  </w:abstractNum>
  <w:abstractNum w:abstractNumId="22" w15:restartNumberingAfterBreak="0">
    <w:nsid w:val="7DE22B61"/>
    <w:multiLevelType w:val="hybridMultilevel"/>
    <w:tmpl w:val="C3426360"/>
    <w:lvl w:ilvl="0" w:tplc="B54241B2">
      <w:start w:val="11"/>
      <w:numFmt w:val="decimal"/>
      <w:lvlText w:val="(%1)"/>
      <w:lvlJc w:val="left"/>
      <w:pPr>
        <w:ind w:left="360" w:hanging="451"/>
      </w:pPr>
      <w:rPr>
        <w:rFonts w:ascii="Times New Roman" w:eastAsia="Times New Roman" w:hAnsi="Times New Roman" w:cs="Times New Roman" w:hint="default"/>
        <w:b w:val="0"/>
        <w:bCs w:val="0"/>
        <w:i w:val="0"/>
        <w:iCs w:val="0"/>
        <w:spacing w:val="-9"/>
        <w:w w:val="100"/>
        <w:sz w:val="24"/>
        <w:szCs w:val="24"/>
        <w:lang w:val="en-US" w:eastAsia="en-US" w:bidi="ar-SA"/>
      </w:rPr>
    </w:lvl>
    <w:lvl w:ilvl="1" w:tplc="C15674D0">
      <w:numFmt w:val="bullet"/>
      <w:lvlText w:val="•"/>
      <w:lvlJc w:val="left"/>
      <w:pPr>
        <w:ind w:left="1368" w:hanging="451"/>
      </w:pPr>
      <w:rPr>
        <w:rFonts w:hint="default"/>
        <w:lang w:val="en-US" w:eastAsia="en-US" w:bidi="ar-SA"/>
      </w:rPr>
    </w:lvl>
    <w:lvl w:ilvl="2" w:tplc="B9BE1E42">
      <w:numFmt w:val="bullet"/>
      <w:lvlText w:val="•"/>
      <w:lvlJc w:val="left"/>
      <w:pPr>
        <w:ind w:left="2376" w:hanging="451"/>
      </w:pPr>
      <w:rPr>
        <w:rFonts w:hint="default"/>
        <w:lang w:val="en-US" w:eastAsia="en-US" w:bidi="ar-SA"/>
      </w:rPr>
    </w:lvl>
    <w:lvl w:ilvl="3" w:tplc="18A61F42">
      <w:numFmt w:val="bullet"/>
      <w:lvlText w:val="•"/>
      <w:lvlJc w:val="left"/>
      <w:pPr>
        <w:ind w:left="3384" w:hanging="451"/>
      </w:pPr>
      <w:rPr>
        <w:rFonts w:hint="default"/>
        <w:lang w:val="en-US" w:eastAsia="en-US" w:bidi="ar-SA"/>
      </w:rPr>
    </w:lvl>
    <w:lvl w:ilvl="4" w:tplc="9996830C">
      <w:numFmt w:val="bullet"/>
      <w:lvlText w:val="•"/>
      <w:lvlJc w:val="left"/>
      <w:pPr>
        <w:ind w:left="4392" w:hanging="451"/>
      </w:pPr>
      <w:rPr>
        <w:rFonts w:hint="default"/>
        <w:lang w:val="en-US" w:eastAsia="en-US" w:bidi="ar-SA"/>
      </w:rPr>
    </w:lvl>
    <w:lvl w:ilvl="5" w:tplc="049C1626">
      <w:numFmt w:val="bullet"/>
      <w:lvlText w:val="•"/>
      <w:lvlJc w:val="left"/>
      <w:pPr>
        <w:ind w:left="5400" w:hanging="451"/>
      </w:pPr>
      <w:rPr>
        <w:rFonts w:hint="default"/>
        <w:lang w:val="en-US" w:eastAsia="en-US" w:bidi="ar-SA"/>
      </w:rPr>
    </w:lvl>
    <w:lvl w:ilvl="6" w:tplc="38D83EE0">
      <w:numFmt w:val="bullet"/>
      <w:lvlText w:val="•"/>
      <w:lvlJc w:val="left"/>
      <w:pPr>
        <w:ind w:left="6408" w:hanging="451"/>
      </w:pPr>
      <w:rPr>
        <w:rFonts w:hint="default"/>
        <w:lang w:val="en-US" w:eastAsia="en-US" w:bidi="ar-SA"/>
      </w:rPr>
    </w:lvl>
    <w:lvl w:ilvl="7" w:tplc="A85ECEDA">
      <w:numFmt w:val="bullet"/>
      <w:lvlText w:val="•"/>
      <w:lvlJc w:val="left"/>
      <w:pPr>
        <w:ind w:left="7416" w:hanging="451"/>
      </w:pPr>
      <w:rPr>
        <w:rFonts w:hint="default"/>
        <w:lang w:val="en-US" w:eastAsia="en-US" w:bidi="ar-SA"/>
      </w:rPr>
    </w:lvl>
    <w:lvl w:ilvl="8" w:tplc="FF3C5482">
      <w:numFmt w:val="bullet"/>
      <w:lvlText w:val="•"/>
      <w:lvlJc w:val="left"/>
      <w:pPr>
        <w:ind w:left="8424" w:hanging="451"/>
      </w:pPr>
      <w:rPr>
        <w:rFonts w:hint="default"/>
        <w:lang w:val="en-US" w:eastAsia="en-US" w:bidi="ar-SA"/>
      </w:rPr>
    </w:lvl>
  </w:abstractNum>
  <w:abstractNum w:abstractNumId="23" w15:restartNumberingAfterBreak="0">
    <w:nsid w:val="7F6171DC"/>
    <w:multiLevelType w:val="hybridMultilevel"/>
    <w:tmpl w:val="97529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742531">
    <w:abstractNumId w:val="19"/>
  </w:num>
  <w:num w:numId="2" w16cid:durableId="171456225">
    <w:abstractNumId w:val="18"/>
  </w:num>
  <w:num w:numId="3" w16cid:durableId="1150707340">
    <w:abstractNumId w:val="22"/>
  </w:num>
  <w:num w:numId="4" w16cid:durableId="1320959504">
    <w:abstractNumId w:val="5"/>
  </w:num>
  <w:num w:numId="5" w16cid:durableId="1482426583">
    <w:abstractNumId w:val="3"/>
  </w:num>
  <w:num w:numId="6" w16cid:durableId="1188635659">
    <w:abstractNumId w:val="21"/>
  </w:num>
  <w:num w:numId="7" w16cid:durableId="522669750">
    <w:abstractNumId w:val="2"/>
  </w:num>
  <w:num w:numId="8" w16cid:durableId="1975746384">
    <w:abstractNumId w:val="12"/>
  </w:num>
  <w:num w:numId="9" w16cid:durableId="680662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1532170">
    <w:abstractNumId w:val="14"/>
  </w:num>
  <w:num w:numId="11" w16cid:durableId="1334840300">
    <w:abstractNumId w:val="8"/>
  </w:num>
  <w:num w:numId="12" w16cid:durableId="1847133409">
    <w:abstractNumId w:val="8"/>
  </w:num>
  <w:num w:numId="13" w16cid:durableId="1399009832">
    <w:abstractNumId w:val="4"/>
  </w:num>
  <w:num w:numId="14" w16cid:durableId="327296260">
    <w:abstractNumId w:val="17"/>
  </w:num>
  <w:num w:numId="15" w16cid:durableId="597326613">
    <w:abstractNumId w:val="9"/>
  </w:num>
  <w:num w:numId="16" w16cid:durableId="141388043">
    <w:abstractNumId w:val="15"/>
  </w:num>
  <w:num w:numId="17" w16cid:durableId="1996521134">
    <w:abstractNumId w:val="20"/>
  </w:num>
  <w:num w:numId="18" w16cid:durableId="986056578">
    <w:abstractNumId w:val="7"/>
  </w:num>
  <w:num w:numId="19" w16cid:durableId="928123359">
    <w:abstractNumId w:val="13"/>
  </w:num>
  <w:num w:numId="20" w16cid:durableId="1756706287">
    <w:abstractNumId w:val="6"/>
  </w:num>
  <w:num w:numId="21" w16cid:durableId="1785659919">
    <w:abstractNumId w:val="1"/>
  </w:num>
  <w:num w:numId="22" w16cid:durableId="147678213">
    <w:abstractNumId w:val="10"/>
  </w:num>
  <w:num w:numId="23" w16cid:durableId="1542857835">
    <w:abstractNumId w:val="16"/>
  </w:num>
  <w:num w:numId="24" w16cid:durableId="380444739">
    <w:abstractNumId w:val="0"/>
  </w:num>
  <w:num w:numId="25" w16cid:durableId="371734164">
    <w:abstractNumId w:val="23"/>
  </w:num>
  <w:num w:numId="26" w16cid:durableId="560865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3C"/>
    <w:rsid w:val="00003E12"/>
    <w:rsid w:val="00016627"/>
    <w:rsid w:val="00017EE4"/>
    <w:rsid w:val="00023D59"/>
    <w:rsid w:val="00023E12"/>
    <w:rsid w:val="00024060"/>
    <w:rsid w:val="00025621"/>
    <w:rsid w:val="00043564"/>
    <w:rsid w:val="00054FD7"/>
    <w:rsid w:val="00063230"/>
    <w:rsid w:val="00063CFB"/>
    <w:rsid w:val="000679D9"/>
    <w:rsid w:val="000707D8"/>
    <w:rsid w:val="00072324"/>
    <w:rsid w:val="0007446C"/>
    <w:rsid w:val="00083702"/>
    <w:rsid w:val="0008683C"/>
    <w:rsid w:val="00087AA9"/>
    <w:rsid w:val="00097FCF"/>
    <w:rsid w:val="000A1B16"/>
    <w:rsid w:val="000A5D10"/>
    <w:rsid w:val="000B50D6"/>
    <w:rsid w:val="000C2AB3"/>
    <w:rsid w:val="000C7F2F"/>
    <w:rsid w:val="000E2004"/>
    <w:rsid w:val="000E5D4D"/>
    <w:rsid w:val="000E66B6"/>
    <w:rsid w:val="00104983"/>
    <w:rsid w:val="001079A3"/>
    <w:rsid w:val="0011049C"/>
    <w:rsid w:val="00111DA9"/>
    <w:rsid w:val="00113207"/>
    <w:rsid w:val="00114E0D"/>
    <w:rsid w:val="00116ED5"/>
    <w:rsid w:val="00124ECE"/>
    <w:rsid w:val="0012529F"/>
    <w:rsid w:val="00133D2E"/>
    <w:rsid w:val="00134D13"/>
    <w:rsid w:val="00136CFD"/>
    <w:rsid w:val="00137642"/>
    <w:rsid w:val="00140181"/>
    <w:rsid w:val="0014042E"/>
    <w:rsid w:val="00160AAA"/>
    <w:rsid w:val="00160E61"/>
    <w:rsid w:val="00164000"/>
    <w:rsid w:val="001646F7"/>
    <w:rsid w:val="001647E9"/>
    <w:rsid w:val="00170AB7"/>
    <w:rsid w:val="00173612"/>
    <w:rsid w:val="00177590"/>
    <w:rsid w:val="001856A0"/>
    <w:rsid w:val="00190F3D"/>
    <w:rsid w:val="0019140E"/>
    <w:rsid w:val="00192A1C"/>
    <w:rsid w:val="001973E2"/>
    <w:rsid w:val="001A2120"/>
    <w:rsid w:val="001A383E"/>
    <w:rsid w:val="001A40D5"/>
    <w:rsid w:val="001A581F"/>
    <w:rsid w:val="001B7C93"/>
    <w:rsid w:val="001C08B0"/>
    <w:rsid w:val="001C6A54"/>
    <w:rsid w:val="001C7896"/>
    <w:rsid w:val="001E28AA"/>
    <w:rsid w:val="001E6E3D"/>
    <w:rsid w:val="001E6FC3"/>
    <w:rsid w:val="001F760C"/>
    <w:rsid w:val="002042ED"/>
    <w:rsid w:val="0022090E"/>
    <w:rsid w:val="00226175"/>
    <w:rsid w:val="002312E8"/>
    <w:rsid w:val="00233309"/>
    <w:rsid w:val="00244BDD"/>
    <w:rsid w:val="00256115"/>
    <w:rsid w:val="002606E9"/>
    <w:rsid w:val="00262A93"/>
    <w:rsid w:val="00266424"/>
    <w:rsid w:val="00270026"/>
    <w:rsid w:val="00270698"/>
    <w:rsid w:val="002826C5"/>
    <w:rsid w:val="002901D5"/>
    <w:rsid w:val="00291B3C"/>
    <w:rsid w:val="002A1D55"/>
    <w:rsid w:val="002B34D1"/>
    <w:rsid w:val="002B4553"/>
    <w:rsid w:val="002B5D42"/>
    <w:rsid w:val="002C0105"/>
    <w:rsid w:val="002C119B"/>
    <w:rsid w:val="002C2237"/>
    <w:rsid w:val="002C3699"/>
    <w:rsid w:val="002C406E"/>
    <w:rsid w:val="002D7271"/>
    <w:rsid w:val="002E0803"/>
    <w:rsid w:val="002E293A"/>
    <w:rsid w:val="002E6801"/>
    <w:rsid w:val="002F14CC"/>
    <w:rsid w:val="00305598"/>
    <w:rsid w:val="00306398"/>
    <w:rsid w:val="00306D8F"/>
    <w:rsid w:val="003207DE"/>
    <w:rsid w:val="00323D08"/>
    <w:rsid w:val="00324BF3"/>
    <w:rsid w:val="00324CE8"/>
    <w:rsid w:val="00325774"/>
    <w:rsid w:val="00327E89"/>
    <w:rsid w:val="00342594"/>
    <w:rsid w:val="00343282"/>
    <w:rsid w:val="003626EF"/>
    <w:rsid w:val="00367B71"/>
    <w:rsid w:val="0037355F"/>
    <w:rsid w:val="0037787B"/>
    <w:rsid w:val="003821EA"/>
    <w:rsid w:val="00384C10"/>
    <w:rsid w:val="00384FEA"/>
    <w:rsid w:val="00394E81"/>
    <w:rsid w:val="00396956"/>
    <w:rsid w:val="00397368"/>
    <w:rsid w:val="003A27A5"/>
    <w:rsid w:val="003B6343"/>
    <w:rsid w:val="003C316D"/>
    <w:rsid w:val="003C5A27"/>
    <w:rsid w:val="003C625D"/>
    <w:rsid w:val="003C7F75"/>
    <w:rsid w:val="003D2510"/>
    <w:rsid w:val="003E08DD"/>
    <w:rsid w:val="003E0B08"/>
    <w:rsid w:val="003E5976"/>
    <w:rsid w:val="003F10FA"/>
    <w:rsid w:val="0040746E"/>
    <w:rsid w:val="00410B00"/>
    <w:rsid w:val="00414139"/>
    <w:rsid w:val="004142CC"/>
    <w:rsid w:val="00414AC6"/>
    <w:rsid w:val="004150FF"/>
    <w:rsid w:val="00415484"/>
    <w:rsid w:val="00415625"/>
    <w:rsid w:val="004201AF"/>
    <w:rsid w:val="00423B29"/>
    <w:rsid w:val="00430A6F"/>
    <w:rsid w:val="004315CC"/>
    <w:rsid w:val="004340FD"/>
    <w:rsid w:val="00437FE0"/>
    <w:rsid w:val="0045618F"/>
    <w:rsid w:val="0045672E"/>
    <w:rsid w:val="00463C45"/>
    <w:rsid w:val="004825E0"/>
    <w:rsid w:val="00484633"/>
    <w:rsid w:val="00487276"/>
    <w:rsid w:val="004901E5"/>
    <w:rsid w:val="0049034A"/>
    <w:rsid w:val="00492ED5"/>
    <w:rsid w:val="00495B34"/>
    <w:rsid w:val="00495C3D"/>
    <w:rsid w:val="004A29C6"/>
    <w:rsid w:val="004A4CBA"/>
    <w:rsid w:val="004A5308"/>
    <w:rsid w:val="004B0C65"/>
    <w:rsid w:val="004E219C"/>
    <w:rsid w:val="004E3E9C"/>
    <w:rsid w:val="004F4733"/>
    <w:rsid w:val="004F6D41"/>
    <w:rsid w:val="00503E9F"/>
    <w:rsid w:val="00510370"/>
    <w:rsid w:val="00513330"/>
    <w:rsid w:val="00521B39"/>
    <w:rsid w:val="005232F8"/>
    <w:rsid w:val="00524535"/>
    <w:rsid w:val="00526670"/>
    <w:rsid w:val="00531EFB"/>
    <w:rsid w:val="00532CCC"/>
    <w:rsid w:val="00534844"/>
    <w:rsid w:val="00535FF7"/>
    <w:rsid w:val="00554C6C"/>
    <w:rsid w:val="005572EC"/>
    <w:rsid w:val="00557934"/>
    <w:rsid w:val="005616B3"/>
    <w:rsid w:val="00561716"/>
    <w:rsid w:val="00566640"/>
    <w:rsid w:val="00567722"/>
    <w:rsid w:val="00570D10"/>
    <w:rsid w:val="005727A4"/>
    <w:rsid w:val="0057406A"/>
    <w:rsid w:val="005802E5"/>
    <w:rsid w:val="00591548"/>
    <w:rsid w:val="005934DE"/>
    <w:rsid w:val="00596A6D"/>
    <w:rsid w:val="005A0D55"/>
    <w:rsid w:val="005A5EED"/>
    <w:rsid w:val="005A748A"/>
    <w:rsid w:val="005B4795"/>
    <w:rsid w:val="005B4AAD"/>
    <w:rsid w:val="005B694A"/>
    <w:rsid w:val="005C57F6"/>
    <w:rsid w:val="005E1EF3"/>
    <w:rsid w:val="005F2951"/>
    <w:rsid w:val="005F29CB"/>
    <w:rsid w:val="005F49CB"/>
    <w:rsid w:val="005F5492"/>
    <w:rsid w:val="00606CCD"/>
    <w:rsid w:val="00611680"/>
    <w:rsid w:val="00612A7B"/>
    <w:rsid w:val="006142B0"/>
    <w:rsid w:val="00615C4B"/>
    <w:rsid w:val="00616489"/>
    <w:rsid w:val="00623962"/>
    <w:rsid w:val="00626140"/>
    <w:rsid w:val="00636A01"/>
    <w:rsid w:val="00636C2F"/>
    <w:rsid w:val="006378B5"/>
    <w:rsid w:val="00637F21"/>
    <w:rsid w:val="00641633"/>
    <w:rsid w:val="00642987"/>
    <w:rsid w:val="00642F9B"/>
    <w:rsid w:val="00643E73"/>
    <w:rsid w:val="00651D67"/>
    <w:rsid w:val="00654AB8"/>
    <w:rsid w:val="006561A0"/>
    <w:rsid w:val="00657819"/>
    <w:rsid w:val="00660D07"/>
    <w:rsid w:val="00664152"/>
    <w:rsid w:val="00667812"/>
    <w:rsid w:val="006719A1"/>
    <w:rsid w:val="00673AD3"/>
    <w:rsid w:val="00673CA3"/>
    <w:rsid w:val="006747E5"/>
    <w:rsid w:val="00680C6A"/>
    <w:rsid w:val="006A3F0D"/>
    <w:rsid w:val="006B2C6C"/>
    <w:rsid w:val="006C08CD"/>
    <w:rsid w:val="006C16AE"/>
    <w:rsid w:val="006C1EBD"/>
    <w:rsid w:val="006C69AA"/>
    <w:rsid w:val="006C7555"/>
    <w:rsid w:val="006D0AD1"/>
    <w:rsid w:val="006D4DDD"/>
    <w:rsid w:val="006D5A09"/>
    <w:rsid w:val="006E06C1"/>
    <w:rsid w:val="006F07F5"/>
    <w:rsid w:val="006F0CD5"/>
    <w:rsid w:val="006F5DA1"/>
    <w:rsid w:val="006F6B57"/>
    <w:rsid w:val="00703721"/>
    <w:rsid w:val="00705836"/>
    <w:rsid w:val="00711F6F"/>
    <w:rsid w:val="007127E6"/>
    <w:rsid w:val="00713308"/>
    <w:rsid w:val="0071513C"/>
    <w:rsid w:val="00722291"/>
    <w:rsid w:val="00732FE4"/>
    <w:rsid w:val="007402D5"/>
    <w:rsid w:val="00746572"/>
    <w:rsid w:val="00750D1D"/>
    <w:rsid w:val="00755412"/>
    <w:rsid w:val="00755970"/>
    <w:rsid w:val="00755F0C"/>
    <w:rsid w:val="00756130"/>
    <w:rsid w:val="00756358"/>
    <w:rsid w:val="00756CAB"/>
    <w:rsid w:val="00757A50"/>
    <w:rsid w:val="007615E2"/>
    <w:rsid w:val="00765883"/>
    <w:rsid w:val="00765DBF"/>
    <w:rsid w:val="00766368"/>
    <w:rsid w:val="00771C0B"/>
    <w:rsid w:val="00777EEE"/>
    <w:rsid w:val="00785B63"/>
    <w:rsid w:val="0079243D"/>
    <w:rsid w:val="007928FA"/>
    <w:rsid w:val="00797A39"/>
    <w:rsid w:val="007A3025"/>
    <w:rsid w:val="007A34C0"/>
    <w:rsid w:val="007A4A36"/>
    <w:rsid w:val="007A51E1"/>
    <w:rsid w:val="007A69C3"/>
    <w:rsid w:val="007B401B"/>
    <w:rsid w:val="007C24BB"/>
    <w:rsid w:val="007C42E5"/>
    <w:rsid w:val="007D17FD"/>
    <w:rsid w:val="007D36D0"/>
    <w:rsid w:val="007E4604"/>
    <w:rsid w:val="007E6AEF"/>
    <w:rsid w:val="007F2166"/>
    <w:rsid w:val="007F45DC"/>
    <w:rsid w:val="008000A6"/>
    <w:rsid w:val="008034E5"/>
    <w:rsid w:val="00803D09"/>
    <w:rsid w:val="00811278"/>
    <w:rsid w:val="00825D42"/>
    <w:rsid w:val="008278A9"/>
    <w:rsid w:val="00840AC9"/>
    <w:rsid w:val="00842AC3"/>
    <w:rsid w:val="00846A85"/>
    <w:rsid w:val="008478EB"/>
    <w:rsid w:val="00847AC2"/>
    <w:rsid w:val="00847C24"/>
    <w:rsid w:val="00851AE8"/>
    <w:rsid w:val="00861C1F"/>
    <w:rsid w:val="00874495"/>
    <w:rsid w:val="00874AA5"/>
    <w:rsid w:val="00876542"/>
    <w:rsid w:val="008768CE"/>
    <w:rsid w:val="008825EE"/>
    <w:rsid w:val="0088510E"/>
    <w:rsid w:val="008937EA"/>
    <w:rsid w:val="00893EAC"/>
    <w:rsid w:val="00896B66"/>
    <w:rsid w:val="008A16AC"/>
    <w:rsid w:val="008A51B3"/>
    <w:rsid w:val="008A5EF7"/>
    <w:rsid w:val="008A7754"/>
    <w:rsid w:val="008C4922"/>
    <w:rsid w:val="008C4C0C"/>
    <w:rsid w:val="008D55A7"/>
    <w:rsid w:val="008D79A2"/>
    <w:rsid w:val="008E135A"/>
    <w:rsid w:val="008F094A"/>
    <w:rsid w:val="008F5D0E"/>
    <w:rsid w:val="00901581"/>
    <w:rsid w:val="00904FA8"/>
    <w:rsid w:val="009076D7"/>
    <w:rsid w:val="0091169A"/>
    <w:rsid w:val="0091298E"/>
    <w:rsid w:val="009133B4"/>
    <w:rsid w:val="00915E54"/>
    <w:rsid w:val="00921E79"/>
    <w:rsid w:val="0094785A"/>
    <w:rsid w:val="00957D5D"/>
    <w:rsid w:val="00963BD4"/>
    <w:rsid w:val="0096680E"/>
    <w:rsid w:val="00967B56"/>
    <w:rsid w:val="009721F0"/>
    <w:rsid w:val="00974E21"/>
    <w:rsid w:val="00975AC9"/>
    <w:rsid w:val="009A13B3"/>
    <w:rsid w:val="009B0DE7"/>
    <w:rsid w:val="009D64E3"/>
    <w:rsid w:val="009D6AB2"/>
    <w:rsid w:val="009E067E"/>
    <w:rsid w:val="009E0981"/>
    <w:rsid w:val="009F0C08"/>
    <w:rsid w:val="009F38FD"/>
    <w:rsid w:val="009F44D3"/>
    <w:rsid w:val="009F7B34"/>
    <w:rsid w:val="00A14568"/>
    <w:rsid w:val="00A30F81"/>
    <w:rsid w:val="00A37E8B"/>
    <w:rsid w:val="00A46F83"/>
    <w:rsid w:val="00A4788C"/>
    <w:rsid w:val="00A50676"/>
    <w:rsid w:val="00A575DD"/>
    <w:rsid w:val="00A61FF3"/>
    <w:rsid w:val="00A7132C"/>
    <w:rsid w:val="00A85588"/>
    <w:rsid w:val="00A8632E"/>
    <w:rsid w:val="00A8651E"/>
    <w:rsid w:val="00A91EB2"/>
    <w:rsid w:val="00A93E78"/>
    <w:rsid w:val="00A94D25"/>
    <w:rsid w:val="00AA14B8"/>
    <w:rsid w:val="00AB50D8"/>
    <w:rsid w:val="00AC4D05"/>
    <w:rsid w:val="00AC7926"/>
    <w:rsid w:val="00AD0006"/>
    <w:rsid w:val="00AD07AF"/>
    <w:rsid w:val="00AD155A"/>
    <w:rsid w:val="00AE44AB"/>
    <w:rsid w:val="00AE5697"/>
    <w:rsid w:val="00AF13AC"/>
    <w:rsid w:val="00AF62AD"/>
    <w:rsid w:val="00AF77C4"/>
    <w:rsid w:val="00B16AF0"/>
    <w:rsid w:val="00B16DB8"/>
    <w:rsid w:val="00B21FC2"/>
    <w:rsid w:val="00B312C9"/>
    <w:rsid w:val="00B33E3C"/>
    <w:rsid w:val="00B43016"/>
    <w:rsid w:val="00B506BE"/>
    <w:rsid w:val="00B53794"/>
    <w:rsid w:val="00B54C1E"/>
    <w:rsid w:val="00B5654C"/>
    <w:rsid w:val="00B56EDD"/>
    <w:rsid w:val="00B6572E"/>
    <w:rsid w:val="00B67056"/>
    <w:rsid w:val="00B709BA"/>
    <w:rsid w:val="00B71110"/>
    <w:rsid w:val="00B95A1F"/>
    <w:rsid w:val="00B9753F"/>
    <w:rsid w:val="00BA0D2C"/>
    <w:rsid w:val="00BB5B53"/>
    <w:rsid w:val="00BC0309"/>
    <w:rsid w:val="00BC1D69"/>
    <w:rsid w:val="00BC3614"/>
    <w:rsid w:val="00BD321C"/>
    <w:rsid w:val="00BD47A5"/>
    <w:rsid w:val="00BD6387"/>
    <w:rsid w:val="00BE098D"/>
    <w:rsid w:val="00BE1E1B"/>
    <w:rsid w:val="00BE2432"/>
    <w:rsid w:val="00BE5287"/>
    <w:rsid w:val="00BE53D7"/>
    <w:rsid w:val="00BE7076"/>
    <w:rsid w:val="00BF1865"/>
    <w:rsid w:val="00BF396A"/>
    <w:rsid w:val="00C035D2"/>
    <w:rsid w:val="00C1132F"/>
    <w:rsid w:val="00C16C63"/>
    <w:rsid w:val="00C23C4F"/>
    <w:rsid w:val="00C24865"/>
    <w:rsid w:val="00C26A93"/>
    <w:rsid w:val="00C30C3B"/>
    <w:rsid w:val="00C36F91"/>
    <w:rsid w:val="00C37CD4"/>
    <w:rsid w:val="00C418E9"/>
    <w:rsid w:val="00C4198C"/>
    <w:rsid w:val="00C43FD9"/>
    <w:rsid w:val="00C44FF8"/>
    <w:rsid w:val="00C6701A"/>
    <w:rsid w:val="00C67A03"/>
    <w:rsid w:val="00C67E06"/>
    <w:rsid w:val="00C71CF7"/>
    <w:rsid w:val="00C75C17"/>
    <w:rsid w:val="00C76604"/>
    <w:rsid w:val="00C81A67"/>
    <w:rsid w:val="00C865AB"/>
    <w:rsid w:val="00CA092D"/>
    <w:rsid w:val="00CA2192"/>
    <w:rsid w:val="00CA41D5"/>
    <w:rsid w:val="00CB2A70"/>
    <w:rsid w:val="00CB3AFF"/>
    <w:rsid w:val="00CB3E12"/>
    <w:rsid w:val="00CC3DE6"/>
    <w:rsid w:val="00CC56FF"/>
    <w:rsid w:val="00CD1E1D"/>
    <w:rsid w:val="00CF4EB6"/>
    <w:rsid w:val="00CF7D06"/>
    <w:rsid w:val="00D00E88"/>
    <w:rsid w:val="00D05AB6"/>
    <w:rsid w:val="00D162DB"/>
    <w:rsid w:val="00D21FAF"/>
    <w:rsid w:val="00D262E5"/>
    <w:rsid w:val="00D26F8B"/>
    <w:rsid w:val="00D27DAA"/>
    <w:rsid w:val="00D312DF"/>
    <w:rsid w:val="00D33239"/>
    <w:rsid w:val="00D40011"/>
    <w:rsid w:val="00D4113F"/>
    <w:rsid w:val="00D45BCA"/>
    <w:rsid w:val="00D500CA"/>
    <w:rsid w:val="00D550D4"/>
    <w:rsid w:val="00D574D2"/>
    <w:rsid w:val="00D62036"/>
    <w:rsid w:val="00D65B21"/>
    <w:rsid w:val="00D719E0"/>
    <w:rsid w:val="00D72440"/>
    <w:rsid w:val="00D745C8"/>
    <w:rsid w:val="00D81634"/>
    <w:rsid w:val="00D86FEA"/>
    <w:rsid w:val="00D9002C"/>
    <w:rsid w:val="00D9021E"/>
    <w:rsid w:val="00DA24D6"/>
    <w:rsid w:val="00DA5411"/>
    <w:rsid w:val="00DB0485"/>
    <w:rsid w:val="00DB1EE4"/>
    <w:rsid w:val="00DB26A7"/>
    <w:rsid w:val="00DB628C"/>
    <w:rsid w:val="00DB6DA1"/>
    <w:rsid w:val="00DB7865"/>
    <w:rsid w:val="00DC78BA"/>
    <w:rsid w:val="00DD00A6"/>
    <w:rsid w:val="00DD1239"/>
    <w:rsid w:val="00DD4194"/>
    <w:rsid w:val="00DF40D5"/>
    <w:rsid w:val="00E00F8F"/>
    <w:rsid w:val="00E03CA3"/>
    <w:rsid w:val="00E06130"/>
    <w:rsid w:val="00E10D88"/>
    <w:rsid w:val="00E172DA"/>
    <w:rsid w:val="00E179EF"/>
    <w:rsid w:val="00E342E4"/>
    <w:rsid w:val="00E42010"/>
    <w:rsid w:val="00E436D5"/>
    <w:rsid w:val="00E562A2"/>
    <w:rsid w:val="00E72F42"/>
    <w:rsid w:val="00E84AAF"/>
    <w:rsid w:val="00E8620F"/>
    <w:rsid w:val="00E91B94"/>
    <w:rsid w:val="00E93409"/>
    <w:rsid w:val="00EA0499"/>
    <w:rsid w:val="00EA09C9"/>
    <w:rsid w:val="00EB40AD"/>
    <w:rsid w:val="00EB5FC4"/>
    <w:rsid w:val="00EC3D22"/>
    <w:rsid w:val="00ED6F29"/>
    <w:rsid w:val="00ED7755"/>
    <w:rsid w:val="00EE0042"/>
    <w:rsid w:val="00EF4D4B"/>
    <w:rsid w:val="00EF6EA3"/>
    <w:rsid w:val="00F02AFE"/>
    <w:rsid w:val="00F02B26"/>
    <w:rsid w:val="00F07BE9"/>
    <w:rsid w:val="00F10AED"/>
    <w:rsid w:val="00F13D98"/>
    <w:rsid w:val="00F15C54"/>
    <w:rsid w:val="00F20F80"/>
    <w:rsid w:val="00F2111F"/>
    <w:rsid w:val="00F22813"/>
    <w:rsid w:val="00F22C0E"/>
    <w:rsid w:val="00F262F3"/>
    <w:rsid w:val="00F3105B"/>
    <w:rsid w:val="00F3113F"/>
    <w:rsid w:val="00F42DFE"/>
    <w:rsid w:val="00F4395B"/>
    <w:rsid w:val="00F45249"/>
    <w:rsid w:val="00F479A2"/>
    <w:rsid w:val="00F50D86"/>
    <w:rsid w:val="00F50FF3"/>
    <w:rsid w:val="00F51F45"/>
    <w:rsid w:val="00F53D46"/>
    <w:rsid w:val="00F546E2"/>
    <w:rsid w:val="00F55ED1"/>
    <w:rsid w:val="00F64799"/>
    <w:rsid w:val="00F6518F"/>
    <w:rsid w:val="00F82457"/>
    <w:rsid w:val="00F85C69"/>
    <w:rsid w:val="00F87E98"/>
    <w:rsid w:val="00F87F54"/>
    <w:rsid w:val="00F97438"/>
    <w:rsid w:val="00F975E0"/>
    <w:rsid w:val="00FA7731"/>
    <w:rsid w:val="00FB30BB"/>
    <w:rsid w:val="00FB3873"/>
    <w:rsid w:val="00FB5224"/>
    <w:rsid w:val="00FB5270"/>
    <w:rsid w:val="00FB7AD2"/>
    <w:rsid w:val="00FD1CB7"/>
    <w:rsid w:val="00FE10C4"/>
    <w:rsid w:val="00FE3F2E"/>
    <w:rsid w:val="00FE4805"/>
    <w:rsid w:val="00FF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EDA0"/>
  <w15:docId w15:val="{86A0FD6D-04CC-4DCF-903B-29358E16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360"/>
      <w:outlineLvl w:val="0"/>
    </w:pPr>
    <w:rPr>
      <w:b/>
      <w:bCs/>
      <w:sz w:val="32"/>
      <w:szCs w:val="32"/>
    </w:rPr>
  </w:style>
  <w:style w:type="paragraph" w:styleId="Heading2">
    <w:name w:val="heading 2"/>
    <w:basedOn w:val="Normal"/>
    <w:next w:val="Normal"/>
    <w:link w:val="Heading2Char"/>
    <w:uiPriority w:val="9"/>
    <w:semiHidden/>
    <w:unhideWhenUsed/>
    <w:qFormat/>
    <w:rsid w:val="00FB7A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50D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pPr>
    <w:rPr>
      <w:sz w:val="24"/>
      <w:szCs w:val="24"/>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8A16AC"/>
    <w:rPr>
      <w:color w:val="0000FF" w:themeColor="hyperlink"/>
      <w:u w:val="single"/>
    </w:rPr>
  </w:style>
  <w:style w:type="character" w:styleId="UnresolvedMention">
    <w:name w:val="Unresolved Mention"/>
    <w:basedOn w:val="DefaultParagraphFont"/>
    <w:uiPriority w:val="99"/>
    <w:semiHidden/>
    <w:unhideWhenUsed/>
    <w:rsid w:val="008A16AC"/>
    <w:rPr>
      <w:color w:val="605E5C"/>
      <w:shd w:val="clear" w:color="auto" w:fill="E1DFDD"/>
    </w:rPr>
  </w:style>
  <w:style w:type="character" w:customStyle="1" w:styleId="Heading1Char">
    <w:name w:val="Heading 1 Char"/>
    <w:basedOn w:val="DefaultParagraphFont"/>
    <w:link w:val="Heading1"/>
    <w:uiPriority w:val="9"/>
    <w:rsid w:val="00124ECE"/>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9"/>
    <w:semiHidden/>
    <w:rsid w:val="00AB50D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FB7AD2"/>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A91EB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4E0D"/>
    <w:pPr>
      <w:tabs>
        <w:tab w:val="center" w:pos="4680"/>
        <w:tab w:val="right" w:pos="9360"/>
      </w:tabs>
    </w:pPr>
  </w:style>
  <w:style w:type="character" w:customStyle="1" w:styleId="HeaderChar">
    <w:name w:val="Header Char"/>
    <w:basedOn w:val="DefaultParagraphFont"/>
    <w:link w:val="Header"/>
    <w:uiPriority w:val="99"/>
    <w:rsid w:val="00114E0D"/>
    <w:rPr>
      <w:rFonts w:ascii="Times New Roman" w:eastAsia="Times New Roman" w:hAnsi="Times New Roman" w:cs="Times New Roman"/>
    </w:rPr>
  </w:style>
  <w:style w:type="paragraph" w:styleId="Footer">
    <w:name w:val="footer"/>
    <w:basedOn w:val="Normal"/>
    <w:link w:val="FooterChar"/>
    <w:uiPriority w:val="99"/>
    <w:unhideWhenUsed/>
    <w:rsid w:val="00114E0D"/>
    <w:pPr>
      <w:tabs>
        <w:tab w:val="center" w:pos="4680"/>
        <w:tab w:val="right" w:pos="9360"/>
      </w:tabs>
    </w:pPr>
  </w:style>
  <w:style w:type="character" w:customStyle="1" w:styleId="FooterChar">
    <w:name w:val="Footer Char"/>
    <w:basedOn w:val="DefaultParagraphFont"/>
    <w:link w:val="Footer"/>
    <w:uiPriority w:val="99"/>
    <w:rsid w:val="00114E0D"/>
    <w:rPr>
      <w:rFonts w:ascii="Times New Roman" w:eastAsia="Times New Roman" w:hAnsi="Times New Roman" w:cs="Times New Roman"/>
    </w:rPr>
  </w:style>
  <w:style w:type="paragraph" w:styleId="NormalWeb">
    <w:name w:val="Normal (Web)"/>
    <w:basedOn w:val="Normal"/>
    <w:uiPriority w:val="99"/>
    <w:semiHidden/>
    <w:unhideWhenUsed/>
    <w:rsid w:val="008278A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8278A9"/>
    <w:rPr>
      <w:b/>
      <w:bCs/>
    </w:rPr>
  </w:style>
  <w:style w:type="table" w:styleId="TableGrid">
    <w:name w:val="Table Grid"/>
    <w:basedOn w:val="TableNormal"/>
    <w:uiPriority w:val="39"/>
    <w:rsid w:val="00233309"/>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788C"/>
    <w:rPr>
      <w:sz w:val="16"/>
      <w:szCs w:val="16"/>
    </w:rPr>
  </w:style>
  <w:style w:type="paragraph" w:styleId="CommentText">
    <w:name w:val="annotation text"/>
    <w:basedOn w:val="Normal"/>
    <w:link w:val="CommentTextChar"/>
    <w:uiPriority w:val="99"/>
    <w:unhideWhenUsed/>
    <w:rsid w:val="00A4788C"/>
    <w:rPr>
      <w:sz w:val="20"/>
      <w:szCs w:val="20"/>
    </w:rPr>
  </w:style>
  <w:style w:type="character" w:customStyle="1" w:styleId="CommentTextChar">
    <w:name w:val="Comment Text Char"/>
    <w:basedOn w:val="DefaultParagraphFont"/>
    <w:link w:val="CommentText"/>
    <w:uiPriority w:val="99"/>
    <w:rsid w:val="00A478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788C"/>
    <w:rPr>
      <w:b/>
      <w:bCs/>
    </w:rPr>
  </w:style>
  <w:style w:type="character" w:customStyle="1" w:styleId="CommentSubjectChar">
    <w:name w:val="Comment Subject Char"/>
    <w:basedOn w:val="CommentTextChar"/>
    <w:link w:val="CommentSubject"/>
    <w:uiPriority w:val="99"/>
    <w:semiHidden/>
    <w:rsid w:val="00A4788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81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60553">
      <w:bodyDiv w:val="1"/>
      <w:marLeft w:val="0"/>
      <w:marRight w:val="0"/>
      <w:marTop w:val="0"/>
      <w:marBottom w:val="0"/>
      <w:divBdr>
        <w:top w:val="none" w:sz="0" w:space="0" w:color="auto"/>
        <w:left w:val="none" w:sz="0" w:space="0" w:color="auto"/>
        <w:bottom w:val="none" w:sz="0" w:space="0" w:color="auto"/>
        <w:right w:val="none" w:sz="0" w:space="0" w:color="auto"/>
      </w:divBdr>
    </w:div>
    <w:div w:id="336084296">
      <w:bodyDiv w:val="1"/>
      <w:marLeft w:val="0"/>
      <w:marRight w:val="0"/>
      <w:marTop w:val="0"/>
      <w:marBottom w:val="0"/>
      <w:divBdr>
        <w:top w:val="none" w:sz="0" w:space="0" w:color="auto"/>
        <w:left w:val="none" w:sz="0" w:space="0" w:color="auto"/>
        <w:bottom w:val="none" w:sz="0" w:space="0" w:color="auto"/>
        <w:right w:val="none" w:sz="0" w:space="0" w:color="auto"/>
      </w:divBdr>
    </w:div>
    <w:div w:id="498814444">
      <w:bodyDiv w:val="1"/>
      <w:marLeft w:val="0"/>
      <w:marRight w:val="0"/>
      <w:marTop w:val="0"/>
      <w:marBottom w:val="0"/>
      <w:divBdr>
        <w:top w:val="none" w:sz="0" w:space="0" w:color="auto"/>
        <w:left w:val="none" w:sz="0" w:space="0" w:color="auto"/>
        <w:bottom w:val="none" w:sz="0" w:space="0" w:color="auto"/>
        <w:right w:val="none" w:sz="0" w:space="0" w:color="auto"/>
      </w:divBdr>
    </w:div>
    <w:div w:id="527334429">
      <w:bodyDiv w:val="1"/>
      <w:marLeft w:val="0"/>
      <w:marRight w:val="0"/>
      <w:marTop w:val="0"/>
      <w:marBottom w:val="0"/>
      <w:divBdr>
        <w:top w:val="none" w:sz="0" w:space="0" w:color="auto"/>
        <w:left w:val="none" w:sz="0" w:space="0" w:color="auto"/>
        <w:bottom w:val="none" w:sz="0" w:space="0" w:color="auto"/>
        <w:right w:val="none" w:sz="0" w:space="0" w:color="auto"/>
      </w:divBdr>
    </w:div>
    <w:div w:id="543951776">
      <w:bodyDiv w:val="1"/>
      <w:marLeft w:val="0"/>
      <w:marRight w:val="0"/>
      <w:marTop w:val="0"/>
      <w:marBottom w:val="0"/>
      <w:divBdr>
        <w:top w:val="none" w:sz="0" w:space="0" w:color="auto"/>
        <w:left w:val="none" w:sz="0" w:space="0" w:color="auto"/>
        <w:bottom w:val="none" w:sz="0" w:space="0" w:color="auto"/>
        <w:right w:val="none" w:sz="0" w:space="0" w:color="auto"/>
      </w:divBdr>
    </w:div>
    <w:div w:id="625507370">
      <w:bodyDiv w:val="1"/>
      <w:marLeft w:val="0"/>
      <w:marRight w:val="0"/>
      <w:marTop w:val="0"/>
      <w:marBottom w:val="0"/>
      <w:divBdr>
        <w:top w:val="none" w:sz="0" w:space="0" w:color="auto"/>
        <w:left w:val="none" w:sz="0" w:space="0" w:color="auto"/>
        <w:bottom w:val="none" w:sz="0" w:space="0" w:color="auto"/>
        <w:right w:val="none" w:sz="0" w:space="0" w:color="auto"/>
      </w:divBdr>
    </w:div>
    <w:div w:id="690031959">
      <w:bodyDiv w:val="1"/>
      <w:marLeft w:val="0"/>
      <w:marRight w:val="0"/>
      <w:marTop w:val="0"/>
      <w:marBottom w:val="0"/>
      <w:divBdr>
        <w:top w:val="none" w:sz="0" w:space="0" w:color="auto"/>
        <w:left w:val="none" w:sz="0" w:space="0" w:color="auto"/>
        <w:bottom w:val="none" w:sz="0" w:space="0" w:color="auto"/>
        <w:right w:val="none" w:sz="0" w:space="0" w:color="auto"/>
      </w:divBdr>
    </w:div>
    <w:div w:id="695890514">
      <w:bodyDiv w:val="1"/>
      <w:marLeft w:val="0"/>
      <w:marRight w:val="0"/>
      <w:marTop w:val="0"/>
      <w:marBottom w:val="0"/>
      <w:divBdr>
        <w:top w:val="none" w:sz="0" w:space="0" w:color="auto"/>
        <w:left w:val="none" w:sz="0" w:space="0" w:color="auto"/>
        <w:bottom w:val="none" w:sz="0" w:space="0" w:color="auto"/>
        <w:right w:val="none" w:sz="0" w:space="0" w:color="auto"/>
      </w:divBdr>
    </w:div>
    <w:div w:id="1011638571">
      <w:bodyDiv w:val="1"/>
      <w:marLeft w:val="0"/>
      <w:marRight w:val="0"/>
      <w:marTop w:val="0"/>
      <w:marBottom w:val="0"/>
      <w:divBdr>
        <w:top w:val="none" w:sz="0" w:space="0" w:color="auto"/>
        <w:left w:val="none" w:sz="0" w:space="0" w:color="auto"/>
        <w:bottom w:val="none" w:sz="0" w:space="0" w:color="auto"/>
        <w:right w:val="none" w:sz="0" w:space="0" w:color="auto"/>
      </w:divBdr>
    </w:div>
    <w:div w:id="1223979649">
      <w:bodyDiv w:val="1"/>
      <w:marLeft w:val="0"/>
      <w:marRight w:val="0"/>
      <w:marTop w:val="0"/>
      <w:marBottom w:val="0"/>
      <w:divBdr>
        <w:top w:val="none" w:sz="0" w:space="0" w:color="auto"/>
        <w:left w:val="none" w:sz="0" w:space="0" w:color="auto"/>
        <w:bottom w:val="none" w:sz="0" w:space="0" w:color="auto"/>
        <w:right w:val="none" w:sz="0" w:space="0" w:color="auto"/>
      </w:divBdr>
    </w:div>
    <w:div w:id="2035157397">
      <w:bodyDiv w:val="1"/>
      <w:marLeft w:val="0"/>
      <w:marRight w:val="0"/>
      <w:marTop w:val="0"/>
      <w:marBottom w:val="0"/>
      <w:divBdr>
        <w:top w:val="none" w:sz="0" w:space="0" w:color="auto"/>
        <w:left w:val="none" w:sz="0" w:space="0" w:color="auto"/>
        <w:bottom w:val="none" w:sz="0" w:space="0" w:color="auto"/>
        <w:right w:val="none" w:sz="0" w:space="0" w:color="auto"/>
      </w:divBdr>
    </w:div>
    <w:div w:id="2066485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udentaffairs.unt.edu/studentcounseling" TargetMode="External"/><Relationship Id="rId18" Type="http://schemas.openxmlformats.org/officeDocument/2006/relationships/hyperlink" Target="https://careercenter.unt.edu/" TargetMode="External"/><Relationship Id="rId3" Type="http://schemas.openxmlformats.org/officeDocument/2006/relationships/styles" Target="styles.xml"/><Relationship Id="rId21" Type="http://schemas.openxmlformats.org/officeDocument/2006/relationships/hyperlink" Target="mailto:internationaladvising@unt.edu" TargetMode="Externa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hyperlink" Target="https://studentaffairs.unt.edu/student-money-management-center" TargetMode="External"/><Relationship Id="rId2" Type="http://schemas.openxmlformats.org/officeDocument/2006/relationships/numbering" Target="numbering.xml"/><Relationship Id="rId16" Type="http://schemas.openxmlformats.org/officeDocument/2006/relationships/hyperlink" Target="https://studentaffairs.unt.edu/rise/programs/sure-program" TargetMode="External"/><Relationship Id="rId20" Type="http://schemas.openxmlformats.org/officeDocument/2006/relationships/hyperlink" Target="http://www.ecfr.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6-0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udentaffairs.unt.edu/food-pantry" TargetMode="External"/><Relationship Id="rId23" Type="http://schemas.openxmlformats.org/officeDocument/2006/relationships/fontTable" Target="fontTable.xml"/><Relationship Id="rId10" Type="http://schemas.openxmlformats.org/officeDocument/2006/relationships/hyperlink" Target="https://policy.unt.edu/policy/15-006" TargetMode="External"/><Relationship Id="rId19" Type="http://schemas.openxmlformats.org/officeDocument/2006/relationships/hyperlink" Target="https://studentaffairs.unt.edu/office-disability-access" TargetMode="External"/><Relationship Id="rId4" Type="http://schemas.openxmlformats.org/officeDocument/2006/relationships/settings" Target="settings.xml"/><Relationship Id="rId9" Type="http://schemas.openxmlformats.org/officeDocument/2006/relationships/hyperlink" Target="https://policy.unt.edu/policy/15-006" TargetMode="External"/><Relationship Id="rId14" Type="http://schemas.openxmlformats.org/officeDocument/2006/relationships/hyperlink" Target="https://hps.unt.edu/rhs/untwel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5542E-18C1-414F-8711-CE046713494C}">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4543</Words>
  <Characters>25897</Characters>
  <Application>Microsoft Office Word</Application>
  <DocSecurity>0</DocSecurity>
  <Lines>215</Lines>
  <Paragraphs>60</Paragraphs>
  <ScaleCrop>false</ScaleCrop>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EDSP 3210 Master Syllabus_updated 2025 .docx</dc:title>
  <dc:creator>Laurie Williams George</dc:creator>
  <cp:lastModifiedBy>Kate Bailey</cp:lastModifiedBy>
  <cp:revision>2</cp:revision>
  <dcterms:created xsi:type="dcterms:W3CDTF">2026-01-11T20:42:00Z</dcterms:created>
  <dcterms:modified xsi:type="dcterms:W3CDTF">2026-01-11T20:42:00Z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Producer">
    <vt:lpwstr>Skia/PDF m136 Google Docs Renderer</vt:lpwstr>
  </property>
  <property fmtid="{D5CDD505-2E9C-101B-9397-08002B2CF9AE}" pid="4" name="LastSaved">
    <vt:filetime>2025-07-09T00:00:00Z</vt:filetime>
  </property>
</Properties>
</file>