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341E3" w14:textId="77777777" w:rsidR="008554EA" w:rsidRPr="00840CD6" w:rsidRDefault="008554EA" w:rsidP="008554EA">
      <w:pPr>
        <w:spacing w:after="0" w:line="240" w:lineRule="auto"/>
        <w:rPr>
          <w:rFonts w:ascii="Candara"/>
          <w:sz w:val="28"/>
        </w:rPr>
      </w:pPr>
    </w:p>
    <w:p w14:paraId="3CF348A8" w14:textId="77777777" w:rsidR="008554EA" w:rsidRPr="008554EA" w:rsidRDefault="008554EA" w:rsidP="008554EA">
      <w:pPr>
        <w:spacing w:before="17" w:after="0"/>
        <w:ind w:left="3740" w:right="3578"/>
        <w:rPr>
          <w:b/>
        </w:rPr>
      </w:pPr>
      <w:r w:rsidRPr="008554EA">
        <w:rPr>
          <w:b/>
        </w:rPr>
        <w:t>University</w:t>
      </w:r>
      <w:r w:rsidRPr="008554EA">
        <w:rPr>
          <w:b/>
          <w:spacing w:val="-5"/>
        </w:rPr>
        <w:t xml:space="preserve"> </w:t>
      </w:r>
      <w:r w:rsidRPr="008554EA">
        <w:rPr>
          <w:b/>
        </w:rPr>
        <w:t>of</w:t>
      </w:r>
      <w:r w:rsidRPr="008554EA">
        <w:rPr>
          <w:b/>
          <w:spacing w:val="-6"/>
        </w:rPr>
        <w:t xml:space="preserve"> </w:t>
      </w:r>
      <w:r w:rsidRPr="008554EA">
        <w:rPr>
          <w:b/>
        </w:rPr>
        <w:t>North</w:t>
      </w:r>
      <w:r>
        <w:rPr>
          <w:b/>
        </w:rPr>
        <w:t xml:space="preserve"> </w:t>
      </w:r>
      <w:r w:rsidRPr="008554EA">
        <w:rPr>
          <w:b/>
        </w:rPr>
        <w:t>Texas</w:t>
      </w:r>
    </w:p>
    <w:p w14:paraId="5C371F6D" w14:textId="77777777" w:rsidR="008554EA" w:rsidRDefault="008554EA" w:rsidP="008554EA">
      <w:pPr>
        <w:spacing w:before="2" w:after="0"/>
        <w:ind w:left="3330" w:right="3601"/>
        <w:jc w:val="center"/>
        <w:rPr>
          <w:b/>
          <w:spacing w:val="-6"/>
        </w:rPr>
      </w:pPr>
      <w:r w:rsidRPr="008554EA">
        <w:rPr>
          <w:b/>
        </w:rPr>
        <w:t>G.</w:t>
      </w:r>
      <w:r w:rsidRPr="008554EA">
        <w:rPr>
          <w:b/>
          <w:spacing w:val="-6"/>
        </w:rPr>
        <w:t xml:space="preserve"> </w:t>
      </w:r>
      <w:r w:rsidRPr="008554EA">
        <w:rPr>
          <w:b/>
        </w:rPr>
        <w:t>Brint</w:t>
      </w:r>
      <w:r w:rsidRPr="008554EA">
        <w:rPr>
          <w:b/>
          <w:spacing w:val="-5"/>
        </w:rPr>
        <w:t xml:space="preserve"> </w:t>
      </w:r>
      <w:r w:rsidRPr="008554EA">
        <w:rPr>
          <w:b/>
        </w:rPr>
        <w:t>Ryan</w:t>
      </w:r>
      <w:r w:rsidRPr="008554EA">
        <w:rPr>
          <w:b/>
          <w:spacing w:val="-6"/>
        </w:rPr>
        <w:t xml:space="preserve"> </w:t>
      </w:r>
    </w:p>
    <w:p w14:paraId="49BD7150" w14:textId="77777777" w:rsidR="008554EA" w:rsidRPr="008554EA" w:rsidRDefault="008554EA" w:rsidP="008554EA">
      <w:pPr>
        <w:spacing w:before="2" w:after="0"/>
        <w:ind w:left="3330" w:right="3601"/>
        <w:jc w:val="center"/>
        <w:rPr>
          <w:b/>
        </w:rPr>
      </w:pPr>
      <w:r w:rsidRPr="008554EA">
        <w:rPr>
          <w:b/>
        </w:rPr>
        <w:t>College</w:t>
      </w:r>
      <w:r w:rsidRPr="008554EA">
        <w:rPr>
          <w:b/>
          <w:spacing w:val="-5"/>
        </w:rPr>
        <w:t xml:space="preserve"> </w:t>
      </w:r>
      <w:r w:rsidRPr="008554EA">
        <w:rPr>
          <w:b/>
        </w:rPr>
        <w:t>of</w:t>
      </w:r>
      <w:r w:rsidRPr="008554EA">
        <w:rPr>
          <w:b/>
          <w:spacing w:val="-5"/>
        </w:rPr>
        <w:t xml:space="preserve"> </w:t>
      </w:r>
      <w:r w:rsidRPr="008554EA">
        <w:rPr>
          <w:b/>
        </w:rPr>
        <w:t>Business</w:t>
      </w:r>
    </w:p>
    <w:p w14:paraId="03B0E64E" w14:textId="12C5D266" w:rsidR="008554EA" w:rsidRPr="008554EA" w:rsidRDefault="008554EA" w:rsidP="00EC53CB">
      <w:pPr>
        <w:spacing w:beforeLines="1" w:before="2" w:afterLines="1" w:after="2"/>
        <w:jc w:val="center"/>
        <w:outlineLvl w:val="0"/>
        <w:rPr>
          <w:kern w:val="36"/>
          <w:sz w:val="24"/>
          <w:szCs w:val="20"/>
        </w:rPr>
      </w:pPr>
      <w:r w:rsidRPr="008554EA">
        <w:rPr>
          <w:sz w:val="24"/>
        </w:rPr>
        <w:t xml:space="preserve">BUSI 3200 – </w:t>
      </w:r>
      <w:r w:rsidRPr="008554EA">
        <w:rPr>
          <w:kern w:val="36"/>
          <w:sz w:val="24"/>
          <w:szCs w:val="20"/>
        </w:rPr>
        <w:t>Professional Development III</w:t>
      </w:r>
      <w:r w:rsidRPr="008554EA">
        <w:rPr>
          <w:spacing w:val="-45"/>
          <w:sz w:val="24"/>
        </w:rPr>
        <w:br/>
      </w:r>
      <w:r w:rsidRPr="008554EA">
        <w:rPr>
          <w:sz w:val="24"/>
        </w:rPr>
        <w:t>Syllabus | Section 70</w:t>
      </w:r>
      <w:r w:rsidR="001A3434">
        <w:rPr>
          <w:sz w:val="24"/>
        </w:rPr>
        <w:t>0</w:t>
      </w:r>
      <w:r w:rsidRPr="008554EA">
        <w:rPr>
          <w:spacing w:val="-4"/>
          <w:sz w:val="24"/>
        </w:rPr>
        <w:t xml:space="preserve"> | </w:t>
      </w:r>
      <w:r w:rsidR="009A243C">
        <w:rPr>
          <w:sz w:val="24"/>
        </w:rPr>
        <w:t>Spring 2</w:t>
      </w:r>
      <w:r w:rsidR="00D401BB">
        <w:rPr>
          <w:sz w:val="24"/>
        </w:rPr>
        <w:t>6</w:t>
      </w:r>
    </w:p>
    <w:p w14:paraId="347FE274" w14:textId="51CE9AD2" w:rsidR="008554EA" w:rsidRPr="008554EA" w:rsidRDefault="00D401BB" w:rsidP="008554EA">
      <w:pPr>
        <w:spacing w:before="5" w:after="0" w:line="267" w:lineRule="exact"/>
        <w:ind w:left="3739" w:right="3653"/>
        <w:jc w:val="center"/>
        <w:rPr>
          <w:sz w:val="24"/>
        </w:rPr>
      </w:pPr>
      <w:r>
        <w:rPr>
          <w:sz w:val="24"/>
        </w:rPr>
        <w:t>March 16 – May 8, 2026</w:t>
      </w:r>
    </w:p>
    <w:p w14:paraId="291F44BF" w14:textId="77777777" w:rsidR="008554EA" w:rsidRPr="00840CD6" w:rsidRDefault="008554EA" w:rsidP="008554EA">
      <w:pPr>
        <w:pStyle w:val="Heading4"/>
        <w:spacing w:line="267" w:lineRule="exact"/>
        <w:ind w:left="3738" w:right="3653"/>
        <w:jc w:val="center"/>
        <w:rPr>
          <w:rFonts w:ascii="Candara"/>
        </w:rPr>
      </w:pPr>
      <w:r w:rsidRPr="00324982">
        <w:rPr>
          <w:rFonts w:ascii="Candara"/>
        </w:rPr>
        <w:t>ONLINE</w:t>
      </w:r>
      <w:r w:rsidRPr="00324982">
        <w:rPr>
          <w:rFonts w:ascii="Candara"/>
          <w:spacing w:val="-6"/>
        </w:rPr>
        <w:t xml:space="preserve"> </w:t>
      </w:r>
      <w:r w:rsidRPr="00324982">
        <w:rPr>
          <w:rFonts w:ascii="Candara"/>
        </w:rPr>
        <w:t>DELIVERY</w:t>
      </w:r>
      <w:r w:rsidRPr="00324982">
        <w:rPr>
          <w:rFonts w:ascii="Candara"/>
          <w:spacing w:val="-2"/>
        </w:rPr>
        <w:t xml:space="preserve"> </w:t>
      </w:r>
      <w:r w:rsidRPr="00324982">
        <w:rPr>
          <w:rFonts w:ascii="Candara"/>
        </w:rPr>
        <w:t>ONLY</w:t>
      </w:r>
    </w:p>
    <w:p w14:paraId="2F9D2D9A" w14:textId="77777777" w:rsidR="008554EA" w:rsidRPr="009E62BC" w:rsidRDefault="008554EA" w:rsidP="008554EA">
      <w:pPr>
        <w:pStyle w:val="Heading2"/>
        <w:rPr>
          <w:rFonts w:cstheme="minorHAnsi"/>
        </w:rPr>
      </w:pPr>
      <w:r w:rsidRPr="009E62BC">
        <w:rPr>
          <w:rFonts w:cstheme="minorHAnsi"/>
        </w:rPr>
        <w:t xml:space="preserve">Instructor Information  </w:t>
      </w:r>
    </w:p>
    <w:p w14:paraId="3BEB3B19" w14:textId="77777777" w:rsidR="008554EA" w:rsidRPr="008272A3" w:rsidRDefault="008554EA" w:rsidP="008554EA">
      <w:pPr>
        <w:spacing w:after="0" w:line="240" w:lineRule="auto"/>
        <w:rPr>
          <w:rFonts w:eastAsiaTheme="minorEastAsia" w:cstheme="minorHAnsi"/>
          <w:color w:val="000000" w:themeColor="text1"/>
        </w:rPr>
      </w:pPr>
      <w:r w:rsidRPr="008272A3">
        <w:rPr>
          <w:rFonts w:eastAsiaTheme="minorEastAsia" w:cstheme="minorHAnsi"/>
          <w:color w:val="000000" w:themeColor="text1"/>
        </w:rPr>
        <w:t>Name: Professor (Ms.) Kelly Mitchell</w:t>
      </w:r>
    </w:p>
    <w:p w14:paraId="4A46F2DE" w14:textId="77777777" w:rsidR="008554EA" w:rsidRPr="008272A3" w:rsidRDefault="008554EA" w:rsidP="008554EA">
      <w:pPr>
        <w:spacing w:after="0" w:line="240" w:lineRule="auto"/>
        <w:rPr>
          <w:rFonts w:eastAsiaTheme="minorEastAsia" w:cstheme="minorHAnsi"/>
          <w:color w:val="000000" w:themeColor="text1"/>
        </w:rPr>
      </w:pPr>
      <w:r w:rsidRPr="008272A3">
        <w:rPr>
          <w:rFonts w:eastAsiaTheme="minorEastAsia" w:cstheme="minorHAnsi"/>
          <w:color w:val="000000" w:themeColor="text1"/>
        </w:rPr>
        <w:t>Email: kelly.mitchell@unt.edu</w:t>
      </w:r>
    </w:p>
    <w:p w14:paraId="1EDFFEC0" w14:textId="77777777" w:rsidR="00562EBA" w:rsidRDefault="008554EA" w:rsidP="008554EA">
      <w:pPr>
        <w:spacing w:after="0" w:line="240" w:lineRule="auto"/>
        <w:rPr>
          <w:rFonts w:eastAsiaTheme="minorEastAsia" w:cstheme="minorHAnsi"/>
          <w:color w:val="000000" w:themeColor="text1"/>
        </w:rPr>
      </w:pPr>
      <w:r w:rsidRPr="008272A3">
        <w:rPr>
          <w:rFonts w:eastAsiaTheme="minorEastAsia" w:cstheme="minorHAnsi"/>
          <w:color w:val="000000" w:themeColor="text1"/>
        </w:rPr>
        <w:t>Office Location of Faculty: BLB 387C (3</w:t>
      </w:r>
      <w:r w:rsidRPr="008272A3">
        <w:rPr>
          <w:rFonts w:eastAsiaTheme="minorEastAsia" w:cstheme="minorHAnsi"/>
          <w:color w:val="000000" w:themeColor="text1"/>
          <w:vertAlign w:val="superscript"/>
        </w:rPr>
        <w:t>rd</w:t>
      </w:r>
      <w:r w:rsidRPr="008272A3">
        <w:rPr>
          <w:rFonts w:eastAsiaTheme="minorEastAsia" w:cstheme="minorHAnsi"/>
          <w:color w:val="000000" w:themeColor="text1"/>
        </w:rPr>
        <w:t xml:space="preserve"> floor)</w:t>
      </w:r>
    </w:p>
    <w:p w14:paraId="123CC5E6" w14:textId="77777777" w:rsidR="00562EBA" w:rsidRPr="00562EBA" w:rsidRDefault="00562EBA" w:rsidP="00EC53CB">
      <w:pPr>
        <w:spacing w:beforeLines="1" w:before="2" w:afterLines="1" w:after="2"/>
        <w:rPr>
          <w:rFonts w:cs="Times New Roman"/>
          <w:sz w:val="24"/>
          <w:szCs w:val="20"/>
        </w:rPr>
      </w:pPr>
      <w:r w:rsidRPr="00562EBA">
        <w:rPr>
          <w:rFonts w:cs="Times New Roman"/>
          <w:b/>
          <w:sz w:val="24"/>
          <w:szCs w:val="20"/>
        </w:rPr>
        <w:t xml:space="preserve">Office Hours: </w:t>
      </w:r>
      <w:r w:rsidRPr="00562EBA">
        <w:rPr>
          <w:rFonts w:cs="Times New Roman"/>
          <w:sz w:val="24"/>
          <w:szCs w:val="20"/>
        </w:rPr>
        <w:t>Monday:</w:t>
      </w:r>
      <w:r w:rsidRPr="00562EBA">
        <w:rPr>
          <w:rFonts w:cs="Times New Roman"/>
          <w:b/>
          <w:sz w:val="24"/>
          <w:szCs w:val="20"/>
        </w:rPr>
        <w:t xml:space="preserve"> </w:t>
      </w:r>
      <w:r w:rsidR="009A243C">
        <w:rPr>
          <w:rFonts w:cs="Times New Roman"/>
          <w:sz w:val="24"/>
          <w:szCs w:val="20"/>
        </w:rPr>
        <w:t>9</w:t>
      </w:r>
      <w:r w:rsidRPr="00562EBA">
        <w:rPr>
          <w:rFonts w:cs="Times New Roman"/>
          <w:sz w:val="24"/>
          <w:szCs w:val="20"/>
        </w:rPr>
        <w:t xml:space="preserve"> am Canvas Big Blue Button. Other times available by appointment.</w:t>
      </w:r>
    </w:p>
    <w:p w14:paraId="4080BA3C" w14:textId="77777777" w:rsidR="008554EA" w:rsidRPr="008272A3" w:rsidRDefault="008554EA" w:rsidP="008554EA">
      <w:pPr>
        <w:spacing w:after="0" w:line="240" w:lineRule="auto"/>
        <w:rPr>
          <w:rFonts w:eastAsiaTheme="minorEastAsia" w:cstheme="minorHAnsi"/>
          <w:color w:val="000000" w:themeColor="text1"/>
        </w:rPr>
      </w:pPr>
    </w:p>
    <w:p w14:paraId="211829C8" w14:textId="7E16476C" w:rsidR="006C573A" w:rsidRDefault="00562EBA" w:rsidP="00562EBA">
      <w:pPr>
        <w:pStyle w:val="NormalWeb"/>
        <w:spacing w:before="2" w:after="2"/>
        <w:rPr>
          <w:rFonts w:asciiTheme="minorHAnsi" w:hAnsiTheme="minorHAnsi"/>
          <w:sz w:val="24"/>
        </w:rPr>
      </w:pPr>
      <w:r w:rsidRPr="00562EBA">
        <w:rPr>
          <w:rFonts w:asciiTheme="minorHAnsi" w:hAnsiTheme="minorHAnsi"/>
          <w:sz w:val="24"/>
        </w:rPr>
        <w:t xml:space="preserve">Student Assistant: </w:t>
      </w:r>
    </w:p>
    <w:p w14:paraId="3707A2E4" w14:textId="77777777" w:rsidR="006C573A" w:rsidRDefault="006C573A" w:rsidP="00562EBA">
      <w:pPr>
        <w:pStyle w:val="NormalWeb"/>
        <w:spacing w:before="2" w:after="2"/>
        <w:rPr>
          <w:rFonts w:asciiTheme="minorHAnsi" w:hAnsiTheme="minorHAnsi"/>
          <w:sz w:val="24"/>
        </w:rPr>
      </w:pPr>
      <w:r>
        <w:rPr>
          <w:rFonts w:asciiTheme="minorHAnsi" w:hAnsiTheme="minorHAnsi"/>
          <w:sz w:val="24"/>
        </w:rPr>
        <w:t>Klayton Copeland</w:t>
      </w:r>
    </w:p>
    <w:p w14:paraId="3B00D860" w14:textId="77777777" w:rsidR="00F35DEC" w:rsidRDefault="006C573A" w:rsidP="00562EBA">
      <w:pPr>
        <w:pStyle w:val="NormalWeb"/>
        <w:spacing w:before="2" w:after="2"/>
      </w:pPr>
      <w:r>
        <w:rPr>
          <w:rFonts w:asciiTheme="minorHAnsi" w:hAnsiTheme="minorHAnsi"/>
          <w:sz w:val="24"/>
        </w:rPr>
        <w:t xml:space="preserve">Email: </w:t>
      </w:r>
      <w:hyperlink r:id="rId7" w:history="1">
        <w:r w:rsidRPr="003C2456">
          <w:rPr>
            <w:rStyle w:val="Hyperlink"/>
            <w:sz w:val="24"/>
          </w:rPr>
          <w:t>klaytoncopeland@my.unt.edu</w:t>
        </w:r>
      </w:hyperlink>
    </w:p>
    <w:p w14:paraId="2BBA3A4F" w14:textId="77777777" w:rsidR="008554EA" w:rsidRDefault="008554EA" w:rsidP="00EC53CB">
      <w:pPr>
        <w:spacing w:beforeLines="1" w:before="2" w:afterLines="1" w:after="2"/>
        <w:rPr>
          <w:rFonts w:cs="Times New Roman"/>
          <w:szCs w:val="20"/>
        </w:rPr>
      </w:pPr>
    </w:p>
    <w:p w14:paraId="225BB92D" w14:textId="77777777" w:rsidR="008554EA" w:rsidRPr="008272A3" w:rsidRDefault="008554EA" w:rsidP="00EC53CB">
      <w:pPr>
        <w:spacing w:beforeLines="1" w:before="2" w:afterLines="1" w:after="2"/>
        <w:rPr>
          <w:rFonts w:cs="Times New Roman"/>
          <w:szCs w:val="20"/>
        </w:rPr>
      </w:pPr>
      <w:r w:rsidRPr="008272A3">
        <w:rPr>
          <w:rFonts w:cs="Times New Roman"/>
          <w:szCs w:val="20"/>
        </w:rPr>
        <w:t>For questions, please email me directly at the UNT address above and include "</w:t>
      </w:r>
      <w:r>
        <w:rPr>
          <w:rFonts w:cs="Times New Roman"/>
          <w:szCs w:val="20"/>
        </w:rPr>
        <w:t xml:space="preserve">Coursera </w:t>
      </w:r>
      <w:r w:rsidR="00037831">
        <w:rPr>
          <w:rFonts w:cs="Times New Roman"/>
          <w:szCs w:val="20"/>
        </w:rPr>
        <w:t>BUSI 3200</w:t>
      </w:r>
      <w:r w:rsidRPr="008272A3">
        <w:rPr>
          <w:rFonts w:cs="Times New Roman"/>
          <w:szCs w:val="20"/>
        </w:rPr>
        <w:t xml:space="preserve"> online" in the Subject Line. </w:t>
      </w:r>
    </w:p>
    <w:p w14:paraId="33DBA9F9" w14:textId="77777777" w:rsidR="008554EA" w:rsidRDefault="008554EA" w:rsidP="00EC53CB">
      <w:pPr>
        <w:spacing w:beforeLines="1" w:before="2" w:afterLines="1" w:after="2"/>
        <w:rPr>
          <w:rFonts w:cs="Times New Roman"/>
          <w:b/>
          <w:szCs w:val="20"/>
        </w:rPr>
      </w:pPr>
    </w:p>
    <w:p w14:paraId="0D1478E5" w14:textId="77777777" w:rsidR="008554EA" w:rsidRDefault="008554EA" w:rsidP="00EC53CB">
      <w:pPr>
        <w:spacing w:beforeLines="1" w:before="2" w:afterLines="1" w:after="2"/>
        <w:rPr>
          <w:rFonts w:cs="Times New Roman"/>
          <w:szCs w:val="20"/>
        </w:rPr>
      </w:pPr>
      <w:r w:rsidRPr="008272A3">
        <w:rPr>
          <w:rFonts w:cs="Times New Roman"/>
          <w:b/>
          <w:szCs w:val="20"/>
        </w:rPr>
        <w:t>NOTE</w:t>
      </w:r>
      <w:r>
        <w:rPr>
          <w:rFonts w:cs="Times New Roman"/>
          <w:szCs w:val="20"/>
        </w:rPr>
        <w:t>: </w:t>
      </w:r>
      <w:r w:rsidRPr="003B3137">
        <w:rPr>
          <w:rFonts w:cs="Times New Roman"/>
          <w:szCs w:val="20"/>
        </w:rPr>
        <w:t>You can email me any day of the week</w:t>
      </w:r>
      <w:r>
        <w:rPr>
          <w:rFonts w:cs="Times New Roman"/>
          <w:b/>
          <w:szCs w:val="20"/>
        </w:rPr>
        <w:t xml:space="preserve">. </w:t>
      </w:r>
      <w:r w:rsidRPr="008272A3">
        <w:rPr>
          <w:rFonts w:cs="Times New Roman"/>
          <w:szCs w:val="20"/>
        </w:rPr>
        <w:t xml:space="preserve">Email is checked on a regular basis Mon-Fri.  However, there may be times where it could take me up to 24 hours to respond especially on weekends.  </w:t>
      </w:r>
      <w:r w:rsidRPr="008272A3">
        <w:rPr>
          <w:rFonts w:cs="Times New Roman"/>
          <w:b/>
          <w:szCs w:val="20"/>
        </w:rPr>
        <w:t>If you do not receive an email reply from me after 24 hours, please call me and/or re-send your email because something has happened to your email. </w:t>
      </w:r>
      <w:r w:rsidRPr="008272A3">
        <w:rPr>
          <w:rFonts w:cs="Times New Roman"/>
          <w:szCs w:val="20"/>
        </w:rPr>
        <w:t xml:space="preserve"> I will inform you if I will be unable to respond due to travel, illness, etc.</w:t>
      </w:r>
    </w:p>
    <w:p w14:paraId="656EAEF3" w14:textId="77777777" w:rsidR="008554EA" w:rsidRPr="008272A3" w:rsidRDefault="008554EA" w:rsidP="00EC53CB">
      <w:pPr>
        <w:spacing w:beforeLines="1" w:before="2" w:afterLines="1" w:after="2"/>
        <w:rPr>
          <w:rFonts w:cs="Times New Roman"/>
          <w:szCs w:val="20"/>
        </w:rPr>
      </w:pPr>
    </w:p>
    <w:p w14:paraId="623A7E3C" w14:textId="77777777" w:rsidR="008554EA" w:rsidRDefault="008554EA" w:rsidP="00EC53CB">
      <w:pPr>
        <w:spacing w:beforeLines="1" w:before="2" w:afterLines="1" w:after="2"/>
        <w:rPr>
          <w:rFonts w:cs="Times New Roman"/>
          <w:szCs w:val="20"/>
        </w:rPr>
      </w:pPr>
      <w:r w:rsidRPr="008272A3">
        <w:rPr>
          <w:rFonts w:cs="Times New Roman"/>
          <w:b/>
          <w:szCs w:val="20"/>
        </w:rPr>
        <w:t>NOTE:</w:t>
      </w:r>
      <w:r w:rsidRPr="008272A3">
        <w:rPr>
          <w:rFonts w:cs="Times New Roman"/>
          <w:szCs w:val="20"/>
        </w:rPr>
        <w:t xml:space="preserve"> This section is asynch</w:t>
      </w:r>
      <w:r>
        <w:rPr>
          <w:rFonts w:cs="Times New Roman"/>
          <w:szCs w:val="20"/>
        </w:rPr>
        <w:t xml:space="preserve">ronous - an online class with </w:t>
      </w:r>
      <w:r w:rsidRPr="008272A3">
        <w:rPr>
          <w:rFonts w:cs="Times New Roman"/>
          <w:b/>
          <w:szCs w:val="20"/>
        </w:rPr>
        <w:t>no scheduled meetings</w:t>
      </w:r>
      <w:r w:rsidRPr="008272A3">
        <w:rPr>
          <w:rFonts w:cs="Times New Roman"/>
          <w:szCs w:val="20"/>
        </w:rPr>
        <w:t xml:space="preserve"> in person or online.  I am available by appointment via Canvas conferences or Conference Call if you need assistance, and always by email or Canvas inbox. </w:t>
      </w:r>
    </w:p>
    <w:p w14:paraId="7909BB74" w14:textId="77777777" w:rsidR="008554EA" w:rsidRPr="008272A3" w:rsidRDefault="008554EA" w:rsidP="00EC53CB">
      <w:pPr>
        <w:spacing w:beforeLines="1" w:before="2" w:afterLines="1" w:after="2"/>
        <w:rPr>
          <w:rFonts w:cs="Times New Roman"/>
          <w:szCs w:val="20"/>
        </w:rPr>
      </w:pPr>
    </w:p>
    <w:p w14:paraId="0569546B" w14:textId="77777777" w:rsidR="008554EA" w:rsidRDefault="008554EA" w:rsidP="00EC53CB">
      <w:pPr>
        <w:spacing w:beforeLines="1" w:before="2" w:afterLines="1" w:after="2"/>
        <w:rPr>
          <w:rFonts w:cs="Times New Roman"/>
          <w:szCs w:val="20"/>
        </w:rPr>
      </w:pPr>
      <w:r w:rsidRPr="008272A3">
        <w:rPr>
          <w:rFonts w:cs="Times New Roman"/>
          <w:szCs w:val="20"/>
        </w:rPr>
        <w:t>Please note that the structure of the class provides flexibility but it is not self-paced.  It has a set schedule of weekly assignments and deadlines that must be met.  In addition, it has a standardized process that must be followed</w:t>
      </w:r>
      <w:r>
        <w:rPr>
          <w:rFonts w:cs="Times New Roman"/>
          <w:szCs w:val="20"/>
        </w:rPr>
        <w:t>.</w:t>
      </w:r>
    </w:p>
    <w:p w14:paraId="34D84957" w14:textId="77777777" w:rsidR="008554EA" w:rsidRPr="008272A3" w:rsidRDefault="008554EA" w:rsidP="00EC53CB">
      <w:pPr>
        <w:spacing w:beforeLines="1" w:before="2" w:afterLines="1" w:after="2"/>
        <w:rPr>
          <w:rFonts w:cs="Times New Roman"/>
          <w:szCs w:val="20"/>
        </w:rPr>
      </w:pPr>
    </w:p>
    <w:p w14:paraId="6882587C" w14:textId="77777777" w:rsidR="008554EA" w:rsidRPr="008272A3" w:rsidRDefault="008554EA" w:rsidP="00EC53CB">
      <w:pPr>
        <w:spacing w:beforeLines="1" w:before="2" w:afterLines="1" w:after="2"/>
        <w:rPr>
          <w:rFonts w:cs="Times New Roman"/>
          <w:szCs w:val="20"/>
        </w:rPr>
      </w:pPr>
      <w:r w:rsidRPr="008272A3">
        <w:rPr>
          <w:rFonts w:cs="Times New Roman"/>
          <w:b/>
          <w:szCs w:val="20"/>
        </w:rPr>
        <w:t>Please check the course Announcements page every couple days to ensure you do not miss important updates and information.</w:t>
      </w:r>
    </w:p>
    <w:p w14:paraId="6B896AA1" w14:textId="77777777" w:rsidR="008554EA" w:rsidRPr="009E62BC" w:rsidRDefault="008554EA" w:rsidP="008554EA">
      <w:pPr>
        <w:spacing w:after="0" w:line="240" w:lineRule="auto"/>
        <w:rPr>
          <w:rFonts w:eastAsiaTheme="minorEastAsia" w:cstheme="minorHAnsi"/>
          <w:color w:val="365F91" w:themeColor="accent1" w:themeShade="BF"/>
          <w:sz w:val="24"/>
          <w:szCs w:val="24"/>
        </w:rPr>
      </w:pPr>
    </w:p>
    <w:p w14:paraId="11CC9DAC" w14:textId="77777777" w:rsidR="008554EA" w:rsidRDefault="008554EA" w:rsidP="008554EA">
      <w:pPr>
        <w:pStyle w:val="Heading3"/>
        <w:rPr>
          <w:rFonts w:cstheme="minorHAnsi"/>
        </w:rPr>
      </w:pPr>
      <w:r w:rsidRPr="009E62BC">
        <w:rPr>
          <w:rFonts w:cstheme="minorHAnsi"/>
        </w:rPr>
        <w:t xml:space="preserve">Course Description, Structure, and Objectives </w:t>
      </w:r>
    </w:p>
    <w:p w14:paraId="71C99AA2" w14:textId="77777777" w:rsidR="008554EA" w:rsidRPr="00722C2F" w:rsidRDefault="008554EA" w:rsidP="008554EA">
      <w:pPr>
        <w:rPr>
          <w:highlight w:val="yellow"/>
        </w:rPr>
      </w:pPr>
      <w:r>
        <w:rPr>
          <w:sz w:val="21"/>
          <w:szCs w:val="21"/>
        </w:rPr>
        <w:t>The course provides students with the knowledge and skills necessary for effective oral and written communication in domestic and international professional settings. Students will learn to communicate professionally by mastering how to write effective documents, deliver structured presentations, increase intercultural competencies, and develop employment communication skills.</w:t>
      </w:r>
    </w:p>
    <w:p w14:paraId="5E3E402C" w14:textId="77777777" w:rsidR="008554EA" w:rsidRPr="008347D1" w:rsidRDefault="008554EA" w:rsidP="008554EA">
      <w:pPr>
        <w:rPr>
          <w:rFonts w:eastAsiaTheme="minorEastAsia"/>
          <w:sz w:val="24"/>
          <w:szCs w:val="24"/>
        </w:rPr>
      </w:pPr>
      <w:r w:rsidRPr="00722C2F">
        <w:rPr>
          <w:b/>
        </w:rPr>
        <w:t>Course Structure:</w:t>
      </w:r>
      <w:r w:rsidRPr="008347D1">
        <w:rPr>
          <w:rFonts w:eastAsiaTheme="minorEastAsia"/>
          <w:b/>
          <w:sz w:val="24"/>
          <w:szCs w:val="24"/>
        </w:rPr>
        <w:t xml:space="preserve"> </w:t>
      </w:r>
      <w:r>
        <w:rPr>
          <w:rFonts w:eastAsiaTheme="minorEastAsia"/>
          <w:szCs w:val="24"/>
        </w:rPr>
        <w:t xml:space="preserve">This is an 8-week Coursera course. </w:t>
      </w:r>
      <w:r w:rsidRPr="008347D1">
        <w:rPr>
          <w:rFonts w:eastAsiaTheme="minorEastAsia"/>
          <w:szCs w:val="24"/>
        </w:rPr>
        <w:t>All assignments are submitted in the Canvas classroom for grading.</w:t>
      </w:r>
      <w:r w:rsidRPr="008347D1">
        <w:rPr>
          <w:rFonts w:eastAsiaTheme="minorEastAsia"/>
          <w:b/>
          <w:szCs w:val="24"/>
        </w:rPr>
        <w:t xml:space="preserve"> </w:t>
      </w:r>
      <w:r w:rsidRPr="008347D1">
        <w:rPr>
          <w:rFonts w:eastAsiaTheme="minorEastAsia"/>
          <w:szCs w:val="24"/>
        </w:rPr>
        <w:t xml:space="preserve">You should also check the Canvas Announcements on a regular basis so you do not </w:t>
      </w:r>
      <w:r>
        <w:rPr>
          <w:rFonts w:eastAsiaTheme="minorEastAsia"/>
          <w:szCs w:val="24"/>
        </w:rPr>
        <w:t>miss any important information, which is generally posted on a weekly basis</w:t>
      </w:r>
      <w:r w:rsidRPr="008347D1">
        <w:rPr>
          <w:rFonts w:eastAsiaTheme="minorEastAsia"/>
          <w:szCs w:val="24"/>
        </w:rPr>
        <w:t>.</w:t>
      </w:r>
    </w:p>
    <w:p w14:paraId="1530B37A" w14:textId="77777777" w:rsidR="008554EA" w:rsidRDefault="008554EA" w:rsidP="008554EA">
      <w:pPr>
        <w:pStyle w:val="NormalWeb"/>
        <w:spacing w:before="2" w:after="2"/>
        <w:rPr>
          <w:rFonts w:asciiTheme="minorHAnsi" w:hAnsiTheme="minorHAnsi"/>
          <w:sz w:val="22"/>
        </w:rPr>
      </w:pPr>
      <w:r w:rsidRPr="00C76D7E">
        <w:rPr>
          <w:rFonts w:asciiTheme="minorHAnsi" w:eastAsiaTheme="minorEastAsia" w:hAnsiTheme="minorHAnsi"/>
          <w:b/>
          <w:sz w:val="22"/>
          <w:szCs w:val="24"/>
        </w:rPr>
        <w:lastRenderedPageBreak/>
        <w:t>Course Objectives</w:t>
      </w:r>
      <w:r w:rsidRPr="008347D1">
        <w:rPr>
          <w:rFonts w:asciiTheme="minorHAnsi" w:eastAsiaTheme="minorEastAsia" w:hAnsiTheme="minorHAnsi"/>
          <w:sz w:val="22"/>
          <w:szCs w:val="24"/>
        </w:rPr>
        <w:t xml:space="preserve">: </w:t>
      </w:r>
      <w:r w:rsidRPr="008347D1">
        <w:rPr>
          <w:rFonts w:asciiTheme="minorHAnsi" w:hAnsiTheme="minorHAnsi"/>
          <w:sz w:val="22"/>
        </w:rPr>
        <w:t xml:space="preserve">Students will gain knowledge and develop skills required to successfully </w:t>
      </w:r>
      <w:r>
        <w:rPr>
          <w:rFonts w:asciiTheme="minorHAnsi" w:hAnsiTheme="minorHAnsi"/>
          <w:sz w:val="22"/>
        </w:rPr>
        <w:t xml:space="preserve">build written and oral skills through report writing, presentation, and research.  </w:t>
      </w:r>
      <w:r w:rsidRPr="008347D1">
        <w:rPr>
          <w:rFonts w:asciiTheme="minorHAnsi" w:hAnsiTheme="minorHAnsi"/>
          <w:sz w:val="22"/>
        </w:rPr>
        <w:t>Students will:</w:t>
      </w:r>
      <w:r>
        <w:rPr>
          <w:rFonts w:asciiTheme="minorHAnsi" w:hAnsiTheme="minorHAnsi"/>
          <w:sz w:val="22"/>
        </w:rPr>
        <w:t xml:space="preserve"> </w:t>
      </w:r>
    </w:p>
    <w:p w14:paraId="0861FA7C" w14:textId="77777777" w:rsidR="003F53DF" w:rsidRDefault="003F53DF" w:rsidP="008554EA">
      <w:pPr>
        <w:pStyle w:val="NormalWeb"/>
        <w:spacing w:before="2" w:after="2"/>
        <w:rPr>
          <w:rFonts w:asciiTheme="minorHAnsi" w:hAnsiTheme="minorHAnsi"/>
          <w:sz w:val="22"/>
        </w:rPr>
      </w:pPr>
    </w:p>
    <w:p w14:paraId="31D30C23" w14:textId="77777777" w:rsidR="003F53DF" w:rsidRPr="001B6BA6" w:rsidRDefault="003F53DF" w:rsidP="003F53DF">
      <w:pPr>
        <w:rPr>
          <w:b/>
        </w:rPr>
      </w:pPr>
      <w:r w:rsidRPr="001B6BA6">
        <w:rPr>
          <w:b/>
        </w:rPr>
        <w:t>Unit 1 – Emotional Intelligence</w:t>
      </w:r>
    </w:p>
    <w:p w14:paraId="08857130" w14:textId="77777777" w:rsidR="003F53DF" w:rsidRDefault="003F53DF" w:rsidP="003F53DF">
      <w:r w:rsidRPr="00BB1C49">
        <w:t>In this unit</w:t>
      </w:r>
      <w:r>
        <w:t xml:space="preserve"> we will focus on emotional intelligence in the workplace. Emotional intelligence is important to understand because it determines how you receive feedback and your ability to manage conflict and stressful situations. </w:t>
      </w:r>
    </w:p>
    <w:p w14:paraId="0253E315" w14:textId="77777777" w:rsidR="003F53DF" w:rsidRDefault="003F53DF" w:rsidP="003F53DF">
      <w:r w:rsidRPr="00BB1C49">
        <w:t xml:space="preserve">Our learning objectives for this unit include </w:t>
      </w:r>
      <w:r>
        <w:t xml:space="preserve">understanding a growth mindset, why emotional intelligence is important in the workplace, and how to communicate effectively in team settings and beyond. </w:t>
      </w:r>
    </w:p>
    <w:p w14:paraId="673B4949" w14:textId="77777777" w:rsidR="003F53DF" w:rsidRPr="001B6BA6" w:rsidRDefault="003F53DF" w:rsidP="003F53DF">
      <w:pPr>
        <w:rPr>
          <w:b/>
        </w:rPr>
      </w:pPr>
      <w:r w:rsidRPr="001B6BA6">
        <w:rPr>
          <w:b/>
        </w:rPr>
        <w:t>Unit 2- Strength Finder</w:t>
      </w:r>
    </w:p>
    <w:p w14:paraId="68775940" w14:textId="77777777" w:rsidR="003F53DF" w:rsidRDefault="003F53DF" w:rsidP="003F53DF">
      <w:r w:rsidRPr="00BB1C49">
        <w:t>In this unit</w:t>
      </w:r>
      <w:r>
        <w:t xml:space="preserve"> we will focus on finding out what your strengths are and how to apply them in a workplace setting. There are many themes one might be categorized as, like achiever, competitive, adaptive, focused, and many more.</w:t>
      </w:r>
    </w:p>
    <w:p w14:paraId="45A7D407" w14:textId="77777777" w:rsidR="003F53DF" w:rsidRDefault="003F53DF" w:rsidP="003F53DF">
      <w:r w:rsidRPr="00BB1C49">
        <w:t xml:space="preserve">Our learning objectives for this unit include </w:t>
      </w:r>
      <w:r>
        <w:t xml:space="preserve">discovering what your personal strengths are and how you can apply those in the real world to achieve current and future goals, fit into the workplace culture, and maximize your strengths. </w:t>
      </w:r>
    </w:p>
    <w:p w14:paraId="527DD9F9" w14:textId="77777777" w:rsidR="003F53DF" w:rsidRPr="001B6BA6" w:rsidRDefault="003F53DF" w:rsidP="003F53DF">
      <w:pPr>
        <w:rPr>
          <w:b/>
        </w:rPr>
      </w:pPr>
      <w:r w:rsidRPr="001B6BA6">
        <w:rPr>
          <w:b/>
        </w:rPr>
        <w:t>Unit 3 – Workplace</w:t>
      </w:r>
    </w:p>
    <w:p w14:paraId="411FFF99" w14:textId="77777777" w:rsidR="003F53DF" w:rsidRDefault="003F53DF" w:rsidP="003F53DF">
      <w:r w:rsidRPr="00BB1C49">
        <w:t>In this unit</w:t>
      </w:r>
      <w:r>
        <w:t xml:space="preserve"> we will focus on workplace basics like business ethic, business etiquette, challenges and workplace issues, while also building a solid interview package. </w:t>
      </w:r>
    </w:p>
    <w:p w14:paraId="039D57C5" w14:textId="77777777" w:rsidR="003F53DF" w:rsidRDefault="003F53DF" w:rsidP="003F53DF">
      <w:r w:rsidRPr="00BB1C49">
        <w:t xml:space="preserve">Our learning objectives for this unit include </w:t>
      </w:r>
      <w:r>
        <w:t xml:space="preserve">developing interview and negotiation skills, understanding industry research, and writing cover letters.  </w:t>
      </w:r>
    </w:p>
    <w:p w14:paraId="463CC31C" w14:textId="77777777" w:rsidR="003F53DF" w:rsidRPr="00DE72D4" w:rsidRDefault="003F53DF" w:rsidP="003F53DF">
      <w:pPr>
        <w:rPr>
          <w:b/>
        </w:rPr>
      </w:pPr>
      <w:r w:rsidRPr="00DE72D4">
        <w:rPr>
          <w:b/>
        </w:rPr>
        <w:t>Unit 4 – How to Adult</w:t>
      </w:r>
      <w:r>
        <w:rPr>
          <w:b/>
        </w:rPr>
        <w:t>: Personal Finance for the Real World</w:t>
      </w:r>
      <w:r w:rsidRPr="00DE72D4">
        <w:rPr>
          <w:b/>
        </w:rPr>
        <w:t xml:space="preserve"> </w:t>
      </w:r>
    </w:p>
    <w:p w14:paraId="2415D8E6" w14:textId="77777777" w:rsidR="003F53DF" w:rsidRDefault="003F53DF" w:rsidP="003F53DF">
      <w:r w:rsidRPr="00BB1C49">
        <w:t>In this unit</w:t>
      </w:r>
      <w:r>
        <w:t xml:space="preserve"> we will focus on building an understanding of personal finance. Navigating personal finances is a large part of life and having the confidence to understand its different components will benefit you after now, during college, and beyond.</w:t>
      </w:r>
    </w:p>
    <w:p w14:paraId="752EAD38" w14:textId="77777777" w:rsidR="008554EA" w:rsidRPr="003F53DF" w:rsidRDefault="003F53DF" w:rsidP="003F53DF">
      <w:r w:rsidRPr="00BB1C49">
        <w:t xml:space="preserve">Our learning objectives for this unit include </w:t>
      </w:r>
      <w:r>
        <w:t xml:space="preserve">exploring and understanding banking basics, budgeting, credit cards, taxes, insurance and much more. </w:t>
      </w:r>
    </w:p>
    <w:p w14:paraId="1AB829FE" w14:textId="77777777" w:rsidR="008554EA" w:rsidRPr="00AE6B6B" w:rsidRDefault="008554EA" w:rsidP="008554EA">
      <w:pPr>
        <w:shd w:val="clear" w:color="auto" w:fill="FFFFFF"/>
        <w:spacing w:after="0" w:line="240" w:lineRule="auto"/>
        <w:rPr>
          <w:rFonts w:cs="Times New Roman"/>
          <w:b/>
          <w:color w:val="000000"/>
          <w:sz w:val="24"/>
          <w:szCs w:val="24"/>
        </w:rPr>
      </w:pPr>
      <w:r w:rsidRPr="00AE6B6B">
        <w:rPr>
          <w:rFonts w:cs="Times New Roman"/>
          <w:b/>
          <w:color w:val="000000"/>
          <w:sz w:val="24"/>
          <w:szCs w:val="24"/>
        </w:rPr>
        <w:t>Important Notice for F-1 Students taking Distance Education Courses</w:t>
      </w:r>
    </w:p>
    <w:p w14:paraId="262FB74A" w14:textId="77777777" w:rsidR="008554EA" w:rsidRPr="008347D1" w:rsidRDefault="008554EA" w:rsidP="008554EA">
      <w:pPr>
        <w:shd w:val="clear" w:color="auto" w:fill="FFFFFF"/>
        <w:spacing w:after="0" w:line="240" w:lineRule="auto"/>
        <w:rPr>
          <w:rFonts w:cs="Times New Roman"/>
        </w:rPr>
      </w:pPr>
    </w:p>
    <w:p w14:paraId="0F974656" w14:textId="77777777" w:rsidR="008554EA" w:rsidRPr="008347D1" w:rsidRDefault="008554EA" w:rsidP="008554EA">
      <w:pPr>
        <w:shd w:val="clear" w:color="auto" w:fill="FFFFFF"/>
        <w:spacing w:after="0" w:line="240" w:lineRule="auto"/>
        <w:rPr>
          <w:rFonts w:cs="Times New Roman"/>
        </w:rPr>
      </w:pPr>
      <w:r w:rsidRPr="008347D1">
        <w:rPr>
          <w:rFonts w:cs="Times New Roman"/>
          <w:color w:val="000000"/>
          <w:szCs w:val="24"/>
        </w:rPr>
        <w:t>To read detailed Immigration and Customs Enforcement regulations for F-1 students taking online courses, please go to the Electronic Code of Federal Regulations website. The specific portion concerning distance education courses is located at Title 8 CFR 214.2 Paragraph (f)(6)(</w:t>
      </w:r>
      <w:proofErr w:type="spellStart"/>
      <w:r w:rsidRPr="008347D1">
        <w:rPr>
          <w:rFonts w:cs="Times New Roman"/>
          <w:color w:val="000000"/>
          <w:szCs w:val="24"/>
        </w:rPr>
        <w:t>i</w:t>
      </w:r>
      <w:proofErr w:type="spellEnd"/>
      <w:r w:rsidRPr="008347D1">
        <w:rPr>
          <w:rFonts w:cs="Times New Roman"/>
          <w:color w:val="000000"/>
          <w:szCs w:val="24"/>
        </w:rPr>
        <w:t>)(G).</w:t>
      </w:r>
    </w:p>
    <w:p w14:paraId="39720A6A" w14:textId="77777777" w:rsidR="008554EA" w:rsidRPr="008347D1" w:rsidRDefault="008554EA" w:rsidP="008554EA">
      <w:pPr>
        <w:shd w:val="clear" w:color="auto" w:fill="FFFFFF"/>
        <w:spacing w:after="0" w:line="240" w:lineRule="auto"/>
        <w:rPr>
          <w:rFonts w:cs="Times New Roman"/>
        </w:rPr>
      </w:pPr>
    </w:p>
    <w:p w14:paraId="67064EAF" w14:textId="77777777" w:rsidR="008554EA" w:rsidRPr="008347D1" w:rsidRDefault="008554EA" w:rsidP="008554EA">
      <w:pPr>
        <w:shd w:val="clear" w:color="auto" w:fill="FFFFFF"/>
        <w:spacing w:after="0" w:line="240" w:lineRule="auto"/>
        <w:rPr>
          <w:rFonts w:cs="Times New Roman"/>
        </w:rPr>
      </w:pPr>
      <w:r w:rsidRPr="008347D1">
        <w:rPr>
          <w:rFonts w:cs="Times New Roman"/>
          <w:color w:val="000000"/>
          <w:szCs w:val="24"/>
        </w:rPr>
        <w:t>The paragraph reads:</w:t>
      </w:r>
    </w:p>
    <w:p w14:paraId="78058908" w14:textId="77777777" w:rsidR="008554EA" w:rsidRPr="008347D1" w:rsidRDefault="008554EA" w:rsidP="008554EA">
      <w:pPr>
        <w:shd w:val="clear" w:color="auto" w:fill="FFFFFF"/>
        <w:spacing w:after="0" w:line="240" w:lineRule="auto"/>
        <w:rPr>
          <w:rFonts w:cs="Times New Roman"/>
        </w:rPr>
      </w:pPr>
      <w:r w:rsidRPr="008347D1">
        <w:rPr>
          <w:rFonts w:cs="Times New Roman"/>
          <w:color w:val="000000"/>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w:t>
      </w:r>
    </w:p>
    <w:p w14:paraId="0766E29C" w14:textId="77777777" w:rsidR="008554EA" w:rsidRPr="008347D1" w:rsidRDefault="008554EA" w:rsidP="008554EA">
      <w:pPr>
        <w:shd w:val="clear" w:color="auto" w:fill="FFFFFF"/>
        <w:spacing w:after="0" w:line="240" w:lineRule="auto"/>
        <w:rPr>
          <w:rFonts w:cs="Times New Roman"/>
        </w:rPr>
      </w:pPr>
      <w:r w:rsidRPr="008347D1">
        <w:rPr>
          <w:rFonts w:cs="Times New Roman"/>
          <w:color w:val="000000"/>
          <w:szCs w:val="24"/>
        </w:rPr>
        <w:t xml:space="preserve">education course is a course that is offered principally </w:t>
      </w:r>
      <w:proofErr w:type="gramStart"/>
      <w:r w:rsidRPr="008347D1">
        <w:rPr>
          <w:rFonts w:cs="Times New Roman"/>
          <w:color w:val="000000"/>
          <w:szCs w:val="24"/>
        </w:rPr>
        <w:t>through the use of</w:t>
      </w:r>
      <w:proofErr w:type="gramEnd"/>
      <w:r w:rsidRPr="008347D1">
        <w:rPr>
          <w:rFonts w:cs="Times New Roman"/>
          <w:color w:val="000000"/>
          <w:szCs w:val="24"/>
        </w:rPr>
        <w:t xml:space="preserve"> television, audio, or computer transmission including open broadcast, closed circuit, cable, microwave, or satellite, audio conferencing, or </w:t>
      </w:r>
      <w:r w:rsidRPr="008347D1">
        <w:rPr>
          <w:rFonts w:cs="Times New Roman"/>
          <w:color w:val="000000"/>
          <w:szCs w:val="24"/>
        </w:rPr>
        <w:lastRenderedPageBreak/>
        <w:t>computer conferencing. If the F-1 student’s course of study is in a language study program, no on-line or distance education classes may be considered to count toward a student’s full course of study requirement.</w:t>
      </w:r>
    </w:p>
    <w:p w14:paraId="111020F7" w14:textId="77777777" w:rsidR="008554EA" w:rsidRPr="008347D1" w:rsidRDefault="008554EA" w:rsidP="008554EA">
      <w:pPr>
        <w:shd w:val="clear" w:color="auto" w:fill="FFFFFF"/>
        <w:spacing w:after="0" w:line="240" w:lineRule="auto"/>
        <w:rPr>
          <w:rFonts w:cs="Times New Roman"/>
        </w:rPr>
      </w:pPr>
    </w:p>
    <w:p w14:paraId="32CD503D" w14:textId="77777777" w:rsidR="008554EA" w:rsidRPr="008347D1" w:rsidRDefault="008554EA" w:rsidP="008554EA">
      <w:pPr>
        <w:shd w:val="clear" w:color="auto" w:fill="FFFFFF"/>
        <w:spacing w:after="0" w:line="240" w:lineRule="auto"/>
        <w:rPr>
          <w:rFonts w:cs="Times New Roman"/>
        </w:rPr>
      </w:pPr>
      <w:r w:rsidRPr="008347D1">
        <w:rPr>
          <w:rFonts w:cs="Times New Roman"/>
          <w:color w:val="000000"/>
          <w:szCs w:val="24"/>
        </w:rPr>
        <w:t>University of North Texas Compliance</w:t>
      </w:r>
    </w:p>
    <w:p w14:paraId="098C09F5" w14:textId="77777777" w:rsidR="008554EA" w:rsidRPr="008347D1" w:rsidRDefault="008554EA" w:rsidP="008554EA">
      <w:pPr>
        <w:shd w:val="clear" w:color="auto" w:fill="FFFFFF"/>
        <w:spacing w:after="0" w:line="240" w:lineRule="auto"/>
        <w:rPr>
          <w:rFonts w:cs="Times New Roman"/>
        </w:rPr>
      </w:pPr>
      <w:r w:rsidRPr="008347D1">
        <w:rPr>
          <w:rFonts w:cs="Times New Roman"/>
          <w:color w:val="000000"/>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C66AEA7" w14:textId="77777777" w:rsidR="008554EA" w:rsidRPr="008347D1" w:rsidRDefault="008554EA" w:rsidP="008554EA">
      <w:pPr>
        <w:shd w:val="clear" w:color="auto" w:fill="FFFFFF"/>
        <w:spacing w:after="0" w:line="240" w:lineRule="auto"/>
        <w:rPr>
          <w:rFonts w:cs="Times New Roman"/>
        </w:rPr>
      </w:pPr>
    </w:p>
    <w:p w14:paraId="6A4734C7" w14:textId="77777777" w:rsidR="008554EA" w:rsidRPr="008347D1" w:rsidRDefault="008554EA" w:rsidP="008554EA">
      <w:pPr>
        <w:shd w:val="clear" w:color="auto" w:fill="FFFFFF"/>
        <w:spacing w:after="0" w:line="240" w:lineRule="auto"/>
        <w:rPr>
          <w:rFonts w:cs="Times New Roman"/>
        </w:rPr>
      </w:pPr>
      <w:r w:rsidRPr="008347D1">
        <w:rPr>
          <w:rFonts w:cs="Times New Roman"/>
          <w:color w:val="000000"/>
          <w:szCs w:val="24"/>
        </w:rPr>
        <w:t>If such an on-campus activity is required, it is the student’s responsibility to do the following:</w:t>
      </w:r>
    </w:p>
    <w:p w14:paraId="48C096A7" w14:textId="77777777" w:rsidR="008554EA" w:rsidRPr="008347D1" w:rsidRDefault="008554EA" w:rsidP="008554EA">
      <w:pPr>
        <w:shd w:val="clear" w:color="auto" w:fill="FFFFFF"/>
        <w:spacing w:after="0" w:line="240" w:lineRule="auto"/>
        <w:rPr>
          <w:rFonts w:cs="Times New Roman"/>
        </w:rPr>
      </w:pPr>
      <w:r w:rsidRPr="008347D1">
        <w:rPr>
          <w:rFonts w:cs="Times New Roman"/>
          <w:color w:val="000000"/>
          <w:szCs w:val="24"/>
        </w:rPr>
        <w:t>1. Submit a written request to the instructor for an on-campus experiential component within one week of the start of the course.</w:t>
      </w:r>
    </w:p>
    <w:p w14:paraId="1F604EC6" w14:textId="77777777" w:rsidR="008554EA" w:rsidRPr="008347D1" w:rsidRDefault="008554EA" w:rsidP="008554EA">
      <w:pPr>
        <w:shd w:val="clear" w:color="auto" w:fill="FFFFFF"/>
        <w:spacing w:after="0" w:line="240" w:lineRule="auto"/>
        <w:rPr>
          <w:rFonts w:cs="Times New Roman"/>
        </w:rPr>
      </w:pPr>
      <w:r w:rsidRPr="008347D1">
        <w:rPr>
          <w:rFonts w:cs="Times New Roman"/>
          <w:color w:val="000000"/>
          <w:szCs w:val="24"/>
        </w:rPr>
        <w:t>2. Ensure that the activity on campus takes place and the instructor documents it in writing with a notice sent to the International Student and Scholar Services Office. ISSS has a form available that you may use for this purpose.</w:t>
      </w:r>
    </w:p>
    <w:p w14:paraId="4CBACE0E" w14:textId="77777777" w:rsidR="008554EA" w:rsidRPr="005B651A" w:rsidRDefault="008554EA" w:rsidP="008554EA">
      <w:pPr>
        <w:shd w:val="clear" w:color="auto" w:fill="FFFFFF"/>
        <w:spacing w:after="0" w:line="240" w:lineRule="auto"/>
        <w:rPr>
          <w:rFonts w:cs="Times New Roman"/>
        </w:rPr>
      </w:pPr>
      <w:r w:rsidRPr="008347D1">
        <w:rPr>
          <w:rFonts w:cs="Times New Roman"/>
          <w:color w:val="000000"/>
          <w:szCs w:val="24"/>
        </w:rPr>
        <w:t>Because the decision may have serious immigration consequences, if an F-1 student is unsure about his or her need to participate in an on-campus experiential component for this course, s/he should contact the UNT International</w:t>
      </w:r>
      <w:r w:rsidRPr="008347D1">
        <w:rPr>
          <w:rFonts w:cs="Times New Roman"/>
        </w:rPr>
        <w:t xml:space="preserve"> </w:t>
      </w:r>
      <w:r w:rsidRPr="008347D1">
        <w:rPr>
          <w:rFonts w:cs="Times New Roman"/>
          <w:color w:val="000000"/>
          <w:szCs w:val="24"/>
        </w:rPr>
        <w:t>Student and Scholar Services Office at 940-565-2195 or by email to get clarification before the one-week deadline.</w:t>
      </w:r>
    </w:p>
    <w:p w14:paraId="357FDDE8" w14:textId="77777777" w:rsidR="008554EA" w:rsidRPr="009E62BC" w:rsidRDefault="008554EA" w:rsidP="008554EA">
      <w:pPr>
        <w:spacing w:after="0" w:line="240" w:lineRule="auto"/>
        <w:rPr>
          <w:rFonts w:eastAsiaTheme="minorEastAsia" w:cstheme="minorHAnsi"/>
          <w:color w:val="363636"/>
          <w:sz w:val="24"/>
          <w:szCs w:val="24"/>
        </w:rPr>
      </w:pPr>
    </w:p>
    <w:p w14:paraId="0570D990" w14:textId="77777777" w:rsidR="008554EA" w:rsidRPr="009E62BC" w:rsidRDefault="008554EA" w:rsidP="008554EA">
      <w:pPr>
        <w:pStyle w:val="Heading2"/>
        <w:rPr>
          <w:rFonts w:cstheme="minorHAnsi"/>
        </w:rPr>
      </w:pPr>
      <w:r>
        <w:rPr>
          <w:rFonts w:cstheme="minorHAnsi"/>
        </w:rPr>
        <w:t xml:space="preserve">Required and </w:t>
      </w:r>
      <w:r w:rsidRPr="009E62BC">
        <w:rPr>
          <w:rFonts w:cstheme="minorHAnsi"/>
        </w:rPr>
        <w:t xml:space="preserve">Recommended Materials </w:t>
      </w:r>
    </w:p>
    <w:p w14:paraId="55571957" w14:textId="77777777" w:rsidR="008554EA" w:rsidRPr="008347D1" w:rsidRDefault="008554EA" w:rsidP="008554EA">
      <w:pPr>
        <w:pStyle w:val="ListParagraph"/>
        <w:numPr>
          <w:ilvl w:val="0"/>
          <w:numId w:val="1"/>
        </w:numPr>
        <w:spacing w:after="0" w:line="240" w:lineRule="auto"/>
        <w:rPr>
          <w:rFonts w:eastAsia="Arial" w:cstheme="minorHAnsi"/>
          <w:color w:val="000000" w:themeColor="text1"/>
        </w:rPr>
      </w:pPr>
      <w:r w:rsidRPr="008347D1">
        <w:rPr>
          <w:rFonts w:eastAsiaTheme="minorEastAsia" w:cstheme="minorHAnsi"/>
          <w:color w:val="000000" w:themeColor="text1"/>
        </w:rPr>
        <w:t>Technology requirements for courses with digital materials:</w:t>
      </w:r>
    </w:p>
    <w:p w14:paraId="09740902" w14:textId="77777777" w:rsidR="008554EA" w:rsidRPr="009E62BC" w:rsidRDefault="008554EA" w:rsidP="008554EA">
      <w:pPr>
        <w:spacing w:after="0" w:line="240" w:lineRule="auto"/>
        <w:ind w:left="1008"/>
        <w:rPr>
          <w:rFonts w:eastAsiaTheme="minorEastAsia" w:cstheme="minorHAnsi"/>
        </w:rPr>
      </w:pPr>
      <w:r w:rsidRPr="008347D1">
        <w:t xml:space="preserve">You can access the course at </w:t>
      </w:r>
      <w:hyperlink r:id="rId8" w:tgtFrame="_blank" w:history="1">
        <w:r w:rsidRPr="008347D1">
          <w:rPr>
            <w:rStyle w:val="Hyperlink"/>
          </w:rPr>
          <w:t>https://unt.instructure.com.</w:t>
        </w:r>
      </w:hyperlink>
      <w:r w:rsidRPr="008347D1">
        <w:t>  Login using your EUI</w:t>
      </w:r>
      <w:r w:rsidR="00962C9F">
        <w:t>D and Password. Click “BUSI 3200</w:t>
      </w:r>
      <w:r w:rsidRPr="008347D1">
        <w:t xml:space="preserve">” from the list of courses. </w:t>
      </w:r>
      <w:r w:rsidRPr="008347D1">
        <w:rPr>
          <w:rStyle w:val="Strong"/>
        </w:rPr>
        <w:t xml:space="preserve">This class is online only.  </w:t>
      </w:r>
      <w:r w:rsidRPr="008347D1">
        <w:t>Please note that Canvas relies exclusively on electronic technologies for online participation, and technology is not a 100% reliable. Students assume ALL responsibility for the operating condition of personal computers and the functionality of individual Internet connections</w:t>
      </w:r>
      <w:r>
        <w:t xml:space="preserve"> at all times</w:t>
      </w:r>
      <w:r w:rsidRPr="008347D1">
        <w:t xml:space="preserve">. I will provide you with tips and guidance for operating your equipment, and the helpdesk offers support, but </w:t>
      </w:r>
      <w:r w:rsidRPr="006F3E01">
        <w:rPr>
          <w:b/>
        </w:rPr>
        <w:t>you have to assume</w:t>
      </w:r>
      <w:r w:rsidRPr="008347D1">
        <w:t xml:space="preserve"> </w:t>
      </w:r>
      <w:r w:rsidRPr="006F3E01">
        <w:rPr>
          <w:b/>
        </w:rPr>
        <w:t>responsibility for everything on your end</w:t>
      </w:r>
      <w:r w:rsidRPr="008347D1">
        <w:t xml:space="preserve">. Students are expected to be able to navigate the Canvas course site to access information and submit assignments. </w:t>
      </w:r>
      <w:r w:rsidRPr="008347D1">
        <w:rPr>
          <w:rFonts w:eastAsiaTheme="minorEastAsia" w:cstheme="minorHAnsi"/>
        </w:rPr>
        <w:t xml:space="preserve">Information on how to be successful in a digital learning environment can be found at </w:t>
      </w:r>
      <w:hyperlink r:id="rId9" w:history="1">
        <w:r w:rsidRPr="008347D1">
          <w:rPr>
            <w:rStyle w:val="Hyperlink"/>
            <w:rFonts w:eastAsiaTheme="minorEastAsia" w:cstheme="minorHAnsi"/>
          </w:rPr>
          <w:t>Learn Anywhere</w:t>
        </w:r>
      </w:hyperlink>
      <w:r w:rsidRPr="008347D1">
        <w:rPr>
          <w:rFonts w:eastAsiaTheme="minorEastAsia" w:cstheme="minorHAnsi"/>
        </w:rPr>
        <w:t xml:space="preserve"> (https://online.unt.edu/learn). </w:t>
      </w:r>
    </w:p>
    <w:p w14:paraId="438A4281" w14:textId="77777777" w:rsidR="006C573A" w:rsidRDefault="006C573A" w:rsidP="00FE6857">
      <w:pPr>
        <w:rPr>
          <w:b/>
        </w:rPr>
      </w:pPr>
    </w:p>
    <w:p w14:paraId="2A263238" w14:textId="77777777" w:rsidR="00FE6857" w:rsidRPr="00FE6857" w:rsidRDefault="00FE6857" w:rsidP="00FE6857">
      <w:pPr>
        <w:rPr>
          <w:b/>
        </w:rPr>
      </w:pPr>
      <w:r>
        <w:rPr>
          <w:b/>
        </w:rPr>
        <w:t>Order your texts</w:t>
      </w:r>
      <w:r w:rsidR="008554EA" w:rsidRPr="006D3F3D">
        <w:rPr>
          <w:b/>
        </w:rPr>
        <w:t xml:space="preserve"> early. You will need it. </w:t>
      </w:r>
    </w:p>
    <w:p w14:paraId="166162A4" w14:textId="77777777" w:rsidR="00FE6857" w:rsidRPr="00FE6857" w:rsidRDefault="00FE6857" w:rsidP="00FE6857">
      <w:pPr>
        <w:pStyle w:val="ListParagraph"/>
        <w:numPr>
          <w:ilvl w:val="0"/>
          <w:numId w:val="45"/>
        </w:numPr>
        <w:spacing w:after="0" w:line="239" w:lineRule="auto"/>
        <w:ind w:right="62"/>
        <w:jc w:val="both"/>
        <w:rPr>
          <w:rFonts w:eastAsia="Times New Roman" w:cs="Times New Roman"/>
          <w:sz w:val="24"/>
        </w:rPr>
      </w:pPr>
      <w:bookmarkStart w:id="0" w:name="_Hlk124709025"/>
      <w:r w:rsidRPr="00FE6857">
        <w:rPr>
          <w:rFonts w:eastAsia="Times New Roman" w:cs="Times New Roman"/>
          <w:sz w:val="24"/>
        </w:rPr>
        <w:t xml:space="preserve">Title: </w:t>
      </w:r>
      <w:proofErr w:type="spellStart"/>
      <w:r w:rsidRPr="00FE6857">
        <w:rPr>
          <w:rFonts w:eastAsia="Times New Roman" w:cs="Times New Roman"/>
          <w:sz w:val="24"/>
        </w:rPr>
        <w:t>Strengthsfinder</w:t>
      </w:r>
      <w:proofErr w:type="spellEnd"/>
      <w:r w:rsidRPr="00FE6857">
        <w:rPr>
          <w:rFonts w:eastAsia="Times New Roman" w:cs="Times New Roman"/>
          <w:sz w:val="24"/>
        </w:rPr>
        <w:t xml:space="preserve"> 2.0 from Gallup: Discover Your Clifton Strengths</w:t>
      </w:r>
    </w:p>
    <w:p w14:paraId="3111EE51" w14:textId="77777777" w:rsidR="00FE6857" w:rsidRPr="00FE6857" w:rsidRDefault="00FE6857" w:rsidP="00FE6857">
      <w:pPr>
        <w:pStyle w:val="ListParagraph"/>
        <w:spacing w:after="0" w:line="239" w:lineRule="auto"/>
        <w:ind w:right="62"/>
        <w:jc w:val="both"/>
        <w:rPr>
          <w:rFonts w:eastAsia="Times New Roman" w:cs="Times New Roman"/>
          <w:sz w:val="24"/>
        </w:rPr>
      </w:pPr>
      <w:r w:rsidRPr="00FE6857">
        <w:rPr>
          <w:rFonts w:eastAsia="Times New Roman" w:cs="Times New Roman"/>
          <w:sz w:val="24"/>
        </w:rPr>
        <w:t>Author: Don Clifton</w:t>
      </w:r>
    </w:p>
    <w:p w14:paraId="17F070DF" w14:textId="77777777" w:rsidR="00FE6857" w:rsidRPr="00FE6857" w:rsidRDefault="00FE6857" w:rsidP="00FE6857">
      <w:pPr>
        <w:pStyle w:val="ListParagraph"/>
        <w:spacing w:after="0" w:line="239" w:lineRule="auto"/>
        <w:ind w:right="62"/>
        <w:jc w:val="both"/>
        <w:rPr>
          <w:rFonts w:eastAsia="Times New Roman" w:cs="Times New Roman"/>
          <w:sz w:val="24"/>
        </w:rPr>
      </w:pPr>
      <w:r w:rsidRPr="00FE6857">
        <w:rPr>
          <w:rFonts w:eastAsia="Times New Roman" w:cs="Times New Roman"/>
          <w:sz w:val="24"/>
        </w:rPr>
        <w:t xml:space="preserve">Format: Whichever you prefer (audio, paperback, etc.) </w:t>
      </w:r>
    </w:p>
    <w:p w14:paraId="7E26CD83" w14:textId="77777777" w:rsidR="00FE6857" w:rsidRPr="00FE6857" w:rsidRDefault="00FE6857" w:rsidP="00FE6857">
      <w:pPr>
        <w:pStyle w:val="ListParagraph"/>
        <w:spacing w:after="0" w:line="239" w:lineRule="auto"/>
        <w:ind w:right="62"/>
        <w:jc w:val="both"/>
        <w:rPr>
          <w:rFonts w:eastAsia="Times New Roman" w:cs="Times New Roman"/>
          <w:sz w:val="24"/>
        </w:rPr>
      </w:pPr>
      <w:r w:rsidRPr="00FE6857">
        <w:rPr>
          <w:rFonts w:eastAsia="Times New Roman" w:cs="Times New Roman"/>
          <w:sz w:val="24"/>
        </w:rPr>
        <w:t xml:space="preserve">Publisher: Gallup Press: Illustrated edition  </w:t>
      </w:r>
    </w:p>
    <w:p w14:paraId="31A704C4" w14:textId="77777777" w:rsidR="00FE6857" w:rsidRPr="00FE6857" w:rsidRDefault="00FE6857" w:rsidP="00FE6857">
      <w:pPr>
        <w:pStyle w:val="ListParagraph"/>
        <w:spacing w:after="0" w:line="239" w:lineRule="auto"/>
        <w:ind w:right="62"/>
        <w:jc w:val="both"/>
        <w:rPr>
          <w:rFonts w:eastAsia="Times New Roman" w:cs="Times New Roman"/>
          <w:sz w:val="24"/>
        </w:rPr>
      </w:pPr>
      <w:r w:rsidRPr="00FE6857">
        <w:rPr>
          <w:rFonts w:eastAsia="Times New Roman" w:cs="Times New Roman"/>
          <w:sz w:val="24"/>
        </w:rPr>
        <w:t>ISBN-10: 9781595620156</w:t>
      </w:r>
    </w:p>
    <w:p w14:paraId="6F6E9583" w14:textId="77777777" w:rsidR="00FE6857" w:rsidRDefault="00FE6857" w:rsidP="00FE6857">
      <w:pPr>
        <w:ind w:firstLine="720"/>
        <w:rPr>
          <w:rFonts w:eastAsia="Times New Roman" w:cs="Times New Roman"/>
          <w:color w:val="0F1111"/>
          <w:spacing w:val="7"/>
          <w:w w:val="108"/>
          <w:sz w:val="24"/>
        </w:rPr>
      </w:pPr>
      <w:r w:rsidRPr="00FE6857">
        <w:rPr>
          <w:rFonts w:eastAsia="Times New Roman" w:cs="Times New Roman"/>
          <w:color w:val="0F1111"/>
          <w:w w:val="108"/>
          <w:sz w:val="24"/>
        </w:rPr>
        <w:t>ISBN-13:</w:t>
      </w:r>
      <w:r w:rsidRPr="00FE6857">
        <w:rPr>
          <w:rFonts w:eastAsia="Times New Roman" w:cs="Times New Roman"/>
          <w:color w:val="0F1111"/>
          <w:spacing w:val="5"/>
          <w:w w:val="108"/>
          <w:sz w:val="24"/>
        </w:rPr>
        <w:t xml:space="preserve"> </w:t>
      </w:r>
      <w:r w:rsidRPr="00FE6857">
        <w:rPr>
          <w:rFonts w:eastAsia="Times New Roman" w:cs="Times New Roman"/>
          <w:color w:val="0F1111"/>
          <w:w w:val="108"/>
          <w:sz w:val="24"/>
        </w:rPr>
        <w:t>978-1595620156</w:t>
      </w:r>
      <w:r w:rsidRPr="00FE6857">
        <w:rPr>
          <w:rFonts w:eastAsia="Times New Roman" w:cs="Times New Roman"/>
          <w:color w:val="0F1111"/>
          <w:spacing w:val="7"/>
          <w:w w:val="108"/>
          <w:sz w:val="24"/>
        </w:rPr>
        <w:t xml:space="preserve"> </w:t>
      </w:r>
    </w:p>
    <w:p w14:paraId="006AB948" w14:textId="77777777" w:rsidR="00FE6857" w:rsidRPr="00FE6857" w:rsidRDefault="00FE6857" w:rsidP="00FE6857">
      <w:pPr>
        <w:ind w:firstLine="720"/>
        <w:rPr>
          <w:rFonts w:eastAsia="Times New Roman" w:cs="Times New Roman"/>
          <w:color w:val="0F1111"/>
          <w:spacing w:val="7"/>
          <w:w w:val="108"/>
          <w:sz w:val="24"/>
        </w:rPr>
      </w:pPr>
    </w:p>
    <w:bookmarkEnd w:id="0"/>
    <w:p w14:paraId="1952A7D8" w14:textId="77777777" w:rsidR="00FE6857" w:rsidRPr="00FE6857" w:rsidRDefault="00FE6857" w:rsidP="00FE6857">
      <w:pPr>
        <w:pStyle w:val="ListParagraph"/>
        <w:numPr>
          <w:ilvl w:val="0"/>
          <w:numId w:val="45"/>
        </w:numPr>
        <w:spacing w:after="0" w:line="239" w:lineRule="auto"/>
        <w:ind w:right="62"/>
        <w:jc w:val="both"/>
        <w:rPr>
          <w:rFonts w:eastAsia="Times New Roman" w:cs="Times New Roman"/>
          <w:sz w:val="24"/>
        </w:rPr>
      </w:pPr>
      <w:r w:rsidRPr="00FE6857">
        <w:rPr>
          <w:rFonts w:eastAsia="Times New Roman" w:cs="Times New Roman"/>
          <w:sz w:val="24"/>
        </w:rPr>
        <w:t xml:space="preserve">Title: Emotional Intelligence in the Workplace </w:t>
      </w:r>
    </w:p>
    <w:p w14:paraId="12FDD527" w14:textId="77777777" w:rsidR="00FE6857" w:rsidRPr="00FE6857" w:rsidRDefault="00FE6857" w:rsidP="00FE6857">
      <w:pPr>
        <w:pStyle w:val="ListParagraph"/>
        <w:spacing w:after="0" w:line="239" w:lineRule="auto"/>
        <w:ind w:right="62"/>
        <w:jc w:val="both"/>
        <w:rPr>
          <w:rFonts w:eastAsia="Times New Roman" w:cs="Times New Roman"/>
          <w:sz w:val="24"/>
        </w:rPr>
      </w:pPr>
      <w:r w:rsidRPr="00FE6857">
        <w:rPr>
          <w:rFonts w:eastAsia="Times New Roman" w:cs="Times New Roman"/>
          <w:sz w:val="24"/>
        </w:rPr>
        <w:t xml:space="preserve">Author: Mark Craemer </w:t>
      </w:r>
    </w:p>
    <w:p w14:paraId="2EE6E351" w14:textId="77777777" w:rsidR="00FE6857" w:rsidRPr="00FE6857" w:rsidRDefault="00FE6857" w:rsidP="00FE6857">
      <w:pPr>
        <w:pStyle w:val="ListParagraph"/>
        <w:spacing w:after="0" w:line="239" w:lineRule="auto"/>
        <w:ind w:right="62"/>
        <w:jc w:val="both"/>
        <w:rPr>
          <w:rFonts w:eastAsia="Times New Roman" w:cs="Times New Roman"/>
          <w:sz w:val="24"/>
        </w:rPr>
      </w:pPr>
      <w:r w:rsidRPr="00FE6857">
        <w:rPr>
          <w:rFonts w:eastAsia="Times New Roman" w:cs="Times New Roman"/>
          <w:sz w:val="24"/>
        </w:rPr>
        <w:t xml:space="preserve">Format: Whichever you prefer (audio, paperback, etc.) </w:t>
      </w:r>
    </w:p>
    <w:p w14:paraId="6AAB67B6" w14:textId="77777777" w:rsidR="00FE6857" w:rsidRPr="00FE6857" w:rsidRDefault="00FE6857" w:rsidP="00FE6857">
      <w:pPr>
        <w:pStyle w:val="ListParagraph"/>
        <w:spacing w:after="0" w:line="239" w:lineRule="auto"/>
        <w:ind w:right="62"/>
        <w:jc w:val="both"/>
        <w:rPr>
          <w:rFonts w:eastAsia="Times New Roman" w:cs="Times New Roman"/>
          <w:sz w:val="24"/>
        </w:rPr>
      </w:pPr>
      <w:r w:rsidRPr="00FE6857">
        <w:rPr>
          <w:rFonts w:eastAsia="Times New Roman" w:cs="Times New Roman"/>
          <w:sz w:val="24"/>
        </w:rPr>
        <w:t>Publisher: Rockridge Press (December 1, 2020)</w:t>
      </w:r>
    </w:p>
    <w:p w14:paraId="4CB6AC09" w14:textId="77777777" w:rsidR="00FE6857" w:rsidRPr="00FE6857" w:rsidRDefault="00FE6857" w:rsidP="00FE6857">
      <w:pPr>
        <w:pStyle w:val="ListParagraph"/>
        <w:spacing w:after="0" w:line="239" w:lineRule="auto"/>
        <w:ind w:right="62"/>
        <w:jc w:val="both"/>
        <w:rPr>
          <w:rFonts w:eastAsia="Times New Roman" w:cs="Times New Roman"/>
          <w:sz w:val="24"/>
        </w:rPr>
      </w:pPr>
      <w:r w:rsidRPr="00FE6857">
        <w:rPr>
          <w:rFonts w:eastAsia="Times New Roman" w:cs="Times New Roman"/>
          <w:sz w:val="24"/>
        </w:rPr>
        <w:t>ISBN-10: 1647391520</w:t>
      </w:r>
    </w:p>
    <w:p w14:paraId="16F2C19E" w14:textId="77777777" w:rsidR="00FE6857" w:rsidRPr="00FE6857" w:rsidRDefault="00FE6857" w:rsidP="00FE6857">
      <w:pPr>
        <w:ind w:firstLine="720"/>
        <w:rPr>
          <w:rFonts w:eastAsia="Times New Roman" w:cs="Times New Roman"/>
          <w:color w:val="0F1111"/>
          <w:spacing w:val="5"/>
          <w:w w:val="108"/>
          <w:sz w:val="24"/>
        </w:rPr>
      </w:pPr>
      <w:r w:rsidRPr="00FE6857">
        <w:rPr>
          <w:rFonts w:eastAsia="Times New Roman" w:cs="Times New Roman"/>
          <w:color w:val="0F1111"/>
          <w:w w:val="108"/>
          <w:sz w:val="24"/>
        </w:rPr>
        <w:lastRenderedPageBreak/>
        <w:t>ISBN-13:</w:t>
      </w:r>
      <w:r w:rsidRPr="00FE6857">
        <w:rPr>
          <w:rFonts w:eastAsia="Times New Roman" w:cs="Times New Roman"/>
          <w:color w:val="0F1111"/>
          <w:spacing w:val="5"/>
          <w:w w:val="108"/>
          <w:sz w:val="24"/>
        </w:rPr>
        <w:t xml:space="preserve"> 978-1647391522</w:t>
      </w:r>
    </w:p>
    <w:p w14:paraId="79FA96E6" w14:textId="77777777" w:rsidR="00FE6857" w:rsidRPr="00FE6857" w:rsidRDefault="00FE6857" w:rsidP="00FE6857">
      <w:pPr>
        <w:pStyle w:val="ListParagraph"/>
        <w:numPr>
          <w:ilvl w:val="0"/>
          <w:numId w:val="45"/>
        </w:numPr>
        <w:spacing w:after="0" w:line="239" w:lineRule="auto"/>
        <w:ind w:right="62"/>
        <w:jc w:val="both"/>
        <w:rPr>
          <w:rFonts w:eastAsia="Times New Roman" w:cs="Times New Roman"/>
          <w:sz w:val="24"/>
        </w:rPr>
      </w:pPr>
      <w:r w:rsidRPr="00FE6857">
        <w:rPr>
          <w:rFonts w:eastAsia="Times New Roman" w:cs="Times New Roman"/>
          <w:sz w:val="24"/>
        </w:rPr>
        <w:t xml:space="preserve">Title: How to Adult: Personal Finance for the Real World </w:t>
      </w:r>
    </w:p>
    <w:p w14:paraId="1D7BE0DB" w14:textId="77777777" w:rsidR="00FE6857" w:rsidRPr="00FE6857" w:rsidRDefault="00FE6857" w:rsidP="00FE6857">
      <w:pPr>
        <w:pStyle w:val="ListParagraph"/>
        <w:spacing w:after="0" w:line="239" w:lineRule="auto"/>
        <w:ind w:right="62"/>
        <w:jc w:val="both"/>
        <w:rPr>
          <w:rFonts w:eastAsia="Times New Roman" w:cs="Times New Roman"/>
          <w:sz w:val="24"/>
        </w:rPr>
      </w:pPr>
      <w:r w:rsidRPr="00FE6857">
        <w:rPr>
          <w:rFonts w:eastAsia="Times New Roman" w:cs="Times New Roman"/>
          <w:sz w:val="24"/>
        </w:rPr>
        <w:t>Author: Jake Cousineau</w:t>
      </w:r>
    </w:p>
    <w:p w14:paraId="346DE93B" w14:textId="77777777" w:rsidR="00FE6857" w:rsidRPr="00FE6857" w:rsidRDefault="00FE6857" w:rsidP="00FE6857">
      <w:pPr>
        <w:pStyle w:val="ListParagraph"/>
        <w:spacing w:after="0" w:line="239" w:lineRule="auto"/>
        <w:ind w:right="62"/>
        <w:jc w:val="both"/>
        <w:rPr>
          <w:rFonts w:eastAsia="Times New Roman" w:cs="Times New Roman"/>
          <w:sz w:val="24"/>
        </w:rPr>
      </w:pPr>
      <w:r w:rsidRPr="00FE6857">
        <w:rPr>
          <w:rFonts w:eastAsia="Times New Roman" w:cs="Times New Roman"/>
          <w:sz w:val="24"/>
        </w:rPr>
        <w:t xml:space="preserve">Format: Whichever you prefer (audio, paperback, etc.) </w:t>
      </w:r>
    </w:p>
    <w:p w14:paraId="779954B2" w14:textId="77777777" w:rsidR="00FE6857" w:rsidRPr="00FE6857" w:rsidRDefault="00FE6857" w:rsidP="00FE6857">
      <w:pPr>
        <w:pStyle w:val="ListParagraph"/>
        <w:spacing w:after="0" w:line="239" w:lineRule="auto"/>
        <w:ind w:right="62"/>
        <w:jc w:val="both"/>
        <w:rPr>
          <w:rFonts w:eastAsia="Times New Roman" w:cs="Times New Roman"/>
          <w:sz w:val="24"/>
        </w:rPr>
      </w:pPr>
      <w:r w:rsidRPr="00FE6857">
        <w:rPr>
          <w:rFonts w:eastAsia="Times New Roman" w:cs="Times New Roman"/>
          <w:sz w:val="24"/>
        </w:rPr>
        <w:t xml:space="preserve">Publisher: Independently published (March 23, 2021) </w:t>
      </w:r>
    </w:p>
    <w:p w14:paraId="50532FD1" w14:textId="77777777" w:rsidR="00FE6857" w:rsidRPr="00FE6857" w:rsidRDefault="00FE6857" w:rsidP="00FE6857">
      <w:pPr>
        <w:ind w:firstLine="720"/>
        <w:rPr>
          <w:rFonts w:eastAsia="Times New Roman" w:cs="Times New Roman"/>
          <w:color w:val="0F1111"/>
          <w:spacing w:val="7"/>
          <w:w w:val="108"/>
          <w:sz w:val="24"/>
        </w:rPr>
      </w:pPr>
      <w:r w:rsidRPr="00FE6857">
        <w:rPr>
          <w:rFonts w:eastAsia="Times New Roman" w:cs="Times New Roman"/>
          <w:noProof/>
          <w:color w:val="0F1111"/>
          <w:spacing w:val="7"/>
          <w:w w:val="108"/>
          <w:sz w:val="24"/>
        </w:rPr>
        <w:drawing>
          <wp:anchor distT="0" distB="0" distL="114300" distR="114300" simplePos="0" relativeHeight="251659264" behindDoc="1" locked="0" layoutInCell="1" allowOverlap="1" wp14:anchorId="3BDAA9E9" wp14:editId="4EB52A4F">
            <wp:simplePos x="0" y="0"/>
            <wp:positionH relativeFrom="column">
              <wp:posOffset>2138680</wp:posOffset>
            </wp:positionH>
            <wp:positionV relativeFrom="paragraph">
              <wp:posOffset>288925</wp:posOffset>
            </wp:positionV>
            <wp:extent cx="1855470" cy="2783840"/>
            <wp:effectExtent l="0" t="0" r="0" b="0"/>
            <wp:wrapTight wrapText="bothSides">
              <wp:wrapPolygon edited="0">
                <wp:start x="0" y="0"/>
                <wp:lineTo x="0" y="21432"/>
                <wp:lineTo x="21290" y="21432"/>
                <wp:lineTo x="21290"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5470" cy="2783840"/>
                    </a:xfrm>
                    <a:prstGeom prst="rect">
                      <a:avLst/>
                    </a:prstGeom>
                    <a:noFill/>
                  </pic:spPr>
                </pic:pic>
              </a:graphicData>
            </a:graphic>
          </wp:anchor>
        </w:drawing>
      </w:r>
      <w:r w:rsidRPr="00FE6857">
        <w:rPr>
          <w:rFonts w:eastAsia="Times New Roman" w:cs="Times New Roman"/>
          <w:noProof/>
          <w:color w:val="0F1111"/>
          <w:spacing w:val="7"/>
          <w:w w:val="108"/>
          <w:sz w:val="24"/>
        </w:rPr>
        <w:drawing>
          <wp:anchor distT="0" distB="0" distL="114300" distR="114300" simplePos="0" relativeHeight="251661312" behindDoc="1" locked="0" layoutInCell="1" allowOverlap="1" wp14:anchorId="1724EA4D" wp14:editId="7E3D3807">
            <wp:simplePos x="0" y="0"/>
            <wp:positionH relativeFrom="column">
              <wp:posOffset>4144645</wp:posOffset>
            </wp:positionH>
            <wp:positionV relativeFrom="paragraph">
              <wp:posOffset>288925</wp:posOffset>
            </wp:positionV>
            <wp:extent cx="1803400" cy="2783840"/>
            <wp:effectExtent l="0" t="0" r="6350" b="0"/>
            <wp:wrapTight wrapText="bothSides">
              <wp:wrapPolygon edited="0">
                <wp:start x="0" y="0"/>
                <wp:lineTo x="0" y="21432"/>
                <wp:lineTo x="21448" y="21432"/>
                <wp:lineTo x="21448" y="0"/>
                <wp:lineTo x="0" y="0"/>
              </wp:wrapPolygon>
            </wp:wrapTight>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3400" cy="2783840"/>
                    </a:xfrm>
                    <a:prstGeom prst="rect">
                      <a:avLst/>
                    </a:prstGeom>
                    <a:noFill/>
                  </pic:spPr>
                </pic:pic>
              </a:graphicData>
            </a:graphic>
          </wp:anchor>
        </w:drawing>
      </w:r>
      <w:r w:rsidRPr="00FE6857">
        <w:rPr>
          <w:rFonts w:eastAsia="Times New Roman" w:cs="Times New Roman"/>
          <w:noProof/>
          <w:color w:val="0F1111"/>
          <w:spacing w:val="7"/>
          <w:w w:val="108"/>
          <w:sz w:val="24"/>
        </w:rPr>
        <w:drawing>
          <wp:anchor distT="0" distB="0" distL="114300" distR="114300" simplePos="0" relativeHeight="251660288" behindDoc="1" locked="0" layoutInCell="1" allowOverlap="1" wp14:anchorId="0D9B5D41" wp14:editId="1C555212">
            <wp:simplePos x="0" y="0"/>
            <wp:positionH relativeFrom="column">
              <wp:posOffset>-27396</wp:posOffset>
            </wp:positionH>
            <wp:positionV relativeFrom="paragraph">
              <wp:posOffset>288653</wp:posOffset>
            </wp:positionV>
            <wp:extent cx="2024380" cy="2796540"/>
            <wp:effectExtent l="0" t="0" r="0" b="3810"/>
            <wp:wrapTight wrapText="bothSides">
              <wp:wrapPolygon edited="0">
                <wp:start x="0" y="0"/>
                <wp:lineTo x="0" y="21482"/>
                <wp:lineTo x="21343" y="21482"/>
                <wp:lineTo x="21343" y="0"/>
                <wp:lineTo x="0" y="0"/>
              </wp:wrapPolygon>
            </wp:wrapTight>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4380" cy="2796540"/>
                    </a:xfrm>
                    <a:prstGeom prst="rect">
                      <a:avLst/>
                    </a:prstGeom>
                    <a:noFill/>
                  </pic:spPr>
                </pic:pic>
              </a:graphicData>
            </a:graphic>
          </wp:anchor>
        </w:drawing>
      </w:r>
      <w:r w:rsidRPr="00FE6857">
        <w:rPr>
          <w:rFonts w:eastAsia="Times New Roman" w:cs="Times New Roman"/>
          <w:color w:val="0F1111"/>
          <w:w w:val="108"/>
          <w:sz w:val="24"/>
        </w:rPr>
        <w:t>ISBN13:</w:t>
      </w:r>
      <w:r w:rsidRPr="00FE6857">
        <w:rPr>
          <w:rFonts w:eastAsia="Times New Roman" w:cs="Times New Roman"/>
          <w:color w:val="0F1111"/>
          <w:spacing w:val="5"/>
          <w:w w:val="108"/>
          <w:sz w:val="24"/>
        </w:rPr>
        <w:t xml:space="preserve"> 979-8581084830</w:t>
      </w:r>
    </w:p>
    <w:p w14:paraId="225E4835" w14:textId="77777777" w:rsidR="00FE6857" w:rsidRDefault="00FE6857" w:rsidP="008554EA">
      <w:pPr>
        <w:rPr>
          <w:b/>
        </w:rPr>
      </w:pPr>
    </w:p>
    <w:p w14:paraId="1604E695" w14:textId="77777777" w:rsidR="006C573A" w:rsidRDefault="006C573A" w:rsidP="008554EA">
      <w:pPr>
        <w:rPr>
          <w:b/>
          <w:noProof/>
        </w:rPr>
      </w:pPr>
    </w:p>
    <w:p w14:paraId="550EA6FD" w14:textId="77777777" w:rsidR="006C573A" w:rsidRDefault="006C573A" w:rsidP="008554EA">
      <w:pPr>
        <w:rPr>
          <w:b/>
          <w:noProof/>
        </w:rPr>
      </w:pPr>
    </w:p>
    <w:p w14:paraId="2E290EFA" w14:textId="77777777" w:rsidR="006C573A" w:rsidRDefault="006C573A" w:rsidP="008554EA">
      <w:pPr>
        <w:rPr>
          <w:b/>
          <w:noProof/>
        </w:rPr>
      </w:pPr>
    </w:p>
    <w:p w14:paraId="78306934" w14:textId="77777777" w:rsidR="006C573A" w:rsidRDefault="006C573A" w:rsidP="008554EA">
      <w:pPr>
        <w:rPr>
          <w:b/>
          <w:noProof/>
        </w:rPr>
      </w:pPr>
    </w:p>
    <w:p w14:paraId="7440EEAB" w14:textId="77777777" w:rsidR="006C573A" w:rsidRDefault="006C573A" w:rsidP="008554EA">
      <w:pPr>
        <w:rPr>
          <w:b/>
          <w:noProof/>
        </w:rPr>
      </w:pPr>
    </w:p>
    <w:p w14:paraId="7A10FCD8" w14:textId="77777777" w:rsidR="006C573A" w:rsidRDefault="006C573A" w:rsidP="008554EA">
      <w:pPr>
        <w:rPr>
          <w:b/>
          <w:noProof/>
        </w:rPr>
      </w:pPr>
    </w:p>
    <w:p w14:paraId="78C0EBDE" w14:textId="77777777" w:rsidR="006C573A" w:rsidRDefault="006C573A" w:rsidP="008554EA">
      <w:pPr>
        <w:rPr>
          <w:b/>
          <w:noProof/>
        </w:rPr>
      </w:pPr>
    </w:p>
    <w:p w14:paraId="1C25982A" w14:textId="77777777" w:rsidR="006C573A" w:rsidRDefault="006C573A" w:rsidP="008554EA">
      <w:pPr>
        <w:rPr>
          <w:b/>
          <w:noProof/>
        </w:rPr>
      </w:pPr>
    </w:p>
    <w:p w14:paraId="694B481D" w14:textId="77777777" w:rsidR="00FE6857" w:rsidRDefault="00FE6857" w:rsidP="008554EA">
      <w:pPr>
        <w:rPr>
          <w:b/>
        </w:rPr>
      </w:pPr>
    </w:p>
    <w:p w14:paraId="081A7DF8" w14:textId="77777777" w:rsidR="008554EA" w:rsidRPr="006D3F3D" w:rsidRDefault="008554EA" w:rsidP="008554EA">
      <w:pPr>
        <w:rPr>
          <w:b/>
        </w:rPr>
      </w:pPr>
    </w:p>
    <w:p w14:paraId="7B5F491D" w14:textId="77777777" w:rsidR="00DA16B5" w:rsidRPr="00A12DE9" w:rsidRDefault="00DA16B5" w:rsidP="00DA16B5">
      <w:pPr>
        <w:spacing w:after="0" w:line="240" w:lineRule="auto"/>
        <w:ind w:left="720"/>
        <w:rPr>
          <w:rFonts w:cstheme="minorHAnsi"/>
          <w:color w:val="201F1E"/>
          <w:shd w:val="clear" w:color="auto" w:fill="FFFFFF"/>
        </w:rPr>
      </w:pPr>
      <w:r w:rsidRPr="00D15505">
        <w:rPr>
          <w:rStyle w:val="textlayer--absolute"/>
          <w:b/>
          <w:szCs w:val="24"/>
        </w:rPr>
        <w:t>Communication is KEY to your success in this online course</w:t>
      </w:r>
      <w:r w:rsidRPr="00A12DE9">
        <w:br/>
      </w:r>
      <w:r w:rsidRPr="00A12DE9">
        <w:rPr>
          <w:rStyle w:val="textlayer--absolute"/>
          <w:szCs w:val="24"/>
        </w:rPr>
        <w:t>• You are expected to check the Announcements Section of Canvas at</w:t>
      </w:r>
      <w:r>
        <w:t xml:space="preserve"> </w:t>
      </w:r>
      <w:r w:rsidRPr="00A12DE9">
        <w:rPr>
          <w:rStyle w:val="textlayer--absolute"/>
          <w:szCs w:val="24"/>
        </w:rPr>
        <w:t>least every 24/36 hours for updates from me (Prof. Mitchell). Because</w:t>
      </w:r>
      <w:r>
        <w:t xml:space="preserve"> </w:t>
      </w:r>
      <w:r w:rsidRPr="00A12DE9">
        <w:rPr>
          <w:rStyle w:val="textlayer--absolute"/>
          <w:szCs w:val="24"/>
        </w:rPr>
        <w:t>this is now an online course it is important that we establish a good</w:t>
      </w:r>
      <w:r>
        <w:t xml:space="preserve"> </w:t>
      </w:r>
      <w:r w:rsidRPr="00A12DE9">
        <w:rPr>
          <w:rStyle w:val="textlayer--absolute"/>
          <w:szCs w:val="24"/>
        </w:rPr>
        <w:t>method of communication.</w:t>
      </w:r>
      <w:r w:rsidRPr="00A12DE9">
        <w:br/>
      </w:r>
      <w:r w:rsidRPr="00A12DE9">
        <w:rPr>
          <w:rStyle w:val="textlayer--absolute"/>
          <w:szCs w:val="24"/>
        </w:rPr>
        <w:t>• The Announcement’s section of this course is the main mode of</w:t>
      </w:r>
      <w:r>
        <w:t xml:space="preserve"> </w:t>
      </w:r>
      <w:r w:rsidRPr="00A12DE9">
        <w:rPr>
          <w:rStyle w:val="textlayer--absolute"/>
          <w:szCs w:val="24"/>
        </w:rPr>
        <w:t>communication from the instructor to the student. Failure to check these</w:t>
      </w:r>
      <w:r>
        <w:t xml:space="preserve"> </w:t>
      </w:r>
      <w:r w:rsidRPr="00A12DE9">
        <w:rPr>
          <w:rStyle w:val="textlayer--absolute"/>
          <w:szCs w:val="24"/>
        </w:rPr>
        <w:t>announcements will result in missed information, which will likely</w:t>
      </w:r>
      <w:r>
        <w:t xml:space="preserve"> </w:t>
      </w:r>
      <w:r w:rsidRPr="00A12DE9">
        <w:rPr>
          <w:rStyle w:val="textlayer--absolute"/>
          <w:szCs w:val="24"/>
        </w:rPr>
        <w:t>impact your overall grade in this course. Note: be sure to set up your</w:t>
      </w:r>
      <w:r>
        <w:t xml:space="preserve"> </w:t>
      </w:r>
      <w:r w:rsidRPr="00A12DE9">
        <w:rPr>
          <w:rStyle w:val="textlayer--absolute"/>
          <w:szCs w:val="24"/>
        </w:rPr>
        <w:t>Canvas account (top left under your picture area) to receive notifications</w:t>
      </w:r>
      <w:r>
        <w:t xml:space="preserve"> </w:t>
      </w:r>
      <w:r w:rsidRPr="00A12DE9">
        <w:rPr>
          <w:rStyle w:val="textlayer--absolute"/>
          <w:szCs w:val="24"/>
        </w:rPr>
        <w:t>for announcements via text, email, etc... You can decide which option.</w:t>
      </w:r>
    </w:p>
    <w:p w14:paraId="1184DC51" w14:textId="77777777" w:rsidR="008554EA" w:rsidRPr="009E62BC" w:rsidRDefault="008554EA" w:rsidP="008554EA">
      <w:pPr>
        <w:spacing w:after="0" w:line="240" w:lineRule="auto"/>
        <w:rPr>
          <w:rFonts w:eastAsiaTheme="minorEastAsia" w:cstheme="minorHAnsi"/>
          <w:color w:val="000000" w:themeColor="text1"/>
        </w:rPr>
      </w:pPr>
    </w:p>
    <w:p w14:paraId="3104CFCA" w14:textId="77777777" w:rsidR="008554EA" w:rsidRDefault="008554EA" w:rsidP="008554EA">
      <w:pPr>
        <w:spacing w:after="0" w:line="240" w:lineRule="auto"/>
        <w:ind w:left="720"/>
        <w:rPr>
          <w:rFonts w:cstheme="minorHAnsi"/>
          <w:color w:val="201F1E"/>
          <w:shd w:val="clear" w:color="auto" w:fill="FFFFFF"/>
        </w:rPr>
      </w:pPr>
      <w:r w:rsidRPr="009E62BC">
        <w:rPr>
          <w:rFonts w:cstheme="minorHAnsi"/>
          <w:color w:val="201F1E"/>
          <w:shd w:val="clear" w:color="auto" w:fill="FFFFFF"/>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history="1">
        <w:r w:rsidRPr="009E62BC">
          <w:rPr>
            <w:rStyle w:val="Hyperlink"/>
            <w:rFonts w:cstheme="minorHAnsi"/>
            <w:shd w:val="clear" w:color="auto" w:fill="FFFFFF"/>
          </w:rPr>
          <w:t>Office of Disability Access</w:t>
        </w:r>
      </w:hyperlink>
      <w:r w:rsidRPr="009E62BC">
        <w:rPr>
          <w:rFonts w:cstheme="minorHAnsi"/>
          <w:color w:val="201F1E"/>
          <w:shd w:val="clear" w:color="auto" w:fill="FFFFFF"/>
        </w:rPr>
        <w:t xml:space="preserve"> website (</w:t>
      </w:r>
      <w:r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20A45359" w14:textId="77777777" w:rsidR="008554EA" w:rsidRPr="009E62BC" w:rsidRDefault="008554EA" w:rsidP="008554EA">
      <w:pPr>
        <w:spacing w:after="0" w:line="240" w:lineRule="auto"/>
        <w:rPr>
          <w:rFonts w:eastAsiaTheme="minorEastAsia" w:cstheme="minorHAnsi"/>
          <w:color w:val="000000" w:themeColor="text1"/>
        </w:rPr>
      </w:pPr>
    </w:p>
    <w:p w14:paraId="5B1E4470" w14:textId="77777777" w:rsidR="008554EA" w:rsidRPr="00C93E1B" w:rsidRDefault="008554EA" w:rsidP="008554EA">
      <w:pPr>
        <w:spacing w:after="0" w:line="240" w:lineRule="auto"/>
        <w:rPr>
          <w:rFonts w:eastAsiaTheme="minorEastAsia" w:cstheme="minorHAnsi"/>
          <w:b/>
          <w:color w:val="000000" w:themeColor="text1"/>
        </w:rPr>
      </w:pPr>
      <w:r w:rsidRPr="00C93E1B">
        <w:rPr>
          <w:rFonts w:eastAsiaTheme="minorEastAsia" w:cstheme="minorHAnsi"/>
          <w:b/>
          <w:color w:val="000000" w:themeColor="text1"/>
        </w:rPr>
        <w:t xml:space="preserve">ADA accommodation statement: </w:t>
      </w:r>
    </w:p>
    <w:p w14:paraId="333464FD" w14:textId="77777777" w:rsidR="008554EA" w:rsidRPr="00C93E1B" w:rsidRDefault="008554EA" w:rsidP="008554EA">
      <w:pPr>
        <w:spacing w:after="0" w:line="240" w:lineRule="auto"/>
        <w:ind w:left="720"/>
        <w:rPr>
          <w:rFonts w:cstheme="minorHAnsi"/>
          <w:b/>
          <w:color w:val="201F1E"/>
          <w:shd w:val="clear" w:color="auto" w:fill="FFFFFF"/>
        </w:rPr>
      </w:pPr>
      <w:r w:rsidRPr="008347D1">
        <w:rPr>
          <w:rFonts w:cstheme="minorHAnsi"/>
          <w:color w:val="201F1E"/>
          <w:shd w:val="clear" w:color="auto" w:fill="FFFFFF"/>
        </w:rPr>
        <w:lastRenderedPageBreak/>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Pr="008347D1">
        <w:rPr>
          <w:rFonts w:cstheme="minorHAnsi"/>
          <w:color w:val="201F1E"/>
          <w:sz w:val="24"/>
          <w:szCs w:val="24"/>
          <w:shd w:val="clear" w:color="auto" w:fill="FFFFFF"/>
        </w:rPr>
        <w:t xml:space="preserve"> </w:t>
      </w:r>
      <w:r w:rsidRPr="008347D1">
        <w:rPr>
          <w:rFonts w:cstheme="minorHAnsi"/>
          <w:color w:val="201F1E"/>
          <w:shd w:val="clear" w:color="auto" w:fill="FFFFFF"/>
        </w:rPr>
        <w:t xml:space="preserve">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4" w:history="1">
        <w:r w:rsidRPr="008347D1">
          <w:rPr>
            <w:rStyle w:val="Hyperlink"/>
            <w:rFonts w:cstheme="minorHAnsi"/>
            <w:shd w:val="clear" w:color="auto" w:fill="FFFFFF"/>
          </w:rPr>
          <w:t>Office of Disability Access</w:t>
        </w:r>
      </w:hyperlink>
      <w:r w:rsidRPr="008347D1">
        <w:rPr>
          <w:rFonts w:cstheme="minorHAnsi"/>
          <w:color w:val="201F1E"/>
          <w:shd w:val="clear" w:color="auto" w:fill="FFFFFF"/>
        </w:rPr>
        <w:t xml:space="preserve"> website (</w:t>
      </w:r>
      <w:r w:rsidRPr="008347D1">
        <w:rPr>
          <w:rFonts w:cstheme="minorHAnsi"/>
          <w:bdr w:val="none" w:sz="0" w:space="0" w:color="auto" w:frame="1"/>
          <w:shd w:val="clear" w:color="auto" w:fill="FFFFFF"/>
        </w:rPr>
        <w:t xml:space="preserve">http://www.unt.edu/oda). </w:t>
      </w:r>
      <w:r w:rsidRPr="008347D1">
        <w:rPr>
          <w:rFonts w:cstheme="minorHAnsi"/>
          <w:color w:val="201F1E"/>
          <w:shd w:val="clear" w:color="auto" w:fill="FFFFFF"/>
        </w:rPr>
        <w:t xml:space="preserve">You may also contact ODA by phone at (940) 565-4323. Review the policy area of this syllabus for more information. </w:t>
      </w:r>
      <w:r w:rsidRPr="00C93E1B">
        <w:rPr>
          <w:rFonts w:cstheme="minorHAnsi"/>
          <w:b/>
          <w:color w:val="201F1E"/>
          <w:shd w:val="clear" w:color="auto" w:fill="FFFFFF"/>
        </w:rPr>
        <w:t xml:space="preserve">Note: Please do forward your professor your ADA paperwork as soon as you receive it. </w:t>
      </w:r>
    </w:p>
    <w:p w14:paraId="7C1311C0" w14:textId="77777777" w:rsidR="008554EA" w:rsidRPr="009E62BC" w:rsidRDefault="008554EA" w:rsidP="008554E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 </w:t>
      </w:r>
    </w:p>
    <w:p w14:paraId="029CFCC6" w14:textId="77777777" w:rsidR="008554EA" w:rsidRPr="009E62BC" w:rsidRDefault="008554EA" w:rsidP="008554EA">
      <w:pPr>
        <w:pStyle w:val="Heading2"/>
        <w:rPr>
          <w:rFonts w:cstheme="minorHAnsi"/>
        </w:rPr>
      </w:pPr>
      <w:r w:rsidRPr="009E62BC">
        <w:rPr>
          <w:rFonts w:cstheme="minorHAnsi"/>
        </w:rPr>
        <w:t xml:space="preserve">Supporting Your Success and Creating an Inclusive Learning Environment  </w:t>
      </w:r>
    </w:p>
    <w:p w14:paraId="5B99DB5F" w14:textId="77777777" w:rsidR="008554EA" w:rsidRDefault="008554EA" w:rsidP="008554EA">
      <w:pPr>
        <w:spacing w:after="0" w:line="240" w:lineRule="auto"/>
        <w:ind w:left="720"/>
        <w:rPr>
          <w:rFonts w:eastAsiaTheme="minorEastAsia" w:cstheme="minorHAnsi"/>
          <w:color w:val="000000" w:themeColor="text1"/>
        </w:rPr>
      </w:pPr>
      <w:r>
        <w:rPr>
          <w:rFonts w:eastAsiaTheme="minorEastAsia" w:cstheme="minorHAnsi"/>
          <w:color w:val="000000" w:themeColor="text1"/>
        </w:rPr>
        <w:t>Every learner is valued in this course. This course offers an</w:t>
      </w:r>
      <w:r w:rsidRPr="008347D1">
        <w:rPr>
          <w:rFonts w:eastAsiaTheme="minorEastAsia" w:cstheme="minorHAnsi"/>
          <w:color w:val="000000" w:themeColor="text1"/>
        </w:rPr>
        <w:t xml:space="preserve"> inclusive learning environment.  </w:t>
      </w:r>
      <w:hyperlink r:id="rId15" w:history="1">
        <w:r w:rsidRPr="00CD20BF">
          <w:rPr>
            <w:rStyle w:val="Hyperlink"/>
            <w:rFonts w:eastAsiaTheme="minorEastAsia" w:cstheme="minorHAnsi"/>
          </w:rPr>
          <w:t>https://studentaffairs.unt.edu/sites/default/files/counseling-and-testing-services/documents/diversity-statement.pdf</w:t>
        </w:r>
      </w:hyperlink>
    </w:p>
    <w:p w14:paraId="3881A222" w14:textId="77777777" w:rsidR="008554EA" w:rsidRPr="00E86403" w:rsidRDefault="008554EA" w:rsidP="008554EA">
      <w:pPr>
        <w:spacing w:after="0" w:line="240" w:lineRule="auto"/>
        <w:ind w:left="720"/>
        <w:rPr>
          <w:rFonts w:eastAsiaTheme="minorEastAsia" w:cstheme="minorHAnsi"/>
          <w:color w:val="000000" w:themeColor="text1"/>
        </w:rPr>
      </w:pPr>
    </w:p>
    <w:p w14:paraId="6035BBEE" w14:textId="77777777" w:rsidR="008554EA" w:rsidRPr="008347D1" w:rsidRDefault="008554EA" w:rsidP="008554EA">
      <w:pPr>
        <w:pStyle w:val="Heading3"/>
        <w:rPr>
          <w:rFonts w:cstheme="minorHAnsi"/>
          <w:sz w:val="30"/>
        </w:rPr>
      </w:pPr>
      <w:r w:rsidRPr="008347D1">
        <w:rPr>
          <w:rFonts w:cstheme="minorHAnsi"/>
          <w:sz w:val="30"/>
        </w:rPr>
        <w:t>Inclusion is Important</w:t>
      </w:r>
    </w:p>
    <w:p w14:paraId="0877818A" w14:textId="77777777" w:rsidR="008554EA" w:rsidRPr="008347D1" w:rsidRDefault="008554EA" w:rsidP="008554EA">
      <w:pPr>
        <w:spacing w:after="0" w:line="240" w:lineRule="auto"/>
        <w:ind w:left="720"/>
        <w:rPr>
          <w:rStyle w:val="textlayer--absolute"/>
          <w:rFonts w:eastAsiaTheme="majorEastAsia" w:cstheme="majorBidi"/>
          <w:color w:val="76923C" w:themeColor="accent3" w:themeShade="BF"/>
          <w:sz w:val="26"/>
          <w:szCs w:val="24"/>
        </w:rPr>
      </w:pPr>
      <w:r w:rsidRPr="008347D1">
        <w:rPr>
          <w:rStyle w:val="textlayer--absolute"/>
        </w:rPr>
        <w:t xml:space="preserve">As members of the UNT community, we have all made a commitment to be part of </w:t>
      </w:r>
      <w:proofErr w:type="gramStart"/>
      <w:r w:rsidRPr="008347D1">
        <w:rPr>
          <w:rStyle w:val="textlayer--absolute"/>
        </w:rPr>
        <w:t xml:space="preserve">an </w:t>
      </w:r>
      <w:r w:rsidR="000205C4">
        <w:t xml:space="preserve"> </w:t>
      </w:r>
      <w:r w:rsidRPr="008347D1">
        <w:rPr>
          <w:rStyle w:val="textlayer--absolute"/>
        </w:rPr>
        <w:t>institution</w:t>
      </w:r>
      <w:proofErr w:type="gramEnd"/>
      <w:r w:rsidRPr="008347D1">
        <w:rPr>
          <w:rStyle w:val="textlayer--absolute"/>
        </w:rPr>
        <w:t xml:space="preserve"> that respects and values the identities of the students and employees </w:t>
      </w:r>
      <w:proofErr w:type="gramStart"/>
      <w:r w:rsidRPr="008347D1">
        <w:rPr>
          <w:rStyle w:val="textlayer--absolute"/>
        </w:rPr>
        <w:t xml:space="preserve">with </w:t>
      </w:r>
      <w:r w:rsidR="000205C4">
        <w:t xml:space="preserve"> </w:t>
      </w:r>
      <w:r w:rsidRPr="008347D1">
        <w:rPr>
          <w:rStyle w:val="textlayer--absolute"/>
        </w:rPr>
        <w:t>whom</w:t>
      </w:r>
      <w:proofErr w:type="gramEnd"/>
      <w:r w:rsidRPr="008347D1">
        <w:rPr>
          <w:rStyle w:val="textlayer--absolute"/>
        </w:rPr>
        <w:t xml:space="preserve"> we interact. UNT does not tolerate identity-based discrimination, harassment, </w:t>
      </w:r>
      <w:r w:rsidR="000205C4">
        <w:rPr>
          <w:rStyle w:val="textlayer--absolute"/>
        </w:rPr>
        <w:t xml:space="preserve">and retaliation. UNT’s full </w:t>
      </w:r>
      <w:proofErr w:type="gramStart"/>
      <w:r w:rsidR="000205C4">
        <w:rPr>
          <w:rStyle w:val="textlayer--absolute"/>
        </w:rPr>
        <w:t xml:space="preserve">Non  </w:t>
      </w:r>
      <w:r w:rsidRPr="008347D1">
        <w:rPr>
          <w:rStyle w:val="textlayer--absolute"/>
        </w:rPr>
        <w:t>Discrimination</w:t>
      </w:r>
      <w:proofErr w:type="gramEnd"/>
      <w:r w:rsidRPr="008347D1">
        <w:rPr>
          <w:rStyle w:val="textlayer--absolute"/>
        </w:rPr>
        <w:t xml:space="preserve"> Policy can be found in the UNT Policies section of the syllabus.</w:t>
      </w:r>
    </w:p>
    <w:p w14:paraId="6BB14A12" w14:textId="77777777" w:rsidR="008554EA" w:rsidRPr="008347D1" w:rsidRDefault="008554EA" w:rsidP="008554EA">
      <w:pPr>
        <w:spacing w:after="0" w:line="240" w:lineRule="auto"/>
        <w:ind w:left="720"/>
        <w:rPr>
          <w:rFonts w:eastAsia="Arial" w:cstheme="minorHAnsi"/>
        </w:rPr>
      </w:pPr>
    </w:p>
    <w:p w14:paraId="0B73848F" w14:textId="77777777" w:rsidR="008554EA" w:rsidRDefault="008554EA" w:rsidP="008554EA">
      <w:pPr>
        <w:spacing w:after="0" w:line="240" w:lineRule="auto"/>
        <w:ind w:left="720"/>
        <w:rPr>
          <w:rFonts w:eastAsia="Calibri" w:cstheme="minorHAnsi"/>
        </w:rPr>
      </w:pPr>
      <w:r w:rsidRPr="008347D1">
        <w:rPr>
          <w:rFonts w:eastAsiaTheme="minorEastAsia" w:cstheme="minorHAnsi"/>
          <w:iCs/>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w:t>
      </w:r>
      <w:r w:rsidRPr="008347D1">
        <w:rPr>
          <w:rFonts w:eastAsiaTheme="minorEastAsia" w:cstheme="minorHAnsi"/>
        </w:rPr>
        <w:t xml:space="preserve"> (</w:t>
      </w:r>
      <w:hyperlink r:id="rId16">
        <w:r w:rsidRPr="008347D1">
          <w:rPr>
            <w:rStyle w:val="Hyperlink"/>
            <w:rFonts w:eastAsia="Calibri" w:cstheme="minorHAnsi"/>
            <w:color w:val="0070C0"/>
          </w:rPr>
          <w:t>Code of Student Conduct</w:t>
        </w:r>
      </w:hyperlink>
      <w:r w:rsidRPr="008347D1">
        <w:rPr>
          <w:rFonts w:eastAsia="Calibri" w:cstheme="minorHAnsi"/>
        </w:rPr>
        <w:t>) (</w:t>
      </w:r>
      <w:hyperlink r:id="rId17" w:history="1">
        <w:r w:rsidRPr="00E6625D">
          <w:rPr>
            <w:rStyle w:val="Hyperlink"/>
            <w:rFonts w:eastAsia="Calibri" w:cstheme="minorHAnsi"/>
          </w:rPr>
          <w:t>https://deanofstudents.unt.edu/conduct</w:t>
        </w:r>
      </w:hyperlink>
      <w:r w:rsidRPr="008347D1">
        <w:rPr>
          <w:rFonts w:eastAsia="Calibri" w:cstheme="minorHAnsi"/>
        </w:rPr>
        <w:t>)</w:t>
      </w:r>
    </w:p>
    <w:p w14:paraId="69B12AB4" w14:textId="77777777" w:rsidR="008554EA" w:rsidRPr="008003CF" w:rsidRDefault="008554EA" w:rsidP="008554EA">
      <w:pPr>
        <w:spacing w:after="0" w:line="240" w:lineRule="auto"/>
        <w:rPr>
          <w:rFonts w:eastAsiaTheme="minorEastAsia" w:cstheme="minorHAnsi"/>
          <w:b/>
          <w:bCs/>
          <w:color w:val="000000" w:themeColor="text1"/>
          <w:sz w:val="24"/>
          <w:szCs w:val="24"/>
        </w:rPr>
      </w:pPr>
    </w:p>
    <w:p w14:paraId="4CC0238A" w14:textId="77777777" w:rsidR="008554EA" w:rsidRPr="009E62BC" w:rsidRDefault="008554EA" w:rsidP="008554EA">
      <w:pPr>
        <w:pStyle w:val="Heading2"/>
        <w:rPr>
          <w:rFonts w:eastAsiaTheme="minorEastAsia" w:cstheme="minorHAnsi"/>
        </w:rPr>
      </w:pPr>
      <w:r w:rsidRPr="009E62BC">
        <w:rPr>
          <w:rFonts w:eastAsiaTheme="minorEastAsia" w:cstheme="minorHAnsi"/>
        </w:rPr>
        <w:t xml:space="preserve">Assessing Your Work </w:t>
      </w:r>
    </w:p>
    <w:p w14:paraId="02205169" w14:textId="77777777" w:rsidR="008554EA" w:rsidRPr="00BB7EDD" w:rsidRDefault="008554EA" w:rsidP="008554EA">
      <w:pPr>
        <w:spacing w:after="0" w:line="240" w:lineRule="auto"/>
        <w:rPr>
          <w:rFonts w:eastAsiaTheme="minorEastAsia" w:cstheme="minorHAnsi"/>
          <w:b/>
          <w:color w:val="000000" w:themeColor="text1"/>
        </w:rPr>
      </w:pPr>
      <w:r w:rsidRPr="00BB7EDD">
        <w:rPr>
          <w:rFonts w:eastAsiaTheme="minorEastAsia" w:cstheme="minorHAnsi"/>
          <w:b/>
          <w:color w:val="000000" w:themeColor="text1"/>
        </w:rPr>
        <w:t xml:space="preserve">NOTE: All Canvas modules lock at 11:59pm on the due date unless otherwise specified. </w:t>
      </w:r>
    </w:p>
    <w:p w14:paraId="2CDFC851" w14:textId="77777777" w:rsidR="008554EA" w:rsidRDefault="008554EA" w:rsidP="008554EA">
      <w:pPr>
        <w:spacing w:after="0" w:line="240" w:lineRule="auto"/>
        <w:rPr>
          <w:rFonts w:eastAsiaTheme="minorEastAsia" w:cstheme="minorHAnsi"/>
          <w:color w:val="000000" w:themeColor="text1"/>
        </w:rPr>
      </w:pPr>
    </w:p>
    <w:p w14:paraId="2014947C" w14:textId="77777777" w:rsidR="008554EA" w:rsidRPr="009E62BC" w:rsidRDefault="008554EA" w:rsidP="008554EA">
      <w:pPr>
        <w:spacing w:after="0" w:line="240" w:lineRule="auto"/>
        <w:rPr>
          <w:rFonts w:eastAsiaTheme="minorEastAsia" w:cstheme="minorHAnsi"/>
          <w:color w:val="000000" w:themeColor="text1"/>
        </w:rPr>
      </w:pPr>
      <w:r>
        <w:rPr>
          <w:rFonts w:eastAsiaTheme="minorEastAsia" w:cstheme="minorHAnsi"/>
          <w:color w:val="000000" w:themeColor="text1"/>
        </w:rPr>
        <w:t>N</w:t>
      </w:r>
      <w:r w:rsidRPr="009E62BC">
        <w:rPr>
          <w:rFonts w:eastAsiaTheme="minorEastAsia" w:cstheme="minorHAnsi"/>
          <w:color w:val="000000" w:themeColor="text1"/>
        </w:rPr>
        <w:t xml:space="preserve">umeric </w:t>
      </w:r>
      <w:r>
        <w:rPr>
          <w:rFonts w:eastAsiaTheme="minorEastAsia" w:cstheme="minorHAnsi"/>
          <w:color w:val="000000" w:themeColor="text1"/>
        </w:rPr>
        <w:t>grading scale</w:t>
      </w:r>
      <w:r w:rsidR="004D17A0">
        <w:rPr>
          <w:rFonts w:eastAsiaTheme="minorEastAsia" w:cstheme="minorHAnsi"/>
          <w:color w:val="000000" w:themeColor="text1"/>
        </w:rPr>
        <w:t xml:space="preserve"> percentages. </w:t>
      </w:r>
    </w:p>
    <w:p w14:paraId="50912759" w14:textId="77777777" w:rsidR="008554EA" w:rsidRPr="009E62BC" w:rsidRDefault="008554EA" w:rsidP="008554E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A = 900-1000 </w:t>
      </w:r>
    </w:p>
    <w:p w14:paraId="6B9F540D" w14:textId="77777777" w:rsidR="008554EA" w:rsidRPr="009E62BC" w:rsidRDefault="008554EA" w:rsidP="008554E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B = 800-899 </w:t>
      </w:r>
    </w:p>
    <w:p w14:paraId="5A6864F1" w14:textId="77777777" w:rsidR="008554EA" w:rsidRPr="009E62BC" w:rsidRDefault="008554EA" w:rsidP="008554E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C = 700-799 </w:t>
      </w:r>
    </w:p>
    <w:p w14:paraId="71F552E1" w14:textId="77777777" w:rsidR="008554EA" w:rsidRPr="009E62BC" w:rsidRDefault="008554EA" w:rsidP="008554E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D = 600-699 </w:t>
      </w:r>
    </w:p>
    <w:p w14:paraId="6B798011" w14:textId="77777777" w:rsidR="008554EA" w:rsidRDefault="008554EA" w:rsidP="008554E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F = 500-599 </w:t>
      </w:r>
    </w:p>
    <w:p w14:paraId="2F32EF75" w14:textId="77777777" w:rsidR="00F83F27" w:rsidRDefault="00F83F27" w:rsidP="008554EA">
      <w:pPr>
        <w:spacing w:after="0" w:line="240" w:lineRule="auto"/>
        <w:rPr>
          <w:rFonts w:eastAsiaTheme="minorEastAsia" w:cstheme="minorHAnsi"/>
          <w:color w:val="000000" w:themeColor="text1"/>
        </w:rPr>
      </w:pPr>
    </w:p>
    <w:p w14:paraId="501928E7" w14:textId="77777777" w:rsidR="00F83F27" w:rsidRPr="00F83F27" w:rsidRDefault="00F83F27" w:rsidP="008554EA">
      <w:pPr>
        <w:spacing w:after="0" w:line="240" w:lineRule="auto"/>
        <w:rPr>
          <w:rFonts w:eastAsiaTheme="minorEastAsia" w:cstheme="minorHAnsi"/>
          <w:b/>
          <w:color w:val="000000" w:themeColor="text1"/>
          <w:sz w:val="28"/>
        </w:rPr>
      </w:pPr>
      <w:r w:rsidRPr="00F83F27">
        <w:rPr>
          <w:rFonts w:eastAsiaTheme="minorEastAsia" w:cstheme="minorHAnsi"/>
          <w:b/>
          <w:color w:val="000000" w:themeColor="text1"/>
          <w:sz w:val="28"/>
        </w:rPr>
        <w:t>Course Schedule</w:t>
      </w:r>
    </w:p>
    <w:p w14:paraId="15303FD1" w14:textId="2F8789BB" w:rsidR="00D401BB" w:rsidRPr="00B4678A" w:rsidRDefault="00D401BB" w:rsidP="00D401BB">
      <w:pPr>
        <w:pStyle w:val="Heading2"/>
      </w:pPr>
      <w:r>
        <w:t>BUSI 3200:  Professional Development III (Spring 2026 8W2)</w:t>
      </w:r>
    </w:p>
    <w:tbl>
      <w:tblPr>
        <w:tblStyle w:val="TableGrid"/>
        <w:tblW w:w="0" w:type="auto"/>
        <w:tblLook w:val="04A0" w:firstRow="1" w:lastRow="0" w:firstColumn="1" w:lastColumn="0" w:noHBand="0" w:noVBand="1"/>
      </w:tblPr>
      <w:tblGrid>
        <w:gridCol w:w="1276"/>
        <w:gridCol w:w="1250"/>
        <w:gridCol w:w="2895"/>
        <w:gridCol w:w="4049"/>
      </w:tblGrid>
      <w:tr w:rsidR="00D401BB" w:rsidRPr="00B4678A" w14:paraId="48FC0E5B" w14:textId="77777777" w:rsidTr="00DE5942">
        <w:trPr>
          <w:cantSplit/>
        </w:trPr>
        <w:tc>
          <w:tcPr>
            <w:tcW w:w="1276" w:type="dxa"/>
            <w:tcMar>
              <w:top w:w="43" w:type="dxa"/>
              <w:left w:w="115" w:type="dxa"/>
              <w:bottom w:w="43" w:type="dxa"/>
              <w:right w:w="115" w:type="dxa"/>
            </w:tcMar>
            <w:vAlign w:val="center"/>
          </w:tcPr>
          <w:p w14:paraId="770CEDCB" w14:textId="77777777" w:rsidR="00D401BB" w:rsidRPr="00B4678A" w:rsidRDefault="00D401BB" w:rsidP="00DE5942">
            <w:pPr>
              <w:ind w:left="0" w:firstLine="0"/>
              <w:rPr>
                <w:rFonts w:asciiTheme="minorHAnsi" w:hAnsiTheme="minorHAnsi" w:cstheme="minorHAnsi"/>
                <w:b/>
                <w:bCs/>
              </w:rPr>
            </w:pPr>
            <w:r w:rsidRPr="00B4678A">
              <w:rPr>
                <w:rFonts w:asciiTheme="minorHAnsi" w:hAnsiTheme="minorHAnsi" w:cstheme="minorHAnsi"/>
                <w:b/>
                <w:bCs/>
              </w:rPr>
              <w:t>Week</w:t>
            </w:r>
          </w:p>
        </w:tc>
        <w:tc>
          <w:tcPr>
            <w:tcW w:w="1202" w:type="dxa"/>
            <w:tcMar>
              <w:top w:w="43" w:type="dxa"/>
              <w:left w:w="115" w:type="dxa"/>
              <w:bottom w:w="43" w:type="dxa"/>
              <w:right w:w="115" w:type="dxa"/>
            </w:tcMar>
            <w:vAlign w:val="center"/>
          </w:tcPr>
          <w:p w14:paraId="460B7FC7" w14:textId="77777777" w:rsidR="00D401BB" w:rsidRPr="00B4678A" w:rsidRDefault="00D401BB" w:rsidP="00DE5942">
            <w:pPr>
              <w:ind w:left="0" w:firstLine="0"/>
              <w:rPr>
                <w:rFonts w:asciiTheme="minorHAnsi" w:hAnsiTheme="minorHAnsi" w:cstheme="minorHAnsi"/>
                <w:b/>
                <w:bCs/>
              </w:rPr>
            </w:pPr>
            <w:r w:rsidRPr="00B4678A">
              <w:rPr>
                <w:rFonts w:asciiTheme="minorHAnsi" w:hAnsiTheme="minorHAnsi" w:cstheme="minorHAnsi"/>
                <w:b/>
                <w:bCs/>
              </w:rPr>
              <w:t>Date</w:t>
            </w:r>
          </w:p>
        </w:tc>
        <w:tc>
          <w:tcPr>
            <w:tcW w:w="0" w:type="auto"/>
            <w:tcMar>
              <w:top w:w="43" w:type="dxa"/>
              <w:left w:w="115" w:type="dxa"/>
              <w:bottom w:w="43" w:type="dxa"/>
              <w:right w:w="115" w:type="dxa"/>
            </w:tcMar>
            <w:vAlign w:val="center"/>
          </w:tcPr>
          <w:p w14:paraId="4231D8DF" w14:textId="77777777" w:rsidR="00D401BB" w:rsidRPr="00B4678A" w:rsidRDefault="00D401BB" w:rsidP="00DE5942">
            <w:pPr>
              <w:ind w:left="0" w:firstLine="0"/>
              <w:rPr>
                <w:rFonts w:asciiTheme="minorHAnsi" w:hAnsiTheme="minorHAnsi" w:cstheme="minorHAnsi"/>
                <w:b/>
                <w:bCs/>
              </w:rPr>
            </w:pPr>
            <w:r w:rsidRPr="00B4678A">
              <w:rPr>
                <w:rFonts w:asciiTheme="minorHAnsi" w:hAnsiTheme="minorHAnsi" w:cstheme="minorHAnsi"/>
                <w:b/>
                <w:bCs/>
              </w:rPr>
              <w:t>Topic</w:t>
            </w:r>
          </w:p>
        </w:tc>
        <w:tc>
          <w:tcPr>
            <w:tcW w:w="0" w:type="auto"/>
            <w:tcMar>
              <w:top w:w="43" w:type="dxa"/>
              <w:left w:w="115" w:type="dxa"/>
              <w:bottom w:w="43" w:type="dxa"/>
              <w:right w:w="115" w:type="dxa"/>
            </w:tcMar>
            <w:vAlign w:val="center"/>
          </w:tcPr>
          <w:p w14:paraId="0D59CC37" w14:textId="77777777" w:rsidR="00D401BB" w:rsidRPr="00B4678A" w:rsidRDefault="00D401BB" w:rsidP="00DE5942">
            <w:pPr>
              <w:ind w:left="0" w:firstLine="0"/>
              <w:rPr>
                <w:rFonts w:asciiTheme="minorHAnsi" w:hAnsiTheme="minorHAnsi" w:cstheme="minorHAnsi"/>
                <w:b/>
                <w:bCs/>
              </w:rPr>
            </w:pPr>
            <w:r w:rsidRPr="00B4678A">
              <w:rPr>
                <w:rFonts w:asciiTheme="minorHAnsi" w:hAnsiTheme="minorHAnsi" w:cstheme="minorHAnsi"/>
                <w:b/>
                <w:bCs/>
              </w:rPr>
              <w:t>Reading/Assignment</w:t>
            </w:r>
          </w:p>
        </w:tc>
      </w:tr>
      <w:tr w:rsidR="00D401BB" w:rsidRPr="00B4678A" w14:paraId="7CF1B894" w14:textId="77777777" w:rsidTr="00DE5942">
        <w:trPr>
          <w:cantSplit/>
        </w:trPr>
        <w:tc>
          <w:tcPr>
            <w:tcW w:w="0" w:type="auto"/>
            <w:tcMar>
              <w:top w:w="43" w:type="dxa"/>
              <w:left w:w="115" w:type="dxa"/>
              <w:bottom w:w="43" w:type="dxa"/>
              <w:right w:w="115" w:type="dxa"/>
            </w:tcMar>
          </w:tcPr>
          <w:p w14:paraId="08BF91A1" w14:textId="77777777" w:rsidR="00D401BB" w:rsidRPr="00B4678A" w:rsidRDefault="00D401BB" w:rsidP="00DE5942">
            <w:pPr>
              <w:ind w:left="0" w:firstLine="0"/>
              <w:rPr>
                <w:rFonts w:asciiTheme="minorHAnsi" w:hAnsiTheme="minorHAnsi" w:cstheme="minorHAnsi"/>
                <w:b/>
                <w:bCs/>
              </w:rPr>
            </w:pPr>
            <w:r w:rsidRPr="00B4678A">
              <w:rPr>
                <w:rFonts w:asciiTheme="minorHAnsi" w:hAnsiTheme="minorHAnsi" w:cstheme="minorHAnsi"/>
                <w:b/>
                <w:bCs/>
              </w:rPr>
              <w:lastRenderedPageBreak/>
              <w:t>Week 1</w:t>
            </w:r>
          </w:p>
        </w:tc>
        <w:tc>
          <w:tcPr>
            <w:tcW w:w="0" w:type="auto"/>
            <w:tcMar>
              <w:top w:w="43" w:type="dxa"/>
              <w:left w:w="115" w:type="dxa"/>
              <w:bottom w:w="43" w:type="dxa"/>
              <w:right w:w="115" w:type="dxa"/>
            </w:tcMar>
          </w:tcPr>
          <w:p w14:paraId="3842756D" w14:textId="77777777" w:rsidR="00D401BB" w:rsidRPr="00B4678A" w:rsidRDefault="00D401BB" w:rsidP="00DE5942">
            <w:pPr>
              <w:ind w:left="0" w:firstLine="0"/>
              <w:rPr>
                <w:rFonts w:asciiTheme="minorHAnsi" w:hAnsiTheme="minorHAnsi"/>
              </w:rPr>
            </w:pPr>
            <w:r w:rsidRPr="03924154">
              <w:rPr>
                <w:rFonts w:asciiTheme="minorHAnsi" w:hAnsiTheme="minorHAnsi"/>
              </w:rPr>
              <w:t>3/16-3/22</w:t>
            </w:r>
          </w:p>
        </w:tc>
        <w:tc>
          <w:tcPr>
            <w:tcW w:w="0" w:type="auto"/>
            <w:tcMar>
              <w:top w:w="43" w:type="dxa"/>
              <w:left w:w="115" w:type="dxa"/>
              <w:bottom w:w="43" w:type="dxa"/>
              <w:right w:w="115" w:type="dxa"/>
            </w:tcMar>
          </w:tcPr>
          <w:p w14:paraId="689FA951" w14:textId="77777777" w:rsidR="00D401BB" w:rsidRDefault="00D401BB" w:rsidP="00D401BB">
            <w:pPr>
              <w:pStyle w:val="ListParagraph"/>
              <w:numPr>
                <w:ilvl w:val="0"/>
                <w:numId w:val="52"/>
              </w:numPr>
              <w:spacing w:before="60" w:after="120" w:line="240" w:lineRule="auto"/>
              <w:ind w:left="210" w:hanging="192"/>
            </w:pPr>
            <w:r w:rsidRPr="426AB1E3">
              <w:rPr>
                <w:rFonts w:ascii="Cambria" w:eastAsia="MS Mincho" w:hAnsi="Cambria" w:cs="Arial"/>
                <w:color w:val="000000" w:themeColor="text1"/>
                <w:sz w:val="20"/>
                <w:szCs w:val="20"/>
              </w:rPr>
              <w:t>Introduction to BUSI 3200</w:t>
            </w:r>
          </w:p>
          <w:p w14:paraId="502F76A5" w14:textId="77777777" w:rsidR="00D401BB" w:rsidRDefault="00D401BB" w:rsidP="00D401BB">
            <w:pPr>
              <w:pStyle w:val="ListParagraph"/>
              <w:numPr>
                <w:ilvl w:val="0"/>
                <w:numId w:val="52"/>
              </w:numPr>
              <w:spacing w:before="60" w:after="120" w:line="240" w:lineRule="auto"/>
              <w:ind w:left="210" w:hanging="192"/>
            </w:pPr>
            <w:r w:rsidRPr="426AB1E3">
              <w:t>UNIT 1: Week 1 - Emotional Intelligence</w:t>
            </w:r>
          </w:p>
          <w:p w14:paraId="47E77933" w14:textId="77777777" w:rsidR="00D401BB" w:rsidRPr="00B4678A" w:rsidRDefault="00D401BB" w:rsidP="00DE5942">
            <w:pPr>
              <w:pStyle w:val="ListParagraph"/>
              <w:ind w:left="210" w:firstLine="0"/>
              <w:rPr>
                <w:rFonts w:asciiTheme="minorHAnsi" w:hAnsiTheme="minorHAnsi" w:cstheme="minorHAnsi"/>
              </w:rPr>
            </w:pPr>
          </w:p>
        </w:tc>
        <w:tc>
          <w:tcPr>
            <w:tcW w:w="0" w:type="auto"/>
            <w:tcMar>
              <w:top w:w="43" w:type="dxa"/>
              <w:left w:w="115" w:type="dxa"/>
              <w:bottom w:w="43" w:type="dxa"/>
              <w:right w:w="115" w:type="dxa"/>
            </w:tcMar>
            <w:vAlign w:val="center"/>
          </w:tcPr>
          <w:p w14:paraId="16216A87" w14:textId="77777777" w:rsidR="00D401BB" w:rsidRPr="00B4678A" w:rsidRDefault="00D401BB" w:rsidP="00D401BB">
            <w:pPr>
              <w:pStyle w:val="ListParagraph"/>
              <w:numPr>
                <w:ilvl w:val="0"/>
                <w:numId w:val="52"/>
              </w:numPr>
              <w:spacing w:before="60" w:after="120" w:line="240" w:lineRule="auto"/>
              <w:jc w:val="both"/>
            </w:pPr>
            <w:r w:rsidRPr="03924154">
              <w:rPr>
                <w:sz w:val="20"/>
                <w:szCs w:val="20"/>
              </w:rPr>
              <w:t>DO: Start Here Course Syllabus Quiz (3/17)</w:t>
            </w:r>
          </w:p>
          <w:p w14:paraId="1B007E15" w14:textId="77777777" w:rsidR="00D401BB" w:rsidRPr="00B4678A" w:rsidRDefault="00D401BB" w:rsidP="00D401BB">
            <w:pPr>
              <w:pStyle w:val="ListParagraph"/>
              <w:numPr>
                <w:ilvl w:val="0"/>
                <w:numId w:val="52"/>
              </w:numPr>
              <w:spacing w:before="240" w:after="240" w:line="240" w:lineRule="auto"/>
              <w:jc w:val="both"/>
            </w:pPr>
            <w:r w:rsidRPr="03924154">
              <w:t xml:space="preserve"> EQ Assessment (3/22)</w:t>
            </w:r>
          </w:p>
        </w:tc>
      </w:tr>
      <w:tr w:rsidR="00D401BB" w:rsidRPr="00B4678A" w14:paraId="5547B666" w14:textId="77777777" w:rsidTr="00DE5942">
        <w:trPr>
          <w:cantSplit/>
        </w:trPr>
        <w:tc>
          <w:tcPr>
            <w:tcW w:w="0" w:type="auto"/>
            <w:tcMar>
              <w:top w:w="43" w:type="dxa"/>
              <w:left w:w="115" w:type="dxa"/>
              <w:bottom w:w="43" w:type="dxa"/>
              <w:right w:w="115" w:type="dxa"/>
            </w:tcMar>
          </w:tcPr>
          <w:p w14:paraId="6042F482" w14:textId="77777777" w:rsidR="00D401BB" w:rsidRPr="00B4678A" w:rsidRDefault="00D401BB" w:rsidP="00DE5942">
            <w:pPr>
              <w:ind w:left="0" w:firstLine="0"/>
              <w:rPr>
                <w:rFonts w:asciiTheme="minorHAnsi" w:hAnsiTheme="minorHAnsi" w:cstheme="minorHAnsi"/>
                <w:b/>
                <w:bCs/>
              </w:rPr>
            </w:pPr>
            <w:r w:rsidRPr="00B4678A">
              <w:rPr>
                <w:rFonts w:asciiTheme="minorHAnsi" w:hAnsiTheme="minorHAnsi" w:cstheme="minorHAnsi"/>
                <w:b/>
                <w:bCs/>
              </w:rPr>
              <w:t>Week 2</w:t>
            </w:r>
          </w:p>
          <w:p w14:paraId="03AB0AE7" w14:textId="77777777" w:rsidR="00D401BB" w:rsidRPr="00B4678A" w:rsidRDefault="00D401BB" w:rsidP="00DE5942">
            <w:pPr>
              <w:ind w:left="0" w:firstLine="0"/>
              <w:rPr>
                <w:rFonts w:asciiTheme="minorHAnsi" w:hAnsiTheme="minorHAnsi" w:cstheme="minorHAnsi"/>
                <w:b/>
                <w:bCs/>
                <w:highlight w:val="yellow"/>
              </w:rPr>
            </w:pPr>
          </w:p>
        </w:tc>
        <w:tc>
          <w:tcPr>
            <w:tcW w:w="0" w:type="auto"/>
            <w:tcMar>
              <w:top w:w="43" w:type="dxa"/>
              <w:left w:w="115" w:type="dxa"/>
              <w:bottom w:w="43" w:type="dxa"/>
              <w:right w:w="115" w:type="dxa"/>
            </w:tcMar>
          </w:tcPr>
          <w:p w14:paraId="53CDF411" w14:textId="77777777" w:rsidR="00D401BB" w:rsidRPr="00B4678A" w:rsidRDefault="00D401BB" w:rsidP="00DE5942">
            <w:pPr>
              <w:ind w:left="0" w:firstLine="0"/>
              <w:rPr>
                <w:rFonts w:asciiTheme="minorHAnsi" w:hAnsiTheme="minorHAnsi"/>
                <w:highlight w:val="yellow"/>
              </w:rPr>
            </w:pPr>
            <w:r w:rsidRPr="03924154">
              <w:rPr>
                <w:rFonts w:asciiTheme="minorHAnsi" w:hAnsiTheme="minorHAnsi"/>
              </w:rPr>
              <w:t>3/23-3/29</w:t>
            </w:r>
          </w:p>
        </w:tc>
        <w:tc>
          <w:tcPr>
            <w:tcW w:w="0" w:type="auto"/>
            <w:tcMar>
              <w:top w:w="43" w:type="dxa"/>
              <w:left w:w="115" w:type="dxa"/>
              <w:bottom w:w="43" w:type="dxa"/>
              <w:right w:w="115" w:type="dxa"/>
            </w:tcMar>
          </w:tcPr>
          <w:p w14:paraId="1F191A34" w14:textId="77777777" w:rsidR="00D401BB" w:rsidRPr="00B4678A" w:rsidRDefault="00D401BB" w:rsidP="00D401BB">
            <w:pPr>
              <w:pStyle w:val="ListParagraph"/>
              <w:numPr>
                <w:ilvl w:val="0"/>
                <w:numId w:val="49"/>
              </w:numPr>
              <w:spacing w:before="60" w:after="0" w:line="240" w:lineRule="auto"/>
              <w:jc w:val="both"/>
              <w:rPr>
                <w:rFonts w:asciiTheme="minorHAnsi" w:hAnsiTheme="minorHAnsi"/>
              </w:rPr>
            </w:pPr>
            <w:r w:rsidRPr="426AB1E3">
              <w:rPr>
                <w:rFonts w:asciiTheme="minorHAnsi" w:hAnsiTheme="minorHAnsi"/>
              </w:rPr>
              <w:t xml:space="preserve">UNIT 1: Week 2 - Emotional Intelligence </w:t>
            </w:r>
          </w:p>
        </w:tc>
        <w:tc>
          <w:tcPr>
            <w:tcW w:w="0" w:type="auto"/>
            <w:tcMar>
              <w:top w:w="43" w:type="dxa"/>
              <w:left w:w="115" w:type="dxa"/>
              <w:bottom w:w="43" w:type="dxa"/>
              <w:right w:w="115" w:type="dxa"/>
            </w:tcMar>
            <w:vAlign w:val="center"/>
          </w:tcPr>
          <w:p w14:paraId="210EF131" w14:textId="77777777" w:rsidR="00D401BB" w:rsidRPr="00B4678A" w:rsidRDefault="00D401BB" w:rsidP="00D401BB">
            <w:pPr>
              <w:pStyle w:val="ListParagraph"/>
              <w:numPr>
                <w:ilvl w:val="0"/>
                <w:numId w:val="49"/>
              </w:numPr>
              <w:spacing w:before="60" w:after="120" w:line="240" w:lineRule="auto"/>
              <w:jc w:val="both"/>
              <w:rPr>
                <w:rFonts w:asciiTheme="minorHAnsi" w:hAnsiTheme="minorHAnsi"/>
              </w:rPr>
            </w:pPr>
            <w:r w:rsidRPr="03924154">
              <w:rPr>
                <w:rFonts w:asciiTheme="minorHAnsi" w:hAnsiTheme="minorHAnsi"/>
              </w:rPr>
              <w:t xml:space="preserve">Six Degrees </w:t>
            </w:r>
            <w:proofErr w:type="gramStart"/>
            <w:r w:rsidRPr="03924154">
              <w:rPr>
                <w:rFonts w:asciiTheme="minorHAnsi" w:hAnsiTheme="minorHAnsi"/>
              </w:rPr>
              <w:t>Of</w:t>
            </w:r>
            <w:proofErr w:type="gramEnd"/>
            <w:r w:rsidRPr="03924154">
              <w:rPr>
                <w:rFonts w:asciiTheme="minorHAnsi" w:hAnsiTheme="minorHAnsi"/>
              </w:rPr>
              <w:t xml:space="preserve"> Separation (3/29) </w:t>
            </w:r>
          </w:p>
        </w:tc>
      </w:tr>
      <w:tr w:rsidR="00D401BB" w:rsidRPr="00B4678A" w14:paraId="1C4F2334" w14:textId="77777777" w:rsidTr="00DE5942">
        <w:trPr>
          <w:cantSplit/>
        </w:trPr>
        <w:tc>
          <w:tcPr>
            <w:tcW w:w="0" w:type="auto"/>
            <w:tcMar>
              <w:top w:w="43" w:type="dxa"/>
              <w:left w:w="115" w:type="dxa"/>
              <w:bottom w:w="43" w:type="dxa"/>
              <w:right w:w="115" w:type="dxa"/>
            </w:tcMar>
          </w:tcPr>
          <w:p w14:paraId="3B2D397A" w14:textId="77777777" w:rsidR="00D401BB" w:rsidRPr="00B4678A" w:rsidRDefault="00D401BB" w:rsidP="00DE5942">
            <w:pPr>
              <w:ind w:left="0" w:firstLine="0"/>
              <w:rPr>
                <w:rFonts w:asciiTheme="minorHAnsi" w:hAnsiTheme="minorHAnsi" w:cstheme="minorHAnsi"/>
                <w:b/>
                <w:bCs/>
              </w:rPr>
            </w:pPr>
            <w:r w:rsidRPr="00B4678A">
              <w:rPr>
                <w:rFonts w:asciiTheme="minorHAnsi" w:hAnsiTheme="minorHAnsi" w:cstheme="minorHAnsi"/>
                <w:b/>
                <w:bCs/>
              </w:rPr>
              <w:t>Week 3</w:t>
            </w:r>
          </w:p>
        </w:tc>
        <w:tc>
          <w:tcPr>
            <w:tcW w:w="0" w:type="auto"/>
            <w:tcMar>
              <w:top w:w="43" w:type="dxa"/>
              <w:left w:w="115" w:type="dxa"/>
              <w:bottom w:w="43" w:type="dxa"/>
              <w:right w:w="115" w:type="dxa"/>
            </w:tcMar>
          </w:tcPr>
          <w:p w14:paraId="5102CFAA" w14:textId="77777777" w:rsidR="00D401BB" w:rsidRPr="00B4678A" w:rsidRDefault="00D401BB" w:rsidP="00DE5942">
            <w:pPr>
              <w:ind w:left="0" w:firstLine="0"/>
              <w:rPr>
                <w:rFonts w:asciiTheme="minorHAnsi" w:hAnsiTheme="minorHAnsi"/>
              </w:rPr>
            </w:pPr>
            <w:r w:rsidRPr="03924154">
              <w:rPr>
                <w:rFonts w:asciiTheme="minorHAnsi" w:hAnsiTheme="minorHAnsi"/>
              </w:rPr>
              <w:t>4/6-4/12</w:t>
            </w:r>
          </w:p>
        </w:tc>
        <w:tc>
          <w:tcPr>
            <w:tcW w:w="0" w:type="auto"/>
            <w:tcMar>
              <w:top w:w="43" w:type="dxa"/>
              <w:left w:w="115" w:type="dxa"/>
              <w:bottom w:w="43" w:type="dxa"/>
              <w:right w:w="115" w:type="dxa"/>
            </w:tcMar>
          </w:tcPr>
          <w:p w14:paraId="73E59E7F" w14:textId="77777777" w:rsidR="00D401BB" w:rsidRPr="00B4678A" w:rsidRDefault="00D401BB" w:rsidP="00D401BB">
            <w:pPr>
              <w:pStyle w:val="ListParagraph"/>
              <w:numPr>
                <w:ilvl w:val="0"/>
                <w:numId w:val="52"/>
              </w:numPr>
              <w:spacing w:before="60" w:after="120" w:line="240" w:lineRule="auto"/>
              <w:jc w:val="both"/>
            </w:pPr>
            <w:r w:rsidRPr="426AB1E3">
              <w:rPr>
                <w:sz w:val="20"/>
                <w:szCs w:val="20"/>
              </w:rPr>
              <w:t>UNIT 2: Week 3 - Strength Finder</w:t>
            </w:r>
          </w:p>
        </w:tc>
        <w:tc>
          <w:tcPr>
            <w:tcW w:w="0" w:type="auto"/>
            <w:tcMar>
              <w:top w:w="43" w:type="dxa"/>
              <w:left w:w="115" w:type="dxa"/>
              <w:bottom w:w="43" w:type="dxa"/>
              <w:right w:w="115" w:type="dxa"/>
            </w:tcMar>
            <w:vAlign w:val="center"/>
          </w:tcPr>
          <w:p w14:paraId="4AFE6400" w14:textId="77777777" w:rsidR="00D401BB" w:rsidRPr="00B4678A" w:rsidRDefault="00D401BB" w:rsidP="00D401BB">
            <w:pPr>
              <w:pStyle w:val="ListParagraph"/>
              <w:numPr>
                <w:ilvl w:val="0"/>
                <w:numId w:val="52"/>
              </w:numPr>
              <w:spacing w:before="60" w:after="120" w:line="240" w:lineRule="auto"/>
              <w:jc w:val="both"/>
            </w:pPr>
            <w:r w:rsidRPr="03924154">
              <w:t>Strength Finder Paper (4/5)</w:t>
            </w:r>
          </w:p>
        </w:tc>
      </w:tr>
      <w:tr w:rsidR="00D401BB" w:rsidRPr="00B4678A" w14:paraId="53625DF6" w14:textId="77777777" w:rsidTr="00DE5942">
        <w:trPr>
          <w:cantSplit/>
        </w:trPr>
        <w:tc>
          <w:tcPr>
            <w:tcW w:w="0" w:type="auto"/>
            <w:tcMar>
              <w:top w:w="43" w:type="dxa"/>
              <w:left w:w="115" w:type="dxa"/>
              <w:bottom w:w="43" w:type="dxa"/>
              <w:right w:w="115" w:type="dxa"/>
            </w:tcMar>
          </w:tcPr>
          <w:p w14:paraId="23063525" w14:textId="77777777" w:rsidR="00D401BB" w:rsidRPr="00B4678A" w:rsidRDefault="00D401BB" w:rsidP="00DE5942">
            <w:pPr>
              <w:ind w:left="0" w:firstLine="0"/>
              <w:rPr>
                <w:rFonts w:asciiTheme="minorHAnsi" w:hAnsiTheme="minorHAnsi" w:cstheme="minorHAnsi"/>
                <w:b/>
                <w:bCs/>
              </w:rPr>
            </w:pPr>
            <w:r w:rsidRPr="00B4678A">
              <w:rPr>
                <w:rFonts w:asciiTheme="minorHAnsi" w:hAnsiTheme="minorHAnsi" w:cstheme="minorHAnsi"/>
                <w:b/>
                <w:bCs/>
              </w:rPr>
              <w:t>Week 4</w:t>
            </w:r>
          </w:p>
        </w:tc>
        <w:tc>
          <w:tcPr>
            <w:tcW w:w="0" w:type="auto"/>
            <w:tcMar>
              <w:top w:w="43" w:type="dxa"/>
              <w:left w:w="115" w:type="dxa"/>
              <w:bottom w:w="43" w:type="dxa"/>
              <w:right w:w="115" w:type="dxa"/>
            </w:tcMar>
          </w:tcPr>
          <w:p w14:paraId="40318935" w14:textId="77777777" w:rsidR="00D401BB" w:rsidRPr="00B4678A" w:rsidRDefault="00D401BB" w:rsidP="00DE5942">
            <w:pPr>
              <w:ind w:left="0" w:firstLine="0"/>
              <w:rPr>
                <w:rFonts w:asciiTheme="minorHAnsi" w:hAnsiTheme="minorHAnsi"/>
              </w:rPr>
            </w:pPr>
            <w:r w:rsidRPr="426AB1E3">
              <w:rPr>
                <w:rFonts w:asciiTheme="minorHAnsi" w:hAnsiTheme="minorHAnsi"/>
              </w:rPr>
              <w:t>9/8/2025</w:t>
            </w:r>
          </w:p>
        </w:tc>
        <w:tc>
          <w:tcPr>
            <w:tcW w:w="0" w:type="auto"/>
            <w:tcMar>
              <w:top w:w="43" w:type="dxa"/>
              <w:left w:w="115" w:type="dxa"/>
              <w:bottom w:w="43" w:type="dxa"/>
              <w:right w:w="115" w:type="dxa"/>
            </w:tcMar>
            <w:vAlign w:val="center"/>
          </w:tcPr>
          <w:p w14:paraId="47699C02" w14:textId="77777777" w:rsidR="00D401BB" w:rsidRDefault="00D401BB" w:rsidP="00D401BB">
            <w:pPr>
              <w:pStyle w:val="ListParagraph"/>
              <w:numPr>
                <w:ilvl w:val="0"/>
                <w:numId w:val="48"/>
              </w:numPr>
              <w:spacing w:before="60" w:after="120"/>
              <w:jc w:val="both"/>
            </w:pPr>
            <w:r w:rsidRPr="426AB1E3">
              <w:t>UNIT 2: Week 4 - Strength Finder</w:t>
            </w:r>
          </w:p>
          <w:p w14:paraId="3992C5D4" w14:textId="77777777" w:rsidR="00D401BB" w:rsidRPr="00B4678A" w:rsidRDefault="00D401BB" w:rsidP="00DE5942">
            <w:pPr>
              <w:ind w:left="0"/>
              <w:rPr>
                <w:rFonts w:asciiTheme="minorHAnsi" w:hAnsiTheme="minorHAnsi" w:cstheme="minorHAnsi"/>
              </w:rPr>
            </w:pPr>
          </w:p>
        </w:tc>
        <w:tc>
          <w:tcPr>
            <w:tcW w:w="0" w:type="auto"/>
            <w:tcMar>
              <w:top w:w="43" w:type="dxa"/>
              <w:left w:w="115" w:type="dxa"/>
              <w:bottom w:w="43" w:type="dxa"/>
              <w:right w:w="115" w:type="dxa"/>
            </w:tcMar>
            <w:vAlign w:val="center"/>
          </w:tcPr>
          <w:p w14:paraId="4EBC2C55" w14:textId="77777777" w:rsidR="00D401BB" w:rsidRPr="00B4678A" w:rsidRDefault="00D401BB" w:rsidP="00D401BB">
            <w:pPr>
              <w:pStyle w:val="ListParagraph"/>
              <w:numPr>
                <w:ilvl w:val="0"/>
                <w:numId w:val="48"/>
              </w:numPr>
              <w:spacing w:before="60" w:after="120" w:line="240" w:lineRule="auto"/>
              <w:jc w:val="both"/>
            </w:pPr>
            <w:r w:rsidRPr="426AB1E3">
              <w:t xml:space="preserve">   Strength Finder Discussion (9/12)</w:t>
            </w:r>
          </w:p>
          <w:p w14:paraId="23FD9C50" w14:textId="77777777" w:rsidR="00D401BB" w:rsidRPr="00B4678A" w:rsidRDefault="00D401BB" w:rsidP="00DE5942">
            <w:pPr>
              <w:pStyle w:val="ListParagraph"/>
              <w:ind w:left="360" w:firstLine="0"/>
            </w:pPr>
          </w:p>
        </w:tc>
      </w:tr>
      <w:tr w:rsidR="00D401BB" w14:paraId="1AC3EFFD" w14:textId="77777777" w:rsidTr="00DE5942">
        <w:trPr>
          <w:cantSplit/>
          <w:trHeight w:val="300"/>
        </w:trPr>
        <w:tc>
          <w:tcPr>
            <w:tcW w:w="1276" w:type="dxa"/>
            <w:tcMar>
              <w:top w:w="43" w:type="dxa"/>
              <w:left w:w="115" w:type="dxa"/>
              <w:bottom w:w="43" w:type="dxa"/>
              <w:right w:w="115" w:type="dxa"/>
            </w:tcMar>
          </w:tcPr>
          <w:p w14:paraId="7FBB8958" w14:textId="77777777" w:rsidR="00D401BB" w:rsidRDefault="00D401BB" w:rsidP="00DE5942">
            <w:pPr>
              <w:ind w:left="0" w:firstLine="0"/>
              <w:rPr>
                <w:rFonts w:asciiTheme="minorHAnsi" w:hAnsiTheme="minorHAnsi"/>
                <w:b/>
                <w:bCs/>
              </w:rPr>
            </w:pPr>
            <w:r w:rsidRPr="4CF59B66">
              <w:rPr>
                <w:rFonts w:asciiTheme="minorHAnsi" w:hAnsiTheme="minorHAnsi"/>
                <w:b/>
                <w:bCs/>
              </w:rPr>
              <w:t>Week 5</w:t>
            </w:r>
          </w:p>
        </w:tc>
        <w:tc>
          <w:tcPr>
            <w:tcW w:w="1202" w:type="dxa"/>
            <w:tcMar>
              <w:top w:w="43" w:type="dxa"/>
              <w:left w:w="115" w:type="dxa"/>
              <w:bottom w:w="43" w:type="dxa"/>
              <w:right w:w="115" w:type="dxa"/>
            </w:tcMar>
          </w:tcPr>
          <w:p w14:paraId="5890F326" w14:textId="77777777" w:rsidR="00D401BB" w:rsidRDefault="00D401BB" w:rsidP="00DE5942">
            <w:pPr>
              <w:ind w:left="0" w:firstLine="0"/>
              <w:rPr>
                <w:rFonts w:asciiTheme="minorHAnsi" w:hAnsiTheme="minorHAnsi"/>
              </w:rPr>
            </w:pPr>
            <w:r w:rsidRPr="03924154">
              <w:rPr>
                <w:rFonts w:asciiTheme="minorHAnsi" w:hAnsiTheme="minorHAnsi"/>
              </w:rPr>
              <w:t>4/13-4/19</w:t>
            </w:r>
          </w:p>
        </w:tc>
        <w:tc>
          <w:tcPr>
            <w:tcW w:w="2895" w:type="dxa"/>
            <w:tcMar>
              <w:top w:w="43" w:type="dxa"/>
              <w:left w:w="115" w:type="dxa"/>
              <w:bottom w:w="43" w:type="dxa"/>
              <w:right w:w="115" w:type="dxa"/>
            </w:tcMar>
            <w:vAlign w:val="center"/>
          </w:tcPr>
          <w:p w14:paraId="4BCCCE26" w14:textId="77777777" w:rsidR="00D401BB" w:rsidRDefault="00D401BB" w:rsidP="00D401BB">
            <w:pPr>
              <w:pStyle w:val="ListParagraph"/>
              <w:numPr>
                <w:ilvl w:val="0"/>
                <w:numId w:val="50"/>
              </w:numPr>
              <w:spacing w:before="60" w:after="120" w:line="240" w:lineRule="auto"/>
              <w:jc w:val="both"/>
            </w:pPr>
            <w:r w:rsidRPr="426AB1E3">
              <w:rPr>
                <w:sz w:val="20"/>
                <w:szCs w:val="20"/>
              </w:rPr>
              <w:t>UNIT 3: Week 5 - Workplace</w:t>
            </w:r>
          </w:p>
        </w:tc>
        <w:tc>
          <w:tcPr>
            <w:tcW w:w="3257" w:type="dxa"/>
            <w:tcMar>
              <w:top w:w="43" w:type="dxa"/>
              <w:left w:w="115" w:type="dxa"/>
              <w:bottom w:w="43" w:type="dxa"/>
              <w:right w:w="115" w:type="dxa"/>
            </w:tcMar>
            <w:vAlign w:val="center"/>
          </w:tcPr>
          <w:p w14:paraId="0B0D5D60" w14:textId="77777777" w:rsidR="00D401BB" w:rsidRDefault="00D401BB" w:rsidP="00D401BB">
            <w:pPr>
              <w:pStyle w:val="ListParagraph"/>
              <w:numPr>
                <w:ilvl w:val="0"/>
                <w:numId w:val="51"/>
              </w:numPr>
              <w:spacing w:before="60" w:after="120" w:line="240" w:lineRule="auto"/>
              <w:jc w:val="both"/>
            </w:pPr>
            <w:r w:rsidRPr="03924154">
              <w:t>Join an Organization through NETHUBB (4/19)</w:t>
            </w:r>
          </w:p>
        </w:tc>
      </w:tr>
      <w:tr w:rsidR="00D401BB" w14:paraId="6E91D88D" w14:textId="77777777" w:rsidTr="00DE5942">
        <w:trPr>
          <w:cantSplit/>
          <w:trHeight w:val="300"/>
        </w:trPr>
        <w:tc>
          <w:tcPr>
            <w:tcW w:w="861" w:type="dxa"/>
            <w:tcMar>
              <w:top w:w="43" w:type="dxa"/>
              <w:left w:w="115" w:type="dxa"/>
              <w:bottom w:w="43" w:type="dxa"/>
              <w:right w:w="115" w:type="dxa"/>
            </w:tcMar>
          </w:tcPr>
          <w:p w14:paraId="69DA74A8" w14:textId="77777777" w:rsidR="00D401BB" w:rsidRDefault="00D401BB" w:rsidP="00DE5942">
            <w:pPr>
              <w:ind w:left="0" w:firstLine="0"/>
              <w:rPr>
                <w:rFonts w:asciiTheme="minorHAnsi" w:hAnsiTheme="minorHAnsi"/>
                <w:b/>
                <w:bCs/>
              </w:rPr>
            </w:pPr>
            <w:r w:rsidRPr="426AB1E3">
              <w:rPr>
                <w:rFonts w:asciiTheme="minorHAnsi" w:hAnsiTheme="minorHAnsi"/>
                <w:b/>
                <w:bCs/>
              </w:rPr>
              <w:t>Week 6</w:t>
            </w:r>
          </w:p>
        </w:tc>
        <w:tc>
          <w:tcPr>
            <w:tcW w:w="1202" w:type="dxa"/>
            <w:tcMar>
              <w:top w:w="43" w:type="dxa"/>
              <w:left w:w="115" w:type="dxa"/>
              <w:bottom w:w="43" w:type="dxa"/>
              <w:right w:w="115" w:type="dxa"/>
            </w:tcMar>
          </w:tcPr>
          <w:p w14:paraId="7CBA3043" w14:textId="77777777" w:rsidR="00D401BB" w:rsidRDefault="00D401BB" w:rsidP="00DE5942">
            <w:pPr>
              <w:ind w:left="0" w:firstLine="0"/>
              <w:rPr>
                <w:rFonts w:asciiTheme="minorHAnsi" w:hAnsiTheme="minorHAnsi"/>
              </w:rPr>
            </w:pPr>
            <w:r w:rsidRPr="03924154">
              <w:rPr>
                <w:rFonts w:asciiTheme="minorHAnsi" w:hAnsiTheme="minorHAnsi"/>
              </w:rPr>
              <w:t>4/20-4/26</w:t>
            </w:r>
          </w:p>
        </w:tc>
        <w:tc>
          <w:tcPr>
            <w:tcW w:w="2758" w:type="dxa"/>
            <w:tcMar>
              <w:top w:w="43" w:type="dxa"/>
              <w:left w:w="115" w:type="dxa"/>
              <w:bottom w:w="43" w:type="dxa"/>
              <w:right w:w="115" w:type="dxa"/>
            </w:tcMar>
            <w:vAlign w:val="center"/>
          </w:tcPr>
          <w:p w14:paraId="0DDA7560" w14:textId="77777777" w:rsidR="00D401BB" w:rsidRDefault="00D401BB" w:rsidP="00D401BB">
            <w:pPr>
              <w:pStyle w:val="ListParagraph"/>
              <w:numPr>
                <w:ilvl w:val="0"/>
                <w:numId w:val="46"/>
              </w:numPr>
              <w:spacing w:before="60" w:after="120" w:line="240" w:lineRule="auto"/>
              <w:rPr>
                <w:rFonts w:asciiTheme="minorHAnsi" w:hAnsiTheme="minorHAnsi"/>
              </w:rPr>
            </w:pPr>
            <w:r w:rsidRPr="426AB1E3">
              <w:rPr>
                <w:rFonts w:asciiTheme="minorHAnsi" w:hAnsiTheme="minorHAnsi"/>
              </w:rPr>
              <w:t>UNIT 3: Week 6 - Workplaces</w:t>
            </w:r>
          </w:p>
        </w:tc>
        <w:tc>
          <w:tcPr>
            <w:tcW w:w="4049" w:type="dxa"/>
            <w:tcMar>
              <w:top w:w="43" w:type="dxa"/>
              <w:left w:w="115" w:type="dxa"/>
              <w:bottom w:w="43" w:type="dxa"/>
              <w:right w:w="115" w:type="dxa"/>
            </w:tcMar>
            <w:vAlign w:val="center"/>
          </w:tcPr>
          <w:p w14:paraId="10D5A118" w14:textId="77777777" w:rsidR="00D401BB" w:rsidRDefault="00D401BB" w:rsidP="00D401BB">
            <w:pPr>
              <w:pStyle w:val="ListParagraph"/>
              <w:numPr>
                <w:ilvl w:val="0"/>
                <w:numId w:val="51"/>
              </w:numPr>
              <w:spacing w:before="60" w:after="120" w:line="240" w:lineRule="auto"/>
              <w:jc w:val="both"/>
            </w:pPr>
            <w:r w:rsidRPr="03924154">
              <w:t>Workplace Interview Scenario Discussion (4/26)</w:t>
            </w:r>
          </w:p>
        </w:tc>
      </w:tr>
      <w:tr w:rsidR="00D401BB" w14:paraId="27863E36" w14:textId="77777777" w:rsidTr="00DE5942">
        <w:trPr>
          <w:cantSplit/>
          <w:trHeight w:val="300"/>
        </w:trPr>
        <w:tc>
          <w:tcPr>
            <w:tcW w:w="861" w:type="dxa"/>
            <w:tcMar>
              <w:top w:w="43" w:type="dxa"/>
              <w:left w:w="115" w:type="dxa"/>
              <w:bottom w:w="43" w:type="dxa"/>
              <w:right w:w="115" w:type="dxa"/>
            </w:tcMar>
          </w:tcPr>
          <w:p w14:paraId="6C2D9A52" w14:textId="77777777" w:rsidR="00D401BB" w:rsidRDefault="00D401BB" w:rsidP="00DE5942">
            <w:pPr>
              <w:ind w:left="0" w:firstLine="0"/>
              <w:rPr>
                <w:rFonts w:asciiTheme="minorHAnsi" w:hAnsiTheme="minorHAnsi"/>
                <w:b/>
                <w:bCs/>
              </w:rPr>
            </w:pPr>
            <w:r w:rsidRPr="426AB1E3">
              <w:rPr>
                <w:rFonts w:asciiTheme="minorHAnsi" w:hAnsiTheme="minorHAnsi"/>
                <w:b/>
                <w:bCs/>
              </w:rPr>
              <w:t>Week 7</w:t>
            </w:r>
          </w:p>
        </w:tc>
        <w:tc>
          <w:tcPr>
            <w:tcW w:w="1202" w:type="dxa"/>
            <w:tcMar>
              <w:top w:w="43" w:type="dxa"/>
              <w:left w:w="115" w:type="dxa"/>
              <w:bottom w:w="43" w:type="dxa"/>
              <w:right w:w="115" w:type="dxa"/>
            </w:tcMar>
          </w:tcPr>
          <w:p w14:paraId="2C863ACB" w14:textId="77777777" w:rsidR="00D401BB" w:rsidRDefault="00D401BB" w:rsidP="00DE5942">
            <w:pPr>
              <w:ind w:left="0" w:firstLine="0"/>
              <w:rPr>
                <w:rFonts w:asciiTheme="minorHAnsi" w:hAnsiTheme="minorHAnsi"/>
              </w:rPr>
            </w:pPr>
            <w:r w:rsidRPr="03924154">
              <w:rPr>
                <w:rFonts w:asciiTheme="minorHAnsi" w:hAnsiTheme="minorHAnsi"/>
              </w:rPr>
              <w:t>4/27-5/3</w:t>
            </w:r>
          </w:p>
        </w:tc>
        <w:tc>
          <w:tcPr>
            <w:tcW w:w="2758" w:type="dxa"/>
            <w:tcMar>
              <w:top w:w="43" w:type="dxa"/>
              <w:left w:w="115" w:type="dxa"/>
              <w:bottom w:w="43" w:type="dxa"/>
              <w:right w:w="115" w:type="dxa"/>
            </w:tcMar>
            <w:vAlign w:val="center"/>
          </w:tcPr>
          <w:p w14:paraId="348A5317" w14:textId="77777777" w:rsidR="00D401BB" w:rsidRDefault="00D401BB" w:rsidP="00D401BB">
            <w:pPr>
              <w:pStyle w:val="ListParagraph"/>
              <w:numPr>
                <w:ilvl w:val="0"/>
                <w:numId w:val="47"/>
              </w:numPr>
              <w:spacing w:before="60" w:after="120" w:line="240" w:lineRule="auto"/>
              <w:jc w:val="both"/>
            </w:pPr>
            <w:r w:rsidRPr="426AB1E3">
              <w:rPr>
                <w:sz w:val="20"/>
                <w:szCs w:val="20"/>
              </w:rPr>
              <w:t>UNIT 4: Week 7 - How to Adult: Personal Finance for the Real World</w:t>
            </w:r>
          </w:p>
        </w:tc>
        <w:tc>
          <w:tcPr>
            <w:tcW w:w="4049" w:type="dxa"/>
            <w:tcMar>
              <w:top w:w="43" w:type="dxa"/>
              <w:left w:w="115" w:type="dxa"/>
              <w:bottom w:w="43" w:type="dxa"/>
              <w:right w:w="115" w:type="dxa"/>
            </w:tcMar>
            <w:vAlign w:val="center"/>
          </w:tcPr>
          <w:p w14:paraId="39A26EED" w14:textId="77777777" w:rsidR="00D401BB" w:rsidRDefault="00D401BB" w:rsidP="00D401BB">
            <w:pPr>
              <w:pStyle w:val="ListParagraph"/>
              <w:numPr>
                <w:ilvl w:val="0"/>
                <w:numId w:val="51"/>
              </w:numPr>
              <w:spacing w:before="60" w:after="120" w:line="240" w:lineRule="auto"/>
              <w:jc w:val="both"/>
            </w:pPr>
            <w:r w:rsidRPr="03924154">
              <w:t>Adulting Book Chapter Paper (5/3)</w:t>
            </w:r>
          </w:p>
        </w:tc>
      </w:tr>
      <w:tr w:rsidR="00D401BB" w14:paraId="13A41F54" w14:textId="77777777" w:rsidTr="00DE5942">
        <w:trPr>
          <w:cantSplit/>
          <w:trHeight w:val="300"/>
        </w:trPr>
        <w:tc>
          <w:tcPr>
            <w:tcW w:w="861" w:type="dxa"/>
            <w:tcMar>
              <w:top w:w="43" w:type="dxa"/>
              <w:left w:w="115" w:type="dxa"/>
              <w:bottom w:w="43" w:type="dxa"/>
              <w:right w:w="115" w:type="dxa"/>
            </w:tcMar>
          </w:tcPr>
          <w:p w14:paraId="640D555D" w14:textId="77777777" w:rsidR="00D401BB" w:rsidRDefault="00D401BB" w:rsidP="00DE5942">
            <w:pPr>
              <w:ind w:left="0" w:firstLine="0"/>
              <w:rPr>
                <w:rFonts w:asciiTheme="minorHAnsi" w:hAnsiTheme="minorHAnsi"/>
                <w:b/>
                <w:bCs/>
              </w:rPr>
            </w:pPr>
            <w:r w:rsidRPr="426AB1E3">
              <w:rPr>
                <w:rFonts w:asciiTheme="minorHAnsi" w:hAnsiTheme="minorHAnsi"/>
                <w:b/>
                <w:bCs/>
              </w:rPr>
              <w:t>Week 8</w:t>
            </w:r>
          </w:p>
        </w:tc>
        <w:tc>
          <w:tcPr>
            <w:tcW w:w="1202" w:type="dxa"/>
            <w:tcMar>
              <w:top w:w="43" w:type="dxa"/>
              <w:left w:w="115" w:type="dxa"/>
              <w:bottom w:w="43" w:type="dxa"/>
              <w:right w:w="115" w:type="dxa"/>
            </w:tcMar>
          </w:tcPr>
          <w:p w14:paraId="6E90B004" w14:textId="77777777" w:rsidR="00D401BB" w:rsidRDefault="00D401BB" w:rsidP="00DE5942">
            <w:pPr>
              <w:ind w:left="0" w:firstLine="0"/>
              <w:rPr>
                <w:rFonts w:asciiTheme="minorHAnsi" w:hAnsiTheme="minorHAnsi"/>
              </w:rPr>
            </w:pPr>
            <w:r w:rsidRPr="03924154">
              <w:rPr>
                <w:rFonts w:asciiTheme="minorHAnsi" w:hAnsiTheme="minorHAnsi"/>
              </w:rPr>
              <w:t>5/4-5/8</w:t>
            </w:r>
          </w:p>
        </w:tc>
        <w:tc>
          <w:tcPr>
            <w:tcW w:w="2758" w:type="dxa"/>
            <w:tcMar>
              <w:top w:w="43" w:type="dxa"/>
              <w:left w:w="115" w:type="dxa"/>
              <w:bottom w:w="43" w:type="dxa"/>
              <w:right w:w="115" w:type="dxa"/>
            </w:tcMar>
            <w:vAlign w:val="center"/>
          </w:tcPr>
          <w:p w14:paraId="3FBD847C" w14:textId="77777777" w:rsidR="00D401BB" w:rsidRDefault="00D401BB" w:rsidP="00D401BB">
            <w:pPr>
              <w:pStyle w:val="ListParagraph"/>
              <w:numPr>
                <w:ilvl w:val="0"/>
                <w:numId w:val="47"/>
              </w:numPr>
              <w:spacing w:before="240" w:after="240" w:line="240" w:lineRule="auto"/>
              <w:jc w:val="both"/>
            </w:pPr>
            <w:r w:rsidRPr="426AB1E3">
              <w:t xml:space="preserve">UNIT 4: Week   8 - How to Adult: Personal Finance for the Real World </w:t>
            </w:r>
          </w:p>
        </w:tc>
        <w:tc>
          <w:tcPr>
            <w:tcW w:w="4049" w:type="dxa"/>
            <w:tcMar>
              <w:top w:w="43" w:type="dxa"/>
              <w:left w:w="115" w:type="dxa"/>
              <w:bottom w:w="43" w:type="dxa"/>
              <w:right w:w="115" w:type="dxa"/>
            </w:tcMar>
            <w:vAlign w:val="center"/>
          </w:tcPr>
          <w:p w14:paraId="64906CA0" w14:textId="77777777" w:rsidR="00D401BB" w:rsidRDefault="00D401BB" w:rsidP="00D401BB">
            <w:pPr>
              <w:pStyle w:val="ListParagraph"/>
              <w:numPr>
                <w:ilvl w:val="0"/>
                <w:numId w:val="51"/>
              </w:numPr>
              <w:spacing w:before="240" w:after="240" w:line="240" w:lineRule="auto"/>
              <w:jc w:val="both"/>
            </w:pPr>
            <w:r w:rsidRPr="03924154">
              <w:rPr>
                <w:sz w:val="20"/>
                <w:szCs w:val="20"/>
              </w:rPr>
              <w:t>Week 8 Final Essay (5/8)</w:t>
            </w:r>
          </w:p>
        </w:tc>
      </w:tr>
    </w:tbl>
    <w:p w14:paraId="1A528DE5" w14:textId="77777777" w:rsidR="00D401BB" w:rsidRDefault="00D401BB" w:rsidP="00D401BB">
      <w:pPr>
        <w:pStyle w:val="Heading3"/>
        <w:widowControl w:val="0"/>
        <w:ind w:left="-720" w:hanging="360"/>
        <w:rPr>
          <w:rFonts w:ascii="Candara" w:eastAsia="Candara" w:hAnsi="Candara" w:cs="Candara"/>
          <w:b/>
          <w:color w:val="0070C0"/>
        </w:rPr>
      </w:pPr>
      <w:r w:rsidRPr="03924154">
        <w:rPr>
          <w:rFonts w:ascii="Candara" w:eastAsia="Candara" w:hAnsi="Candara" w:cs="Candara"/>
          <w:color w:val="0070C0"/>
          <w:sz w:val="24"/>
        </w:rPr>
        <w:t xml:space="preserve">Spring 8W2 2026 Important Dates Per the UNT Registrar  </w:t>
      </w:r>
    </w:p>
    <w:p w14:paraId="7FC232A2" w14:textId="77777777" w:rsidR="008554EA" w:rsidRPr="009E62BC" w:rsidRDefault="008554EA" w:rsidP="008554EA">
      <w:pPr>
        <w:spacing w:after="0" w:line="240" w:lineRule="auto"/>
        <w:rPr>
          <w:rFonts w:eastAsiaTheme="minorEastAsia" w:cstheme="minorHAnsi"/>
          <w:color w:val="000000" w:themeColor="text1"/>
        </w:rPr>
      </w:pPr>
    </w:p>
    <w:p w14:paraId="581D69B6" w14:textId="77777777" w:rsidR="008554EA" w:rsidRDefault="008554EA" w:rsidP="008554EA">
      <w:pPr>
        <w:pStyle w:val="NormalWeb"/>
        <w:spacing w:before="2" w:after="2"/>
        <w:rPr>
          <w:rFonts w:asciiTheme="minorHAnsi" w:hAnsiTheme="minorHAnsi"/>
          <w:sz w:val="22"/>
        </w:rPr>
      </w:pPr>
      <w:r w:rsidRPr="00211ABF">
        <w:rPr>
          <w:rStyle w:val="Strong"/>
          <w:rFonts w:asciiTheme="minorHAnsi" w:hAnsiTheme="minorHAnsi"/>
        </w:rPr>
        <w:t>Know assignment due dates and test dates.</w:t>
      </w:r>
      <w:r w:rsidRPr="00211ABF">
        <w:rPr>
          <w:rFonts w:asciiTheme="minorHAnsi" w:hAnsiTheme="minorHAnsi"/>
          <w:sz w:val="22"/>
        </w:rPr>
        <w:t xml:space="preserve"> These are available in the course schedule and on Canvas. All times stated in this course will conform to US Central Standard Time (CST) and Texas state daylight savings time adjustments.</w:t>
      </w:r>
    </w:p>
    <w:p w14:paraId="7B6D4481" w14:textId="77777777" w:rsidR="008554EA" w:rsidRPr="00211ABF" w:rsidRDefault="008554EA" w:rsidP="008554EA">
      <w:pPr>
        <w:pStyle w:val="NormalWeb"/>
        <w:spacing w:before="2" w:after="2"/>
        <w:rPr>
          <w:rFonts w:asciiTheme="minorHAnsi" w:hAnsiTheme="minorHAnsi"/>
          <w:sz w:val="22"/>
        </w:rPr>
      </w:pPr>
    </w:p>
    <w:p w14:paraId="29E9FD74" w14:textId="77777777" w:rsidR="008554EA" w:rsidRDefault="008554EA" w:rsidP="008554EA">
      <w:pPr>
        <w:pStyle w:val="NormalWeb"/>
        <w:spacing w:before="2" w:after="2"/>
        <w:rPr>
          <w:rFonts w:asciiTheme="minorHAnsi" w:hAnsiTheme="minorHAnsi"/>
          <w:sz w:val="22"/>
        </w:rPr>
      </w:pPr>
      <w:r w:rsidRPr="00211ABF">
        <w:rPr>
          <w:rStyle w:val="Strong"/>
          <w:rFonts w:asciiTheme="minorHAnsi" w:hAnsiTheme="minorHAnsi"/>
        </w:rPr>
        <w:t>Seek feedback. I am here to help you.</w:t>
      </w:r>
      <w:r w:rsidRPr="00211ABF">
        <w:rPr>
          <w:rFonts w:asciiTheme="minorHAnsi" w:hAnsiTheme="minorHAnsi"/>
          <w:sz w:val="22"/>
        </w:rPr>
        <w:t xml:space="preserve"> Make an appointment to speak with me on Canvas conferences if you are confused about class material or an assignment.</w:t>
      </w:r>
    </w:p>
    <w:p w14:paraId="10AD16E5" w14:textId="77777777" w:rsidR="008554EA" w:rsidRPr="00211ABF" w:rsidRDefault="008554EA" w:rsidP="008554EA">
      <w:pPr>
        <w:pStyle w:val="NormalWeb"/>
        <w:spacing w:before="2" w:after="2"/>
        <w:rPr>
          <w:rFonts w:asciiTheme="minorHAnsi" w:hAnsiTheme="minorHAnsi"/>
          <w:sz w:val="22"/>
        </w:rPr>
      </w:pPr>
    </w:p>
    <w:p w14:paraId="5B541B2B" w14:textId="77777777" w:rsidR="008554EA" w:rsidRDefault="008554EA" w:rsidP="008554EA">
      <w:pPr>
        <w:pStyle w:val="NormalWeb"/>
        <w:spacing w:before="2" w:after="2"/>
        <w:rPr>
          <w:rFonts w:asciiTheme="minorHAnsi" w:hAnsiTheme="minorHAnsi"/>
          <w:sz w:val="22"/>
        </w:rPr>
      </w:pPr>
      <w:r w:rsidRPr="00211ABF">
        <w:rPr>
          <w:rStyle w:val="Strong"/>
          <w:rFonts w:asciiTheme="minorHAnsi" w:hAnsiTheme="minorHAnsi"/>
        </w:rPr>
        <w:t>Meet all deadlines.</w:t>
      </w:r>
      <w:r w:rsidRPr="00211ABF">
        <w:rPr>
          <w:rFonts w:asciiTheme="minorHAnsi" w:hAnsiTheme="minorHAnsi"/>
          <w:sz w:val="22"/>
        </w:rPr>
        <w:t xml:space="preserve"> Discussion posts and graded module exercises submitted after the due date will receive a grade of zero unless you have a university-excused absence and provide documentation within 48 hours of the missed deadline. The same policy applies to the quizzes, the exam, and Assignment 6.</w:t>
      </w:r>
    </w:p>
    <w:p w14:paraId="44A32181" w14:textId="77777777" w:rsidR="008554EA" w:rsidRPr="00211ABF" w:rsidRDefault="008554EA" w:rsidP="008554EA">
      <w:pPr>
        <w:pStyle w:val="NormalWeb"/>
        <w:spacing w:before="2" w:after="2"/>
        <w:rPr>
          <w:rFonts w:asciiTheme="minorHAnsi" w:hAnsiTheme="minorHAnsi"/>
          <w:sz w:val="22"/>
        </w:rPr>
      </w:pPr>
    </w:p>
    <w:p w14:paraId="41492662" w14:textId="77777777" w:rsidR="008554EA" w:rsidRPr="00211ABF" w:rsidRDefault="008554EA" w:rsidP="008554EA">
      <w:pPr>
        <w:pStyle w:val="NormalWeb"/>
        <w:spacing w:before="2" w:after="2"/>
        <w:rPr>
          <w:rFonts w:asciiTheme="minorHAnsi" w:hAnsiTheme="minorHAnsi"/>
          <w:sz w:val="22"/>
        </w:rPr>
      </w:pPr>
      <w:r w:rsidRPr="00211ABF">
        <w:rPr>
          <w:rStyle w:val="Strong"/>
          <w:rFonts w:asciiTheme="minorHAnsi" w:hAnsiTheme="minorHAnsi"/>
        </w:rPr>
        <w:t>Late Work Policy: </w:t>
      </w:r>
    </w:p>
    <w:p w14:paraId="2E52533F" w14:textId="77777777" w:rsidR="008554EA" w:rsidRDefault="008554EA" w:rsidP="008554EA">
      <w:pPr>
        <w:pStyle w:val="NormalWeb"/>
        <w:spacing w:before="2" w:after="2"/>
        <w:rPr>
          <w:rFonts w:asciiTheme="minorHAnsi" w:hAnsiTheme="minorHAnsi"/>
          <w:sz w:val="22"/>
        </w:rPr>
      </w:pPr>
      <w:r w:rsidRPr="00211ABF">
        <w:rPr>
          <w:rFonts w:asciiTheme="minorHAnsi" w:hAnsiTheme="minorHAnsi"/>
          <w:sz w:val="22"/>
        </w:rPr>
        <w:t xml:space="preserve">Follow the dates listed in Canvas to know when to turn in your assignments. </w:t>
      </w:r>
      <w:r w:rsidRPr="00211ABF">
        <w:rPr>
          <w:rStyle w:val="Strong"/>
          <w:rFonts w:asciiTheme="minorHAnsi" w:hAnsiTheme="minorHAnsi"/>
        </w:rPr>
        <w:t>No late work will be taken</w:t>
      </w:r>
      <w:r w:rsidRPr="00211ABF">
        <w:rPr>
          <w:rFonts w:asciiTheme="minorHAnsi" w:hAnsiTheme="minorHAnsi"/>
          <w:sz w:val="22"/>
        </w:rPr>
        <w:t xml:space="preserve"> unless you have prior approval from me Prof. Mitchell or a university excused absence. If you have a special circumstance or are an ODA student you should discuss any challenges with me </w:t>
      </w:r>
      <w:r w:rsidRPr="00211ABF">
        <w:rPr>
          <w:rStyle w:val="Strong"/>
          <w:rFonts w:asciiTheme="minorHAnsi" w:hAnsiTheme="minorHAnsi"/>
        </w:rPr>
        <w:t xml:space="preserve">prior to an assignment due date, and </w:t>
      </w:r>
      <w:r w:rsidRPr="00211ABF">
        <w:rPr>
          <w:rFonts w:asciiTheme="minorHAnsi" w:hAnsiTheme="minorHAnsi"/>
          <w:sz w:val="22"/>
        </w:rPr>
        <w:t>you must have documented extenuating circumstances related to university events or the observance of a recognized holy day.</w:t>
      </w:r>
    </w:p>
    <w:p w14:paraId="275062F7" w14:textId="77777777" w:rsidR="008554EA" w:rsidRPr="00211ABF" w:rsidRDefault="008554EA" w:rsidP="008554EA">
      <w:pPr>
        <w:pStyle w:val="NormalWeb"/>
        <w:spacing w:before="2" w:after="2"/>
        <w:rPr>
          <w:rFonts w:asciiTheme="minorHAnsi" w:hAnsiTheme="minorHAnsi"/>
          <w:sz w:val="22"/>
        </w:rPr>
      </w:pPr>
    </w:p>
    <w:p w14:paraId="51F177B8" w14:textId="77777777" w:rsidR="008554EA" w:rsidRPr="00211ABF" w:rsidRDefault="008554EA" w:rsidP="008554EA">
      <w:pPr>
        <w:pStyle w:val="NormalWeb"/>
        <w:spacing w:before="2" w:after="2"/>
        <w:rPr>
          <w:rFonts w:asciiTheme="minorHAnsi" w:hAnsiTheme="minorHAnsi"/>
          <w:sz w:val="22"/>
        </w:rPr>
      </w:pPr>
      <w:r w:rsidRPr="00211ABF">
        <w:rPr>
          <w:rFonts w:asciiTheme="minorHAnsi" w:hAnsiTheme="minorHAnsi"/>
          <w:sz w:val="22"/>
        </w:rPr>
        <w:lastRenderedPageBreak/>
        <w:t>Start on your work early each week. It is your responsibility to turn in your work on time. Computer-related or Internet related excuses will not be accepted as per the above technology requirements.</w:t>
      </w:r>
    </w:p>
    <w:p w14:paraId="378AAD74" w14:textId="77777777" w:rsidR="008554EA" w:rsidRDefault="008554EA" w:rsidP="008554EA">
      <w:pPr>
        <w:pStyle w:val="NormalWeb"/>
        <w:spacing w:before="2" w:after="2"/>
        <w:rPr>
          <w:rFonts w:asciiTheme="minorHAnsi" w:hAnsiTheme="minorHAnsi"/>
          <w:sz w:val="22"/>
        </w:rPr>
      </w:pPr>
      <w:r w:rsidRPr="00211ABF">
        <w:rPr>
          <w:rFonts w:asciiTheme="minorHAnsi" w:hAnsiTheme="minorHAnsi"/>
          <w:sz w:val="22"/>
        </w:rPr>
        <w:t xml:space="preserve">For example, I had a technical problem,” “My Internet was down,” and “My connection was slow, so it took a long time to upload the assignment” are not excuses. If you encounter a problem, contact the IT help desk and ask for ticket number. Canvas issues?  Students may contact the UIT Helpdesk by phone at </w:t>
      </w:r>
      <w:r w:rsidRPr="00211ABF">
        <w:rPr>
          <w:rStyle w:val="Strong"/>
          <w:rFonts w:asciiTheme="minorHAnsi" w:hAnsiTheme="minorHAnsi"/>
        </w:rPr>
        <w:t>940-565-2324</w:t>
      </w:r>
      <w:r w:rsidRPr="00211ABF">
        <w:rPr>
          <w:rFonts w:asciiTheme="minorHAnsi" w:hAnsiTheme="minorHAnsi"/>
          <w:sz w:val="22"/>
        </w:rPr>
        <w:t xml:space="preserve"> or by email at </w:t>
      </w:r>
      <w:hyperlink r:id="rId18" w:history="1">
        <w:r w:rsidRPr="00211ABF">
          <w:rPr>
            <w:rStyle w:val="Hyperlink"/>
            <w:rFonts w:asciiTheme="minorHAnsi" w:hAnsiTheme="minorHAnsi"/>
            <w:sz w:val="22"/>
          </w:rPr>
          <w:t>helpdesk@unt.edu</w:t>
        </w:r>
      </w:hyperlink>
      <w:r w:rsidRPr="00211ABF">
        <w:rPr>
          <w:rFonts w:asciiTheme="minorHAnsi" w:hAnsiTheme="minorHAnsi"/>
          <w:sz w:val="22"/>
        </w:rPr>
        <w:t>. Hours of operation are posted on the UIT Helpdesk website at http://it.unt.edu/helpdesk If you miss a test or submit an assignment after deadline and don’t have proper documentation, you will receive a grade of zero.</w:t>
      </w:r>
    </w:p>
    <w:p w14:paraId="5E2D0C49" w14:textId="77777777" w:rsidR="008554EA" w:rsidRPr="00211ABF" w:rsidRDefault="008554EA" w:rsidP="008554EA">
      <w:pPr>
        <w:pStyle w:val="NormalWeb"/>
        <w:spacing w:before="2" w:after="2"/>
        <w:rPr>
          <w:rFonts w:asciiTheme="minorHAnsi" w:hAnsiTheme="minorHAnsi"/>
          <w:sz w:val="22"/>
        </w:rPr>
      </w:pPr>
    </w:p>
    <w:p w14:paraId="013D41DD" w14:textId="77777777" w:rsidR="008554EA" w:rsidRPr="00211ABF" w:rsidRDefault="008554EA" w:rsidP="008554EA">
      <w:pPr>
        <w:pStyle w:val="NormalWeb"/>
        <w:spacing w:before="2" w:after="2"/>
        <w:rPr>
          <w:rFonts w:asciiTheme="minorHAnsi" w:hAnsiTheme="minorHAnsi"/>
          <w:sz w:val="22"/>
        </w:rPr>
      </w:pPr>
      <w:r w:rsidRPr="00211ABF">
        <w:rPr>
          <w:rStyle w:val="Strong"/>
          <w:rFonts w:asciiTheme="minorHAnsi" w:hAnsiTheme="minorHAnsi"/>
        </w:rPr>
        <w:t>Communication is KEY to your success in this online course.</w:t>
      </w:r>
    </w:p>
    <w:p w14:paraId="261459A2" w14:textId="77777777" w:rsidR="008554EA" w:rsidRPr="00211ABF" w:rsidRDefault="008554EA" w:rsidP="008554EA">
      <w:pPr>
        <w:pStyle w:val="NormalWeb"/>
        <w:spacing w:before="2" w:after="2"/>
        <w:rPr>
          <w:rFonts w:asciiTheme="minorHAnsi" w:hAnsiTheme="minorHAnsi"/>
          <w:sz w:val="22"/>
        </w:rPr>
      </w:pPr>
      <w:r w:rsidRPr="00211ABF">
        <w:rPr>
          <w:rStyle w:val="Strong"/>
          <w:rFonts w:asciiTheme="minorHAnsi" w:hAnsiTheme="minorHAnsi"/>
        </w:rPr>
        <w:t>You are expected to check the Announcements Section of Canvas at least every 24/36 hours for updates</w:t>
      </w:r>
      <w:r w:rsidRPr="00211ABF">
        <w:rPr>
          <w:rFonts w:asciiTheme="minorHAnsi" w:hAnsiTheme="minorHAnsi"/>
          <w:sz w:val="22"/>
        </w:rPr>
        <w:t xml:space="preserve"> from me (your professor). Because this is an online course it is important that we establish a good method of communication. The Announcement’s section of this course is the main mode of communication from the instructor to the student. </w:t>
      </w:r>
      <w:r w:rsidRPr="00211ABF">
        <w:rPr>
          <w:rStyle w:val="Strong"/>
          <w:rFonts w:asciiTheme="minorHAnsi" w:hAnsiTheme="minorHAnsi"/>
        </w:rPr>
        <w:t>Failure to check these announcements will result in missed information</w:t>
      </w:r>
      <w:r w:rsidRPr="00211ABF">
        <w:rPr>
          <w:rFonts w:asciiTheme="minorHAnsi" w:hAnsiTheme="minorHAnsi"/>
          <w:sz w:val="22"/>
        </w:rPr>
        <w:t xml:space="preserve">, which will likely impact your overall grade in this course. Note: be sure to set up your Canvas account (top left under your picture area) to receive notifications for announcements via text, email, </w:t>
      </w:r>
      <w:proofErr w:type="spellStart"/>
      <w:r w:rsidRPr="00211ABF">
        <w:rPr>
          <w:rFonts w:asciiTheme="minorHAnsi" w:hAnsiTheme="minorHAnsi"/>
          <w:sz w:val="22"/>
        </w:rPr>
        <w:t>etc</w:t>
      </w:r>
      <w:proofErr w:type="spellEnd"/>
      <w:r w:rsidRPr="00211ABF">
        <w:rPr>
          <w:rFonts w:asciiTheme="minorHAnsi" w:hAnsiTheme="minorHAnsi"/>
          <w:sz w:val="22"/>
        </w:rPr>
        <w:t>… You can decide which option.</w:t>
      </w:r>
    </w:p>
    <w:p w14:paraId="75BF64FB" w14:textId="77777777" w:rsidR="008554EA" w:rsidRDefault="008554EA" w:rsidP="008554EA">
      <w:pPr>
        <w:pStyle w:val="NormalWeb"/>
        <w:spacing w:before="2" w:after="2"/>
        <w:rPr>
          <w:rStyle w:val="Strong"/>
        </w:rPr>
      </w:pPr>
      <w:r w:rsidRPr="00211ABF">
        <w:rPr>
          <w:rFonts w:asciiTheme="minorHAnsi" w:hAnsiTheme="minorHAnsi"/>
          <w:sz w:val="22"/>
        </w:rPr>
        <w:t>St</w:t>
      </w:r>
      <w:r w:rsidRPr="00211ABF">
        <w:rPr>
          <w:rStyle w:val="Strong"/>
          <w:rFonts w:asciiTheme="minorHAnsi" w:hAnsiTheme="minorHAnsi"/>
        </w:rPr>
        <w:t xml:space="preserve">art on your work early each week to </w:t>
      </w:r>
      <w:r w:rsidRPr="00211ABF">
        <w:rPr>
          <w:rFonts w:asciiTheme="minorHAnsi" w:hAnsiTheme="minorHAnsi"/>
          <w:sz w:val="22"/>
        </w:rPr>
        <w:t>avoid these issues and reduce your stress. Nothing sent by email is taken for credit. Everything must be submitted in Canvas by the deadline for grading.</w:t>
      </w:r>
      <w:r w:rsidRPr="00211ABF">
        <w:rPr>
          <w:rStyle w:val="Strong"/>
          <w:rFonts w:asciiTheme="minorHAnsi" w:hAnsiTheme="minorHAnsi"/>
        </w:rPr>
        <w:t> </w:t>
      </w:r>
    </w:p>
    <w:p w14:paraId="4A91E150" w14:textId="77777777" w:rsidR="008554EA" w:rsidRPr="00211ABF" w:rsidRDefault="008554EA" w:rsidP="008554EA">
      <w:pPr>
        <w:pStyle w:val="NormalWeb"/>
        <w:spacing w:before="2" w:after="2"/>
        <w:rPr>
          <w:rFonts w:asciiTheme="minorHAnsi" w:hAnsiTheme="minorHAnsi"/>
          <w:sz w:val="22"/>
        </w:rPr>
      </w:pPr>
    </w:p>
    <w:p w14:paraId="597DA057" w14:textId="77777777" w:rsidR="008554EA" w:rsidRDefault="008554EA" w:rsidP="008554EA">
      <w:pPr>
        <w:pStyle w:val="NormalWeb"/>
        <w:spacing w:before="2" w:after="2"/>
        <w:rPr>
          <w:rFonts w:asciiTheme="minorHAnsi" w:hAnsiTheme="minorHAnsi"/>
          <w:sz w:val="22"/>
        </w:rPr>
      </w:pPr>
      <w:r w:rsidRPr="00211ABF">
        <w:rPr>
          <w:rStyle w:val="Strong"/>
          <w:rFonts w:asciiTheme="minorHAnsi" w:hAnsiTheme="minorHAnsi"/>
        </w:rPr>
        <w:t>Check your grades every week.</w:t>
      </w:r>
      <w:r w:rsidRPr="00211ABF">
        <w:rPr>
          <w:rFonts w:asciiTheme="minorHAnsi" w:hAnsiTheme="minorHAnsi"/>
          <w:sz w:val="22"/>
        </w:rPr>
        <w:t xml:space="preserve"> You are required to wait 24 hours before contacting me to dispute a grade. Within that time, I expect you to review the assignment details and reflect on the quality of the work you turned in. If you would still like to meet, send me an email me to set up a meeting (I am not allowed to discuss grades over email). In your email, explain why I should reconsider your grade and submit any supporting documentation.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437D011F" w14:textId="77777777" w:rsidR="008554EA" w:rsidRPr="00211ABF" w:rsidRDefault="008554EA" w:rsidP="008554EA">
      <w:pPr>
        <w:pStyle w:val="NormalWeb"/>
        <w:spacing w:before="2" w:after="2"/>
        <w:rPr>
          <w:rFonts w:asciiTheme="minorHAnsi" w:hAnsiTheme="minorHAnsi"/>
          <w:sz w:val="22"/>
        </w:rPr>
      </w:pPr>
    </w:p>
    <w:p w14:paraId="2DA0E219" w14:textId="77777777" w:rsidR="008554EA" w:rsidRDefault="008554EA" w:rsidP="008554EA">
      <w:pPr>
        <w:pStyle w:val="NormalWeb"/>
        <w:spacing w:before="2" w:after="2"/>
        <w:rPr>
          <w:rFonts w:asciiTheme="minorHAnsi" w:hAnsiTheme="minorHAnsi"/>
          <w:sz w:val="22"/>
        </w:rPr>
      </w:pPr>
      <w:r w:rsidRPr="00211ABF">
        <w:rPr>
          <w:rStyle w:val="Strong"/>
          <w:rFonts w:asciiTheme="minorHAnsi" w:hAnsiTheme="minorHAnsi"/>
        </w:rPr>
        <w:t>Be ethical.</w:t>
      </w:r>
      <w:r w:rsidRPr="00211ABF">
        <w:rPr>
          <w:rFonts w:asciiTheme="minorHAnsi" w:hAnsiTheme="minorHAnsi"/>
          <w:sz w:val="22"/>
        </w:rPr>
        <w:t xml:space="preserve"> Please do not ask to extend deadlines for assignments and quizzes because you missed the deadline. Granting such a request would be unfair to other students, so you will not receive additional time to complete assignments or take exams. Likewise, please do not ask for a higher grade at the end of the semester. It is unethical to ask for a higher grade at the end of the semester when you didn’t earn it. I will not curve or round up grades, nor will I provide additional exercises at the end of the semester so that you can improve your grades.</w:t>
      </w:r>
    </w:p>
    <w:p w14:paraId="100E98C6" w14:textId="77777777" w:rsidR="008554EA" w:rsidRPr="00211ABF" w:rsidRDefault="008554EA" w:rsidP="008554EA">
      <w:pPr>
        <w:pStyle w:val="NormalWeb"/>
        <w:spacing w:before="2" w:after="2"/>
        <w:rPr>
          <w:rFonts w:asciiTheme="minorHAnsi" w:hAnsiTheme="minorHAnsi"/>
          <w:sz w:val="22"/>
        </w:rPr>
      </w:pPr>
    </w:p>
    <w:p w14:paraId="1B07A68B" w14:textId="77777777" w:rsidR="008554EA" w:rsidRPr="00211ABF" w:rsidRDefault="008554EA" w:rsidP="008554EA">
      <w:pPr>
        <w:pStyle w:val="NormalWeb"/>
        <w:spacing w:before="2" w:after="2"/>
        <w:rPr>
          <w:rFonts w:asciiTheme="minorHAnsi" w:hAnsiTheme="minorHAnsi"/>
          <w:sz w:val="22"/>
        </w:rPr>
      </w:pPr>
      <w:r w:rsidRPr="00211ABF">
        <w:rPr>
          <w:rFonts w:asciiTheme="minorHAnsi" w:hAnsiTheme="minorHAnsi"/>
          <w:sz w:val="22"/>
        </w:rPr>
        <w:t>Be sure and take advantage of our </w:t>
      </w:r>
      <w:r w:rsidRPr="00211ABF">
        <w:rPr>
          <w:rStyle w:val="Strong"/>
          <w:rFonts w:asciiTheme="minorHAnsi" w:hAnsiTheme="minorHAnsi"/>
        </w:rPr>
        <w:t>free subscription to the </w:t>
      </w:r>
      <w:hyperlink r:id="rId19" w:tgtFrame="_blank" w:history="1">
        <w:r w:rsidRPr="00211ABF">
          <w:rPr>
            <w:rStyle w:val="Strong"/>
            <w:rFonts w:asciiTheme="minorHAnsi" w:hAnsiTheme="minorHAnsi"/>
            <w:color w:val="0000FF"/>
          </w:rPr>
          <w:t>Wall Street Journal</w:t>
        </w:r>
        <w:r w:rsidRPr="00211ABF">
          <w:rPr>
            <w:rStyle w:val="externallinkicon"/>
            <w:rFonts w:asciiTheme="minorHAnsi" w:hAnsiTheme="minorHAnsi"/>
            <w:color w:val="0000FF"/>
            <w:sz w:val="22"/>
            <w:u w:val="single"/>
          </w:rPr>
          <w:t xml:space="preserve"> </w:t>
        </w:r>
      </w:hyperlink>
    </w:p>
    <w:p w14:paraId="0F8CE855" w14:textId="77777777" w:rsidR="008554EA" w:rsidRDefault="00EC53CB" w:rsidP="008554EA">
      <w:pPr>
        <w:pStyle w:val="NormalWeb"/>
        <w:spacing w:before="2" w:after="2"/>
        <w:rPr>
          <w:rFonts w:asciiTheme="minorHAnsi" w:hAnsiTheme="minorHAnsi"/>
          <w:sz w:val="22"/>
        </w:rPr>
      </w:pPr>
      <w:hyperlink r:id="rId20" w:tgtFrame="_blank" w:history="1">
        <w:r w:rsidR="008554EA" w:rsidRPr="00211ABF">
          <w:rPr>
            <w:rStyle w:val="screenreader-only"/>
            <w:rFonts w:asciiTheme="minorHAnsi" w:hAnsiTheme="minorHAnsi"/>
            <w:color w:val="0000FF"/>
            <w:sz w:val="22"/>
            <w:u w:val="single"/>
          </w:rPr>
          <w:t>Links to an external site.</w:t>
        </w:r>
      </w:hyperlink>
      <w:r w:rsidR="008554EA" w:rsidRPr="00211ABF">
        <w:rPr>
          <w:rFonts w:asciiTheme="minorHAnsi" w:hAnsiTheme="minorHAnsi"/>
          <w:sz w:val="22"/>
        </w:rPr>
        <w:t>.</w:t>
      </w:r>
    </w:p>
    <w:p w14:paraId="2BB9C372" w14:textId="77777777" w:rsidR="008554EA" w:rsidRPr="00211ABF" w:rsidRDefault="008554EA" w:rsidP="008554EA">
      <w:pPr>
        <w:pStyle w:val="NormalWeb"/>
        <w:spacing w:before="2" w:after="2"/>
        <w:rPr>
          <w:rFonts w:asciiTheme="minorHAnsi" w:hAnsiTheme="minorHAnsi"/>
          <w:sz w:val="22"/>
        </w:rPr>
      </w:pPr>
    </w:p>
    <w:p w14:paraId="108BB998" w14:textId="0B44708C" w:rsidR="00351CA2" w:rsidRDefault="008554EA" w:rsidP="00351CA2">
      <w:pPr>
        <w:pStyle w:val="Heading1"/>
        <w:spacing w:before="2" w:after="2"/>
        <w:rPr>
          <w:sz w:val="22"/>
          <w:szCs w:val="28"/>
          <w:shd w:val="clear" w:color="auto" w:fill="BFEDD2"/>
        </w:rPr>
      </w:pPr>
      <w:r w:rsidRPr="00E3511D">
        <w:rPr>
          <w:sz w:val="22"/>
          <w:szCs w:val="28"/>
          <w:shd w:val="clear" w:color="auto" w:fill="BFEDD2"/>
        </w:rPr>
        <w:t xml:space="preserve">Last day </w:t>
      </w:r>
      <w:r w:rsidR="00710A4B">
        <w:rPr>
          <w:sz w:val="22"/>
          <w:szCs w:val="28"/>
          <w:shd w:val="clear" w:color="auto" w:fill="BFEDD2"/>
        </w:rPr>
        <w:t xml:space="preserve">to drop with a W –  </w:t>
      </w:r>
      <w:r w:rsidR="006B6C4B">
        <w:rPr>
          <w:sz w:val="22"/>
          <w:szCs w:val="28"/>
          <w:shd w:val="clear" w:color="auto" w:fill="BFEDD2"/>
        </w:rPr>
        <w:t>Apri 24, 2026</w:t>
      </w:r>
    </w:p>
    <w:p w14:paraId="5B5BB324" w14:textId="77777777" w:rsidR="008554EA" w:rsidRPr="00351CA2" w:rsidRDefault="008554EA" w:rsidP="00351CA2"/>
    <w:p w14:paraId="67F44B63" w14:textId="77777777" w:rsidR="008554EA" w:rsidRPr="00211ABF" w:rsidRDefault="008554EA" w:rsidP="008554EA">
      <w:pPr>
        <w:pStyle w:val="Heading1"/>
        <w:spacing w:before="2" w:after="2"/>
        <w:rPr>
          <w:sz w:val="22"/>
        </w:rPr>
      </w:pPr>
      <w:r w:rsidRPr="00211ABF">
        <w:rPr>
          <w:sz w:val="22"/>
        </w:rPr>
        <w:t>Complete all assignments</w:t>
      </w:r>
    </w:p>
    <w:p w14:paraId="21FCF09B" w14:textId="77777777" w:rsidR="00690A06" w:rsidRDefault="00690A06" w:rsidP="008554EA">
      <w:pPr>
        <w:pStyle w:val="NormalWeb"/>
        <w:spacing w:before="2" w:after="2"/>
        <w:rPr>
          <w:rFonts w:asciiTheme="minorHAnsi" w:hAnsiTheme="minorHAnsi"/>
          <w:sz w:val="22"/>
        </w:rPr>
      </w:pPr>
      <w:r>
        <w:rPr>
          <w:rFonts w:asciiTheme="minorHAnsi" w:hAnsiTheme="minorHAnsi"/>
          <w:sz w:val="22"/>
        </w:rPr>
        <w:t xml:space="preserve">See the course schedule posted in Canvas. </w:t>
      </w:r>
    </w:p>
    <w:p w14:paraId="7FA72367" w14:textId="77777777" w:rsidR="008554EA" w:rsidRPr="00211ABF" w:rsidRDefault="008554EA" w:rsidP="008554EA">
      <w:pPr>
        <w:pStyle w:val="NormalWeb"/>
        <w:spacing w:before="2" w:after="2"/>
        <w:rPr>
          <w:rFonts w:asciiTheme="minorHAnsi" w:hAnsiTheme="minorHAnsi"/>
          <w:sz w:val="22"/>
        </w:rPr>
      </w:pPr>
    </w:p>
    <w:p w14:paraId="4A060FFE" w14:textId="77777777" w:rsidR="008554EA" w:rsidRPr="00211ABF" w:rsidRDefault="008554EA" w:rsidP="008554EA">
      <w:pPr>
        <w:pStyle w:val="NormalWeb"/>
        <w:spacing w:before="2" w:after="2"/>
        <w:rPr>
          <w:rFonts w:asciiTheme="minorHAnsi" w:hAnsiTheme="minorHAnsi"/>
          <w:sz w:val="22"/>
        </w:rPr>
      </w:pPr>
      <w:r w:rsidRPr="00211ABF">
        <w:rPr>
          <w:rStyle w:val="Strong"/>
          <w:rFonts w:asciiTheme="minorHAnsi" w:hAnsiTheme="minorHAnsi"/>
        </w:rPr>
        <w:t>Ryan College of Business - Statement on Academic Honesty</w:t>
      </w:r>
    </w:p>
    <w:p w14:paraId="65A05A90" w14:textId="77777777" w:rsidR="008554EA" w:rsidRPr="00211ABF" w:rsidRDefault="008554EA" w:rsidP="008554EA">
      <w:pPr>
        <w:pStyle w:val="NormalWeb"/>
        <w:spacing w:before="2" w:after="2"/>
        <w:rPr>
          <w:rFonts w:asciiTheme="minorHAnsi" w:hAnsiTheme="minorHAnsi"/>
          <w:sz w:val="22"/>
        </w:rPr>
      </w:pPr>
      <w:r w:rsidRPr="00211ABF">
        <w:rPr>
          <w:rFonts w:asciiTheme="minorHAnsi" w:hAnsiTheme="minorHAnsi"/>
          <w:sz w:val="22"/>
        </w:rPr>
        <w:t>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53BF379A" w14:textId="77777777" w:rsidR="008554EA" w:rsidRDefault="008554EA" w:rsidP="008554EA">
      <w:pPr>
        <w:pStyle w:val="NormalWeb"/>
        <w:spacing w:before="2" w:after="2"/>
        <w:rPr>
          <w:rFonts w:asciiTheme="minorHAnsi" w:hAnsiTheme="minorHAnsi"/>
          <w:sz w:val="22"/>
        </w:rPr>
      </w:pPr>
      <w:r w:rsidRPr="00211ABF">
        <w:rPr>
          <w:rFonts w:asciiTheme="minorHAnsi" w:hAnsiTheme="minorHAnsi"/>
          <w:sz w:val="22"/>
        </w:rPr>
        <w:t xml:space="preserve">According to UNT Policy 06.003, Student Academic Integrity, academic dishonesty occurs when students engage in behaviors including, but not limited to cheating, fabrication, facilitating academic dishonesty, </w:t>
      </w:r>
      <w:r w:rsidRPr="00211ABF">
        <w:rPr>
          <w:rFonts w:asciiTheme="minorHAnsi" w:hAnsiTheme="minorHAnsi"/>
          <w:sz w:val="22"/>
        </w:rPr>
        <w:lastRenderedPageBreak/>
        <w:t>forgery, plagiarism, and sabotage. A finding of academic dishonesty may result in a range of academic penalties or sanctions from admonition (a warning) to expulsion from the University.</w:t>
      </w:r>
    </w:p>
    <w:p w14:paraId="69C5015C" w14:textId="77777777" w:rsidR="008554EA" w:rsidRPr="00211ABF" w:rsidRDefault="008554EA" w:rsidP="008554EA">
      <w:pPr>
        <w:pStyle w:val="NormalWeb"/>
        <w:spacing w:before="2" w:after="2"/>
        <w:rPr>
          <w:rFonts w:asciiTheme="minorHAnsi" w:hAnsiTheme="minorHAnsi"/>
          <w:sz w:val="22"/>
        </w:rPr>
      </w:pPr>
    </w:p>
    <w:p w14:paraId="45D20E46" w14:textId="77777777" w:rsidR="008554EA" w:rsidRDefault="008554EA" w:rsidP="008554EA">
      <w:pPr>
        <w:pStyle w:val="NormalWeb"/>
        <w:spacing w:before="2" w:after="2"/>
        <w:rPr>
          <w:rFonts w:asciiTheme="minorHAnsi" w:hAnsiTheme="minorHAnsi"/>
          <w:sz w:val="22"/>
        </w:rPr>
      </w:pPr>
      <w:r w:rsidRPr="00211ABF">
        <w:rPr>
          <w:rFonts w:asciiTheme="minorHAnsi" w:hAnsiTheme="minorHAnsi"/>
          <w:sz w:val="22"/>
        </w:rP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267A63D4" w14:textId="77777777" w:rsidR="008554EA" w:rsidRPr="00211ABF" w:rsidRDefault="008554EA" w:rsidP="008554EA">
      <w:pPr>
        <w:pStyle w:val="NormalWeb"/>
        <w:spacing w:before="2" w:after="2"/>
        <w:rPr>
          <w:rFonts w:asciiTheme="minorHAnsi" w:hAnsiTheme="minorHAnsi"/>
          <w:sz w:val="22"/>
        </w:rPr>
      </w:pPr>
    </w:p>
    <w:p w14:paraId="40549209" w14:textId="77777777" w:rsidR="008554EA" w:rsidRDefault="008554EA" w:rsidP="008554EA">
      <w:pPr>
        <w:pStyle w:val="NormalWeb"/>
        <w:spacing w:before="2" w:after="2"/>
        <w:rPr>
          <w:rFonts w:asciiTheme="minorHAnsi" w:hAnsiTheme="minorHAnsi"/>
          <w:sz w:val="22"/>
        </w:rPr>
      </w:pPr>
      <w:r w:rsidRPr="00211ABF">
        <w:rPr>
          <w:rFonts w:asciiTheme="minorHAnsi" w:hAnsiTheme="minorHAnsi"/>
          <w:sz w:val="22"/>
        </w:rPr>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r w:rsidRPr="00211ABF">
        <w:rPr>
          <w:rFonts w:asciiTheme="minorHAnsi" w:hAnsiTheme="minorHAnsi"/>
          <w:b/>
          <w:sz w:val="22"/>
        </w:rPr>
        <w:t>. Do not use AI assistance in this course.</w:t>
      </w:r>
      <w:r>
        <w:rPr>
          <w:rFonts w:asciiTheme="minorHAnsi" w:hAnsiTheme="minorHAnsi"/>
          <w:sz w:val="22"/>
        </w:rPr>
        <w:t xml:space="preserve"> </w:t>
      </w:r>
    </w:p>
    <w:p w14:paraId="07732AD4" w14:textId="77777777" w:rsidR="008554EA" w:rsidRPr="00211ABF" w:rsidRDefault="008554EA" w:rsidP="008554EA">
      <w:pPr>
        <w:pStyle w:val="NormalWeb"/>
        <w:spacing w:before="2" w:after="2"/>
        <w:rPr>
          <w:rFonts w:asciiTheme="minorHAnsi" w:hAnsiTheme="minorHAnsi"/>
          <w:sz w:val="22"/>
        </w:rPr>
      </w:pPr>
    </w:p>
    <w:p w14:paraId="683ECC66" w14:textId="77777777" w:rsidR="008554EA" w:rsidRDefault="008554EA" w:rsidP="008554EA">
      <w:pPr>
        <w:pStyle w:val="NormalWeb"/>
        <w:spacing w:before="2" w:after="2"/>
        <w:rPr>
          <w:rFonts w:asciiTheme="minorHAnsi" w:hAnsiTheme="minorHAnsi"/>
          <w:sz w:val="22"/>
        </w:rPr>
      </w:pPr>
      <w:r w:rsidRPr="00211ABF">
        <w:rPr>
          <w:rFonts w:asciiTheme="minorHAnsi" w:hAnsiTheme="minorHAnsi"/>
          <w:sz w:val="22"/>
        </w:rPr>
        <w:t>Your instructor will specify what materials, if any, may be used on the tests and exams. 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4C344689" w14:textId="77777777" w:rsidR="008554EA" w:rsidRPr="00211ABF" w:rsidRDefault="008554EA" w:rsidP="008554EA">
      <w:pPr>
        <w:pStyle w:val="NormalWeb"/>
        <w:spacing w:before="2" w:after="2"/>
        <w:rPr>
          <w:rFonts w:asciiTheme="minorHAnsi" w:hAnsiTheme="minorHAnsi"/>
          <w:sz w:val="22"/>
        </w:rPr>
      </w:pPr>
    </w:p>
    <w:p w14:paraId="0C82DBAD" w14:textId="77777777" w:rsidR="008554EA" w:rsidRDefault="008554EA" w:rsidP="008554EA">
      <w:pPr>
        <w:pStyle w:val="NormalWeb"/>
        <w:spacing w:before="2" w:after="2"/>
        <w:rPr>
          <w:rFonts w:asciiTheme="minorHAnsi" w:hAnsiTheme="minorHAnsi"/>
          <w:sz w:val="22"/>
        </w:rPr>
      </w:pPr>
      <w:r w:rsidRPr="00211ABF">
        <w:rPr>
          <w:rFonts w:asciiTheme="minorHAnsi" w:hAnsiTheme="minorHAnsi"/>
          <w:sz w:val="22"/>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13323086" w14:textId="77777777" w:rsidR="008554EA" w:rsidRDefault="008554EA" w:rsidP="008554EA">
      <w:pPr>
        <w:pStyle w:val="NormalWeb"/>
        <w:spacing w:before="2" w:after="2"/>
        <w:rPr>
          <w:rFonts w:asciiTheme="minorHAnsi" w:hAnsiTheme="minorHAnsi"/>
          <w:sz w:val="22"/>
        </w:rPr>
      </w:pPr>
    </w:p>
    <w:p w14:paraId="077C52C2" w14:textId="77777777" w:rsidR="008554EA" w:rsidRPr="009D7497" w:rsidRDefault="008554EA" w:rsidP="008554EA">
      <w:pPr>
        <w:pStyle w:val="Heading1"/>
        <w:spacing w:before="2" w:after="0"/>
        <w:rPr>
          <w:bCs/>
          <w:color w:val="C0504D" w:themeColor="accent2"/>
          <w:sz w:val="24"/>
          <w:szCs w:val="48"/>
        </w:rPr>
      </w:pPr>
      <w:r w:rsidRPr="009D7497">
        <w:rPr>
          <w:color w:val="C0504D" w:themeColor="accent2"/>
          <w:sz w:val="24"/>
        </w:rPr>
        <w:t>Artificial Intelligence (AI) Rules and Guidelines</w:t>
      </w:r>
    </w:p>
    <w:p w14:paraId="477F9A4B" w14:textId="77777777" w:rsidR="008554EA" w:rsidRPr="009D7497" w:rsidRDefault="008554EA" w:rsidP="008554EA">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Intellectual honesty is vital to an academic community and for my fair evaluation of your work.  All work submitted in this course must be your own, completed in accordance with the university’s academic regulations. </w:t>
      </w:r>
    </w:p>
    <w:p w14:paraId="054F0378" w14:textId="77777777" w:rsidR="008554EA" w:rsidRPr="009D7497" w:rsidRDefault="008554EA" w:rsidP="008554EA">
      <w:pPr>
        <w:pStyle w:val="NormalWeb"/>
        <w:spacing w:beforeLines="0" w:afterLines="0"/>
        <w:rPr>
          <w:rFonts w:asciiTheme="minorHAnsi" w:hAnsiTheme="minorHAnsi"/>
          <w:sz w:val="22"/>
          <w:szCs w:val="22"/>
        </w:rPr>
      </w:pPr>
      <w:r>
        <w:rPr>
          <w:rFonts w:asciiTheme="minorHAnsi" w:hAnsiTheme="minorHAnsi"/>
          <w:b/>
          <w:color w:val="000000"/>
          <w:sz w:val="22"/>
          <w:szCs w:val="24"/>
        </w:rPr>
        <w:t>For this course y</w:t>
      </w:r>
      <w:r w:rsidRPr="009D7497">
        <w:rPr>
          <w:rFonts w:asciiTheme="minorHAnsi" w:hAnsiTheme="minorHAnsi"/>
          <w:b/>
          <w:color w:val="000000"/>
          <w:sz w:val="22"/>
          <w:szCs w:val="24"/>
        </w:rPr>
        <w:t>ou may not engage in unauthorized collaboration or make use of ChatGPT or other AI composition software.</w:t>
      </w:r>
      <w:r w:rsidRPr="009D7497">
        <w:rPr>
          <w:rFonts w:asciiTheme="minorHAnsi" w:hAnsiTheme="minorHAnsi"/>
          <w:color w:val="000000"/>
          <w:sz w:val="22"/>
          <w:szCs w:val="24"/>
        </w:rPr>
        <w:t xml:space="preserve"> Do not use any type of AI to write your papers, discussions, or any work in this course. All content must be generated by a human (you).  </w:t>
      </w:r>
    </w:p>
    <w:p w14:paraId="4344CC5D" w14:textId="77777777" w:rsidR="008554EA" w:rsidRPr="009D7497" w:rsidRDefault="008554EA" w:rsidP="008554EA">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 xml:space="preserve">Students must obtain permission from me before using AI composition software (like ChatGPT) for any assignments in this course. Using these tools without my permission puts your academic integrity at risk. You can use Grammarly to check your spelling and grammar.  </w:t>
      </w:r>
    </w:p>
    <w:p w14:paraId="4160E759" w14:textId="77777777" w:rsidR="008554EA" w:rsidRPr="009D7497" w:rsidRDefault="008554EA" w:rsidP="008554EA">
      <w:pPr>
        <w:pStyle w:val="NormalWeb"/>
        <w:spacing w:beforeLines="0" w:afterLines="0"/>
        <w:rPr>
          <w:rFonts w:asciiTheme="minorHAnsi" w:hAnsiTheme="minorHAnsi"/>
          <w:sz w:val="22"/>
          <w:szCs w:val="22"/>
        </w:rPr>
      </w:pPr>
      <w:r w:rsidRPr="009D7497">
        <w:rPr>
          <w:rFonts w:asciiTheme="minorHAnsi" w:hAnsiTheme="minorHAnsi"/>
          <w:b/>
          <w:color w:val="000000"/>
          <w:sz w:val="22"/>
          <w:szCs w:val="24"/>
        </w:rPr>
        <w:t>What is AI according to Turnitin? </w:t>
      </w:r>
    </w:p>
    <w:p w14:paraId="3D9819D3" w14:textId="77777777" w:rsidR="008554EA" w:rsidRPr="009D7497" w:rsidRDefault="008554EA" w:rsidP="008554EA">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What does the percentage in the AI writing detection indicator mean? </w:t>
      </w:r>
    </w:p>
    <w:p w14:paraId="0F237AFD" w14:textId="77777777" w:rsidR="008554EA" w:rsidRPr="009D7497" w:rsidRDefault="008554EA" w:rsidP="008554EA">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 xml:space="preserve">The percentage indicates the amount of qualifying text within the submission that Turnitin’s AI writing detection model determines was generated by AI (with 98% confidence based on data that was carefully collected and verified in a controlled lab environment). This qualifying text includes only prose sentences, </w:t>
      </w:r>
      <w:r w:rsidRPr="009D7497">
        <w:rPr>
          <w:rFonts w:asciiTheme="minorHAnsi" w:hAnsiTheme="minorHAnsi"/>
          <w:color w:val="000000"/>
          <w:sz w:val="22"/>
          <w:szCs w:val="24"/>
        </w:rPr>
        <w:lastRenderedPageBreak/>
        <w:t xml:space="preserve">meaning that we only analyze blocks of text that are written in standard grammatical sentences and do not include other types of writing such as lists, bullet points, or other non-sentence structures. </w:t>
      </w:r>
    </w:p>
    <w:p w14:paraId="5F31EC63" w14:textId="77777777" w:rsidR="008554EA" w:rsidRPr="009D7497" w:rsidRDefault="008554EA" w:rsidP="008554EA">
      <w:pPr>
        <w:pStyle w:val="NormalWeb"/>
        <w:spacing w:beforeLines="0" w:afterLines="0"/>
        <w:rPr>
          <w:rFonts w:asciiTheme="minorHAnsi" w:hAnsiTheme="minorHAnsi"/>
          <w:sz w:val="22"/>
          <w:szCs w:val="22"/>
        </w:rPr>
      </w:pPr>
      <w:r w:rsidRPr="009D7497">
        <w:rPr>
          <w:rFonts w:asciiTheme="minorHAnsi" w:hAnsiTheme="minorHAnsi"/>
          <w:color w:val="000000"/>
          <w:sz w:val="22"/>
          <w:szCs w:val="22"/>
        </w:rPr>
        <w:t> </w:t>
      </w:r>
    </w:p>
    <w:p w14:paraId="19467FD0" w14:textId="77777777" w:rsidR="008554EA" w:rsidRPr="009D7497" w:rsidRDefault="008554EA" w:rsidP="008554EA">
      <w:pPr>
        <w:pStyle w:val="NormalWeb"/>
        <w:spacing w:beforeLines="0" w:afterLines="0"/>
        <w:rPr>
          <w:rFonts w:asciiTheme="minorHAnsi" w:hAnsiTheme="minorHAnsi"/>
          <w:sz w:val="22"/>
          <w:szCs w:val="22"/>
        </w:rPr>
      </w:pPr>
      <w:r w:rsidRPr="009D7497">
        <w:rPr>
          <w:rFonts w:asciiTheme="minorHAnsi" w:hAnsiTheme="minorHAnsi"/>
          <w:b/>
          <w:color w:val="000000"/>
          <w:sz w:val="22"/>
          <w:szCs w:val="24"/>
        </w:rPr>
        <w:t>What is the accuracy of Turnitin’s AI writing indicator?</w:t>
      </w:r>
      <w:r w:rsidRPr="009D7497">
        <w:rPr>
          <w:rFonts w:asciiTheme="minorHAnsi" w:hAnsiTheme="minorHAnsi"/>
          <w:color w:val="000000"/>
          <w:sz w:val="22"/>
          <w:szCs w:val="24"/>
        </w:rPr>
        <w:br/>
        <w:t>Turnitin only flag something as AI-written when we are 98% sure it is written by AI. This is because we want to make sure we don’t falsely flag something as AI-generated that isn’t. This means, however, that we will likely miss up to 15% of text written by AI, with a less than 1% false positive rate (incorrectly identifying fully human-written text as AI-generated).</w:t>
      </w:r>
      <w:r w:rsidRPr="009D7497">
        <w:rPr>
          <w:rFonts w:asciiTheme="minorHAnsi" w:hAnsiTheme="minorHAnsi"/>
          <w:color w:val="000000"/>
          <w:sz w:val="22"/>
          <w:szCs w:val="24"/>
        </w:rPr>
        <w:br/>
        <w:t>For example, if we identify that 50% of a document is written by AI, we are 98% sure that at least 50% is written by AI with a less than 1% false positive rate, but it could contain as much as 65% AI writing. </w:t>
      </w:r>
    </w:p>
    <w:p w14:paraId="40A20CFA" w14:textId="77777777" w:rsidR="008554EA" w:rsidRPr="009D7497" w:rsidRDefault="008554EA" w:rsidP="008554EA">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 </w:t>
      </w:r>
    </w:p>
    <w:p w14:paraId="23D8B86D" w14:textId="77777777" w:rsidR="008554EA" w:rsidRPr="009D7497" w:rsidRDefault="008554EA" w:rsidP="008554EA">
      <w:pPr>
        <w:pStyle w:val="NormalWeb"/>
        <w:spacing w:beforeLines="0" w:afterLines="0"/>
        <w:rPr>
          <w:rFonts w:asciiTheme="minorHAnsi" w:hAnsiTheme="minorHAnsi"/>
          <w:sz w:val="22"/>
          <w:szCs w:val="22"/>
        </w:rPr>
      </w:pPr>
      <w:r w:rsidRPr="009D7497">
        <w:rPr>
          <w:rFonts w:asciiTheme="minorHAnsi" w:hAnsiTheme="minorHAnsi"/>
          <w:b/>
          <w:color w:val="000000"/>
          <w:sz w:val="22"/>
          <w:szCs w:val="24"/>
        </w:rPr>
        <w:t>What is the difference between the Similarity score and the AI writing detection</w:t>
      </w:r>
      <w:r w:rsidRPr="009D7497">
        <w:rPr>
          <w:rFonts w:asciiTheme="minorHAnsi" w:hAnsiTheme="minorHAnsi"/>
          <w:b/>
          <w:color w:val="000000"/>
          <w:sz w:val="22"/>
          <w:szCs w:val="24"/>
        </w:rPr>
        <w:br/>
        <w:t>percentage?  </w:t>
      </w:r>
    </w:p>
    <w:p w14:paraId="4C27ECC3" w14:textId="77777777" w:rsidR="008554EA" w:rsidRPr="00351CA2" w:rsidRDefault="008554EA" w:rsidP="00351CA2">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Are the two completely separate or do they influence each other?</w:t>
      </w:r>
      <w:r w:rsidRPr="009D7497">
        <w:rPr>
          <w:rFonts w:asciiTheme="minorHAnsi" w:hAnsiTheme="minorHAnsi"/>
          <w:color w:val="000000"/>
          <w:sz w:val="22"/>
          <w:szCs w:val="24"/>
        </w:rPr>
        <w:br/>
        <w:t>The Similarity score and the AI writing detection percentage are completely independent and do not influence each other. The Similarity score indicates the percentage of matching-text found in the submitted document when compared to Turnitin’s comprehensive collection of content for similarity checking. The AI writing detection percentage, on the other hand, shows the overall percentage of text in a submission that Turnitin’s AI writing detection model predicts was generated by AI writing tools. </w:t>
      </w:r>
    </w:p>
    <w:p w14:paraId="32B2D367" w14:textId="77777777" w:rsidR="008554EA" w:rsidRPr="009E62BC" w:rsidRDefault="008554EA" w:rsidP="008554EA">
      <w:pPr>
        <w:pStyle w:val="Heading2"/>
        <w:rPr>
          <w:rFonts w:cstheme="minorHAnsi"/>
        </w:rPr>
      </w:pPr>
      <w:r w:rsidRPr="009E62BC">
        <w:rPr>
          <w:rFonts w:cstheme="minorHAnsi"/>
        </w:rPr>
        <w:t xml:space="preserve">Course </w:t>
      </w:r>
      <w:r>
        <w:rPr>
          <w:rFonts w:cstheme="minorHAnsi"/>
        </w:rPr>
        <w:t>Requirements/</w:t>
      </w:r>
      <w:r w:rsidRPr="009E62BC">
        <w:rPr>
          <w:rFonts w:cstheme="minorHAnsi"/>
        </w:rPr>
        <w:t xml:space="preserve">Schedule </w:t>
      </w:r>
    </w:p>
    <w:p w14:paraId="1164D2BD" w14:textId="77777777" w:rsidR="008554EA" w:rsidRDefault="0070029E" w:rsidP="008554EA">
      <w:pPr>
        <w:spacing w:after="0" w:line="240" w:lineRule="auto"/>
        <w:rPr>
          <w:rFonts w:eastAsiaTheme="minorEastAsia" w:cstheme="minorHAnsi"/>
          <w:color w:val="000000" w:themeColor="text1"/>
        </w:rPr>
      </w:pPr>
      <w:r>
        <w:rPr>
          <w:rFonts w:eastAsiaTheme="minorEastAsia" w:cstheme="minorHAnsi"/>
          <w:color w:val="000000" w:themeColor="text1"/>
        </w:rPr>
        <w:t>You can find the course schedule in the beginning modules in the Canvas classroom.</w:t>
      </w:r>
    </w:p>
    <w:p w14:paraId="63F5589A" w14:textId="77777777" w:rsidR="008554EA" w:rsidRPr="006D5C21" w:rsidRDefault="008554EA" w:rsidP="008554EA">
      <w:pPr>
        <w:spacing w:after="0" w:line="240" w:lineRule="auto"/>
        <w:rPr>
          <w:rFonts w:eastAsiaTheme="minorEastAsia" w:cstheme="minorHAnsi"/>
          <w:color w:val="000000" w:themeColor="text1"/>
        </w:rPr>
      </w:pPr>
    </w:p>
    <w:p w14:paraId="5654F1C6" w14:textId="77777777" w:rsidR="008554EA" w:rsidRPr="00F12023" w:rsidRDefault="008554EA" w:rsidP="008554EA">
      <w:pPr>
        <w:pStyle w:val="Heading3"/>
        <w:rPr>
          <w:rFonts w:eastAsiaTheme="minorEastAsia" w:cstheme="minorHAnsi"/>
        </w:rPr>
      </w:pPr>
      <w:r w:rsidRPr="009E62BC">
        <w:rPr>
          <w:rFonts w:eastAsiaTheme="minorEastAsia" w:cstheme="minorHAnsi"/>
        </w:rPr>
        <w:t>Introduction to the course</w:t>
      </w:r>
    </w:p>
    <w:p w14:paraId="13CC0D01" w14:textId="77777777" w:rsidR="008554EA" w:rsidRPr="009E62BC" w:rsidRDefault="008554EA" w:rsidP="008554EA">
      <w:pPr>
        <w:spacing w:after="0" w:line="240" w:lineRule="auto"/>
        <w:rPr>
          <w:rFonts w:eastAsiaTheme="minorEastAsia" w:cstheme="minorHAnsi"/>
          <w:color w:val="000000" w:themeColor="text1"/>
        </w:rPr>
      </w:pPr>
    </w:p>
    <w:p w14:paraId="161B8B33" w14:textId="77777777" w:rsidR="008554EA" w:rsidRPr="00EF6B70" w:rsidRDefault="008554EA" w:rsidP="008554EA">
      <w:pPr>
        <w:spacing w:after="0" w:line="240" w:lineRule="auto"/>
        <w:rPr>
          <w:rFonts w:eastAsiaTheme="minorEastAsia" w:cstheme="minorHAnsi"/>
          <w:color w:val="000000" w:themeColor="text1"/>
        </w:rPr>
      </w:pPr>
      <w:r>
        <w:rPr>
          <w:rFonts w:eastAsiaTheme="minorEastAsia" w:cstheme="minorHAnsi"/>
          <w:color w:val="000000" w:themeColor="text1"/>
        </w:rPr>
        <w:t>S</w:t>
      </w:r>
      <w:r w:rsidRPr="009E62BC">
        <w:rPr>
          <w:rFonts w:eastAsiaTheme="minorEastAsia" w:cstheme="minorHAnsi"/>
          <w:color w:val="000000" w:themeColor="text1"/>
        </w:rPr>
        <w:t xml:space="preserve">tudents will be notified by Eagle Alert if there is a campus closing that will impact a class and describe that the calendar is subject to change, citing the </w:t>
      </w:r>
      <w:hyperlink r:id="rId21" w:history="1">
        <w:r w:rsidRPr="009E62BC">
          <w:rPr>
            <w:rStyle w:val="Hyperlink"/>
            <w:rFonts w:eastAsiaTheme="minorEastAsia" w:cstheme="minorHAnsi"/>
          </w:rPr>
          <w:t>Emergency Notifications and Procedures Policy (PDF)</w:t>
        </w:r>
      </w:hyperlink>
      <w:r w:rsidRPr="009E62BC">
        <w:rPr>
          <w:rFonts w:eastAsiaTheme="minorEastAsia" w:cstheme="minorHAnsi"/>
          <w:color w:val="000000" w:themeColor="text1"/>
        </w:rPr>
        <w:t xml:space="preserve"> (</w:t>
      </w:r>
      <w:r w:rsidRPr="009E62BC">
        <w:rPr>
          <w:rFonts w:eastAsiaTheme="minorEastAsia" w:cstheme="minorHAnsi"/>
        </w:rPr>
        <w:t>https://policy.unt.edu/sites/default/files/06.049_Standard%20Syllabus%20Policy%20Statements_supplement.pdf</w:t>
      </w:r>
      <w:r w:rsidRPr="009E62BC">
        <w:rPr>
          <w:rFonts w:eastAsiaTheme="minorEastAsia" w:cstheme="minorHAnsi"/>
          <w:color w:val="000000" w:themeColor="text1"/>
        </w:rPr>
        <w:t xml:space="preserve">). Also describe the standards for academic integrity in the course, citing the </w:t>
      </w:r>
      <w:hyperlink r:id="rId22" w:history="1">
        <w:r w:rsidRPr="009E62BC">
          <w:rPr>
            <w:rStyle w:val="Hyperlink"/>
            <w:rFonts w:eastAsiaTheme="minorEastAsia" w:cstheme="minorHAnsi"/>
          </w:rPr>
          <w:t>Academic Integrity Policy (PDF)</w:t>
        </w:r>
      </w:hyperlink>
      <w:r w:rsidRPr="009E62BC">
        <w:rPr>
          <w:rFonts w:eastAsiaTheme="minorEastAsia" w:cstheme="minorHAnsi"/>
          <w:color w:val="000000" w:themeColor="text1"/>
        </w:rPr>
        <w:t xml:space="preserve"> (</w:t>
      </w:r>
      <w:r w:rsidRPr="009E62BC">
        <w:rPr>
          <w:rFonts w:eastAsiaTheme="minorEastAsia" w:cstheme="minorHAnsi"/>
        </w:rPr>
        <w:t>https://policy.unt.edu/sites/default/files/06.049_Standard%20Syllabus%20Policy%20Statements_supplement.pdf</w:t>
      </w:r>
      <w:r w:rsidRPr="009E62BC">
        <w:rPr>
          <w:rFonts w:eastAsiaTheme="minorEastAsia" w:cstheme="minorHAnsi"/>
          <w:color w:val="000000" w:themeColor="text1"/>
        </w:rPr>
        <w:t>).</w:t>
      </w:r>
    </w:p>
    <w:p w14:paraId="39B7E0F8" w14:textId="77777777" w:rsidR="002F0EBE" w:rsidRDefault="002F0EBE" w:rsidP="008554EA">
      <w:pPr>
        <w:spacing w:after="0" w:line="240" w:lineRule="auto"/>
        <w:rPr>
          <w:rFonts w:cstheme="minorHAnsi"/>
        </w:rPr>
      </w:pPr>
    </w:p>
    <w:p w14:paraId="5E3E61D5" w14:textId="77777777" w:rsidR="002F0EBE" w:rsidRDefault="002F0EBE" w:rsidP="008554EA">
      <w:pPr>
        <w:spacing w:after="0" w:line="240" w:lineRule="auto"/>
        <w:rPr>
          <w:rFonts w:cstheme="minorHAnsi"/>
        </w:rPr>
      </w:pPr>
    </w:p>
    <w:p w14:paraId="1A3C1D1F" w14:textId="77777777" w:rsidR="008554EA" w:rsidRDefault="008554EA" w:rsidP="008554EA">
      <w:pPr>
        <w:spacing w:after="0" w:line="240" w:lineRule="auto"/>
        <w:rPr>
          <w:rFonts w:cstheme="minorHAnsi"/>
        </w:rPr>
      </w:pPr>
    </w:p>
    <w:p w14:paraId="0F35E197" w14:textId="77777777" w:rsidR="008554EA" w:rsidRDefault="008554EA" w:rsidP="008554EA">
      <w:pPr>
        <w:spacing w:after="0" w:line="240" w:lineRule="auto"/>
        <w:rPr>
          <w:rFonts w:cstheme="minorHAnsi"/>
        </w:rPr>
      </w:pPr>
      <w:r w:rsidRPr="009E62BC">
        <w:rPr>
          <w:rFonts w:cstheme="minorHAnsi"/>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3" w:history="1">
        <w:r w:rsidRPr="009E62BC">
          <w:rPr>
            <w:rStyle w:val="Hyperlink"/>
            <w:rFonts w:cstheme="minorHAnsi"/>
          </w:rPr>
          <w:t>guidelines for your academic success</w:t>
        </w:r>
      </w:hyperlink>
      <w:r w:rsidRPr="009E62BC">
        <w:rPr>
          <w:rFonts w:cstheme="minorHAnsi"/>
        </w:rPr>
        <w:t xml:space="preserve"> (https://policy.unt.edu/policy/06-003).  If you have questions about this, or any UNT policy, please email me or come discuss this with me during my office hours.</w:t>
      </w:r>
      <w:r>
        <w:rPr>
          <w:rFonts w:cstheme="minorHAnsi"/>
        </w:rPr>
        <w:t xml:space="preserve"> Remember the librarians are always available to help you.</w:t>
      </w:r>
    </w:p>
    <w:p w14:paraId="211C2198" w14:textId="77777777" w:rsidR="008554EA" w:rsidRPr="008347D1" w:rsidRDefault="008554EA" w:rsidP="008554EA">
      <w:pPr>
        <w:pStyle w:val="Heading1"/>
        <w:rPr>
          <w:b w:val="0"/>
          <w:sz w:val="30"/>
        </w:rPr>
      </w:pPr>
      <w:r>
        <w:rPr>
          <w:b w:val="0"/>
          <w:sz w:val="30"/>
        </w:rPr>
        <w:t>Situations Not Covered By University Policy</w:t>
      </w:r>
      <w:r w:rsidRPr="008347D1">
        <w:rPr>
          <w:b w:val="0"/>
          <w:sz w:val="30"/>
        </w:rPr>
        <w:t xml:space="preserve"> </w:t>
      </w:r>
    </w:p>
    <w:p w14:paraId="4F417F7D" w14:textId="77777777" w:rsidR="008554EA" w:rsidRDefault="008554EA" w:rsidP="008554EA">
      <w:pPr>
        <w:widowControl w:val="0"/>
        <w:spacing w:after="0"/>
        <w:rPr>
          <w:rFonts w:eastAsia="Times New Roman" w:cs="Arial"/>
          <w:snapToGrid w:val="0"/>
          <w:szCs w:val="24"/>
        </w:rPr>
      </w:pPr>
      <w:r w:rsidRPr="008347D1">
        <w:rPr>
          <w:rFonts w:eastAsia="Times New Roman" w:cs="Arial"/>
          <w:snapToGrid w:val="0"/>
          <w:szCs w:val="24"/>
        </w:rPr>
        <w:t xml:space="preserve">Faculty grade books are monitored by the University, AASCB International, the State, and Federal agencies. However, every semester a student will ask me for a deal that is </w:t>
      </w:r>
      <w:r w:rsidRPr="008347D1">
        <w:rPr>
          <w:rFonts w:eastAsia="Times New Roman" w:cs="Arial"/>
          <w:snapToGrid w:val="0"/>
          <w:szCs w:val="24"/>
          <w:u w:val="single"/>
        </w:rPr>
        <w:t>not available</w:t>
      </w:r>
      <w:r w:rsidRPr="008347D1">
        <w:rPr>
          <w:rFonts w:eastAsia="Times New Roman" w:cs="Arial"/>
          <w:snapToGrid w:val="0"/>
          <w:szCs w:val="24"/>
        </w:rPr>
        <w:t xml:space="preserve"> to all students. A common mistake is to ask to extend deadlines for assignments and/or exams. Under no circumstances will I grant </w:t>
      </w:r>
      <w:r w:rsidRPr="008347D1">
        <w:rPr>
          <w:rFonts w:eastAsia="Times New Roman" w:cs="Arial"/>
          <w:snapToGrid w:val="0"/>
          <w:szCs w:val="24"/>
        </w:rPr>
        <w:lastRenderedPageBreak/>
        <w:t xml:space="preserve">such a request (unless covered by university policy) for it is unfair to other students. Missed assignments are assigned a 0. And the most unethical mistake is to ask for a higher grade at the end of the course when you did not earn it. There are points available in the course. In effect, act professionally. </w:t>
      </w:r>
    </w:p>
    <w:p w14:paraId="1EC4ABE3" w14:textId="77777777" w:rsidR="008554EA" w:rsidRPr="00640513" w:rsidRDefault="008554EA" w:rsidP="008554EA">
      <w:pPr>
        <w:pStyle w:val="Heading1"/>
        <w:rPr>
          <w:rFonts w:eastAsia="Times New Roman"/>
          <w:b w:val="0"/>
          <w:snapToGrid w:val="0"/>
          <w:sz w:val="30"/>
        </w:rPr>
      </w:pPr>
      <w:r>
        <w:rPr>
          <w:rFonts w:eastAsia="Times New Roman"/>
          <w:b w:val="0"/>
          <w:snapToGrid w:val="0"/>
          <w:sz w:val="30"/>
        </w:rPr>
        <w:t>Student Athletes</w:t>
      </w:r>
    </w:p>
    <w:p w14:paraId="7A02F642" w14:textId="77777777" w:rsidR="008554EA" w:rsidRPr="0085512F" w:rsidRDefault="008554EA" w:rsidP="008554EA">
      <w:pPr>
        <w:widowControl w:val="0"/>
        <w:spacing w:after="0"/>
        <w:rPr>
          <w:rFonts w:eastAsia="Times New Roman" w:cs="Arial"/>
          <w:bCs/>
          <w:iCs/>
          <w:snapToGrid w:val="0"/>
          <w:szCs w:val="24"/>
        </w:rPr>
      </w:pPr>
      <w:r w:rsidRPr="0085512F">
        <w:rPr>
          <w:rFonts w:eastAsia="Times New Roman" w:cs="Arial"/>
          <w:bCs/>
          <w:iCs/>
          <w:snapToGrid w:val="0"/>
          <w:szCs w:val="24"/>
        </w:rPr>
        <w:t xml:space="preserve">Student athletes have the difficult task of maintaining grades and high levels of physical performance. Due to these simultaneously competing values, I ask student athletes to identify themselves to me via email message and </w:t>
      </w:r>
      <w:r w:rsidRPr="00717061">
        <w:rPr>
          <w:rFonts w:eastAsia="Times New Roman" w:cs="Arial"/>
          <w:b/>
          <w:bCs/>
          <w:iCs/>
          <w:snapToGrid w:val="0"/>
          <w:szCs w:val="24"/>
        </w:rPr>
        <w:t>provide a game schedule at the beginning of the course</w:t>
      </w:r>
      <w:r w:rsidRPr="0085512F">
        <w:rPr>
          <w:rFonts w:eastAsia="Times New Roman" w:cs="Arial"/>
          <w:bCs/>
          <w:iCs/>
          <w:snapToGrid w:val="0"/>
          <w:szCs w:val="24"/>
        </w:rPr>
        <w:t xml:space="preserve">. This will help me support you when needed. </w:t>
      </w:r>
    </w:p>
    <w:p w14:paraId="5EAE372A" w14:textId="77777777" w:rsidR="008554EA" w:rsidRPr="00640513" w:rsidRDefault="008554EA" w:rsidP="008554EA">
      <w:pPr>
        <w:pStyle w:val="Heading1"/>
        <w:rPr>
          <w:rFonts w:eastAsia="Times New Roman"/>
          <w:b w:val="0"/>
          <w:snapToGrid w:val="0"/>
          <w:sz w:val="30"/>
        </w:rPr>
      </w:pPr>
      <w:r>
        <w:rPr>
          <w:rFonts w:eastAsia="Times New Roman"/>
          <w:b w:val="0"/>
          <w:snapToGrid w:val="0"/>
          <w:sz w:val="30"/>
        </w:rPr>
        <w:t>Canvas Learning System Grades and Announcements</w:t>
      </w:r>
      <w:r w:rsidRPr="00640513">
        <w:rPr>
          <w:rFonts w:eastAsia="Times New Roman"/>
          <w:b w:val="0"/>
          <w:snapToGrid w:val="0"/>
          <w:sz w:val="30"/>
        </w:rPr>
        <w:t xml:space="preserve"> </w:t>
      </w:r>
    </w:p>
    <w:p w14:paraId="5C872364" w14:textId="77777777" w:rsidR="008554EA" w:rsidRPr="0085512F" w:rsidRDefault="008554EA" w:rsidP="008554EA">
      <w:pPr>
        <w:spacing w:after="0"/>
        <w:rPr>
          <w:rFonts w:eastAsia="Times New Roman" w:cs="Arial"/>
          <w:snapToGrid w:val="0"/>
          <w:szCs w:val="24"/>
        </w:rPr>
      </w:pPr>
      <w:r w:rsidRPr="0085512F">
        <w:rPr>
          <w:rFonts w:eastAsia="Times New Roman" w:cs="Arial"/>
          <w:bCs/>
          <w:snapToGrid w:val="0"/>
          <w:szCs w:val="24"/>
        </w:rPr>
        <w:t xml:space="preserve">Grades posted in the Canvas Learning System are </w:t>
      </w:r>
      <w:r w:rsidRPr="0085512F">
        <w:rPr>
          <w:rFonts w:eastAsia="Times New Roman" w:cs="Arial"/>
          <w:bCs/>
          <w:snapToGrid w:val="0"/>
          <w:szCs w:val="24"/>
          <w:u w:val="single"/>
        </w:rPr>
        <w:t>unofficial</w:t>
      </w:r>
      <w:r w:rsidRPr="0085512F">
        <w:rPr>
          <w:rFonts w:eastAsia="Times New Roman" w:cs="Arial"/>
          <w:bCs/>
          <w:snapToGrid w:val="0"/>
          <w:szCs w:val="24"/>
        </w:rPr>
        <w:t xml:space="preserve">. The instructional team will keep official grades (in spreadsheet form) in a secure location. This is to protect against hacking of the Canvas Learning System and destruction of grade reports. </w:t>
      </w:r>
      <w:r w:rsidRPr="0085512F">
        <w:rPr>
          <w:rFonts w:eastAsia="Times New Roman" w:cs="Arial"/>
          <w:bCs/>
          <w:snapToGrid w:val="0"/>
          <w:szCs w:val="24"/>
          <w:u w:val="single"/>
        </w:rPr>
        <w:t>Official grades and Canvas Learning System grades should be equivalent (match).</w:t>
      </w:r>
      <w:r w:rsidRPr="0085512F">
        <w:rPr>
          <w:rFonts w:eastAsia="Times New Roman" w:cs="Arial"/>
          <w:bCs/>
          <w:snapToGrid w:val="0"/>
          <w:szCs w:val="24"/>
        </w:rPr>
        <w:t xml:space="preserve"> Please contact me to discuss discrepancies. </w:t>
      </w:r>
      <w:r w:rsidRPr="0085512F">
        <w:rPr>
          <w:rFonts w:cs="Arial"/>
          <w:bCs/>
          <w:iCs/>
          <w:szCs w:val="24"/>
        </w:rPr>
        <w:t>You are required to</w:t>
      </w:r>
      <w:r w:rsidRPr="0085512F">
        <w:rPr>
          <w:rFonts w:cs="Arial"/>
          <w:iCs/>
          <w:szCs w:val="24"/>
        </w:rPr>
        <w:t xml:space="preserve"> </w:t>
      </w:r>
      <w:r w:rsidRPr="0085512F">
        <w:rPr>
          <w:rFonts w:eastAsia="Times New Roman" w:cs="Arial"/>
          <w:snapToGrid w:val="0"/>
          <w:szCs w:val="24"/>
        </w:rPr>
        <w:t xml:space="preserve">check your email, grades, assignments, and announcements four times a week in the Canvas Learning System. </w:t>
      </w:r>
    </w:p>
    <w:p w14:paraId="4765AB10" w14:textId="77777777" w:rsidR="008554EA" w:rsidRPr="00640513" w:rsidRDefault="008554EA" w:rsidP="008554EA">
      <w:pPr>
        <w:pStyle w:val="Heading1"/>
        <w:rPr>
          <w:rFonts w:eastAsia="Times New Roman"/>
          <w:b w:val="0"/>
          <w:snapToGrid w:val="0"/>
          <w:sz w:val="30"/>
        </w:rPr>
      </w:pPr>
      <w:r>
        <w:rPr>
          <w:rFonts w:eastAsia="Times New Roman"/>
          <w:b w:val="0"/>
          <w:snapToGrid w:val="0"/>
          <w:sz w:val="30"/>
        </w:rPr>
        <w:t xml:space="preserve">Sundown Rule </w:t>
      </w:r>
    </w:p>
    <w:p w14:paraId="226068B2" w14:textId="77777777" w:rsidR="008554EA" w:rsidRPr="0085512F" w:rsidRDefault="008554EA" w:rsidP="008554EA">
      <w:pPr>
        <w:spacing w:after="0"/>
        <w:rPr>
          <w:rFonts w:eastAsia="Times New Roman" w:cs="Arial"/>
          <w:snapToGrid w:val="0"/>
          <w:szCs w:val="24"/>
        </w:rPr>
      </w:pPr>
      <w:r w:rsidRPr="0085512F">
        <w:rPr>
          <w:rFonts w:eastAsia="Times New Roman" w:cs="Arial"/>
          <w:bCs/>
          <w:snapToGrid w:val="0"/>
          <w:szCs w:val="24"/>
        </w:rPr>
        <w:t xml:space="preserve">You have two weeks (from the due date) to inquire about your grade on an exam, assignment, or team project. The exception to this is the final exam were inquiring may extend into the new term. The purpose is to resolve any issue during the term and not wait until the last week of the term. </w:t>
      </w:r>
      <w:r w:rsidRPr="0085512F">
        <w:rPr>
          <w:rFonts w:cs="Arial"/>
          <w:bCs/>
          <w:iCs/>
          <w:szCs w:val="24"/>
        </w:rPr>
        <w:t>You are required to</w:t>
      </w:r>
      <w:r w:rsidRPr="0085512F">
        <w:rPr>
          <w:rFonts w:cs="Arial"/>
          <w:iCs/>
          <w:szCs w:val="24"/>
        </w:rPr>
        <w:t xml:space="preserve"> </w:t>
      </w:r>
      <w:r w:rsidRPr="0085512F">
        <w:rPr>
          <w:rFonts w:eastAsia="Times New Roman" w:cs="Arial"/>
          <w:snapToGrid w:val="0"/>
          <w:szCs w:val="24"/>
        </w:rPr>
        <w:t xml:space="preserve">check your email, grades, assignments, and announcements four times a week in the Canvas Learning System. </w:t>
      </w:r>
    </w:p>
    <w:p w14:paraId="679D2D02" w14:textId="77777777" w:rsidR="008554EA" w:rsidRPr="00640513" w:rsidRDefault="008554EA" w:rsidP="008554EA">
      <w:pPr>
        <w:pStyle w:val="Heading1"/>
        <w:rPr>
          <w:rFonts w:eastAsia="Times New Roman"/>
          <w:b w:val="0"/>
          <w:snapToGrid w:val="0"/>
          <w:sz w:val="30"/>
          <w:lang w:val="en-GB"/>
        </w:rPr>
      </w:pPr>
      <w:r>
        <w:rPr>
          <w:rFonts w:eastAsia="Times New Roman"/>
          <w:b w:val="0"/>
          <w:snapToGrid w:val="0"/>
          <w:sz w:val="30"/>
          <w:lang w:val="en-GB"/>
        </w:rPr>
        <w:t>EUID Access And Passwords</w:t>
      </w:r>
    </w:p>
    <w:p w14:paraId="13D49659" w14:textId="77777777" w:rsidR="008554EA" w:rsidRPr="0085512F" w:rsidRDefault="008554EA" w:rsidP="008554EA">
      <w:pPr>
        <w:spacing w:after="0"/>
        <w:rPr>
          <w:rFonts w:eastAsia="Times New Roman" w:cs="Arial"/>
          <w:snapToGrid w:val="0"/>
          <w:szCs w:val="24"/>
          <w:lang w:val="en-GB"/>
        </w:rPr>
      </w:pPr>
      <w:r w:rsidRPr="0085512F">
        <w:rPr>
          <w:rFonts w:eastAsia="Times New Roman" w:cs="Arial"/>
          <w:bCs/>
          <w:snapToGrid w:val="0"/>
          <w:szCs w:val="24"/>
          <w:lang w:val="en-GB"/>
        </w:rPr>
        <w:t xml:space="preserve"> </w:t>
      </w:r>
      <w:r w:rsidRPr="0085512F">
        <w:rPr>
          <w:rFonts w:eastAsia="Times New Roman" w:cs="Arial"/>
          <w:snapToGrid w:val="0"/>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4" w:history="1">
        <w:r w:rsidRPr="0085512F">
          <w:rPr>
            <w:rFonts w:eastAsia="Times New Roman" w:cs="Arial"/>
            <w:snapToGrid w:val="0"/>
            <w:color w:val="0000FF"/>
            <w:szCs w:val="24"/>
            <w:u w:val="single"/>
          </w:rPr>
          <w:t>https://ams.unt.edu</w:t>
        </w:r>
      </w:hyperlink>
      <w:r w:rsidRPr="0085512F">
        <w:rPr>
          <w:rFonts w:eastAsia="Times New Roman" w:cs="Arial"/>
          <w:snapToGrid w:val="0"/>
          <w:szCs w:val="24"/>
        </w:rPr>
        <w:t xml:space="preserve">. </w:t>
      </w:r>
    </w:p>
    <w:p w14:paraId="5D988808" w14:textId="77777777" w:rsidR="008554EA" w:rsidRPr="00640513" w:rsidRDefault="008554EA" w:rsidP="008554EA">
      <w:pPr>
        <w:pStyle w:val="Heading1"/>
        <w:rPr>
          <w:rFonts w:eastAsia="Times New Roman"/>
          <w:b w:val="0"/>
          <w:snapToGrid w:val="0"/>
          <w:sz w:val="30"/>
          <w:lang w:val="en-GB"/>
        </w:rPr>
      </w:pPr>
      <w:r>
        <w:rPr>
          <w:rFonts w:eastAsia="Times New Roman"/>
          <w:b w:val="0"/>
          <w:snapToGrid w:val="0"/>
          <w:sz w:val="30"/>
          <w:lang w:val="en-GB"/>
        </w:rPr>
        <w:t>Use Of Personal Computers</w:t>
      </w:r>
    </w:p>
    <w:p w14:paraId="3FA7817C" w14:textId="77777777" w:rsidR="008554EA" w:rsidRPr="00640513" w:rsidRDefault="008554EA" w:rsidP="008554EA">
      <w:pPr>
        <w:rPr>
          <w:rFonts w:cs="Arial"/>
          <w:snapToGrid w:val="0"/>
          <w:color w:val="365F91" w:themeColor="accent1" w:themeShade="BF"/>
          <w:sz w:val="24"/>
          <w:szCs w:val="24"/>
          <w:lang w:val="en-GB"/>
        </w:rPr>
      </w:pPr>
      <w:r w:rsidRPr="0085512F">
        <w:rPr>
          <w:rFonts w:cs="Arial"/>
          <w:b/>
          <w:snapToGrid w:val="0"/>
          <w:szCs w:val="24"/>
        </w:rPr>
        <w:t>A computer and Internet are required for this course</w:t>
      </w:r>
      <w:r w:rsidRPr="0085512F">
        <w:rPr>
          <w:rFonts w:cs="Arial"/>
          <w:snapToGrid w:val="0"/>
          <w:szCs w:val="24"/>
        </w:rPr>
        <w:t xml:space="preserve">. The student assumes </w:t>
      </w:r>
      <w:r w:rsidRPr="0085512F">
        <w:rPr>
          <w:rFonts w:cs="Arial"/>
          <w:snapToGrid w:val="0"/>
          <w:szCs w:val="24"/>
          <w:u w:val="single"/>
        </w:rPr>
        <w:t>ALL</w:t>
      </w:r>
      <w:r w:rsidRPr="0085512F">
        <w:rPr>
          <w:rFonts w:cs="Arial"/>
          <w:snapToGrid w:val="0"/>
          <w:szCs w:val="24"/>
        </w:rPr>
        <w:t xml:space="preserve"> responsibility for the operating condition of personal computers and the functionality of individual Internet connections.</w:t>
      </w:r>
      <w:r w:rsidRPr="00640513">
        <w:rPr>
          <w:rFonts w:cs="Arial"/>
          <w:snapToGrid w:val="0"/>
          <w:sz w:val="24"/>
          <w:szCs w:val="24"/>
        </w:rPr>
        <w:t xml:space="preserve"> </w:t>
      </w:r>
      <w:r w:rsidRPr="0085512F">
        <w:rPr>
          <w:rFonts w:cs="Arial"/>
          <w:snapToGrid w:val="0"/>
          <w:szCs w:val="24"/>
        </w:rPr>
        <w:t xml:space="preserve">Help Desk Support Services are available to help solve personal computer issues and is located at </w:t>
      </w:r>
      <w:hyperlink r:id="rId25" w:history="1">
        <w:r w:rsidRPr="0085512F">
          <w:rPr>
            <w:rStyle w:val="Hyperlink"/>
            <w:rFonts w:cs="Arial"/>
            <w:snapToGrid w:val="0"/>
            <w:szCs w:val="24"/>
          </w:rPr>
          <w:t>http://it.unt.edu/helpdesk</w:t>
        </w:r>
      </w:hyperlink>
      <w:r w:rsidRPr="0085512F">
        <w:rPr>
          <w:rFonts w:cs="Arial"/>
          <w:snapToGrid w:val="0"/>
          <w:szCs w:val="24"/>
        </w:rPr>
        <w:t>. You may call them at 940-565-2324. The help desk web page has contact information and hours of operations displayed. In addition, ISP issues will be dealt with on an individual basis and will require documentation. Please modify pop-up blocker software.</w:t>
      </w:r>
    </w:p>
    <w:p w14:paraId="181F3F13" w14:textId="77777777" w:rsidR="008554EA" w:rsidRPr="0085512F" w:rsidRDefault="008554EA" w:rsidP="008554EA">
      <w:pPr>
        <w:pStyle w:val="Heading1"/>
        <w:rPr>
          <w:rFonts w:eastAsia="Times New Roman"/>
          <w:b w:val="0"/>
          <w:snapToGrid w:val="0"/>
          <w:sz w:val="30"/>
          <w:lang w:val="en-GB"/>
        </w:rPr>
      </w:pPr>
      <w:r>
        <w:rPr>
          <w:rFonts w:eastAsia="Times New Roman"/>
          <w:b w:val="0"/>
          <w:snapToGrid w:val="0"/>
          <w:sz w:val="30"/>
          <w:lang w:val="en-GB"/>
        </w:rPr>
        <w:t xml:space="preserve">Use Of The Canvas Learning System </w:t>
      </w:r>
    </w:p>
    <w:p w14:paraId="01C38B41" w14:textId="77777777" w:rsidR="008554EA" w:rsidRPr="0085512F" w:rsidRDefault="008554EA" w:rsidP="008554EA">
      <w:pPr>
        <w:spacing w:after="0"/>
        <w:rPr>
          <w:rFonts w:eastAsia="Times New Roman" w:cs="Arial"/>
          <w:snapToGrid w:val="0"/>
          <w:szCs w:val="24"/>
        </w:rPr>
      </w:pPr>
      <w:r w:rsidRPr="0085512F">
        <w:rPr>
          <w:rFonts w:eastAsia="Times New Roman" w:cs="Arial"/>
          <w:snapToGrid w:val="0"/>
          <w:szCs w:val="24"/>
        </w:rPr>
        <w:t xml:space="preserve">The student assumes </w:t>
      </w:r>
      <w:r w:rsidRPr="0085512F">
        <w:rPr>
          <w:rFonts w:eastAsia="Times New Roman" w:cs="Arial"/>
          <w:snapToGrid w:val="0"/>
          <w:szCs w:val="24"/>
          <w:u w:val="single"/>
        </w:rPr>
        <w:t>ALL</w:t>
      </w:r>
      <w:r w:rsidRPr="0085512F">
        <w:rPr>
          <w:rFonts w:eastAsia="Times New Roman" w:cs="Arial"/>
          <w:snapToGrid w:val="0"/>
          <w:szCs w:val="24"/>
        </w:rPr>
        <w:t xml:space="preserve"> responsibility for conducting class, taking exams, and uploading assignments within the Canvas Learning System. Tutorials are located at </w:t>
      </w:r>
      <w:hyperlink r:id="rId26" w:history="1">
        <w:r w:rsidRPr="0085512F">
          <w:rPr>
            <w:rStyle w:val="Hyperlink"/>
            <w:rFonts w:cs="Arial"/>
            <w:szCs w:val="24"/>
          </w:rPr>
          <w:t>https://community.canvaslms.com/t5/Student-Guide/tkb-p/student</w:t>
        </w:r>
      </w:hyperlink>
      <w:r w:rsidRPr="0085512F">
        <w:rPr>
          <w:rFonts w:cs="Arial"/>
          <w:szCs w:val="24"/>
        </w:rPr>
        <w:t xml:space="preserve">. </w:t>
      </w:r>
    </w:p>
    <w:p w14:paraId="45C1FDCD" w14:textId="77777777" w:rsidR="008554EA" w:rsidRPr="008347D1" w:rsidRDefault="008554EA" w:rsidP="008554EA">
      <w:pPr>
        <w:widowControl w:val="0"/>
        <w:spacing w:after="0"/>
        <w:rPr>
          <w:rFonts w:eastAsia="Times New Roman" w:cs="Arial"/>
          <w:snapToGrid w:val="0"/>
          <w:szCs w:val="24"/>
        </w:rPr>
      </w:pPr>
    </w:p>
    <w:p w14:paraId="3E327C5D" w14:textId="77777777" w:rsidR="008554EA" w:rsidRPr="008347D1" w:rsidRDefault="008554EA" w:rsidP="008554EA">
      <w:pPr>
        <w:pStyle w:val="Heading3"/>
        <w:rPr>
          <w:rFonts w:cstheme="minorHAnsi"/>
          <w:sz w:val="30"/>
        </w:rPr>
      </w:pPr>
      <w:proofErr w:type="gramStart"/>
      <w:r w:rsidRPr="008347D1">
        <w:rPr>
          <w:rFonts w:cstheme="minorHAnsi"/>
          <w:sz w:val="30"/>
        </w:rPr>
        <w:t>UNT  Policies</w:t>
      </w:r>
      <w:proofErr w:type="gramEnd"/>
    </w:p>
    <w:p w14:paraId="31D9D2EE" w14:textId="77777777" w:rsidR="008554EA" w:rsidRPr="008347D1" w:rsidRDefault="008554EA" w:rsidP="008554EA">
      <w:pPr>
        <w:pStyle w:val="Heading3"/>
        <w:rPr>
          <w:rFonts w:cstheme="minorHAnsi"/>
        </w:rPr>
      </w:pPr>
      <w:r w:rsidRPr="008347D1">
        <w:rPr>
          <w:rFonts w:cs="Arial"/>
        </w:rPr>
        <w:t>Academic Integrity Policy</w:t>
      </w:r>
    </w:p>
    <w:p w14:paraId="0C7DB175" w14:textId="77777777" w:rsidR="008554EA" w:rsidRPr="008347D1" w:rsidRDefault="008554EA" w:rsidP="008554EA">
      <w:pPr>
        <w:rPr>
          <w:rFonts w:cs="Arial"/>
          <w:szCs w:val="24"/>
        </w:rPr>
      </w:pPr>
      <w:r w:rsidRPr="008347D1">
        <w:rPr>
          <w:rFonts w:cs="Arial"/>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4D0D836F" w14:textId="77777777" w:rsidR="008554EA" w:rsidRPr="008347D1" w:rsidRDefault="008554EA" w:rsidP="008554EA">
      <w:pPr>
        <w:pStyle w:val="NoSpacing"/>
        <w:rPr>
          <w:rFonts w:asciiTheme="minorHAnsi" w:hAnsiTheme="minorHAnsi" w:cs="Arial"/>
          <w:sz w:val="22"/>
        </w:rPr>
      </w:pPr>
      <w:r w:rsidRPr="008347D1">
        <w:rPr>
          <w:rFonts w:asciiTheme="minorHAnsi" w:hAnsiTheme="minorHAnsi" w:cs="Arial"/>
          <w:sz w:val="22"/>
        </w:rPr>
        <w:t>UNT Code of Student Conduct and Discipline (06.003) defines misconduct and provides penalties for misconduct by students, including academic dishonesty. Academic dishonesty includes cheating and plagiarism.</w:t>
      </w:r>
    </w:p>
    <w:p w14:paraId="1A78206E" w14:textId="77777777" w:rsidR="008554EA" w:rsidRPr="008347D1" w:rsidRDefault="008554EA" w:rsidP="008554EA">
      <w:pPr>
        <w:widowControl w:val="0"/>
        <w:spacing w:after="0"/>
        <w:jc w:val="both"/>
        <w:rPr>
          <w:rFonts w:eastAsia="Times New Roman" w:cs="Arial"/>
          <w:snapToGrid w:val="0"/>
          <w:szCs w:val="24"/>
        </w:rPr>
      </w:pPr>
    </w:p>
    <w:p w14:paraId="0D80CD0B" w14:textId="77777777" w:rsidR="008554EA" w:rsidRPr="008347D1" w:rsidRDefault="008554EA" w:rsidP="008554EA">
      <w:pPr>
        <w:widowControl w:val="0"/>
        <w:spacing w:after="0"/>
        <w:jc w:val="both"/>
        <w:rPr>
          <w:rFonts w:eastAsia="Times New Roman" w:cs="Arial"/>
          <w:snapToGrid w:val="0"/>
          <w:szCs w:val="24"/>
        </w:rPr>
      </w:pPr>
      <w:r w:rsidRPr="008347D1">
        <w:rPr>
          <w:rFonts w:eastAsia="Times New Roman" w:cs="Arial"/>
          <w:snapToGrid w:val="0"/>
          <w:szCs w:val="24"/>
        </w:rPr>
        <w:t xml:space="preserve">The term </w:t>
      </w:r>
      <w:r w:rsidRPr="008347D1">
        <w:rPr>
          <w:rFonts w:eastAsia="Times New Roman" w:cs="Arial"/>
          <w:b/>
          <w:snapToGrid w:val="0"/>
          <w:szCs w:val="24"/>
        </w:rPr>
        <w:t>cheating</w:t>
      </w:r>
      <w:r w:rsidRPr="008347D1">
        <w:rPr>
          <w:rFonts w:eastAsia="Times New Roman" w:cs="Arial"/>
          <w:snapToGrid w:val="0"/>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(i.e., social media). </w:t>
      </w:r>
    </w:p>
    <w:p w14:paraId="2146D180" w14:textId="77777777" w:rsidR="008554EA" w:rsidRPr="008347D1" w:rsidRDefault="008554EA" w:rsidP="008554EA">
      <w:pPr>
        <w:widowControl w:val="0"/>
        <w:spacing w:after="0"/>
        <w:jc w:val="both"/>
        <w:rPr>
          <w:rFonts w:eastAsia="Times New Roman" w:cs="Arial"/>
          <w:snapToGrid w:val="0"/>
          <w:szCs w:val="24"/>
        </w:rPr>
      </w:pPr>
    </w:p>
    <w:p w14:paraId="34DFDF50" w14:textId="77777777" w:rsidR="008554EA" w:rsidRPr="008347D1" w:rsidRDefault="008554EA" w:rsidP="008554EA">
      <w:pPr>
        <w:widowControl w:val="0"/>
        <w:spacing w:after="0"/>
        <w:jc w:val="both"/>
        <w:rPr>
          <w:rFonts w:eastAsia="Times New Roman" w:cs="Arial"/>
          <w:snapToGrid w:val="0"/>
          <w:szCs w:val="24"/>
        </w:rPr>
      </w:pPr>
      <w:r w:rsidRPr="008347D1">
        <w:rPr>
          <w:rFonts w:eastAsia="Times New Roman" w:cs="Arial"/>
          <w:snapToGrid w:val="0"/>
          <w:szCs w:val="24"/>
        </w:rPr>
        <w:t xml:space="preserve">The term </w:t>
      </w:r>
      <w:r w:rsidRPr="008347D1">
        <w:rPr>
          <w:rFonts w:eastAsia="Times New Roman" w:cs="Arial"/>
          <w:b/>
          <w:snapToGrid w:val="0"/>
          <w:szCs w:val="24"/>
        </w:rPr>
        <w:t>plagiarism</w:t>
      </w:r>
      <w:r w:rsidRPr="008347D1">
        <w:rPr>
          <w:rFonts w:eastAsia="Times New Roman" w:cs="Arial"/>
          <w:snapToGrid w:val="0"/>
          <w:szCs w:val="24"/>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Pr="008347D1">
        <w:rPr>
          <w:rFonts w:eastAsia="Times New Roman" w:cs="Arial"/>
          <w:snapToGrid w:val="0"/>
          <w:szCs w:val="24"/>
          <w:u w:val="single"/>
        </w:rPr>
        <w:t>This includes using papers written in other classes.</w:t>
      </w:r>
      <w:r w:rsidRPr="008347D1">
        <w:rPr>
          <w:rFonts w:eastAsia="Times New Roman" w:cs="Arial"/>
          <w:snapToGrid w:val="0"/>
          <w:szCs w:val="24"/>
        </w:rPr>
        <w:t xml:space="preserve"> </w:t>
      </w:r>
    </w:p>
    <w:p w14:paraId="0B86C24D" w14:textId="77777777" w:rsidR="008554EA" w:rsidRPr="008347D1" w:rsidRDefault="008554EA" w:rsidP="008554EA">
      <w:pPr>
        <w:widowControl w:val="0"/>
        <w:spacing w:after="0"/>
        <w:jc w:val="both"/>
        <w:rPr>
          <w:rFonts w:eastAsia="Times New Roman" w:cs="Arial"/>
          <w:snapToGrid w:val="0"/>
          <w:szCs w:val="24"/>
        </w:rPr>
      </w:pPr>
    </w:p>
    <w:p w14:paraId="4BD8CD54" w14:textId="77777777" w:rsidR="008554EA" w:rsidRPr="008347D1" w:rsidRDefault="008554EA" w:rsidP="008554EA">
      <w:pPr>
        <w:widowControl w:val="0"/>
        <w:spacing w:after="0"/>
        <w:rPr>
          <w:rFonts w:eastAsia="Times New Roman" w:cs="Arial"/>
          <w:snapToGrid w:val="0"/>
          <w:szCs w:val="24"/>
        </w:rPr>
      </w:pPr>
      <w:r w:rsidRPr="008347D1">
        <w:rPr>
          <w:rFonts w:eastAsia="Times New Roman" w:cs="Arial"/>
          <w:snapToGrid w:val="0"/>
          <w:szCs w:val="24"/>
        </w:rPr>
        <w:t xml:space="preserve">The incident will be reported to the UNT Office of the Provost and the investigation will follow the outlined "Academic Integrity Process" as referenced at </w:t>
      </w:r>
      <w:hyperlink r:id="rId27" w:history="1">
        <w:r w:rsidRPr="008347D1">
          <w:rPr>
            <w:rStyle w:val="Hyperlink"/>
            <w:rFonts w:cs="Arial"/>
            <w:szCs w:val="24"/>
          </w:rPr>
          <w:t>https://vpaa.unt.edu/ss/integrity</w:t>
        </w:r>
      </w:hyperlink>
      <w:r w:rsidRPr="008347D1">
        <w:rPr>
          <w:rFonts w:cs="Arial"/>
          <w:szCs w:val="24"/>
        </w:rPr>
        <w:t>.</w:t>
      </w:r>
      <w:r w:rsidRPr="008347D1">
        <w:t xml:space="preserve"> </w:t>
      </w:r>
      <w:r w:rsidRPr="008347D1">
        <w:rPr>
          <w:rFonts w:eastAsia="Times New Roman" w:cs="Arial"/>
          <w:snapToGrid w:val="0"/>
          <w:szCs w:val="24"/>
        </w:rPr>
        <w:t>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5749E2AF" w14:textId="77777777" w:rsidR="008554EA" w:rsidRPr="008347D1" w:rsidRDefault="008554EA" w:rsidP="008554EA">
      <w:pPr>
        <w:widowControl w:val="0"/>
        <w:spacing w:after="0"/>
        <w:rPr>
          <w:rFonts w:eastAsia="Times New Roman" w:cs="Arial"/>
          <w:snapToGrid w:val="0"/>
          <w:szCs w:val="24"/>
        </w:rPr>
      </w:pPr>
    </w:p>
    <w:p w14:paraId="488A453E" w14:textId="77777777" w:rsidR="008554EA" w:rsidRPr="008347D1" w:rsidRDefault="008554EA" w:rsidP="008554EA">
      <w:pPr>
        <w:widowControl w:val="0"/>
        <w:spacing w:after="0"/>
        <w:rPr>
          <w:rFonts w:eastAsia="Times New Roman" w:cs="Arial"/>
          <w:b/>
          <w:snapToGrid w:val="0"/>
          <w:szCs w:val="24"/>
        </w:rPr>
      </w:pPr>
      <w:r w:rsidRPr="008347D1">
        <w:rPr>
          <w:rFonts w:eastAsia="Times New Roman" w:cs="Arial"/>
          <w:b/>
          <w:snapToGrid w:val="0"/>
          <w:szCs w:val="24"/>
        </w:rPr>
        <w:t xml:space="preserve">*Please Note: </w:t>
      </w:r>
      <w:r w:rsidRPr="008347D1">
        <w:rPr>
          <w:rFonts w:eastAsia="Times New Roman" w:cs="Arial"/>
          <w:snapToGrid w:val="0"/>
          <w:szCs w:val="24"/>
        </w:rPr>
        <w:t>I will use a plagiarism detection service (i.e., Turnitin.com) to scan your final project. This will be done in full compliance with university policy.</w:t>
      </w:r>
      <w:r w:rsidRPr="008347D1">
        <w:rPr>
          <w:rFonts w:eastAsia="Times New Roman" w:cs="Arial"/>
          <w:b/>
          <w:snapToGrid w:val="0"/>
          <w:szCs w:val="24"/>
        </w:rPr>
        <w:t xml:space="preserve"> </w:t>
      </w:r>
    </w:p>
    <w:p w14:paraId="7B8F240D" w14:textId="77777777" w:rsidR="008554EA" w:rsidRPr="008347D1" w:rsidRDefault="008554EA" w:rsidP="008554EA">
      <w:pPr>
        <w:widowControl w:val="0"/>
        <w:spacing w:after="0"/>
        <w:rPr>
          <w:rFonts w:eastAsia="Times New Roman" w:cs="Arial"/>
          <w:b/>
          <w:snapToGrid w:val="0"/>
          <w:szCs w:val="24"/>
        </w:rPr>
      </w:pPr>
    </w:p>
    <w:p w14:paraId="3D670055" w14:textId="77777777" w:rsidR="008554EA" w:rsidRPr="008347D1" w:rsidRDefault="008554EA" w:rsidP="008554EA">
      <w:pPr>
        <w:pStyle w:val="Heading3"/>
        <w:rPr>
          <w:rFonts w:cs="Arial"/>
        </w:rPr>
      </w:pPr>
      <w:r w:rsidRPr="008347D1">
        <w:rPr>
          <w:rFonts w:cs="Arial"/>
        </w:rPr>
        <w:t>ADA Policy</w:t>
      </w:r>
    </w:p>
    <w:p w14:paraId="33848F3A" w14:textId="77777777" w:rsidR="008554EA" w:rsidRPr="008347D1" w:rsidRDefault="008554EA" w:rsidP="008554EA">
      <w:pPr>
        <w:rPr>
          <w:rFonts w:cs="Arial"/>
          <w:szCs w:val="24"/>
        </w:rPr>
      </w:pPr>
      <w:r w:rsidRPr="008347D1">
        <w:rPr>
          <w:rFonts w:cs="Arial"/>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7F776F72" w14:textId="77777777" w:rsidR="008554EA" w:rsidRPr="008347D1" w:rsidRDefault="008554EA" w:rsidP="008554EA">
      <w:pPr>
        <w:rPr>
          <w:rFonts w:cs="Arial"/>
          <w:szCs w:val="24"/>
        </w:rPr>
      </w:pPr>
      <w:r w:rsidRPr="008347D1">
        <w:rPr>
          <w:rFonts w:cs="Arial"/>
          <w:szCs w:val="24"/>
        </w:rPr>
        <w:t xml:space="preserve">Students may request accommodations at any time; however, ODA notices of accommodation should be provided as early as possible in the semester to avoid any delay in implementation. Note that students must obtain a new letter of accommodation every semester and must meet with each faculty member prior to implementation in class. For additional information see the </w:t>
      </w:r>
      <w:hyperlink r:id="rId28" w:history="1">
        <w:r w:rsidRPr="008347D1">
          <w:rPr>
            <w:rStyle w:val="Hyperlink"/>
            <w:rFonts w:cs="Arial"/>
            <w:szCs w:val="24"/>
          </w:rPr>
          <w:t>ODA website</w:t>
        </w:r>
      </w:hyperlink>
      <w:r w:rsidRPr="008347D1">
        <w:rPr>
          <w:rFonts w:cs="Arial"/>
          <w:szCs w:val="24"/>
        </w:rPr>
        <w:t xml:space="preserve"> (</w:t>
      </w:r>
      <w:hyperlink r:id="rId29" w:history="1">
        <w:r w:rsidRPr="008347D1">
          <w:rPr>
            <w:rStyle w:val="Hyperlink"/>
            <w:rFonts w:cs="Arial"/>
            <w:szCs w:val="24"/>
          </w:rPr>
          <w:t>https://disability.unt.edu/</w:t>
        </w:r>
      </w:hyperlink>
      <w:r w:rsidRPr="008347D1">
        <w:rPr>
          <w:rFonts w:cs="Arial"/>
          <w:szCs w:val="24"/>
        </w:rPr>
        <w:t>).</w:t>
      </w:r>
    </w:p>
    <w:p w14:paraId="23FB5E47" w14:textId="77777777" w:rsidR="008554EA" w:rsidRPr="008347D1" w:rsidRDefault="008554EA" w:rsidP="008554EA">
      <w:pPr>
        <w:pStyle w:val="Heading3"/>
        <w:rPr>
          <w:rFonts w:cs="Arial"/>
        </w:rPr>
      </w:pPr>
      <w:r w:rsidRPr="008347D1">
        <w:rPr>
          <w:rFonts w:cs="Arial"/>
        </w:rPr>
        <w:t>Prohibition of Discrimination, Harassment, and Retaliation (Policy 16.004)</w:t>
      </w:r>
    </w:p>
    <w:p w14:paraId="7D5C98FD" w14:textId="77777777" w:rsidR="008554EA" w:rsidRPr="008347D1" w:rsidRDefault="008554EA" w:rsidP="008554EA">
      <w:pPr>
        <w:rPr>
          <w:rFonts w:cs="Arial"/>
          <w:szCs w:val="24"/>
        </w:rPr>
      </w:pPr>
      <w:r w:rsidRPr="008347D1">
        <w:rPr>
          <w:rFonts w:cs="Arial"/>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w:t>
      </w:r>
      <w:r w:rsidRPr="008347D1">
        <w:rPr>
          <w:rFonts w:cs="Arial"/>
          <w:szCs w:val="24"/>
        </w:rPr>
        <w:lastRenderedPageBreak/>
        <w:t>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646621E3" w14:textId="77777777" w:rsidR="008554EA" w:rsidRPr="008347D1" w:rsidRDefault="008554EA" w:rsidP="008554EA">
      <w:pPr>
        <w:pStyle w:val="Heading3"/>
        <w:rPr>
          <w:rFonts w:cs="Arial"/>
        </w:rPr>
      </w:pPr>
      <w:r w:rsidRPr="008347D1">
        <w:rPr>
          <w:rFonts w:cs="Arial"/>
        </w:rPr>
        <w:t>Emergency Notification &amp; Procedures</w:t>
      </w:r>
    </w:p>
    <w:p w14:paraId="3D2EE498" w14:textId="77777777" w:rsidR="008554EA" w:rsidRPr="008347D1" w:rsidRDefault="008554EA" w:rsidP="008554EA">
      <w:pPr>
        <w:rPr>
          <w:rFonts w:cs="Arial"/>
          <w:szCs w:val="24"/>
        </w:rPr>
      </w:pPr>
      <w:r w:rsidRPr="008347D1">
        <w:rPr>
          <w:rFonts w:cs="Arial"/>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B0480F9" w14:textId="77777777" w:rsidR="008554EA" w:rsidRPr="008347D1" w:rsidRDefault="008554EA" w:rsidP="008554EA">
      <w:pPr>
        <w:pStyle w:val="Heading3"/>
        <w:rPr>
          <w:rFonts w:cs="Arial"/>
        </w:rPr>
      </w:pPr>
      <w:r w:rsidRPr="008347D1">
        <w:rPr>
          <w:rFonts w:cs="Arial"/>
        </w:rPr>
        <w:t>Retention of Student Records</w:t>
      </w:r>
    </w:p>
    <w:p w14:paraId="06D49D90" w14:textId="77777777" w:rsidR="008554EA" w:rsidRPr="008347D1" w:rsidRDefault="008554EA" w:rsidP="008554EA">
      <w:pPr>
        <w:rPr>
          <w:rFonts w:cs="Arial"/>
          <w:szCs w:val="24"/>
        </w:rPr>
      </w:pPr>
      <w:r w:rsidRPr="008347D1">
        <w:rPr>
          <w:rFonts w:cs="Arial"/>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AD4D45" w14:textId="77777777" w:rsidR="008554EA" w:rsidRPr="008347D1" w:rsidRDefault="008554EA" w:rsidP="008554EA">
      <w:pPr>
        <w:pStyle w:val="Heading3"/>
        <w:rPr>
          <w:rFonts w:cs="Arial"/>
        </w:rPr>
      </w:pPr>
      <w:r w:rsidRPr="008347D1">
        <w:rPr>
          <w:rFonts w:cs="Arial"/>
        </w:rPr>
        <w:t>Acceptable Student Behavior</w:t>
      </w:r>
    </w:p>
    <w:p w14:paraId="047A0D23" w14:textId="77777777" w:rsidR="008554EA" w:rsidRPr="008347D1" w:rsidRDefault="008554EA" w:rsidP="008554EA">
      <w:pPr>
        <w:rPr>
          <w:rFonts w:cs="Arial"/>
          <w:szCs w:val="24"/>
        </w:rPr>
      </w:pPr>
      <w:r w:rsidRPr="008347D1">
        <w:rPr>
          <w:rFonts w:cs="Arial"/>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0" w:history="1">
        <w:r w:rsidRPr="008347D1">
          <w:rPr>
            <w:rStyle w:val="Hyperlink"/>
            <w:rFonts w:cs="Arial"/>
            <w:szCs w:val="24"/>
          </w:rPr>
          <w:t>Code of Student Conduct</w:t>
        </w:r>
      </w:hyperlink>
      <w:r w:rsidRPr="008347D1">
        <w:rPr>
          <w:rFonts w:cs="Arial"/>
          <w:szCs w:val="24"/>
        </w:rPr>
        <w:t xml:space="preserve"> (https://deanofstudents.unt.edu/conduct) to learn more. </w:t>
      </w:r>
    </w:p>
    <w:p w14:paraId="5956AC9D" w14:textId="77777777" w:rsidR="008554EA" w:rsidRPr="008347D1" w:rsidRDefault="008554EA" w:rsidP="008554EA">
      <w:pPr>
        <w:pStyle w:val="Heading3"/>
        <w:rPr>
          <w:rFonts w:cs="Arial"/>
        </w:rPr>
      </w:pPr>
      <w:r w:rsidRPr="008347D1">
        <w:rPr>
          <w:rFonts w:cs="Arial"/>
        </w:rPr>
        <w:t>Access to Information - Eagle Connect</w:t>
      </w:r>
    </w:p>
    <w:p w14:paraId="6D28E603" w14:textId="77777777" w:rsidR="008554EA" w:rsidRPr="008347D1" w:rsidRDefault="008554EA" w:rsidP="008554EA">
      <w:pPr>
        <w:rPr>
          <w:rFonts w:cs="Arial"/>
          <w:szCs w:val="24"/>
        </w:rPr>
      </w:pPr>
      <w:r w:rsidRPr="008347D1">
        <w:rPr>
          <w:rFonts w:cs="Arial"/>
          <w:szCs w:val="24"/>
        </w:rPr>
        <w:t xml:space="preserve">Students’ access point for business and academic services at UNT is located at: </w:t>
      </w:r>
      <w:hyperlink r:id="rId31" w:history="1">
        <w:r w:rsidRPr="008347D1">
          <w:rPr>
            <w:rStyle w:val="Hyperlink"/>
            <w:rFonts w:cs="Arial"/>
            <w:szCs w:val="24"/>
          </w:rPr>
          <w:t>my.unt.edu</w:t>
        </w:r>
      </w:hyperlink>
      <w:r w:rsidRPr="008347D1">
        <w:rPr>
          <w:rFonts w:cs="Arial"/>
          <w:szCs w:val="24"/>
        </w:rPr>
        <w:t xml:space="preserve">. All official communication from the University will be delivered to a student’s Eagle Connect account. For more information, please visit the website that explains Eagle Connect and how to forward e-mail </w:t>
      </w:r>
      <w:hyperlink r:id="rId32" w:history="1">
        <w:r w:rsidRPr="008347D1">
          <w:rPr>
            <w:rStyle w:val="Hyperlink"/>
            <w:rFonts w:cs="Arial"/>
            <w:szCs w:val="24"/>
          </w:rPr>
          <w:t>Eagle Connect</w:t>
        </w:r>
      </w:hyperlink>
      <w:r w:rsidRPr="008347D1">
        <w:rPr>
          <w:rFonts w:cs="Arial"/>
          <w:szCs w:val="24"/>
        </w:rPr>
        <w:t xml:space="preserve"> (</w:t>
      </w:r>
      <w:hyperlink r:id="rId33" w:history="1">
        <w:r w:rsidRPr="008347D1">
          <w:rPr>
            <w:rStyle w:val="Hyperlink"/>
            <w:rFonts w:cs="Arial"/>
            <w:szCs w:val="24"/>
          </w:rPr>
          <w:t>https://it.unt.edu/eagleconnect</w:t>
        </w:r>
      </w:hyperlink>
      <w:r w:rsidRPr="008347D1">
        <w:rPr>
          <w:rFonts w:cs="Arial"/>
          <w:szCs w:val="24"/>
        </w:rPr>
        <w:t>).</w:t>
      </w:r>
    </w:p>
    <w:p w14:paraId="550CFF45" w14:textId="77777777" w:rsidR="008554EA" w:rsidRPr="008347D1" w:rsidRDefault="008554EA" w:rsidP="008554EA">
      <w:pPr>
        <w:pStyle w:val="Heading3"/>
        <w:rPr>
          <w:rFonts w:cs="Arial"/>
        </w:rPr>
      </w:pPr>
      <w:r w:rsidRPr="008347D1">
        <w:rPr>
          <w:rFonts w:cs="Arial"/>
        </w:rPr>
        <w:t>Student Evaluation Administration Dates</w:t>
      </w:r>
    </w:p>
    <w:p w14:paraId="6EA9CF68" w14:textId="77777777" w:rsidR="008554EA" w:rsidRPr="008347D1" w:rsidRDefault="008554EA" w:rsidP="008554EA">
      <w:pPr>
        <w:rPr>
          <w:rFonts w:cs="Arial"/>
          <w:szCs w:val="24"/>
        </w:rPr>
      </w:pPr>
      <w:r w:rsidRPr="008347D1">
        <w:rPr>
          <w:rFonts w:cs="Arial"/>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Not for conditions out of the instructor’s control. </w:t>
      </w:r>
    </w:p>
    <w:p w14:paraId="0386C4B7" w14:textId="77777777" w:rsidR="008554EA" w:rsidRPr="008347D1" w:rsidRDefault="008554EA" w:rsidP="008554EA">
      <w:pPr>
        <w:rPr>
          <w:rFonts w:cs="Arial"/>
          <w:szCs w:val="24"/>
        </w:rPr>
      </w:pPr>
      <w:r w:rsidRPr="008347D1">
        <w:rPr>
          <w:rFonts w:cs="Arial"/>
          <w:szCs w:val="24"/>
        </w:rPr>
        <w:t>Students will receive an email from "UNT SPOT Course Evaluations via IA System Notification" (</w:t>
      </w:r>
      <w:hyperlink r:id="rId34" w:history="1">
        <w:r w:rsidRPr="008347D1">
          <w:rPr>
            <w:rStyle w:val="Hyperlink"/>
            <w:rFonts w:cs="Arial"/>
            <w:szCs w:val="24"/>
          </w:rPr>
          <w:t>no-reply@iasystem.org</w:t>
        </w:r>
      </w:hyperlink>
      <w:r w:rsidRPr="008347D1">
        <w:rPr>
          <w:rFonts w:cs="Arial"/>
          <w:szCs w:val="24"/>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35" w:history="1">
        <w:r w:rsidRPr="008347D1">
          <w:rPr>
            <w:rStyle w:val="Hyperlink"/>
            <w:rFonts w:cs="Arial"/>
            <w:szCs w:val="24"/>
          </w:rPr>
          <w:t>SPOT website</w:t>
        </w:r>
      </w:hyperlink>
      <w:r w:rsidRPr="008347D1">
        <w:rPr>
          <w:rFonts w:cs="Arial"/>
          <w:szCs w:val="24"/>
        </w:rPr>
        <w:t xml:space="preserve"> (</w:t>
      </w:r>
      <w:r w:rsidRPr="008347D1">
        <w:rPr>
          <w:rStyle w:val="Hyperlink"/>
          <w:rFonts w:cs="Arial"/>
          <w:color w:val="auto"/>
          <w:szCs w:val="24"/>
        </w:rPr>
        <w:t>http://spot.unt.edu/)</w:t>
      </w:r>
      <w:r w:rsidRPr="008347D1">
        <w:rPr>
          <w:rFonts w:cs="Arial"/>
          <w:szCs w:val="24"/>
        </w:rPr>
        <w:t xml:space="preserve"> or email </w:t>
      </w:r>
      <w:hyperlink r:id="rId36" w:history="1">
        <w:r w:rsidRPr="008347D1">
          <w:rPr>
            <w:rStyle w:val="Hyperlink"/>
            <w:rFonts w:cs="Arial"/>
            <w:szCs w:val="24"/>
          </w:rPr>
          <w:t>spot@unt.edu</w:t>
        </w:r>
      </w:hyperlink>
      <w:r w:rsidRPr="008347D1">
        <w:rPr>
          <w:rFonts w:cs="Arial"/>
          <w:szCs w:val="24"/>
        </w:rPr>
        <w:t>.</w:t>
      </w:r>
    </w:p>
    <w:p w14:paraId="64356497" w14:textId="77777777" w:rsidR="008554EA" w:rsidRPr="008347D1" w:rsidRDefault="008554EA" w:rsidP="008554EA">
      <w:pPr>
        <w:pStyle w:val="Heading3"/>
        <w:rPr>
          <w:rFonts w:cs="Arial"/>
        </w:rPr>
      </w:pPr>
      <w:r w:rsidRPr="008347D1">
        <w:rPr>
          <w:rFonts w:cs="Arial"/>
        </w:rPr>
        <w:lastRenderedPageBreak/>
        <w:t>Sexual Assault Prevention</w:t>
      </w:r>
    </w:p>
    <w:p w14:paraId="6F60D2F6" w14:textId="77777777" w:rsidR="008554EA" w:rsidRPr="008347D1" w:rsidRDefault="008554EA" w:rsidP="008554EA">
      <w:pPr>
        <w:rPr>
          <w:rFonts w:cs="Arial"/>
          <w:szCs w:val="24"/>
        </w:rPr>
      </w:pPr>
      <w:r w:rsidRPr="008347D1">
        <w:rPr>
          <w:rFonts w:cs="Arial"/>
          <w:szCs w:val="24"/>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w:t>
      </w:r>
      <w:r w:rsidRPr="008347D1">
        <w:rPr>
          <w:rFonts w:cs="Arial"/>
          <w:sz w:val="24"/>
          <w:szCs w:val="24"/>
        </w:rPr>
        <w:t xml:space="preserve"> </w:t>
      </w:r>
      <w:r w:rsidRPr="008347D1">
        <w:rPr>
          <w:rFonts w:cs="Arial"/>
          <w:szCs w:val="24"/>
        </w:rPr>
        <w:t>sexual harassment, relationship</w:t>
      </w:r>
      <w:r w:rsidRPr="008347D1">
        <w:rPr>
          <w:rFonts w:cs="Arial"/>
          <w:sz w:val="24"/>
          <w:szCs w:val="24"/>
        </w:rPr>
        <w:t xml:space="preserve"> </w:t>
      </w:r>
      <w:r w:rsidRPr="008347D1">
        <w:rPr>
          <w:rFonts w:cs="Arial"/>
          <w:szCs w:val="24"/>
        </w:rPr>
        <w:t xml:space="preserve">violence, stalking, and/or sexual assault, there are campus resources available to provide support and assistance. </w:t>
      </w:r>
    </w:p>
    <w:p w14:paraId="708A2CF6" w14:textId="77777777" w:rsidR="008554EA" w:rsidRPr="008347D1" w:rsidRDefault="008554EA" w:rsidP="008554EA">
      <w:pPr>
        <w:rPr>
          <w:rFonts w:cs="Arial"/>
          <w:szCs w:val="24"/>
        </w:rPr>
      </w:pPr>
      <w:r w:rsidRPr="008347D1">
        <w:rPr>
          <w:rFonts w:cs="Arial"/>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7" w:history="1">
        <w:r w:rsidRPr="008347D1">
          <w:rPr>
            <w:rFonts w:cs="Arial"/>
            <w:color w:val="0000FF"/>
            <w:szCs w:val="24"/>
            <w:u w:val="single"/>
          </w:rPr>
          <w:t>Survivor Advocate | Division of Student Affairs (unt.edu)</w:t>
        </w:r>
      </w:hyperlink>
      <w:r w:rsidRPr="008347D1">
        <w:rPr>
          <w:rFonts w:cs="Arial"/>
          <w:szCs w:val="24"/>
        </w:rPr>
        <w:t xml:space="preserve"> or by calling the Dean of Students Office at 940-565- 2648. Additionally, alleged sexual misconduct can be non-confidentially reported to the Title IX Coordinator at </w:t>
      </w:r>
      <w:hyperlink r:id="rId38" w:history="1">
        <w:r w:rsidRPr="008347D1">
          <w:rPr>
            <w:rFonts w:cs="Arial"/>
            <w:color w:val="0000FF"/>
            <w:szCs w:val="24"/>
            <w:u w:val="single"/>
          </w:rPr>
          <w:t>Title IX | Division of Inclusion, Diversity, Equity and Access (unt.edu)</w:t>
        </w:r>
      </w:hyperlink>
      <w:r w:rsidRPr="008347D1">
        <w:rPr>
          <w:rFonts w:cs="Arial"/>
          <w:szCs w:val="24"/>
        </w:rPr>
        <w:t xml:space="preserve"> or at 940-565 -2759.</w:t>
      </w:r>
    </w:p>
    <w:p w14:paraId="7FEBD479" w14:textId="77777777" w:rsidR="008554EA" w:rsidRPr="008347D1" w:rsidRDefault="008554EA" w:rsidP="008554EA">
      <w:pPr>
        <w:pStyle w:val="Heading3"/>
        <w:rPr>
          <w:rFonts w:cs="Arial"/>
        </w:rPr>
      </w:pPr>
      <w:r w:rsidRPr="008347D1">
        <w:rPr>
          <w:rFonts w:cs="Arial"/>
        </w:rPr>
        <w:t xml:space="preserve">Important Notice for F-1 Students taking Distance Education Courses </w:t>
      </w:r>
    </w:p>
    <w:p w14:paraId="15431095" w14:textId="77777777" w:rsidR="008554EA" w:rsidRPr="008347D1" w:rsidRDefault="008554EA" w:rsidP="008554EA">
      <w:pPr>
        <w:rPr>
          <w:rFonts w:cs="Arial"/>
          <w:b/>
          <w:sz w:val="24"/>
          <w:szCs w:val="24"/>
        </w:rPr>
      </w:pPr>
      <w:r w:rsidRPr="008347D1">
        <w:rPr>
          <w:rFonts w:cs="Arial"/>
          <w:b/>
          <w:sz w:val="24"/>
          <w:szCs w:val="24"/>
        </w:rPr>
        <w:t>Federal Regulation</w:t>
      </w:r>
    </w:p>
    <w:p w14:paraId="48DFE9E3" w14:textId="77777777" w:rsidR="008554EA" w:rsidRPr="008347D1" w:rsidRDefault="008554EA" w:rsidP="008554EA">
      <w:pPr>
        <w:rPr>
          <w:rFonts w:cs="Arial"/>
          <w:szCs w:val="24"/>
        </w:rPr>
      </w:pPr>
      <w:r w:rsidRPr="008347D1">
        <w:rPr>
          <w:rFonts w:cs="Arial"/>
          <w:szCs w:val="24"/>
        </w:rPr>
        <w:t xml:space="preserve">To read detailed Immigration and Customs Enforcement regulations for F-1 students taking online courses, please go to the </w:t>
      </w:r>
      <w:hyperlink r:id="rId39" w:history="1">
        <w:r w:rsidRPr="008347D1">
          <w:rPr>
            <w:rStyle w:val="Hyperlink"/>
            <w:rFonts w:cs="Arial"/>
            <w:szCs w:val="24"/>
          </w:rPr>
          <w:t>Electronic Code of Federal Regulations website</w:t>
        </w:r>
      </w:hyperlink>
      <w:r w:rsidRPr="008347D1">
        <w:rPr>
          <w:rFonts w:cs="Arial"/>
          <w:szCs w:val="24"/>
        </w:rPr>
        <w:t xml:space="preserve"> (http://www.ecfr.gov/</w:t>
      </w:r>
      <w:r w:rsidRPr="008347D1">
        <w:rPr>
          <w:rStyle w:val="Hyperlink"/>
          <w:rFonts w:cs="Arial"/>
          <w:color w:val="auto"/>
          <w:szCs w:val="24"/>
        </w:rPr>
        <w:t>)</w:t>
      </w:r>
      <w:r w:rsidRPr="008347D1">
        <w:rPr>
          <w:rFonts w:cs="Arial"/>
          <w:szCs w:val="24"/>
        </w:rPr>
        <w:t>. The specific portion concerning distance education courses is located at Title 8 CFR 214.2 Paragraph (f)(6)(</w:t>
      </w:r>
      <w:proofErr w:type="spellStart"/>
      <w:r w:rsidRPr="008347D1">
        <w:rPr>
          <w:rFonts w:cs="Arial"/>
          <w:szCs w:val="24"/>
        </w:rPr>
        <w:t>i</w:t>
      </w:r>
      <w:proofErr w:type="spellEnd"/>
      <w:r w:rsidRPr="008347D1">
        <w:rPr>
          <w:rFonts w:cs="Arial"/>
          <w:szCs w:val="24"/>
        </w:rPr>
        <w:t>)(G).</w:t>
      </w:r>
    </w:p>
    <w:p w14:paraId="511C876D" w14:textId="77777777" w:rsidR="008554EA" w:rsidRPr="008347D1" w:rsidRDefault="008554EA" w:rsidP="008554EA">
      <w:pPr>
        <w:rPr>
          <w:rFonts w:cs="Arial"/>
          <w:szCs w:val="24"/>
        </w:rPr>
      </w:pPr>
      <w:r w:rsidRPr="008347D1">
        <w:rPr>
          <w:rFonts w:cs="Arial"/>
          <w:szCs w:val="24"/>
        </w:rPr>
        <w:t xml:space="preserve">The paragraph reads: </w:t>
      </w:r>
    </w:p>
    <w:p w14:paraId="4E8431E5" w14:textId="77777777" w:rsidR="008554EA" w:rsidRPr="008347D1" w:rsidRDefault="008554EA" w:rsidP="008554EA">
      <w:pPr>
        <w:rPr>
          <w:rFonts w:cs="Arial"/>
          <w:szCs w:val="24"/>
        </w:rPr>
      </w:pPr>
      <w:r w:rsidRPr="008347D1">
        <w:rPr>
          <w:rFonts w:cs="Arial"/>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407AFB1A" w14:textId="77777777" w:rsidR="008554EA" w:rsidRPr="008347D1" w:rsidRDefault="008554EA" w:rsidP="008554EA">
      <w:pPr>
        <w:rPr>
          <w:rFonts w:cs="Arial"/>
          <w:b/>
          <w:szCs w:val="24"/>
        </w:rPr>
      </w:pPr>
      <w:r w:rsidRPr="008347D1">
        <w:rPr>
          <w:rFonts w:cs="Arial"/>
          <w:b/>
          <w:szCs w:val="24"/>
        </w:rPr>
        <w:t xml:space="preserve">University of North Texas Compliance </w:t>
      </w:r>
    </w:p>
    <w:p w14:paraId="48FFF747" w14:textId="77777777" w:rsidR="008554EA" w:rsidRPr="008347D1" w:rsidRDefault="008554EA" w:rsidP="008554EA">
      <w:pPr>
        <w:rPr>
          <w:rFonts w:cs="Arial"/>
          <w:szCs w:val="24"/>
        </w:rPr>
      </w:pPr>
      <w:r w:rsidRPr="008347D1">
        <w:rPr>
          <w:rFonts w:cs="Arial"/>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EBE28AD" w14:textId="77777777" w:rsidR="008554EA" w:rsidRPr="008347D1" w:rsidRDefault="008554EA" w:rsidP="008554EA">
      <w:pPr>
        <w:rPr>
          <w:rFonts w:cs="Arial"/>
          <w:szCs w:val="24"/>
        </w:rPr>
      </w:pPr>
      <w:r w:rsidRPr="008347D1">
        <w:rPr>
          <w:rFonts w:cs="Arial"/>
          <w:szCs w:val="24"/>
        </w:rPr>
        <w:t>If such an on-campus activity is required, it is the student’s responsibility to do the following:</w:t>
      </w:r>
    </w:p>
    <w:p w14:paraId="002B2C13" w14:textId="77777777" w:rsidR="008554EA" w:rsidRPr="008347D1" w:rsidRDefault="008554EA" w:rsidP="008554EA">
      <w:pPr>
        <w:rPr>
          <w:rFonts w:cs="Arial"/>
          <w:szCs w:val="24"/>
        </w:rPr>
      </w:pPr>
      <w:r w:rsidRPr="008347D1">
        <w:rPr>
          <w:rFonts w:cs="Arial"/>
          <w:szCs w:val="24"/>
        </w:rPr>
        <w:t>(1) Submit a written request to the instructor for an on-campus experiential component within one week of the start of the course.</w:t>
      </w:r>
    </w:p>
    <w:p w14:paraId="1346835C" w14:textId="77777777" w:rsidR="008554EA" w:rsidRPr="008347D1" w:rsidRDefault="008554EA" w:rsidP="008554EA">
      <w:pPr>
        <w:rPr>
          <w:rFonts w:cs="Arial"/>
          <w:szCs w:val="24"/>
        </w:rPr>
      </w:pPr>
      <w:r w:rsidRPr="008347D1">
        <w:rPr>
          <w:rFonts w:cs="Arial"/>
          <w:szCs w:val="24"/>
        </w:rPr>
        <w:t>(2) Ensure that the activity on campus takes place and the instructor documents it in writing with a notice sent to the International Student and Scholar Services Office.  ISSS has a form available that you may use for this purpose.</w:t>
      </w:r>
    </w:p>
    <w:p w14:paraId="132A2B94" w14:textId="77777777" w:rsidR="008554EA" w:rsidRPr="008347D1" w:rsidRDefault="008554EA" w:rsidP="008554EA">
      <w:pPr>
        <w:rPr>
          <w:rFonts w:cs="Arial"/>
          <w:szCs w:val="24"/>
        </w:rPr>
      </w:pPr>
      <w:r w:rsidRPr="008347D1">
        <w:rPr>
          <w:rFonts w:cs="Arial"/>
          <w:szCs w:val="24"/>
        </w:rPr>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at 940-565-2195 or email </w:t>
      </w:r>
      <w:hyperlink r:id="rId40" w:history="1">
        <w:r w:rsidRPr="008347D1">
          <w:rPr>
            <w:rFonts w:cs="Arial"/>
            <w:color w:val="0000FF"/>
            <w:szCs w:val="24"/>
            <w:u w:val="single"/>
          </w:rPr>
          <w:t>International Student &amp; Scholar Services | International Affairs (unt.edu)</w:t>
        </w:r>
      </w:hyperlink>
      <w:r w:rsidRPr="008347D1">
        <w:rPr>
          <w:rFonts w:cs="Arial"/>
          <w:szCs w:val="24"/>
        </w:rPr>
        <w:t xml:space="preserve"> to get clarification before the one-week deadline.</w:t>
      </w:r>
    </w:p>
    <w:p w14:paraId="53D695BA" w14:textId="77777777" w:rsidR="008554EA" w:rsidRPr="008347D1" w:rsidRDefault="008554EA" w:rsidP="008554EA">
      <w:pPr>
        <w:pStyle w:val="Heading3"/>
        <w:rPr>
          <w:rFonts w:cs="Arial"/>
        </w:rPr>
      </w:pPr>
      <w:r w:rsidRPr="008347D1">
        <w:rPr>
          <w:rFonts w:cs="Arial"/>
        </w:rPr>
        <w:t>Student Verification</w:t>
      </w:r>
    </w:p>
    <w:p w14:paraId="6A3ADF1C" w14:textId="77777777" w:rsidR="008554EA" w:rsidRPr="008347D1" w:rsidRDefault="008554EA" w:rsidP="008554EA">
      <w:pPr>
        <w:rPr>
          <w:rFonts w:cs="Arial"/>
          <w:szCs w:val="24"/>
        </w:rPr>
      </w:pPr>
      <w:r w:rsidRPr="008347D1">
        <w:rPr>
          <w:rFonts w:cs="Arial"/>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F8E1FB8" w14:textId="77777777" w:rsidR="008554EA" w:rsidRPr="008347D1" w:rsidRDefault="008554EA" w:rsidP="008554EA">
      <w:pPr>
        <w:rPr>
          <w:rFonts w:cs="Arial"/>
          <w:szCs w:val="24"/>
        </w:rPr>
      </w:pPr>
      <w:r w:rsidRPr="008347D1">
        <w:rPr>
          <w:rFonts w:cs="Arial"/>
          <w:szCs w:val="24"/>
        </w:rPr>
        <w:t xml:space="preserve">See </w:t>
      </w:r>
      <w:hyperlink r:id="rId41" w:history="1">
        <w:r w:rsidRPr="008347D1">
          <w:rPr>
            <w:rStyle w:val="Hyperlink"/>
            <w:rFonts w:cs="Arial"/>
            <w:szCs w:val="24"/>
          </w:rPr>
          <w:t>UNT Policy 07-002 Student Identity Verification, Privacy, and Notification and Distance Education Courses</w:t>
        </w:r>
      </w:hyperlink>
      <w:r w:rsidRPr="008347D1">
        <w:rPr>
          <w:rFonts w:cs="Arial"/>
          <w:szCs w:val="24"/>
        </w:rPr>
        <w:t xml:space="preserve"> (</w:t>
      </w:r>
      <w:hyperlink r:id="rId42" w:history="1">
        <w:r w:rsidRPr="008347D1">
          <w:rPr>
            <w:rStyle w:val="Hyperlink"/>
            <w:rFonts w:cs="Arial"/>
            <w:szCs w:val="24"/>
          </w:rPr>
          <w:t>https://policy.unt.edu/policy/07-002</w:t>
        </w:r>
      </w:hyperlink>
      <w:r w:rsidRPr="008347D1">
        <w:rPr>
          <w:rFonts w:cs="Arial"/>
          <w:szCs w:val="24"/>
        </w:rPr>
        <w:t>).</w:t>
      </w:r>
    </w:p>
    <w:p w14:paraId="3A63BAEC" w14:textId="77777777" w:rsidR="008554EA" w:rsidRPr="008347D1" w:rsidRDefault="008554EA" w:rsidP="008554EA">
      <w:pPr>
        <w:pStyle w:val="Heading3"/>
        <w:rPr>
          <w:rFonts w:cs="Arial"/>
        </w:rPr>
      </w:pPr>
      <w:r w:rsidRPr="008347D1">
        <w:rPr>
          <w:rFonts w:cs="Arial"/>
        </w:rPr>
        <w:t>Use of Student Work</w:t>
      </w:r>
    </w:p>
    <w:p w14:paraId="1F06CAED" w14:textId="77777777" w:rsidR="008554EA" w:rsidRPr="008347D1" w:rsidRDefault="008554EA" w:rsidP="008554EA">
      <w:pPr>
        <w:rPr>
          <w:rFonts w:cs="Arial"/>
          <w:szCs w:val="24"/>
        </w:rPr>
      </w:pPr>
      <w:r w:rsidRPr="008347D1">
        <w:rPr>
          <w:rFonts w:cs="Arial"/>
          <w:szCs w:val="24"/>
        </w:rPr>
        <w:t>A student owns the copyright for all work (example: software, photographs, reports, presentations, and email postings) he or she creates within a class and the University is not entitled to use any student work without the student’s permission unless all of the following criteria are met:</w:t>
      </w:r>
    </w:p>
    <w:p w14:paraId="62A39BBF" w14:textId="77777777" w:rsidR="008554EA" w:rsidRPr="008347D1" w:rsidRDefault="008554EA" w:rsidP="008554EA">
      <w:pPr>
        <w:numPr>
          <w:ilvl w:val="0"/>
          <w:numId w:val="33"/>
        </w:numPr>
        <w:spacing w:after="0" w:line="276" w:lineRule="auto"/>
        <w:rPr>
          <w:rFonts w:cs="Arial"/>
          <w:szCs w:val="24"/>
        </w:rPr>
      </w:pPr>
      <w:r w:rsidRPr="008347D1">
        <w:rPr>
          <w:rFonts w:cs="Arial"/>
          <w:szCs w:val="24"/>
        </w:rPr>
        <w:t>The work is used only once.</w:t>
      </w:r>
    </w:p>
    <w:p w14:paraId="399ACA53" w14:textId="77777777" w:rsidR="008554EA" w:rsidRPr="008347D1" w:rsidRDefault="008554EA" w:rsidP="008554EA">
      <w:pPr>
        <w:numPr>
          <w:ilvl w:val="0"/>
          <w:numId w:val="33"/>
        </w:numPr>
        <w:spacing w:after="0" w:line="276" w:lineRule="auto"/>
        <w:rPr>
          <w:rFonts w:cs="Arial"/>
          <w:szCs w:val="24"/>
        </w:rPr>
      </w:pPr>
      <w:r w:rsidRPr="008347D1">
        <w:rPr>
          <w:rFonts w:cs="Arial"/>
          <w:szCs w:val="24"/>
        </w:rPr>
        <w:t>The work is not used in its entirety.</w:t>
      </w:r>
    </w:p>
    <w:p w14:paraId="0250A720" w14:textId="77777777" w:rsidR="008554EA" w:rsidRPr="008347D1" w:rsidRDefault="008554EA" w:rsidP="008554EA">
      <w:pPr>
        <w:numPr>
          <w:ilvl w:val="0"/>
          <w:numId w:val="33"/>
        </w:numPr>
        <w:spacing w:after="0" w:line="276" w:lineRule="auto"/>
        <w:rPr>
          <w:rFonts w:cs="Arial"/>
          <w:szCs w:val="24"/>
        </w:rPr>
      </w:pPr>
      <w:r w:rsidRPr="008347D1">
        <w:rPr>
          <w:rFonts w:cs="Arial"/>
          <w:szCs w:val="24"/>
        </w:rPr>
        <w:t>Use of the work does not affect any potential profits from the work.</w:t>
      </w:r>
    </w:p>
    <w:p w14:paraId="6B282959" w14:textId="77777777" w:rsidR="008554EA" w:rsidRPr="008347D1" w:rsidRDefault="008554EA" w:rsidP="008554EA">
      <w:pPr>
        <w:numPr>
          <w:ilvl w:val="0"/>
          <w:numId w:val="33"/>
        </w:numPr>
        <w:spacing w:after="0" w:line="276" w:lineRule="auto"/>
        <w:rPr>
          <w:rFonts w:cs="Arial"/>
          <w:szCs w:val="24"/>
        </w:rPr>
      </w:pPr>
      <w:r w:rsidRPr="008347D1">
        <w:rPr>
          <w:rFonts w:cs="Arial"/>
          <w:szCs w:val="24"/>
        </w:rPr>
        <w:t>The student is not identified.</w:t>
      </w:r>
    </w:p>
    <w:p w14:paraId="7EC73A69" w14:textId="77777777" w:rsidR="008554EA" w:rsidRPr="008347D1" w:rsidRDefault="008554EA" w:rsidP="008554EA">
      <w:pPr>
        <w:numPr>
          <w:ilvl w:val="0"/>
          <w:numId w:val="33"/>
        </w:numPr>
        <w:spacing w:after="0" w:line="276" w:lineRule="auto"/>
        <w:rPr>
          <w:rFonts w:cs="Arial"/>
          <w:szCs w:val="24"/>
        </w:rPr>
      </w:pPr>
      <w:r w:rsidRPr="008347D1">
        <w:rPr>
          <w:rFonts w:cs="Arial"/>
          <w:szCs w:val="24"/>
        </w:rPr>
        <w:t xml:space="preserve">The work is identified as student work. </w:t>
      </w:r>
    </w:p>
    <w:p w14:paraId="3C18C14F" w14:textId="77777777" w:rsidR="008554EA" w:rsidRPr="008347D1" w:rsidRDefault="008554EA" w:rsidP="008554EA">
      <w:pPr>
        <w:spacing w:after="0"/>
        <w:ind w:left="720"/>
        <w:rPr>
          <w:rFonts w:cs="Arial"/>
          <w:szCs w:val="24"/>
        </w:rPr>
      </w:pPr>
    </w:p>
    <w:p w14:paraId="1CBCD495" w14:textId="77777777" w:rsidR="008554EA" w:rsidRPr="008347D1" w:rsidRDefault="008554EA" w:rsidP="008554EA">
      <w:pPr>
        <w:rPr>
          <w:rFonts w:cs="Arial"/>
          <w:szCs w:val="24"/>
        </w:rPr>
      </w:pPr>
      <w:r w:rsidRPr="008347D1">
        <w:rPr>
          <w:rFonts w:cs="Arial"/>
          <w:szCs w:val="24"/>
        </w:rPr>
        <w:t>If the use of the work does not meet all of the above criteria, then the University office or department using the work must obtain the student’s written permission.</w:t>
      </w:r>
    </w:p>
    <w:p w14:paraId="13342CA7" w14:textId="77777777" w:rsidR="008554EA" w:rsidRPr="008347D1" w:rsidRDefault="008554EA" w:rsidP="008554EA">
      <w:pPr>
        <w:rPr>
          <w:rFonts w:cs="Arial"/>
          <w:b/>
          <w:szCs w:val="24"/>
        </w:rPr>
      </w:pPr>
      <w:r w:rsidRPr="008347D1">
        <w:rPr>
          <w:rFonts w:cs="Arial"/>
          <w:b/>
          <w:szCs w:val="24"/>
        </w:rPr>
        <w:t xml:space="preserve">Transmission and Recording of Student Images in </w:t>
      </w:r>
      <w:proofErr w:type="gramStart"/>
      <w:r w:rsidRPr="008347D1">
        <w:rPr>
          <w:rFonts w:cs="Arial"/>
          <w:b/>
          <w:szCs w:val="24"/>
        </w:rPr>
        <w:t>Electronically-Delivered</w:t>
      </w:r>
      <w:proofErr w:type="gramEnd"/>
      <w:r w:rsidRPr="008347D1">
        <w:rPr>
          <w:rFonts w:cs="Arial"/>
          <w:b/>
          <w:szCs w:val="24"/>
        </w:rPr>
        <w:t xml:space="preserve"> Courses</w:t>
      </w:r>
    </w:p>
    <w:p w14:paraId="53A1B1F2" w14:textId="77777777" w:rsidR="008554EA" w:rsidRPr="008347D1" w:rsidRDefault="008554EA" w:rsidP="008554EA">
      <w:pPr>
        <w:numPr>
          <w:ilvl w:val="0"/>
          <w:numId w:val="34"/>
        </w:numPr>
        <w:spacing w:after="200" w:line="276" w:lineRule="auto"/>
        <w:rPr>
          <w:rFonts w:cs="Arial"/>
          <w:szCs w:val="24"/>
        </w:rPr>
      </w:pPr>
      <w:r w:rsidRPr="008347D1">
        <w:rPr>
          <w:rFonts w:cs="Arial"/>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7D34825A" w14:textId="77777777" w:rsidR="008554EA" w:rsidRPr="008347D1" w:rsidRDefault="008554EA" w:rsidP="008554EA">
      <w:pPr>
        <w:numPr>
          <w:ilvl w:val="0"/>
          <w:numId w:val="34"/>
        </w:numPr>
        <w:spacing w:after="200" w:line="276" w:lineRule="auto"/>
        <w:rPr>
          <w:rFonts w:cs="Arial"/>
          <w:szCs w:val="24"/>
        </w:rPr>
      </w:pPr>
      <w:r w:rsidRPr="008347D1">
        <w:rPr>
          <w:rFonts w:cs="Arial"/>
          <w:szCs w:val="24"/>
        </w:rPr>
        <w:t>In the event an instructor records student presentation, he or she must obtain permission from the student using a signed release in order to use the recording for future classes in accordance with the Use of Student-Created Work guidelines above.</w:t>
      </w:r>
    </w:p>
    <w:p w14:paraId="6279B70C" w14:textId="77777777" w:rsidR="008554EA" w:rsidRPr="008347D1" w:rsidRDefault="008554EA" w:rsidP="008554EA">
      <w:pPr>
        <w:numPr>
          <w:ilvl w:val="0"/>
          <w:numId w:val="34"/>
        </w:numPr>
        <w:spacing w:after="200" w:line="276" w:lineRule="auto"/>
        <w:rPr>
          <w:rFonts w:cs="Arial"/>
          <w:szCs w:val="24"/>
        </w:rPr>
      </w:pPr>
      <w:r w:rsidRPr="008347D1">
        <w:rPr>
          <w:rFonts w:cs="Arial"/>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270270A" w14:textId="77777777" w:rsidR="008554EA" w:rsidRPr="008347D1" w:rsidRDefault="008554EA" w:rsidP="008554EA">
      <w:pPr>
        <w:numPr>
          <w:ilvl w:val="0"/>
          <w:numId w:val="34"/>
        </w:numPr>
        <w:spacing w:after="200" w:line="276" w:lineRule="auto"/>
        <w:rPr>
          <w:rFonts w:cs="Arial"/>
          <w:szCs w:val="24"/>
        </w:rPr>
      </w:pPr>
      <w:r w:rsidRPr="008347D1">
        <w:rPr>
          <w:rFonts w:cs="Arial"/>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5396A91C" w14:textId="77777777" w:rsidR="008554EA" w:rsidRPr="001F48AB" w:rsidRDefault="008554EA" w:rsidP="008554EA">
      <w:pPr>
        <w:pStyle w:val="Heading2"/>
        <w:rPr>
          <w:rFonts w:cs="Arial"/>
          <w:bCs/>
          <w:szCs w:val="32"/>
        </w:rPr>
      </w:pPr>
      <w:r>
        <w:rPr>
          <w:rFonts w:cs="Arial"/>
          <w:bCs/>
          <w:szCs w:val="32"/>
        </w:rPr>
        <w:lastRenderedPageBreak/>
        <w:t>Academic Support And Student Services</w:t>
      </w:r>
      <w:r w:rsidRPr="001F48AB">
        <w:rPr>
          <w:rFonts w:cs="Arial"/>
          <w:bCs/>
          <w:szCs w:val="32"/>
        </w:rPr>
        <w:t xml:space="preserve"> </w:t>
      </w:r>
    </w:p>
    <w:p w14:paraId="55E28863" w14:textId="77777777" w:rsidR="008554EA" w:rsidRPr="001F48AB" w:rsidRDefault="008554EA" w:rsidP="008554EA">
      <w:pPr>
        <w:pStyle w:val="Heading2"/>
        <w:rPr>
          <w:rFonts w:cs="Arial"/>
          <w:b/>
          <w:bCs/>
          <w:sz w:val="24"/>
          <w:szCs w:val="32"/>
        </w:rPr>
      </w:pPr>
      <w:r w:rsidRPr="001F48AB">
        <w:rPr>
          <w:rFonts w:cs="Arial"/>
          <w:sz w:val="24"/>
          <w:szCs w:val="24"/>
        </w:rPr>
        <w:t>Mental Health</w:t>
      </w:r>
    </w:p>
    <w:p w14:paraId="6E972969" w14:textId="77777777" w:rsidR="008554EA" w:rsidRPr="008347D1" w:rsidRDefault="008554EA" w:rsidP="008554EA">
      <w:pPr>
        <w:contextualSpacing/>
        <w:rPr>
          <w:rFonts w:cs="Arial"/>
          <w:szCs w:val="24"/>
        </w:rPr>
      </w:pPr>
      <w:r w:rsidRPr="008347D1">
        <w:rPr>
          <w:rFonts w:cs="Arial"/>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381C8D1E" w14:textId="77777777" w:rsidR="008554EA" w:rsidRPr="008347D1" w:rsidRDefault="008554EA" w:rsidP="008554EA">
      <w:pPr>
        <w:pStyle w:val="ListParagraph"/>
        <w:numPr>
          <w:ilvl w:val="0"/>
          <w:numId w:val="35"/>
        </w:numPr>
        <w:spacing w:after="80" w:line="240" w:lineRule="auto"/>
        <w:rPr>
          <w:rFonts w:cs="Arial"/>
          <w:szCs w:val="24"/>
        </w:rPr>
      </w:pPr>
      <w:hyperlink r:id="rId43" w:history="1">
        <w:r w:rsidRPr="008347D1">
          <w:rPr>
            <w:rStyle w:val="Hyperlink"/>
            <w:rFonts w:cs="Arial"/>
            <w:szCs w:val="24"/>
          </w:rPr>
          <w:t>Student Health and Wellness Center</w:t>
        </w:r>
      </w:hyperlink>
      <w:r w:rsidRPr="008347D1">
        <w:rPr>
          <w:rFonts w:cs="Arial"/>
          <w:szCs w:val="24"/>
        </w:rPr>
        <w:t xml:space="preserve"> (</w:t>
      </w:r>
      <w:r w:rsidRPr="008347D1">
        <w:rPr>
          <w:rStyle w:val="Hyperlink"/>
          <w:rFonts w:cs="Arial"/>
          <w:color w:val="auto"/>
          <w:szCs w:val="24"/>
        </w:rPr>
        <w:t>https://studentaffairs.unt.edu/student-health-and-wellness-center</w:t>
      </w:r>
      <w:r w:rsidRPr="008347D1">
        <w:rPr>
          <w:rFonts w:cs="Arial"/>
          <w:szCs w:val="24"/>
        </w:rPr>
        <w:t>)</w:t>
      </w:r>
    </w:p>
    <w:p w14:paraId="3A5E87FF" w14:textId="77777777" w:rsidR="008554EA" w:rsidRPr="008347D1" w:rsidRDefault="008554EA" w:rsidP="008554EA">
      <w:pPr>
        <w:pStyle w:val="ListParagraph"/>
        <w:numPr>
          <w:ilvl w:val="0"/>
          <w:numId w:val="35"/>
        </w:numPr>
        <w:spacing w:after="80" w:line="240" w:lineRule="auto"/>
        <w:rPr>
          <w:rFonts w:cs="Arial"/>
          <w:szCs w:val="24"/>
        </w:rPr>
      </w:pPr>
      <w:hyperlink r:id="rId44" w:history="1">
        <w:r w:rsidRPr="008347D1">
          <w:rPr>
            <w:rStyle w:val="Hyperlink"/>
            <w:rFonts w:cs="Arial"/>
            <w:szCs w:val="24"/>
          </w:rPr>
          <w:t>Counseling and Testing Services</w:t>
        </w:r>
      </w:hyperlink>
      <w:r w:rsidRPr="008347D1">
        <w:rPr>
          <w:rFonts w:cs="Arial"/>
          <w:szCs w:val="24"/>
        </w:rPr>
        <w:t xml:space="preserve"> (</w:t>
      </w:r>
      <w:r w:rsidRPr="008347D1">
        <w:rPr>
          <w:rStyle w:val="Hyperlink"/>
          <w:rFonts w:cs="Arial"/>
          <w:color w:val="auto"/>
          <w:szCs w:val="24"/>
        </w:rPr>
        <w:t>https://studentaffairs.unt.edu/counseling-and-testing-services</w:t>
      </w:r>
      <w:r w:rsidRPr="008347D1">
        <w:rPr>
          <w:rFonts w:cs="Arial"/>
          <w:szCs w:val="24"/>
        </w:rPr>
        <w:t>)</w:t>
      </w:r>
    </w:p>
    <w:p w14:paraId="57942225" w14:textId="77777777" w:rsidR="008554EA" w:rsidRPr="008347D1" w:rsidRDefault="008554EA" w:rsidP="008554EA">
      <w:pPr>
        <w:pStyle w:val="ListParagraph"/>
        <w:numPr>
          <w:ilvl w:val="0"/>
          <w:numId w:val="35"/>
        </w:numPr>
        <w:spacing w:after="80" w:line="240" w:lineRule="auto"/>
        <w:rPr>
          <w:rFonts w:cs="Arial"/>
          <w:szCs w:val="24"/>
        </w:rPr>
      </w:pPr>
      <w:hyperlink r:id="rId45" w:history="1">
        <w:r w:rsidRPr="008347D1">
          <w:rPr>
            <w:rStyle w:val="Hyperlink"/>
            <w:rFonts w:cs="Arial"/>
            <w:szCs w:val="24"/>
          </w:rPr>
          <w:t>UNT Care Team</w:t>
        </w:r>
      </w:hyperlink>
      <w:r w:rsidRPr="008347D1">
        <w:rPr>
          <w:rFonts w:cs="Arial"/>
          <w:szCs w:val="24"/>
        </w:rPr>
        <w:t xml:space="preserve"> (https://studentaffairs.unt.edu/care)</w:t>
      </w:r>
    </w:p>
    <w:p w14:paraId="68EEBD7B" w14:textId="77777777" w:rsidR="008554EA" w:rsidRPr="008347D1" w:rsidRDefault="008554EA" w:rsidP="008554EA">
      <w:pPr>
        <w:pStyle w:val="ListParagraph"/>
        <w:numPr>
          <w:ilvl w:val="0"/>
          <w:numId w:val="35"/>
        </w:numPr>
        <w:spacing w:after="80" w:line="240" w:lineRule="auto"/>
        <w:rPr>
          <w:rFonts w:cs="Arial"/>
          <w:szCs w:val="24"/>
        </w:rPr>
      </w:pPr>
      <w:hyperlink r:id="rId46" w:history="1">
        <w:r w:rsidRPr="008347D1">
          <w:rPr>
            <w:rStyle w:val="Hyperlink"/>
            <w:rFonts w:cs="Arial"/>
            <w:szCs w:val="24"/>
          </w:rPr>
          <w:t>UNT Psychiatric Services</w:t>
        </w:r>
      </w:hyperlink>
      <w:r w:rsidRPr="008347D1">
        <w:rPr>
          <w:rFonts w:cs="Arial"/>
          <w:szCs w:val="24"/>
        </w:rPr>
        <w:t xml:space="preserve"> (https://studentaffairs.unt.edu/student-health-and-wellness-center/services/psychiatry)</w:t>
      </w:r>
    </w:p>
    <w:p w14:paraId="29E801EF" w14:textId="77777777" w:rsidR="008554EA" w:rsidRPr="008347D1" w:rsidRDefault="008554EA" w:rsidP="008554EA">
      <w:pPr>
        <w:pStyle w:val="ListParagraph"/>
        <w:numPr>
          <w:ilvl w:val="0"/>
          <w:numId w:val="35"/>
        </w:numPr>
        <w:spacing w:after="80" w:line="240" w:lineRule="auto"/>
        <w:rPr>
          <w:rFonts w:cs="Arial"/>
          <w:szCs w:val="24"/>
        </w:rPr>
      </w:pPr>
      <w:hyperlink r:id="rId47" w:history="1">
        <w:r w:rsidRPr="008347D1">
          <w:rPr>
            <w:rStyle w:val="Hyperlink"/>
            <w:rFonts w:cs="Arial"/>
            <w:szCs w:val="24"/>
          </w:rPr>
          <w:t>Individual Counseling</w:t>
        </w:r>
      </w:hyperlink>
      <w:r w:rsidRPr="008347D1">
        <w:rPr>
          <w:rFonts w:cs="Arial"/>
          <w:szCs w:val="24"/>
        </w:rPr>
        <w:t xml:space="preserve"> (</w:t>
      </w:r>
      <w:hyperlink r:id="rId48" w:history="1">
        <w:r w:rsidRPr="008347D1">
          <w:rPr>
            <w:rStyle w:val="Hyperlink"/>
            <w:rFonts w:cs="Arial"/>
            <w:szCs w:val="24"/>
          </w:rPr>
          <w:t>https://studentaffairs.unt.edu/counseling-and-testing-services/services/individual-counseling</w:t>
        </w:r>
      </w:hyperlink>
      <w:r w:rsidRPr="008347D1">
        <w:rPr>
          <w:rFonts w:cs="Arial"/>
          <w:szCs w:val="24"/>
        </w:rPr>
        <w:t>)</w:t>
      </w:r>
    </w:p>
    <w:p w14:paraId="449EF707" w14:textId="77777777" w:rsidR="008554EA" w:rsidRPr="008347D1" w:rsidRDefault="008554EA" w:rsidP="008554EA">
      <w:pPr>
        <w:pStyle w:val="Heading4"/>
        <w:rPr>
          <w:rFonts w:cs="Arial"/>
          <w:i w:val="0"/>
          <w:iCs w:val="0"/>
          <w:szCs w:val="24"/>
        </w:rPr>
      </w:pPr>
      <w:r w:rsidRPr="008347D1">
        <w:rPr>
          <w:rFonts w:cs="Arial"/>
          <w:i w:val="0"/>
          <w:iCs w:val="0"/>
          <w:szCs w:val="24"/>
        </w:rPr>
        <w:t>Additional Student Support Services</w:t>
      </w:r>
    </w:p>
    <w:p w14:paraId="2177B324" w14:textId="77777777" w:rsidR="008554EA" w:rsidRPr="008347D1" w:rsidRDefault="008554EA" w:rsidP="008554EA">
      <w:pPr>
        <w:pStyle w:val="ListParagraph"/>
        <w:numPr>
          <w:ilvl w:val="0"/>
          <w:numId w:val="31"/>
        </w:numPr>
        <w:spacing w:after="80" w:line="240" w:lineRule="auto"/>
        <w:rPr>
          <w:rFonts w:cs="Arial"/>
          <w:szCs w:val="24"/>
        </w:rPr>
      </w:pPr>
      <w:hyperlink r:id="rId49" w:history="1">
        <w:r w:rsidRPr="008347D1">
          <w:rPr>
            <w:rFonts w:cs="Arial"/>
            <w:color w:val="0000FF"/>
            <w:szCs w:val="24"/>
            <w:u w:val="single"/>
          </w:rPr>
          <w:t>Office of the Registrar | Office of the Registrar (unt.edu)</w:t>
        </w:r>
      </w:hyperlink>
      <w:r w:rsidRPr="008347D1">
        <w:rPr>
          <w:rFonts w:cs="Arial"/>
          <w:szCs w:val="24"/>
        </w:rPr>
        <w:t xml:space="preserve"> (</w:t>
      </w:r>
      <w:r w:rsidRPr="008347D1">
        <w:rPr>
          <w:rStyle w:val="Hyperlink"/>
          <w:rFonts w:cs="Arial"/>
          <w:color w:val="auto"/>
          <w:szCs w:val="24"/>
        </w:rPr>
        <w:t>https://registrar.unt.edu/registration</w:t>
      </w:r>
      <w:r w:rsidRPr="008347D1">
        <w:rPr>
          <w:rFonts w:cs="Arial"/>
          <w:szCs w:val="24"/>
        </w:rPr>
        <w:t>)</w:t>
      </w:r>
    </w:p>
    <w:p w14:paraId="08203FA0" w14:textId="77777777" w:rsidR="008554EA" w:rsidRPr="008347D1" w:rsidRDefault="008554EA" w:rsidP="008554EA">
      <w:pPr>
        <w:pStyle w:val="ListParagraph"/>
        <w:numPr>
          <w:ilvl w:val="0"/>
          <w:numId w:val="31"/>
        </w:numPr>
        <w:spacing w:after="80" w:line="240" w:lineRule="auto"/>
        <w:rPr>
          <w:rFonts w:cs="Arial"/>
          <w:szCs w:val="24"/>
        </w:rPr>
      </w:pPr>
      <w:hyperlink r:id="rId50" w:history="1">
        <w:r w:rsidRPr="008347D1">
          <w:rPr>
            <w:rStyle w:val="Hyperlink"/>
            <w:rFonts w:cs="Arial"/>
            <w:szCs w:val="24"/>
          </w:rPr>
          <w:t>Financial Aid</w:t>
        </w:r>
      </w:hyperlink>
      <w:r w:rsidRPr="008347D1">
        <w:rPr>
          <w:rFonts w:cs="Arial"/>
          <w:szCs w:val="24"/>
        </w:rPr>
        <w:t xml:space="preserve"> (</w:t>
      </w:r>
      <w:r w:rsidRPr="008347D1">
        <w:rPr>
          <w:rStyle w:val="Hyperlink"/>
          <w:rFonts w:cs="Arial"/>
          <w:color w:val="auto"/>
          <w:szCs w:val="24"/>
        </w:rPr>
        <w:t>https://financialaid.unt.edu/</w:t>
      </w:r>
      <w:r w:rsidRPr="008347D1">
        <w:rPr>
          <w:rFonts w:cs="Arial"/>
          <w:szCs w:val="24"/>
        </w:rPr>
        <w:t>)</w:t>
      </w:r>
    </w:p>
    <w:p w14:paraId="5835A4E8" w14:textId="77777777" w:rsidR="008554EA" w:rsidRPr="008347D1" w:rsidRDefault="008554EA" w:rsidP="008554EA">
      <w:pPr>
        <w:pStyle w:val="ListParagraph"/>
        <w:numPr>
          <w:ilvl w:val="0"/>
          <w:numId w:val="31"/>
        </w:numPr>
        <w:spacing w:after="80" w:line="240" w:lineRule="auto"/>
        <w:rPr>
          <w:rFonts w:cs="Arial"/>
          <w:szCs w:val="24"/>
        </w:rPr>
      </w:pPr>
      <w:hyperlink r:id="rId51" w:history="1">
        <w:r w:rsidRPr="008347D1">
          <w:rPr>
            <w:rStyle w:val="Hyperlink"/>
            <w:rFonts w:cs="Arial"/>
            <w:szCs w:val="24"/>
          </w:rPr>
          <w:t>Student Legal Services</w:t>
        </w:r>
      </w:hyperlink>
      <w:r w:rsidRPr="008347D1">
        <w:rPr>
          <w:rFonts w:cs="Arial"/>
          <w:szCs w:val="24"/>
        </w:rPr>
        <w:t xml:space="preserve"> (</w:t>
      </w:r>
      <w:r w:rsidRPr="008347D1">
        <w:rPr>
          <w:rStyle w:val="Hyperlink"/>
          <w:rFonts w:cs="Arial"/>
          <w:color w:val="auto"/>
          <w:szCs w:val="24"/>
        </w:rPr>
        <w:t>https://studentaffairs.unt.edu/student-legal-services</w:t>
      </w:r>
      <w:r w:rsidRPr="008347D1">
        <w:rPr>
          <w:rFonts w:cs="Arial"/>
          <w:szCs w:val="24"/>
        </w:rPr>
        <w:t>)</w:t>
      </w:r>
    </w:p>
    <w:p w14:paraId="1D043293" w14:textId="77777777" w:rsidR="008554EA" w:rsidRPr="008347D1" w:rsidRDefault="008554EA" w:rsidP="008554EA">
      <w:pPr>
        <w:pStyle w:val="ListParagraph"/>
        <w:numPr>
          <w:ilvl w:val="0"/>
          <w:numId w:val="31"/>
        </w:numPr>
        <w:spacing w:after="80" w:line="240" w:lineRule="auto"/>
        <w:rPr>
          <w:rFonts w:cs="Arial"/>
          <w:szCs w:val="24"/>
        </w:rPr>
      </w:pPr>
      <w:hyperlink r:id="rId52" w:history="1">
        <w:r w:rsidRPr="008347D1">
          <w:rPr>
            <w:rStyle w:val="Hyperlink"/>
            <w:rFonts w:cs="Arial"/>
            <w:szCs w:val="24"/>
          </w:rPr>
          <w:t>Career Center</w:t>
        </w:r>
      </w:hyperlink>
      <w:r w:rsidRPr="008347D1">
        <w:rPr>
          <w:rFonts w:cs="Arial"/>
          <w:szCs w:val="24"/>
        </w:rPr>
        <w:t xml:space="preserve"> (</w:t>
      </w:r>
      <w:r w:rsidRPr="008347D1">
        <w:rPr>
          <w:rStyle w:val="Hyperlink"/>
          <w:rFonts w:cs="Arial"/>
          <w:color w:val="auto"/>
          <w:szCs w:val="24"/>
        </w:rPr>
        <w:t>https://studentaffairs.unt.edu/career-center</w:t>
      </w:r>
      <w:r w:rsidRPr="008347D1">
        <w:rPr>
          <w:rFonts w:cs="Arial"/>
          <w:szCs w:val="24"/>
        </w:rPr>
        <w:t>)</w:t>
      </w:r>
    </w:p>
    <w:p w14:paraId="4514E028" w14:textId="77777777" w:rsidR="008554EA" w:rsidRPr="008347D1" w:rsidRDefault="008554EA" w:rsidP="008554EA">
      <w:pPr>
        <w:pStyle w:val="ListParagraph"/>
        <w:numPr>
          <w:ilvl w:val="0"/>
          <w:numId w:val="31"/>
        </w:numPr>
        <w:spacing w:after="80" w:line="240" w:lineRule="auto"/>
        <w:rPr>
          <w:rFonts w:cs="Arial"/>
          <w:szCs w:val="24"/>
        </w:rPr>
      </w:pPr>
      <w:hyperlink r:id="rId53" w:history="1">
        <w:r w:rsidRPr="008347D1">
          <w:rPr>
            <w:rStyle w:val="Hyperlink"/>
            <w:rFonts w:cs="Arial"/>
            <w:szCs w:val="24"/>
          </w:rPr>
          <w:t>Multicultural Center</w:t>
        </w:r>
      </w:hyperlink>
      <w:r w:rsidRPr="008347D1">
        <w:rPr>
          <w:rFonts w:cs="Arial"/>
          <w:szCs w:val="24"/>
        </w:rPr>
        <w:t xml:space="preserve"> (</w:t>
      </w:r>
      <w:r w:rsidRPr="008347D1">
        <w:rPr>
          <w:rStyle w:val="Hyperlink"/>
          <w:rFonts w:cs="Arial"/>
          <w:color w:val="auto"/>
          <w:szCs w:val="24"/>
        </w:rPr>
        <w:t>https://edo.unt.edu/multicultural-center</w:t>
      </w:r>
      <w:r w:rsidRPr="008347D1">
        <w:rPr>
          <w:rFonts w:cs="Arial"/>
          <w:szCs w:val="24"/>
        </w:rPr>
        <w:t>)</w:t>
      </w:r>
    </w:p>
    <w:p w14:paraId="4CE8458F" w14:textId="77777777" w:rsidR="008554EA" w:rsidRPr="008347D1" w:rsidRDefault="008554EA" w:rsidP="008554EA">
      <w:pPr>
        <w:pStyle w:val="ListParagraph"/>
        <w:numPr>
          <w:ilvl w:val="0"/>
          <w:numId w:val="31"/>
        </w:numPr>
        <w:spacing w:after="80" w:line="240" w:lineRule="auto"/>
        <w:rPr>
          <w:rFonts w:cs="Arial"/>
          <w:szCs w:val="24"/>
        </w:rPr>
      </w:pPr>
      <w:hyperlink r:id="rId54" w:history="1">
        <w:r w:rsidRPr="008347D1">
          <w:rPr>
            <w:rStyle w:val="Hyperlink"/>
            <w:rFonts w:cs="Arial"/>
            <w:szCs w:val="24"/>
          </w:rPr>
          <w:t>Counseling and Testing Services</w:t>
        </w:r>
      </w:hyperlink>
      <w:r w:rsidRPr="008347D1">
        <w:rPr>
          <w:rFonts w:cs="Arial"/>
          <w:szCs w:val="24"/>
        </w:rPr>
        <w:t xml:space="preserve"> (</w:t>
      </w:r>
      <w:r w:rsidRPr="008347D1">
        <w:rPr>
          <w:rStyle w:val="Hyperlink"/>
          <w:rFonts w:cs="Arial"/>
          <w:color w:val="auto"/>
          <w:szCs w:val="24"/>
        </w:rPr>
        <w:t>https://studentaffairs.unt.edu/counseling-and-testing-services</w:t>
      </w:r>
      <w:r w:rsidRPr="008347D1">
        <w:rPr>
          <w:rFonts w:cs="Arial"/>
          <w:szCs w:val="24"/>
        </w:rPr>
        <w:t>)</w:t>
      </w:r>
    </w:p>
    <w:p w14:paraId="05C14F6D" w14:textId="77777777" w:rsidR="008554EA" w:rsidRPr="008347D1" w:rsidRDefault="008554EA" w:rsidP="008554EA">
      <w:pPr>
        <w:pStyle w:val="ListParagraph"/>
        <w:numPr>
          <w:ilvl w:val="0"/>
          <w:numId w:val="31"/>
        </w:numPr>
        <w:spacing w:after="80" w:line="240" w:lineRule="auto"/>
        <w:rPr>
          <w:rFonts w:cs="Arial"/>
          <w:szCs w:val="24"/>
        </w:rPr>
      </w:pPr>
      <w:hyperlink r:id="rId55" w:history="1">
        <w:r w:rsidRPr="008347D1">
          <w:rPr>
            <w:rStyle w:val="Hyperlink"/>
            <w:rFonts w:cs="Arial"/>
            <w:szCs w:val="24"/>
          </w:rPr>
          <w:t>Pride Alliance</w:t>
        </w:r>
      </w:hyperlink>
      <w:r w:rsidRPr="008347D1">
        <w:rPr>
          <w:rFonts w:cs="Arial"/>
          <w:szCs w:val="24"/>
        </w:rPr>
        <w:t xml:space="preserve"> (</w:t>
      </w:r>
      <w:r w:rsidRPr="008347D1">
        <w:rPr>
          <w:rStyle w:val="Hyperlink"/>
          <w:rFonts w:cs="Arial"/>
          <w:color w:val="auto"/>
          <w:szCs w:val="24"/>
        </w:rPr>
        <w:t>https://edo.unt.edu/pridealliance</w:t>
      </w:r>
      <w:r w:rsidRPr="008347D1">
        <w:rPr>
          <w:rFonts w:cs="Arial"/>
          <w:szCs w:val="24"/>
        </w:rPr>
        <w:t>)</w:t>
      </w:r>
    </w:p>
    <w:p w14:paraId="6410BF38" w14:textId="77777777" w:rsidR="008554EA" w:rsidRPr="008347D1" w:rsidRDefault="008554EA" w:rsidP="008554EA">
      <w:pPr>
        <w:pStyle w:val="ListParagraph"/>
        <w:numPr>
          <w:ilvl w:val="0"/>
          <w:numId w:val="31"/>
        </w:numPr>
        <w:spacing w:after="80" w:line="240" w:lineRule="auto"/>
        <w:rPr>
          <w:rFonts w:cs="Arial"/>
          <w:szCs w:val="24"/>
        </w:rPr>
      </w:pPr>
      <w:hyperlink r:id="rId56" w:history="1">
        <w:r w:rsidRPr="008347D1">
          <w:rPr>
            <w:rStyle w:val="Hyperlink"/>
            <w:rFonts w:cs="Arial"/>
            <w:szCs w:val="24"/>
          </w:rPr>
          <w:t>UNT Food Pantry</w:t>
        </w:r>
      </w:hyperlink>
      <w:r w:rsidRPr="008347D1">
        <w:rPr>
          <w:rFonts w:cs="Arial"/>
          <w:szCs w:val="24"/>
        </w:rPr>
        <w:t xml:space="preserve"> (</w:t>
      </w:r>
      <w:hyperlink r:id="rId57" w:history="1">
        <w:r w:rsidRPr="008347D1">
          <w:rPr>
            <w:rStyle w:val="Hyperlink"/>
            <w:rFonts w:cs="Arial"/>
            <w:szCs w:val="24"/>
          </w:rPr>
          <w:t>https://deanofstudents.unt.edu/resources/food-pantry</w:t>
        </w:r>
      </w:hyperlink>
      <w:r w:rsidRPr="008347D1">
        <w:rPr>
          <w:rFonts w:cs="Arial"/>
          <w:szCs w:val="24"/>
        </w:rPr>
        <w:t>)</w:t>
      </w:r>
    </w:p>
    <w:p w14:paraId="7184B124" w14:textId="77777777" w:rsidR="008554EA" w:rsidRPr="008347D1" w:rsidRDefault="008554EA" w:rsidP="008554EA">
      <w:pPr>
        <w:pStyle w:val="Heading2"/>
        <w:spacing w:before="2" w:after="2"/>
        <w:rPr>
          <w:sz w:val="24"/>
        </w:rPr>
      </w:pPr>
      <w:r w:rsidRPr="008347D1">
        <w:rPr>
          <w:rStyle w:val="Strong"/>
          <w:sz w:val="24"/>
          <w:szCs w:val="28"/>
        </w:rPr>
        <w:t>Medical Withdrawals</w:t>
      </w:r>
    </w:p>
    <w:p w14:paraId="0A8C9E34" w14:textId="77777777" w:rsidR="008554EA" w:rsidRPr="008347D1" w:rsidRDefault="008554EA" w:rsidP="008554EA">
      <w:pPr>
        <w:pStyle w:val="NormalWeb"/>
        <w:spacing w:before="2" w:after="2"/>
        <w:rPr>
          <w:rFonts w:asciiTheme="minorHAnsi" w:hAnsiTheme="minorHAnsi"/>
          <w:sz w:val="22"/>
        </w:rPr>
      </w:pPr>
      <w:r w:rsidRPr="008347D1">
        <w:rPr>
          <w:rFonts w:asciiTheme="minorHAnsi" w:hAnsiTheme="minorHAnsi"/>
          <w:sz w:val="22"/>
        </w:rPr>
        <w:t>If a student must withdraw due to medical reasons, prior to the withdrawal deadline as indicated in the academic calendar, a student may do so through the regular withdrawal process. If a student is incapacitated or unable to make the request on his/her own, please contact the Dean of Students Office for assistance at 940-565-2648. For details regarding the withdrawal process, go to </w:t>
      </w:r>
      <w:hyperlink r:id="rId58" w:tgtFrame="_blank" w:history="1">
        <w:r w:rsidRPr="008347D1">
          <w:rPr>
            <w:rStyle w:val="Hyperlink"/>
            <w:rFonts w:asciiTheme="minorHAnsi" w:hAnsiTheme="minorHAnsi"/>
            <w:sz w:val="22"/>
          </w:rPr>
          <w:t>http://deanofstudents.unt.edu/withdrawals (Links to an external site.)</w:t>
        </w:r>
        <w:r w:rsidRPr="008347D1">
          <w:rPr>
            <w:rStyle w:val="screenreader-only"/>
            <w:rFonts w:asciiTheme="minorHAnsi" w:hAnsiTheme="minorHAnsi"/>
            <w:color w:val="0000FF"/>
            <w:sz w:val="22"/>
            <w:u w:val="single"/>
          </w:rPr>
          <w:t> (Links to an external site.)</w:t>
        </w:r>
      </w:hyperlink>
      <w:r w:rsidRPr="008347D1">
        <w:rPr>
          <w:rFonts w:asciiTheme="minorHAnsi" w:hAnsiTheme="minorHAnsi"/>
          <w:sz w:val="22"/>
        </w:rPr>
        <w:t>.</w:t>
      </w:r>
    </w:p>
    <w:p w14:paraId="4F9DE890" w14:textId="77777777" w:rsidR="008554EA" w:rsidRPr="008347D1" w:rsidRDefault="008554EA" w:rsidP="008554EA">
      <w:pPr>
        <w:rPr>
          <w:rFonts w:cs="Arial"/>
          <w:sz w:val="24"/>
          <w:szCs w:val="24"/>
        </w:rPr>
      </w:pPr>
    </w:p>
    <w:p w14:paraId="77EFB493" w14:textId="77777777" w:rsidR="008554EA" w:rsidRPr="00B838D4" w:rsidRDefault="008554EA" w:rsidP="008554EA">
      <w:pPr>
        <w:pStyle w:val="Heading3"/>
        <w:rPr>
          <w:rFonts w:cstheme="majorHAnsi"/>
          <w:sz w:val="30"/>
        </w:rPr>
      </w:pPr>
      <w:r w:rsidRPr="00B838D4">
        <w:rPr>
          <w:rFonts w:cstheme="majorHAnsi"/>
          <w:sz w:val="30"/>
        </w:rPr>
        <w:t>Academic Support Services</w:t>
      </w:r>
    </w:p>
    <w:p w14:paraId="41EF6A8E" w14:textId="77777777" w:rsidR="008554EA" w:rsidRPr="008347D1" w:rsidRDefault="008554EA" w:rsidP="008554EA">
      <w:pPr>
        <w:pStyle w:val="ListParagraph"/>
        <w:numPr>
          <w:ilvl w:val="0"/>
          <w:numId w:val="32"/>
        </w:numPr>
        <w:spacing w:after="80" w:line="240" w:lineRule="auto"/>
        <w:rPr>
          <w:rFonts w:cs="Arial"/>
          <w:szCs w:val="24"/>
        </w:rPr>
      </w:pPr>
      <w:hyperlink r:id="rId59" w:history="1">
        <w:r w:rsidRPr="008347D1">
          <w:rPr>
            <w:rStyle w:val="Hyperlink"/>
            <w:rFonts w:cs="Arial"/>
            <w:szCs w:val="24"/>
          </w:rPr>
          <w:t>Academic Resource Center</w:t>
        </w:r>
      </w:hyperlink>
      <w:r w:rsidRPr="008347D1">
        <w:rPr>
          <w:rFonts w:cs="Arial"/>
          <w:szCs w:val="24"/>
        </w:rPr>
        <w:t xml:space="preserve"> (</w:t>
      </w:r>
      <w:r w:rsidRPr="008347D1">
        <w:rPr>
          <w:rStyle w:val="Hyperlink"/>
          <w:rFonts w:cs="Arial"/>
          <w:color w:val="auto"/>
          <w:szCs w:val="24"/>
        </w:rPr>
        <w:t>https://clear.unt.edu/canvas/student-resources</w:t>
      </w:r>
      <w:r w:rsidRPr="008347D1">
        <w:rPr>
          <w:rFonts w:cs="Arial"/>
          <w:szCs w:val="24"/>
        </w:rPr>
        <w:t>)</w:t>
      </w:r>
    </w:p>
    <w:p w14:paraId="18D7ACDE" w14:textId="77777777" w:rsidR="008554EA" w:rsidRPr="008347D1" w:rsidRDefault="008554EA" w:rsidP="008554EA">
      <w:pPr>
        <w:pStyle w:val="ListParagraph"/>
        <w:numPr>
          <w:ilvl w:val="0"/>
          <w:numId w:val="32"/>
        </w:numPr>
        <w:spacing w:after="80" w:line="240" w:lineRule="auto"/>
        <w:rPr>
          <w:rFonts w:cs="Arial"/>
          <w:szCs w:val="24"/>
        </w:rPr>
      </w:pPr>
      <w:hyperlink r:id="rId60" w:history="1">
        <w:r w:rsidRPr="008347D1">
          <w:rPr>
            <w:rStyle w:val="Hyperlink"/>
            <w:rFonts w:cs="Arial"/>
            <w:szCs w:val="24"/>
          </w:rPr>
          <w:t>Academic Success Center</w:t>
        </w:r>
      </w:hyperlink>
      <w:r w:rsidRPr="008347D1">
        <w:rPr>
          <w:rFonts w:cs="Arial"/>
          <w:szCs w:val="24"/>
        </w:rPr>
        <w:t xml:space="preserve"> (</w:t>
      </w:r>
      <w:r w:rsidRPr="008347D1">
        <w:rPr>
          <w:rStyle w:val="Hyperlink"/>
          <w:rFonts w:cs="Arial"/>
          <w:color w:val="auto"/>
          <w:szCs w:val="24"/>
        </w:rPr>
        <w:t>https://success.unt.edu/asc</w:t>
      </w:r>
      <w:r w:rsidRPr="008347D1">
        <w:rPr>
          <w:rFonts w:cs="Arial"/>
          <w:szCs w:val="24"/>
        </w:rPr>
        <w:t>)</w:t>
      </w:r>
    </w:p>
    <w:p w14:paraId="250F8DFA" w14:textId="77777777" w:rsidR="008554EA" w:rsidRPr="008347D1" w:rsidRDefault="008554EA" w:rsidP="008554EA">
      <w:pPr>
        <w:pStyle w:val="ListParagraph"/>
        <w:numPr>
          <w:ilvl w:val="0"/>
          <w:numId w:val="32"/>
        </w:numPr>
        <w:spacing w:after="80" w:line="240" w:lineRule="auto"/>
        <w:rPr>
          <w:rFonts w:cs="Arial"/>
          <w:szCs w:val="24"/>
        </w:rPr>
      </w:pPr>
      <w:hyperlink r:id="rId61" w:history="1">
        <w:r w:rsidRPr="008347D1">
          <w:rPr>
            <w:rStyle w:val="Hyperlink"/>
            <w:rFonts w:cs="Arial"/>
            <w:szCs w:val="24"/>
          </w:rPr>
          <w:t>UNT Libraries</w:t>
        </w:r>
      </w:hyperlink>
      <w:r w:rsidRPr="008347D1">
        <w:rPr>
          <w:rFonts w:cs="Arial"/>
          <w:szCs w:val="24"/>
        </w:rPr>
        <w:t xml:space="preserve"> (</w:t>
      </w:r>
      <w:r w:rsidRPr="008347D1">
        <w:rPr>
          <w:rStyle w:val="Hyperlink"/>
          <w:rFonts w:cs="Arial"/>
          <w:color w:val="auto"/>
          <w:szCs w:val="24"/>
        </w:rPr>
        <w:t>https://library.unt.edu/</w:t>
      </w:r>
      <w:r w:rsidRPr="008347D1">
        <w:rPr>
          <w:rFonts w:cs="Arial"/>
          <w:szCs w:val="24"/>
        </w:rPr>
        <w:t>)</w:t>
      </w:r>
    </w:p>
    <w:p w14:paraId="60C674AE" w14:textId="77777777" w:rsidR="008554EA" w:rsidRPr="008347D1" w:rsidRDefault="008554EA" w:rsidP="008554EA">
      <w:pPr>
        <w:pStyle w:val="ListParagraph"/>
        <w:numPr>
          <w:ilvl w:val="0"/>
          <w:numId w:val="32"/>
        </w:numPr>
        <w:spacing w:after="80" w:line="240" w:lineRule="auto"/>
        <w:rPr>
          <w:rFonts w:cs="Arial"/>
          <w:szCs w:val="24"/>
        </w:rPr>
      </w:pPr>
      <w:hyperlink r:id="rId62" w:history="1">
        <w:r w:rsidRPr="008347D1">
          <w:rPr>
            <w:rStyle w:val="Hyperlink"/>
            <w:rFonts w:cs="Arial"/>
            <w:szCs w:val="24"/>
          </w:rPr>
          <w:t>Writing Lab</w:t>
        </w:r>
      </w:hyperlink>
      <w:r w:rsidRPr="008347D1">
        <w:rPr>
          <w:rFonts w:cs="Arial"/>
          <w:szCs w:val="24"/>
        </w:rPr>
        <w:t xml:space="preserve"> (</w:t>
      </w:r>
      <w:hyperlink r:id="rId63" w:history="1">
        <w:r w:rsidRPr="008347D1">
          <w:rPr>
            <w:rStyle w:val="Hyperlink"/>
            <w:rFonts w:cs="Arial"/>
            <w:szCs w:val="24"/>
          </w:rPr>
          <w:t>http://writingcenter.unt.edu/</w:t>
        </w:r>
      </w:hyperlink>
      <w:r w:rsidRPr="008347D1">
        <w:rPr>
          <w:rFonts w:cs="Arial"/>
          <w:szCs w:val="24"/>
        </w:rPr>
        <w:t>)</w:t>
      </w:r>
    </w:p>
    <w:p w14:paraId="38770E47" w14:textId="77777777" w:rsidR="008554EA" w:rsidRPr="00B838D4" w:rsidRDefault="008554EA" w:rsidP="008554EA">
      <w:pPr>
        <w:pStyle w:val="Heading1"/>
        <w:rPr>
          <w:rFonts w:cstheme="majorHAnsi"/>
          <w:b w:val="0"/>
          <w:sz w:val="30"/>
        </w:rPr>
      </w:pPr>
      <w:r>
        <w:rPr>
          <w:rFonts w:cstheme="majorHAnsi"/>
          <w:b w:val="0"/>
          <w:sz w:val="30"/>
        </w:rPr>
        <w:t xml:space="preserve">RCOB Statement On Academic Honesty  </w:t>
      </w:r>
    </w:p>
    <w:p w14:paraId="4A6B962E" w14:textId="77777777" w:rsidR="008554EA" w:rsidRPr="008347D1" w:rsidRDefault="008554EA" w:rsidP="008554EA">
      <w:pPr>
        <w:rPr>
          <w:rFonts w:cs="Arial"/>
          <w:szCs w:val="24"/>
        </w:rPr>
      </w:pPr>
      <w:r w:rsidRPr="008347D1">
        <w:rPr>
          <w:rFonts w:cs="Arial"/>
          <w:szCs w:val="24"/>
        </w:rPr>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1C6D3B21" w14:textId="77777777" w:rsidR="008554EA" w:rsidRPr="008347D1" w:rsidRDefault="008554EA" w:rsidP="008554EA">
      <w:pPr>
        <w:rPr>
          <w:rFonts w:cs="Arial"/>
          <w:szCs w:val="24"/>
        </w:rPr>
      </w:pPr>
      <w:r w:rsidRPr="008347D1">
        <w:rPr>
          <w:rFonts w:cs="Arial"/>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2582215B" w14:textId="77777777" w:rsidR="008554EA" w:rsidRPr="008347D1" w:rsidRDefault="008554EA" w:rsidP="008554EA">
      <w:pPr>
        <w:rPr>
          <w:rFonts w:cs="Arial"/>
          <w:color w:val="C00000"/>
          <w:szCs w:val="24"/>
        </w:rPr>
      </w:pPr>
      <w:r w:rsidRPr="008347D1">
        <w:rPr>
          <w:rFonts w:cs="Arial"/>
          <w:szCs w:val="24"/>
        </w:rPr>
        <w:lastRenderedPageBreak/>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w:t>
      </w:r>
      <w:r w:rsidRPr="008347D1">
        <w:rPr>
          <w:rFonts w:cs="Arial"/>
          <w:bCs/>
          <w:szCs w:val="24"/>
        </w:rPr>
        <w:t>ll group members may be held accountable in some way for known academic integrity violations in a group assignment.</w:t>
      </w:r>
      <w:r w:rsidRPr="008347D1">
        <w:rPr>
          <w:rFonts w:cs="Arial"/>
          <w:color w:val="C00000"/>
          <w:szCs w:val="24"/>
        </w:rPr>
        <w:t> </w:t>
      </w:r>
    </w:p>
    <w:p w14:paraId="0C4654A9" w14:textId="77777777" w:rsidR="008554EA" w:rsidRPr="008347D1" w:rsidRDefault="008554EA" w:rsidP="008554EA">
      <w:pPr>
        <w:rPr>
          <w:rFonts w:cs="Arial"/>
          <w:color w:val="333333"/>
          <w:szCs w:val="24"/>
        </w:rPr>
      </w:pPr>
      <w:r w:rsidRPr="008347D1">
        <w:rPr>
          <w:rFonts w:cs="Arial"/>
          <w:szCs w:val="24"/>
        </w:rPr>
        <w:t xml:space="preserve">Another example of academic dishonesty relates to improper attribution. When preparing your assignments, you must cite </w:t>
      </w:r>
      <w:r w:rsidRPr="008347D1">
        <w:rPr>
          <w:rFonts w:cs="Arial"/>
          <w:iCs/>
          <w:szCs w:val="24"/>
        </w:rPr>
        <w:t>all</w:t>
      </w:r>
      <w:r w:rsidRPr="008347D1">
        <w:rPr>
          <w:rFonts w:cs="Arial"/>
          <w:szCs w:val="24"/>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8347D1">
        <w:rPr>
          <w:rFonts w:cs="Arial"/>
          <w:bCs/>
          <w:szCs w:val="24"/>
        </w:rPr>
        <w:t>arge scale “cutting and pasting” from other sources, even if properly footnoted, is not appropriate. You should synthesize this material in your own words and provide a footnote.</w:t>
      </w:r>
      <w:r w:rsidRPr="008347D1">
        <w:rPr>
          <w:rFonts w:cs="Arial"/>
          <w:b/>
          <w:bCs/>
          <w:color w:val="800000"/>
          <w:szCs w:val="24"/>
        </w:rPr>
        <w:br/>
      </w:r>
      <w:r w:rsidRPr="008347D1">
        <w:rPr>
          <w:rFonts w:cs="Arial"/>
          <w:b/>
          <w:bCs/>
          <w:color w:val="800000"/>
          <w:szCs w:val="24"/>
        </w:rPr>
        <w:br/>
      </w:r>
      <w:r w:rsidRPr="008347D1">
        <w:rPr>
          <w:rFonts w:cs="Arial"/>
          <w:szCs w:val="24"/>
        </w:rPr>
        <w:t>Your instructor will specify what materials, if any, may be used on the tests and exams.</w:t>
      </w:r>
      <w:r w:rsidRPr="008347D1">
        <w:rPr>
          <w:rFonts w:cs="Arial"/>
          <w:color w:val="333333"/>
          <w:szCs w:val="24"/>
        </w:rPr>
        <w:t xml:space="preserve"> </w:t>
      </w:r>
    </w:p>
    <w:p w14:paraId="012A9E81" w14:textId="77777777" w:rsidR="008554EA" w:rsidRPr="008347D1" w:rsidRDefault="008554EA" w:rsidP="008554EA">
      <w:pPr>
        <w:rPr>
          <w:rFonts w:cs="Arial"/>
          <w:color w:val="000000"/>
          <w:szCs w:val="24"/>
        </w:rPr>
      </w:pPr>
      <w:r w:rsidRPr="008347D1">
        <w:rPr>
          <w:rFonts w:cs="Arial"/>
          <w:bCs/>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8347D1">
        <w:rPr>
          <w:rFonts w:cs="Arial"/>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5B0F7CCD" w14:textId="77777777" w:rsidR="008554EA" w:rsidRPr="008347D1" w:rsidRDefault="008554EA" w:rsidP="008554EA">
      <w:pPr>
        <w:rPr>
          <w:rFonts w:cs="Arial"/>
          <w:szCs w:val="24"/>
        </w:rPr>
      </w:pPr>
      <w:r w:rsidRPr="008347D1">
        <w:rPr>
          <w:rFonts w:cs="Arial"/>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7C339851" w14:textId="77777777" w:rsidR="008554EA" w:rsidRPr="008347D1" w:rsidRDefault="008554EA" w:rsidP="008554EA">
      <w:pPr>
        <w:pStyle w:val="NormalWeb"/>
        <w:spacing w:before="2" w:after="2"/>
        <w:rPr>
          <w:rFonts w:asciiTheme="minorHAnsi" w:hAnsiTheme="minorHAnsi"/>
          <w:sz w:val="22"/>
        </w:rPr>
      </w:pPr>
      <w:r w:rsidRPr="008347D1">
        <w:rPr>
          <w:rFonts w:asciiTheme="minorHAnsi" w:hAnsiTheme="minorHAnsi"/>
          <w:sz w:val="22"/>
        </w:rPr>
        <w:t xml:space="preserve">This class will follow UNT’s academic integrity and dishonesty policies. UNT defines six acts of academic dishonesty (see </w:t>
      </w:r>
      <w:hyperlink r:id="rId64" w:tgtFrame="_blank" w:history="1">
        <w:r w:rsidRPr="008347D1">
          <w:rPr>
            <w:rStyle w:val="Hyperlink"/>
            <w:rFonts w:asciiTheme="minorHAnsi" w:hAnsiTheme="minorHAnsi"/>
            <w:sz w:val="22"/>
          </w:rPr>
          <w:t>UNT Policy 06.003 (Links to an external site.)</w:t>
        </w:r>
        <w:r w:rsidRPr="008347D1">
          <w:rPr>
            <w:rStyle w:val="screenreader-only"/>
            <w:rFonts w:asciiTheme="minorHAnsi" w:hAnsiTheme="minorHAnsi"/>
            <w:color w:val="0000FF"/>
            <w:sz w:val="22"/>
            <w:u w:val="single"/>
          </w:rPr>
          <w:t> (Links to an external site.)</w:t>
        </w:r>
      </w:hyperlink>
      <w:r w:rsidRPr="008347D1">
        <w:rPr>
          <w:rFonts w:asciiTheme="minorHAnsi" w:hAnsiTheme="minorHAnsi"/>
          <w:sz w:val="22"/>
        </w:rPr>
        <w:t>). Below is a brief description of these acts and the related 2700 penalty for committing each act:</w:t>
      </w:r>
    </w:p>
    <w:p w14:paraId="62674A8B" w14:textId="77777777" w:rsidR="008554EA" w:rsidRPr="008347D1" w:rsidRDefault="008554EA" w:rsidP="00EC53CB">
      <w:pPr>
        <w:numPr>
          <w:ilvl w:val="0"/>
          <w:numId w:val="39"/>
        </w:numPr>
        <w:spacing w:beforeLines="1" w:before="2" w:afterLines="1" w:after="2"/>
      </w:pPr>
      <w:r w:rsidRPr="008347D1">
        <w:rPr>
          <w:rStyle w:val="Emphasis"/>
        </w:rPr>
        <w:t xml:space="preserve">Cheating </w:t>
      </w:r>
      <w:r w:rsidRPr="008347D1">
        <w:t>—using or attempting to use unauthorized materials, information, or study aids in any academic exercise. The term academic exercise includes all forms of work submitted for credit or hours. You will receive a grade of 0 for any assignment that involves cheating.</w:t>
      </w:r>
    </w:p>
    <w:p w14:paraId="2FA39EB9" w14:textId="77777777" w:rsidR="008554EA" w:rsidRPr="008347D1" w:rsidRDefault="008554EA" w:rsidP="00EC53CB">
      <w:pPr>
        <w:numPr>
          <w:ilvl w:val="0"/>
          <w:numId w:val="39"/>
        </w:numPr>
        <w:spacing w:beforeLines="1" w:before="2" w:afterLines="1" w:after="2"/>
      </w:pPr>
      <w:r w:rsidRPr="008347D1">
        <w:rPr>
          <w:rStyle w:val="Emphasis"/>
        </w:rPr>
        <w:t xml:space="preserve">Plagiarism </w:t>
      </w:r>
      <w:r w:rsidRPr="008347D1">
        <w:t>— the deliberate adoption or reproduction of ideas, words, or statements of another person as one's own without acknowledgement. You will receive a grade of 0 for any assignment that involves plagiarism.</w:t>
      </w:r>
    </w:p>
    <w:p w14:paraId="330CEC16" w14:textId="77777777" w:rsidR="008554EA" w:rsidRPr="008347D1" w:rsidRDefault="008554EA" w:rsidP="00EC53CB">
      <w:pPr>
        <w:numPr>
          <w:ilvl w:val="0"/>
          <w:numId w:val="39"/>
        </w:numPr>
        <w:spacing w:beforeLines="1" w:before="2" w:afterLines="1" w:after="2"/>
      </w:pPr>
      <w:r w:rsidRPr="008347D1">
        <w:rPr>
          <w:rStyle w:val="Emphasis"/>
        </w:rPr>
        <w:t xml:space="preserve">Forgery </w:t>
      </w:r>
      <w:r w:rsidRPr="008347D1">
        <w:t>— altering a score, grade, or official academic university record or forging the signature of an instructor or other student. You will receive a final grade of F in the course for any act of forgery.</w:t>
      </w:r>
    </w:p>
    <w:p w14:paraId="11C9C968" w14:textId="77777777" w:rsidR="008554EA" w:rsidRPr="008347D1" w:rsidRDefault="008554EA" w:rsidP="00EC53CB">
      <w:pPr>
        <w:numPr>
          <w:ilvl w:val="0"/>
          <w:numId w:val="39"/>
        </w:numPr>
        <w:spacing w:beforeLines="1" w:before="2" w:afterLines="1" w:after="2"/>
      </w:pPr>
      <w:r w:rsidRPr="008347D1">
        <w:rPr>
          <w:rStyle w:val="Emphasis"/>
        </w:rPr>
        <w:t xml:space="preserve">Fabrication </w:t>
      </w:r>
      <w:r w:rsidRPr="008347D1">
        <w:t>— intentional and unauthorized falsification or invention of any information or citation in an academic exercise. You will receive a grade of 0 for any assignment that involves fabrication.</w:t>
      </w:r>
    </w:p>
    <w:p w14:paraId="05406437" w14:textId="77777777" w:rsidR="008554EA" w:rsidRPr="008347D1" w:rsidRDefault="008554EA" w:rsidP="00EC53CB">
      <w:pPr>
        <w:numPr>
          <w:ilvl w:val="0"/>
          <w:numId w:val="39"/>
        </w:numPr>
        <w:spacing w:beforeLines="1" w:before="2" w:afterLines="1" w:after="2"/>
      </w:pPr>
      <w:r w:rsidRPr="008347D1">
        <w:rPr>
          <w:rStyle w:val="Emphasis"/>
        </w:rPr>
        <w:t xml:space="preserve">Facilitating academic dishonesty </w:t>
      </w:r>
      <w:r w:rsidRPr="008347D1">
        <w:t>— intentionally or knowingly helping or attempting to help another to violate a provision of the institutional code of academic integrity. You will receive a grade of 0 for any assignment that involves facilitating academic dishonesty.</w:t>
      </w:r>
    </w:p>
    <w:p w14:paraId="125145C2" w14:textId="77777777" w:rsidR="008554EA" w:rsidRPr="008347D1" w:rsidRDefault="008554EA" w:rsidP="00EC53CB">
      <w:pPr>
        <w:numPr>
          <w:ilvl w:val="0"/>
          <w:numId w:val="39"/>
        </w:numPr>
        <w:spacing w:beforeLines="1" w:before="2" w:afterLines="1" w:after="2"/>
      </w:pPr>
      <w:r w:rsidRPr="008347D1">
        <w:rPr>
          <w:rStyle w:val="Emphasis"/>
        </w:rPr>
        <w:t xml:space="preserve">Sabotage </w:t>
      </w:r>
      <w:r w:rsidRPr="008347D1">
        <w:t>— acting to prevent others from completing their work or willfully disrupting the academic work of others. You will receive a final grade of F in the course for any act of sabotage.</w:t>
      </w:r>
    </w:p>
    <w:p w14:paraId="52EDEAA8" w14:textId="77777777" w:rsidR="008554EA" w:rsidRDefault="008554EA" w:rsidP="008554EA">
      <w:pPr>
        <w:pStyle w:val="NormalWeb"/>
        <w:spacing w:before="2" w:after="2"/>
        <w:rPr>
          <w:rFonts w:asciiTheme="minorHAnsi" w:hAnsiTheme="minorHAnsi"/>
          <w:sz w:val="22"/>
        </w:rPr>
      </w:pPr>
      <w:r w:rsidRPr="008347D1">
        <w:rPr>
          <w:rFonts w:asciiTheme="minorHAnsi" w:hAnsiTheme="minorHAnsi"/>
          <w:sz w:val="22"/>
        </w:rPr>
        <w:lastRenderedPageBreak/>
        <w:t xml:space="preserve">All acts of academic dishonesty will be reported to UNT’s Academic Integrity Office. You can read UNT's policy at </w:t>
      </w:r>
      <w:hyperlink r:id="rId65" w:tgtFrame="_blank" w:history="1">
        <w:r w:rsidRPr="008347D1">
          <w:rPr>
            <w:rStyle w:val="Hyperlink"/>
            <w:rFonts w:asciiTheme="minorHAnsi" w:hAnsiTheme="minorHAnsi"/>
            <w:sz w:val="22"/>
          </w:rPr>
          <w:t>http://tinyurl.com/nuwo42u (Links to an external site.)</w:t>
        </w:r>
        <w:r w:rsidRPr="008347D1">
          <w:rPr>
            <w:rStyle w:val="screenreader-only"/>
            <w:rFonts w:asciiTheme="minorHAnsi" w:hAnsiTheme="minorHAnsi"/>
            <w:color w:val="0000FF"/>
            <w:sz w:val="22"/>
            <w:u w:val="single"/>
          </w:rPr>
          <w:t> (Links to an external site.)</w:t>
        </w:r>
      </w:hyperlink>
      <w:r w:rsidRPr="008347D1">
        <w:rPr>
          <w:rFonts w:asciiTheme="minorHAnsi" w:hAnsiTheme="minorHAnsi"/>
          <w:sz w:val="22"/>
        </w:rPr>
        <w:t>. At the beginning of the semester, we will review the six acts of academic dishonesty and their related penalties. You must also complete a quiz on the subject, which will certify that you understand the policies and procedures.</w:t>
      </w:r>
    </w:p>
    <w:p w14:paraId="0C501E4E" w14:textId="77777777" w:rsidR="008554EA" w:rsidRPr="000A3D93" w:rsidRDefault="008554EA" w:rsidP="008554EA">
      <w:pPr>
        <w:pStyle w:val="Heading1"/>
        <w:rPr>
          <w:rFonts w:cstheme="majorHAnsi"/>
          <w:b w:val="0"/>
          <w:sz w:val="30"/>
        </w:rPr>
      </w:pPr>
      <w:r>
        <w:rPr>
          <w:rFonts w:cstheme="majorHAnsi"/>
          <w:b w:val="0"/>
          <w:sz w:val="30"/>
        </w:rPr>
        <w:t>Rules Of Engagement</w:t>
      </w:r>
      <w:r w:rsidRPr="000A3D93">
        <w:rPr>
          <w:rFonts w:cstheme="majorHAnsi"/>
          <w:b w:val="0"/>
          <w:sz w:val="30"/>
        </w:rPr>
        <w:t xml:space="preserve"> </w:t>
      </w:r>
    </w:p>
    <w:p w14:paraId="78A73FB1" w14:textId="77777777" w:rsidR="008554EA" w:rsidRPr="00B25FD0" w:rsidRDefault="008554EA" w:rsidP="008554EA">
      <w:pPr>
        <w:rPr>
          <w:rFonts w:cs="Arial"/>
          <w:szCs w:val="24"/>
          <w:shd w:val="clear" w:color="auto" w:fill="FFFFFF"/>
        </w:rPr>
      </w:pPr>
      <w:r w:rsidRPr="00B25FD0">
        <w:rPr>
          <w:rFonts w:cs="Arial"/>
          <w:szCs w:val="24"/>
          <w:shd w:val="clear" w:color="auto" w:fill="FFFFFF"/>
        </w:rPr>
        <w:t>Rules of engagement refer to the way students are expected to interact with each other, the instructor, and the TA (if any). Here are some general guidelines:</w:t>
      </w:r>
    </w:p>
    <w:p w14:paraId="434373B2" w14:textId="77777777" w:rsidR="008554EA" w:rsidRPr="00B25FD0" w:rsidRDefault="008554EA" w:rsidP="008554EA">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 xml:space="preserve">While the freedom to express yourself is a fundamental human right, any communication that utilizes cruel and derogatory language on the basis of </w:t>
      </w:r>
      <w:r w:rsidRPr="00B25FD0">
        <w:rPr>
          <w:rFonts w:cs="Arial"/>
          <w:szCs w:val="24"/>
        </w:rPr>
        <w:t xml:space="preserve">race, color, national origin, religion, sex, sexual orientation, gender identity, gender expression, age, disability, genetic information, veteran status, or any other characteristic protected under applicable federal or state law </w:t>
      </w:r>
      <w:r w:rsidRPr="00B25FD0">
        <w:rPr>
          <w:rFonts w:cs="Arial"/>
          <w:szCs w:val="24"/>
          <w:shd w:val="clear" w:color="auto" w:fill="FFFFFF"/>
        </w:rPr>
        <w:t>will not be tolerated.</w:t>
      </w:r>
    </w:p>
    <w:p w14:paraId="0DBA3A06" w14:textId="77777777" w:rsidR="008554EA" w:rsidRPr="00B25FD0" w:rsidRDefault="008554EA" w:rsidP="008554EA">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Treat your instructor and classmates with respect in any communication online or face-to-face, even when their opinion differs from your own.</w:t>
      </w:r>
    </w:p>
    <w:p w14:paraId="3C50C129" w14:textId="77777777" w:rsidR="008554EA" w:rsidRPr="00B25FD0" w:rsidRDefault="008554EA" w:rsidP="008554EA">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Ask for and use the correct name and pronouns for your instructor and classmates.</w:t>
      </w:r>
    </w:p>
    <w:p w14:paraId="010F1897" w14:textId="77777777" w:rsidR="008554EA" w:rsidRPr="00B25FD0" w:rsidRDefault="008554EA" w:rsidP="008554EA">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 xml:space="preserve">Speak from personal experiences. Use “I” statements to share thoughts and feelings. Try not to speak on behalf of groups or other individual’s experiences. </w:t>
      </w:r>
    </w:p>
    <w:p w14:paraId="3B2F1267" w14:textId="77777777" w:rsidR="008554EA" w:rsidRPr="00B25FD0" w:rsidRDefault="008554EA" w:rsidP="008554EA">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 xml:space="preserve">Use your critical thinking skills to challenge other people’s ideas, instead of attacking individuals. </w:t>
      </w:r>
    </w:p>
    <w:p w14:paraId="17E1C014" w14:textId="77777777" w:rsidR="008554EA" w:rsidRPr="00B25FD0" w:rsidRDefault="008554EA" w:rsidP="008554EA">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Avoid using all caps while communicating digitally. This may be interpreted as “YELLING!”</w:t>
      </w:r>
    </w:p>
    <w:p w14:paraId="4A928938" w14:textId="77777777" w:rsidR="008554EA" w:rsidRPr="00B25FD0" w:rsidRDefault="008554EA" w:rsidP="008554EA">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Be cautious when using humor or sarcasm in emails or discussion posts as tone can be difficult to interpret digitally.</w:t>
      </w:r>
    </w:p>
    <w:p w14:paraId="72A70DE5" w14:textId="77777777" w:rsidR="008554EA" w:rsidRPr="00B25FD0" w:rsidRDefault="008554EA" w:rsidP="008554EA">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Avoid using “text-talk” unless explicitly permitted by your instructor.</w:t>
      </w:r>
    </w:p>
    <w:p w14:paraId="0DCD0141" w14:textId="77777777" w:rsidR="008554EA" w:rsidRPr="00B25FD0" w:rsidRDefault="008554EA" w:rsidP="008554EA">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Proofread and fact-check your sources. Keep in mind that online posts can be permanent, so think first before you type.</w:t>
      </w:r>
    </w:p>
    <w:p w14:paraId="0CB5E638" w14:textId="77777777" w:rsidR="008554EA" w:rsidRPr="00B25FD0" w:rsidRDefault="008554EA" w:rsidP="008554EA">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 xml:space="preserve">We don’t steal ideas from others. </w:t>
      </w:r>
    </w:p>
    <w:p w14:paraId="394DB063" w14:textId="77777777" w:rsidR="008554EA" w:rsidRPr="00B838D4" w:rsidRDefault="008554EA" w:rsidP="008554EA">
      <w:pPr>
        <w:pStyle w:val="Heading1"/>
        <w:rPr>
          <w:rFonts w:cstheme="majorHAnsi"/>
          <w:b w:val="0"/>
          <w:sz w:val="30"/>
        </w:rPr>
      </w:pPr>
      <w:r w:rsidRPr="00B838D4">
        <w:rPr>
          <w:rFonts w:cstheme="majorHAnsi"/>
          <w:b w:val="0"/>
          <w:sz w:val="30"/>
        </w:rPr>
        <w:t>C</w:t>
      </w:r>
      <w:r>
        <w:rPr>
          <w:rFonts w:cstheme="majorHAnsi"/>
          <w:b w:val="0"/>
          <w:sz w:val="30"/>
        </w:rPr>
        <w:t>anvas Learning System And Outages</w:t>
      </w:r>
    </w:p>
    <w:p w14:paraId="747488B9" w14:textId="77777777" w:rsidR="008554EA" w:rsidRPr="002B7695" w:rsidRDefault="008554EA" w:rsidP="008554EA">
      <w:pPr>
        <w:rPr>
          <w:rFonts w:cs="Arial"/>
          <w:szCs w:val="24"/>
        </w:rPr>
      </w:pPr>
      <w:r w:rsidRPr="001F23AD">
        <w:rPr>
          <w:rFonts w:cs="Arial"/>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66" w:history="1">
        <w:r w:rsidRPr="001F23AD">
          <w:rPr>
            <w:rFonts w:cs="Arial"/>
            <w:color w:val="0000FF"/>
            <w:szCs w:val="24"/>
            <w:u w:val="single"/>
          </w:rPr>
          <w:t>UNT Helpdesk | Administrative IT Services</w:t>
        </w:r>
      </w:hyperlink>
      <w:r w:rsidRPr="001F23AD">
        <w:rPr>
          <w:rFonts w:cs="Arial"/>
          <w:szCs w:val="24"/>
        </w:rPr>
        <w:t xml:space="preserve"> or 940.565.2324 and obtain a ticket number. The instructor and the UNT Student Help Desk will work with the student to resolve any issues at the earliest possible time.</w:t>
      </w:r>
    </w:p>
    <w:p w14:paraId="35AE1B57" w14:textId="77777777" w:rsidR="008554EA" w:rsidRPr="008347D1" w:rsidRDefault="008554EA" w:rsidP="008554EA">
      <w:pPr>
        <w:pStyle w:val="Heading1"/>
        <w:rPr>
          <w:rFonts w:eastAsia="Times New Roman"/>
          <w:b w:val="0"/>
          <w:snapToGrid w:val="0"/>
          <w:sz w:val="30"/>
          <w:lang w:val="en-GB"/>
        </w:rPr>
      </w:pPr>
      <w:r>
        <w:rPr>
          <w:rFonts w:eastAsia="Times New Roman"/>
          <w:b w:val="0"/>
          <w:snapToGrid w:val="0"/>
          <w:sz w:val="30"/>
          <w:lang w:val="en-GB"/>
        </w:rPr>
        <w:t>Incomplete Grades</w:t>
      </w:r>
    </w:p>
    <w:p w14:paraId="735BB54A" w14:textId="77777777" w:rsidR="008554EA" w:rsidRPr="00D71664" w:rsidRDefault="008554EA" w:rsidP="008554EA">
      <w:pPr>
        <w:widowControl w:val="0"/>
        <w:spacing w:after="0"/>
        <w:rPr>
          <w:rFonts w:eastAsia="Times New Roman" w:cs="Arial"/>
          <w:szCs w:val="24"/>
          <w:lang w:val="en-GB"/>
        </w:rPr>
      </w:pPr>
      <w:r w:rsidRPr="008347D1">
        <w:rPr>
          <w:rFonts w:eastAsia="Times New Roman" w:cs="Arial"/>
          <w:snapToGrid w:val="0"/>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conditions under which an incomplete grade may be granted are extremely narrow. Please consult the student handbook for more information.  </w:t>
      </w:r>
      <w:r w:rsidRPr="002D66AC">
        <w:rPr>
          <w:rStyle w:val="Emphasis"/>
          <w:sz w:val="30"/>
          <w:szCs w:val="28"/>
        </w:rPr>
        <w:t xml:space="preserve"> </w:t>
      </w:r>
    </w:p>
    <w:p w14:paraId="2046CC2C" w14:textId="77777777" w:rsidR="008554EA" w:rsidRPr="00D71664" w:rsidRDefault="008554EA" w:rsidP="008554EA">
      <w:pPr>
        <w:pStyle w:val="Heading2"/>
      </w:pPr>
      <w:r w:rsidRPr="000B55A4">
        <w:lastRenderedPageBreak/>
        <w:t xml:space="preserve">Attendance and Participation  </w:t>
      </w:r>
    </w:p>
    <w:p w14:paraId="57138A3A" w14:textId="77777777" w:rsidR="008554EA" w:rsidRPr="00C70753" w:rsidRDefault="008554EA" w:rsidP="008554EA">
      <w:pPr>
        <w:spacing w:after="0" w:line="240" w:lineRule="auto"/>
        <w:rPr>
          <w:rFonts w:eastAsiaTheme="minorEastAsia" w:cstheme="minorHAnsi"/>
          <w:b/>
          <w:color w:val="000000" w:themeColor="text1"/>
          <w:sz w:val="24"/>
        </w:rPr>
      </w:pPr>
      <w:r w:rsidRPr="00C70753">
        <w:rPr>
          <w:rFonts w:eastAsiaTheme="minorEastAsia" w:cstheme="minorHAnsi"/>
          <w:b/>
          <w:color w:val="000000" w:themeColor="text1"/>
          <w:sz w:val="24"/>
        </w:rPr>
        <w:t xml:space="preserve">Weekly online participation is expected. </w:t>
      </w:r>
    </w:p>
    <w:p w14:paraId="23AAAF89" w14:textId="77777777" w:rsidR="00A47E92" w:rsidRDefault="008554EA" w:rsidP="008554E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661CD3CA" w14:textId="77777777" w:rsidR="008554EA" w:rsidRPr="009E62BC" w:rsidRDefault="008554EA" w:rsidP="008554EA">
      <w:pPr>
        <w:spacing w:after="0" w:line="240" w:lineRule="auto"/>
        <w:rPr>
          <w:rFonts w:eastAsiaTheme="minorEastAsia" w:cstheme="minorHAnsi"/>
          <w:color w:val="000000" w:themeColor="text1"/>
        </w:rPr>
      </w:pPr>
    </w:p>
    <w:p w14:paraId="7AF5CEFC" w14:textId="77777777" w:rsidR="008554EA" w:rsidRPr="002A57EE" w:rsidRDefault="008554EA" w:rsidP="008554EA">
      <w:pPr>
        <w:rPr>
          <w:rFonts w:cstheme="minorHAnsi"/>
        </w:rPr>
      </w:pPr>
      <w:r w:rsidRPr="002A57EE">
        <w:rPr>
          <w:rStyle w:val="Emphasis"/>
          <w:szCs w:val="28"/>
        </w:rPr>
        <w:t>The professor reserves the right to adjust the syllabus if needed throughout the semester</w:t>
      </w:r>
      <w:r>
        <w:rPr>
          <w:rStyle w:val="Emphasis"/>
          <w:szCs w:val="28"/>
        </w:rPr>
        <w:t>, summer, M</w:t>
      </w:r>
      <w:r w:rsidRPr="002A57EE">
        <w:rPr>
          <w:rStyle w:val="Emphasis"/>
          <w:szCs w:val="28"/>
        </w:rPr>
        <w:t xml:space="preserve">ay or </w:t>
      </w:r>
      <w:proofErr w:type="spellStart"/>
      <w:r w:rsidRPr="002A57EE">
        <w:rPr>
          <w:rStyle w:val="Emphasis"/>
          <w:szCs w:val="28"/>
        </w:rPr>
        <w:t>minimesters</w:t>
      </w:r>
      <w:proofErr w:type="spellEnd"/>
      <w:r w:rsidRPr="002A57EE">
        <w:rPr>
          <w:rStyle w:val="Emphasis"/>
          <w:szCs w:val="28"/>
        </w:rPr>
        <w:t xml:space="preserve">. </w:t>
      </w:r>
    </w:p>
    <w:p w14:paraId="43129B3F" w14:textId="77777777" w:rsidR="00FD71CA" w:rsidRDefault="00FD71CA"/>
    <w:sectPr w:rsidR="00FD71CA" w:rsidSect="00FD71CA">
      <w:footerReference w:type="default" r:id="rId6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34E9" w14:textId="77777777" w:rsidR="007B35A8" w:rsidRDefault="007B35A8">
      <w:pPr>
        <w:spacing w:after="0" w:line="240" w:lineRule="auto"/>
      </w:pPr>
      <w:r>
        <w:separator/>
      </w:r>
    </w:p>
  </w:endnote>
  <w:endnote w:type="continuationSeparator" w:id="0">
    <w:p w14:paraId="703BB732" w14:textId="77777777" w:rsidR="007B35A8" w:rsidRDefault="007B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4D"/>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6FCBB373" w14:textId="77777777" w:rsidR="006C573A" w:rsidRDefault="006C573A" w:rsidP="00FD71CA">
        <w:pPr>
          <w:pStyle w:val="Footer"/>
          <w:jc w:val="right"/>
        </w:pPr>
        <w:r>
          <w:t>U</w:t>
        </w:r>
        <w:r w:rsidR="001A3434">
          <w:t xml:space="preserve">niversity of North Texas | 01/13/2025 </w:t>
        </w:r>
      </w:p>
    </w:sdtContent>
  </w:sdt>
  <w:p w14:paraId="74B03A53" w14:textId="77777777" w:rsidR="006C573A" w:rsidRDefault="006C5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8520A" w14:textId="77777777" w:rsidR="007B35A8" w:rsidRDefault="007B35A8">
      <w:pPr>
        <w:spacing w:after="0" w:line="240" w:lineRule="auto"/>
      </w:pPr>
      <w:r>
        <w:separator/>
      </w:r>
    </w:p>
  </w:footnote>
  <w:footnote w:type="continuationSeparator" w:id="0">
    <w:p w14:paraId="4DD46947" w14:textId="77777777" w:rsidR="007B35A8" w:rsidRDefault="007B3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F46"/>
    <w:multiLevelType w:val="multilevel"/>
    <w:tmpl w:val="BB54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85BDF"/>
    <w:multiLevelType w:val="multilevel"/>
    <w:tmpl w:val="6AA47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5E09DB"/>
    <w:multiLevelType w:val="multilevel"/>
    <w:tmpl w:val="9AE24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4" w15:restartNumberingAfterBreak="0">
    <w:nsid w:val="0AE81170"/>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462CB"/>
    <w:multiLevelType w:val="multilevel"/>
    <w:tmpl w:val="955C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299C"/>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070DC"/>
    <w:multiLevelType w:val="multilevel"/>
    <w:tmpl w:val="FCA2A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305381"/>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8242B"/>
    <w:multiLevelType w:val="multilevel"/>
    <w:tmpl w:val="90F0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44F1F"/>
    <w:multiLevelType w:val="hybridMultilevel"/>
    <w:tmpl w:val="169A6A0C"/>
    <w:lvl w:ilvl="0" w:tplc="04090005">
      <w:start w:val="1"/>
      <w:numFmt w:val="bullet"/>
      <w:lvlText w:val=""/>
      <w:lvlJc w:val="left"/>
      <w:pPr>
        <w:ind w:left="810" w:hanging="360"/>
      </w:pPr>
      <w:rPr>
        <w:rFonts w:ascii="Wingdings" w:hAnsi="Wingdings" w:hint="default"/>
      </w:rPr>
    </w:lvl>
    <w:lvl w:ilvl="1" w:tplc="F66054FC">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4E797"/>
    <w:multiLevelType w:val="hybridMultilevel"/>
    <w:tmpl w:val="747EAA04"/>
    <w:lvl w:ilvl="0" w:tplc="C720BC04">
      <w:start w:val="1"/>
      <w:numFmt w:val="bullet"/>
      <w:lvlText w:val=""/>
      <w:lvlJc w:val="left"/>
      <w:pPr>
        <w:ind w:left="720" w:hanging="360"/>
      </w:pPr>
      <w:rPr>
        <w:rFonts w:ascii="Wingdings" w:hAnsi="Wingdings" w:hint="default"/>
      </w:rPr>
    </w:lvl>
    <w:lvl w:ilvl="1" w:tplc="7856DF2A">
      <w:start w:val="1"/>
      <w:numFmt w:val="bullet"/>
      <w:lvlText w:val="o"/>
      <w:lvlJc w:val="left"/>
      <w:pPr>
        <w:ind w:left="1440" w:hanging="360"/>
      </w:pPr>
      <w:rPr>
        <w:rFonts w:ascii="Courier New" w:hAnsi="Courier New" w:hint="default"/>
      </w:rPr>
    </w:lvl>
    <w:lvl w:ilvl="2" w:tplc="03D67E1E">
      <w:start w:val="1"/>
      <w:numFmt w:val="bullet"/>
      <w:lvlText w:val=""/>
      <w:lvlJc w:val="left"/>
      <w:pPr>
        <w:ind w:left="2160" w:hanging="360"/>
      </w:pPr>
      <w:rPr>
        <w:rFonts w:ascii="Wingdings" w:hAnsi="Wingdings" w:hint="default"/>
      </w:rPr>
    </w:lvl>
    <w:lvl w:ilvl="3" w:tplc="A8925330">
      <w:start w:val="1"/>
      <w:numFmt w:val="bullet"/>
      <w:lvlText w:val=""/>
      <w:lvlJc w:val="left"/>
      <w:pPr>
        <w:ind w:left="2880" w:hanging="360"/>
      </w:pPr>
      <w:rPr>
        <w:rFonts w:ascii="Symbol" w:hAnsi="Symbol" w:hint="default"/>
      </w:rPr>
    </w:lvl>
    <w:lvl w:ilvl="4" w:tplc="C268B834">
      <w:start w:val="1"/>
      <w:numFmt w:val="bullet"/>
      <w:lvlText w:val="o"/>
      <w:lvlJc w:val="left"/>
      <w:pPr>
        <w:ind w:left="3600" w:hanging="360"/>
      </w:pPr>
      <w:rPr>
        <w:rFonts w:ascii="Courier New" w:hAnsi="Courier New" w:hint="default"/>
      </w:rPr>
    </w:lvl>
    <w:lvl w:ilvl="5" w:tplc="1EAADD48">
      <w:start w:val="1"/>
      <w:numFmt w:val="bullet"/>
      <w:lvlText w:val=""/>
      <w:lvlJc w:val="left"/>
      <w:pPr>
        <w:ind w:left="4320" w:hanging="360"/>
      </w:pPr>
      <w:rPr>
        <w:rFonts w:ascii="Wingdings" w:hAnsi="Wingdings" w:hint="default"/>
      </w:rPr>
    </w:lvl>
    <w:lvl w:ilvl="6" w:tplc="9C1A06D6">
      <w:start w:val="1"/>
      <w:numFmt w:val="bullet"/>
      <w:lvlText w:val=""/>
      <w:lvlJc w:val="left"/>
      <w:pPr>
        <w:ind w:left="5040" w:hanging="360"/>
      </w:pPr>
      <w:rPr>
        <w:rFonts w:ascii="Symbol" w:hAnsi="Symbol" w:hint="default"/>
      </w:rPr>
    </w:lvl>
    <w:lvl w:ilvl="7" w:tplc="C168525C">
      <w:start w:val="1"/>
      <w:numFmt w:val="bullet"/>
      <w:lvlText w:val="o"/>
      <w:lvlJc w:val="left"/>
      <w:pPr>
        <w:ind w:left="5760" w:hanging="360"/>
      </w:pPr>
      <w:rPr>
        <w:rFonts w:ascii="Courier New" w:hAnsi="Courier New" w:hint="default"/>
      </w:rPr>
    </w:lvl>
    <w:lvl w:ilvl="8" w:tplc="0602B7B0">
      <w:start w:val="1"/>
      <w:numFmt w:val="bullet"/>
      <w:lvlText w:val=""/>
      <w:lvlJc w:val="left"/>
      <w:pPr>
        <w:ind w:left="6480" w:hanging="360"/>
      </w:pPr>
      <w:rPr>
        <w:rFonts w:ascii="Wingdings" w:hAnsi="Wingdings" w:hint="default"/>
      </w:rPr>
    </w:lvl>
  </w:abstractNum>
  <w:abstractNum w:abstractNumId="14"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5" w15:restartNumberingAfterBreak="0">
    <w:nsid w:val="23285F2D"/>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81A34"/>
    <w:multiLevelType w:val="multilevel"/>
    <w:tmpl w:val="D15A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6C59ED"/>
    <w:multiLevelType w:val="hybridMultilevel"/>
    <w:tmpl w:val="9B50F3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B5F958"/>
    <w:multiLevelType w:val="hybridMultilevel"/>
    <w:tmpl w:val="D0D048B2"/>
    <w:lvl w:ilvl="0" w:tplc="6B2A8EE2">
      <w:start w:val="1"/>
      <w:numFmt w:val="bullet"/>
      <w:lvlText w:val=""/>
      <w:lvlJc w:val="left"/>
      <w:pPr>
        <w:ind w:left="720" w:hanging="360"/>
      </w:pPr>
      <w:rPr>
        <w:rFonts w:ascii="Symbol" w:hAnsi="Symbol" w:hint="default"/>
      </w:rPr>
    </w:lvl>
    <w:lvl w:ilvl="1" w:tplc="EE18A746">
      <w:start w:val="1"/>
      <w:numFmt w:val="bullet"/>
      <w:lvlText w:val="o"/>
      <w:lvlJc w:val="left"/>
      <w:pPr>
        <w:ind w:left="1440" w:hanging="360"/>
      </w:pPr>
      <w:rPr>
        <w:rFonts w:ascii="Courier New" w:hAnsi="Courier New" w:hint="default"/>
      </w:rPr>
    </w:lvl>
    <w:lvl w:ilvl="2" w:tplc="DB18AFC0">
      <w:start w:val="1"/>
      <w:numFmt w:val="bullet"/>
      <w:lvlText w:val=""/>
      <w:lvlJc w:val="left"/>
      <w:pPr>
        <w:ind w:left="2160" w:hanging="360"/>
      </w:pPr>
      <w:rPr>
        <w:rFonts w:ascii="Wingdings" w:hAnsi="Wingdings" w:hint="default"/>
      </w:rPr>
    </w:lvl>
    <w:lvl w:ilvl="3" w:tplc="EEC6BD12">
      <w:start w:val="1"/>
      <w:numFmt w:val="bullet"/>
      <w:lvlText w:val=""/>
      <w:lvlJc w:val="left"/>
      <w:pPr>
        <w:ind w:left="2880" w:hanging="360"/>
      </w:pPr>
      <w:rPr>
        <w:rFonts w:ascii="Symbol" w:hAnsi="Symbol" w:hint="default"/>
      </w:rPr>
    </w:lvl>
    <w:lvl w:ilvl="4" w:tplc="E3ACEDF2">
      <w:start w:val="1"/>
      <w:numFmt w:val="bullet"/>
      <w:lvlText w:val="o"/>
      <w:lvlJc w:val="left"/>
      <w:pPr>
        <w:ind w:left="3600" w:hanging="360"/>
      </w:pPr>
      <w:rPr>
        <w:rFonts w:ascii="Courier New" w:hAnsi="Courier New" w:hint="default"/>
      </w:rPr>
    </w:lvl>
    <w:lvl w:ilvl="5" w:tplc="EBF6BB36">
      <w:start w:val="1"/>
      <w:numFmt w:val="bullet"/>
      <w:lvlText w:val=""/>
      <w:lvlJc w:val="left"/>
      <w:pPr>
        <w:ind w:left="4320" w:hanging="360"/>
      </w:pPr>
      <w:rPr>
        <w:rFonts w:ascii="Wingdings" w:hAnsi="Wingdings" w:hint="default"/>
      </w:rPr>
    </w:lvl>
    <w:lvl w:ilvl="6" w:tplc="B15452F6">
      <w:start w:val="1"/>
      <w:numFmt w:val="bullet"/>
      <w:lvlText w:val=""/>
      <w:lvlJc w:val="left"/>
      <w:pPr>
        <w:ind w:left="5040" w:hanging="360"/>
      </w:pPr>
      <w:rPr>
        <w:rFonts w:ascii="Symbol" w:hAnsi="Symbol" w:hint="default"/>
      </w:rPr>
    </w:lvl>
    <w:lvl w:ilvl="7" w:tplc="332448EA">
      <w:start w:val="1"/>
      <w:numFmt w:val="bullet"/>
      <w:lvlText w:val="o"/>
      <w:lvlJc w:val="left"/>
      <w:pPr>
        <w:ind w:left="5760" w:hanging="360"/>
      </w:pPr>
      <w:rPr>
        <w:rFonts w:ascii="Courier New" w:hAnsi="Courier New" w:hint="default"/>
      </w:rPr>
    </w:lvl>
    <w:lvl w:ilvl="8" w:tplc="CD387DC4">
      <w:start w:val="1"/>
      <w:numFmt w:val="bullet"/>
      <w:lvlText w:val=""/>
      <w:lvlJc w:val="left"/>
      <w:pPr>
        <w:ind w:left="6480" w:hanging="360"/>
      </w:pPr>
      <w:rPr>
        <w:rFonts w:ascii="Wingdings" w:hAnsi="Wingdings" w:hint="default"/>
      </w:rPr>
    </w:lvl>
  </w:abstractNum>
  <w:abstractNum w:abstractNumId="21" w15:restartNumberingAfterBreak="0">
    <w:nsid w:val="33A04C32"/>
    <w:multiLevelType w:val="multilevel"/>
    <w:tmpl w:val="D332B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362D1D"/>
    <w:multiLevelType w:val="multilevel"/>
    <w:tmpl w:val="B564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CF2CF1"/>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5313BC"/>
    <w:multiLevelType w:val="multilevel"/>
    <w:tmpl w:val="A00EB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73CBC"/>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0CDDD3"/>
    <w:multiLevelType w:val="hybridMultilevel"/>
    <w:tmpl w:val="B464F34C"/>
    <w:lvl w:ilvl="0" w:tplc="3FC6FA30">
      <w:start w:val="1"/>
      <w:numFmt w:val="bullet"/>
      <w:lvlText w:val=""/>
      <w:lvlJc w:val="left"/>
      <w:pPr>
        <w:ind w:left="720" w:hanging="360"/>
      </w:pPr>
      <w:rPr>
        <w:rFonts w:ascii="Symbol" w:hAnsi="Symbol" w:hint="default"/>
      </w:rPr>
    </w:lvl>
    <w:lvl w:ilvl="1" w:tplc="C044A624">
      <w:start w:val="1"/>
      <w:numFmt w:val="bullet"/>
      <w:lvlText w:val="o"/>
      <w:lvlJc w:val="left"/>
      <w:pPr>
        <w:ind w:left="1440" w:hanging="360"/>
      </w:pPr>
      <w:rPr>
        <w:rFonts w:ascii="Courier New" w:hAnsi="Courier New" w:hint="default"/>
      </w:rPr>
    </w:lvl>
    <w:lvl w:ilvl="2" w:tplc="4F863C24">
      <w:start w:val="1"/>
      <w:numFmt w:val="bullet"/>
      <w:lvlText w:val=""/>
      <w:lvlJc w:val="left"/>
      <w:pPr>
        <w:ind w:left="2160" w:hanging="360"/>
      </w:pPr>
      <w:rPr>
        <w:rFonts w:ascii="Wingdings" w:hAnsi="Wingdings" w:hint="default"/>
      </w:rPr>
    </w:lvl>
    <w:lvl w:ilvl="3" w:tplc="A4447516">
      <w:start w:val="1"/>
      <w:numFmt w:val="bullet"/>
      <w:lvlText w:val=""/>
      <w:lvlJc w:val="left"/>
      <w:pPr>
        <w:ind w:left="2880" w:hanging="360"/>
      </w:pPr>
      <w:rPr>
        <w:rFonts w:ascii="Symbol" w:hAnsi="Symbol" w:hint="default"/>
      </w:rPr>
    </w:lvl>
    <w:lvl w:ilvl="4" w:tplc="5D96DD32">
      <w:start w:val="1"/>
      <w:numFmt w:val="bullet"/>
      <w:lvlText w:val="o"/>
      <w:lvlJc w:val="left"/>
      <w:pPr>
        <w:ind w:left="3600" w:hanging="360"/>
      </w:pPr>
      <w:rPr>
        <w:rFonts w:ascii="Courier New" w:hAnsi="Courier New" w:hint="default"/>
      </w:rPr>
    </w:lvl>
    <w:lvl w:ilvl="5" w:tplc="86DAB9C0">
      <w:start w:val="1"/>
      <w:numFmt w:val="bullet"/>
      <w:lvlText w:val=""/>
      <w:lvlJc w:val="left"/>
      <w:pPr>
        <w:ind w:left="4320" w:hanging="360"/>
      </w:pPr>
      <w:rPr>
        <w:rFonts w:ascii="Wingdings" w:hAnsi="Wingdings" w:hint="default"/>
      </w:rPr>
    </w:lvl>
    <w:lvl w:ilvl="6" w:tplc="A62A3BEE">
      <w:start w:val="1"/>
      <w:numFmt w:val="bullet"/>
      <w:lvlText w:val=""/>
      <w:lvlJc w:val="left"/>
      <w:pPr>
        <w:ind w:left="5040" w:hanging="360"/>
      </w:pPr>
      <w:rPr>
        <w:rFonts w:ascii="Symbol" w:hAnsi="Symbol" w:hint="default"/>
      </w:rPr>
    </w:lvl>
    <w:lvl w:ilvl="7" w:tplc="891466B0">
      <w:start w:val="1"/>
      <w:numFmt w:val="bullet"/>
      <w:lvlText w:val="o"/>
      <w:lvlJc w:val="left"/>
      <w:pPr>
        <w:ind w:left="5760" w:hanging="360"/>
      </w:pPr>
      <w:rPr>
        <w:rFonts w:ascii="Courier New" w:hAnsi="Courier New" w:hint="default"/>
      </w:rPr>
    </w:lvl>
    <w:lvl w:ilvl="8" w:tplc="05BEA5B4">
      <w:start w:val="1"/>
      <w:numFmt w:val="bullet"/>
      <w:lvlText w:val=""/>
      <w:lvlJc w:val="left"/>
      <w:pPr>
        <w:ind w:left="6480" w:hanging="360"/>
      </w:pPr>
      <w:rPr>
        <w:rFonts w:ascii="Wingdings" w:hAnsi="Wingdings" w:hint="default"/>
      </w:rPr>
    </w:lvl>
  </w:abstractNum>
  <w:abstractNum w:abstractNumId="28" w15:restartNumberingAfterBreak="0">
    <w:nsid w:val="43572E7B"/>
    <w:multiLevelType w:val="multilevel"/>
    <w:tmpl w:val="CC86A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38D405A"/>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27A091"/>
    <w:multiLevelType w:val="hybridMultilevel"/>
    <w:tmpl w:val="592C69D4"/>
    <w:lvl w:ilvl="0" w:tplc="4CB4E620">
      <w:start w:val="1"/>
      <w:numFmt w:val="bullet"/>
      <w:lvlText w:val=""/>
      <w:lvlJc w:val="left"/>
      <w:pPr>
        <w:ind w:left="720" w:hanging="360"/>
      </w:pPr>
      <w:rPr>
        <w:rFonts w:ascii="Symbol" w:hAnsi="Symbol" w:hint="default"/>
      </w:rPr>
    </w:lvl>
    <w:lvl w:ilvl="1" w:tplc="03728650">
      <w:start w:val="1"/>
      <w:numFmt w:val="bullet"/>
      <w:lvlText w:val="o"/>
      <w:lvlJc w:val="left"/>
      <w:pPr>
        <w:ind w:left="1440" w:hanging="360"/>
      </w:pPr>
      <w:rPr>
        <w:rFonts w:ascii="Courier New" w:hAnsi="Courier New" w:hint="default"/>
      </w:rPr>
    </w:lvl>
    <w:lvl w:ilvl="2" w:tplc="238AC9F6">
      <w:start w:val="1"/>
      <w:numFmt w:val="bullet"/>
      <w:lvlText w:val=""/>
      <w:lvlJc w:val="left"/>
      <w:pPr>
        <w:ind w:left="2160" w:hanging="360"/>
      </w:pPr>
      <w:rPr>
        <w:rFonts w:ascii="Wingdings" w:hAnsi="Wingdings" w:hint="default"/>
      </w:rPr>
    </w:lvl>
    <w:lvl w:ilvl="3" w:tplc="76169616">
      <w:start w:val="1"/>
      <w:numFmt w:val="bullet"/>
      <w:lvlText w:val=""/>
      <w:lvlJc w:val="left"/>
      <w:pPr>
        <w:ind w:left="2880" w:hanging="360"/>
      </w:pPr>
      <w:rPr>
        <w:rFonts w:ascii="Symbol" w:hAnsi="Symbol" w:hint="default"/>
      </w:rPr>
    </w:lvl>
    <w:lvl w:ilvl="4" w:tplc="638A333C">
      <w:start w:val="1"/>
      <w:numFmt w:val="bullet"/>
      <w:lvlText w:val="o"/>
      <w:lvlJc w:val="left"/>
      <w:pPr>
        <w:ind w:left="3600" w:hanging="360"/>
      </w:pPr>
      <w:rPr>
        <w:rFonts w:ascii="Courier New" w:hAnsi="Courier New" w:hint="default"/>
      </w:rPr>
    </w:lvl>
    <w:lvl w:ilvl="5" w:tplc="EFBCB6E4">
      <w:start w:val="1"/>
      <w:numFmt w:val="bullet"/>
      <w:lvlText w:val=""/>
      <w:lvlJc w:val="left"/>
      <w:pPr>
        <w:ind w:left="4320" w:hanging="360"/>
      </w:pPr>
      <w:rPr>
        <w:rFonts w:ascii="Wingdings" w:hAnsi="Wingdings" w:hint="default"/>
      </w:rPr>
    </w:lvl>
    <w:lvl w:ilvl="6" w:tplc="BBCC29FE">
      <w:start w:val="1"/>
      <w:numFmt w:val="bullet"/>
      <w:lvlText w:val=""/>
      <w:lvlJc w:val="left"/>
      <w:pPr>
        <w:ind w:left="5040" w:hanging="360"/>
      </w:pPr>
      <w:rPr>
        <w:rFonts w:ascii="Symbol" w:hAnsi="Symbol" w:hint="default"/>
      </w:rPr>
    </w:lvl>
    <w:lvl w:ilvl="7" w:tplc="55AAC794">
      <w:start w:val="1"/>
      <w:numFmt w:val="bullet"/>
      <w:lvlText w:val="o"/>
      <w:lvlJc w:val="left"/>
      <w:pPr>
        <w:ind w:left="5760" w:hanging="360"/>
      </w:pPr>
      <w:rPr>
        <w:rFonts w:ascii="Courier New" w:hAnsi="Courier New" w:hint="default"/>
      </w:rPr>
    </w:lvl>
    <w:lvl w:ilvl="8" w:tplc="00E6AF4A">
      <w:start w:val="1"/>
      <w:numFmt w:val="bullet"/>
      <w:lvlText w:val=""/>
      <w:lvlJc w:val="left"/>
      <w:pPr>
        <w:ind w:left="6480" w:hanging="360"/>
      </w:pPr>
      <w:rPr>
        <w:rFonts w:ascii="Wingdings" w:hAnsi="Wingdings" w:hint="default"/>
      </w:rPr>
    </w:lvl>
  </w:abstractNum>
  <w:abstractNum w:abstractNumId="31" w15:restartNumberingAfterBreak="0">
    <w:nsid w:val="4B554C83"/>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550B0E"/>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52B5E8"/>
    <w:multiLevelType w:val="hybridMultilevel"/>
    <w:tmpl w:val="7FA8DDD8"/>
    <w:lvl w:ilvl="0" w:tplc="29F4E6D2">
      <w:start w:val="1"/>
      <w:numFmt w:val="bullet"/>
      <w:lvlText w:val=""/>
      <w:lvlJc w:val="left"/>
      <w:pPr>
        <w:ind w:left="720" w:hanging="360"/>
      </w:pPr>
      <w:rPr>
        <w:rFonts w:ascii="Wingdings" w:hAnsi="Wingdings" w:hint="default"/>
      </w:rPr>
    </w:lvl>
    <w:lvl w:ilvl="1" w:tplc="876832D8">
      <w:start w:val="1"/>
      <w:numFmt w:val="bullet"/>
      <w:lvlText w:val="o"/>
      <w:lvlJc w:val="left"/>
      <w:pPr>
        <w:ind w:left="1440" w:hanging="360"/>
      </w:pPr>
      <w:rPr>
        <w:rFonts w:ascii="Courier New" w:hAnsi="Courier New" w:hint="default"/>
      </w:rPr>
    </w:lvl>
    <w:lvl w:ilvl="2" w:tplc="DE2E1DB4">
      <w:start w:val="1"/>
      <w:numFmt w:val="bullet"/>
      <w:lvlText w:val=""/>
      <w:lvlJc w:val="left"/>
      <w:pPr>
        <w:ind w:left="2160" w:hanging="360"/>
      </w:pPr>
      <w:rPr>
        <w:rFonts w:ascii="Wingdings" w:hAnsi="Wingdings" w:hint="default"/>
      </w:rPr>
    </w:lvl>
    <w:lvl w:ilvl="3" w:tplc="F3A4A622">
      <w:start w:val="1"/>
      <w:numFmt w:val="bullet"/>
      <w:lvlText w:val=""/>
      <w:lvlJc w:val="left"/>
      <w:pPr>
        <w:ind w:left="2880" w:hanging="360"/>
      </w:pPr>
      <w:rPr>
        <w:rFonts w:ascii="Symbol" w:hAnsi="Symbol" w:hint="default"/>
      </w:rPr>
    </w:lvl>
    <w:lvl w:ilvl="4" w:tplc="E86AD2CE">
      <w:start w:val="1"/>
      <w:numFmt w:val="bullet"/>
      <w:lvlText w:val="o"/>
      <w:lvlJc w:val="left"/>
      <w:pPr>
        <w:ind w:left="3600" w:hanging="360"/>
      </w:pPr>
      <w:rPr>
        <w:rFonts w:ascii="Courier New" w:hAnsi="Courier New" w:hint="default"/>
      </w:rPr>
    </w:lvl>
    <w:lvl w:ilvl="5" w:tplc="BA560FB4">
      <w:start w:val="1"/>
      <w:numFmt w:val="bullet"/>
      <w:lvlText w:val=""/>
      <w:lvlJc w:val="left"/>
      <w:pPr>
        <w:ind w:left="4320" w:hanging="360"/>
      </w:pPr>
      <w:rPr>
        <w:rFonts w:ascii="Wingdings" w:hAnsi="Wingdings" w:hint="default"/>
      </w:rPr>
    </w:lvl>
    <w:lvl w:ilvl="6" w:tplc="D71C0342">
      <w:start w:val="1"/>
      <w:numFmt w:val="bullet"/>
      <w:lvlText w:val=""/>
      <w:lvlJc w:val="left"/>
      <w:pPr>
        <w:ind w:left="5040" w:hanging="360"/>
      </w:pPr>
      <w:rPr>
        <w:rFonts w:ascii="Symbol" w:hAnsi="Symbol" w:hint="default"/>
      </w:rPr>
    </w:lvl>
    <w:lvl w:ilvl="7" w:tplc="6358C4C4">
      <w:start w:val="1"/>
      <w:numFmt w:val="bullet"/>
      <w:lvlText w:val="o"/>
      <w:lvlJc w:val="left"/>
      <w:pPr>
        <w:ind w:left="5760" w:hanging="360"/>
      </w:pPr>
      <w:rPr>
        <w:rFonts w:ascii="Courier New" w:hAnsi="Courier New" w:hint="default"/>
      </w:rPr>
    </w:lvl>
    <w:lvl w:ilvl="8" w:tplc="3A8ED0D6">
      <w:start w:val="1"/>
      <w:numFmt w:val="bullet"/>
      <w:lvlText w:val=""/>
      <w:lvlJc w:val="left"/>
      <w:pPr>
        <w:ind w:left="6480" w:hanging="360"/>
      </w:pPr>
      <w:rPr>
        <w:rFonts w:ascii="Wingdings" w:hAnsi="Wingdings" w:hint="default"/>
      </w:rPr>
    </w:lvl>
  </w:abstractNum>
  <w:abstractNum w:abstractNumId="35"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137996"/>
    <w:multiLevelType w:val="multilevel"/>
    <w:tmpl w:val="9EC4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AA5697"/>
    <w:multiLevelType w:val="multilevel"/>
    <w:tmpl w:val="4A062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1205DE"/>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C81678"/>
    <w:multiLevelType w:val="multilevel"/>
    <w:tmpl w:val="3D6CA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B51359"/>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187A4A"/>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547C2F"/>
    <w:multiLevelType w:val="multilevel"/>
    <w:tmpl w:val="DB0A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A33D20"/>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BA2EFF"/>
    <w:multiLevelType w:val="multilevel"/>
    <w:tmpl w:val="743A6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9D2480"/>
    <w:multiLevelType w:val="multilevel"/>
    <w:tmpl w:val="D172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2E78B3"/>
    <w:multiLevelType w:val="multilevel"/>
    <w:tmpl w:val="7696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4684DE"/>
    <w:multiLevelType w:val="hybridMultilevel"/>
    <w:tmpl w:val="583685FE"/>
    <w:lvl w:ilvl="0" w:tplc="FC36363C">
      <w:start w:val="1"/>
      <w:numFmt w:val="bullet"/>
      <w:lvlText w:val=""/>
      <w:lvlJc w:val="left"/>
      <w:pPr>
        <w:ind w:left="720" w:hanging="360"/>
      </w:pPr>
      <w:rPr>
        <w:rFonts w:ascii="Symbol" w:hAnsi="Symbol" w:hint="default"/>
      </w:rPr>
    </w:lvl>
    <w:lvl w:ilvl="1" w:tplc="13E20FAE">
      <w:start w:val="1"/>
      <w:numFmt w:val="bullet"/>
      <w:lvlText w:val="o"/>
      <w:lvlJc w:val="left"/>
      <w:pPr>
        <w:ind w:left="1440" w:hanging="360"/>
      </w:pPr>
      <w:rPr>
        <w:rFonts w:ascii="Courier New" w:hAnsi="Courier New" w:hint="default"/>
      </w:rPr>
    </w:lvl>
    <w:lvl w:ilvl="2" w:tplc="0108E17C">
      <w:start w:val="1"/>
      <w:numFmt w:val="bullet"/>
      <w:lvlText w:val=""/>
      <w:lvlJc w:val="left"/>
      <w:pPr>
        <w:ind w:left="2160" w:hanging="360"/>
      </w:pPr>
      <w:rPr>
        <w:rFonts w:ascii="Wingdings" w:hAnsi="Wingdings" w:hint="default"/>
      </w:rPr>
    </w:lvl>
    <w:lvl w:ilvl="3" w:tplc="F2C4069E">
      <w:start w:val="1"/>
      <w:numFmt w:val="bullet"/>
      <w:lvlText w:val=""/>
      <w:lvlJc w:val="left"/>
      <w:pPr>
        <w:ind w:left="2880" w:hanging="360"/>
      </w:pPr>
      <w:rPr>
        <w:rFonts w:ascii="Symbol" w:hAnsi="Symbol" w:hint="default"/>
      </w:rPr>
    </w:lvl>
    <w:lvl w:ilvl="4" w:tplc="5ADADE06">
      <w:start w:val="1"/>
      <w:numFmt w:val="bullet"/>
      <w:lvlText w:val="o"/>
      <w:lvlJc w:val="left"/>
      <w:pPr>
        <w:ind w:left="3600" w:hanging="360"/>
      </w:pPr>
      <w:rPr>
        <w:rFonts w:ascii="Courier New" w:hAnsi="Courier New" w:hint="default"/>
      </w:rPr>
    </w:lvl>
    <w:lvl w:ilvl="5" w:tplc="26EA4868">
      <w:start w:val="1"/>
      <w:numFmt w:val="bullet"/>
      <w:lvlText w:val=""/>
      <w:lvlJc w:val="left"/>
      <w:pPr>
        <w:ind w:left="4320" w:hanging="360"/>
      </w:pPr>
      <w:rPr>
        <w:rFonts w:ascii="Wingdings" w:hAnsi="Wingdings" w:hint="default"/>
      </w:rPr>
    </w:lvl>
    <w:lvl w:ilvl="6" w:tplc="4392B5DC">
      <w:start w:val="1"/>
      <w:numFmt w:val="bullet"/>
      <w:lvlText w:val=""/>
      <w:lvlJc w:val="left"/>
      <w:pPr>
        <w:ind w:left="5040" w:hanging="360"/>
      </w:pPr>
      <w:rPr>
        <w:rFonts w:ascii="Symbol" w:hAnsi="Symbol" w:hint="default"/>
      </w:rPr>
    </w:lvl>
    <w:lvl w:ilvl="7" w:tplc="5FF6F164">
      <w:start w:val="1"/>
      <w:numFmt w:val="bullet"/>
      <w:lvlText w:val="o"/>
      <w:lvlJc w:val="left"/>
      <w:pPr>
        <w:ind w:left="5760" w:hanging="360"/>
      </w:pPr>
      <w:rPr>
        <w:rFonts w:ascii="Courier New" w:hAnsi="Courier New" w:hint="default"/>
      </w:rPr>
    </w:lvl>
    <w:lvl w:ilvl="8" w:tplc="08A27E78">
      <w:start w:val="1"/>
      <w:numFmt w:val="bullet"/>
      <w:lvlText w:val=""/>
      <w:lvlJc w:val="left"/>
      <w:pPr>
        <w:ind w:left="6480" w:hanging="360"/>
      </w:pPr>
      <w:rPr>
        <w:rFonts w:ascii="Wingdings" w:hAnsi="Wingdings" w:hint="default"/>
      </w:rPr>
    </w:lvl>
  </w:abstractNum>
  <w:abstractNum w:abstractNumId="50" w15:restartNumberingAfterBreak="0">
    <w:nsid w:val="7ADB689C"/>
    <w:multiLevelType w:val="multilevel"/>
    <w:tmpl w:val="F15C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381C5C"/>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148565">
    <w:abstractNumId w:val="33"/>
  </w:num>
  <w:num w:numId="2" w16cid:durableId="1873959818">
    <w:abstractNumId w:val="8"/>
  </w:num>
  <w:num w:numId="3" w16cid:durableId="1565332248">
    <w:abstractNumId w:val="44"/>
  </w:num>
  <w:num w:numId="4" w16cid:durableId="1291741219">
    <w:abstractNumId w:val="46"/>
  </w:num>
  <w:num w:numId="5" w16cid:durableId="1415587790">
    <w:abstractNumId w:val="37"/>
  </w:num>
  <w:num w:numId="6" w16cid:durableId="1789810691">
    <w:abstractNumId w:val="41"/>
  </w:num>
  <w:num w:numId="7" w16cid:durableId="1215971480">
    <w:abstractNumId w:val="50"/>
  </w:num>
  <w:num w:numId="8" w16cid:durableId="490371856">
    <w:abstractNumId w:val="28"/>
  </w:num>
  <w:num w:numId="9" w16cid:durableId="1721904879">
    <w:abstractNumId w:val="10"/>
  </w:num>
  <w:num w:numId="10" w16cid:durableId="1344357756">
    <w:abstractNumId w:val="17"/>
  </w:num>
  <w:num w:numId="11" w16cid:durableId="618267519">
    <w:abstractNumId w:val="47"/>
  </w:num>
  <w:num w:numId="12" w16cid:durableId="994994667">
    <w:abstractNumId w:val="2"/>
  </w:num>
  <w:num w:numId="13" w16cid:durableId="630599398">
    <w:abstractNumId w:val="4"/>
  </w:num>
  <w:num w:numId="14" w16cid:durableId="1981301496">
    <w:abstractNumId w:val="15"/>
  </w:num>
  <w:num w:numId="15" w16cid:durableId="1881282601">
    <w:abstractNumId w:val="51"/>
  </w:num>
  <w:num w:numId="16" w16cid:durableId="1190992117">
    <w:abstractNumId w:val="5"/>
  </w:num>
  <w:num w:numId="17" w16cid:durableId="557281186">
    <w:abstractNumId w:val="36"/>
  </w:num>
  <w:num w:numId="18" w16cid:durableId="318923145">
    <w:abstractNumId w:val="43"/>
  </w:num>
  <w:num w:numId="19" w16cid:durableId="412166526">
    <w:abstractNumId w:val="22"/>
  </w:num>
  <w:num w:numId="20" w16cid:durableId="1164934357">
    <w:abstractNumId w:val="42"/>
  </w:num>
  <w:num w:numId="21" w16cid:durableId="618993394">
    <w:abstractNumId w:val="1"/>
  </w:num>
  <w:num w:numId="22" w16cid:durableId="1976329975">
    <w:abstractNumId w:val="45"/>
  </w:num>
  <w:num w:numId="23" w16cid:durableId="1820537027">
    <w:abstractNumId w:val="24"/>
  </w:num>
  <w:num w:numId="24" w16cid:durableId="246504867">
    <w:abstractNumId w:val="0"/>
  </w:num>
  <w:num w:numId="25" w16cid:durableId="679355426">
    <w:abstractNumId w:val="38"/>
  </w:num>
  <w:num w:numId="26" w16cid:durableId="1019281769">
    <w:abstractNumId w:val="32"/>
  </w:num>
  <w:num w:numId="27" w16cid:durableId="216824758">
    <w:abstractNumId w:val="48"/>
  </w:num>
  <w:num w:numId="28" w16cid:durableId="843670681">
    <w:abstractNumId w:val="9"/>
  </w:num>
  <w:num w:numId="29" w16cid:durableId="1945531982">
    <w:abstractNumId w:val="21"/>
  </w:num>
  <w:num w:numId="30" w16cid:durableId="1764179688">
    <w:abstractNumId w:val="25"/>
  </w:num>
  <w:num w:numId="31" w16cid:durableId="118186817">
    <w:abstractNumId w:val="39"/>
  </w:num>
  <w:num w:numId="32" w16cid:durableId="1502499965">
    <w:abstractNumId w:val="6"/>
  </w:num>
  <w:num w:numId="33" w16cid:durableId="624896388">
    <w:abstractNumId w:val="18"/>
  </w:num>
  <w:num w:numId="34" w16cid:durableId="1612661365">
    <w:abstractNumId w:val="40"/>
  </w:num>
  <w:num w:numId="35" w16cid:durableId="92865657">
    <w:abstractNumId w:val="12"/>
  </w:num>
  <w:num w:numId="36" w16cid:durableId="766728416">
    <w:abstractNumId w:val="7"/>
  </w:num>
  <w:num w:numId="37" w16cid:durableId="1115976206">
    <w:abstractNumId w:val="23"/>
  </w:num>
  <w:num w:numId="38" w16cid:durableId="2014725956">
    <w:abstractNumId w:val="31"/>
  </w:num>
  <w:num w:numId="39" w16cid:durableId="1678967790">
    <w:abstractNumId w:val="29"/>
  </w:num>
  <w:num w:numId="40" w16cid:durableId="787816349">
    <w:abstractNumId w:val="26"/>
  </w:num>
  <w:num w:numId="41" w16cid:durableId="342169108">
    <w:abstractNumId w:val="14"/>
  </w:num>
  <w:num w:numId="42" w16cid:durableId="411968805">
    <w:abstractNumId w:val="3"/>
  </w:num>
  <w:num w:numId="43" w16cid:durableId="1485506390">
    <w:abstractNumId w:val="16"/>
  </w:num>
  <w:num w:numId="44" w16cid:durableId="598560586">
    <w:abstractNumId w:val="35"/>
  </w:num>
  <w:num w:numId="45" w16cid:durableId="1908031513">
    <w:abstractNumId w:val="19"/>
  </w:num>
  <w:num w:numId="46" w16cid:durableId="1419980234">
    <w:abstractNumId w:val="20"/>
  </w:num>
  <w:num w:numId="47" w16cid:durableId="304747274">
    <w:abstractNumId w:val="34"/>
  </w:num>
  <w:num w:numId="48" w16cid:durableId="1334987329">
    <w:abstractNumId w:val="30"/>
  </w:num>
  <w:num w:numId="49" w16cid:durableId="678704798">
    <w:abstractNumId w:val="27"/>
  </w:num>
  <w:num w:numId="50" w16cid:durableId="973288605">
    <w:abstractNumId w:val="13"/>
  </w:num>
  <w:num w:numId="51" w16cid:durableId="611058019">
    <w:abstractNumId w:val="49"/>
  </w:num>
  <w:num w:numId="52" w16cid:durableId="5283760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EA"/>
    <w:rsid w:val="000205C4"/>
    <w:rsid w:val="000318CF"/>
    <w:rsid w:val="00037831"/>
    <w:rsid w:val="0007590A"/>
    <w:rsid w:val="00123ECB"/>
    <w:rsid w:val="0017136F"/>
    <w:rsid w:val="001A3434"/>
    <w:rsid w:val="002F0EBE"/>
    <w:rsid w:val="00351CA2"/>
    <w:rsid w:val="00352BBB"/>
    <w:rsid w:val="003F53DF"/>
    <w:rsid w:val="004D17A0"/>
    <w:rsid w:val="00562EBA"/>
    <w:rsid w:val="005A5C41"/>
    <w:rsid w:val="00690A06"/>
    <w:rsid w:val="006B6C4B"/>
    <w:rsid w:val="006C573A"/>
    <w:rsid w:val="0070029E"/>
    <w:rsid w:val="00710A4B"/>
    <w:rsid w:val="007B35A8"/>
    <w:rsid w:val="0080622F"/>
    <w:rsid w:val="008554EA"/>
    <w:rsid w:val="00962C9F"/>
    <w:rsid w:val="009A243C"/>
    <w:rsid w:val="00A47E92"/>
    <w:rsid w:val="00D401BB"/>
    <w:rsid w:val="00DA16B5"/>
    <w:rsid w:val="00EC53CB"/>
    <w:rsid w:val="00F35DEC"/>
    <w:rsid w:val="00F83F27"/>
    <w:rsid w:val="00FD71CA"/>
    <w:rsid w:val="00FE6857"/>
    <w:rsid w:val="00FF08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9617D"/>
  <w15:docId w15:val="{7FB117BF-9DF3-3846-9039-E183A870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4EA"/>
    <w:pPr>
      <w:spacing w:after="160" w:line="259" w:lineRule="auto"/>
    </w:pPr>
    <w:rPr>
      <w:sz w:val="22"/>
      <w:szCs w:val="22"/>
    </w:rPr>
  </w:style>
  <w:style w:type="paragraph" w:styleId="Heading1">
    <w:name w:val="heading 1"/>
    <w:basedOn w:val="Normal"/>
    <w:next w:val="Normal"/>
    <w:link w:val="Heading1Char"/>
    <w:uiPriority w:val="9"/>
    <w:qFormat/>
    <w:rsid w:val="008554EA"/>
    <w:pPr>
      <w:keepNext/>
      <w:keepLines/>
      <w:spacing w:before="360" w:after="120"/>
      <w:outlineLvl w:val="0"/>
    </w:pPr>
    <w:rPr>
      <w:rFonts w:eastAsiaTheme="majorEastAsia" w:cstheme="majorBidi"/>
      <w:b/>
      <w:color w:val="76923C" w:themeColor="accent3" w:themeShade="BF"/>
      <w:sz w:val="36"/>
      <w:szCs w:val="32"/>
    </w:rPr>
  </w:style>
  <w:style w:type="paragraph" w:styleId="Heading2">
    <w:name w:val="heading 2"/>
    <w:basedOn w:val="Normal"/>
    <w:next w:val="Normal"/>
    <w:link w:val="Heading2Char"/>
    <w:uiPriority w:val="9"/>
    <w:unhideWhenUsed/>
    <w:qFormat/>
    <w:rsid w:val="008554EA"/>
    <w:pPr>
      <w:keepNext/>
      <w:keepLines/>
      <w:spacing w:before="120" w:after="120"/>
      <w:outlineLvl w:val="1"/>
    </w:pPr>
    <w:rPr>
      <w:rFonts w:eastAsiaTheme="majorEastAsia" w:cstheme="majorBidi"/>
      <w:color w:val="76923C" w:themeColor="accent3" w:themeShade="BF"/>
      <w:sz w:val="30"/>
      <w:szCs w:val="26"/>
    </w:rPr>
  </w:style>
  <w:style w:type="paragraph" w:styleId="Heading3">
    <w:name w:val="heading 3"/>
    <w:basedOn w:val="Normal"/>
    <w:next w:val="Normal"/>
    <w:link w:val="Heading3Char"/>
    <w:uiPriority w:val="9"/>
    <w:unhideWhenUsed/>
    <w:qFormat/>
    <w:rsid w:val="008554EA"/>
    <w:pPr>
      <w:keepNext/>
      <w:keepLines/>
      <w:spacing w:after="0"/>
      <w:outlineLvl w:val="2"/>
    </w:pPr>
    <w:rPr>
      <w:rFonts w:eastAsiaTheme="majorEastAsia" w:cstheme="majorBidi"/>
      <w:color w:val="76923C" w:themeColor="accent3" w:themeShade="BF"/>
      <w:sz w:val="26"/>
      <w:szCs w:val="24"/>
    </w:rPr>
  </w:style>
  <w:style w:type="paragraph" w:styleId="Heading4">
    <w:name w:val="heading 4"/>
    <w:basedOn w:val="Normal"/>
    <w:next w:val="Normal"/>
    <w:link w:val="Heading4Char"/>
    <w:uiPriority w:val="9"/>
    <w:unhideWhenUsed/>
    <w:qFormat/>
    <w:rsid w:val="008554EA"/>
    <w:pPr>
      <w:keepNext/>
      <w:keepLines/>
      <w:spacing w:before="40" w:after="0"/>
      <w:outlineLvl w:val="3"/>
    </w:pPr>
    <w:rPr>
      <w:rFonts w:eastAsiaTheme="majorEastAsia" w:cstheme="majorBidi"/>
      <w:i/>
      <w:iCs/>
      <w:color w:val="76923C"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4EA"/>
    <w:rPr>
      <w:rFonts w:eastAsiaTheme="majorEastAsia" w:cstheme="majorBidi"/>
      <w:b/>
      <w:color w:val="76923C" w:themeColor="accent3" w:themeShade="BF"/>
      <w:sz w:val="36"/>
      <w:szCs w:val="32"/>
    </w:rPr>
  </w:style>
  <w:style w:type="character" w:customStyle="1" w:styleId="Heading2Char">
    <w:name w:val="Heading 2 Char"/>
    <w:basedOn w:val="DefaultParagraphFont"/>
    <w:link w:val="Heading2"/>
    <w:uiPriority w:val="9"/>
    <w:rsid w:val="008554EA"/>
    <w:rPr>
      <w:rFonts w:eastAsiaTheme="majorEastAsia" w:cstheme="majorBidi"/>
      <w:color w:val="76923C" w:themeColor="accent3" w:themeShade="BF"/>
      <w:sz w:val="30"/>
      <w:szCs w:val="26"/>
    </w:rPr>
  </w:style>
  <w:style w:type="character" w:customStyle="1" w:styleId="Heading3Char">
    <w:name w:val="Heading 3 Char"/>
    <w:basedOn w:val="DefaultParagraphFont"/>
    <w:link w:val="Heading3"/>
    <w:uiPriority w:val="9"/>
    <w:rsid w:val="008554EA"/>
    <w:rPr>
      <w:rFonts w:eastAsiaTheme="majorEastAsia" w:cstheme="majorBidi"/>
      <w:color w:val="76923C" w:themeColor="accent3" w:themeShade="BF"/>
      <w:sz w:val="26"/>
    </w:rPr>
  </w:style>
  <w:style w:type="character" w:customStyle="1" w:styleId="Heading4Char">
    <w:name w:val="Heading 4 Char"/>
    <w:basedOn w:val="DefaultParagraphFont"/>
    <w:link w:val="Heading4"/>
    <w:uiPriority w:val="9"/>
    <w:rsid w:val="008554EA"/>
    <w:rPr>
      <w:rFonts w:eastAsiaTheme="majorEastAsia" w:cstheme="majorBidi"/>
      <w:i/>
      <w:iCs/>
      <w:color w:val="76923C" w:themeColor="accent3" w:themeShade="BF"/>
      <w:szCs w:val="22"/>
    </w:rPr>
  </w:style>
  <w:style w:type="character" w:styleId="Hyperlink">
    <w:name w:val="Hyperlink"/>
    <w:basedOn w:val="DefaultParagraphFont"/>
    <w:uiPriority w:val="99"/>
    <w:unhideWhenUsed/>
    <w:rsid w:val="008554EA"/>
    <w:rPr>
      <w:color w:val="984806" w:themeColor="accent6" w:themeShade="80"/>
      <w:u w:val="single"/>
    </w:rPr>
  </w:style>
  <w:style w:type="paragraph" w:styleId="ListParagraph">
    <w:name w:val="List Paragraph"/>
    <w:basedOn w:val="Normal"/>
    <w:uiPriority w:val="34"/>
    <w:qFormat/>
    <w:rsid w:val="008554EA"/>
    <w:pPr>
      <w:ind w:left="720"/>
      <w:contextualSpacing/>
    </w:pPr>
  </w:style>
  <w:style w:type="paragraph" w:styleId="Title">
    <w:name w:val="Title"/>
    <w:basedOn w:val="Normal"/>
    <w:next w:val="Normal"/>
    <w:link w:val="TitleChar"/>
    <w:uiPriority w:val="10"/>
    <w:qFormat/>
    <w:rsid w:val="008554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4E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55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4EA"/>
    <w:rPr>
      <w:sz w:val="22"/>
      <w:szCs w:val="22"/>
    </w:rPr>
  </w:style>
  <w:style w:type="paragraph" w:styleId="Footer">
    <w:name w:val="footer"/>
    <w:basedOn w:val="Normal"/>
    <w:link w:val="FooterChar"/>
    <w:uiPriority w:val="99"/>
    <w:unhideWhenUsed/>
    <w:rsid w:val="00855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4EA"/>
    <w:rPr>
      <w:sz w:val="22"/>
      <w:szCs w:val="22"/>
    </w:rPr>
  </w:style>
  <w:style w:type="table" w:styleId="TableGrid">
    <w:name w:val="Table Grid"/>
    <w:basedOn w:val="TableNormal"/>
    <w:uiPriority w:val="39"/>
    <w:rsid w:val="008554EA"/>
    <w:pPr>
      <w:ind w:left="720" w:hanging="360"/>
    </w:pPr>
    <w:rPr>
      <w:rFonts w:ascii="Arial"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554EA"/>
    <w:rPr>
      <w:b/>
      <w:bCs/>
    </w:rPr>
  </w:style>
  <w:style w:type="paragraph" w:styleId="BodyText">
    <w:name w:val="Body Text"/>
    <w:basedOn w:val="Normal"/>
    <w:link w:val="BodyTextChar"/>
    <w:uiPriority w:val="1"/>
    <w:unhideWhenUsed/>
    <w:qFormat/>
    <w:rsid w:val="008554EA"/>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554EA"/>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55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4EA"/>
    <w:rPr>
      <w:rFonts w:ascii="Segoe UI" w:hAnsi="Segoe UI" w:cs="Segoe UI"/>
      <w:sz w:val="18"/>
      <w:szCs w:val="18"/>
    </w:rPr>
  </w:style>
  <w:style w:type="paragraph" w:styleId="CommentText">
    <w:name w:val="annotation text"/>
    <w:basedOn w:val="Normal"/>
    <w:link w:val="CommentTextChar"/>
    <w:uiPriority w:val="99"/>
    <w:semiHidden/>
    <w:unhideWhenUsed/>
    <w:rsid w:val="008554EA"/>
    <w:pPr>
      <w:spacing w:line="240" w:lineRule="auto"/>
    </w:pPr>
    <w:rPr>
      <w:sz w:val="20"/>
      <w:szCs w:val="20"/>
    </w:rPr>
  </w:style>
  <w:style w:type="character" w:customStyle="1" w:styleId="CommentTextChar">
    <w:name w:val="Comment Text Char"/>
    <w:basedOn w:val="DefaultParagraphFont"/>
    <w:link w:val="CommentText"/>
    <w:uiPriority w:val="99"/>
    <w:semiHidden/>
    <w:rsid w:val="008554EA"/>
    <w:rPr>
      <w:sz w:val="20"/>
      <w:szCs w:val="20"/>
    </w:rPr>
  </w:style>
  <w:style w:type="paragraph" w:styleId="CommentSubject">
    <w:name w:val="annotation subject"/>
    <w:basedOn w:val="CommentText"/>
    <w:next w:val="CommentText"/>
    <w:link w:val="CommentSubjectChar"/>
    <w:uiPriority w:val="99"/>
    <w:semiHidden/>
    <w:unhideWhenUsed/>
    <w:rsid w:val="008554EA"/>
    <w:rPr>
      <w:b/>
      <w:bCs/>
    </w:rPr>
  </w:style>
  <w:style w:type="character" w:customStyle="1" w:styleId="CommentSubjectChar">
    <w:name w:val="Comment Subject Char"/>
    <w:basedOn w:val="CommentTextChar"/>
    <w:link w:val="CommentSubject"/>
    <w:uiPriority w:val="99"/>
    <w:semiHidden/>
    <w:rsid w:val="008554EA"/>
    <w:rPr>
      <w:b/>
      <w:bCs/>
      <w:sz w:val="20"/>
      <w:szCs w:val="20"/>
    </w:rPr>
  </w:style>
  <w:style w:type="paragraph" w:customStyle="1" w:styleId="xmsonormal">
    <w:name w:val="x_msonormal"/>
    <w:basedOn w:val="Normal"/>
    <w:rsid w:val="008554EA"/>
    <w:pPr>
      <w:spacing w:after="0" w:line="240" w:lineRule="auto"/>
    </w:pPr>
    <w:rPr>
      <w:rFonts w:ascii="Calibri" w:hAnsi="Calibri" w:cs="Calibri"/>
    </w:rPr>
  </w:style>
  <w:style w:type="paragraph" w:customStyle="1" w:styleId="xxmsonormal">
    <w:name w:val="x_x_msonormal"/>
    <w:basedOn w:val="Normal"/>
    <w:rsid w:val="008554EA"/>
    <w:pPr>
      <w:spacing w:after="0" w:line="240" w:lineRule="auto"/>
    </w:pPr>
    <w:rPr>
      <w:rFonts w:ascii="Calibri" w:hAnsi="Calibri" w:cs="Calibri"/>
    </w:rPr>
  </w:style>
  <w:style w:type="character" w:customStyle="1" w:styleId="textlayer--absolute">
    <w:name w:val="textlayer--absolute"/>
    <w:basedOn w:val="DefaultParagraphFont"/>
    <w:rsid w:val="008554EA"/>
  </w:style>
  <w:style w:type="paragraph" w:styleId="NormalWeb">
    <w:name w:val="Normal (Web)"/>
    <w:basedOn w:val="Normal"/>
    <w:uiPriority w:val="99"/>
    <w:rsid w:val="008554EA"/>
    <w:pPr>
      <w:spacing w:beforeLines="1" w:afterLines="1" w:line="240" w:lineRule="auto"/>
    </w:pPr>
    <w:rPr>
      <w:rFonts w:ascii="Times" w:hAnsi="Times" w:cs="Times New Roman"/>
      <w:sz w:val="20"/>
      <w:szCs w:val="20"/>
    </w:rPr>
  </w:style>
  <w:style w:type="character" w:customStyle="1" w:styleId="mark22zd59lyn">
    <w:name w:val="mark22zd59lyn"/>
    <w:basedOn w:val="DefaultParagraphFont"/>
    <w:rsid w:val="008554EA"/>
  </w:style>
  <w:style w:type="character" w:customStyle="1" w:styleId="externallinkicon">
    <w:name w:val="external_link_icon"/>
    <w:basedOn w:val="DefaultParagraphFont"/>
    <w:rsid w:val="008554EA"/>
  </w:style>
  <w:style w:type="character" w:customStyle="1" w:styleId="screenreader-only">
    <w:name w:val="screenreader-only"/>
    <w:basedOn w:val="DefaultParagraphFont"/>
    <w:rsid w:val="008554EA"/>
  </w:style>
  <w:style w:type="character" w:styleId="Emphasis">
    <w:name w:val="Emphasis"/>
    <w:basedOn w:val="DefaultParagraphFont"/>
    <w:uiPriority w:val="20"/>
    <w:rsid w:val="008554EA"/>
    <w:rPr>
      <w:i/>
    </w:rPr>
  </w:style>
  <w:style w:type="character" w:styleId="FootnoteReference">
    <w:name w:val="footnote reference"/>
    <w:rsid w:val="008554EA"/>
  </w:style>
  <w:style w:type="paragraph" w:styleId="NoSpacing">
    <w:name w:val="No Spacing"/>
    <w:uiPriority w:val="1"/>
    <w:qFormat/>
    <w:rsid w:val="008554EA"/>
    <w:pPr>
      <w:widowControl w:val="0"/>
    </w:pPr>
    <w:rPr>
      <w:rFonts w:ascii="CG Times" w:eastAsia="Times New Roman" w:hAnsi="CG Times"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6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ommunity.canvaslms.com/t5/Student-Guide/tkb-p/student" TargetMode="External"/><Relationship Id="rId21" Type="http://schemas.openxmlformats.org/officeDocument/2006/relationships/hyperlink" Target="https://policy.unt.edu/sites/default/files/06.049_Standard%20Syllabus%20Policy%20Statements_supplement.pdf" TargetMode="External"/><Relationship Id="rId42" Type="http://schemas.openxmlformats.org/officeDocument/2006/relationships/hyperlink" Target="https://policy.unt.edu/policy/07-002" TargetMode="External"/><Relationship Id="rId47" Type="http://schemas.openxmlformats.org/officeDocument/2006/relationships/hyperlink" Target="https://studentaffairs.unt.edu/counseling-and-testing-services/services/individual-counseling" TargetMode="External"/><Relationship Id="rId63" Type="http://schemas.openxmlformats.org/officeDocument/2006/relationships/hyperlink" Target="http://writingcenter.unt.edu/" TargetMode="External"/><Relationship Id="rId68" Type="http://schemas.openxmlformats.org/officeDocument/2006/relationships/fontTable" Target="fontTable.xml"/><Relationship Id="rId7" Type="http://schemas.openxmlformats.org/officeDocument/2006/relationships/hyperlink" Target="mailto:klaytoncopeland@my.unt.edu" TargetMode="External"/><Relationship Id="rId2" Type="http://schemas.openxmlformats.org/officeDocument/2006/relationships/styles" Target="styles.xml"/><Relationship Id="rId16" Type="http://schemas.openxmlformats.org/officeDocument/2006/relationships/hyperlink" Target="https://deanofstudents.unt.edu/conduct" TargetMode="External"/><Relationship Id="rId29" Type="http://schemas.openxmlformats.org/officeDocument/2006/relationships/hyperlink" Target="https://disability.unt.edu/" TargetMode="External"/><Relationship Id="rId11" Type="http://schemas.openxmlformats.org/officeDocument/2006/relationships/image" Target="media/image2.png"/><Relationship Id="rId24" Type="http://schemas.openxmlformats.org/officeDocument/2006/relationships/hyperlink" Target="https://ams.unt.edu" TargetMode="External"/><Relationship Id="rId32" Type="http://schemas.openxmlformats.org/officeDocument/2006/relationships/hyperlink" Target="https://it.unt.edu/eagleconnect" TargetMode="External"/><Relationship Id="rId37" Type="http://schemas.openxmlformats.org/officeDocument/2006/relationships/hyperlink" Target="https://studentaffairs.unt.edu/survivor-advocate" TargetMode="External"/><Relationship Id="rId40" Type="http://schemas.openxmlformats.org/officeDocument/2006/relationships/hyperlink" Target="https://international.unt.edu/content/international-student-scholar-services" TargetMode="External"/><Relationship Id="rId45" Type="http://schemas.openxmlformats.org/officeDocument/2006/relationships/hyperlink" Target="https://studentaffairs.unt.edu/care" TargetMode="External"/><Relationship Id="rId53" Type="http://schemas.openxmlformats.org/officeDocument/2006/relationships/hyperlink" Target="https://edo.unt.edu/multicultural-center" TargetMode="External"/><Relationship Id="rId58" Type="http://schemas.openxmlformats.org/officeDocument/2006/relationships/hyperlink" Target="http://deanofstudents.unt.edu/withdrawals" TargetMode="External"/><Relationship Id="rId66" Type="http://schemas.openxmlformats.org/officeDocument/2006/relationships/hyperlink" Target="https://aits.unt.edu/support" TargetMode="External"/><Relationship Id="rId5" Type="http://schemas.openxmlformats.org/officeDocument/2006/relationships/footnotes" Target="footnotes.xml"/><Relationship Id="rId61" Type="http://schemas.openxmlformats.org/officeDocument/2006/relationships/hyperlink" Target="https://library.unt.edu/" TargetMode="External"/><Relationship Id="rId19" Type="http://schemas.openxmlformats.org/officeDocument/2006/relationships/hyperlink" Target="https://partner.wsj.com/partner/universityofnorthtexas?mod=wsj_UNT1aTIWU76nk%2Fq%2FiFuxeVc4%3D&amp;reserved=0" TargetMode="External"/><Relationship Id="rId14" Type="http://schemas.openxmlformats.org/officeDocument/2006/relationships/hyperlink" Target="https://studentaffairs.unt.edu/office-disability-access" TargetMode="External"/><Relationship Id="rId22" Type="http://schemas.openxmlformats.org/officeDocument/2006/relationships/hyperlink" Target="https://policy.unt.edu/sites/default/files/06.049_Standard%20Syllabus%20Policy%20Statements_supplement.pdf" TargetMode="External"/><Relationship Id="rId27" Type="http://schemas.openxmlformats.org/officeDocument/2006/relationships/hyperlink" Target="https://vpaa.unt.edu/ss/integrity" TargetMode="External"/><Relationship Id="rId30" Type="http://schemas.openxmlformats.org/officeDocument/2006/relationships/hyperlink" Target="https://deanofstudents.unt.edu/conduct" TargetMode="External"/><Relationship Id="rId35" Type="http://schemas.openxmlformats.org/officeDocument/2006/relationships/hyperlink" Target="http://spot.unt.edu/" TargetMode="External"/><Relationship Id="rId43" Type="http://schemas.openxmlformats.org/officeDocument/2006/relationships/hyperlink" Target="https://studentaffairs.unt.edu/student-health-and-wellness-center" TargetMode="External"/><Relationship Id="rId48" Type="http://schemas.openxmlformats.org/officeDocument/2006/relationships/hyperlink" Target="https://studentaffairs.unt.edu/counseling-and-testing-services/services/individual-counseling" TargetMode="External"/><Relationship Id="rId56" Type="http://schemas.openxmlformats.org/officeDocument/2006/relationships/hyperlink" Target="https://deanofstudents.unt.edu/resources/food-pantry" TargetMode="External"/><Relationship Id="rId64" Type="http://schemas.openxmlformats.org/officeDocument/2006/relationships/hyperlink" Target="https://policy.unt.edu/sites/default/files/06.003.AcadIntegrity.Final_.pdf" TargetMode="External"/><Relationship Id="rId69" Type="http://schemas.openxmlformats.org/officeDocument/2006/relationships/theme" Target="theme/theme1.xml"/><Relationship Id="rId8" Type="http://schemas.openxmlformats.org/officeDocument/2006/relationships/hyperlink" Target="https://unt.instructure.com/" TargetMode="External"/><Relationship Id="rId51" Type="http://schemas.openxmlformats.org/officeDocument/2006/relationships/hyperlink" Target="https://studentaffairs.unt.edu/student-legal-services"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deanofstudents.unt.edu/conduct" TargetMode="External"/><Relationship Id="rId25" Type="http://schemas.openxmlformats.org/officeDocument/2006/relationships/hyperlink" Target="http://it.unt.edu/helpdesk" TargetMode="External"/><Relationship Id="rId33" Type="http://schemas.openxmlformats.org/officeDocument/2006/relationships/hyperlink" Target="https://it.unt.edu/eagleconnect" TargetMode="External"/><Relationship Id="rId38" Type="http://schemas.openxmlformats.org/officeDocument/2006/relationships/hyperlink" Target="https://idea.unt.edu/title-ix" TargetMode="External"/><Relationship Id="rId46" Type="http://schemas.openxmlformats.org/officeDocument/2006/relationships/hyperlink" Target="https://studentaffairs.unt.edu/student-health-and-wellness-center/services/psychiatry" TargetMode="External"/><Relationship Id="rId59" Type="http://schemas.openxmlformats.org/officeDocument/2006/relationships/hyperlink" Target="https://clear.unt.edu/canvas/student-resources" TargetMode="External"/><Relationship Id="rId67" Type="http://schemas.openxmlformats.org/officeDocument/2006/relationships/footer" Target="footer1.xml"/><Relationship Id="rId20" Type="http://schemas.openxmlformats.org/officeDocument/2006/relationships/hyperlink" Target="https://partner.wsj.com/partner/universityofnorthtexas?mod=wsj_UNT1aTIWU76nk%2Fq%2FiFuxeVc4%3D&amp;reserved=0" TargetMode="External"/><Relationship Id="rId41" Type="http://schemas.openxmlformats.org/officeDocument/2006/relationships/hyperlink" Target="https://policy.unt.edu/policy/07-002" TargetMode="External"/><Relationship Id="rId54" Type="http://schemas.openxmlformats.org/officeDocument/2006/relationships/hyperlink" Target="https://studentaffairs.unt.edu/counseling-and-testing-services" TargetMode="External"/><Relationship Id="rId62" Type="http://schemas.openxmlformats.org/officeDocument/2006/relationships/hyperlink" Target="http://writingcenter.unt.ed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udentaffairs.unt.edu/sites/default/files/counseling-and-testing-services/documents/diversity-statement.pdf" TargetMode="External"/><Relationship Id="rId23" Type="http://schemas.openxmlformats.org/officeDocument/2006/relationships/hyperlink" Target="https://policy.unt.edu/policy/06-003" TargetMode="External"/><Relationship Id="rId28" Type="http://schemas.openxmlformats.org/officeDocument/2006/relationships/hyperlink" Target="https://disability.unt.edu/" TargetMode="External"/><Relationship Id="rId36" Type="http://schemas.openxmlformats.org/officeDocument/2006/relationships/hyperlink" Target="file:///C:\Users\jdl0126\AppData\Local\Temp\OneNote\16.0\NT\0\spot@unt.edu" TargetMode="External"/><Relationship Id="rId49" Type="http://schemas.openxmlformats.org/officeDocument/2006/relationships/hyperlink" Target="https://registrar.unt.edu/" TargetMode="External"/><Relationship Id="rId57" Type="http://schemas.openxmlformats.org/officeDocument/2006/relationships/hyperlink" Target="https://deanofstudents.unt.edu/resources/food-pantry" TargetMode="External"/><Relationship Id="rId10" Type="http://schemas.openxmlformats.org/officeDocument/2006/relationships/image" Target="media/image1.png"/><Relationship Id="rId31" Type="http://schemas.openxmlformats.org/officeDocument/2006/relationships/hyperlink" Target="https://my.unt.edu/" TargetMode="External"/><Relationship Id="rId44" Type="http://schemas.openxmlformats.org/officeDocument/2006/relationships/hyperlink" Target="https://studentaffairs.unt.edu/counseling-and-testing-services" TargetMode="External"/><Relationship Id="rId52" Type="http://schemas.openxmlformats.org/officeDocument/2006/relationships/hyperlink" Target="https://studentaffairs.unt.edu/career-center" TargetMode="External"/><Relationship Id="rId60" Type="http://schemas.openxmlformats.org/officeDocument/2006/relationships/hyperlink" Target="https://success.unt.edu/asc" TargetMode="External"/><Relationship Id="rId65" Type="http://schemas.openxmlformats.org/officeDocument/2006/relationships/hyperlink" Target="http://tinyurl.com/nuwo42u" TargetMode="External"/><Relationship Id="rId4" Type="http://schemas.openxmlformats.org/officeDocument/2006/relationships/webSettings" Target="webSettings.xml"/><Relationship Id="rId9" Type="http://schemas.openxmlformats.org/officeDocument/2006/relationships/hyperlink" Target="https://online.unt.edu/learn" TargetMode="External"/><Relationship Id="rId13" Type="http://schemas.openxmlformats.org/officeDocument/2006/relationships/hyperlink" Target="https://studentaffairs.unt.edu/office-disability-access" TargetMode="External"/><Relationship Id="rId18" Type="http://schemas.openxmlformats.org/officeDocument/2006/relationships/hyperlink" Target="mailto:helpdesk@unt.edu" TargetMode="External"/><Relationship Id="rId39" Type="http://schemas.openxmlformats.org/officeDocument/2006/relationships/hyperlink" Target="http://www.ecfr.gov/" TargetMode="External"/><Relationship Id="rId34" Type="http://schemas.openxmlformats.org/officeDocument/2006/relationships/hyperlink" Target="file:///C:\Users\jdl0126\AppData\Local\Temp\OneNote\16.0\NT\0\no-reply@iasystem.org" TargetMode="External"/><Relationship Id="rId50" Type="http://schemas.openxmlformats.org/officeDocument/2006/relationships/hyperlink" Target="https://financialaid.unt.edu/" TargetMode="External"/><Relationship Id="rId55" Type="http://schemas.openxmlformats.org/officeDocument/2006/relationships/hyperlink" Target="https://edo.unt.edu/prideal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8499</Words>
  <Characters>48448</Characters>
  <Application>Microsoft Office Word</Application>
  <DocSecurity>0</DocSecurity>
  <Lines>403</Lines>
  <Paragraphs>113</Paragraphs>
  <ScaleCrop>false</ScaleCrop>
  <Company/>
  <LinksUpToDate>false</LinksUpToDate>
  <CharactersWithSpaces>56834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cp:lastModifiedBy>Kelly Mitchell</cp:lastModifiedBy>
  <cp:revision>3</cp:revision>
  <dcterms:created xsi:type="dcterms:W3CDTF">2026-03-15T22:49:00Z</dcterms:created>
  <dcterms:modified xsi:type="dcterms:W3CDTF">2026-03-15T22:53:00Z</dcterms:modified>
</cp:coreProperties>
</file>