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0F52" w14:textId="1518554C" w:rsidR="00A22714" w:rsidRPr="002C1039" w:rsidRDefault="003653BC" w:rsidP="00564F7D">
      <w:pPr>
        <w:pStyle w:val="Title"/>
        <w:jc w:val="center"/>
        <w:rPr>
          <w:rFonts w:ascii="Times New Roman" w:hAnsi="Times New Roman" w:cs="Times New Roman"/>
          <w:b/>
          <w:bCs/>
          <w:sz w:val="24"/>
          <w:szCs w:val="24"/>
        </w:rPr>
      </w:pPr>
      <w:r w:rsidRPr="002C1039">
        <w:rPr>
          <w:rFonts w:ascii="Times New Roman" w:hAnsi="Times New Roman" w:cs="Times New Roman"/>
          <w:b/>
          <w:bCs/>
          <w:sz w:val="24"/>
          <w:szCs w:val="24"/>
        </w:rPr>
        <w:t>U.S. &amp; Texas Constitutions and Institutions</w:t>
      </w:r>
      <w:r w:rsidR="00564F7D">
        <w:rPr>
          <w:rFonts w:ascii="Times New Roman" w:hAnsi="Times New Roman" w:cs="Times New Roman"/>
          <w:b/>
          <w:bCs/>
          <w:sz w:val="24"/>
          <w:szCs w:val="24"/>
        </w:rPr>
        <w:t xml:space="preserve"> - </w:t>
      </w:r>
      <w:r w:rsidR="007B77F0" w:rsidRPr="002C1039">
        <w:rPr>
          <w:rFonts w:ascii="Times New Roman" w:hAnsi="Times New Roman" w:cs="Times New Roman"/>
          <w:b/>
          <w:bCs/>
          <w:sz w:val="24"/>
          <w:szCs w:val="24"/>
        </w:rPr>
        <w:t xml:space="preserve">PSCI </w:t>
      </w:r>
      <w:r w:rsidRPr="002C1039">
        <w:rPr>
          <w:rFonts w:ascii="Times New Roman" w:hAnsi="Times New Roman" w:cs="Times New Roman"/>
          <w:b/>
          <w:bCs/>
          <w:sz w:val="24"/>
          <w:szCs w:val="24"/>
        </w:rPr>
        <w:t>2306</w:t>
      </w:r>
      <w:r w:rsidR="002C1039" w:rsidRPr="002C1039">
        <w:rPr>
          <w:rFonts w:ascii="Times New Roman" w:hAnsi="Times New Roman" w:cs="Times New Roman"/>
          <w:b/>
          <w:bCs/>
          <w:sz w:val="24"/>
          <w:szCs w:val="24"/>
        </w:rPr>
        <w:t>.401 &amp; PSCI 2306.405</w:t>
      </w:r>
      <w:r w:rsidR="007B77F0" w:rsidRPr="002C1039">
        <w:rPr>
          <w:rFonts w:ascii="Times New Roman" w:hAnsi="Times New Roman" w:cs="Times New Roman"/>
          <w:b/>
          <w:bCs/>
          <w:sz w:val="24"/>
          <w:szCs w:val="24"/>
        </w:rPr>
        <w:t xml:space="preserve"> </w:t>
      </w:r>
      <w:r w:rsidR="002C1039" w:rsidRPr="002C1039">
        <w:rPr>
          <w:rFonts w:ascii="Times New Roman" w:hAnsi="Times New Roman" w:cs="Times New Roman"/>
          <w:b/>
          <w:bCs/>
          <w:sz w:val="24"/>
          <w:szCs w:val="24"/>
        </w:rPr>
        <w:t xml:space="preserve">(online) </w:t>
      </w:r>
      <w:r w:rsidR="007B77F0" w:rsidRPr="002C1039">
        <w:rPr>
          <w:rFonts w:ascii="Times New Roman" w:hAnsi="Times New Roman" w:cs="Times New Roman"/>
          <w:b/>
          <w:bCs/>
          <w:sz w:val="24"/>
          <w:szCs w:val="24"/>
        </w:rPr>
        <w:t xml:space="preserve">– </w:t>
      </w:r>
      <w:r w:rsidR="008B09FA" w:rsidRPr="002C1039">
        <w:rPr>
          <w:rFonts w:ascii="Times New Roman" w:hAnsi="Times New Roman" w:cs="Times New Roman"/>
          <w:b/>
          <w:bCs/>
          <w:sz w:val="24"/>
          <w:szCs w:val="24"/>
        </w:rPr>
        <w:t>Spring 202</w:t>
      </w:r>
      <w:r w:rsidR="002C1039" w:rsidRPr="002C1039">
        <w:rPr>
          <w:rFonts w:ascii="Times New Roman" w:hAnsi="Times New Roman" w:cs="Times New Roman"/>
          <w:b/>
          <w:bCs/>
          <w:sz w:val="24"/>
          <w:szCs w:val="24"/>
        </w:rPr>
        <w:t>6</w:t>
      </w:r>
    </w:p>
    <w:p w14:paraId="04CDDD0B" w14:textId="77777777" w:rsidR="0094545A" w:rsidRPr="002C1039" w:rsidRDefault="0094545A"/>
    <w:p w14:paraId="1066791C" w14:textId="77B53295" w:rsidR="00933105" w:rsidRPr="002C1039" w:rsidRDefault="002C1039">
      <w:r w:rsidRPr="002C1039">
        <w:rPr>
          <w:b/>
        </w:rPr>
        <w:t xml:space="preserve">Professor: </w:t>
      </w:r>
      <w:r w:rsidR="00CE463E" w:rsidRPr="002C1039">
        <w:t>Dr.</w:t>
      </w:r>
      <w:r w:rsidR="00EE45BD" w:rsidRPr="002C1039">
        <w:t xml:space="preserve"> </w:t>
      </w:r>
      <w:r w:rsidR="00C45786">
        <w:t xml:space="preserve">Kimi King </w:t>
      </w:r>
      <w:r w:rsidR="00564F7D">
        <w:tab/>
        <w:t xml:space="preserve">        </w:t>
      </w:r>
      <w:r w:rsidR="00564F7D">
        <w:tab/>
      </w:r>
      <w:r w:rsidR="00C45786" w:rsidRPr="00C45786">
        <w:rPr>
          <w:b/>
          <w:bCs/>
        </w:rPr>
        <w:t>Lecture content and</w:t>
      </w:r>
      <w:r w:rsidR="00564F7D">
        <w:rPr>
          <w:b/>
          <w:bCs/>
        </w:rPr>
        <w:t xml:space="preserve"> </w:t>
      </w:r>
      <w:r w:rsidR="00C45786" w:rsidRPr="00C45786">
        <w:rPr>
          <w:b/>
          <w:bCs/>
        </w:rPr>
        <w:t>slides:</w:t>
      </w:r>
      <w:r w:rsidR="00C45786">
        <w:t xml:space="preserve"> Dr. </w:t>
      </w:r>
      <w:r w:rsidR="00EE45BD" w:rsidRPr="002C1039">
        <w:t>Wendy Watson</w:t>
      </w:r>
      <w:r w:rsidR="00EE45BD" w:rsidRPr="002C1039">
        <w:tab/>
      </w:r>
    </w:p>
    <w:p w14:paraId="4050AAC3" w14:textId="1F3C2EA1" w:rsidR="009F3230" w:rsidRDefault="009F3230" w:rsidP="00933105">
      <w:r w:rsidRPr="00D67ED2">
        <w:rPr>
          <w:b/>
          <w:bCs/>
        </w:rPr>
        <w:t>PSCI Office:</w:t>
      </w:r>
      <w:r>
        <w:t xml:space="preserve"> (940) 565-2276</w:t>
      </w:r>
      <w:r w:rsidR="00564F7D">
        <w:tab/>
      </w:r>
      <w:r w:rsidR="00564F7D">
        <w:tab/>
      </w:r>
      <w:r w:rsidRPr="00D67ED2">
        <w:rPr>
          <w:b/>
          <w:bCs/>
        </w:rPr>
        <w:t>Cell Phone:</w:t>
      </w:r>
      <w:r>
        <w:t xml:space="preserve"> (940) 597-4802</w:t>
      </w:r>
    </w:p>
    <w:p w14:paraId="25AB43AB" w14:textId="219DF882" w:rsidR="00564F7D" w:rsidRDefault="00564F7D" w:rsidP="00933105">
      <w:r w:rsidRPr="002C1039">
        <w:rPr>
          <w:b/>
        </w:rPr>
        <w:t>Contact:</w:t>
      </w:r>
      <w:r>
        <w:t xml:space="preserve"> </w:t>
      </w:r>
      <w:hyperlink r:id="rId8" w:history="1">
        <w:r w:rsidRPr="00D56FB8">
          <w:rPr>
            <w:rStyle w:val="Hyperlink"/>
          </w:rPr>
          <w:t>kimi.king@unt.edu</w:t>
        </w:r>
      </w:hyperlink>
      <w:r>
        <w:t xml:space="preserve"> or through Canvas</w:t>
      </w:r>
    </w:p>
    <w:p w14:paraId="7990CA42" w14:textId="00494F20" w:rsidR="003079B0" w:rsidRPr="002C1039" w:rsidRDefault="003079B0" w:rsidP="00933105">
      <w:r w:rsidRPr="002C1039">
        <w:t xml:space="preserve">Messages received </w:t>
      </w:r>
      <w:r w:rsidR="00557410" w:rsidRPr="002C1039">
        <w:t>M</w:t>
      </w:r>
      <w:r w:rsidR="00AC1C93">
        <w:t>onday</w:t>
      </w:r>
      <w:r w:rsidR="00557410" w:rsidRPr="002C1039">
        <w:t xml:space="preserve"> – Th</w:t>
      </w:r>
      <w:r w:rsidR="00AC1C93">
        <w:t>ursday</w:t>
      </w:r>
      <w:r w:rsidR="00557410" w:rsidRPr="002C1039">
        <w:t xml:space="preserve"> </w:t>
      </w:r>
      <w:r w:rsidR="00AC1C93">
        <w:t xml:space="preserve">answered </w:t>
      </w:r>
      <w:r w:rsidR="00557410" w:rsidRPr="002C1039">
        <w:t>within 24 hours</w:t>
      </w:r>
    </w:p>
    <w:p w14:paraId="3E35D378" w14:textId="064448A2" w:rsidR="00557410" w:rsidRPr="002C1039" w:rsidRDefault="00557410" w:rsidP="00933105">
      <w:r w:rsidRPr="002C1039">
        <w:t>Messages received</w:t>
      </w:r>
      <w:r w:rsidR="00AC1C93">
        <w:t xml:space="preserve"> Friday – Sunday answered within 48 hours or by Monday</w:t>
      </w:r>
    </w:p>
    <w:p w14:paraId="3BE30EA0" w14:textId="77777777" w:rsidR="00D67ED2" w:rsidRDefault="00D67ED2" w:rsidP="00C45786">
      <w:pPr>
        <w:rPr>
          <w:b/>
        </w:rPr>
      </w:pPr>
    </w:p>
    <w:p w14:paraId="66444477" w14:textId="519B32F7" w:rsidR="00C45786" w:rsidRDefault="00933105" w:rsidP="00C45786">
      <w:r w:rsidRPr="002C1039">
        <w:rPr>
          <w:b/>
        </w:rPr>
        <w:t>Office Hours:</w:t>
      </w:r>
      <w:r w:rsidR="00D67ED2">
        <w:rPr>
          <w:b/>
        </w:rPr>
        <w:t xml:space="preserve"> </w:t>
      </w:r>
      <w:r w:rsidR="009F3230">
        <w:t>By appointment</w:t>
      </w:r>
    </w:p>
    <w:p w14:paraId="798B36B4" w14:textId="386DC0BB" w:rsidR="00AC1C93" w:rsidRPr="002C1039" w:rsidRDefault="00FE4E35" w:rsidP="00AC1C93">
      <w:r w:rsidRPr="002C1039">
        <w:t>In</w:t>
      </w:r>
      <w:r w:rsidR="00C45786">
        <w:t>-p</w:t>
      </w:r>
      <w:r w:rsidRPr="002C1039">
        <w:t>erson</w:t>
      </w:r>
      <w:r w:rsidR="00C45786">
        <w:t xml:space="preserve"> – 148 Wooten </w:t>
      </w:r>
      <w:r w:rsidR="009F3230">
        <w:t xml:space="preserve">Hall </w:t>
      </w:r>
      <w:r w:rsidR="00AC1C93">
        <w:t xml:space="preserve">or </w:t>
      </w:r>
      <w:r w:rsidR="00AC1C93" w:rsidRPr="002C1039">
        <w:t>Remote (via Zoom</w:t>
      </w:r>
      <w:r w:rsidR="009F3230">
        <w:t xml:space="preserve"> </w:t>
      </w:r>
      <w:hyperlink r:id="rId9" w:history="1">
        <w:r w:rsidR="009F3230" w:rsidRPr="00D56FB8">
          <w:rPr>
            <w:rStyle w:val="Hyperlink"/>
          </w:rPr>
          <w:t>https://unt.zoom.us/j/2886962687</w:t>
        </w:r>
      </w:hyperlink>
      <w:r w:rsidR="00AC1C93" w:rsidRPr="002C1039">
        <w:t>)</w:t>
      </w:r>
    </w:p>
    <w:p w14:paraId="7A7B3ED2" w14:textId="77777777" w:rsidR="009F3230" w:rsidRDefault="009F3230" w:rsidP="009F3230">
      <w:r>
        <w:t>A</w:t>
      </w:r>
      <w:r w:rsidR="00C45786">
        <w:t>nytime except Tues</w:t>
      </w:r>
      <w:r>
        <w:t>day</w:t>
      </w:r>
      <w:r w:rsidR="00C45786">
        <w:t xml:space="preserve"> and Thursday morning</w:t>
      </w:r>
      <w:r>
        <w:t>s</w:t>
      </w:r>
      <w:r w:rsidR="00AC1C93">
        <w:t xml:space="preserve"> </w:t>
      </w:r>
    </w:p>
    <w:p w14:paraId="7EC90C45" w14:textId="77777777" w:rsidR="009F3230" w:rsidRDefault="009F3230" w:rsidP="009F3230"/>
    <w:p w14:paraId="70EDDDD2" w14:textId="65260635" w:rsidR="00EE45BD" w:rsidRPr="009F3230" w:rsidRDefault="00EE45BD" w:rsidP="009F3230">
      <w:pPr>
        <w:rPr>
          <w:b/>
          <w:bCs/>
        </w:rPr>
      </w:pPr>
      <w:r w:rsidRPr="009F3230">
        <w:rPr>
          <w:b/>
          <w:bCs/>
        </w:rPr>
        <w:t>Course Summary and Objectives:</w:t>
      </w:r>
    </w:p>
    <w:p w14:paraId="7063BB32" w14:textId="77777777" w:rsidR="00EE45BD" w:rsidRPr="002C1039" w:rsidRDefault="00EE45BD"/>
    <w:p w14:paraId="4D2CFB79" w14:textId="2F93940B" w:rsidR="003653BC" w:rsidRPr="002C1039" w:rsidRDefault="003653BC" w:rsidP="003653BC">
      <w:r w:rsidRPr="002C1039">
        <w:t>This course, one of two required American politics courses required by the State of Texas, considers the origins and content of the U.S. and Texas Constitutions; the structure and function of the branches of government at the national and state level; and some of the foundational principles that define U.S. politics, namely federalism, separation of powers, civil rights, and civil liberties.</w:t>
      </w:r>
    </w:p>
    <w:p w14:paraId="4D356B0A" w14:textId="77777777" w:rsidR="003653BC" w:rsidRPr="002C1039" w:rsidRDefault="003653BC" w:rsidP="003653BC"/>
    <w:p w14:paraId="40FDCEAB" w14:textId="4235483A" w:rsidR="003653BC" w:rsidRPr="002C1039" w:rsidRDefault="009F3230" w:rsidP="009F3230">
      <w:r>
        <w:t xml:space="preserve">It is designed to be a course that assists non-majors with better understanding the political world. </w:t>
      </w:r>
      <w:r w:rsidR="003653BC" w:rsidRPr="002C1039">
        <w:t xml:space="preserve">Regardless of your age, citizenship, </w:t>
      </w:r>
      <w:r>
        <w:t xml:space="preserve">ancestry, </w:t>
      </w:r>
      <w:r w:rsidR="003653BC" w:rsidRPr="002C1039">
        <w:t>religio</w:t>
      </w:r>
      <w:r>
        <w:t>us beliefs</w:t>
      </w:r>
      <w:r w:rsidR="003653BC" w:rsidRPr="002C1039">
        <w:t>, or gender identity, government</w:t>
      </w:r>
      <w:r w:rsidR="00D90515">
        <w:t xml:space="preserve"> institutions and</w:t>
      </w:r>
      <w:r w:rsidR="003653BC" w:rsidRPr="002C1039">
        <w:t xml:space="preserve"> policy affect those things you value in some way</w:t>
      </w:r>
      <w:r>
        <w:t xml:space="preserve"> every day</w:t>
      </w:r>
      <w:r w:rsidR="00D90515">
        <w:t xml:space="preserve"> because they set </w:t>
      </w:r>
      <w:r w:rsidR="003653BC" w:rsidRPr="002C1039">
        <w:t xml:space="preserve">the rules </w:t>
      </w:r>
      <w:r w:rsidR="00D90515">
        <w:t xml:space="preserve">that </w:t>
      </w:r>
      <w:r w:rsidR="003653BC" w:rsidRPr="002C1039">
        <w:t xml:space="preserve">shape </w:t>
      </w:r>
      <w:r w:rsidR="00D90515">
        <w:t>our lives</w:t>
      </w:r>
      <w:r w:rsidR="003653BC" w:rsidRPr="002C1039">
        <w:t>.</w:t>
      </w:r>
      <w:r w:rsidR="00BC30F5">
        <w:t xml:space="preserve"> </w:t>
      </w:r>
      <w:r w:rsidR="003653BC" w:rsidRPr="002C1039">
        <w:t>This clas</w:t>
      </w:r>
      <w:r w:rsidR="00D90515">
        <w:t>s</w:t>
      </w:r>
      <w:r w:rsidR="003653BC" w:rsidRPr="002C1039">
        <w:t xml:space="preserve"> introduce</w:t>
      </w:r>
      <w:r w:rsidR="00D90515">
        <w:t>s</w:t>
      </w:r>
      <w:r w:rsidR="003653BC" w:rsidRPr="002C1039">
        <w:t xml:space="preserve"> you to the institutions of government, the logic behind their structure and operation, and the rules that constrain their behavior (with particular emphasis on the U.S. and Texas constitutions).</w:t>
      </w:r>
      <w:r w:rsidR="00BC30F5">
        <w:t xml:space="preserve"> </w:t>
      </w:r>
    </w:p>
    <w:p w14:paraId="5419E186" w14:textId="77777777" w:rsidR="003653BC" w:rsidRPr="002C1039" w:rsidRDefault="003653BC" w:rsidP="003653BC">
      <w:pPr>
        <w:pStyle w:val="ListParagraph"/>
      </w:pPr>
    </w:p>
    <w:p w14:paraId="529BA45C" w14:textId="37FD3577" w:rsidR="00BC496C" w:rsidRPr="002C1039" w:rsidRDefault="003653BC" w:rsidP="003653BC">
      <w:r w:rsidRPr="002C1039">
        <w:t>Students who successfully complete this course will be able to</w:t>
      </w:r>
      <w:r w:rsidR="00D90515">
        <w:t>:</w:t>
      </w:r>
    </w:p>
    <w:p w14:paraId="6EB1D53A" w14:textId="77777777" w:rsidR="00133D8F" w:rsidRPr="00133D8F" w:rsidRDefault="00133D8F" w:rsidP="002F17D4">
      <w:pPr>
        <w:numPr>
          <w:ilvl w:val="0"/>
          <w:numId w:val="1"/>
        </w:numPr>
        <w:tabs>
          <w:tab w:val="num" w:pos="720"/>
        </w:tabs>
      </w:pPr>
      <w:r w:rsidRPr="00133D8F">
        <w:t xml:space="preserve">Describe the historical origins of the U.S. and Texas </w:t>
      </w:r>
      <w:proofErr w:type="gramStart"/>
      <w:r w:rsidRPr="00133D8F">
        <w:t>constitutions;</w:t>
      </w:r>
      <w:proofErr w:type="gramEnd"/>
    </w:p>
    <w:p w14:paraId="374DF8CC" w14:textId="77777777" w:rsidR="00133D8F" w:rsidRPr="00133D8F" w:rsidRDefault="00133D8F" w:rsidP="002F17D4">
      <w:pPr>
        <w:numPr>
          <w:ilvl w:val="0"/>
          <w:numId w:val="1"/>
        </w:numPr>
        <w:tabs>
          <w:tab w:val="num" w:pos="720"/>
        </w:tabs>
      </w:pPr>
      <w:r w:rsidRPr="00133D8F">
        <w:t xml:space="preserve">Compare and contrast these two </w:t>
      </w:r>
      <w:proofErr w:type="gramStart"/>
      <w:r w:rsidRPr="00133D8F">
        <w:t>documents;</w:t>
      </w:r>
      <w:proofErr w:type="gramEnd"/>
    </w:p>
    <w:p w14:paraId="454E8526" w14:textId="77777777" w:rsidR="00133D8F" w:rsidRPr="00133D8F" w:rsidRDefault="00133D8F" w:rsidP="002F17D4">
      <w:pPr>
        <w:numPr>
          <w:ilvl w:val="0"/>
          <w:numId w:val="1"/>
        </w:numPr>
        <w:tabs>
          <w:tab w:val="num" w:pos="720"/>
        </w:tabs>
      </w:pPr>
      <w:r w:rsidRPr="00133D8F">
        <w:t xml:space="preserve">Analyze the extent to which the founding principles of the U.S. government have been realized in practice, both historically and in contemporary </w:t>
      </w:r>
      <w:proofErr w:type="gramStart"/>
      <w:r w:rsidRPr="00133D8F">
        <w:t>politics;</w:t>
      </w:r>
      <w:proofErr w:type="gramEnd"/>
    </w:p>
    <w:p w14:paraId="7056D0E1" w14:textId="77777777" w:rsidR="00133D8F" w:rsidRPr="00133D8F" w:rsidRDefault="00133D8F" w:rsidP="002F17D4">
      <w:pPr>
        <w:numPr>
          <w:ilvl w:val="0"/>
          <w:numId w:val="1"/>
        </w:numPr>
        <w:tabs>
          <w:tab w:val="num" w:pos="720"/>
        </w:tabs>
      </w:pPr>
      <w:r w:rsidRPr="00133D8F">
        <w:t xml:space="preserve">Explain the significance of separation of powers, checks and balances, and federalism in the U.S. system of </w:t>
      </w:r>
      <w:proofErr w:type="gramStart"/>
      <w:r w:rsidRPr="00133D8F">
        <w:t>government;</w:t>
      </w:r>
      <w:proofErr w:type="gramEnd"/>
    </w:p>
    <w:p w14:paraId="4D982BEB" w14:textId="77777777" w:rsidR="00133D8F" w:rsidRPr="00133D8F" w:rsidRDefault="00133D8F" w:rsidP="002F17D4">
      <w:pPr>
        <w:numPr>
          <w:ilvl w:val="0"/>
          <w:numId w:val="1"/>
        </w:numPr>
        <w:tabs>
          <w:tab w:val="num" w:pos="720"/>
        </w:tabs>
      </w:pPr>
      <w:r w:rsidRPr="00133D8F">
        <w:t>Describe the limits imposed on government by the Bill of Rights; and</w:t>
      </w:r>
    </w:p>
    <w:p w14:paraId="250CFDF5" w14:textId="77777777" w:rsidR="00BC496C" w:rsidRDefault="00133D8F" w:rsidP="002F17D4">
      <w:pPr>
        <w:numPr>
          <w:ilvl w:val="0"/>
          <w:numId w:val="1"/>
        </w:numPr>
        <w:tabs>
          <w:tab w:val="num" w:pos="720"/>
        </w:tabs>
      </w:pPr>
      <w:r w:rsidRPr="00133D8F">
        <w:t>Describe the structure and functions of the legislative, executive, and judicial branches of government.</w:t>
      </w:r>
    </w:p>
    <w:p w14:paraId="435FE0A1" w14:textId="77777777" w:rsidR="00BC496C" w:rsidRDefault="00BC496C" w:rsidP="00BC496C"/>
    <w:p w14:paraId="1D70AAE8" w14:textId="233A3AC0" w:rsidR="00BC496C" w:rsidRPr="0009184A" w:rsidRDefault="00BC496C" w:rsidP="00BC496C">
      <w:pPr>
        <w:rPr>
          <w:rFonts w:eastAsia="Times New Roman"/>
          <w:b/>
          <w:bCs/>
        </w:rPr>
      </w:pPr>
      <w:r w:rsidRPr="00BC496C">
        <w:rPr>
          <w:rFonts w:eastAsia="Times New Roman"/>
          <w:b/>
          <w:bCs/>
        </w:rPr>
        <w:t>Required Course Materials:</w:t>
      </w:r>
      <w:r w:rsidR="00E52FEC">
        <w:rPr>
          <w:rFonts w:eastAsia="Times New Roman"/>
          <w:b/>
          <w:bCs/>
        </w:rPr>
        <w:t xml:space="preserve"> </w:t>
      </w:r>
      <w:r w:rsidRPr="00BC496C">
        <w:rPr>
          <w:rFonts w:eastAsia="Times New Roman"/>
        </w:rPr>
        <w:t>The text required for this course is in electronic format</w:t>
      </w:r>
      <w:r w:rsidR="00E52FEC">
        <w:rPr>
          <w:rFonts w:eastAsia="Times New Roman"/>
        </w:rPr>
        <w:t xml:space="preserve"> and there are two ways to purchase the</w:t>
      </w:r>
      <w:r w:rsidR="0009184A">
        <w:rPr>
          <w:rFonts w:eastAsia="Times New Roman"/>
        </w:rPr>
        <w:t xml:space="preserve"> </w:t>
      </w:r>
      <w:r w:rsidRPr="00BC496C">
        <w:rPr>
          <w:rFonts w:eastAsia="Times New Roman"/>
        </w:rPr>
        <w:t xml:space="preserve">UNT 2306 Basic Bundle, Soomo Publishing, ISBN </w:t>
      </w:r>
      <w:r w:rsidRPr="00BC496C">
        <w:rPr>
          <w:rFonts w:eastAsia="Times New Roman"/>
          <w:color w:val="000000"/>
        </w:rPr>
        <w:t>978-1-954890-94-7</w:t>
      </w:r>
      <w:r w:rsidR="0009184A">
        <w:rPr>
          <w:rFonts w:eastAsia="Times New Roman"/>
          <w:b/>
          <w:bCs/>
        </w:rPr>
        <w:t xml:space="preserve">. </w:t>
      </w:r>
      <w:r w:rsidRPr="00BC496C">
        <w:rPr>
          <w:rFonts w:eastAsia="Times New Roman"/>
        </w:rPr>
        <w:t>There are two ways to purchase this textbook:</w:t>
      </w:r>
    </w:p>
    <w:p w14:paraId="5141A621" w14:textId="77777777" w:rsidR="00D67ED2" w:rsidRPr="002C1039" w:rsidRDefault="00D67ED2" w:rsidP="00D67ED2"/>
    <w:p w14:paraId="3F850749" w14:textId="0AE23481" w:rsidR="00D67ED2" w:rsidRPr="00564F7D" w:rsidRDefault="00BC496C" w:rsidP="002F17D4">
      <w:pPr>
        <w:pStyle w:val="ListParagraph"/>
        <w:numPr>
          <w:ilvl w:val="0"/>
          <w:numId w:val="3"/>
        </w:numPr>
        <w:ind w:left="360"/>
        <w:rPr>
          <w:rFonts w:eastAsia="Times New Roman"/>
        </w:rPr>
      </w:pPr>
      <w:r w:rsidRPr="00D67ED2">
        <w:rPr>
          <w:rFonts w:eastAsia="Times New Roman"/>
        </w:rPr>
        <w:t xml:space="preserve">You can purchase </w:t>
      </w:r>
      <w:r w:rsidR="00E52FEC">
        <w:rPr>
          <w:rFonts w:eastAsia="Times New Roman"/>
        </w:rPr>
        <w:t xml:space="preserve">the </w:t>
      </w:r>
      <w:r w:rsidR="00E52FEC" w:rsidRPr="00D67ED2">
        <w:rPr>
          <w:rFonts w:eastAsia="Times New Roman"/>
        </w:rPr>
        <w:t>access</w:t>
      </w:r>
      <w:r w:rsidRPr="00D67ED2">
        <w:rPr>
          <w:rFonts w:eastAsia="Times New Roman"/>
        </w:rPr>
        <w:t xml:space="preserve"> code from the UNT Bookstore (either in person or via mail). Follow the instructions for "2." below. The cost </w:t>
      </w:r>
      <w:r w:rsidR="00564F7D">
        <w:rPr>
          <w:rFonts w:eastAsia="Times New Roman"/>
        </w:rPr>
        <w:t>of</w:t>
      </w:r>
      <w:r w:rsidRPr="00D67ED2">
        <w:rPr>
          <w:rFonts w:eastAsia="Times New Roman"/>
        </w:rPr>
        <w:t xml:space="preserve"> purchase via the </w:t>
      </w:r>
      <w:r w:rsidRPr="00D67ED2">
        <w:rPr>
          <w:rFonts w:eastAsia="Times New Roman"/>
          <w:b/>
          <w:bCs/>
        </w:rPr>
        <w:t>UNT Bookstore is $112.50.</w:t>
      </w:r>
    </w:p>
    <w:p w14:paraId="29376B92" w14:textId="77D8F2B5" w:rsidR="00BC496C" w:rsidRPr="00D67ED2" w:rsidRDefault="00BC496C" w:rsidP="002F17D4">
      <w:pPr>
        <w:pStyle w:val="ListParagraph"/>
        <w:numPr>
          <w:ilvl w:val="0"/>
          <w:numId w:val="3"/>
        </w:numPr>
        <w:ind w:left="360"/>
        <w:rPr>
          <w:rFonts w:eastAsia="Times New Roman"/>
        </w:rPr>
      </w:pPr>
      <w:r w:rsidRPr="00D67ED2">
        <w:rPr>
          <w:rFonts w:eastAsia="Times New Roman"/>
        </w:rPr>
        <w:lastRenderedPageBreak/>
        <w:t>You can purchase the textbook directly from the publisher via a link on Canvas.</w:t>
      </w:r>
      <w:r w:rsidR="00BC30F5" w:rsidRPr="00D67ED2">
        <w:rPr>
          <w:rFonts w:eastAsia="Times New Roman"/>
        </w:rPr>
        <w:t xml:space="preserve"> </w:t>
      </w:r>
      <w:r w:rsidRPr="00D67ED2">
        <w:rPr>
          <w:rFonts w:eastAsia="Times New Roman"/>
        </w:rPr>
        <w:t xml:space="preserve">The cost for purchase via </w:t>
      </w:r>
      <w:r w:rsidRPr="00D67ED2">
        <w:rPr>
          <w:rFonts w:eastAsia="Times New Roman"/>
          <w:b/>
          <w:bCs/>
        </w:rPr>
        <w:t xml:space="preserve">Soomo Publishing (here on Canvas) is $78.75. </w:t>
      </w:r>
    </w:p>
    <w:p w14:paraId="109260AC" w14:textId="77777777" w:rsidR="00300BF3" w:rsidRDefault="00300BF3" w:rsidP="00BC496C">
      <w:pPr>
        <w:rPr>
          <w:rFonts w:eastAsia="Times New Roman"/>
          <w:b/>
          <w:bCs/>
        </w:rPr>
      </w:pPr>
    </w:p>
    <w:p w14:paraId="4E268EB7" w14:textId="1F8DEE3C" w:rsidR="00BC496C" w:rsidRPr="00BC496C" w:rsidRDefault="00BC496C" w:rsidP="00BC496C">
      <w:pPr>
        <w:rPr>
          <w:rFonts w:eastAsia="Times New Roman"/>
        </w:rPr>
      </w:pPr>
      <w:r w:rsidRPr="00BC496C">
        <w:rPr>
          <w:rFonts w:eastAsia="Times New Roman"/>
        </w:rPr>
        <w:t xml:space="preserve">To purchase the textbook here, go to "Assignments", click on "Chapter 1: The Constitution and the Founding", click on "Load Chapter 1 The Constitution and the Founding in a new window" and follow the instructions to purchase the book (or get the free </w:t>
      </w:r>
      <w:r w:rsidR="00300BF3" w:rsidRPr="00BC496C">
        <w:rPr>
          <w:rFonts w:eastAsia="Times New Roman"/>
        </w:rPr>
        <w:t>3-week</w:t>
      </w:r>
      <w:r w:rsidRPr="00BC496C">
        <w:rPr>
          <w:rFonts w:eastAsia="Times New Roman"/>
        </w:rPr>
        <w:t xml:space="preserve"> trial). It will load in your course and be connected to your assignments.</w:t>
      </w:r>
    </w:p>
    <w:p w14:paraId="62A42985" w14:textId="77777777" w:rsidR="00300BF3" w:rsidRPr="00300BF3" w:rsidRDefault="00300BF3" w:rsidP="00BC496C">
      <w:pPr>
        <w:rPr>
          <w:rFonts w:eastAsia="Times New Roman"/>
        </w:rPr>
      </w:pPr>
    </w:p>
    <w:p w14:paraId="3FB421AD" w14:textId="50D32F51" w:rsidR="00300BF3" w:rsidRDefault="00BC496C" w:rsidP="00300BF3">
      <w:pPr>
        <w:rPr>
          <w:rFonts w:eastAsia="Times New Roman"/>
        </w:rPr>
      </w:pPr>
      <w:r w:rsidRPr="00300BF3">
        <w:rPr>
          <w:rFonts w:eastAsia="Times New Roman"/>
        </w:rPr>
        <w:t xml:space="preserve">The instructions are </w:t>
      </w:r>
      <w:proofErr w:type="gramStart"/>
      <w:r w:rsidRPr="00300BF3">
        <w:rPr>
          <w:rFonts w:eastAsia="Times New Roman"/>
        </w:rPr>
        <w:t>exactly the same</w:t>
      </w:r>
      <w:proofErr w:type="gramEnd"/>
      <w:r w:rsidRPr="00300BF3">
        <w:rPr>
          <w:rFonts w:eastAsia="Times New Roman"/>
        </w:rPr>
        <w:t xml:space="preserve"> if you purchase a </w:t>
      </w:r>
      <w:r w:rsidR="00300BF3">
        <w:rPr>
          <w:rFonts w:eastAsia="Times New Roman"/>
        </w:rPr>
        <w:t>passkey code</w:t>
      </w:r>
      <w:r w:rsidRPr="00300BF3">
        <w:rPr>
          <w:rFonts w:eastAsia="Times New Roman"/>
        </w:rPr>
        <w:t xml:space="preserve"> at a bookstore, only you enter the code when it prompts you </w:t>
      </w:r>
      <w:r w:rsidR="00D67ED2">
        <w:rPr>
          <w:rFonts w:eastAsia="Times New Roman"/>
        </w:rPr>
        <w:t xml:space="preserve">for </w:t>
      </w:r>
      <w:r w:rsidRPr="00300BF3">
        <w:rPr>
          <w:rFonts w:eastAsia="Times New Roman"/>
        </w:rPr>
        <w:t>payment.</w:t>
      </w:r>
    </w:p>
    <w:p w14:paraId="5B7CF0D0" w14:textId="77777777" w:rsidR="00300BF3" w:rsidRDefault="00300BF3" w:rsidP="00300BF3">
      <w:pPr>
        <w:rPr>
          <w:rFonts w:eastAsia="Times New Roman"/>
        </w:rPr>
      </w:pPr>
    </w:p>
    <w:p w14:paraId="36A1D9D3" w14:textId="7C7CD178" w:rsidR="00BC496C" w:rsidRPr="00BC496C" w:rsidRDefault="00BC496C" w:rsidP="00300BF3">
      <w:pPr>
        <w:rPr>
          <w:rFonts w:eastAsia="Times New Roman"/>
        </w:rPr>
      </w:pPr>
      <w:r w:rsidRPr="00BC496C">
        <w:rPr>
          <w:rFonts w:eastAsia="Times New Roman"/>
          <w:b/>
          <w:bCs/>
        </w:rPr>
        <w:t>Class Format:</w:t>
      </w:r>
    </w:p>
    <w:p w14:paraId="4F8BD1F4" w14:textId="77777777" w:rsidR="00300BF3" w:rsidRDefault="00300BF3" w:rsidP="00BC496C">
      <w:pPr>
        <w:rPr>
          <w:rFonts w:eastAsia="Times New Roman"/>
        </w:rPr>
      </w:pPr>
    </w:p>
    <w:p w14:paraId="7A2E56C7" w14:textId="2AFDAA0B" w:rsidR="00BC496C" w:rsidRDefault="00BC496C" w:rsidP="00BC496C">
      <w:pPr>
        <w:rPr>
          <w:rFonts w:eastAsia="Times New Roman"/>
        </w:rPr>
      </w:pPr>
      <w:r w:rsidRPr="00BC496C">
        <w:rPr>
          <w:rFonts w:eastAsia="Times New Roman"/>
        </w:rPr>
        <w:t>This course is 100% online.</w:t>
      </w:r>
      <w:r w:rsidR="00BC30F5">
        <w:rPr>
          <w:rFonts w:eastAsia="Times New Roman"/>
        </w:rPr>
        <w:t xml:space="preserve"> </w:t>
      </w:r>
      <w:r w:rsidRPr="00BC496C">
        <w:rPr>
          <w:rFonts w:eastAsia="Times New Roman"/>
        </w:rPr>
        <w:t>There are no required in-person class meetings or other synchronous events.</w:t>
      </w:r>
      <w:r w:rsidR="00BC30F5">
        <w:rPr>
          <w:rFonts w:eastAsia="Times New Roman"/>
        </w:rPr>
        <w:t xml:space="preserve"> </w:t>
      </w:r>
      <w:r w:rsidRPr="00BC496C">
        <w:rPr>
          <w:rFonts w:eastAsia="Times New Roman"/>
        </w:rPr>
        <w:t xml:space="preserve">The course </w:t>
      </w:r>
      <w:r w:rsidR="00D67ED2">
        <w:rPr>
          <w:rFonts w:eastAsia="Times New Roman"/>
        </w:rPr>
        <w:t>has deadlines that correspond to each week of the class. T</w:t>
      </w:r>
      <w:r w:rsidRPr="00BC496C">
        <w:rPr>
          <w:rFonts w:eastAsia="Times New Roman"/>
        </w:rPr>
        <w:t>he final exam is not available until final examination week begins.</w:t>
      </w:r>
    </w:p>
    <w:p w14:paraId="45186955" w14:textId="77777777" w:rsidR="00300BF3" w:rsidRPr="00BC496C" w:rsidRDefault="00300BF3" w:rsidP="00BC496C">
      <w:pPr>
        <w:rPr>
          <w:rFonts w:eastAsia="Times New Roman"/>
        </w:rPr>
      </w:pPr>
    </w:p>
    <w:p w14:paraId="5EC41C68" w14:textId="2D420C55" w:rsidR="00BC496C" w:rsidRDefault="00BC496C" w:rsidP="00BC496C">
      <w:pPr>
        <w:rPr>
          <w:rFonts w:eastAsia="Times New Roman"/>
        </w:rPr>
      </w:pPr>
      <w:r w:rsidRPr="00BC496C">
        <w:rPr>
          <w:rFonts w:eastAsia="Times New Roman"/>
        </w:rPr>
        <w:t xml:space="preserve">Course material is broken into </w:t>
      </w:r>
      <w:r w:rsidR="00D67ED2" w:rsidRPr="00BC496C">
        <w:rPr>
          <w:rFonts w:eastAsia="Times New Roman"/>
        </w:rPr>
        <w:t>1-week</w:t>
      </w:r>
      <w:r w:rsidRPr="00BC496C">
        <w:rPr>
          <w:rFonts w:eastAsia="Times New Roman"/>
        </w:rPr>
        <w:t xml:space="preserve"> modules, and work for each module must be completed during the specific calendar week the module is open.</w:t>
      </w:r>
      <w:r w:rsidR="00D67ED2">
        <w:rPr>
          <w:rFonts w:eastAsia="Times New Roman"/>
        </w:rPr>
        <w:t xml:space="preserve"> You may “get ahead” if you know there will be weeks when you will have a difficult time meeting the deadlines. </w:t>
      </w:r>
    </w:p>
    <w:p w14:paraId="2B0B70BA" w14:textId="77777777" w:rsidR="00D67ED2" w:rsidRPr="00BC496C" w:rsidRDefault="00D67ED2" w:rsidP="00BC496C">
      <w:pPr>
        <w:rPr>
          <w:rFonts w:eastAsia="Times New Roman"/>
        </w:rPr>
      </w:pPr>
    </w:p>
    <w:p w14:paraId="1F9F03CF" w14:textId="77777777" w:rsidR="00D67ED2" w:rsidRDefault="00BC496C" w:rsidP="00D67ED2">
      <w:pPr>
        <w:rPr>
          <w:rFonts w:eastAsia="Times New Roman"/>
        </w:rPr>
      </w:pPr>
      <w:r w:rsidRPr="00BC496C">
        <w:rPr>
          <w:rFonts w:eastAsia="Times New Roman"/>
        </w:rPr>
        <w:t>Every week, you will do the following:</w:t>
      </w:r>
    </w:p>
    <w:p w14:paraId="36B29AD5" w14:textId="77777777" w:rsidR="00D67ED2" w:rsidRPr="002C1039" w:rsidRDefault="00D67ED2" w:rsidP="00D67ED2"/>
    <w:p w14:paraId="11EE2B44" w14:textId="1584BCD0" w:rsidR="00D67ED2" w:rsidRPr="00D67ED2" w:rsidRDefault="00BC496C" w:rsidP="002F17D4">
      <w:pPr>
        <w:pStyle w:val="ListParagraph"/>
        <w:numPr>
          <w:ilvl w:val="0"/>
          <w:numId w:val="2"/>
        </w:numPr>
        <w:ind w:left="360"/>
      </w:pPr>
      <w:r w:rsidRPr="00D67ED2">
        <w:rPr>
          <w:rFonts w:eastAsia="Times New Roman"/>
        </w:rPr>
        <w:t xml:space="preserve">Read a chapter of </w:t>
      </w:r>
      <w:r w:rsidR="00D67ED2">
        <w:rPr>
          <w:rFonts w:eastAsia="Times New Roman"/>
        </w:rPr>
        <w:t xml:space="preserve">the </w:t>
      </w:r>
      <w:proofErr w:type="spellStart"/>
      <w:r w:rsidR="00D67ED2" w:rsidRPr="00D67ED2">
        <w:rPr>
          <w:rFonts w:eastAsia="Times New Roman"/>
        </w:rPr>
        <w:t>Webtext</w:t>
      </w:r>
      <w:proofErr w:type="spellEnd"/>
      <w:r w:rsidRPr="00D67ED2">
        <w:rPr>
          <w:rFonts w:eastAsia="Times New Roman"/>
        </w:rPr>
        <w:t xml:space="preserve"> and answer the questions embedded in that chapter (estimated 1.5</w:t>
      </w:r>
      <w:r w:rsidR="00D67ED2">
        <w:rPr>
          <w:rFonts w:eastAsia="Times New Roman"/>
        </w:rPr>
        <w:t>-2.5</w:t>
      </w:r>
      <w:r w:rsidRPr="00D67ED2">
        <w:rPr>
          <w:rFonts w:eastAsia="Times New Roman"/>
        </w:rPr>
        <w:t xml:space="preserve"> hours</w:t>
      </w:r>
      <w:proofErr w:type="gramStart"/>
      <w:r w:rsidRPr="00D67ED2">
        <w:rPr>
          <w:rFonts w:eastAsia="Times New Roman"/>
        </w:rPr>
        <w:t>)</w:t>
      </w:r>
      <w:r w:rsidR="00D67ED2" w:rsidRPr="00D67ED2">
        <w:rPr>
          <w:rFonts w:eastAsia="Times New Roman"/>
        </w:rPr>
        <w:t>;</w:t>
      </w:r>
      <w:proofErr w:type="gramEnd"/>
    </w:p>
    <w:p w14:paraId="0C944B44" w14:textId="3E6CE58B" w:rsidR="00D67ED2" w:rsidRPr="00D67ED2" w:rsidRDefault="00BC496C" w:rsidP="002F17D4">
      <w:pPr>
        <w:pStyle w:val="ListParagraph"/>
        <w:numPr>
          <w:ilvl w:val="0"/>
          <w:numId w:val="2"/>
        </w:numPr>
        <w:ind w:left="360"/>
      </w:pPr>
      <w:r w:rsidRPr="00D67ED2">
        <w:rPr>
          <w:rFonts w:eastAsia="Times New Roman"/>
        </w:rPr>
        <w:t>Read Canvas content and watch video lectures (estimated 1.5</w:t>
      </w:r>
      <w:r w:rsidR="00D67ED2">
        <w:rPr>
          <w:rFonts w:eastAsia="Times New Roman"/>
        </w:rPr>
        <w:t>-2</w:t>
      </w:r>
      <w:r w:rsidRPr="00D67ED2">
        <w:rPr>
          <w:rFonts w:eastAsia="Times New Roman"/>
        </w:rPr>
        <w:t xml:space="preserve"> hours)</w:t>
      </w:r>
      <w:r w:rsidR="00D67ED2">
        <w:rPr>
          <w:rFonts w:eastAsia="Times New Roman"/>
        </w:rPr>
        <w:t>; and</w:t>
      </w:r>
    </w:p>
    <w:p w14:paraId="3CE74375" w14:textId="7195AC5D" w:rsidR="00BC496C" w:rsidRPr="00D67ED2" w:rsidRDefault="00BC496C" w:rsidP="002F17D4">
      <w:pPr>
        <w:pStyle w:val="ListParagraph"/>
        <w:numPr>
          <w:ilvl w:val="0"/>
          <w:numId w:val="2"/>
        </w:numPr>
        <w:ind w:left="360"/>
      </w:pPr>
      <w:r w:rsidRPr="00D67ED2">
        <w:rPr>
          <w:rFonts w:eastAsia="Times New Roman"/>
        </w:rPr>
        <w:t xml:space="preserve">Review your notes and take the module quiz which covers lectures and the </w:t>
      </w:r>
      <w:proofErr w:type="spellStart"/>
      <w:r w:rsidRPr="00D67ED2">
        <w:rPr>
          <w:rFonts w:eastAsia="Times New Roman"/>
        </w:rPr>
        <w:t>Webtext</w:t>
      </w:r>
      <w:proofErr w:type="spellEnd"/>
      <w:r w:rsidRPr="00D67ED2">
        <w:rPr>
          <w:rFonts w:eastAsia="Times New Roman"/>
        </w:rPr>
        <w:t xml:space="preserve"> for that module (estimated 2</w:t>
      </w:r>
      <w:r w:rsidR="00D67ED2">
        <w:rPr>
          <w:rFonts w:eastAsia="Times New Roman"/>
        </w:rPr>
        <w:t>-</w:t>
      </w:r>
      <w:r w:rsidR="00564F7D">
        <w:rPr>
          <w:rFonts w:eastAsia="Times New Roman"/>
        </w:rPr>
        <w:t>2.5</w:t>
      </w:r>
      <w:r w:rsidRPr="00D67ED2">
        <w:rPr>
          <w:rFonts w:eastAsia="Times New Roman"/>
        </w:rPr>
        <w:t xml:space="preserve"> hours)</w:t>
      </w:r>
    </w:p>
    <w:p w14:paraId="53783188" w14:textId="77777777" w:rsidR="00D67ED2" w:rsidRDefault="00D67ED2" w:rsidP="00BC496C">
      <w:pPr>
        <w:rPr>
          <w:rFonts w:eastAsia="Times New Roman"/>
        </w:rPr>
      </w:pPr>
    </w:p>
    <w:p w14:paraId="66225C56" w14:textId="77777777" w:rsidR="00564F7D" w:rsidRDefault="00BC496C" w:rsidP="00564F7D">
      <w:pPr>
        <w:rPr>
          <w:rFonts w:eastAsia="Times New Roman"/>
        </w:rPr>
      </w:pPr>
      <w:r w:rsidRPr="00BC496C">
        <w:rPr>
          <w:rFonts w:eastAsia="Times New Roman"/>
        </w:rPr>
        <w:t>That totals approximately 5</w:t>
      </w:r>
      <w:r w:rsidR="00D67ED2">
        <w:rPr>
          <w:rFonts w:eastAsia="Times New Roman"/>
        </w:rPr>
        <w:t>-7</w:t>
      </w:r>
      <w:r w:rsidRPr="00BC496C">
        <w:rPr>
          <w:rFonts w:eastAsia="Times New Roman"/>
        </w:rPr>
        <w:t xml:space="preserve"> hours of work per week.</w:t>
      </w:r>
      <w:r w:rsidR="00BC30F5">
        <w:rPr>
          <w:rFonts w:eastAsia="Times New Roman"/>
        </w:rPr>
        <w:t xml:space="preserve"> </w:t>
      </w:r>
      <w:r w:rsidRPr="00BC496C">
        <w:rPr>
          <w:rFonts w:eastAsia="Times New Roman"/>
        </w:rPr>
        <w:t>If you know you read more slowly, or if you need to listen to lecture content more than once to take good notes, or if you need extra time to process information, allow yourself an extra 1-2 hours per week.</w:t>
      </w:r>
    </w:p>
    <w:p w14:paraId="7C93CBCD" w14:textId="77777777" w:rsidR="00564F7D" w:rsidRDefault="00564F7D" w:rsidP="00564F7D">
      <w:pPr>
        <w:rPr>
          <w:rFonts w:eastAsia="Times New Roman"/>
        </w:rPr>
      </w:pPr>
    </w:p>
    <w:p w14:paraId="030AB306" w14:textId="4F3D452E" w:rsidR="00BC496C" w:rsidRPr="00BC496C" w:rsidRDefault="00BC496C" w:rsidP="00564F7D">
      <w:pPr>
        <w:rPr>
          <w:rFonts w:eastAsia="Times New Roman"/>
        </w:rPr>
      </w:pPr>
      <w:r w:rsidRPr="00BC496C">
        <w:rPr>
          <w:rFonts w:eastAsia="Times New Roman"/>
          <w:b/>
          <w:bCs/>
        </w:rPr>
        <w:t>Time Management:</w:t>
      </w:r>
    </w:p>
    <w:p w14:paraId="44946685" w14:textId="77777777" w:rsidR="00300BF3" w:rsidRDefault="00300BF3" w:rsidP="00300BF3">
      <w:pPr>
        <w:rPr>
          <w:rFonts w:eastAsia="Times New Roman"/>
        </w:rPr>
      </w:pPr>
    </w:p>
    <w:p w14:paraId="41D4A9F8" w14:textId="6EEB664D" w:rsidR="00300BF3" w:rsidRDefault="00BC496C" w:rsidP="00300BF3">
      <w:pPr>
        <w:rPr>
          <w:rFonts w:eastAsia="Times New Roman"/>
        </w:rPr>
      </w:pPr>
      <w:r w:rsidRPr="00BC496C">
        <w:rPr>
          <w:rFonts w:eastAsia="Times New Roman"/>
        </w:rPr>
        <w:t>Set a schedule that works for you. All content for this course open</w:t>
      </w:r>
      <w:r w:rsidR="00300BF3">
        <w:rPr>
          <w:rFonts w:eastAsia="Times New Roman"/>
        </w:rPr>
        <w:t>s</w:t>
      </w:r>
      <w:r w:rsidRPr="00BC496C">
        <w:rPr>
          <w:rFonts w:eastAsia="Times New Roman"/>
        </w:rPr>
        <w:t xml:space="preserve"> the first day of class (except for the final which does not open until the first day of finals week)</w:t>
      </w:r>
      <w:r w:rsidR="00564F7D">
        <w:rPr>
          <w:rFonts w:eastAsia="Times New Roman"/>
        </w:rPr>
        <w:t xml:space="preserve">. There are DEADLINES for EACH module EACH WEEK. You need to be sure that you stay ahead of the due dates. In theory, you could finish the entire course in five </w:t>
      </w:r>
      <w:proofErr w:type="gramStart"/>
      <w:r w:rsidR="00564F7D">
        <w:rPr>
          <w:rFonts w:eastAsia="Times New Roman"/>
        </w:rPr>
        <w:t>weeks, and</w:t>
      </w:r>
      <w:proofErr w:type="gramEnd"/>
      <w:r w:rsidR="00564F7D">
        <w:rPr>
          <w:rFonts w:eastAsia="Times New Roman"/>
        </w:rPr>
        <w:t xml:space="preserve"> then wait to take the final at the end of the semester. You MUST, however, complete the module by the due dates on Canvas. </w:t>
      </w:r>
      <w:r w:rsidR="00BC30F5" w:rsidRPr="00BC496C">
        <w:rPr>
          <w:rFonts w:eastAsia="Times New Roman"/>
        </w:rPr>
        <w:t xml:space="preserve">Scores for </w:t>
      </w:r>
      <w:proofErr w:type="spellStart"/>
      <w:r w:rsidR="00BC30F5" w:rsidRPr="00BC496C">
        <w:rPr>
          <w:rFonts w:eastAsia="Times New Roman"/>
        </w:rPr>
        <w:t>Webtext</w:t>
      </w:r>
      <w:proofErr w:type="spellEnd"/>
      <w:r w:rsidR="00BC30F5" w:rsidRPr="00BC496C">
        <w:rPr>
          <w:rFonts w:eastAsia="Times New Roman"/>
        </w:rPr>
        <w:t xml:space="preserve"> assignments and quizzes will be lowered by 25% if the assignment is turned in after the due date on Canvas. You have an additional seven days after the Canvas due date to receive partial credit (75% of the original 100% credit). After that, the grade is 0. The final exam cannot be taken late. </w:t>
      </w:r>
    </w:p>
    <w:p w14:paraId="328DF359" w14:textId="77777777" w:rsidR="00300BF3" w:rsidRDefault="00300BF3" w:rsidP="00300BF3">
      <w:pPr>
        <w:rPr>
          <w:rFonts w:eastAsia="Times New Roman"/>
        </w:rPr>
      </w:pPr>
    </w:p>
    <w:p w14:paraId="0E9FEAFC" w14:textId="77777777" w:rsidR="0009184A" w:rsidRDefault="0009184A" w:rsidP="00300BF3">
      <w:pPr>
        <w:rPr>
          <w:rFonts w:eastAsia="Times New Roman"/>
        </w:rPr>
      </w:pPr>
    </w:p>
    <w:p w14:paraId="2F98ACE1" w14:textId="1BD6676C" w:rsidR="00BC496C" w:rsidRPr="00BC496C" w:rsidRDefault="00BC496C" w:rsidP="00BC496C">
      <w:pPr>
        <w:rPr>
          <w:rFonts w:eastAsia="Times New Roman"/>
        </w:rPr>
      </w:pPr>
      <w:r w:rsidRPr="00BC496C">
        <w:rPr>
          <w:rFonts w:eastAsia="Times New Roman"/>
          <w:b/>
          <w:bCs/>
        </w:rPr>
        <w:lastRenderedPageBreak/>
        <w:t>Grading:</w:t>
      </w:r>
      <w:r w:rsidR="0009184A">
        <w:rPr>
          <w:rFonts w:eastAsia="Times New Roman"/>
        </w:rPr>
        <w:t xml:space="preserve"> </w:t>
      </w:r>
      <w:r w:rsidRPr="00BC496C">
        <w:rPr>
          <w:rFonts w:eastAsia="Times New Roman"/>
        </w:rPr>
        <w:t>Your grade will be based on the following components:</w:t>
      </w:r>
    </w:p>
    <w:tbl>
      <w:tblPr>
        <w:tblW w:w="201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2"/>
        <w:gridCol w:w="1334"/>
      </w:tblGrid>
      <w:tr w:rsidR="00BC496C" w:rsidRPr="00BC496C" w14:paraId="1AFBA1B9" w14:textId="77777777" w:rsidTr="00BC496C">
        <w:trPr>
          <w:trHeight w:val="312"/>
        </w:trPr>
        <w:tc>
          <w:tcPr>
            <w:tcW w:w="3224" w:type="pct"/>
            <w:tcBorders>
              <w:top w:val="outset" w:sz="6" w:space="0" w:color="auto"/>
              <w:left w:val="outset" w:sz="6" w:space="0" w:color="auto"/>
              <w:bottom w:val="outset" w:sz="6" w:space="0" w:color="auto"/>
              <w:right w:val="outset" w:sz="6" w:space="0" w:color="auto"/>
            </w:tcBorders>
            <w:vAlign w:val="center"/>
            <w:hideMark/>
          </w:tcPr>
          <w:p w14:paraId="0F2CF527" w14:textId="77777777" w:rsidR="00BC496C" w:rsidRPr="00BC496C" w:rsidRDefault="00BC496C" w:rsidP="00BC496C">
            <w:pPr>
              <w:rPr>
                <w:rFonts w:eastAsia="Times New Roman"/>
              </w:rPr>
            </w:pPr>
            <w:proofErr w:type="spellStart"/>
            <w:r w:rsidRPr="00BC496C">
              <w:rPr>
                <w:rFonts w:eastAsia="Times New Roman"/>
              </w:rPr>
              <w:t>Webtext</w:t>
            </w:r>
            <w:proofErr w:type="spellEnd"/>
            <w:r w:rsidRPr="00BC496C">
              <w:rPr>
                <w:rFonts w:eastAsia="Times New Roman"/>
              </w:rPr>
              <w:t xml:space="preserve"> Chapters (15) </w:t>
            </w:r>
          </w:p>
        </w:tc>
        <w:tc>
          <w:tcPr>
            <w:tcW w:w="1776" w:type="pct"/>
            <w:tcBorders>
              <w:top w:val="outset" w:sz="6" w:space="0" w:color="auto"/>
              <w:left w:val="outset" w:sz="6" w:space="0" w:color="auto"/>
              <w:bottom w:val="outset" w:sz="6" w:space="0" w:color="auto"/>
              <w:right w:val="outset" w:sz="6" w:space="0" w:color="auto"/>
            </w:tcBorders>
            <w:vAlign w:val="center"/>
            <w:hideMark/>
          </w:tcPr>
          <w:p w14:paraId="4AC5A299" w14:textId="3F51713C" w:rsidR="00BC496C" w:rsidRPr="00BC496C" w:rsidRDefault="00BC496C" w:rsidP="00BC496C">
            <w:pPr>
              <w:jc w:val="center"/>
              <w:rPr>
                <w:rFonts w:eastAsia="Times New Roman"/>
              </w:rPr>
            </w:pPr>
            <w:r w:rsidRPr="00BC496C">
              <w:rPr>
                <w:rFonts w:eastAsia="Times New Roman"/>
              </w:rPr>
              <w:t>4</w:t>
            </w:r>
            <w:r w:rsidR="0009184A">
              <w:rPr>
                <w:rFonts w:eastAsia="Times New Roman"/>
              </w:rPr>
              <w:t>5</w:t>
            </w:r>
            <w:r w:rsidRPr="00BC496C">
              <w:rPr>
                <w:rFonts w:eastAsia="Times New Roman"/>
              </w:rPr>
              <w:t>%</w:t>
            </w:r>
          </w:p>
        </w:tc>
      </w:tr>
      <w:tr w:rsidR="00BC496C" w:rsidRPr="00BC496C" w14:paraId="1C690386" w14:textId="77777777" w:rsidTr="00BC496C">
        <w:trPr>
          <w:trHeight w:val="195"/>
        </w:trPr>
        <w:tc>
          <w:tcPr>
            <w:tcW w:w="3224" w:type="pct"/>
            <w:tcBorders>
              <w:top w:val="outset" w:sz="6" w:space="0" w:color="auto"/>
              <w:left w:val="outset" w:sz="6" w:space="0" w:color="auto"/>
              <w:bottom w:val="outset" w:sz="6" w:space="0" w:color="auto"/>
              <w:right w:val="outset" w:sz="6" w:space="0" w:color="auto"/>
            </w:tcBorders>
            <w:vAlign w:val="center"/>
            <w:hideMark/>
          </w:tcPr>
          <w:p w14:paraId="4277FD64" w14:textId="77777777" w:rsidR="00BC496C" w:rsidRPr="00BC496C" w:rsidRDefault="00BC496C" w:rsidP="00BC496C">
            <w:pPr>
              <w:rPr>
                <w:rFonts w:eastAsia="Times New Roman"/>
              </w:rPr>
            </w:pPr>
            <w:r w:rsidRPr="00BC496C">
              <w:rPr>
                <w:rFonts w:eastAsia="Times New Roman"/>
              </w:rPr>
              <w:t>Quizzes (15)</w:t>
            </w:r>
          </w:p>
        </w:tc>
        <w:tc>
          <w:tcPr>
            <w:tcW w:w="1776" w:type="pct"/>
            <w:tcBorders>
              <w:top w:val="outset" w:sz="6" w:space="0" w:color="auto"/>
              <w:left w:val="outset" w:sz="6" w:space="0" w:color="auto"/>
              <w:bottom w:val="outset" w:sz="6" w:space="0" w:color="auto"/>
              <w:right w:val="outset" w:sz="6" w:space="0" w:color="auto"/>
            </w:tcBorders>
            <w:vAlign w:val="center"/>
            <w:hideMark/>
          </w:tcPr>
          <w:p w14:paraId="1040AE3D" w14:textId="551561A1" w:rsidR="00BC496C" w:rsidRPr="00BC496C" w:rsidRDefault="00BC496C" w:rsidP="00BC496C">
            <w:pPr>
              <w:jc w:val="center"/>
              <w:rPr>
                <w:rFonts w:eastAsia="Times New Roman"/>
              </w:rPr>
            </w:pPr>
            <w:r w:rsidRPr="00BC496C">
              <w:rPr>
                <w:rFonts w:eastAsia="Times New Roman"/>
              </w:rPr>
              <w:t>4</w:t>
            </w:r>
            <w:r w:rsidR="0009184A">
              <w:rPr>
                <w:rFonts w:eastAsia="Times New Roman"/>
              </w:rPr>
              <w:t>5</w:t>
            </w:r>
            <w:r w:rsidRPr="00BC496C">
              <w:rPr>
                <w:rFonts w:eastAsia="Times New Roman"/>
              </w:rPr>
              <w:t>%</w:t>
            </w:r>
          </w:p>
        </w:tc>
      </w:tr>
      <w:tr w:rsidR="00BC496C" w:rsidRPr="00BC496C" w14:paraId="1AFC8C6A" w14:textId="77777777" w:rsidTr="00BC496C">
        <w:trPr>
          <w:trHeight w:val="312"/>
        </w:trPr>
        <w:tc>
          <w:tcPr>
            <w:tcW w:w="3224" w:type="pct"/>
            <w:tcBorders>
              <w:top w:val="outset" w:sz="6" w:space="0" w:color="auto"/>
              <w:left w:val="outset" w:sz="6" w:space="0" w:color="auto"/>
              <w:bottom w:val="outset" w:sz="6" w:space="0" w:color="auto"/>
              <w:right w:val="outset" w:sz="6" w:space="0" w:color="auto"/>
            </w:tcBorders>
            <w:vAlign w:val="center"/>
            <w:hideMark/>
          </w:tcPr>
          <w:p w14:paraId="03B8E95A" w14:textId="77777777" w:rsidR="00BC496C" w:rsidRPr="00BC496C" w:rsidRDefault="00BC496C" w:rsidP="00BC496C">
            <w:pPr>
              <w:rPr>
                <w:rFonts w:eastAsia="Times New Roman"/>
              </w:rPr>
            </w:pPr>
            <w:r w:rsidRPr="00BC496C">
              <w:rPr>
                <w:rFonts w:eastAsia="Times New Roman"/>
              </w:rPr>
              <w:t>Final Exam</w:t>
            </w:r>
          </w:p>
        </w:tc>
        <w:tc>
          <w:tcPr>
            <w:tcW w:w="1776" w:type="pct"/>
            <w:tcBorders>
              <w:top w:val="outset" w:sz="6" w:space="0" w:color="auto"/>
              <w:left w:val="outset" w:sz="6" w:space="0" w:color="auto"/>
              <w:bottom w:val="outset" w:sz="6" w:space="0" w:color="auto"/>
              <w:right w:val="outset" w:sz="6" w:space="0" w:color="auto"/>
            </w:tcBorders>
            <w:vAlign w:val="center"/>
            <w:hideMark/>
          </w:tcPr>
          <w:p w14:paraId="67DCC19D" w14:textId="40F488A6" w:rsidR="00BC496C" w:rsidRPr="00BC496C" w:rsidRDefault="0009184A" w:rsidP="00BC496C">
            <w:pPr>
              <w:jc w:val="center"/>
              <w:rPr>
                <w:rFonts w:eastAsia="Times New Roman"/>
              </w:rPr>
            </w:pPr>
            <w:r>
              <w:rPr>
                <w:rFonts w:eastAsia="Times New Roman"/>
              </w:rPr>
              <w:t>10</w:t>
            </w:r>
            <w:r w:rsidR="00BC496C" w:rsidRPr="00BC496C">
              <w:rPr>
                <w:rFonts w:eastAsia="Times New Roman"/>
              </w:rPr>
              <w:t>%</w:t>
            </w:r>
          </w:p>
        </w:tc>
      </w:tr>
      <w:tr w:rsidR="00BC496C" w:rsidRPr="00BC496C" w14:paraId="5EE7784F" w14:textId="77777777" w:rsidTr="00BC496C">
        <w:trPr>
          <w:trHeight w:val="195"/>
        </w:trPr>
        <w:tc>
          <w:tcPr>
            <w:tcW w:w="3224" w:type="pct"/>
            <w:tcBorders>
              <w:top w:val="outset" w:sz="6" w:space="0" w:color="auto"/>
              <w:left w:val="outset" w:sz="6" w:space="0" w:color="auto"/>
              <w:bottom w:val="outset" w:sz="6" w:space="0" w:color="auto"/>
              <w:right w:val="outset" w:sz="6" w:space="0" w:color="auto"/>
            </w:tcBorders>
            <w:vAlign w:val="center"/>
            <w:hideMark/>
          </w:tcPr>
          <w:p w14:paraId="65A372F5" w14:textId="77777777" w:rsidR="00BC496C" w:rsidRPr="00BC496C" w:rsidRDefault="00BC496C" w:rsidP="00BC496C">
            <w:pPr>
              <w:rPr>
                <w:rFonts w:eastAsia="Times New Roman"/>
              </w:rPr>
            </w:pPr>
            <w:r w:rsidRPr="00BC496C">
              <w:rPr>
                <w:rFonts w:eastAsia="Times New Roman"/>
              </w:rPr>
              <w:t>Total</w:t>
            </w:r>
          </w:p>
        </w:tc>
        <w:tc>
          <w:tcPr>
            <w:tcW w:w="1776" w:type="pct"/>
            <w:tcBorders>
              <w:top w:val="outset" w:sz="6" w:space="0" w:color="auto"/>
              <w:left w:val="outset" w:sz="6" w:space="0" w:color="auto"/>
              <w:bottom w:val="outset" w:sz="6" w:space="0" w:color="auto"/>
              <w:right w:val="outset" w:sz="6" w:space="0" w:color="auto"/>
            </w:tcBorders>
            <w:vAlign w:val="center"/>
            <w:hideMark/>
          </w:tcPr>
          <w:p w14:paraId="4A7E008A" w14:textId="77777777" w:rsidR="00BC496C" w:rsidRPr="00BC496C" w:rsidRDefault="00BC496C" w:rsidP="00BC496C">
            <w:pPr>
              <w:jc w:val="center"/>
              <w:rPr>
                <w:rFonts w:eastAsia="Times New Roman"/>
              </w:rPr>
            </w:pPr>
            <w:r w:rsidRPr="00BC496C">
              <w:rPr>
                <w:rFonts w:eastAsia="Times New Roman"/>
              </w:rPr>
              <w:t>100%</w:t>
            </w:r>
          </w:p>
        </w:tc>
      </w:tr>
    </w:tbl>
    <w:p w14:paraId="70FF6828" w14:textId="30C66E49" w:rsidR="00BC496C" w:rsidRPr="00BC496C" w:rsidRDefault="00BC496C" w:rsidP="00BC496C">
      <w:pPr>
        <w:rPr>
          <w:rFonts w:eastAsia="Times New Roman"/>
        </w:rPr>
      </w:pPr>
      <w:r w:rsidRPr="00BC496C">
        <w:rPr>
          <w:rFonts w:eastAsia="Times New Roman"/>
        </w:rPr>
        <w:t xml:space="preserve">Grades </w:t>
      </w:r>
      <w:r w:rsidR="00BC30F5">
        <w:rPr>
          <w:rFonts w:eastAsia="Times New Roman"/>
        </w:rPr>
        <w:t>are</w:t>
      </w:r>
      <w:r w:rsidRPr="00BC496C">
        <w:rPr>
          <w:rFonts w:eastAsia="Times New Roman"/>
        </w:rPr>
        <w:t xml:space="preserve"> based </w:t>
      </w:r>
      <w:proofErr w:type="gramStart"/>
      <w:r w:rsidRPr="00BC496C">
        <w:rPr>
          <w:rFonts w:eastAsia="Times New Roman"/>
        </w:rPr>
        <w:t>on</w:t>
      </w:r>
      <w:r w:rsidR="00427BE4">
        <w:rPr>
          <w:rFonts w:eastAsia="Times New Roman"/>
        </w:rPr>
        <w:t>:</w:t>
      </w:r>
      <w:proofErr w:type="gramEnd"/>
      <w:r w:rsidR="00427BE4" w:rsidRPr="00BC496C">
        <w:rPr>
          <w:rFonts w:eastAsia="Times New Roman"/>
        </w:rPr>
        <w:t xml:space="preserve"> </w:t>
      </w:r>
      <w:r w:rsidRPr="00BC496C">
        <w:rPr>
          <w:rFonts w:eastAsia="Times New Roman"/>
        </w:rPr>
        <w:t xml:space="preserve">90%+ = A, 80%+ = B, 70%+ = C, 60%+ = D, below 60% = F). </w:t>
      </w:r>
      <w:r w:rsidR="00427BE4">
        <w:rPr>
          <w:rFonts w:eastAsia="Times New Roman"/>
        </w:rPr>
        <w:t>M</w:t>
      </w:r>
      <w:r w:rsidRPr="00BC496C">
        <w:rPr>
          <w:rFonts w:eastAsia="Times New Roman"/>
        </w:rPr>
        <w:t>athematical rounding applies to averages.</w:t>
      </w:r>
      <w:r w:rsidR="00BC30F5">
        <w:rPr>
          <w:rFonts w:eastAsia="Times New Roman"/>
        </w:rPr>
        <w:t xml:space="preserve"> </w:t>
      </w:r>
      <w:r w:rsidRPr="00BC496C">
        <w:rPr>
          <w:rFonts w:eastAsia="Times New Roman"/>
        </w:rPr>
        <w:t>There is no extra credit in this class. </w:t>
      </w:r>
    </w:p>
    <w:p w14:paraId="00FB391C" w14:textId="77777777" w:rsidR="00BC30F5" w:rsidRDefault="00BC30F5" w:rsidP="00BC496C">
      <w:pPr>
        <w:rPr>
          <w:rFonts w:eastAsia="Times New Roman"/>
        </w:rPr>
      </w:pPr>
    </w:p>
    <w:p w14:paraId="38285DBA" w14:textId="77777777" w:rsidR="00427BE4" w:rsidRDefault="00BC496C" w:rsidP="00427BE4">
      <w:pPr>
        <w:outlineLvl w:val="1"/>
        <w:rPr>
          <w:rFonts w:eastAsia="Times New Roman"/>
          <w:b/>
          <w:bCs/>
        </w:rPr>
      </w:pPr>
      <w:r w:rsidRPr="00BC496C">
        <w:rPr>
          <w:rFonts w:eastAsia="Times New Roman"/>
          <w:b/>
          <w:bCs/>
        </w:rPr>
        <w:t>Course Assignments:</w:t>
      </w:r>
      <w:r w:rsidR="00427BE4">
        <w:rPr>
          <w:rFonts w:eastAsia="Times New Roman"/>
          <w:b/>
          <w:bCs/>
        </w:rPr>
        <w:t xml:space="preserve"> </w:t>
      </w:r>
    </w:p>
    <w:p w14:paraId="4C084432" w14:textId="77777777" w:rsidR="00427BE4" w:rsidRDefault="00427BE4" w:rsidP="00427BE4">
      <w:pPr>
        <w:outlineLvl w:val="1"/>
        <w:rPr>
          <w:rFonts w:eastAsia="Times New Roman"/>
          <w:b/>
          <w:bCs/>
        </w:rPr>
      </w:pPr>
    </w:p>
    <w:p w14:paraId="2D5FABDD" w14:textId="7FA08481" w:rsidR="00BC496C" w:rsidRPr="00BC496C" w:rsidRDefault="00BC496C" w:rsidP="00427BE4">
      <w:pPr>
        <w:outlineLvl w:val="1"/>
        <w:rPr>
          <w:rFonts w:eastAsia="Times New Roman"/>
          <w:b/>
          <w:bCs/>
        </w:rPr>
      </w:pPr>
      <w:r w:rsidRPr="00BC496C">
        <w:rPr>
          <w:rFonts w:eastAsia="Times New Roman"/>
          <w:b/>
          <w:bCs/>
        </w:rPr>
        <w:t xml:space="preserve">1. </w:t>
      </w:r>
      <w:proofErr w:type="spellStart"/>
      <w:r w:rsidRPr="00BC496C">
        <w:rPr>
          <w:rFonts w:eastAsia="Times New Roman"/>
          <w:b/>
          <w:bCs/>
        </w:rPr>
        <w:t>Webtext</w:t>
      </w:r>
      <w:proofErr w:type="spellEnd"/>
      <w:r w:rsidRPr="00BC496C">
        <w:rPr>
          <w:rFonts w:eastAsia="Times New Roman"/>
          <w:b/>
          <w:bCs/>
        </w:rPr>
        <w:t xml:space="preserve"> Chapters</w:t>
      </w:r>
    </w:p>
    <w:p w14:paraId="79AE3BF7" w14:textId="77777777" w:rsidR="00BC30F5" w:rsidRDefault="00BC30F5" w:rsidP="00BC496C">
      <w:pPr>
        <w:rPr>
          <w:rFonts w:eastAsia="Times New Roman"/>
        </w:rPr>
      </w:pPr>
    </w:p>
    <w:p w14:paraId="4A511314" w14:textId="21F0F53B" w:rsidR="00BC496C" w:rsidRPr="00BC496C" w:rsidRDefault="00BC496C" w:rsidP="00BC496C">
      <w:pPr>
        <w:rPr>
          <w:rFonts w:eastAsia="Times New Roman"/>
        </w:rPr>
      </w:pPr>
      <w:r w:rsidRPr="00BC496C">
        <w:rPr>
          <w:rFonts w:eastAsia="Times New Roman"/>
        </w:rPr>
        <w:t>Your SOOMO textbook (</w:t>
      </w:r>
      <w:proofErr w:type="spellStart"/>
      <w:r w:rsidRPr="00BC496C">
        <w:rPr>
          <w:rFonts w:eastAsia="Times New Roman"/>
        </w:rPr>
        <w:t>Webtext</w:t>
      </w:r>
      <w:proofErr w:type="spellEnd"/>
      <w:r w:rsidRPr="00BC496C">
        <w:rPr>
          <w:rFonts w:eastAsia="Times New Roman"/>
        </w:rPr>
        <w:t xml:space="preserve">) has questions embedded within the chapters. </w:t>
      </w:r>
      <w:r w:rsidRPr="00BC496C">
        <w:rPr>
          <w:rFonts w:eastAsia="Times New Roman"/>
          <w:b/>
          <w:bCs/>
        </w:rPr>
        <w:t>You do NOT have unlimited attempts at answering the questions.</w:t>
      </w:r>
      <w:r w:rsidR="00BC30F5">
        <w:rPr>
          <w:rFonts w:eastAsia="Times New Roman"/>
        </w:rPr>
        <w:t xml:space="preserve"> </w:t>
      </w:r>
      <w:r w:rsidRPr="00BC496C">
        <w:rPr>
          <w:rFonts w:eastAsia="Times New Roman"/>
        </w:rPr>
        <w:t xml:space="preserve">Take your time answering each question as it appears within the </w:t>
      </w:r>
      <w:proofErr w:type="spellStart"/>
      <w:r w:rsidRPr="00BC496C">
        <w:rPr>
          <w:rFonts w:eastAsia="Times New Roman"/>
        </w:rPr>
        <w:t>Webtext</w:t>
      </w:r>
      <w:proofErr w:type="spellEnd"/>
      <w:r w:rsidRPr="00BC496C">
        <w:rPr>
          <w:rFonts w:eastAsia="Times New Roman"/>
        </w:rPr>
        <w:t>. Pay attention to the instructions which will alert you as to whether you have 2 or 3 times to answer (varies depending on sections), and then your score is final.</w:t>
      </w:r>
      <w:r w:rsidR="00BC30F5">
        <w:rPr>
          <w:rFonts w:eastAsia="Times New Roman"/>
        </w:rPr>
        <w:t xml:space="preserve"> </w:t>
      </w:r>
      <w:r w:rsidRPr="00BC496C">
        <w:rPr>
          <w:rFonts w:eastAsia="Times New Roman"/>
        </w:rPr>
        <w:t xml:space="preserve">The goal is for you to learn from these assignments, so if you miss a question, think about why you missed it and try again because you cannot guess endlessly. Please pay attention as you complete the chapters. Approximately 60-80% of your quiz questions will come from information in the </w:t>
      </w:r>
      <w:proofErr w:type="spellStart"/>
      <w:r w:rsidRPr="00BC496C">
        <w:rPr>
          <w:rFonts w:eastAsia="Times New Roman"/>
        </w:rPr>
        <w:t>Webtext</w:t>
      </w:r>
      <w:proofErr w:type="spellEnd"/>
      <w:r w:rsidRPr="00BC496C">
        <w:rPr>
          <w:rFonts w:eastAsia="Times New Roman"/>
        </w:rPr>
        <w:t>, with the remainder coming from Lecture and PowerPoint content.</w:t>
      </w:r>
    </w:p>
    <w:p w14:paraId="2355BF48" w14:textId="10A1A470" w:rsidR="00BC496C" w:rsidRPr="00BC496C" w:rsidRDefault="00BC496C" w:rsidP="00BC496C">
      <w:pPr>
        <w:rPr>
          <w:rFonts w:eastAsia="Times New Roman"/>
        </w:rPr>
      </w:pPr>
      <w:r w:rsidRPr="00BC496C">
        <w:rPr>
          <w:rFonts w:eastAsia="Times New Roman"/>
        </w:rPr>
        <w:t>There are 15 chapters and the questions that are embedded within it as you move through the course worth a total of 4</w:t>
      </w:r>
      <w:r w:rsidR="0009184A">
        <w:rPr>
          <w:rFonts w:eastAsia="Times New Roman"/>
        </w:rPr>
        <w:t>5</w:t>
      </w:r>
      <w:r w:rsidRPr="00BC496C">
        <w:rPr>
          <w:rFonts w:eastAsia="Times New Roman"/>
        </w:rPr>
        <w:t>% of your final grade.</w:t>
      </w:r>
    </w:p>
    <w:p w14:paraId="1555E5F0" w14:textId="77777777" w:rsidR="00BC30F5" w:rsidRDefault="00BC30F5" w:rsidP="00BC496C">
      <w:pPr>
        <w:outlineLvl w:val="2"/>
        <w:rPr>
          <w:rFonts w:eastAsia="Times New Roman"/>
          <w:b/>
          <w:bCs/>
        </w:rPr>
      </w:pPr>
    </w:p>
    <w:p w14:paraId="2B97FEE8" w14:textId="6454693B" w:rsidR="00BC496C" w:rsidRPr="00BC496C" w:rsidRDefault="00BC496C" w:rsidP="00BC496C">
      <w:pPr>
        <w:outlineLvl w:val="2"/>
        <w:rPr>
          <w:rFonts w:eastAsia="Times New Roman"/>
          <w:b/>
          <w:bCs/>
        </w:rPr>
      </w:pPr>
      <w:r w:rsidRPr="00BC496C">
        <w:rPr>
          <w:rFonts w:eastAsia="Times New Roman"/>
          <w:b/>
          <w:bCs/>
        </w:rPr>
        <w:t>2. Quizzes</w:t>
      </w:r>
    </w:p>
    <w:p w14:paraId="159CB571" w14:textId="77777777" w:rsidR="00BC30F5" w:rsidRDefault="00BC30F5" w:rsidP="00BC496C">
      <w:pPr>
        <w:rPr>
          <w:rFonts w:eastAsia="Times New Roman"/>
        </w:rPr>
      </w:pPr>
    </w:p>
    <w:p w14:paraId="011AC448" w14:textId="355E30BB" w:rsidR="00BC496C" w:rsidRPr="00BC496C" w:rsidRDefault="00BC496C" w:rsidP="00BC496C">
      <w:pPr>
        <w:rPr>
          <w:rFonts w:eastAsia="Times New Roman"/>
        </w:rPr>
      </w:pPr>
      <w:r w:rsidRPr="00BC496C">
        <w:rPr>
          <w:rFonts w:eastAsia="Times New Roman"/>
        </w:rPr>
        <w:t>In each module, there is a quiz that covers the</w:t>
      </w:r>
      <w:r w:rsidR="00BC30F5">
        <w:rPr>
          <w:rFonts w:eastAsia="Times New Roman"/>
        </w:rPr>
        <w:t xml:space="preserve"> </w:t>
      </w:r>
      <w:proofErr w:type="spellStart"/>
      <w:r w:rsidRPr="00BC496C">
        <w:rPr>
          <w:rFonts w:eastAsia="Times New Roman"/>
        </w:rPr>
        <w:t>Webtext</w:t>
      </w:r>
      <w:proofErr w:type="spellEnd"/>
      <w:r w:rsidRPr="00BC496C">
        <w:rPr>
          <w:rFonts w:eastAsia="Times New Roman"/>
        </w:rPr>
        <w:t xml:space="preserve"> and the content in the Canvas modules (</w:t>
      </w:r>
      <w:r w:rsidR="00BC30F5">
        <w:rPr>
          <w:rFonts w:eastAsia="Times New Roman"/>
        </w:rPr>
        <w:t>PowerPoint</w:t>
      </w:r>
      <w:r w:rsidRPr="00BC496C">
        <w:rPr>
          <w:rFonts w:eastAsia="Times New Roman"/>
        </w:rPr>
        <w:t xml:space="preserve"> and videos).</w:t>
      </w:r>
      <w:r w:rsidR="00BC30F5">
        <w:rPr>
          <w:rFonts w:eastAsia="Times New Roman"/>
        </w:rPr>
        <w:t xml:space="preserve"> </w:t>
      </w:r>
      <w:r w:rsidRPr="00BC496C">
        <w:rPr>
          <w:rFonts w:eastAsia="Times New Roman"/>
        </w:rPr>
        <w:t>You have 35 minutes to answer 25 multiple choice questions.</w:t>
      </w:r>
      <w:r w:rsidR="00BC30F5">
        <w:rPr>
          <w:rFonts w:eastAsia="Times New Roman"/>
        </w:rPr>
        <w:t xml:space="preserve"> </w:t>
      </w:r>
      <w:r w:rsidRPr="00BC496C">
        <w:rPr>
          <w:rFonts w:eastAsia="Times New Roman"/>
        </w:rPr>
        <w:t xml:space="preserve">You may "backtrack" to see previous </w:t>
      </w:r>
      <w:r w:rsidR="0009184A" w:rsidRPr="00BC496C">
        <w:rPr>
          <w:rFonts w:eastAsia="Times New Roman"/>
        </w:rPr>
        <w:t>questions</w:t>
      </w:r>
      <w:r w:rsidR="0009184A">
        <w:rPr>
          <w:rFonts w:eastAsia="Times New Roman"/>
        </w:rPr>
        <w:t xml:space="preserve"> but</w:t>
      </w:r>
      <w:r w:rsidRPr="00BC496C">
        <w:rPr>
          <w:rFonts w:eastAsia="Times New Roman"/>
        </w:rPr>
        <w:t xml:space="preserve"> watch your time. </w:t>
      </w:r>
    </w:p>
    <w:p w14:paraId="479D1FF7" w14:textId="77777777" w:rsidR="00BC30F5" w:rsidRDefault="00BC30F5" w:rsidP="00BC496C">
      <w:pPr>
        <w:rPr>
          <w:rFonts w:eastAsia="Times New Roman"/>
        </w:rPr>
      </w:pPr>
    </w:p>
    <w:p w14:paraId="7AE8A1E5" w14:textId="49E3EA37" w:rsidR="00BC496C" w:rsidRPr="00BC496C" w:rsidRDefault="00BC496C" w:rsidP="00BC496C">
      <w:pPr>
        <w:rPr>
          <w:rFonts w:eastAsia="Times New Roman"/>
        </w:rPr>
      </w:pPr>
      <w:r w:rsidRPr="00BC496C">
        <w:rPr>
          <w:rFonts w:eastAsia="Times New Roman"/>
        </w:rPr>
        <w:t>You only get one attempt at each quiz. While the quizzes are open note, you will most definitely not have time to look up answers. That means you should have notes and review before you take the quizzes. </w:t>
      </w:r>
    </w:p>
    <w:p w14:paraId="3C79C7CB" w14:textId="77777777" w:rsidR="00BC30F5" w:rsidRDefault="00BC30F5" w:rsidP="00BC496C">
      <w:pPr>
        <w:rPr>
          <w:rFonts w:eastAsia="Times New Roman"/>
        </w:rPr>
      </w:pPr>
    </w:p>
    <w:p w14:paraId="4997C0AF" w14:textId="167C97CF" w:rsidR="00BC496C" w:rsidRPr="00BC496C" w:rsidRDefault="00BC496C" w:rsidP="00BC496C">
      <w:pPr>
        <w:rPr>
          <w:rFonts w:eastAsia="Times New Roman"/>
        </w:rPr>
      </w:pPr>
      <w:r w:rsidRPr="00BC496C">
        <w:rPr>
          <w:rFonts w:eastAsia="Times New Roman"/>
        </w:rPr>
        <w:t>There are 15 quizzes, worth a total of 4</w:t>
      </w:r>
      <w:r w:rsidR="0009184A">
        <w:rPr>
          <w:rFonts w:eastAsia="Times New Roman"/>
        </w:rPr>
        <w:t>5</w:t>
      </w:r>
      <w:r w:rsidRPr="00BC496C">
        <w:rPr>
          <w:rFonts w:eastAsia="Times New Roman"/>
        </w:rPr>
        <w:t>% of your final grade.</w:t>
      </w:r>
    </w:p>
    <w:p w14:paraId="3921EAFC" w14:textId="77777777" w:rsidR="00BC30F5" w:rsidRDefault="00BC30F5" w:rsidP="00BC496C">
      <w:pPr>
        <w:outlineLvl w:val="2"/>
        <w:rPr>
          <w:rFonts w:eastAsia="Times New Roman"/>
          <w:b/>
          <w:bCs/>
        </w:rPr>
      </w:pPr>
    </w:p>
    <w:p w14:paraId="5DC7CD91" w14:textId="0686ECA4" w:rsidR="00BC496C" w:rsidRPr="00BC496C" w:rsidRDefault="00BC30F5" w:rsidP="00BC496C">
      <w:pPr>
        <w:outlineLvl w:val="2"/>
        <w:rPr>
          <w:rFonts w:eastAsia="Times New Roman"/>
          <w:b/>
          <w:bCs/>
        </w:rPr>
      </w:pPr>
      <w:r>
        <w:rPr>
          <w:rFonts w:eastAsia="Times New Roman"/>
          <w:b/>
          <w:bCs/>
        </w:rPr>
        <w:t xml:space="preserve">3. </w:t>
      </w:r>
      <w:r w:rsidR="00BC496C" w:rsidRPr="00BC496C">
        <w:rPr>
          <w:rFonts w:eastAsia="Times New Roman"/>
          <w:b/>
          <w:bCs/>
        </w:rPr>
        <w:t>Final</w:t>
      </w:r>
    </w:p>
    <w:p w14:paraId="517154B2" w14:textId="77777777" w:rsidR="00BC30F5" w:rsidRDefault="00BC30F5" w:rsidP="00BC496C">
      <w:pPr>
        <w:rPr>
          <w:rFonts w:eastAsia="Times New Roman"/>
        </w:rPr>
      </w:pPr>
    </w:p>
    <w:p w14:paraId="75A61AE1" w14:textId="7033CED6" w:rsidR="006079CF" w:rsidRDefault="00BC496C" w:rsidP="00BC496C">
      <w:pPr>
        <w:rPr>
          <w:lang w:eastAsia="ja-JP"/>
        </w:rPr>
      </w:pPr>
      <w:r w:rsidRPr="00BC496C">
        <w:rPr>
          <w:rFonts w:eastAsia="Times New Roman"/>
        </w:rPr>
        <w:t>During the final exam week, you will take a cumulative final for this class.</w:t>
      </w:r>
      <w:r w:rsidR="00BC30F5">
        <w:rPr>
          <w:rFonts w:eastAsia="Times New Roman"/>
        </w:rPr>
        <w:t xml:space="preserve"> </w:t>
      </w:r>
      <w:r w:rsidRPr="00BC496C">
        <w:rPr>
          <w:rFonts w:eastAsia="Times New Roman"/>
        </w:rPr>
        <w:t xml:space="preserve">The cumulative final consists of </w:t>
      </w:r>
      <w:r w:rsidR="0009184A">
        <w:rPr>
          <w:rFonts w:eastAsia="Times New Roman"/>
        </w:rPr>
        <w:t>75</w:t>
      </w:r>
      <w:r w:rsidRPr="00BC496C">
        <w:rPr>
          <w:rFonts w:eastAsia="Times New Roman"/>
        </w:rPr>
        <w:t xml:space="preserve"> multiple choice questions drawn from </w:t>
      </w:r>
      <w:proofErr w:type="gramStart"/>
      <w:r w:rsidRPr="00BC496C">
        <w:rPr>
          <w:rFonts w:eastAsia="Times New Roman"/>
        </w:rPr>
        <w:t>all of</w:t>
      </w:r>
      <w:proofErr w:type="gramEnd"/>
      <w:r w:rsidRPr="00BC496C">
        <w:rPr>
          <w:rFonts w:eastAsia="Times New Roman"/>
        </w:rPr>
        <w:t xml:space="preserve"> the course content, and it must be completed within 120 minutes. It is material drawn from every module in the course. As with module quizzes, it is open </w:t>
      </w:r>
      <w:r w:rsidR="0009184A" w:rsidRPr="00BC496C">
        <w:rPr>
          <w:rFonts w:eastAsia="Times New Roman"/>
        </w:rPr>
        <w:t>notes</w:t>
      </w:r>
      <w:r w:rsidR="0009184A">
        <w:rPr>
          <w:rFonts w:eastAsia="Times New Roman"/>
        </w:rPr>
        <w:t>,</w:t>
      </w:r>
      <w:r w:rsidRPr="00BC496C">
        <w:rPr>
          <w:rFonts w:eastAsia="Times New Roman"/>
        </w:rPr>
        <w:t xml:space="preserve"> and you may "backtrack" to previous questions. The final exam is worth </w:t>
      </w:r>
      <w:r w:rsidR="0009184A">
        <w:rPr>
          <w:rFonts w:eastAsia="Times New Roman"/>
        </w:rPr>
        <w:t>1</w:t>
      </w:r>
      <w:r w:rsidRPr="00BC496C">
        <w:rPr>
          <w:rFonts w:eastAsia="Times New Roman"/>
        </w:rPr>
        <w:t>0% of your total grade.</w:t>
      </w:r>
      <w:r w:rsidR="00BC30F5">
        <w:rPr>
          <w:rFonts w:eastAsia="Times New Roman"/>
        </w:rPr>
        <w:t xml:space="preserve"> </w:t>
      </w:r>
      <w:r w:rsidR="00A47C8F" w:rsidRPr="00BC496C">
        <w:rPr>
          <w:lang w:eastAsia="ja-JP"/>
        </w:rPr>
        <w:t>There are no extensions for the final exam.</w:t>
      </w:r>
      <w:r w:rsidR="00BC30F5">
        <w:rPr>
          <w:lang w:eastAsia="ja-JP"/>
        </w:rPr>
        <w:t xml:space="preserve"> </w:t>
      </w:r>
      <w:r w:rsidR="00A47C8F" w:rsidRPr="00BC496C">
        <w:rPr>
          <w:lang w:eastAsia="ja-JP"/>
        </w:rPr>
        <w:t>The final exam must be completed by the end</w:t>
      </w:r>
      <w:r w:rsidR="00BC30F5">
        <w:rPr>
          <w:lang w:eastAsia="ja-JP"/>
        </w:rPr>
        <w:t xml:space="preserve"> time on Canvas</w:t>
      </w:r>
      <w:r w:rsidR="00A47C8F" w:rsidRPr="00BC496C">
        <w:rPr>
          <w:lang w:eastAsia="ja-JP"/>
        </w:rPr>
        <w:t xml:space="preserve"> for us to submit grades by the university deadline.</w:t>
      </w:r>
    </w:p>
    <w:p w14:paraId="7FD086B7" w14:textId="77777777" w:rsidR="005F64F7" w:rsidRDefault="005F64F7" w:rsidP="00BC496C">
      <w:pPr>
        <w:rPr>
          <w:lang w:eastAsia="ja-JP"/>
        </w:rPr>
      </w:pPr>
    </w:p>
    <w:p w14:paraId="6D3BC16B" w14:textId="163E6D57" w:rsidR="005F64F7" w:rsidRPr="009B1583" w:rsidRDefault="005F64F7" w:rsidP="005F64F7">
      <w:pPr>
        <w:pStyle w:val="Heading1"/>
        <w:rPr>
          <w:rFonts w:ascii="Times New Roman" w:hAnsi="Times New Roman" w:cs="Times New Roman"/>
          <w:color w:val="000000" w:themeColor="text1"/>
          <w:sz w:val="24"/>
          <w:szCs w:val="24"/>
          <w:u w:color="191919"/>
          <w:lang w:eastAsia="ja-JP"/>
        </w:rPr>
      </w:pPr>
      <w:r w:rsidRPr="009B1583">
        <w:rPr>
          <w:rFonts w:ascii="Times New Roman" w:hAnsi="Times New Roman" w:cs="Times New Roman"/>
          <w:color w:val="000000" w:themeColor="text1"/>
          <w:sz w:val="24"/>
          <w:szCs w:val="24"/>
          <w:u w:color="191919"/>
          <w:lang w:eastAsia="ja-JP"/>
        </w:rPr>
        <w:lastRenderedPageBreak/>
        <w:t>Course Schedule-Note the first week of classes your first module will not be due until the second week to give people time to settle in, BUT beginning in the second week, every module will be due WEEKLY. You can submit assignments and quizzes up to one week late for a 25% reduction in grade.</w:t>
      </w:r>
    </w:p>
    <w:p w14:paraId="287825DA" w14:textId="77777777" w:rsidR="005F64F7" w:rsidRPr="002C1039" w:rsidRDefault="005F64F7" w:rsidP="005F64F7">
      <w:pPr>
        <w:widowControl w:val="0"/>
        <w:autoSpaceDE w:val="0"/>
        <w:autoSpaceDN w:val="0"/>
        <w:adjustRightInd w:val="0"/>
        <w:rPr>
          <w:b/>
          <w:caps/>
          <w:color w:val="191919"/>
          <w:u w:color="191919"/>
          <w:lang w:eastAsia="ja-JP"/>
        </w:rPr>
      </w:pPr>
    </w:p>
    <w:tbl>
      <w:tblPr>
        <w:tblStyle w:val="TableGrid"/>
        <w:tblW w:w="0" w:type="auto"/>
        <w:tblLook w:val="04A0" w:firstRow="1" w:lastRow="0" w:firstColumn="1" w:lastColumn="0" w:noHBand="0" w:noVBand="1"/>
      </w:tblPr>
      <w:tblGrid>
        <w:gridCol w:w="1165"/>
        <w:gridCol w:w="4140"/>
        <w:gridCol w:w="4045"/>
      </w:tblGrid>
      <w:tr w:rsidR="005F64F7" w:rsidRPr="002C1039" w14:paraId="01BA831B" w14:textId="77777777" w:rsidTr="002B69D5">
        <w:trPr>
          <w:cantSplit/>
          <w:tblHeader/>
        </w:trPr>
        <w:tc>
          <w:tcPr>
            <w:tcW w:w="1165" w:type="dxa"/>
            <w:tcMar>
              <w:top w:w="115" w:type="dxa"/>
              <w:left w:w="115" w:type="dxa"/>
              <w:bottom w:w="115" w:type="dxa"/>
              <w:right w:w="115" w:type="dxa"/>
            </w:tcMar>
            <w:vAlign w:val="center"/>
          </w:tcPr>
          <w:p w14:paraId="2450D8F7" w14:textId="77777777" w:rsidR="005F64F7" w:rsidRPr="002C1039" w:rsidRDefault="005F64F7" w:rsidP="002B69D5">
            <w:pPr>
              <w:widowControl w:val="0"/>
              <w:autoSpaceDE w:val="0"/>
              <w:autoSpaceDN w:val="0"/>
              <w:adjustRightInd w:val="0"/>
              <w:rPr>
                <w:b/>
                <w:caps/>
                <w:color w:val="191919"/>
                <w:u w:color="191919"/>
                <w:lang w:eastAsia="ja-JP"/>
              </w:rPr>
            </w:pPr>
            <w:r>
              <w:rPr>
                <w:b/>
                <w:caps/>
                <w:color w:val="191919"/>
                <w:u w:color="191919"/>
                <w:lang w:eastAsia="ja-JP"/>
              </w:rPr>
              <w:t xml:space="preserve">Due </w:t>
            </w:r>
            <w:r w:rsidRPr="002C1039">
              <w:rPr>
                <w:b/>
                <w:caps/>
                <w:color w:val="191919"/>
                <w:u w:color="191919"/>
                <w:lang w:eastAsia="ja-JP"/>
              </w:rPr>
              <w:t>Dates</w:t>
            </w:r>
          </w:p>
        </w:tc>
        <w:tc>
          <w:tcPr>
            <w:tcW w:w="4140" w:type="dxa"/>
            <w:tcMar>
              <w:top w:w="115" w:type="dxa"/>
              <w:left w:w="115" w:type="dxa"/>
              <w:bottom w:w="115" w:type="dxa"/>
              <w:right w:w="115" w:type="dxa"/>
            </w:tcMar>
            <w:vAlign w:val="center"/>
          </w:tcPr>
          <w:p w14:paraId="4CA03B1F" w14:textId="77777777" w:rsidR="005F64F7" w:rsidRPr="002C1039" w:rsidRDefault="005F64F7" w:rsidP="002B69D5">
            <w:pPr>
              <w:widowControl w:val="0"/>
              <w:autoSpaceDE w:val="0"/>
              <w:autoSpaceDN w:val="0"/>
              <w:adjustRightInd w:val="0"/>
              <w:rPr>
                <w:b/>
                <w:caps/>
                <w:color w:val="191919"/>
                <w:u w:color="191919"/>
                <w:lang w:eastAsia="ja-JP"/>
              </w:rPr>
            </w:pPr>
            <w:r w:rsidRPr="002C1039">
              <w:rPr>
                <w:b/>
                <w:caps/>
                <w:color w:val="191919"/>
                <w:u w:color="191919"/>
                <w:lang w:eastAsia="ja-JP"/>
              </w:rPr>
              <w:t>Topic</w:t>
            </w:r>
          </w:p>
        </w:tc>
        <w:tc>
          <w:tcPr>
            <w:tcW w:w="4045" w:type="dxa"/>
            <w:tcMar>
              <w:top w:w="115" w:type="dxa"/>
              <w:left w:w="115" w:type="dxa"/>
              <w:bottom w:w="115" w:type="dxa"/>
              <w:right w:w="115" w:type="dxa"/>
            </w:tcMar>
            <w:vAlign w:val="center"/>
          </w:tcPr>
          <w:p w14:paraId="3A08E15D" w14:textId="43599053" w:rsidR="005F64F7" w:rsidRPr="007B5EF0" w:rsidRDefault="005F64F7" w:rsidP="002B69D5">
            <w:pPr>
              <w:widowControl w:val="0"/>
              <w:autoSpaceDE w:val="0"/>
              <w:autoSpaceDN w:val="0"/>
              <w:adjustRightInd w:val="0"/>
              <w:rPr>
                <w:b/>
                <w:caps/>
                <w:color w:val="191919"/>
                <w:u w:color="191919"/>
                <w:lang w:eastAsia="ja-JP"/>
              </w:rPr>
            </w:pPr>
            <w:r w:rsidRPr="002C1039">
              <w:rPr>
                <w:b/>
                <w:caps/>
                <w:color w:val="191919"/>
                <w:u w:color="191919"/>
                <w:lang w:eastAsia="ja-JP"/>
              </w:rPr>
              <w:t xml:space="preserve">Assignments </w:t>
            </w:r>
            <w:r>
              <w:rPr>
                <w:b/>
                <w:caps/>
                <w:color w:val="191919"/>
                <w:u w:color="191919"/>
                <w:lang w:eastAsia="ja-JP"/>
              </w:rPr>
              <w:t xml:space="preserve">- </w:t>
            </w:r>
            <w:r w:rsidRPr="002C1039">
              <w:rPr>
                <w:b/>
                <w:color w:val="191919"/>
                <w:u w:color="191919"/>
                <w:lang w:eastAsia="ja-JP"/>
              </w:rPr>
              <w:t xml:space="preserve">All assignments due 11:59 PM </w:t>
            </w:r>
            <w:r>
              <w:rPr>
                <w:b/>
                <w:color w:val="191919"/>
                <w:u w:color="191919"/>
                <w:lang w:eastAsia="ja-JP"/>
              </w:rPr>
              <w:t>(CST) by</w:t>
            </w:r>
            <w:r w:rsidRPr="002C1039">
              <w:rPr>
                <w:b/>
                <w:color w:val="191919"/>
                <w:u w:color="191919"/>
                <w:lang w:eastAsia="ja-JP"/>
              </w:rPr>
              <w:t xml:space="preserve"> date listed</w:t>
            </w:r>
          </w:p>
        </w:tc>
      </w:tr>
      <w:tr w:rsidR="005F64F7" w:rsidRPr="002C1039" w14:paraId="348D6510" w14:textId="77777777" w:rsidTr="002B69D5">
        <w:trPr>
          <w:cantSplit/>
        </w:trPr>
        <w:tc>
          <w:tcPr>
            <w:tcW w:w="1165" w:type="dxa"/>
            <w:tcMar>
              <w:top w:w="115" w:type="dxa"/>
              <w:left w:w="115" w:type="dxa"/>
              <w:bottom w:w="115" w:type="dxa"/>
              <w:right w:w="115" w:type="dxa"/>
            </w:tcMar>
          </w:tcPr>
          <w:p w14:paraId="6B445FDF"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Jan. 23</w:t>
            </w:r>
          </w:p>
        </w:tc>
        <w:tc>
          <w:tcPr>
            <w:tcW w:w="4140" w:type="dxa"/>
            <w:tcMar>
              <w:top w:w="115" w:type="dxa"/>
              <w:left w:w="115" w:type="dxa"/>
              <w:bottom w:w="115" w:type="dxa"/>
              <w:right w:w="115" w:type="dxa"/>
            </w:tcMar>
          </w:tcPr>
          <w:p w14:paraId="391EEFA4"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w:t>
            </w:r>
            <w:r>
              <w:rPr>
                <w:color w:val="191919"/>
                <w:u w:color="191919"/>
                <w:lang w:eastAsia="ja-JP"/>
              </w:rPr>
              <w:t xml:space="preserve"> - The </w:t>
            </w:r>
            <w:r w:rsidRPr="002C1039">
              <w:rPr>
                <w:color w:val="191919"/>
                <w:u w:color="191919"/>
                <w:lang w:eastAsia="ja-JP"/>
              </w:rPr>
              <w:t>Founding and the U.S. Constitution</w:t>
            </w:r>
          </w:p>
        </w:tc>
        <w:tc>
          <w:tcPr>
            <w:tcW w:w="4045" w:type="dxa"/>
            <w:tcMar>
              <w:top w:w="115" w:type="dxa"/>
              <w:left w:w="115" w:type="dxa"/>
              <w:bottom w:w="115" w:type="dxa"/>
              <w:right w:w="115" w:type="dxa"/>
            </w:tcMar>
          </w:tcPr>
          <w:p w14:paraId="72DC3A45" w14:textId="77777777" w:rsidR="005F64F7" w:rsidRPr="002C1039" w:rsidRDefault="005F64F7" w:rsidP="002B69D5">
            <w:r w:rsidRPr="002C1039">
              <w:t xml:space="preserve">Due </w:t>
            </w:r>
            <w:r>
              <w:t>Week 2</w:t>
            </w:r>
          </w:p>
          <w:p w14:paraId="05B46527" w14:textId="77777777" w:rsidR="005F64F7" w:rsidRPr="002C1039" w:rsidRDefault="005F64F7" w:rsidP="00EC01CF">
            <w:proofErr w:type="spellStart"/>
            <w:r w:rsidRPr="002C1039">
              <w:t>Webtext</w:t>
            </w:r>
            <w:proofErr w:type="spellEnd"/>
            <w:r w:rsidRPr="002C1039">
              <w:t xml:space="preserve"> Chapter 1</w:t>
            </w:r>
          </w:p>
          <w:p w14:paraId="749934D9" w14:textId="77777777" w:rsidR="005F64F7" w:rsidRPr="002C1039" w:rsidRDefault="005F64F7" w:rsidP="00EC01CF">
            <w:r w:rsidRPr="002C1039">
              <w:t>Module 1 Quiz</w:t>
            </w:r>
          </w:p>
        </w:tc>
      </w:tr>
      <w:tr w:rsidR="005F64F7" w:rsidRPr="002C1039" w14:paraId="06276EC2" w14:textId="77777777" w:rsidTr="002B69D5">
        <w:trPr>
          <w:cantSplit/>
        </w:trPr>
        <w:tc>
          <w:tcPr>
            <w:tcW w:w="1165" w:type="dxa"/>
            <w:tcMar>
              <w:top w:w="115" w:type="dxa"/>
              <w:left w:w="115" w:type="dxa"/>
              <w:bottom w:w="115" w:type="dxa"/>
              <w:right w:w="115" w:type="dxa"/>
            </w:tcMar>
          </w:tcPr>
          <w:p w14:paraId="2F6AF6F2"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Jan. 23</w:t>
            </w:r>
          </w:p>
        </w:tc>
        <w:tc>
          <w:tcPr>
            <w:tcW w:w="4140" w:type="dxa"/>
            <w:tcMar>
              <w:top w:w="115" w:type="dxa"/>
              <w:left w:w="115" w:type="dxa"/>
              <w:bottom w:w="115" w:type="dxa"/>
              <w:right w:w="115" w:type="dxa"/>
            </w:tcMar>
          </w:tcPr>
          <w:p w14:paraId="35907D7A"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2</w:t>
            </w:r>
            <w:r>
              <w:rPr>
                <w:color w:val="191919"/>
                <w:u w:color="191919"/>
                <w:lang w:eastAsia="ja-JP"/>
              </w:rPr>
              <w:t xml:space="preserve"> - Workbook: The U.S. </w:t>
            </w:r>
            <w:r w:rsidRPr="002C1039">
              <w:rPr>
                <w:color w:val="191919"/>
                <w:u w:color="191919"/>
                <w:lang w:eastAsia="ja-JP"/>
              </w:rPr>
              <w:t>Constitution</w:t>
            </w:r>
          </w:p>
        </w:tc>
        <w:tc>
          <w:tcPr>
            <w:tcW w:w="4045" w:type="dxa"/>
            <w:tcMar>
              <w:top w:w="115" w:type="dxa"/>
              <w:left w:w="115" w:type="dxa"/>
              <w:bottom w:w="115" w:type="dxa"/>
              <w:right w:w="115" w:type="dxa"/>
            </w:tcMar>
          </w:tcPr>
          <w:p w14:paraId="032A89D1" w14:textId="77777777" w:rsidR="005F64F7" w:rsidRPr="002C1039" w:rsidRDefault="005F64F7" w:rsidP="002B69D5">
            <w:r w:rsidRPr="002C1039">
              <w:t xml:space="preserve">Due </w:t>
            </w:r>
            <w:r>
              <w:t>Week 2</w:t>
            </w:r>
          </w:p>
          <w:p w14:paraId="11F5B7E6" w14:textId="77777777" w:rsidR="005F64F7" w:rsidRPr="002C1039" w:rsidRDefault="005F64F7" w:rsidP="00EC01CF">
            <w:proofErr w:type="spellStart"/>
            <w:r w:rsidRPr="002C1039">
              <w:t>Webtext</w:t>
            </w:r>
            <w:proofErr w:type="spellEnd"/>
            <w:r w:rsidRPr="002C1039">
              <w:t xml:space="preserve"> Chapter 2</w:t>
            </w:r>
          </w:p>
          <w:p w14:paraId="1A9CA30A" w14:textId="77777777" w:rsidR="005F64F7" w:rsidRPr="002C1039" w:rsidRDefault="005F64F7" w:rsidP="00EC01CF">
            <w:r w:rsidRPr="002C1039">
              <w:t>Module 2 Quiz</w:t>
            </w:r>
          </w:p>
        </w:tc>
      </w:tr>
      <w:tr w:rsidR="005F64F7" w:rsidRPr="002C1039" w14:paraId="0B75AE8F" w14:textId="77777777" w:rsidTr="002B69D5">
        <w:trPr>
          <w:cantSplit/>
        </w:trPr>
        <w:tc>
          <w:tcPr>
            <w:tcW w:w="1165" w:type="dxa"/>
            <w:tcMar>
              <w:top w:w="115" w:type="dxa"/>
              <w:left w:w="115" w:type="dxa"/>
              <w:bottom w:w="115" w:type="dxa"/>
              <w:right w:w="115" w:type="dxa"/>
            </w:tcMar>
          </w:tcPr>
          <w:p w14:paraId="31D0BDD4"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Jan. 30</w:t>
            </w:r>
          </w:p>
        </w:tc>
        <w:tc>
          <w:tcPr>
            <w:tcW w:w="4140" w:type="dxa"/>
            <w:tcMar>
              <w:top w:w="115" w:type="dxa"/>
              <w:left w:w="115" w:type="dxa"/>
              <w:bottom w:w="115" w:type="dxa"/>
              <w:right w:w="115" w:type="dxa"/>
            </w:tcMar>
          </w:tcPr>
          <w:p w14:paraId="300F2E15"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3</w:t>
            </w:r>
            <w:r>
              <w:rPr>
                <w:color w:val="191919"/>
                <w:u w:color="191919"/>
                <w:lang w:eastAsia="ja-JP"/>
              </w:rPr>
              <w:t xml:space="preserve"> - </w:t>
            </w:r>
            <w:r w:rsidRPr="002C1039">
              <w:rPr>
                <w:color w:val="191919"/>
                <w:u w:color="191919"/>
                <w:lang w:eastAsia="ja-JP"/>
              </w:rPr>
              <w:t>Texas Constitution</w:t>
            </w:r>
          </w:p>
        </w:tc>
        <w:tc>
          <w:tcPr>
            <w:tcW w:w="4045" w:type="dxa"/>
            <w:tcMar>
              <w:top w:w="115" w:type="dxa"/>
              <w:left w:w="115" w:type="dxa"/>
              <w:bottom w:w="115" w:type="dxa"/>
              <w:right w:w="115" w:type="dxa"/>
            </w:tcMar>
          </w:tcPr>
          <w:p w14:paraId="51679AB8" w14:textId="77777777" w:rsidR="005F64F7" w:rsidRPr="002C1039" w:rsidRDefault="005F64F7" w:rsidP="002B69D5">
            <w:r w:rsidRPr="002C1039">
              <w:t xml:space="preserve">Due </w:t>
            </w:r>
            <w:r>
              <w:t>Week 3</w:t>
            </w:r>
          </w:p>
          <w:p w14:paraId="0EA75C70" w14:textId="77777777" w:rsidR="005F64F7" w:rsidRPr="002C1039" w:rsidRDefault="005F64F7" w:rsidP="00EC01CF">
            <w:proofErr w:type="spellStart"/>
            <w:r w:rsidRPr="002C1039">
              <w:t>Webtext</w:t>
            </w:r>
            <w:proofErr w:type="spellEnd"/>
            <w:r w:rsidRPr="002C1039">
              <w:t xml:space="preserve"> Chapter 3</w:t>
            </w:r>
          </w:p>
          <w:p w14:paraId="4591F520" w14:textId="77777777" w:rsidR="005F64F7" w:rsidRPr="002C1039" w:rsidRDefault="005F64F7" w:rsidP="00EC01CF">
            <w:r w:rsidRPr="002C1039">
              <w:t>Module 3 Quiz</w:t>
            </w:r>
          </w:p>
        </w:tc>
      </w:tr>
      <w:tr w:rsidR="005F64F7" w:rsidRPr="002C1039" w14:paraId="1E250A8D" w14:textId="77777777" w:rsidTr="002B69D5">
        <w:trPr>
          <w:cantSplit/>
        </w:trPr>
        <w:tc>
          <w:tcPr>
            <w:tcW w:w="1165" w:type="dxa"/>
            <w:tcMar>
              <w:top w:w="115" w:type="dxa"/>
              <w:left w:w="115" w:type="dxa"/>
              <w:bottom w:w="115" w:type="dxa"/>
              <w:right w:w="115" w:type="dxa"/>
            </w:tcMar>
          </w:tcPr>
          <w:p w14:paraId="3CB666F0"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Feb. 6</w:t>
            </w:r>
          </w:p>
        </w:tc>
        <w:tc>
          <w:tcPr>
            <w:tcW w:w="4140" w:type="dxa"/>
            <w:tcMar>
              <w:top w:w="115" w:type="dxa"/>
              <w:left w:w="115" w:type="dxa"/>
              <w:bottom w:w="115" w:type="dxa"/>
              <w:right w:w="115" w:type="dxa"/>
            </w:tcMar>
          </w:tcPr>
          <w:p w14:paraId="3C97C780"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4</w:t>
            </w:r>
            <w:r>
              <w:rPr>
                <w:color w:val="191919"/>
                <w:u w:color="191919"/>
                <w:lang w:eastAsia="ja-JP"/>
              </w:rPr>
              <w:t xml:space="preserve"> - </w:t>
            </w:r>
            <w:r w:rsidRPr="002C1039">
              <w:rPr>
                <w:color w:val="191919"/>
                <w:u w:color="191919"/>
                <w:lang w:eastAsia="ja-JP"/>
              </w:rPr>
              <w:t>Federalism</w:t>
            </w:r>
          </w:p>
        </w:tc>
        <w:tc>
          <w:tcPr>
            <w:tcW w:w="4045" w:type="dxa"/>
            <w:tcMar>
              <w:top w:w="115" w:type="dxa"/>
              <w:left w:w="115" w:type="dxa"/>
              <w:bottom w:w="115" w:type="dxa"/>
              <w:right w:w="115" w:type="dxa"/>
            </w:tcMar>
          </w:tcPr>
          <w:p w14:paraId="25CD49D3" w14:textId="77777777" w:rsidR="005F64F7" w:rsidRPr="002C1039" w:rsidRDefault="005F64F7" w:rsidP="002B69D5">
            <w:r w:rsidRPr="002C1039">
              <w:t xml:space="preserve">Due </w:t>
            </w:r>
            <w:r>
              <w:t>Week 4</w:t>
            </w:r>
          </w:p>
          <w:p w14:paraId="4F95F2B3" w14:textId="77777777" w:rsidR="005F64F7" w:rsidRPr="002C1039" w:rsidRDefault="005F64F7" w:rsidP="00EC01CF">
            <w:proofErr w:type="spellStart"/>
            <w:r w:rsidRPr="002C1039">
              <w:t>Webtext</w:t>
            </w:r>
            <w:proofErr w:type="spellEnd"/>
            <w:r w:rsidRPr="002C1039">
              <w:t xml:space="preserve"> Chapter 4</w:t>
            </w:r>
          </w:p>
          <w:p w14:paraId="468CAF11" w14:textId="77777777" w:rsidR="005F64F7" w:rsidRPr="002C1039" w:rsidRDefault="005F64F7" w:rsidP="00EC01CF">
            <w:r w:rsidRPr="002C1039">
              <w:t>Module 4 Quiz</w:t>
            </w:r>
          </w:p>
        </w:tc>
      </w:tr>
      <w:tr w:rsidR="005F64F7" w:rsidRPr="002C1039" w14:paraId="145B1190" w14:textId="77777777" w:rsidTr="002B69D5">
        <w:trPr>
          <w:cantSplit/>
        </w:trPr>
        <w:tc>
          <w:tcPr>
            <w:tcW w:w="1165" w:type="dxa"/>
            <w:tcMar>
              <w:top w:w="115" w:type="dxa"/>
              <w:left w:w="115" w:type="dxa"/>
              <w:bottom w:w="115" w:type="dxa"/>
              <w:right w:w="115" w:type="dxa"/>
            </w:tcMar>
          </w:tcPr>
          <w:p w14:paraId="0E1281DE"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Feb. 13</w:t>
            </w:r>
          </w:p>
        </w:tc>
        <w:tc>
          <w:tcPr>
            <w:tcW w:w="4140" w:type="dxa"/>
            <w:tcMar>
              <w:top w:w="115" w:type="dxa"/>
              <w:left w:w="115" w:type="dxa"/>
              <w:bottom w:w="115" w:type="dxa"/>
              <w:right w:w="115" w:type="dxa"/>
            </w:tcMar>
          </w:tcPr>
          <w:p w14:paraId="770CCF6D"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5</w:t>
            </w:r>
            <w:r>
              <w:rPr>
                <w:color w:val="191919"/>
                <w:u w:color="191919"/>
                <w:lang w:eastAsia="ja-JP"/>
              </w:rPr>
              <w:t xml:space="preserve"> - Congress </w:t>
            </w:r>
          </w:p>
        </w:tc>
        <w:tc>
          <w:tcPr>
            <w:tcW w:w="4045" w:type="dxa"/>
            <w:tcMar>
              <w:top w:w="115" w:type="dxa"/>
              <w:left w:w="115" w:type="dxa"/>
              <w:bottom w:w="115" w:type="dxa"/>
              <w:right w:w="115" w:type="dxa"/>
            </w:tcMar>
          </w:tcPr>
          <w:p w14:paraId="417E8820" w14:textId="77777777" w:rsidR="005F64F7" w:rsidRPr="002C1039" w:rsidRDefault="005F64F7" w:rsidP="002B69D5">
            <w:r w:rsidRPr="002C1039">
              <w:t xml:space="preserve">Due </w:t>
            </w:r>
            <w:r>
              <w:t>Week 5</w:t>
            </w:r>
          </w:p>
          <w:p w14:paraId="2E391376" w14:textId="77777777" w:rsidR="005F64F7" w:rsidRPr="002C1039" w:rsidRDefault="005F64F7" w:rsidP="00EC01CF">
            <w:proofErr w:type="spellStart"/>
            <w:r w:rsidRPr="002C1039">
              <w:t>Webtext</w:t>
            </w:r>
            <w:proofErr w:type="spellEnd"/>
            <w:r w:rsidRPr="002C1039">
              <w:t xml:space="preserve"> Chapter 5</w:t>
            </w:r>
          </w:p>
          <w:p w14:paraId="5EAC558E" w14:textId="77777777" w:rsidR="005F64F7" w:rsidRPr="002C1039" w:rsidRDefault="005F64F7" w:rsidP="00EC01CF">
            <w:r w:rsidRPr="002C1039">
              <w:t>Module 5 Quiz</w:t>
            </w:r>
          </w:p>
        </w:tc>
      </w:tr>
      <w:tr w:rsidR="005F64F7" w:rsidRPr="002C1039" w14:paraId="343C47DF" w14:textId="77777777" w:rsidTr="002B69D5">
        <w:trPr>
          <w:cantSplit/>
        </w:trPr>
        <w:tc>
          <w:tcPr>
            <w:tcW w:w="1165" w:type="dxa"/>
            <w:tcMar>
              <w:top w:w="115" w:type="dxa"/>
              <w:left w:w="115" w:type="dxa"/>
              <w:bottom w:w="115" w:type="dxa"/>
              <w:right w:w="115" w:type="dxa"/>
            </w:tcMar>
          </w:tcPr>
          <w:p w14:paraId="04BD8726"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Feb. 20</w:t>
            </w:r>
          </w:p>
        </w:tc>
        <w:tc>
          <w:tcPr>
            <w:tcW w:w="4140" w:type="dxa"/>
            <w:tcMar>
              <w:top w:w="115" w:type="dxa"/>
              <w:left w:w="115" w:type="dxa"/>
              <w:bottom w:w="115" w:type="dxa"/>
              <w:right w:w="115" w:type="dxa"/>
            </w:tcMar>
          </w:tcPr>
          <w:p w14:paraId="75F67B5E" w14:textId="1BEF43F9"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6</w:t>
            </w:r>
            <w:r>
              <w:rPr>
                <w:color w:val="191919"/>
                <w:u w:color="191919"/>
                <w:lang w:eastAsia="ja-JP"/>
              </w:rPr>
              <w:t xml:space="preserve"> </w:t>
            </w:r>
            <w:r w:rsidR="009C63C0">
              <w:rPr>
                <w:color w:val="191919"/>
                <w:u w:color="191919"/>
                <w:lang w:eastAsia="ja-JP"/>
              </w:rPr>
              <w:t>-</w:t>
            </w:r>
            <w:r>
              <w:rPr>
                <w:color w:val="191919"/>
                <w:u w:color="191919"/>
                <w:lang w:eastAsia="ja-JP"/>
              </w:rPr>
              <w:t xml:space="preserve"> Workbook: Legislatures </w:t>
            </w:r>
          </w:p>
        </w:tc>
        <w:tc>
          <w:tcPr>
            <w:tcW w:w="4045" w:type="dxa"/>
            <w:tcMar>
              <w:top w:w="115" w:type="dxa"/>
              <w:left w:w="115" w:type="dxa"/>
              <w:bottom w:w="115" w:type="dxa"/>
              <w:right w:w="115" w:type="dxa"/>
            </w:tcMar>
          </w:tcPr>
          <w:p w14:paraId="0BE7B8B1" w14:textId="77777777" w:rsidR="005F64F7" w:rsidRPr="002C1039" w:rsidRDefault="005F64F7" w:rsidP="002B69D5">
            <w:r w:rsidRPr="002C1039">
              <w:t xml:space="preserve">Due </w:t>
            </w:r>
            <w:r>
              <w:t>Week 6</w:t>
            </w:r>
          </w:p>
          <w:p w14:paraId="53A5155F" w14:textId="77777777" w:rsidR="005F64F7" w:rsidRPr="002C1039" w:rsidRDefault="005F64F7" w:rsidP="00EC01CF">
            <w:proofErr w:type="spellStart"/>
            <w:r w:rsidRPr="002C1039">
              <w:t>Webtext</w:t>
            </w:r>
            <w:proofErr w:type="spellEnd"/>
            <w:r w:rsidRPr="002C1039">
              <w:t xml:space="preserve"> Chapter 6</w:t>
            </w:r>
          </w:p>
          <w:p w14:paraId="7F31CAC1" w14:textId="77777777" w:rsidR="005F64F7" w:rsidRPr="002C1039" w:rsidRDefault="005F64F7" w:rsidP="00EC01CF">
            <w:r w:rsidRPr="002C1039">
              <w:t>Module 6 Quiz</w:t>
            </w:r>
          </w:p>
        </w:tc>
      </w:tr>
      <w:tr w:rsidR="005F64F7" w:rsidRPr="002C1039" w14:paraId="70DB33C7" w14:textId="77777777" w:rsidTr="002B69D5">
        <w:trPr>
          <w:cantSplit/>
        </w:trPr>
        <w:tc>
          <w:tcPr>
            <w:tcW w:w="1165" w:type="dxa"/>
            <w:tcMar>
              <w:top w:w="115" w:type="dxa"/>
              <w:left w:w="115" w:type="dxa"/>
              <w:bottom w:w="115" w:type="dxa"/>
              <w:right w:w="115" w:type="dxa"/>
            </w:tcMar>
          </w:tcPr>
          <w:p w14:paraId="079E164C"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Feb. 27</w:t>
            </w:r>
          </w:p>
        </w:tc>
        <w:tc>
          <w:tcPr>
            <w:tcW w:w="4140" w:type="dxa"/>
            <w:tcMar>
              <w:top w:w="115" w:type="dxa"/>
              <w:left w:w="115" w:type="dxa"/>
              <w:bottom w:w="115" w:type="dxa"/>
              <w:right w:w="115" w:type="dxa"/>
            </w:tcMar>
          </w:tcPr>
          <w:p w14:paraId="56CA24BE"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7</w:t>
            </w:r>
            <w:r>
              <w:rPr>
                <w:color w:val="191919"/>
                <w:u w:color="191919"/>
                <w:lang w:eastAsia="ja-JP"/>
              </w:rPr>
              <w:t xml:space="preserve"> -</w:t>
            </w:r>
            <w:r w:rsidRPr="002C1039">
              <w:rPr>
                <w:color w:val="191919"/>
                <w:u w:color="191919"/>
                <w:lang w:eastAsia="ja-JP"/>
              </w:rPr>
              <w:t xml:space="preserve"> </w:t>
            </w:r>
            <w:r>
              <w:rPr>
                <w:color w:val="191919"/>
                <w:u w:color="191919"/>
                <w:lang w:eastAsia="ja-JP"/>
              </w:rPr>
              <w:t>The Presidency</w:t>
            </w:r>
          </w:p>
        </w:tc>
        <w:tc>
          <w:tcPr>
            <w:tcW w:w="4045" w:type="dxa"/>
            <w:tcMar>
              <w:top w:w="115" w:type="dxa"/>
              <w:left w:w="115" w:type="dxa"/>
              <w:bottom w:w="115" w:type="dxa"/>
              <w:right w:w="115" w:type="dxa"/>
            </w:tcMar>
          </w:tcPr>
          <w:p w14:paraId="23F083A3" w14:textId="77777777" w:rsidR="005F64F7" w:rsidRPr="002C1039" w:rsidRDefault="005F64F7" w:rsidP="002B69D5">
            <w:r w:rsidRPr="002C1039">
              <w:t xml:space="preserve">Due </w:t>
            </w:r>
            <w:r>
              <w:t>Week 7</w:t>
            </w:r>
          </w:p>
          <w:p w14:paraId="5CF6CC4B" w14:textId="77777777" w:rsidR="005F64F7" w:rsidRPr="002C1039" w:rsidRDefault="005F64F7" w:rsidP="00EC01CF">
            <w:proofErr w:type="spellStart"/>
            <w:r w:rsidRPr="002C1039">
              <w:t>Webtext</w:t>
            </w:r>
            <w:proofErr w:type="spellEnd"/>
            <w:r w:rsidRPr="002C1039">
              <w:t xml:space="preserve"> Chapter 7</w:t>
            </w:r>
          </w:p>
          <w:p w14:paraId="03084F69" w14:textId="77777777" w:rsidR="005F64F7" w:rsidRPr="002C1039" w:rsidRDefault="005F64F7" w:rsidP="00EC01CF">
            <w:r w:rsidRPr="002C1039">
              <w:t>Module 7 Quiz</w:t>
            </w:r>
          </w:p>
        </w:tc>
      </w:tr>
      <w:tr w:rsidR="005F64F7" w:rsidRPr="002C1039" w14:paraId="7A67C36C" w14:textId="77777777" w:rsidTr="002B69D5">
        <w:trPr>
          <w:cantSplit/>
        </w:trPr>
        <w:tc>
          <w:tcPr>
            <w:tcW w:w="1165" w:type="dxa"/>
            <w:tcMar>
              <w:top w:w="115" w:type="dxa"/>
              <w:left w:w="115" w:type="dxa"/>
              <w:bottom w:w="115" w:type="dxa"/>
              <w:right w:w="115" w:type="dxa"/>
            </w:tcMar>
          </w:tcPr>
          <w:p w14:paraId="245E41D3"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Mar. 6</w:t>
            </w:r>
          </w:p>
        </w:tc>
        <w:tc>
          <w:tcPr>
            <w:tcW w:w="4140" w:type="dxa"/>
            <w:tcMar>
              <w:top w:w="115" w:type="dxa"/>
              <w:left w:w="115" w:type="dxa"/>
              <w:bottom w:w="115" w:type="dxa"/>
              <w:right w:w="115" w:type="dxa"/>
            </w:tcMar>
          </w:tcPr>
          <w:p w14:paraId="4F0FEEAE" w14:textId="3E0417F0"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8</w:t>
            </w:r>
            <w:r>
              <w:rPr>
                <w:color w:val="191919"/>
                <w:u w:color="191919"/>
                <w:lang w:eastAsia="ja-JP"/>
              </w:rPr>
              <w:t xml:space="preserve"> </w:t>
            </w:r>
            <w:r w:rsidR="009C63C0">
              <w:rPr>
                <w:color w:val="191919"/>
                <w:u w:color="191919"/>
                <w:lang w:eastAsia="ja-JP"/>
              </w:rPr>
              <w:t>-</w:t>
            </w:r>
            <w:r>
              <w:rPr>
                <w:color w:val="191919"/>
                <w:u w:color="191919"/>
                <w:lang w:eastAsia="ja-JP"/>
              </w:rPr>
              <w:t xml:space="preserve"> Workbook: The Presidency </w:t>
            </w:r>
          </w:p>
        </w:tc>
        <w:tc>
          <w:tcPr>
            <w:tcW w:w="4045" w:type="dxa"/>
            <w:tcMar>
              <w:top w:w="115" w:type="dxa"/>
              <w:left w:w="115" w:type="dxa"/>
              <w:bottom w:w="115" w:type="dxa"/>
              <w:right w:w="115" w:type="dxa"/>
            </w:tcMar>
          </w:tcPr>
          <w:p w14:paraId="31445770" w14:textId="77777777" w:rsidR="005F64F7" w:rsidRPr="002C1039" w:rsidRDefault="005F64F7" w:rsidP="002B69D5">
            <w:r w:rsidRPr="002C1039">
              <w:t xml:space="preserve">Due </w:t>
            </w:r>
            <w:r>
              <w:t>Week 8</w:t>
            </w:r>
          </w:p>
          <w:p w14:paraId="25DB2F71" w14:textId="77777777" w:rsidR="005F64F7" w:rsidRPr="002C1039" w:rsidRDefault="005F64F7" w:rsidP="00EC01CF">
            <w:proofErr w:type="spellStart"/>
            <w:r w:rsidRPr="002C1039">
              <w:t>Webtext</w:t>
            </w:r>
            <w:proofErr w:type="spellEnd"/>
            <w:r w:rsidRPr="002C1039">
              <w:t xml:space="preserve"> Chapter 8</w:t>
            </w:r>
          </w:p>
          <w:p w14:paraId="64B7CE07" w14:textId="77777777" w:rsidR="005F64F7" w:rsidRPr="002C1039" w:rsidRDefault="005F64F7" w:rsidP="00EC01CF">
            <w:r w:rsidRPr="002C1039">
              <w:t>Module 8 Quiz</w:t>
            </w:r>
          </w:p>
        </w:tc>
      </w:tr>
      <w:tr w:rsidR="005F64F7" w:rsidRPr="002C1039" w14:paraId="031F566F" w14:textId="77777777" w:rsidTr="002B69D5">
        <w:trPr>
          <w:cantSplit/>
        </w:trPr>
        <w:tc>
          <w:tcPr>
            <w:tcW w:w="1165" w:type="dxa"/>
            <w:tcMar>
              <w:top w:w="115" w:type="dxa"/>
              <w:left w:w="115" w:type="dxa"/>
              <w:bottom w:w="115" w:type="dxa"/>
              <w:right w:w="115" w:type="dxa"/>
            </w:tcMar>
          </w:tcPr>
          <w:p w14:paraId="79C1011D"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Mar. 13</w:t>
            </w:r>
          </w:p>
        </w:tc>
        <w:tc>
          <w:tcPr>
            <w:tcW w:w="4140" w:type="dxa"/>
            <w:tcMar>
              <w:top w:w="115" w:type="dxa"/>
              <w:left w:w="115" w:type="dxa"/>
              <w:bottom w:w="115" w:type="dxa"/>
              <w:right w:w="115" w:type="dxa"/>
            </w:tcMar>
          </w:tcPr>
          <w:p w14:paraId="7C54B18A"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9</w:t>
            </w:r>
            <w:r>
              <w:rPr>
                <w:color w:val="191919"/>
                <w:u w:color="191919"/>
                <w:lang w:eastAsia="ja-JP"/>
              </w:rPr>
              <w:t xml:space="preserve"> -</w:t>
            </w:r>
            <w:r w:rsidRPr="002C1039">
              <w:rPr>
                <w:color w:val="191919"/>
                <w:u w:color="191919"/>
                <w:lang w:eastAsia="ja-JP"/>
              </w:rPr>
              <w:t xml:space="preserve"> </w:t>
            </w:r>
            <w:r>
              <w:rPr>
                <w:color w:val="191919"/>
                <w:u w:color="191919"/>
                <w:lang w:eastAsia="ja-JP"/>
              </w:rPr>
              <w:t>Bureaucracy</w:t>
            </w:r>
          </w:p>
        </w:tc>
        <w:tc>
          <w:tcPr>
            <w:tcW w:w="4045" w:type="dxa"/>
            <w:tcMar>
              <w:top w:w="115" w:type="dxa"/>
              <w:left w:w="115" w:type="dxa"/>
              <w:bottom w:w="115" w:type="dxa"/>
              <w:right w:w="115" w:type="dxa"/>
            </w:tcMar>
          </w:tcPr>
          <w:p w14:paraId="582BECA6" w14:textId="115BF5B2" w:rsidR="005F64F7" w:rsidRPr="002C1039" w:rsidRDefault="005F64F7" w:rsidP="002B69D5">
            <w:r w:rsidRPr="002C1039">
              <w:t xml:space="preserve">Due </w:t>
            </w:r>
            <w:r>
              <w:t>Week 9-SPRING BREAK WEEK HAS ASSIGNMENTS</w:t>
            </w:r>
          </w:p>
          <w:p w14:paraId="28227D57" w14:textId="77777777" w:rsidR="005F64F7" w:rsidRPr="002C1039" w:rsidRDefault="005F64F7" w:rsidP="00EC01CF">
            <w:proofErr w:type="spellStart"/>
            <w:r w:rsidRPr="002C1039">
              <w:t>Webtext</w:t>
            </w:r>
            <w:proofErr w:type="spellEnd"/>
            <w:r w:rsidRPr="002C1039">
              <w:t xml:space="preserve"> Chapter 9</w:t>
            </w:r>
          </w:p>
          <w:p w14:paraId="4E2F2EB3" w14:textId="77777777" w:rsidR="005F64F7" w:rsidRPr="002C1039" w:rsidRDefault="005F64F7" w:rsidP="00EC01CF">
            <w:r w:rsidRPr="002C1039">
              <w:t>Module 9 Quiz</w:t>
            </w:r>
          </w:p>
        </w:tc>
      </w:tr>
      <w:tr w:rsidR="005F64F7" w:rsidRPr="002C1039" w14:paraId="649DA488" w14:textId="77777777" w:rsidTr="002B69D5">
        <w:trPr>
          <w:cantSplit/>
        </w:trPr>
        <w:tc>
          <w:tcPr>
            <w:tcW w:w="1165" w:type="dxa"/>
            <w:tcMar>
              <w:top w:w="115" w:type="dxa"/>
              <w:left w:w="115" w:type="dxa"/>
              <w:bottom w:w="115" w:type="dxa"/>
              <w:right w:w="115" w:type="dxa"/>
            </w:tcMar>
          </w:tcPr>
          <w:p w14:paraId="644385C9"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lastRenderedPageBreak/>
              <w:t>Mar. 20</w:t>
            </w:r>
          </w:p>
        </w:tc>
        <w:tc>
          <w:tcPr>
            <w:tcW w:w="4140" w:type="dxa"/>
            <w:tcMar>
              <w:top w:w="115" w:type="dxa"/>
              <w:left w:w="115" w:type="dxa"/>
              <w:bottom w:w="115" w:type="dxa"/>
              <w:right w:w="115" w:type="dxa"/>
            </w:tcMar>
          </w:tcPr>
          <w:p w14:paraId="0D706956"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10</w:t>
            </w:r>
            <w:r>
              <w:rPr>
                <w:color w:val="191919"/>
                <w:u w:color="191919"/>
                <w:lang w:eastAsia="ja-JP"/>
              </w:rPr>
              <w:t xml:space="preserve"> - The Judiciary</w:t>
            </w:r>
          </w:p>
        </w:tc>
        <w:tc>
          <w:tcPr>
            <w:tcW w:w="4045" w:type="dxa"/>
            <w:tcMar>
              <w:top w:w="115" w:type="dxa"/>
              <w:left w:w="115" w:type="dxa"/>
              <w:bottom w:w="115" w:type="dxa"/>
              <w:right w:w="115" w:type="dxa"/>
            </w:tcMar>
          </w:tcPr>
          <w:p w14:paraId="2C85AF48" w14:textId="77777777" w:rsidR="005F64F7" w:rsidRPr="002C1039" w:rsidRDefault="005F64F7" w:rsidP="002B69D5">
            <w:r w:rsidRPr="002C1039">
              <w:t xml:space="preserve">Due </w:t>
            </w:r>
            <w:r>
              <w:t>Week 10</w:t>
            </w:r>
          </w:p>
          <w:p w14:paraId="1FA228FC" w14:textId="77777777" w:rsidR="005F64F7" w:rsidRPr="002C1039" w:rsidRDefault="005F64F7" w:rsidP="00EC01CF">
            <w:proofErr w:type="spellStart"/>
            <w:r w:rsidRPr="002C1039">
              <w:t>Webtext</w:t>
            </w:r>
            <w:proofErr w:type="spellEnd"/>
            <w:r w:rsidRPr="002C1039">
              <w:t xml:space="preserve"> Chapter 10</w:t>
            </w:r>
          </w:p>
          <w:p w14:paraId="2B0B1E7E" w14:textId="77777777" w:rsidR="005F64F7" w:rsidRPr="002C1039" w:rsidRDefault="005F64F7" w:rsidP="00EC01CF">
            <w:r w:rsidRPr="002C1039">
              <w:t>Module 10 Quiz</w:t>
            </w:r>
          </w:p>
        </w:tc>
      </w:tr>
      <w:tr w:rsidR="005F64F7" w:rsidRPr="002C1039" w14:paraId="6541A6AD" w14:textId="77777777" w:rsidTr="002B69D5">
        <w:trPr>
          <w:cantSplit/>
        </w:trPr>
        <w:tc>
          <w:tcPr>
            <w:tcW w:w="1165" w:type="dxa"/>
            <w:tcMar>
              <w:top w:w="115" w:type="dxa"/>
              <w:left w:w="115" w:type="dxa"/>
              <w:bottom w:w="115" w:type="dxa"/>
              <w:right w:w="115" w:type="dxa"/>
            </w:tcMar>
          </w:tcPr>
          <w:p w14:paraId="0EBDF0AB"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Mar. 27</w:t>
            </w:r>
          </w:p>
        </w:tc>
        <w:tc>
          <w:tcPr>
            <w:tcW w:w="4140" w:type="dxa"/>
            <w:tcMar>
              <w:top w:w="115" w:type="dxa"/>
              <w:left w:w="115" w:type="dxa"/>
              <w:bottom w:w="115" w:type="dxa"/>
              <w:right w:w="115" w:type="dxa"/>
            </w:tcMar>
          </w:tcPr>
          <w:p w14:paraId="27C67BE2" w14:textId="0EDC7728"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11</w:t>
            </w:r>
            <w:r>
              <w:rPr>
                <w:color w:val="191919"/>
                <w:u w:color="191919"/>
                <w:lang w:eastAsia="ja-JP"/>
              </w:rPr>
              <w:t xml:space="preserve"> </w:t>
            </w:r>
            <w:r w:rsidR="009C63C0">
              <w:rPr>
                <w:color w:val="191919"/>
                <w:u w:color="191919"/>
                <w:lang w:eastAsia="ja-JP"/>
              </w:rPr>
              <w:t>-</w:t>
            </w:r>
            <w:r w:rsidRPr="002C1039">
              <w:rPr>
                <w:color w:val="191919"/>
                <w:u w:color="191919"/>
                <w:lang w:eastAsia="ja-JP"/>
              </w:rPr>
              <w:t xml:space="preserve"> Workbook</w:t>
            </w:r>
            <w:r>
              <w:rPr>
                <w:color w:val="191919"/>
                <w:u w:color="191919"/>
                <w:lang w:eastAsia="ja-JP"/>
              </w:rPr>
              <w:t>: The Courts</w:t>
            </w:r>
            <w:r w:rsidRPr="002C1039">
              <w:rPr>
                <w:color w:val="191919"/>
                <w:u w:color="191919"/>
                <w:lang w:eastAsia="ja-JP"/>
              </w:rPr>
              <w:t xml:space="preserve"> </w:t>
            </w:r>
          </w:p>
        </w:tc>
        <w:tc>
          <w:tcPr>
            <w:tcW w:w="4045" w:type="dxa"/>
            <w:tcMar>
              <w:top w:w="115" w:type="dxa"/>
              <w:left w:w="115" w:type="dxa"/>
              <w:bottom w:w="115" w:type="dxa"/>
              <w:right w:w="115" w:type="dxa"/>
            </w:tcMar>
          </w:tcPr>
          <w:p w14:paraId="048B4394" w14:textId="77777777" w:rsidR="005F64F7" w:rsidRPr="002C1039" w:rsidRDefault="005F64F7" w:rsidP="002B69D5">
            <w:r w:rsidRPr="002C1039">
              <w:t xml:space="preserve">Due </w:t>
            </w:r>
            <w:r>
              <w:t>Week 11</w:t>
            </w:r>
          </w:p>
          <w:p w14:paraId="6DAC3A43" w14:textId="77777777" w:rsidR="005F64F7" w:rsidRPr="002C1039" w:rsidRDefault="005F64F7" w:rsidP="00EC01CF">
            <w:proofErr w:type="spellStart"/>
            <w:r w:rsidRPr="002C1039">
              <w:t>Webtext</w:t>
            </w:r>
            <w:proofErr w:type="spellEnd"/>
            <w:r w:rsidRPr="002C1039">
              <w:t xml:space="preserve"> Chapter 11</w:t>
            </w:r>
          </w:p>
          <w:p w14:paraId="034410B5" w14:textId="77777777" w:rsidR="005F64F7" w:rsidRPr="002C1039" w:rsidRDefault="005F64F7" w:rsidP="00EC01CF">
            <w:r w:rsidRPr="002C1039">
              <w:t>Module 11 Quiz</w:t>
            </w:r>
          </w:p>
        </w:tc>
      </w:tr>
      <w:tr w:rsidR="005F64F7" w:rsidRPr="002C1039" w14:paraId="461FC1E5" w14:textId="77777777" w:rsidTr="002B69D5">
        <w:trPr>
          <w:cantSplit/>
        </w:trPr>
        <w:tc>
          <w:tcPr>
            <w:tcW w:w="1165" w:type="dxa"/>
            <w:tcMar>
              <w:top w:w="115" w:type="dxa"/>
              <w:left w:w="115" w:type="dxa"/>
              <w:bottom w:w="115" w:type="dxa"/>
              <w:right w:w="115" w:type="dxa"/>
            </w:tcMar>
          </w:tcPr>
          <w:p w14:paraId="22A41A29"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Apr. 3</w:t>
            </w:r>
          </w:p>
        </w:tc>
        <w:tc>
          <w:tcPr>
            <w:tcW w:w="4140" w:type="dxa"/>
            <w:tcMar>
              <w:top w:w="115" w:type="dxa"/>
              <w:left w:w="115" w:type="dxa"/>
              <w:bottom w:w="115" w:type="dxa"/>
              <w:right w:w="115" w:type="dxa"/>
            </w:tcMar>
          </w:tcPr>
          <w:p w14:paraId="0C8C632D"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12</w:t>
            </w:r>
            <w:r>
              <w:rPr>
                <w:color w:val="191919"/>
                <w:u w:color="191919"/>
                <w:lang w:eastAsia="ja-JP"/>
              </w:rPr>
              <w:t xml:space="preserve"> - Civil Liberties</w:t>
            </w:r>
          </w:p>
        </w:tc>
        <w:tc>
          <w:tcPr>
            <w:tcW w:w="4045" w:type="dxa"/>
            <w:tcMar>
              <w:top w:w="115" w:type="dxa"/>
              <w:left w:w="115" w:type="dxa"/>
              <w:bottom w:w="115" w:type="dxa"/>
              <w:right w:w="115" w:type="dxa"/>
            </w:tcMar>
          </w:tcPr>
          <w:p w14:paraId="00C56562" w14:textId="77777777" w:rsidR="005F64F7" w:rsidRPr="002C1039" w:rsidRDefault="005F64F7" w:rsidP="002B69D5">
            <w:r w:rsidRPr="002C1039">
              <w:t xml:space="preserve">Due </w:t>
            </w:r>
            <w:r>
              <w:t>Week 12</w:t>
            </w:r>
          </w:p>
          <w:p w14:paraId="2FCEFE46" w14:textId="77777777" w:rsidR="005F64F7" w:rsidRPr="002C1039" w:rsidRDefault="005F64F7" w:rsidP="00EC01CF">
            <w:proofErr w:type="spellStart"/>
            <w:r w:rsidRPr="002C1039">
              <w:t>Webtext</w:t>
            </w:r>
            <w:proofErr w:type="spellEnd"/>
            <w:r w:rsidRPr="002C1039">
              <w:t xml:space="preserve"> Chapter 12</w:t>
            </w:r>
          </w:p>
          <w:p w14:paraId="32FD9A93" w14:textId="77777777" w:rsidR="005F64F7" w:rsidRPr="002C1039" w:rsidRDefault="005F64F7" w:rsidP="00EC01CF">
            <w:r w:rsidRPr="002C1039">
              <w:t>Module 12 Quiz</w:t>
            </w:r>
          </w:p>
        </w:tc>
      </w:tr>
      <w:tr w:rsidR="005F64F7" w:rsidRPr="002C1039" w14:paraId="2C1A1B1F" w14:textId="77777777" w:rsidTr="002B69D5">
        <w:trPr>
          <w:cantSplit/>
        </w:trPr>
        <w:tc>
          <w:tcPr>
            <w:tcW w:w="1165" w:type="dxa"/>
            <w:tcMar>
              <w:top w:w="115" w:type="dxa"/>
              <w:left w:w="115" w:type="dxa"/>
              <w:bottom w:w="115" w:type="dxa"/>
              <w:right w:w="115" w:type="dxa"/>
            </w:tcMar>
          </w:tcPr>
          <w:p w14:paraId="4B5E5122"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Apr. 10</w:t>
            </w:r>
          </w:p>
        </w:tc>
        <w:tc>
          <w:tcPr>
            <w:tcW w:w="4140" w:type="dxa"/>
            <w:tcMar>
              <w:top w:w="115" w:type="dxa"/>
              <w:left w:w="115" w:type="dxa"/>
              <w:bottom w:w="115" w:type="dxa"/>
              <w:right w:w="115" w:type="dxa"/>
            </w:tcMar>
          </w:tcPr>
          <w:p w14:paraId="7C5B6CE6" w14:textId="79B02363"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13</w:t>
            </w:r>
            <w:r>
              <w:rPr>
                <w:color w:val="191919"/>
                <w:u w:color="191919"/>
                <w:lang w:eastAsia="ja-JP"/>
              </w:rPr>
              <w:t xml:space="preserve"> </w:t>
            </w:r>
            <w:r w:rsidR="009C63C0">
              <w:rPr>
                <w:color w:val="191919"/>
                <w:u w:color="191919"/>
                <w:lang w:eastAsia="ja-JP"/>
              </w:rPr>
              <w:t>-</w:t>
            </w:r>
            <w:r>
              <w:rPr>
                <w:color w:val="191919"/>
                <w:u w:color="191919"/>
                <w:lang w:eastAsia="ja-JP"/>
              </w:rPr>
              <w:t xml:space="preserve"> Workbook: Civil Liberties</w:t>
            </w:r>
          </w:p>
        </w:tc>
        <w:tc>
          <w:tcPr>
            <w:tcW w:w="4045" w:type="dxa"/>
            <w:tcMar>
              <w:top w:w="115" w:type="dxa"/>
              <w:left w:w="115" w:type="dxa"/>
              <w:bottom w:w="115" w:type="dxa"/>
              <w:right w:w="115" w:type="dxa"/>
            </w:tcMar>
          </w:tcPr>
          <w:p w14:paraId="5A6DB4CE" w14:textId="77777777" w:rsidR="005F64F7" w:rsidRPr="002C1039" w:rsidRDefault="005F64F7" w:rsidP="002B69D5">
            <w:r w:rsidRPr="002C1039">
              <w:t xml:space="preserve">Due </w:t>
            </w:r>
            <w:r>
              <w:t>Week 13</w:t>
            </w:r>
          </w:p>
          <w:p w14:paraId="3DBE296A" w14:textId="77777777" w:rsidR="005F64F7" w:rsidRPr="002C1039" w:rsidRDefault="005F64F7" w:rsidP="00EC01CF">
            <w:proofErr w:type="spellStart"/>
            <w:r w:rsidRPr="002C1039">
              <w:t>Webtext</w:t>
            </w:r>
            <w:proofErr w:type="spellEnd"/>
            <w:r w:rsidRPr="002C1039">
              <w:t xml:space="preserve"> Chapter 13</w:t>
            </w:r>
          </w:p>
          <w:p w14:paraId="43479489" w14:textId="77777777" w:rsidR="005F64F7" w:rsidRPr="002C1039" w:rsidRDefault="005F64F7" w:rsidP="00EC01CF">
            <w:r w:rsidRPr="002C1039">
              <w:t>Module 13 Quiz</w:t>
            </w:r>
          </w:p>
        </w:tc>
      </w:tr>
      <w:tr w:rsidR="005F64F7" w:rsidRPr="002C1039" w14:paraId="62DADD12" w14:textId="77777777" w:rsidTr="002B69D5">
        <w:trPr>
          <w:cantSplit/>
        </w:trPr>
        <w:tc>
          <w:tcPr>
            <w:tcW w:w="1165" w:type="dxa"/>
            <w:tcMar>
              <w:top w:w="115" w:type="dxa"/>
              <w:left w:w="115" w:type="dxa"/>
              <w:bottom w:w="115" w:type="dxa"/>
              <w:right w:w="115" w:type="dxa"/>
            </w:tcMar>
          </w:tcPr>
          <w:p w14:paraId="008F3574"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Apr. 17</w:t>
            </w:r>
          </w:p>
        </w:tc>
        <w:tc>
          <w:tcPr>
            <w:tcW w:w="4140" w:type="dxa"/>
            <w:tcMar>
              <w:top w:w="115" w:type="dxa"/>
              <w:left w:w="115" w:type="dxa"/>
              <w:bottom w:w="115" w:type="dxa"/>
              <w:right w:w="115" w:type="dxa"/>
            </w:tcMar>
          </w:tcPr>
          <w:p w14:paraId="110257AB" w14:textId="77777777"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14</w:t>
            </w:r>
            <w:r>
              <w:rPr>
                <w:color w:val="191919"/>
                <w:u w:color="191919"/>
                <w:lang w:eastAsia="ja-JP"/>
              </w:rPr>
              <w:t xml:space="preserve"> -</w:t>
            </w:r>
            <w:r w:rsidRPr="002C1039">
              <w:rPr>
                <w:color w:val="191919"/>
                <w:u w:color="191919"/>
                <w:lang w:eastAsia="ja-JP"/>
              </w:rPr>
              <w:t xml:space="preserve"> </w:t>
            </w:r>
            <w:r>
              <w:rPr>
                <w:color w:val="191919"/>
                <w:u w:color="191919"/>
                <w:lang w:eastAsia="ja-JP"/>
              </w:rPr>
              <w:t>Civil Rights</w:t>
            </w:r>
          </w:p>
        </w:tc>
        <w:tc>
          <w:tcPr>
            <w:tcW w:w="4045" w:type="dxa"/>
            <w:tcMar>
              <w:top w:w="115" w:type="dxa"/>
              <w:left w:w="115" w:type="dxa"/>
              <w:bottom w:w="115" w:type="dxa"/>
              <w:right w:w="115" w:type="dxa"/>
            </w:tcMar>
          </w:tcPr>
          <w:p w14:paraId="21E9FB43" w14:textId="77777777" w:rsidR="005F64F7" w:rsidRPr="002C1039" w:rsidRDefault="005F64F7" w:rsidP="002B69D5">
            <w:r w:rsidRPr="002C1039">
              <w:t xml:space="preserve">Due </w:t>
            </w:r>
            <w:r>
              <w:t>Week 14</w:t>
            </w:r>
          </w:p>
          <w:p w14:paraId="28590AE7" w14:textId="77777777" w:rsidR="005F64F7" w:rsidRPr="002C1039" w:rsidRDefault="005F64F7" w:rsidP="00EC01CF">
            <w:proofErr w:type="spellStart"/>
            <w:r w:rsidRPr="002C1039">
              <w:t>Webtext</w:t>
            </w:r>
            <w:proofErr w:type="spellEnd"/>
            <w:r w:rsidRPr="002C1039">
              <w:t xml:space="preserve"> Chapter 14</w:t>
            </w:r>
          </w:p>
          <w:p w14:paraId="7B03FBAC" w14:textId="77777777" w:rsidR="005F64F7" w:rsidRPr="002C1039" w:rsidRDefault="005F64F7" w:rsidP="00EC01CF">
            <w:r w:rsidRPr="002C1039">
              <w:t>Module 14 Quiz</w:t>
            </w:r>
          </w:p>
        </w:tc>
      </w:tr>
      <w:tr w:rsidR="005F64F7" w:rsidRPr="002C1039" w14:paraId="03D22154" w14:textId="77777777" w:rsidTr="002B69D5">
        <w:trPr>
          <w:cantSplit/>
        </w:trPr>
        <w:tc>
          <w:tcPr>
            <w:tcW w:w="1165" w:type="dxa"/>
            <w:tcMar>
              <w:top w:w="115" w:type="dxa"/>
              <w:left w:w="115" w:type="dxa"/>
              <w:bottom w:w="115" w:type="dxa"/>
              <w:right w:w="115" w:type="dxa"/>
            </w:tcMar>
          </w:tcPr>
          <w:p w14:paraId="015FED36" w14:textId="77777777" w:rsidR="005F64F7" w:rsidRPr="002C1039" w:rsidRDefault="005F64F7" w:rsidP="002B69D5">
            <w:pPr>
              <w:widowControl w:val="0"/>
              <w:autoSpaceDE w:val="0"/>
              <w:autoSpaceDN w:val="0"/>
              <w:adjustRightInd w:val="0"/>
              <w:rPr>
                <w:color w:val="191919"/>
                <w:u w:color="191919"/>
                <w:lang w:eastAsia="ja-JP"/>
              </w:rPr>
            </w:pPr>
            <w:r>
              <w:rPr>
                <w:color w:val="191919"/>
                <w:u w:color="191919"/>
                <w:lang w:eastAsia="ja-JP"/>
              </w:rPr>
              <w:t>Apr. 24</w:t>
            </w:r>
          </w:p>
        </w:tc>
        <w:tc>
          <w:tcPr>
            <w:tcW w:w="4140" w:type="dxa"/>
            <w:tcMar>
              <w:top w:w="115" w:type="dxa"/>
              <w:left w:w="115" w:type="dxa"/>
              <w:bottom w:w="115" w:type="dxa"/>
              <w:right w:w="115" w:type="dxa"/>
            </w:tcMar>
          </w:tcPr>
          <w:p w14:paraId="581BD2C9" w14:textId="03C53866" w:rsidR="005F64F7" w:rsidRPr="002C1039" w:rsidRDefault="005F64F7" w:rsidP="002B69D5">
            <w:pPr>
              <w:widowControl w:val="0"/>
              <w:autoSpaceDE w:val="0"/>
              <w:autoSpaceDN w:val="0"/>
              <w:adjustRightInd w:val="0"/>
              <w:rPr>
                <w:color w:val="191919"/>
                <w:u w:color="191919"/>
                <w:lang w:eastAsia="ja-JP"/>
              </w:rPr>
            </w:pPr>
            <w:r w:rsidRPr="002C1039">
              <w:rPr>
                <w:color w:val="191919"/>
                <w:u w:color="191919"/>
                <w:lang w:eastAsia="ja-JP"/>
              </w:rPr>
              <w:t>Module 15</w:t>
            </w:r>
            <w:r>
              <w:rPr>
                <w:color w:val="191919"/>
                <w:u w:color="191919"/>
                <w:lang w:eastAsia="ja-JP"/>
              </w:rPr>
              <w:t xml:space="preserve"> </w:t>
            </w:r>
            <w:r w:rsidR="009C63C0">
              <w:rPr>
                <w:color w:val="191919"/>
                <w:u w:color="191919"/>
                <w:lang w:eastAsia="ja-JP"/>
              </w:rPr>
              <w:t>-</w:t>
            </w:r>
            <w:r w:rsidRPr="002C1039">
              <w:rPr>
                <w:color w:val="191919"/>
                <w:u w:color="191919"/>
                <w:lang w:eastAsia="ja-JP"/>
              </w:rPr>
              <w:t xml:space="preserve"> </w:t>
            </w:r>
            <w:r>
              <w:rPr>
                <w:color w:val="191919"/>
                <w:u w:color="191919"/>
                <w:lang w:eastAsia="ja-JP"/>
              </w:rPr>
              <w:t>Workbook</w:t>
            </w:r>
            <w:r w:rsidR="009C63C0">
              <w:rPr>
                <w:color w:val="191919"/>
                <w:u w:color="191919"/>
                <w:lang w:eastAsia="ja-JP"/>
              </w:rPr>
              <w:t>:</w:t>
            </w:r>
            <w:r>
              <w:rPr>
                <w:color w:val="191919"/>
                <w:u w:color="191919"/>
                <w:lang w:eastAsia="ja-JP"/>
              </w:rPr>
              <w:t xml:space="preserve"> Civil Rights</w:t>
            </w:r>
          </w:p>
        </w:tc>
        <w:tc>
          <w:tcPr>
            <w:tcW w:w="4045" w:type="dxa"/>
            <w:tcMar>
              <w:top w:w="115" w:type="dxa"/>
              <w:left w:w="115" w:type="dxa"/>
              <w:bottom w:w="115" w:type="dxa"/>
              <w:right w:w="115" w:type="dxa"/>
            </w:tcMar>
          </w:tcPr>
          <w:p w14:paraId="3E723C44" w14:textId="77777777" w:rsidR="005F64F7" w:rsidRPr="002C1039" w:rsidRDefault="005F64F7" w:rsidP="002B69D5">
            <w:r w:rsidRPr="002C1039">
              <w:t xml:space="preserve">Due </w:t>
            </w:r>
            <w:r>
              <w:t>Week 15</w:t>
            </w:r>
          </w:p>
          <w:p w14:paraId="3F7EDA70" w14:textId="77777777" w:rsidR="005F64F7" w:rsidRPr="002C1039" w:rsidRDefault="005F64F7" w:rsidP="00EC01CF">
            <w:proofErr w:type="spellStart"/>
            <w:r w:rsidRPr="002C1039">
              <w:t>Webtext</w:t>
            </w:r>
            <w:proofErr w:type="spellEnd"/>
            <w:r w:rsidRPr="002C1039">
              <w:t xml:space="preserve"> Chapter 15</w:t>
            </w:r>
          </w:p>
          <w:p w14:paraId="008EDD72" w14:textId="77777777" w:rsidR="005F64F7" w:rsidRPr="002C1039" w:rsidRDefault="005F64F7" w:rsidP="00EC01CF">
            <w:r w:rsidRPr="002C1039">
              <w:t>Module 15 Quiz</w:t>
            </w:r>
            <w:r>
              <w:t xml:space="preserve"> (late assignments accepted through May 1)</w:t>
            </w:r>
          </w:p>
        </w:tc>
      </w:tr>
      <w:tr w:rsidR="005F64F7" w:rsidRPr="002C1039" w14:paraId="389D5A01" w14:textId="77777777" w:rsidTr="002B69D5">
        <w:trPr>
          <w:cantSplit/>
        </w:trPr>
        <w:tc>
          <w:tcPr>
            <w:tcW w:w="1165" w:type="dxa"/>
            <w:tcMar>
              <w:top w:w="115" w:type="dxa"/>
              <w:left w:w="115" w:type="dxa"/>
              <w:bottom w:w="115" w:type="dxa"/>
              <w:right w:w="115" w:type="dxa"/>
            </w:tcMar>
          </w:tcPr>
          <w:p w14:paraId="2F554EDD" w14:textId="3016B655" w:rsidR="005F64F7" w:rsidRPr="002C1039" w:rsidRDefault="009A7508" w:rsidP="002B69D5">
            <w:pPr>
              <w:widowControl w:val="0"/>
              <w:autoSpaceDE w:val="0"/>
              <w:autoSpaceDN w:val="0"/>
              <w:adjustRightInd w:val="0"/>
              <w:rPr>
                <w:color w:val="191919"/>
                <w:u w:color="191919"/>
                <w:lang w:eastAsia="ja-JP"/>
              </w:rPr>
            </w:pPr>
            <w:r>
              <w:rPr>
                <w:color w:val="191919"/>
                <w:u w:color="191919"/>
                <w:lang w:eastAsia="ja-JP"/>
              </w:rPr>
              <w:t>May 5</w:t>
            </w:r>
          </w:p>
        </w:tc>
        <w:tc>
          <w:tcPr>
            <w:tcW w:w="4140" w:type="dxa"/>
            <w:tcMar>
              <w:top w:w="115" w:type="dxa"/>
              <w:left w:w="115" w:type="dxa"/>
              <w:bottom w:w="115" w:type="dxa"/>
              <w:right w:w="115" w:type="dxa"/>
            </w:tcMar>
          </w:tcPr>
          <w:p w14:paraId="7C522B49" w14:textId="765B7894" w:rsidR="005F64F7" w:rsidRDefault="005F64F7" w:rsidP="002B69D5">
            <w:pPr>
              <w:widowControl w:val="0"/>
              <w:autoSpaceDE w:val="0"/>
              <w:autoSpaceDN w:val="0"/>
              <w:adjustRightInd w:val="0"/>
              <w:rPr>
                <w:color w:val="191919"/>
                <w:u w:color="191919"/>
                <w:lang w:eastAsia="ja-JP"/>
              </w:rPr>
            </w:pPr>
            <w:r w:rsidRPr="002C1039">
              <w:rPr>
                <w:color w:val="191919"/>
                <w:u w:color="191919"/>
                <w:lang w:eastAsia="ja-JP"/>
              </w:rPr>
              <w:t>F</w:t>
            </w:r>
            <w:r w:rsidR="009A7508">
              <w:rPr>
                <w:color w:val="191919"/>
                <w:u w:color="191919"/>
                <w:lang w:eastAsia="ja-JP"/>
              </w:rPr>
              <w:t>inal</w:t>
            </w:r>
            <w:r w:rsidRPr="002C1039">
              <w:rPr>
                <w:color w:val="191919"/>
                <w:u w:color="191919"/>
                <w:lang w:eastAsia="ja-JP"/>
              </w:rPr>
              <w:t xml:space="preserve"> E</w:t>
            </w:r>
            <w:r w:rsidR="009A7508">
              <w:rPr>
                <w:color w:val="191919"/>
                <w:u w:color="191919"/>
                <w:lang w:eastAsia="ja-JP"/>
              </w:rPr>
              <w:t>xam - opens Sat. May 2-12pm and closes May 5 - 11:59pm</w:t>
            </w:r>
          </w:p>
          <w:p w14:paraId="76BF2DDC" w14:textId="460537CA" w:rsidR="009A7508" w:rsidRPr="002C1039" w:rsidRDefault="009A7508" w:rsidP="002B69D5">
            <w:pPr>
              <w:widowControl w:val="0"/>
              <w:autoSpaceDE w:val="0"/>
              <w:autoSpaceDN w:val="0"/>
              <w:adjustRightInd w:val="0"/>
              <w:rPr>
                <w:color w:val="191919"/>
                <w:u w:color="191919"/>
                <w:lang w:eastAsia="ja-JP"/>
              </w:rPr>
            </w:pPr>
          </w:p>
        </w:tc>
        <w:tc>
          <w:tcPr>
            <w:tcW w:w="4045" w:type="dxa"/>
            <w:tcMar>
              <w:top w:w="115" w:type="dxa"/>
              <w:left w:w="115" w:type="dxa"/>
              <w:bottom w:w="115" w:type="dxa"/>
              <w:right w:w="115" w:type="dxa"/>
            </w:tcMar>
          </w:tcPr>
          <w:p w14:paraId="40488183" w14:textId="77777777" w:rsidR="005F64F7" w:rsidRPr="00EC01CF" w:rsidRDefault="005F64F7" w:rsidP="00EC01CF">
            <w:pPr>
              <w:widowControl w:val="0"/>
              <w:autoSpaceDE w:val="0"/>
              <w:autoSpaceDN w:val="0"/>
              <w:adjustRightInd w:val="0"/>
              <w:rPr>
                <w:color w:val="191919"/>
                <w:u w:color="191919"/>
                <w:lang w:eastAsia="ja-JP"/>
              </w:rPr>
            </w:pPr>
            <w:r w:rsidRPr="00EC01CF">
              <w:rPr>
                <w:color w:val="191919"/>
                <w:u w:color="191919"/>
                <w:lang w:eastAsia="ja-JP"/>
              </w:rPr>
              <w:t>Final Exam</w:t>
            </w:r>
          </w:p>
        </w:tc>
      </w:tr>
    </w:tbl>
    <w:p w14:paraId="16D37D0A" w14:textId="77777777" w:rsidR="009A7508" w:rsidRDefault="009A7508" w:rsidP="009A7508">
      <w:pPr>
        <w:pStyle w:val="Heading2"/>
        <w:spacing w:before="0"/>
        <w:rPr>
          <w:rFonts w:ascii="Times New Roman" w:hAnsi="Times New Roman" w:cs="Times New Roman"/>
          <w:b/>
          <w:bCs/>
          <w:color w:val="000000" w:themeColor="text1"/>
          <w:sz w:val="24"/>
          <w:szCs w:val="24"/>
          <w:lang w:eastAsia="ja-JP"/>
        </w:rPr>
      </w:pPr>
    </w:p>
    <w:p w14:paraId="6AEA72B0" w14:textId="77777777" w:rsidR="009A7508" w:rsidRDefault="009A7508" w:rsidP="009A7508">
      <w:pPr>
        <w:rPr>
          <w:lang w:eastAsia="ja-JP"/>
        </w:rPr>
      </w:pPr>
    </w:p>
    <w:p w14:paraId="660EA222" w14:textId="77777777" w:rsidR="009A7508" w:rsidRDefault="009A7508" w:rsidP="009A7508">
      <w:pPr>
        <w:rPr>
          <w:lang w:eastAsia="ja-JP"/>
        </w:rPr>
      </w:pPr>
    </w:p>
    <w:p w14:paraId="6CCF2998" w14:textId="77777777" w:rsidR="009A7508" w:rsidRDefault="009A7508" w:rsidP="009A7508">
      <w:pPr>
        <w:rPr>
          <w:lang w:eastAsia="ja-JP"/>
        </w:rPr>
      </w:pPr>
    </w:p>
    <w:p w14:paraId="39458E70" w14:textId="77777777" w:rsidR="009A7508" w:rsidRDefault="009A7508" w:rsidP="009A7508">
      <w:pPr>
        <w:rPr>
          <w:lang w:eastAsia="ja-JP"/>
        </w:rPr>
      </w:pPr>
    </w:p>
    <w:p w14:paraId="1F23FC0D" w14:textId="77777777" w:rsidR="009A7508" w:rsidRDefault="009A7508" w:rsidP="009A7508">
      <w:pPr>
        <w:rPr>
          <w:lang w:eastAsia="ja-JP"/>
        </w:rPr>
      </w:pPr>
    </w:p>
    <w:p w14:paraId="28E3CBD3" w14:textId="77777777" w:rsidR="009A7508" w:rsidRDefault="009A7508" w:rsidP="009A7508">
      <w:pPr>
        <w:rPr>
          <w:lang w:eastAsia="ja-JP"/>
        </w:rPr>
      </w:pPr>
    </w:p>
    <w:p w14:paraId="4DD6F0B7" w14:textId="77777777" w:rsidR="009A7508" w:rsidRDefault="009A7508" w:rsidP="009A7508">
      <w:pPr>
        <w:rPr>
          <w:lang w:eastAsia="ja-JP"/>
        </w:rPr>
      </w:pPr>
    </w:p>
    <w:p w14:paraId="52AEBB54" w14:textId="77777777" w:rsidR="009A7508" w:rsidRDefault="009A7508" w:rsidP="009A7508">
      <w:pPr>
        <w:rPr>
          <w:lang w:eastAsia="ja-JP"/>
        </w:rPr>
      </w:pPr>
    </w:p>
    <w:p w14:paraId="29FB9A73" w14:textId="77777777" w:rsidR="009A7508" w:rsidRDefault="009A7508" w:rsidP="009A7508">
      <w:pPr>
        <w:rPr>
          <w:lang w:eastAsia="ja-JP"/>
        </w:rPr>
      </w:pPr>
    </w:p>
    <w:p w14:paraId="05159C20" w14:textId="77777777" w:rsidR="009A7508" w:rsidRDefault="009A7508" w:rsidP="009A7508">
      <w:pPr>
        <w:rPr>
          <w:lang w:eastAsia="ja-JP"/>
        </w:rPr>
      </w:pPr>
    </w:p>
    <w:p w14:paraId="5CE29337" w14:textId="77777777" w:rsidR="009A7508" w:rsidRDefault="009A7508" w:rsidP="009A7508">
      <w:pPr>
        <w:rPr>
          <w:lang w:eastAsia="ja-JP"/>
        </w:rPr>
      </w:pPr>
    </w:p>
    <w:p w14:paraId="7594E57C" w14:textId="77777777" w:rsidR="009A7508" w:rsidRDefault="009A7508" w:rsidP="009A7508">
      <w:pPr>
        <w:rPr>
          <w:lang w:eastAsia="ja-JP"/>
        </w:rPr>
      </w:pPr>
    </w:p>
    <w:p w14:paraId="3B900612" w14:textId="77777777" w:rsidR="009A7508" w:rsidRDefault="009A7508" w:rsidP="009A7508">
      <w:pPr>
        <w:rPr>
          <w:lang w:eastAsia="ja-JP"/>
        </w:rPr>
      </w:pPr>
    </w:p>
    <w:p w14:paraId="529E5ACE" w14:textId="77777777" w:rsidR="009A7508" w:rsidRDefault="009A7508" w:rsidP="009A7508">
      <w:pPr>
        <w:rPr>
          <w:lang w:eastAsia="ja-JP"/>
        </w:rPr>
      </w:pPr>
    </w:p>
    <w:p w14:paraId="3544B76A" w14:textId="77777777" w:rsidR="009A7508" w:rsidRPr="009A7508" w:rsidRDefault="009A7508" w:rsidP="009A7508">
      <w:pPr>
        <w:rPr>
          <w:lang w:eastAsia="ja-JP"/>
        </w:rPr>
      </w:pPr>
    </w:p>
    <w:p w14:paraId="5E18BF1B" w14:textId="324EDF26" w:rsidR="005F64F7" w:rsidRDefault="0034170F" w:rsidP="009A7508">
      <w:pPr>
        <w:pStyle w:val="Heading2"/>
        <w:spacing w:before="0"/>
        <w:jc w:val="center"/>
        <w:rPr>
          <w:rFonts w:ascii="Times New Roman" w:hAnsi="Times New Roman" w:cs="Times New Roman"/>
          <w:b/>
          <w:bCs/>
          <w:color w:val="000000" w:themeColor="text1"/>
          <w:sz w:val="24"/>
          <w:szCs w:val="24"/>
          <w:lang w:eastAsia="ja-JP"/>
        </w:rPr>
      </w:pPr>
      <w:r>
        <w:rPr>
          <w:rFonts w:ascii="Times New Roman" w:hAnsi="Times New Roman" w:cs="Times New Roman"/>
          <w:b/>
          <w:bCs/>
          <w:color w:val="000000" w:themeColor="text1"/>
          <w:sz w:val="24"/>
          <w:szCs w:val="24"/>
          <w:lang w:eastAsia="ja-JP"/>
        </w:rPr>
        <w:t>UNT and Course Policies</w:t>
      </w:r>
    </w:p>
    <w:p w14:paraId="7946493B" w14:textId="77777777" w:rsidR="00DD0E77" w:rsidRPr="00DD0E77" w:rsidRDefault="00DD0E77" w:rsidP="00DD0E77">
      <w:pPr>
        <w:rPr>
          <w:lang w:eastAsia="ja-JP"/>
        </w:rPr>
      </w:pPr>
    </w:p>
    <w:p w14:paraId="1AAEC775" w14:textId="6C75C434" w:rsidR="00562486" w:rsidRPr="009A7508" w:rsidRDefault="00B7300B" w:rsidP="009A7508">
      <w:pPr>
        <w:pStyle w:val="Heading2"/>
        <w:spacing w:before="0"/>
        <w:rPr>
          <w:rFonts w:ascii="Times New Roman" w:hAnsi="Times New Roman" w:cs="Times New Roman"/>
          <w:b/>
          <w:bCs/>
          <w:color w:val="000000" w:themeColor="text1"/>
          <w:sz w:val="24"/>
          <w:szCs w:val="24"/>
          <w:lang w:eastAsia="ja-JP"/>
        </w:rPr>
      </w:pPr>
      <w:r w:rsidRPr="00BC30F5">
        <w:rPr>
          <w:rFonts w:ascii="Times New Roman" w:hAnsi="Times New Roman" w:cs="Times New Roman"/>
          <w:b/>
          <w:bCs/>
          <w:color w:val="000000" w:themeColor="text1"/>
          <w:sz w:val="24"/>
          <w:szCs w:val="24"/>
          <w:lang w:eastAsia="ja-JP"/>
        </w:rPr>
        <w:t>Syllabus Change Policy</w:t>
      </w:r>
      <w:r w:rsidR="005F64F7">
        <w:rPr>
          <w:rFonts w:ascii="Times New Roman" w:hAnsi="Times New Roman" w:cs="Times New Roman"/>
          <w:b/>
          <w:bCs/>
          <w:color w:val="000000" w:themeColor="text1"/>
          <w:sz w:val="24"/>
          <w:szCs w:val="24"/>
          <w:lang w:eastAsia="ja-JP"/>
        </w:rPr>
        <w:t>:</w:t>
      </w:r>
      <w:r w:rsidR="00BC30F5">
        <w:rPr>
          <w:rFonts w:ascii="Times New Roman" w:hAnsi="Times New Roman" w:cs="Times New Roman"/>
          <w:b/>
          <w:bCs/>
          <w:color w:val="000000" w:themeColor="text1"/>
          <w:sz w:val="24"/>
          <w:szCs w:val="24"/>
          <w:lang w:eastAsia="ja-JP"/>
        </w:rPr>
        <w:t xml:space="preserve"> </w:t>
      </w:r>
      <w:r w:rsidRPr="005F64F7">
        <w:rPr>
          <w:rFonts w:ascii="Times New Roman" w:hAnsi="Times New Roman" w:cs="Times New Roman"/>
          <w:color w:val="000000" w:themeColor="text1"/>
          <w:sz w:val="24"/>
          <w:szCs w:val="24"/>
        </w:rPr>
        <w:t>Under rare circumstances, it may be necessary to alter due dates or requirements as they are spelled out on this syllabus.</w:t>
      </w:r>
      <w:r w:rsidR="00BC30F5" w:rsidRPr="005F64F7">
        <w:rPr>
          <w:rFonts w:ascii="Times New Roman" w:hAnsi="Times New Roman" w:cs="Times New Roman"/>
          <w:color w:val="000000" w:themeColor="text1"/>
        </w:rPr>
        <w:t xml:space="preserve"> </w:t>
      </w:r>
      <w:r w:rsidRPr="005F64F7">
        <w:rPr>
          <w:rFonts w:ascii="Times New Roman" w:hAnsi="Times New Roman" w:cs="Times New Roman"/>
          <w:color w:val="000000" w:themeColor="text1"/>
          <w:sz w:val="24"/>
          <w:szCs w:val="24"/>
        </w:rPr>
        <w:t>All changes to the syllabus will be announced via an e-mail through the Canvas inbox e-mail system</w:t>
      </w:r>
      <w:r w:rsidR="00300BF3" w:rsidRPr="005F64F7">
        <w:rPr>
          <w:rFonts w:ascii="Times New Roman" w:hAnsi="Times New Roman" w:cs="Times New Roman"/>
          <w:color w:val="000000" w:themeColor="text1"/>
        </w:rPr>
        <w:t xml:space="preserve"> with a </w:t>
      </w:r>
      <w:r w:rsidR="00427BE4" w:rsidRPr="005F64F7">
        <w:rPr>
          <w:rFonts w:ascii="Times New Roman" w:hAnsi="Times New Roman" w:cs="Times New Roman"/>
          <w:color w:val="000000" w:themeColor="text1"/>
        </w:rPr>
        <w:t>48-hour</w:t>
      </w:r>
      <w:r w:rsidR="00300BF3" w:rsidRPr="005F64F7">
        <w:rPr>
          <w:rFonts w:ascii="Times New Roman" w:hAnsi="Times New Roman" w:cs="Times New Roman"/>
          <w:color w:val="000000" w:themeColor="text1"/>
        </w:rPr>
        <w:t xml:space="preserve"> notice</w:t>
      </w:r>
      <w:r w:rsidRPr="005F64F7">
        <w:rPr>
          <w:rFonts w:ascii="Times New Roman" w:hAnsi="Times New Roman" w:cs="Times New Roman"/>
          <w:color w:val="000000" w:themeColor="text1"/>
          <w:sz w:val="24"/>
          <w:szCs w:val="24"/>
        </w:rPr>
        <w:t xml:space="preserve">. </w:t>
      </w:r>
    </w:p>
    <w:p w14:paraId="4ED1CAE4" w14:textId="77777777" w:rsidR="009A7508" w:rsidRDefault="009A7508" w:rsidP="005F64F7">
      <w:pPr>
        <w:pStyle w:val="Heading4"/>
      </w:pPr>
    </w:p>
    <w:p w14:paraId="7410A650" w14:textId="283D32C7" w:rsidR="00562486" w:rsidRPr="00562486" w:rsidRDefault="00562486" w:rsidP="005F64F7">
      <w:pPr>
        <w:pStyle w:val="Heading4"/>
        <w:rPr>
          <w:b w:val="0"/>
          <w:bCs w:val="0"/>
        </w:rPr>
      </w:pPr>
      <w:r w:rsidRPr="00562486">
        <w:t>CLEAR Supported Technologies for Accessibility and Privacy Policies</w:t>
      </w:r>
      <w:r w:rsidR="005F64F7">
        <w:t xml:space="preserve">: </w:t>
      </w:r>
      <w:r w:rsidRPr="005F64F7">
        <w:rPr>
          <w:b w:val="0"/>
          <w:bCs w:val="0"/>
        </w:rPr>
        <w:t>Please find the web accessibility and privacy statements for UNT, Canvas, and all CLEAR supported technologies at</w:t>
      </w:r>
      <w:r w:rsidR="009A7508">
        <w:rPr>
          <w:b w:val="0"/>
          <w:bCs w:val="0"/>
          <w:iCs w:val="0"/>
        </w:rPr>
        <w:t xml:space="preserve"> </w:t>
      </w:r>
      <w:hyperlink r:id="rId10" w:tgtFrame="_blank" w:history="1">
        <w:r w:rsidRPr="00562486">
          <w:rPr>
            <w:rStyle w:val="Hyperlink"/>
            <w:b w:val="0"/>
            <w:bCs w:val="0"/>
            <w:iCs w:val="0"/>
          </w:rPr>
          <w:t>CLEAR Supported Technologies web page</w:t>
        </w:r>
      </w:hyperlink>
      <w:r w:rsidRPr="00562486">
        <w:rPr>
          <w:b w:val="0"/>
          <w:bCs w:val="0"/>
          <w:iCs w:val="0"/>
        </w:rPr>
        <w:t xml:space="preserve"> </w:t>
      </w:r>
    </w:p>
    <w:p w14:paraId="551F17CE" w14:textId="77777777" w:rsidR="009A7508" w:rsidRDefault="009A7508" w:rsidP="005F64F7">
      <w:pPr>
        <w:pStyle w:val="Heading2"/>
        <w:spacing w:before="0"/>
        <w:rPr>
          <w:rFonts w:ascii="Times New Roman" w:hAnsi="Times New Roman" w:cs="Times New Roman"/>
          <w:b/>
          <w:bCs/>
          <w:color w:val="000000" w:themeColor="text1"/>
          <w:sz w:val="24"/>
          <w:szCs w:val="24"/>
        </w:rPr>
      </w:pPr>
    </w:p>
    <w:p w14:paraId="1DFA0088" w14:textId="75E7B531" w:rsidR="00BD49EF" w:rsidRPr="005F64F7" w:rsidRDefault="00C3728E" w:rsidP="005F64F7">
      <w:pPr>
        <w:pStyle w:val="Heading2"/>
        <w:spacing w:before="0"/>
        <w:rPr>
          <w:rFonts w:ascii="Times New Roman" w:hAnsi="Times New Roman" w:cs="Times New Roman"/>
          <w:b/>
          <w:bCs/>
          <w:color w:val="000000" w:themeColor="text1"/>
          <w:sz w:val="24"/>
          <w:szCs w:val="24"/>
        </w:rPr>
      </w:pPr>
      <w:r w:rsidRPr="00427BE4">
        <w:rPr>
          <w:rFonts w:ascii="Times New Roman" w:hAnsi="Times New Roman" w:cs="Times New Roman"/>
          <w:b/>
          <w:bCs/>
          <w:color w:val="000000" w:themeColor="text1"/>
          <w:sz w:val="24"/>
          <w:szCs w:val="24"/>
        </w:rPr>
        <w:t>ADA Statement</w:t>
      </w:r>
      <w:r w:rsidR="005F64F7">
        <w:rPr>
          <w:rFonts w:ascii="Times New Roman" w:hAnsi="Times New Roman" w:cs="Times New Roman"/>
          <w:b/>
          <w:bCs/>
          <w:color w:val="000000" w:themeColor="text1"/>
          <w:sz w:val="24"/>
          <w:szCs w:val="24"/>
        </w:rPr>
        <w:t xml:space="preserve">: </w:t>
      </w:r>
      <w:r w:rsidR="00B7300B" w:rsidRPr="005F64F7">
        <w:rPr>
          <w:rFonts w:ascii="Times New Roman" w:hAnsi="Times New Roman" w:cs="Times New Roman"/>
          <w:color w:val="000000" w:themeColor="text1"/>
          <w:sz w:val="24"/>
          <w:szCs w:val="24"/>
        </w:rPr>
        <w:t>UNT makes reasonable academic accommodation for students with disabilities. Students seeking accommodation must first register with the Office of Disability Accommodation (ODA) to verify their eligibility. If a disability is verified, the ODA provide</w:t>
      </w:r>
      <w:r w:rsidR="0034170F" w:rsidRPr="005F64F7">
        <w:rPr>
          <w:rFonts w:ascii="Times New Roman" w:hAnsi="Times New Roman"/>
          <w:b/>
          <w:color w:val="000000" w:themeColor="text1"/>
          <w:sz w:val="24"/>
          <w:szCs w:val="24"/>
        </w:rPr>
        <w:t>s</w:t>
      </w:r>
      <w:r w:rsidR="00B7300B" w:rsidRPr="005F64F7">
        <w:rPr>
          <w:rFonts w:ascii="Times New Roman" w:hAnsi="Times New Roman" w:cs="Times New Roman"/>
          <w:color w:val="000000" w:themeColor="text1"/>
          <w:sz w:val="24"/>
          <w:szCs w:val="24"/>
        </w:rPr>
        <w:t xml:space="preserve"> a student with an accommodation letter to be delivered to faculty to begin a private discussion regarding one’s specific course needs. Students may request </w:t>
      </w:r>
      <w:r w:rsidR="0034170F" w:rsidRPr="005F64F7">
        <w:rPr>
          <w:rFonts w:ascii="Times New Roman" w:hAnsi="Times New Roman"/>
          <w:b/>
          <w:color w:val="000000" w:themeColor="text1"/>
          <w:sz w:val="24"/>
          <w:szCs w:val="24"/>
        </w:rPr>
        <w:t>accommodation</w:t>
      </w:r>
      <w:r w:rsidR="00B7300B" w:rsidRPr="005F64F7">
        <w:rPr>
          <w:rFonts w:ascii="Times New Roman" w:hAnsi="Times New Roman" w:cs="Times New Roman"/>
          <w:color w:val="000000" w:themeColor="text1"/>
          <w:sz w:val="24"/>
          <w:szCs w:val="24"/>
        </w:rPr>
        <w:t xml:space="preserve"> at any </w:t>
      </w:r>
      <w:proofErr w:type="gramStart"/>
      <w:r w:rsidR="00B7300B" w:rsidRPr="005F64F7">
        <w:rPr>
          <w:rFonts w:ascii="Times New Roman" w:hAnsi="Times New Roman" w:cs="Times New Roman"/>
          <w:color w:val="000000" w:themeColor="text1"/>
          <w:sz w:val="24"/>
          <w:szCs w:val="24"/>
        </w:rPr>
        <w:t>time,</w:t>
      </w:r>
      <w:proofErr w:type="gramEnd"/>
      <w:r w:rsidR="00B7300B" w:rsidRPr="005F64F7">
        <w:rPr>
          <w:rFonts w:ascii="Times New Roman" w:hAnsi="Times New Roman" w:cs="Times New Roman"/>
          <w:color w:val="000000" w:themeColor="text1"/>
          <w:sz w:val="24"/>
          <w:szCs w:val="24"/>
        </w:rPr>
        <w:t xml:space="preserve"> however, ODA notice</w:t>
      </w:r>
      <w:r w:rsidR="0034170F" w:rsidRPr="005F64F7">
        <w:rPr>
          <w:rFonts w:ascii="Times New Roman" w:hAnsi="Times New Roman"/>
          <w:b/>
          <w:color w:val="000000" w:themeColor="text1"/>
          <w:sz w:val="24"/>
          <w:szCs w:val="24"/>
        </w:rPr>
        <w:t>s</w:t>
      </w:r>
      <w:r w:rsidR="00B7300B" w:rsidRPr="005F64F7">
        <w:rPr>
          <w:rFonts w:ascii="Times New Roman" w:hAnsi="Times New Roman" w:cs="Times New Roman"/>
          <w:color w:val="000000" w:themeColor="text1"/>
          <w:sz w:val="24"/>
          <w:szCs w:val="24"/>
        </w:rPr>
        <w:t xml:space="preserve">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1" w:history="1">
        <w:r w:rsidR="00B7300B" w:rsidRPr="005F64F7">
          <w:rPr>
            <w:rStyle w:val="Hyperlink"/>
            <w:rFonts w:ascii="Times New Roman" w:hAnsi="Times New Roman" w:cs="Times New Roman"/>
            <w:color w:val="000000" w:themeColor="text1"/>
            <w:sz w:val="24"/>
            <w:szCs w:val="24"/>
          </w:rPr>
          <w:t>ODA website</w:t>
        </w:r>
      </w:hyperlink>
      <w:r w:rsidR="00B7300B" w:rsidRPr="005F64F7">
        <w:rPr>
          <w:rFonts w:ascii="Times New Roman" w:hAnsi="Times New Roman" w:cs="Times New Roman"/>
          <w:color w:val="000000" w:themeColor="text1"/>
          <w:sz w:val="24"/>
          <w:szCs w:val="24"/>
        </w:rPr>
        <w:t xml:space="preserve"> (</w:t>
      </w:r>
      <w:hyperlink r:id="rId12" w:history="1">
        <w:r w:rsidR="00B7300B" w:rsidRPr="005F64F7">
          <w:rPr>
            <w:rStyle w:val="Hyperlink"/>
            <w:rFonts w:ascii="Times New Roman" w:hAnsi="Times New Roman" w:cs="Times New Roman"/>
            <w:color w:val="000000" w:themeColor="text1"/>
            <w:sz w:val="24"/>
            <w:szCs w:val="24"/>
          </w:rPr>
          <w:t>https://disability.unt.edu/</w:t>
        </w:r>
      </w:hyperlink>
      <w:r w:rsidR="00B7300B" w:rsidRPr="005F64F7">
        <w:rPr>
          <w:rFonts w:ascii="Times New Roman" w:hAnsi="Times New Roman" w:cs="Times New Roman"/>
          <w:color w:val="000000" w:themeColor="text1"/>
          <w:sz w:val="24"/>
          <w:szCs w:val="24"/>
        </w:rPr>
        <w:t>).</w:t>
      </w:r>
    </w:p>
    <w:p w14:paraId="2530CA25" w14:textId="77777777" w:rsidR="00BD49EF" w:rsidRPr="005F64F7" w:rsidRDefault="00BD49EF" w:rsidP="00BD49EF">
      <w:pPr>
        <w:pStyle w:val="Heading3"/>
        <w:spacing w:before="0" w:beforeAutospacing="0" w:after="0" w:afterAutospacing="0"/>
        <w:textAlignment w:val="baseline"/>
        <w:rPr>
          <w:rFonts w:ascii="Times New Roman" w:hAnsi="Times New Roman"/>
          <w:b w:val="0"/>
          <w:color w:val="000000" w:themeColor="text1"/>
          <w:sz w:val="24"/>
          <w:szCs w:val="24"/>
        </w:rPr>
      </w:pPr>
    </w:p>
    <w:p w14:paraId="2EC4AC7C" w14:textId="2842B1F5" w:rsidR="00857264" w:rsidRPr="005F64F7" w:rsidRDefault="00B7300B" w:rsidP="005F64F7">
      <w:pPr>
        <w:pStyle w:val="Heading3"/>
        <w:spacing w:before="0" w:beforeAutospacing="0" w:after="0" w:afterAutospacing="0"/>
        <w:textAlignment w:val="baseline"/>
        <w:rPr>
          <w:rFonts w:ascii="Times New Roman" w:hAnsi="Times New Roman"/>
          <w:b w:val="0"/>
          <w:bCs w:val="0"/>
          <w:sz w:val="24"/>
          <w:szCs w:val="24"/>
        </w:rPr>
      </w:pPr>
      <w:r w:rsidRPr="00BC496C">
        <w:rPr>
          <w:rFonts w:ascii="Times New Roman" w:hAnsi="Times New Roman"/>
          <w:sz w:val="24"/>
          <w:szCs w:val="24"/>
        </w:rPr>
        <w:t>Prohibition of Discrimination, Harassment, and Retaliation</w:t>
      </w:r>
      <w:r w:rsidR="005F64F7">
        <w:rPr>
          <w:rFonts w:ascii="Times New Roman" w:hAnsi="Times New Roman"/>
          <w:sz w:val="24"/>
          <w:szCs w:val="24"/>
        </w:rPr>
        <w:t xml:space="preserve">: </w:t>
      </w:r>
      <w:r w:rsidR="3AA3CBFF" w:rsidRPr="005F64F7">
        <w:rPr>
          <w:rFonts w:ascii="Times New Roman" w:hAnsi="Times New Roman"/>
          <w:b w:val="0"/>
          <w:bCs w:val="0"/>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D1BB1BE" w14:textId="77777777" w:rsidR="00857264" w:rsidRPr="00BC496C" w:rsidRDefault="00857264" w:rsidP="00BC496C">
      <w:pPr>
        <w:pStyle w:val="Heading2"/>
        <w:spacing w:before="0"/>
        <w:rPr>
          <w:rFonts w:ascii="Times New Roman" w:hAnsi="Times New Roman" w:cs="Times New Roman"/>
          <w:sz w:val="24"/>
          <w:szCs w:val="24"/>
        </w:rPr>
      </w:pPr>
    </w:p>
    <w:p w14:paraId="6B24448C" w14:textId="18DC19EE" w:rsidR="003E5611" w:rsidRPr="005F64F7" w:rsidRDefault="00C3728E" w:rsidP="005F64F7">
      <w:pPr>
        <w:pStyle w:val="Heading2"/>
        <w:spacing w:before="0"/>
        <w:rPr>
          <w:rFonts w:ascii="Times New Roman" w:hAnsi="Times New Roman" w:cs="Times New Roman"/>
          <w:b/>
          <w:bCs/>
          <w:sz w:val="24"/>
          <w:szCs w:val="24"/>
        </w:rPr>
      </w:pPr>
      <w:r w:rsidRPr="00BD49EF">
        <w:rPr>
          <w:rFonts w:ascii="Times New Roman" w:hAnsi="Times New Roman" w:cs="Times New Roman"/>
          <w:b/>
          <w:bCs/>
          <w:color w:val="000000" w:themeColor="text1"/>
          <w:sz w:val="24"/>
          <w:szCs w:val="24"/>
        </w:rPr>
        <w:t>Academic Integrity Standards and Sanctions for Violations</w:t>
      </w:r>
      <w:r w:rsidR="005F64F7">
        <w:rPr>
          <w:rFonts w:ascii="Times New Roman" w:hAnsi="Times New Roman" w:cs="Times New Roman"/>
          <w:b/>
          <w:bCs/>
          <w:color w:val="000000" w:themeColor="text1"/>
          <w:sz w:val="24"/>
          <w:szCs w:val="24"/>
        </w:rPr>
        <w:t xml:space="preserve">: </w:t>
      </w:r>
      <w:r w:rsidR="00CB5A3A" w:rsidRPr="00BC496C">
        <w:rPr>
          <w:rFonts w:ascii="Times New Roman" w:hAnsi="Times New Roman" w:cs="Times New Roman"/>
          <w:color w:val="333333"/>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w:t>
      </w:r>
      <w:r w:rsidRPr="00BC496C">
        <w:rPr>
          <w:rFonts w:ascii="Times New Roman" w:hAnsi="Times New Roman" w:cs="Times New Roman"/>
          <w:color w:val="333333"/>
          <w:sz w:val="24"/>
          <w:szCs w:val="24"/>
        </w:rPr>
        <w:t>o expulsion from the University</w:t>
      </w:r>
      <w:r w:rsidR="00CB5A3A" w:rsidRPr="00BC496C">
        <w:rPr>
          <w:rFonts w:ascii="Times New Roman" w:hAnsi="Times New Roman" w:cs="Times New Roman"/>
          <w:color w:val="333333"/>
          <w:sz w:val="24"/>
          <w:szCs w:val="24"/>
        </w:rPr>
        <w:t>.</w:t>
      </w:r>
      <w:r w:rsidR="00BC30F5">
        <w:rPr>
          <w:rFonts w:ascii="Times New Roman" w:hAnsi="Times New Roman"/>
          <w:color w:val="333333"/>
          <w:sz w:val="24"/>
          <w:szCs w:val="24"/>
        </w:rPr>
        <w:t xml:space="preserve"> </w:t>
      </w:r>
      <w:r w:rsidRPr="00BC496C">
        <w:rPr>
          <w:rFonts w:ascii="Times New Roman" w:hAnsi="Times New Roman" w:cs="Times New Roman"/>
          <w:color w:val="333333"/>
          <w:sz w:val="24"/>
          <w:szCs w:val="24"/>
        </w:rPr>
        <w:t>I impose a grade of “0” for the specific assignment and, per university policy, report the issue to the Office of Academic Integrity.</w:t>
      </w:r>
      <w:r w:rsidR="00BC30F5">
        <w:rPr>
          <w:rFonts w:ascii="Times New Roman" w:hAnsi="Times New Roman"/>
          <w:color w:val="333333"/>
          <w:sz w:val="24"/>
          <w:szCs w:val="24"/>
        </w:rPr>
        <w:t xml:space="preserve"> </w:t>
      </w:r>
      <w:r w:rsidR="000756C6" w:rsidRPr="00BC496C">
        <w:rPr>
          <w:rFonts w:ascii="Times New Roman" w:hAnsi="Times New Roman" w:cs="Times New Roman"/>
          <w:color w:val="333333"/>
          <w:sz w:val="24"/>
          <w:szCs w:val="24"/>
        </w:rPr>
        <w:t>A second violation within the same term will result in a failing grade for the course.</w:t>
      </w:r>
    </w:p>
    <w:p w14:paraId="798849E9" w14:textId="77777777" w:rsidR="00D969CF" w:rsidRPr="00BC496C" w:rsidRDefault="00D969CF" w:rsidP="00BC496C">
      <w:pPr>
        <w:pStyle w:val="NormalWeb"/>
        <w:spacing w:before="0" w:beforeAutospacing="0" w:after="0" w:afterAutospacing="0"/>
        <w:textAlignment w:val="baseline"/>
        <w:rPr>
          <w:rFonts w:ascii="Times New Roman" w:hAnsi="Times New Roman"/>
          <w:color w:val="333333"/>
          <w:sz w:val="24"/>
          <w:szCs w:val="24"/>
        </w:rPr>
      </w:pPr>
    </w:p>
    <w:p w14:paraId="3D802499" w14:textId="65750D0C" w:rsidR="001A363A" w:rsidRPr="00BC496C" w:rsidRDefault="00D969CF" w:rsidP="00300BF3">
      <w:pPr>
        <w:pStyle w:val="NormalWeb"/>
        <w:spacing w:before="0" w:beforeAutospacing="0" w:after="0" w:afterAutospacing="0"/>
        <w:textAlignment w:val="baseline"/>
        <w:rPr>
          <w:rFonts w:ascii="Times New Roman" w:hAnsi="Times New Roman"/>
          <w:color w:val="333333"/>
          <w:sz w:val="24"/>
          <w:szCs w:val="24"/>
        </w:rPr>
      </w:pPr>
      <w:r w:rsidRPr="00BC496C">
        <w:rPr>
          <w:rFonts w:ascii="Times New Roman" w:hAnsi="Times New Roman"/>
          <w:color w:val="333333"/>
          <w:sz w:val="24"/>
          <w:szCs w:val="24"/>
        </w:rPr>
        <w:t xml:space="preserve">“Cheating” is defined as </w:t>
      </w:r>
      <w:r w:rsidR="001A363A" w:rsidRPr="00BC496C">
        <w:rPr>
          <w:rFonts w:ascii="Times New Roman" w:hAnsi="Times New Roman"/>
          <w:color w:val="333333"/>
          <w:sz w:val="24"/>
          <w:szCs w:val="24"/>
        </w:rPr>
        <w:t>“the use of unauthorized assistance in an academic exercise, including but not limited to:</w:t>
      </w:r>
      <w:r w:rsidR="00300BF3">
        <w:rPr>
          <w:rFonts w:ascii="Times New Roman" w:hAnsi="Times New Roman"/>
          <w:color w:val="333333"/>
          <w:sz w:val="24"/>
          <w:szCs w:val="24"/>
        </w:rPr>
        <w:t xml:space="preserve"> 1) </w:t>
      </w:r>
      <w:r w:rsidR="001A363A" w:rsidRPr="00BC496C">
        <w:rPr>
          <w:rFonts w:ascii="Times New Roman" w:hAnsi="Times New Roman"/>
          <w:color w:val="333333"/>
          <w:sz w:val="24"/>
          <w:szCs w:val="24"/>
        </w:rPr>
        <w:t>use of any unauthorized assistance to take exams, tests, quizzes, or other assessments;</w:t>
      </w:r>
      <w:r w:rsidR="00300BF3">
        <w:rPr>
          <w:rFonts w:ascii="Times New Roman" w:hAnsi="Times New Roman"/>
          <w:color w:val="333333"/>
          <w:sz w:val="24"/>
          <w:szCs w:val="24"/>
        </w:rPr>
        <w:t xml:space="preserve"> 2) </w:t>
      </w:r>
      <w:r w:rsidR="001A363A" w:rsidRPr="00BC496C">
        <w:rPr>
          <w:rFonts w:ascii="Times New Roman" w:hAnsi="Times New Roman"/>
          <w:color w:val="333333"/>
          <w:sz w:val="24"/>
          <w:szCs w:val="24"/>
        </w:rPr>
        <w:t xml:space="preserve">use, without permission, of tests, notes, or other academic materials belonging to instructors, staff members, or other students of the University; </w:t>
      </w:r>
      <w:r w:rsidR="00300BF3">
        <w:rPr>
          <w:rFonts w:ascii="Times New Roman" w:hAnsi="Times New Roman"/>
          <w:color w:val="333333"/>
          <w:sz w:val="24"/>
          <w:szCs w:val="24"/>
        </w:rPr>
        <w:t xml:space="preserve">or 3) </w:t>
      </w:r>
      <w:r w:rsidR="001A363A" w:rsidRPr="00BC496C">
        <w:rPr>
          <w:rFonts w:ascii="Times New Roman" w:hAnsi="Times New Roman"/>
          <w:color w:val="333333"/>
          <w:sz w:val="24"/>
          <w:szCs w:val="24"/>
        </w:rPr>
        <w:t>any other act designed to give a student an unfair advantage on an academic assignment.”</w:t>
      </w:r>
    </w:p>
    <w:p w14:paraId="69E1D2EE" w14:textId="77777777" w:rsidR="001A363A" w:rsidRPr="00BC496C" w:rsidRDefault="001A363A" w:rsidP="00BC496C">
      <w:pPr>
        <w:pStyle w:val="NormalWeb"/>
        <w:spacing w:before="0" w:beforeAutospacing="0" w:after="0" w:afterAutospacing="0"/>
        <w:textAlignment w:val="baseline"/>
        <w:rPr>
          <w:rFonts w:ascii="Times New Roman" w:hAnsi="Times New Roman"/>
          <w:color w:val="333333"/>
          <w:sz w:val="24"/>
          <w:szCs w:val="24"/>
        </w:rPr>
      </w:pPr>
    </w:p>
    <w:p w14:paraId="5A30B319" w14:textId="77777777" w:rsidR="005F64F7" w:rsidRDefault="001A363A" w:rsidP="005F64F7">
      <w:pPr>
        <w:pStyle w:val="NormalWeb"/>
        <w:spacing w:before="0" w:beforeAutospacing="0" w:after="0" w:afterAutospacing="0"/>
        <w:textAlignment w:val="baseline"/>
        <w:rPr>
          <w:rFonts w:ascii="Times New Roman" w:hAnsi="Times New Roman"/>
          <w:color w:val="333333"/>
          <w:sz w:val="24"/>
          <w:szCs w:val="24"/>
        </w:rPr>
      </w:pPr>
      <w:r w:rsidRPr="00300BF3">
        <w:rPr>
          <w:rFonts w:ascii="Times New Roman" w:hAnsi="Times New Roman"/>
          <w:color w:val="333333"/>
          <w:sz w:val="24"/>
          <w:szCs w:val="24"/>
        </w:rPr>
        <w:t>IN THIS CLASS, you are allowed to use your own notes for assignments and exams</w:t>
      </w:r>
      <w:r w:rsidR="00300BF3" w:rsidRPr="00300BF3">
        <w:rPr>
          <w:rFonts w:ascii="Times New Roman" w:hAnsi="Times New Roman"/>
          <w:color w:val="333333"/>
          <w:sz w:val="24"/>
          <w:szCs w:val="24"/>
        </w:rPr>
        <w:t>, but</w:t>
      </w:r>
      <w:r w:rsidR="00562486">
        <w:rPr>
          <w:rFonts w:ascii="Times New Roman" w:hAnsi="Times New Roman"/>
          <w:color w:val="333333"/>
          <w:sz w:val="24"/>
          <w:szCs w:val="24"/>
        </w:rPr>
        <w:t xml:space="preserve"> </w:t>
      </w:r>
      <w:r w:rsidRPr="00300BF3">
        <w:rPr>
          <w:rFonts w:ascii="Times New Roman" w:hAnsi="Times New Roman"/>
          <w:color w:val="333333"/>
          <w:sz w:val="24"/>
          <w:szCs w:val="24"/>
        </w:rPr>
        <w:t>you are NOT allowed to use another student’s notes on your exams.</w:t>
      </w:r>
      <w:r w:rsidR="00BC30F5" w:rsidRPr="00300BF3">
        <w:rPr>
          <w:rFonts w:ascii="Times New Roman" w:hAnsi="Times New Roman"/>
          <w:color w:val="333333"/>
          <w:sz w:val="24"/>
          <w:szCs w:val="24"/>
        </w:rPr>
        <w:t xml:space="preserve"> </w:t>
      </w:r>
      <w:r w:rsidR="00300BF3" w:rsidRPr="00300BF3">
        <w:rPr>
          <w:rFonts w:ascii="Times New Roman" w:hAnsi="Times New Roman"/>
          <w:color w:val="333333"/>
          <w:sz w:val="24"/>
          <w:szCs w:val="24"/>
        </w:rPr>
        <w:t>Y</w:t>
      </w:r>
      <w:r w:rsidRPr="00300BF3">
        <w:rPr>
          <w:rFonts w:ascii="Times New Roman" w:hAnsi="Times New Roman"/>
          <w:color w:val="333333"/>
          <w:sz w:val="24"/>
          <w:szCs w:val="24"/>
        </w:rPr>
        <w:t xml:space="preserve">ou are not allowed to have other </w:t>
      </w:r>
      <w:r w:rsidRPr="00300BF3">
        <w:rPr>
          <w:rFonts w:ascii="Times New Roman" w:hAnsi="Times New Roman"/>
          <w:color w:val="333333"/>
          <w:sz w:val="24"/>
          <w:szCs w:val="24"/>
        </w:rPr>
        <w:lastRenderedPageBreak/>
        <w:t xml:space="preserve">individuals complete </w:t>
      </w:r>
      <w:proofErr w:type="spellStart"/>
      <w:r w:rsidR="00300BF3" w:rsidRPr="00300BF3">
        <w:rPr>
          <w:rFonts w:ascii="Times New Roman" w:hAnsi="Times New Roman"/>
          <w:color w:val="333333"/>
          <w:sz w:val="24"/>
          <w:szCs w:val="24"/>
        </w:rPr>
        <w:t>Webtext</w:t>
      </w:r>
      <w:proofErr w:type="spellEnd"/>
      <w:r w:rsidRPr="00300BF3">
        <w:rPr>
          <w:rFonts w:ascii="Times New Roman" w:hAnsi="Times New Roman"/>
          <w:color w:val="333333"/>
          <w:sz w:val="24"/>
          <w:szCs w:val="24"/>
        </w:rPr>
        <w:t xml:space="preserve"> assignments</w:t>
      </w:r>
      <w:r w:rsidR="00300BF3" w:rsidRPr="00300BF3">
        <w:rPr>
          <w:rFonts w:ascii="Times New Roman" w:hAnsi="Times New Roman"/>
          <w:color w:val="333333"/>
          <w:sz w:val="24"/>
          <w:szCs w:val="24"/>
        </w:rPr>
        <w:t xml:space="preserve"> or quizzes</w:t>
      </w:r>
      <w:r w:rsidRPr="00300BF3">
        <w:rPr>
          <w:rFonts w:ascii="Times New Roman" w:hAnsi="Times New Roman"/>
          <w:color w:val="333333"/>
          <w:sz w:val="24"/>
          <w:szCs w:val="24"/>
        </w:rPr>
        <w:t xml:space="preserve"> for you.</w:t>
      </w:r>
      <w:r w:rsidR="00BC30F5" w:rsidRPr="00300BF3">
        <w:rPr>
          <w:rFonts w:ascii="Times New Roman" w:hAnsi="Times New Roman"/>
          <w:color w:val="333333"/>
          <w:sz w:val="24"/>
          <w:szCs w:val="24"/>
        </w:rPr>
        <w:t xml:space="preserve"> </w:t>
      </w:r>
      <w:r w:rsidRPr="00BC496C">
        <w:rPr>
          <w:rFonts w:ascii="Times New Roman" w:hAnsi="Times New Roman"/>
          <w:color w:val="333333"/>
          <w:sz w:val="24"/>
          <w:szCs w:val="24"/>
        </w:rPr>
        <w:t>The goal of these assignments is to evaluate your ability to integrate the content of the course.</w:t>
      </w:r>
      <w:r w:rsidR="00BC30F5">
        <w:rPr>
          <w:rFonts w:ascii="Times New Roman" w:hAnsi="Times New Roman"/>
          <w:color w:val="333333"/>
          <w:sz w:val="24"/>
          <w:szCs w:val="24"/>
        </w:rPr>
        <w:t xml:space="preserve"> </w:t>
      </w:r>
    </w:p>
    <w:p w14:paraId="38F9E918" w14:textId="77777777" w:rsidR="005F64F7" w:rsidRDefault="005F64F7" w:rsidP="005F64F7">
      <w:pPr>
        <w:pStyle w:val="NormalWeb"/>
        <w:spacing w:before="0" w:beforeAutospacing="0" w:after="0" w:afterAutospacing="0"/>
        <w:textAlignment w:val="baseline"/>
        <w:rPr>
          <w:rFonts w:ascii="Times New Roman" w:hAnsi="Times New Roman"/>
          <w:color w:val="333333"/>
          <w:sz w:val="24"/>
          <w:szCs w:val="24"/>
        </w:rPr>
      </w:pPr>
    </w:p>
    <w:p w14:paraId="4986E737" w14:textId="1953A552" w:rsidR="009B31C7" w:rsidRPr="005F64F7" w:rsidRDefault="00C3728E" w:rsidP="005F64F7">
      <w:pPr>
        <w:pStyle w:val="NormalWeb"/>
        <w:spacing w:before="0" w:beforeAutospacing="0" w:after="0" w:afterAutospacing="0"/>
        <w:textAlignment w:val="baseline"/>
        <w:rPr>
          <w:rFonts w:ascii="Times New Roman" w:hAnsi="Times New Roman"/>
          <w:color w:val="333333"/>
          <w:sz w:val="24"/>
          <w:szCs w:val="24"/>
        </w:rPr>
      </w:pPr>
      <w:r w:rsidRPr="00BD49EF">
        <w:rPr>
          <w:rFonts w:ascii="Times New Roman" w:hAnsi="Times New Roman"/>
          <w:b/>
          <w:bCs/>
          <w:color w:val="000000" w:themeColor="text1"/>
          <w:sz w:val="24"/>
          <w:szCs w:val="24"/>
        </w:rPr>
        <w:t>Acceptable Student Behavior</w:t>
      </w:r>
      <w:r w:rsidR="005F64F7">
        <w:rPr>
          <w:rFonts w:ascii="Times New Roman" w:hAnsi="Times New Roman"/>
          <w:b/>
          <w:bCs/>
          <w:color w:val="000000" w:themeColor="text1"/>
          <w:sz w:val="24"/>
          <w:szCs w:val="24"/>
        </w:rPr>
        <w:t xml:space="preserve">: </w:t>
      </w:r>
      <w:r w:rsidR="00CB5A3A" w:rsidRPr="00BC496C">
        <w:rPr>
          <w:rFonts w:ascii="Times New Roman" w:hAnsi="Times New Roman"/>
          <w:color w:val="333333"/>
          <w:sz w:val="24"/>
          <w:szCs w:val="24"/>
        </w:rPr>
        <w:t xml:space="preserve">Student behavior that interferes with an instructor’s ability to conduct a class or other students' opportunity to learn is unacceptable and disruptive and will not be tolerated in any instructional forum at UNT. </w:t>
      </w:r>
      <w:r w:rsidR="001A363A" w:rsidRPr="00BC496C">
        <w:rPr>
          <w:rFonts w:ascii="Times New Roman" w:hAnsi="Times New Roman"/>
          <w:color w:val="333333"/>
          <w:sz w:val="24"/>
          <w:szCs w:val="24"/>
        </w:rPr>
        <w:t>In an online course, denigration of the instructor o</w:t>
      </w:r>
      <w:r w:rsidR="00CD0BDF" w:rsidRPr="00BC496C">
        <w:rPr>
          <w:rFonts w:ascii="Times New Roman" w:hAnsi="Times New Roman"/>
          <w:color w:val="333333"/>
          <w:sz w:val="24"/>
          <w:szCs w:val="24"/>
        </w:rPr>
        <w:t>r</w:t>
      </w:r>
      <w:r w:rsidR="001A363A" w:rsidRPr="00BC496C">
        <w:rPr>
          <w:rFonts w:ascii="Times New Roman" w:hAnsi="Times New Roman"/>
          <w:color w:val="333333"/>
          <w:sz w:val="24"/>
          <w:szCs w:val="24"/>
        </w:rPr>
        <w:t xml:space="preserve"> other students</w:t>
      </w:r>
      <w:r w:rsidR="00CD0BDF" w:rsidRPr="00BC496C">
        <w:rPr>
          <w:rFonts w:ascii="Times New Roman" w:hAnsi="Times New Roman"/>
          <w:color w:val="333333"/>
          <w:sz w:val="24"/>
          <w:szCs w:val="24"/>
        </w:rPr>
        <w:t>—whether in the course environment or in an external platform such as GroupMe—interferes with the instructor’s ability to conduct the class and other students’ opportunity to learn.</w:t>
      </w:r>
      <w:r w:rsidR="00BC30F5">
        <w:rPr>
          <w:rFonts w:ascii="Times New Roman" w:hAnsi="Times New Roman"/>
          <w:color w:val="333333"/>
          <w:sz w:val="24"/>
          <w:szCs w:val="24"/>
        </w:rPr>
        <w:t xml:space="preserve"> </w:t>
      </w:r>
      <w:r w:rsidR="00CD0BDF" w:rsidRPr="00BC496C">
        <w:rPr>
          <w:rFonts w:ascii="Times New Roman" w:hAnsi="Times New Roman"/>
          <w:color w:val="333333"/>
          <w:sz w:val="24"/>
          <w:szCs w:val="24"/>
        </w:rPr>
        <w:t>Accordingly, the</w:t>
      </w:r>
      <w:r w:rsidR="001A363A" w:rsidRPr="00BC496C">
        <w:rPr>
          <w:rFonts w:ascii="Times New Roman" w:hAnsi="Times New Roman"/>
          <w:color w:val="333333"/>
          <w:sz w:val="24"/>
          <w:szCs w:val="24"/>
        </w:rPr>
        <w:t xml:space="preserve"> </w:t>
      </w:r>
      <w:r w:rsidR="00CB5A3A" w:rsidRPr="00BC496C">
        <w:rPr>
          <w:rFonts w:ascii="Times New Roman" w:hAnsi="Times New Roman"/>
          <w:color w:val="333333"/>
          <w:sz w:val="24"/>
          <w:szCs w:val="24"/>
        </w:rPr>
        <w:t>instructor may refer the student to the Dean of Students to consider whether the student's conduct violated the Code of Student Conduct. The University's expectations for student conduct apply to all instr</w:t>
      </w:r>
      <w:r w:rsidR="00F639F3" w:rsidRPr="00BC496C">
        <w:rPr>
          <w:rFonts w:ascii="Times New Roman" w:hAnsi="Times New Roman"/>
          <w:color w:val="333333"/>
          <w:sz w:val="24"/>
          <w:szCs w:val="24"/>
        </w:rPr>
        <w:t>uctional forums, including the online environment.</w:t>
      </w:r>
      <w:r w:rsidR="00BC30F5">
        <w:rPr>
          <w:rFonts w:ascii="Times New Roman" w:hAnsi="Times New Roman"/>
          <w:color w:val="333333"/>
          <w:sz w:val="24"/>
          <w:szCs w:val="24"/>
        </w:rPr>
        <w:t xml:space="preserve"> </w:t>
      </w:r>
      <w:r w:rsidR="00CB5A3A" w:rsidRPr="00BC496C">
        <w:rPr>
          <w:rFonts w:ascii="Times New Roman" w:hAnsi="Times New Roman"/>
          <w:color w:val="333333"/>
          <w:sz w:val="24"/>
          <w:szCs w:val="24"/>
        </w:rPr>
        <w:t>The Code of Student Conduct can be found at</w:t>
      </w:r>
      <w:r w:rsidR="00CB5A3A" w:rsidRPr="00BC496C">
        <w:rPr>
          <w:rStyle w:val="apple-converted-space"/>
          <w:rFonts w:ascii="Times New Roman" w:hAnsi="Times New Roman"/>
          <w:color w:val="333333"/>
          <w:sz w:val="24"/>
          <w:szCs w:val="24"/>
        </w:rPr>
        <w:t> </w:t>
      </w:r>
      <w:hyperlink r:id="rId13" w:history="1">
        <w:r w:rsidR="00CB5A3A" w:rsidRPr="00BC496C">
          <w:rPr>
            <w:rStyle w:val="Hyperlink"/>
            <w:rFonts w:ascii="Times New Roman" w:hAnsi="Times New Roman"/>
            <w:color w:val="00853E"/>
            <w:sz w:val="24"/>
            <w:szCs w:val="24"/>
            <w:bdr w:val="none" w:sz="0" w:space="0" w:color="auto" w:frame="1"/>
          </w:rPr>
          <w:t>deanofstudents.unt.edu/conduct</w:t>
        </w:r>
      </w:hyperlink>
      <w:r w:rsidR="00CB5A3A" w:rsidRPr="00BC496C">
        <w:rPr>
          <w:rFonts w:ascii="Times New Roman" w:hAnsi="Times New Roman"/>
          <w:color w:val="333333"/>
          <w:sz w:val="24"/>
          <w:szCs w:val="24"/>
          <w:u w:val="single"/>
          <w:bdr w:val="none" w:sz="0" w:space="0" w:color="auto" w:frame="1"/>
        </w:rPr>
        <w:t>.</w:t>
      </w:r>
    </w:p>
    <w:p w14:paraId="029F8432" w14:textId="77777777" w:rsidR="0094545A" w:rsidRPr="00BC496C" w:rsidRDefault="0094545A" w:rsidP="00BC496C">
      <w:pPr>
        <w:pStyle w:val="NormalWeb"/>
        <w:spacing w:before="0" w:beforeAutospacing="0" w:after="0" w:afterAutospacing="0"/>
        <w:textAlignment w:val="baseline"/>
        <w:rPr>
          <w:rFonts w:ascii="Times New Roman" w:hAnsi="Times New Roman"/>
          <w:color w:val="333333"/>
          <w:sz w:val="24"/>
          <w:szCs w:val="24"/>
        </w:rPr>
      </w:pPr>
    </w:p>
    <w:p w14:paraId="3ADF6E27" w14:textId="005749E2" w:rsidR="00FE4E35" w:rsidRPr="005F64F7" w:rsidRDefault="00B7300B" w:rsidP="005F64F7">
      <w:pPr>
        <w:pStyle w:val="Heading2"/>
        <w:spacing w:before="0"/>
        <w:rPr>
          <w:rFonts w:ascii="Times New Roman" w:hAnsi="Times New Roman" w:cs="Times New Roman"/>
          <w:color w:val="000000" w:themeColor="text1"/>
          <w:sz w:val="24"/>
          <w:szCs w:val="24"/>
        </w:rPr>
      </w:pPr>
      <w:r w:rsidRPr="00BD49EF">
        <w:rPr>
          <w:rFonts w:ascii="Times New Roman" w:hAnsi="Times New Roman" w:cs="Times New Roman"/>
          <w:b/>
          <w:bCs/>
          <w:color w:val="000000" w:themeColor="text1"/>
          <w:sz w:val="24"/>
          <w:szCs w:val="24"/>
        </w:rPr>
        <w:t>Sexual Assault Preve</w:t>
      </w:r>
      <w:r w:rsidR="00CD0BDF" w:rsidRPr="00BD49EF">
        <w:rPr>
          <w:rFonts w:ascii="Times New Roman" w:hAnsi="Times New Roman" w:cs="Times New Roman"/>
          <w:b/>
          <w:bCs/>
          <w:color w:val="000000" w:themeColor="text1"/>
          <w:sz w:val="24"/>
          <w:szCs w:val="24"/>
        </w:rPr>
        <w:t>n</w:t>
      </w:r>
      <w:r w:rsidRPr="00BD49EF">
        <w:rPr>
          <w:rFonts w:ascii="Times New Roman" w:hAnsi="Times New Roman" w:cs="Times New Roman"/>
          <w:b/>
          <w:bCs/>
          <w:color w:val="000000" w:themeColor="text1"/>
          <w:sz w:val="24"/>
          <w:szCs w:val="24"/>
        </w:rPr>
        <w:t>tion</w:t>
      </w:r>
      <w:r w:rsidR="005F64F7" w:rsidRPr="005F64F7">
        <w:rPr>
          <w:rFonts w:ascii="Times New Roman" w:hAnsi="Times New Roman" w:cs="Times New Roman"/>
          <w:color w:val="000000" w:themeColor="text1"/>
          <w:sz w:val="24"/>
          <w:szCs w:val="24"/>
        </w:rPr>
        <w:t xml:space="preserve">: </w:t>
      </w:r>
      <w:r w:rsidRPr="005F64F7">
        <w:rPr>
          <w:rFonts w:ascii="Times New Roman" w:hAnsi="Times New Roman" w:cs="Times New Roman"/>
          <w:color w:val="000000" w:themeColor="text1"/>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F64F7">
        <w:rPr>
          <w:rFonts w:ascii="Times New Roman" w:hAnsi="Times New Roman" w:cs="Times New Roman"/>
          <w:color w:val="000000" w:themeColor="text1"/>
          <w:sz w:val="24"/>
          <w:szCs w:val="24"/>
        </w:rPr>
        <w:t>on the basis of</w:t>
      </w:r>
      <w:proofErr w:type="gramEnd"/>
      <w:r w:rsidRPr="005F64F7">
        <w:rPr>
          <w:rFonts w:ascii="Times New Roman" w:hAnsi="Times New Roman" w:cs="Times New Roman"/>
          <w:color w:val="000000" w:themeColor="text1"/>
          <w:sz w:val="24"/>
          <w:szCs w:val="24"/>
        </w:rPr>
        <w:t xml:space="preserve"> </w:t>
      </w:r>
      <w:proofErr w:type="gramStart"/>
      <w:r w:rsidRPr="005F64F7">
        <w:rPr>
          <w:rFonts w:ascii="Times New Roman" w:hAnsi="Times New Roman" w:cs="Times New Roman"/>
          <w:color w:val="000000" w:themeColor="text1"/>
          <w:sz w:val="24"/>
          <w:szCs w:val="24"/>
        </w:rPr>
        <w:t>sex, and</w:t>
      </w:r>
      <w:proofErr w:type="gramEnd"/>
      <w:r w:rsidRPr="005F64F7">
        <w:rPr>
          <w:rFonts w:ascii="Times New Roman" w:hAnsi="Times New Roman" w:cs="Times New Roman"/>
          <w:color w:val="000000" w:themeColor="text1"/>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4" w:history="1">
        <w:r w:rsidRPr="00BC496C">
          <w:rPr>
            <w:rStyle w:val="Hyperlink"/>
            <w:rFonts w:ascii="Times New Roman" w:hAnsi="Times New Roman" w:cs="Times New Roman"/>
            <w:sz w:val="24"/>
            <w:szCs w:val="24"/>
          </w:rPr>
          <w:t>SurvivorAdvocate@unt.edu</w:t>
        </w:r>
      </w:hyperlink>
      <w:r w:rsidRPr="00BC496C">
        <w:rPr>
          <w:rFonts w:ascii="Times New Roman" w:hAnsi="Times New Roman" w:cs="Times New Roman"/>
          <w:sz w:val="24"/>
          <w:szCs w:val="24"/>
        </w:rPr>
        <w:t xml:space="preserve"> </w:t>
      </w:r>
      <w:r w:rsidRPr="005F64F7">
        <w:rPr>
          <w:rFonts w:ascii="Times New Roman" w:hAnsi="Times New Roman" w:cs="Times New Roman"/>
          <w:color w:val="000000" w:themeColor="text1"/>
          <w:sz w:val="24"/>
          <w:szCs w:val="24"/>
        </w:rPr>
        <w:t xml:space="preserve">or by calling the Dean of Students Office at 940-565- 2648. Additionally, alleged sexual misconduct can be non-confidentially reported to the Title IX Coordinator at </w:t>
      </w:r>
      <w:hyperlink r:id="rId15" w:history="1">
        <w:r w:rsidRPr="00BC496C">
          <w:rPr>
            <w:rStyle w:val="Hyperlink"/>
            <w:rFonts w:ascii="Times New Roman" w:hAnsi="Times New Roman" w:cs="Times New Roman"/>
            <w:sz w:val="24"/>
            <w:szCs w:val="24"/>
          </w:rPr>
          <w:t>oeo@unt.edu</w:t>
        </w:r>
      </w:hyperlink>
      <w:r w:rsidRPr="00BC496C">
        <w:rPr>
          <w:rFonts w:ascii="Times New Roman" w:hAnsi="Times New Roman" w:cs="Times New Roman"/>
          <w:sz w:val="24"/>
          <w:szCs w:val="24"/>
        </w:rPr>
        <w:t xml:space="preserve"> </w:t>
      </w:r>
      <w:r w:rsidRPr="005F64F7">
        <w:rPr>
          <w:rFonts w:ascii="Times New Roman" w:hAnsi="Times New Roman" w:cs="Times New Roman"/>
          <w:color w:val="000000" w:themeColor="text1"/>
          <w:sz w:val="24"/>
          <w:szCs w:val="24"/>
        </w:rPr>
        <w:t>or at (940) 565</w:t>
      </w:r>
      <w:r w:rsidR="005F64F7">
        <w:rPr>
          <w:rFonts w:ascii="Times New Roman" w:hAnsi="Times New Roman" w:cs="Times New Roman"/>
          <w:color w:val="000000" w:themeColor="text1"/>
          <w:sz w:val="24"/>
          <w:szCs w:val="24"/>
        </w:rPr>
        <w:t>-</w:t>
      </w:r>
      <w:r w:rsidRPr="005F64F7">
        <w:rPr>
          <w:rFonts w:ascii="Times New Roman" w:hAnsi="Times New Roman" w:cs="Times New Roman"/>
          <w:color w:val="000000" w:themeColor="text1"/>
          <w:sz w:val="24"/>
          <w:szCs w:val="24"/>
        </w:rPr>
        <w:t>2759.</w:t>
      </w:r>
    </w:p>
    <w:p w14:paraId="0BFB81F7" w14:textId="77777777" w:rsidR="00FE4E35" w:rsidRPr="005F64F7" w:rsidRDefault="00FE4E35" w:rsidP="00BC496C">
      <w:pPr>
        <w:pStyle w:val="Heading2"/>
        <w:spacing w:before="0"/>
        <w:rPr>
          <w:rFonts w:ascii="Times New Roman" w:hAnsi="Times New Roman" w:cs="Times New Roman"/>
          <w:color w:val="000000" w:themeColor="text1"/>
          <w:sz w:val="24"/>
          <w:szCs w:val="24"/>
        </w:rPr>
      </w:pPr>
    </w:p>
    <w:p w14:paraId="33DAB28F" w14:textId="63CA7680" w:rsidR="00CB5A3A" w:rsidRPr="005F64F7" w:rsidRDefault="00C3728E" w:rsidP="005F64F7">
      <w:pPr>
        <w:pStyle w:val="Heading2"/>
        <w:spacing w:before="0"/>
        <w:rPr>
          <w:rFonts w:ascii="Times New Roman" w:hAnsi="Times New Roman" w:cs="Times New Roman"/>
          <w:b/>
          <w:bCs/>
          <w:color w:val="000000" w:themeColor="text1"/>
          <w:sz w:val="24"/>
          <w:szCs w:val="24"/>
        </w:rPr>
      </w:pPr>
      <w:r w:rsidRPr="00BD49EF">
        <w:rPr>
          <w:rFonts w:ascii="Times New Roman" w:hAnsi="Times New Roman" w:cs="Times New Roman"/>
          <w:b/>
          <w:bCs/>
          <w:color w:val="000000" w:themeColor="text1"/>
          <w:sz w:val="24"/>
          <w:szCs w:val="24"/>
        </w:rPr>
        <w:t>Emergency Notification and Procedures</w:t>
      </w:r>
      <w:r w:rsidR="005F64F7">
        <w:rPr>
          <w:rFonts w:ascii="Times New Roman" w:hAnsi="Times New Roman" w:cs="Times New Roman"/>
          <w:b/>
          <w:bCs/>
          <w:color w:val="000000" w:themeColor="text1"/>
          <w:sz w:val="24"/>
          <w:szCs w:val="24"/>
        </w:rPr>
        <w:t xml:space="preserve">: </w:t>
      </w:r>
      <w:r w:rsidR="00CB5A3A" w:rsidRPr="00BC496C">
        <w:rPr>
          <w:rFonts w:ascii="Times New Roman" w:hAnsi="Times New Roman" w:cs="Times New Roman"/>
          <w:color w:val="333333"/>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w:t>
      </w:r>
      <w:r w:rsidR="00BD49EF">
        <w:rPr>
          <w:rFonts w:ascii="Times New Roman" w:hAnsi="Times New Roman"/>
          <w:color w:val="333333"/>
          <w:sz w:val="24"/>
          <w:szCs w:val="24"/>
        </w:rPr>
        <w:t>Canvas</w:t>
      </w:r>
      <w:r w:rsidR="00CB5A3A" w:rsidRPr="00BC496C">
        <w:rPr>
          <w:rFonts w:ascii="Times New Roman" w:hAnsi="Times New Roman" w:cs="Times New Roman"/>
          <w:color w:val="333333"/>
          <w:sz w:val="24"/>
          <w:szCs w:val="24"/>
        </w:rPr>
        <w:t xml:space="preserve"> for contingency plans for covering course materials.</w:t>
      </w:r>
    </w:p>
    <w:p w14:paraId="5D92B9BC" w14:textId="77777777" w:rsidR="00562486" w:rsidRPr="00BC496C" w:rsidRDefault="00562486" w:rsidP="00BC496C">
      <w:pPr>
        <w:pStyle w:val="NormalWeb"/>
        <w:spacing w:before="0" w:beforeAutospacing="0" w:after="0" w:afterAutospacing="0"/>
        <w:textAlignment w:val="baseline"/>
        <w:rPr>
          <w:rFonts w:ascii="Times New Roman" w:hAnsi="Times New Roman"/>
          <w:color w:val="333333"/>
          <w:sz w:val="24"/>
          <w:szCs w:val="24"/>
        </w:rPr>
      </w:pPr>
    </w:p>
    <w:p w14:paraId="031B542B" w14:textId="7EEE954D" w:rsidR="00CB5A3A" w:rsidRPr="005F64F7" w:rsidRDefault="000756C6" w:rsidP="005F64F7">
      <w:pPr>
        <w:pStyle w:val="Heading2"/>
        <w:spacing w:before="0"/>
        <w:rPr>
          <w:rFonts w:ascii="Times New Roman" w:hAnsi="Times New Roman" w:cs="Times New Roman"/>
          <w:color w:val="000000" w:themeColor="text1"/>
          <w:sz w:val="24"/>
          <w:szCs w:val="24"/>
        </w:rPr>
      </w:pPr>
      <w:r w:rsidRPr="00BD49EF">
        <w:rPr>
          <w:rFonts w:ascii="Times New Roman" w:hAnsi="Times New Roman" w:cs="Times New Roman"/>
          <w:b/>
          <w:bCs/>
          <w:color w:val="000000" w:themeColor="text1"/>
          <w:sz w:val="24"/>
          <w:szCs w:val="24"/>
        </w:rPr>
        <w:t>Retention of</w:t>
      </w:r>
      <w:r w:rsidR="00C3728E" w:rsidRPr="00BD49EF">
        <w:rPr>
          <w:rFonts w:ascii="Times New Roman" w:hAnsi="Times New Roman" w:cs="Times New Roman"/>
          <w:b/>
          <w:bCs/>
          <w:color w:val="000000" w:themeColor="text1"/>
          <w:sz w:val="24"/>
          <w:szCs w:val="24"/>
        </w:rPr>
        <w:t xml:space="preserve"> Student Records</w:t>
      </w:r>
      <w:r w:rsidR="005F64F7">
        <w:rPr>
          <w:rFonts w:ascii="Times New Roman" w:hAnsi="Times New Roman" w:cs="Times New Roman"/>
          <w:color w:val="000000" w:themeColor="text1"/>
          <w:sz w:val="24"/>
          <w:szCs w:val="24"/>
        </w:rPr>
        <w:t xml:space="preserve">: </w:t>
      </w:r>
      <w:r w:rsidR="00CB5A3A" w:rsidRPr="00BC496C">
        <w:rPr>
          <w:rFonts w:ascii="Times New Roman" w:hAnsi="Times New Roman" w:cs="Times New Roman"/>
          <w:color w:val="333333"/>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419FBF57" w14:textId="77777777" w:rsidR="0094545A" w:rsidRPr="00BC496C" w:rsidRDefault="0094545A" w:rsidP="00BC496C"/>
    <w:p w14:paraId="11B1391F" w14:textId="370DD9CF" w:rsidR="00CB5A3A" w:rsidRPr="005F64F7" w:rsidRDefault="00C3728E" w:rsidP="005F64F7">
      <w:pPr>
        <w:pStyle w:val="Heading2"/>
        <w:spacing w:before="0"/>
        <w:rPr>
          <w:rFonts w:ascii="Times New Roman" w:hAnsi="Times New Roman" w:cs="Times New Roman"/>
          <w:b/>
          <w:bCs/>
          <w:color w:val="000000" w:themeColor="text1"/>
          <w:sz w:val="24"/>
          <w:szCs w:val="24"/>
        </w:rPr>
      </w:pPr>
      <w:r w:rsidRPr="00BD49EF">
        <w:rPr>
          <w:rFonts w:ascii="Times New Roman" w:hAnsi="Times New Roman" w:cs="Times New Roman"/>
          <w:b/>
          <w:bCs/>
          <w:color w:val="000000" w:themeColor="text1"/>
          <w:sz w:val="24"/>
          <w:szCs w:val="24"/>
        </w:rPr>
        <w:lastRenderedPageBreak/>
        <w:t>Student Perceptions of Teaching Effectiveness</w:t>
      </w:r>
      <w:r w:rsidR="00CB5A3A" w:rsidRPr="00BD49EF">
        <w:rPr>
          <w:rFonts w:ascii="Times New Roman" w:hAnsi="Times New Roman" w:cs="Times New Roman"/>
          <w:b/>
          <w:bCs/>
          <w:color w:val="000000" w:themeColor="text1"/>
          <w:sz w:val="24"/>
          <w:szCs w:val="24"/>
        </w:rPr>
        <w:t xml:space="preserve"> (SPOT)</w:t>
      </w:r>
      <w:r w:rsidR="005F64F7" w:rsidRPr="005F64F7">
        <w:rPr>
          <w:rFonts w:ascii="Times New Roman" w:hAnsi="Times New Roman" w:cs="Times New Roman"/>
          <w:color w:val="000000" w:themeColor="text1"/>
          <w:sz w:val="24"/>
          <w:szCs w:val="24"/>
        </w:rPr>
        <w:t>:</w:t>
      </w:r>
      <w:r w:rsidR="005F64F7">
        <w:rPr>
          <w:rFonts w:ascii="Times New Roman" w:hAnsi="Times New Roman" w:cs="Times New Roman"/>
          <w:color w:val="000000" w:themeColor="text1"/>
          <w:sz w:val="24"/>
          <w:szCs w:val="24"/>
        </w:rPr>
        <w:t xml:space="preserve"> </w:t>
      </w:r>
      <w:r w:rsidR="00CB5A3A" w:rsidRPr="00BC496C">
        <w:rPr>
          <w:rFonts w:ascii="Times New Roman" w:hAnsi="Times New Roman" w:cs="Times New Roman"/>
          <w:color w:val="333333"/>
          <w:sz w:val="24"/>
          <w:szCs w:val="24"/>
        </w:rPr>
        <w:t>Student feedback is important and an essential part of participation in this course. The student evaluation of instruction is a requirement for all organized classes at UNT. Students receive an email from "UNT SPOT Course Evaluations via</w:t>
      </w:r>
      <w:r w:rsidR="00CB5A3A" w:rsidRPr="00BC496C">
        <w:rPr>
          <w:rStyle w:val="apple-converted-space"/>
          <w:rFonts w:ascii="Times New Roman" w:hAnsi="Times New Roman" w:cs="Times New Roman"/>
          <w:color w:val="333333"/>
          <w:sz w:val="24"/>
          <w:szCs w:val="24"/>
        </w:rPr>
        <w:t> </w:t>
      </w:r>
      <w:proofErr w:type="spellStart"/>
      <w:r w:rsidR="00CB5A3A" w:rsidRPr="00BC496C">
        <w:rPr>
          <w:rStyle w:val="Emphasis"/>
          <w:rFonts w:ascii="Times New Roman" w:hAnsi="Times New Roman" w:cs="Times New Roman"/>
          <w:color w:val="333333"/>
          <w:sz w:val="24"/>
          <w:szCs w:val="24"/>
          <w:bdr w:val="none" w:sz="0" w:space="0" w:color="auto" w:frame="1"/>
        </w:rPr>
        <w:t>IASystem</w:t>
      </w:r>
      <w:proofErr w:type="spellEnd"/>
      <w:r w:rsidR="00CB5A3A" w:rsidRPr="00BC496C">
        <w:rPr>
          <w:rStyle w:val="apple-converted-space"/>
          <w:rFonts w:ascii="Times New Roman" w:hAnsi="Times New Roman" w:cs="Times New Roman"/>
          <w:color w:val="333333"/>
          <w:sz w:val="24"/>
          <w:szCs w:val="24"/>
        </w:rPr>
        <w:t> </w:t>
      </w:r>
      <w:r w:rsidR="00CB5A3A" w:rsidRPr="00BC496C">
        <w:rPr>
          <w:rFonts w:ascii="Times New Roman" w:hAnsi="Times New Roman" w:cs="Times New Roman"/>
          <w:color w:val="333333"/>
          <w:sz w:val="24"/>
          <w:szCs w:val="24"/>
        </w:rPr>
        <w:t>Notification" (</w:t>
      </w:r>
      <w:hyperlink r:id="rId16" w:history="1">
        <w:r w:rsidR="00CB5A3A" w:rsidRPr="00BC496C">
          <w:rPr>
            <w:rStyle w:val="Hyperlink"/>
            <w:rFonts w:ascii="Times New Roman" w:hAnsi="Times New Roman" w:cs="Times New Roman"/>
            <w:color w:val="00853E"/>
            <w:sz w:val="24"/>
            <w:szCs w:val="24"/>
            <w:bdr w:val="none" w:sz="0" w:space="0" w:color="auto" w:frame="1"/>
          </w:rPr>
          <w:t>no-reply@iasystem.org</w:t>
        </w:r>
      </w:hyperlink>
      <w:r w:rsidR="00CB5A3A" w:rsidRPr="00BC496C">
        <w:rPr>
          <w:rFonts w:ascii="Times New Roman" w:hAnsi="Times New Roman" w:cs="Times New Roman"/>
          <w:color w:val="333333"/>
          <w:sz w:val="24"/>
          <w:szCs w:val="24"/>
        </w:rPr>
        <w:t>) with the survey link. Students should look for the email in their UNT email</w:t>
      </w:r>
      <w:r w:rsidR="00BD49EF">
        <w:rPr>
          <w:rFonts w:ascii="Times New Roman" w:hAnsi="Times New Roman"/>
          <w:color w:val="333333"/>
          <w:sz w:val="24"/>
          <w:szCs w:val="24"/>
        </w:rPr>
        <w:t xml:space="preserve"> the last 3 weeks of scheduled instruction and ends before finals</w:t>
      </w:r>
      <w:r w:rsidR="00CB5A3A" w:rsidRPr="00BC496C">
        <w:rPr>
          <w:rFonts w:ascii="Times New Roman" w:hAnsi="Times New Roman" w:cs="Times New Roman"/>
          <w:color w:val="333333"/>
          <w:sz w:val="24"/>
          <w:szCs w:val="24"/>
        </w:rPr>
        <w:t xml:space="preserve">. </w:t>
      </w:r>
      <w:r w:rsidR="00BD49EF">
        <w:rPr>
          <w:rFonts w:ascii="Times New Roman" w:hAnsi="Times New Roman"/>
          <w:color w:val="333333"/>
          <w:sz w:val="24"/>
          <w:szCs w:val="24"/>
        </w:rPr>
        <w:t>C</w:t>
      </w:r>
      <w:r w:rsidR="00CB5A3A" w:rsidRPr="00BC496C">
        <w:rPr>
          <w:rFonts w:ascii="Times New Roman" w:hAnsi="Times New Roman" w:cs="Times New Roman"/>
          <w:color w:val="333333"/>
          <w:sz w:val="24"/>
          <w:szCs w:val="24"/>
        </w:rPr>
        <w:t xml:space="preserve">lick on the link and complete the survey. Once students complete the </w:t>
      </w:r>
      <w:proofErr w:type="gramStart"/>
      <w:r w:rsidR="00CB5A3A" w:rsidRPr="00BC496C">
        <w:rPr>
          <w:rFonts w:ascii="Times New Roman" w:hAnsi="Times New Roman" w:cs="Times New Roman"/>
          <w:color w:val="333333"/>
          <w:sz w:val="24"/>
          <w:szCs w:val="24"/>
        </w:rPr>
        <w:t>survey</w:t>
      </w:r>
      <w:proofErr w:type="gramEnd"/>
      <w:r w:rsidR="00CB5A3A" w:rsidRPr="00BC496C">
        <w:rPr>
          <w:rFonts w:ascii="Times New Roman" w:hAnsi="Times New Roman" w:cs="Times New Roman"/>
          <w:color w:val="333333"/>
          <w:sz w:val="24"/>
          <w:szCs w:val="24"/>
        </w:rPr>
        <w:t xml:space="preserve"> they will receive a confirmation email that the survey has been submitted. For additional information, please visit the spot website at</w:t>
      </w:r>
      <w:r w:rsidR="00CB5A3A" w:rsidRPr="00BC496C">
        <w:rPr>
          <w:rStyle w:val="apple-converted-space"/>
          <w:rFonts w:ascii="Times New Roman" w:hAnsi="Times New Roman" w:cs="Times New Roman"/>
          <w:color w:val="333333"/>
          <w:sz w:val="24"/>
          <w:szCs w:val="24"/>
        </w:rPr>
        <w:t> </w:t>
      </w:r>
      <w:hyperlink r:id="rId17" w:history="1">
        <w:r w:rsidR="00CB5A3A" w:rsidRPr="00BC496C">
          <w:rPr>
            <w:rStyle w:val="Hyperlink"/>
            <w:rFonts w:ascii="Times New Roman" w:hAnsi="Times New Roman" w:cs="Times New Roman"/>
            <w:color w:val="00853E"/>
            <w:sz w:val="24"/>
            <w:szCs w:val="24"/>
            <w:bdr w:val="none" w:sz="0" w:space="0" w:color="auto" w:frame="1"/>
          </w:rPr>
          <w:t>www.spot.unt.edu</w:t>
        </w:r>
      </w:hyperlink>
      <w:r w:rsidR="00CB5A3A" w:rsidRPr="00BC496C">
        <w:rPr>
          <w:rStyle w:val="apple-converted-space"/>
          <w:rFonts w:ascii="Times New Roman" w:hAnsi="Times New Roman" w:cs="Times New Roman"/>
          <w:color w:val="333333"/>
          <w:sz w:val="24"/>
          <w:szCs w:val="24"/>
        </w:rPr>
        <w:t> </w:t>
      </w:r>
      <w:r w:rsidR="00CB5A3A" w:rsidRPr="00BC496C">
        <w:rPr>
          <w:rFonts w:ascii="Times New Roman" w:hAnsi="Times New Roman" w:cs="Times New Roman"/>
          <w:color w:val="333333"/>
          <w:sz w:val="24"/>
          <w:szCs w:val="24"/>
        </w:rPr>
        <w:t>or email</w:t>
      </w:r>
      <w:r w:rsidR="00CB5A3A" w:rsidRPr="00BC496C">
        <w:rPr>
          <w:rStyle w:val="apple-converted-space"/>
          <w:rFonts w:ascii="Times New Roman" w:hAnsi="Times New Roman" w:cs="Times New Roman"/>
          <w:color w:val="333333"/>
          <w:sz w:val="24"/>
          <w:szCs w:val="24"/>
        </w:rPr>
        <w:t> </w:t>
      </w:r>
      <w:hyperlink r:id="rId18" w:history="1">
        <w:r w:rsidR="00CB5A3A" w:rsidRPr="00BC496C">
          <w:rPr>
            <w:rStyle w:val="Hyperlink"/>
            <w:rFonts w:ascii="Times New Roman" w:hAnsi="Times New Roman" w:cs="Times New Roman"/>
            <w:color w:val="00853E"/>
            <w:sz w:val="24"/>
            <w:szCs w:val="24"/>
            <w:bdr w:val="none" w:sz="0" w:space="0" w:color="auto" w:frame="1"/>
          </w:rPr>
          <w:t>spot@unt.edu</w:t>
        </w:r>
      </w:hyperlink>
      <w:r w:rsidR="00CB5A3A" w:rsidRPr="00BC496C">
        <w:rPr>
          <w:rFonts w:ascii="Times New Roman" w:hAnsi="Times New Roman" w:cs="Times New Roman"/>
          <w:color w:val="333333"/>
          <w:sz w:val="24"/>
          <w:szCs w:val="24"/>
        </w:rPr>
        <w:t>.</w:t>
      </w:r>
    </w:p>
    <w:p w14:paraId="0232E11A" w14:textId="77777777" w:rsidR="00FE4E35" w:rsidRPr="002C1039" w:rsidRDefault="00FE4E35" w:rsidP="0094545A">
      <w:pPr>
        <w:pStyle w:val="Heading2"/>
        <w:rPr>
          <w:rFonts w:ascii="Times New Roman" w:hAnsi="Times New Roman" w:cs="Times New Roman"/>
          <w:sz w:val="24"/>
          <w:szCs w:val="24"/>
        </w:rPr>
      </w:pPr>
    </w:p>
    <w:p w14:paraId="0B7E2B52" w14:textId="19F306EA" w:rsidR="00B7300B" w:rsidRPr="005F64F7" w:rsidRDefault="00B7300B" w:rsidP="005F64F7">
      <w:pPr>
        <w:pStyle w:val="Heading2"/>
        <w:rPr>
          <w:rFonts w:ascii="Times New Roman" w:hAnsi="Times New Roman" w:cs="Times New Roman"/>
          <w:b/>
          <w:bCs/>
          <w:color w:val="000000" w:themeColor="text1"/>
          <w:sz w:val="24"/>
          <w:szCs w:val="24"/>
        </w:rPr>
      </w:pPr>
      <w:r w:rsidRPr="00BD49EF">
        <w:rPr>
          <w:rFonts w:ascii="Times New Roman" w:hAnsi="Times New Roman" w:cs="Times New Roman"/>
          <w:b/>
          <w:bCs/>
          <w:color w:val="000000" w:themeColor="text1"/>
          <w:sz w:val="24"/>
          <w:szCs w:val="24"/>
        </w:rPr>
        <w:t>Important Notice for Taking Distance Education Courses</w:t>
      </w:r>
      <w:r w:rsidR="005F64F7" w:rsidRPr="005F64F7">
        <w:rPr>
          <w:rFonts w:ascii="Times New Roman" w:hAnsi="Times New Roman" w:cs="Times New Roman"/>
          <w:color w:val="000000" w:themeColor="text1"/>
          <w:sz w:val="24"/>
          <w:szCs w:val="24"/>
        </w:rPr>
        <w:t>:</w:t>
      </w:r>
      <w:r w:rsidR="005F64F7">
        <w:rPr>
          <w:rFonts w:ascii="Times New Roman" w:hAnsi="Times New Roman" w:cs="Times New Roman"/>
          <w:color w:val="000000" w:themeColor="text1"/>
          <w:sz w:val="24"/>
          <w:szCs w:val="24"/>
        </w:rPr>
        <w:t xml:space="preserve"> </w:t>
      </w:r>
      <w:r w:rsidRPr="005F64F7">
        <w:rPr>
          <w:rFonts w:ascii="Times New Roman" w:hAnsi="Times New Roman" w:cs="Times New Roman"/>
          <w:color w:val="000000" w:themeColor="text1"/>
          <w:sz w:val="24"/>
          <w:szCs w:val="24"/>
        </w:rPr>
        <w:t>See</w:t>
      </w:r>
      <w:r w:rsidRPr="002C1039">
        <w:rPr>
          <w:rFonts w:ascii="Times New Roman" w:hAnsi="Times New Roman" w:cs="Times New Roman"/>
          <w:sz w:val="24"/>
          <w:szCs w:val="24"/>
        </w:rPr>
        <w:t xml:space="preserve"> </w:t>
      </w:r>
      <w:hyperlink r:id="rId19" w:history="1">
        <w:r w:rsidRPr="002C1039">
          <w:rPr>
            <w:rStyle w:val="Hyperlink"/>
            <w:rFonts w:ascii="Times New Roman" w:hAnsi="Times New Roman" w:cs="Times New Roman"/>
            <w:sz w:val="24"/>
            <w:szCs w:val="24"/>
          </w:rPr>
          <w:t>UNT Policy 07-002 Student Identity Verification, Privacy, and Notification and Distance Education Courses</w:t>
        </w:r>
      </w:hyperlink>
      <w:r w:rsidRPr="002C1039">
        <w:rPr>
          <w:rFonts w:ascii="Times New Roman" w:hAnsi="Times New Roman" w:cs="Times New Roman"/>
          <w:sz w:val="24"/>
          <w:szCs w:val="24"/>
        </w:rPr>
        <w:t xml:space="preserve"> (https://policy.unt.edu/policy/07-002).</w:t>
      </w:r>
    </w:p>
    <w:p w14:paraId="2468BFC0" w14:textId="77777777" w:rsidR="00B7300B" w:rsidRPr="002C1039" w:rsidRDefault="00B7300B" w:rsidP="00CB5A3A">
      <w:pPr>
        <w:pStyle w:val="NormalWeb"/>
        <w:spacing w:before="0" w:beforeAutospacing="0" w:after="0" w:afterAutospacing="0"/>
        <w:textAlignment w:val="baseline"/>
        <w:rPr>
          <w:rFonts w:ascii="Times New Roman" w:hAnsi="Times New Roman"/>
          <w:color w:val="333333"/>
          <w:sz w:val="24"/>
          <w:szCs w:val="24"/>
        </w:rPr>
      </w:pPr>
    </w:p>
    <w:p w14:paraId="643EB2B8" w14:textId="5BADC8EB" w:rsidR="00562486" w:rsidRPr="00562486" w:rsidRDefault="00562486" w:rsidP="00562486">
      <w:pPr>
        <w:rPr>
          <w:b/>
          <w:bCs/>
          <w:color w:val="191919"/>
          <w:u w:color="191919"/>
          <w:lang w:eastAsia="ja-JP"/>
        </w:rPr>
      </w:pPr>
      <w:r w:rsidRPr="00562486">
        <w:rPr>
          <w:b/>
          <w:bCs/>
          <w:color w:val="191919"/>
          <w:u w:color="191919"/>
          <w:lang w:eastAsia="ja-JP"/>
        </w:rPr>
        <w:t>Important Notice for F-1 Students Taking Distance Education Courses</w:t>
      </w:r>
    </w:p>
    <w:p w14:paraId="223BAF7A" w14:textId="2D99A291" w:rsidR="005F55CD" w:rsidRPr="005F64F7" w:rsidRDefault="00562486" w:rsidP="005F64F7">
      <w:pPr>
        <w:rPr>
          <w:color w:val="191919"/>
          <w:u w:color="191919"/>
          <w:lang w:eastAsia="ja-JP"/>
        </w:rPr>
      </w:pPr>
      <w:r w:rsidRPr="00562486">
        <w:rPr>
          <w:color w:val="191919"/>
          <w:u w:color="191919"/>
          <w:lang w:eastAsia="ja-JP"/>
        </w:rPr>
        <w:t xml:space="preserve">See </w:t>
      </w:r>
      <w:hyperlink r:id="rId20" w:tgtFrame="_blank" w:history="1">
        <w:r w:rsidRPr="00562486">
          <w:rPr>
            <w:rStyle w:val="Hyperlink"/>
            <w:lang w:eastAsia="ja-JP"/>
          </w:rPr>
          <w:t xml:space="preserve">UNT International guide for international students </w:t>
        </w:r>
      </w:hyperlink>
    </w:p>
    <w:p w14:paraId="0DE0D822" w14:textId="77777777" w:rsidR="005F64F7" w:rsidRDefault="005F64F7" w:rsidP="00562486">
      <w:pPr>
        <w:rPr>
          <w:color w:val="191919"/>
          <w:u w:color="191919"/>
          <w:lang w:eastAsia="ja-JP"/>
        </w:rPr>
      </w:pPr>
    </w:p>
    <w:p w14:paraId="2F2C035F" w14:textId="65E4997A" w:rsidR="00562486" w:rsidRPr="00562486" w:rsidRDefault="00562486" w:rsidP="00562486">
      <w:pPr>
        <w:rPr>
          <w:color w:val="191919"/>
          <w:u w:color="191919"/>
          <w:lang w:eastAsia="ja-JP"/>
        </w:rPr>
      </w:pPr>
      <w:r w:rsidRPr="00562486">
        <w:rPr>
          <w:color w:val="191919"/>
          <w:u w:color="191919"/>
          <w:lang w:eastAsia="ja-JP"/>
        </w:rPr>
        <w:t xml:space="preserve">To read detailed Immigration and Customs Enforcement regulations for F-1 students taking online courses, please visit the </w:t>
      </w:r>
      <w:hyperlink r:id="rId21" w:tgtFrame="_blank" w:history="1">
        <w:r w:rsidRPr="00562486">
          <w:rPr>
            <w:rStyle w:val="Hyperlink"/>
            <w:lang w:eastAsia="ja-JP"/>
          </w:rPr>
          <w:t>Electronic Code of Federal Regulations</w:t>
        </w:r>
      </w:hyperlink>
      <w:r w:rsidR="005F55CD">
        <w:rPr>
          <w:color w:val="191919"/>
          <w:u w:color="191919"/>
          <w:lang w:eastAsia="ja-JP"/>
        </w:rPr>
        <w:t xml:space="preserve"> w</w:t>
      </w:r>
      <w:r w:rsidRPr="00562486">
        <w:rPr>
          <w:color w:val="191919"/>
          <w:u w:color="191919"/>
          <w:lang w:eastAsia="ja-JP"/>
        </w:rPr>
        <w:t xml:space="preserve">ebsite. The specific portion </w:t>
      </w:r>
      <w:r w:rsidR="005F55CD">
        <w:rPr>
          <w:color w:val="191919"/>
          <w:u w:color="191919"/>
          <w:lang w:eastAsia="ja-JP"/>
        </w:rPr>
        <w:t>for</w:t>
      </w:r>
      <w:r w:rsidRPr="00562486">
        <w:rPr>
          <w:color w:val="191919"/>
          <w:u w:color="191919"/>
          <w:lang w:eastAsia="ja-JP"/>
        </w:rPr>
        <w:t xml:space="preserve"> distance education courses is located at Title 8 CFR 214.2 Paragraph (f)(6)(</w:t>
      </w:r>
      <w:proofErr w:type="spellStart"/>
      <w:r w:rsidRPr="00562486">
        <w:rPr>
          <w:color w:val="191919"/>
          <w:u w:color="191919"/>
          <w:lang w:eastAsia="ja-JP"/>
        </w:rPr>
        <w:t>i</w:t>
      </w:r>
      <w:proofErr w:type="spellEnd"/>
      <w:r w:rsidRPr="00562486">
        <w:rPr>
          <w:color w:val="191919"/>
          <w:u w:color="191919"/>
          <w:lang w:eastAsia="ja-JP"/>
        </w:rPr>
        <w:t>)(G)</w:t>
      </w:r>
      <w:r w:rsidR="005F55CD">
        <w:rPr>
          <w:color w:val="191919"/>
          <w:u w:color="191919"/>
          <w:lang w:eastAsia="ja-JP"/>
        </w:rPr>
        <w:t xml:space="preserve"> which</w:t>
      </w:r>
      <w:r w:rsidRPr="00562486">
        <w:rPr>
          <w:color w:val="191919"/>
          <w:u w:color="191919"/>
          <w:lang w:eastAsia="ja-JP"/>
        </w:rPr>
        <w:t xml:space="preserve"> reads:</w:t>
      </w:r>
      <w:r>
        <w:rPr>
          <w:color w:val="191919"/>
          <w:u w:color="191919"/>
          <w:lang w:eastAsia="ja-JP"/>
        </w:rPr>
        <w:t xml:space="preserve"> </w:t>
      </w:r>
      <w:r w:rsidRPr="00562486">
        <w:rPr>
          <w:color w:val="191919"/>
          <w:u w:color="191919"/>
          <w:lang w:eastAsia="ja-JP"/>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62486">
        <w:rPr>
          <w:color w:val="191919"/>
          <w:u w:color="191919"/>
          <w:lang w:eastAsia="ja-JP"/>
        </w:rPr>
        <w:t>through the use of</w:t>
      </w:r>
      <w:proofErr w:type="gramEnd"/>
      <w:r w:rsidRPr="00562486">
        <w:rPr>
          <w:color w:val="191919"/>
          <w:u w:color="191919"/>
          <w:lang w:eastAsia="ja-JP"/>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0208CF6" w14:textId="77777777" w:rsidR="005F55CD" w:rsidRDefault="005F55CD" w:rsidP="00562486">
      <w:pPr>
        <w:rPr>
          <w:b/>
          <w:bCs/>
          <w:color w:val="191919"/>
          <w:u w:color="191919"/>
          <w:lang w:eastAsia="ja-JP"/>
        </w:rPr>
      </w:pPr>
    </w:p>
    <w:p w14:paraId="2CD8100F" w14:textId="148D8088" w:rsidR="00562486" w:rsidRPr="00562486" w:rsidRDefault="00562486" w:rsidP="00562486">
      <w:pPr>
        <w:rPr>
          <w:b/>
          <w:bCs/>
          <w:color w:val="191919"/>
          <w:u w:color="191919"/>
          <w:lang w:eastAsia="ja-JP"/>
        </w:rPr>
      </w:pPr>
      <w:r w:rsidRPr="00562486">
        <w:rPr>
          <w:b/>
          <w:bCs/>
          <w:color w:val="191919"/>
          <w:u w:color="191919"/>
          <w:lang w:eastAsia="ja-JP"/>
        </w:rPr>
        <w:t>University of North Texas Compliance</w:t>
      </w:r>
      <w:r w:rsidR="005F64F7" w:rsidRPr="005F64F7">
        <w:rPr>
          <w:color w:val="191919"/>
          <w:u w:color="191919"/>
          <w:lang w:eastAsia="ja-JP"/>
        </w:rPr>
        <w:t>:</w:t>
      </w:r>
      <w:r w:rsidR="005F64F7">
        <w:rPr>
          <w:b/>
          <w:bCs/>
          <w:color w:val="191919"/>
          <w:u w:color="191919"/>
          <w:lang w:eastAsia="ja-JP"/>
        </w:rPr>
        <w:t xml:space="preserve"> </w:t>
      </w:r>
      <w:r w:rsidRPr="00562486">
        <w:rPr>
          <w:color w:val="191919"/>
          <w:u w:color="191919"/>
          <w:lang w:eastAsia="ja-JP"/>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7ECCC4A" w14:textId="77777777" w:rsidR="00562486" w:rsidRPr="00562486" w:rsidRDefault="00562486" w:rsidP="00562486">
      <w:pPr>
        <w:rPr>
          <w:color w:val="191919"/>
          <w:u w:color="191919"/>
          <w:lang w:eastAsia="ja-JP"/>
        </w:rPr>
      </w:pPr>
      <w:r w:rsidRPr="00562486">
        <w:rPr>
          <w:color w:val="191919"/>
          <w:u w:color="191919"/>
          <w:lang w:eastAsia="ja-JP"/>
        </w:rPr>
        <w:t>If such an on-campus activity is required, it is the student’s responsibility to do the following:</w:t>
      </w:r>
    </w:p>
    <w:p w14:paraId="52661F9A" w14:textId="77777777" w:rsidR="00562486" w:rsidRPr="00562486" w:rsidRDefault="00562486" w:rsidP="002F17D4">
      <w:pPr>
        <w:numPr>
          <w:ilvl w:val="0"/>
          <w:numId w:val="4"/>
        </w:numPr>
        <w:rPr>
          <w:color w:val="191919"/>
          <w:u w:color="191919"/>
          <w:lang w:eastAsia="ja-JP"/>
        </w:rPr>
      </w:pPr>
      <w:r w:rsidRPr="00562486">
        <w:rPr>
          <w:color w:val="191919"/>
          <w:u w:color="191919"/>
          <w:lang w:eastAsia="ja-JP"/>
        </w:rPr>
        <w:t>(1) Submit a written request to the instructor for an on-campus experiential component within one week of the start of the course.</w:t>
      </w:r>
    </w:p>
    <w:p w14:paraId="32D7465D" w14:textId="77777777" w:rsidR="00562486" w:rsidRPr="00562486" w:rsidRDefault="00562486" w:rsidP="002F17D4">
      <w:pPr>
        <w:numPr>
          <w:ilvl w:val="0"/>
          <w:numId w:val="4"/>
        </w:numPr>
        <w:rPr>
          <w:color w:val="191919"/>
          <w:u w:color="191919"/>
          <w:lang w:eastAsia="ja-JP"/>
        </w:rPr>
      </w:pPr>
      <w:r w:rsidRPr="00562486">
        <w:rPr>
          <w:color w:val="191919"/>
          <w:u w:color="191919"/>
          <w:lang w:eastAsia="ja-JP"/>
        </w:rPr>
        <w:t>(2) Ensure that the activity on campus takes place and the instructor documents it in writing with a notice sent to the International Student and Scholar Services Office.  ISSS has a form available that you may use for this purpose.</w:t>
      </w:r>
    </w:p>
    <w:p w14:paraId="455FE596" w14:textId="77777777" w:rsidR="005F55CD" w:rsidRDefault="005F55CD" w:rsidP="00562486">
      <w:pPr>
        <w:rPr>
          <w:color w:val="191919"/>
          <w:u w:color="191919"/>
          <w:lang w:eastAsia="ja-JP"/>
        </w:rPr>
      </w:pPr>
    </w:p>
    <w:p w14:paraId="659F119A" w14:textId="513F36A8" w:rsidR="00562486" w:rsidRDefault="00562486" w:rsidP="005F55CD">
      <w:pPr>
        <w:rPr>
          <w:color w:val="191919"/>
          <w:u w:color="191919"/>
          <w:lang w:eastAsia="ja-JP"/>
        </w:rPr>
      </w:pPr>
      <w:r w:rsidRPr="00562486">
        <w:rPr>
          <w:color w:val="191919"/>
          <w:u w:color="191919"/>
          <w:lang w:eastAsia="ja-JP"/>
        </w:rPr>
        <w:t xml:space="preserve">Because the decision may have serious immigration consequences, if an F-1 student is unsure about his or her need to participate in an on-campus experiential component for this course, s/he should contact the </w:t>
      </w:r>
      <w:hyperlink r:id="rId22" w:tgtFrame="_blank" w:history="1">
        <w:r w:rsidRPr="00562486">
          <w:rPr>
            <w:rStyle w:val="Hyperlink"/>
            <w:lang w:eastAsia="ja-JP"/>
          </w:rPr>
          <w:t>UNT International Student and Scholar Services Office</w:t>
        </w:r>
      </w:hyperlink>
      <w:r w:rsidR="005F55CD">
        <w:rPr>
          <w:color w:val="191919"/>
          <w:u w:color="191919"/>
          <w:lang w:eastAsia="ja-JP"/>
        </w:rPr>
        <w:t xml:space="preserve"> </w:t>
      </w:r>
      <w:r w:rsidRPr="00562486">
        <w:rPr>
          <w:color w:val="191919"/>
          <w:u w:color="191919"/>
          <w:lang w:eastAsia="ja-JP"/>
        </w:rPr>
        <w:t xml:space="preserve">by telephone 940-565-2195 or email </w:t>
      </w:r>
      <w:hyperlink r:id="rId23" w:history="1">
        <w:r w:rsidRPr="00562486">
          <w:rPr>
            <w:rStyle w:val="Hyperlink"/>
            <w:lang w:eastAsia="ja-JP"/>
          </w:rPr>
          <w:t>internationaladvising@unt.edu</w:t>
        </w:r>
      </w:hyperlink>
      <w:r w:rsidRPr="00562486">
        <w:rPr>
          <w:color w:val="191919"/>
          <w:u w:color="191919"/>
          <w:lang w:eastAsia="ja-JP"/>
        </w:rPr>
        <w:t xml:space="preserve"> to get clarification before the one-week deadline.</w:t>
      </w:r>
    </w:p>
    <w:p w14:paraId="4845296F" w14:textId="77777777" w:rsidR="00562486" w:rsidRDefault="00562486" w:rsidP="00562486">
      <w:pPr>
        <w:rPr>
          <w:color w:val="191919"/>
          <w:u w:color="191919"/>
          <w:lang w:eastAsia="ja-JP"/>
        </w:rPr>
      </w:pPr>
    </w:p>
    <w:p w14:paraId="004DB63E" w14:textId="46D48441" w:rsidR="00562486" w:rsidRPr="00562486" w:rsidRDefault="00562486" w:rsidP="00562486">
      <w:pPr>
        <w:rPr>
          <w:b/>
          <w:bCs/>
          <w:color w:val="191919"/>
          <w:u w:color="191919"/>
          <w:lang w:eastAsia="ja-JP"/>
        </w:rPr>
      </w:pPr>
      <w:r w:rsidRPr="00562486">
        <w:rPr>
          <w:b/>
          <w:bCs/>
          <w:color w:val="191919"/>
          <w:u w:color="191919"/>
          <w:lang w:eastAsia="ja-JP"/>
        </w:rPr>
        <w:t>Copyright Notice</w:t>
      </w:r>
      <w:r w:rsidR="005F64F7" w:rsidRPr="005F64F7">
        <w:rPr>
          <w:color w:val="191919"/>
          <w:u w:color="191919"/>
          <w:lang w:eastAsia="ja-JP"/>
        </w:rPr>
        <w:t>:</w:t>
      </w:r>
      <w:r w:rsidR="005F64F7">
        <w:rPr>
          <w:b/>
          <w:bCs/>
          <w:color w:val="191919"/>
          <w:u w:color="191919"/>
          <w:lang w:eastAsia="ja-JP"/>
        </w:rPr>
        <w:t xml:space="preserve"> </w:t>
      </w:r>
      <w:r w:rsidRPr="00562486">
        <w:rPr>
          <w:color w:val="191919"/>
          <w:u w:color="191919"/>
          <w:lang w:eastAsia="ja-JP"/>
        </w:rPr>
        <w:t xml:space="preserve">Materials used in connection with this course may be subject to copyright protection.  Materials may include, but are not limited </w:t>
      </w:r>
      <w:proofErr w:type="gramStart"/>
      <w:r w:rsidRPr="00562486">
        <w:rPr>
          <w:color w:val="191919"/>
          <w:u w:color="191919"/>
          <w:lang w:eastAsia="ja-JP"/>
        </w:rPr>
        <w:t>to:</w:t>
      </w:r>
      <w:proofErr w:type="gramEnd"/>
      <w:r w:rsidRPr="00562486">
        <w:rPr>
          <w:color w:val="191919"/>
          <w:u w:color="191919"/>
          <w:lang w:eastAsia="ja-JP"/>
        </w:rPr>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24" w:tgtFrame="_blank" w:history="1">
        <w:r w:rsidRPr="00562486">
          <w:rPr>
            <w:rStyle w:val="Hyperlink"/>
            <w:lang w:eastAsia="ja-JP"/>
          </w:rPr>
          <w:t>UNT Policy Office.</w:t>
        </w:r>
      </w:hyperlink>
      <w:r w:rsidRPr="00562486">
        <w:rPr>
          <w:color w:val="191919"/>
          <w:u w:color="191919"/>
          <w:lang w:eastAsia="ja-JP"/>
        </w:rPr>
        <w:t> or </w:t>
      </w:r>
      <w:hyperlink r:id="rId25" w:tgtFrame="_blank" w:history="1">
        <w:r w:rsidRPr="00562486">
          <w:rPr>
            <w:rStyle w:val="Hyperlink"/>
            <w:lang w:eastAsia="ja-JP"/>
          </w:rPr>
          <w:t>Copyright.gov</w:t>
        </w:r>
      </w:hyperlink>
      <w:r w:rsidRPr="00562486">
        <w:rPr>
          <w:color w:val="191919"/>
          <w:u w:color="191919"/>
          <w:lang w:eastAsia="ja-JP"/>
        </w:rPr>
        <w:t>.</w:t>
      </w:r>
    </w:p>
    <w:p w14:paraId="2C848F80" w14:textId="77777777" w:rsidR="003B1AE2" w:rsidRPr="002C1039" w:rsidRDefault="003B1AE2" w:rsidP="003B1AE2">
      <w:pPr>
        <w:rPr>
          <w:u w:color="191919"/>
          <w:lang w:eastAsia="ja-JP"/>
        </w:rPr>
      </w:pPr>
    </w:p>
    <w:sectPr w:rsidR="003B1AE2" w:rsidRPr="002C1039" w:rsidSect="00730CCF">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13E4" w14:textId="77777777" w:rsidR="005B3D54" w:rsidRDefault="005B3D54" w:rsidP="00564F7D">
      <w:r>
        <w:separator/>
      </w:r>
    </w:p>
  </w:endnote>
  <w:endnote w:type="continuationSeparator" w:id="0">
    <w:p w14:paraId="08D8841F" w14:textId="77777777" w:rsidR="005B3D54" w:rsidRDefault="005B3D54" w:rsidP="0056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221389"/>
      <w:docPartObj>
        <w:docPartGallery w:val="Page Numbers (Bottom of Page)"/>
        <w:docPartUnique/>
      </w:docPartObj>
    </w:sdtPr>
    <w:sdtEndPr>
      <w:rPr>
        <w:noProof/>
      </w:rPr>
    </w:sdtEndPr>
    <w:sdtContent>
      <w:p w14:paraId="4E9D46C2" w14:textId="7B0791EA" w:rsidR="00564F7D" w:rsidRDefault="00564F7D" w:rsidP="009A75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94C2" w14:textId="77777777" w:rsidR="005B3D54" w:rsidRDefault="005B3D54" w:rsidP="00564F7D">
      <w:r>
        <w:separator/>
      </w:r>
    </w:p>
  </w:footnote>
  <w:footnote w:type="continuationSeparator" w:id="0">
    <w:p w14:paraId="50CB4EBD" w14:textId="77777777" w:rsidR="005B3D54" w:rsidRDefault="005B3D54" w:rsidP="00564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130B"/>
    <w:multiLevelType w:val="multilevel"/>
    <w:tmpl w:val="90D4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BB6687"/>
    <w:multiLevelType w:val="hybridMultilevel"/>
    <w:tmpl w:val="3A7E3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130D3"/>
    <w:multiLevelType w:val="hybridMultilevel"/>
    <w:tmpl w:val="8F10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AB2FC2"/>
    <w:multiLevelType w:val="multilevel"/>
    <w:tmpl w:val="BE7E99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52513893">
    <w:abstractNumId w:val="3"/>
  </w:num>
  <w:num w:numId="2" w16cid:durableId="825709672">
    <w:abstractNumId w:val="2"/>
  </w:num>
  <w:num w:numId="3" w16cid:durableId="23289926">
    <w:abstractNumId w:val="1"/>
  </w:num>
  <w:num w:numId="4" w16cid:durableId="18129365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14"/>
    <w:rsid w:val="000156EE"/>
    <w:rsid w:val="0002508F"/>
    <w:rsid w:val="00027176"/>
    <w:rsid w:val="000362E4"/>
    <w:rsid w:val="000428AC"/>
    <w:rsid w:val="0004352A"/>
    <w:rsid w:val="0004403E"/>
    <w:rsid w:val="0004417C"/>
    <w:rsid w:val="000458E2"/>
    <w:rsid w:val="000756C6"/>
    <w:rsid w:val="00086E65"/>
    <w:rsid w:val="0009184A"/>
    <w:rsid w:val="00092C8D"/>
    <w:rsid w:val="000936F9"/>
    <w:rsid w:val="000B3178"/>
    <w:rsid w:val="000B5DFB"/>
    <w:rsid w:val="000B7D6A"/>
    <w:rsid w:val="000C3FA3"/>
    <w:rsid w:val="000E53A7"/>
    <w:rsid w:val="000F353B"/>
    <w:rsid w:val="00101008"/>
    <w:rsid w:val="00102910"/>
    <w:rsid w:val="00104D85"/>
    <w:rsid w:val="00105445"/>
    <w:rsid w:val="001079B5"/>
    <w:rsid w:val="0011196D"/>
    <w:rsid w:val="00113EAE"/>
    <w:rsid w:val="001272DE"/>
    <w:rsid w:val="00133D8F"/>
    <w:rsid w:val="00135CD0"/>
    <w:rsid w:val="0015750E"/>
    <w:rsid w:val="00160CDD"/>
    <w:rsid w:val="00184911"/>
    <w:rsid w:val="00187756"/>
    <w:rsid w:val="001A0F3F"/>
    <w:rsid w:val="001A232C"/>
    <w:rsid w:val="001A363A"/>
    <w:rsid w:val="001A43C4"/>
    <w:rsid w:val="001B018A"/>
    <w:rsid w:val="001B2034"/>
    <w:rsid w:val="001C611C"/>
    <w:rsid w:val="001D237C"/>
    <w:rsid w:val="001D62E5"/>
    <w:rsid w:val="001E45D1"/>
    <w:rsid w:val="001E49DB"/>
    <w:rsid w:val="001E6546"/>
    <w:rsid w:val="001F6F40"/>
    <w:rsid w:val="002063C6"/>
    <w:rsid w:val="00216BF6"/>
    <w:rsid w:val="00230EDE"/>
    <w:rsid w:val="002439C0"/>
    <w:rsid w:val="00244C68"/>
    <w:rsid w:val="00245C86"/>
    <w:rsid w:val="00250CDB"/>
    <w:rsid w:val="00250FE8"/>
    <w:rsid w:val="002624BC"/>
    <w:rsid w:val="00283B70"/>
    <w:rsid w:val="00292F95"/>
    <w:rsid w:val="002A5E04"/>
    <w:rsid w:val="002A6B2A"/>
    <w:rsid w:val="002B337D"/>
    <w:rsid w:val="002B6664"/>
    <w:rsid w:val="002C1039"/>
    <w:rsid w:val="002D458E"/>
    <w:rsid w:val="002E0AD6"/>
    <w:rsid w:val="002E7C71"/>
    <w:rsid w:val="002F17D4"/>
    <w:rsid w:val="00300BF3"/>
    <w:rsid w:val="003052A6"/>
    <w:rsid w:val="003079B0"/>
    <w:rsid w:val="00314EE9"/>
    <w:rsid w:val="00317968"/>
    <w:rsid w:val="003200EC"/>
    <w:rsid w:val="003219D7"/>
    <w:rsid w:val="00330DD0"/>
    <w:rsid w:val="0033305C"/>
    <w:rsid w:val="00340706"/>
    <w:rsid w:val="00340CE3"/>
    <w:rsid w:val="0034170F"/>
    <w:rsid w:val="00350E88"/>
    <w:rsid w:val="003577C8"/>
    <w:rsid w:val="003635BC"/>
    <w:rsid w:val="003653BC"/>
    <w:rsid w:val="00365F87"/>
    <w:rsid w:val="0036626A"/>
    <w:rsid w:val="00384ACA"/>
    <w:rsid w:val="003935EF"/>
    <w:rsid w:val="003A0185"/>
    <w:rsid w:val="003A0BDF"/>
    <w:rsid w:val="003A68A8"/>
    <w:rsid w:val="003B1AE2"/>
    <w:rsid w:val="003B2111"/>
    <w:rsid w:val="003C48DA"/>
    <w:rsid w:val="003D71B5"/>
    <w:rsid w:val="003E2611"/>
    <w:rsid w:val="003E5611"/>
    <w:rsid w:val="00404ECE"/>
    <w:rsid w:val="00423F9A"/>
    <w:rsid w:val="004258B5"/>
    <w:rsid w:val="00426047"/>
    <w:rsid w:val="00427BE4"/>
    <w:rsid w:val="00453484"/>
    <w:rsid w:val="00464691"/>
    <w:rsid w:val="004766D6"/>
    <w:rsid w:val="00491F61"/>
    <w:rsid w:val="004A04BE"/>
    <w:rsid w:val="004A217D"/>
    <w:rsid w:val="004B41A2"/>
    <w:rsid w:val="004B4E3E"/>
    <w:rsid w:val="004C2176"/>
    <w:rsid w:val="004D7DE4"/>
    <w:rsid w:val="004E40E3"/>
    <w:rsid w:val="0054571D"/>
    <w:rsid w:val="00557410"/>
    <w:rsid w:val="00562486"/>
    <w:rsid w:val="00564F7D"/>
    <w:rsid w:val="0057385D"/>
    <w:rsid w:val="00575EC4"/>
    <w:rsid w:val="005848CF"/>
    <w:rsid w:val="005A72D7"/>
    <w:rsid w:val="005B2BCA"/>
    <w:rsid w:val="005B3D54"/>
    <w:rsid w:val="005B604E"/>
    <w:rsid w:val="005C01A0"/>
    <w:rsid w:val="005C498F"/>
    <w:rsid w:val="005C5D42"/>
    <w:rsid w:val="005D14B8"/>
    <w:rsid w:val="005D2F3C"/>
    <w:rsid w:val="005F55CD"/>
    <w:rsid w:val="005F64F7"/>
    <w:rsid w:val="005F7454"/>
    <w:rsid w:val="006079CF"/>
    <w:rsid w:val="00643590"/>
    <w:rsid w:val="00666E47"/>
    <w:rsid w:val="00667993"/>
    <w:rsid w:val="00672226"/>
    <w:rsid w:val="00675B7C"/>
    <w:rsid w:val="00682C1A"/>
    <w:rsid w:val="00691A3E"/>
    <w:rsid w:val="00692F8B"/>
    <w:rsid w:val="00693F3F"/>
    <w:rsid w:val="006B4AED"/>
    <w:rsid w:val="006B7862"/>
    <w:rsid w:val="006D7FE1"/>
    <w:rsid w:val="006E0CDF"/>
    <w:rsid w:val="006F150F"/>
    <w:rsid w:val="006F63D2"/>
    <w:rsid w:val="007108E7"/>
    <w:rsid w:val="00717D80"/>
    <w:rsid w:val="00717F86"/>
    <w:rsid w:val="007208E4"/>
    <w:rsid w:val="00730CCF"/>
    <w:rsid w:val="00736654"/>
    <w:rsid w:val="007475B1"/>
    <w:rsid w:val="00751257"/>
    <w:rsid w:val="00753F53"/>
    <w:rsid w:val="0076470D"/>
    <w:rsid w:val="0076598B"/>
    <w:rsid w:val="00771DCD"/>
    <w:rsid w:val="00771F26"/>
    <w:rsid w:val="00777D46"/>
    <w:rsid w:val="007834F3"/>
    <w:rsid w:val="0079186F"/>
    <w:rsid w:val="00792392"/>
    <w:rsid w:val="007A2B15"/>
    <w:rsid w:val="007B5EF0"/>
    <w:rsid w:val="007B77F0"/>
    <w:rsid w:val="007C26A6"/>
    <w:rsid w:val="007F5425"/>
    <w:rsid w:val="00800662"/>
    <w:rsid w:val="00810A56"/>
    <w:rsid w:val="00825F1A"/>
    <w:rsid w:val="00830ED9"/>
    <w:rsid w:val="0083354D"/>
    <w:rsid w:val="00840E5A"/>
    <w:rsid w:val="00844062"/>
    <w:rsid w:val="00857264"/>
    <w:rsid w:val="008611EA"/>
    <w:rsid w:val="008617EF"/>
    <w:rsid w:val="00862AE4"/>
    <w:rsid w:val="00896CAB"/>
    <w:rsid w:val="008A0796"/>
    <w:rsid w:val="008A71D2"/>
    <w:rsid w:val="008B09FA"/>
    <w:rsid w:val="008B737E"/>
    <w:rsid w:val="008C69B4"/>
    <w:rsid w:val="008E2329"/>
    <w:rsid w:val="009201C3"/>
    <w:rsid w:val="009219E1"/>
    <w:rsid w:val="00922823"/>
    <w:rsid w:val="00924A0F"/>
    <w:rsid w:val="00933105"/>
    <w:rsid w:val="0093421F"/>
    <w:rsid w:val="0094545A"/>
    <w:rsid w:val="009473A4"/>
    <w:rsid w:val="00954CFC"/>
    <w:rsid w:val="00964AEA"/>
    <w:rsid w:val="00970671"/>
    <w:rsid w:val="009722EE"/>
    <w:rsid w:val="00973C5D"/>
    <w:rsid w:val="00976499"/>
    <w:rsid w:val="00981305"/>
    <w:rsid w:val="0099109F"/>
    <w:rsid w:val="009A61BA"/>
    <w:rsid w:val="009A62FD"/>
    <w:rsid w:val="009A7508"/>
    <w:rsid w:val="009B1583"/>
    <w:rsid w:val="009B255B"/>
    <w:rsid w:val="009B31C7"/>
    <w:rsid w:val="009B47F0"/>
    <w:rsid w:val="009C331E"/>
    <w:rsid w:val="009C63C0"/>
    <w:rsid w:val="009E2160"/>
    <w:rsid w:val="009F14D3"/>
    <w:rsid w:val="009F3230"/>
    <w:rsid w:val="00A029FD"/>
    <w:rsid w:val="00A22714"/>
    <w:rsid w:val="00A2525D"/>
    <w:rsid w:val="00A35E4A"/>
    <w:rsid w:val="00A47C8F"/>
    <w:rsid w:val="00A51D13"/>
    <w:rsid w:val="00A7234D"/>
    <w:rsid w:val="00A84EF6"/>
    <w:rsid w:val="00A97818"/>
    <w:rsid w:val="00AA216B"/>
    <w:rsid w:val="00AA573A"/>
    <w:rsid w:val="00AB6B7D"/>
    <w:rsid w:val="00AC1C93"/>
    <w:rsid w:val="00AC3B50"/>
    <w:rsid w:val="00AD0168"/>
    <w:rsid w:val="00AD0A15"/>
    <w:rsid w:val="00AE2A04"/>
    <w:rsid w:val="00AE6E2B"/>
    <w:rsid w:val="00AF433C"/>
    <w:rsid w:val="00B000A0"/>
    <w:rsid w:val="00B0646D"/>
    <w:rsid w:val="00B10044"/>
    <w:rsid w:val="00B2453B"/>
    <w:rsid w:val="00B47263"/>
    <w:rsid w:val="00B726B1"/>
    <w:rsid w:val="00B7300B"/>
    <w:rsid w:val="00BB2944"/>
    <w:rsid w:val="00BC30F5"/>
    <w:rsid w:val="00BC496C"/>
    <w:rsid w:val="00BD49EF"/>
    <w:rsid w:val="00BD5ABB"/>
    <w:rsid w:val="00BE0803"/>
    <w:rsid w:val="00BE0834"/>
    <w:rsid w:val="00BF3402"/>
    <w:rsid w:val="00BF5D94"/>
    <w:rsid w:val="00C052F8"/>
    <w:rsid w:val="00C116E5"/>
    <w:rsid w:val="00C135A2"/>
    <w:rsid w:val="00C138C3"/>
    <w:rsid w:val="00C27743"/>
    <w:rsid w:val="00C3728E"/>
    <w:rsid w:val="00C4097A"/>
    <w:rsid w:val="00C4476A"/>
    <w:rsid w:val="00C45786"/>
    <w:rsid w:val="00C55F56"/>
    <w:rsid w:val="00C76FA4"/>
    <w:rsid w:val="00C86CDA"/>
    <w:rsid w:val="00C873CA"/>
    <w:rsid w:val="00C91F2A"/>
    <w:rsid w:val="00CA19D5"/>
    <w:rsid w:val="00CA5F63"/>
    <w:rsid w:val="00CB5A3A"/>
    <w:rsid w:val="00CD0BDF"/>
    <w:rsid w:val="00CD42CB"/>
    <w:rsid w:val="00CE2465"/>
    <w:rsid w:val="00CE463E"/>
    <w:rsid w:val="00CF462F"/>
    <w:rsid w:val="00D14FD5"/>
    <w:rsid w:val="00D153F6"/>
    <w:rsid w:val="00D20A63"/>
    <w:rsid w:val="00D57C1B"/>
    <w:rsid w:val="00D624C7"/>
    <w:rsid w:val="00D6598A"/>
    <w:rsid w:val="00D67ED2"/>
    <w:rsid w:val="00D72636"/>
    <w:rsid w:val="00D831A8"/>
    <w:rsid w:val="00D868AB"/>
    <w:rsid w:val="00D90515"/>
    <w:rsid w:val="00D909C8"/>
    <w:rsid w:val="00D93D8D"/>
    <w:rsid w:val="00D969CF"/>
    <w:rsid w:val="00D96EC1"/>
    <w:rsid w:val="00DB75C0"/>
    <w:rsid w:val="00DC5ECB"/>
    <w:rsid w:val="00DC6820"/>
    <w:rsid w:val="00DD0E77"/>
    <w:rsid w:val="00DD36B3"/>
    <w:rsid w:val="00DD78AF"/>
    <w:rsid w:val="00DF25FF"/>
    <w:rsid w:val="00E07C42"/>
    <w:rsid w:val="00E07C43"/>
    <w:rsid w:val="00E13A78"/>
    <w:rsid w:val="00E14BD6"/>
    <w:rsid w:val="00E250A8"/>
    <w:rsid w:val="00E274AE"/>
    <w:rsid w:val="00E425A7"/>
    <w:rsid w:val="00E47119"/>
    <w:rsid w:val="00E52FEC"/>
    <w:rsid w:val="00E65D82"/>
    <w:rsid w:val="00E66B68"/>
    <w:rsid w:val="00E87D8F"/>
    <w:rsid w:val="00EA3AAC"/>
    <w:rsid w:val="00EB64A1"/>
    <w:rsid w:val="00EC01CF"/>
    <w:rsid w:val="00ED1D8E"/>
    <w:rsid w:val="00ED2E9C"/>
    <w:rsid w:val="00EE004B"/>
    <w:rsid w:val="00EE45BD"/>
    <w:rsid w:val="00EE7A2F"/>
    <w:rsid w:val="00EF2985"/>
    <w:rsid w:val="00EF7D92"/>
    <w:rsid w:val="00F10FBA"/>
    <w:rsid w:val="00F15F1C"/>
    <w:rsid w:val="00F33637"/>
    <w:rsid w:val="00F474DC"/>
    <w:rsid w:val="00F51D3B"/>
    <w:rsid w:val="00F520C5"/>
    <w:rsid w:val="00F54B7E"/>
    <w:rsid w:val="00F639F3"/>
    <w:rsid w:val="00F67B06"/>
    <w:rsid w:val="00F74EFE"/>
    <w:rsid w:val="00F902B4"/>
    <w:rsid w:val="00FB4DCE"/>
    <w:rsid w:val="00FD7AD6"/>
    <w:rsid w:val="00FE4E35"/>
    <w:rsid w:val="00FE4FAC"/>
    <w:rsid w:val="00FE5AF0"/>
    <w:rsid w:val="00FF0803"/>
    <w:rsid w:val="00FF1800"/>
    <w:rsid w:val="00FF3294"/>
    <w:rsid w:val="00FF3F28"/>
    <w:rsid w:val="00FF63D0"/>
    <w:rsid w:val="3AA3C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F103B58"/>
  <w14:defaultImageDpi w14:val="330"/>
  <w15:docId w15:val="{0F1CDD33-E95A-C84C-B825-2175CB92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ED2"/>
    <w:rPr>
      <w:sz w:val="24"/>
      <w:szCs w:val="24"/>
      <w:lang w:eastAsia="en-US"/>
    </w:rPr>
  </w:style>
  <w:style w:type="paragraph" w:styleId="Heading1">
    <w:name w:val="heading 1"/>
    <w:basedOn w:val="Normal"/>
    <w:next w:val="Normal"/>
    <w:link w:val="Heading1Char"/>
    <w:uiPriority w:val="9"/>
    <w:qFormat/>
    <w:rsid w:val="009454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54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B5A3A"/>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uiPriority w:val="9"/>
    <w:unhideWhenUsed/>
    <w:qFormat/>
    <w:rsid w:val="00562486"/>
    <w:pPr>
      <w:keepNext/>
      <w:outlineLvl w:val="3"/>
    </w:pPr>
    <w:rPr>
      <w:b/>
      <w:bCs/>
      <w:iCs/>
      <w:color w:val="191919"/>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62"/>
    <w:pPr>
      <w:ind w:left="720"/>
      <w:contextualSpacing/>
    </w:pPr>
  </w:style>
  <w:style w:type="table" w:styleId="TableGrid">
    <w:name w:val="Table Grid"/>
    <w:basedOn w:val="TableNormal"/>
    <w:uiPriority w:val="59"/>
    <w:rsid w:val="001E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6B1"/>
    <w:rPr>
      <w:color w:val="0000FF" w:themeColor="hyperlink"/>
      <w:u w:val="single"/>
    </w:rPr>
  </w:style>
  <w:style w:type="character" w:customStyle="1" w:styleId="Heading3Char">
    <w:name w:val="Heading 3 Char"/>
    <w:basedOn w:val="DefaultParagraphFont"/>
    <w:link w:val="Heading3"/>
    <w:uiPriority w:val="9"/>
    <w:rsid w:val="00CB5A3A"/>
    <w:rPr>
      <w:rFonts w:ascii="Times" w:hAnsi="Times"/>
      <w:b/>
      <w:bCs/>
      <w:sz w:val="27"/>
      <w:szCs w:val="27"/>
      <w:lang w:eastAsia="en-US"/>
    </w:rPr>
  </w:style>
  <w:style w:type="paragraph" w:styleId="NormalWeb">
    <w:name w:val="Normal (Web)"/>
    <w:basedOn w:val="Normal"/>
    <w:uiPriority w:val="99"/>
    <w:unhideWhenUsed/>
    <w:rsid w:val="00CB5A3A"/>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B5A3A"/>
  </w:style>
  <w:style w:type="character" w:styleId="Strong">
    <w:name w:val="Strong"/>
    <w:basedOn w:val="DefaultParagraphFont"/>
    <w:uiPriority w:val="22"/>
    <w:qFormat/>
    <w:rsid w:val="00CB5A3A"/>
    <w:rPr>
      <w:b/>
      <w:bCs/>
    </w:rPr>
  </w:style>
  <w:style w:type="character" w:styleId="Emphasis">
    <w:name w:val="Emphasis"/>
    <w:basedOn w:val="DefaultParagraphFont"/>
    <w:uiPriority w:val="20"/>
    <w:qFormat/>
    <w:rsid w:val="00CB5A3A"/>
    <w:rPr>
      <w:i/>
      <w:iCs/>
    </w:rPr>
  </w:style>
  <w:style w:type="paragraph" w:styleId="BalloonText">
    <w:name w:val="Balloon Text"/>
    <w:basedOn w:val="Normal"/>
    <w:link w:val="BalloonTextChar"/>
    <w:uiPriority w:val="99"/>
    <w:semiHidden/>
    <w:unhideWhenUsed/>
    <w:rsid w:val="006F6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3D2"/>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75B7C"/>
    <w:rPr>
      <w:color w:val="605E5C"/>
      <w:shd w:val="clear" w:color="auto" w:fill="E1DFDD"/>
    </w:rPr>
  </w:style>
  <w:style w:type="character" w:styleId="FollowedHyperlink">
    <w:name w:val="FollowedHyperlink"/>
    <w:basedOn w:val="DefaultParagraphFont"/>
    <w:uiPriority w:val="99"/>
    <w:semiHidden/>
    <w:unhideWhenUsed/>
    <w:rsid w:val="00675B7C"/>
    <w:rPr>
      <w:color w:val="800080" w:themeColor="followedHyperlink"/>
      <w:u w:val="single"/>
    </w:rPr>
  </w:style>
  <w:style w:type="paragraph" w:styleId="Title">
    <w:name w:val="Title"/>
    <w:basedOn w:val="Normal"/>
    <w:next w:val="Normal"/>
    <w:link w:val="TitleChar"/>
    <w:uiPriority w:val="10"/>
    <w:qFormat/>
    <w:rsid w:val="009454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45A"/>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94545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4545A"/>
    <w:rPr>
      <w:rFonts w:asciiTheme="majorHAnsi" w:eastAsiaTheme="majorEastAsia" w:hAnsiTheme="majorHAnsi" w:cstheme="majorBidi"/>
      <w:color w:val="365F91" w:themeColor="accent1" w:themeShade="BF"/>
      <w:sz w:val="26"/>
      <w:szCs w:val="26"/>
      <w:lang w:eastAsia="en-US"/>
    </w:rPr>
  </w:style>
  <w:style w:type="character" w:styleId="UnresolvedMention">
    <w:name w:val="Unresolved Mention"/>
    <w:basedOn w:val="DefaultParagraphFont"/>
    <w:uiPriority w:val="99"/>
    <w:semiHidden/>
    <w:unhideWhenUsed/>
    <w:rsid w:val="00C45786"/>
    <w:rPr>
      <w:color w:val="605E5C"/>
      <w:shd w:val="clear" w:color="auto" w:fill="E1DFDD"/>
    </w:rPr>
  </w:style>
  <w:style w:type="paragraph" w:styleId="Header">
    <w:name w:val="header"/>
    <w:basedOn w:val="Normal"/>
    <w:link w:val="HeaderChar"/>
    <w:uiPriority w:val="99"/>
    <w:unhideWhenUsed/>
    <w:rsid w:val="00564F7D"/>
    <w:pPr>
      <w:tabs>
        <w:tab w:val="center" w:pos="4680"/>
        <w:tab w:val="right" w:pos="9360"/>
      </w:tabs>
    </w:pPr>
  </w:style>
  <w:style w:type="character" w:customStyle="1" w:styleId="HeaderChar">
    <w:name w:val="Header Char"/>
    <w:basedOn w:val="DefaultParagraphFont"/>
    <w:link w:val="Header"/>
    <w:uiPriority w:val="99"/>
    <w:rsid w:val="00564F7D"/>
    <w:rPr>
      <w:sz w:val="24"/>
      <w:szCs w:val="24"/>
      <w:lang w:eastAsia="en-US"/>
    </w:rPr>
  </w:style>
  <w:style w:type="paragraph" w:styleId="Footer">
    <w:name w:val="footer"/>
    <w:basedOn w:val="Normal"/>
    <w:link w:val="FooterChar"/>
    <w:uiPriority w:val="99"/>
    <w:unhideWhenUsed/>
    <w:rsid w:val="00564F7D"/>
    <w:pPr>
      <w:tabs>
        <w:tab w:val="center" w:pos="4680"/>
        <w:tab w:val="right" w:pos="9360"/>
      </w:tabs>
    </w:pPr>
  </w:style>
  <w:style w:type="character" w:customStyle="1" w:styleId="FooterChar">
    <w:name w:val="Footer Char"/>
    <w:basedOn w:val="DefaultParagraphFont"/>
    <w:link w:val="Footer"/>
    <w:uiPriority w:val="99"/>
    <w:rsid w:val="00564F7D"/>
    <w:rPr>
      <w:sz w:val="24"/>
      <w:szCs w:val="24"/>
      <w:lang w:eastAsia="en-US"/>
    </w:rPr>
  </w:style>
  <w:style w:type="paragraph" w:styleId="BodyText">
    <w:name w:val="Body Text"/>
    <w:basedOn w:val="Normal"/>
    <w:link w:val="BodyTextChar"/>
    <w:uiPriority w:val="99"/>
    <w:unhideWhenUsed/>
    <w:rsid w:val="00562486"/>
    <w:rPr>
      <w:iCs/>
      <w:color w:val="191919"/>
      <w:lang w:eastAsia="ja-JP"/>
    </w:rPr>
  </w:style>
  <w:style w:type="character" w:customStyle="1" w:styleId="BodyTextChar">
    <w:name w:val="Body Text Char"/>
    <w:basedOn w:val="DefaultParagraphFont"/>
    <w:link w:val="BodyText"/>
    <w:uiPriority w:val="99"/>
    <w:rsid w:val="00562486"/>
    <w:rPr>
      <w:iCs/>
      <w:color w:val="191919"/>
      <w:sz w:val="24"/>
      <w:szCs w:val="24"/>
    </w:rPr>
  </w:style>
  <w:style w:type="character" w:customStyle="1" w:styleId="Heading4Char">
    <w:name w:val="Heading 4 Char"/>
    <w:basedOn w:val="DefaultParagraphFont"/>
    <w:link w:val="Heading4"/>
    <w:uiPriority w:val="9"/>
    <w:rsid w:val="00562486"/>
    <w:rPr>
      <w:b/>
      <w:bCs/>
      <w:iCs/>
      <w:color w:val="19191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2913">
      <w:bodyDiv w:val="1"/>
      <w:marLeft w:val="0"/>
      <w:marRight w:val="0"/>
      <w:marTop w:val="0"/>
      <w:marBottom w:val="0"/>
      <w:divBdr>
        <w:top w:val="none" w:sz="0" w:space="0" w:color="auto"/>
        <w:left w:val="none" w:sz="0" w:space="0" w:color="auto"/>
        <w:bottom w:val="none" w:sz="0" w:space="0" w:color="auto"/>
        <w:right w:val="none" w:sz="0" w:space="0" w:color="auto"/>
      </w:divBdr>
    </w:div>
    <w:div w:id="1478645534">
      <w:bodyDiv w:val="1"/>
      <w:marLeft w:val="0"/>
      <w:marRight w:val="0"/>
      <w:marTop w:val="0"/>
      <w:marBottom w:val="0"/>
      <w:divBdr>
        <w:top w:val="none" w:sz="0" w:space="0" w:color="auto"/>
        <w:left w:val="none" w:sz="0" w:space="0" w:color="auto"/>
        <w:bottom w:val="none" w:sz="0" w:space="0" w:color="auto"/>
        <w:right w:val="none" w:sz="0" w:space="0" w:color="auto"/>
      </w:divBdr>
    </w:div>
    <w:div w:id="1567372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i.king@unt.edu" TargetMode="External"/><Relationship Id="rId13" Type="http://schemas.openxmlformats.org/officeDocument/2006/relationships/hyperlink" Target="https://deanofstudents.unt.edu/conduct" TargetMode="External"/><Relationship Id="rId18" Type="http://schemas.openxmlformats.org/officeDocument/2006/relationships/hyperlink" Target="mailto:spot@unt.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cfr.gov/" TargetMode="External"/><Relationship Id="rId7" Type="http://schemas.openxmlformats.org/officeDocument/2006/relationships/endnotes" Target="endnotes.xml"/><Relationship Id="rId12" Type="http://schemas.openxmlformats.org/officeDocument/2006/relationships/hyperlink" Target="https://disability.unt.edu/" TargetMode="External"/><Relationship Id="rId17" Type="http://schemas.openxmlformats.org/officeDocument/2006/relationships/hyperlink" Target="http://www.spot.unt.edu/" TargetMode="External"/><Relationship Id="rId25" Type="http://schemas.openxmlformats.org/officeDocument/2006/relationships/hyperlink" Target="https://www.copyright.gov/" TargetMode="External"/><Relationship Id="rId2" Type="http://schemas.openxmlformats.org/officeDocument/2006/relationships/numbering" Target="numbering.xml"/><Relationship Id="rId16" Type="http://schemas.openxmlformats.org/officeDocument/2006/relationships/hyperlink" Target="mailto:no-reply@iasystem.org" TargetMode="External"/><Relationship Id="rId20" Type="http://schemas.openxmlformats.org/officeDocument/2006/relationships/hyperlink" Target="https://international.unt.edu/international-students/immigration-updat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ability.unt.edu/" TargetMode="External"/><Relationship Id="rId24" Type="http://schemas.openxmlformats.org/officeDocument/2006/relationships/hyperlink" Target="https://policy.unt.edu/policy/08-001" TargetMode="External"/><Relationship Id="rId5" Type="http://schemas.openxmlformats.org/officeDocument/2006/relationships/webSettings" Target="webSettings.xml"/><Relationship Id="rId15" Type="http://schemas.openxmlformats.org/officeDocument/2006/relationships/hyperlink" Target="file:///C:\Users\jdl0126\AppData\Local\Temp\OneNote\16.0\NT\0\oeo@unt.edu" TargetMode="External"/><Relationship Id="rId23" Type="http://schemas.openxmlformats.org/officeDocument/2006/relationships/hyperlink" Target="mailto:internationaladvising@unt.edu" TargetMode="External"/><Relationship Id="rId28" Type="http://schemas.openxmlformats.org/officeDocument/2006/relationships/theme" Target="theme/theme1.xml"/><Relationship Id="rId10" Type="http://schemas.openxmlformats.org/officeDocument/2006/relationships/hyperlink" Target="https://digitalstrategy.unt.edu/clear/approved_and_supported_technologies/index.html" TargetMode="External"/><Relationship Id="rId19" Type="http://schemas.openxmlformats.org/officeDocument/2006/relationships/hyperlink" Target="https://policy.unt.edu/policy/07-002" TargetMode="External"/><Relationship Id="rId4" Type="http://schemas.openxmlformats.org/officeDocument/2006/relationships/settings" Target="settings.xml"/><Relationship Id="rId9" Type="http://schemas.openxmlformats.org/officeDocument/2006/relationships/hyperlink" Target="https://unt.zoom.us/j/2886962687" TargetMode="External"/><Relationship Id="rId14" Type="http://schemas.openxmlformats.org/officeDocument/2006/relationships/hyperlink" Target="file:///C:\Users\jdl0126\AppData\Local\Temp\OneNote\16.0\NT\0\SurvivorAdvocate@unt.edu" TargetMode="External"/><Relationship Id="rId22" Type="http://schemas.openxmlformats.org/officeDocument/2006/relationships/hyperlink" Target="https://studentaffairs.unt.edu/office-disability-ac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2E934-D461-4F2F-ABFA-B42E269FA59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3193</Words>
  <Characters>16821</Characters>
  <Application>Microsoft Office Word</Application>
  <DocSecurity>0</DocSecurity>
  <Lines>390</Lines>
  <Paragraphs>159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Author</dc:creator>
  <cp:keywords/>
  <dc:description/>
  <cp:lastModifiedBy>Tyler, Cheryl</cp:lastModifiedBy>
  <cp:revision>3</cp:revision>
  <cp:lastPrinted>2026-01-12T06:15:00Z</cp:lastPrinted>
  <dcterms:created xsi:type="dcterms:W3CDTF">2026-01-12T15:13:00Z</dcterms:created>
  <dcterms:modified xsi:type="dcterms:W3CDTF">2026-01-12T15:13:00Z</dcterms:modified>
</cp:coreProperties>
</file>