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color w:val="ff0000"/>
          <w:sz w:val="26"/>
          <w:szCs w:val="26"/>
          <w:highlight w:val="white"/>
        </w:rPr>
      </w:pPr>
      <w:r w:rsidDel="00000000" w:rsidR="00000000" w:rsidRPr="00000000">
        <w:rPr>
          <w:rFonts w:ascii="Avenir" w:cs="Avenir" w:eastAsia="Avenir" w:hAnsi="Avenir"/>
          <w:color w:val="ff0000"/>
          <w:sz w:val="26"/>
          <w:szCs w:val="26"/>
          <w:highlight w:val="white"/>
        </w:rPr>
        <w:drawing>
          <wp:inline distB="114300" distT="114300" distL="114300" distR="114300">
            <wp:extent cx="3724275" cy="790099"/>
            <wp:effectExtent b="0" l="0" r="0" t="0"/>
            <wp:docPr id="8" name="image1.png"/>
            <a:graphic>
              <a:graphicData uri="http://schemas.openxmlformats.org/drawingml/2006/picture">
                <pic:pic>
                  <pic:nvPicPr>
                    <pic:cNvPr id="0" name="image1.png"/>
                    <pic:cNvPicPr preferRelativeResize="0"/>
                  </pic:nvPicPr>
                  <pic:blipFill>
                    <a:blip r:embed="rId7"/>
                    <a:srcRect b="48093" l="16105" r="66843" t="38181"/>
                    <a:stretch>
                      <a:fillRect/>
                    </a:stretch>
                  </pic:blipFill>
                  <pic:spPr>
                    <a:xfrm>
                      <a:off x="0" y="0"/>
                      <a:ext cx="3724275" cy="7900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venir" w:cs="Avenir" w:eastAsia="Avenir" w:hAnsi="Avenir"/>
          <w:color w:val="ff0000"/>
          <w:sz w:val="26"/>
          <w:szCs w:val="26"/>
          <w:highlight w:val="white"/>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b w:val="1"/>
          <w:bCs w:val="1"/>
          <w:color w:val="538135"/>
        </w:rPr>
      </w:pPr>
      <w:r w:rsidDel="00000000" w:rsidR="00000000" w:rsidRPr="00000000">
        <w:rPr>
          <w:rFonts w:ascii="Avenir" w:cs="Avenir" w:eastAsia="Avenir" w:hAnsi="Avenir"/>
          <w:b w:val="1"/>
          <w:bCs w:val="1"/>
          <w:color w:val="538135"/>
          <w:rtl w:val="0"/>
        </w:rPr>
        <w:t xml:space="preserve">EDEC 1010.003: Learning with and from Young Children</w:t>
      </w:r>
    </w:p>
    <w:p w:rsidR="00000000" w:rsidDel="00000000" w:rsidP="00000000" w:rsidRDefault="00000000" w:rsidRPr="00000000" w14:paraId="00000004">
      <w:pPr>
        <w:jc w:val="center"/>
        <w:rPr>
          <w:rFonts w:ascii="Avenir" w:cs="Avenir" w:eastAsia="Avenir" w:hAnsi="Avenir"/>
        </w:rPr>
      </w:pPr>
      <w:r w:rsidDel="00000000" w:rsidR="00000000" w:rsidRPr="00000000">
        <w:rPr>
          <w:rtl w:val="0"/>
        </w:rPr>
      </w:r>
    </w:p>
    <w:p w:rsidR="00000000" w:rsidDel="00000000" w:rsidP="00000000" w:rsidRDefault="00000000" w:rsidRPr="00000000" w14:paraId="00000005">
      <w:pPr>
        <w:jc w:val="center"/>
        <w:rPr>
          <w:rFonts w:ascii="Avenir" w:cs="Avenir" w:eastAsia="Avenir" w:hAnsi="Avenir"/>
          <w:b w:val="1"/>
          <w:bCs w:val="1"/>
        </w:rPr>
      </w:pPr>
      <w:r w:rsidDel="00000000" w:rsidR="00000000" w:rsidRPr="00000000">
        <w:rPr>
          <w:rFonts w:ascii="Avenir" w:cs="Avenir" w:eastAsia="Avenir" w:hAnsi="Avenir"/>
          <w:b w:val="1"/>
          <w:bCs w:val="1"/>
          <w:rtl w:val="0"/>
        </w:rPr>
        <w:t xml:space="preserve">Spring 2026</w:t>
      </w:r>
    </w:p>
    <w:p w:rsidR="00000000" w:rsidDel="00000000" w:rsidP="00000000" w:rsidRDefault="00000000" w:rsidRPr="00000000" w14:paraId="00000006">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Instructor:</w:t>
      </w:r>
      <w:r w:rsidDel="00000000" w:rsidR="00000000" w:rsidRPr="00000000">
        <w:rPr>
          <w:rFonts w:ascii="Avenir" w:cs="Avenir" w:eastAsia="Avenir" w:hAnsi="Avenir"/>
          <w:sz w:val="22"/>
          <w:szCs w:val="22"/>
          <w:rtl w:val="0"/>
        </w:rPr>
        <w:t xml:space="preserve">          </w:t>
        <w:tab/>
        <w:t xml:space="preserve">Kyoung Jin Kim, Pd.D.</w:t>
      </w:r>
      <w:r w:rsidDel="00000000" w:rsidR="00000000" w:rsidRPr="00000000">
        <w:rPr>
          <w:rFonts w:ascii="Avenir" w:cs="Avenir" w:eastAsia="Avenir" w:hAnsi="Avenir"/>
          <w:b w:val="1"/>
          <w:bCs w:val="1"/>
          <w:sz w:val="22"/>
          <w:szCs w:val="22"/>
          <w:rtl w:val="0"/>
        </w:rPr>
        <w:t xml:space="preserve"> </w:t>
      </w:r>
      <w:r w:rsidDel="00000000" w:rsidR="00000000" w:rsidRPr="00000000">
        <w:rPr>
          <w:rFonts w:ascii="Avenir" w:cs="Avenir" w:eastAsia="Avenir" w:hAnsi="Avenir"/>
          <w:sz w:val="22"/>
          <w:szCs w:val="22"/>
          <w:rtl w:val="0"/>
        </w:rPr>
        <w:t xml:space="preserve"> [pronouns: she/her/hers]</w:t>
      </w:r>
    </w:p>
    <w:p w:rsidR="00000000" w:rsidDel="00000000" w:rsidP="00000000" w:rsidRDefault="00000000" w:rsidRPr="00000000" w14:paraId="00000007">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Course Meets:</w:t>
      </w:r>
      <w:r w:rsidDel="00000000" w:rsidR="00000000" w:rsidRPr="00000000">
        <w:rPr>
          <w:rFonts w:ascii="Avenir" w:cs="Avenir" w:eastAsia="Avenir" w:hAnsi="Avenir"/>
          <w:sz w:val="22"/>
          <w:szCs w:val="22"/>
          <w:rtl w:val="0"/>
        </w:rPr>
        <w:tab/>
        <w:t xml:space="preserve">            W/F 2:30-3:50, Matthews Hall 108</w:t>
      </w:r>
    </w:p>
    <w:p w:rsidR="00000000" w:rsidDel="00000000" w:rsidP="00000000" w:rsidRDefault="00000000" w:rsidRPr="00000000" w14:paraId="00000008">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Office:</w:t>
        <w:tab/>
      </w:r>
      <w:r w:rsidDel="00000000" w:rsidR="00000000" w:rsidRPr="00000000">
        <w:rPr>
          <w:rFonts w:ascii="Avenir" w:cs="Avenir" w:eastAsia="Avenir" w:hAnsi="Avenir"/>
          <w:sz w:val="22"/>
          <w:szCs w:val="22"/>
          <w:rtl w:val="0"/>
        </w:rPr>
        <w:tab/>
        <w:tab/>
        <w:t xml:space="preserve">Matthews Hall 206-I or via digital media</w:t>
      </w:r>
    </w:p>
    <w:p w:rsidR="00000000" w:rsidDel="00000000" w:rsidP="00000000" w:rsidRDefault="00000000" w:rsidRPr="00000000" w14:paraId="00000009">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Office Hours:</w:t>
        <w:tab/>
      </w:r>
      <w:r w:rsidDel="00000000" w:rsidR="00000000" w:rsidRPr="00000000">
        <w:rPr>
          <w:rFonts w:ascii="Avenir" w:cs="Avenir" w:eastAsia="Avenir" w:hAnsi="Avenir"/>
          <w:sz w:val="22"/>
          <w:szCs w:val="22"/>
          <w:rtl w:val="0"/>
        </w:rPr>
        <w:tab/>
        <w:t xml:space="preserve">Friday 10:00-2:00 (Denton) &amp; Wednesday 9:00-11:00 (Frisco) or digital media</w:t>
      </w:r>
    </w:p>
    <w:p w:rsidR="00000000" w:rsidDel="00000000" w:rsidP="00000000" w:rsidRDefault="00000000" w:rsidRPr="00000000" w14:paraId="0000000A">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E-mail</w:t>
        <w:tab/>
      </w:r>
      <w:r w:rsidDel="00000000" w:rsidR="00000000" w:rsidRPr="00000000">
        <w:rPr>
          <w:rFonts w:ascii="Avenir" w:cs="Avenir" w:eastAsia="Avenir" w:hAnsi="Avenir"/>
          <w:sz w:val="22"/>
          <w:szCs w:val="22"/>
          <w:rtl w:val="0"/>
        </w:rPr>
        <w:tab/>
        <w:tab/>
      </w:r>
      <w:hyperlink r:id="rId8">
        <w:r w:rsidDel="00000000" w:rsidR="00000000" w:rsidRPr="00000000">
          <w:rPr>
            <w:rFonts w:ascii="Avenir" w:cs="Avenir" w:eastAsia="Avenir" w:hAnsi="Avenir"/>
            <w:sz w:val="22"/>
            <w:szCs w:val="22"/>
            <w:u w:val="single"/>
            <w:rtl w:val="0"/>
          </w:rPr>
          <w:t xml:space="preserve">Kyoungjin.Kim@unt.edu</w:t>
        </w:r>
      </w:hyperlink>
      <w:r w:rsidDel="00000000" w:rsidR="00000000" w:rsidRPr="00000000">
        <w:rPr>
          <w:rFonts w:ascii="Avenir" w:cs="Avenir" w:eastAsia="Avenir" w:hAnsi="Avenir"/>
          <w:b w:val="1"/>
          <w:bCs w:val="1"/>
          <w:sz w:val="22"/>
          <w:szCs w:val="22"/>
          <w:rtl w:val="0"/>
        </w:rPr>
        <w:t xml:space="preserve"> </w:t>
      </w:r>
      <w:r w:rsidDel="00000000" w:rsidR="00000000" w:rsidRPr="00000000">
        <w:rPr>
          <w:rFonts w:ascii="Avenir" w:cs="Avenir" w:eastAsia="Avenir" w:hAnsi="Avenir"/>
          <w:sz w:val="22"/>
          <w:szCs w:val="22"/>
          <w:rtl w:val="0"/>
        </w:rPr>
        <w:t xml:space="preserve">(allow 24 hours for response)</w:t>
      </w:r>
    </w:p>
    <w:p w:rsidR="00000000" w:rsidDel="00000000" w:rsidP="00000000" w:rsidRDefault="00000000" w:rsidRPr="00000000" w14:paraId="0000000B">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Note on email:</w:t>
      </w:r>
      <w:r w:rsidDel="00000000" w:rsidR="00000000" w:rsidRPr="00000000">
        <w:rPr>
          <w:rFonts w:ascii="Avenir" w:cs="Avenir" w:eastAsia="Avenir" w:hAnsi="Avenir"/>
          <w:sz w:val="22"/>
          <w:szCs w:val="22"/>
          <w:rtl w:val="0"/>
        </w:rPr>
        <w:t xml:space="preserve"> </w:t>
        <w:tab/>
        <w:t xml:space="preserve">**When you email, include </w:t>
      </w:r>
      <w:r w:rsidDel="00000000" w:rsidR="00000000" w:rsidRPr="00000000">
        <w:rPr>
          <w:rFonts w:ascii="Avenir" w:cs="Avenir" w:eastAsia="Avenir" w:hAnsi="Avenir"/>
          <w:b w:val="1"/>
          <w:bCs w:val="1"/>
          <w:sz w:val="22"/>
          <w:szCs w:val="22"/>
          <w:rtl w:val="0"/>
        </w:rPr>
        <w:t xml:space="preserve">EDEC 1010</w:t>
      </w:r>
      <w:r w:rsidDel="00000000" w:rsidR="00000000" w:rsidRPr="00000000">
        <w:rPr>
          <w:rFonts w:ascii="Avenir" w:cs="Avenir" w:eastAsia="Avenir" w:hAnsi="Avenir"/>
          <w:sz w:val="22"/>
          <w:szCs w:val="22"/>
          <w:rtl w:val="0"/>
        </w:rPr>
        <w:t xml:space="preserve"> in the subject line.</w:t>
      </w:r>
    </w:p>
    <w:p w:rsidR="00000000" w:rsidDel="00000000" w:rsidP="00000000" w:rsidRDefault="00000000" w:rsidRPr="00000000" w14:paraId="0000000C">
      <w:pPr>
        <w:rPr>
          <w:rFonts w:ascii="Avenir" w:cs="Avenir" w:eastAsia="Avenir" w:hAnsi="Avenir"/>
          <w:sz w:val="21"/>
          <w:szCs w:val="21"/>
        </w:rPr>
      </w:pPr>
      <w:r w:rsidDel="00000000" w:rsidR="00000000" w:rsidRPr="00000000">
        <w:rPr>
          <w:rtl w:val="0"/>
        </w:rPr>
      </w:r>
    </w:p>
    <w:p w:rsidR="00000000" w:rsidDel="00000000" w:rsidP="00000000" w:rsidRDefault="00000000" w:rsidRPr="00000000" w14:paraId="0000000D">
      <w:pPr>
        <w:spacing w:after="200" w:lineRule="auto"/>
        <w:rPr>
          <w:rFonts w:ascii="Avenir" w:cs="Avenir" w:eastAsia="Avenir" w:hAnsi="Avenir"/>
        </w:rPr>
      </w:pPr>
      <w:r w:rsidDel="00000000" w:rsidR="00000000" w:rsidRPr="00000000">
        <w:rPr>
          <w:rFonts w:ascii="Avenir" w:cs="Avenir" w:eastAsia="Avenir" w:hAnsi="Avenir"/>
          <w:b w:val="1"/>
          <w:bCs w:val="1"/>
          <w:color w:val="38761d"/>
          <w:rtl w:val="0"/>
        </w:rPr>
        <w:t xml:space="preserve">Course Description</w:t>
      </w:r>
      <w:r w:rsidDel="00000000" w:rsidR="00000000" w:rsidRPr="00000000">
        <w:rPr>
          <w:rtl w:val="0"/>
        </w:rPr>
      </w:r>
    </w:p>
    <w:p w:rsidR="00000000" w:rsidDel="00000000" w:rsidP="00000000" w:rsidRDefault="00000000" w:rsidRPr="00000000" w14:paraId="0000000E">
      <w:pPr>
        <w:rPr>
          <w:rFonts w:ascii="Avenir" w:cs="Avenir" w:eastAsia="Avenir" w:hAnsi="Avenir"/>
          <w:i w:val="1"/>
          <w:iCs w:val="1"/>
          <w:sz w:val="22"/>
          <w:szCs w:val="22"/>
        </w:rPr>
      </w:pPr>
      <w:r w:rsidDel="00000000" w:rsidR="00000000" w:rsidRPr="00000000">
        <w:rPr>
          <w:rFonts w:ascii="Avenir" w:cs="Avenir" w:eastAsia="Avenir" w:hAnsi="Avenir"/>
          <w:sz w:val="22"/>
          <w:szCs w:val="22"/>
          <w:rtl w:val="0"/>
        </w:rPr>
        <w:t xml:space="preserve">This introductory course invites you into the dynamic, relational world of early childhood education and care, centering young children as capable, curious, relational, and meaning-making individuals. It is designed to examine and broaden the ways we see and understand young children. Instead of positioning yourself as a “teacher,” you are invited to learn </w:t>
      </w:r>
      <w:r w:rsidDel="00000000" w:rsidR="00000000" w:rsidRPr="00000000">
        <w:rPr>
          <w:rFonts w:ascii="Avenir" w:cs="Avenir" w:eastAsia="Avenir" w:hAnsi="Avenir"/>
          <w:i w:val="1"/>
          <w:iCs w:val="1"/>
          <w:sz w:val="22"/>
          <w:szCs w:val="22"/>
          <w:rtl w:val="0"/>
        </w:rPr>
        <w:t xml:space="preserve">with and from young children.</w:t>
      </w:r>
    </w:p>
    <w:p w:rsidR="00000000" w:rsidDel="00000000" w:rsidP="00000000" w:rsidRDefault="00000000" w:rsidRPr="00000000" w14:paraId="0000000F">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0">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course focuses on children’s play, experiences, knowledge’making, and identities, emphasizing keen observation and a pedagogy of listening as ways of knowing, rather than methods of evaluation. Students explore children’s play, relationships, and knowledge-making across social, educational, and natural worlds. Through readings, multimedia, discussions, reflections, and inquiry, students examine how physical, social, cultural, material, natural, and ecological environments—including schools—shape, support, or constrain children’s knowledge-making. The course highlights recognizing and honoring multiple and intersecting childhoods. Students learn how children engage collaboratively with human and more-than-human others and critically analyze dominant cultural narratives about childhood(s) and young children. Students develop skills to design learning provocations that nurture curiosity and creativity rooted in children’s experiences.</w:t>
      </w:r>
    </w:p>
    <w:p w:rsidR="00000000" w:rsidDel="00000000" w:rsidP="00000000" w:rsidRDefault="00000000" w:rsidRPr="00000000" w14:paraId="00000011">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2">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course spans 15 weeks, with each module including readings, discussions, reflections, collaborative inquiry, and assignments. Thoughtful engagement with all materials is essential for participation.</w:t>
      </w:r>
    </w:p>
    <w:p w:rsidR="00000000" w:rsidDel="00000000" w:rsidP="00000000" w:rsidRDefault="00000000" w:rsidRPr="00000000" w14:paraId="00000013">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4">
      <w:pPr>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Course Structure</w:t>
      </w:r>
    </w:p>
    <w:p w:rsidR="00000000" w:rsidDel="00000000" w:rsidP="00000000" w:rsidRDefault="00000000" w:rsidRPr="00000000" w14:paraId="00000015">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16">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This course is designed to expand and complicate the ways we see, understand, and engage with young children and their learning. Rather than positioning yourself solely as a “teacher,” you are invited to engage as a co-learner—someone who is learning with and from young children by embracing curiosity, humility, and critical reflection. The course is structured into 15 weekly modules, each focused on a different aspect of learning in relationship with young children. Every module includes a carefully curated sequence of readings, videos, activities, discussions, and assignments to guide and deepen your inquiry. Because our discussions, activities, and assignments build directly from the assigned materials, it is essential that you complete all readings, watch the videos, and review any supplemental resources before participating in discussions or turning in your work. Your engagement with the materials is foundational to your learning and to our shared exploration as a community.</w:t>
      </w:r>
    </w:p>
    <w:p w:rsidR="00000000" w:rsidDel="00000000" w:rsidP="00000000" w:rsidRDefault="00000000" w:rsidRPr="00000000" w14:paraId="00000017">
      <w:pPr>
        <w:spacing w:after="0" w:before="0" w:lineRule="auto"/>
        <w:rPr>
          <w:rFonts w:ascii="Avenir" w:cs="Avenir" w:eastAsia="Avenir" w:hAnsi="Avenir"/>
        </w:rPr>
      </w:pPr>
      <w:r w:rsidDel="00000000" w:rsidR="00000000" w:rsidRPr="00000000">
        <w:rPr>
          <w:rtl w:val="0"/>
        </w:rPr>
      </w:r>
    </w:p>
    <w:p w:rsidR="00000000" w:rsidDel="00000000" w:rsidP="00000000" w:rsidRDefault="00000000" w:rsidRPr="00000000" w14:paraId="00000018">
      <w:pPr>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Course Objectives</w:t>
      </w:r>
    </w:p>
    <w:p w:rsidR="00000000" w:rsidDel="00000000" w:rsidP="00000000" w:rsidRDefault="00000000" w:rsidRPr="00000000" w14:paraId="00000019">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1A">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As we progress through this course, you will be able to:</w:t>
      </w:r>
    </w:p>
    <w:p w:rsidR="00000000" w:rsidDel="00000000" w:rsidP="00000000" w:rsidRDefault="00000000" w:rsidRPr="00000000" w14:paraId="0000001B">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C">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Recognize how young children learn through play, as well as through their bodies, lived experiences, relationships, and interactions with both human, and  more-than-human others (e.g., technology, nature, materials).</w:t>
      </w:r>
    </w:p>
    <w:p w:rsidR="00000000" w:rsidDel="00000000" w:rsidP="00000000" w:rsidRDefault="00000000" w:rsidRPr="00000000" w14:paraId="0000001D">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Identify and describe children’s capabilities, inquiries, and meaning-making as they emerge through play and everyday experiences.</w:t>
      </w:r>
    </w:p>
    <w:p w:rsidR="00000000" w:rsidDel="00000000" w:rsidP="00000000" w:rsidRDefault="00000000" w:rsidRPr="00000000" w14:paraId="0000001E">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Recognize that childhoods are diverse and multiple, shaped by cultural, social, and environmental contexts as well as by children’s own agency and ways of knowing.</w:t>
      </w:r>
    </w:p>
    <w:p w:rsidR="00000000" w:rsidDel="00000000" w:rsidP="00000000" w:rsidRDefault="00000000" w:rsidRPr="00000000" w14:paraId="0000001F">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Engage in a pedagogy of listening by keenly observing children with openness and curiosity as they exist, engage, and learn in the world — not to evaluate, but to understand.</w:t>
      </w:r>
    </w:p>
    <w:p w:rsidR="00000000" w:rsidDel="00000000" w:rsidP="00000000" w:rsidRDefault="00000000" w:rsidRPr="00000000" w14:paraId="00000020">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Document children’s play, relationships, and collaborative inquiry through active (close, intentional attention to what children are doing) and reflective (making sense of what you saw) observation practices.</w:t>
      </w:r>
    </w:p>
    <w:p w:rsidR="00000000" w:rsidDel="00000000" w:rsidP="00000000" w:rsidRDefault="00000000" w:rsidRPr="00000000" w14:paraId="00000021">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Examine how physical, social, cultural, material, and ecological environments, including schools, can shape, support, or inhibit children’s knowledge-making and exploration.</w:t>
      </w:r>
    </w:p>
    <w:p w:rsidR="00000000" w:rsidDel="00000000" w:rsidP="00000000" w:rsidRDefault="00000000" w:rsidRPr="00000000" w14:paraId="00000022">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Critically examine dominant cultural narratives — such as adult-centered, monocultural perspectives — that categorize children’s play and engagement as ‘appropriate’ or ‘inappropriate,’ and ‘good’ or ‘bad.’</w:t>
      </w:r>
    </w:p>
    <w:p w:rsidR="00000000" w:rsidDel="00000000" w:rsidP="00000000" w:rsidRDefault="00000000" w:rsidRPr="00000000" w14:paraId="00000023">
      <w:pPr>
        <w:widowControl w:val="0"/>
        <w:numPr>
          <w:ilvl w:val="0"/>
          <w:numId w:val="1"/>
        </w:numPr>
        <w:spacing w:line="276"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Design learning provocations that sparks children’s curiosity and invites deeper thinking, creativity, and engagement.</w:t>
      </w:r>
    </w:p>
    <w:p w:rsidR="00000000" w:rsidDel="00000000" w:rsidP="00000000" w:rsidRDefault="00000000" w:rsidRPr="00000000" w14:paraId="00000024">
      <w:pPr>
        <w:ind w:left="720" w:firstLine="0"/>
        <w:rPr>
          <w:rFonts w:ascii="Avenir" w:cs="Avenir" w:eastAsia="Avenir" w:hAnsi="Avenir"/>
          <w:color w:val="ff0000"/>
        </w:rPr>
      </w:pPr>
      <w:r w:rsidDel="00000000" w:rsidR="00000000" w:rsidRPr="00000000">
        <w:rPr>
          <w:rtl w:val="0"/>
        </w:rPr>
      </w:r>
    </w:p>
    <w:p w:rsidR="00000000" w:rsidDel="00000000" w:rsidP="00000000" w:rsidRDefault="00000000" w:rsidRPr="00000000" w14:paraId="00000025">
      <w:pPr>
        <w:spacing w:before="0" w:line="240" w:lineRule="auto"/>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How to Succeed in this Course</w:t>
      </w:r>
    </w:p>
    <w:p w:rsidR="00000000" w:rsidDel="00000000" w:rsidP="00000000" w:rsidRDefault="00000000" w:rsidRPr="00000000" w14:paraId="00000026">
      <w:pPr>
        <w:spacing w:before="0" w:line="240" w:lineRule="auto"/>
        <w:rPr>
          <w:rFonts w:ascii="Avenir" w:cs="Avenir" w:eastAsia="Avenir" w:hAnsi="Avenir"/>
          <w:color w:val="38761d"/>
        </w:rPr>
      </w:pPr>
      <w:r w:rsidDel="00000000" w:rsidR="00000000" w:rsidRPr="00000000">
        <w:rPr>
          <w:rFonts w:ascii="Avenir" w:cs="Avenir" w:eastAsia="Avenir" w:hAnsi="Avenir"/>
          <w:color w:val="38761d"/>
          <w:rtl w:val="0"/>
        </w:rPr>
        <w:t xml:space="preserve"> </w:t>
      </w:r>
    </w:p>
    <w:p w:rsidR="00000000" w:rsidDel="00000000" w:rsidP="00000000" w:rsidRDefault="00000000" w:rsidRPr="00000000" w14:paraId="00000027">
      <w:pPr>
        <w:spacing w:before="0" w:line="240" w:lineRule="auto"/>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Communication practices</w:t>
      </w:r>
      <w:r w:rsidDel="00000000" w:rsidR="00000000" w:rsidRPr="00000000">
        <w:rPr>
          <w:rFonts w:ascii="Avenir" w:cs="Avenir" w:eastAsia="Avenir" w:hAnsi="Avenir"/>
          <w:sz w:val="22"/>
          <w:szCs w:val="22"/>
          <w:rtl w:val="0"/>
        </w:rPr>
        <w:t xml:space="preserve">: Connect with me through email and/or by attending office hours. During busy times, my inbox becomes rather full, so if you contact me and do not receive a response within two business days, please send a follow-up email. A gentle nudge is always appreciated. </w:t>
      </w:r>
    </w:p>
    <w:p w:rsidR="00000000" w:rsidDel="00000000" w:rsidP="00000000" w:rsidRDefault="00000000" w:rsidRPr="00000000" w14:paraId="00000028">
      <w:pPr>
        <w:spacing w:before="0" w:line="24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9">
      <w:pPr>
        <w:spacing w:after="0" w:before="0" w:line="240" w:lineRule="auto"/>
        <w:rPr>
          <w:rFonts w:ascii="Avenir" w:cs="Avenir" w:eastAsia="Avenir" w:hAnsi="Avenir"/>
          <w:sz w:val="22"/>
          <w:szCs w:val="22"/>
          <w:highlight w:val="white"/>
        </w:rPr>
      </w:pPr>
      <w:r w:rsidDel="00000000" w:rsidR="00000000" w:rsidRPr="00000000">
        <w:rPr>
          <w:rFonts w:ascii="Avenir" w:cs="Avenir" w:eastAsia="Avenir" w:hAnsi="Avenir"/>
          <w:i w:val="1"/>
          <w:iCs w:val="1"/>
          <w:sz w:val="22"/>
          <w:szCs w:val="22"/>
          <w:rtl w:val="0"/>
        </w:rPr>
        <w:t xml:space="preserve">Academic success resource</w:t>
      </w:r>
      <w:r w:rsidDel="00000000" w:rsidR="00000000" w:rsidRPr="00000000">
        <w:rPr>
          <w:rFonts w:ascii="Avenir" w:cs="Avenir" w:eastAsia="Avenir" w:hAnsi="Avenir"/>
          <w:sz w:val="22"/>
          <w:szCs w:val="22"/>
          <w:rtl w:val="0"/>
        </w:rPr>
        <w:t xml:space="preserve">s: </w:t>
      </w:r>
      <w:r w:rsidDel="00000000" w:rsidR="00000000" w:rsidRPr="00000000">
        <w:rPr>
          <w:rFonts w:ascii="Avenir" w:cs="Avenir" w:eastAsia="Avenir" w:hAnsi="Avenir"/>
          <w:sz w:val="22"/>
          <w:szCs w:val="22"/>
          <w:highlight w:val="white"/>
          <w:rtl w:val="0"/>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9">
        <w:r w:rsidDel="00000000" w:rsidR="00000000" w:rsidRPr="00000000">
          <w:rPr>
            <w:rFonts w:ascii="Avenir" w:cs="Avenir" w:eastAsia="Avenir" w:hAnsi="Avenir"/>
            <w:sz w:val="22"/>
            <w:szCs w:val="22"/>
            <w:highlight w:val="white"/>
            <w:u w:val="single"/>
            <w:rtl w:val="0"/>
          </w:rPr>
          <w:t xml:space="preserve">unt.edu/success</w:t>
        </w:r>
      </w:hyperlink>
      <w:r w:rsidDel="00000000" w:rsidR="00000000" w:rsidRPr="00000000">
        <w:rPr>
          <w:rFonts w:ascii="Avenir" w:cs="Avenir" w:eastAsia="Avenir" w:hAnsi="Avenir"/>
          <w:sz w:val="22"/>
          <w:szCs w:val="22"/>
          <w:rtl w:val="0"/>
        </w:rPr>
        <w:t xml:space="preserve"> and explore</w:t>
      </w:r>
      <w:hyperlink r:id="rId10">
        <w:r w:rsidDel="00000000" w:rsidR="00000000" w:rsidRPr="00000000">
          <w:rPr>
            <w:rFonts w:ascii="Avenir" w:cs="Avenir" w:eastAsia="Avenir" w:hAnsi="Avenir"/>
            <w:sz w:val="22"/>
            <w:szCs w:val="22"/>
            <w:rtl w:val="0"/>
          </w:rPr>
          <w:t xml:space="preserve"> </w:t>
        </w:r>
      </w:hyperlink>
      <w:hyperlink r:id="rId11">
        <w:r w:rsidDel="00000000" w:rsidR="00000000" w:rsidRPr="00000000">
          <w:rPr>
            <w:rFonts w:ascii="Avenir" w:cs="Avenir" w:eastAsia="Avenir" w:hAnsi="Avenir"/>
            <w:sz w:val="22"/>
            <w:szCs w:val="22"/>
            <w:u w:val="single"/>
            <w:rtl w:val="0"/>
          </w:rPr>
          <w:t xml:space="preserve">unt.edu/wellness</w:t>
        </w:r>
      </w:hyperlink>
      <w:r w:rsidDel="00000000" w:rsidR="00000000" w:rsidRPr="00000000">
        <w:rPr>
          <w:rFonts w:ascii="Avenir" w:cs="Avenir" w:eastAsia="Avenir" w:hAnsi="Avenir"/>
          <w:sz w:val="22"/>
          <w:szCs w:val="22"/>
          <w:highlight w:val="white"/>
          <w:rtl w:val="0"/>
        </w:rPr>
        <w:t xml:space="preserve">. To get all your enrollment and student financial-related questions answered, go to </w:t>
      </w:r>
      <w:hyperlink r:id="rId12">
        <w:r w:rsidDel="00000000" w:rsidR="00000000" w:rsidRPr="00000000">
          <w:rPr>
            <w:rFonts w:ascii="Avenir" w:cs="Avenir" w:eastAsia="Avenir" w:hAnsi="Avenir"/>
            <w:sz w:val="22"/>
            <w:szCs w:val="22"/>
            <w:highlight w:val="white"/>
            <w:u w:val="single"/>
            <w:rtl w:val="0"/>
          </w:rPr>
          <w:t xml:space="preserve">scrappysays.unt.edu</w:t>
        </w:r>
      </w:hyperlink>
      <w:r w:rsidDel="00000000" w:rsidR="00000000" w:rsidRPr="00000000">
        <w:rPr>
          <w:rFonts w:ascii="Avenir" w:cs="Avenir" w:eastAsia="Avenir" w:hAnsi="Avenir"/>
          <w:sz w:val="22"/>
          <w:szCs w:val="22"/>
          <w:highlight w:val="white"/>
          <w:rtl w:val="0"/>
        </w:rPr>
        <w:t xml:space="preserve">.</w:t>
      </w:r>
    </w:p>
    <w:p w:rsidR="00000000" w:rsidDel="00000000" w:rsidP="00000000" w:rsidRDefault="00000000" w:rsidRPr="00000000" w14:paraId="0000002A">
      <w:pPr>
        <w:spacing w:before="0" w:line="240" w:lineRule="auto"/>
        <w:rPr>
          <w:rFonts w:ascii="Avenir" w:cs="Avenir" w:eastAsia="Avenir" w:hAnsi="Avenir"/>
          <w:color w:val="38761d"/>
          <w:sz w:val="22"/>
          <w:szCs w:val="22"/>
        </w:rPr>
      </w:pPr>
      <w:r w:rsidDel="00000000" w:rsidR="00000000" w:rsidRPr="00000000">
        <w:rPr>
          <w:rtl w:val="0"/>
        </w:rPr>
      </w:r>
    </w:p>
    <w:p w:rsidR="00000000" w:rsidDel="00000000" w:rsidP="00000000" w:rsidRDefault="00000000" w:rsidRPr="00000000" w14:paraId="0000002B">
      <w:pPr>
        <w:spacing w:before="0" w:line="240" w:lineRule="auto"/>
        <w:rPr>
          <w:rFonts w:ascii="Avenir" w:cs="Avenir" w:eastAsia="Avenir" w:hAnsi="Avenir"/>
          <w:sz w:val="22"/>
          <w:szCs w:val="22"/>
          <w:highlight w:val="white"/>
        </w:rPr>
      </w:pPr>
      <w:r w:rsidDel="00000000" w:rsidR="00000000" w:rsidRPr="00000000">
        <w:rPr>
          <w:rFonts w:ascii="Avenir" w:cs="Avenir" w:eastAsia="Avenir" w:hAnsi="Avenir"/>
          <w:i w:val="1"/>
          <w:iCs w:val="1"/>
          <w:sz w:val="22"/>
          <w:szCs w:val="22"/>
          <w:rtl w:val="0"/>
        </w:rPr>
        <w:t xml:space="preserve">ADA Accommodations</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sz w:val="22"/>
          <w:szCs w:val="22"/>
          <w:highlight w:val="white"/>
          <w:rtl w:val="0"/>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w:t>
      </w:r>
      <w:hyperlink r:id="rId13">
        <w:r w:rsidDel="00000000" w:rsidR="00000000" w:rsidRPr="00000000">
          <w:rPr>
            <w:rFonts w:ascii="Avenir" w:cs="Avenir" w:eastAsia="Avenir" w:hAnsi="Avenir"/>
            <w:sz w:val="22"/>
            <w:szCs w:val="22"/>
            <w:highlight w:val="white"/>
            <w:u w:val="single"/>
            <w:rtl w:val="0"/>
          </w:rPr>
          <w:t xml:space="preserve">https://studentaffairs.unt.edu/office-disability-access</w:t>
        </w:r>
      </w:hyperlink>
      <w:r w:rsidDel="00000000" w:rsidR="00000000" w:rsidRPr="00000000">
        <w:rPr>
          <w:rFonts w:ascii="Avenir" w:cs="Avenir" w:eastAsia="Avenir" w:hAnsi="Avenir"/>
          <w:sz w:val="22"/>
          <w:szCs w:val="22"/>
          <w:highlight w:val="white"/>
          <w:rtl w:val="0"/>
        </w:rPr>
        <w:t xml:space="preserve">).</w:t>
      </w:r>
    </w:p>
    <w:p w:rsidR="00000000" w:rsidDel="00000000" w:rsidP="00000000" w:rsidRDefault="00000000" w:rsidRPr="00000000" w14:paraId="0000002C">
      <w:pPr>
        <w:spacing w:before="0" w:line="240" w:lineRule="auto"/>
        <w:rPr>
          <w:rFonts w:ascii="Avenir" w:cs="Avenir" w:eastAsia="Avenir" w:hAnsi="Avenir"/>
          <w:sz w:val="22"/>
          <w:szCs w:val="22"/>
          <w:highlight w:val="white"/>
        </w:rPr>
      </w:pPr>
      <w:r w:rsidDel="00000000" w:rsidR="00000000" w:rsidRPr="00000000">
        <w:rPr>
          <w:rtl w:val="0"/>
        </w:rPr>
      </w:r>
    </w:p>
    <w:p w:rsidR="00000000" w:rsidDel="00000000" w:rsidP="00000000" w:rsidRDefault="00000000" w:rsidRPr="00000000" w14:paraId="0000002D">
      <w:pPr>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Technical difficulties</w:t>
      </w:r>
      <w:r w:rsidDel="00000000" w:rsidR="00000000" w:rsidRPr="00000000">
        <w:rPr>
          <w:rFonts w:ascii="Avenir" w:cs="Avenir" w:eastAsia="Avenir" w:hAnsi="Avenir"/>
          <w:sz w:val="22"/>
          <w:szCs w:val="22"/>
          <w:rtl w:val="0"/>
        </w:rPr>
        <w:t xml:space="preserve">: If you have any technical issues submitting your assignments in Canvas, please do the following: </w:t>
      </w:r>
    </w:p>
    <w:p w:rsidR="00000000" w:rsidDel="00000000" w:rsidP="00000000" w:rsidRDefault="00000000" w:rsidRPr="00000000" w14:paraId="0000002E">
      <w:pPr>
        <w:numPr>
          <w:ilvl w:val="0"/>
          <w:numId w:val="2"/>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Check that you are using a compatible browser, like Google Chrome. </w:t>
      </w:r>
    </w:p>
    <w:p w:rsidR="00000000" w:rsidDel="00000000" w:rsidP="00000000" w:rsidRDefault="00000000" w:rsidRPr="00000000" w14:paraId="0000002F">
      <w:pPr>
        <w:numPr>
          <w:ilvl w:val="0"/>
          <w:numId w:val="2"/>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Contact the </w:t>
      </w:r>
      <w:hyperlink r:id="rId14">
        <w:r w:rsidDel="00000000" w:rsidR="00000000" w:rsidRPr="00000000">
          <w:rPr>
            <w:rFonts w:ascii="Avenir" w:cs="Avenir" w:eastAsia="Avenir" w:hAnsi="Avenir"/>
            <w:color w:val="1155cc"/>
            <w:sz w:val="22"/>
            <w:szCs w:val="22"/>
            <w:u w:val="single"/>
            <w:rtl w:val="0"/>
          </w:rPr>
          <w:t xml:space="preserve">Help Desk</w:t>
        </w:r>
      </w:hyperlink>
      <w:r w:rsidDel="00000000" w:rsidR="00000000" w:rsidRPr="00000000">
        <w:rPr>
          <w:rFonts w:ascii="Avenir" w:cs="Avenir" w:eastAsia="Avenir" w:hAnsi="Avenir"/>
          <w:sz w:val="22"/>
          <w:szCs w:val="22"/>
          <w:rtl w:val="0"/>
        </w:rPr>
        <w:t xml:space="preserve"> for technology support. </w:t>
      </w:r>
    </w:p>
    <w:p w:rsidR="00000000" w:rsidDel="00000000" w:rsidP="00000000" w:rsidRDefault="00000000" w:rsidRPr="00000000" w14:paraId="00000030">
      <w:pPr>
        <w:numPr>
          <w:ilvl w:val="0"/>
          <w:numId w:val="2"/>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Email your instructor your assignment along with a screenshot of your chat with the Help Desk if they are unable to assist you with the submission issue. This will show me that you did complete it on time. Then, resubmit to Canvas once you are able (occasionally, there are temporary glitches).  </w:t>
      </w:r>
    </w:p>
    <w:p w:rsidR="00000000" w:rsidDel="00000000" w:rsidP="00000000" w:rsidRDefault="00000000" w:rsidRPr="00000000" w14:paraId="00000031">
      <w:pPr>
        <w:rPr>
          <w:rFonts w:ascii="Avenir" w:cs="Avenir" w:eastAsia="Avenir" w:hAnsi="Avenir"/>
          <w:color w:val="38761d"/>
          <w:sz w:val="22"/>
          <w:szCs w:val="22"/>
        </w:rPr>
      </w:pPr>
      <w:r w:rsidDel="00000000" w:rsidR="00000000" w:rsidRPr="00000000">
        <w:rPr>
          <w:rtl w:val="0"/>
        </w:rPr>
      </w:r>
    </w:p>
    <w:p w:rsidR="00000000" w:rsidDel="00000000" w:rsidP="00000000" w:rsidRDefault="00000000" w:rsidRPr="00000000" w14:paraId="00000032">
      <w:pPr>
        <w:spacing w:line="240" w:lineRule="auto"/>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Our Learning Community</w:t>
      </w:r>
    </w:p>
    <w:p w:rsidR="00000000" w:rsidDel="00000000" w:rsidP="00000000" w:rsidRDefault="00000000" w:rsidRPr="00000000" w14:paraId="00000033">
      <w:pPr>
        <w:spacing w:line="240" w:lineRule="auto"/>
        <w:rPr>
          <w:rFonts w:ascii="Avenir" w:cs="Avenir" w:eastAsia="Avenir" w:hAnsi="Avenir"/>
          <w:color w:val="38761d"/>
        </w:rPr>
      </w:pPr>
      <w:r w:rsidDel="00000000" w:rsidR="00000000" w:rsidRPr="00000000">
        <w:rPr>
          <w:rtl w:val="0"/>
        </w:rPr>
      </w:r>
    </w:p>
    <w:p w:rsidR="00000000" w:rsidDel="00000000" w:rsidP="00000000" w:rsidRDefault="00000000" w:rsidRPr="00000000" w14:paraId="00000034">
      <w:pPr>
        <w:spacing w:line="24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I also encourage you to review UNT’s student code of conduct so that we can all start with the same baseline civility understanding (</w:t>
      </w:r>
      <w:hyperlink r:id="rId15">
        <w:r w:rsidDel="00000000" w:rsidR="00000000" w:rsidRPr="00000000">
          <w:rPr>
            <w:rFonts w:ascii="Avenir" w:cs="Avenir" w:eastAsia="Avenir" w:hAnsi="Avenir"/>
            <w:sz w:val="22"/>
            <w:szCs w:val="22"/>
            <w:u w:val="single"/>
            <w:rtl w:val="0"/>
          </w:rPr>
          <w:t xml:space="preserve">Code of Student Conduct</w:t>
        </w:r>
      </w:hyperlink>
      <w:r w:rsidDel="00000000" w:rsidR="00000000" w:rsidRPr="00000000">
        <w:rPr>
          <w:rFonts w:ascii="Avenir" w:cs="Avenir" w:eastAsia="Avenir" w:hAnsi="Avenir"/>
          <w:sz w:val="22"/>
          <w:szCs w:val="22"/>
          <w:rtl w:val="0"/>
        </w:rPr>
        <w:t xml:space="preserve">) </w:t>
      </w:r>
      <w:hyperlink r:id="rId16">
        <w:r w:rsidDel="00000000" w:rsidR="00000000" w:rsidRPr="00000000">
          <w:rPr>
            <w:rFonts w:ascii="Avenir" w:cs="Avenir" w:eastAsia="Avenir" w:hAnsi="Avenir"/>
            <w:sz w:val="22"/>
            <w:szCs w:val="22"/>
            <w:u w:val="single"/>
            <w:rtl w:val="0"/>
          </w:rPr>
          <w:t xml:space="preserve">ttps://policy.unt.edu/policy/07-012</w:t>
        </w:r>
      </w:hyperlink>
      <w:r w:rsidDel="00000000" w:rsidR="00000000" w:rsidRPr="00000000">
        <w:rPr>
          <w:rFonts w:ascii="Avenir" w:cs="Avenir" w:eastAsia="Avenir" w:hAnsi="Avenir"/>
          <w:sz w:val="22"/>
          <w:szCs w:val="22"/>
          <w:rtl w:val="0"/>
        </w:rPr>
        <w:t xml:space="preserve">). We are all learning together.  </w:t>
      </w:r>
    </w:p>
    <w:p w:rsidR="00000000" w:rsidDel="00000000" w:rsidP="00000000" w:rsidRDefault="00000000" w:rsidRPr="00000000" w14:paraId="00000035">
      <w:pPr>
        <w:spacing w:line="240" w:lineRule="auto"/>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36">
      <w:pPr>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Materials You Need</w:t>
      </w:r>
    </w:p>
    <w:p w:rsidR="00000000" w:rsidDel="00000000" w:rsidP="00000000" w:rsidRDefault="00000000" w:rsidRPr="00000000" w14:paraId="00000037">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38">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All texts and videos will be uploaded to Canvas by the instructor using online links and electronic copies.</w:t>
      </w:r>
    </w:p>
    <w:p w:rsidR="00000000" w:rsidDel="00000000" w:rsidP="00000000" w:rsidRDefault="00000000" w:rsidRPr="00000000" w14:paraId="00000039">
      <w:pPr>
        <w:rPr>
          <w:rFonts w:ascii="Avenir" w:cs="Avenir" w:eastAsia="Avenir" w:hAnsi="Avenir"/>
          <w:color w:val="38761d"/>
          <w:sz w:val="22"/>
          <w:szCs w:val="22"/>
        </w:rPr>
      </w:pPr>
      <w:r w:rsidDel="00000000" w:rsidR="00000000" w:rsidRPr="00000000">
        <w:rPr>
          <w:rtl w:val="0"/>
        </w:rPr>
      </w:r>
    </w:p>
    <w:p w:rsidR="00000000" w:rsidDel="00000000" w:rsidP="00000000" w:rsidRDefault="00000000" w:rsidRPr="00000000" w14:paraId="0000003A">
      <w:pPr>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Course Schedule</w:t>
      </w:r>
    </w:p>
    <w:p w:rsidR="00000000" w:rsidDel="00000000" w:rsidP="00000000" w:rsidRDefault="00000000" w:rsidRPr="00000000" w14:paraId="0000003B">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3C">
      <w:pPr>
        <w:shd w:fill="ffffff" w:val="clear"/>
        <w:rPr>
          <w:rFonts w:ascii="Avenir" w:cs="Avenir" w:eastAsia="Avenir" w:hAnsi="Avenir"/>
          <w:sz w:val="22"/>
          <w:szCs w:val="22"/>
        </w:rPr>
      </w:pPr>
      <w:r w:rsidDel="00000000" w:rsidR="00000000" w:rsidRPr="00000000">
        <w:rPr>
          <w:rFonts w:ascii="Avenir" w:cs="Avenir" w:eastAsia="Avenir" w:hAnsi="Avenir"/>
          <w:sz w:val="22"/>
          <w:szCs w:val="22"/>
          <w:rtl w:val="0"/>
        </w:rPr>
        <w:t xml:space="preserve">Below is a list of topics and assignments we will be working on together throughout the course.</w:t>
      </w:r>
    </w:p>
    <w:p w:rsidR="00000000" w:rsidDel="00000000" w:rsidP="00000000" w:rsidRDefault="00000000" w:rsidRPr="00000000" w14:paraId="0000003D">
      <w:pPr>
        <w:shd w:fill="ffffff" w:val="clea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i w:val="1"/>
          <w:iCs w:val="1"/>
          <w:color w:val="38761d"/>
          <w:sz w:val="22"/>
          <w:szCs w:val="22"/>
        </w:rPr>
      </w:pPr>
      <w:r w:rsidDel="00000000" w:rsidR="00000000" w:rsidRPr="00000000">
        <w:rPr>
          <w:rFonts w:ascii="Avenir" w:cs="Avenir" w:eastAsia="Avenir" w:hAnsi="Avenir"/>
          <w:b w:val="1"/>
          <w:bCs w:val="1"/>
          <w:i w:val="1"/>
          <w:iCs w:val="1"/>
          <w:color w:val="38761d"/>
          <w:sz w:val="22"/>
          <w:szCs w:val="22"/>
          <w:rtl w:val="0"/>
        </w:rPr>
        <w:t xml:space="preserve">*The readings and assignments on this calendar are subject to revisions.</w:t>
      </w:r>
    </w:p>
    <w:p w:rsidR="00000000" w:rsidDel="00000000" w:rsidP="00000000" w:rsidRDefault="00000000" w:rsidRPr="00000000" w14:paraId="0000003F">
      <w:pPr>
        <w:rPr>
          <w:rFonts w:ascii="Avenir" w:cs="Avenir" w:eastAsia="Avenir" w:hAnsi="Avenir"/>
        </w:rPr>
      </w:pPr>
      <w:r w:rsidDel="00000000" w:rsidR="00000000" w:rsidRPr="00000000">
        <w:rPr>
          <w:rtl w:val="0"/>
        </w:rPr>
      </w:r>
    </w:p>
    <w:p w:rsidR="00000000" w:rsidDel="00000000" w:rsidP="00000000" w:rsidRDefault="00000000" w:rsidRPr="00000000" w14:paraId="00000040">
      <w:pPr>
        <w:jc w:val="center"/>
        <w:rPr>
          <w:rFonts w:ascii="Avenir" w:cs="Avenir" w:eastAsia="Avenir" w:hAnsi="Avenir"/>
        </w:rPr>
      </w:pPr>
      <w:bookmarkStart w:colFirst="0" w:colLast="0" w:name="_heading=h.1fob9te" w:id="0"/>
      <w:bookmarkEnd w:id="0"/>
      <w:r w:rsidDel="00000000" w:rsidR="00000000" w:rsidRPr="00000000">
        <w:rPr>
          <w:rFonts w:ascii="Avenir" w:cs="Avenir" w:eastAsia="Avenir" w:hAnsi="Avenir"/>
          <w:b w:val="1"/>
          <w:bCs w:val="1"/>
          <w:rtl w:val="0"/>
        </w:rPr>
        <w:t xml:space="preserve">IMPORTANT DATES</w:t>
      </w:r>
      <w:r w:rsidDel="00000000" w:rsidR="00000000" w:rsidRPr="00000000">
        <w:rPr>
          <w:rtl w:val="0"/>
        </w:rPr>
      </w:r>
    </w:p>
    <w:tbl>
      <w:tblPr>
        <w:tblStyle w:val="Table1"/>
        <w:tblpPr w:leftFromText="180" w:rightFromText="180" w:topFromText="180" w:bottomFromText="180" w:vertAnchor="text" w:horzAnchor="text" w:tblpX="-165" w:tblpY="0"/>
        <w:tblW w:w="9240.0" w:type="dxa"/>
        <w:jc w:val="left"/>
        <w:tblInd w:w="55.0" w:type="dxa"/>
        <w:tblBorders>
          <w:top w:color="a5a5a5" w:space="0" w:sz="4" w:val="single"/>
          <w:left w:color="a5a5a5" w:space="0" w:sz="4" w:val="single"/>
          <w:bottom w:color="a5a5a5" w:space="0" w:sz="4" w:val="single"/>
          <w:right w:color="a5a5a5" w:space="0" w:sz="4" w:val="single"/>
          <w:insideH w:color="000000" w:space="0" w:sz="4" w:val="single"/>
          <w:insideV w:color="000000" w:space="0" w:sz="4" w:val="single"/>
        </w:tblBorders>
        <w:tblLayout w:type="fixed"/>
        <w:tblLook w:val="0400"/>
      </w:tblPr>
      <w:tblGrid>
        <w:gridCol w:w="1005"/>
        <w:gridCol w:w="3960"/>
        <w:gridCol w:w="2160"/>
        <w:gridCol w:w="2115"/>
        <w:tblGridChange w:id="0">
          <w:tblGrid>
            <w:gridCol w:w="1005"/>
            <w:gridCol w:w="3960"/>
            <w:gridCol w:w="2160"/>
            <w:gridCol w:w="2115"/>
          </w:tblGrid>
        </w:tblGridChange>
      </w:tblGrid>
      <w:tr>
        <w:trPr>
          <w:cantSplit w:val="0"/>
          <w:tblHeader w:val="0"/>
        </w:trPr>
        <w:tc>
          <w:tcPr/>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Date</w:t>
            </w:r>
          </w:p>
        </w:tc>
        <w:tc>
          <w:tcPr/>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Inquiry Question</w:t>
            </w:r>
          </w:p>
        </w:tc>
        <w:tc>
          <w:tcPr/>
          <w:p w:rsidR="00000000" w:rsidDel="00000000" w:rsidP="00000000" w:rsidRDefault="00000000" w:rsidRPr="00000000" w14:paraId="0000004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Readings</w:t>
            </w:r>
          </w:p>
        </w:tc>
        <w:tc>
          <w:tcPr/>
          <w:p w:rsidR="00000000" w:rsidDel="00000000" w:rsidP="00000000" w:rsidRDefault="00000000" w:rsidRPr="00000000" w14:paraId="0000004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rPr>
            </w:pPr>
            <w:r w:rsidDel="00000000" w:rsidR="00000000" w:rsidRPr="00000000">
              <w:rPr>
                <w:rFonts w:ascii="Avenir" w:cs="Avenir" w:eastAsia="Avenir" w:hAnsi="Avenir"/>
                <w:b w:val="1"/>
                <w:bCs w:val="1"/>
                <w:rtl w:val="0"/>
              </w:rPr>
              <w:t xml:space="preserve">Assignment</w:t>
            </w:r>
          </w:p>
        </w:tc>
      </w:tr>
      <w:tr>
        <w:trPr>
          <w:cantSplit w:val="0"/>
          <w:trHeight w:val="585" w:hRule="atLeast"/>
          <w:tblHeader w:val="0"/>
        </w:trPr>
        <w:tc>
          <w:tcPr>
            <w:gridSpan w:val="4"/>
            <w:tcBorders>
              <w:right w:color="a5a5a5" w:space="0" w:sz="4" w:val="single"/>
            </w:tcBorders>
            <w:shd w:fill="efefef" w:val="clear"/>
          </w:tcPr>
          <w:p w:rsidR="00000000" w:rsidDel="00000000" w:rsidP="00000000" w:rsidRDefault="00000000" w:rsidRPr="00000000" w14:paraId="0000004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 I: DECONSTRUCTING &amp; RECONSTRUCTING OUR IMAGES </w:t>
            </w:r>
          </w:p>
          <w:p w:rsidR="00000000" w:rsidDel="00000000" w:rsidP="00000000" w:rsidRDefault="00000000" w:rsidRPr="00000000" w14:paraId="0000004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AND DISCOURSES OF YOUNG CHILDREN</w:t>
            </w:r>
          </w:p>
        </w:tc>
      </w:tr>
      <w:tr>
        <w:trPr>
          <w:cantSplit w:val="0"/>
          <w:trHeight w:val="607.5" w:hRule="atLeast"/>
          <w:tblHeader w:val="0"/>
        </w:trPr>
        <w:tc>
          <w:tcPr/>
          <w:p w:rsidR="00000000" w:rsidDel="00000000" w:rsidP="00000000" w:rsidRDefault="00000000" w:rsidRPr="00000000" w14:paraId="0000004A">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w:t>
            </w:r>
          </w:p>
          <w:p w:rsidR="00000000" w:rsidDel="00000000" w:rsidP="00000000" w:rsidRDefault="00000000" w:rsidRPr="00000000" w14:paraId="0000004B">
            <w:pPr>
              <w:jc w:val="center"/>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4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Orientation towards children: What’s so great about young children?  </w:t>
            </w:r>
          </w:p>
        </w:tc>
        <w:tc>
          <w:tcPr/>
          <w:p w:rsidR="00000000" w:rsidDel="00000000" w:rsidP="00000000" w:rsidRDefault="00000000" w:rsidRPr="00000000" w14:paraId="0000004D">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Chenfield (2002) </w:t>
            </w:r>
          </w:p>
        </w:tc>
        <w:tc>
          <w:tcPr/>
          <w:p w:rsidR="00000000" w:rsidDel="00000000" w:rsidP="00000000" w:rsidRDefault="00000000" w:rsidRPr="00000000" w14:paraId="0000004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 (In class)</w:t>
            </w:r>
          </w:p>
        </w:tc>
      </w:tr>
      <w:tr>
        <w:trPr>
          <w:cantSplit w:val="0"/>
          <w:tblHeader w:val="0"/>
        </w:trPr>
        <w:tc>
          <w:tcPr/>
          <w:p w:rsidR="00000000" w:rsidDel="00000000" w:rsidP="00000000" w:rsidRDefault="00000000" w:rsidRPr="00000000" w14:paraId="0000004F">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2</w:t>
            </w:r>
          </w:p>
          <w:p w:rsidR="00000000" w:rsidDel="00000000" w:rsidP="00000000" w:rsidRDefault="00000000" w:rsidRPr="00000000" w14:paraId="00000050">
            <w:pPr>
              <w:jc w:val="center"/>
              <w:rPr>
                <w:rFonts w:ascii="Avenir" w:cs="Avenir" w:eastAsia="Avenir" w:hAnsi="Avenir"/>
                <w:sz w:val="22"/>
                <w:szCs w:val="22"/>
                <w:highlight w:val="yellow"/>
              </w:rPr>
            </w:pPr>
            <w:r w:rsidDel="00000000" w:rsidR="00000000" w:rsidRPr="00000000">
              <w:rPr>
                <w:rtl w:val="0"/>
              </w:rPr>
            </w:r>
          </w:p>
        </w:tc>
        <w:tc>
          <w:tcPr/>
          <w:p w:rsidR="00000000" w:rsidDel="00000000" w:rsidP="00000000" w:rsidRDefault="00000000" w:rsidRPr="00000000" w14:paraId="0000005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Discourses and imagery of children</w:t>
            </w:r>
          </w:p>
          <w:p w:rsidR="00000000" w:rsidDel="00000000" w:rsidP="00000000" w:rsidRDefault="00000000" w:rsidRPr="00000000" w14:paraId="0000005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and childhood: Where do they come from? What is your conception of a child?</w:t>
            </w:r>
          </w:p>
        </w:tc>
        <w:tc>
          <w:tcPr/>
          <w:p w:rsidR="00000000" w:rsidDel="00000000" w:rsidP="00000000" w:rsidRDefault="00000000" w:rsidRPr="00000000" w14:paraId="00000053">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Grady (2024)</w:t>
            </w:r>
          </w:p>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tc>
      </w:tr>
      <w:tr>
        <w:trPr>
          <w:cantSplit w:val="0"/>
          <w:tblHeader w:val="0"/>
        </w:trPr>
        <w:tc>
          <w:tcPr/>
          <w:p w:rsidR="00000000" w:rsidDel="00000000" w:rsidP="00000000" w:rsidRDefault="00000000" w:rsidRPr="00000000" w14:paraId="00000056">
            <w:pPr>
              <w:jc w:val="center"/>
              <w:rPr>
                <w:rFonts w:ascii="Avenir" w:cs="Avenir" w:eastAsia="Avenir" w:hAnsi="Avenir"/>
                <w:sz w:val="22"/>
                <w:szCs w:val="22"/>
                <w:highlight w:val="yellow"/>
              </w:rPr>
            </w:pPr>
            <w:r w:rsidDel="00000000" w:rsidR="00000000" w:rsidRPr="00000000">
              <w:rPr>
                <w:rFonts w:ascii="Avenir" w:cs="Avenir" w:eastAsia="Avenir" w:hAnsi="Avenir"/>
                <w:sz w:val="22"/>
                <w:szCs w:val="22"/>
                <w:rtl w:val="0"/>
              </w:rPr>
              <w:t xml:space="preserve">Week 3</w:t>
            </w:r>
            <w:r w:rsidDel="00000000" w:rsidR="00000000" w:rsidRPr="00000000">
              <w:rPr>
                <w:rtl w:val="0"/>
              </w:rPr>
            </w:r>
          </w:p>
        </w:tc>
        <w:tc>
          <w:tcPr/>
          <w:p w:rsidR="00000000" w:rsidDel="00000000" w:rsidP="00000000" w:rsidRDefault="00000000" w:rsidRPr="00000000" w14:paraId="0000005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Reconstructing our images of children: How can we learn with and from children? </w:t>
            </w:r>
          </w:p>
        </w:tc>
        <w:tc>
          <w:tcPr/>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Malaguzzi (1994)</w:t>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tc>
      </w:tr>
      <w:tr>
        <w:trPr>
          <w:cantSplit w:val="0"/>
          <w:tblHeader w:val="0"/>
        </w:trPr>
        <w:tc>
          <w:tcPr/>
          <w:p w:rsidR="00000000" w:rsidDel="00000000" w:rsidP="00000000" w:rsidRDefault="00000000" w:rsidRPr="00000000" w14:paraId="0000005B">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4</w:t>
            </w:r>
          </w:p>
        </w:tc>
        <w:tc>
          <w:tcPr/>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Reconstructing our images of children: Listening to young children seriously</w:t>
            </w:r>
          </w:p>
        </w:tc>
        <w:tc>
          <w:tcPr/>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Avenir" w:cs="Avenir" w:eastAsia="Avenir" w:hAnsi="Avenir"/>
                <w:color w:val="0000ff"/>
                <w:sz w:val="22"/>
                <w:szCs w:val="22"/>
              </w:rPr>
            </w:pPr>
            <w:r w:rsidDel="00000000" w:rsidR="00000000" w:rsidRPr="00000000">
              <w:rPr>
                <w:rFonts w:ascii="Avenir" w:cs="Avenir" w:eastAsia="Avenir" w:hAnsi="Avenir"/>
                <w:sz w:val="22"/>
                <w:szCs w:val="22"/>
                <w:rtl w:val="0"/>
              </w:rPr>
              <w:t xml:space="preserve">Paley (2011)</w:t>
            </w:r>
            <w:r w:rsidDel="00000000" w:rsidR="00000000" w:rsidRPr="00000000">
              <w:rPr>
                <w:rtl w:val="0"/>
              </w:rPr>
            </w:r>
          </w:p>
        </w:tc>
        <w:tc>
          <w:tcPr/>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tc>
      </w:tr>
      <w:tr>
        <w:trPr>
          <w:cantSplit w:val="0"/>
          <w:trHeight w:val="270" w:hRule="atLeast"/>
          <w:tblHeader w:val="0"/>
        </w:trPr>
        <w:tc>
          <w:tcPr>
            <w:gridSpan w:val="4"/>
            <w:shd w:fill="efefef" w:val="clear"/>
          </w:tcPr>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 II: HONORING PLAY AND INQUIRY: </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SUPPORTING CHILDREN’S LEARNING, RELATIONSHIPS, AND WELLBEING</w:t>
            </w:r>
          </w:p>
        </w:tc>
      </w:tr>
      <w:tr>
        <w:trPr>
          <w:cantSplit w:val="0"/>
          <w:tblHeader w:val="0"/>
        </w:trPr>
        <w:tc>
          <w:tcPr/>
          <w:p w:rsidR="00000000" w:rsidDel="00000000" w:rsidP="00000000" w:rsidRDefault="00000000" w:rsidRPr="00000000" w14:paraId="00000064">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5</w:t>
            </w:r>
          </w:p>
        </w:tc>
        <w:tc>
          <w:tcPr/>
          <w:p w:rsidR="00000000" w:rsidDel="00000000" w:rsidP="00000000" w:rsidRDefault="00000000" w:rsidRPr="00000000" w14:paraId="000000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Play- as a fundamental way of being for children: What do children gain through play?</w:t>
            </w:r>
          </w:p>
        </w:tc>
        <w:tc>
          <w:tcPr/>
          <w:p w:rsidR="00000000" w:rsidDel="00000000" w:rsidP="00000000" w:rsidRDefault="00000000" w:rsidRPr="00000000" w14:paraId="0000006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Jones (2003)</w:t>
            </w:r>
          </w:p>
        </w:tc>
        <w:tc>
          <w:tcPr/>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ff0000"/>
                <w:shd w:fill="fff2cc" w:val="clear"/>
              </w:rPr>
            </w:pPr>
            <w:r w:rsidDel="00000000" w:rsidR="00000000" w:rsidRPr="00000000">
              <w:rPr>
                <w:rFonts w:ascii="Avenir" w:cs="Avenir" w:eastAsia="Avenir" w:hAnsi="Avenir"/>
                <w:color w:val="ff0000"/>
                <w:rtl w:val="0"/>
              </w:rPr>
              <w:t xml:space="preserve">Assignment # 1</w:t>
            </w:r>
            <w:r w:rsidDel="00000000" w:rsidR="00000000" w:rsidRPr="00000000">
              <w:rPr>
                <w:rtl w:val="0"/>
              </w:rPr>
            </w:r>
          </w:p>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6A">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6</w:t>
            </w:r>
          </w:p>
        </w:tc>
        <w:tc>
          <w:tcPr/>
          <w:p w:rsidR="00000000" w:rsidDel="00000000" w:rsidP="00000000" w:rsidRDefault="00000000" w:rsidRPr="00000000" w14:paraId="000000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Culture and play: How does culture impact children’s play? </w:t>
            </w:r>
          </w:p>
        </w:tc>
        <w:tc>
          <w:tcPr/>
          <w:p w:rsidR="00000000" w:rsidDel="00000000" w:rsidP="00000000" w:rsidRDefault="00000000" w:rsidRPr="00000000" w14:paraId="0000006C">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Nyota &amp; Mapara (2008)</w:t>
            </w:r>
          </w:p>
        </w:tc>
        <w:tc>
          <w:tcPr/>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hd w:fill="fff2cc" w:val="clear"/>
              </w:rPr>
            </w:pPr>
            <w:r w:rsidDel="00000000" w:rsidR="00000000" w:rsidRPr="00000000">
              <w:rPr>
                <w:rtl w:val="0"/>
              </w:rPr>
            </w:r>
          </w:p>
        </w:tc>
      </w:tr>
      <w:tr>
        <w:trPr>
          <w:cantSplit w:val="0"/>
          <w:tblHeader w:val="0"/>
        </w:trPr>
        <w:tc>
          <w:tcPr/>
          <w:p w:rsidR="00000000" w:rsidDel="00000000" w:rsidP="00000000" w:rsidRDefault="00000000" w:rsidRPr="00000000" w14:paraId="0000006F">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7</w:t>
            </w:r>
          </w:p>
        </w:tc>
        <w:tc>
          <w:tcPr/>
          <w:p w:rsidR="00000000" w:rsidDel="00000000" w:rsidP="00000000" w:rsidRDefault="00000000" w:rsidRPr="00000000" w14:paraId="000000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Nature and the Outdoors: How does Nature and Outdoor Play impact play and development?</w:t>
            </w:r>
          </w:p>
        </w:tc>
        <w:tc>
          <w:tcPr/>
          <w:p w:rsidR="00000000" w:rsidDel="00000000" w:rsidP="00000000" w:rsidRDefault="00000000" w:rsidRPr="00000000" w14:paraId="00000071">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Miller et al., (2013)</w:t>
            </w:r>
          </w:p>
        </w:tc>
        <w:tc>
          <w:tcPr/>
          <w:p w:rsidR="00000000" w:rsidDel="00000000" w:rsidP="00000000" w:rsidRDefault="00000000" w:rsidRPr="00000000" w14:paraId="0000007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7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tl w:val="0"/>
              </w:rPr>
            </w:r>
          </w:p>
        </w:tc>
      </w:tr>
      <w:tr>
        <w:trPr>
          <w:cantSplit w:val="0"/>
          <w:trHeight w:val="592.5" w:hRule="atLeast"/>
          <w:tblHeader w:val="0"/>
        </w:trPr>
        <w:tc>
          <w:tcPr/>
          <w:p w:rsidR="00000000" w:rsidDel="00000000" w:rsidP="00000000" w:rsidRDefault="00000000" w:rsidRPr="00000000" w14:paraId="00000074">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8</w:t>
            </w:r>
          </w:p>
        </w:tc>
        <w:tc>
          <w:tcPr/>
          <w:p w:rsidR="00000000" w:rsidDel="00000000" w:rsidP="00000000" w:rsidRDefault="00000000" w:rsidRPr="00000000" w14:paraId="0000007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Play and inquiry: How do play and contexts invite inquiry?</w:t>
            </w:r>
          </w:p>
        </w:tc>
        <w:tc>
          <w:tcPr/>
          <w:p w:rsidR="00000000" w:rsidDel="00000000" w:rsidP="00000000" w:rsidRDefault="00000000" w:rsidRPr="00000000" w14:paraId="0000007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222222"/>
                <w:sz w:val="22"/>
                <w:szCs w:val="22"/>
                <w:shd w:fill="fff2cc" w:val="clear"/>
              </w:rPr>
            </w:pPr>
            <w:r w:rsidDel="00000000" w:rsidR="00000000" w:rsidRPr="00000000">
              <w:rPr>
                <w:rFonts w:ascii="Avenir" w:cs="Avenir" w:eastAsia="Avenir" w:hAnsi="Avenir"/>
                <w:sz w:val="22"/>
                <w:szCs w:val="22"/>
                <w:rtl w:val="0"/>
              </w:rPr>
              <w:t xml:space="preserve">Bentley (2012)</w:t>
            </w:r>
            <w:r w:rsidDel="00000000" w:rsidR="00000000" w:rsidRPr="00000000">
              <w:rPr>
                <w:rtl w:val="0"/>
              </w:rPr>
            </w:r>
          </w:p>
        </w:tc>
        <w:tc>
          <w:tcPr/>
          <w:p w:rsidR="00000000" w:rsidDel="00000000" w:rsidP="00000000" w:rsidRDefault="00000000" w:rsidRPr="00000000" w14:paraId="0000007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b w:val="1"/>
                <w:bCs w:val="1"/>
                <w:color w:val="38761d"/>
              </w:rPr>
            </w:pPr>
            <w:r w:rsidDel="00000000" w:rsidR="00000000" w:rsidRPr="00000000">
              <w:rPr>
                <w:rFonts w:ascii="Avenir" w:cs="Avenir" w:eastAsia="Avenir" w:hAnsi="Avenir"/>
                <w:rtl w:val="0"/>
              </w:rPr>
              <w:t xml:space="preserve">Weekly Reflection</w:t>
            </w:r>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00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Spring Break</w:t>
            </w:r>
          </w:p>
        </w:tc>
      </w:tr>
      <w:tr>
        <w:trPr>
          <w:cantSplit w:val="0"/>
          <w:trHeight w:val="592.5" w:hRule="atLeast"/>
          <w:tblHeader w:val="0"/>
        </w:trPr>
        <w:tc>
          <w:tcPr/>
          <w:p w:rsidR="00000000" w:rsidDel="00000000" w:rsidP="00000000" w:rsidRDefault="00000000" w:rsidRPr="00000000" w14:paraId="0000007C">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9</w:t>
            </w:r>
          </w:p>
        </w:tc>
        <w:tc>
          <w:tcPr/>
          <w:p w:rsidR="00000000" w:rsidDel="00000000" w:rsidP="00000000" w:rsidRDefault="00000000" w:rsidRPr="00000000" w14:paraId="0000007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Observing children’s play and capabilities</w:t>
            </w:r>
          </w:p>
        </w:tc>
        <w:tc>
          <w:tcPr/>
          <w:p w:rsidR="00000000" w:rsidDel="00000000" w:rsidP="00000000" w:rsidRDefault="00000000" w:rsidRPr="00000000" w14:paraId="0000007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Pelo (2016)</w:t>
            </w:r>
          </w:p>
        </w:tc>
        <w:tc>
          <w:tcPr/>
          <w:p w:rsidR="00000000" w:rsidDel="00000000" w:rsidP="00000000" w:rsidRDefault="00000000" w:rsidRPr="00000000" w14:paraId="0000007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8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ff0000"/>
              </w:rPr>
            </w:pPr>
            <w:r w:rsidDel="00000000" w:rsidR="00000000" w:rsidRPr="00000000">
              <w:rPr>
                <w:rFonts w:ascii="Avenir" w:cs="Avenir" w:eastAsia="Avenir" w:hAnsi="Avenir"/>
                <w:color w:val="ff0000"/>
                <w:rtl w:val="0"/>
              </w:rPr>
              <w:t xml:space="preserve">Assignment #2</w:t>
            </w:r>
          </w:p>
        </w:tc>
      </w:tr>
      <w:tr>
        <w:trPr>
          <w:cantSplit w:val="0"/>
          <w:trHeight w:val="270" w:hRule="atLeast"/>
          <w:tblHeader w:val="0"/>
        </w:trPr>
        <w:tc>
          <w:tcPr>
            <w:gridSpan w:val="4"/>
            <w:shd w:fill="efefef" w:val="clear"/>
          </w:tcPr>
          <w:p w:rsidR="00000000" w:rsidDel="00000000" w:rsidP="00000000" w:rsidRDefault="00000000" w:rsidRPr="00000000" w14:paraId="0000008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 III: UNPACKING AND RE-ENVISIONING </w:t>
            </w:r>
          </w:p>
          <w:p w:rsidR="00000000" w:rsidDel="00000000" w:rsidP="00000000" w:rsidRDefault="00000000" w:rsidRPr="00000000" w14:paraId="0000008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Avenir" w:cs="Avenir" w:eastAsia="Avenir" w:hAnsi="Avenir"/>
                <w:sz w:val="22"/>
                <w:szCs w:val="22"/>
                <w:shd w:fill="efefef" w:val="clear"/>
              </w:rPr>
            </w:pPr>
            <w:r w:rsidDel="00000000" w:rsidR="00000000" w:rsidRPr="00000000">
              <w:rPr>
                <w:rFonts w:ascii="Avenir" w:cs="Avenir" w:eastAsia="Avenir" w:hAnsi="Avenir"/>
                <w:sz w:val="22"/>
                <w:szCs w:val="22"/>
                <w:rtl w:val="0"/>
              </w:rPr>
              <w:t xml:space="preserve">EARLY EDUCATION ENVIRONMENTS AND CURRICULUM </w:t>
            </w:r>
            <w:r w:rsidDel="00000000" w:rsidR="00000000" w:rsidRPr="00000000">
              <w:rPr>
                <w:rtl w:val="0"/>
              </w:rPr>
            </w:r>
          </w:p>
        </w:tc>
      </w:tr>
      <w:tr>
        <w:trPr>
          <w:cantSplit w:val="0"/>
          <w:tblHeader w:val="0"/>
        </w:trPr>
        <w:tc>
          <w:tcPr/>
          <w:p w:rsidR="00000000" w:rsidDel="00000000" w:rsidP="00000000" w:rsidRDefault="00000000" w:rsidRPr="00000000" w14:paraId="00000086">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10</w:t>
            </w:r>
          </w:p>
        </w:tc>
        <w:tc>
          <w:tcPr/>
          <w:p w:rsidR="00000000" w:rsidDel="00000000" w:rsidP="00000000" w:rsidRDefault="00000000" w:rsidRPr="00000000" w14:paraId="0000008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aim of schooling–Unpacking educational experiences: Why might schools practices and policies need to be deconstructed and reconstructed?</w:t>
            </w:r>
          </w:p>
        </w:tc>
        <w:tc>
          <w:tcPr/>
          <w:p w:rsidR="00000000" w:rsidDel="00000000" w:rsidP="00000000" w:rsidRDefault="00000000" w:rsidRPr="00000000" w14:paraId="000000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Campbell (2008)</w:t>
            </w:r>
          </w:p>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8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222222"/>
                <w:shd w:fill="fff2cc" w:val="clear"/>
              </w:rPr>
            </w:pPr>
            <w:r w:rsidDel="00000000" w:rsidR="00000000" w:rsidRPr="00000000">
              <w:rPr>
                <w:rFonts w:ascii="Avenir" w:cs="Avenir" w:eastAsia="Avenir" w:hAnsi="Avenir"/>
                <w:rtl w:val="0"/>
              </w:rPr>
              <w:t xml:space="preserve">Weekly Reflection</w:t>
            </w:r>
            <w:r w:rsidDel="00000000" w:rsidR="00000000" w:rsidRPr="00000000">
              <w:rPr>
                <w:rtl w:val="0"/>
              </w:rPr>
            </w:r>
          </w:p>
          <w:p w:rsidR="00000000" w:rsidDel="00000000" w:rsidP="00000000" w:rsidRDefault="00000000" w:rsidRPr="00000000" w14:paraId="0000008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8D">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11</w:t>
            </w:r>
          </w:p>
          <w:p w:rsidR="00000000" w:rsidDel="00000000" w:rsidP="00000000" w:rsidRDefault="00000000" w:rsidRPr="00000000" w14:paraId="0000008E">
            <w:pPr>
              <w:jc w:val="center"/>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8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Defining children’s environments: How can the environments we create support children’s curiosity, agency, and expression?</w:t>
            </w:r>
          </w:p>
        </w:tc>
        <w:tc>
          <w:tcPr/>
          <w:p w:rsidR="00000000" w:rsidDel="00000000" w:rsidP="00000000" w:rsidRDefault="00000000" w:rsidRPr="00000000" w14:paraId="000000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Kuh (2014)</w:t>
            </w:r>
          </w:p>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9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9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94">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12</w:t>
            </w:r>
          </w:p>
          <w:p w:rsidR="00000000" w:rsidDel="00000000" w:rsidP="00000000" w:rsidRDefault="00000000" w:rsidRPr="00000000" w14:paraId="00000095">
            <w:pPr>
              <w:jc w:val="center"/>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9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Models of schooling and care for young children: How else can early education look and feel like?</w:t>
            </w:r>
          </w:p>
        </w:tc>
        <w:tc>
          <w:tcPr/>
          <w:p w:rsidR="00000000" w:rsidDel="00000000" w:rsidP="00000000" w:rsidRDefault="00000000" w:rsidRPr="00000000" w14:paraId="0000009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222222"/>
                <w:sz w:val="22"/>
                <w:szCs w:val="22"/>
              </w:rPr>
            </w:pPr>
            <w:r w:rsidDel="00000000" w:rsidR="00000000" w:rsidRPr="00000000">
              <w:rPr>
                <w:rFonts w:ascii="Avenir" w:cs="Avenir" w:eastAsia="Avenir" w:hAnsi="Avenir"/>
                <w:sz w:val="22"/>
                <w:szCs w:val="22"/>
                <w:rtl w:val="0"/>
              </w:rPr>
              <w:t xml:space="preserve">Kuh et al. (2014)</w:t>
            </w:r>
            <w:r w:rsidDel="00000000" w:rsidR="00000000" w:rsidRPr="00000000">
              <w:rPr>
                <w:rtl w:val="0"/>
              </w:rPr>
            </w:r>
          </w:p>
          <w:p w:rsidR="00000000" w:rsidDel="00000000" w:rsidP="00000000" w:rsidRDefault="00000000" w:rsidRPr="00000000" w14:paraId="0000009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222222"/>
                <w:sz w:val="22"/>
                <w:szCs w:val="22"/>
                <w:shd w:fill="fff2cc" w:val="clear"/>
              </w:rPr>
            </w:pPr>
            <w:r w:rsidDel="00000000" w:rsidR="00000000" w:rsidRPr="00000000">
              <w:rPr>
                <w:rtl w:val="0"/>
              </w:rPr>
            </w:r>
          </w:p>
        </w:tc>
        <w:tc>
          <w:tcPr/>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tc>
      </w:tr>
      <w:tr>
        <w:trPr>
          <w:cantSplit w:val="0"/>
          <w:trHeight w:val="826.4999999999999" w:hRule="atLeast"/>
          <w:tblHeader w:val="0"/>
        </w:trPr>
        <w:tc>
          <w:tcPr/>
          <w:p w:rsidR="00000000" w:rsidDel="00000000" w:rsidP="00000000" w:rsidRDefault="00000000" w:rsidRPr="00000000" w14:paraId="0000009A">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13</w:t>
            </w:r>
          </w:p>
          <w:p w:rsidR="00000000" w:rsidDel="00000000" w:rsidP="00000000" w:rsidRDefault="00000000" w:rsidRPr="00000000" w14:paraId="0000009B">
            <w:pPr>
              <w:jc w:val="center"/>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9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Teachers as facilitators of children’s environments: What are Teachers’ roles in children’s knowledge-making and inquiry?</w:t>
            </w:r>
          </w:p>
        </w:tc>
        <w:tc>
          <w:tcPr/>
          <w:p w:rsidR="00000000" w:rsidDel="00000000" w:rsidP="00000000" w:rsidRDefault="00000000" w:rsidRPr="00000000" w14:paraId="0000009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Blinkoff et al. (2023)</w:t>
            </w:r>
          </w:p>
          <w:p w:rsidR="00000000" w:rsidDel="00000000" w:rsidP="00000000" w:rsidRDefault="00000000" w:rsidRPr="00000000" w14:paraId="0000009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Wien</w:t>
            </w:r>
            <w:r w:rsidDel="00000000" w:rsidR="00000000" w:rsidRPr="00000000">
              <w:rPr>
                <w:rFonts w:ascii="Avenir" w:cs="Avenir" w:eastAsia="Avenir" w:hAnsi="Avenir"/>
                <w:color w:val="222222"/>
                <w:sz w:val="22"/>
                <w:szCs w:val="22"/>
                <w:rtl w:val="0"/>
              </w:rPr>
              <w:t xml:space="preserve"> (2008)</w:t>
            </w:r>
            <w:r w:rsidDel="00000000" w:rsidR="00000000" w:rsidRPr="00000000">
              <w:rPr>
                <w:rtl w:val="0"/>
              </w:rPr>
            </w:r>
          </w:p>
          <w:p w:rsidR="00000000" w:rsidDel="00000000" w:rsidP="00000000" w:rsidRDefault="00000000" w:rsidRPr="00000000" w14:paraId="0000009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A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Avenir" w:cs="Avenir" w:eastAsia="Avenir" w:hAnsi="Avenir"/>
                <w:sz w:val="22"/>
                <w:szCs w:val="22"/>
              </w:rPr>
            </w:pPr>
            <w:r w:rsidDel="00000000" w:rsidR="00000000" w:rsidRPr="00000000">
              <w:rPr>
                <w:rtl w:val="0"/>
              </w:rPr>
            </w:r>
          </w:p>
        </w:tc>
        <w:tc>
          <w:tcPr/>
          <w:p w:rsidR="00000000" w:rsidDel="00000000" w:rsidP="00000000" w:rsidRDefault="00000000" w:rsidRPr="00000000" w14:paraId="000000A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A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ff0000"/>
              </w:rPr>
            </w:pPr>
            <w:r w:rsidDel="00000000" w:rsidR="00000000" w:rsidRPr="00000000">
              <w:rPr>
                <w:rFonts w:ascii="Avenir" w:cs="Avenir" w:eastAsia="Avenir" w:hAnsi="Avenir"/>
                <w:color w:val="ff0000"/>
                <w:rtl w:val="0"/>
              </w:rPr>
              <w:t xml:space="preserve">Assignment #3</w:t>
            </w:r>
          </w:p>
          <w:p w:rsidR="00000000" w:rsidDel="00000000" w:rsidP="00000000" w:rsidRDefault="00000000" w:rsidRPr="00000000" w14:paraId="000000A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A4">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14</w:t>
            </w:r>
          </w:p>
        </w:tc>
        <w:tc>
          <w:tcPr/>
          <w:p w:rsidR="00000000" w:rsidDel="00000000" w:rsidP="00000000" w:rsidRDefault="00000000" w:rsidRPr="00000000" w14:paraId="000000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Nurturing Children’s Curiosity and inquiry: How does material inquiry impact children’s learning?</w:t>
            </w:r>
          </w:p>
        </w:tc>
        <w:tc>
          <w:tcPr/>
          <w:p w:rsidR="00000000" w:rsidDel="00000000" w:rsidP="00000000" w:rsidRDefault="00000000" w:rsidRPr="00000000" w14:paraId="000000A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 Pelo (2016)</w:t>
            </w:r>
          </w:p>
          <w:p w:rsidR="00000000" w:rsidDel="00000000" w:rsidP="00000000" w:rsidRDefault="00000000" w:rsidRPr="00000000" w14:paraId="000000A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Schaefer (2016)</w:t>
            </w:r>
          </w:p>
        </w:tc>
        <w:tc>
          <w:tcPr/>
          <w:p w:rsidR="00000000" w:rsidDel="00000000" w:rsidP="00000000" w:rsidRDefault="00000000" w:rsidRPr="00000000" w14:paraId="000000A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A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AA">
            <w:pPr>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 15</w:t>
            </w:r>
          </w:p>
        </w:tc>
        <w:tc>
          <w:tcPr/>
          <w:p w:rsidR="00000000" w:rsidDel="00000000" w:rsidP="00000000" w:rsidRDefault="00000000" w:rsidRPr="00000000" w14:paraId="000000A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Rethinking spaces for children: How can environments honor and support play and inquiry?</w:t>
            </w:r>
          </w:p>
        </w:tc>
        <w:tc>
          <w:tcPr/>
          <w:p w:rsidR="00000000" w:rsidDel="00000000" w:rsidP="00000000" w:rsidRDefault="00000000" w:rsidRPr="00000000" w14:paraId="000000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222222"/>
                <w:sz w:val="22"/>
                <w:szCs w:val="22"/>
              </w:rPr>
            </w:pPr>
            <w:r w:rsidDel="00000000" w:rsidR="00000000" w:rsidRPr="00000000">
              <w:rPr>
                <w:rtl w:val="0"/>
              </w:rPr>
            </w:r>
          </w:p>
        </w:tc>
        <w:tc>
          <w:tcPr/>
          <w:p w:rsidR="00000000" w:rsidDel="00000000" w:rsidP="00000000" w:rsidRDefault="00000000" w:rsidRPr="00000000" w14:paraId="000000A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rPr>
            </w:pPr>
            <w:r w:rsidDel="00000000" w:rsidR="00000000" w:rsidRPr="00000000">
              <w:rPr>
                <w:rFonts w:ascii="Avenir" w:cs="Avenir" w:eastAsia="Avenir" w:hAnsi="Avenir"/>
                <w:rtl w:val="0"/>
              </w:rPr>
              <w:t xml:space="preserve">Weekly Reflection</w:t>
            </w:r>
          </w:p>
          <w:p w:rsidR="00000000" w:rsidDel="00000000" w:rsidP="00000000" w:rsidRDefault="00000000" w:rsidRPr="00000000" w14:paraId="000000A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ff0000"/>
              </w:rPr>
            </w:pPr>
            <w:r w:rsidDel="00000000" w:rsidR="00000000" w:rsidRPr="00000000">
              <w:rPr>
                <w:rFonts w:ascii="Avenir" w:cs="Avenir" w:eastAsia="Avenir" w:hAnsi="Avenir"/>
                <w:color w:val="ff0000"/>
                <w:rtl w:val="0"/>
              </w:rPr>
              <w:t xml:space="preserve">Assignment #4</w:t>
            </w:r>
          </w:p>
        </w:tc>
      </w:tr>
    </w:tbl>
    <w:p w:rsidR="00000000" w:rsidDel="00000000" w:rsidP="00000000" w:rsidRDefault="00000000" w:rsidRPr="00000000" w14:paraId="000000AF">
      <w:pPr>
        <w:jc w:val="center"/>
        <w:rPr>
          <w:rFonts w:ascii="Avenir" w:cs="Avenir" w:eastAsia="Avenir" w:hAnsi="Avenir"/>
        </w:rPr>
      </w:pPr>
      <w:r w:rsidDel="00000000" w:rsidR="00000000" w:rsidRPr="00000000">
        <w:rPr>
          <w:rtl w:val="0"/>
        </w:rPr>
      </w:r>
    </w:p>
    <w:p w:rsidR="00000000" w:rsidDel="00000000" w:rsidP="00000000" w:rsidRDefault="00000000" w:rsidRPr="00000000" w14:paraId="000000B0">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B1">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B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B3">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B4">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B5">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15 – First day of Classes</w:t>
      </w:r>
    </w:p>
    <w:p w:rsidR="00000000" w:rsidDel="00000000" w:rsidP="00000000" w:rsidRDefault="00000000" w:rsidRPr="00000000" w14:paraId="000000B6">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16 – Last Day to Add a Class or Swap Sections</w:t>
      </w:r>
    </w:p>
    <w:p w:rsidR="00000000" w:rsidDel="00000000" w:rsidP="00000000" w:rsidRDefault="00000000" w:rsidRPr="00000000" w14:paraId="000000B7">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24 – Last day to drop a Class without a W</w:t>
      </w:r>
    </w:p>
    <w:p w:rsidR="00000000" w:rsidDel="00000000" w:rsidP="00000000" w:rsidRDefault="00000000" w:rsidRPr="00000000" w14:paraId="000000B8">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25 – Drop with a Grade of W Begins</w:t>
      </w:r>
    </w:p>
    <w:p w:rsidR="00000000" w:rsidDel="00000000" w:rsidP="00000000" w:rsidRDefault="00000000" w:rsidRPr="00000000" w14:paraId="000000B9">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Feb. 20 – Last day to change to pass/no pass grade option (undergrads)</w:t>
      </w:r>
    </w:p>
    <w:p w:rsidR="00000000" w:rsidDel="00000000" w:rsidP="00000000" w:rsidRDefault="00000000" w:rsidRPr="00000000" w14:paraId="000000BA">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March 9-15 – Spring Break</w:t>
      </w:r>
    </w:p>
    <w:p w:rsidR="00000000" w:rsidDel="00000000" w:rsidP="00000000" w:rsidRDefault="00000000" w:rsidRPr="00000000" w14:paraId="000000BB">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April 10 – Last day for a student to drop a course or all courses with a grade of W</w:t>
      </w:r>
    </w:p>
    <w:p w:rsidR="00000000" w:rsidDel="00000000" w:rsidP="00000000" w:rsidRDefault="00000000" w:rsidRPr="00000000" w14:paraId="000000BC">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April 30 – Last class meeting day</w:t>
      </w:r>
    </w:p>
    <w:p w:rsidR="00000000" w:rsidDel="00000000" w:rsidP="00000000" w:rsidRDefault="00000000" w:rsidRPr="00000000" w14:paraId="000000BD">
      <w:pPr>
        <w:rPr>
          <w:rFonts w:ascii="Avenir" w:cs="Avenir" w:eastAsia="Avenir" w:hAnsi="Avenir"/>
        </w:rPr>
      </w:pPr>
      <w:r w:rsidDel="00000000" w:rsidR="00000000" w:rsidRPr="00000000">
        <w:rPr>
          <w:rtl w:val="0"/>
        </w:rPr>
      </w:r>
    </w:p>
    <w:p w:rsidR="00000000" w:rsidDel="00000000" w:rsidP="00000000" w:rsidRDefault="00000000" w:rsidRPr="00000000" w14:paraId="000000BE">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Students will be notified by Eagle Alert if there is a campus closing that will impact a class and describe that the calendar is subject to change, citing the</w:t>
      </w:r>
      <w:hyperlink r:id="rId17">
        <w:r w:rsidDel="00000000" w:rsidR="00000000" w:rsidRPr="00000000">
          <w:rPr>
            <w:rFonts w:ascii="Avenir" w:cs="Avenir" w:eastAsia="Avenir" w:hAnsi="Avenir"/>
            <w:sz w:val="22"/>
            <w:szCs w:val="22"/>
            <w:rtl w:val="0"/>
          </w:rPr>
          <w:t xml:space="preserve"> </w:t>
        </w:r>
      </w:hyperlink>
      <w:hyperlink r:id="rId18">
        <w:r w:rsidDel="00000000" w:rsidR="00000000" w:rsidRPr="00000000">
          <w:rPr>
            <w:rFonts w:ascii="Avenir" w:cs="Avenir" w:eastAsia="Avenir" w:hAnsi="Avenir"/>
            <w:sz w:val="22"/>
            <w:szCs w:val="22"/>
            <w:u w:val="single"/>
            <w:rtl w:val="0"/>
          </w:rPr>
          <w:t xml:space="preserve">Campus Closures Policy</w:t>
        </w:r>
      </w:hyperlink>
      <w:r w:rsidDel="00000000" w:rsidR="00000000" w:rsidRPr="00000000">
        <w:rPr>
          <w:rFonts w:ascii="Avenir" w:cs="Avenir" w:eastAsia="Avenir" w:hAnsi="Avenir"/>
          <w:sz w:val="22"/>
          <w:szCs w:val="22"/>
          <w:rtl w:val="0"/>
        </w:rPr>
        <w:t xml:space="preserve"> </w:t>
      </w:r>
    </w:p>
    <w:p w:rsidR="00000000" w:rsidDel="00000000" w:rsidP="00000000" w:rsidRDefault="00000000" w:rsidRPr="00000000" w14:paraId="000000BF">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C0">
      <w:pPr>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Assignments and Grades</w:t>
      </w:r>
    </w:p>
    <w:p w:rsidR="00000000" w:rsidDel="00000000" w:rsidP="00000000" w:rsidRDefault="00000000" w:rsidRPr="00000000" w14:paraId="000000C1">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C2">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More information will be provided on each assignment a few weeks before the deadlines: </w:t>
      </w:r>
    </w:p>
    <w:p w:rsidR="00000000" w:rsidDel="00000000" w:rsidP="00000000" w:rsidRDefault="00000000" w:rsidRPr="00000000" w14:paraId="000000C3">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C4">
      <w:pPr>
        <w:numPr>
          <w:ilvl w:val="0"/>
          <w:numId w:val="3"/>
        </w:numPr>
        <w:spacing w:after="200" w:lineRule="auto"/>
        <w:ind w:left="720" w:hanging="360"/>
        <w:rPr>
          <w:sz w:val="22"/>
          <w:szCs w:val="22"/>
        </w:rPr>
      </w:pPr>
      <w:r w:rsidDel="00000000" w:rsidR="00000000" w:rsidRPr="00000000">
        <w:rPr>
          <w:rFonts w:ascii="Avenir" w:cs="Avenir" w:eastAsia="Avenir" w:hAnsi="Avenir"/>
          <w:b w:val="1"/>
          <w:bCs w:val="1"/>
          <w:sz w:val="22"/>
          <w:szCs w:val="22"/>
          <w:rtl w:val="0"/>
        </w:rPr>
        <w:t xml:space="preserve">Attendance &amp; Participation</w:t>
      </w:r>
      <w:r w:rsidDel="00000000" w:rsidR="00000000" w:rsidRPr="00000000">
        <w:rPr>
          <w:rFonts w:ascii="Avenir" w:cs="Avenir" w:eastAsia="Avenir" w:hAnsi="Avenir"/>
          <w:sz w:val="22"/>
          <w:szCs w:val="22"/>
          <w:rtl w:val="0"/>
        </w:rPr>
        <w:t xml:space="preserve"> (150 pts total): </w:t>
      </w:r>
      <w:r w:rsidDel="00000000" w:rsidR="00000000" w:rsidRPr="00000000">
        <w:rPr>
          <w:rtl w:val="0"/>
        </w:rPr>
      </w:r>
    </w:p>
    <w:p w:rsidR="00000000" w:rsidDel="00000000" w:rsidP="00000000" w:rsidRDefault="00000000" w:rsidRPr="00000000" w14:paraId="000000C5">
      <w:pPr>
        <w:spacing w:after="200" w:lineRule="auto"/>
        <w:ind w:left="720" w:firstLine="0"/>
        <w:rPr>
          <w:rFonts w:ascii="Avenir" w:cs="Avenir" w:eastAsia="Avenir" w:hAnsi="Avenir"/>
          <w:b w:val="1"/>
          <w:bCs w:val="1"/>
          <w:sz w:val="22"/>
          <w:szCs w:val="22"/>
        </w:rPr>
      </w:pPr>
      <w:r w:rsidDel="00000000" w:rsidR="00000000" w:rsidRPr="00000000">
        <w:rPr>
          <w:rFonts w:ascii="Avenir" w:cs="Avenir" w:eastAsia="Avenir" w:hAnsi="Avenir"/>
          <w:sz w:val="22"/>
          <w:szCs w:val="22"/>
          <w:rtl w:val="0"/>
        </w:rPr>
        <w:t xml:space="preserve">Your attendance and active participation are essential to your success in this course and to gaining the most from the learning experience. Participation goes beyond simply being present—it includes coming to class prepared, having completed the assigned readings, and engaging thoughtfully in class activities. You are expected to contribute meaningfully to both small and large group discussions, listening actively and sharing your insights respectfully. Cognitive flexibility and respect for diverse perspectives are core expectations in this course. Engagement happens through questioning, discussion, and exploration of course materials and ideas. It is normal—and encouraged—for questions and moments of uncertainty to arise as part of the learning process. Students are expected to be self-reflective and to engage with others with thoughtfulness and diplomacy. To maintain a focused and respectful learning environment, please refrain from using electronic devices unless they are being used for specific class activities. Staying present and minimizing distractions supports your learning and the learning of those around you.</w:t>
      </w:r>
      <w:r w:rsidDel="00000000" w:rsidR="00000000" w:rsidRPr="00000000">
        <w:rPr>
          <w:rtl w:val="0"/>
        </w:rPr>
      </w:r>
    </w:p>
    <w:p w:rsidR="00000000" w:rsidDel="00000000" w:rsidP="00000000" w:rsidRDefault="00000000" w:rsidRPr="00000000" w14:paraId="000000C6">
      <w:pPr>
        <w:numPr>
          <w:ilvl w:val="0"/>
          <w:numId w:val="3"/>
        </w:numPr>
        <w:spacing w:after="200" w:lineRule="auto"/>
        <w:ind w:left="720" w:hanging="360"/>
        <w:rPr>
          <w:sz w:val="22"/>
          <w:szCs w:val="22"/>
        </w:rPr>
      </w:pPr>
      <w:r w:rsidDel="00000000" w:rsidR="00000000" w:rsidRPr="00000000">
        <w:rPr>
          <w:rFonts w:ascii="Avenir" w:cs="Avenir" w:eastAsia="Avenir" w:hAnsi="Avenir"/>
          <w:b w:val="1"/>
          <w:bCs w:val="1"/>
          <w:sz w:val="22"/>
          <w:szCs w:val="22"/>
          <w:rtl w:val="0"/>
        </w:rPr>
        <w:t xml:space="preserve">Weekly Reading Reflections </w:t>
      </w:r>
      <w:r w:rsidDel="00000000" w:rsidR="00000000" w:rsidRPr="00000000">
        <w:rPr>
          <w:rFonts w:ascii="Avenir" w:cs="Avenir" w:eastAsia="Avenir" w:hAnsi="Avenir"/>
          <w:sz w:val="22"/>
          <w:szCs w:val="22"/>
          <w:rtl w:val="0"/>
        </w:rPr>
        <w:t xml:space="preserve">(150 points total): </w:t>
      </w:r>
      <w:r w:rsidDel="00000000" w:rsidR="00000000" w:rsidRPr="00000000">
        <w:rPr>
          <w:rtl w:val="0"/>
        </w:rPr>
      </w:r>
    </w:p>
    <w:p w:rsidR="00000000" w:rsidDel="00000000" w:rsidP="00000000" w:rsidRDefault="00000000" w:rsidRPr="00000000" w14:paraId="000000C7">
      <w:pPr>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Engaging with the readings and multimedia texts assigned each week prior to class is essential as they are our foundation for our work and discussions in class. Each week you will submit notes/reflections on the readings. We will discuss in class what are some possible formats (e.g., sketch notes, audio/video recordings of notes). Please submit this by every </w:t>
      </w:r>
      <w:r w:rsidDel="00000000" w:rsidR="00000000" w:rsidRPr="00000000">
        <w:rPr>
          <w:rFonts w:ascii="Avenir" w:cs="Avenir" w:eastAsia="Avenir" w:hAnsi="Avenir"/>
          <w:color w:val="ff0000"/>
          <w:sz w:val="22"/>
          <w:szCs w:val="22"/>
          <w:rtl w:val="0"/>
        </w:rPr>
        <w:t xml:space="preserve">Tuesday, 9 P.M</w:t>
      </w:r>
      <w:r w:rsidDel="00000000" w:rsidR="00000000" w:rsidRPr="00000000">
        <w:rPr>
          <w:rFonts w:ascii="Avenir" w:cs="Avenir" w:eastAsia="Avenir" w:hAnsi="Avenir"/>
          <w:sz w:val="22"/>
          <w:szCs w:val="22"/>
          <w:rtl w:val="0"/>
        </w:rPr>
        <w:t xml:space="preserve">. </w:t>
      </w:r>
    </w:p>
    <w:p w:rsidR="00000000" w:rsidDel="00000000" w:rsidP="00000000" w:rsidRDefault="00000000" w:rsidRPr="00000000" w14:paraId="000000C8">
      <w:pPr>
        <w:ind w:left="72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C9">
      <w:pPr>
        <w:numPr>
          <w:ilvl w:val="0"/>
          <w:numId w:val="3"/>
        </w:numPr>
        <w:spacing w:after="200" w:lineRule="auto"/>
        <w:ind w:left="720" w:hanging="360"/>
        <w:rPr>
          <w:sz w:val="22"/>
          <w:szCs w:val="22"/>
        </w:rPr>
      </w:pPr>
      <w:r w:rsidDel="00000000" w:rsidR="00000000" w:rsidRPr="00000000">
        <w:rPr>
          <w:rFonts w:ascii="Avenir" w:cs="Avenir" w:eastAsia="Avenir" w:hAnsi="Avenir"/>
          <w:b w:val="1"/>
          <w:bCs w:val="1"/>
          <w:sz w:val="22"/>
          <w:szCs w:val="22"/>
          <w:rtl w:val="0"/>
        </w:rPr>
        <w:t xml:space="preserve">Reimagining the Image of the Child </w:t>
      </w:r>
      <w:r w:rsidDel="00000000" w:rsidR="00000000" w:rsidRPr="00000000">
        <w:rPr>
          <w:rFonts w:ascii="Avenir" w:cs="Avenir" w:eastAsia="Avenir" w:hAnsi="Avenir"/>
          <w:sz w:val="22"/>
          <w:szCs w:val="22"/>
          <w:rtl w:val="0"/>
        </w:rPr>
        <w:t xml:space="preserve">(150 pts):</w:t>
      </w:r>
    </w:p>
    <w:p w:rsidR="00000000" w:rsidDel="00000000" w:rsidP="00000000" w:rsidRDefault="00000000" w:rsidRPr="00000000" w14:paraId="000000CA">
      <w:pPr>
        <w:spacing w:after="20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Our conceptions of children and childhood shape how we teach, what we value, and how we listen. This culminating assignment invites you to critically reflect on your evolving image of the child and its implications for pedagogy. Drawing on course readings and concepts—such as pedagogy of listening, honoring the moment, and teaching by heart—you will analyze and creatively represent your thinking.</w:t>
      </w:r>
    </w:p>
    <w:p w:rsidR="00000000" w:rsidDel="00000000" w:rsidP="00000000" w:rsidRDefault="00000000" w:rsidRPr="00000000" w14:paraId="000000CB">
      <w:pPr>
        <w:numPr>
          <w:ilvl w:val="0"/>
          <w:numId w:val="3"/>
        </w:numPr>
        <w:spacing w:after="200" w:lineRule="auto"/>
        <w:ind w:left="720" w:hanging="360"/>
        <w:rPr>
          <w:b w:val="1"/>
          <w:bCs w:val="1"/>
          <w:sz w:val="22"/>
          <w:szCs w:val="22"/>
        </w:rPr>
      </w:pPr>
      <w:r w:rsidDel="00000000" w:rsidR="00000000" w:rsidRPr="00000000">
        <w:rPr>
          <w:rFonts w:ascii="Avenir" w:cs="Avenir" w:eastAsia="Avenir" w:hAnsi="Avenir"/>
          <w:b w:val="1"/>
          <w:bCs w:val="1"/>
          <w:sz w:val="22"/>
          <w:szCs w:val="22"/>
          <w:rtl w:val="0"/>
        </w:rPr>
        <w:t xml:space="preserve">Autobiography of Play – Introducing Yourself as a "Player" </w:t>
      </w:r>
      <w:r w:rsidDel="00000000" w:rsidR="00000000" w:rsidRPr="00000000">
        <w:rPr>
          <w:rFonts w:ascii="Avenir" w:cs="Avenir" w:eastAsia="Avenir" w:hAnsi="Avenir"/>
          <w:sz w:val="22"/>
          <w:szCs w:val="22"/>
          <w:rtl w:val="0"/>
        </w:rPr>
        <w:t xml:space="preserve">(150 pts):</w:t>
      </w:r>
    </w:p>
    <w:p w:rsidR="00000000" w:rsidDel="00000000" w:rsidP="00000000" w:rsidRDefault="00000000" w:rsidRPr="00000000" w14:paraId="000000CC">
      <w:pPr>
        <w:ind w:left="720" w:firstLine="0"/>
        <w:rPr>
          <w:rFonts w:ascii="Avenir" w:cs="Avenir" w:eastAsia="Avenir" w:hAnsi="Avenir"/>
          <w:b w:val="1"/>
          <w:bCs w:val="1"/>
          <w:sz w:val="22"/>
          <w:szCs w:val="22"/>
        </w:rPr>
      </w:pPr>
      <w:r w:rsidDel="00000000" w:rsidR="00000000" w:rsidRPr="00000000">
        <w:rPr>
          <w:rFonts w:ascii="Avenir" w:cs="Avenir" w:eastAsia="Avenir" w:hAnsi="Avenir"/>
          <w:sz w:val="22"/>
          <w:szCs w:val="22"/>
          <w:rtl w:val="0"/>
        </w:rPr>
        <w:t xml:space="preserve">In this visual reflection, you’ll explore sociocultural factors and identities that shaped your childhood play (e.g., family, culture, language, geography). You'll incorporate images and short written reflections that connect your experiences to broader ideas about play and learning. This assignment invites you to consider how your childhood contexts, identities, relationships, and history inform how you see, understand, and engage with young children.</w:t>
      </w:r>
      <w:r w:rsidDel="00000000" w:rsidR="00000000" w:rsidRPr="00000000">
        <w:rPr>
          <w:rtl w:val="0"/>
        </w:rPr>
      </w:r>
    </w:p>
    <w:p w:rsidR="00000000" w:rsidDel="00000000" w:rsidP="00000000" w:rsidRDefault="00000000" w:rsidRPr="00000000" w14:paraId="000000CD">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CE">
      <w:pPr>
        <w:numPr>
          <w:ilvl w:val="0"/>
          <w:numId w:val="3"/>
        </w:numPr>
        <w:spacing w:after="200" w:lineRule="auto"/>
        <w:ind w:left="720" w:hanging="360"/>
        <w:rPr>
          <w:sz w:val="22"/>
          <w:szCs w:val="22"/>
        </w:rPr>
      </w:pPr>
      <w:r w:rsidDel="00000000" w:rsidR="00000000" w:rsidRPr="00000000">
        <w:rPr>
          <w:rFonts w:ascii="Avenir" w:cs="Avenir" w:eastAsia="Avenir" w:hAnsi="Avenir"/>
          <w:b w:val="1"/>
          <w:bCs w:val="1"/>
          <w:sz w:val="22"/>
          <w:szCs w:val="22"/>
          <w:rtl w:val="0"/>
        </w:rPr>
        <w:t xml:space="preserve">Critical Examination of Early Education Approaches </w:t>
      </w:r>
      <w:r w:rsidDel="00000000" w:rsidR="00000000" w:rsidRPr="00000000">
        <w:rPr>
          <w:rFonts w:ascii="Avenir" w:cs="Avenir" w:eastAsia="Avenir" w:hAnsi="Avenir"/>
          <w:sz w:val="22"/>
          <w:szCs w:val="22"/>
          <w:rtl w:val="0"/>
        </w:rPr>
        <w:t xml:space="preserve">(150 pts): </w:t>
      </w:r>
    </w:p>
    <w:p w:rsidR="00000000" w:rsidDel="00000000" w:rsidP="00000000" w:rsidRDefault="00000000" w:rsidRPr="00000000" w14:paraId="000000CF">
      <w:pPr>
        <w:ind w:left="720" w:firstLine="0"/>
        <w:rPr>
          <w:rFonts w:ascii="Avenir" w:cs="Avenir" w:eastAsia="Avenir" w:hAnsi="Avenir"/>
          <w:b w:val="1"/>
          <w:bCs w:val="1"/>
          <w:sz w:val="22"/>
          <w:szCs w:val="22"/>
        </w:rPr>
      </w:pPr>
      <w:r w:rsidDel="00000000" w:rsidR="00000000" w:rsidRPr="00000000">
        <w:rPr>
          <w:rFonts w:ascii="Avenir" w:cs="Avenir" w:eastAsia="Avenir" w:hAnsi="Avenir"/>
          <w:sz w:val="22"/>
          <w:szCs w:val="22"/>
          <w:rtl w:val="0"/>
        </w:rPr>
        <w:t xml:space="preserve">In this individual project, you’ll compare three distinct approaches to early childhood education (e.g., Montessori, Reggio Emilia, Te Whāriki, Anji Play) and analyze how each reflects different values and beliefs about children and learning. You’ll examine aspects such as image of the child, play and curiosity, embodied learning, and the environment as the third teacher, connecting your analysis to course readings and concepts. This assignment invites you to think critically about how environments, teacher roles, and cultural contexts shape children’s agency and creativity—and how these insights can inform your own vision for early learning spaces.</w:t>
      </w:r>
      <w:r w:rsidDel="00000000" w:rsidR="00000000" w:rsidRPr="00000000">
        <w:rPr>
          <w:rtl w:val="0"/>
        </w:rPr>
      </w:r>
    </w:p>
    <w:p w:rsidR="00000000" w:rsidDel="00000000" w:rsidP="00000000" w:rsidRDefault="00000000" w:rsidRPr="00000000" w14:paraId="000000D0">
      <w:pPr>
        <w:ind w:left="720" w:firstLine="0"/>
        <w:rPr>
          <w:rFonts w:ascii="Avenir" w:cs="Avenir" w:eastAsia="Avenir" w:hAnsi="Avenir"/>
          <w:b w:val="1"/>
          <w:bCs w:val="1"/>
          <w:sz w:val="22"/>
          <w:szCs w:val="22"/>
        </w:rPr>
      </w:pPr>
      <w:r w:rsidDel="00000000" w:rsidR="00000000" w:rsidRPr="00000000">
        <w:rPr>
          <w:rtl w:val="0"/>
        </w:rPr>
      </w:r>
    </w:p>
    <w:p w:rsidR="00000000" w:rsidDel="00000000" w:rsidP="00000000" w:rsidRDefault="00000000" w:rsidRPr="00000000" w14:paraId="000000D1">
      <w:pPr>
        <w:numPr>
          <w:ilvl w:val="0"/>
          <w:numId w:val="3"/>
        </w:numPr>
        <w:spacing w:after="200" w:lineRule="auto"/>
        <w:ind w:left="720" w:hanging="360"/>
        <w:rPr>
          <w:sz w:val="22"/>
          <w:szCs w:val="22"/>
        </w:rPr>
      </w:pPr>
      <w:r w:rsidDel="00000000" w:rsidR="00000000" w:rsidRPr="00000000">
        <w:rPr>
          <w:rFonts w:ascii="Avenir" w:cs="Avenir" w:eastAsia="Avenir" w:hAnsi="Avenir"/>
          <w:b w:val="1"/>
          <w:bCs w:val="1"/>
          <w:sz w:val="22"/>
          <w:szCs w:val="22"/>
          <w:rtl w:val="0"/>
        </w:rPr>
        <w:t xml:space="preserve">Designing Playful Learning Spaces for Agency, Inquiry, and Emergent Curiosity </w:t>
      </w:r>
      <w:r w:rsidDel="00000000" w:rsidR="00000000" w:rsidRPr="00000000">
        <w:rPr>
          <w:rFonts w:ascii="Avenir" w:cs="Avenir" w:eastAsia="Avenir" w:hAnsi="Avenir"/>
          <w:sz w:val="22"/>
          <w:szCs w:val="22"/>
          <w:rtl w:val="0"/>
        </w:rPr>
        <w:t xml:space="preserve">(150 pts): </w:t>
      </w:r>
    </w:p>
    <w:p w:rsidR="00000000" w:rsidDel="00000000" w:rsidP="00000000" w:rsidRDefault="00000000" w:rsidRPr="00000000" w14:paraId="000000D2">
      <w:pPr>
        <w:ind w:left="720" w:firstLine="0"/>
        <w:rPr>
          <w:rFonts w:ascii="Avenir" w:cs="Avenir" w:eastAsia="Avenir" w:hAnsi="Avenir"/>
          <w:color w:val="333333"/>
          <w:sz w:val="22"/>
          <w:szCs w:val="22"/>
          <w:highlight w:val="white"/>
        </w:rPr>
      </w:pPr>
      <w:r w:rsidDel="00000000" w:rsidR="00000000" w:rsidRPr="00000000">
        <w:rPr>
          <w:rFonts w:ascii="Avenir" w:cs="Avenir" w:eastAsia="Avenir" w:hAnsi="Avenir"/>
          <w:color w:val="333333"/>
          <w:sz w:val="22"/>
          <w:szCs w:val="22"/>
          <w:highlight w:val="white"/>
          <w:rtl w:val="0"/>
        </w:rPr>
        <w:t xml:space="preserve">In this culminating project, you will design a learning space for young children that reflects the principles and objectives of this course. You will create a visual representation of the space and a written rationale (800–1,000 words) that connects your design choices to course concepts and at least three assigned readings. Your design should demonstrate how the environment nurtures relationality, agency, and emergent curiosity through materials, aesthetics, and culturally responsive practices, while functioning as a “third teacher.” This project invites you to integrate theory and practice by imagining environments as active participants in learning and as spaces that honor children’s natural ways of knowing.</w:t>
      </w:r>
    </w:p>
    <w:p w:rsidR="00000000" w:rsidDel="00000000" w:rsidP="00000000" w:rsidRDefault="00000000" w:rsidRPr="00000000" w14:paraId="000000D3">
      <w:pPr>
        <w:ind w:left="720" w:firstLine="0"/>
        <w:rPr>
          <w:rFonts w:ascii="Avenir" w:cs="Avenir" w:eastAsia="Avenir" w:hAnsi="Avenir"/>
          <w:color w:val="333333"/>
          <w:sz w:val="22"/>
          <w:szCs w:val="22"/>
          <w:highlight w:val="white"/>
        </w:rPr>
      </w:pPr>
      <w:r w:rsidDel="00000000" w:rsidR="00000000" w:rsidRPr="00000000">
        <w:rPr>
          <w:rtl w:val="0"/>
        </w:rPr>
      </w:r>
    </w:p>
    <w:p w:rsidR="00000000" w:rsidDel="00000000" w:rsidP="00000000" w:rsidRDefault="00000000" w:rsidRPr="00000000" w14:paraId="000000D4">
      <w:pPr>
        <w:numPr>
          <w:ilvl w:val="0"/>
          <w:numId w:val="3"/>
        </w:numPr>
        <w:spacing w:after="200" w:lineRule="auto"/>
        <w:ind w:left="720" w:hanging="360"/>
        <w:rPr/>
      </w:pPr>
      <w:r w:rsidDel="00000000" w:rsidR="00000000" w:rsidRPr="00000000">
        <w:rPr>
          <w:rFonts w:ascii="Avenir" w:cs="Avenir" w:eastAsia="Avenir" w:hAnsi="Avenir"/>
          <w:b w:val="1"/>
          <w:bCs w:val="1"/>
          <w:rtl w:val="0"/>
        </w:rPr>
        <w:t xml:space="preserve">Opening Activity: Pair/Group Presentation</w:t>
      </w:r>
      <w:r w:rsidDel="00000000" w:rsidR="00000000" w:rsidRPr="00000000">
        <w:rPr>
          <w:rFonts w:ascii="Avenir" w:cs="Avenir" w:eastAsia="Avenir" w:hAnsi="Avenir"/>
          <w:rtl w:val="0"/>
        </w:rPr>
        <w:t xml:space="preserve"> (100 points): </w:t>
      </w:r>
    </w:p>
    <w:p w:rsidR="00000000" w:rsidDel="00000000" w:rsidP="00000000" w:rsidRDefault="00000000" w:rsidRPr="00000000" w14:paraId="000000D5">
      <w:pPr>
        <w:spacing w:after="200" w:lineRule="auto"/>
        <w:ind w:left="720" w:firstLine="0"/>
        <w:rPr>
          <w:rFonts w:ascii="Avenir" w:cs="Avenir" w:eastAsia="Avenir" w:hAnsi="Avenir"/>
          <w:sz w:val="20"/>
          <w:szCs w:val="20"/>
          <w:highlight w:val="white"/>
        </w:rPr>
      </w:pPr>
      <w:r w:rsidDel="00000000" w:rsidR="00000000" w:rsidRPr="00000000">
        <w:rPr>
          <w:rFonts w:ascii="Avenir" w:cs="Avenir" w:eastAsia="Avenir" w:hAnsi="Avenir"/>
          <w:sz w:val="22"/>
          <w:szCs w:val="22"/>
          <w:rtl w:val="0"/>
        </w:rPr>
        <w:t xml:space="preserve">Students will prepare one 15 minute opening presentation that relates to the topic/readings we will be discussing that week. The activity can be and is not limited to a game, activity, project video clip, discussion questions, etc. reflecting/embodying the ideas in the assigned reading. Be creative! Students will sign up for a session on the first week of class. Each student will also complete a self and peer evaluation form. </w:t>
      </w:r>
      <w:r w:rsidDel="00000000" w:rsidR="00000000" w:rsidRPr="00000000">
        <w:rPr>
          <w:rtl w:val="0"/>
        </w:rPr>
      </w:r>
    </w:p>
    <w:p w:rsidR="00000000" w:rsidDel="00000000" w:rsidP="00000000" w:rsidRDefault="00000000" w:rsidRPr="00000000" w14:paraId="000000D6">
      <w:pPr>
        <w:rPr>
          <w:rFonts w:ascii="Avenir" w:cs="Avenir" w:eastAsia="Avenir" w:hAnsi="Avenir"/>
          <w:color w:val="ff0000"/>
        </w:rPr>
      </w:pPr>
      <w:r w:rsidDel="00000000" w:rsidR="00000000" w:rsidRPr="00000000">
        <w:rPr>
          <w:rtl w:val="0"/>
        </w:rPr>
      </w:r>
    </w:p>
    <w:tbl>
      <w:tblPr>
        <w:tblStyle w:val="Table2"/>
        <w:tblW w:w="6565.0" w:type="dxa"/>
        <w:jc w:val="left"/>
        <w:tblInd w:w="1435.0" w:type="dxa"/>
        <w:tblBorders>
          <w:top w:color="a5a5a5" w:space="0" w:sz="4" w:val="single"/>
          <w:left w:color="a5a5a5" w:space="0" w:sz="4" w:val="single"/>
          <w:bottom w:color="a5a5a5" w:space="0" w:sz="4" w:val="single"/>
          <w:right w:color="a5a5a5" w:space="0" w:sz="4" w:val="single"/>
          <w:insideH w:color="000000" w:space="0" w:sz="4" w:val="single"/>
          <w:insideV w:color="000000" w:space="0" w:sz="4" w:val="single"/>
        </w:tblBorders>
        <w:tblLayout w:type="fixed"/>
        <w:tblLook w:val="0400"/>
      </w:tblPr>
      <w:tblGrid>
        <w:gridCol w:w="5125"/>
        <w:gridCol w:w="1440"/>
        <w:tblGridChange w:id="0">
          <w:tblGrid>
            <w:gridCol w:w="5125"/>
            <w:gridCol w:w="1440"/>
          </w:tblGrid>
        </w:tblGridChange>
      </w:tblGrid>
      <w:tr>
        <w:trPr>
          <w:cantSplit w:val="0"/>
          <w:tblHeader w:val="0"/>
        </w:trPr>
        <w:tc>
          <w:tcPr/>
          <w:p w:rsidR="00000000" w:rsidDel="00000000" w:rsidP="00000000" w:rsidRDefault="00000000" w:rsidRPr="00000000" w14:paraId="000000D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Assignments</w:t>
            </w:r>
          </w:p>
        </w:tc>
        <w:tc>
          <w:tcPr/>
          <w:p w:rsidR="00000000" w:rsidDel="00000000" w:rsidP="00000000" w:rsidRDefault="00000000" w:rsidRPr="00000000" w14:paraId="000000D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Points</w:t>
            </w:r>
          </w:p>
        </w:tc>
      </w:tr>
      <w:tr>
        <w:trPr>
          <w:cantSplit w:val="0"/>
          <w:tblHeader w:val="0"/>
        </w:trPr>
        <w:tc>
          <w:tcPr/>
          <w:p w:rsidR="00000000" w:rsidDel="00000000" w:rsidP="00000000" w:rsidRDefault="00000000" w:rsidRPr="00000000" w14:paraId="000000D9">
            <w:pPr>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Attendance &amp; Participation</w:t>
            </w:r>
          </w:p>
        </w:tc>
        <w:tc>
          <w:tcPr/>
          <w:p w:rsidR="00000000" w:rsidDel="00000000" w:rsidP="00000000" w:rsidRDefault="00000000" w:rsidRPr="00000000" w14:paraId="000000D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150</w:t>
            </w:r>
          </w:p>
        </w:tc>
      </w:tr>
      <w:tr>
        <w:trPr>
          <w:cantSplit w:val="0"/>
          <w:tblHeader w:val="0"/>
        </w:trPr>
        <w:tc>
          <w:tcPr/>
          <w:p w:rsidR="00000000" w:rsidDel="00000000" w:rsidP="00000000" w:rsidRDefault="00000000" w:rsidRPr="00000000" w14:paraId="000000DB">
            <w:pPr>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Reflections</w:t>
            </w:r>
          </w:p>
        </w:tc>
        <w:tc>
          <w:tcPr/>
          <w:p w:rsidR="00000000" w:rsidDel="00000000" w:rsidP="00000000" w:rsidRDefault="00000000" w:rsidRPr="00000000" w14:paraId="000000D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150</w:t>
            </w:r>
          </w:p>
        </w:tc>
      </w:tr>
      <w:tr>
        <w:trPr>
          <w:cantSplit w:val="0"/>
          <w:trHeight w:val="285" w:hRule="atLeast"/>
          <w:tblHeader w:val="0"/>
        </w:trPr>
        <w:tc>
          <w:tcPr/>
          <w:p w:rsidR="00000000" w:rsidDel="00000000" w:rsidP="00000000" w:rsidRDefault="00000000" w:rsidRPr="00000000" w14:paraId="000000DD">
            <w:pPr>
              <w:spacing w:after="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Opening Activity</w:t>
            </w:r>
          </w:p>
        </w:tc>
        <w:tc>
          <w:tcPr/>
          <w:p w:rsidR="00000000" w:rsidDel="00000000" w:rsidP="00000000" w:rsidRDefault="00000000" w:rsidRPr="00000000" w14:paraId="000000D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100</w:t>
            </w:r>
          </w:p>
        </w:tc>
      </w:tr>
      <w:tr>
        <w:trPr>
          <w:cantSplit w:val="0"/>
          <w:trHeight w:val="285" w:hRule="atLeast"/>
          <w:tblHeader w:val="0"/>
        </w:trPr>
        <w:tc>
          <w:tcPr/>
          <w:p w:rsidR="00000000" w:rsidDel="00000000" w:rsidP="00000000" w:rsidRDefault="00000000" w:rsidRPr="00000000" w14:paraId="000000DF">
            <w:pPr>
              <w:spacing w:after="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Reimagining the Image of the Child</w:t>
            </w:r>
          </w:p>
        </w:tc>
        <w:tc>
          <w:tcPr/>
          <w:p w:rsidR="00000000" w:rsidDel="00000000" w:rsidP="00000000" w:rsidRDefault="00000000" w:rsidRPr="00000000" w14:paraId="000000E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150</w:t>
            </w:r>
          </w:p>
        </w:tc>
      </w:tr>
      <w:tr>
        <w:trPr>
          <w:cantSplit w:val="0"/>
          <w:trHeight w:val="503" w:hRule="atLeast"/>
          <w:tblHeader w:val="0"/>
        </w:trPr>
        <w:tc>
          <w:tcPr/>
          <w:p w:rsidR="00000000" w:rsidDel="00000000" w:rsidP="00000000" w:rsidRDefault="00000000" w:rsidRPr="00000000" w14:paraId="000000E1">
            <w:pPr>
              <w:spacing w:after="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Autobiography of Play – Introducing Yourself as a "Player"</w:t>
            </w:r>
          </w:p>
        </w:tc>
        <w:tc>
          <w:tcPr/>
          <w:p w:rsidR="00000000" w:rsidDel="00000000" w:rsidP="00000000" w:rsidRDefault="00000000" w:rsidRPr="00000000" w14:paraId="000000E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150</w:t>
            </w:r>
          </w:p>
        </w:tc>
      </w:tr>
      <w:tr>
        <w:trPr>
          <w:cantSplit w:val="0"/>
          <w:trHeight w:val="419" w:hRule="atLeast"/>
          <w:tblHeader w:val="0"/>
        </w:trPr>
        <w:tc>
          <w:tcPr/>
          <w:p w:rsidR="00000000" w:rsidDel="00000000" w:rsidP="00000000" w:rsidRDefault="00000000" w:rsidRPr="00000000" w14:paraId="000000E3">
            <w:pPr>
              <w:spacing w:after="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Critical Examination of Early Education Approaches</w:t>
            </w:r>
          </w:p>
        </w:tc>
        <w:tc>
          <w:tcPr/>
          <w:p w:rsidR="00000000" w:rsidDel="00000000" w:rsidP="00000000" w:rsidRDefault="00000000" w:rsidRPr="00000000" w14:paraId="000000E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150</w:t>
            </w:r>
          </w:p>
        </w:tc>
      </w:tr>
      <w:tr>
        <w:trPr>
          <w:cantSplit w:val="0"/>
          <w:tblHeader w:val="0"/>
        </w:trPr>
        <w:tc>
          <w:tcPr/>
          <w:p w:rsidR="00000000" w:rsidDel="00000000" w:rsidP="00000000" w:rsidRDefault="00000000" w:rsidRPr="00000000" w14:paraId="000000E5">
            <w:pPr>
              <w:spacing w:after="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Designing Playful Learning Spaces for Agency,   </w:t>
            </w:r>
          </w:p>
          <w:p w:rsidR="00000000" w:rsidDel="00000000" w:rsidP="00000000" w:rsidRDefault="00000000" w:rsidRPr="00000000" w14:paraId="000000E6">
            <w:pPr>
              <w:spacing w:after="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Inquiry, and Emergent Curiosity</w:t>
            </w:r>
          </w:p>
        </w:tc>
        <w:tc>
          <w:tcPr/>
          <w:p w:rsidR="00000000" w:rsidDel="00000000" w:rsidP="00000000" w:rsidRDefault="00000000" w:rsidRPr="00000000" w14:paraId="000000E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150</w:t>
            </w:r>
          </w:p>
        </w:tc>
      </w:tr>
      <w:tr>
        <w:trPr>
          <w:cantSplit w:val="0"/>
          <w:tblHeader w:val="0"/>
        </w:trPr>
        <w:tc>
          <w:tcPr/>
          <w:p w:rsidR="00000000" w:rsidDel="00000000" w:rsidP="00000000" w:rsidRDefault="00000000" w:rsidRPr="00000000" w14:paraId="000000E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TOTAL:</w:t>
            </w:r>
          </w:p>
        </w:tc>
        <w:tc>
          <w:tcPr/>
          <w:p w:rsidR="00000000" w:rsidDel="00000000" w:rsidP="00000000" w:rsidRDefault="00000000" w:rsidRPr="00000000" w14:paraId="000000E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1000</w:t>
            </w:r>
          </w:p>
        </w:tc>
      </w:tr>
    </w:tbl>
    <w:p w:rsidR="00000000" w:rsidDel="00000000" w:rsidP="00000000" w:rsidRDefault="00000000" w:rsidRPr="00000000" w14:paraId="000000EA">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EB">
      <w:pPr>
        <w:ind w:left="0" w:hanging="90"/>
        <w:rPr>
          <w:rFonts w:ascii="Avenir" w:cs="Avenir" w:eastAsia="Avenir" w:hAnsi="Avenir"/>
          <w:sz w:val="22"/>
          <w:szCs w:val="22"/>
        </w:rPr>
      </w:pPr>
      <w:r w:rsidDel="00000000" w:rsidR="00000000" w:rsidRPr="00000000">
        <w:rPr>
          <w:rFonts w:ascii="Avenir" w:cs="Avenir" w:eastAsia="Avenir" w:hAnsi="Avenir"/>
          <w:sz w:val="22"/>
          <w:szCs w:val="22"/>
          <w:rtl w:val="0"/>
        </w:rPr>
        <w:t xml:space="preserve">  A = 900-1000 points (90%-100%)</w:t>
      </w:r>
    </w:p>
    <w:p w:rsidR="00000000" w:rsidDel="00000000" w:rsidP="00000000" w:rsidRDefault="00000000" w:rsidRPr="00000000" w14:paraId="000000EC">
      <w:pPr>
        <w:ind w:left="0" w:hanging="90"/>
        <w:rPr>
          <w:rFonts w:ascii="Avenir" w:cs="Avenir" w:eastAsia="Avenir" w:hAnsi="Avenir"/>
          <w:sz w:val="22"/>
          <w:szCs w:val="22"/>
        </w:rPr>
      </w:pPr>
      <w:r w:rsidDel="00000000" w:rsidR="00000000" w:rsidRPr="00000000">
        <w:rPr>
          <w:rFonts w:ascii="Avenir" w:cs="Avenir" w:eastAsia="Avenir" w:hAnsi="Avenir"/>
          <w:sz w:val="22"/>
          <w:szCs w:val="22"/>
          <w:rtl w:val="0"/>
        </w:rPr>
        <w:t xml:space="preserve">  B = 800-899 points</w:t>
        <w:tab/>
        <w:t xml:space="preserve">(80%-89%)</w:t>
      </w:r>
    </w:p>
    <w:p w:rsidR="00000000" w:rsidDel="00000000" w:rsidP="00000000" w:rsidRDefault="00000000" w:rsidRPr="00000000" w14:paraId="000000ED">
      <w:pPr>
        <w:ind w:left="0" w:hanging="90"/>
        <w:rPr>
          <w:rFonts w:ascii="Avenir" w:cs="Avenir" w:eastAsia="Avenir" w:hAnsi="Avenir"/>
          <w:sz w:val="22"/>
          <w:szCs w:val="22"/>
        </w:rPr>
      </w:pPr>
      <w:r w:rsidDel="00000000" w:rsidR="00000000" w:rsidRPr="00000000">
        <w:rPr>
          <w:rFonts w:ascii="Avenir" w:cs="Avenir" w:eastAsia="Avenir" w:hAnsi="Avenir"/>
          <w:sz w:val="22"/>
          <w:szCs w:val="22"/>
          <w:rtl w:val="0"/>
        </w:rPr>
        <w:t xml:space="preserve">  C = 700-799 points</w:t>
        <w:tab/>
        <w:t xml:space="preserve">(70%-79%)</w:t>
      </w:r>
    </w:p>
    <w:p w:rsidR="00000000" w:rsidDel="00000000" w:rsidP="00000000" w:rsidRDefault="00000000" w:rsidRPr="00000000" w14:paraId="000000E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D =6000-699 points</w:t>
        <w:tab/>
        <w:t xml:space="preserve">(60%-69%)</w:t>
      </w:r>
    </w:p>
    <w:p w:rsidR="00000000" w:rsidDel="00000000" w:rsidP="00000000" w:rsidRDefault="00000000" w:rsidRPr="00000000" w14:paraId="000000EF">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F = &lt;599 points</w:t>
        <w:tab/>
        <w:t xml:space="preserve">(&lt;60%)</w:t>
      </w:r>
    </w:p>
    <w:p w:rsidR="00000000" w:rsidDel="00000000" w:rsidP="00000000" w:rsidRDefault="00000000" w:rsidRPr="00000000" w14:paraId="000000F0">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F1">
      <w:pPr>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Assignment Deadlines</w:t>
      </w:r>
      <w:r w:rsidDel="00000000" w:rsidR="00000000" w:rsidRPr="00000000">
        <w:rPr>
          <w:rFonts w:ascii="Avenir" w:cs="Avenir" w:eastAsia="Avenir" w:hAnsi="Avenir"/>
          <w:sz w:val="22"/>
          <w:szCs w:val="22"/>
          <w:rtl w:val="0"/>
        </w:rPr>
        <w:t xml:space="preserve">: All discussion responses, tasks, and assignments must be completed in APA style and turned in on time via Canvas. Deadlines are 11:59 p.m. All assignments must be completed in full before they are submitted. Grades will not be given for incomplete submissions. </w:t>
      </w:r>
    </w:p>
    <w:p w:rsidR="00000000" w:rsidDel="00000000" w:rsidP="00000000" w:rsidRDefault="00000000" w:rsidRPr="00000000" w14:paraId="000000F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F3">
      <w:pPr>
        <w:rPr>
          <w:rFonts w:ascii="Avenir" w:cs="Avenir" w:eastAsia="Avenir" w:hAnsi="Avenir"/>
          <w:sz w:val="22"/>
          <w:szCs w:val="22"/>
          <w:u w:val="single"/>
        </w:rPr>
      </w:pPr>
      <w:r w:rsidDel="00000000" w:rsidR="00000000" w:rsidRPr="00000000">
        <w:rPr>
          <w:rFonts w:ascii="Avenir" w:cs="Avenir" w:eastAsia="Avenir" w:hAnsi="Avenir"/>
          <w:i w:val="1"/>
          <w:iCs w:val="1"/>
          <w:sz w:val="22"/>
          <w:szCs w:val="22"/>
          <w:rtl w:val="0"/>
        </w:rPr>
        <w:t xml:space="preserve">Late Work</w:t>
      </w:r>
      <w:r w:rsidDel="00000000" w:rsidR="00000000" w:rsidRPr="00000000">
        <w:rPr>
          <w:rFonts w:ascii="Avenir" w:cs="Avenir" w:eastAsia="Avenir" w:hAnsi="Avenir"/>
          <w:sz w:val="22"/>
          <w:szCs w:val="22"/>
          <w:rtl w:val="0"/>
        </w:rPr>
        <w:t xml:space="preserve">: I understand that situations will arise occasionally causing you to need an extension on an assignment. If you are unable to turn in your assignment beyond the deadline, please make arrangements with me ahead of time (not on the due date). </w:t>
      </w:r>
      <w:r w:rsidDel="00000000" w:rsidR="00000000" w:rsidRPr="00000000">
        <w:rPr>
          <w:rFonts w:ascii="Avenir" w:cs="Avenir" w:eastAsia="Avenir" w:hAnsi="Avenir"/>
          <w:i w:val="1"/>
          <w:iCs w:val="1"/>
          <w:sz w:val="22"/>
          <w:szCs w:val="22"/>
          <w:rtl w:val="0"/>
        </w:rPr>
        <w:t xml:space="preserve">If you turn assignments in late, I reserve the right to only provide a grade and zero to few comments. </w:t>
      </w:r>
      <w:r w:rsidDel="00000000" w:rsidR="00000000" w:rsidRPr="00000000">
        <w:rPr>
          <w:rFonts w:ascii="Avenir" w:cs="Avenir" w:eastAsia="Avenir" w:hAnsi="Avenir"/>
          <w:sz w:val="22"/>
          <w:szCs w:val="22"/>
          <w:rtl w:val="0"/>
        </w:rPr>
        <w:t xml:space="preserve">Without prior arrangements, ten points will be deducted for each day late beyond the due date. </w:t>
      </w:r>
      <w:r w:rsidDel="00000000" w:rsidR="00000000" w:rsidRPr="00000000">
        <w:rPr>
          <w:rFonts w:ascii="Avenir" w:cs="Avenir" w:eastAsia="Avenir" w:hAnsi="Avenir"/>
          <w:sz w:val="22"/>
          <w:szCs w:val="22"/>
          <w:u w:val="single"/>
          <w:rtl w:val="0"/>
        </w:rPr>
        <w:t xml:space="preserve">No assignments will be accepted after one week.</w:t>
      </w:r>
    </w:p>
    <w:p w:rsidR="00000000" w:rsidDel="00000000" w:rsidP="00000000" w:rsidRDefault="00000000" w:rsidRPr="00000000" w14:paraId="000000F4">
      <w:pPr>
        <w:rPr>
          <w:rFonts w:ascii="Avenir" w:cs="Avenir" w:eastAsia="Avenir" w:hAnsi="Avenir"/>
          <w:color w:val="ff0000"/>
          <w:sz w:val="22"/>
          <w:szCs w:val="22"/>
          <w:u w:val="single"/>
        </w:rPr>
      </w:pPr>
      <w:r w:rsidDel="00000000" w:rsidR="00000000" w:rsidRPr="00000000">
        <w:rPr>
          <w:rtl w:val="0"/>
        </w:rPr>
      </w:r>
    </w:p>
    <w:p w:rsidR="00000000" w:rsidDel="00000000" w:rsidP="00000000" w:rsidRDefault="00000000" w:rsidRPr="00000000" w14:paraId="000000F5">
      <w:pPr>
        <w:rPr>
          <w:rFonts w:ascii="Avenir" w:cs="Avenir" w:eastAsia="Avenir" w:hAnsi="Avenir"/>
          <w:color w:val="ff0000"/>
          <w:sz w:val="22"/>
          <w:szCs w:val="22"/>
          <w:u w:val="single"/>
        </w:rPr>
      </w:pPr>
      <w:r w:rsidDel="00000000" w:rsidR="00000000" w:rsidRPr="00000000">
        <w:rPr>
          <w:rFonts w:ascii="Avenir" w:cs="Avenir" w:eastAsia="Avenir" w:hAnsi="Avenir"/>
          <w:i w:val="1"/>
          <w:iCs w:val="1"/>
          <w:sz w:val="22"/>
          <w:szCs w:val="22"/>
          <w:rtl w:val="0"/>
        </w:rPr>
        <w:t xml:space="preserve">Looking at assignments ahead of time and redoing assignments: </w:t>
      </w:r>
      <w:r w:rsidDel="00000000" w:rsidR="00000000" w:rsidRPr="00000000">
        <w:rPr>
          <w:rFonts w:ascii="Avenir" w:cs="Avenir" w:eastAsia="Avenir" w:hAnsi="Avenir"/>
          <w:sz w:val="22"/>
          <w:szCs w:val="22"/>
          <w:rtl w:val="0"/>
        </w:rPr>
        <w:t xml:space="preserve">With a large class, I cannot look at your work ahead of time to make sure you are “on track” or allow assignments to be redone for a higher grade. I will provide you with examples for all of the assignments so be sure to use them as guides for your own. If you use them and the rubric, as well as edit your work for clarity, you should be okay!</w:t>
      </w:r>
      <w:r w:rsidDel="00000000" w:rsidR="00000000" w:rsidRPr="00000000">
        <w:rPr>
          <w:rtl w:val="0"/>
        </w:rPr>
      </w:r>
    </w:p>
    <w:p w:rsidR="00000000" w:rsidDel="00000000" w:rsidP="00000000" w:rsidRDefault="00000000" w:rsidRPr="00000000" w14:paraId="000000F6">
      <w:pPr>
        <w:rPr>
          <w:rFonts w:ascii="Avenir" w:cs="Avenir" w:eastAsia="Avenir" w:hAnsi="Avenir"/>
          <w:color w:val="38761d"/>
          <w:sz w:val="22"/>
          <w:szCs w:val="22"/>
        </w:rPr>
      </w:pPr>
      <w:r w:rsidDel="00000000" w:rsidR="00000000" w:rsidRPr="00000000">
        <w:rPr>
          <w:rtl w:val="0"/>
        </w:rPr>
      </w:r>
    </w:p>
    <w:p w:rsidR="00000000" w:rsidDel="00000000" w:rsidP="00000000" w:rsidRDefault="00000000" w:rsidRPr="00000000" w14:paraId="000000F7">
      <w:pPr>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Academic Integrity and Academic Dishonesty</w:t>
      </w:r>
      <w:r w:rsidDel="00000000" w:rsidR="00000000" w:rsidRPr="00000000">
        <w:rPr>
          <w:rFonts w:ascii="Avenir" w:cs="Avenir" w:eastAsia="Avenir" w:hAnsi="Avenir"/>
          <w:sz w:val="22"/>
          <w:szCs w:val="22"/>
          <w:rtl w:val="0"/>
        </w:rPr>
        <w:t xml:space="preserve">: 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Academic Integrity Policy (PDF) (https://policy.unt.edu/policy/06-003). </w:t>
      </w:r>
    </w:p>
    <w:p w:rsidR="00000000" w:rsidDel="00000000" w:rsidP="00000000" w:rsidRDefault="00000000" w:rsidRPr="00000000" w14:paraId="000000F8">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F9">
      <w:pPr>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AI</w:t>
      </w:r>
      <w:r w:rsidDel="00000000" w:rsidR="00000000" w:rsidRPr="00000000">
        <w:rPr>
          <w:rFonts w:ascii="Avenir" w:cs="Avenir" w:eastAsia="Avenir" w:hAnsi="Avenir"/>
          <w:sz w:val="22"/>
          <w:szCs w:val="22"/>
          <w:rtl w:val="0"/>
        </w:rPr>
        <w:t xml:space="preserve">: 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will be considered a violation of academic integrity, as it prevents the development of your own skills, and will be addressed according to the Student Academic Integrity policy (</w:t>
      </w:r>
      <w:hyperlink r:id="rId19">
        <w:r w:rsidDel="00000000" w:rsidR="00000000" w:rsidRPr="00000000">
          <w:rPr>
            <w:rFonts w:ascii="Avenir" w:cs="Avenir" w:eastAsia="Avenir" w:hAnsi="Avenir"/>
            <w:sz w:val="22"/>
            <w:szCs w:val="22"/>
            <w:u w:val="single"/>
            <w:rtl w:val="0"/>
          </w:rPr>
          <w:t xml:space="preserve">https://policy.unt.edu/policy/06-003</w:t>
        </w:r>
      </w:hyperlink>
      <w:r w:rsidDel="00000000" w:rsidR="00000000" w:rsidRPr="00000000">
        <w:rPr>
          <w:rFonts w:ascii="Avenir" w:cs="Avenir" w:eastAsia="Avenir" w:hAnsi="Avenir"/>
          <w:sz w:val="22"/>
          <w:szCs w:val="22"/>
          <w:rtl w:val="0"/>
        </w:rPr>
        <w:t xml:space="preserve">).</w:t>
      </w:r>
    </w:p>
    <w:p w:rsidR="00000000" w:rsidDel="00000000" w:rsidP="00000000" w:rsidRDefault="00000000" w:rsidRPr="00000000" w14:paraId="000000FA">
      <w:pPr>
        <w:rPr>
          <w:rFonts w:ascii="Avenir" w:cs="Avenir" w:eastAsia="Avenir" w:hAnsi="Avenir"/>
          <w:color w:val="38761d"/>
        </w:rPr>
      </w:pPr>
      <w:r w:rsidDel="00000000" w:rsidR="00000000" w:rsidRPr="00000000">
        <w:rPr>
          <w:rtl w:val="0"/>
        </w:rPr>
      </w:r>
    </w:p>
    <w:p w:rsidR="00000000" w:rsidDel="00000000" w:rsidP="00000000" w:rsidRDefault="00000000" w:rsidRPr="00000000" w14:paraId="000000FB">
      <w:pPr>
        <w:pStyle w:val="Heading2"/>
        <w:keepNext w:val="0"/>
        <w:keepLines w:val="0"/>
        <w:spacing w:after="0" w:before="0" w:lineRule="auto"/>
        <w:rPr>
          <w:rFonts w:ascii="Avenir" w:cs="Avenir" w:eastAsia="Avenir" w:hAnsi="Avenir"/>
          <w:color w:val="38761d"/>
          <w:sz w:val="24"/>
          <w:szCs w:val="24"/>
        </w:rPr>
      </w:pPr>
      <w:bookmarkStart w:colFirst="0" w:colLast="0" w:name="_heading=h.rd4yaxjb6kt7" w:id="1"/>
      <w:bookmarkEnd w:id="1"/>
      <w:r w:rsidDel="00000000" w:rsidR="00000000" w:rsidRPr="00000000">
        <w:rPr>
          <w:rFonts w:ascii="Avenir" w:cs="Avenir" w:eastAsia="Avenir" w:hAnsi="Avenir"/>
          <w:color w:val="38761d"/>
          <w:sz w:val="24"/>
          <w:szCs w:val="24"/>
          <w:rtl w:val="0"/>
        </w:rPr>
        <w:t xml:space="preserve">Attendance and Participation  </w:t>
      </w:r>
    </w:p>
    <w:p w:rsidR="00000000" w:rsidDel="00000000" w:rsidP="00000000" w:rsidRDefault="00000000" w:rsidRPr="00000000" w14:paraId="000000FC">
      <w:pPr>
        <w:spacing w:before="0" w:lineRule="auto"/>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Attendance</w:t>
      </w:r>
      <w:r w:rsidDel="00000000" w:rsidR="00000000" w:rsidRPr="00000000">
        <w:rPr>
          <w:rFonts w:ascii="Avenir" w:cs="Avenir" w:eastAsia="Avenir" w:hAnsi="Avenir"/>
          <w:sz w:val="22"/>
          <w:szCs w:val="22"/>
          <w:rtl w:val="0"/>
        </w:rPr>
        <w:t xml:space="preserve">: This course is designed and organized to be highly collaborative and interactive. Our sessions will involve small and whole group activities and discussions. Therefore, your attendance and participation are essential to the learning of everyone in our course. It is very difficult to be enriched by discussions and collaborations if you are not physically present or prepared for class. </w:t>
      </w:r>
      <w:hyperlink r:id="rId20">
        <w:r w:rsidDel="00000000" w:rsidR="00000000" w:rsidRPr="00000000">
          <w:rPr>
            <w:rFonts w:ascii="Avenir" w:cs="Avenir" w:eastAsia="Avenir" w:hAnsi="Avenir"/>
            <w:color w:val="1155cc"/>
            <w:sz w:val="22"/>
            <w:szCs w:val="22"/>
            <w:u w:val="single"/>
            <w:rtl w:val="0"/>
          </w:rPr>
          <w:t xml:space="preserve">University policy 06.039</w:t>
        </w:r>
      </w:hyperlink>
      <w:r w:rsidDel="00000000" w:rsidR="00000000" w:rsidRPr="00000000">
        <w:rPr>
          <w:rFonts w:ascii="Avenir" w:cs="Avenir" w:eastAsia="Avenir" w:hAnsi="Avenir"/>
          <w:sz w:val="22"/>
          <w:szCs w:val="22"/>
          <w:highlight w:val="white"/>
          <w:rtl w:val="0"/>
        </w:rPr>
        <w:t xml:space="preserve"> will be followed for attendance problems. If necessary, students may miss one class with a valid excuse (see </w:t>
      </w:r>
      <w:hyperlink r:id="rId21">
        <w:r w:rsidDel="00000000" w:rsidR="00000000" w:rsidRPr="00000000">
          <w:rPr>
            <w:rFonts w:ascii="Avenir" w:cs="Avenir" w:eastAsia="Avenir" w:hAnsi="Avenir"/>
            <w:color w:val="1155cc"/>
            <w:sz w:val="22"/>
            <w:szCs w:val="22"/>
            <w:highlight w:val="white"/>
            <w:u w:val="single"/>
            <w:rtl w:val="0"/>
          </w:rPr>
          <w:t xml:space="preserve">university policy for excused absences</w:t>
        </w:r>
      </w:hyperlink>
      <w:r w:rsidDel="00000000" w:rsidR="00000000" w:rsidRPr="00000000">
        <w:rPr>
          <w:rFonts w:ascii="Avenir" w:cs="Avenir" w:eastAsia="Avenir" w:hAnsi="Avenir"/>
          <w:sz w:val="22"/>
          <w:szCs w:val="22"/>
          <w:highlight w:val="white"/>
          <w:rtl w:val="0"/>
        </w:rPr>
        <w:t xml:space="preserve">) and not face penalties related to their grade (yet students are encouraged to save this absence for illness or emergencies that may arise). Students must let the instructor know as soon as possible if they will be missing class. It is the students’ responsibility to obtain all notes and handouts missed during their absence. All assignments are due on dates indicated on the syllabus regardless of student absences. A second absence will result in a loss of points from the total grade. In the event that a student misses </w:t>
      </w:r>
      <w:r w:rsidDel="00000000" w:rsidR="00000000" w:rsidRPr="00000000">
        <w:rPr>
          <w:rFonts w:ascii="Avenir" w:cs="Avenir" w:eastAsia="Avenir" w:hAnsi="Avenir"/>
          <w:color w:val="ff0000"/>
          <w:sz w:val="22"/>
          <w:szCs w:val="22"/>
          <w:highlight w:val="yellow"/>
          <w:rtl w:val="0"/>
        </w:rPr>
        <w:t xml:space="preserve">eight or more classes</w:t>
      </w:r>
      <w:r w:rsidDel="00000000" w:rsidR="00000000" w:rsidRPr="00000000">
        <w:rPr>
          <w:rFonts w:ascii="Avenir" w:cs="Avenir" w:eastAsia="Avenir" w:hAnsi="Avenir"/>
          <w:sz w:val="22"/>
          <w:szCs w:val="22"/>
          <w:highlight w:val="white"/>
          <w:rtl w:val="0"/>
        </w:rPr>
        <w:t xml:space="preserve">, they will receive a failing grade. Students who miss more than one hour of class will be considered absent from that class meeting. Chronic tardiness or early departure will result in the lowering of a final grade at the instructor’s discretion (arriving more than 15 minutes late or leaving more than 15 minutes early). Please note: it is the student’s responsibility to drop this course, if necessary.  </w:t>
      </w:r>
      <w:r w:rsidDel="00000000" w:rsidR="00000000" w:rsidRPr="00000000">
        <w:rPr>
          <w:rtl w:val="0"/>
        </w:rPr>
      </w:r>
    </w:p>
    <w:p w:rsidR="00000000" w:rsidDel="00000000" w:rsidP="00000000" w:rsidRDefault="00000000" w:rsidRPr="00000000" w14:paraId="000000FD">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FE">
      <w:pPr>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Technology</w:t>
      </w:r>
      <w:r w:rsidDel="00000000" w:rsidR="00000000" w:rsidRPr="00000000">
        <w:rPr>
          <w:rFonts w:ascii="Avenir" w:cs="Avenir" w:eastAsia="Avenir" w:hAnsi="Avenir"/>
          <w:sz w:val="22"/>
          <w:szCs w:val="22"/>
          <w:rtl w:val="0"/>
        </w:rPr>
        <w:t xml:space="preserve">:</w:t>
      </w:r>
      <w:r w:rsidDel="00000000" w:rsidR="00000000" w:rsidRPr="00000000">
        <w:rPr>
          <w:rFonts w:ascii="Avenir" w:cs="Avenir" w:eastAsia="Avenir" w:hAnsi="Avenir"/>
          <w:i w:val="1"/>
          <w:iCs w:val="1"/>
          <w:sz w:val="22"/>
          <w:szCs w:val="22"/>
          <w:rtl w:val="0"/>
        </w:rPr>
        <w:t xml:space="preserve"> </w:t>
      </w:r>
      <w:r w:rsidDel="00000000" w:rsidR="00000000" w:rsidRPr="00000000">
        <w:rPr>
          <w:rFonts w:ascii="Avenir" w:cs="Avenir" w:eastAsia="Avenir" w:hAnsi="Avenir"/>
          <w:sz w:val="22"/>
          <w:szCs w:val="22"/>
          <w:rtl w:val="0"/>
        </w:rPr>
        <w:t xml:space="preserve">Some class activities and assignments will require a tablet or laptop during class. Outside of these times, refrain from using your electronic devices unless needed for accommodations. I know that having your phone, computer, or tablet open can be challenging as it can be distracting when there is so much at your fingertips—please try to refrain from distracting yourself and your peers. Using devices outside of class activity will result in a decrease or a zero on your engaged attendance grade for that day.</w:t>
      </w:r>
    </w:p>
    <w:p w:rsidR="00000000" w:rsidDel="00000000" w:rsidP="00000000" w:rsidRDefault="00000000" w:rsidRPr="00000000" w14:paraId="000000FF">
      <w:pPr>
        <w:rPr>
          <w:rFonts w:ascii="Avenir" w:cs="Avenir" w:eastAsia="Avenir" w:hAnsi="Avenir"/>
          <w:color w:val="38761d"/>
        </w:rPr>
      </w:pPr>
      <w:r w:rsidDel="00000000" w:rsidR="00000000" w:rsidRPr="00000000">
        <w:rPr>
          <w:rFonts w:ascii="Avenir" w:cs="Avenir" w:eastAsia="Avenir" w:hAnsi="Avenir"/>
          <w:rtl w:val="0"/>
        </w:rPr>
        <w:t xml:space="preserve"> </w:t>
      </w:r>
      <w:r w:rsidDel="00000000" w:rsidR="00000000" w:rsidRPr="00000000">
        <w:rPr>
          <w:rtl w:val="0"/>
        </w:rPr>
      </w:r>
    </w:p>
    <w:p w:rsidR="00000000" w:rsidDel="00000000" w:rsidP="00000000" w:rsidRDefault="00000000" w:rsidRPr="00000000" w14:paraId="00000100">
      <w:pPr>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Additional UNT Policies and Resources</w:t>
      </w:r>
    </w:p>
    <w:p w:rsidR="00000000" w:rsidDel="00000000" w:rsidP="00000000" w:rsidRDefault="00000000" w:rsidRPr="00000000" w14:paraId="00000101">
      <w:pPr>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102">
      <w:pPr>
        <w:rPr>
          <w:rFonts w:ascii="Avenir" w:cs="Avenir" w:eastAsia="Avenir" w:hAnsi="Avenir"/>
          <w:sz w:val="22"/>
          <w:szCs w:val="22"/>
        </w:rPr>
      </w:pPr>
      <w:hyperlink r:id="rId22">
        <w:r w:rsidDel="00000000" w:rsidR="00000000" w:rsidRPr="00000000">
          <w:rPr>
            <w:rFonts w:ascii="Avenir" w:cs="Avenir" w:eastAsia="Avenir" w:hAnsi="Avenir"/>
            <w:color w:val="1155cc"/>
            <w:sz w:val="22"/>
            <w:szCs w:val="22"/>
            <w:u w:val="single"/>
            <w:rtl w:val="0"/>
          </w:rPr>
          <w:t xml:space="preserve">Student Support Services and Policies</w:t>
        </w:r>
      </w:hyperlink>
      <w:r w:rsidDel="00000000" w:rsidR="00000000" w:rsidRPr="00000000">
        <w:rPr>
          <w:rFonts w:ascii="Avenir" w:cs="Avenir" w:eastAsia="Avenir" w:hAnsi="Avenir"/>
          <w:sz w:val="22"/>
          <w:szCs w:val="22"/>
          <w:rtl w:val="0"/>
        </w:rPr>
        <w:t xml:space="preserve">  </w:t>
      </w:r>
    </w:p>
    <w:p w:rsidR="00000000" w:rsidDel="00000000" w:rsidP="00000000" w:rsidRDefault="00000000" w:rsidRPr="00000000" w14:paraId="00000103">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There are many resources available on this site that may be worth bookmarking. </w:t>
      </w:r>
    </w:p>
    <w:p w:rsidR="00000000" w:rsidDel="00000000" w:rsidP="00000000" w:rsidRDefault="00000000" w:rsidRPr="00000000" w14:paraId="00000104">
      <w:pPr>
        <w:spacing w:after="240" w:before="240" w:lineRule="auto"/>
        <w:rPr>
          <w:rFonts w:ascii="Avenir" w:cs="Avenir" w:eastAsia="Avenir" w:hAnsi="Avenir"/>
          <w:b w:val="1"/>
          <w:bCs w:val="1"/>
          <w:color w:val="38761d"/>
        </w:rPr>
      </w:pPr>
      <w:r w:rsidDel="00000000" w:rsidR="00000000" w:rsidRPr="00000000">
        <w:rPr>
          <w:rFonts w:ascii="Avenir" w:cs="Avenir" w:eastAsia="Avenir" w:hAnsi="Avenir"/>
          <w:b w:val="1"/>
          <w:bCs w:val="1"/>
          <w:color w:val="38761d"/>
          <w:rtl w:val="0"/>
        </w:rPr>
        <w:t xml:space="preserve">Educator Preparation Standards</w:t>
      </w:r>
    </w:p>
    <w:p w:rsidR="00000000" w:rsidDel="00000000" w:rsidP="00000000" w:rsidRDefault="00000000" w:rsidRPr="00000000" w14:paraId="00000105">
      <w:pPr>
        <w:spacing w:after="0" w:before="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UNT Educator Preparation Program curriculum includes alignment to standards identified by the Texas State Board of Educator Certification (SBEC) for beginning educators. These standards are addressed throughout your preparation and assessed through the TExES Certification exams required for your teaching certificate. Additionally, the Commissioner of TEA has adopted these rules pertaining to Texas teaching standards:</w:t>
      </w:r>
    </w:p>
    <w:p w:rsidR="00000000" w:rsidDel="00000000" w:rsidP="00000000" w:rsidRDefault="00000000" w:rsidRPr="00000000" w14:paraId="00000106">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07">
      <w:pPr>
        <w:spacing w:after="0" w:before="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Texas Administrative Code Requirements for Teacher Certification </w:t>
      </w:r>
    </w:p>
    <w:p w:rsidR="00000000" w:rsidDel="00000000" w:rsidP="00000000" w:rsidRDefault="00000000" w:rsidRPr="00000000" w14:paraId="00000108">
      <w:pPr>
        <w:spacing w:after="0" w:before="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w:t>
      </w:r>
      <w:hyperlink r:id="rId23">
        <w:r w:rsidDel="00000000" w:rsidR="00000000" w:rsidRPr="00000000">
          <w:rPr>
            <w:rFonts w:ascii="Avenir" w:cs="Avenir" w:eastAsia="Avenir" w:hAnsi="Avenir"/>
            <w:color w:val="1155cc"/>
            <w:sz w:val="22"/>
            <w:szCs w:val="22"/>
            <w:u w:val="single"/>
            <w:rtl w:val="0"/>
          </w:rPr>
          <w:t xml:space="preserve">Texas Administrative Code Title 19, Part 7, Subchapter 235</w:t>
        </w:r>
      </w:hyperlink>
      <w:r w:rsidDel="00000000" w:rsidR="00000000" w:rsidRPr="00000000">
        <w:rPr>
          <w:rFonts w:ascii="Avenir" w:cs="Avenir" w:eastAsia="Avenir" w:hAnsi="Avenir"/>
          <w:sz w:val="22"/>
          <w:szCs w:val="22"/>
          <w:rtl w:val="0"/>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rsidR="00000000" w:rsidDel="00000000" w:rsidP="00000000" w:rsidRDefault="00000000" w:rsidRPr="00000000" w14:paraId="00000109">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0A">
      <w:pPr>
        <w:spacing w:after="0" w:before="0" w:lineRule="auto"/>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Instructional Planning and Deliver</w:t>
      </w:r>
      <w:r w:rsidDel="00000000" w:rsidR="00000000" w:rsidRPr="00000000">
        <w:rPr>
          <w:rFonts w:ascii="Avenir" w:cs="Avenir" w:eastAsia="Avenir" w:hAnsi="Avenir"/>
          <w:sz w:val="22"/>
          <w:szCs w:val="22"/>
          <w:rtl w:val="0"/>
        </w:rPr>
        <w:t xml:space="preserve">y.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rsidR="00000000" w:rsidDel="00000000" w:rsidP="00000000" w:rsidRDefault="00000000" w:rsidRPr="00000000" w14:paraId="0000010B">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0C">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 develop lessons that build coherently toward objectives based on course content, curriculum scope and sequence, and expected student outcomes;</w:t>
      </w:r>
    </w:p>
    <w:p w:rsidR="00000000" w:rsidDel="00000000" w:rsidP="00000000" w:rsidRDefault="00000000" w:rsidRPr="00000000" w14:paraId="0000010D">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2) effectively communicate goals, expectations, and objectives to help all students reach high levels of achievement;</w:t>
      </w:r>
    </w:p>
    <w:p w:rsidR="00000000" w:rsidDel="00000000" w:rsidP="00000000" w:rsidRDefault="00000000" w:rsidRPr="00000000" w14:paraId="0000010E">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 connect students' prior understanding and real-world experiences to new content and contexts, maximizing learning opportunities;</w:t>
      </w:r>
    </w:p>
    <w:p w:rsidR="00000000" w:rsidDel="00000000" w:rsidP="00000000" w:rsidRDefault="00000000" w:rsidRPr="00000000" w14:paraId="0000010F">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4) plan instruction that is developmentally appropriate, is standards driven, and motivates students to learn;</w:t>
      </w:r>
    </w:p>
    <w:p w:rsidR="00000000" w:rsidDel="00000000" w:rsidP="00000000" w:rsidRDefault="00000000" w:rsidRPr="00000000" w14:paraId="00000110">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5) use a range of instructional strategies, appropriate to the content area, to make subject matter accessible to all students;</w:t>
      </w:r>
    </w:p>
    <w:p w:rsidR="00000000" w:rsidDel="00000000" w:rsidP="00000000" w:rsidRDefault="00000000" w:rsidRPr="00000000" w14:paraId="00000111">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6) differentiate instruction, aligning methods and techniques to diverse student needs, including acceleration, remediation, and implementation of individual education plans;</w:t>
      </w:r>
    </w:p>
    <w:p w:rsidR="00000000" w:rsidDel="00000000" w:rsidP="00000000" w:rsidRDefault="00000000" w:rsidRPr="00000000" w14:paraId="00000112">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7) plan student groupings, including pairings and individualized and small-group instruction, to facilitate student learning;</w:t>
      </w:r>
    </w:p>
    <w:p w:rsidR="00000000" w:rsidDel="00000000" w:rsidP="00000000" w:rsidRDefault="00000000" w:rsidRPr="00000000" w14:paraId="00000113">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 integrate the use of oral, written, graphic, kinesthetic, and/or tactile methods to teach key concepts;</w:t>
      </w:r>
    </w:p>
    <w:p w:rsidR="00000000" w:rsidDel="00000000" w:rsidP="00000000" w:rsidRDefault="00000000" w:rsidRPr="00000000" w14:paraId="00000114">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9) ensure that the learning environment features a high degree of student engagement by facilitating discussion and student-centered activities as well as leading direct instruction;</w:t>
      </w:r>
    </w:p>
    <w:p w:rsidR="00000000" w:rsidDel="00000000" w:rsidP="00000000" w:rsidRDefault="00000000" w:rsidRPr="00000000" w14:paraId="00000115">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10) encourage all students to overcome obstacles and remain persistent in the face of challenges, providing them with support in achieving their goals;</w:t>
      </w:r>
    </w:p>
    <w:p w:rsidR="00000000" w:rsidDel="00000000" w:rsidP="00000000" w:rsidRDefault="00000000" w:rsidRPr="00000000" w14:paraId="00000116">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11) set high expectations and create challenging learning experiences for students, encouraging them to apply disciplinary and cross-disciplinary knowledge to real-world problems;</w:t>
      </w:r>
    </w:p>
    <w:p w:rsidR="00000000" w:rsidDel="00000000" w:rsidP="00000000" w:rsidRDefault="00000000" w:rsidRPr="00000000" w14:paraId="00000117">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12) provide opportunities for students to engage in individual and collaborative critical thinking and problem solving;</w:t>
      </w:r>
    </w:p>
    <w:p w:rsidR="00000000" w:rsidDel="00000000" w:rsidP="00000000" w:rsidRDefault="00000000" w:rsidRPr="00000000" w14:paraId="00000118">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13) monitor and assess students' progress to ensure that their lessons meet students' needs;</w:t>
      </w:r>
    </w:p>
    <w:p w:rsidR="00000000" w:rsidDel="00000000" w:rsidP="00000000" w:rsidRDefault="00000000" w:rsidRPr="00000000" w14:paraId="00000119">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14) provide immediate feedback to students in order to reinforce their learning and ensure that they understand key concepts; and</w:t>
      </w:r>
    </w:p>
    <w:p w:rsidR="00000000" w:rsidDel="00000000" w:rsidP="00000000" w:rsidRDefault="00000000" w:rsidRPr="00000000" w14:paraId="0000011A">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15) adjust content delivery in response to student progress through the use of developmentally appropriate strategies that maximize student engagement.</w:t>
      </w:r>
    </w:p>
    <w:p w:rsidR="00000000" w:rsidDel="00000000" w:rsidP="00000000" w:rsidRDefault="00000000" w:rsidRPr="00000000" w14:paraId="0000011B">
      <w:pPr>
        <w:spacing w:after="0" w:before="0" w:lineRule="auto"/>
        <w:ind w:left="72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1C">
      <w:pPr>
        <w:spacing w:after="0" w:before="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Knowledge of Student and Student Learning.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rsidR="00000000" w:rsidDel="00000000" w:rsidP="00000000" w:rsidRDefault="00000000" w:rsidRPr="00000000" w14:paraId="0000011D">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1E">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 create a community of learners in an inclusive environment that views differences in learning and background as educational assets;</w:t>
      </w:r>
    </w:p>
    <w:p w:rsidR="00000000" w:rsidDel="00000000" w:rsidP="00000000" w:rsidRDefault="00000000" w:rsidRPr="00000000" w14:paraId="0000011F">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2) connect learning, content, and expectations to students' prior knowledge, life experiences, and interests in meaningful contexts;</w:t>
      </w:r>
    </w:p>
    <w:p w:rsidR="00000000" w:rsidDel="00000000" w:rsidP="00000000" w:rsidRDefault="00000000" w:rsidRPr="00000000" w14:paraId="00000120">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 understand the unique qualities of students with exceptional needs, including disabilities and giftedness, and know how to effectively address these needs through instructional strategies and resources;</w:t>
      </w:r>
    </w:p>
    <w:p w:rsidR="00000000" w:rsidDel="00000000" w:rsidP="00000000" w:rsidRDefault="00000000" w:rsidRPr="00000000" w14:paraId="00000121">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4) understand the role of language and culture in learning and know how to modify their practice to support language acquisition so that language is comprehensible and instruction is fully accessible;</w:t>
      </w:r>
    </w:p>
    <w:p w:rsidR="00000000" w:rsidDel="00000000" w:rsidP="00000000" w:rsidRDefault="00000000" w:rsidRPr="00000000" w14:paraId="00000122">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5) understand how learning occurs and how learners develop, construct meaning, and acquire knowledge and skills; and</w:t>
      </w:r>
    </w:p>
    <w:p w:rsidR="00000000" w:rsidDel="00000000" w:rsidP="00000000" w:rsidRDefault="00000000" w:rsidRPr="00000000" w14:paraId="00000123">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6) identify readiness for learning and understand how development in one area may affect students' performance in other areas.</w:t>
      </w:r>
    </w:p>
    <w:p w:rsidR="00000000" w:rsidDel="00000000" w:rsidP="00000000" w:rsidRDefault="00000000" w:rsidRPr="00000000" w14:paraId="00000124">
      <w:pPr>
        <w:spacing w:after="0" w:before="0" w:lineRule="auto"/>
        <w:ind w:left="72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25">
      <w:pPr>
        <w:spacing w:after="0" w:before="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Content Knowledge and Expertise.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rsidR="00000000" w:rsidDel="00000000" w:rsidP="00000000" w:rsidRDefault="00000000" w:rsidRPr="00000000" w14:paraId="00000126">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27">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 have expertise in how their content vertically and horizontally aligns with the grade-level/subject area continuum, leading to an integrated curriculum across grade levels and content areas;</w:t>
      </w:r>
    </w:p>
    <w:p w:rsidR="00000000" w:rsidDel="00000000" w:rsidP="00000000" w:rsidRDefault="00000000" w:rsidRPr="00000000" w14:paraId="00000128">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2) identify gaps in students' knowledge of subject matter and communicate with their leaders and colleagues to ensure that these gaps are adequately addressed across grade levels and subject areas;</w:t>
      </w:r>
    </w:p>
    <w:p w:rsidR="00000000" w:rsidDel="00000000" w:rsidP="00000000" w:rsidRDefault="00000000" w:rsidRPr="00000000" w14:paraId="00000129">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 keep current with developments, new content, new approaches, and changing methods of instructional delivery within their discipline;</w:t>
      </w:r>
    </w:p>
    <w:p w:rsidR="00000000" w:rsidDel="00000000" w:rsidP="00000000" w:rsidRDefault="00000000" w:rsidRPr="00000000" w14:paraId="0000012A">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4) organize curriculum to facilitate student understanding of the subject matter;</w:t>
      </w:r>
    </w:p>
    <w:p w:rsidR="00000000" w:rsidDel="00000000" w:rsidP="00000000" w:rsidRDefault="00000000" w:rsidRPr="00000000" w14:paraId="0000012B">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5) understand, actively anticipate, and adapt instruction to address common misunderstandings and preconceptions;</w:t>
      </w:r>
    </w:p>
    <w:p w:rsidR="00000000" w:rsidDel="00000000" w:rsidP="00000000" w:rsidRDefault="00000000" w:rsidRPr="00000000" w14:paraId="0000012C">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6) promote literacy and the academic language within the discipline and make discipline-specific language accessible to all learners;</w:t>
      </w:r>
    </w:p>
    <w:p w:rsidR="00000000" w:rsidDel="00000000" w:rsidP="00000000" w:rsidRDefault="00000000" w:rsidRPr="00000000" w14:paraId="0000012D">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7) teach both the key content knowledge and the key skills of the discipline; and</w:t>
      </w:r>
    </w:p>
    <w:p w:rsidR="00000000" w:rsidDel="00000000" w:rsidP="00000000" w:rsidRDefault="00000000" w:rsidRPr="00000000" w14:paraId="0000012E">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 make appropriate and authentic connections across disciplines, subjects, and students' real-world experiences.</w:t>
      </w:r>
    </w:p>
    <w:p w:rsidR="00000000" w:rsidDel="00000000" w:rsidP="00000000" w:rsidRDefault="00000000" w:rsidRPr="00000000" w14:paraId="0000012F">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30">
      <w:pPr>
        <w:spacing w:after="0" w:before="0" w:lineRule="auto"/>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Learning Environment</w:t>
      </w:r>
      <w:r w:rsidDel="00000000" w:rsidR="00000000" w:rsidRPr="00000000">
        <w:rPr>
          <w:rFonts w:ascii="Avenir" w:cs="Avenir" w:eastAsia="Avenir" w:hAnsi="Avenir"/>
          <w:sz w:val="22"/>
          <w:szCs w:val="22"/>
          <w:rtl w:val="0"/>
        </w:rPr>
        <w:t xml:space="preserve">. Early Childhood-Grade 6 classroom teachers interact with students in respectful ways at all times,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rsidR="00000000" w:rsidDel="00000000" w:rsidP="00000000" w:rsidRDefault="00000000" w:rsidRPr="00000000" w14:paraId="00000131">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32">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 embrace students' backgrounds and experiences as an asset in their learning;</w:t>
      </w:r>
    </w:p>
    <w:p w:rsidR="00000000" w:rsidDel="00000000" w:rsidP="00000000" w:rsidRDefault="00000000" w:rsidRPr="00000000" w14:paraId="00000133">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2) maintain and facilitate respectful, supportive, positive, and productive interactions with and among students;</w:t>
      </w:r>
    </w:p>
    <w:p w:rsidR="00000000" w:rsidDel="00000000" w:rsidP="00000000" w:rsidRDefault="00000000" w:rsidRPr="00000000" w14:paraId="00000134">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 establish and sustain learning environments that are developmentally appropriate and respond to students' needs, strengths, and personal experiences;</w:t>
      </w:r>
    </w:p>
    <w:p w:rsidR="00000000" w:rsidDel="00000000" w:rsidP="00000000" w:rsidRDefault="00000000" w:rsidRPr="00000000" w14:paraId="00000135">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4) create a physical classroom set-up that is flexible and accommodates the different learning needs of students;</w:t>
      </w:r>
    </w:p>
    <w:p w:rsidR="00000000" w:rsidDel="00000000" w:rsidP="00000000" w:rsidRDefault="00000000" w:rsidRPr="00000000" w14:paraId="00000136">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5) implement behavior management systems to maintain an environment where all students can learn effectively;</w:t>
      </w:r>
    </w:p>
    <w:p w:rsidR="00000000" w:rsidDel="00000000" w:rsidP="00000000" w:rsidRDefault="00000000" w:rsidRPr="00000000" w14:paraId="00000137">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6) maintain a culture that is based on high expectations for student performance and encourages students to be self-motivated, taking responsibility for their own learning;</w:t>
      </w:r>
    </w:p>
    <w:p w:rsidR="00000000" w:rsidDel="00000000" w:rsidP="00000000" w:rsidRDefault="00000000" w:rsidRPr="00000000" w14:paraId="00000138">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7) maximize instructional time, including managing transitions;</w:t>
      </w:r>
    </w:p>
    <w:p w:rsidR="00000000" w:rsidDel="00000000" w:rsidP="00000000" w:rsidRDefault="00000000" w:rsidRPr="00000000" w14:paraId="00000139">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 manage and facilitate groupings in order to maximize student collaboration, participation, and achievement; and</w:t>
      </w:r>
    </w:p>
    <w:p w:rsidR="00000000" w:rsidDel="00000000" w:rsidP="00000000" w:rsidRDefault="00000000" w:rsidRPr="00000000" w14:paraId="0000013A">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9) communicate regularly, clearly, and appropriately with parents and families about student progress, providing detailed and constructive feedback and partnering with families in furthering their students' achievement goals.</w:t>
      </w:r>
    </w:p>
    <w:p w:rsidR="00000000" w:rsidDel="00000000" w:rsidP="00000000" w:rsidRDefault="00000000" w:rsidRPr="00000000" w14:paraId="0000013B">
      <w:pPr>
        <w:spacing w:after="0" w:before="0" w:lineRule="auto"/>
        <w:ind w:left="72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3C">
      <w:pPr>
        <w:spacing w:after="0" w:before="0" w:lineRule="auto"/>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Data-Driven Practices</w:t>
      </w:r>
      <w:r w:rsidDel="00000000" w:rsidR="00000000" w:rsidRPr="00000000">
        <w:rPr>
          <w:rFonts w:ascii="Avenir" w:cs="Avenir" w:eastAsia="Avenir" w:hAnsi="Avenir"/>
          <w:sz w:val="22"/>
          <w:szCs w:val="22"/>
          <w:rtl w:val="0"/>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rsidR="00000000" w:rsidDel="00000000" w:rsidP="00000000" w:rsidRDefault="00000000" w:rsidRPr="00000000" w14:paraId="0000013D">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3E">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 gauge student progress and ensure mastery of content knowledge and skills by providing assessments aligned to instructional objectives and outcomes that are accurate measures of student learning;</w:t>
      </w:r>
    </w:p>
    <w:p w:rsidR="00000000" w:rsidDel="00000000" w:rsidP="00000000" w:rsidRDefault="00000000" w:rsidRPr="00000000" w14:paraId="0000013F">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2) analyze and review data in a timely, thorough, accurate, and appropriate manner, both individually and with colleagues, to monitor student learning; and</w:t>
      </w:r>
    </w:p>
    <w:p w:rsidR="00000000" w:rsidDel="00000000" w:rsidP="00000000" w:rsidRDefault="00000000" w:rsidRPr="00000000" w14:paraId="00000140">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 design instruction, change strategies, and differentiate their teaching practices to improve student learning based on assessment outcomes.</w:t>
      </w:r>
    </w:p>
    <w:p w:rsidR="00000000" w:rsidDel="00000000" w:rsidP="00000000" w:rsidRDefault="00000000" w:rsidRPr="00000000" w14:paraId="00000141">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42">
      <w:pPr>
        <w:spacing w:after="0" w:before="0" w:lineRule="auto"/>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Professional Practices and Responsibilities</w:t>
      </w:r>
      <w:r w:rsidDel="00000000" w:rsidR="00000000" w:rsidRPr="00000000">
        <w:rPr>
          <w:rFonts w:ascii="Avenir" w:cs="Avenir" w:eastAsia="Avenir" w:hAnsi="Avenir"/>
          <w:sz w:val="22"/>
          <w:szCs w:val="22"/>
          <w:rtl w:val="0"/>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rsidR="00000000" w:rsidDel="00000000" w:rsidP="00000000" w:rsidRDefault="00000000" w:rsidRPr="00000000" w14:paraId="00000143">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44">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1) reflect on their own strengths and professional learning needs, using this information to develop action plans for improvement;</w:t>
      </w:r>
    </w:p>
    <w:p w:rsidR="00000000" w:rsidDel="00000000" w:rsidP="00000000" w:rsidRDefault="00000000" w:rsidRPr="00000000" w14:paraId="00000145">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2) seek out feedback from supervisor, coaches, and peers and take advantage of opportunities for job-embedded professional development;</w:t>
      </w:r>
    </w:p>
    <w:p w:rsidR="00000000" w:rsidDel="00000000" w:rsidP="00000000" w:rsidRDefault="00000000" w:rsidRPr="00000000" w14:paraId="00000146">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 adhere to the educators' code of ethics in §247.2 of this title (relating to Code of Ethics and Standard Practices for Texas Educators), including following policies and procedures at their specific school placement(s);</w:t>
      </w:r>
    </w:p>
    <w:p w:rsidR="00000000" w:rsidDel="00000000" w:rsidP="00000000" w:rsidRDefault="00000000" w:rsidRPr="00000000" w14:paraId="00000147">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4) communicate consistently, clearly, and respectfully with all members of the campus community, administrators, and staff; and</w:t>
      </w:r>
    </w:p>
    <w:p w:rsidR="00000000" w:rsidDel="00000000" w:rsidP="00000000" w:rsidRDefault="00000000" w:rsidRPr="00000000" w14:paraId="00000148">
      <w:pPr>
        <w:spacing w:after="0" w:before="0" w:lineRule="auto"/>
        <w:ind w:left="72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5) serve as advocates for their students, focusing attention on students' needs and concerns and maintaining thorough and accurate student records.</w:t>
      </w:r>
    </w:p>
    <w:p w:rsidR="00000000" w:rsidDel="00000000" w:rsidP="00000000" w:rsidRDefault="00000000" w:rsidRPr="00000000" w14:paraId="00000149">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4A">
      <w:pPr>
        <w:spacing w:after="0" w:before="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4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venir" w:cs="Avenir" w:eastAsia="Avenir" w:hAnsi="Avenir"/>
          <w:color w:val="000000"/>
          <w:sz w:val="22"/>
          <w:szCs w:val="22"/>
        </w:rPr>
      </w:pPr>
      <w:r w:rsidDel="00000000" w:rsidR="00000000" w:rsidRPr="00000000">
        <w:rPr>
          <w:rtl w:val="0"/>
        </w:rPr>
      </w:r>
    </w:p>
    <w:sectPr>
      <w:pgSz w:h="15840" w:w="12240" w:orient="portrait"/>
      <w:pgMar w:bottom="1152" w:top="1152"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venir" w:cs="Avenir" w:eastAsia="Avenir" w:hAnsi="Avenir"/>
        <w:b w:val="0"/>
        <w:bCs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3A74A8"/>
    <w:rPr>
      <w:color w:val="0000ff"/>
      <w:u w:val="single"/>
    </w:rPr>
  </w:style>
  <w:style w:type="paragraph" w:styleId="ColorfulList-Accent11" w:customStyle="1">
    <w:name w:val="Colorful List - Accent 11"/>
    <w:basedOn w:val="Normal"/>
    <w:uiPriority w:val="34"/>
    <w:qFormat w:val="1"/>
    <w:rsid w:val="006A464D"/>
    <w:pPr>
      <w:ind w:left="720"/>
      <w:contextualSpacing w:val="1"/>
    </w:pPr>
  </w:style>
  <w:style w:type="table" w:styleId="TableGrid">
    <w:name w:val="Table Grid"/>
    <w:basedOn w:val="TableNormal"/>
    <w:uiPriority w:val="59"/>
    <w:rsid w:val="00A81263"/>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FollowedHyperlink">
    <w:name w:val="FollowedHyperlink"/>
    <w:uiPriority w:val="99"/>
    <w:semiHidden w:val="1"/>
    <w:unhideWhenUsed w:val="1"/>
    <w:rsid w:val="00725084"/>
    <w:rPr>
      <w:color w:val="800080"/>
      <w:u w:val="single"/>
    </w:rPr>
  </w:style>
  <w:style w:type="paragraph" w:styleId="Header">
    <w:name w:val="header"/>
    <w:basedOn w:val="Normal"/>
    <w:link w:val="HeaderChar"/>
    <w:uiPriority w:val="99"/>
    <w:unhideWhenUsed w:val="1"/>
    <w:rsid w:val="008358D7"/>
    <w:pPr>
      <w:tabs>
        <w:tab w:val="center" w:pos="4320"/>
        <w:tab w:val="right" w:pos="8640"/>
      </w:tabs>
    </w:pPr>
  </w:style>
  <w:style w:type="character" w:styleId="HeaderChar" w:customStyle="1">
    <w:name w:val="Header Char"/>
    <w:basedOn w:val="DefaultParagraphFont"/>
    <w:link w:val="Header"/>
    <w:uiPriority w:val="99"/>
    <w:rsid w:val="008358D7"/>
  </w:style>
  <w:style w:type="paragraph" w:styleId="Footer">
    <w:name w:val="footer"/>
    <w:basedOn w:val="Normal"/>
    <w:link w:val="FooterChar"/>
    <w:uiPriority w:val="99"/>
    <w:unhideWhenUsed w:val="1"/>
    <w:rsid w:val="008358D7"/>
    <w:pPr>
      <w:tabs>
        <w:tab w:val="center" w:pos="4320"/>
        <w:tab w:val="right" w:pos="8640"/>
      </w:tabs>
    </w:pPr>
  </w:style>
  <w:style w:type="character" w:styleId="FooterChar" w:customStyle="1">
    <w:name w:val="Footer Char"/>
    <w:basedOn w:val="DefaultParagraphFont"/>
    <w:link w:val="Footer"/>
    <w:uiPriority w:val="99"/>
    <w:rsid w:val="008358D7"/>
  </w:style>
  <w:style w:type="character" w:styleId="PageNumber">
    <w:name w:val="page number"/>
    <w:basedOn w:val="DefaultParagraphFont"/>
    <w:uiPriority w:val="99"/>
    <w:semiHidden w:val="1"/>
    <w:unhideWhenUsed w:val="1"/>
    <w:rsid w:val="008358D7"/>
  </w:style>
  <w:style w:type="paragraph" w:styleId="paragraph1" w:customStyle="1">
    <w:name w:val="paragraph1"/>
    <w:basedOn w:val="Normal"/>
    <w:rsid w:val="0050468E"/>
    <w:pPr>
      <w:spacing w:after="100" w:afterAutospacing="1" w:before="100" w:beforeAutospacing="1"/>
    </w:pPr>
    <w:rPr>
      <w:rFonts w:ascii="Times New Roman" w:eastAsia="Times New Roman" w:hAnsi="Times New Roman"/>
    </w:rPr>
  </w:style>
  <w:style w:type="paragraph" w:styleId="subparagrapha" w:customStyle="1">
    <w:name w:val="subparagrapha"/>
    <w:basedOn w:val="Normal"/>
    <w:rsid w:val="0050468E"/>
    <w:pPr>
      <w:spacing w:after="100" w:afterAutospacing="1" w:before="100" w:beforeAutospacing="1"/>
    </w:pPr>
    <w:rPr>
      <w:rFonts w:ascii="Times New Roman" w:eastAsia="Times New Roman" w:hAnsi="Times New Roman"/>
    </w:rPr>
  </w:style>
  <w:style w:type="paragraph" w:styleId="BalloonText">
    <w:name w:val="Balloon Text"/>
    <w:basedOn w:val="Normal"/>
    <w:link w:val="BalloonTextChar"/>
    <w:uiPriority w:val="99"/>
    <w:semiHidden w:val="1"/>
    <w:unhideWhenUsed w:val="1"/>
    <w:rsid w:val="005A2F67"/>
    <w:rPr>
      <w:rFonts w:ascii="Tahoma" w:hAnsi="Tahoma"/>
      <w:sz w:val="16"/>
      <w:szCs w:val="16"/>
      <w:lang w:eastAsia="x-none" w:val="x-none"/>
    </w:rPr>
  </w:style>
  <w:style w:type="character" w:styleId="BalloonTextChar" w:customStyle="1">
    <w:name w:val="Balloon Text Char"/>
    <w:link w:val="BalloonText"/>
    <w:uiPriority w:val="99"/>
    <w:semiHidden w:val="1"/>
    <w:rsid w:val="005A2F67"/>
    <w:rPr>
      <w:rFonts w:ascii="Tahoma" w:cs="Tahoma" w:hAnsi="Tahoma"/>
      <w:sz w:val="16"/>
      <w:szCs w:val="16"/>
    </w:rPr>
  </w:style>
  <w:style w:type="paragraph" w:styleId="graf" w:customStyle="1">
    <w:name w:val="graf"/>
    <w:basedOn w:val="Normal"/>
    <w:rsid w:val="00DE154C"/>
    <w:pPr>
      <w:spacing w:after="100" w:afterAutospacing="1" w:before="100" w:beforeAutospacing="1"/>
    </w:pPr>
    <w:rPr>
      <w:rFonts w:ascii="Times" w:hAnsi="Times"/>
      <w:sz w:val="20"/>
      <w:szCs w:val="20"/>
    </w:rPr>
  </w:style>
  <w:style w:type="character" w:styleId="Emphasis">
    <w:name w:val="Emphasis"/>
    <w:uiPriority w:val="20"/>
    <w:qFormat w:val="1"/>
    <w:rsid w:val="00DE154C"/>
    <w:rPr>
      <w:i w:val="1"/>
      <w:iCs w:val="1"/>
    </w:rPr>
  </w:style>
  <w:style w:type="paragraph" w:styleId="NormalWeb">
    <w:name w:val="Normal (Web)"/>
    <w:basedOn w:val="Normal"/>
    <w:uiPriority w:val="99"/>
    <w:rsid w:val="00FC7FF0"/>
    <w:pPr>
      <w:spacing w:after="100" w:afterAutospacing="1" w:before="100" w:beforeAutospacing="1"/>
    </w:pPr>
    <w:rPr>
      <w:rFonts w:ascii="Times New Roman" w:eastAsia="Times New Roman" w:hAnsi="Times New Roman"/>
    </w:rPr>
  </w:style>
  <w:style w:type="paragraph" w:styleId="Default" w:customStyle="1">
    <w:name w:val="Default"/>
    <w:rsid w:val="00FC7FF0"/>
    <w:pPr>
      <w:widowControl w:val="0"/>
      <w:autoSpaceDE w:val="0"/>
      <w:autoSpaceDN w:val="0"/>
      <w:adjustRightInd w:val="0"/>
    </w:pPr>
    <w:rPr>
      <w:rFonts w:cs="Cambria" w:eastAsia="Times New Roman"/>
      <w:color w:val="000000"/>
      <w:sz w:val="24"/>
      <w:szCs w:val="24"/>
    </w:rPr>
  </w:style>
  <w:style w:type="paragraph" w:styleId="Normal1" w:customStyle="1">
    <w:name w:val="Normal1"/>
    <w:rsid w:val="00253942"/>
    <w:rPr>
      <w:rFonts w:cs="Cambria"/>
      <w:color w:val="000000"/>
      <w:sz w:val="24"/>
      <w:szCs w:val="24"/>
    </w:rPr>
  </w:style>
  <w:style w:type="paragraph" w:styleId="m-2993987493979155908gmail-msonormal" w:customStyle="1">
    <w:name w:val="m_-2993987493979155908gmail-msonormal"/>
    <w:basedOn w:val="Normal"/>
    <w:rsid w:val="00952E98"/>
    <w:pPr>
      <w:spacing w:after="100" w:afterAutospacing="1" w:before="100" w:beforeAutospacing="1"/>
    </w:pPr>
    <w:rPr>
      <w:rFonts w:ascii="Times" w:cs="Cambria" w:hAnsi="Times"/>
      <w:sz w:val="20"/>
      <w:szCs w:val="20"/>
    </w:rPr>
  </w:style>
  <w:style w:type="character" w:styleId="il" w:customStyle="1">
    <w:name w:val="il"/>
    <w:rsid w:val="00952E98"/>
  </w:style>
  <w:style w:type="paragraph" w:styleId="ListParagraph">
    <w:name w:val="List Paragraph"/>
    <w:basedOn w:val="Normal"/>
    <w:uiPriority w:val="34"/>
    <w:qFormat w:val="1"/>
    <w:rsid w:val="006A4C31"/>
    <w:pPr>
      <w:ind w:left="720"/>
      <w:contextualSpacing w:val="1"/>
    </w:pPr>
  </w:style>
  <w:style w:type="character" w:styleId="UnresolvedMention">
    <w:name w:val="Unresolved Mention"/>
    <w:basedOn w:val="DefaultParagraphFont"/>
    <w:uiPriority w:val="99"/>
    <w:semiHidden w:val="1"/>
    <w:unhideWhenUsed w:val="1"/>
    <w:rsid w:val="005F2A4B"/>
    <w:rPr>
      <w:color w:val="605e5c"/>
      <w:shd w:color="auto" w:fill="e1dfdd" w:val="clear"/>
    </w:rPr>
  </w:style>
  <w:style w:type="character" w:styleId="CommentReference">
    <w:name w:val="annotation reference"/>
    <w:basedOn w:val="DefaultParagraphFont"/>
    <w:uiPriority w:val="99"/>
    <w:semiHidden w:val="1"/>
    <w:unhideWhenUsed w:val="1"/>
    <w:rsid w:val="006D3DFB"/>
    <w:rPr>
      <w:sz w:val="16"/>
      <w:szCs w:val="16"/>
    </w:rPr>
  </w:style>
  <w:style w:type="paragraph" w:styleId="CommentText">
    <w:name w:val="annotation text"/>
    <w:basedOn w:val="Normal"/>
    <w:link w:val="CommentTextChar"/>
    <w:uiPriority w:val="99"/>
    <w:unhideWhenUsed w:val="1"/>
    <w:rsid w:val="006D3DFB"/>
    <w:rPr>
      <w:sz w:val="20"/>
      <w:szCs w:val="20"/>
    </w:rPr>
  </w:style>
  <w:style w:type="character" w:styleId="CommentTextChar" w:customStyle="1">
    <w:name w:val="Comment Text Char"/>
    <w:basedOn w:val="DefaultParagraphFont"/>
    <w:link w:val="CommentText"/>
    <w:uiPriority w:val="99"/>
    <w:rsid w:val="006D3DFB"/>
  </w:style>
  <w:style w:type="paragraph" w:styleId="CommentSubject">
    <w:name w:val="annotation subject"/>
    <w:basedOn w:val="CommentText"/>
    <w:next w:val="CommentText"/>
    <w:link w:val="CommentSubjectChar"/>
    <w:uiPriority w:val="99"/>
    <w:semiHidden w:val="1"/>
    <w:unhideWhenUsed w:val="1"/>
    <w:rsid w:val="006D3DFB"/>
    <w:rPr>
      <w:b w:val="1"/>
      <w:bCs w:val="1"/>
    </w:rPr>
  </w:style>
  <w:style w:type="character" w:styleId="CommentSubjectChar" w:customStyle="1">
    <w:name w:val="Comment Subject Char"/>
    <w:basedOn w:val="CommentTextChar"/>
    <w:link w:val="CommentSubject"/>
    <w:uiPriority w:val="99"/>
    <w:semiHidden w:val="1"/>
    <w:rsid w:val="006D3DFB"/>
    <w:rPr>
      <w:b w:val="1"/>
      <w:bCs w:val="1"/>
    </w:rPr>
  </w:style>
  <w:style w:type="character" w:styleId="Strong">
    <w:name w:val="Strong"/>
    <w:basedOn w:val="DefaultParagraphFont"/>
    <w:uiPriority w:val="22"/>
    <w:qFormat w:val="1"/>
    <w:rsid w:val="00BC2C33"/>
    <w:rPr>
      <w:b w:val="1"/>
      <w:bCs w:val="1"/>
    </w:rPr>
  </w:style>
  <w:style w:type="table" w:styleId="ListTable3-Accent3">
    <w:name w:val="List Table 3 Accent 3"/>
    <w:basedOn w:val="TableNormal"/>
    <w:uiPriority w:val="48"/>
    <w:rsid w:val="00C421CC"/>
    <w:rPr>
      <w:rFonts w:asciiTheme="minorHAnsi" w:cstheme="minorBidi" w:eastAsiaTheme="minorHAnsi" w:hAnsiTheme="minorHAnsi"/>
      <w:sz w:val="24"/>
      <w:szCs w:val="24"/>
    </w:r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character" w:styleId="Heading3Char" w:customStyle="1">
    <w:name w:val="Heading 3 Char"/>
    <w:basedOn w:val="DefaultParagraphFont"/>
    <w:link w:val="Heading3"/>
    <w:uiPriority w:val="9"/>
    <w:semiHidden w:val="1"/>
    <w:rsid w:val="00656641"/>
    <w:rPr>
      <w:rFonts w:asciiTheme="majorHAnsi" w:cstheme="majorBidi" w:eastAsiaTheme="majorEastAsia" w:hAnsiTheme="majorHAnsi"/>
      <w:color w:val="1f3763" w:themeColor="accent1" w:themeShade="00007F"/>
      <w:sz w:val="24"/>
      <w:szCs w:val="24"/>
    </w:rPr>
  </w:style>
  <w:style w:type="character" w:styleId="apple-converted-space" w:customStyle="1">
    <w:name w:val="apple-converted-space"/>
    <w:basedOn w:val="DefaultParagraphFont"/>
    <w:rsid w:val="00656641"/>
  </w:style>
  <w:style w:type="character" w:styleId="Heading1Char" w:customStyle="1">
    <w:name w:val="Heading 1 Char"/>
    <w:basedOn w:val="DefaultParagraphFont"/>
    <w:link w:val="Heading1"/>
    <w:uiPriority w:val="9"/>
    <w:rsid w:val="00520EE5"/>
    <w:rPr>
      <w:rFonts w:asciiTheme="majorHAnsi" w:cstheme="majorBidi" w:eastAsiaTheme="majorEastAsia" w:hAnsiTheme="majorHAnsi"/>
      <w:color w:val="2f5496" w:themeColor="accent1" w:themeShade="0000BF"/>
      <w:sz w:val="32"/>
      <w:szCs w:val="32"/>
    </w:rPr>
  </w:style>
  <w:style w:type="paragraph" w:styleId="z-TopofForm">
    <w:name w:val="HTML Top of Form"/>
    <w:basedOn w:val="Normal"/>
    <w:next w:val="Normal"/>
    <w:link w:val="z-TopofFormChar"/>
    <w:hidden w:val="1"/>
    <w:uiPriority w:val="99"/>
    <w:semiHidden w:val="1"/>
    <w:unhideWhenUsed w:val="1"/>
    <w:rsid w:val="00520EE5"/>
    <w:pPr>
      <w:pBdr>
        <w:bottom w:color="auto" w:space="1" w:sz="6" w:val="single"/>
      </w:pBdr>
      <w:jc w:val="center"/>
    </w:pPr>
    <w:rPr>
      <w:rFonts w:ascii="Arial" w:cs="Arial" w:eastAsia="Times New Roman" w:hAnsi="Arial"/>
      <w:vanish w:val="1"/>
      <w:sz w:val="16"/>
      <w:szCs w:val="16"/>
      <w:lang w:eastAsia="ko-KR"/>
    </w:rPr>
  </w:style>
  <w:style w:type="character" w:styleId="z-TopofFormChar" w:customStyle="1">
    <w:name w:val="z-Top of Form Char"/>
    <w:basedOn w:val="DefaultParagraphFont"/>
    <w:link w:val="z-TopofForm"/>
    <w:uiPriority w:val="99"/>
    <w:semiHidden w:val="1"/>
    <w:rsid w:val="00520EE5"/>
    <w:rPr>
      <w:rFonts w:ascii="Arial" w:cs="Arial" w:eastAsia="Times New Roman" w:hAnsi="Arial"/>
      <w:vanish w:val="1"/>
      <w:sz w:val="16"/>
      <w:szCs w:val="16"/>
      <w:lang w:eastAsia="ko-KR"/>
    </w:rPr>
  </w:style>
  <w:style w:type="paragraph" w:styleId="z-BottomofForm">
    <w:name w:val="HTML Bottom of Form"/>
    <w:basedOn w:val="Normal"/>
    <w:next w:val="Normal"/>
    <w:link w:val="z-BottomofFormChar"/>
    <w:hidden w:val="1"/>
    <w:uiPriority w:val="99"/>
    <w:semiHidden w:val="1"/>
    <w:unhideWhenUsed w:val="1"/>
    <w:rsid w:val="00520EE5"/>
    <w:pPr>
      <w:pBdr>
        <w:top w:color="auto" w:space="1" w:sz="6" w:val="single"/>
      </w:pBdr>
      <w:jc w:val="center"/>
    </w:pPr>
    <w:rPr>
      <w:rFonts w:ascii="Arial" w:cs="Arial" w:eastAsia="Times New Roman" w:hAnsi="Arial"/>
      <w:vanish w:val="1"/>
      <w:sz w:val="16"/>
      <w:szCs w:val="16"/>
      <w:lang w:eastAsia="ko-KR"/>
    </w:rPr>
  </w:style>
  <w:style w:type="character" w:styleId="z-BottomofFormChar" w:customStyle="1">
    <w:name w:val="z-Bottom of Form Char"/>
    <w:basedOn w:val="DefaultParagraphFont"/>
    <w:link w:val="z-BottomofForm"/>
    <w:uiPriority w:val="99"/>
    <w:semiHidden w:val="1"/>
    <w:rsid w:val="00520EE5"/>
    <w:rPr>
      <w:rFonts w:ascii="Arial" w:cs="Arial" w:eastAsia="Times New Roman" w:hAnsi="Arial"/>
      <w:vanish w:val="1"/>
      <w:sz w:val="16"/>
      <w:szCs w:val="16"/>
      <w:lang w:eastAsia="ko-KR"/>
    </w:rPr>
  </w:style>
  <w:style w:type="table" w:styleId="Table1">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3">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3">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3">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olicy.unt.edu/sites/default/files/06.039%20Student%20Attendance%20and%20Authorized%20Absences.pdf" TargetMode="External"/><Relationship Id="rId11" Type="http://schemas.openxmlformats.org/officeDocument/2006/relationships/hyperlink" Target="https://wellness.unt.edu/" TargetMode="External"/><Relationship Id="rId22" Type="http://schemas.openxmlformats.org/officeDocument/2006/relationships/hyperlink" Target="https://digitalstrategy.unt.edu/clear/student-support-services-policies.html" TargetMode="External"/><Relationship Id="rId10" Type="http://schemas.openxmlformats.org/officeDocument/2006/relationships/hyperlink" Target="https://wellness.unt.edu/" TargetMode="External"/><Relationship Id="rId21" Type="http://schemas.openxmlformats.org/officeDocument/2006/relationships/hyperlink" Target="https://policy.unt.edu/sites/default/files/06.039%20Student%20Attendance%20and%20Authorized%20Absences.pdf" TargetMode="External"/><Relationship Id="rId13" Type="http://schemas.openxmlformats.org/officeDocument/2006/relationships/hyperlink" Target="https://studentaffairs.unt.edu/office-disability-access" TargetMode="External"/><Relationship Id="rId12" Type="http://schemas.openxmlformats.org/officeDocument/2006/relationships/hyperlink" Target="http://scrappysays.unt.edu/" TargetMode="External"/><Relationship Id="rId23" Type="http://schemas.openxmlformats.org/officeDocument/2006/relationships/hyperlink" Target="https://texreg.sos.state.tx.us/public/readtac$ext.TacPage?sl=R&amp;app=9&amp;p_dir=&amp;p_rloc=&amp;p_tloc=&amp;p_ploc=&amp;pg=1&amp;p_tac=&amp;ti=19&amp;pt=7&amp;ch=235&amp;rl=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t.edu/success/" TargetMode="External"/><Relationship Id="rId15" Type="http://schemas.openxmlformats.org/officeDocument/2006/relationships/hyperlink" Target="https://policy.unt.edu/policy/07-012" TargetMode="External"/><Relationship Id="rId14" Type="http://schemas.openxmlformats.org/officeDocument/2006/relationships/hyperlink" Target="https://aits.unt.edu/support/resources/student" TargetMode="External"/><Relationship Id="rId17" Type="http://schemas.openxmlformats.org/officeDocument/2006/relationships/hyperlink" Target="https://policy.unt.edu/policy/15-006" TargetMode="External"/><Relationship Id="rId16" Type="http://schemas.openxmlformats.org/officeDocument/2006/relationships/hyperlink" Target="https://policy.unt.edu/policy/07-012" TargetMode="External"/><Relationship Id="rId5" Type="http://schemas.openxmlformats.org/officeDocument/2006/relationships/styles" Target="styles.xml"/><Relationship Id="rId19" Type="http://schemas.openxmlformats.org/officeDocument/2006/relationships/hyperlink" Target="https://policy.unt.edu/policy/06-003" TargetMode="External"/><Relationship Id="rId6" Type="http://schemas.openxmlformats.org/officeDocument/2006/relationships/customXml" Target="../customXML/item1.xml"/><Relationship Id="rId18" Type="http://schemas.openxmlformats.org/officeDocument/2006/relationships/hyperlink" Target="https://policy.unt.edu/policy/15-006" TargetMode="External"/><Relationship Id="rId7" Type="http://schemas.openxmlformats.org/officeDocument/2006/relationships/image" Target="media/image1.png"/><Relationship Id="rId8" Type="http://schemas.openxmlformats.org/officeDocument/2006/relationships/hyperlink" Target="mailto:Kyoungjin.Kim@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s9JUJXZXZz6jtWPFiIE0WlD8g==">CgMxLjAyCWguMWZvYjl0ZTIOaC5yZDR5YXhqYjZrdDc4AHIhMXZlNGJyMjFhZnRKdk5KS2FpLWMybXhXTnhmbndmbHFz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2023-01-06T19:44:00Z</dcterms:created>
  <dc:creator>Robitaille-Dolzhenko, Inna</dc:creator>
</cp:coreProperties>
</file>