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0098" w14:textId="76972FB6" w:rsidR="0038514C" w:rsidRPr="00CB35B0" w:rsidRDefault="009E25F7" w:rsidP="00A872EE">
      <w:pPr>
        <w:jc w:val="center"/>
        <w:rPr>
          <w:rFonts w:ascii="Seaford" w:hAnsi="Seaford"/>
          <w:b/>
          <w:bCs/>
          <w:smallCaps/>
          <w:color w:val="000000"/>
          <w:sz w:val="30"/>
          <w:szCs w:val="30"/>
        </w:rPr>
      </w:pPr>
      <w:r>
        <w:rPr>
          <w:rFonts w:ascii="Seaford" w:hAnsi="Seaford"/>
          <w:b/>
          <w:bCs/>
          <w:smallCaps/>
          <w:color w:val="000000"/>
          <w:sz w:val="30"/>
          <w:szCs w:val="30"/>
        </w:rPr>
        <w:t>Jazz Bass</w:t>
      </w:r>
    </w:p>
    <w:p w14:paraId="70BDF800" w14:textId="14CF5B22" w:rsidR="00171428" w:rsidRPr="00BC1024" w:rsidRDefault="00171428" w:rsidP="00A872EE">
      <w:pPr>
        <w:jc w:val="center"/>
        <w:rPr>
          <w:rFonts w:ascii="Seaford" w:hAnsi="Seaford"/>
          <w:color w:val="000000"/>
        </w:rPr>
      </w:pPr>
      <w:r w:rsidRPr="00BC1024">
        <w:rPr>
          <w:rFonts w:ascii="Seaford" w:hAnsi="Seaford"/>
          <w:color w:val="000000"/>
        </w:rPr>
        <w:t xml:space="preserve">Room </w:t>
      </w:r>
      <w:r w:rsidR="00ED1A24">
        <w:rPr>
          <w:rFonts w:ascii="Seaford" w:hAnsi="Seaford"/>
          <w:color w:val="000000"/>
        </w:rPr>
        <w:t>280A</w:t>
      </w:r>
    </w:p>
    <w:p w14:paraId="42E0040C" w14:textId="2E363BE1" w:rsidR="00E34C01" w:rsidRPr="00BC1024" w:rsidRDefault="0038514C" w:rsidP="00A872EE">
      <w:pPr>
        <w:rPr>
          <w:rFonts w:ascii="Seaford" w:hAnsi="Seaford"/>
          <w:color w:val="000000"/>
        </w:rPr>
      </w:pPr>
      <w:r>
        <w:rPr>
          <w:rFonts w:ascii="Seaford" w:hAnsi="Seaford"/>
          <w:color w:val="000000"/>
        </w:rPr>
        <w:t>_____________________________________________________________________________________</w:t>
      </w:r>
    </w:p>
    <w:p w14:paraId="2708175A" w14:textId="77777777" w:rsidR="00046C5C" w:rsidRPr="00BC1024" w:rsidRDefault="00046C5C" w:rsidP="00A872EE">
      <w:pPr>
        <w:rPr>
          <w:rFonts w:ascii="Seaford" w:hAnsi="Seaford"/>
          <w:color w:val="000000"/>
        </w:rPr>
      </w:pPr>
    </w:p>
    <w:p w14:paraId="7C74AD1C" w14:textId="12B0251F" w:rsidR="00AF20D2" w:rsidRPr="00BC1024" w:rsidRDefault="00E34C01" w:rsidP="00A872EE">
      <w:pPr>
        <w:tabs>
          <w:tab w:val="right" w:pos="8640"/>
        </w:tabs>
        <w:rPr>
          <w:rFonts w:ascii="Seaford" w:hAnsi="Seaford"/>
          <w:color w:val="000000"/>
        </w:rPr>
      </w:pPr>
      <w:r w:rsidRPr="00BC1024">
        <w:rPr>
          <w:rFonts w:ascii="Seaford" w:hAnsi="Seaford"/>
          <w:color w:val="000000"/>
        </w:rPr>
        <w:t>Instructor</w:t>
      </w:r>
      <w:r w:rsidR="00ED6133" w:rsidRPr="00BC1024">
        <w:rPr>
          <w:rFonts w:ascii="Seaford" w:hAnsi="Seaford"/>
          <w:color w:val="000000"/>
        </w:rPr>
        <w:t>:</w:t>
      </w:r>
      <w:r w:rsidRPr="00BC1024">
        <w:rPr>
          <w:rFonts w:ascii="Seaford" w:hAnsi="Seaford"/>
          <w:color w:val="000000"/>
        </w:rPr>
        <w:t xml:space="preserve"> </w:t>
      </w:r>
      <w:r w:rsidR="005B1EE1" w:rsidRPr="00BC1024">
        <w:rPr>
          <w:rFonts w:ascii="Seaford" w:hAnsi="Seaford"/>
          <w:color w:val="000000"/>
        </w:rPr>
        <w:t>Kai Wagner</w:t>
      </w:r>
      <w:r w:rsidR="0038514C">
        <w:rPr>
          <w:rFonts w:ascii="Seaford" w:hAnsi="Seaford"/>
          <w:color w:val="000000"/>
        </w:rPr>
        <w:tab/>
      </w:r>
    </w:p>
    <w:p w14:paraId="23220E13" w14:textId="0A8CC578" w:rsidR="00E34C01" w:rsidRPr="00BC1024" w:rsidRDefault="009B1D1F" w:rsidP="00A872EE">
      <w:pPr>
        <w:tabs>
          <w:tab w:val="right" w:pos="8640"/>
        </w:tabs>
        <w:rPr>
          <w:rFonts w:ascii="Seaford" w:hAnsi="Seaford"/>
          <w:color w:val="000000"/>
        </w:rPr>
      </w:pPr>
      <w:r w:rsidRPr="00BC1024">
        <w:rPr>
          <w:rFonts w:ascii="Seaford" w:hAnsi="Seaford"/>
          <w:color w:val="000000"/>
        </w:rPr>
        <w:t xml:space="preserve">Email: </w:t>
      </w:r>
      <w:r w:rsidR="00722538" w:rsidRPr="00BC1024">
        <w:rPr>
          <w:rFonts w:ascii="Seaford" w:hAnsi="Seaford"/>
          <w:color w:val="000000"/>
        </w:rPr>
        <w:t>KaiWagner</w:t>
      </w:r>
      <w:r w:rsidR="0051598C" w:rsidRPr="00BC1024">
        <w:rPr>
          <w:rFonts w:ascii="Seaford" w:hAnsi="Seaford"/>
          <w:color w:val="000000"/>
        </w:rPr>
        <w:t>@my.unt.edu</w:t>
      </w:r>
      <w:r w:rsidR="0038514C">
        <w:rPr>
          <w:rFonts w:ascii="Seaford" w:hAnsi="Seaford"/>
          <w:color w:val="000000"/>
        </w:rPr>
        <w:tab/>
      </w:r>
    </w:p>
    <w:p w14:paraId="6C82AEF7" w14:textId="25468CDC" w:rsidR="009B1D1F" w:rsidRPr="00BC1024" w:rsidRDefault="009B1D1F" w:rsidP="00A872EE">
      <w:pPr>
        <w:tabs>
          <w:tab w:val="right" w:pos="8640"/>
        </w:tabs>
        <w:rPr>
          <w:rFonts w:ascii="Seaford" w:hAnsi="Seaford"/>
          <w:color w:val="000000"/>
        </w:rPr>
      </w:pPr>
      <w:r w:rsidRPr="00BC1024">
        <w:rPr>
          <w:rFonts w:ascii="Seaford" w:hAnsi="Seaford"/>
          <w:color w:val="000000"/>
        </w:rPr>
        <w:t xml:space="preserve">Office: </w:t>
      </w:r>
      <w:r w:rsidR="00AE3C0D">
        <w:rPr>
          <w:rFonts w:ascii="Seaford" w:hAnsi="Seaford"/>
          <w:color w:val="000000"/>
        </w:rPr>
        <w:t>Music Building 280A</w:t>
      </w:r>
      <w:r w:rsidR="0038514C">
        <w:rPr>
          <w:rFonts w:ascii="Seaford" w:hAnsi="Seaford"/>
          <w:color w:val="000000"/>
        </w:rPr>
        <w:tab/>
      </w:r>
    </w:p>
    <w:p w14:paraId="6C7F1F2E" w14:textId="36A4E780" w:rsidR="009B1D1F" w:rsidRPr="00BC1024" w:rsidRDefault="009B1D1F" w:rsidP="00A872EE">
      <w:pPr>
        <w:tabs>
          <w:tab w:val="right" w:pos="8640"/>
        </w:tabs>
        <w:rPr>
          <w:rFonts w:ascii="Seaford" w:hAnsi="Seaford"/>
          <w:color w:val="000000"/>
        </w:rPr>
      </w:pPr>
      <w:r w:rsidRPr="00BC1024">
        <w:rPr>
          <w:rFonts w:ascii="Seaford" w:hAnsi="Seaford"/>
          <w:color w:val="000000"/>
        </w:rPr>
        <w:t xml:space="preserve">Office Hours: </w:t>
      </w:r>
      <w:r w:rsidR="0051598C" w:rsidRPr="00BC1024">
        <w:rPr>
          <w:rFonts w:ascii="Seaford" w:hAnsi="Seaford"/>
          <w:color w:val="000000"/>
        </w:rPr>
        <w:t>by appointment</w:t>
      </w:r>
      <w:r w:rsidR="0038514C">
        <w:rPr>
          <w:rFonts w:ascii="Seaford" w:hAnsi="Seaford"/>
          <w:color w:val="000000"/>
        </w:rPr>
        <w:tab/>
      </w:r>
    </w:p>
    <w:p w14:paraId="198F2611" w14:textId="77777777" w:rsidR="00AD3E0F" w:rsidRPr="00BC1024" w:rsidRDefault="00AD3E0F" w:rsidP="00A872EE">
      <w:pPr>
        <w:rPr>
          <w:rFonts w:ascii="Seaford" w:hAnsi="Seaford"/>
          <w:color w:val="000000"/>
        </w:rPr>
      </w:pPr>
    </w:p>
    <w:p w14:paraId="5CAE9842" w14:textId="4A309516" w:rsidR="009E25F7" w:rsidRDefault="009E25F7" w:rsidP="00A872EE">
      <w:pPr>
        <w:rPr>
          <w:rFonts w:ascii="Seaford" w:hAnsi="Seaford"/>
          <w:b/>
          <w:bCs/>
          <w:color w:val="000000"/>
        </w:rPr>
      </w:pPr>
      <w:r>
        <w:rPr>
          <w:rFonts w:ascii="Seaford" w:hAnsi="Seaford"/>
          <w:b/>
          <w:bCs/>
          <w:color w:val="000000"/>
        </w:rPr>
        <w:t>Pre</w:t>
      </w:r>
      <w:r w:rsidR="00EC17C0">
        <w:rPr>
          <w:rFonts w:ascii="Seaford" w:hAnsi="Seaford"/>
          <w:b/>
          <w:bCs/>
          <w:color w:val="000000"/>
        </w:rPr>
        <w:t>re</w:t>
      </w:r>
      <w:r>
        <w:rPr>
          <w:rFonts w:ascii="Seaford" w:hAnsi="Seaford"/>
          <w:b/>
          <w:bCs/>
          <w:color w:val="000000"/>
        </w:rPr>
        <w:t>quisites:</w:t>
      </w:r>
    </w:p>
    <w:p w14:paraId="00E1C1F2" w14:textId="35E93245" w:rsidR="009E25F7" w:rsidRPr="009E25F7" w:rsidRDefault="009E25F7" w:rsidP="00A872EE">
      <w:pPr>
        <w:ind w:firstLine="720"/>
        <w:rPr>
          <w:rFonts w:ascii="Seaford" w:hAnsi="Seaford"/>
          <w:color w:val="000000"/>
        </w:rPr>
      </w:pPr>
      <w:r w:rsidRPr="009E25F7">
        <w:rPr>
          <w:rFonts w:ascii="Seaford" w:hAnsi="Seaford"/>
          <w:color w:val="000000"/>
        </w:rPr>
        <w:t>Jazz bass lessons will be offered to jazz majors after successful completion (a grade of A, B, or C) in MUJS 1131 Jazz Perf Fund I (for bass) section 502, MUJS 1132 Jazz Perf Fund II (for bass) section 502, Jazz Improvisation I, Jazz Improvisation II, and passing the classical upper division exam (UDE).</w:t>
      </w:r>
    </w:p>
    <w:p w14:paraId="6534AB52" w14:textId="77777777" w:rsidR="009E25F7" w:rsidRDefault="009E25F7" w:rsidP="00A872EE">
      <w:pPr>
        <w:rPr>
          <w:rFonts w:ascii="Seaford" w:hAnsi="Seaford"/>
          <w:b/>
          <w:bCs/>
          <w:color w:val="000000"/>
        </w:rPr>
      </w:pPr>
    </w:p>
    <w:p w14:paraId="4A6B73FA" w14:textId="050C8344" w:rsidR="009E25F7" w:rsidRDefault="00A872EE" w:rsidP="00A872EE">
      <w:pPr>
        <w:rPr>
          <w:rFonts w:ascii="Seaford" w:hAnsi="Seaford"/>
          <w:b/>
          <w:bCs/>
          <w:color w:val="000000"/>
        </w:rPr>
      </w:pPr>
      <w:r>
        <w:rPr>
          <w:rFonts w:ascii="Seaford" w:hAnsi="Seaford"/>
          <w:b/>
          <w:bCs/>
          <w:color w:val="000000"/>
        </w:rPr>
        <w:t>Lessons</w:t>
      </w:r>
      <w:r w:rsidR="009E25F7" w:rsidRPr="009E25F7">
        <w:rPr>
          <w:rFonts w:ascii="Seaford" w:hAnsi="Seaford"/>
          <w:b/>
          <w:bCs/>
          <w:color w:val="000000"/>
        </w:rPr>
        <w:t>:</w:t>
      </w:r>
    </w:p>
    <w:p w14:paraId="108D2718" w14:textId="40564AA2" w:rsidR="009E25F7" w:rsidRDefault="009E25F7" w:rsidP="00A872EE">
      <w:pPr>
        <w:ind w:firstLine="720"/>
        <w:rPr>
          <w:rFonts w:ascii="Seaford" w:hAnsi="Seaford"/>
          <w:color w:val="000000"/>
        </w:rPr>
      </w:pPr>
      <w:r w:rsidRPr="009E25F7">
        <w:rPr>
          <w:rFonts w:ascii="Seaford" w:hAnsi="Seaford"/>
          <w:color w:val="000000"/>
        </w:rPr>
        <w:t>The semester consists of thirteen sessions: eleven 50</w:t>
      </w:r>
      <w:r w:rsidR="00A872EE">
        <w:rPr>
          <w:rFonts w:ascii="Seaford" w:hAnsi="Seaford"/>
          <w:color w:val="000000"/>
        </w:rPr>
        <w:t>-</w:t>
      </w:r>
      <w:r w:rsidRPr="009E25F7">
        <w:rPr>
          <w:rFonts w:ascii="Seaford" w:hAnsi="Seaford"/>
          <w:color w:val="000000"/>
        </w:rPr>
        <w:t xml:space="preserve">minute private lessons, one final jury during dead week, and the jazz bass departmental. </w:t>
      </w:r>
    </w:p>
    <w:p w14:paraId="0B4985F9" w14:textId="77777777" w:rsidR="00A872EE" w:rsidRDefault="00A872EE" w:rsidP="00A872EE">
      <w:pPr>
        <w:rPr>
          <w:rFonts w:ascii="Seaford" w:hAnsi="Seaford"/>
          <w:color w:val="000000"/>
        </w:rPr>
      </w:pPr>
    </w:p>
    <w:p w14:paraId="33791A89" w14:textId="77777777" w:rsidR="00A872EE" w:rsidRPr="00E01337" w:rsidRDefault="00A872EE" w:rsidP="00A872EE">
      <w:pPr>
        <w:rPr>
          <w:rFonts w:ascii="Seaford" w:hAnsi="Seaford"/>
          <w:b/>
          <w:bCs/>
          <w:color w:val="000000"/>
        </w:rPr>
      </w:pPr>
      <w:r w:rsidRPr="00E01337">
        <w:rPr>
          <w:rFonts w:ascii="Seaford" w:hAnsi="Seaford"/>
          <w:b/>
          <w:bCs/>
          <w:color w:val="000000"/>
        </w:rPr>
        <w:t>Learning objectives:</w:t>
      </w:r>
    </w:p>
    <w:p w14:paraId="47FBC333" w14:textId="77777777" w:rsidR="00A872EE" w:rsidRPr="00AE3C0D" w:rsidRDefault="00A872EE" w:rsidP="00A872EE">
      <w:pPr>
        <w:pStyle w:val="ListParagraph"/>
        <w:numPr>
          <w:ilvl w:val="0"/>
          <w:numId w:val="11"/>
        </w:numPr>
        <w:rPr>
          <w:rFonts w:ascii="Seaford" w:hAnsi="Seaford"/>
          <w:color w:val="000000"/>
        </w:rPr>
      </w:pPr>
      <w:r>
        <w:rPr>
          <w:rFonts w:ascii="Seaford" w:hAnsi="Seaford"/>
          <w:color w:val="000000"/>
        </w:rPr>
        <w:t>To develop playing technique on the bass.</w:t>
      </w:r>
    </w:p>
    <w:p w14:paraId="207C55AB" w14:textId="77777777" w:rsidR="00A872EE" w:rsidRDefault="00A872EE" w:rsidP="00A872EE">
      <w:pPr>
        <w:pStyle w:val="ListParagraph"/>
        <w:numPr>
          <w:ilvl w:val="0"/>
          <w:numId w:val="11"/>
        </w:numPr>
        <w:rPr>
          <w:rFonts w:ascii="Seaford" w:hAnsi="Seaford"/>
          <w:color w:val="000000"/>
        </w:rPr>
      </w:pPr>
      <w:r>
        <w:rPr>
          <w:rFonts w:ascii="Seaford" w:hAnsi="Seaford"/>
          <w:color w:val="000000"/>
        </w:rPr>
        <w:t>To expand understanding of the role of the bass player in an ensemble.</w:t>
      </w:r>
    </w:p>
    <w:p w14:paraId="5CEF484D" w14:textId="77777777" w:rsidR="00A872EE" w:rsidRDefault="00A872EE" w:rsidP="00A872EE">
      <w:pPr>
        <w:pStyle w:val="ListParagraph"/>
        <w:numPr>
          <w:ilvl w:val="0"/>
          <w:numId w:val="11"/>
        </w:numPr>
        <w:rPr>
          <w:rFonts w:ascii="Seaford" w:hAnsi="Seaford"/>
          <w:color w:val="000000"/>
        </w:rPr>
      </w:pPr>
      <w:r>
        <w:rPr>
          <w:rFonts w:ascii="Seaford" w:hAnsi="Seaford"/>
          <w:color w:val="000000"/>
        </w:rPr>
        <w:t>To diversify melodic language when accompanying and when soloing.</w:t>
      </w:r>
    </w:p>
    <w:p w14:paraId="49E00DAA" w14:textId="1DF07AE1" w:rsidR="00A872EE" w:rsidRPr="00A872EE" w:rsidRDefault="00A872EE" w:rsidP="00A872EE">
      <w:pPr>
        <w:pStyle w:val="ListParagraph"/>
        <w:numPr>
          <w:ilvl w:val="0"/>
          <w:numId w:val="11"/>
        </w:numPr>
        <w:rPr>
          <w:rFonts w:ascii="Seaford" w:hAnsi="Seaford"/>
          <w:color w:val="000000"/>
        </w:rPr>
      </w:pPr>
      <w:r>
        <w:rPr>
          <w:rFonts w:ascii="Seaford" w:hAnsi="Seaford"/>
          <w:color w:val="000000"/>
        </w:rPr>
        <w:t>To develop a theoretical knowledge through study of theory and of aural skills through practical application in repertory.</w:t>
      </w:r>
    </w:p>
    <w:p w14:paraId="6583AE63" w14:textId="77777777" w:rsidR="009E25F7" w:rsidRDefault="009E25F7" w:rsidP="00A872EE">
      <w:pPr>
        <w:rPr>
          <w:rFonts w:ascii="Seaford" w:hAnsi="Seaford"/>
          <w:color w:val="000000"/>
        </w:rPr>
      </w:pPr>
    </w:p>
    <w:p w14:paraId="43065800" w14:textId="27F72CDE" w:rsidR="009E25F7" w:rsidRPr="009E25F7" w:rsidRDefault="009E25F7" w:rsidP="00A872EE">
      <w:pPr>
        <w:rPr>
          <w:rFonts w:ascii="Seaford" w:hAnsi="Seaford"/>
          <w:b/>
          <w:bCs/>
          <w:color w:val="000000"/>
        </w:rPr>
      </w:pPr>
      <w:r w:rsidRPr="009E25F7">
        <w:rPr>
          <w:rFonts w:ascii="Seaford" w:hAnsi="Seaford"/>
          <w:b/>
          <w:bCs/>
          <w:color w:val="000000"/>
        </w:rPr>
        <w:t>Departmental Performances</w:t>
      </w:r>
      <w:r>
        <w:rPr>
          <w:rFonts w:ascii="Seaford" w:hAnsi="Seaford"/>
          <w:b/>
          <w:bCs/>
          <w:color w:val="000000"/>
        </w:rPr>
        <w:t>:</w:t>
      </w:r>
    </w:p>
    <w:p w14:paraId="656ADE5A" w14:textId="70BDF6C4" w:rsidR="009E25F7" w:rsidRPr="009E25F7" w:rsidRDefault="009E25F7" w:rsidP="00A872EE">
      <w:pPr>
        <w:rPr>
          <w:rFonts w:ascii="Seaford" w:hAnsi="Seaford"/>
          <w:color w:val="000000"/>
        </w:rPr>
      </w:pPr>
      <w:r w:rsidRPr="009E25F7">
        <w:rPr>
          <w:rFonts w:ascii="Seaford" w:hAnsi="Seaford"/>
          <w:color w:val="000000"/>
        </w:rPr>
        <w:t xml:space="preserve">“All students who are enrolled in jazz bass lessons will be expected to perform in jazz bass departmental at least once per semester. Come and lead a rehearsed group of your choice. At least one tune should be a bass feature where you play the melody. Turn in the information sheet to the program office at least one week before your departmental. Plan on a 30-minute performance. You will need to bring all necessary equipment for your performance including extension </w:t>
      </w:r>
      <w:r w:rsidR="005F36E8" w:rsidRPr="009E25F7">
        <w:rPr>
          <w:rFonts w:ascii="Seaford" w:hAnsi="Seaford"/>
          <w:color w:val="000000"/>
        </w:rPr>
        <w:t>cords</w:t>
      </w:r>
      <w:r w:rsidRPr="009E25F7">
        <w:rPr>
          <w:rFonts w:ascii="Seaford" w:hAnsi="Seaford"/>
          <w:color w:val="000000"/>
        </w:rPr>
        <w:t xml:space="preserve">, amps, drums, and a recording device. A piano will be provided. You will be expected to record your performance and write a </w:t>
      </w:r>
      <w:proofErr w:type="gramStart"/>
      <w:r w:rsidRPr="009E25F7">
        <w:rPr>
          <w:rFonts w:ascii="Seaford" w:hAnsi="Seaford"/>
          <w:color w:val="000000"/>
        </w:rPr>
        <w:t>1-2 page</w:t>
      </w:r>
      <w:proofErr w:type="gramEnd"/>
      <w:r w:rsidRPr="009E25F7">
        <w:rPr>
          <w:rFonts w:ascii="Seaford" w:hAnsi="Seaford"/>
          <w:color w:val="000000"/>
        </w:rPr>
        <w:t xml:space="preserve"> analysis of the concert after you listen to the recording.  Turn that analysis </w:t>
      </w:r>
      <w:r w:rsidR="005F36E8" w:rsidRPr="009E25F7">
        <w:rPr>
          <w:rFonts w:ascii="Seaford" w:hAnsi="Seaford"/>
          <w:color w:val="000000"/>
        </w:rPr>
        <w:t>into</w:t>
      </w:r>
      <w:r w:rsidRPr="009E25F7">
        <w:rPr>
          <w:rFonts w:ascii="Seaford" w:hAnsi="Seaford"/>
          <w:color w:val="000000"/>
        </w:rPr>
        <w:t xml:space="preserve"> Professor Seaton within a week. It is your responsibility to bring any type of recording device you choose.  Please try to set up as quickly as possible so that the performance can begin. After the performance, there will be an open discussion about it. All attendees are encouraged to participate in this discussion. Comments may include suggestions for a better performance and praise. Be an observant listener. Look for many </w:t>
      </w:r>
      <w:r w:rsidRPr="009E25F7">
        <w:rPr>
          <w:rFonts w:ascii="Seaford" w:hAnsi="Seaford"/>
          <w:color w:val="000000"/>
        </w:rPr>
        <w:lastRenderedPageBreak/>
        <w:t xml:space="preserve">things </w:t>
      </w:r>
      <w:proofErr w:type="gramStart"/>
      <w:r w:rsidRPr="009E25F7">
        <w:rPr>
          <w:rFonts w:ascii="Seaford" w:hAnsi="Seaford"/>
          <w:color w:val="000000"/>
        </w:rPr>
        <w:t>including:</w:t>
      </w:r>
      <w:proofErr w:type="gramEnd"/>
      <w:r w:rsidRPr="009E25F7">
        <w:rPr>
          <w:rFonts w:ascii="Seaford" w:hAnsi="Seaford"/>
          <w:color w:val="000000"/>
        </w:rPr>
        <w:t xml:space="preserve"> technique, posture, musicality, tone, harmonic ideas, bass lines, soloing, group interaction, communication, and etcetera.”</w:t>
      </w:r>
    </w:p>
    <w:p w14:paraId="508924ED" w14:textId="4FE1012E" w:rsidR="009E25F7" w:rsidRDefault="009E25F7" w:rsidP="00A872EE">
      <w:pPr>
        <w:rPr>
          <w:rFonts w:ascii="Seaford" w:hAnsi="Seaford"/>
          <w:color w:val="000000"/>
        </w:rPr>
      </w:pPr>
      <w:r w:rsidRPr="009E25F7">
        <w:rPr>
          <w:rFonts w:ascii="Seaford" w:hAnsi="Seaford"/>
          <w:color w:val="000000"/>
        </w:rPr>
        <w:t xml:space="preserve"> – Professor Seaton</w:t>
      </w:r>
    </w:p>
    <w:p w14:paraId="2531C26D" w14:textId="77777777" w:rsidR="009E25F7" w:rsidRDefault="009E25F7" w:rsidP="00A872EE">
      <w:pPr>
        <w:rPr>
          <w:rFonts w:ascii="Seaford" w:hAnsi="Seaford"/>
          <w:color w:val="000000"/>
        </w:rPr>
      </w:pPr>
    </w:p>
    <w:p w14:paraId="3275E5C8" w14:textId="576DBCF7" w:rsidR="009E25F7" w:rsidRPr="009E25F7" w:rsidRDefault="009E25F7" w:rsidP="00A872EE">
      <w:pPr>
        <w:rPr>
          <w:rFonts w:ascii="Seaford" w:hAnsi="Seaford"/>
          <w:b/>
          <w:bCs/>
          <w:color w:val="000000"/>
        </w:rPr>
      </w:pPr>
      <w:r w:rsidRPr="009E25F7">
        <w:rPr>
          <w:rFonts w:ascii="Seaford" w:hAnsi="Seaford"/>
          <w:b/>
          <w:bCs/>
          <w:color w:val="000000"/>
        </w:rPr>
        <w:t>Departmental Attendance Policy</w:t>
      </w:r>
      <w:r>
        <w:rPr>
          <w:rFonts w:ascii="Seaford" w:hAnsi="Seaford"/>
          <w:b/>
          <w:bCs/>
          <w:color w:val="000000"/>
        </w:rPr>
        <w:t>:</w:t>
      </w:r>
    </w:p>
    <w:p w14:paraId="742E8B33" w14:textId="6FFCFC73" w:rsidR="009E25F7" w:rsidRPr="009E25F7" w:rsidRDefault="009E25F7" w:rsidP="00A872EE">
      <w:pPr>
        <w:rPr>
          <w:rFonts w:ascii="Seaford" w:hAnsi="Seaford"/>
          <w:color w:val="000000"/>
        </w:rPr>
      </w:pPr>
      <w:r w:rsidRPr="009E25F7">
        <w:rPr>
          <w:rFonts w:ascii="Seaford" w:hAnsi="Seaford"/>
          <w:color w:val="000000"/>
        </w:rPr>
        <w:t>“Attendance at weekly departmental recitals is mandatory for all jazz bass majors. Students who have a regular conflict at this hour may be excused for the semester. Please provide your class schedule or other explanation to me (Lynn Seaton) within the first week of classes. For those enrolled in jazz bass lessons, three or more unexcused absences will result in a lowering of a full letter grade. Excused absences are routinely granted for illness with an excuse coming from the Health Center or your doctor within 48 hours after missing class. Individual excused absences for other reasons must be cleared in advance.  If you cannot attend one of the classes, let me (Lynn Seaton) know in advance. I am flexible and understanding, just communicate with me on a professional level.” – Professor Seaton</w:t>
      </w:r>
    </w:p>
    <w:p w14:paraId="27BE7829" w14:textId="77777777" w:rsidR="009E25F7" w:rsidRDefault="009E25F7" w:rsidP="00A872EE">
      <w:pPr>
        <w:rPr>
          <w:rFonts w:ascii="Seaford" w:hAnsi="Seaford"/>
          <w:b/>
          <w:bCs/>
          <w:color w:val="000000"/>
        </w:rPr>
      </w:pPr>
    </w:p>
    <w:p w14:paraId="2BA12897" w14:textId="77777777" w:rsidR="009E25F7" w:rsidRPr="009E25F7" w:rsidRDefault="009E25F7" w:rsidP="00A872EE">
      <w:pPr>
        <w:rPr>
          <w:rFonts w:ascii="Seaford" w:hAnsi="Seaford"/>
          <w:b/>
          <w:bCs/>
          <w:color w:val="000000"/>
        </w:rPr>
      </w:pPr>
      <w:r w:rsidRPr="009E25F7">
        <w:rPr>
          <w:rFonts w:ascii="Seaford" w:hAnsi="Seaford"/>
          <w:b/>
          <w:bCs/>
          <w:color w:val="000000"/>
        </w:rPr>
        <w:t>Attendance:</w:t>
      </w:r>
    </w:p>
    <w:p w14:paraId="01BC0123" w14:textId="609EFDBF" w:rsidR="009E25F7" w:rsidRPr="009E25F7" w:rsidRDefault="009E25F7" w:rsidP="00A872EE">
      <w:pPr>
        <w:ind w:firstLine="720"/>
        <w:rPr>
          <w:rFonts w:ascii="Seaford" w:hAnsi="Seaford"/>
          <w:color w:val="000000"/>
        </w:rPr>
      </w:pPr>
      <w:r w:rsidRPr="009E25F7">
        <w:rPr>
          <w:rFonts w:ascii="Seaford" w:hAnsi="Seaford"/>
          <w:color w:val="000000"/>
        </w:rPr>
        <w:t>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the course learning goals. Please inform the professor and instructional team if you are unable to attend class meetings because you are ill, in mindfulness of the health and safety of everyone in our community.</w:t>
      </w:r>
    </w:p>
    <w:p w14:paraId="2651C7DA" w14:textId="77777777" w:rsidR="009E25F7" w:rsidRDefault="009E25F7" w:rsidP="00A872EE">
      <w:pPr>
        <w:rPr>
          <w:rFonts w:ascii="Seaford" w:hAnsi="Seaford"/>
          <w:b/>
          <w:bCs/>
          <w:color w:val="000000"/>
        </w:rPr>
      </w:pPr>
    </w:p>
    <w:p w14:paraId="242E4D67" w14:textId="6F5DCBE5" w:rsidR="00E34C01" w:rsidRPr="00E01337" w:rsidRDefault="00E34C01" w:rsidP="00A872EE">
      <w:pPr>
        <w:rPr>
          <w:rFonts w:ascii="Seaford" w:hAnsi="Seaford"/>
          <w:b/>
          <w:bCs/>
          <w:color w:val="000000"/>
        </w:rPr>
      </w:pPr>
      <w:r w:rsidRPr="00E01337">
        <w:rPr>
          <w:rFonts w:ascii="Seaford" w:hAnsi="Seaford"/>
          <w:b/>
          <w:bCs/>
          <w:color w:val="000000"/>
        </w:rPr>
        <w:t xml:space="preserve">Required </w:t>
      </w:r>
      <w:r w:rsidR="00015DB8" w:rsidRPr="00E01337">
        <w:rPr>
          <w:rFonts w:ascii="Seaford" w:hAnsi="Seaford"/>
          <w:b/>
          <w:bCs/>
          <w:color w:val="000000"/>
        </w:rPr>
        <w:t>Texts</w:t>
      </w:r>
      <w:r w:rsidR="009B1D1F" w:rsidRPr="00E01337">
        <w:rPr>
          <w:rFonts w:ascii="Seaford" w:hAnsi="Seaford"/>
          <w:b/>
          <w:bCs/>
          <w:color w:val="000000"/>
        </w:rPr>
        <w:t>:</w:t>
      </w:r>
    </w:p>
    <w:p w14:paraId="6324D60F" w14:textId="6BB31352" w:rsidR="0035385D" w:rsidRDefault="001673C0" w:rsidP="00A872EE">
      <w:pPr>
        <w:rPr>
          <w:rFonts w:ascii="Seaford" w:hAnsi="Seaford"/>
          <w:color w:val="000000"/>
        </w:rPr>
      </w:pPr>
      <w:r>
        <w:rPr>
          <w:rFonts w:ascii="Seaford" w:hAnsi="Seaford"/>
          <w:color w:val="000000"/>
        </w:rPr>
        <w:tab/>
      </w:r>
      <w:r w:rsidR="009E25F7">
        <w:rPr>
          <w:rFonts w:ascii="Seaford" w:hAnsi="Seaford"/>
          <w:i/>
          <w:iCs/>
          <w:color w:val="000000"/>
        </w:rPr>
        <w:t>The Jazz Bass Book</w:t>
      </w:r>
      <w:r w:rsidR="0035385D">
        <w:rPr>
          <w:rFonts w:ascii="Seaford" w:hAnsi="Seaford"/>
          <w:color w:val="000000"/>
        </w:rPr>
        <w:t xml:space="preserve">. </w:t>
      </w:r>
      <w:r w:rsidR="00983A39">
        <w:rPr>
          <w:rFonts w:ascii="Seaford" w:hAnsi="Seaford"/>
          <w:color w:val="000000"/>
        </w:rPr>
        <w:t>John Goldsby</w:t>
      </w:r>
      <w:r w:rsidR="0035385D">
        <w:rPr>
          <w:rFonts w:ascii="Seaford" w:hAnsi="Seaford"/>
          <w:color w:val="000000"/>
        </w:rPr>
        <w:t xml:space="preserve">. </w:t>
      </w:r>
    </w:p>
    <w:p w14:paraId="19FEFE7E" w14:textId="13437E88" w:rsidR="00B96A87" w:rsidRDefault="00B96A87" w:rsidP="00A872EE">
      <w:pPr>
        <w:rPr>
          <w:rFonts w:ascii="Seaford" w:hAnsi="Seaford"/>
          <w:color w:val="000000"/>
        </w:rPr>
      </w:pPr>
      <w:r>
        <w:rPr>
          <w:rFonts w:ascii="Seaford" w:hAnsi="Seaford"/>
          <w:color w:val="000000"/>
        </w:rPr>
        <w:tab/>
        <w:t xml:space="preserve">*Note: This text will also be required for </w:t>
      </w:r>
      <w:r w:rsidR="00983A39">
        <w:rPr>
          <w:rFonts w:ascii="Seaford" w:hAnsi="Seaford"/>
          <w:color w:val="000000"/>
        </w:rPr>
        <w:t>private lessons with Professor Lynn Seaton.</w:t>
      </w:r>
    </w:p>
    <w:p w14:paraId="1C539C0F" w14:textId="77777777" w:rsidR="0035385D" w:rsidRDefault="0035385D" w:rsidP="00A872EE">
      <w:pPr>
        <w:rPr>
          <w:rFonts w:ascii="Seaford" w:hAnsi="Seaford"/>
          <w:b/>
          <w:bCs/>
          <w:color w:val="000000"/>
        </w:rPr>
      </w:pPr>
    </w:p>
    <w:p w14:paraId="751FE0C1" w14:textId="21C7A6EA" w:rsidR="0035385D" w:rsidRPr="00E01337" w:rsidRDefault="0035385D" w:rsidP="00A872EE">
      <w:pPr>
        <w:rPr>
          <w:rFonts w:ascii="Seaford" w:hAnsi="Seaford"/>
          <w:b/>
          <w:bCs/>
          <w:color w:val="000000"/>
        </w:rPr>
      </w:pPr>
      <w:r>
        <w:rPr>
          <w:rFonts w:ascii="Seaford" w:hAnsi="Seaford"/>
          <w:b/>
          <w:bCs/>
          <w:color w:val="000000"/>
        </w:rPr>
        <w:t>Recommended</w:t>
      </w:r>
      <w:r w:rsidRPr="00E01337">
        <w:rPr>
          <w:rFonts w:ascii="Seaford" w:hAnsi="Seaford"/>
          <w:b/>
          <w:bCs/>
          <w:color w:val="000000"/>
        </w:rPr>
        <w:t xml:space="preserve"> Texts:</w:t>
      </w:r>
    </w:p>
    <w:p w14:paraId="1C6F9B30" w14:textId="6F0CCB43" w:rsidR="00983A39" w:rsidRPr="00A872EE" w:rsidRDefault="00983A39" w:rsidP="00A872EE">
      <w:pPr>
        <w:rPr>
          <w:rFonts w:ascii="Seaford" w:hAnsi="Seaford"/>
          <w:color w:val="000000"/>
        </w:rPr>
      </w:pPr>
      <w:r w:rsidRPr="00A872EE">
        <w:rPr>
          <w:rFonts w:ascii="Seaford" w:hAnsi="Seaford"/>
          <w:color w:val="000000"/>
        </w:rPr>
        <w:t>A LEGAL collection of songs from the standard repertory (Writers deserve their royalties!) such as:</w:t>
      </w:r>
    </w:p>
    <w:p w14:paraId="00A13B1C" w14:textId="77777777" w:rsidR="00983A39" w:rsidRPr="00A872EE" w:rsidRDefault="00983A39" w:rsidP="00A872EE">
      <w:pPr>
        <w:ind w:firstLine="720"/>
        <w:rPr>
          <w:rFonts w:ascii="Seaford" w:hAnsi="Seaford"/>
          <w:color w:val="000000"/>
        </w:rPr>
      </w:pPr>
      <w:r w:rsidRPr="00A872EE">
        <w:rPr>
          <w:rFonts w:ascii="Seaford" w:hAnsi="Seaford"/>
          <w:color w:val="000000"/>
        </w:rPr>
        <w:t>"The New Real Book". 3 Volumes</w:t>
      </w:r>
    </w:p>
    <w:p w14:paraId="44655D44" w14:textId="77777777" w:rsidR="00983A39" w:rsidRPr="00A872EE" w:rsidRDefault="00983A39" w:rsidP="00A872EE">
      <w:pPr>
        <w:ind w:firstLine="720"/>
        <w:rPr>
          <w:rFonts w:ascii="Seaford" w:hAnsi="Seaford"/>
          <w:color w:val="000000"/>
        </w:rPr>
      </w:pPr>
      <w:r w:rsidRPr="00A872EE">
        <w:rPr>
          <w:rFonts w:ascii="Seaford" w:hAnsi="Seaford"/>
          <w:color w:val="000000"/>
        </w:rPr>
        <w:t>Any of the legal “Real Book” volumes</w:t>
      </w:r>
    </w:p>
    <w:p w14:paraId="7FB7C71A" w14:textId="77777777" w:rsidR="00983A39" w:rsidRPr="00A872EE" w:rsidRDefault="00983A39" w:rsidP="00A872EE">
      <w:pPr>
        <w:ind w:firstLine="720"/>
        <w:rPr>
          <w:rFonts w:ascii="Seaford" w:hAnsi="Seaford"/>
          <w:color w:val="000000"/>
        </w:rPr>
      </w:pPr>
      <w:r w:rsidRPr="00A872EE">
        <w:rPr>
          <w:rFonts w:ascii="Seaford" w:hAnsi="Seaford"/>
          <w:color w:val="000000"/>
        </w:rPr>
        <w:t>Dick Hyman’s two books - “Professional Chord Changes and Substitutions” Vol. 1</w:t>
      </w:r>
    </w:p>
    <w:p w14:paraId="485E2E1A" w14:textId="0CCBC462" w:rsidR="00983A39" w:rsidRPr="00A872EE" w:rsidRDefault="00983A39" w:rsidP="00A872EE">
      <w:pPr>
        <w:rPr>
          <w:rFonts w:ascii="Seaford" w:hAnsi="Seaford"/>
          <w:color w:val="000000"/>
        </w:rPr>
      </w:pPr>
      <w:r w:rsidRPr="00A872EE">
        <w:rPr>
          <w:rFonts w:ascii="Seaford" w:hAnsi="Seaford"/>
          <w:color w:val="000000"/>
        </w:rPr>
        <w:tab/>
        <w:t>“All the Right Changes” Vol. 2</w:t>
      </w:r>
    </w:p>
    <w:p w14:paraId="601B6672" w14:textId="77777777" w:rsidR="00983A39" w:rsidRPr="00A872EE" w:rsidRDefault="00983A39" w:rsidP="00A872EE">
      <w:pPr>
        <w:ind w:left="720"/>
        <w:rPr>
          <w:rFonts w:ascii="Seaford" w:hAnsi="Seaford"/>
          <w:color w:val="000000"/>
        </w:rPr>
      </w:pPr>
      <w:r w:rsidRPr="00A872EE">
        <w:rPr>
          <w:rFonts w:ascii="Seaford" w:hAnsi="Seaford"/>
          <w:color w:val="000000"/>
        </w:rPr>
        <w:t>Frank Mantooth’s books- Best Chord Changes for the World’s Greatest Standards” Volumes 1-5</w:t>
      </w:r>
    </w:p>
    <w:p w14:paraId="16361CCD" w14:textId="77777777" w:rsidR="00983A39" w:rsidRPr="00A872EE" w:rsidRDefault="00983A39" w:rsidP="00A872EE">
      <w:pPr>
        <w:rPr>
          <w:rFonts w:ascii="Seaford" w:hAnsi="Seaford"/>
          <w:color w:val="000000"/>
        </w:rPr>
      </w:pPr>
    </w:p>
    <w:p w14:paraId="34FBA1D7" w14:textId="77777777" w:rsidR="00983A39" w:rsidRPr="00A872EE" w:rsidRDefault="00983A39" w:rsidP="00A872EE">
      <w:pPr>
        <w:rPr>
          <w:rFonts w:ascii="Seaford" w:hAnsi="Seaford"/>
          <w:color w:val="000000"/>
        </w:rPr>
      </w:pPr>
      <w:r w:rsidRPr="00A872EE">
        <w:rPr>
          <w:rFonts w:ascii="Seaford" w:hAnsi="Seaford"/>
          <w:color w:val="000000"/>
        </w:rPr>
        <w:t xml:space="preserve">One or more of the following collections of solo transcriptions such as: </w:t>
      </w:r>
    </w:p>
    <w:p w14:paraId="347C85E1" w14:textId="77777777" w:rsidR="00983A39" w:rsidRPr="00A872EE" w:rsidRDefault="00983A39" w:rsidP="00A872EE">
      <w:pPr>
        <w:ind w:firstLine="720"/>
        <w:rPr>
          <w:rFonts w:ascii="Seaford" w:hAnsi="Seaford"/>
          <w:color w:val="000000"/>
        </w:rPr>
      </w:pPr>
      <w:r w:rsidRPr="00A872EE">
        <w:rPr>
          <w:rFonts w:ascii="Seaford" w:hAnsi="Seaford"/>
          <w:color w:val="000000"/>
        </w:rPr>
        <w:t xml:space="preserve">Any of the Paul Chambers Solo books by Jim Stinnett </w:t>
      </w:r>
    </w:p>
    <w:p w14:paraId="2828DB3C" w14:textId="77777777" w:rsidR="00983A39" w:rsidRPr="00A872EE" w:rsidRDefault="00983A39" w:rsidP="00A872EE">
      <w:pPr>
        <w:ind w:firstLine="720"/>
        <w:rPr>
          <w:rFonts w:ascii="Seaford" w:hAnsi="Seaford"/>
          <w:color w:val="000000"/>
        </w:rPr>
      </w:pPr>
      <w:r w:rsidRPr="00A872EE">
        <w:rPr>
          <w:rFonts w:ascii="Seaford" w:hAnsi="Seaford"/>
          <w:color w:val="000000"/>
        </w:rPr>
        <w:t xml:space="preserve">"The Music of Oscar Pettiford" by Volkes Nahmann </w:t>
      </w:r>
    </w:p>
    <w:p w14:paraId="426F661D" w14:textId="77777777" w:rsidR="00983A39" w:rsidRPr="00A872EE" w:rsidRDefault="00983A39" w:rsidP="00A872EE">
      <w:pPr>
        <w:ind w:firstLine="720"/>
        <w:rPr>
          <w:rFonts w:ascii="Seaford" w:hAnsi="Seaford"/>
          <w:color w:val="000000"/>
        </w:rPr>
      </w:pPr>
      <w:r w:rsidRPr="00A872EE">
        <w:rPr>
          <w:rFonts w:ascii="Seaford" w:hAnsi="Seaford"/>
          <w:color w:val="000000"/>
        </w:rPr>
        <w:t xml:space="preserve">"The Bass Tradition" by Todd Coolman </w:t>
      </w:r>
    </w:p>
    <w:p w14:paraId="46AD2DCB" w14:textId="77777777" w:rsidR="00983A39" w:rsidRPr="00A872EE" w:rsidRDefault="00983A39" w:rsidP="00A872EE">
      <w:pPr>
        <w:ind w:firstLine="720"/>
        <w:rPr>
          <w:rFonts w:ascii="Seaford" w:hAnsi="Seaford"/>
          <w:color w:val="000000"/>
        </w:rPr>
      </w:pPr>
      <w:r w:rsidRPr="00A872EE">
        <w:rPr>
          <w:rFonts w:ascii="Seaford" w:hAnsi="Seaford"/>
          <w:color w:val="000000"/>
        </w:rPr>
        <w:t xml:space="preserve">"The Charlie Parker Omnibook" </w:t>
      </w:r>
    </w:p>
    <w:p w14:paraId="7CC2949E" w14:textId="77777777" w:rsidR="00983A39" w:rsidRPr="00A872EE" w:rsidRDefault="00983A39" w:rsidP="00A872EE">
      <w:pPr>
        <w:ind w:firstLine="720"/>
        <w:rPr>
          <w:rFonts w:ascii="Seaford" w:hAnsi="Seaford"/>
          <w:color w:val="000000"/>
        </w:rPr>
      </w:pPr>
      <w:r w:rsidRPr="00A872EE">
        <w:rPr>
          <w:rFonts w:ascii="Seaford" w:hAnsi="Seaford"/>
          <w:color w:val="000000"/>
        </w:rPr>
        <w:t>“Scott LaFaro 15 Solo Transcriptions” by Phil Palombi</w:t>
      </w:r>
      <w:r w:rsidRPr="00A872EE">
        <w:rPr>
          <w:rFonts w:ascii="Seaford" w:hAnsi="Seaford"/>
          <w:color w:val="000000"/>
        </w:rPr>
        <w:tab/>
        <w:t xml:space="preserve"> </w:t>
      </w:r>
    </w:p>
    <w:p w14:paraId="6986D82B" w14:textId="4FCC635D" w:rsidR="0035385D" w:rsidRPr="00A872EE" w:rsidRDefault="00983A39" w:rsidP="00A872EE">
      <w:pPr>
        <w:ind w:firstLine="720"/>
        <w:rPr>
          <w:rFonts w:ascii="Seaford" w:hAnsi="Seaford"/>
          <w:color w:val="000000"/>
        </w:rPr>
      </w:pPr>
      <w:r w:rsidRPr="00A872EE">
        <w:rPr>
          <w:rFonts w:ascii="Seaford" w:hAnsi="Seaford"/>
          <w:color w:val="000000"/>
        </w:rPr>
        <w:t>"Jazz Solos for Bass” by Lynn Seaton</w:t>
      </w:r>
    </w:p>
    <w:p w14:paraId="492D3FB0" w14:textId="77777777" w:rsidR="00983A39" w:rsidRDefault="00983A39" w:rsidP="00A872EE">
      <w:pPr>
        <w:rPr>
          <w:rFonts w:ascii="Seaford" w:hAnsi="Seaford"/>
          <w:color w:val="000000"/>
        </w:rPr>
      </w:pPr>
    </w:p>
    <w:p w14:paraId="2ED1DEFA" w14:textId="77777777" w:rsidR="00983A39" w:rsidRPr="00983A39" w:rsidRDefault="00983A39" w:rsidP="00A872EE">
      <w:pPr>
        <w:rPr>
          <w:rFonts w:ascii="Seaford" w:hAnsi="Seaford"/>
          <w:color w:val="000000"/>
        </w:rPr>
      </w:pPr>
      <w:r w:rsidRPr="00983A39">
        <w:rPr>
          <w:rFonts w:ascii="Seaford" w:hAnsi="Seaford"/>
          <w:color w:val="000000"/>
        </w:rPr>
        <w:t xml:space="preserve">Join the International Society of Bassists at www.isbworldoffice.com </w:t>
      </w:r>
    </w:p>
    <w:p w14:paraId="4463E487" w14:textId="77777777" w:rsidR="00983A39" w:rsidRPr="00983A39" w:rsidRDefault="00983A39" w:rsidP="00A872EE">
      <w:pPr>
        <w:rPr>
          <w:rFonts w:ascii="Seaford" w:hAnsi="Seaford"/>
          <w:color w:val="000000"/>
        </w:rPr>
      </w:pPr>
      <w:r w:rsidRPr="00983A39">
        <w:rPr>
          <w:rFonts w:ascii="Seaford" w:hAnsi="Seaford"/>
          <w:color w:val="000000"/>
        </w:rPr>
        <w:t>Professor Seaton also recommends that you join the ISB. Benefits include:</w:t>
      </w:r>
    </w:p>
    <w:p w14:paraId="4742E25D" w14:textId="77777777" w:rsidR="00983A39" w:rsidRPr="00983A39" w:rsidRDefault="00983A39" w:rsidP="00A872EE">
      <w:pPr>
        <w:ind w:left="720" w:hanging="270"/>
        <w:rPr>
          <w:rFonts w:ascii="Seaford" w:hAnsi="Seaford"/>
          <w:color w:val="000000"/>
        </w:rPr>
      </w:pPr>
      <w:r w:rsidRPr="00983A39">
        <w:rPr>
          <w:rFonts w:ascii="Seaford" w:hAnsi="Seaford"/>
          <w:color w:val="000000"/>
        </w:rPr>
        <w:t>-</w:t>
      </w:r>
      <w:r w:rsidRPr="00983A39">
        <w:rPr>
          <w:rFonts w:ascii="Seaford" w:hAnsi="Seaford"/>
          <w:color w:val="000000"/>
        </w:rPr>
        <w:tab/>
        <w:t xml:space="preserve">A biannual conference featuring performances and seminars given by world class bassists </w:t>
      </w:r>
    </w:p>
    <w:p w14:paraId="6BF2E306" w14:textId="77777777" w:rsidR="00983A39" w:rsidRPr="00983A39" w:rsidRDefault="00983A39" w:rsidP="00A872EE">
      <w:pPr>
        <w:ind w:left="720" w:hanging="270"/>
        <w:rPr>
          <w:rFonts w:ascii="Seaford" w:hAnsi="Seaford"/>
          <w:color w:val="000000"/>
        </w:rPr>
      </w:pPr>
      <w:r w:rsidRPr="00983A39">
        <w:rPr>
          <w:rFonts w:ascii="Seaford" w:hAnsi="Seaford"/>
          <w:color w:val="000000"/>
        </w:rPr>
        <w:t>-</w:t>
      </w:r>
      <w:r w:rsidRPr="00983A39">
        <w:rPr>
          <w:rFonts w:ascii="Seaford" w:hAnsi="Seaford"/>
          <w:color w:val="000000"/>
        </w:rPr>
        <w:tab/>
        <w:t>A monthly publication with cutting edge information about what’s happening in the bass world</w:t>
      </w:r>
    </w:p>
    <w:p w14:paraId="5FFC43D4" w14:textId="77777777" w:rsidR="00983A39" w:rsidRPr="00983A39" w:rsidRDefault="00983A39" w:rsidP="00A872EE">
      <w:pPr>
        <w:ind w:left="720" w:hanging="270"/>
        <w:rPr>
          <w:rFonts w:ascii="Seaford" w:hAnsi="Seaford"/>
          <w:color w:val="000000"/>
        </w:rPr>
      </w:pPr>
      <w:r w:rsidRPr="00983A39">
        <w:rPr>
          <w:rFonts w:ascii="Seaford" w:hAnsi="Seaford"/>
          <w:color w:val="000000"/>
        </w:rPr>
        <w:t>-</w:t>
      </w:r>
      <w:r w:rsidRPr="00983A39">
        <w:rPr>
          <w:rFonts w:ascii="Seaford" w:hAnsi="Seaford"/>
          <w:color w:val="000000"/>
        </w:rPr>
        <w:tab/>
        <w:t>A rich library of music and other resources</w:t>
      </w:r>
    </w:p>
    <w:p w14:paraId="6BC3165F" w14:textId="77777777" w:rsidR="00983A39" w:rsidRPr="00983A39" w:rsidRDefault="00983A39" w:rsidP="00A872EE">
      <w:pPr>
        <w:ind w:left="720" w:hanging="270"/>
        <w:rPr>
          <w:rFonts w:ascii="Seaford" w:hAnsi="Seaford"/>
          <w:color w:val="000000"/>
        </w:rPr>
      </w:pPr>
      <w:r w:rsidRPr="00983A39">
        <w:rPr>
          <w:rFonts w:ascii="Seaford" w:hAnsi="Seaford"/>
          <w:color w:val="000000"/>
        </w:rPr>
        <w:t>-</w:t>
      </w:r>
      <w:r w:rsidRPr="00983A39">
        <w:rPr>
          <w:rFonts w:ascii="Seaford" w:hAnsi="Seaford"/>
          <w:color w:val="000000"/>
        </w:rPr>
        <w:tab/>
        <w:t>Being entered into a directory of professional performing artists, luthiers, and educators</w:t>
      </w:r>
    </w:p>
    <w:p w14:paraId="363E2C1B" w14:textId="77777777" w:rsidR="00983A39" w:rsidRPr="00983A39" w:rsidRDefault="00983A39" w:rsidP="00A872EE">
      <w:pPr>
        <w:ind w:left="720" w:hanging="270"/>
        <w:rPr>
          <w:rFonts w:ascii="Seaford" w:hAnsi="Seaford"/>
          <w:color w:val="000000"/>
        </w:rPr>
      </w:pPr>
      <w:r w:rsidRPr="00983A39">
        <w:rPr>
          <w:rFonts w:ascii="Seaford" w:hAnsi="Seaford"/>
          <w:color w:val="000000"/>
        </w:rPr>
        <w:t>-</w:t>
      </w:r>
      <w:r w:rsidRPr="00983A39">
        <w:rPr>
          <w:rFonts w:ascii="Seaford" w:hAnsi="Seaford"/>
          <w:color w:val="000000"/>
        </w:rPr>
        <w:tab/>
        <w:t>Lower rates on instrument insurance.</w:t>
      </w:r>
    </w:p>
    <w:p w14:paraId="7823B6D0" w14:textId="0A2EC960" w:rsidR="00983A39" w:rsidRDefault="00983A39" w:rsidP="00A872EE">
      <w:pPr>
        <w:ind w:left="720"/>
        <w:rPr>
          <w:rFonts w:ascii="Seaford" w:hAnsi="Seaford"/>
          <w:color w:val="000000"/>
        </w:rPr>
      </w:pPr>
      <w:r w:rsidRPr="00983A39">
        <w:rPr>
          <w:rFonts w:ascii="Seaford" w:hAnsi="Seaford"/>
          <w:color w:val="000000"/>
        </w:rPr>
        <w:t>Please feel free to ask me for more information on the ISB, as I would love to be an advocate for the organization.</w:t>
      </w:r>
    </w:p>
    <w:p w14:paraId="00090388" w14:textId="77777777" w:rsidR="00983A39" w:rsidRPr="00BC1024" w:rsidRDefault="00983A39" w:rsidP="00A872EE">
      <w:pPr>
        <w:rPr>
          <w:rFonts w:ascii="Seaford" w:hAnsi="Seaford"/>
          <w:color w:val="000000"/>
        </w:rPr>
      </w:pPr>
    </w:p>
    <w:p w14:paraId="63B55ABE" w14:textId="77777777" w:rsidR="009B1D1F" w:rsidRPr="00BC1024" w:rsidRDefault="00E34C01" w:rsidP="00A872EE">
      <w:pPr>
        <w:rPr>
          <w:rFonts w:ascii="Seaford" w:hAnsi="Seaford"/>
          <w:color w:val="000000"/>
        </w:rPr>
      </w:pPr>
      <w:r w:rsidRPr="00E01337">
        <w:rPr>
          <w:rFonts w:ascii="Seaford" w:hAnsi="Seaford"/>
          <w:b/>
          <w:bCs/>
          <w:color w:val="000000"/>
        </w:rPr>
        <w:t>Evaluation</w:t>
      </w:r>
      <w:r w:rsidR="009B1D1F" w:rsidRPr="00E01337">
        <w:rPr>
          <w:rFonts w:ascii="Seaford" w:hAnsi="Seaford"/>
          <w:b/>
          <w:bCs/>
          <w:color w:val="000000"/>
        </w:rPr>
        <w:t>:</w:t>
      </w:r>
    </w:p>
    <w:p w14:paraId="43E454F9" w14:textId="3A69A72D" w:rsidR="00C00C17" w:rsidRPr="00BC1024" w:rsidRDefault="00983A39" w:rsidP="00A872EE">
      <w:pPr>
        <w:rPr>
          <w:rFonts w:ascii="Seaford" w:hAnsi="Seaford"/>
          <w:color w:val="000000"/>
        </w:rPr>
      </w:pPr>
      <w:r>
        <w:rPr>
          <w:rFonts w:ascii="Seaford" w:hAnsi="Seaford"/>
          <w:color w:val="000000"/>
        </w:rPr>
        <w:t>Grading is based on your performance in the following areas:</w:t>
      </w:r>
      <w:r w:rsidR="007E70FF">
        <w:rPr>
          <w:rFonts w:ascii="Seaford" w:hAnsi="Seaford"/>
          <w:color w:val="000000"/>
        </w:rPr>
        <w:t xml:space="preserve"> weekly lesson attendance/preparation/participation, jury performance, and departmental performance.</w:t>
      </w:r>
    </w:p>
    <w:p w14:paraId="03687DEF" w14:textId="77777777" w:rsidR="00733A69" w:rsidRPr="00BC1024" w:rsidRDefault="00733A69" w:rsidP="00A872EE">
      <w:pPr>
        <w:rPr>
          <w:rFonts w:ascii="Seaford" w:hAnsi="Seaford"/>
          <w:color w:val="000000"/>
        </w:rPr>
      </w:pPr>
    </w:p>
    <w:p w14:paraId="430DE976" w14:textId="77777777" w:rsidR="009B1D1F" w:rsidRPr="00E01337" w:rsidRDefault="009B1D1F" w:rsidP="00A872EE">
      <w:pPr>
        <w:rPr>
          <w:rFonts w:ascii="Seaford" w:hAnsi="Seaford"/>
          <w:b/>
          <w:bCs/>
          <w:color w:val="000000"/>
        </w:rPr>
      </w:pPr>
      <w:r w:rsidRPr="00E01337">
        <w:rPr>
          <w:rFonts w:ascii="Seaford" w:hAnsi="Seaford"/>
          <w:b/>
          <w:bCs/>
          <w:color w:val="000000"/>
        </w:rPr>
        <w:t>Grade Scale:</w:t>
      </w:r>
    </w:p>
    <w:p w14:paraId="07C21FC6" w14:textId="77777777" w:rsidR="00082DD7" w:rsidRPr="00BC1024" w:rsidRDefault="00E34C01" w:rsidP="00A872EE">
      <w:pPr>
        <w:ind w:firstLine="720"/>
        <w:rPr>
          <w:rFonts w:ascii="Seaford" w:hAnsi="Seaford"/>
          <w:color w:val="000000"/>
        </w:rPr>
      </w:pPr>
      <w:r w:rsidRPr="00BC1024">
        <w:rPr>
          <w:rFonts w:ascii="Seaford" w:hAnsi="Seaford"/>
          <w:color w:val="000000"/>
        </w:rPr>
        <w:t xml:space="preserve">A= 90-100% </w:t>
      </w:r>
    </w:p>
    <w:p w14:paraId="3D49A27B" w14:textId="77777777" w:rsidR="00082DD7" w:rsidRPr="00BC1024" w:rsidRDefault="00E34C01" w:rsidP="00A872EE">
      <w:pPr>
        <w:ind w:firstLine="720"/>
        <w:rPr>
          <w:rFonts w:ascii="Seaford" w:hAnsi="Seaford"/>
          <w:color w:val="000000"/>
        </w:rPr>
      </w:pPr>
      <w:r w:rsidRPr="00BC1024">
        <w:rPr>
          <w:rFonts w:ascii="Seaford" w:hAnsi="Seaford"/>
          <w:color w:val="000000"/>
        </w:rPr>
        <w:t xml:space="preserve">B=80-89% </w:t>
      </w:r>
    </w:p>
    <w:p w14:paraId="4CEB2153" w14:textId="77777777" w:rsidR="00082DD7" w:rsidRPr="00BC1024" w:rsidRDefault="00E34C01" w:rsidP="00A872EE">
      <w:pPr>
        <w:ind w:firstLine="720"/>
        <w:rPr>
          <w:rFonts w:ascii="Seaford" w:hAnsi="Seaford"/>
          <w:color w:val="000000"/>
        </w:rPr>
      </w:pPr>
      <w:r w:rsidRPr="00BC1024">
        <w:rPr>
          <w:rFonts w:ascii="Seaford" w:hAnsi="Seaford"/>
          <w:color w:val="000000"/>
        </w:rPr>
        <w:t xml:space="preserve">C=70-79% </w:t>
      </w:r>
    </w:p>
    <w:p w14:paraId="736A426B" w14:textId="77777777" w:rsidR="00082DD7" w:rsidRPr="00BC1024" w:rsidRDefault="00E34C01" w:rsidP="00A872EE">
      <w:pPr>
        <w:ind w:firstLine="720"/>
        <w:rPr>
          <w:rFonts w:ascii="Seaford" w:hAnsi="Seaford"/>
          <w:color w:val="000000"/>
        </w:rPr>
      </w:pPr>
      <w:r w:rsidRPr="00BC1024">
        <w:rPr>
          <w:rFonts w:ascii="Seaford" w:hAnsi="Seaford"/>
          <w:color w:val="000000"/>
        </w:rPr>
        <w:t xml:space="preserve">D=60-69% </w:t>
      </w:r>
    </w:p>
    <w:p w14:paraId="4E82F7D5" w14:textId="77777777" w:rsidR="00E34C01" w:rsidRDefault="00E34C01" w:rsidP="00A872EE">
      <w:pPr>
        <w:ind w:firstLine="720"/>
        <w:rPr>
          <w:rFonts w:ascii="Seaford" w:hAnsi="Seaford"/>
          <w:color w:val="000000"/>
        </w:rPr>
      </w:pPr>
      <w:r w:rsidRPr="00BC1024">
        <w:rPr>
          <w:rFonts w:ascii="Seaford" w:hAnsi="Seaford"/>
          <w:color w:val="000000"/>
        </w:rPr>
        <w:t>F=59% and below</w:t>
      </w:r>
    </w:p>
    <w:p w14:paraId="255B8E73" w14:textId="77777777" w:rsidR="00E34C01" w:rsidRPr="00BC1024" w:rsidRDefault="00E34C01" w:rsidP="00A872EE">
      <w:pPr>
        <w:rPr>
          <w:rFonts w:ascii="Seaford" w:hAnsi="Seaford"/>
          <w:color w:val="000000"/>
        </w:rPr>
      </w:pPr>
    </w:p>
    <w:p w14:paraId="44749510" w14:textId="77777777" w:rsidR="00E34C01" w:rsidRPr="00E01337" w:rsidRDefault="00E34C01" w:rsidP="00A872EE">
      <w:pPr>
        <w:rPr>
          <w:rFonts w:ascii="Seaford" w:hAnsi="Seaford"/>
          <w:b/>
          <w:bCs/>
          <w:color w:val="000000"/>
        </w:rPr>
      </w:pPr>
      <w:r w:rsidRPr="00E01337">
        <w:rPr>
          <w:rFonts w:ascii="Seaford" w:hAnsi="Seaford"/>
          <w:b/>
          <w:bCs/>
          <w:color w:val="000000"/>
        </w:rPr>
        <w:t>Attendance policy</w:t>
      </w:r>
      <w:r w:rsidR="002E4EE4" w:rsidRPr="00E01337">
        <w:rPr>
          <w:rFonts w:ascii="Seaford" w:hAnsi="Seaford"/>
          <w:b/>
          <w:bCs/>
          <w:color w:val="000000"/>
        </w:rPr>
        <w:t>:</w:t>
      </w:r>
    </w:p>
    <w:p w14:paraId="6FAB13DA" w14:textId="77777777" w:rsidR="00983A39" w:rsidRDefault="00983A39" w:rsidP="00A872EE">
      <w:pPr>
        <w:ind w:firstLine="720"/>
        <w:rPr>
          <w:rFonts w:ascii="Seaford" w:hAnsi="Seaford"/>
          <w:color w:val="000000"/>
        </w:rPr>
      </w:pPr>
      <w:r w:rsidRPr="00983A39">
        <w:rPr>
          <w:rFonts w:ascii="Seaford" w:hAnsi="Seaford"/>
          <w:color w:val="000000"/>
        </w:rPr>
        <w:t xml:space="preserve">“Attendance is mandatory. Two missed lessons without advance notice and permission of the instructor will result in the grade being lowered one degree. If the instructor must miss a lesson, a makeup will be scheduled. There will be no makeup lessons for unexcused student absences. See the Departmental attendance policy above.” – Professor Seaton </w:t>
      </w:r>
    </w:p>
    <w:p w14:paraId="1E53970A" w14:textId="77777777" w:rsidR="00FE51E6" w:rsidRDefault="00FE51E6" w:rsidP="00A872EE">
      <w:pPr>
        <w:rPr>
          <w:rFonts w:ascii="Seaford" w:hAnsi="Seaford"/>
          <w:color w:val="000000"/>
        </w:rPr>
      </w:pPr>
    </w:p>
    <w:p w14:paraId="252DC818" w14:textId="77777777" w:rsidR="003B624A" w:rsidRPr="00BC1024" w:rsidRDefault="003B624A" w:rsidP="00A872EE">
      <w:pPr>
        <w:rPr>
          <w:rFonts w:ascii="Seaford" w:hAnsi="Seaford"/>
          <w:color w:val="000000"/>
        </w:rPr>
      </w:pPr>
    </w:p>
    <w:p w14:paraId="27CCDFBE" w14:textId="121245E0" w:rsidR="00E01337" w:rsidRDefault="00E34C01" w:rsidP="00A872EE">
      <w:pPr>
        <w:rPr>
          <w:rFonts w:ascii="Seaford" w:hAnsi="Seaford"/>
          <w:b/>
          <w:bCs/>
          <w:color w:val="000000"/>
        </w:rPr>
      </w:pPr>
      <w:r w:rsidRPr="00E01337">
        <w:rPr>
          <w:rFonts w:ascii="Seaford" w:hAnsi="Seaford"/>
          <w:b/>
          <w:bCs/>
          <w:color w:val="000000"/>
        </w:rPr>
        <w:lastRenderedPageBreak/>
        <w:t xml:space="preserve">Course </w:t>
      </w:r>
      <w:r w:rsidR="0018015E">
        <w:rPr>
          <w:rFonts w:ascii="Seaford" w:hAnsi="Seaford"/>
          <w:b/>
          <w:bCs/>
          <w:color w:val="000000"/>
        </w:rPr>
        <w:t>Schedule</w:t>
      </w:r>
      <w:r w:rsidR="00842D9F" w:rsidRPr="00E01337">
        <w:rPr>
          <w:rFonts w:ascii="Seaford" w:hAnsi="Seaford"/>
          <w:b/>
          <w:bCs/>
          <w:color w:val="000000"/>
        </w:rPr>
        <w:t>:</w:t>
      </w:r>
    </w:p>
    <w:p w14:paraId="1390F4EE" w14:textId="77777777" w:rsidR="003B624A" w:rsidRPr="00983A39" w:rsidRDefault="003B624A" w:rsidP="00A872EE">
      <w:pPr>
        <w:rPr>
          <w:rFonts w:ascii="Seaford" w:hAnsi="Seaford"/>
          <w:b/>
          <w:bCs/>
          <w:color w:val="000000"/>
        </w:rPr>
      </w:pPr>
    </w:p>
    <w:tbl>
      <w:tblPr>
        <w:tblStyle w:val="TableGrid"/>
        <w:tblW w:w="8635" w:type="dxa"/>
        <w:tblLook w:val="04A0" w:firstRow="1" w:lastRow="0" w:firstColumn="1" w:lastColumn="0" w:noHBand="0" w:noVBand="1"/>
      </w:tblPr>
      <w:tblGrid>
        <w:gridCol w:w="861"/>
        <w:gridCol w:w="3887"/>
        <w:gridCol w:w="3887"/>
      </w:tblGrid>
      <w:tr w:rsidR="00F54F4E" w14:paraId="62A879F6" w14:textId="77777777" w:rsidTr="00F54F4E">
        <w:tc>
          <w:tcPr>
            <w:tcW w:w="861" w:type="dxa"/>
          </w:tcPr>
          <w:p w14:paraId="657AC106" w14:textId="10B18AB1" w:rsidR="00F54F4E" w:rsidRDefault="00F54F4E" w:rsidP="00A872EE">
            <w:pPr>
              <w:rPr>
                <w:rFonts w:ascii="Seaford" w:hAnsi="Seaford"/>
              </w:rPr>
            </w:pPr>
            <w:r>
              <w:rPr>
                <w:rFonts w:ascii="Seaford" w:hAnsi="Seaford"/>
              </w:rPr>
              <w:t>Week</w:t>
            </w:r>
          </w:p>
        </w:tc>
        <w:tc>
          <w:tcPr>
            <w:tcW w:w="3887" w:type="dxa"/>
          </w:tcPr>
          <w:p w14:paraId="314BE88F" w14:textId="488C74F4" w:rsidR="00F54F4E" w:rsidRDefault="00F54F4E" w:rsidP="00A872EE">
            <w:pPr>
              <w:rPr>
                <w:rFonts w:ascii="Seaford" w:hAnsi="Seaford"/>
              </w:rPr>
            </w:pPr>
            <w:r>
              <w:rPr>
                <w:rFonts w:ascii="Seaford" w:hAnsi="Seaford"/>
              </w:rPr>
              <w:t>Lesson Plan</w:t>
            </w:r>
          </w:p>
        </w:tc>
        <w:tc>
          <w:tcPr>
            <w:tcW w:w="3887" w:type="dxa"/>
          </w:tcPr>
          <w:p w14:paraId="48258692" w14:textId="10C53A8F" w:rsidR="00F54F4E" w:rsidRDefault="00F54F4E" w:rsidP="00A872EE">
            <w:pPr>
              <w:rPr>
                <w:rFonts w:ascii="Seaford" w:hAnsi="Seaford"/>
              </w:rPr>
            </w:pPr>
            <w:r>
              <w:rPr>
                <w:rFonts w:ascii="Seaford" w:hAnsi="Seaford"/>
              </w:rPr>
              <w:t>Assigned</w:t>
            </w:r>
          </w:p>
        </w:tc>
      </w:tr>
      <w:tr w:rsidR="00F54F4E" w14:paraId="143EE18E" w14:textId="77777777" w:rsidTr="008527E9">
        <w:tc>
          <w:tcPr>
            <w:tcW w:w="861" w:type="dxa"/>
            <w:vAlign w:val="center"/>
          </w:tcPr>
          <w:p w14:paraId="2D3ADD41" w14:textId="4B5FB344" w:rsidR="00F54F4E" w:rsidRDefault="00F54F4E" w:rsidP="00A872EE">
            <w:pPr>
              <w:jc w:val="center"/>
              <w:rPr>
                <w:rFonts w:ascii="Seaford" w:hAnsi="Seaford"/>
              </w:rPr>
            </w:pPr>
            <w:r>
              <w:rPr>
                <w:rFonts w:ascii="Seaford" w:hAnsi="Seaford"/>
              </w:rPr>
              <w:t>1</w:t>
            </w:r>
          </w:p>
        </w:tc>
        <w:tc>
          <w:tcPr>
            <w:tcW w:w="3887" w:type="dxa"/>
          </w:tcPr>
          <w:p w14:paraId="4646CACC" w14:textId="61E18618" w:rsidR="00F54F4E" w:rsidRPr="00F54F4E" w:rsidRDefault="00F54F4E" w:rsidP="00A872EE">
            <w:pPr>
              <w:rPr>
                <w:rFonts w:ascii="Seaford" w:hAnsi="Seaford"/>
              </w:rPr>
            </w:pPr>
            <w:r>
              <w:rPr>
                <w:rFonts w:ascii="Seaford" w:hAnsi="Seaford"/>
              </w:rPr>
              <w:t>Review Syllabus, Discuss goals and expectations</w:t>
            </w:r>
          </w:p>
        </w:tc>
        <w:tc>
          <w:tcPr>
            <w:tcW w:w="3887" w:type="dxa"/>
          </w:tcPr>
          <w:p w14:paraId="09D113E5" w14:textId="77777777" w:rsidR="00CD1BD7" w:rsidRDefault="00CD1BD7" w:rsidP="00A872EE">
            <w:pPr>
              <w:rPr>
                <w:rFonts w:ascii="Seaford" w:hAnsi="Seaford"/>
              </w:rPr>
            </w:pPr>
            <w:r>
              <w:rPr>
                <w:rFonts w:ascii="Seaford" w:hAnsi="Seaford"/>
              </w:rPr>
              <w:t>Tune 1 Prep</w:t>
            </w:r>
          </w:p>
          <w:p w14:paraId="2938AA12" w14:textId="77777777" w:rsidR="00C115F0" w:rsidRDefault="00CD1BD7" w:rsidP="00A872EE">
            <w:pPr>
              <w:rPr>
                <w:rFonts w:ascii="Seaford" w:hAnsi="Seaford"/>
              </w:rPr>
            </w:pPr>
            <w:r>
              <w:rPr>
                <w:rFonts w:ascii="Seaford" w:hAnsi="Seaford"/>
              </w:rPr>
              <w:t>Original Tunes due Wks. 8 &amp; 12. Hire combos and reserve a room.</w:t>
            </w:r>
          </w:p>
          <w:p w14:paraId="24DED931" w14:textId="0F68E2E9" w:rsidR="00CD1BD7" w:rsidRDefault="00CD1BD7" w:rsidP="00A872EE">
            <w:pPr>
              <w:rPr>
                <w:rFonts w:ascii="Seaford" w:hAnsi="Seaford"/>
              </w:rPr>
            </w:pPr>
            <w:r>
              <w:rPr>
                <w:rFonts w:ascii="Seaford" w:hAnsi="Seaford"/>
              </w:rPr>
              <w:t>Arpeggios in E &amp; F</w:t>
            </w:r>
          </w:p>
        </w:tc>
      </w:tr>
      <w:tr w:rsidR="00CD1BD7" w14:paraId="79E72576" w14:textId="77777777" w:rsidTr="008527E9">
        <w:tc>
          <w:tcPr>
            <w:tcW w:w="861" w:type="dxa"/>
            <w:vAlign w:val="center"/>
          </w:tcPr>
          <w:p w14:paraId="745BB3EC" w14:textId="316D17C3" w:rsidR="00CD1BD7" w:rsidRDefault="00CD1BD7" w:rsidP="00A872EE">
            <w:pPr>
              <w:jc w:val="center"/>
              <w:rPr>
                <w:rFonts w:ascii="Seaford" w:hAnsi="Seaford"/>
              </w:rPr>
            </w:pPr>
            <w:r>
              <w:rPr>
                <w:rFonts w:ascii="Seaford" w:hAnsi="Seaford"/>
              </w:rPr>
              <w:t>2</w:t>
            </w:r>
          </w:p>
        </w:tc>
        <w:tc>
          <w:tcPr>
            <w:tcW w:w="3887" w:type="dxa"/>
          </w:tcPr>
          <w:p w14:paraId="64D5C7BC" w14:textId="77777777" w:rsidR="00CD1BD7" w:rsidRDefault="00CD1BD7" w:rsidP="00A872EE">
            <w:pPr>
              <w:rPr>
                <w:rFonts w:ascii="Seaford" w:hAnsi="Seaford"/>
              </w:rPr>
            </w:pPr>
            <w:r>
              <w:rPr>
                <w:rFonts w:ascii="Seaford" w:hAnsi="Seaford"/>
              </w:rPr>
              <w:t>Tune 1 Prep</w:t>
            </w:r>
          </w:p>
          <w:p w14:paraId="7D12519A" w14:textId="706D6BB4" w:rsidR="00CD1BD7" w:rsidRDefault="00CD1BD7" w:rsidP="00A872EE">
            <w:pPr>
              <w:rPr>
                <w:rFonts w:ascii="Seaford" w:hAnsi="Seaford"/>
              </w:rPr>
            </w:pPr>
            <w:r>
              <w:rPr>
                <w:rFonts w:ascii="Seaford" w:hAnsi="Seaford"/>
              </w:rPr>
              <w:t>Arpeggios in E &amp; F</w:t>
            </w:r>
          </w:p>
        </w:tc>
        <w:tc>
          <w:tcPr>
            <w:tcW w:w="3887" w:type="dxa"/>
          </w:tcPr>
          <w:p w14:paraId="7C1BA298" w14:textId="77777777" w:rsidR="00CD1BD7" w:rsidRDefault="00CD1BD7" w:rsidP="00A872EE">
            <w:pPr>
              <w:rPr>
                <w:rFonts w:ascii="Seaford" w:hAnsi="Seaford"/>
              </w:rPr>
            </w:pPr>
            <w:r>
              <w:rPr>
                <w:rFonts w:ascii="Seaford" w:hAnsi="Seaford"/>
              </w:rPr>
              <w:t>Tune 1 Routine, Tune 2 Prep</w:t>
            </w:r>
          </w:p>
          <w:p w14:paraId="42D17E4D" w14:textId="4B39A970" w:rsidR="00CD1BD7" w:rsidRDefault="00CD1BD7" w:rsidP="00A872EE">
            <w:pPr>
              <w:rPr>
                <w:rFonts w:ascii="Seaford" w:hAnsi="Seaford"/>
              </w:rPr>
            </w:pPr>
            <w:r>
              <w:rPr>
                <w:rFonts w:ascii="Seaford" w:hAnsi="Seaford"/>
              </w:rPr>
              <w:t>Arpeggios in Gb</w:t>
            </w:r>
          </w:p>
        </w:tc>
      </w:tr>
      <w:tr w:rsidR="00CD1BD7" w14:paraId="496F561C" w14:textId="77777777" w:rsidTr="008527E9">
        <w:tc>
          <w:tcPr>
            <w:tcW w:w="861" w:type="dxa"/>
            <w:vAlign w:val="center"/>
          </w:tcPr>
          <w:p w14:paraId="339529BC" w14:textId="4135686F" w:rsidR="00CD1BD7" w:rsidRDefault="00CD1BD7" w:rsidP="00A872EE">
            <w:pPr>
              <w:jc w:val="center"/>
              <w:rPr>
                <w:rFonts w:ascii="Seaford" w:hAnsi="Seaford"/>
              </w:rPr>
            </w:pPr>
            <w:r>
              <w:rPr>
                <w:rFonts w:ascii="Seaford" w:hAnsi="Seaford"/>
              </w:rPr>
              <w:t>3</w:t>
            </w:r>
          </w:p>
        </w:tc>
        <w:tc>
          <w:tcPr>
            <w:tcW w:w="3887" w:type="dxa"/>
          </w:tcPr>
          <w:p w14:paraId="76FCFF99" w14:textId="70E2A045" w:rsidR="00CD1BD7" w:rsidRDefault="00CD1BD7" w:rsidP="00A872EE">
            <w:pPr>
              <w:rPr>
                <w:rFonts w:ascii="Seaford" w:hAnsi="Seaford"/>
              </w:rPr>
            </w:pPr>
            <w:r>
              <w:rPr>
                <w:rFonts w:ascii="Seaford" w:hAnsi="Seaford"/>
              </w:rPr>
              <w:t>Tune 1 Routine, Tune 2 Prep</w:t>
            </w:r>
          </w:p>
          <w:p w14:paraId="7C6EF386" w14:textId="40B2E2FB" w:rsidR="00CD1BD7" w:rsidRDefault="00CD1BD7" w:rsidP="00A872EE">
            <w:pPr>
              <w:rPr>
                <w:rFonts w:ascii="Seaford" w:hAnsi="Seaford"/>
              </w:rPr>
            </w:pPr>
            <w:r>
              <w:rPr>
                <w:rFonts w:ascii="Seaford" w:hAnsi="Seaford"/>
              </w:rPr>
              <w:t>Arpeggios in Gb</w:t>
            </w:r>
          </w:p>
        </w:tc>
        <w:tc>
          <w:tcPr>
            <w:tcW w:w="3887" w:type="dxa"/>
          </w:tcPr>
          <w:p w14:paraId="154348F9" w14:textId="77777777" w:rsidR="00CD1BD7" w:rsidRDefault="00CD1BD7" w:rsidP="00A872EE">
            <w:pPr>
              <w:rPr>
                <w:rFonts w:ascii="Seaford" w:hAnsi="Seaford"/>
              </w:rPr>
            </w:pPr>
            <w:r>
              <w:rPr>
                <w:rFonts w:ascii="Seaford" w:hAnsi="Seaford"/>
              </w:rPr>
              <w:t>Tune 2 Routine, Tune 3 Prep</w:t>
            </w:r>
          </w:p>
          <w:p w14:paraId="478160E7" w14:textId="51534868" w:rsidR="00CD1BD7" w:rsidRDefault="00CD1BD7" w:rsidP="00A872EE">
            <w:pPr>
              <w:rPr>
                <w:rFonts w:ascii="Seaford" w:hAnsi="Seaford"/>
              </w:rPr>
            </w:pPr>
            <w:r>
              <w:rPr>
                <w:rFonts w:ascii="Seaford" w:hAnsi="Seaford"/>
              </w:rPr>
              <w:t>Arpeggios in G</w:t>
            </w:r>
          </w:p>
        </w:tc>
      </w:tr>
      <w:tr w:rsidR="00CD1BD7" w14:paraId="57F77FF6" w14:textId="77777777" w:rsidTr="008527E9">
        <w:tc>
          <w:tcPr>
            <w:tcW w:w="861" w:type="dxa"/>
            <w:vAlign w:val="center"/>
          </w:tcPr>
          <w:p w14:paraId="4F4741FE" w14:textId="38F446F0" w:rsidR="00CD1BD7" w:rsidRDefault="00CD1BD7" w:rsidP="00A872EE">
            <w:pPr>
              <w:jc w:val="center"/>
              <w:rPr>
                <w:rFonts w:ascii="Seaford" w:hAnsi="Seaford"/>
              </w:rPr>
            </w:pPr>
            <w:r>
              <w:rPr>
                <w:rFonts w:ascii="Seaford" w:hAnsi="Seaford"/>
              </w:rPr>
              <w:t>4</w:t>
            </w:r>
          </w:p>
        </w:tc>
        <w:tc>
          <w:tcPr>
            <w:tcW w:w="3887" w:type="dxa"/>
          </w:tcPr>
          <w:p w14:paraId="2B809353" w14:textId="370DEFFE" w:rsidR="00CD1BD7" w:rsidRDefault="00CD1BD7" w:rsidP="00A872EE">
            <w:pPr>
              <w:rPr>
                <w:rFonts w:ascii="Seaford" w:hAnsi="Seaford"/>
              </w:rPr>
            </w:pPr>
            <w:r>
              <w:rPr>
                <w:rFonts w:ascii="Seaford" w:hAnsi="Seaford"/>
              </w:rPr>
              <w:t>Tune 2 Routine, Tune 3 Prep</w:t>
            </w:r>
          </w:p>
          <w:p w14:paraId="7BBB9499" w14:textId="1E596445" w:rsidR="00CD1BD7" w:rsidRDefault="00CD1BD7" w:rsidP="00A872EE">
            <w:pPr>
              <w:rPr>
                <w:rFonts w:ascii="Seaford" w:hAnsi="Seaford"/>
              </w:rPr>
            </w:pPr>
            <w:r>
              <w:rPr>
                <w:rFonts w:ascii="Seaford" w:hAnsi="Seaford"/>
              </w:rPr>
              <w:t>Arpeggios in G</w:t>
            </w:r>
          </w:p>
        </w:tc>
        <w:tc>
          <w:tcPr>
            <w:tcW w:w="3887" w:type="dxa"/>
          </w:tcPr>
          <w:p w14:paraId="3A67ACFB" w14:textId="77777777" w:rsidR="00CD1BD7" w:rsidRDefault="00CD1BD7" w:rsidP="00A872EE">
            <w:pPr>
              <w:rPr>
                <w:rFonts w:ascii="Seaford" w:hAnsi="Seaford"/>
              </w:rPr>
            </w:pPr>
            <w:r>
              <w:rPr>
                <w:rFonts w:ascii="Seaford" w:hAnsi="Seaford"/>
              </w:rPr>
              <w:t>Transcription 1:</w:t>
            </w:r>
          </w:p>
          <w:p w14:paraId="3663DC53" w14:textId="77777777" w:rsidR="00CD1BD7" w:rsidRDefault="00CD1BD7" w:rsidP="00A872EE">
            <w:pPr>
              <w:rPr>
                <w:rFonts w:ascii="Seaford" w:hAnsi="Seaford"/>
              </w:rPr>
            </w:pPr>
            <w:r>
              <w:rPr>
                <w:rFonts w:ascii="Seaford" w:hAnsi="Seaford"/>
              </w:rPr>
              <w:t>Every Note played by bassist from recording of choice</w:t>
            </w:r>
          </w:p>
          <w:p w14:paraId="66409DED" w14:textId="30081D0B" w:rsidR="00CD1BD7" w:rsidRDefault="00CD1BD7" w:rsidP="00A872EE">
            <w:pPr>
              <w:rPr>
                <w:rFonts w:ascii="Seaford" w:hAnsi="Seaford"/>
              </w:rPr>
            </w:pPr>
            <w:r>
              <w:rPr>
                <w:rFonts w:ascii="Seaford" w:hAnsi="Seaford"/>
              </w:rPr>
              <w:t>Arpeggios in Ab</w:t>
            </w:r>
          </w:p>
        </w:tc>
      </w:tr>
      <w:tr w:rsidR="00CD1BD7" w14:paraId="7792E5E0" w14:textId="77777777" w:rsidTr="008527E9">
        <w:tc>
          <w:tcPr>
            <w:tcW w:w="861" w:type="dxa"/>
            <w:vAlign w:val="center"/>
          </w:tcPr>
          <w:p w14:paraId="4CF4EBAA" w14:textId="0E522C26" w:rsidR="00CD1BD7" w:rsidRDefault="00CD1BD7" w:rsidP="00A872EE">
            <w:pPr>
              <w:jc w:val="center"/>
              <w:rPr>
                <w:rFonts w:ascii="Seaford" w:hAnsi="Seaford"/>
              </w:rPr>
            </w:pPr>
            <w:r>
              <w:rPr>
                <w:rFonts w:ascii="Seaford" w:hAnsi="Seaford"/>
              </w:rPr>
              <w:t>5</w:t>
            </w:r>
          </w:p>
        </w:tc>
        <w:tc>
          <w:tcPr>
            <w:tcW w:w="3887" w:type="dxa"/>
          </w:tcPr>
          <w:p w14:paraId="7B7CCA3B" w14:textId="77777777" w:rsidR="00CD1BD7" w:rsidRDefault="00CD1BD7" w:rsidP="00A872EE">
            <w:pPr>
              <w:rPr>
                <w:rFonts w:ascii="Seaford" w:hAnsi="Seaford"/>
              </w:rPr>
            </w:pPr>
            <w:r>
              <w:rPr>
                <w:rFonts w:ascii="Seaford" w:hAnsi="Seaford"/>
              </w:rPr>
              <w:t>Transcription 1:</w:t>
            </w:r>
          </w:p>
          <w:p w14:paraId="72B25A49" w14:textId="77777777" w:rsidR="00CD1BD7" w:rsidRDefault="00CD1BD7" w:rsidP="00A872EE">
            <w:pPr>
              <w:rPr>
                <w:rFonts w:ascii="Seaford" w:hAnsi="Seaford"/>
              </w:rPr>
            </w:pPr>
            <w:r>
              <w:rPr>
                <w:rFonts w:ascii="Seaford" w:hAnsi="Seaford"/>
              </w:rPr>
              <w:t>Every Note played by bassist from recording of choice</w:t>
            </w:r>
          </w:p>
          <w:p w14:paraId="6B01B6CA" w14:textId="2007FE4B" w:rsidR="00CD1BD7" w:rsidRDefault="00CD1BD7" w:rsidP="00A872EE">
            <w:pPr>
              <w:rPr>
                <w:rFonts w:ascii="Seaford" w:hAnsi="Seaford"/>
              </w:rPr>
            </w:pPr>
            <w:r>
              <w:rPr>
                <w:rFonts w:ascii="Seaford" w:hAnsi="Seaford"/>
              </w:rPr>
              <w:t>Arpeggios in Ab</w:t>
            </w:r>
          </w:p>
        </w:tc>
        <w:tc>
          <w:tcPr>
            <w:tcW w:w="3887" w:type="dxa"/>
          </w:tcPr>
          <w:p w14:paraId="690DB9B6" w14:textId="77777777" w:rsidR="00CD1BD7" w:rsidRDefault="00CD1BD7" w:rsidP="00A872EE">
            <w:pPr>
              <w:rPr>
                <w:rFonts w:ascii="Seaford" w:hAnsi="Seaford"/>
              </w:rPr>
            </w:pPr>
            <w:r>
              <w:rPr>
                <w:rFonts w:ascii="Seaford" w:hAnsi="Seaford"/>
              </w:rPr>
              <w:t>Tune 3 Routine, Tune 4 Prep</w:t>
            </w:r>
          </w:p>
          <w:p w14:paraId="3BCE6203" w14:textId="4E9A660A" w:rsidR="00CD1BD7" w:rsidRDefault="00CD1BD7" w:rsidP="00A872EE">
            <w:pPr>
              <w:rPr>
                <w:rFonts w:ascii="Seaford" w:hAnsi="Seaford"/>
              </w:rPr>
            </w:pPr>
            <w:r>
              <w:rPr>
                <w:rFonts w:ascii="Seaford" w:hAnsi="Seaford"/>
              </w:rPr>
              <w:t>Arpeggios in A</w:t>
            </w:r>
          </w:p>
        </w:tc>
      </w:tr>
      <w:tr w:rsidR="00CD1BD7" w14:paraId="2220D1D7" w14:textId="77777777" w:rsidTr="008527E9">
        <w:tc>
          <w:tcPr>
            <w:tcW w:w="861" w:type="dxa"/>
            <w:vAlign w:val="center"/>
          </w:tcPr>
          <w:p w14:paraId="5989CBF1" w14:textId="017461CF" w:rsidR="00CD1BD7" w:rsidRDefault="00CD1BD7" w:rsidP="00A872EE">
            <w:pPr>
              <w:jc w:val="center"/>
              <w:rPr>
                <w:rFonts w:ascii="Seaford" w:hAnsi="Seaford"/>
              </w:rPr>
            </w:pPr>
            <w:r>
              <w:rPr>
                <w:rFonts w:ascii="Seaford" w:hAnsi="Seaford"/>
              </w:rPr>
              <w:t>6</w:t>
            </w:r>
          </w:p>
        </w:tc>
        <w:tc>
          <w:tcPr>
            <w:tcW w:w="3887" w:type="dxa"/>
          </w:tcPr>
          <w:p w14:paraId="72C784A8" w14:textId="2B30D1E8" w:rsidR="00CD1BD7" w:rsidRDefault="00CD1BD7" w:rsidP="00A872EE">
            <w:pPr>
              <w:rPr>
                <w:rFonts w:ascii="Seaford" w:hAnsi="Seaford"/>
              </w:rPr>
            </w:pPr>
            <w:r>
              <w:rPr>
                <w:rFonts w:ascii="Seaford" w:hAnsi="Seaford"/>
              </w:rPr>
              <w:t>Tune 3 Routine, Tune 4 Prep</w:t>
            </w:r>
          </w:p>
          <w:p w14:paraId="1661C946" w14:textId="6DB3463B" w:rsidR="00CD1BD7" w:rsidRDefault="00CD1BD7" w:rsidP="00A872EE">
            <w:pPr>
              <w:rPr>
                <w:rFonts w:ascii="Seaford" w:hAnsi="Seaford"/>
              </w:rPr>
            </w:pPr>
            <w:r>
              <w:rPr>
                <w:rFonts w:ascii="Seaford" w:hAnsi="Seaford"/>
              </w:rPr>
              <w:t>Arpeggios in A</w:t>
            </w:r>
          </w:p>
        </w:tc>
        <w:tc>
          <w:tcPr>
            <w:tcW w:w="3887" w:type="dxa"/>
          </w:tcPr>
          <w:p w14:paraId="603B714F" w14:textId="77777777" w:rsidR="00CD1BD7" w:rsidRDefault="00CD1BD7" w:rsidP="00A872EE">
            <w:pPr>
              <w:rPr>
                <w:rFonts w:ascii="Seaford" w:hAnsi="Seaford"/>
              </w:rPr>
            </w:pPr>
            <w:r>
              <w:rPr>
                <w:rFonts w:ascii="Seaford" w:hAnsi="Seaford"/>
              </w:rPr>
              <w:t>Tune 4 Routine, Tune 5 Prep</w:t>
            </w:r>
          </w:p>
          <w:p w14:paraId="40734B69" w14:textId="6376BA9D" w:rsidR="00CD1BD7" w:rsidRDefault="00CD1BD7" w:rsidP="00A872EE">
            <w:pPr>
              <w:rPr>
                <w:rFonts w:ascii="Seaford" w:hAnsi="Seaford"/>
              </w:rPr>
            </w:pPr>
            <w:r>
              <w:rPr>
                <w:rFonts w:ascii="Seaford" w:hAnsi="Seaford"/>
              </w:rPr>
              <w:t>Arpeggios in Bb</w:t>
            </w:r>
          </w:p>
        </w:tc>
      </w:tr>
      <w:tr w:rsidR="00CD1BD7" w14:paraId="59F03EEF" w14:textId="77777777" w:rsidTr="008527E9">
        <w:tc>
          <w:tcPr>
            <w:tcW w:w="861" w:type="dxa"/>
            <w:vAlign w:val="center"/>
          </w:tcPr>
          <w:p w14:paraId="601EDEA6" w14:textId="68D8F7EC" w:rsidR="00CD1BD7" w:rsidRDefault="00CD1BD7" w:rsidP="00A872EE">
            <w:pPr>
              <w:jc w:val="center"/>
              <w:rPr>
                <w:rFonts w:ascii="Seaford" w:hAnsi="Seaford"/>
              </w:rPr>
            </w:pPr>
            <w:r>
              <w:rPr>
                <w:rFonts w:ascii="Seaford" w:hAnsi="Seaford"/>
              </w:rPr>
              <w:t>7</w:t>
            </w:r>
          </w:p>
        </w:tc>
        <w:tc>
          <w:tcPr>
            <w:tcW w:w="3887" w:type="dxa"/>
          </w:tcPr>
          <w:p w14:paraId="4C8C1915" w14:textId="1C767818" w:rsidR="00CD1BD7" w:rsidRDefault="00CD1BD7" w:rsidP="00A872EE">
            <w:pPr>
              <w:rPr>
                <w:rFonts w:ascii="Seaford" w:hAnsi="Seaford"/>
              </w:rPr>
            </w:pPr>
            <w:r>
              <w:rPr>
                <w:rFonts w:ascii="Seaford" w:hAnsi="Seaford"/>
              </w:rPr>
              <w:t>Tune 4 Routine, Tune 5 Prep</w:t>
            </w:r>
          </w:p>
          <w:p w14:paraId="1B507354" w14:textId="6EA08F0E" w:rsidR="00CD1BD7" w:rsidRDefault="00CD1BD7" w:rsidP="00A872EE">
            <w:pPr>
              <w:rPr>
                <w:rFonts w:ascii="Seaford" w:hAnsi="Seaford"/>
              </w:rPr>
            </w:pPr>
            <w:r>
              <w:rPr>
                <w:rFonts w:ascii="Seaford" w:hAnsi="Seaford"/>
              </w:rPr>
              <w:t>Arpeggios in Bb</w:t>
            </w:r>
          </w:p>
        </w:tc>
        <w:tc>
          <w:tcPr>
            <w:tcW w:w="3887" w:type="dxa"/>
          </w:tcPr>
          <w:p w14:paraId="673A1E7D" w14:textId="77777777" w:rsidR="00CD1BD7" w:rsidRDefault="00CD1BD7" w:rsidP="00A872EE">
            <w:pPr>
              <w:rPr>
                <w:rFonts w:ascii="Seaford" w:hAnsi="Seaford"/>
              </w:rPr>
            </w:pPr>
            <w:r>
              <w:rPr>
                <w:rFonts w:ascii="Seaford" w:hAnsi="Seaford"/>
              </w:rPr>
              <w:t>Bring in a combo, play original tune/standards</w:t>
            </w:r>
          </w:p>
          <w:p w14:paraId="78651C01" w14:textId="3BB08763" w:rsidR="00CD1BD7" w:rsidRDefault="00CD1BD7" w:rsidP="00A872EE">
            <w:pPr>
              <w:rPr>
                <w:rFonts w:ascii="Seaford" w:hAnsi="Seaford"/>
              </w:rPr>
            </w:pPr>
            <w:r>
              <w:rPr>
                <w:rFonts w:ascii="Seaford" w:hAnsi="Seaford"/>
              </w:rPr>
              <w:t>Arpeggios in B</w:t>
            </w:r>
          </w:p>
        </w:tc>
      </w:tr>
      <w:tr w:rsidR="00CD1BD7" w14:paraId="2C0FF3AE" w14:textId="77777777" w:rsidTr="008527E9">
        <w:tc>
          <w:tcPr>
            <w:tcW w:w="861" w:type="dxa"/>
            <w:vAlign w:val="center"/>
          </w:tcPr>
          <w:p w14:paraId="70AB384E" w14:textId="66ABFBA4" w:rsidR="00CD1BD7" w:rsidRDefault="00CD1BD7" w:rsidP="00A872EE">
            <w:pPr>
              <w:jc w:val="center"/>
              <w:rPr>
                <w:rFonts w:ascii="Seaford" w:hAnsi="Seaford"/>
              </w:rPr>
            </w:pPr>
            <w:r>
              <w:rPr>
                <w:rFonts w:ascii="Seaford" w:hAnsi="Seaford"/>
              </w:rPr>
              <w:t>8</w:t>
            </w:r>
          </w:p>
        </w:tc>
        <w:tc>
          <w:tcPr>
            <w:tcW w:w="3887" w:type="dxa"/>
          </w:tcPr>
          <w:p w14:paraId="49BAC0F6" w14:textId="77777777" w:rsidR="00CD1BD7" w:rsidRDefault="00CD1BD7" w:rsidP="00A872EE">
            <w:pPr>
              <w:rPr>
                <w:rFonts w:ascii="Seaford" w:hAnsi="Seaford"/>
              </w:rPr>
            </w:pPr>
            <w:r>
              <w:rPr>
                <w:rFonts w:ascii="Seaford" w:hAnsi="Seaford"/>
              </w:rPr>
              <w:t>Bring in a combo, play original tune/standards</w:t>
            </w:r>
          </w:p>
          <w:p w14:paraId="739BEE3C" w14:textId="209CFA02" w:rsidR="00CD1BD7" w:rsidRDefault="00CD1BD7" w:rsidP="00A872EE">
            <w:pPr>
              <w:rPr>
                <w:rFonts w:ascii="Seaford" w:hAnsi="Seaford"/>
              </w:rPr>
            </w:pPr>
            <w:r>
              <w:rPr>
                <w:rFonts w:ascii="Seaford" w:hAnsi="Seaford"/>
              </w:rPr>
              <w:t>Arpeggios in B</w:t>
            </w:r>
          </w:p>
        </w:tc>
        <w:tc>
          <w:tcPr>
            <w:tcW w:w="3887" w:type="dxa"/>
          </w:tcPr>
          <w:p w14:paraId="7BB29468" w14:textId="77777777" w:rsidR="00CD1BD7" w:rsidRDefault="00CD1BD7" w:rsidP="00A872EE">
            <w:pPr>
              <w:rPr>
                <w:rFonts w:ascii="Seaford" w:hAnsi="Seaford"/>
              </w:rPr>
            </w:pPr>
            <w:r>
              <w:rPr>
                <w:rFonts w:ascii="Seaford" w:hAnsi="Seaford"/>
              </w:rPr>
              <w:t>Tune 5 Routine, Tune 6 Prep</w:t>
            </w:r>
          </w:p>
          <w:p w14:paraId="400F7533" w14:textId="0CF464C7" w:rsidR="00CD1BD7" w:rsidRDefault="00CD1BD7" w:rsidP="00A872EE">
            <w:pPr>
              <w:rPr>
                <w:rFonts w:ascii="Seaford" w:hAnsi="Seaford"/>
              </w:rPr>
            </w:pPr>
            <w:r>
              <w:rPr>
                <w:rFonts w:ascii="Seaford" w:hAnsi="Seaford"/>
              </w:rPr>
              <w:t>Arpeggios in C</w:t>
            </w:r>
          </w:p>
        </w:tc>
      </w:tr>
      <w:tr w:rsidR="00CD1BD7" w14:paraId="69E23EBF" w14:textId="77777777" w:rsidTr="008527E9">
        <w:tc>
          <w:tcPr>
            <w:tcW w:w="861" w:type="dxa"/>
            <w:vAlign w:val="center"/>
          </w:tcPr>
          <w:p w14:paraId="7B041EFE" w14:textId="6EE19EE3" w:rsidR="00CD1BD7" w:rsidRDefault="00CD1BD7" w:rsidP="00A872EE">
            <w:pPr>
              <w:jc w:val="center"/>
              <w:rPr>
                <w:rFonts w:ascii="Seaford" w:hAnsi="Seaford"/>
              </w:rPr>
            </w:pPr>
            <w:r>
              <w:rPr>
                <w:rFonts w:ascii="Seaford" w:hAnsi="Seaford"/>
              </w:rPr>
              <w:t>9</w:t>
            </w:r>
          </w:p>
        </w:tc>
        <w:tc>
          <w:tcPr>
            <w:tcW w:w="3887" w:type="dxa"/>
          </w:tcPr>
          <w:p w14:paraId="332F02AE" w14:textId="42EA9267" w:rsidR="00CD1BD7" w:rsidRDefault="00CD1BD7" w:rsidP="00A872EE">
            <w:pPr>
              <w:rPr>
                <w:rFonts w:ascii="Seaford" w:hAnsi="Seaford"/>
              </w:rPr>
            </w:pPr>
            <w:r>
              <w:rPr>
                <w:rFonts w:ascii="Seaford" w:hAnsi="Seaford"/>
              </w:rPr>
              <w:t>Tune 5 Routine, Tune 6 Prep</w:t>
            </w:r>
          </w:p>
          <w:p w14:paraId="6825ECBC" w14:textId="6551C786" w:rsidR="00CD1BD7" w:rsidRDefault="00CD1BD7" w:rsidP="00A872EE">
            <w:pPr>
              <w:rPr>
                <w:rFonts w:ascii="Seaford" w:hAnsi="Seaford"/>
              </w:rPr>
            </w:pPr>
            <w:r>
              <w:rPr>
                <w:rFonts w:ascii="Seaford" w:hAnsi="Seaford"/>
              </w:rPr>
              <w:t>Arpeggios in C</w:t>
            </w:r>
          </w:p>
        </w:tc>
        <w:tc>
          <w:tcPr>
            <w:tcW w:w="3887" w:type="dxa"/>
          </w:tcPr>
          <w:p w14:paraId="7EC0AFDB" w14:textId="77777777" w:rsidR="00CD1BD7" w:rsidRDefault="00CD1BD7" w:rsidP="00A872EE">
            <w:pPr>
              <w:rPr>
                <w:rFonts w:ascii="Seaford" w:hAnsi="Seaford"/>
              </w:rPr>
            </w:pPr>
            <w:r>
              <w:rPr>
                <w:rFonts w:ascii="Seaford" w:hAnsi="Seaford"/>
              </w:rPr>
              <w:t>Transcription 2:</w:t>
            </w:r>
          </w:p>
          <w:p w14:paraId="4127649C" w14:textId="77777777" w:rsidR="00CD1BD7" w:rsidRDefault="00CD1BD7" w:rsidP="00A872EE">
            <w:pPr>
              <w:rPr>
                <w:rFonts w:ascii="Seaford" w:hAnsi="Seaford"/>
              </w:rPr>
            </w:pPr>
            <w:r>
              <w:rPr>
                <w:rFonts w:ascii="Seaford" w:hAnsi="Seaford"/>
              </w:rPr>
              <w:t>Non-Bass solo of choice</w:t>
            </w:r>
          </w:p>
          <w:p w14:paraId="11F7C8E2" w14:textId="1F4B9ED9" w:rsidR="00CD1BD7" w:rsidRDefault="00CD1BD7" w:rsidP="00A872EE">
            <w:pPr>
              <w:rPr>
                <w:rFonts w:ascii="Seaford" w:hAnsi="Seaford"/>
              </w:rPr>
            </w:pPr>
            <w:r>
              <w:rPr>
                <w:rFonts w:ascii="Seaford" w:hAnsi="Seaford"/>
              </w:rPr>
              <w:t>Arpeggios in Db</w:t>
            </w:r>
          </w:p>
        </w:tc>
      </w:tr>
      <w:tr w:rsidR="00CD1BD7" w14:paraId="3D09E8FD" w14:textId="77777777" w:rsidTr="008527E9">
        <w:tc>
          <w:tcPr>
            <w:tcW w:w="861" w:type="dxa"/>
            <w:vAlign w:val="center"/>
          </w:tcPr>
          <w:p w14:paraId="278E0B84" w14:textId="775C0259" w:rsidR="00CD1BD7" w:rsidRDefault="00CD1BD7" w:rsidP="00A872EE">
            <w:pPr>
              <w:jc w:val="center"/>
              <w:rPr>
                <w:rFonts w:ascii="Seaford" w:hAnsi="Seaford"/>
              </w:rPr>
            </w:pPr>
            <w:r>
              <w:rPr>
                <w:rFonts w:ascii="Seaford" w:hAnsi="Seaford"/>
              </w:rPr>
              <w:t>10</w:t>
            </w:r>
          </w:p>
        </w:tc>
        <w:tc>
          <w:tcPr>
            <w:tcW w:w="3887" w:type="dxa"/>
          </w:tcPr>
          <w:p w14:paraId="6B1369B4" w14:textId="77777777" w:rsidR="00CD1BD7" w:rsidRDefault="00CD1BD7" w:rsidP="00A872EE">
            <w:pPr>
              <w:rPr>
                <w:rFonts w:ascii="Seaford" w:hAnsi="Seaford"/>
              </w:rPr>
            </w:pPr>
            <w:r>
              <w:rPr>
                <w:rFonts w:ascii="Seaford" w:hAnsi="Seaford"/>
              </w:rPr>
              <w:t>Transcription 2:</w:t>
            </w:r>
          </w:p>
          <w:p w14:paraId="030D7CF6" w14:textId="77777777" w:rsidR="00CD1BD7" w:rsidRDefault="00CD1BD7" w:rsidP="00A872EE">
            <w:pPr>
              <w:rPr>
                <w:rFonts w:ascii="Seaford" w:hAnsi="Seaford"/>
              </w:rPr>
            </w:pPr>
            <w:r>
              <w:rPr>
                <w:rFonts w:ascii="Seaford" w:hAnsi="Seaford"/>
              </w:rPr>
              <w:t>Non-Bass solo of choice</w:t>
            </w:r>
          </w:p>
          <w:p w14:paraId="0F5C9089" w14:textId="0D3BBFB7" w:rsidR="00CD1BD7" w:rsidRDefault="00CD1BD7" w:rsidP="00A872EE">
            <w:pPr>
              <w:rPr>
                <w:rFonts w:ascii="Seaford" w:hAnsi="Seaford"/>
              </w:rPr>
            </w:pPr>
            <w:r>
              <w:rPr>
                <w:rFonts w:ascii="Seaford" w:hAnsi="Seaford"/>
              </w:rPr>
              <w:t>Arpeggios in Db</w:t>
            </w:r>
          </w:p>
        </w:tc>
        <w:tc>
          <w:tcPr>
            <w:tcW w:w="3887" w:type="dxa"/>
          </w:tcPr>
          <w:p w14:paraId="7B1154E4" w14:textId="77777777" w:rsidR="00CD1BD7" w:rsidRDefault="00CD1BD7" w:rsidP="00A872EE">
            <w:pPr>
              <w:rPr>
                <w:rFonts w:ascii="Seaford" w:hAnsi="Seaford"/>
              </w:rPr>
            </w:pPr>
            <w:r>
              <w:rPr>
                <w:rFonts w:ascii="Seaford" w:hAnsi="Seaford"/>
              </w:rPr>
              <w:t>Tune 6 Routine</w:t>
            </w:r>
          </w:p>
          <w:p w14:paraId="6D21997B" w14:textId="62F2A85C" w:rsidR="00CD1BD7" w:rsidRDefault="00CD1BD7" w:rsidP="00A872EE">
            <w:pPr>
              <w:rPr>
                <w:rFonts w:ascii="Seaford" w:hAnsi="Seaford"/>
              </w:rPr>
            </w:pPr>
            <w:r>
              <w:rPr>
                <w:rFonts w:ascii="Seaford" w:hAnsi="Seaford"/>
              </w:rPr>
              <w:t>Arpeggios in D</w:t>
            </w:r>
          </w:p>
        </w:tc>
      </w:tr>
      <w:tr w:rsidR="00CD1BD7" w14:paraId="6763CA8D" w14:textId="77777777" w:rsidTr="008527E9">
        <w:tc>
          <w:tcPr>
            <w:tcW w:w="861" w:type="dxa"/>
            <w:vAlign w:val="center"/>
          </w:tcPr>
          <w:p w14:paraId="403BFB91" w14:textId="00563C20" w:rsidR="00CD1BD7" w:rsidRDefault="00CD1BD7" w:rsidP="00A872EE">
            <w:pPr>
              <w:jc w:val="center"/>
              <w:rPr>
                <w:rFonts w:ascii="Seaford" w:hAnsi="Seaford"/>
              </w:rPr>
            </w:pPr>
            <w:r>
              <w:rPr>
                <w:rFonts w:ascii="Seaford" w:hAnsi="Seaford"/>
              </w:rPr>
              <w:t>11</w:t>
            </w:r>
          </w:p>
        </w:tc>
        <w:tc>
          <w:tcPr>
            <w:tcW w:w="3887" w:type="dxa"/>
          </w:tcPr>
          <w:p w14:paraId="0CF2D812" w14:textId="4462AB59" w:rsidR="00CD1BD7" w:rsidRDefault="00CD1BD7" w:rsidP="00A872EE">
            <w:pPr>
              <w:rPr>
                <w:rFonts w:ascii="Seaford" w:hAnsi="Seaford"/>
              </w:rPr>
            </w:pPr>
            <w:r>
              <w:rPr>
                <w:rFonts w:ascii="Seaford" w:hAnsi="Seaford"/>
              </w:rPr>
              <w:t>Tune 6 Routine</w:t>
            </w:r>
          </w:p>
          <w:p w14:paraId="582EB25B" w14:textId="483678B1" w:rsidR="00CD1BD7" w:rsidRDefault="00CD1BD7" w:rsidP="00A872EE">
            <w:pPr>
              <w:rPr>
                <w:rFonts w:ascii="Seaford" w:hAnsi="Seaford"/>
              </w:rPr>
            </w:pPr>
            <w:r>
              <w:rPr>
                <w:rFonts w:ascii="Seaford" w:hAnsi="Seaford"/>
              </w:rPr>
              <w:t>Arpeggios in D</w:t>
            </w:r>
          </w:p>
        </w:tc>
        <w:tc>
          <w:tcPr>
            <w:tcW w:w="3887" w:type="dxa"/>
          </w:tcPr>
          <w:p w14:paraId="1A1611E4" w14:textId="77777777" w:rsidR="00CD1BD7" w:rsidRDefault="00CD1BD7" w:rsidP="00A872EE">
            <w:pPr>
              <w:rPr>
                <w:rFonts w:ascii="Seaford" w:hAnsi="Seaford"/>
              </w:rPr>
            </w:pPr>
            <w:r>
              <w:rPr>
                <w:rFonts w:ascii="Seaford" w:hAnsi="Seaford"/>
              </w:rPr>
              <w:t>Bring in a combo, play original tune/standards</w:t>
            </w:r>
          </w:p>
          <w:p w14:paraId="127D2E3E" w14:textId="5BB904B5" w:rsidR="00CD1BD7" w:rsidRDefault="00CD1BD7" w:rsidP="00A872EE">
            <w:pPr>
              <w:rPr>
                <w:rFonts w:ascii="Seaford" w:hAnsi="Seaford"/>
              </w:rPr>
            </w:pPr>
            <w:r>
              <w:rPr>
                <w:rFonts w:ascii="Seaford" w:hAnsi="Seaford"/>
              </w:rPr>
              <w:t>Arpeggios in Eb</w:t>
            </w:r>
          </w:p>
        </w:tc>
      </w:tr>
      <w:tr w:rsidR="00CD1BD7" w14:paraId="71437CC3" w14:textId="77777777" w:rsidTr="008527E9">
        <w:tc>
          <w:tcPr>
            <w:tcW w:w="861" w:type="dxa"/>
            <w:vAlign w:val="center"/>
          </w:tcPr>
          <w:p w14:paraId="7A5E6EBE" w14:textId="3AD6DB2A" w:rsidR="00CD1BD7" w:rsidRDefault="00CD1BD7" w:rsidP="00A872EE">
            <w:pPr>
              <w:jc w:val="center"/>
              <w:rPr>
                <w:rFonts w:ascii="Seaford" w:hAnsi="Seaford"/>
              </w:rPr>
            </w:pPr>
            <w:r>
              <w:rPr>
                <w:rFonts w:ascii="Seaford" w:hAnsi="Seaford"/>
              </w:rPr>
              <w:t>12</w:t>
            </w:r>
          </w:p>
        </w:tc>
        <w:tc>
          <w:tcPr>
            <w:tcW w:w="3887" w:type="dxa"/>
          </w:tcPr>
          <w:p w14:paraId="1296C4F7" w14:textId="77777777" w:rsidR="00CD1BD7" w:rsidRDefault="00CD1BD7" w:rsidP="00A872EE">
            <w:pPr>
              <w:rPr>
                <w:rFonts w:ascii="Seaford" w:hAnsi="Seaford"/>
              </w:rPr>
            </w:pPr>
            <w:r>
              <w:rPr>
                <w:rFonts w:ascii="Seaford" w:hAnsi="Seaford"/>
              </w:rPr>
              <w:t>Bring in a combo, play original tune/standards</w:t>
            </w:r>
          </w:p>
          <w:p w14:paraId="13CB61F7" w14:textId="7DA5469A" w:rsidR="00CD1BD7" w:rsidRDefault="00CD1BD7" w:rsidP="00A872EE">
            <w:pPr>
              <w:rPr>
                <w:rFonts w:ascii="Seaford" w:hAnsi="Seaford"/>
              </w:rPr>
            </w:pPr>
            <w:r>
              <w:rPr>
                <w:rFonts w:ascii="Seaford" w:hAnsi="Seaford"/>
              </w:rPr>
              <w:t>Arpeggios in Eb</w:t>
            </w:r>
          </w:p>
        </w:tc>
        <w:tc>
          <w:tcPr>
            <w:tcW w:w="3887" w:type="dxa"/>
          </w:tcPr>
          <w:p w14:paraId="7C7A0CA1" w14:textId="38CB4FA4" w:rsidR="00CD1BD7" w:rsidRDefault="00CD1BD7" w:rsidP="00A872EE">
            <w:pPr>
              <w:rPr>
                <w:rFonts w:ascii="Seaford" w:hAnsi="Seaford"/>
              </w:rPr>
            </w:pPr>
            <w:r>
              <w:rPr>
                <w:rFonts w:ascii="Seaford" w:hAnsi="Seaford"/>
              </w:rPr>
              <w:t>Prepare for jury, do SPOT</w:t>
            </w:r>
          </w:p>
        </w:tc>
      </w:tr>
      <w:tr w:rsidR="00CD1BD7" w14:paraId="3B1F9377" w14:textId="77777777" w:rsidTr="008527E9">
        <w:trPr>
          <w:trHeight w:val="76"/>
        </w:trPr>
        <w:tc>
          <w:tcPr>
            <w:tcW w:w="861" w:type="dxa"/>
            <w:vAlign w:val="center"/>
          </w:tcPr>
          <w:p w14:paraId="451643D8" w14:textId="7D51565B" w:rsidR="00CD1BD7" w:rsidRDefault="00CD1BD7" w:rsidP="00A872EE">
            <w:pPr>
              <w:jc w:val="center"/>
              <w:rPr>
                <w:rFonts w:ascii="Seaford" w:hAnsi="Seaford"/>
              </w:rPr>
            </w:pPr>
            <w:r>
              <w:rPr>
                <w:rFonts w:ascii="Seaford" w:hAnsi="Seaford"/>
              </w:rPr>
              <w:t>13</w:t>
            </w:r>
          </w:p>
        </w:tc>
        <w:tc>
          <w:tcPr>
            <w:tcW w:w="3887" w:type="dxa"/>
          </w:tcPr>
          <w:p w14:paraId="02358AD1" w14:textId="69896DB4" w:rsidR="00CD1BD7" w:rsidRDefault="00CD1BD7" w:rsidP="00A872EE">
            <w:pPr>
              <w:rPr>
                <w:rFonts w:ascii="Seaford" w:hAnsi="Seaford"/>
              </w:rPr>
            </w:pPr>
            <w:r>
              <w:rPr>
                <w:rFonts w:ascii="Seaford" w:hAnsi="Seaford"/>
              </w:rPr>
              <w:t>Jury</w:t>
            </w:r>
          </w:p>
        </w:tc>
        <w:tc>
          <w:tcPr>
            <w:tcW w:w="3887" w:type="dxa"/>
          </w:tcPr>
          <w:p w14:paraId="5B1B2321" w14:textId="4FFFB509" w:rsidR="00CD1BD7" w:rsidRDefault="00CD1BD7" w:rsidP="00A872EE">
            <w:pPr>
              <w:rPr>
                <w:rFonts w:ascii="Seaford" w:hAnsi="Seaford"/>
              </w:rPr>
            </w:pPr>
            <w:r>
              <w:rPr>
                <w:rFonts w:ascii="Seaford" w:hAnsi="Seaford"/>
              </w:rPr>
              <w:t>--</w:t>
            </w:r>
          </w:p>
        </w:tc>
      </w:tr>
    </w:tbl>
    <w:p w14:paraId="7809A86F" w14:textId="5939568C" w:rsidR="00E01337" w:rsidRPr="00983A39" w:rsidRDefault="00E01337" w:rsidP="00A872EE">
      <w:pPr>
        <w:rPr>
          <w:rFonts w:ascii="Seaford" w:hAnsi="Seaford"/>
        </w:rPr>
      </w:pPr>
    </w:p>
    <w:p w14:paraId="1882A184" w14:textId="0C1AF4E4" w:rsidR="0038514C" w:rsidRPr="009A177E" w:rsidRDefault="0038514C" w:rsidP="00A872EE">
      <w:pPr>
        <w:rPr>
          <w:rFonts w:ascii="Seaford" w:hAnsi="Seaford"/>
        </w:rPr>
      </w:pPr>
      <w:r w:rsidRPr="009A177E">
        <w:rPr>
          <w:rFonts w:ascii="Seaford" w:hAnsi="Seaford"/>
        </w:rPr>
        <w:tab/>
      </w:r>
    </w:p>
    <w:p w14:paraId="4AAA007F" w14:textId="53EB2FB2" w:rsidR="00CE61A5" w:rsidRDefault="00CE61A5" w:rsidP="00A872EE">
      <w:pPr>
        <w:rPr>
          <w:rFonts w:ascii="Seaford" w:hAnsi="Seaford"/>
          <w:b/>
          <w:bCs/>
          <w:color w:val="000000"/>
        </w:rPr>
      </w:pPr>
      <w:r>
        <w:rPr>
          <w:rFonts w:ascii="Seaford" w:hAnsi="Seaford"/>
          <w:b/>
          <w:bCs/>
          <w:color w:val="000000"/>
        </w:rPr>
        <w:lastRenderedPageBreak/>
        <w:t>Assignments:</w:t>
      </w:r>
    </w:p>
    <w:p w14:paraId="38911380" w14:textId="26D05B4B" w:rsidR="00CE61A5" w:rsidRDefault="00C115F0" w:rsidP="00A872EE">
      <w:pPr>
        <w:rPr>
          <w:rFonts w:ascii="Seaford" w:hAnsi="Seaford"/>
          <w:color w:val="000000"/>
        </w:rPr>
      </w:pPr>
      <w:r>
        <w:rPr>
          <w:rFonts w:ascii="Seaford" w:hAnsi="Seaford"/>
          <w:color w:val="000000"/>
        </w:rPr>
        <w:tab/>
        <w:t xml:space="preserve">There are </w:t>
      </w:r>
      <w:r w:rsidR="009C71D5">
        <w:rPr>
          <w:rFonts w:ascii="Seaford" w:hAnsi="Seaford"/>
          <w:color w:val="000000"/>
        </w:rPr>
        <w:t>four</w:t>
      </w:r>
      <w:r>
        <w:rPr>
          <w:rFonts w:ascii="Seaford" w:hAnsi="Seaford"/>
          <w:color w:val="000000"/>
        </w:rPr>
        <w:t xml:space="preserve"> major assignments for the lessons: </w:t>
      </w:r>
      <w:r w:rsidR="001F302A">
        <w:rPr>
          <w:rFonts w:ascii="Seaford" w:hAnsi="Seaford"/>
          <w:color w:val="000000"/>
        </w:rPr>
        <w:t>Tunes</w:t>
      </w:r>
      <w:r>
        <w:rPr>
          <w:rFonts w:ascii="Seaford" w:hAnsi="Seaford"/>
          <w:color w:val="000000"/>
        </w:rPr>
        <w:t xml:space="preserve">, </w:t>
      </w:r>
      <w:r w:rsidR="009C71D5">
        <w:rPr>
          <w:rFonts w:ascii="Seaford" w:hAnsi="Seaford"/>
          <w:color w:val="000000"/>
        </w:rPr>
        <w:t xml:space="preserve">Arpeggios, </w:t>
      </w:r>
      <w:r>
        <w:rPr>
          <w:rFonts w:ascii="Seaford" w:hAnsi="Seaford"/>
          <w:color w:val="000000"/>
        </w:rPr>
        <w:t xml:space="preserve">Transcriptions, </w:t>
      </w:r>
      <w:r w:rsidR="001F302A">
        <w:rPr>
          <w:rFonts w:ascii="Seaford" w:hAnsi="Seaford"/>
          <w:color w:val="000000"/>
        </w:rPr>
        <w:t>and Combos</w:t>
      </w:r>
      <w:r w:rsidR="009C71D5">
        <w:rPr>
          <w:rFonts w:ascii="Seaford" w:hAnsi="Seaford"/>
          <w:color w:val="000000"/>
        </w:rPr>
        <w:t>.</w:t>
      </w:r>
    </w:p>
    <w:p w14:paraId="3523ECA5" w14:textId="77777777" w:rsidR="009C71D5" w:rsidRDefault="009C71D5" w:rsidP="00A872EE">
      <w:pPr>
        <w:rPr>
          <w:rFonts w:ascii="Seaford" w:hAnsi="Seaford"/>
          <w:color w:val="000000"/>
        </w:rPr>
      </w:pPr>
    </w:p>
    <w:p w14:paraId="1311D6FE" w14:textId="1EEC0210" w:rsidR="009C71D5" w:rsidRPr="009C71D5" w:rsidRDefault="009C71D5" w:rsidP="00A872EE">
      <w:pPr>
        <w:rPr>
          <w:rFonts w:ascii="Seaford" w:hAnsi="Seaford"/>
          <w:color w:val="000000"/>
          <w:u w:val="single"/>
        </w:rPr>
      </w:pPr>
      <w:r w:rsidRPr="009C71D5">
        <w:rPr>
          <w:rFonts w:ascii="Seaford" w:hAnsi="Seaford"/>
          <w:color w:val="000000"/>
          <w:u w:val="single"/>
        </w:rPr>
        <w:t>Tunes</w:t>
      </w:r>
    </w:p>
    <w:p w14:paraId="291D5396" w14:textId="7757EEC8" w:rsidR="001F302A" w:rsidRDefault="001F302A" w:rsidP="00A872EE">
      <w:pPr>
        <w:rPr>
          <w:rFonts w:ascii="Seaford" w:hAnsi="Seaford"/>
          <w:color w:val="000000"/>
        </w:rPr>
      </w:pPr>
      <w:r>
        <w:rPr>
          <w:rFonts w:ascii="Seaford" w:hAnsi="Seaford"/>
          <w:color w:val="000000"/>
        </w:rPr>
        <w:tab/>
        <w:t xml:space="preserve">Tunes are designed </w:t>
      </w:r>
      <w:r w:rsidR="00A10D69">
        <w:rPr>
          <w:rFonts w:ascii="Seaford" w:hAnsi="Seaford"/>
          <w:color w:val="000000"/>
        </w:rPr>
        <w:t>to</w:t>
      </w:r>
      <w:r>
        <w:rPr>
          <w:rFonts w:ascii="Seaford" w:hAnsi="Seaford"/>
          <w:color w:val="000000"/>
        </w:rPr>
        <w:t xml:space="preserve"> learn repertory thoroughly and as </w:t>
      </w:r>
      <w:proofErr w:type="spellStart"/>
      <w:proofErr w:type="gramStart"/>
      <w:r>
        <w:rPr>
          <w:rFonts w:ascii="Seaford" w:hAnsi="Seaford"/>
          <w:color w:val="000000"/>
        </w:rPr>
        <w:t>a</w:t>
      </w:r>
      <w:proofErr w:type="spellEnd"/>
      <w:proofErr w:type="gramEnd"/>
      <w:r>
        <w:rPr>
          <w:rFonts w:ascii="Seaford" w:hAnsi="Seaford"/>
          <w:color w:val="000000"/>
        </w:rPr>
        <w:t xml:space="preserve"> opportunity to practice technique in a musical application. Each Tune will require two phases of learning: Prep and Routine. In the Prep stage that happens one week prior to the Routine stage, the student will bring a legal copy or create their own lead sheet for their tune of choice. This lead sheet should be in accordance with a recording of choice, probably the original recording or other significant recording unless there is a good reason not to). Make sure to know the title of the album, the year it was recorded, and the personnel on the track. </w:t>
      </w:r>
    </w:p>
    <w:p w14:paraId="6E6A5D84" w14:textId="2DBC3A82" w:rsidR="001F302A" w:rsidRDefault="001F302A" w:rsidP="00A872EE">
      <w:pPr>
        <w:ind w:firstLine="720"/>
        <w:rPr>
          <w:rFonts w:ascii="Seaford" w:hAnsi="Seaford"/>
          <w:color w:val="000000"/>
        </w:rPr>
      </w:pPr>
      <w:r>
        <w:rPr>
          <w:rFonts w:ascii="Seaford" w:hAnsi="Seaford"/>
          <w:color w:val="000000"/>
        </w:rPr>
        <w:t>Often, lead sheets that are already created are incorrect; make sure to bring in an accurate lead sheet. Label the lead sheet already labeled on each chord change with the appropriate chord-scale (e.g. if chord is C13b9, label the chord “C H/W”, etc.).</w:t>
      </w:r>
    </w:p>
    <w:p w14:paraId="70146411" w14:textId="4AD636E8" w:rsidR="001F302A" w:rsidRDefault="001F302A" w:rsidP="00A872EE">
      <w:pPr>
        <w:ind w:firstLine="720"/>
        <w:rPr>
          <w:rFonts w:ascii="Seaford" w:hAnsi="Seaford"/>
          <w:color w:val="000000"/>
        </w:rPr>
      </w:pPr>
      <w:r>
        <w:rPr>
          <w:rFonts w:ascii="Seaford" w:hAnsi="Seaford"/>
          <w:color w:val="000000"/>
        </w:rPr>
        <w:t xml:space="preserve">The second stage is the Routine. This will be a performance-based etude that will force the student to know the tune thoroughly. The routine will involve </w:t>
      </w:r>
      <w:r w:rsidR="00A10D69">
        <w:rPr>
          <w:rFonts w:ascii="Seaford" w:hAnsi="Seaford"/>
          <w:color w:val="000000"/>
        </w:rPr>
        <w:t xml:space="preserve">___ steps: first, you will play the entire melody and </w:t>
      </w:r>
      <w:proofErr w:type="spellStart"/>
      <w:r w:rsidR="00A10D69">
        <w:rPr>
          <w:rFonts w:ascii="Seaford" w:hAnsi="Seaford"/>
          <w:color w:val="000000"/>
        </w:rPr>
        <w:t>counterline</w:t>
      </w:r>
      <w:proofErr w:type="spellEnd"/>
      <w:r w:rsidR="00A10D69">
        <w:rPr>
          <w:rFonts w:ascii="Seaford" w:hAnsi="Seaford"/>
          <w:color w:val="000000"/>
        </w:rPr>
        <w:t xml:space="preserve"> rubato, making sure to express every change (this will be demonstrated for you in the first lesson), then, in time, you will play an intro if appropriate, two choruses of bassline, and two choruses of solo. There will be six Tunes for which you will complete the Prep and Routine sequence.</w:t>
      </w:r>
    </w:p>
    <w:p w14:paraId="4837D5EE" w14:textId="77777777" w:rsidR="009C71D5" w:rsidRDefault="009C71D5" w:rsidP="00A872EE">
      <w:pPr>
        <w:ind w:firstLine="720"/>
        <w:rPr>
          <w:rFonts w:ascii="Seaford" w:hAnsi="Seaford"/>
          <w:color w:val="000000"/>
        </w:rPr>
      </w:pPr>
    </w:p>
    <w:p w14:paraId="751D5C65" w14:textId="77777777" w:rsidR="009C71D5" w:rsidRDefault="009C71D5" w:rsidP="00A872EE">
      <w:pPr>
        <w:rPr>
          <w:rFonts w:ascii="Seaford" w:hAnsi="Seaford"/>
          <w:color w:val="000000"/>
        </w:rPr>
      </w:pPr>
      <w:r>
        <w:rPr>
          <w:rFonts w:ascii="Seaford" w:hAnsi="Seaford"/>
          <w:color w:val="000000"/>
          <w:u w:val="single"/>
        </w:rPr>
        <w:t>Arpeggios</w:t>
      </w:r>
    </w:p>
    <w:p w14:paraId="67610DDE" w14:textId="76BFE8AC" w:rsidR="009C71D5" w:rsidRDefault="009C71D5" w:rsidP="00A872EE">
      <w:pPr>
        <w:rPr>
          <w:rFonts w:ascii="Seaford" w:hAnsi="Seaford"/>
          <w:color w:val="000000"/>
        </w:rPr>
      </w:pPr>
      <w:r>
        <w:rPr>
          <w:rFonts w:ascii="Seaford" w:hAnsi="Seaford"/>
          <w:color w:val="000000"/>
        </w:rPr>
        <w:tab/>
        <w:t xml:space="preserve">Arpeggios are an inevitable part of your walking and soloing improvisation. Each week (except the first), you will prepare the same arpeggios in new keys such that by the jury week, you will have learned </w:t>
      </w:r>
      <w:proofErr w:type="gramStart"/>
      <w:r>
        <w:rPr>
          <w:rFonts w:ascii="Seaford" w:hAnsi="Seaford"/>
          <w:color w:val="000000"/>
        </w:rPr>
        <w:t>all of</w:t>
      </w:r>
      <w:proofErr w:type="gramEnd"/>
      <w:r>
        <w:rPr>
          <w:rFonts w:ascii="Seaford" w:hAnsi="Seaford"/>
          <w:color w:val="000000"/>
        </w:rPr>
        <w:t xml:space="preserve"> the arpeggios in all keys. For each key, play a two-octave arpeggio to the 9</w:t>
      </w:r>
      <w:r w:rsidRPr="009C71D5">
        <w:rPr>
          <w:rFonts w:ascii="Seaford" w:hAnsi="Seaford"/>
          <w:color w:val="000000"/>
          <w:vertAlign w:val="superscript"/>
        </w:rPr>
        <w:t>th</w:t>
      </w:r>
      <w:r>
        <w:rPr>
          <w:rFonts w:ascii="Seaford" w:hAnsi="Seaford"/>
          <w:color w:val="000000"/>
        </w:rPr>
        <w:t xml:space="preserve"> (to the 8</w:t>
      </w:r>
      <w:r w:rsidRPr="009C71D5">
        <w:rPr>
          <w:rFonts w:ascii="Seaford" w:hAnsi="Seaford"/>
          <w:color w:val="000000"/>
          <w:vertAlign w:val="superscript"/>
        </w:rPr>
        <w:t>th</w:t>
      </w:r>
      <w:r>
        <w:rPr>
          <w:rFonts w:ascii="Seaford" w:hAnsi="Seaford"/>
          <w:color w:val="000000"/>
        </w:rPr>
        <w:t xml:space="preserve"> for the diminished arpeggio) for the major 7</w:t>
      </w:r>
      <w:r w:rsidRPr="009C71D5">
        <w:rPr>
          <w:rFonts w:ascii="Seaford" w:hAnsi="Seaford"/>
          <w:color w:val="000000"/>
          <w:vertAlign w:val="superscript"/>
        </w:rPr>
        <w:t>th</w:t>
      </w:r>
      <w:r>
        <w:rPr>
          <w:rFonts w:ascii="Seaford" w:hAnsi="Seaford"/>
          <w:color w:val="000000"/>
        </w:rPr>
        <w:t>, dominant 7</w:t>
      </w:r>
      <w:r w:rsidRPr="009C71D5">
        <w:rPr>
          <w:rFonts w:ascii="Seaford" w:hAnsi="Seaford"/>
          <w:color w:val="000000"/>
          <w:vertAlign w:val="superscript"/>
        </w:rPr>
        <w:t>th</w:t>
      </w:r>
      <w:r>
        <w:rPr>
          <w:rFonts w:ascii="Seaford" w:hAnsi="Seaford"/>
          <w:color w:val="000000"/>
        </w:rPr>
        <w:t>, minor 7</w:t>
      </w:r>
      <w:r w:rsidRPr="009C71D5">
        <w:rPr>
          <w:rFonts w:ascii="Seaford" w:hAnsi="Seaford"/>
          <w:color w:val="000000"/>
          <w:vertAlign w:val="superscript"/>
        </w:rPr>
        <w:t>th</w:t>
      </w:r>
      <w:r>
        <w:rPr>
          <w:rFonts w:ascii="Seaford" w:hAnsi="Seaford"/>
          <w:color w:val="000000"/>
        </w:rPr>
        <w:t>, half-diminished 7</w:t>
      </w:r>
      <w:r w:rsidRPr="009C71D5">
        <w:rPr>
          <w:rFonts w:ascii="Seaford" w:hAnsi="Seaford"/>
          <w:color w:val="000000"/>
          <w:vertAlign w:val="superscript"/>
        </w:rPr>
        <w:t>th</w:t>
      </w:r>
      <w:r>
        <w:rPr>
          <w:rFonts w:ascii="Seaford" w:hAnsi="Seaford"/>
          <w:color w:val="000000"/>
        </w:rPr>
        <w:t>, and diminished 7</w:t>
      </w:r>
      <w:r w:rsidRPr="009C71D5">
        <w:rPr>
          <w:rFonts w:ascii="Seaford" w:hAnsi="Seaford"/>
          <w:color w:val="000000"/>
          <w:vertAlign w:val="superscript"/>
        </w:rPr>
        <w:t>th</w:t>
      </w:r>
      <w:r>
        <w:rPr>
          <w:rFonts w:ascii="Seaford" w:hAnsi="Seaford"/>
          <w:color w:val="000000"/>
        </w:rPr>
        <w:t>, consecutively without stopping, a</w:t>
      </w:r>
      <w:r w:rsidR="00671895">
        <w:rPr>
          <w:rFonts w:ascii="Seaford" w:hAnsi="Seaford"/>
          <w:color w:val="000000"/>
        </w:rPr>
        <w:t>s fast as you can in time without sacrificing clarity or technique</w:t>
      </w:r>
      <w:r>
        <w:rPr>
          <w:rFonts w:ascii="Seaford" w:hAnsi="Seaford"/>
          <w:color w:val="000000"/>
        </w:rPr>
        <w:t xml:space="preserve">. For example, the arpeggio sequence in E would be played as follows: </w:t>
      </w:r>
    </w:p>
    <w:p w14:paraId="6DF0568E" w14:textId="2A0E7155" w:rsidR="009C71D5" w:rsidRDefault="009C71D5" w:rsidP="00A872EE">
      <w:pPr>
        <w:rPr>
          <w:rFonts w:ascii="Seaford" w:hAnsi="Seaford"/>
          <w:color w:val="000000"/>
        </w:rPr>
      </w:pPr>
      <w:r w:rsidRPr="009C71D5">
        <w:rPr>
          <w:rFonts w:ascii="Seaford" w:hAnsi="Seaford"/>
          <w:noProof/>
          <w:color w:val="000000"/>
        </w:rPr>
        <w:lastRenderedPageBreak/>
        <w:drawing>
          <wp:inline distT="0" distB="0" distL="0" distR="0" wp14:anchorId="071E8CF2" wp14:editId="7A9532CA">
            <wp:extent cx="5486400" cy="2927985"/>
            <wp:effectExtent l="0" t="0" r="0" b="5715"/>
            <wp:docPr id="456600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00659" name=""/>
                    <pic:cNvPicPr/>
                  </pic:nvPicPr>
                  <pic:blipFill>
                    <a:blip r:embed="rId8"/>
                    <a:stretch>
                      <a:fillRect/>
                    </a:stretch>
                  </pic:blipFill>
                  <pic:spPr>
                    <a:xfrm>
                      <a:off x="0" y="0"/>
                      <a:ext cx="5486400" cy="2927985"/>
                    </a:xfrm>
                    <a:prstGeom prst="rect">
                      <a:avLst/>
                    </a:prstGeom>
                  </pic:spPr>
                </pic:pic>
              </a:graphicData>
            </a:graphic>
          </wp:inline>
        </w:drawing>
      </w:r>
    </w:p>
    <w:p w14:paraId="76B3DB10" w14:textId="77777777" w:rsidR="009C71D5" w:rsidRDefault="009C71D5" w:rsidP="00A872EE">
      <w:pPr>
        <w:rPr>
          <w:rFonts w:ascii="Seaford" w:hAnsi="Seaford"/>
          <w:color w:val="000000"/>
        </w:rPr>
      </w:pPr>
    </w:p>
    <w:p w14:paraId="05D21360" w14:textId="77777777" w:rsidR="009C71D5" w:rsidRDefault="009C71D5" w:rsidP="00A872EE">
      <w:pPr>
        <w:rPr>
          <w:rFonts w:ascii="Seaford" w:hAnsi="Seaford"/>
          <w:color w:val="000000"/>
        </w:rPr>
      </w:pPr>
    </w:p>
    <w:p w14:paraId="07F6962D" w14:textId="77777777" w:rsidR="009C71D5" w:rsidRDefault="009C71D5" w:rsidP="00A872EE">
      <w:pPr>
        <w:rPr>
          <w:rFonts w:ascii="Seaford" w:hAnsi="Seaford"/>
          <w:color w:val="000000"/>
        </w:rPr>
      </w:pPr>
      <w:r>
        <w:rPr>
          <w:rFonts w:ascii="Seaford" w:hAnsi="Seaford"/>
          <w:color w:val="000000"/>
          <w:u w:val="single"/>
        </w:rPr>
        <w:t>Transcriptions</w:t>
      </w:r>
    </w:p>
    <w:p w14:paraId="09DB14A8" w14:textId="122B9284" w:rsidR="009C71D5" w:rsidRDefault="00671895" w:rsidP="00A872EE">
      <w:pPr>
        <w:rPr>
          <w:rFonts w:ascii="Seaford" w:hAnsi="Seaford"/>
          <w:color w:val="000000"/>
        </w:rPr>
      </w:pPr>
      <w:r>
        <w:rPr>
          <w:rFonts w:ascii="Seaford" w:hAnsi="Seaford"/>
          <w:color w:val="000000"/>
        </w:rPr>
        <w:tab/>
        <w:t>Two transcriptions will be prepared, for weeks 5 and 10 respectively. The first will be a transcription of all notes played by a bass player from a recording of your choice. This may or may not include a solo, but including a solo is encouraged. The second transcription will be a solo transcription of an instrument other than bass. For both transcriptions, provide a written transcription, including chord changes, articulations on all quarter notes, and any other pertinent information, all on in digital notation. Students will play the entirety of the transcription along with the recording. Finding recordings of one of six Tunes learned throughout the semester could be helpful.</w:t>
      </w:r>
    </w:p>
    <w:p w14:paraId="4DBA938F" w14:textId="77777777" w:rsidR="009C71D5" w:rsidRDefault="009C71D5" w:rsidP="00A872EE">
      <w:pPr>
        <w:rPr>
          <w:rFonts w:ascii="Seaford" w:hAnsi="Seaford"/>
          <w:color w:val="000000"/>
        </w:rPr>
      </w:pPr>
    </w:p>
    <w:p w14:paraId="32129E2D" w14:textId="35C05A30" w:rsidR="00A10D69" w:rsidRDefault="009C71D5" w:rsidP="00A872EE">
      <w:pPr>
        <w:rPr>
          <w:rFonts w:ascii="Seaford" w:hAnsi="Seaford"/>
          <w:color w:val="000000"/>
        </w:rPr>
      </w:pPr>
      <w:r>
        <w:rPr>
          <w:rFonts w:ascii="Seaford" w:hAnsi="Seaford"/>
          <w:color w:val="000000"/>
          <w:u w:val="single"/>
        </w:rPr>
        <w:t>Combos</w:t>
      </w:r>
      <w:r>
        <w:rPr>
          <w:rFonts w:ascii="Seaford" w:hAnsi="Seaford"/>
          <w:color w:val="000000"/>
        </w:rPr>
        <w:tab/>
      </w:r>
    </w:p>
    <w:p w14:paraId="4BEC3EC3" w14:textId="5C997BB4" w:rsidR="00A10D69" w:rsidRDefault="00671895" w:rsidP="00A872EE">
      <w:pPr>
        <w:rPr>
          <w:rFonts w:ascii="Seaford" w:hAnsi="Seaford"/>
          <w:color w:val="000000"/>
        </w:rPr>
      </w:pPr>
      <w:r>
        <w:rPr>
          <w:rFonts w:ascii="Seaford" w:hAnsi="Seaford"/>
          <w:color w:val="000000"/>
        </w:rPr>
        <w:tab/>
        <w:t xml:space="preserve">For weeks 8 and 12, the student will be responsible for reserving a room and finding a drummer and pianist (horns optional) to play with live. Rehearsal with the group beforehand is not necessary; feel free to prepare with the group as much as you would like. For both weeks, write at least one new original tune and bring in a lead sheet for the band and the instructor to read, and play it. The student and the band will also collectively call standards. This will be an opportunity for the instructor to assess the student’s playing in a live group setting. Calling one of six Tunes learned throughout the semester could be helpful. If no one is available during the regular lesson time, we can find a different time that week when people/rooms are available. </w:t>
      </w:r>
    </w:p>
    <w:p w14:paraId="0AE0EEE7" w14:textId="77777777" w:rsidR="00C115F0" w:rsidRDefault="00C115F0" w:rsidP="00A872EE">
      <w:pPr>
        <w:rPr>
          <w:rFonts w:ascii="Seaford" w:hAnsi="Seaford"/>
          <w:color w:val="000000"/>
        </w:rPr>
      </w:pPr>
    </w:p>
    <w:p w14:paraId="1852F10A" w14:textId="77777777" w:rsidR="003B624A" w:rsidRDefault="003B624A" w:rsidP="00A872EE">
      <w:pPr>
        <w:rPr>
          <w:rFonts w:ascii="Seaford" w:hAnsi="Seaford"/>
          <w:color w:val="000000"/>
        </w:rPr>
      </w:pPr>
    </w:p>
    <w:p w14:paraId="4278552E" w14:textId="77777777" w:rsidR="00A872EE" w:rsidRDefault="00A872EE" w:rsidP="00A872EE">
      <w:pPr>
        <w:rPr>
          <w:rFonts w:ascii="Seaford" w:hAnsi="Seaford"/>
          <w:color w:val="000000"/>
        </w:rPr>
      </w:pPr>
    </w:p>
    <w:p w14:paraId="676E9EB3" w14:textId="2A6118C5" w:rsidR="00CE61A5" w:rsidRPr="00CE61A5" w:rsidRDefault="002B3A98" w:rsidP="00A872EE">
      <w:pPr>
        <w:rPr>
          <w:rFonts w:ascii="Seaford" w:hAnsi="Seaford"/>
          <w:b/>
          <w:bCs/>
          <w:color w:val="000000"/>
        </w:rPr>
      </w:pPr>
      <w:r>
        <w:rPr>
          <w:rFonts w:ascii="Seaford" w:hAnsi="Seaford"/>
          <w:b/>
          <w:bCs/>
          <w:color w:val="000000"/>
        </w:rPr>
        <w:lastRenderedPageBreak/>
        <w:t>Jury</w:t>
      </w:r>
      <w:r w:rsidR="00CE61A5" w:rsidRPr="00CE61A5">
        <w:rPr>
          <w:rFonts w:ascii="Seaford" w:hAnsi="Seaford"/>
          <w:b/>
          <w:bCs/>
          <w:color w:val="000000"/>
        </w:rPr>
        <w:t>:</w:t>
      </w:r>
    </w:p>
    <w:p w14:paraId="2A5BB405" w14:textId="4698555C" w:rsidR="00CC4E12" w:rsidRDefault="00A872EE" w:rsidP="00A872EE">
      <w:pPr>
        <w:rPr>
          <w:rFonts w:ascii="Seaford" w:hAnsi="Seaford"/>
          <w:color w:val="000000"/>
        </w:rPr>
      </w:pPr>
      <w:r>
        <w:rPr>
          <w:rFonts w:ascii="Seaford" w:hAnsi="Seaford"/>
          <w:color w:val="000000"/>
        </w:rPr>
        <w:tab/>
        <w:t>Your jury evaluation will consist of three parts: One Routine from this semester of your choosing, one other Routine from this semester chosen randomly, and one key of Arpeggios from this semester chosen randomly.</w:t>
      </w:r>
    </w:p>
    <w:p w14:paraId="619A95E2" w14:textId="77777777" w:rsidR="00A872EE" w:rsidRDefault="00A872EE" w:rsidP="00A872EE">
      <w:pPr>
        <w:rPr>
          <w:rFonts w:ascii="Seaford" w:hAnsi="Seaford"/>
          <w:b/>
          <w:bCs/>
          <w:color w:val="000000"/>
        </w:rPr>
      </w:pPr>
    </w:p>
    <w:p w14:paraId="06B79F7B" w14:textId="58D0E97F" w:rsidR="00E34C01" w:rsidRPr="002E7EBF" w:rsidRDefault="00E34C01" w:rsidP="00A872EE">
      <w:pPr>
        <w:rPr>
          <w:rFonts w:ascii="Seaford" w:hAnsi="Seaford"/>
          <w:b/>
          <w:bCs/>
          <w:color w:val="000000"/>
        </w:rPr>
      </w:pPr>
      <w:r w:rsidRPr="002E7EBF">
        <w:rPr>
          <w:rFonts w:ascii="Seaford" w:hAnsi="Seaford"/>
          <w:b/>
          <w:bCs/>
          <w:color w:val="000000"/>
        </w:rPr>
        <w:t xml:space="preserve">Students with </w:t>
      </w:r>
      <w:r w:rsidR="002E7EBF">
        <w:rPr>
          <w:rFonts w:ascii="Seaford" w:hAnsi="Seaford"/>
          <w:b/>
          <w:bCs/>
          <w:color w:val="000000"/>
        </w:rPr>
        <w:t>D</w:t>
      </w:r>
      <w:r w:rsidRPr="002E7EBF">
        <w:rPr>
          <w:rFonts w:ascii="Seaford" w:hAnsi="Seaford"/>
          <w:b/>
          <w:bCs/>
          <w:color w:val="000000"/>
        </w:rPr>
        <w:t>isabilities</w:t>
      </w:r>
      <w:r w:rsidR="00842D9F" w:rsidRPr="002E7EBF">
        <w:rPr>
          <w:rFonts w:ascii="Seaford" w:hAnsi="Seaford"/>
          <w:b/>
          <w:bCs/>
          <w:color w:val="000000"/>
        </w:rPr>
        <w:t>:</w:t>
      </w:r>
    </w:p>
    <w:p w14:paraId="4D6DF472" w14:textId="3ADB23D1" w:rsidR="00E34C01" w:rsidRPr="00BC1024" w:rsidRDefault="00E34C01" w:rsidP="00A872EE">
      <w:pPr>
        <w:ind w:firstLine="720"/>
        <w:rPr>
          <w:rFonts w:ascii="Seaford" w:hAnsi="Seaford"/>
          <w:color w:val="000000"/>
        </w:rPr>
      </w:pPr>
      <w:r w:rsidRPr="00BC1024">
        <w:rPr>
          <w:rFonts w:ascii="Seaford" w:hAnsi="Seaford"/>
          <w:color w:val="000000"/>
        </w:rPr>
        <w:t>Students with disabilities that affect their work in this class are</w:t>
      </w:r>
      <w:r w:rsidR="00ED6133" w:rsidRPr="00BC1024">
        <w:rPr>
          <w:rFonts w:ascii="Seaford" w:hAnsi="Seaford"/>
          <w:color w:val="000000"/>
        </w:rPr>
        <w:t xml:space="preserve"> </w:t>
      </w:r>
      <w:r w:rsidRPr="00BC1024">
        <w:rPr>
          <w:rFonts w:ascii="Seaford" w:hAnsi="Seaford"/>
          <w:color w:val="000000"/>
        </w:rPr>
        <w:t xml:space="preserve">invited to speak with </w:t>
      </w:r>
      <w:r w:rsidR="00E01337">
        <w:rPr>
          <w:rFonts w:ascii="Seaford" w:hAnsi="Seaford"/>
          <w:color w:val="000000"/>
        </w:rPr>
        <w:t>the instructor</w:t>
      </w:r>
      <w:r w:rsidRPr="00BC1024">
        <w:rPr>
          <w:rFonts w:ascii="Seaford" w:hAnsi="Seaford"/>
          <w:color w:val="000000"/>
        </w:rPr>
        <w:t xml:space="preserve"> privately about </w:t>
      </w:r>
      <w:r w:rsidR="00E01337">
        <w:rPr>
          <w:rFonts w:ascii="Seaford" w:hAnsi="Seaford"/>
          <w:color w:val="000000"/>
        </w:rPr>
        <w:t>how to best accommodate any needs</w:t>
      </w:r>
      <w:r w:rsidR="004E1445">
        <w:rPr>
          <w:rFonts w:ascii="Seaford" w:hAnsi="Seaford"/>
          <w:color w:val="000000"/>
        </w:rPr>
        <w:t>. Students must proactively speak with instructor for any accommodations to be considered legitimate and actionable.</w:t>
      </w:r>
    </w:p>
    <w:p w14:paraId="0E47A42E" w14:textId="77777777" w:rsidR="00E34C01" w:rsidRPr="00BC1024" w:rsidRDefault="00E34C01" w:rsidP="00A872EE">
      <w:pPr>
        <w:rPr>
          <w:rFonts w:ascii="Seaford" w:hAnsi="Seaford"/>
          <w:color w:val="000000"/>
        </w:rPr>
      </w:pPr>
    </w:p>
    <w:p w14:paraId="6D723D0B" w14:textId="35DDB091" w:rsidR="00E34C01" w:rsidRPr="002E7EBF" w:rsidRDefault="002E7EBF" w:rsidP="00A872EE">
      <w:pPr>
        <w:rPr>
          <w:rFonts w:ascii="Seaford" w:hAnsi="Seaford"/>
          <w:b/>
          <w:bCs/>
          <w:color w:val="000000"/>
        </w:rPr>
      </w:pPr>
      <w:r>
        <w:rPr>
          <w:rFonts w:ascii="Seaford" w:hAnsi="Seaford"/>
          <w:b/>
          <w:bCs/>
          <w:color w:val="000000"/>
        </w:rPr>
        <w:t xml:space="preserve">SPOT </w:t>
      </w:r>
      <w:r w:rsidR="00E34C01" w:rsidRPr="002E7EBF">
        <w:rPr>
          <w:rFonts w:ascii="Seaford" w:hAnsi="Seaford"/>
          <w:b/>
          <w:bCs/>
          <w:color w:val="000000"/>
        </w:rPr>
        <w:t>Evaluation</w:t>
      </w:r>
      <w:r>
        <w:rPr>
          <w:rFonts w:ascii="Seaford" w:hAnsi="Seaford"/>
          <w:b/>
          <w:bCs/>
          <w:color w:val="000000"/>
        </w:rPr>
        <w:t>s</w:t>
      </w:r>
      <w:r w:rsidR="00842D9F" w:rsidRPr="002E7EBF">
        <w:rPr>
          <w:rFonts w:ascii="Seaford" w:hAnsi="Seaford"/>
          <w:b/>
          <w:bCs/>
          <w:color w:val="000000"/>
        </w:rPr>
        <w:t>:</w:t>
      </w:r>
    </w:p>
    <w:p w14:paraId="5042B3F8" w14:textId="7E2D1E42" w:rsidR="008A126D" w:rsidRPr="004E1445" w:rsidRDefault="00E34C01" w:rsidP="00A872EE">
      <w:pPr>
        <w:ind w:firstLine="720"/>
        <w:rPr>
          <w:rFonts w:ascii="Seaford" w:hAnsi="Seaford"/>
          <w:color w:val="000000"/>
        </w:rPr>
      </w:pPr>
      <w:r w:rsidRPr="00BC1024">
        <w:rPr>
          <w:rFonts w:ascii="Seaford" w:hAnsi="Seaford"/>
          <w:color w:val="000000"/>
        </w:rPr>
        <w:t xml:space="preserve">The standard UNT </w:t>
      </w:r>
      <w:r w:rsidR="002E7EBF">
        <w:rPr>
          <w:rFonts w:ascii="Seaford" w:hAnsi="Seaford"/>
          <w:color w:val="000000"/>
        </w:rPr>
        <w:t xml:space="preserve">SPOT </w:t>
      </w:r>
      <w:r w:rsidRPr="00BC1024">
        <w:rPr>
          <w:rFonts w:ascii="Seaford" w:hAnsi="Seaford"/>
          <w:color w:val="000000"/>
        </w:rPr>
        <w:t xml:space="preserve">evaluation will be done at the end of the course. </w:t>
      </w:r>
      <w:r w:rsidR="00B40884">
        <w:rPr>
          <w:rFonts w:ascii="Seaford" w:hAnsi="Seaford"/>
          <w:color w:val="000000"/>
        </w:rPr>
        <w:t xml:space="preserve">This class is relatively new, and any suggestions for teaching methods or content will be taken into consideration. </w:t>
      </w:r>
      <w:r w:rsidRPr="00BC1024">
        <w:rPr>
          <w:rFonts w:ascii="Seaford" w:hAnsi="Seaford"/>
          <w:color w:val="000000"/>
        </w:rPr>
        <w:t>If you have comments or suggestions for improving the course before then, please le</w:t>
      </w:r>
      <w:r w:rsidR="008A6D07" w:rsidRPr="00BC1024">
        <w:rPr>
          <w:rFonts w:ascii="Seaford" w:hAnsi="Seaford"/>
          <w:color w:val="000000"/>
        </w:rPr>
        <w:t>t</w:t>
      </w:r>
      <w:r w:rsidRPr="00BC1024">
        <w:rPr>
          <w:rFonts w:ascii="Seaford" w:hAnsi="Seaford"/>
          <w:color w:val="000000"/>
        </w:rPr>
        <w:t xml:space="preserve"> </w:t>
      </w:r>
      <w:r w:rsidR="00B40884">
        <w:rPr>
          <w:rFonts w:ascii="Seaford" w:hAnsi="Seaford"/>
          <w:color w:val="000000"/>
        </w:rPr>
        <w:t>the instructor</w:t>
      </w:r>
      <w:r w:rsidRPr="00BC1024">
        <w:rPr>
          <w:rFonts w:ascii="Seaford" w:hAnsi="Seaford"/>
          <w:color w:val="000000"/>
        </w:rPr>
        <w:t xml:space="preserve"> know</w:t>
      </w:r>
      <w:r w:rsidR="00B40884">
        <w:rPr>
          <w:rFonts w:ascii="Seaford" w:hAnsi="Seaford"/>
          <w:color w:val="000000"/>
        </w:rPr>
        <w:t xml:space="preserve"> at any time.</w:t>
      </w:r>
    </w:p>
    <w:sectPr w:rsidR="008A126D" w:rsidRPr="004E1445" w:rsidSect="00E37CB0">
      <w:headerReference w:type="default" r:id="rId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92BC" w14:textId="77777777" w:rsidR="005C0A32" w:rsidRDefault="005C0A32" w:rsidP="00043B94">
      <w:r>
        <w:separator/>
      </w:r>
    </w:p>
  </w:endnote>
  <w:endnote w:type="continuationSeparator" w:id="0">
    <w:p w14:paraId="3D41525D" w14:textId="77777777" w:rsidR="005C0A32" w:rsidRDefault="005C0A32" w:rsidP="0004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aford">
    <w:panose1 w:val="00000500000000000000"/>
    <w:charset w:val="00"/>
    <w:family w:val="auto"/>
    <w:pitch w:val="variable"/>
    <w:sig w:usb0="80000003" w:usb1="00000001"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97FC" w14:textId="77777777" w:rsidR="00043B94" w:rsidRDefault="00043B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9C0886B" w14:textId="77777777" w:rsidR="00043B94" w:rsidRDefault="00043B94" w:rsidP="00043B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AE35" w14:textId="77777777" w:rsidR="00043B94" w:rsidRDefault="00043B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60F8EE" w14:textId="77777777" w:rsidR="00043B94" w:rsidRDefault="00043B94" w:rsidP="00043B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2B04" w14:textId="77777777" w:rsidR="005C0A32" w:rsidRDefault="005C0A32" w:rsidP="00043B94">
      <w:r>
        <w:separator/>
      </w:r>
    </w:p>
  </w:footnote>
  <w:footnote w:type="continuationSeparator" w:id="0">
    <w:p w14:paraId="44CD6C60" w14:textId="77777777" w:rsidR="005C0A32" w:rsidRDefault="005C0A32" w:rsidP="00043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94CC" w14:textId="7FE4C249" w:rsidR="0038514C" w:rsidRPr="0038514C" w:rsidRDefault="0038514C">
    <w:pPr>
      <w:pStyle w:val="Header"/>
      <w:rPr>
        <w:rFonts w:ascii="Seaford" w:hAnsi="Seaford"/>
      </w:rPr>
    </w:pPr>
    <w:r w:rsidRPr="0038514C">
      <w:rPr>
        <w:rFonts w:ascii="Seaford" w:hAnsi="Seaford"/>
      </w:rPr>
      <w:t>MU</w:t>
    </w:r>
    <w:r w:rsidR="009E25F7">
      <w:rPr>
        <w:rFonts w:ascii="Seaford" w:hAnsi="Seaford"/>
      </w:rPr>
      <w:t>AC 3538.701</w:t>
    </w:r>
    <w:r w:rsidRPr="0038514C">
      <w:rPr>
        <w:rFonts w:ascii="Seaford" w:hAnsi="Seaford"/>
      </w:rPr>
      <w:tab/>
    </w:r>
    <w:r w:rsidRPr="0038514C">
      <w:rPr>
        <w:rFonts w:ascii="Seaford" w:hAnsi="Seaford"/>
      </w:rPr>
      <w:tab/>
      <w:t xml:space="preserve">Fall </w:t>
    </w:r>
    <w:r w:rsidR="00394510">
      <w:rPr>
        <w:rFonts w:ascii="Seaford" w:hAnsi="Seaford"/>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3A71"/>
    <w:multiLevelType w:val="hybridMultilevel"/>
    <w:tmpl w:val="BCC6B22C"/>
    <w:lvl w:ilvl="0" w:tplc="04090011">
      <w:start w:val="1"/>
      <w:numFmt w:val="decimal"/>
      <w:lvlText w:val="%1)"/>
      <w:lvlJc w:val="left"/>
      <w:pPr>
        <w:ind w:left="720" w:hanging="360"/>
      </w:pPr>
    </w:lvl>
    <w:lvl w:ilvl="1" w:tplc="DE6C67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354FC"/>
    <w:multiLevelType w:val="hybridMultilevel"/>
    <w:tmpl w:val="0B5AF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F6FFE"/>
    <w:multiLevelType w:val="hybridMultilevel"/>
    <w:tmpl w:val="4F083982"/>
    <w:lvl w:ilvl="0" w:tplc="01846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34DE3"/>
    <w:multiLevelType w:val="hybridMultilevel"/>
    <w:tmpl w:val="3A066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81953"/>
    <w:multiLevelType w:val="hybridMultilevel"/>
    <w:tmpl w:val="9110814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C064CF"/>
    <w:multiLevelType w:val="hybridMultilevel"/>
    <w:tmpl w:val="3E686600"/>
    <w:lvl w:ilvl="0" w:tplc="0C683152">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01A5E"/>
    <w:multiLevelType w:val="hybridMultilevel"/>
    <w:tmpl w:val="EDDA7AA8"/>
    <w:lvl w:ilvl="0" w:tplc="01846B24">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3376D"/>
    <w:multiLevelType w:val="hybridMultilevel"/>
    <w:tmpl w:val="A06A9A4E"/>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F4BE8"/>
    <w:multiLevelType w:val="hybridMultilevel"/>
    <w:tmpl w:val="DCECFF14"/>
    <w:lvl w:ilvl="0" w:tplc="01846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37920"/>
    <w:multiLevelType w:val="hybridMultilevel"/>
    <w:tmpl w:val="EBA0FC64"/>
    <w:lvl w:ilvl="0" w:tplc="E2A4578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8123E1C"/>
    <w:multiLevelType w:val="hybridMultilevel"/>
    <w:tmpl w:val="A41C31AE"/>
    <w:lvl w:ilvl="0" w:tplc="02086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984FBB"/>
    <w:multiLevelType w:val="hybridMultilevel"/>
    <w:tmpl w:val="79BA7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060098">
    <w:abstractNumId w:val="5"/>
  </w:num>
  <w:num w:numId="2" w16cid:durableId="1299795869">
    <w:abstractNumId w:val="8"/>
  </w:num>
  <w:num w:numId="3" w16cid:durableId="148329348">
    <w:abstractNumId w:val="2"/>
  </w:num>
  <w:num w:numId="4" w16cid:durableId="605356065">
    <w:abstractNumId w:val="3"/>
  </w:num>
  <w:num w:numId="5" w16cid:durableId="565149490">
    <w:abstractNumId w:val="4"/>
  </w:num>
  <w:num w:numId="6" w16cid:durableId="1687437060">
    <w:abstractNumId w:val="0"/>
  </w:num>
  <w:num w:numId="7" w16cid:durableId="1352877676">
    <w:abstractNumId w:val="6"/>
  </w:num>
  <w:num w:numId="8" w16cid:durableId="1590195204">
    <w:abstractNumId w:val="7"/>
  </w:num>
  <w:num w:numId="9" w16cid:durableId="2083679030">
    <w:abstractNumId w:val="1"/>
  </w:num>
  <w:num w:numId="10" w16cid:durableId="1209807057">
    <w:abstractNumId w:val="11"/>
  </w:num>
  <w:num w:numId="11" w16cid:durableId="225266255">
    <w:abstractNumId w:val="10"/>
  </w:num>
  <w:num w:numId="12" w16cid:durableId="229389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0F"/>
    <w:rsid w:val="00006E9B"/>
    <w:rsid w:val="00014538"/>
    <w:rsid w:val="00015DB8"/>
    <w:rsid w:val="000203E4"/>
    <w:rsid w:val="00036657"/>
    <w:rsid w:val="00043B94"/>
    <w:rsid w:val="0004546A"/>
    <w:rsid w:val="000462CA"/>
    <w:rsid w:val="00046C5C"/>
    <w:rsid w:val="00053B8C"/>
    <w:rsid w:val="00064E16"/>
    <w:rsid w:val="00082DD7"/>
    <w:rsid w:val="00082FB0"/>
    <w:rsid w:val="00091322"/>
    <w:rsid w:val="000940AC"/>
    <w:rsid w:val="00096797"/>
    <w:rsid w:val="000A0183"/>
    <w:rsid w:val="000A215C"/>
    <w:rsid w:val="000F6A8C"/>
    <w:rsid w:val="00100989"/>
    <w:rsid w:val="00105ED3"/>
    <w:rsid w:val="00106ED2"/>
    <w:rsid w:val="00126904"/>
    <w:rsid w:val="0013704D"/>
    <w:rsid w:val="001448F7"/>
    <w:rsid w:val="001618C8"/>
    <w:rsid w:val="001673C0"/>
    <w:rsid w:val="00171428"/>
    <w:rsid w:val="00173CEB"/>
    <w:rsid w:val="0018015E"/>
    <w:rsid w:val="001828ED"/>
    <w:rsid w:val="001D0F0D"/>
    <w:rsid w:val="001D4EC9"/>
    <w:rsid w:val="001F123E"/>
    <w:rsid w:val="001F1AD2"/>
    <w:rsid w:val="001F302A"/>
    <w:rsid w:val="00211EFE"/>
    <w:rsid w:val="00216953"/>
    <w:rsid w:val="0023127A"/>
    <w:rsid w:val="00232FA4"/>
    <w:rsid w:val="002353BD"/>
    <w:rsid w:val="00236CD7"/>
    <w:rsid w:val="0024041A"/>
    <w:rsid w:val="00271453"/>
    <w:rsid w:val="002866C7"/>
    <w:rsid w:val="00291EA0"/>
    <w:rsid w:val="002A7AAD"/>
    <w:rsid w:val="002B2BA2"/>
    <w:rsid w:val="002B3A98"/>
    <w:rsid w:val="002D4D42"/>
    <w:rsid w:val="002D770A"/>
    <w:rsid w:val="002E47BF"/>
    <w:rsid w:val="002E4EE4"/>
    <w:rsid w:val="002E7EBF"/>
    <w:rsid w:val="00302804"/>
    <w:rsid w:val="0031568E"/>
    <w:rsid w:val="00323FC6"/>
    <w:rsid w:val="00333C92"/>
    <w:rsid w:val="00340623"/>
    <w:rsid w:val="00341FD3"/>
    <w:rsid w:val="0034435E"/>
    <w:rsid w:val="00346D36"/>
    <w:rsid w:val="0035362F"/>
    <w:rsid w:val="0035385D"/>
    <w:rsid w:val="003726B3"/>
    <w:rsid w:val="00382830"/>
    <w:rsid w:val="0038514C"/>
    <w:rsid w:val="00394510"/>
    <w:rsid w:val="003B60C9"/>
    <w:rsid w:val="003B624A"/>
    <w:rsid w:val="003C1F80"/>
    <w:rsid w:val="003C6CC7"/>
    <w:rsid w:val="003D45F1"/>
    <w:rsid w:val="003D497D"/>
    <w:rsid w:val="003E7F6C"/>
    <w:rsid w:val="003F1BBB"/>
    <w:rsid w:val="003F6F04"/>
    <w:rsid w:val="0045764D"/>
    <w:rsid w:val="00476A6D"/>
    <w:rsid w:val="00486252"/>
    <w:rsid w:val="004A35AE"/>
    <w:rsid w:val="004A4F51"/>
    <w:rsid w:val="004B154A"/>
    <w:rsid w:val="004E067E"/>
    <w:rsid w:val="004E1445"/>
    <w:rsid w:val="004E65E6"/>
    <w:rsid w:val="005001C1"/>
    <w:rsid w:val="00505778"/>
    <w:rsid w:val="00506140"/>
    <w:rsid w:val="005066D6"/>
    <w:rsid w:val="00513EB0"/>
    <w:rsid w:val="0051598C"/>
    <w:rsid w:val="00527AD0"/>
    <w:rsid w:val="005304BF"/>
    <w:rsid w:val="0053401E"/>
    <w:rsid w:val="00555082"/>
    <w:rsid w:val="00555A2E"/>
    <w:rsid w:val="005813EA"/>
    <w:rsid w:val="00590B36"/>
    <w:rsid w:val="005A3138"/>
    <w:rsid w:val="005B1EE1"/>
    <w:rsid w:val="005B7DAA"/>
    <w:rsid w:val="005C00AB"/>
    <w:rsid w:val="005C0A32"/>
    <w:rsid w:val="005E61B2"/>
    <w:rsid w:val="005F1DDB"/>
    <w:rsid w:val="005F36E8"/>
    <w:rsid w:val="006035C3"/>
    <w:rsid w:val="00603714"/>
    <w:rsid w:val="00664F6D"/>
    <w:rsid w:val="00671895"/>
    <w:rsid w:val="00675E3A"/>
    <w:rsid w:val="00676C54"/>
    <w:rsid w:val="006A3690"/>
    <w:rsid w:val="006C58B6"/>
    <w:rsid w:val="006D2851"/>
    <w:rsid w:val="006D51CF"/>
    <w:rsid w:val="00700490"/>
    <w:rsid w:val="00701502"/>
    <w:rsid w:val="00705F97"/>
    <w:rsid w:val="00722538"/>
    <w:rsid w:val="00732226"/>
    <w:rsid w:val="00733A69"/>
    <w:rsid w:val="00737A17"/>
    <w:rsid w:val="00745247"/>
    <w:rsid w:val="00763A9C"/>
    <w:rsid w:val="007C0327"/>
    <w:rsid w:val="007C585F"/>
    <w:rsid w:val="007D2719"/>
    <w:rsid w:val="007D53FD"/>
    <w:rsid w:val="007D5E57"/>
    <w:rsid w:val="007D7124"/>
    <w:rsid w:val="007E70FF"/>
    <w:rsid w:val="007F1E2D"/>
    <w:rsid w:val="008064EB"/>
    <w:rsid w:val="00814A35"/>
    <w:rsid w:val="008233E7"/>
    <w:rsid w:val="008301EC"/>
    <w:rsid w:val="00836471"/>
    <w:rsid w:val="00842D9F"/>
    <w:rsid w:val="008527E9"/>
    <w:rsid w:val="008626F2"/>
    <w:rsid w:val="00865381"/>
    <w:rsid w:val="008713B0"/>
    <w:rsid w:val="00872E1A"/>
    <w:rsid w:val="008A126D"/>
    <w:rsid w:val="008A3211"/>
    <w:rsid w:val="008A6D07"/>
    <w:rsid w:val="008A78CE"/>
    <w:rsid w:val="008C79E2"/>
    <w:rsid w:val="008D513D"/>
    <w:rsid w:val="009015A0"/>
    <w:rsid w:val="00922975"/>
    <w:rsid w:val="00945869"/>
    <w:rsid w:val="009467FF"/>
    <w:rsid w:val="00960DE4"/>
    <w:rsid w:val="00973E4C"/>
    <w:rsid w:val="00983A39"/>
    <w:rsid w:val="009930ED"/>
    <w:rsid w:val="00996306"/>
    <w:rsid w:val="009B1D1F"/>
    <w:rsid w:val="009C18B8"/>
    <w:rsid w:val="009C71D5"/>
    <w:rsid w:val="009E25F7"/>
    <w:rsid w:val="00A04258"/>
    <w:rsid w:val="00A055AA"/>
    <w:rsid w:val="00A10D69"/>
    <w:rsid w:val="00A166C3"/>
    <w:rsid w:val="00A376F4"/>
    <w:rsid w:val="00A448A3"/>
    <w:rsid w:val="00A44E33"/>
    <w:rsid w:val="00A53BF8"/>
    <w:rsid w:val="00A7122D"/>
    <w:rsid w:val="00A760F6"/>
    <w:rsid w:val="00A77632"/>
    <w:rsid w:val="00A872EE"/>
    <w:rsid w:val="00AA497D"/>
    <w:rsid w:val="00AB44D1"/>
    <w:rsid w:val="00AC1289"/>
    <w:rsid w:val="00AD3E0F"/>
    <w:rsid w:val="00AE0EA4"/>
    <w:rsid w:val="00AE3C0D"/>
    <w:rsid w:val="00AE7015"/>
    <w:rsid w:val="00AF20D2"/>
    <w:rsid w:val="00B0458D"/>
    <w:rsid w:val="00B20CBB"/>
    <w:rsid w:val="00B40884"/>
    <w:rsid w:val="00B45D34"/>
    <w:rsid w:val="00B47AC1"/>
    <w:rsid w:val="00B57DF9"/>
    <w:rsid w:val="00B67A79"/>
    <w:rsid w:val="00B9240D"/>
    <w:rsid w:val="00B96A87"/>
    <w:rsid w:val="00BA4C6C"/>
    <w:rsid w:val="00BA7693"/>
    <w:rsid w:val="00BB2E87"/>
    <w:rsid w:val="00BC1024"/>
    <w:rsid w:val="00BE5FCB"/>
    <w:rsid w:val="00BE7DE2"/>
    <w:rsid w:val="00BF7DF0"/>
    <w:rsid w:val="00C00C17"/>
    <w:rsid w:val="00C10F12"/>
    <w:rsid w:val="00C115F0"/>
    <w:rsid w:val="00C30337"/>
    <w:rsid w:val="00C41398"/>
    <w:rsid w:val="00C45AF2"/>
    <w:rsid w:val="00C46D8D"/>
    <w:rsid w:val="00C50839"/>
    <w:rsid w:val="00C6030F"/>
    <w:rsid w:val="00C76369"/>
    <w:rsid w:val="00C85B2C"/>
    <w:rsid w:val="00CA7EC3"/>
    <w:rsid w:val="00CB1898"/>
    <w:rsid w:val="00CB26C9"/>
    <w:rsid w:val="00CB35B0"/>
    <w:rsid w:val="00CB3B0F"/>
    <w:rsid w:val="00CB7F34"/>
    <w:rsid w:val="00CC4E12"/>
    <w:rsid w:val="00CD1BD7"/>
    <w:rsid w:val="00CD5E8F"/>
    <w:rsid w:val="00CD6110"/>
    <w:rsid w:val="00CE31BC"/>
    <w:rsid w:val="00CE61A5"/>
    <w:rsid w:val="00CF280A"/>
    <w:rsid w:val="00CF676B"/>
    <w:rsid w:val="00D10984"/>
    <w:rsid w:val="00D2088D"/>
    <w:rsid w:val="00D76895"/>
    <w:rsid w:val="00D77C46"/>
    <w:rsid w:val="00D8053C"/>
    <w:rsid w:val="00D82AA8"/>
    <w:rsid w:val="00D841BC"/>
    <w:rsid w:val="00D85CDB"/>
    <w:rsid w:val="00DB6B63"/>
    <w:rsid w:val="00DD33FD"/>
    <w:rsid w:val="00DD3FC8"/>
    <w:rsid w:val="00DD67EF"/>
    <w:rsid w:val="00DE3831"/>
    <w:rsid w:val="00DF28B3"/>
    <w:rsid w:val="00DF3F22"/>
    <w:rsid w:val="00DF774F"/>
    <w:rsid w:val="00E01337"/>
    <w:rsid w:val="00E01A99"/>
    <w:rsid w:val="00E21CBF"/>
    <w:rsid w:val="00E237EB"/>
    <w:rsid w:val="00E3219E"/>
    <w:rsid w:val="00E32596"/>
    <w:rsid w:val="00E34C01"/>
    <w:rsid w:val="00E37CB0"/>
    <w:rsid w:val="00E64E6C"/>
    <w:rsid w:val="00E6541D"/>
    <w:rsid w:val="00E65D43"/>
    <w:rsid w:val="00E73232"/>
    <w:rsid w:val="00E758A0"/>
    <w:rsid w:val="00EC17C0"/>
    <w:rsid w:val="00EC4239"/>
    <w:rsid w:val="00EC4700"/>
    <w:rsid w:val="00ED1A24"/>
    <w:rsid w:val="00ED6133"/>
    <w:rsid w:val="00ED645E"/>
    <w:rsid w:val="00EE6BE5"/>
    <w:rsid w:val="00EE7718"/>
    <w:rsid w:val="00EF0529"/>
    <w:rsid w:val="00EF254F"/>
    <w:rsid w:val="00F0660F"/>
    <w:rsid w:val="00F14B85"/>
    <w:rsid w:val="00F160DE"/>
    <w:rsid w:val="00F16FC5"/>
    <w:rsid w:val="00F34302"/>
    <w:rsid w:val="00F54F4E"/>
    <w:rsid w:val="00F57F95"/>
    <w:rsid w:val="00F717DC"/>
    <w:rsid w:val="00FB7743"/>
    <w:rsid w:val="00FE17CC"/>
    <w:rsid w:val="00FE51E6"/>
    <w:rsid w:val="00FF11C6"/>
    <w:rsid w:val="00FF2E9D"/>
    <w:rsid w:val="00FF4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ABD1B6B"/>
  <w14:defaultImageDpi w14:val="300"/>
  <w15:chartTrackingRefBased/>
  <w15:docId w15:val="{93B0BDF9-EBD5-C54E-B42F-56B9D0F7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3C37"/>
    <w:rPr>
      <w:color w:val="0000FF"/>
      <w:u w:val="single"/>
    </w:rPr>
  </w:style>
  <w:style w:type="paragraph" w:customStyle="1" w:styleId="Body">
    <w:name w:val="Body"/>
    <w:rsid w:val="00FF4C38"/>
    <w:pPr>
      <w:widowControl w:val="0"/>
      <w:autoSpaceDE w:val="0"/>
      <w:autoSpaceDN w:val="0"/>
      <w:adjustRightInd w:val="0"/>
      <w:spacing w:line="240" w:lineRule="atLeast"/>
    </w:pPr>
    <w:rPr>
      <w:rFonts w:ascii="Helvetica" w:hAnsi="Helvetica"/>
      <w:noProof/>
      <w:color w:val="000000"/>
      <w:sz w:val="24"/>
      <w:szCs w:val="24"/>
      <w:lang w:eastAsia="en-US"/>
    </w:rPr>
  </w:style>
  <w:style w:type="paragraph" w:customStyle="1" w:styleId="xmsolistparagraph">
    <w:name w:val="x_msolistparagraph"/>
    <w:basedOn w:val="Normal"/>
    <w:rsid w:val="008D513D"/>
    <w:pPr>
      <w:spacing w:before="100" w:beforeAutospacing="1" w:after="100" w:afterAutospacing="1"/>
    </w:pPr>
  </w:style>
  <w:style w:type="character" w:customStyle="1" w:styleId="xapple-converted-space">
    <w:name w:val="x_apple-converted-space"/>
    <w:rsid w:val="008D513D"/>
  </w:style>
  <w:style w:type="paragraph" w:customStyle="1" w:styleId="xmsonormal">
    <w:name w:val="x_msonormal"/>
    <w:basedOn w:val="Normal"/>
    <w:rsid w:val="008D513D"/>
    <w:pPr>
      <w:spacing w:before="100" w:beforeAutospacing="1" w:after="100" w:afterAutospacing="1"/>
    </w:pPr>
  </w:style>
  <w:style w:type="character" w:styleId="UnresolvedMention">
    <w:name w:val="Unresolved Mention"/>
    <w:uiPriority w:val="99"/>
    <w:semiHidden/>
    <w:unhideWhenUsed/>
    <w:rsid w:val="00AF20D2"/>
    <w:rPr>
      <w:color w:val="605E5C"/>
      <w:shd w:val="clear" w:color="auto" w:fill="E1DFDD"/>
    </w:rPr>
  </w:style>
  <w:style w:type="character" w:customStyle="1" w:styleId="apple-converted-space">
    <w:name w:val="apple-converted-space"/>
    <w:rsid w:val="00D76895"/>
  </w:style>
  <w:style w:type="character" w:styleId="FollowedHyperlink">
    <w:name w:val="FollowedHyperlink"/>
    <w:uiPriority w:val="99"/>
    <w:semiHidden/>
    <w:unhideWhenUsed/>
    <w:rsid w:val="00ED6133"/>
    <w:rPr>
      <w:color w:val="954F72"/>
      <w:u w:val="single"/>
    </w:rPr>
  </w:style>
  <w:style w:type="paragraph" w:styleId="Footer">
    <w:name w:val="footer"/>
    <w:basedOn w:val="Normal"/>
    <w:link w:val="FooterChar"/>
    <w:uiPriority w:val="99"/>
    <w:unhideWhenUsed/>
    <w:rsid w:val="00043B94"/>
    <w:pPr>
      <w:tabs>
        <w:tab w:val="center" w:pos="4680"/>
        <w:tab w:val="right" w:pos="9360"/>
      </w:tabs>
    </w:pPr>
  </w:style>
  <w:style w:type="character" w:customStyle="1" w:styleId="FooterChar">
    <w:name w:val="Footer Char"/>
    <w:link w:val="Footer"/>
    <w:uiPriority w:val="99"/>
    <w:rsid w:val="00043B94"/>
    <w:rPr>
      <w:sz w:val="24"/>
      <w:szCs w:val="24"/>
    </w:rPr>
  </w:style>
  <w:style w:type="character" w:styleId="PageNumber">
    <w:name w:val="page number"/>
    <w:basedOn w:val="DefaultParagraphFont"/>
    <w:uiPriority w:val="99"/>
    <w:semiHidden/>
    <w:unhideWhenUsed/>
    <w:rsid w:val="00043B94"/>
  </w:style>
  <w:style w:type="paragraph" w:styleId="ListParagraph">
    <w:name w:val="List Paragraph"/>
    <w:basedOn w:val="Normal"/>
    <w:uiPriority w:val="34"/>
    <w:qFormat/>
    <w:rsid w:val="002D4D42"/>
    <w:pPr>
      <w:ind w:left="720"/>
    </w:pPr>
  </w:style>
  <w:style w:type="character" w:styleId="Emphasis">
    <w:name w:val="Emphasis"/>
    <w:uiPriority w:val="20"/>
    <w:qFormat/>
    <w:rsid w:val="00096797"/>
    <w:rPr>
      <w:i/>
      <w:iCs/>
    </w:rPr>
  </w:style>
  <w:style w:type="paragraph" w:styleId="Header">
    <w:name w:val="header"/>
    <w:basedOn w:val="Normal"/>
    <w:link w:val="HeaderChar"/>
    <w:uiPriority w:val="99"/>
    <w:unhideWhenUsed/>
    <w:rsid w:val="00BC1024"/>
    <w:pPr>
      <w:tabs>
        <w:tab w:val="center" w:pos="4680"/>
        <w:tab w:val="right" w:pos="9360"/>
      </w:tabs>
    </w:pPr>
  </w:style>
  <w:style w:type="character" w:customStyle="1" w:styleId="HeaderChar">
    <w:name w:val="Header Char"/>
    <w:basedOn w:val="DefaultParagraphFont"/>
    <w:link w:val="Header"/>
    <w:uiPriority w:val="99"/>
    <w:rsid w:val="00BC1024"/>
    <w:rPr>
      <w:sz w:val="24"/>
      <w:szCs w:val="24"/>
      <w:lang w:eastAsia="en-US"/>
    </w:rPr>
  </w:style>
  <w:style w:type="paragraph" w:customStyle="1" w:styleId="p1">
    <w:name w:val="p1"/>
    <w:basedOn w:val="Normal"/>
    <w:rsid w:val="00527AD0"/>
    <w:rPr>
      <w:rFonts w:ascii="Helvetica" w:hAnsi="Helvetica"/>
      <w:color w:val="000000"/>
      <w:sz w:val="18"/>
      <w:szCs w:val="18"/>
      <w:lang w:eastAsia="ja-JP"/>
    </w:rPr>
  </w:style>
  <w:style w:type="character" w:customStyle="1" w:styleId="s1">
    <w:name w:val="s1"/>
    <w:basedOn w:val="DefaultParagraphFont"/>
    <w:rsid w:val="00527AD0"/>
    <w:rPr>
      <w:rFonts w:ascii="Arial" w:hAnsi="Arial" w:cs="Arial" w:hint="default"/>
      <w:sz w:val="18"/>
      <w:szCs w:val="18"/>
    </w:rPr>
  </w:style>
  <w:style w:type="character" w:customStyle="1" w:styleId="s2">
    <w:name w:val="s2"/>
    <w:basedOn w:val="DefaultParagraphFont"/>
    <w:rsid w:val="00527AD0"/>
    <w:rPr>
      <w:color w:val="012087"/>
    </w:rPr>
  </w:style>
  <w:style w:type="table" w:styleId="TableGrid">
    <w:name w:val="Table Grid"/>
    <w:basedOn w:val="TableNormal"/>
    <w:uiPriority w:val="59"/>
    <w:rsid w:val="00F54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8995">
      <w:bodyDiv w:val="1"/>
      <w:marLeft w:val="0"/>
      <w:marRight w:val="0"/>
      <w:marTop w:val="0"/>
      <w:marBottom w:val="0"/>
      <w:divBdr>
        <w:top w:val="none" w:sz="0" w:space="0" w:color="auto"/>
        <w:left w:val="none" w:sz="0" w:space="0" w:color="auto"/>
        <w:bottom w:val="none" w:sz="0" w:space="0" w:color="auto"/>
        <w:right w:val="none" w:sz="0" w:space="0" w:color="auto"/>
      </w:divBdr>
    </w:div>
    <w:div w:id="660159919">
      <w:bodyDiv w:val="1"/>
      <w:marLeft w:val="0"/>
      <w:marRight w:val="0"/>
      <w:marTop w:val="0"/>
      <w:marBottom w:val="0"/>
      <w:divBdr>
        <w:top w:val="none" w:sz="0" w:space="0" w:color="auto"/>
        <w:left w:val="none" w:sz="0" w:space="0" w:color="auto"/>
        <w:bottom w:val="none" w:sz="0" w:space="0" w:color="auto"/>
        <w:right w:val="none" w:sz="0" w:space="0" w:color="auto"/>
      </w:divBdr>
    </w:div>
    <w:div w:id="1520125724">
      <w:bodyDiv w:val="1"/>
      <w:marLeft w:val="0"/>
      <w:marRight w:val="0"/>
      <w:marTop w:val="0"/>
      <w:marBottom w:val="0"/>
      <w:divBdr>
        <w:top w:val="none" w:sz="0" w:space="0" w:color="auto"/>
        <w:left w:val="none" w:sz="0" w:space="0" w:color="auto"/>
        <w:bottom w:val="none" w:sz="0" w:space="0" w:color="auto"/>
        <w:right w:val="none" w:sz="0" w:space="0" w:color="auto"/>
      </w:divBdr>
    </w:div>
    <w:div w:id="209362296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BC556-1629-4549-9D66-77939BA8063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1175</TotalTime>
  <Pages>7</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MUJS 1361 Jazz Aural Fundamentals Fall 2005 Syllabus</vt:lpstr>
    </vt:vector>
  </TitlesOfParts>
  <Company>CLASSIFIED</Company>
  <LinksUpToDate>false</LinksUpToDate>
  <CharactersWithSpaces>11587</CharactersWithSpaces>
  <SharedDoc>false</SharedDoc>
  <HLinks>
    <vt:vector size="54" baseType="variant">
      <vt:variant>
        <vt:i4>1441809</vt:i4>
      </vt:variant>
      <vt:variant>
        <vt:i4>24</vt:i4>
      </vt:variant>
      <vt:variant>
        <vt:i4>0</vt:i4>
      </vt:variant>
      <vt:variant>
        <vt:i4>5</vt:i4>
      </vt:variant>
      <vt:variant>
        <vt:lpwstr>https://registrar.unt.edu/exams/final-exam-schedule/fall</vt:lpwstr>
      </vt:variant>
      <vt:variant>
        <vt:lpwstr/>
      </vt:variant>
      <vt:variant>
        <vt:i4>1638468</vt:i4>
      </vt:variant>
      <vt:variant>
        <vt:i4>21</vt:i4>
      </vt:variant>
      <vt:variant>
        <vt:i4>0</vt:i4>
      </vt:variant>
      <vt:variant>
        <vt:i4>5</vt:i4>
      </vt:variant>
      <vt:variant>
        <vt:lpwstr>https://music.unt.edu/student-health-and-wellness</vt:lpwstr>
      </vt:variant>
      <vt:variant>
        <vt:lpwstr/>
      </vt:variant>
      <vt:variant>
        <vt:i4>852049</vt:i4>
      </vt:variant>
      <vt:variant>
        <vt:i4>18</vt:i4>
      </vt:variant>
      <vt:variant>
        <vt:i4>0</vt:i4>
      </vt:variant>
      <vt:variant>
        <vt:i4>5</vt:i4>
      </vt:variant>
      <vt:variant>
        <vt:lpwstr>https://idea.unt.edu/diversity-inclusion</vt:lpwstr>
      </vt:variant>
      <vt:variant>
        <vt:lpwstr/>
      </vt:variant>
      <vt:variant>
        <vt:i4>6488169</vt:i4>
      </vt:variant>
      <vt:variant>
        <vt:i4>15</vt:i4>
      </vt:variant>
      <vt:variant>
        <vt:i4>0</vt:i4>
      </vt:variant>
      <vt:variant>
        <vt:i4>5</vt:i4>
      </vt:variant>
      <vt:variant>
        <vt:lpwstr>http://disability.unt.edu/</vt:lpwstr>
      </vt:variant>
      <vt:variant>
        <vt:lpwstr/>
      </vt:variant>
      <vt:variant>
        <vt:i4>720905</vt:i4>
      </vt:variant>
      <vt:variant>
        <vt:i4>12</vt:i4>
      </vt:variant>
      <vt:variant>
        <vt:i4>0</vt:i4>
      </vt:variant>
      <vt:variant>
        <vt:i4>5</vt:i4>
      </vt:variant>
      <vt:variant>
        <vt:lpwstr>http://eagleconnect.unt.edu/</vt:lpwstr>
      </vt:variant>
      <vt:variant>
        <vt:lpwstr/>
      </vt:variant>
      <vt:variant>
        <vt:i4>6488161</vt:i4>
      </vt:variant>
      <vt:variant>
        <vt:i4>9</vt:i4>
      </vt:variant>
      <vt:variant>
        <vt:i4>0</vt:i4>
      </vt:variant>
      <vt:variant>
        <vt:i4>5</vt:i4>
      </vt:variant>
      <vt:variant>
        <vt:lpwstr>http://my.unt.edu/</vt:lpwstr>
      </vt:variant>
      <vt:variant>
        <vt:lpwstr/>
      </vt:variant>
      <vt:variant>
        <vt:i4>7078000</vt:i4>
      </vt:variant>
      <vt:variant>
        <vt:i4>6</vt:i4>
      </vt:variant>
      <vt:variant>
        <vt:i4>0</vt:i4>
      </vt:variant>
      <vt:variant>
        <vt:i4>5</vt:i4>
      </vt:variant>
      <vt:variant>
        <vt:lpwstr>https://deanofstudents.unt.edu/conduct</vt:lpwstr>
      </vt:variant>
      <vt:variant>
        <vt:lpwstr/>
      </vt:variant>
      <vt:variant>
        <vt:i4>1704008</vt:i4>
      </vt:variant>
      <vt:variant>
        <vt:i4>3</vt:i4>
      </vt:variant>
      <vt:variant>
        <vt:i4>0</vt:i4>
      </vt:variant>
      <vt:variant>
        <vt:i4>5</vt:i4>
      </vt:variant>
      <vt:variant>
        <vt:lpwstr>https://policy.unt.edu/policy/06-003</vt:lpwstr>
      </vt:variant>
      <vt:variant>
        <vt:lpwstr/>
      </vt:variant>
      <vt:variant>
        <vt:i4>4194355</vt:i4>
      </vt:variant>
      <vt:variant>
        <vt:i4>0</vt:i4>
      </vt:variant>
      <vt:variant>
        <vt:i4>0</vt:i4>
      </vt:variant>
      <vt:variant>
        <vt:i4>5</vt:i4>
      </vt:variant>
      <vt:variant>
        <vt:lpwstr>mailto:rodney.booth@unt.edu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MUJS 1361 Jazz Aural Fundamentals Fall 2005 Syllabus</dc:title>
  <dc:subject/>
  <dc:creator>Office 2004 Test Drive User</dc:creator>
  <cp:keywords/>
  <cp:lastModifiedBy>Kai Wagner</cp:lastModifiedBy>
  <cp:revision>13</cp:revision>
  <cp:lastPrinted>2023-08-25T17:37:00Z</cp:lastPrinted>
  <dcterms:created xsi:type="dcterms:W3CDTF">2025-08-05T13:46:00Z</dcterms:created>
  <dcterms:modified xsi:type="dcterms:W3CDTF">2025-08-22T01:07:00Z</dcterms:modified>
</cp:coreProperties>
</file>