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A6E3E" w14:textId="7AC04AE8" w:rsidR="00375363" w:rsidRDefault="00375363" w:rsidP="00375363">
      <w:pPr>
        <w:pStyle w:val="Heading1"/>
        <w:jc w:val="center"/>
        <w:rPr>
          <w:b/>
          <w:bCs/>
          <w:sz w:val="32"/>
          <w:szCs w:val="32"/>
        </w:rPr>
      </w:pPr>
      <w:r w:rsidRPr="00B529DB">
        <w:rPr>
          <w:b/>
          <w:bCs/>
          <w:sz w:val="32"/>
          <w:szCs w:val="32"/>
        </w:rPr>
        <w:t xml:space="preserve">RHAB </w:t>
      </w:r>
      <w:r w:rsidR="00B61D1A">
        <w:rPr>
          <w:b/>
          <w:bCs/>
          <w:sz w:val="32"/>
          <w:szCs w:val="32"/>
        </w:rPr>
        <w:t>3100: Disability and Society</w:t>
      </w:r>
      <w:r w:rsidRPr="00B529DB">
        <w:rPr>
          <w:b/>
          <w:bCs/>
          <w:sz w:val="32"/>
          <w:szCs w:val="32"/>
        </w:rPr>
        <w:t xml:space="preserve"> </w:t>
      </w:r>
    </w:p>
    <w:p w14:paraId="4304363C" w14:textId="77777777" w:rsidR="00375363" w:rsidRPr="00B529DB" w:rsidRDefault="00375363" w:rsidP="00375363">
      <w:pPr>
        <w:jc w:val="center"/>
        <w:rPr>
          <w:sz w:val="22"/>
          <w:szCs w:val="22"/>
        </w:rPr>
      </w:pPr>
      <w:r w:rsidRPr="00B529DB">
        <w:rPr>
          <w:sz w:val="22"/>
          <w:szCs w:val="22"/>
        </w:rPr>
        <w:t xml:space="preserve">University of North Texas </w:t>
      </w:r>
    </w:p>
    <w:p w14:paraId="13A1835A" w14:textId="77777777" w:rsidR="00375363" w:rsidRPr="00B529DB" w:rsidRDefault="00375363" w:rsidP="00375363">
      <w:pPr>
        <w:jc w:val="center"/>
        <w:rPr>
          <w:sz w:val="22"/>
          <w:szCs w:val="22"/>
        </w:rPr>
      </w:pPr>
      <w:r w:rsidRPr="00B529DB">
        <w:rPr>
          <w:sz w:val="22"/>
          <w:szCs w:val="22"/>
        </w:rPr>
        <w:t>College of Health and Public Service</w:t>
      </w:r>
    </w:p>
    <w:p w14:paraId="3638C839" w14:textId="77777777" w:rsidR="00375363" w:rsidRPr="00B529DB" w:rsidRDefault="00375363" w:rsidP="00375363">
      <w:pPr>
        <w:jc w:val="center"/>
        <w:rPr>
          <w:sz w:val="22"/>
          <w:szCs w:val="22"/>
        </w:rPr>
      </w:pPr>
      <w:r w:rsidRPr="00B529DB">
        <w:rPr>
          <w:sz w:val="22"/>
          <w:szCs w:val="22"/>
        </w:rPr>
        <w:t xml:space="preserve">Rehabilitation Health Services </w:t>
      </w:r>
    </w:p>
    <w:p w14:paraId="3B65F2D9" w14:textId="776B3D1E" w:rsidR="00375363" w:rsidRDefault="00E5349D" w:rsidP="00375363">
      <w:pPr>
        <w:jc w:val="center"/>
        <w:rPr>
          <w:sz w:val="22"/>
          <w:szCs w:val="22"/>
        </w:rPr>
      </w:pPr>
      <w:r>
        <w:rPr>
          <w:sz w:val="22"/>
          <w:szCs w:val="22"/>
        </w:rPr>
        <w:t>Winter</w:t>
      </w:r>
      <w:r w:rsidR="003C3F88">
        <w:rPr>
          <w:sz w:val="22"/>
          <w:szCs w:val="22"/>
        </w:rPr>
        <w:t xml:space="preserve"> Se</w:t>
      </w:r>
      <w:r w:rsidR="00F11B0B">
        <w:rPr>
          <w:sz w:val="22"/>
          <w:szCs w:val="22"/>
        </w:rPr>
        <w:t>ssion 2026</w:t>
      </w:r>
    </w:p>
    <w:p w14:paraId="1C69C720" w14:textId="3B4491A1" w:rsidR="00993153" w:rsidRDefault="00375363" w:rsidP="00375363">
      <w:pPr>
        <w:jc w:val="center"/>
        <w:rPr>
          <w:sz w:val="22"/>
          <w:szCs w:val="22"/>
        </w:rPr>
      </w:pPr>
      <w:r>
        <w:rPr>
          <w:sz w:val="22"/>
          <w:szCs w:val="22"/>
        </w:rPr>
        <w:t>Online, Asynchronous</w:t>
      </w:r>
    </w:p>
    <w:p w14:paraId="47E4E17E" w14:textId="77777777" w:rsidR="00375363" w:rsidRDefault="00375363" w:rsidP="00375363">
      <w:pPr>
        <w:jc w:val="center"/>
        <w:rPr>
          <w:sz w:val="22"/>
          <w:szCs w:val="22"/>
        </w:rPr>
      </w:pPr>
    </w:p>
    <w:p w14:paraId="1F3E6351" w14:textId="77777777" w:rsidR="00375363" w:rsidRPr="00375363" w:rsidRDefault="00375363" w:rsidP="00375363">
      <w:pPr>
        <w:keepNext/>
        <w:keepLines/>
        <w:spacing w:before="160" w:after="80"/>
        <w:outlineLvl w:val="1"/>
        <w:rPr>
          <w:rFonts w:asciiTheme="majorHAnsi" w:eastAsiaTheme="majorEastAsia" w:hAnsiTheme="majorHAnsi" w:cstheme="majorBidi"/>
          <w:b/>
          <w:color w:val="000000" w:themeColor="text1"/>
          <w:szCs w:val="32"/>
        </w:rPr>
      </w:pPr>
      <w:r w:rsidRPr="00375363">
        <w:rPr>
          <w:rFonts w:asciiTheme="majorHAnsi" w:eastAsiaTheme="majorEastAsia" w:hAnsiTheme="majorHAnsi" w:cstheme="majorBidi"/>
          <w:b/>
          <w:color w:val="000000" w:themeColor="text1"/>
          <w:szCs w:val="32"/>
        </w:rPr>
        <w:t>Instructor</w:t>
      </w:r>
    </w:p>
    <w:p w14:paraId="3774E090" w14:textId="0F762665" w:rsidR="00375363" w:rsidRPr="00375363" w:rsidRDefault="00375363" w:rsidP="00375363">
      <w:pPr>
        <w:rPr>
          <w:sz w:val="22"/>
          <w:szCs w:val="22"/>
        </w:rPr>
      </w:pPr>
      <w:r w:rsidRPr="00375363">
        <w:rPr>
          <w:sz w:val="22"/>
          <w:szCs w:val="22"/>
        </w:rPr>
        <w:t>Katelyn Matkin, PhD, CRC</w:t>
      </w:r>
      <w:r w:rsidR="00614BFF">
        <w:rPr>
          <w:sz w:val="22"/>
          <w:szCs w:val="22"/>
        </w:rPr>
        <w:t>, LPC-A</w:t>
      </w:r>
    </w:p>
    <w:p w14:paraId="19D7BF65" w14:textId="77777777" w:rsidR="00375363" w:rsidRPr="00375363" w:rsidRDefault="00375363" w:rsidP="00375363">
      <w:pPr>
        <w:rPr>
          <w:sz w:val="22"/>
          <w:szCs w:val="22"/>
        </w:rPr>
      </w:pPr>
      <w:r w:rsidRPr="00375363">
        <w:rPr>
          <w:sz w:val="22"/>
          <w:szCs w:val="22"/>
        </w:rPr>
        <w:t>Pronouns: she/her/hers</w:t>
      </w:r>
    </w:p>
    <w:p w14:paraId="2961B809" w14:textId="368B3568" w:rsidR="00375363" w:rsidRPr="00375363" w:rsidRDefault="00375363" w:rsidP="00375363">
      <w:pPr>
        <w:rPr>
          <w:sz w:val="22"/>
          <w:szCs w:val="22"/>
        </w:rPr>
      </w:pPr>
      <w:r w:rsidRPr="00F7160A">
        <w:rPr>
          <w:sz w:val="22"/>
          <w:szCs w:val="22"/>
        </w:rPr>
        <w:t xml:space="preserve">Office Hours: </w:t>
      </w:r>
      <w:r w:rsidR="00F7160A" w:rsidRPr="00F7160A">
        <w:rPr>
          <w:sz w:val="22"/>
          <w:szCs w:val="22"/>
        </w:rPr>
        <w:t>by appointment</w:t>
      </w:r>
      <w:r w:rsidR="00F7160A">
        <w:rPr>
          <w:sz w:val="22"/>
          <w:szCs w:val="22"/>
        </w:rPr>
        <w:t xml:space="preserve"> </w:t>
      </w:r>
    </w:p>
    <w:p w14:paraId="24DE026B" w14:textId="77777777" w:rsidR="00375363" w:rsidRPr="00375363" w:rsidRDefault="00375363" w:rsidP="00375363">
      <w:pPr>
        <w:rPr>
          <w:sz w:val="22"/>
          <w:szCs w:val="22"/>
        </w:rPr>
      </w:pPr>
      <w:r w:rsidRPr="00375363">
        <w:rPr>
          <w:sz w:val="22"/>
          <w:szCs w:val="22"/>
        </w:rPr>
        <w:t xml:space="preserve">Email: </w:t>
      </w:r>
      <w:hyperlink r:id="rId7" w:history="1">
        <w:r w:rsidRPr="00375363">
          <w:rPr>
            <w:color w:val="467886" w:themeColor="hyperlink"/>
            <w:sz w:val="22"/>
            <w:szCs w:val="22"/>
            <w:u w:val="single"/>
          </w:rPr>
          <w:t>katelyn.matkin@unt.edu</w:t>
        </w:r>
      </w:hyperlink>
      <w:r w:rsidRPr="00375363">
        <w:rPr>
          <w:sz w:val="22"/>
          <w:szCs w:val="22"/>
        </w:rPr>
        <w:t xml:space="preserve"> </w:t>
      </w:r>
    </w:p>
    <w:p w14:paraId="740F91D8" w14:textId="77777777" w:rsidR="00375363" w:rsidRPr="00375363" w:rsidRDefault="00375363" w:rsidP="00375363">
      <w:pPr>
        <w:keepNext/>
        <w:keepLines/>
        <w:spacing w:before="160" w:after="80"/>
        <w:outlineLvl w:val="1"/>
        <w:rPr>
          <w:rFonts w:asciiTheme="majorHAnsi" w:eastAsiaTheme="majorEastAsia" w:hAnsiTheme="majorHAnsi" w:cstheme="majorBidi"/>
          <w:b/>
          <w:color w:val="000000" w:themeColor="text1"/>
          <w:szCs w:val="32"/>
        </w:rPr>
      </w:pPr>
      <w:r w:rsidRPr="00375363">
        <w:rPr>
          <w:rFonts w:asciiTheme="majorHAnsi" w:eastAsiaTheme="majorEastAsia" w:hAnsiTheme="majorHAnsi" w:cstheme="majorBidi"/>
          <w:b/>
          <w:color w:val="000000" w:themeColor="text1"/>
          <w:szCs w:val="32"/>
        </w:rPr>
        <w:t>Course Description</w:t>
      </w:r>
    </w:p>
    <w:p w14:paraId="145AF68B" w14:textId="18480F88" w:rsidR="00375363" w:rsidRPr="00375363" w:rsidRDefault="00624FB9" w:rsidP="00375363">
      <w:pPr>
        <w:rPr>
          <w:sz w:val="22"/>
          <w:szCs w:val="22"/>
        </w:rPr>
      </w:pPr>
      <w:r>
        <w:rPr>
          <w:sz w:val="22"/>
          <w:szCs w:val="22"/>
        </w:rPr>
        <w:t xml:space="preserve">This course is designed to </w:t>
      </w:r>
      <w:r w:rsidR="00B61D1A">
        <w:rPr>
          <w:sz w:val="22"/>
          <w:szCs w:val="22"/>
        </w:rPr>
        <w:t xml:space="preserve">investigate the human condition of disability. It will examine how disability is socially, historically, politically, and culturally constructed. Activities will be included to increase students’ knowledge of interactions among individuals, groups, and events </w:t>
      </w:r>
      <w:r w:rsidR="0084679D">
        <w:rPr>
          <w:sz w:val="22"/>
          <w:szCs w:val="22"/>
        </w:rPr>
        <w:t xml:space="preserve">related </w:t>
      </w:r>
      <w:r w:rsidR="00B61D1A">
        <w:rPr>
          <w:sz w:val="22"/>
          <w:szCs w:val="22"/>
        </w:rPr>
        <w:t xml:space="preserve">to disability. Theories of human behavior </w:t>
      </w:r>
      <w:r w:rsidR="0084679D">
        <w:rPr>
          <w:sz w:val="22"/>
          <w:szCs w:val="22"/>
        </w:rPr>
        <w:t xml:space="preserve">and disabilities </w:t>
      </w:r>
      <w:r w:rsidR="00B61D1A">
        <w:rPr>
          <w:sz w:val="22"/>
          <w:szCs w:val="22"/>
        </w:rPr>
        <w:t xml:space="preserve">will be discussed. An overview of the structure of human services in the United States will be presented, along with a focus on critical rehabilitation concepts and issues. </w:t>
      </w:r>
    </w:p>
    <w:p w14:paraId="00B0FBB5" w14:textId="77777777" w:rsidR="00375363" w:rsidRPr="00375363" w:rsidRDefault="00375363" w:rsidP="00375363">
      <w:pPr>
        <w:keepNext/>
        <w:keepLines/>
        <w:spacing w:before="160" w:after="80"/>
        <w:outlineLvl w:val="1"/>
        <w:rPr>
          <w:rFonts w:asciiTheme="majorHAnsi" w:eastAsiaTheme="majorEastAsia" w:hAnsiTheme="majorHAnsi" w:cstheme="majorBidi"/>
          <w:b/>
          <w:color w:val="000000" w:themeColor="text1"/>
          <w:szCs w:val="32"/>
        </w:rPr>
      </w:pPr>
      <w:r w:rsidRPr="00375363">
        <w:rPr>
          <w:rFonts w:asciiTheme="majorHAnsi" w:eastAsiaTheme="majorEastAsia" w:hAnsiTheme="majorHAnsi" w:cstheme="majorBidi"/>
          <w:b/>
          <w:color w:val="000000" w:themeColor="text1"/>
          <w:szCs w:val="32"/>
        </w:rPr>
        <w:t>Credit Hours</w:t>
      </w:r>
    </w:p>
    <w:p w14:paraId="20B4EDA0" w14:textId="6022B809" w:rsidR="00375363" w:rsidRPr="00375363" w:rsidRDefault="00375363" w:rsidP="00375363">
      <w:pPr>
        <w:rPr>
          <w:sz w:val="22"/>
          <w:szCs w:val="22"/>
        </w:rPr>
      </w:pPr>
      <w:r w:rsidRPr="00375363">
        <w:rPr>
          <w:sz w:val="22"/>
          <w:szCs w:val="22"/>
        </w:rPr>
        <w:t>Th</w:t>
      </w:r>
      <w:r w:rsidR="00B61D1A">
        <w:rPr>
          <w:sz w:val="22"/>
          <w:szCs w:val="22"/>
        </w:rPr>
        <w:t>e expectation of weekly course learning activities meets this 3-credit course</w:t>
      </w:r>
      <w:r>
        <w:rPr>
          <w:sz w:val="22"/>
          <w:szCs w:val="22"/>
        </w:rPr>
        <w:t>. These include</w:t>
      </w:r>
      <w:r w:rsidRPr="00375363">
        <w:rPr>
          <w:sz w:val="22"/>
          <w:szCs w:val="22"/>
        </w:rPr>
        <w:t xml:space="preserve"> reading</w:t>
      </w:r>
      <w:r w:rsidR="00B97115">
        <w:rPr>
          <w:sz w:val="22"/>
          <w:szCs w:val="22"/>
        </w:rPr>
        <w:t xml:space="preserve">s, discussions, </w:t>
      </w:r>
      <w:r w:rsidRPr="00375363">
        <w:rPr>
          <w:sz w:val="22"/>
          <w:szCs w:val="22"/>
        </w:rPr>
        <w:t xml:space="preserve">and other student work as described in the syllabus.  </w:t>
      </w:r>
    </w:p>
    <w:p w14:paraId="0F7595FC" w14:textId="77777777" w:rsidR="00B377F6" w:rsidRDefault="00375363" w:rsidP="00375363">
      <w:pPr>
        <w:keepNext/>
        <w:keepLines/>
        <w:spacing w:before="160" w:after="80"/>
        <w:outlineLvl w:val="1"/>
        <w:rPr>
          <w:rFonts w:asciiTheme="majorHAnsi" w:eastAsiaTheme="majorEastAsia" w:hAnsiTheme="majorHAnsi" w:cstheme="majorBidi"/>
          <w:b/>
          <w:color w:val="000000" w:themeColor="text1"/>
          <w:szCs w:val="32"/>
        </w:rPr>
      </w:pPr>
      <w:r w:rsidRPr="00375363">
        <w:rPr>
          <w:rFonts w:asciiTheme="majorHAnsi" w:eastAsiaTheme="majorEastAsia" w:hAnsiTheme="majorHAnsi" w:cstheme="majorBidi"/>
          <w:b/>
          <w:color w:val="000000" w:themeColor="text1"/>
          <w:szCs w:val="32"/>
        </w:rPr>
        <w:t>Pre-Requisites</w:t>
      </w:r>
    </w:p>
    <w:p w14:paraId="580CE6AC" w14:textId="17458B73" w:rsidR="00375363" w:rsidRPr="00375363" w:rsidRDefault="00B377F6" w:rsidP="00375363">
      <w:pPr>
        <w:keepNext/>
        <w:keepLines/>
        <w:spacing w:before="160" w:after="80"/>
        <w:outlineLvl w:val="1"/>
        <w:rPr>
          <w:rFonts w:asciiTheme="majorHAnsi" w:eastAsiaTheme="majorEastAsia" w:hAnsiTheme="majorHAnsi" w:cstheme="majorBidi"/>
          <w:bCs/>
          <w:color w:val="000000" w:themeColor="text1"/>
          <w:sz w:val="22"/>
          <w:szCs w:val="28"/>
        </w:rPr>
      </w:pPr>
      <w:r>
        <w:rPr>
          <w:rFonts w:asciiTheme="majorHAnsi" w:eastAsiaTheme="majorEastAsia" w:hAnsiTheme="majorHAnsi" w:cstheme="majorBidi"/>
          <w:bCs/>
          <w:color w:val="000000" w:themeColor="text1"/>
          <w:sz w:val="22"/>
          <w:szCs w:val="28"/>
        </w:rPr>
        <w:t xml:space="preserve">There are no prerequisites for this course. </w:t>
      </w:r>
      <w:r w:rsidR="00375363" w:rsidRPr="00375363">
        <w:rPr>
          <w:rFonts w:asciiTheme="majorHAnsi" w:eastAsiaTheme="majorEastAsia" w:hAnsiTheme="majorHAnsi" w:cstheme="majorBidi"/>
          <w:bCs/>
          <w:color w:val="000000" w:themeColor="text1"/>
          <w:sz w:val="22"/>
          <w:szCs w:val="28"/>
        </w:rPr>
        <w:t xml:space="preserve"> </w:t>
      </w:r>
    </w:p>
    <w:p w14:paraId="31B10C6A" w14:textId="1B5B3A3C" w:rsidR="00375363" w:rsidRDefault="00375363" w:rsidP="00375363">
      <w:pPr>
        <w:keepNext/>
        <w:keepLines/>
        <w:spacing w:before="160" w:after="80"/>
        <w:outlineLvl w:val="1"/>
        <w:rPr>
          <w:rFonts w:asciiTheme="majorHAnsi" w:eastAsiaTheme="majorEastAsia" w:hAnsiTheme="majorHAnsi" w:cstheme="majorBidi"/>
          <w:b/>
          <w:color w:val="000000" w:themeColor="text1"/>
          <w:szCs w:val="32"/>
        </w:rPr>
      </w:pPr>
      <w:r w:rsidRPr="00375363">
        <w:rPr>
          <w:rFonts w:asciiTheme="majorHAnsi" w:eastAsiaTheme="majorEastAsia" w:hAnsiTheme="majorHAnsi" w:cstheme="majorBidi"/>
          <w:b/>
          <w:color w:val="000000" w:themeColor="text1"/>
          <w:szCs w:val="32"/>
        </w:rPr>
        <w:t xml:space="preserve">Course Objectives </w:t>
      </w:r>
    </w:p>
    <w:tbl>
      <w:tblPr>
        <w:tblStyle w:val="TableGrid"/>
        <w:tblW w:w="0" w:type="auto"/>
        <w:tblLook w:val="04A0" w:firstRow="1" w:lastRow="0" w:firstColumn="1" w:lastColumn="0" w:noHBand="0" w:noVBand="1"/>
      </w:tblPr>
      <w:tblGrid>
        <w:gridCol w:w="5755"/>
        <w:gridCol w:w="3595"/>
      </w:tblGrid>
      <w:tr w:rsidR="00472C8F" w:rsidRPr="00472C8F" w14:paraId="44DA55C0" w14:textId="77777777" w:rsidTr="00E73128">
        <w:tc>
          <w:tcPr>
            <w:tcW w:w="5755" w:type="dxa"/>
            <w:shd w:val="clear" w:color="auto" w:fill="000000" w:themeFill="text1"/>
          </w:tcPr>
          <w:p w14:paraId="36CF67C2" w14:textId="77777777" w:rsidR="00472C8F" w:rsidRPr="00472C8F" w:rsidRDefault="00472C8F" w:rsidP="00472C8F">
            <w:pPr>
              <w:rPr>
                <w:sz w:val="21"/>
                <w:szCs w:val="21"/>
              </w:rPr>
            </w:pPr>
            <w:r w:rsidRPr="00472C8F">
              <w:rPr>
                <w:sz w:val="21"/>
                <w:szCs w:val="21"/>
              </w:rPr>
              <w:t xml:space="preserve">Participation in the course and completion of course requirements will enable students to: </w:t>
            </w:r>
          </w:p>
          <w:p w14:paraId="6AFEA33A" w14:textId="77777777" w:rsidR="00472C8F" w:rsidRPr="00472C8F" w:rsidRDefault="00472C8F" w:rsidP="00472C8F">
            <w:pPr>
              <w:rPr>
                <w:sz w:val="21"/>
                <w:szCs w:val="21"/>
              </w:rPr>
            </w:pPr>
          </w:p>
        </w:tc>
        <w:tc>
          <w:tcPr>
            <w:tcW w:w="3595" w:type="dxa"/>
            <w:shd w:val="clear" w:color="auto" w:fill="000000" w:themeFill="text1"/>
          </w:tcPr>
          <w:p w14:paraId="45C8D684" w14:textId="4CB18C76" w:rsidR="00472C8F" w:rsidRPr="00472C8F" w:rsidRDefault="00472C8F" w:rsidP="00472C8F">
            <w:pPr>
              <w:rPr>
                <w:sz w:val="21"/>
                <w:szCs w:val="21"/>
              </w:rPr>
            </w:pPr>
            <w:r w:rsidRPr="00472C8F">
              <w:rPr>
                <w:sz w:val="21"/>
                <w:szCs w:val="21"/>
              </w:rPr>
              <w:t xml:space="preserve">This is met through participation in: </w:t>
            </w:r>
          </w:p>
        </w:tc>
      </w:tr>
      <w:tr w:rsidR="00472C8F" w:rsidRPr="00472C8F" w14:paraId="07A6B766" w14:textId="77777777" w:rsidTr="00E73128">
        <w:tc>
          <w:tcPr>
            <w:tcW w:w="5755" w:type="dxa"/>
          </w:tcPr>
          <w:p w14:paraId="3DF89C81" w14:textId="3B37BFC3" w:rsidR="00472C8F" w:rsidRPr="00472C8F" w:rsidRDefault="00787649" w:rsidP="00472C8F">
            <w:pPr>
              <w:rPr>
                <w:sz w:val="21"/>
                <w:szCs w:val="21"/>
              </w:rPr>
            </w:pPr>
            <w:r>
              <w:rPr>
                <w:sz w:val="21"/>
                <w:szCs w:val="21"/>
              </w:rPr>
              <w:t>Explore social and behavior processes related to disability including discrimination, stigmatization, and integration.</w:t>
            </w:r>
          </w:p>
          <w:p w14:paraId="071891C0" w14:textId="77777777" w:rsidR="00472C8F" w:rsidRPr="00472C8F" w:rsidRDefault="00472C8F" w:rsidP="00472C8F">
            <w:pPr>
              <w:rPr>
                <w:sz w:val="21"/>
                <w:szCs w:val="21"/>
              </w:rPr>
            </w:pPr>
          </w:p>
        </w:tc>
        <w:tc>
          <w:tcPr>
            <w:tcW w:w="3595" w:type="dxa"/>
          </w:tcPr>
          <w:p w14:paraId="47D8F289" w14:textId="77777777" w:rsidR="00E73128" w:rsidRDefault="00E73128" w:rsidP="00472C8F">
            <w:pPr>
              <w:rPr>
                <w:sz w:val="21"/>
                <w:szCs w:val="21"/>
              </w:rPr>
            </w:pPr>
            <w:r>
              <w:rPr>
                <w:sz w:val="21"/>
                <w:szCs w:val="21"/>
              </w:rPr>
              <w:t xml:space="preserve"> </w:t>
            </w:r>
            <w:r w:rsidR="0084679D">
              <w:rPr>
                <w:sz w:val="21"/>
                <w:szCs w:val="21"/>
              </w:rPr>
              <w:t>Reflections</w:t>
            </w:r>
          </w:p>
          <w:p w14:paraId="62119654" w14:textId="77777777" w:rsidR="0084679D" w:rsidRDefault="0084679D" w:rsidP="00472C8F">
            <w:pPr>
              <w:rPr>
                <w:sz w:val="21"/>
                <w:szCs w:val="21"/>
              </w:rPr>
            </w:pPr>
            <w:r>
              <w:rPr>
                <w:sz w:val="21"/>
                <w:szCs w:val="21"/>
              </w:rPr>
              <w:t xml:space="preserve">Discussions </w:t>
            </w:r>
          </w:p>
          <w:p w14:paraId="208D88F8" w14:textId="77777777" w:rsidR="0084679D" w:rsidRDefault="0084679D" w:rsidP="00472C8F">
            <w:pPr>
              <w:rPr>
                <w:sz w:val="21"/>
                <w:szCs w:val="21"/>
              </w:rPr>
            </w:pPr>
            <w:r>
              <w:rPr>
                <w:sz w:val="21"/>
                <w:szCs w:val="21"/>
              </w:rPr>
              <w:t xml:space="preserve">Case Studies </w:t>
            </w:r>
          </w:p>
          <w:p w14:paraId="549C34E9" w14:textId="45541A96" w:rsidR="0084679D" w:rsidRPr="00472C8F" w:rsidRDefault="0084679D" w:rsidP="00472C8F">
            <w:pPr>
              <w:rPr>
                <w:sz w:val="21"/>
                <w:szCs w:val="21"/>
              </w:rPr>
            </w:pPr>
          </w:p>
        </w:tc>
      </w:tr>
      <w:tr w:rsidR="00472C8F" w:rsidRPr="00472C8F" w14:paraId="6E95BE5F" w14:textId="77777777" w:rsidTr="00E73128">
        <w:tc>
          <w:tcPr>
            <w:tcW w:w="5755" w:type="dxa"/>
          </w:tcPr>
          <w:p w14:paraId="250BA2E5" w14:textId="3D3F1D57" w:rsidR="00472C8F" w:rsidRPr="00472C8F" w:rsidRDefault="00787649" w:rsidP="00472C8F">
            <w:pPr>
              <w:rPr>
                <w:sz w:val="21"/>
                <w:szCs w:val="21"/>
              </w:rPr>
            </w:pPr>
            <w:r>
              <w:rPr>
                <w:sz w:val="21"/>
                <w:szCs w:val="21"/>
              </w:rPr>
              <w:t xml:space="preserve">Explore and test factors related to disability, such as the threats and environmental aspects. </w:t>
            </w:r>
          </w:p>
          <w:p w14:paraId="21D674FC" w14:textId="77777777" w:rsidR="00472C8F" w:rsidRPr="00472C8F" w:rsidRDefault="00472C8F" w:rsidP="00472C8F">
            <w:pPr>
              <w:rPr>
                <w:sz w:val="21"/>
                <w:szCs w:val="21"/>
              </w:rPr>
            </w:pPr>
          </w:p>
        </w:tc>
        <w:tc>
          <w:tcPr>
            <w:tcW w:w="3595" w:type="dxa"/>
          </w:tcPr>
          <w:p w14:paraId="1A44C065" w14:textId="77777777" w:rsidR="00472C8F" w:rsidRDefault="0084679D" w:rsidP="00472C8F">
            <w:pPr>
              <w:rPr>
                <w:sz w:val="21"/>
                <w:szCs w:val="21"/>
              </w:rPr>
            </w:pPr>
            <w:r>
              <w:rPr>
                <w:sz w:val="21"/>
                <w:szCs w:val="21"/>
              </w:rPr>
              <w:t xml:space="preserve">Reflections </w:t>
            </w:r>
          </w:p>
          <w:p w14:paraId="3B52B27A" w14:textId="4E4A861F" w:rsidR="0084679D" w:rsidRPr="00472C8F" w:rsidRDefault="0084679D" w:rsidP="00472C8F">
            <w:pPr>
              <w:rPr>
                <w:sz w:val="21"/>
                <w:szCs w:val="21"/>
              </w:rPr>
            </w:pPr>
            <w:r>
              <w:rPr>
                <w:sz w:val="21"/>
                <w:szCs w:val="21"/>
              </w:rPr>
              <w:t xml:space="preserve">Case Studies </w:t>
            </w:r>
          </w:p>
        </w:tc>
      </w:tr>
      <w:tr w:rsidR="00472C8F" w:rsidRPr="00472C8F" w14:paraId="598B9B18" w14:textId="77777777" w:rsidTr="00E73128">
        <w:tc>
          <w:tcPr>
            <w:tcW w:w="5755" w:type="dxa"/>
          </w:tcPr>
          <w:p w14:paraId="319FA4B0" w14:textId="09A5B6BB" w:rsidR="00472C8F" w:rsidRPr="00472C8F" w:rsidRDefault="00787649" w:rsidP="00472C8F">
            <w:pPr>
              <w:rPr>
                <w:sz w:val="21"/>
                <w:szCs w:val="21"/>
              </w:rPr>
            </w:pPr>
            <w:r>
              <w:rPr>
                <w:sz w:val="21"/>
                <w:szCs w:val="21"/>
              </w:rPr>
              <w:t>Think critically about disability studies</w:t>
            </w:r>
            <w:r w:rsidR="0084679D">
              <w:rPr>
                <w:sz w:val="21"/>
                <w:szCs w:val="21"/>
              </w:rPr>
              <w:t xml:space="preserve"> and rehabilitation.</w:t>
            </w:r>
          </w:p>
          <w:p w14:paraId="01B52A5E" w14:textId="77777777" w:rsidR="00472C8F" w:rsidRPr="00472C8F" w:rsidRDefault="00472C8F" w:rsidP="00472C8F">
            <w:pPr>
              <w:rPr>
                <w:sz w:val="21"/>
                <w:szCs w:val="21"/>
              </w:rPr>
            </w:pPr>
          </w:p>
        </w:tc>
        <w:tc>
          <w:tcPr>
            <w:tcW w:w="3595" w:type="dxa"/>
          </w:tcPr>
          <w:p w14:paraId="49FF8149" w14:textId="77777777" w:rsidR="008D569C" w:rsidRDefault="0084679D" w:rsidP="00472C8F">
            <w:pPr>
              <w:rPr>
                <w:sz w:val="21"/>
                <w:szCs w:val="21"/>
              </w:rPr>
            </w:pPr>
            <w:r>
              <w:rPr>
                <w:sz w:val="21"/>
                <w:szCs w:val="21"/>
              </w:rPr>
              <w:t>Reflections</w:t>
            </w:r>
          </w:p>
          <w:p w14:paraId="1413FDBF" w14:textId="77777777" w:rsidR="0084679D" w:rsidRDefault="0084679D" w:rsidP="00472C8F">
            <w:pPr>
              <w:rPr>
                <w:sz w:val="21"/>
                <w:szCs w:val="21"/>
              </w:rPr>
            </w:pPr>
            <w:r>
              <w:rPr>
                <w:sz w:val="21"/>
                <w:szCs w:val="21"/>
              </w:rPr>
              <w:t xml:space="preserve">Discussions </w:t>
            </w:r>
          </w:p>
          <w:p w14:paraId="168FAF05" w14:textId="77777777" w:rsidR="0084679D" w:rsidRDefault="0084679D" w:rsidP="00472C8F">
            <w:pPr>
              <w:rPr>
                <w:sz w:val="21"/>
                <w:szCs w:val="21"/>
              </w:rPr>
            </w:pPr>
            <w:r>
              <w:rPr>
                <w:sz w:val="21"/>
                <w:szCs w:val="21"/>
              </w:rPr>
              <w:t xml:space="preserve">Case Studies </w:t>
            </w:r>
          </w:p>
          <w:p w14:paraId="1E270230" w14:textId="05F6EA20" w:rsidR="0084679D" w:rsidRPr="00472C8F" w:rsidRDefault="0084679D" w:rsidP="00472C8F">
            <w:pPr>
              <w:rPr>
                <w:sz w:val="21"/>
                <w:szCs w:val="21"/>
              </w:rPr>
            </w:pPr>
          </w:p>
        </w:tc>
      </w:tr>
      <w:tr w:rsidR="00472C8F" w:rsidRPr="00472C8F" w14:paraId="4658EF9C" w14:textId="77777777" w:rsidTr="00E73128">
        <w:tc>
          <w:tcPr>
            <w:tcW w:w="5755" w:type="dxa"/>
          </w:tcPr>
          <w:p w14:paraId="65A332D0" w14:textId="0716FFDB" w:rsidR="00472C8F" w:rsidRPr="00472C8F" w:rsidRDefault="00787649" w:rsidP="00472C8F">
            <w:pPr>
              <w:rPr>
                <w:sz w:val="21"/>
                <w:szCs w:val="21"/>
              </w:rPr>
            </w:pPr>
            <w:r>
              <w:rPr>
                <w:sz w:val="21"/>
                <w:szCs w:val="21"/>
              </w:rPr>
              <w:lastRenderedPageBreak/>
              <w:t xml:space="preserve">Apply problem solving skills to evaluate the accessibility of existing facilities in relation to meeting the needs of people with disabilities. </w:t>
            </w:r>
          </w:p>
          <w:p w14:paraId="34BDE56E" w14:textId="77777777" w:rsidR="00472C8F" w:rsidRPr="00472C8F" w:rsidRDefault="00472C8F" w:rsidP="00472C8F">
            <w:pPr>
              <w:rPr>
                <w:sz w:val="21"/>
                <w:szCs w:val="21"/>
              </w:rPr>
            </w:pPr>
          </w:p>
        </w:tc>
        <w:tc>
          <w:tcPr>
            <w:tcW w:w="3595" w:type="dxa"/>
          </w:tcPr>
          <w:p w14:paraId="756B89FA" w14:textId="77777777" w:rsidR="00472C8F" w:rsidRDefault="0084679D" w:rsidP="00472C8F">
            <w:pPr>
              <w:rPr>
                <w:sz w:val="21"/>
                <w:szCs w:val="21"/>
              </w:rPr>
            </w:pPr>
            <w:r>
              <w:rPr>
                <w:sz w:val="21"/>
                <w:szCs w:val="21"/>
              </w:rPr>
              <w:t>Reflections</w:t>
            </w:r>
          </w:p>
          <w:p w14:paraId="74178BBE" w14:textId="1BFEDC02" w:rsidR="0084679D" w:rsidRPr="00472C8F" w:rsidRDefault="0084679D" w:rsidP="00472C8F">
            <w:pPr>
              <w:rPr>
                <w:sz w:val="21"/>
                <w:szCs w:val="21"/>
              </w:rPr>
            </w:pPr>
            <w:r>
              <w:rPr>
                <w:sz w:val="21"/>
                <w:szCs w:val="21"/>
              </w:rPr>
              <w:t xml:space="preserve">Case Studies </w:t>
            </w:r>
          </w:p>
        </w:tc>
      </w:tr>
      <w:tr w:rsidR="00472C8F" w:rsidRPr="00472C8F" w14:paraId="3F804C76" w14:textId="77777777" w:rsidTr="00E73128">
        <w:tc>
          <w:tcPr>
            <w:tcW w:w="5755" w:type="dxa"/>
          </w:tcPr>
          <w:p w14:paraId="4F007AC7" w14:textId="374E96BD" w:rsidR="00472C8F" w:rsidRPr="00472C8F" w:rsidRDefault="00787649" w:rsidP="00472C8F">
            <w:pPr>
              <w:rPr>
                <w:sz w:val="21"/>
                <w:szCs w:val="21"/>
              </w:rPr>
            </w:pPr>
            <w:r>
              <w:rPr>
                <w:sz w:val="21"/>
                <w:szCs w:val="21"/>
              </w:rPr>
              <w:t xml:space="preserve">Characterize the perspectives of others in relation to people with disabilities. </w:t>
            </w:r>
          </w:p>
          <w:p w14:paraId="0C5D5D6B" w14:textId="77777777" w:rsidR="00472C8F" w:rsidRPr="00472C8F" w:rsidRDefault="00472C8F" w:rsidP="00472C8F">
            <w:pPr>
              <w:rPr>
                <w:sz w:val="21"/>
                <w:szCs w:val="21"/>
              </w:rPr>
            </w:pPr>
          </w:p>
        </w:tc>
        <w:tc>
          <w:tcPr>
            <w:tcW w:w="3595" w:type="dxa"/>
          </w:tcPr>
          <w:p w14:paraId="720DD196" w14:textId="77777777" w:rsidR="008D569C" w:rsidRDefault="0084679D" w:rsidP="00472C8F">
            <w:pPr>
              <w:rPr>
                <w:sz w:val="21"/>
                <w:szCs w:val="21"/>
              </w:rPr>
            </w:pPr>
            <w:r>
              <w:rPr>
                <w:sz w:val="21"/>
                <w:szCs w:val="21"/>
              </w:rPr>
              <w:t xml:space="preserve">Reflections </w:t>
            </w:r>
          </w:p>
          <w:p w14:paraId="74D58C9D" w14:textId="19EEEB8C" w:rsidR="0084679D" w:rsidRPr="00472C8F" w:rsidRDefault="0084679D" w:rsidP="00472C8F">
            <w:pPr>
              <w:rPr>
                <w:sz w:val="21"/>
                <w:szCs w:val="21"/>
              </w:rPr>
            </w:pPr>
            <w:r>
              <w:rPr>
                <w:sz w:val="21"/>
                <w:szCs w:val="21"/>
              </w:rPr>
              <w:t xml:space="preserve">Case Studies </w:t>
            </w:r>
          </w:p>
        </w:tc>
      </w:tr>
    </w:tbl>
    <w:p w14:paraId="779936CA" w14:textId="77777777" w:rsidR="00375363" w:rsidRDefault="00375363" w:rsidP="00375363">
      <w:pPr>
        <w:rPr>
          <w:sz w:val="22"/>
          <w:szCs w:val="22"/>
        </w:rPr>
      </w:pPr>
    </w:p>
    <w:p w14:paraId="4D9BF301" w14:textId="17BE064A" w:rsidR="00624FB9" w:rsidRDefault="00624FB9" w:rsidP="00624FB9">
      <w:pPr>
        <w:pStyle w:val="Heading2"/>
        <w:rPr>
          <w:b/>
          <w:bCs/>
        </w:rPr>
      </w:pPr>
      <w:r>
        <w:rPr>
          <w:b/>
          <w:bCs/>
        </w:rPr>
        <w:t xml:space="preserve">Required Materials </w:t>
      </w:r>
    </w:p>
    <w:p w14:paraId="384AFB74" w14:textId="41EDB633" w:rsidR="00614BFF" w:rsidRDefault="00614BFF" w:rsidP="00614BFF">
      <w:pPr>
        <w:rPr>
          <w:sz w:val="22"/>
          <w:szCs w:val="22"/>
        </w:rPr>
      </w:pPr>
      <w:r>
        <w:rPr>
          <w:sz w:val="22"/>
          <w:szCs w:val="22"/>
        </w:rPr>
        <w:t xml:space="preserve">Andrew, J., &amp; Faubion, C. (2020). </w:t>
      </w:r>
      <w:r>
        <w:rPr>
          <w:i/>
          <w:iCs/>
          <w:sz w:val="22"/>
          <w:szCs w:val="22"/>
        </w:rPr>
        <w:t xml:space="preserve">Rehabilitation Services: An Introduction for the Human Service Professional. </w:t>
      </w:r>
      <w:r>
        <w:rPr>
          <w:sz w:val="22"/>
          <w:szCs w:val="22"/>
        </w:rPr>
        <w:t>Aspen Professional Services. ISBN: 9781733248822</w:t>
      </w:r>
    </w:p>
    <w:p w14:paraId="6478F065" w14:textId="77777777" w:rsidR="00614BFF" w:rsidRDefault="00614BFF" w:rsidP="00614BFF">
      <w:pPr>
        <w:rPr>
          <w:sz w:val="22"/>
          <w:szCs w:val="22"/>
        </w:rPr>
      </w:pPr>
      <w:r>
        <w:rPr>
          <w:sz w:val="22"/>
          <w:szCs w:val="22"/>
        </w:rPr>
        <w:t xml:space="preserve">To purchase through the bookstore, </w:t>
      </w:r>
      <w:hyperlink r:id="rId8" w:history="1">
        <w:r w:rsidRPr="00102F61">
          <w:rPr>
            <w:rStyle w:val="Hyperlink"/>
            <w:sz w:val="22"/>
            <w:szCs w:val="22"/>
          </w:rPr>
          <w:t>click here</w:t>
        </w:r>
      </w:hyperlink>
      <w:r>
        <w:rPr>
          <w:sz w:val="22"/>
          <w:szCs w:val="22"/>
        </w:rPr>
        <w:t xml:space="preserve">. </w:t>
      </w:r>
    </w:p>
    <w:p w14:paraId="6E5E2517" w14:textId="77777777" w:rsidR="00614BFF" w:rsidRDefault="00614BFF" w:rsidP="00614BFF">
      <w:pPr>
        <w:rPr>
          <w:sz w:val="22"/>
          <w:szCs w:val="22"/>
        </w:rPr>
      </w:pPr>
    </w:p>
    <w:p w14:paraId="4DE20792" w14:textId="0D1B60D3" w:rsidR="00614BFF" w:rsidRPr="00624FB9" w:rsidRDefault="00614BFF" w:rsidP="00614BFF">
      <w:pPr>
        <w:rPr>
          <w:sz w:val="22"/>
          <w:szCs w:val="22"/>
        </w:rPr>
      </w:pPr>
      <w:r>
        <w:rPr>
          <w:sz w:val="22"/>
          <w:szCs w:val="22"/>
        </w:rPr>
        <w:t xml:space="preserve">Additional readings will be assigned and made available via Canvas. </w:t>
      </w:r>
    </w:p>
    <w:p w14:paraId="5BE0ADAC" w14:textId="77777777" w:rsidR="00614BFF" w:rsidRDefault="00614BFF" w:rsidP="00624FB9">
      <w:pPr>
        <w:rPr>
          <w:sz w:val="22"/>
          <w:szCs w:val="22"/>
        </w:rPr>
      </w:pPr>
    </w:p>
    <w:p w14:paraId="3A95EB78" w14:textId="77777777" w:rsidR="00614BFF" w:rsidRDefault="00614BFF" w:rsidP="00624FB9">
      <w:pPr>
        <w:rPr>
          <w:b/>
          <w:bCs/>
          <w:sz w:val="22"/>
          <w:szCs w:val="22"/>
        </w:rPr>
      </w:pPr>
      <w:r>
        <w:rPr>
          <w:b/>
          <w:bCs/>
          <w:sz w:val="22"/>
          <w:szCs w:val="22"/>
        </w:rPr>
        <w:t>Recommended Readings</w:t>
      </w:r>
    </w:p>
    <w:p w14:paraId="00BF4458" w14:textId="405FE9B7" w:rsidR="00624FB9" w:rsidRDefault="00787649" w:rsidP="00624FB9">
      <w:pPr>
        <w:rPr>
          <w:sz w:val="22"/>
          <w:szCs w:val="22"/>
        </w:rPr>
      </w:pPr>
      <w:r>
        <w:rPr>
          <w:sz w:val="22"/>
          <w:szCs w:val="22"/>
        </w:rPr>
        <w:t xml:space="preserve">Wong, Alice. (2020). </w:t>
      </w:r>
      <w:r w:rsidR="00102F61" w:rsidRPr="00787649">
        <w:rPr>
          <w:i/>
          <w:iCs/>
          <w:sz w:val="22"/>
          <w:szCs w:val="22"/>
        </w:rPr>
        <w:t>Disability Visibility</w:t>
      </w:r>
      <w:r>
        <w:rPr>
          <w:sz w:val="22"/>
          <w:szCs w:val="22"/>
        </w:rPr>
        <w:t xml:space="preserve">. Vintage Books. ISBN: 978-1984899422. </w:t>
      </w:r>
    </w:p>
    <w:p w14:paraId="290B68E3" w14:textId="77777777" w:rsidR="00614BFF" w:rsidRDefault="00614BFF" w:rsidP="00375363">
      <w:pPr>
        <w:rPr>
          <w:sz w:val="22"/>
          <w:szCs w:val="22"/>
        </w:rPr>
      </w:pPr>
    </w:p>
    <w:p w14:paraId="3001CF4C" w14:textId="77777777" w:rsidR="00624FB9" w:rsidRPr="00624FB9" w:rsidRDefault="00624FB9" w:rsidP="00624FB9">
      <w:pPr>
        <w:keepNext/>
        <w:keepLines/>
        <w:spacing w:before="160" w:after="80"/>
        <w:outlineLvl w:val="1"/>
        <w:rPr>
          <w:rFonts w:asciiTheme="majorHAnsi" w:eastAsiaTheme="majorEastAsia" w:hAnsiTheme="majorHAnsi" w:cstheme="majorBidi"/>
          <w:b/>
          <w:color w:val="000000" w:themeColor="text1"/>
          <w:szCs w:val="32"/>
        </w:rPr>
      </w:pPr>
      <w:r w:rsidRPr="00624FB9">
        <w:rPr>
          <w:rFonts w:asciiTheme="majorHAnsi" w:eastAsiaTheme="majorEastAsia" w:hAnsiTheme="majorHAnsi" w:cstheme="majorBidi"/>
          <w:b/>
          <w:color w:val="000000" w:themeColor="text1"/>
          <w:szCs w:val="32"/>
        </w:rPr>
        <w:t>Class Materials for Online Learning</w:t>
      </w:r>
    </w:p>
    <w:p w14:paraId="507A7398" w14:textId="7C10E78C" w:rsidR="00624FB9" w:rsidRPr="00624FB9" w:rsidRDefault="00624FB9" w:rsidP="00624FB9">
      <w:pPr>
        <w:rPr>
          <w:sz w:val="22"/>
          <w:szCs w:val="22"/>
        </w:rPr>
      </w:pPr>
      <w:r w:rsidRPr="00624FB9">
        <w:rPr>
          <w:sz w:val="22"/>
          <w:szCs w:val="22"/>
        </w:rPr>
        <w:t xml:space="preserve">This course uses online learning components and </w:t>
      </w:r>
      <w:r w:rsidR="00787649">
        <w:rPr>
          <w:sz w:val="22"/>
          <w:szCs w:val="22"/>
        </w:rPr>
        <w:t xml:space="preserve">will </w:t>
      </w:r>
      <w:r w:rsidRPr="00624FB9">
        <w:rPr>
          <w:sz w:val="22"/>
          <w:szCs w:val="22"/>
        </w:rPr>
        <w:t xml:space="preserve">require access to </w:t>
      </w:r>
      <w:r w:rsidR="00B377F6">
        <w:rPr>
          <w:sz w:val="22"/>
          <w:szCs w:val="22"/>
        </w:rPr>
        <w:t>several important tools</w:t>
      </w:r>
      <w:r w:rsidRPr="00624FB9">
        <w:rPr>
          <w:sz w:val="22"/>
          <w:szCs w:val="22"/>
        </w:rPr>
        <w:t xml:space="preserve">. To fully participate in this class, students will need internet access to reference content on Canvas, </w:t>
      </w:r>
      <w:r w:rsidR="001C41C7">
        <w:rPr>
          <w:sz w:val="22"/>
          <w:szCs w:val="22"/>
        </w:rPr>
        <w:t xml:space="preserve">and other computer applications to do homework assignments (e.g., Microsoft Word, </w:t>
      </w:r>
      <w:proofErr w:type="spellStart"/>
      <w:r w:rsidR="001C41C7">
        <w:rPr>
          <w:sz w:val="22"/>
          <w:szCs w:val="22"/>
        </w:rPr>
        <w:t>etc</w:t>
      </w:r>
      <w:proofErr w:type="spellEnd"/>
      <w:r w:rsidR="001C41C7">
        <w:rPr>
          <w:sz w:val="22"/>
          <w:szCs w:val="22"/>
        </w:rPr>
        <w:t>)</w:t>
      </w:r>
      <w:r w:rsidRPr="00624FB9">
        <w:rPr>
          <w:sz w:val="22"/>
          <w:szCs w:val="22"/>
        </w:rPr>
        <w:t xml:space="preserve">. Information on how to be successful in an online learning environment can be found on </w:t>
      </w:r>
      <w:hyperlink r:id="rId9" w:history="1">
        <w:r w:rsidRPr="00624FB9">
          <w:rPr>
            <w:color w:val="467886" w:themeColor="hyperlink"/>
            <w:sz w:val="22"/>
            <w:szCs w:val="22"/>
            <w:u w:val="single"/>
          </w:rPr>
          <w:t>UNT’s website here</w:t>
        </w:r>
      </w:hyperlink>
      <w:r w:rsidRPr="00624FB9">
        <w:rPr>
          <w:sz w:val="22"/>
          <w:szCs w:val="22"/>
        </w:rPr>
        <w:t xml:space="preserve">. </w:t>
      </w:r>
    </w:p>
    <w:p w14:paraId="752801DB" w14:textId="77777777" w:rsidR="00624FB9" w:rsidRDefault="00624FB9" w:rsidP="00375363">
      <w:pPr>
        <w:rPr>
          <w:sz w:val="22"/>
          <w:szCs w:val="22"/>
        </w:rPr>
      </w:pPr>
    </w:p>
    <w:p w14:paraId="280E8891" w14:textId="77777777" w:rsidR="005C503F" w:rsidRPr="005C503F" w:rsidRDefault="005C503F" w:rsidP="005C503F">
      <w:pPr>
        <w:keepNext/>
        <w:keepLines/>
        <w:spacing w:before="360" w:after="80"/>
        <w:jc w:val="center"/>
        <w:outlineLvl w:val="0"/>
        <w:rPr>
          <w:rFonts w:asciiTheme="majorHAnsi" w:eastAsiaTheme="majorEastAsia" w:hAnsiTheme="majorHAnsi" w:cstheme="majorBidi"/>
          <w:color w:val="0F4761" w:themeColor="accent1" w:themeShade="BF"/>
          <w:sz w:val="32"/>
          <w:szCs w:val="32"/>
        </w:rPr>
      </w:pPr>
      <w:r w:rsidRPr="005C503F">
        <w:rPr>
          <w:rFonts w:asciiTheme="majorHAnsi" w:eastAsiaTheme="majorEastAsia" w:hAnsiTheme="majorHAnsi" w:cstheme="majorBidi"/>
          <w:color w:val="0F4761" w:themeColor="accent1" w:themeShade="BF"/>
          <w:sz w:val="32"/>
          <w:szCs w:val="32"/>
        </w:rPr>
        <w:t>General Course Policies</w:t>
      </w:r>
    </w:p>
    <w:p w14:paraId="5099E224" w14:textId="77777777" w:rsidR="005C503F" w:rsidRPr="005C503F" w:rsidRDefault="005C503F" w:rsidP="005C503F">
      <w:pPr>
        <w:keepNext/>
        <w:keepLines/>
        <w:spacing w:before="160" w:after="80"/>
        <w:outlineLvl w:val="1"/>
        <w:rPr>
          <w:rFonts w:asciiTheme="majorHAnsi" w:eastAsiaTheme="majorEastAsia" w:hAnsiTheme="majorHAnsi" w:cstheme="majorBidi"/>
          <w:b/>
          <w:color w:val="000000" w:themeColor="text1"/>
          <w:szCs w:val="32"/>
        </w:rPr>
      </w:pPr>
      <w:r w:rsidRPr="005C503F">
        <w:rPr>
          <w:rFonts w:asciiTheme="majorHAnsi" w:eastAsiaTheme="majorEastAsia" w:hAnsiTheme="majorHAnsi" w:cstheme="majorBidi"/>
          <w:b/>
          <w:color w:val="000000" w:themeColor="text1"/>
          <w:szCs w:val="32"/>
        </w:rPr>
        <w:t xml:space="preserve">Learning Environment </w:t>
      </w:r>
    </w:p>
    <w:p w14:paraId="3A855326" w14:textId="44085760" w:rsidR="005C503F" w:rsidRPr="005C503F" w:rsidRDefault="005C503F" w:rsidP="005C503F">
      <w:pPr>
        <w:rPr>
          <w:sz w:val="22"/>
          <w:szCs w:val="22"/>
        </w:rPr>
      </w:pPr>
      <w:r w:rsidRPr="005C503F">
        <w:rPr>
          <w:sz w:val="22"/>
          <w:szCs w:val="22"/>
        </w:rPr>
        <w:t xml:space="preserve">Students are expected to engage in reasonable and substantial preparation for their coursework, to follow course and class guidelines as </w:t>
      </w:r>
      <w:r w:rsidR="00517B52">
        <w:rPr>
          <w:sz w:val="22"/>
          <w:szCs w:val="22"/>
        </w:rPr>
        <w:t>outlined</w:t>
      </w:r>
      <w:r w:rsidRPr="005C503F">
        <w:rPr>
          <w:sz w:val="22"/>
          <w:szCs w:val="22"/>
        </w:rPr>
        <w:t xml:space="preserve"> in syllabi and as enunciated by their instructor, and to complete all academic exercises with integrity. The following are the course policies that should be followed during all discussions, activities, presentations, and testing: </w:t>
      </w:r>
    </w:p>
    <w:p w14:paraId="27D3AB01" w14:textId="0E5F8E33" w:rsidR="005C503F" w:rsidRPr="005C503F" w:rsidRDefault="005C503F" w:rsidP="005C503F">
      <w:pPr>
        <w:numPr>
          <w:ilvl w:val="0"/>
          <w:numId w:val="2"/>
        </w:numPr>
        <w:contextualSpacing/>
        <w:rPr>
          <w:sz w:val="22"/>
          <w:szCs w:val="22"/>
        </w:rPr>
      </w:pPr>
      <w:r w:rsidRPr="005C503F">
        <w:rPr>
          <w:sz w:val="22"/>
          <w:szCs w:val="22"/>
        </w:rPr>
        <w:t xml:space="preserve">Refrain from the use of profanity or derogatory statements </w:t>
      </w:r>
      <w:r w:rsidR="001D33DC">
        <w:rPr>
          <w:sz w:val="22"/>
          <w:szCs w:val="22"/>
        </w:rPr>
        <w:t>about others.</w:t>
      </w:r>
    </w:p>
    <w:p w14:paraId="7E5402CD" w14:textId="77777777" w:rsidR="005C503F" w:rsidRPr="005C503F" w:rsidRDefault="005C503F" w:rsidP="005C503F">
      <w:pPr>
        <w:numPr>
          <w:ilvl w:val="0"/>
          <w:numId w:val="2"/>
        </w:numPr>
        <w:contextualSpacing/>
        <w:rPr>
          <w:sz w:val="22"/>
          <w:szCs w:val="22"/>
        </w:rPr>
      </w:pPr>
      <w:r w:rsidRPr="005C503F">
        <w:rPr>
          <w:sz w:val="22"/>
          <w:szCs w:val="22"/>
        </w:rPr>
        <w:t xml:space="preserve">Assignments are due on the dates noted in the course syllabus and Canvas course page. </w:t>
      </w:r>
    </w:p>
    <w:p w14:paraId="2A77AC38" w14:textId="1530BFA5" w:rsidR="005C503F" w:rsidRPr="00AA2064" w:rsidRDefault="005C503F" w:rsidP="005C503F">
      <w:pPr>
        <w:numPr>
          <w:ilvl w:val="0"/>
          <w:numId w:val="2"/>
        </w:numPr>
        <w:contextualSpacing/>
        <w:rPr>
          <w:sz w:val="22"/>
          <w:szCs w:val="22"/>
        </w:rPr>
      </w:pPr>
      <w:r w:rsidRPr="005C503F">
        <w:rPr>
          <w:sz w:val="22"/>
          <w:szCs w:val="22"/>
        </w:rPr>
        <w:t xml:space="preserve">All interactions with faculty members, staff members, and other students shall be conducted with courtesy, civility, decency, and a concern for personal dignity. While disagreements and debates are encouraged, please do so in a way that still maintains a safe and welcoming classroom space. </w:t>
      </w:r>
    </w:p>
    <w:p w14:paraId="4C169AB6" w14:textId="664E33D5" w:rsidR="005C503F" w:rsidRPr="005C503F" w:rsidRDefault="005C503F" w:rsidP="005C503F">
      <w:pPr>
        <w:keepNext/>
        <w:keepLines/>
        <w:spacing w:before="160" w:after="80"/>
        <w:outlineLvl w:val="1"/>
        <w:rPr>
          <w:rFonts w:asciiTheme="majorHAnsi" w:eastAsiaTheme="majorEastAsia" w:hAnsiTheme="majorHAnsi" w:cstheme="majorBidi"/>
          <w:b/>
          <w:color w:val="000000" w:themeColor="text1"/>
          <w:szCs w:val="32"/>
        </w:rPr>
      </w:pPr>
      <w:r w:rsidRPr="005C503F">
        <w:rPr>
          <w:rFonts w:asciiTheme="majorHAnsi" w:eastAsiaTheme="majorEastAsia" w:hAnsiTheme="majorHAnsi" w:cstheme="majorBidi"/>
          <w:b/>
          <w:color w:val="000000" w:themeColor="text1"/>
          <w:szCs w:val="32"/>
        </w:rPr>
        <w:t>Well-Being Statement</w:t>
      </w:r>
    </w:p>
    <w:p w14:paraId="539D015B" w14:textId="77777777" w:rsidR="005C503F" w:rsidRPr="005C503F" w:rsidRDefault="005C503F" w:rsidP="005C503F">
      <w:pPr>
        <w:rPr>
          <w:sz w:val="22"/>
          <w:szCs w:val="22"/>
        </w:rPr>
      </w:pPr>
      <w:r w:rsidRPr="005C503F">
        <w:rPr>
          <w:sz w:val="22"/>
          <w:szCs w:val="22"/>
        </w:rPr>
        <w:t xml:space="preserve">Students often experience stressors that can impact both their academic experience and personal well-being. We recognize that students are more than just someone in a class. Students are encouraged to learn about and utilize UNT’s mental health services and/or other resources as needed. Resources can be found on </w:t>
      </w:r>
      <w:hyperlink r:id="rId10" w:history="1">
        <w:r w:rsidRPr="005C503F">
          <w:rPr>
            <w:color w:val="467886" w:themeColor="hyperlink"/>
            <w:sz w:val="22"/>
            <w:szCs w:val="22"/>
            <w:u w:val="single"/>
          </w:rPr>
          <w:t>UNT’s student counseling services website.</w:t>
        </w:r>
      </w:hyperlink>
      <w:r w:rsidRPr="005C503F">
        <w:rPr>
          <w:sz w:val="22"/>
          <w:szCs w:val="22"/>
        </w:rPr>
        <w:t xml:space="preserve"> </w:t>
      </w:r>
    </w:p>
    <w:p w14:paraId="4949E117" w14:textId="77777777" w:rsidR="005C503F" w:rsidRPr="005C503F" w:rsidRDefault="005C503F" w:rsidP="005C503F">
      <w:pPr>
        <w:keepNext/>
        <w:keepLines/>
        <w:spacing w:before="160" w:after="80"/>
        <w:outlineLvl w:val="1"/>
        <w:rPr>
          <w:rFonts w:asciiTheme="majorHAnsi" w:eastAsiaTheme="majorEastAsia" w:hAnsiTheme="majorHAnsi" w:cstheme="majorBidi"/>
          <w:b/>
          <w:color w:val="000000" w:themeColor="text1"/>
          <w:szCs w:val="32"/>
        </w:rPr>
      </w:pPr>
      <w:r w:rsidRPr="005C503F">
        <w:rPr>
          <w:rFonts w:asciiTheme="majorHAnsi" w:eastAsiaTheme="majorEastAsia" w:hAnsiTheme="majorHAnsi" w:cstheme="majorBidi"/>
          <w:b/>
          <w:color w:val="000000" w:themeColor="text1"/>
          <w:szCs w:val="32"/>
        </w:rPr>
        <w:lastRenderedPageBreak/>
        <w:t>Communication</w:t>
      </w:r>
    </w:p>
    <w:p w14:paraId="324D11D0" w14:textId="35252AFA" w:rsidR="005C503F" w:rsidRPr="005C503F" w:rsidRDefault="005C503F" w:rsidP="005C503F">
      <w:pPr>
        <w:rPr>
          <w:sz w:val="22"/>
          <w:szCs w:val="22"/>
        </w:rPr>
      </w:pPr>
      <w:r w:rsidRPr="005C503F">
        <w:rPr>
          <w:sz w:val="22"/>
          <w:szCs w:val="22"/>
        </w:rPr>
        <w:t xml:space="preserve">Communication is the key to success in this course! Please email any class-related questions to the instructor as soon as possible. It is helpful to include “RHAB </w:t>
      </w:r>
      <w:r w:rsidR="00787649">
        <w:rPr>
          <w:sz w:val="22"/>
          <w:szCs w:val="22"/>
        </w:rPr>
        <w:t>3100</w:t>
      </w:r>
      <w:r w:rsidRPr="005C503F">
        <w:rPr>
          <w:sz w:val="22"/>
          <w:szCs w:val="22"/>
        </w:rPr>
        <w:t xml:space="preserve">” in the title of your email directly to </w:t>
      </w:r>
      <w:hyperlink r:id="rId11" w:history="1">
        <w:r w:rsidRPr="005C503F">
          <w:rPr>
            <w:color w:val="467886" w:themeColor="hyperlink"/>
            <w:sz w:val="22"/>
            <w:szCs w:val="22"/>
            <w:u w:val="single"/>
          </w:rPr>
          <w:t>katelyn.matkin@unt.edu</w:t>
        </w:r>
      </w:hyperlink>
      <w:r w:rsidRPr="005C503F">
        <w:rPr>
          <w:sz w:val="22"/>
          <w:szCs w:val="22"/>
        </w:rPr>
        <w:t xml:space="preserve">. It is students’ responsibility to communicate concerns or questions promptly (i.e., before deadlines have passed, or before class is missed). </w:t>
      </w:r>
    </w:p>
    <w:p w14:paraId="51B125F6" w14:textId="77777777" w:rsidR="005C503F" w:rsidRPr="005C503F" w:rsidRDefault="005C503F" w:rsidP="005C503F">
      <w:pPr>
        <w:rPr>
          <w:sz w:val="22"/>
          <w:szCs w:val="22"/>
        </w:rPr>
      </w:pPr>
    </w:p>
    <w:p w14:paraId="140A4090" w14:textId="77777777" w:rsidR="005C503F" w:rsidRPr="005C503F" w:rsidRDefault="005C503F" w:rsidP="005C503F">
      <w:pPr>
        <w:rPr>
          <w:sz w:val="22"/>
          <w:szCs w:val="22"/>
        </w:rPr>
      </w:pPr>
      <w:r w:rsidRPr="005C503F">
        <w:rPr>
          <w:sz w:val="22"/>
          <w:szCs w:val="22"/>
        </w:rPr>
        <w:t>As an instructor, I will work to maintain strong communication with you by:</w:t>
      </w:r>
    </w:p>
    <w:p w14:paraId="685B80E5" w14:textId="77777777" w:rsidR="005C503F" w:rsidRPr="005C503F" w:rsidRDefault="005C503F" w:rsidP="005C503F">
      <w:pPr>
        <w:numPr>
          <w:ilvl w:val="0"/>
          <w:numId w:val="3"/>
        </w:numPr>
        <w:contextualSpacing/>
        <w:rPr>
          <w:sz w:val="22"/>
          <w:szCs w:val="22"/>
        </w:rPr>
      </w:pPr>
      <w:r w:rsidRPr="005C503F">
        <w:rPr>
          <w:sz w:val="22"/>
          <w:szCs w:val="22"/>
        </w:rPr>
        <w:t xml:space="preserve">Posting announcements to Canvas when relevant (e.g., a change to our syllabus has occurred, I am running behind on grading, etc.). </w:t>
      </w:r>
    </w:p>
    <w:p w14:paraId="196CADF5" w14:textId="544CE7A4" w:rsidR="005C503F" w:rsidRPr="005C503F" w:rsidRDefault="005C503F" w:rsidP="005C503F">
      <w:pPr>
        <w:numPr>
          <w:ilvl w:val="0"/>
          <w:numId w:val="3"/>
        </w:numPr>
        <w:contextualSpacing/>
        <w:rPr>
          <w:sz w:val="22"/>
          <w:szCs w:val="22"/>
        </w:rPr>
      </w:pPr>
      <w:r w:rsidRPr="005C503F">
        <w:rPr>
          <w:sz w:val="22"/>
          <w:szCs w:val="22"/>
        </w:rPr>
        <w:t>Returning email responses within 1-2 business days. I</w:t>
      </w:r>
      <w:r w:rsidR="00703F2B">
        <w:rPr>
          <w:sz w:val="22"/>
          <w:szCs w:val="22"/>
        </w:rPr>
        <w:t xml:space="preserve"> try to</w:t>
      </w:r>
      <w:r w:rsidRPr="005C503F">
        <w:rPr>
          <w:sz w:val="22"/>
          <w:szCs w:val="22"/>
        </w:rPr>
        <w:t xml:space="preserve"> not answer emails over the weekend or late in the evening. </w:t>
      </w:r>
    </w:p>
    <w:p w14:paraId="03945CC4" w14:textId="21811442" w:rsidR="005C503F" w:rsidRPr="00222E83" w:rsidRDefault="005C503F" w:rsidP="005C503F">
      <w:pPr>
        <w:numPr>
          <w:ilvl w:val="0"/>
          <w:numId w:val="3"/>
        </w:numPr>
        <w:contextualSpacing/>
        <w:rPr>
          <w:sz w:val="22"/>
          <w:szCs w:val="22"/>
        </w:rPr>
      </w:pPr>
      <w:r w:rsidRPr="005C503F">
        <w:rPr>
          <w:sz w:val="22"/>
          <w:szCs w:val="22"/>
        </w:rPr>
        <w:t xml:space="preserve">Offering space to meet in person or 1:1. </w:t>
      </w:r>
    </w:p>
    <w:p w14:paraId="6DB7820C" w14:textId="77777777" w:rsidR="005C503F" w:rsidRPr="005C503F" w:rsidRDefault="005C503F" w:rsidP="005C503F">
      <w:pPr>
        <w:keepNext/>
        <w:keepLines/>
        <w:spacing w:before="160" w:after="80"/>
        <w:outlineLvl w:val="1"/>
        <w:rPr>
          <w:rFonts w:asciiTheme="majorHAnsi" w:eastAsiaTheme="majorEastAsia" w:hAnsiTheme="majorHAnsi" w:cstheme="majorBidi"/>
          <w:b/>
          <w:color w:val="000000" w:themeColor="text1"/>
          <w:szCs w:val="32"/>
        </w:rPr>
      </w:pPr>
      <w:r w:rsidRPr="005C503F">
        <w:rPr>
          <w:rFonts w:asciiTheme="majorHAnsi" w:eastAsiaTheme="majorEastAsia" w:hAnsiTheme="majorHAnsi" w:cstheme="majorBidi"/>
          <w:b/>
          <w:color w:val="000000" w:themeColor="text1"/>
          <w:szCs w:val="32"/>
        </w:rPr>
        <w:t xml:space="preserve">Examination Policy </w:t>
      </w:r>
    </w:p>
    <w:p w14:paraId="3FA016A5" w14:textId="5E01331C" w:rsidR="005C503F" w:rsidRPr="00222E83" w:rsidRDefault="005C503F" w:rsidP="005C503F">
      <w:pPr>
        <w:rPr>
          <w:sz w:val="22"/>
          <w:szCs w:val="22"/>
        </w:rPr>
      </w:pPr>
      <w:r w:rsidRPr="005C503F">
        <w:rPr>
          <w:sz w:val="22"/>
          <w:szCs w:val="22"/>
        </w:rPr>
        <w:t xml:space="preserve">All examinations and assignments are open-book and should be completed individually unless otherwise noted in the assignment instructions. If technical difficulties arise while attempting to complete an online examination or upload an online assignment, </w:t>
      </w:r>
      <w:r w:rsidR="00703F2B">
        <w:rPr>
          <w:sz w:val="22"/>
          <w:szCs w:val="22"/>
        </w:rPr>
        <w:t>don't hesitate to get in touch with</w:t>
      </w:r>
      <w:r w:rsidRPr="005C503F">
        <w:rPr>
          <w:sz w:val="22"/>
          <w:szCs w:val="22"/>
        </w:rPr>
        <w:t xml:space="preserve"> the UNT Helpdesk </w:t>
      </w:r>
      <w:hyperlink r:id="rId12" w:history="1">
        <w:r w:rsidRPr="005C503F">
          <w:rPr>
            <w:color w:val="467886" w:themeColor="hyperlink"/>
            <w:sz w:val="22"/>
            <w:szCs w:val="22"/>
            <w:u w:val="single"/>
          </w:rPr>
          <w:t>here.</w:t>
        </w:r>
      </w:hyperlink>
      <w:r w:rsidRPr="005C503F">
        <w:rPr>
          <w:sz w:val="22"/>
          <w:szCs w:val="22"/>
        </w:rPr>
        <w:t xml:space="preserve"> </w:t>
      </w:r>
    </w:p>
    <w:p w14:paraId="7B919DFE" w14:textId="77777777" w:rsidR="005C503F" w:rsidRPr="005C503F" w:rsidRDefault="005C503F" w:rsidP="005C503F">
      <w:pPr>
        <w:keepNext/>
        <w:keepLines/>
        <w:spacing w:before="160" w:after="80"/>
        <w:outlineLvl w:val="1"/>
        <w:rPr>
          <w:rFonts w:asciiTheme="majorHAnsi" w:eastAsiaTheme="majorEastAsia" w:hAnsiTheme="majorHAnsi" w:cstheme="majorBidi"/>
          <w:b/>
          <w:color w:val="000000" w:themeColor="text1"/>
          <w:szCs w:val="32"/>
        </w:rPr>
      </w:pPr>
      <w:r w:rsidRPr="005C503F">
        <w:rPr>
          <w:rFonts w:asciiTheme="majorHAnsi" w:eastAsiaTheme="majorEastAsia" w:hAnsiTheme="majorHAnsi" w:cstheme="majorBidi"/>
          <w:b/>
          <w:color w:val="000000" w:themeColor="text1"/>
          <w:szCs w:val="32"/>
        </w:rPr>
        <w:t xml:space="preserve">Academic Integrity Standards and Consequences </w:t>
      </w:r>
    </w:p>
    <w:p w14:paraId="36CE1729" w14:textId="6FF2FD04" w:rsidR="005C503F" w:rsidRPr="00222E83" w:rsidRDefault="005C503F" w:rsidP="005C503F">
      <w:pPr>
        <w:rPr>
          <w:sz w:val="22"/>
          <w:szCs w:val="22"/>
        </w:rPr>
      </w:pPr>
      <w:r w:rsidRPr="005C503F">
        <w:rPr>
          <w:sz w:val="22"/>
          <w:szCs w:val="22"/>
        </w:rPr>
        <w:t xml:space="preserve">This course and University promote the integrity of learning and embrace the core values of trust and honesty. A link to the full policy can be found </w:t>
      </w:r>
      <w:hyperlink r:id="rId13" w:history="1">
        <w:r w:rsidRPr="005C503F">
          <w:rPr>
            <w:color w:val="467886" w:themeColor="hyperlink"/>
            <w:sz w:val="22"/>
            <w:szCs w:val="22"/>
            <w:u w:val="single"/>
          </w:rPr>
          <w:t>here</w:t>
        </w:r>
      </w:hyperlink>
      <w:r w:rsidRPr="005C503F">
        <w:rPr>
          <w:sz w:val="22"/>
          <w:szCs w:val="22"/>
        </w:rPr>
        <w:t xml:space="preserve">. </w:t>
      </w:r>
    </w:p>
    <w:p w14:paraId="1B5B456E" w14:textId="3C2E5C7A" w:rsidR="005C503F" w:rsidRPr="005C503F" w:rsidRDefault="005C503F" w:rsidP="005C503F">
      <w:pPr>
        <w:keepNext/>
        <w:keepLines/>
        <w:spacing w:before="160" w:after="80"/>
        <w:outlineLvl w:val="1"/>
        <w:rPr>
          <w:rFonts w:asciiTheme="majorHAnsi" w:eastAsiaTheme="majorEastAsia" w:hAnsiTheme="majorHAnsi" w:cstheme="majorBidi"/>
          <w:b/>
          <w:color w:val="000000" w:themeColor="text1"/>
          <w:szCs w:val="32"/>
        </w:rPr>
      </w:pPr>
      <w:r w:rsidRPr="005C503F">
        <w:rPr>
          <w:rFonts w:asciiTheme="majorHAnsi" w:eastAsiaTheme="majorEastAsia" w:hAnsiTheme="majorHAnsi" w:cstheme="majorBidi"/>
          <w:b/>
          <w:color w:val="000000" w:themeColor="text1"/>
          <w:szCs w:val="32"/>
        </w:rPr>
        <w:t xml:space="preserve">Turnitin </w:t>
      </w:r>
      <w:r w:rsidR="00E5349D">
        <w:rPr>
          <w:rFonts w:asciiTheme="majorHAnsi" w:eastAsiaTheme="majorEastAsia" w:hAnsiTheme="majorHAnsi" w:cstheme="majorBidi"/>
          <w:b/>
          <w:color w:val="000000" w:themeColor="text1"/>
          <w:szCs w:val="32"/>
        </w:rPr>
        <w:t xml:space="preserve">Notice and Artificial Intelligence (AI) </w:t>
      </w:r>
    </w:p>
    <w:p w14:paraId="2487B51E" w14:textId="0070759D" w:rsidR="005C503F" w:rsidRPr="00D8451C" w:rsidRDefault="005C503F" w:rsidP="00D8451C">
      <w:pPr>
        <w:rPr>
          <w:sz w:val="22"/>
          <w:szCs w:val="22"/>
        </w:rPr>
      </w:pPr>
      <w:r w:rsidRPr="005C503F">
        <w:rPr>
          <w:sz w:val="22"/>
          <w:szCs w:val="22"/>
        </w:rPr>
        <w:t>Writing assignments in this course will automatically be reviewed by Turnitin via Canvas. Turnitin generates a report on the originality of your writing by comparing it with a database of periodicals, books, online content, students’ papers, and other published work. This report can help you discern when you are using sources fairly, citing properly, and paraphrasing effectively – skills essential to academic work. Turnitin will also check for the use of Artificial Intelligence</w:t>
      </w:r>
      <w:r w:rsidR="00E5349D">
        <w:rPr>
          <w:sz w:val="22"/>
          <w:szCs w:val="22"/>
        </w:rPr>
        <w:t xml:space="preserve"> (AI). </w:t>
      </w:r>
      <w:r w:rsidR="004A3C94" w:rsidRPr="004A3C94">
        <w:rPr>
          <w:sz w:val="22"/>
          <w:szCs w:val="22"/>
        </w:rPr>
        <w:t>To best support your learning, you should complete all graded assignments in this course yourself, without the use of generative AI, unless it is explicitly stated. The first assignment a student submits with an AI score of over 20% will be graded as a 0, with the ability to resubmit for partial credit. All subsequent assignments with AI scores over 20% will be graded as a 0 without the ability to resubmit.</w:t>
      </w:r>
    </w:p>
    <w:p w14:paraId="053BF554" w14:textId="77777777" w:rsidR="005C503F" w:rsidRPr="005C503F" w:rsidRDefault="005C503F" w:rsidP="005C503F">
      <w:pPr>
        <w:keepNext/>
        <w:keepLines/>
        <w:spacing w:before="160" w:after="80"/>
        <w:outlineLvl w:val="1"/>
        <w:rPr>
          <w:rFonts w:asciiTheme="majorHAnsi" w:eastAsiaTheme="majorEastAsia" w:hAnsiTheme="majorHAnsi" w:cstheme="majorBidi"/>
          <w:b/>
          <w:color w:val="000000" w:themeColor="text1"/>
          <w:szCs w:val="32"/>
        </w:rPr>
      </w:pPr>
      <w:r w:rsidRPr="005C503F">
        <w:rPr>
          <w:rFonts w:asciiTheme="majorHAnsi" w:eastAsiaTheme="majorEastAsia" w:hAnsiTheme="majorHAnsi" w:cstheme="majorBidi"/>
          <w:b/>
          <w:color w:val="000000" w:themeColor="text1"/>
          <w:szCs w:val="32"/>
        </w:rPr>
        <w:t xml:space="preserve">ADA Accommodations and Accessibility </w:t>
      </w:r>
    </w:p>
    <w:p w14:paraId="5C5B4468" w14:textId="2D8F869C" w:rsidR="005C503F" w:rsidRPr="005C503F" w:rsidRDefault="005C503F" w:rsidP="005C503F">
      <w:pPr>
        <w:rPr>
          <w:sz w:val="22"/>
          <w:szCs w:val="22"/>
        </w:rPr>
      </w:pPr>
      <w:r w:rsidRPr="005C503F">
        <w:rPr>
          <w:sz w:val="22"/>
          <w:szCs w:val="22"/>
        </w:rPr>
        <w:t>UNT makes reasonable academic accommodations for students with disabilities. Students seeking accommodation(s) must first register with the Office of Disability Accommodation (ODA) to verify eligibility. If a disability is verified, the ODA will provide a student with an accommodation letter to be delivered to faculty to begin a private discussion regarding one’s specific course needs. Students may request accommodations at any time</w:t>
      </w:r>
      <w:r w:rsidR="00F11B0B">
        <w:rPr>
          <w:sz w:val="22"/>
          <w:szCs w:val="22"/>
        </w:rPr>
        <w:t>;</w:t>
      </w:r>
      <w:r w:rsidRPr="005C503F">
        <w:rPr>
          <w:sz w:val="22"/>
          <w:szCs w:val="22"/>
        </w:rPr>
        <w:t xml:space="preserve"> however, ODA notices of accommodation should be provided as early as possible in the semester to avoid any delay in implementation. Note that students must obtain a new letter of reasonable accommodation for every semester and must meet with each family member prior to implementation in each class. Faculty members can ask students to discuss such letters during designated office hours to protect the privacy of the student. To learn more about the ODA process and connect with their office, view their website </w:t>
      </w:r>
      <w:hyperlink r:id="rId14" w:history="1">
        <w:r w:rsidRPr="005C503F">
          <w:rPr>
            <w:color w:val="467886" w:themeColor="hyperlink"/>
            <w:sz w:val="22"/>
            <w:szCs w:val="22"/>
            <w:u w:val="single"/>
          </w:rPr>
          <w:t>here.</w:t>
        </w:r>
      </w:hyperlink>
      <w:r w:rsidRPr="005C503F">
        <w:rPr>
          <w:sz w:val="22"/>
          <w:szCs w:val="22"/>
        </w:rPr>
        <w:t xml:space="preserve"> </w:t>
      </w:r>
    </w:p>
    <w:p w14:paraId="345C21C0" w14:textId="77777777" w:rsidR="005C503F" w:rsidRPr="005C503F" w:rsidRDefault="005C503F" w:rsidP="005C503F">
      <w:pPr>
        <w:keepNext/>
        <w:keepLines/>
        <w:spacing w:before="160" w:after="80"/>
        <w:outlineLvl w:val="1"/>
        <w:rPr>
          <w:rFonts w:asciiTheme="majorHAnsi" w:eastAsiaTheme="majorEastAsia" w:hAnsiTheme="majorHAnsi" w:cstheme="majorBidi"/>
          <w:b/>
          <w:color w:val="000000" w:themeColor="text1"/>
          <w:szCs w:val="32"/>
        </w:rPr>
      </w:pPr>
      <w:r w:rsidRPr="005C503F">
        <w:rPr>
          <w:rFonts w:asciiTheme="majorHAnsi" w:eastAsiaTheme="majorEastAsia" w:hAnsiTheme="majorHAnsi" w:cstheme="majorBidi"/>
          <w:b/>
          <w:color w:val="000000" w:themeColor="text1"/>
          <w:szCs w:val="32"/>
        </w:rPr>
        <w:lastRenderedPageBreak/>
        <w:t xml:space="preserve">F1 Visa Students Taking Distance Education Courses </w:t>
      </w:r>
    </w:p>
    <w:p w14:paraId="4D877FAB" w14:textId="77777777" w:rsidR="005C503F" w:rsidRPr="005C503F" w:rsidRDefault="005C503F" w:rsidP="005C503F">
      <w:pPr>
        <w:rPr>
          <w:sz w:val="22"/>
          <w:szCs w:val="22"/>
        </w:rPr>
      </w:pPr>
      <w:r w:rsidRPr="005C503F">
        <w:rPr>
          <w:b/>
          <w:bCs/>
          <w:sz w:val="22"/>
          <w:szCs w:val="22"/>
        </w:rPr>
        <w:t>Federal Regulation</w:t>
      </w:r>
      <w:r w:rsidRPr="005C503F">
        <w:rPr>
          <w:sz w:val="22"/>
          <w:szCs w:val="22"/>
        </w:rPr>
        <w:t xml:space="preserve">: To read detailed Immigration and Customs Enforcement regulations for F-1 students taking online courses, please go to the Electronic Code of Federal Regulations website at </w:t>
      </w:r>
      <w:hyperlink r:id="rId15" w:anchor="f6iv" w:history="1">
        <w:r w:rsidRPr="005C503F">
          <w:rPr>
            <w:color w:val="467886" w:themeColor="hyperlink"/>
            <w:sz w:val="22"/>
            <w:szCs w:val="22"/>
            <w:u w:val="single"/>
          </w:rPr>
          <w:t>https://www.ice.gov/sevis/schools/reg#f6iv</w:t>
        </w:r>
      </w:hyperlink>
      <w:r w:rsidRPr="005C503F">
        <w:rPr>
          <w:sz w:val="22"/>
          <w:szCs w:val="22"/>
        </w:rPr>
        <w:t>. The specific portion concerning distance education courses is located at Title 8 CFR 214.2 Paragraph (f)(6)(</w:t>
      </w:r>
      <w:proofErr w:type="spellStart"/>
      <w:r w:rsidRPr="005C503F">
        <w:rPr>
          <w:sz w:val="22"/>
          <w:szCs w:val="22"/>
        </w:rPr>
        <w:t>i</w:t>
      </w:r>
      <w:proofErr w:type="spellEnd"/>
      <w:r w:rsidRPr="005C503F">
        <w:rPr>
          <w:sz w:val="22"/>
          <w:szCs w:val="22"/>
        </w:rPr>
        <w:t xml:space="preserve">)(G). </w:t>
      </w:r>
    </w:p>
    <w:p w14:paraId="62399072" w14:textId="77777777" w:rsidR="005C503F" w:rsidRPr="005C503F" w:rsidRDefault="005C503F" w:rsidP="005C503F">
      <w:pPr>
        <w:rPr>
          <w:sz w:val="22"/>
          <w:szCs w:val="22"/>
        </w:rPr>
      </w:pPr>
    </w:p>
    <w:p w14:paraId="556750A3" w14:textId="77777777" w:rsidR="005C503F" w:rsidRPr="005C503F" w:rsidRDefault="005C503F" w:rsidP="005C503F">
      <w:pPr>
        <w:rPr>
          <w:sz w:val="22"/>
          <w:szCs w:val="22"/>
        </w:rPr>
      </w:pPr>
      <w:r w:rsidRPr="005C503F">
        <w:rPr>
          <w:sz w:val="22"/>
          <w:szCs w:val="22"/>
        </w:rPr>
        <w:t xml:space="preserve">The paragraph reads: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5C503F">
        <w:rPr>
          <w:sz w:val="22"/>
          <w:szCs w:val="22"/>
        </w:rPr>
        <w:t>through the use of</w:t>
      </w:r>
      <w:proofErr w:type="gramEnd"/>
      <w:r w:rsidRPr="005C503F">
        <w:rPr>
          <w:sz w:val="22"/>
          <w:szCs w:val="22"/>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778D5447" w14:textId="77777777" w:rsidR="005C503F" w:rsidRPr="005C503F" w:rsidRDefault="005C503F" w:rsidP="005C503F">
      <w:pPr>
        <w:rPr>
          <w:sz w:val="22"/>
          <w:szCs w:val="22"/>
        </w:rPr>
      </w:pPr>
    </w:p>
    <w:p w14:paraId="03E72A8C" w14:textId="62E6E294" w:rsidR="005C503F" w:rsidRPr="005C503F" w:rsidRDefault="005C503F" w:rsidP="005C503F">
      <w:pPr>
        <w:rPr>
          <w:sz w:val="22"/>
        </w:rPr>
      </w:pPr>
      <w:r w:rsidRPr="005C503F">
        <w:rPr>
          <w:b/>
          <w:bCs/>
          <w:sz w:val="22"/>
          <w:szCs w:val="22"/>
        </w:rPr>
        <w:t>University of North Texas Compliance</w:t>
      </w:r>
      <w:r w:rsidRPr="005C503F">
        <w:rPr>
          <w:sz w:val="22"/>
          <w:szCs w:val="22"/>
        </w:rPr>
        <w:t xml:space="preserve">: </w:t>
      </w:r>
      <w:r w:rsidRPr="005C503F">
        <w:rPr>
          <w:sz w:val="22"/>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w:t>
      </w:r>
      <w:r w:rsidR="00397A5C">
        <w:rPr>
          <w:sz w:val="22"/>
        </w:rPr>
        <w:t>s</w:t>
      </w:r>
      <w:r w:rsidRPr="005C503F">
        <w:rPr>
          <w:sz w:val="22"/>
        </w:rPr>
        <w:t xml:space="preserve"> integral to the completion of this course.</w:t>
      </w:r>
    </w:p>
    <w:p w14:paraId="5657EEFC" w14:textId="77777777" w:rsidR="005C503F" w:rsidRPr="005C503F" w:rsidRDefault="005C503F" w:rsidP="005C503F">
      <w:pPr>
        <w:rPr>
          <w:sz w:val="22"/>
        </w:rPr>
      </w:pPr>
    </w:p>
    <w:p w14:paraId="0678273F" w14:textId="77777777" w:rsidR="005C503F" w:rsidRPr="005C503F" w:rsidRDefault="005C503F" w:rsidP="005C503F">
      <w:pPr>
        <w:rPr>
          <w:sz w:val="22"/>
        </w:rPr>
      </w:pPr>
      <w:r w:rsidRPr="005C503F">
        <w:rPr>
          <w:sz w:val="22"/>
        </w:rPr>
        <w:t>If such an on-campus activity is required, it is the student’s responsibility to do the following:</w:t>
      </w:r>
    </w:p>
    <w:p w14:paraId="4A864C5D" w14:textId="77777777" w:rsidR="005C503F" w:rsidRPr="005C503F" w:rsidRDefault="005C503F" w:rsidP="005C503F">
      <w:pPr>
        <w:rPr>
          <w:sz w:val="22"/>
        </w:rPr>
      </w:pPr>
      <w:r w:rsidRPr="005C503F">
        <w:rPr>
          <w:sz w:val="22"/>
        </w:rPr>
        <w:t>1. Submit a written request to the instructor for an on-campus experiential component within one week of the start of the course.</w:t>
      </w:r>
    </w:p>
    <w:p w14:paraId="1D2C79A2" w14:textId="77777777" w:rsidR="005C503F" w:rsidRPr="005C503F" w:rsidRDefault="005C503F" w:rsidP="005C503F">
      <w:pPr>
        <w:rPr>
          <w:sz w:val="22"/>
        </w:rPr>
      </w:pPr>
      <w:r w:rsidRPr="005C503F">
        <w:rPr>
          <w:sz w:val="22"/>
        </w:rPr>
        <w:t>2. Ensure that the activity on campus takes place and the instructor documents it in writing with a notice sent to the International Student and Scholar Services Office.  ISSS has a form available that you may use for this purpose.</w:t>
      </w:r>
    </w:p>
    <w:p w14:paraId="4E42FA44" w14:textId="77777777" w:rsidR="005C503F" w:rsidRPr="005C503F" w:rsidRDefault="005C503F" w:rsidP="005C503F">
      <w:pPr>
        <w:rPr>
          <w:sz w:val="22"/>
        </w:rPr>
      </w:pPr>
    </w:p>
    <w:p w14:paraId="187B4BCC" w14:textId="44A68A96" w:rsidR="00375363" w:rsidRDefault="005C503F" w:rsidP="00375363">
      <w:pPr>
        <w:rPr>
          <w:sz w:val="22"/>
        </w:rPr>
      </w:pPr>
      <w:r w:rsidRPr="005C503F">
        <w:rPr>
          <w:sz w:val="22"/>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16" w:history="1">
        <w:r w:rsidRPr="005C503F">
          <w:rPr>
            <w:color w:val="467886" w:themeColor="hyperlink"/>
            <w:sz w:val="22"/>
            <w:u w:val="single"/>
          </w:rPr>
          <w:t>internationaladvising@unt.edu</w:t>
        </w:r>
      </w:hyperlink>
      <w:r w:rsidRPr="005C503F">
        <w:rPr>
          <w:sz w:val="22"/>
        </w:rPr>
        <w:t>) to get clarification before the one-week deadline.</w:t>
      </w:r>
    </w:p>
    <w:p w14:paraId="04E639BF" w14:textId="77777777" w:rsidR="003C38AF" w:rsidRPr="003C38AF" w:rsidRDefault="003C38AF" w:rsidP="00375363">
      <w:pPr>
        <w:rPr>
          <w:sz w:val="22"/>
        </w:rPr>
      </w:pPr>
    </w:p>
    <w:p w14:paraId="7F333176" w14:textId="77777777" w:rsidR="005E2E4D" w:rsidRDefault="005E2E4D">
      <w:pPr>
        <w:rPr>
          <w:rFonts w:asciiTheme="majorHAnsi" w:eastAsiaTheme="majorEastAsia" w:hAnsiTheme="majorHAnsi" w:cstheme="majorBidi"/>
          <w:color w:val="0F4761" w:themeColor="accent1" w:themeShade="BF"/>
          <w:sz w:val="32"/>
          <w:szCs w:val="32"/>
        </w:rPr>
      </w:pPr>
      <w:r>
        <w:rPr>
          <w:rFonts w:asciiTheme="majorHAnsi" w:eastAsiaTheme="majorEastAsia" w:hAnsiTheme="majorHAnsi" w:cstheme="majorBidi"/>
          <w:color w:val="0F4761" w:themeColor="accent1" w:themeShade="BF"/>
          <w:sz w:val="32"/>
          <w:szCs w:val="32"/>
        </w:rPr>
        <w:br w:type="page"/>
      </w:r>
    </w:p>
    <w:p w14:paraId="39B85A82" w14:textId="26254776" w:rsidR="005C503F" w:rsidRPr="005C503F" w:rsidRDefault="005C503F" w:rsidP="005C503F">
      <w:pPr>
        <w:keepNext/>
        <w:keepLines/>
        <w:spacing w:before="360" w:after="80"/>
        <w:jc w:val="center"/>
        <w:outlineLvl w:val="0"/>
        <w:rPr>
          <w:rFonts w:asciiTheme="majorHAnsi" w:eastAsiaTheme="majorEastAsia" w:hAnsiTheme="majorHAnsi" w:cstheme="majorBidi"/>
          <w:color w:val="0F4761" w:themeColor="accent1" w:themeShade="BF"/>
          <w:sz w:val="32"/>
          <w:szCs w:val="32"/>
        </w:rPr>
      </w:pPr>
      <w:r w:rsidRPr="005C503F">
        <w:rPr>
          <w:rFonts w:asciiTheme="majorHAnsi" w:eastAsiaTheme="majorEastAsia" w:hAnsiTheme="majorHAnsi" w:cstheme="majorBidi"/>
          <w:color w:val="0F4761" w:themeColor="accent1" w:themeShade="BF"/>
          <w:sz w:val="32"/>
          <w:szCs w:val="32"/>
        </w:rPr>
        <w:lastRenderedPageBreak/>
        <w:t>Course Requirements</w:t>
      </w:r>
    </w:p>
    <w:p w14:paraId="70750364" w14:textId="77777777" w:rsidR="005C503F" w:rsidRPr="005C503F" w:rsidRDefault="005C503F" w:rsidP="005C503F">
      <w:pPr>
        <w:keepNext/>
        <w:keepLines/>
        <w:spacing w:before="160" w:after="80"/>
        <w:outlineLvl w:val="1"/>
        <w:rPr>
          <w:rFonts w:asciiTheme="majorHAnsi" w:eastAsiaTheme="majorEastAsia" w:hAnsiTheme="majorHAnsi" w:cstheme="majorBidi"/>
          <w:b/>
          <w:color w:val="000000" w:themeColor="text1"/>
          <w:szCs w:val="32"/>
        </w:rPr>
      </w:pPr>
      <w:r w:rsidRPr="005C503F">
        <w:rPr>
          <w:rFonts w:asciiTheme="majorHAnsi" w:eastAsiaTheme="majorEastAsia" w:hAnsiTheme="majorHAnsi" w:cstheme="majorBidi"/>
          <w:b/>
          <w:color w:val="000000" w:themeColor="text1"/>
          <w:szCs w:val="32"/>
        </w:rPr>
        <w:t>Assignments and Points</w:t>
      </w:r>
    </w:p>
    <w:tbl>
      <w:tblPr>
        <w:tblStyle w:val="TableGrid"/>
        <w:tblW w:w="0" w:type="auto"/>
        <w:tblLook w:val="04A0" w:firstRow="1" w:lastRow="0" w:firstColumn="1" w:lastColumn="0" w:noHBand="0" w:noVBand="1"/>
      </w:tblPr>
      <w:tblGrid>
        <w:gridCol w:w="3775"/>
        <w:gridCol w:w="3150"/>
      </w:tblGrid>
      <w:tr w:rsidR="00E73128" w:rsidRPr="005C503F" w14:paraId="73662CDD" w14:textId="77777777" w:rsidTr="00F45345">
        <w:tc>
          <w:tcPr>
            <w:tcW w:w="3775" w:type="dxa"/>
            <w:shd w:val="clear" w:color="auto" w:fill="000000" w:themeFill="text1"/>
          </w:tcPr>
          <w:p w14:paraId="54100F2F" w14:textId="77777777" w:rsidR="005C503F" w:rsidRPr="005C503F" w:rsidRDefault="005C503F" w:rsidP="005C503F">
            <w:pPr>
              <w:rPr>
                <w:sz w:val="22"/>
                <w:szCs w:val="22"/>
              </w:rPr>
            </w:pPr>
            <w:r w:rsidRPr="005C503F">
              <w:rPr>
                <w:sz w:val="22"/>
                <w:szCs w:val="22"/>
              </w:rPr>
              <w:t xml:space="preserve">Assignments </w:t>
            </w:r>
          </w:p>
        </w:tc>
        <w:tc>
          <w:tcPr>
            <w:tcW w:w="3150" w:type="dxa"/>
            <w:shd w:val="clear" w:color="auto" w:fill="000000" w:themeFill="text1"/>
          </w:tcPr>
          <w:p w14:paraId="072361A8" w14:textId="77777777" w:rsidR="005C503F" w:rsidRPr="005C503F" w:rsidRDefault="005C503F" w:rsidP="005C503F">
            <w:pPr>
              <w:rPr>
                <w:sz w:val="22"/>
                <w:szCs w:val="22"/>
              </w:rPr>
            </w:pPr>
            <w:r w:rsidRPr="005C503F">
              <w:rPr>
                <w:sz w:val="22"/>
                <w:szCs w:val="22"/>
              </w:rPr>
              <w:t xml:space="preserve">Possible Points </w:t>
            </w:r>
          </w:p>
        </w:tc>
      </w:tr>
      <w:tr w:rsidR="005C503F" w:rsidRPr="005C503F" w14:paraId="1364F70B" w14:textId="77777777" w:rsidTr="00F45345">
        <w:tc>
          <w:tcPr>
            <w:tcW w:w="3775" w:type="dxa"/>
          </w:tcPr>
          <w:p w14:paraId="6164785B" w14:textId="34906012" w:rsidR="005C503F" w:rsidRPr="005C503F" w:rsidRDefault="00F7160A" w:rsidP="005C503F">
            <w:pPr>
              <w:rPr>
                <w:sz w:val="22"/>
                <w:szCs w:val="22"/>
              </w:rPr>
            </w:pPr>
            <w:r>
              <w:rPr>
                <w:sz w:val="22"/>
                <w:szCs w:val="22"/>
              </w:rPr>
              <w:t>Discussion Posts (</w:t>
            </w:r>
            <w:r w:rsidR="00FF70E5">
              <w:rPr>
                <w:sz w:val="22"/>
                <w:szCs w:val="22"/>
              </w:rPr>
              <w:t>4</w:t>
            </w:r>
            <w:r>
              <w:rPr>
                <w:sz w:val="22"/>
                <w:szCs w:val="22"/>
              </w:rPr>
              <w:t xml:space="preserve">) </w:t>
            </w:r>
            <w:r w:rsidR="00C33EC2">
              <w:rPr>
                <w:sz w:val="22"/>
                <w:szCs w:val="22"/>
              </w:rPr>
              <w:t xml:space="preserve"> </w:t>
            </w:r>
          </w:p>
        </w:tc>
        <w:tc>
          <w:tcPr>
            <w:tcW w:w="3150" w:type="dxa"/>
          </w:tcPr>
          <w:p w14:paraId="666A344A" w14:textId="0EC4E737" w:rsidR="005C503F" w:rsidRPr="005C503F" w:rsidRDefault="00FA1275" w:rsidP="005C503F">
            <w:pPr>
              <w:rPr>
                <w:sz w:val="22"/>
                <w:szCs w:val="22"/>
              </w:rPr>
            </w:pPr>
            <w:r>
              <w:rPr>
                <w:sz w:val="22"/>
                <w:szCs w:val="22"/>
              </w:rPr>
              <w:t>20</w:t>
            </w:r>
            <w:r w:rsidR="00C33EC2">
              <w:rPr>
                <w:sz w:val="22"/>
                <w:szCs w:val="22"/>
              </w:rPr>
              <w:t xml:space="preserve"> points each = </w:t>
            </w:r>
            <w:r w:rsidR="00FF70E5">
              <w:rPr>
                <w:sz w:val="22"/>
                <w:szCs w:val="22"/>
              </w:rPr>
              <w:t>60</w:t>
            </w:r>
            <w:r w:rsidR="00F45345">
              <w:rPr>
                <w:sz w:val="22"/>
                <w:szCs w:val="22"/>
              </w:rPr>
              <w:t xml:space="preserve"> points</w:t>
            </w:r>
          </w:p>
        </w:tc>
      </w:tr>
      <w:tr w:rsidR="00C33EC2" w:rsidRPr="005C503F" w14:paraId="42DBC455" w14:textId="77777777" w:rsidTr="00F45345">
        <w:tc>
          <w:tcPr>
            <w:tcW w:w="3775" w:type="dxa"/>
          </w:tcPr>
          <w:p w14:paraId="39F8A3E9" w14:textId="4FFC68AF" w:rsidR="00C33EC2" w:rsidRDefault="00FA1275" w:rsidP="005C503F">
            <w:pPr>
              <w:rPr>
                <w:sz w:val="22"/>
                <w:szCs w:val="22"/>
              </w:rPr>
            </w:pPr>
            <w:r>
              <w:rPr>
                <w:sz w:val="22"/>
                <w:szCs w:val="22"/>
              </w:rPr>
              <w:t>Quizzes</w:t>
            </w:r>
            <w:r w:rsidR="00F7160A">
              <w:rPr>
                <w:sz w:val="22"/>
                <w:szCs w:val="22"/>
              </w:rPr>
              <w:t xml:space="preserve"> (</w:t>
            </w:r>
            <w:r w:rsidR="002C5985">
              <w:rPr>
                <w:sz w:val="22"/>
                <w:szCs w:val="22"/>
              </w:rPr>
              <w:t>3</w:t>
            </w:r>
            <w:r w:rsidR="00F7160A">
              <w:rPr>
                <w:sz w:val="22"/>
                <w:szCs w:val="22"/>
              </w:rPr>
              <w:t xml:space="preserve">) </w:t>
            </w:r>
            <w:r w:rsidR="00C33EC2">
              <w:rPr>
                <w:sz w:val="22"/>
                <w:szCs w:val="22"/>
              </w:rPr>
              <w:t xml:space="preserve"> </w:t>
            </w:r>
          </w:p>
        </w:tc>
        <w:tc>
          <w:tcPr>
            <w:tcW w:w="3150" w:type="dxa"/>
          </w:tcPr>
          <w:p w14:paraId="12B4F305" w14:textId="00200CA0" w:rsidR="00C33EC2" w:rsidRPr="005C503F" w:rsidRDefault="00C33EC2" w:rsidP="005C503F">
            <w:pPr>
              <w:rPr>
                <w:sz w:val="22"/>
                <w:szCs w:val="22"/>
              </w:rPr>
            </w:pPr>
            <w:r>
              <w:rPr>
                <w:sz w:val="22"/>
                <w:szCs w:val="22"/>
              </w:rPr>
              <w:t xml:space="preserve">20 points each = </w:t>
            </w:r>
            <w:r w:rsidR="002C5985">
              <w:rPr>
                <w:sz w:val="22"/>
                <w:szCs w:val="22"/>
              </w:rPr>
              <w:t>6</w:t>
            </w:r>
            <w:r>
              <w:rPr>
                <w:sz w:val="22"/>
                <w:szCs w:val="22"/>
              </w:rPr>
              <w:t>0</w:t>
            </w:r>
            <w:r w:rsidR="00F45345">
              <w:rPr>
                <w:sz w:val="22"/>
                <w:szCs w:val="22"/>
              </w:rPr>
              <w:t xml:space="preserve"> points</w:t>
            </w:r>
          </w:p>
        </w:tc>
      </w:tr>
      <w:tr w:rsidR="005C503F" w:rsidRPr="005C503F" w14:paraId="10260D7A" w14:textId="77777777" w:rsidTr="00F45345">
        <w:tc>
          <w:tcPr>
            <w:tcW w:w="3775" w:type="dxa"/>
          </w:tcPr>
          <w:p w14:paraId="4C54D790" w14:textId="3D3A9206" w:rsidR="005C503F" w:rsidRPr="005C503F" w:rsidRDefault="00917749" w:rsidP="005C503F">
            <w:pPr>
              <w:rPr>
                <w:sz w:val="22"/>
                <w:szCs w:val="22"/>
              </w:rPr>
            </w:pPr>
            <w:r>
              <w:rPr>
                <w:sz w:val="22"/>
                <w:szCs w:val="22"/>
              </w:rPr>
              <w:t>Case Stud</w:t>
            </w:r>
            <w:r w:rsidR="002C5985">
              <w:rPr>
                <w:sz w:val="22"/>
                <w:szCs w:val="22"/>
              </w:rPr>
              <w:t>y Assignment</w:t>
            </w:r>
          </w:p>
        </w:tc>
        <w:tc>
          <w:tcPr>
            <w:tcW w:w="3150" w:type="dxa"/>
          </w:tcPr>
          <w:p w14:paraId="6DDE9C7B" w14:textId="0B00D2A4" w:rsidR="005C503F" w:rsidRPr="005C503F" w:rsidRDefault="00917749" w:rsidP="005C503F">
            <w:pPr>
              <w:rPr>
                <w:sz w:val="22"/>
                <w:szCs w:val="22"/>
              </w:rPr>
            </w:pPr>
            <w:r>
              <w:rPr>
                <w:sz w:val="22"/>
                <w:szCs w:val="22"/>
              </w:rPr>
              <w:t xml:space="preserve">25 points each </w:t>
            </w:r>
          </w:p>
        </w:tc>
      </w:tr>
      <w:tr w:rsidR="00C33EC2" w:rsidRPr="005C503F" w14:paraId="45E9A7AE" w14:textId="77777777" w:rsidTr="00F45345">
        <w:tc>
          <w:tcPr>
            <w:tcW w:w="3775" w:type="dxa"/>
          </w:tcPr>
          <w:p w14:paraId="578CB270" w14:textId="1B2F84DE" w:rsidR="00C33EC2" w:rsidRPr="00C33EC2" w:rsidRDefault="00C33EC2" w:rsidP="00C33EC2">
            <w:pPr>
              <w:jc w:val="right"/>
              <w:rPr>
                <w:b/>
                <w:bCs/>
                <w:sz w:val="22"/>
                <w:szCs w:val="22"/>
              </w:rPr>
            </w:pPr>
            <w:r w:rsidRPr="00C33EC2">
              <w:rPr>
                <w:b/>
                <w:bCs/>
                <w:sz w:val="22"/>
                <w:szCs w:val="22"/>
              </w:rPr>
              <w:t xml:space="preserve">TOTAL </w:t>
            </w:r>
          </w:p>
        </w:tc>
        <w:tc>
          <w:tcPr>
            <w:tcW w:w="3150" w:type="dxa"/>
          </w:tcPr>
          <w:p w14:paraId="4BA64D20" w14:textId="6AF56D39" w:rsidR="00C33EC2" w:rsidRPr="00C33EC2" w:rsidRDefault="00917749" w:rsidP="005C503F">
            <w:pPr>
              <w:rPr>
                <w:b/>
                <w:bCs/>
                <w:sz w:val="22"/>
                <w:szCs w:val="22"/>
              </w:rPr>
            </w:pPr>
            <w:r>
              <w:rPr>
                <w:b/>
                <w:bCs/>
                <w:sz w:val="22"/>
                <w:szCs w:val="22"/>
              </w:rPr>
              <w:t>1</w:t>
            </w:r>
            <w:r w:rsidR="00FE6AAC">
              <w:rPr>
                <w:b/>
                <w:bCs/>
                <w:sz w:val="22"/>
                <w:szCs w:val="22"/>
              </w:rPr>
              <w:t>5</w:t>
            </w:r>
            <w:r w:rsidR="002C5985">
              <w:rPr>
                <w:b/>
                <w:bCs/>
                <w:sz w:val="22"/>
                <w:szCs w:val="22"/>
              </w:rPr>
              <w:t>5</w:t>
            </w:r>
            <w:r w:rsidR="00C33EC2" w:rsidRPr="00C33EC2">
              <w:rPr>
                <w:b/>
                <w:bCs/>
                <w:sz w:val="22"/>
                <w:szCs w:val="22"/>
              </w:rPr>
              <w:t xml:space="preserve"> points </w:t>
            </w:r>
          </w:p>
        </w:tc>
      </w:tr>
    </w:tbl>
    <w:p w14:paraId="1B77A778" w14:textId="01EE66BC" w:rsidR="00EF1B3F" w:rsidRDefault="005C503F" w:rsidP="005C503F">
      <w:pPr>
        <w:keepNext/>
        <w:keepLines/>
        <w:spacing w:before="160" w:after="80"/>
        <w:outlineLvl w:val="1"/>
        <w:rPr>
          <w:rFonts w:asciiTheme="majorHAnsi" w:eastAsiaTheme="majorEastAsia" w:hAnsiTheme="majorHAnsi" w:cstheme="majorBidi"/>
          <w:b/>
          <w:color w:val="000000" w:themeColor="text1"/>
          <w:szCs w:val="32"/>
        </w:rPr>
      </w:pPr>
      <w:r w:rsidRPr="005C503F">
        <w:rPr>
          <w:rFonts w:asciiTheme="majorHAnsi" w:eastAsiaTheme="majorEastAsia" w:hAnsiTheme="majorHAnsi" w:cstheme="majorBidi"/>
          <w:b/>
          <w:color w:val="000000" w:themeColor="text1"/>
          <w:szCs w:val="32"/>
        </w:rPr>
        <w:t>Grading Scale</w:t>
      </w:r>
    </w:p>
    <w:p w14:paraId="6AAA05BC" w14:textId="2F8FEE61" w:rsidR="005C503F" w:rsidRDefault="00EF1B3F" w:rsidP="00EF1B3F">
      <w:pPr>
        <w:rPr>
          <w:sz w:val="22"/>
          <w:szCs w:val="22"/>
        </w:rPr>
      </w:pPr>
      <w:r>
        <w:rPr>
          <w:sz w:val="22"/>
          <w:szCs w:val="22"/>
        </w:rPr>
        <w:t xml:space="preserve">You are responsible for your grade. Canvas will be updated as soon as possible, but it is recommended that you keep a running total of the points you have earned throughout the semester. This will tell you where you stand at any given time. </w:t>
      </w:r>
    </w:p>
    <w:p w14:paraId="2284AFAE" w14:textId="77777777" w:rsidR="00EF1B3F" w:rsidRPr="00EF1B3F" w:rsidRDefault="00EF1B3F" w:rsidP="00EF1B3F">
      <w:pPr>
        <w:rPr>
          <w:sz w:val="22"/>
          <w:szCs w:val="22"/>
        </w:rPr>
      </w:pPr>
    </w:p>
    <w:tbl>
      <w:tblPr>
        <w:tblStyle w:val="TableGrid"/>
        <w:tblW w:w="0" w:type="auto"/>
        <w:tblLook w:val="04A0" w:firstRow="1" w:lastRow="0" w:firstColumn="1" w:lastColumn="0" w:noHBand="0" w:noVBand="1"/>
      </w:tblPr>
      <w:tblGrid>
        <w:gridCol w:w="2335"/>
        <w:gridCol w:w="1800"/>
        <w:gridCol w:w="2340"/>
      </w:tblGrid>
      <w:tr w:rsidR="00EF1B3F" w:rsidRPr="00EF1B3F" w14:paraId="4500DB95" w14:textId="77777777" w:rsidTr="009E541D">
        <w:tc>
          <w:tcPr>
            <w:tcW w:w="2335" w:type="dxa"/>
            <w:shd w:val="clear" w:color="auto" w:fill="000000" w:themeFill="text1"/>
          </w:tcPr>
          <w:p w14:paraId="0953F171" w14:textId="0B13B2EA" w:rsidR="00EF1B3F" w:rsidRPr="00EF1B3F" w:rsidRDefault="00EF1B3F" w:rsidP="005C503F">
            <w:pPr>
              <w:rPr>
                <w:sz w:val="22"/>
                <w:szCs w:val="22"/>
              </w:rPr>
            </w:pPr>
            <w:r w:rsidRPr="00EF1B3F">
              <w:rPr>
                <w:sz w:val="22"/>
                <w:szCs w:val="22"/>
              </w:rPr>
              <w:t>Letter Grade</w:t>
            </w:r>
          </w:p>
        </w:tc>
        <w:tc>
          <w:tcPr>
            <w:tcW w:w="1800" w:type="dxa"/>
            <w:shd w:val="clear" w:color="auto" w:fill="000000" w:themeFill="text1"/>
          </w:tcPr>
          <w:p w14:paraId="7462299B" w14:textId="1483448A" w:rsidR="00EF1B3F" w:rsidRPr="00EF1B3F" w:rsidRDefault="00EF1B3F" w:rsidP="005C503F">
            <w:pPr>
              <w:rPr>
                <w:sz w:val="22"/>
                <w:szCs w:val="22"/>
              </w:rPr>
            </w:pPr>
            <w:r w:rsidRPr="00EF1B3F">
              <w:rPr>
                <w:sz w:val="22"/>
                <w:szCs w:val="22"/>
              </w:rPr>
              <w:t>Percentage</w:t>
            </w:r>
          </w:p>
        </w:tc>
        <w:tc>
          <w:tcPr>
            <w:tcW w:w="2340" w:type="dxa"/>
            <w:shd w:val="clear" w:color="auto" w:fill="000000" w:themeFill="text1"/>
          </w:tcPr>
          <w:p w14:paraId="74E309EE" w14:textId="0D67DF85" w:rsidR="00EF1B3F" w:rsidRPr="00EF1B3F" w:rsidRDefault="00EF1B3F" w:rsidP="005C503F">
            <w:pPr>
              <w:rPr>
                <w:sz w:val="22"/>
                <w:szCs w:val="22"/>
              </w:rPr>
            </w:pPr>
            <w:r>
              <w:rPr>
                <w:sz w:val="22"/>
                <w:szCs w:val="22"/>
              </w:rPr>
              <w:t xml:space="preserve">Total </w:t>
            </w:r>
            <w:r w:rsidRPr="00EF1B3F">
              <w:rPr>
                <w:sz w:val="22"/>
                <w:szCs w:val="22"/>
              </w:rPr>
              <w:t xml:space="preserve">Points </w:t>
            </w:r>
          </w:p>
        </w:tc>
      </w:tr>
      <w:tr w:rsidR="00EF1B3F" w:rsidRPr="00EF1B3F" w14:paraId="23B037CD" w14:textId="77777777" w:rsidTr="009E541D">
        <w:tc>
          <w:tcPr>
            <w:tcW w:w="2335" w:type="dxa"/>
          </w:tcPr>
          <w:p w14:paraId="4CF4C12A" w14:textId="7E388949" w:rsidR="00EF1B3F" w:rsidRPr="00EF1B3F" w:rsidRDefault="00EF1B3F" w:rsidP="005C503F">
            <w:pPr>
              <w:rPr>
                <w:sz w:val="22"/>
                <w:szCs w:val="22"/>
              </w:rPr>
            </w:pPr>
            <w:r w:rsidRPr="00EF1B3F">
              <w:rPr>
                <w:sz w:val="22"/>
                <w:szCs w:val="22"/>
              </w:rPr>
              <w:t>A</w:t>
            </w:r>
          </w:p>
        </w:tc>
        <w:tc>
          <w:tcPr>
            <w:tcW w:w="1800" w:type="dxa"/>
          </w:tcPr>
          <w:p w14:paraId="64A34085" w14:textId="0F0FC007" w:rsidR="00EF1B3F" w:rsidRPr="00EF1B3F" w:rsidRDefault="00EF1B3F" w:rsidP="005C503F">
            <w:pPr>
              <w:rPr>
                <w:sz w:val="22"/>
                <w:szCs w:val="22"/>
              </w:rPr>
            </w:pPr>
            <w:r>
              <w:rPr>
                <w:sz w:val="22"/>
                <w:szCs w:val="22"/>
              </w:rPr>
              <w:t>90-100%</w:t>
            </w:r>
          </w:p>
        </w:tc>
        <w:tc>
          <w:tcPr>
            <w:tcW w:w="2340" w:type="dxa"/>
          </w:tcPr>
          <w:p w14:paraId="65EF2D78" w14:textId="4DAE9239" w:rsidR="00EF1B3F" w:rsidRPr="002B7F63" w:rsidRDefault="009E541D" w:rsidP="005C503F">
            <w:pPr>
              <w:rPr>
                <w:sz w:val="22"/>
                <w:szCs w:val="22"/>
              </w:rPr>
            </w:pPr>
            <w:r w:rsidRPr="002B7F63">
              <w:rPr>
                <w:sz w:val="22"/>
                <w:szCs w:val="22"/>
              </w:rPr>
              <w:t>1</w:t>
            </w:r>
            <w:r w:rsidR="002B7F63" w:rsidRPr="002B7F63">
              <w:rPr>
                <w:sz w:val="22"/>
                <w:szCs w:val="22"/>
              </w:rPr>
              <w:t>40</w:t>
            </w:r>
            <w:r w:rsidRPr="002B7F63">
              <w:rPr>
                <w:sz w:val="22"/>
                <w:szCs w:val="22"/>
              </w:rPr>
              <w:t>-15</w:t>
            </w:r>
            <w:r w:rsidR="002B7F63">
              <w:rPr>
                <w:sz w:val="22"/>
                <w:szCs w:val="22"/>
              </w:rPr>
              <w:t>5</w:t>
            </w:r>
            <w:r w:rsidRPr="002B7F63">
              <w:rPr>
                <w:sz w:val="22"/>
                <w:szCs w:val="22"/>
              </w:rPr>
              <w:t xml:space="preserve"> points</w:t>
            </w:r>
          </w:p>
        </w:tc>
      </w:tr>
      <w:tr w:rsidR="00EF1B3F" w:rsidRPr="00EF1B3F" w14:paraId="4FC20971" w14:textId="77777777" w:rsidTr="009E541D">
        <w:tc>
          <w:tcPr>
            <w:tcW w:w="2335" w:type="dxa"/>
          </w:tcPr>
          <w:p w14:paraId="3A5979D5" w14:textId="59F7B559" w:rsidR="00EF1B3F" w:rsidRPr="00EF1B3F" w:rsidRDefault="00EF1B3F" w:rsidP="005C503F">
            <w:pPr>
              <w:rPr>
                <w:sz w:val="22"/>
                <w:szCs w:val="22"/>
              </w:rPr>
            </w:pPr>
            <w:r w:rsidRPr="00EF1B3F">
              <w:rPr>
                <w:sz w:val="22"/>
                <w:szCs w:val="22"/>
              </w:rPr>
              <w:t>B</w:t>
            </w:r>
          </w:p>
        </w:tc>
        <w:tc>
          <w:tcPr>
            <w:tcW w:w="1800" w:type="dxa"/>
          </w:tcPr>
          <w:p w14:paraId="15A3A95D" w14:textId="38E4415F" w:rsidR="00EF1B3F" w:rsidRPr="00EF1B3F" w:rsidRDefault="00EF1B3F" w:rsidP="005C503F">
            <w:pPr>
              <w:rPr>
                <w:sz w:val="22"/>
                <w:szCs w:val="22"/>
              </w:rPr>
            </w:pPr>
            <w:r>
              <w:rPr>
                <w:sz w:val="22"/>
                <w:szCs w:val="22"/>
              </w:rPr>
              <w:t>80-89%</w:t>
            </w:r>
          </w:p>
        </w:tc>
        <w:tc>
          <w:tcPr>
            <w:tcW w:w="2340" w:type="dxa"/>
          </w:tcPr>
          <w:p w14:paraId="42A5051D" w14:textId="5E886832" w:rsidR="00EF1B3F" w:rsidRPr="002B7F63" w:rsidRDefault="002B7F63" w:rsidP="005C503F">
            <w:pPr>
              <w:rPr>
                <w:sz w:val="22"/>
                <w:szCs w:val="22"/>
              </w:rPr>
            </w:pPr>
            <w:r w:rsidRPr="002B7F63">
              <w:rPr>
                <w:sz w:val="22"/>
                <w:szCs w:val="22"/>
              </w:rPr>
              <w:t>124-138</w:t>
            </w:r>
            <w:r w:rsidR="009E541D" w:rsidRPr="002B7F63">
              <w:rPr>
                <w:sz w:val="22"/>
                <w:szCs w:val="22"/>
              </w:rPr>
              <w:t xml:space="preserve"> points</w:t>
            </w:r>
          </w:p>
        </w:tc>
      </w:tr>
      <w:tr w:rsidR="00EF1B3F" w:rsidRPr="00EF1B3F" w14:paraId="01F8D50A" w14:textId="77777777" w:rsidTr="009E541D">
        <w:tc>
          <w:tcPr>
            <w:tcW w:w="2335" w:type="dxa"/>
          </w:tcPr>
          <w:p w14:paraId="61F12112" w14:textId="0EF4EC87" w:rsidR="00EF1B3F" w:rsidRPr="00EF1B3F" w:rsidRDefault="00EF1B3F" w:rsidP="005C503F">
            <w:pPr>
              <w:rPr>
                <w:sz w:val="22"/>
                <w:szCs w:val="22"/>
              </w:rPr>
            </w:pPr>
            <w:r w:rsidRPr="00EF1B3F">
              <w:rPr>
                <w:sz w:val="22"/>
                <w:szCs w:val="22"/>
              </w:rPr>
              <w:t>C</w:t>
            </w:r>
          </w:p>
        </w:tc>
        <w:tc>
          <w:tcPr>
            <w:tcW w:w="1800" w:type="dxa"/>
          </w:tcPr>
          <w:p w14:paraId="7A8E9464" w14:textId="08DF43AF" w:rsidR="00EF1B3F" w:rsidRPr="00EF1B3F" w:rsidRDefault="00EF1B3F" w:rsidP="005C503F">
            <w:pPr>
              <w:rPr>
                <w:sz w:val="22"/>
                <w:szCs w:val="22"/>
              </w:rPr>
            </w:pPr>
            <w:r>
              <w:rPr>
                <w:sz w:val="22"/>
                <w:szCs w:val="22"/>
              </w:rPr>
              <w:t>70-79%</w:t>
            </w:r>
          </w:p>
        </w:tc>
        <w:tc>
          <w:tcPr>
            <w:tcW w:w="2340" w:type="dxa"/>
          </w:tcPr>
          <w:p w14:paraId="4ADFACE6" w14:textId="762DBC12" w:rsidR="00EF1B3F" w:rsidRPr="002B7F63" w:rsidRDefault="002B7F63" w:rsidP="005C503F">
            <w:pPr>
              <w:rPr>
                <w:sz w:val="22"/>
                <w:szCs w:val="22"/>
              </w:rPr>
            </w:pPr>
            <w:r w:rsidRPr="002B7F63">
              <w:rPr>
                <w:sz w:val="22"/>
                <w:szCs w:val="22"/>
              </w:rPr>
              <w:t>109-122</w:t>
            </w:r>
            <w:r w:rsidR="009E541D" w:rsidRPr="002B7F63">
              <w:rPr>
                <w:sz w:val="22"/>
                <w:szCs w:val="22"/>
              </w:rPr>
              <w:t xml:space="preserve"> points</w:t>
            </w:r>
          </w:p>
        </w:tc>
      </w:tr>
      <w:tr w:rsidR="00EF1B3F" w:rsidRPr="00EF1B3F" w14:paraId="55BFE917" w14:textId="77777777" w:rsidTr="009E541D">
        <w:tc>
          <w:tcPr>
            <w:tcW w:w="2335" w:type="dxa"/>
          </w:tcPr>
          <w:p w14:paraId="4211A02C" w14:textId="6522BEAC" w:rsidR="00EF1B3F" w:rsidRPr="00EF1B3F" w:rsidRDefault="00EF1B3F" w:rsidP="005C503F">
            <w:pPr>
              <w:rPr>
                <w:sz w:val="22"/>
                <w:szCs w:val="22"/>
              </w:rPr>
            </w:pPr>
            <w:r w:rsidRPr="00EF1B3F">
              <w:rPr>
                <w:sz w:val="22"/>
                <w:szCs w:val="22"/>
              </w:rPr>
              <w:t>D</w:t>
            </w:r>
          </w:p>
        </w:tc>
        <w:tc>
          <w:tcPr>
            <w:tcW w:w="1800" w:type="dxa"/>
          </w:tcPr>
          <w:p w14:paraId="393A9306" w14:textId="06DE4896" w:rsidR="00EF1B3F" w:rsidRPr="00EF1B3F" w:rsidRDefault="00EF1B3F" w:rsidP="005C503F">
            <w:pPr>
              <w:rPr>
                <w:sz w:val="22"/>
                <w:szCs w:val="22"/>
              </w:rPr>
            </w:pPr>
            <w:r>
              <w:rPr>
                <w:sz w:val="22"/>
                <w:szCs w:val="22"/>
              </w:rPr>
              <w:t>60-69%</w:t>
            </w:r>
          </w:p>
        </w:tc>
        <w:tc>
          <w:tcPr>
            <w:tcW w:w="2340" w:type="dxa"/>
          </w:tcPr>
          <w:p w14:paraId="17273243" w14:textId="6E186A5F" w:rsidR="00EF1B3F" w:rsidRPr="002B7F63" w:rsidRDefault="002B7F63" w:rsidP="005C503F">
            <w:pPr>
              <w:rPr>
                <w:sz w:val="22"/>
                <w:szCs w:val="22"/>
              </w:rPr>
            </w:pPr>
            <w:r w:rsidRPr="002B7F63">
              <w:rPr>
                <w:sz w:val="22"/>
                <w:szCs w:val="22"/>
              </w:rPr>
              <w:t>93-107</w:t>
            </w:r>
            <w:r w:rsidR="009E541D" w:rsidRPr="002B7F63">
              <w:rPr>
                <w:sz w:val="22"/>
                <w:szCs w:val="22"/>
              </w:rPr>
              <w:t xml:space="preserve"> points</w:t>
            </w:r>
          </w:p>
        </w:tc>
      </w:tr>
      <w:tr w:rsidR="00EF1B3F" w:rsidRPr="00EF1B3F" w14:paraId="01A200C2" w14:textId="77777777" w:rsidTr="009E541D">
        <w:tc>
          <w:tcPr>
            <w:tcW w:w="2335" w:type="dxa"/>
          </w:tcPr>
          <w:p w14:paraId="265F620B" w14:textId="46B87928" w:rsidR="00EF1B3F" w:rsidRPr="00EF1B3F" w:rsidRDefault="00EF1B3F" w:rsidP="005C503F">
            <w:pPr>
              <w:rPr>
                <w:sz w:val="22"/>
                <w:szCs w:val="22"/>
              </w:rPr>
            </w:pPr>
            <w:r w:rsidRPr="00EF1B3F">
              <w:rPr>
                <w:sz w:val="22"/>
                <w:szCs w:val="22"/>
              </w:rPr>
              <w:t>F</w:t>
            </w:r>
          </w:p>
        </w:tc>
        <w:tc>
          <w:tcPr>
            <w:tcW w:w="1800" w:type="dxa"/>
          </w:tcPr>
          <w:p w14:paraId="3441081E" w14:textId="7EDC483B" w:rsidR="00EF1B3F" w:rsidRPr="00EF1B3F" w:rsidRDefault="00EF1B3F" w:rsidP="005C503F">
            <w:pPr>
              <w:rPr>
                <w:sz w:val="22"/>
                <w:szCs w:val="22"/>
              </w:rPr>
            </w:pPr>
            <w:r>
              <w:rPr>
                <w:sz w:val="22"/>
                <w:szCs w:val="22"/>
              </w:rPr>
              <w:t>Less than 59%</w:t>
            </w:r>
          </w:p>
        </w:tc>
        <w:tc>
          <w:tcPr>
            <w:tcW w:w="2340" w:type="dxa"/>
          </w:tcPr>
          <w:p w14:paraId="3DE12700" w14:textId="69210C72" w:rsidR="00EF1B3F" w:rsidRPr="002B7F63" w:rsidRDefault="009E541D" w:rsidP="005C503F">
            <w:pPr>
              <w:rPr>
                <w:sz w:val="22"/>
                <w:szCs w:val="22"/>
              </w:rPr>
            </w:pPr>
            <w:r w:rsidRPr="002B7F63">
              <w:rPr>
                <w:sz w:val="22"/>
                <w:szCs w:val="22"/>
              </w:rPr>
              <w:t xml:space="preserve">Less than </w:t>
            </w:r>
            <w:r w:rsidR="002B7F63" w:rsidRPr="002B7F63">
              <w:rPr>
                <w:sz w:val="22"/>
                <w:szCs w:val="22"/>
              </w:rPr>
              <w:t>92</w:t>
            </w:r>
            <w:r w:rsidRPr="002B7F63">
              <w:rPr>
                <w:sz w:val="22"/>
                <w:szCs w:val="22"/>
              </w:rPr>
              <w:t xml:space="preserve"> points</w:t>
            </w:r>
          </w:p>
        </w:tc>
      </w:tr>
    </w:tbl>
    <w:p w14:paraId="17AAFFF9" w14:textId="77777777" w:rsidR="005C503F" w:rsidRPr="005C503F" w:rsidRDefault="005C503F" w:rsidP="005C503F"/>
    <w:p w14:paraId="162AC4E8" w14:textId="77777777" w:rsidR="005C503F" w:rsidRDefault="005C503F" w:rsidP="005C503F">
      <w:pPr>
        <w:keepNext/>
        <w:keepLines/>
        <w:spacing w:before="160" w:after="80"/>
        <w:outlineLvl w:val="1"/>
        <w:rPr>
          <w:rFonts w:asciiTheme="majorHAnsi" w:eastAsiaTheme="majorEastAsia" w:hAnsiTheme="majorHAnsi" w:cstheme="majorBidi"/>
          <w:b/>
          <w:color w:val="000000" w:themeColor="text1"/>
          <w:szCs w:val="32"/>
        </w:rPr>
      </w:pPr>
      <w:r w:rsidRPr="005C503F">
        <w:rPr>
          <w:rFonts w:asciiTheme="majorHAnsi" w:eastAsiaTheme="majorEastAsia" w:hAnsiTheme="majorHAnsi" w:cstheme="majorBidi"/>
          <w:b/>
          <w:color w:val="000000" w:themeColor="text1"/>
          <w:szCs w:val="32"/>
        </w:rPr>
        <w:t xml:space="preserve">Late Work Policy </w:t>
      </w:r>
    </w:p>
    <w:p w14:paraId="2FAA4D75" w14:textId="7BC134C0" w:rsidR="003C38AF" w:rsidRPr="003C38AF" w:rsidRDefault="00EF1B3F" w:rsidP="003C38AF">
      <w:pPr>
        <w:rPr>
          <w:sz w:val="22"/>
          <w:szCs w:val="22"/>
        </w:rPr>
      </w:pPr>
      <w:r>
        <w:rPr>
          <w:sz w:val="22"/>
          <w:szCs w:val="22"/>
        </w:rPr>
        <w:t>All assignments must be completed and turned in by the listed deadline (refer to our schedule and Canvas course for details on due dates</w:t>
      </w:r>
      <w:r w:rsidR="007E550C">
        <w:rPr>
          <w:sz w:val="22"/>
          <w:szCs w:val="22"/>
        </w:rPr>
        <w:t xml:space="preserve">; </w:t>
      </w:r>
      <w:r w:rsidR="008D569C">
        <w:rPr>
          <w:sz w:val="22"/>
          <w:szCs w:val="22"/>
        </w:rPr>
        <w:t>most of the</w:t>
      </w:r>
      <w:r w:rsidR="007E550C">
        <w:rPr>
          <w:sz w:val="22"/>
          <w:szCs w:val="22"/>
        </w:rPr>
        <w:t xml:space="preserve"> assignments are due Sunday nights by 11:59PM</w:t>
      </w:r>
      <w:r>
        <w:rPr>
          <w:sz w:val="22"/>
          <w:szCs w:val="22"/>
        </w:rPr>
        <w:t xml:space="preserve">). Late assignments will receive an automatic 10% grade deduction for each day the assignment is late. Exceptions due to illness or other extenuating circumstances will be made on an individual basis and will require you to notify the instructor </w:t>
      </w:r>
      <w:r w:rsidR="00DD01B3">
        <w:rPr>
          <w:sz w:val="22"/>
          <w:szCs w:val="22"/>
        </w:rPr>
        <w:t>before</w:t>
      </w:r>
      <w:r>
        <w:rPr>
          <w:sz w:val="22"/>
          <w:szCs w:val="22"/>
        </w:rPr>
        <w:t xml:space="preserve"> the assignment deadline. </w:t>
      </w:r>
    </w:p>
    <w:p w14:paraId="7390A11C" w14:textId="77777777" w:rsidR="003C38AF" w:rsidRDefault="003C38AF">
      <w:pPr>
        <w:rPr>
          <w:rFonts w:asciiTheme="majorHAnsi" w:eastAsiaTheme="majorEastAsia" w:hAnsiTheme="majorHAnsi" w:cstheme="majorBidi"/>
          <w:color w:val="0F4761" w:themeColor="accent1" w:themeShade="BF"/>
          <w:sz w:val="32"/>
          <w:szCs w:val="32"/>
        </w:rPr>
      </w:pPr>
      <w:r>
        <w:rPr>
          <w:sz w:val="32"/>
          <w:szCs w:val="32"/>
        </w:rPr>
        <w:br w:type="page"/>
      </w:r>
    </w:p>
    <w:p w14:paraId="110D13CD" w14:textId="0EF1F6AA" w:rsidR="00C33EC2" w:rsidRDefault="00C33EC2" w:rsidP="00C33EC2">
      <w:pPr>
        <w:pStyle w:val="Heading1"/>
        <w:jc w:val="center"/>
        <w:rPr>
          <w:sz w:val="32"/>
          <w:szCs w:val="32"/>
        </w:rPr>
      </w:pPr>
      <w:r>
        <w:rPr>
          <w:sz w:val="32"/>
          <w:szCs w:val="32"/>
        </w:rPr>
        <w:lastRenderedPageBreak/>
        <w:t xml:space="preserve">Description of Assignments </w:t>
      </w:r>
    </w:p>
    <w:p w14:paraId="5D44B79D" w14:textId="3F89D74A" w:rsidR="00EF1B3F" w:rsidRPr="00000477" w:rsidRDefault="00EF1B3F" w:rsidP="00000477">
      <w:pPr>
        <w:jc w:val="center"/>
        <w:rPr>
          <w:i/>
          <w:iCs/>
          <w:sz w:val="22"/>
          <w:szCs w:val="22"/>
        </w:rPr>
      </w:pPr>
      <w:r w:rsidRPr="003C38AF">
        <w:rPr>
          <w:i/>
          <w:iCs/>
          <w:sz w:val="22"/>
          <w:szCs w:val="22"/>
        </w:rPr>
        <w:t xml:space="preserve">Assignment-specific rubrics can be found on Canvas. </w:t>
      </w:r>
    </w:p>
    <w:p w14:paraId="5CF04F54" w14:textId="7B129F68" w:rsidR="00EF1B3F" w:rsidRDefault="00EF1B3F" w:rsidP="00EF1B3F">
      <w:pPr>
        <w:pStyle w:val="Heading2"/>
        <w:rPr>
          <w:b/>
          <w:bCs/>
        </w:rPr>
      </w:pPr>
      <w:r>
        <w:rPr>
          <w:b/>
          <w:bCs/>
        </w:rPr>
        <w:t>Discussion Assignments (</w:t>
      </w:r>
      <w:r w:rsidR="004209DE">
        <w:rPr>
          <w:b/>
          <w:bCs/>
        </w:rPr>
        <w:t>60</w:t>
      </w:r>
      <w:r>
        <w:rPr>
          <w:b/>
          <w:bCs/>
        </w:rPr>
        <w:t xml:space="preserve"> total points) </w:t>
      </w:r>
    </w:p>
    <w:p w14:paraId="5F6CCEC7" w14:textId="26A0C812" w:rsidR="00EF1B3F" w:rsidRPr="00EF1B3F" w:rsidRDefault="00EF1B3F" w:rsidP="00EF1B3F">
      <w:pPr>
        <w:rPr>
          <w:sz w:val="22"/>
          <w:szCs w:val="22"/>
        </w:rPr>
      </w:pPr>
      <w:r>
        <w:rPr>
          <w:sz w:val="22"/>
          <w:szCs w:val="22"/>
        </w:rPr>
        <w:t>Students are expected to c</w:t>
      </w:r>
      <w:r w:rsidR="000A0894">
        <w:rPr>
          <w:sz w:val="22"/>
          <w:szCs w:val="22"/>
        </w:rPr>
        <w:t>omplete all assigned readings and lectures every week. Lectures will be used for light content review of the reading, with an emphasis on application and discussion of the material. Therefore, both lectures and readings are critical for students to learn the material.</w:t>
      </w:r>
      <w:r>
        <w:rPr>
          <w:sz w:val="22"/>
          <w:szCs w:val="22"/>
        </w:rPr>
        <w:t xml:space="preserve"> Each discussion post should be </w:t>
      </w:r>
      <w:r w:rsidRPr="00EF1B3F">
        <w:rPr>
          <w:b/>
          <w:bCs/>
          <w:sz w:val="22"/>
          <w:szCs w:val="22"/>
        </w:rPr>
        <w:t>400-600 words</w:t>
      </w:r>
      <w:r>
        <w:rPr>
          <w:sz w:val="22"/>
          <w:szCs w:val="22"/>
        </w:rPr>
        <w:t xml:space="preserve"> that synthesize the </w:t>
      </w:r>
      <w:r w:rsidR="000A0894">
        <w:rPr>
          <w:sz w:val="22"/>
          <w:szCs w:val="22"/>
          <w:u w:val="single"/>
        </w:rPr>
        <w:t xml:space="preserve">reading and lecture content for the </w:t>
      </w:r>
      <w:r w:rsidR="00C62D2B">
        <w:rPr>
          <w:sz w:val="22"/>
          <w:szCs w:val="22"/>
          <w:u w:val="single"/>
        </w:rPr>
        <w:t>given module</w:t>
      </w:r>
      <w:r>
        <w:rPr>
          <w:sz w:val="22"/>
          <w:szCs w:val="22"/>
        </w:rPr>
        <w:t xml:space="preserve"> and what you took from it. Each post should include: </w:t>
      </w:r>
    </w:p>
    <w:p w14:paraId="103AF0B8" w14:textId="67BED781" w:rsidR="00EF1B3F" w:rsidRPr="00EF1B3F" w:rsidRDefault="00EF1B3F" w:rsidP="00EF1B3F">
      <w:pPr>
        <w:numPr>
          <w:ilvl w:val="0"/>
          <w:numId w:val="4"/>
        </w:numPr>
        <w:rPr>
          <w:sz w:val="22"/>
          <w:szCs w:val="22"/>
        </w:rPr>
      </w:pPr>
      <w:r w:rsidRPr="00EF1B3F">
        <w:rPr>
          <w:b/>
          <w:bCs/>
          <w:sz w:val="22"/>
          <w:szCs w:val="22"/>
        </w:rPr>
        <w:t xml:space="preserve">Summarize: </w:t>
      </w:r>
      <w:r w:rsidRPr="00EF1B3F">
        <w:rPr>
          <w:sz w:val="22"/>
          <w:szCs w:val="22"/>
        </w:rPr>
        <w:t>offer a short paragraph (200-300 words) that summarizes the material</w:t>
      </w:r>
      <w:r w:rsidR="000A0894">
        <w:rPr>
          <w:sz w:val="22"/>
          <w:szCs w:val="22"/>
        </w:rPr>
        <w:t>, including the assigned reading and lecture content</w:t>
      </w:r>
      <w:r w:rsidRPr="00EF1B3F">
        <w:rPr>
          <w:sz w:val="22"/>
          <w:szCs w:val="22"/>
        </w:rPr>
        <w:t xml:space="preserve">. What </w:t>
      </w:r>
      <w:r w:rsidR="000A0894">
        <w:rPr>
          <w:sz w:val="22"/>
          <w:szCs w:val="22"/>
        </w:rPr>
        <w:t>key concepts did you take away</w:t>
      </w:r>
      <w:r w:rsidRPr="00EF1B3F">
        <w:rPr>
          <w:sz w:val="22"/>
          <w:szCs w:val="22"/>
        </w:rPr>
        <w:t xml:space="preserve">? What are the main themes? </w:t>
      </w:r>
    </w:p>
    <w:p w14:paraId="40318A07" w14:textId="1AA7D105" w:rsidR="00EF1B3F" w:rsidRPr="00EF1B3F" w:rsidRDefault="00EF1B3F" w:rsidP="00EF1B3F">
      <w:pPr>
        <w:numPr>
          <w:ilvl w:val="0"/>
          <w:numId w:val="4"/>
        </w:numPr>
        <w:rPr>
          <w:sz w:val="22"/>
          <w:szCs w:val="22"/>
        </w:rPr>
      </w:pPr>
      <w:r w:rsidRPr="00EF1B3F">
        <w:rPr>
          <w:b/>
          <w:bCs/>
          <w:sz w:val="22"/>
          <w:szCs w:val="22"/>
        </w:rPr>
        <w:t xml:space="preserve">Reflect: </w:t>
      </w:r>
      <w:r w:rsidRPr="00EF1B3F">
        <w:rPr>
          <w:sz w:val="22"/>
          <w:szCs w:val="22"/>
        </w:rPr>
        <w:t xml:space="preserve">offer a short paragraph (200-300 words) on what you took from </w:t>
      </w:r>
      <w:r w:rsidR="000A0894">
        <w:rPr>
          <w:sz w:val="22"/>
          <w:szCs w:val="22"/>
        </w:rPr>
        <w:t>the material</w:t>
      </w:r>
      <w:r w:rsidRPr="00EF1B3F">
        <w:rPr>
          <w:sz w:val="22"/>
          <w:szCs w:val="22"/>
        </w:rPr>
        <w:t xml:space="preserve">. What did you already know about? How does this information relate to your future career? Think about your positionality related to the content. </w:t>
      </w:r>
    </w:p>
    <w:p w14:paraId="4788F773" w14:textId="77777777" w:rsidR="00EF1B3F" w:rsidRDefault="00EF1B3F" w:rsidP="00EF1B3F">
      <w:pPr>
        <w:numPr>
          <w:ilvl w:val="0"/>
          <w:numId w:val="4"/>
        </w:numPr>
        <w:rPr>
          <w:sz w:val="22"/>
          <w:szCs w:val="22"/>
        </w:rPr>
      </w:pPr>
      <w:r w:rsidRPr="00EF1B3F">
        <w:rPr>
          <w:b/>
          <w:bCs/>
          <w:sz w:val="22"/>
          <w:szCs w:val="22"/>
        </w:rPr>
        <w:t xml:space="preserve">Wander: </w:t>
      </w:r>
      <w:r w:rsidRPr="00EF1B3F">
        <w:rPr>
          <w:sz w:val="22"/>
          <w:szCs w:val="22"/>
        </w:rPr>
        <w:t xml:space="preserve">ask a question about the readings. Something you want to know more about, need clarification on, or want to discuss. </w:t>
      </w:r>
    </w:p>
    <w:p w14:paraId="5ABCA7FF" w14:textId="6744E3BC" w:rsidR="00FE6AAC" w:rsidRDefault="00FE6AAC" w:rsidP="00EF1B3F">
      <w:pPr>
        <w:rPr>
          <w:sz w:val="22"/>
          <w:szCs w:val="22"/>
        </w:rPr>
      </w:pPr>
      <w:r>
        <w:rPr>
          <w:sz w:val="22"/>
          <w:szCs w:val="22"/>
        </w:rPr>
        <w:t xml:space="preserve">Following your discussion post, you must respond to at least 2 peers. Your response should be </w:t>
      </w:r>
      <w:r w:rsidRPr="00FE6AAC">
        <w:rPr>
          <w:b/>
          <w:bCs/>
          <w:sz w:val="22"/>
          <w:szCs w:val="22"/>
        </w:rPr>
        <w:t>100-200 words</w:t>
      </w:r>
      <w:r>
        <w:rPr>
          <w:sz w:val="22"/>
          <w:szCs w:val="22"/>
        </w:rPr>
        <w:t xml:space="preserve">. Responses should be substantial (e.g., more than simply agreeing with what your peer wrote in their response). This may include sharing a counterpoint or discussing relevant resources. </w:t>
      </w:r>
    </w:p>
    <w:p w14:paraId="7FB6F030" w14:textId="17F8A3A3" w:rsidR="00641D12" w:rsidRPr="00641D12" w:rsidRDefault="00641D12" w:rsidP="00641D12">
      <w:pPr>
        <w:pStyle w:val="Heading2"/>
        <w:rPr>
          <w:rFonts w:asciiTheme="minorHAnsi" w:hAnsiTheme="minorHAnsi"/>
          <w:b/>
          <w:bCs/>
          <w:sz w:val="22"/>
          <w:szCs w:val="28"/>
        </w:rPr>
      </w:pPr>
      <w:r w:rsidRPr="00641D12">
        <w:rPr>
          <w:rFonts w:asciiTheme="minorHAnsi" w:hAnsiTheme="minorHAnsi"/>
          <w:b/>
          <w:bCs/>
          <w:sz w:val="22"/>
          <w:szCs w:val="28"/>
        </w:rPr>
        <w:t xml:space="preserve">Quizzes </w:t>
      </w:r>
      <w:r w:rsidRPr="00641D12">
        <w:rPr>
          <w:rFonts w:asciiTheme="minorHAnsi" w:hAnsiTheme="minorHAnsi"/>
          <w:b/>
          <w:bCs/>
          <w:sz w:val="22"/>
          <w:szCs w:val="28"/>
        </w:rPr>
        <w:t>(60 total points)</w:t>
      </w:r>
    </w:p>
    <w:p w14:paraId="28294C5D" w14:textId="6A4AEC14" w:rsidR="00641D12" w:rsidRPr="00641D12" w:rsidRDefault="00641D12" w:rsidP="00641D12">
      <w:pPr>
        <w:rPr>
          <w:sz w:val="22"/>
          <w:szCs w:val="22"/>
        </w:rPr>
      </w:pPr>
      <w:r w:rsidRPr="00641D12">
        <w:rPr>
          <w:sz w:val="22"/>
          <w:szCs w:val="22"/>
        </w:rPr>
        <w:t xml:space="preserve">Students will complete </w:t>
      </w:r>
      <w:r>
        <w:rPr>
          <w:sz w:val="22"/>
          <w:szCs w:val="22"/>
        </w:rPr>
        <w:t>3</w:t>
      </w:r>
      <w:r w:rsidRPr="00641D12">
        <w:rPr>
          <w:sz w:val="22"/>
          <w:szCs w:val="22"/>
        </w:rPr>
        <w:t xml:space="preserve"> quizzes throughout the semester. Quizzes will include a variety of questions focused on the content from previous weeks’ materials. These quizzes are meant to ensure students gain and retain the appropriate course knowledge. All quizzes will be on Canvas. Quizzes will be timed, allowing students one attempt within a </w:t>
      </w:r>
      <w:r>
        <w:rPr>
          <w:sz w:val="22"/>
          <w:szCs w:val="22"/>
        </w:rPr>
        <w:t>60</w:t>
      </w:r>
      <w:r w:rsidRPr="00641D12">
        <w:rPr>
          <w:sz w:val="22"/>
          <w:szCs w:val="22"/>
        </w:rPr>
        <w:t>-minute time limit. Quizzes are open book, meaning students can use the resources available to complete them, but they should still be completed independently.</w:t>
      </w:r>
    </w:p>
    <w:p w14:paraId="7634A46A" w14:textId="559AFB17" w:rsidR="00FE6AAC" w:rsidRDefault="00C62D2B" w:rsidP="00FE6AAC">
      <w:pPr>
        <w:pStyle w:val="Heading2"/>
        <w:rPr>
          <w:b/>
          <w:bCs/>
        </w:rPr>
      </w:pPr>
      <w:r>
        <w:rPr>
          <w:b/>
          <w:bCs/>
        </w:rPr>
        <w:t xml:space="preserve">Case </w:t>
      </w:r>
      <w:r w:rsidR="002C5985">
        <w:rPr>
          <w:b/>
          <w:bCs/>
        </w:rPr>
        <w:t xml:space="preserve">Study Activity (25 points) </w:t>
      </w:r>
      <w:r w:rsidR="00FE6AAC">
        <w:rPr>
          <w:b/>
          <w:bCs/>
        </w:rPr>
        <w:t xml:space="preserve"> </w:t>
      </w:r>
    </w:p>
    <w:p w14:paraId="3546D8A1" w14:textId="44AD6879" w:rsidR="00FE6AAC" w:rsidRDefault="002C5985" w:rsidP="00EF1B3F">
      <w:pPr>
        <w:rPr>
          <w:sz w:val="22"/>
          <w:szCs w:val="22"/>
        </w:rPr>
      </w:pPr>
      <w:r>
        <w:rPr>
          <w:sz w:val="22"/>
          <w:szCs w:val="22"/>
        </w:rPr>
        <w:t>This assignment is</w:t>
      </w:r>
      <w:r w:rsidR="0039393B">
        <w:rPr>
          <w:sz w:val="22"/>
          <w:szCs w:val="22"/>
        </w:rPr>
        <w:t xml:space="preserve"> </w:t>
      </w:r>
      <w:r>
        <w:rPr>
          <w:sz w:val="22"/>
          <w:szCs w:val="22"/>
        </w:rPr>
        <w:t>intended</w:t>
      </w:r>
      <w:r w:rsidR="0039393B">
        <w:rPr>
          <w:sz w:val="22"/>
          <w:szCs w:val="22"/>
        </w:rPr>
        <w:t xml:space="preserve"> </w:t>
      </w:r>
      <w:r>
        <w:rPr>
          <w:sz w:val="22"/>
          <w:szCs w:val="22"/>
        </w:rPr>
        <w:t>as</w:t>
      </w:r>
      <w:r w:rsidR="0039393B">
        <w:rPr>
          <w:sz w:val="22"/>
          <w:szCs w:val="22"/>
        </w:rPr>
        <w:t xml:space="preserve"> a practical exercise in supporting future clients. Cases should be considered carefully and thoughtfully as if it w</w:t>
      </w:r>
      <w:r>
        <w:rPr>
          <w:sz w:val="22"/>
          <w:szCs w:val="22"/>
        </w:rPr>
        <w:t>ere</w:t>
      </w:r>
      <w:r w:rsidR="0039393B">
        <w:rPr>
          <w:sz w:val="22"/>
          <w:szCs w:val="22"/>
        </w:rPr>
        <w:t xml:space="preserve"> a real client. Following </w:t>
      </w:r>
      <w:r>
        <w:rPr>
          <w:sz w:val="22"/>
          <w:szCs w:val="22"/>
        </w:rPr>
        <w:t xml:space="preserve">the </w:t>
      </w:r>
      <w:r w:rsidR="0039393B">
        <w:rPr>
          <w:sz w:val="22"/>
          <w:szCs w:val="22"/>
        </w:rPr>
        <w:t xml:space="preserve">reading </w:t>
      </w:r>
      <w:r>
        <w:rPr>
          <w:sz w:val="22"/>
          <w:szCs w:val="22"/>
        </w:rPr>
        <w:t xml:space="preserve">of </w:t>
      </w:r>
      <w:r w:rsidR="0039393B">
        <w:rPr>
          <w:sz w:val="22"/>
          <w:szCs w:val="22"/>
        </w:rPr>
        <w:t xml:space="preserve">the case study, students will respond to specific questions. Additional details and questions will be provided in the Canvas assignment details. </w:t>
      </w:r>
    </w:p>
    <w:p w14:paraId="338CC779" w14:textId="356D57C7" w:rsidR="00F45345" w:rsidRDefault="00F45345" w:rsidP="00F45345">
      <w:pPr>
        <w:pStyle w:val="Heading2"/>
        <w:rPr>
          <w:b/>
          <w:bCs/>
        </w:rPr>
      </w:pPr>
      <w:r>
        <w:rPr>
          <w:b/>
          <w:bCs/>
        </w:rPr>
        <w:t xml:space="preserve">Extra Credit </w:t>
      </w:r>
    </w:p>
    <w:p w14:paraId="6109D93C" w14:textId="72FC52E4" w:rsidR="00F45345" w:rsidRPr="00F45345" w:rsidRDefault="00F45345" w:rsidP="00F45345">
      <w:pPr>
        <w:rPr>
          <w:sz w:val="22"/>
          <w:szCs w:val="22"/>
        </w:rPr>
      </w:pPr>
      <w:r>
        <w:rPr>
          <w:sz w:val="22"/>
          <w:szCs w:val="22"/>
        </w:rPr>
        <w:t xml:space="preserve">Extra credit may be assigned throughout the semester with adequate notice. </w:t>
      </w:r>
    </w:p>
    <w:p w14:paraId="364C274E" w14:textId="77777777" w:rsidR="00C33EC2" w:rsidRPr="00C33EC2" w:rsidRDefault="00C33EC2" w:rsidP="00C33EC2"/>
    <w:p w14:paraId="2577A40D" w14:textId="360D7AD0" w:rsidR="005C503F" w:rsidRDefault="005C503F"/>
    <w:p w14:paraId="58FCC38E" w14:textId="77777777" w:rsidR="00F63A53" w:rsidRDefault="00F63A53">
      <w:pPr>
        <w:rPr>
          <w:rFonts w:asciiTheme="majorHAnsi" w:eastAsiaTheme="majorEastAsia" w:hAnsiTheme="majorHAnsi" w:cstheme="majorBidi"/>
          <w:color w:val="0F4761" w:themeColor="accent1" w:themeShade="BF"/>
          <w:sz w:val="32"/>
          <w:szCs w:val="32"/>
        </w:rPr>
      </w:pPr>
      <w:r>
        <w:rPr>
          <w:sz w:val="32"/>
          <w:szCs w:val="32"/>
        </w:rPr>
        <w:br w:type="page"/>
      </w:r>
    </w:p>
    <w:p w14:paraId="38EBB2BB" w14:textId="53615B6A" w:rsidR="005C503F" w:rsidRDefault="005C503F" w:rsidP="00D8451C">
      <w:pPr>
        <w:pStyle w:val="Heading1"/>
        <w:spacing w:before="0" w:after="0"/>
        <w:jc w:val="center"/>
        <w:rPr>
          <w:sz w:val="32"/>
          <w:szCs w:val="32"/>
        </w:rPr>
      </w:pPr>
      <w:r>
        <w:rPr>
          <w:sz w:val="32"/>
          <w:szCs w:val="32"/>
        </w:rPr>
        <w:lastRenderedPageBreak/>
        <w:t xml:space="preserve">Course Schedule and Due Dates </w:t>
      </w:r>
    </w:p>
    <w:p w14:paraId="001DB2A8" w14:textId="65348EFA" w:rsidR="00D8451C" w:rsidRDefault="00D8451C" w:rsidP="00D8451C">
      <w:pPr>
        <w:jc w:val="center"/>
        <w:rPr>
          <w:i/>
          <w:iCs/>
          <w:sz w:val="20"/>
          <w:szCs w:val="20"/>
        </w:rPr>
      </w:pPr>
      <w:r w:rsidRPr="00D8451C">
        <w:rPr>
          <w:i/>
          <w:iCs/>
          <w:sz w:val="20"/>
          <w:szCs w:val="20"/>
        </w:rPr>
        <w:t>*</w:t>
      </w:r>
      <w:r w:rsidR="00C248D1" w:rsidRPr="00D8451C">
        <w:rPr>
          <w:i/>
          <w:iCs/>
          <w:sz w:val="20"/>
          <w:szCs w:val="20"/>
        </w:rPr>
        <w:t>Subject</w:t>
      </w:r>
      <w:r w:rsidRPr="00D8451C">
        <w:rPr>
          <w:i/>
          <w:iCs/>
          <w:sz w:val="20"/>
          <w:szCs w:val="20"/>
        </w:rPr>
        <w:t xml:space="preserve"> to change with notice </w:t>
      </w:r>
    </w:p>
    <w:p w14:paraId="01B3D6AD" w14:textId="77777777" w:rsidR="00D8451C" w:rsidRPr="00D8451C" w:rsidRDefault="00D8451C" w:rsidP="00D8451C">
      <w:pPr>
        <w:jc w:val="center"/>
        <w:rPr>
          <w:i/>
          <w:iCs/>
          <w:sz w:val="20"/>
          <w:szCs w:val="20"/>
        </w:rPr>
      </w:pPr>
    </w:p>
    <w:tbl>
      <w:tblPr>
        <w:tblStyle w:val="TableGrid"/>
        <w:tblW w:w="9535" w:type="dxa"/>
        <w:tblLook w:val="04A0" w:firstRow="1" w:lastRow="0" w:firstColumn="1" w:lastColumn="0" w:noHBand="0" w:noVBand="1"/>
      </w:tblPr>
      <w:tblGrid>
        <w:gridCol w:w="1345"/>
        <w:gridCol w:w="2790"/>
        <w:gridCol w:w="3690"/>
        <w:gridCol w:w="1710"/>
      </w:tblGrid>
      <w:tr w:rsidR="005C503F" w:rsidRPr="00DE2E37" w14:paraId="646E4D04" w14:textId="77777777" w:rsidTr="0082038B">
        <w:tc>
          <w:tcPr>
            <w:tcW w:w="1345" w:type="dxa"/>
            <w:shd w:val="clear" w:color="auto" w:fill="000000" w:themeFill="text1"/>
          </w:tcPr>
          <w:p w14:paraId="3031A5DB" w14:textId="77777777" w:rsidR="005C503F" w:rsidRPr="00DE2E37" w:rsidRDefault="005C503F" w:rsidP="009A38A4">
            <w:pPr>
              <w:jc w:val="center"/>
              <w:rPr>
                <w:sz w:val="22"/>
                <w:szCs w:val="22"/>
              </w:rPr>
            </w:pPr>
            <w:r w:rsidRPr="00DE2E37">
              <w:rPr>
                <w:sz w:val="22"/>
                <w:szCs w:val="22"/>
              </w:rPr>
              <w:t>Week</w:t>
            </w:r>
          </w:p>
        </w:tc>
        <w:tc>
          <w:tcPr>
            <w:tcW w:w="2790" w:type="dxa"/>
            <w:shd w:val="clear" w:color="auto" w:fill="000000" w:themeFill="text1"/>
          </w:tcPr>
          <w:p w14:paraId="7BB49BCB" w14:textId="77777777" w:rsidR="005C503F" w:rsidRPr="00DE2E37" w:rsidRDefault="005C503F" w:rsidP="009A38A4">
            <w:pPr>
              <w:jc w:val="center"/>
              <w:rPr>
                <w:sz w:val="22"/>
                <w:szCs w:val="22"/>
              </w:rPr>
            </w:pPr>
            <w:r w:rsidRPr="00DE2E37">
              <w:rPr>
                <w:sz w:val="22"/>
                <w:szCs w:val="22"/>
              </w:rPr>
              <w:t>Topic</w:t>
            </w:r>
          </w:p>
        </w:tc>
        <w:tc>
          <w:tcPr>
            <w:tcW w:w="3690" w:type="dxa"/>
            <w:shd w:val="clear" w:color="auto" w:fill="000000" w:themeFill="text1"/>
          </w:tcPr>
          <w:p w14:paraId="0A0157D7" w14:textId="75C8EE46" w:rsidR="005C503F" w:rsidRPr="00DE2E37" w:rsidRDefault="005C503F" w:rsidP="009A38A4">
            <w:pPr>
              <w:jc w:val="center"/>
              <w:rPr>
                <w:sz w:val="22"/>
                <w:szCs w:val="22"/>
              </w:rPr>
            </w:pPr>
            <w:r>
              <w:rPr>
                <w:sz w:val="22"/>
                <w:szCs w:val="22"/>
              </w:rPr>
              <w:t xml:space="preserve">Required </w:t>
            </w:r>
            <w:r w:rsidRPr="00DE2E37">
              <w:rPr>
                <w:sz w:val="22"/>
                <w:szCs w:val="22"/>
              </w:rPr>
              <w:t>Reading</w:t>
            </w:r>
            <w:r w:rsidR="00A4724A">
              <w:rPr>
                <w:sz w:val="22"/>
                <w:szCs w:val="22"/>
              </w:rPr>
              <w:t xml:space="preserve"> and Videos</w:t>
            </w:r>
          </w:p>
        </w:tc>
        <w:tc>
          <w:tcPr>
            <w:tcW w:w="1710" w:type="dxa"/>
            <w:shd w:val="clear" w:color="auto" w:fill="000000" w:themeFill="text1"/>
          </w:tcPr>
          <w:p w14:paraId="709377F8" w14:textId="77777777" w:rsidR="005C503F" w:rsidRPr="00DE2E37" w:rsidRDefault="005C503F" w:rsidP="009A38A4">
            <w:pPr>
              <w:jc w:val="center"/>
              <w:rPr>
                <w:sz w:val="22"/>
                <w:szCs w:val="22"/>
              </w:rPr>
            </w:pPr>
            <w:r w:rsidRPr="00DE2E37">
              <w:rPr>
                <w:sz w:val="22"/>
                <w:szCs w:val="22"/>
              </w:rPr>
              <w:t>Assignment(s)</w:t>
            </w:r>
          </w:p>
        </w:tc>
      </w:tr>
      <w:tr w:rsidR="004209DE" w:rsidRPr="00DE2E37" w14:paraId="757ED5B5" w14:textId="77777777" w:rsidTr="0082038B">
        <w:trPr>
          <w:trHeight w:val="820"/>
        </w:trPr>
        <w:tc>
          <w:tcPr>
            <w:tcW w:w="1345" w:type="dxa"/>
            <w:vMerge w:val="restart"/>
          </w:tcPr>
          <w:p w14:paraId="768D9041" w14:textId="77777777" w:rsidR="004209DE" w:rsidRPr="00A4724A" w:rsidRDefault="004209DE" w:rsidP="009A38A4">
            <w:pPr>
              <w:jc w:val="center"/>
              <w:rPr>
                <w:b/>
                <w:bCs/>
                <w:sz w:val="21"/>
                <w:szCs w:val="21"/>
              </w:rPr>
            </w:pPr>
            <w:r w:rsidRPr="00A4724A">
              <w:rPr>
                <w:b/>
                <w:bCs/>
                <w:sz w:val="21"/>
                <w:szCs w:val="21"/>
              </w:rPr>
              <w:t>Week 1</w:t>
            </w:r>
          </w:p>
          <w:p w14:paraId="2FE40CD8" w14:textId="05DC9D7E" w:rsidR="004209DE" w:rsidRPr="00DE2E37" w:rsidRDefault="004209DE" w:rsidP="009A38A4">
            <w:pPr>
              <w:jc w:val="center"/>
              <w:rPr>
                <w:sz w:val="21"/>
                <w:szCs w:val="21"/>
              </w:rPr>
            </w:pPr>
            <w:r>
              <w:rPr>
                <w:sz w:val="21"/>
                <w:szCs w:val="21"/>
              </w:rPr>
              <w:t>12/1</w:t>
            </w:r>
            <w:r w:rsidR="002C5985">
              <w:rPr>
                <w:sz w:val="21"/>
                <w:szCs w:val="21"/>
              </w:rPr>
              <w:t>5</w:t>
            </w:r>
            <w:r>
              <w:rPr>
                <w:sz w:val="21"/>
                <w:szCs w:val="21"/>
              </w:rPr>
              <w:t>-12/2</w:t>
            </w:r>
            <w:r w:rsidR="002C5985">
              <w:rPr>
                <w:sz w:val="21"/>
                <w:szCs w:val="21"/>
              </w:rPr>
              <w:t>1</w:t>
            </w:r>
          </w:p>
        </w:tc>
        <w:tc>
          <w:tcPr>
            <w:tcW w:w="2790" w:type="dxa"/>
          </w:tcPr>
          <w:p w14:paraId="58DEA9E9" w14:textId="77777777" w:rsidR="004209DE" w:rsidRDefault="004209DE" w:rsidP="009A38A4">
            <w:pPr>
              <w:rPr>
                <w:sz w:val="21"/>
                <w:szCs w:val="21"/>
              </w:rPr>
            </w:pPr>
            <w:r w:rsidRPr="005E2E4D">
              <w:rPr>
                <w:b/>
                <w:bCs/>
                <w:sz w:val="21"/>
                <w:szCs w:val="21"/>
              </w:rPr>
              <w:t>Module 1</w:t>
            </w:r>
            <w:r>
              <w:rPr>
                <w:sz w:val="21"/>
                <w:szCs w:val="21"/>
              </w:rPr>
              <w:t xml:space="preserve">: Course Overview, Introduction to Disability  </w:t>
            </w:r>
          </w:p>
          <w:p w14:paraId="5D6DBDAC" w14:textId="48CE44A7" w:rsidR="004209DE" w:rsidRDefault="004209DE" w:rsidP="009A38A4">
            <w:pPr>
              <w:rPr>
                <w:sz w:val="21"/>
                <w:szCs w:val="21"/>
              </w:rPr>
            </w:pPr>
          </w:p>
        </w:tc>
        <w:tc>
          <w:tcPr>
            <w:tcW w:w="3690" w:type="dxa"/>
          </w:tcPr>
          <w:p w14:paraId="3DE116F7" w14:textId="7446DBDE" w:rsidR="004209DE" w:rsidRDefault="004209DE" w:rsidP="009A38A4">
            <w:pPr>
              <w:rPr>
                <w:sz w:val="21"/>
                <w:szCs w:val="21"/>
              </w:rPr>
            </w:pPr>
            <w:r>
              <w:rPr>
                <w:sz w:val="21"/>
                <w:szCs w:val="21"/>
              </w:rPr>
              <w:t xml:space="preserve">Course Syllabus </w:t>
            </w:r>
          </w:p>
          <w:p w14:paraId="29A9DB17" w14:textId="01D87E48" w:rsidR="004209DE" w:rsidRPr="00DE2E37" w:rsidRDefault="00ED586A" w:rsidP="00ED586A">
            <w:pPr>
              <w:rPr>
                <w:sz w:val="21"/>
                <w:szCs w:val="21"/>
              </w:rPr>
            </w:pPr>
            <w:r>
              <w:rPr>
                <w:sz w:val="21"/>
                <w:szCs w:val="21"/>
              </w:rPr>
              <w:t xml:space="preserve">Textbook Chapter 4 </w:t>
            </w:r>
          </w:p>
        </w:tc>
        <w:tc>
          <w:tcPr>
            <w:tcW w:w="1710" w:type="dxa"/>
          </w:tcPr>
          <w:p w14:paraId="7FF52FA7" w14:textId="7AF21E23" w:rsidR="004209DE" w:rsidRDefault="004209DE" w:rsidP="009A38A4">
            <w:pPr>
              <w:rPr>
                <w:sz w:val="21"/>
                <w:szCs w:val="21"/>
              </w:rPr>
            </w:pPr>
            <w:r>
              <w:rPr>
                <w:sz w:val="21"/>
                <w:szCs w:val="21"/>
              </w:rPr>
              <w:t>Discussion 1 (due 12/2</w:t>
            </w:r>
            <w:r w:rsidR="00332790">
              <w:rPr>
                <w:sz w:val="21"/>
                <w:szCs w:val="21"/>
              </w:rPr>
              <w:t>1</w:t>
            </w:r>
            <w:r>
              <w:rPr>
                <w:sz w:val="21"/>
                <w:szCs w:val="21"/>
              </w:rPr>
              <w:t xml:space="preserve"> by 11:59PM) </w:t>
            </w:r>
          </w:p>
          <w:p w14:paraId="5F87BD87" w14:textId="45D72AF8" w:rsidR="004209DE" w:rsidRPr="00F7160A" w:rsidRDefault="004209DE" w:rsidP="009A38A4">
            <w:pPr>
              <w:rPr>
                <w:sz w:val="21"/>
                <w:szCs w:val="21"/>
              </w:rPr>
            </w:pPr>
          </w:p>
        </w:tc>
      </w:tr>
      <w:tr w:rsidR="004209DE" w:rsidRPr="00DE2E37" w14:paraId="617DD696" w14:textId="77777777" w:rsidTr="0082038B">
        <w:trPr>
          <w:trHeight w:val="962"/>
        </w:trPr>
        <w:tc>
          <w:tcPr>
            <w:tcW w:w="1345" w:type="dxa"/>
            <w:vMerge/>
          </w:tcPr>
          <w:p w14:paraId="37D5C8A3" w14:textId="77777777" w:rsidR="004209DE" w:rsidRPr="00A4724A" w:rsidRDefault="004209DE" w:rsidP="009A38A4">
            <w:pPr>
              <w:jc w:val="center"/>
              <w:rPr>
                <w:b/>
                <w:bCs/>
                <w:sz w:val="21"/>
                <w:szCs w:val="21"/>
              </w:rPr>
            </w:pPr>
          </w:p>
        </w:tc>
        <w:tc>
          <w:tcPr>
            <w:tcW w:w="2790" w:type="dxa"/>
          </w:tcPr>
          <w:p w14:paraId="17E3B952" w14:textId="2C2CA8E4" w:rsidR="004209DE" w:rsidRPr="005E2E4D" w:rsidRDefault="004209DE" w:rsidP="009A38A4">
            <w:pPr>
              <w:rPr>
                <w:b/>
                <w:bCs/>
                <w:sz w:val="21"/>
                <w:szCs w:val="21"/>
              </w:rPr>
            </w:pPr>
            <w:r w:rsidRPr="005E2E4D">
              <w:rPr>
                <w:b/>
                <w:bCs/>
                <w:sz w:val="21"/>
                <w:szCs w:val="21"/>
              </w:rPr>
              <w:t>Module 2</w:t>
            </w:r>
            <w:r>
              <w:rPr>
                <w:sz w:val="21"/>
                <w:szCs w:val="21"/>
              </w:rPr>
              <w:t>: Disability and Rehabilitation History, Disability Policy</w:t>
            </w:r>
          </w:p>
        </w:tc>
        <w:tc>
          <w:tcPr>
            <w:tcW w:w="3690" w:type="dxa"/>
          </w:tcPr>
          <w:p w14:paraId="68341587" w14:textId="1911E70C" w:rsidR="00AE57B5" w:rsidRPr="00614BFF" w:rsidRDefault="00614BFF" w:rsidP="00AE57B5">
            <w:pPr>
              <w:rPr>
                <w:sz w:val="21"/>
                <w:szCs w:val="21"/>
              </w:rPr>
            </w:pPr>
            <w:r>
              <w:rPr>
                <w:sz w:val="21"/>
                <w:szCs w:val="21"/>
              </w:rPr>
              <w:t>Textbook Chapter 1</w:t>
            </w:r>
            <w:r w:rsidR="00ED586A">
              <w:rPr>
                <w:sz w:val="21"/>
                <w:szCs w:val="21"/>
              </w:rPr>
              <w:t xml:space="preserve"> </w:t>
            </w:r>
          </w:p>
          <w:p w14:paraId="16494BBE" w14:textId="44549E5D" w:rsidR="00AE57B5" w:rsidRPr="00C170ED" w:rsidRDefault="00AE57B5" w:rsidP="009A38A4">
            <w:pPr>
              <w:rPr>
                <w:sz w:val="21"/>
                <w:szCs w:val="21"/>
              </w:rPr>
            </w:pPr>
          </w:p>
        </w:tc>
        <w:tc>
          <w:tcPr>
            <w:tcW w:w="1710" w:type="dxa"/>
          </w:tcPr>
          <w:p w14:paraId="1F7EE0AC" w14:textId="4F79E162" w:rsidR="004209DE" w:rsidRPr="002C5985" w:rsidRDefault="003B18DF" w:rsidP="009A38A4">
            <w:pPr>
              <w:rPr>
                <w:sz w:val="21"/>
                <w:szCs w:val="21"/>
              </w:rPr>
            </w:pPr>
            <w:r>
              <w:rPr>
                <w:sz w:val="21"/>
                <w:szCs w:val="21"/>
              </w:rPr>
              <w:t xml:space="preserve">Quiz </w:t>
            </w:r>
            <w:r w:rsidR="002C5985" w:rsidRPr="002C5985">
              <w:rPr>
                <w:sz w:val="21"/>
                <w:szCs w:val="21"/>
              </w:rPr>
              <w:t xml:space="preserve">1 (due 12/21 by 11:59PM) </w:t>
            </w:r>
          </w:p>
        </w:tc>
      </w:tr>
      <w:tr w:rsidR="00917749" w:rsidRPr="00DE2E37" w14:paraId="7A674C7D" w14:textId="77777777" w:rsidTr="0082038B">
        <w:trPr>
          <w:trHeight w:val="642"/>
        </w:trPr>
        <w:tc>
          <w:tcPr>
            <w:tcW w:w="1345" w:type="dxa"/>
            <w:vMerge w:val="restart"/>
            <w:shd w:val="clear" w:color="auto" w:fill="F2F2F2" w:themeFill="background1" w:themeFillShade="F2"/>
          </w:tcPr>
          <w:p w14:paraId="1DD96FA6" w14:textId="77777777" w:rsidR="00917749" w:rsidRPr="00A4724A" w:rsidRDefault="00917749" w:rsidP="009A38A4">
            <w:pPr>
              <w:jc w:val="center"/>
              <w:rPr>
                <w:b/>
                <w:bCs/>
                <w:sz w:val="21"/>
                <w:szCs w:val="21"/>
              </w:rPr>
            </w:pPr>
            <w:r w:rsidRPr="00A4724A">
              <w:rPr>
                <w:b/>
                <w:bCs/>
                <w:sz w:val="21"/>
                <w:szCs w:val="21"/>
              </w:rPr>
              <w:t>Week 2</w:t>
            </w:r>
          </w:p>
          <w:p w14:paraId="399D068D" w14:textId="28DE1568" w:rsidR="00917749" w:rsidRPr="00DE2E37" w:rsidRDefault="00917749" w:rsidP="009A38A4">
            <w:pPr>
              <w:jc w:val="center"/>
              <w:rPr>
                <w:sz w:val="21"/>
                <w:szCs w:val="21"/>
              </w:rPr>
            </w:pPr>
            <w:r>
              <w:rPr>
                <w:sz w:val="21"/>
                <w:szCs w:val="21"/>
              </w:rPr>
              <w:t>12/</w:t>
            </w:r>
            <w:r w:rsidR="002C5985">
              <w:rPr>
                <w:sz w:val="21"/>
                <w:szCs w:val="21"/>
              </w:rPr>
              <w:t>22-12/28</w:t>
            </w:r>
          </w:p>
        </w:tc>
        <w:tc>
          <w:tcPr>
            <w:tcW w:w="2790" w:type="dxa"/>
            <w:shd w:val="clear" w:color="auto" w:fill="F2F2F2" w:themeFill="background1" w:themeFillShade="F2"/>
          </w:tcPr>
          <w:p w14:paraId="31F49010" w14:textId="77777777" w:rsidR="00917749" w:rsidRDefault="00917749" w:rsidP="009A38A4">
            <w:pPr>
              <w:rPr>
                <w:sz w:val="21"/>
                <w:szCs w:val="21"/>
              </w:rPr>
            </w:pPr>
            <w:r w:rsidRPr="005E2E4D">
              <w:rPr>
                <w:b/>
                <w:bCs/>
                <w:sz w:val="21"/>
                <w:szCs w:val="21"/>
              </w:rPr>
              <w:t>Module 3</w:t>
            </w:r>
            <w:r>
              <w:rPr>
                <w:sz w:val="21"/>
                <w:szCs w:val="21"/>
              </w:rPr>
              <w:t xml:space="preserve">: Stigma, Discrimination, and Ableism </w:t>
            </w:r>
          </w:p>
          <w:p w14:paraId="45924E2D" w14:textId="4C32CAE2" w:rsidR="00917749" w:rsidRDefault="00917749" w:rsidP="009A38A4">
            <w:pPr>
              <w:rPr>
                <w:sz w:val="21"/>
                <w:szCs w:val="21"/>
              </w:rPr>
            </w:pPr>
          </w:p>
        </w:tc>
        <w:tc>
          <w:tcPr>
            <w:tcW w:w="3690" w:type="dxa"/>
            <w:shd w:val="clear" w:color="auto" w:fill="F2F2F2" w:themeFill="background1" w:themeFillShade="F2"/>
          </w:tcPr>
          <w:p w14:paraId="1F5D9E95" w14:textId="488BCE29" w:rsidR="00CD6FC8" w:rsidRDefault="00917749" w:rsidP="00F7160A">
            <w:pPr>
              <w:rPr>
                <w:sz w:val="21"/>
                <w:szCs w:val="21"/>
              </w:rPr>
            </w:pPr>
            <w:r>
              <w:rPr>
                <w:sz w:val="21"/>
                <w:szCs w:val="21"/>
              </w:rPr>
              <w:t xml:space="preserve"> </w:t>
            </w:r>
            <w:r w:rsidR="00ED586A">
              <w:rPr>
                <w:sz w:val="21"/>
                <w:szCs w:val="21"/>
              </w:rPr>
              <w:t>Textbook Chapters 6 and 7</w:t>
            </w:r>
            <w:r w:rsidR="00E65304">
              <w:rPr>
                <w:sz w:val="21"/>
                <w:szCs w:val="21"/>
              </w:rPr>
              <w:t xml:space="preserve"> </w:t>
            </w:r>
          </w:p>
          <w:p w14:paraId="41C39616" w14:textId="41EC31C9" w:rsidR="00917749" w:rsidRPr="00917749" w:rsidRDefault="00917749" w:rsidP="00F7160A">
            <w:pPr>
              <w:rPr>
                <w:sz w:val="21"/>
                <w:szCs w:val="21"/>
              </w:rPr>
            </w:pPr>
          </w:p>
        </w:tc>
        <w:tc>
          <w:tcPr>
            <w:tcW w:w="1710" w:type="dxa"/>
            <w:shd w:val="clear" w:color="auto" w:fill="F2F2F2" w:themeFill="background1" w:themeFillShade="F2"/>
          </w:tcPr>
          <w:p w14:paraId="3596CDF8" w14:textId="4ED033A6" w:rsidR="00917749" w:rsidRDefault="00917749" w:rsidP="00F7160A">
            <w:pPr>
              <w:rPr>
                <w:sz w:val="21"/>
                <w:szCs w:val="21"/>
              </w:rPr>
            </w:pPr>
            <w:r>
              <w:rPr>
                <w:sz w:val="21"/>
                <w:szCs w:val="21"/>
              </w:rPr>
              <w:t>Discussion 2 (due 12/2</w:t>
            </w:r>
            <w:r w:rsidR="00332790">
              <w:rPr>
                <w:sz w:val="21"/>
                <w:szCs w:val="21"/>
              </w:rPr>
              <w:t>8</w:t>
            </w:r>
            <w:r>
              <w:rPr>
                <w:sz w:val="21"/>
                <w:szCs w:val="21"/>
              </w:rPr>
              <w:t xml:space="preserve"> by 11:59PM)</w:t>
            </w:r>
          </w:p>
          <w:p w14:paraId="41ABE46F" w14:textId="23A48197" w:rsidR="00917749" w:rsidRPr="00DE2E37" w:rsidRDefault="00917749" w:rsidP="00F7160A">
            <w:pPr>
              <w:rPr>
                <w:sz w:val="21"/>
                <w:szCs w:val="21"/>
              </w:rPr>
            </w:pPr>
          </w:p>
        </w:tc>
      </w:tr>
      <w:tr w:rsidR="00917749" w:rsidRPr="00DE2E37" w14:paraId="440C44CE" w14:textId="77777777" w:rsidTr="0082038B">
        <w:trPr>
          <w:trHeight w:val="881"/>
        </w:trPr>
        <w:tc>
          <w:tcPr>
            <w:tcW w:w="1345" w:type="dxa"/>
            <w:vMerge/>
            <w:shd w:val="clear" w:color="auto" w:fill="F2F2F2" w:themeFill="background1" w:themeFillShade="F2"/>
          </w:tcPr>
          <w:p w14:paraId="65496195" w14:textId="77777777" w:rsidR="00917749" w:rsidRPr="00A4724A" w:rsidRDefault="00917749" w:rsidP="009A38A4">
            <w:pPr>
              <w:jc w:val="center"/>
              <w:rPr>
                <w:b/>
                <w:bCs/>
                <w:sz w:val="21"/>
                <w:szCs w:val="21"/>
              </w:rPr>
            </w:pPr>
          </w:p>
        </w:tc>
        <w:tc>
          <w:tcPr>
            <w:tcW w:w="2790" w:type="dxa"/>
            <w:shd w:val="clear" w:color="auto" w:fill="F2F2F2" w:themeFill="background1" w:themeFillShade="F2"/>
          </w:tcPr>
          <w:p w14:paraId="6B2398EA" w14:textId="7DABF013" w:rsidR="00917749" w:rsidRPr="005E2E4D" w:rsidRDefault="00917749" w:rsidP="009A38A4">
            <w:pPr>
              <w:rPr>
                <w:b/>
                <w:bCs/>
                <w:sz w:val="21"/>
                <w:szCs w:val="21"/>
              </w:rPr>
            </w:pPr>
            <w:r w:rsidRPr="005E2E4D">
              <w:rPr>
                <w:b/>
                <w:bCs/>
                <w:sz w:val="21"/>
                <w:szCs w:val="21"/>
              </w:rPr>
              <w:t>Module 4</w:t>
            </w:r>
            <w:r>
              <w:rPr>
                <w:sz w:val="21"/>
                <w:szCs w:val="21"/>
              </w:rPr>
              <w:t xml:space="preserve">: </w:t>
            </w:r>
            <w:r w:rsidR="00332790">
              <w:rPr>
                <w:sz w:val="21"/>
                <w:szCs w:val="21"/>
              </w:rPr>
              <w:t xml:space="preserve">An Individualized Approach </w:t>
            </w:r>
          </w:p>
        </w:tc>
        <w:tc>
          <w:tcPr>
            <w:tcW w:w="3690" w:type="dxa"/>
            <w:shd w:val="clear" w:color="auto" w:fill="F2F2F2" w:themeFill="background1" w:themeFillShade="F2"/>
          </w:tcPr>
          <w:p w14:paraId="4FAE29D1" w14:textId="33505F8D" w:rsidR="00917749" w:rsidRPr="00ED586A" w:rsidRDefault="00ED586A" w:rsidP="009A38A4">
            <w:pPr>
              <w:rPr>
                <w:sz w:val="21"/>
                <w:szCs w:val="21"/>
              </w:rPr>
            </w:pPr>
            <w:r>
              <w:rPr>
                <w:sz w:val="21"/>
                <w:szCs w:val="21"/>
              </w:rPr>
              <w:t>Textbook Chapter 19</w:t>
            </w:r>
          </w:p>
        </w:tc>
        <w:tc>
          <w:tcPr>
            <w:tcW w:w="1710" w:type="dxa"/>
            <w:shd w:val="clear" w:color="auto" w:fill="F2F2F2" w:themeFill="background1" w:themeFillShade="F2"/>
          </w:tcPr>
          <w:p w14:paraId="4B31796E" w14:textId="6B5587FE" w:rsidR="00917749" w:rsidRPr="002C5985" w:rsidRDefault="002C5985" w:rsidP="009A38A4">
            <w:pPr>
              <w:rPr>
                <w:i/>
                <w:iCs/>
                <w:sz w:val="21"/>
                <w:szCs w:val="21"/>
              </w:rPr>
            </w:pPr>
            <w:r>
              <w:rPr>
                <w:i/>
                <w:iCs/>
                <w:sz w:val="21"/>
                <w:szCs w:val="21"/>
              </w:rPr>
              <w:t xml:space="preserve">None </w:t>
            </w:r>
          </w:p>
        </w:tc>
      </w:tr>
      <w:tr w:rsidR="00917749" w:rsidRPr="00DE2E37" w14:paraId="00098FE5" w14:textId="77777777" w:rsidTr="00A6538F">
        <w:trPr>
          <w:trHeight w:val="701"/>
        </w:trPr>
        <w:tc>
          <w:tcPr>
            <w:tcW w:w="1345" w:type="dxa"/>
            <w:vMerge w:val="restart"/>
          </w:tcPr>
          <w:p w14:paraId="5175C899" w14:textId="77777777" w:rsidR="00917749" w:rsidRPr="00A4724A" w:rsidRDefault="00917749" w:rsidP="009A38A4">
            <w:pPr>
              <w:jc w:val="center"/>
              <w:rPr>
                <w:b/>
                <w:bCs/>
                <w:sz w:val="21"/>
                <w:szCs w:val="21"/>
              </w:rPr>
            </w:pPr>
            <w:r w:rsidRPr="00A4724A">
              <w:rPr>
                <w:b/>
                <w:bCs/>
                <w:sz w:val="21"/>
                <w:szCs w:val="21"/>
              </w:rPr>
              <w:t>Week 3</w:t>
            </w:r>
          </w:p>
          <w:p w14:paraId="17017BE2" w14:textId="77768309" w:rsidR="00917749" w:rsidRPr="00DE2E37" w:rsidRDefault="00917749" w:rsidP="009A38A4">
            <w:pPr>
              <w:jc w:val="center"/>
              <w:rPr>
                <w:sz w:val="21"/>
                <w:szCs w:val="21"/>
              </w:rPr>
            </w:pPr>
            <w:r>
              <w:rPr>
                <w:sz w:val="21"/>
                <w:szCs w:val="21"/>
              </w:rPr>
              <w:t>12/</w:t>
            </w:r>
            <w:r w:rsidR="002C5985">
              <w:rPr>
                <w:sz w:val="21"/>
                <w:szCs w:val="21"/>
              </w:rPr>
              <w:t>29-1/4</w:t>
            </w:r>
          </w:p>
        </w:tc>
        <w:tc>
          <w:tcPr>
            <w:tcW w:w="2790" w:type="dxa"/>
          </w:tcPr>
          <w:p w14:paraId="779B5B34" w14:textId="77777777" w:rsidR="00917749" w:rsidRDefault="00917749" w:rsidP="00AE0A06">
            <w:pPr>
              <w:rPr>
                <w:sz w:val="21"/>
                <w:szCs w:val="21"/>
              </w:rPr>
            </w:pPr>
            <w:r w:rsidRPr="005E2E4D">
              <w:rPr>
                <w:b/>
                <w:bCs/>
                <w:sz w:val="21"/>
                <w:szCs w:val="21"/>
              </w:rPr>
              <w:t>Module 5</w:t>
            </w:r>
            <w:r>
              <w:rPr>
                <w:sz w:val="21"/>
                <w:szCs w:val="21"/>
              </w:rPr>
              <w:t xml:space="preserve">: Models of Disability </w:t>
            </w:r>
          </w:p>
          <w:p w14:paraId="389A27C5" w14:textId="0B359BF8" w:rsidR="00917749" w:rsidRDefault="00917749" w:rsidP="009A38A4">
            <w:pPr>
              <w:rPr>
                <w:sz w:val="21"/>
                <w:szCs w:val="21"/>
              </w:rPr>
            </w:pPr>
            <w:r>
              <w:rPr>
                <w:sz w:val="21"/>
                <w:szCs w:val="21"/>
              </w:rPr>
              <w:t xml:space="preserve"> </w:t>
            </w:r>
          </w:p>
        </w:tc>
        <w:tc>
          <w:tcPr>
            <w:tcW w:w="3690" w:type="dxa"/>
          </w:tcPr>
          <w:p w14:paraId="3EC7FEC5" w14:textId="72E46610" w:rsidR="00917749" w:rsidRPr="00C05CEF" w:rsidRDefault="00ED586A" w:rsidP="009A38A4">
            <w:pPr>
              <w:rPr>
                <w:sz w:val="21"/>
                <w:szCs w:val="21"/>
              </w:rPr>
            </w:pPr>
            <w:r>
              <w:rPr>
                <w:sz w:val="21"/>
                <w:szCs w:val="21"/>
              </w:rPr>
              <w:t>Textbook Chapter 8</w:t>
            </w:r>
            <w:r w:rsidR="0082038B">
              <w:rPr>
                <w:sz w:val="21"/>
                <w:szCs w:val="21"/>
              </w:rPr>
              <w:t xml:space="preserve"> </w:t>
            </w:r>
          </w:p>
        </w:tc>
        <w:tc>
          <w:tcPr>
            <w:tcW w:w="1710" w:type="dxa"/>
          </w:tcPr>
          <w:p w14:paraId="089CBCF4" w14:textId="161653BE" w:rsidR="002C5985" w:rsidRPr="00DE2E37" w:rsidRDefault="003B18DF" w:rsidP="003B18DF">
            <w:pPr>
              <w:rPr>
                <w:sz w:val="21"/>
                <w:szCs w:val="21"/>
              </w:rPr>
            </w:pPr>
            <w:r>
              <w:rPr>
                <w:sz w:val="21"/>
                <w:szCs w:val="21"/>
              </w:rPr>
              <w:t xml:space="preserve">Quiz 2 (due 1/4 by 11:59PM) </w:t>
            </w:r>
          </w:p>
        </w:tc>
      </w:tr>
      <w:tr w:rsidR="00917749" w:rsidRPr="00DE2E37" w14:paraId="147DF8A3" w14:textId="77777777" w:rsidTr="0082038B">
        <w:trPr>
          <w:trHeight w:val="1005"/>
        </w:trPr>
        <w:tc>
          <w:tcPr>
            <w:tcW w:w="1345" w:type="dxa"/>
            <w:vMerge/>
          </w:tcPr>
          <w:p w14:paraId="44F3BE81" w14:textId="77777777" w:rsidR="00917749" w:rsidRPr="00A4724A" w:rsidRDefault="00917749" w:rsidP="009A38A4">
            <w:pPr>
              <w:jc w:val="center"/>
              <w:rPr>
                <w:b/>
                <w:bCs/>
                <w:sz w:val="21"/>
                <w:szCs w:val="21"/>
              </w:rPr>
            </w:pPr>
          </w:p>
        </w:tc>
        <w:tc>
          <w:tcPr>
            <w:tcW w:w="2790" w:type="dxa"/>
          </w:tcPr>
          <w:p w14:paraId="68F4093F" w14:textId="77777777" w:rsidR="00917749" w:rsidRDefault="00917749" w:rsidP="00917749">
            <w:pPr>
              <w:rPr>
                <w:sz w:val="21"/>
                <w:szCs w:val="21"/>
              </w:rPr>
            </w:pPr>
            <w:r w:rsidRPr="005E2E4D">
              <w:rPr>
                <w:b/>
                <w:bCs/>
                <w:sz w:val="21"/>
                <w:szCs w:val="21"/>
              </w:rPr>
              <w:t>Module 6</w:t>
            </w:r>
            <w:r>
              <w:rPr>
                <w:sz w:val="21"/>
                <w:szCs w:val="21"/>
              </w:rPr>
              <w:t xml:space="preserve">: Environmental Factors Related to Disability </w:t>
            </w:r>
          </w:p>
          <w:p w14:paraId="3324EDC8" w14:textId="58A76F42" w:rsidR="00917749" w:rsidRPr="005E2E4D" w:rsidRDefault="00917749" w:rsidP="00917749">
            <w:pPr>
              <w:rPr>
                <w:b/>
                <w:bCs/>
                <w:sz w:val="21"/>
                <w:szCs w:val="21"/>
              </w:rPr>
            </w:pPr>
          </w:p>
        </w:tc>
        <w:tc>
          <w:tcPr>
            <w:tcW w:w="3690" w:type="dxa"/>
          </w:tcPr>
          <w:p w14:paraId="2AC2E068" w14:textId="0FC71CD9" w:rsidR="00543773" w:rsidRPr="005E2E4D" w:rsidRDefault="00ED586A" w:rsidP="00ED586A">
            <w:pPr>
              <w:rPr>
                <w:b/>
                <w:bCs/>
                <w:sz w:val="21"/>
                <w:szCs w:val="21"/>
              </w:rPr>
            </w:pPr>
            <w:r>
              <w:rPr>
                <w:sz w:val="21"/>
                <w:szCs w:val="21"/>
              </w:rPr>
              <w:t>Textbook Chapter 9</w:t>
            </w:r>
          </w:p>
        </w:tc>
        <w:tc>
          <w:tcPr>
            <w:tcW w:w="1710" w:type="dxa"/>
          </w:tcPr>
          <w:p w14:paraId="52E4AA53" w14:textId="77777777" w:rsidR="003B18DF" w:rsidRDefault="003B18DF" w:rsidP="003B18DF">
            <w:pPr>
              <w:rPr>
                <w:sz w:val="21"/>
                <w:szCs w:val="21"/>
              </w:rPr>
            </w:pPr>
            <w:r>
              <w:rPr>
                <w:sz w:val="21"/>
                <w:szCs w:val="21"/>
              </w:rPr>
              <w:t xml:space="preserve">Case Study Activity (due 1/4 by 11:59PM)  </w:t>
            </w:r>
          </w:p>
          <w:p w14:paraId="55E02F28" w14:textId="5E2FBD66" w:rsidR="00917749" w:rsidRPr="002C5985" w:rsidRDefault="00917749" w:rsidP="00AE0A06">
            <w:pPr>
              <w:rPr>
                <w:sz w:val="21"/>
                <w:szCs w:val="21"/>
              </w:rPr>
            </w:pPr>
          </w:p>
        </w:tc>
      </w:tr>
      <w:tr w:rsidR="00917749" w:rsidRPr="00DE2E37" w14:paraId="2B474D3E" w14:textId="77777777" w:rsidTr="0082038B">
        <w:trPr>
          <w:trHeight w:val="941"/>
        </w:trPr>
        <w:tc>
          <w:tcPr>
            <w:tcW w:w="1345" w:type="dxa"/>
            <w:vMerge w:val="restart"/>
            <w:shd w:val="clear" w:color="auto" w:fill="F2F2F2" w:themeFill="background1" w:themeFillShade="F2"/>
          </w:tcPr>
          <w:p w14:paraId="5C2585AC" w14:textId="77777777" w:rsidR="00917749" w:rsidRPr="00A4724A" w:rsidRDefault="00917749" w:rsidP="009A38A4">
            <w:pPr>
              <w:jc w:val="center"/>
              <w:rPr>
                <w:b/>
                <w:bCs/>
                <w:sz w:val="21"/>
                <w:szCs w:val="21"/>
              </w:rPr>
            </w:pPr>
            <w:r w:rsidRPr="00A4724A">
              <w:rPr>
                <w:b/>
                <w:bCs/>
                <w:sz w:val="21"/>
                <w:szCs w:val="21"/>
              </w:rPr>
              <w:t>Week 4</w:t>
            </w:r>
          </w:p>
          <w:p w14:paraId="26860C26" w14:textId="08F6F5A3" w:rsidR="00917749" w:rsidRPr="00DE2E37" w:rsidRDefault="00917749" w:rsidP="009A38A4">
            <w:pPr>
              <w:jc w:val="center"/>
              <w:rPr>
                <w:sz w:val="21"/>
                <w:szCs w:val="21"/>
              </w:rPr>
            </w:pPr>
            <w:r>
              <w:rPr>
                <w:sz w:val="21"/>
                <w:szCs w:val="21"/>
              </w:rPr>
              <w:t>1/</w:t>
            </w:r>
            <w:r w:rsidR="002C5985">
              <w:rPr>
                <w:sz w:val="21"/>
                <w:szCs w:val="21"/>
              </w:rPr>
              <w:t>5-1/9</w:t>
            </w:r>
          </w:p>
        </w:tc>
        <w:tc>
          <w:tcPr>
            <w:tcW w:w="2790" w:type="dxa"/>
            <w:shd w:val="clear" w:color="auto" w:fill="F2F2F2" w:themeFill="background1" w:themeFillShade="F2"/>
          </w:tcPr>
          <w:p w14:paraId="73DB89C3" w14:textId="77777777" w:rsidR="00917749" w:rsidRDefault="00917749" w:rsidP="009A38A4">
            <w:pPr>
              <w:rPr>
                <w:sz w:val="21"/>
                <w:szCs w:val="21"/>
              </w:rPr>
            </w:pPr>
            <w:r w:rsidRPr="005E2E4D">
              <w:rPr>
                <w:b/>
                <w:bCs/>
                <w:sz w:val="21"/>
                <w:szCs w:val="21"/>
              </w:rPr>
              <w:t>Module 7</w:t>
            </w:r>
            <w:r>
              <w:rPr>
                <w:sz w:val="21"/>
                <w:szCs w:val="21"/>
              </w:rPr>
              <w:t>: Personal Factors Related to Disability – Relationships with Peers, Family, and Friends</w:t>
            </w:r>
          </w:p>
          <w:p w14:paraId="73DAB5CC" w14:textId="4524834F" w:rsidR="00917749" w:rsidRDefault="00917749" w:rsidP="009A38A4">
            <w:pPr>
              <w:rPr>
                <w:sz w:val="21"/>
                <w:szCs w:val="21"/>
              </w:rPr>
            </w:pPr>
          </w:p>
        </w:tc>
        <w:tc>
          <w:tcPr>
            <w:tcW w:w="3690" w:type="dxa"/>
            <w:shd w:val="clear" w:color="auto" w:fill="F2F2F2" w:themeFill="background1" w:themeFillShade="F2"/>
          </w:tcPr>
          <w:p w14:paraId="5360B9FE" w14:textId="67E2BFB4" w:rsidR="00917749" w:rsidRPr="00E66385" w:rsidRDefault="00ED586A" w:rsidP="009A38A4">
            <w:pPr>
              <w:rPr>
                <w:sz w:val="21"/>
                <w:szCs w:val="21"/>
              </w:rPr>
            </w:pPr>
            <w:r>
              <w:rPr>
                <w:sz w:val="21"/>
                <w:szCs w:val="21"/>
              </w:rPr>
              <w:t xml:space="preserve">Glover-Graf (2011) (PDF) </w:t>
            </w:r>
          </w:p>
        </w:tc>
        <w:tc>
          <w:tcPr>
            <w:tcW w:w="1710" w:type="dxa"/>
            <w:shd w:val="clear" w:color="auto" w:fill="F2F2F2" w:themeFill="background1" w:themeFillShade="F2"/>
          </w:tcPr>
          <w:p w14:paraId="18864DD6" w14:textId="0C646D03" w:rsidR="00917749" w:rsidRDefault="00917749" w:rsidP="00F7160A">
            <w:pPr>
              <w:rPr>
                <w:sz w:val="21"/>
                <w:szCs w:val="21"/>
              </w:rPr>
            </w:pPr>
            <w:r>
              <w:rPr>
                <w:sz w:val="21"/>
                <w:szCs w:val="21"/>
              </w:rPr>
              <w:t xml:space="preserve">Discussion </w:t>
            </w:r>
            <w:r w:rsidR="002C5985">
              <w:rPr>
                <w:sz w:val="21"/>
                <w:szCs w:val="21"/>
              </w:rPr>
              <w:t>3</w:t>
            </w:r>
            <w:r>
              <w:rPr>
                <w:sz w:val="21"/>
                <w:szCs w:val="21"/>
              </w:rPr>
              <w:t xml:space="preserve"> (due 1/</w:t>
            </w:r>
            <w:r w:rsidR="00C540CC">
              <w:rPr>
                <w:sz w:val="21"/>
                <w:szCs w:val="21"/>
              </w:rPr>
              <w:t>9</w:t>
            </w:r>
            <w:r>
              <w:rPr>
                <w:sz w:val="21"/>
                <w:szCs w:val="21"/>
              </w:rPr>
              <w:t xml:space="preserve"> by 11:59PM) </w:t>
            </w:r>
          </w:p>
          <w:p w14:paraId="00407799" w14:textId="77777777" w:rsidR="00917749" w:rsidRDefault="00917749" w:rsidP="00F7160A">
            <w:pPr>
              <w:rPr>
                <w:sz w:val="21"/>
                <w:szCs w:val="21"/>
              </w:rPr>
            </w:pPr>
          </w:p>
          <w:p w14:paraId="5896C66E" w14:textId="75EE0073" w:rsidR="00917749" w:rsidRPr="00DE2E37" w:rsidRDefault="00917749" w:rsidP="00F7160A">
            <w:pPr>
              <w:rPr>
                <w:sz w:val="21"/>
                <w:szCs w:val="21"/>
              </w:rPr>
            </w:pPr>
          </w:p>
        </w:tc>
      </w:tr>
      <w:tr w:rsidR="00917749" w:rsidRPr="00DE2E37" w14:paraId="02D4E99C" w14:textId="77777777" w:rsidTr="0082038B">
        <w:trPr>
          <w:trHeight w:val="941"/>
        </w:trPr>
        <w:tc>
          <w:tcPr>
            <w:tcW w:w="1345" w:type="dxa"/>
            <w:vMerge/>
            <w:shd w:val="clear" w:color="auto" w:fill="F2F2F2" w:themeFill="background1" w:themeFillShade="F2"/>
          </w:tcPr>
          <w:p w14:paraId="61308ECB" w14:textId="77777777" w:rsidR="00917749" w:rsidRPr="00A4724A" w:rsidRDefault="00917749" w:rsidP="009A38A4">
            <w:pPr>
              <w:jc w:val="center"/>
              <w:rPr>
                <w:b/>
                <w:bCs/>
                <w:sz w:val="21"/>
                <w:szCs w:val="21"/>
              </w:rPr>
            </w:pPr>
          </w:p>
        </w:tc>
        <w:tc>
          <w:tcPr>
            <w:tcW w:w="2790" w:type="dxa"/>
            <w:shd w:val="clear" w:color="auto" w:fill="F2F2F2" w:themeFill="background1" w:themeFillShade="F2"/>
          </w:tcPr>
          <w:p w14:paraId="3AA22C6A" w14:textId="6B876B19" w:rsidR="00917749" w:rsidRPr="005E2E4D" w:rsidRDefault="00917749" w:rsidP="009A38A4">
            <w:pPr>
              <w:rPr>
                <w:b/>
                <w:bCs/>
                <w:sz w:val="21"/>
                <w:szCs w:val="21"/>
              </w:rPr>
            </w:pPr>
            <w:r w:rsidRPr="005E2E4D">
              <w:rPr>
                <w:b/>
                <w:bCs/>
                <w:sz w:val="21"/>
                <w:szCs w:val="21"/>
              </w:rPr>
              <w:t>Module 8</w:t>
            </w:r>
            <w:r>
              <w:rPr>
                <w:sz w:val="21"/>
                <w:szCs w:val="21"/>
              </w:rPr>
              <w:t>: Disability Service Delivery and Careers in Rehabilitation</w:t>
            </w:r>
          </w:p>
        </w:tc>
        <w:tc>
          <w:tcPr>
            <w:tcW w:w="3690" w:type="dxa"/>
            <w:shd w:val="clear" w:color="auto" w:fill="F2F2F2" w:themeFill="background1" w:themeFillShade="F2"/>
          </w:tcPr>
          <w:p w14:paraId="7A8EA65C" w14:textId="2F142189" w:rsidR="00917749" w:rsidRPr="00F60EFA" w:rsidRDefault="00ED586A" w:rsidP="009A38A4">
            <w:pPr>
              <w:rPr>
                <w:sz w:val="21"/>
                <w:szCs w:val="21"/>
              </w:rPr>
            </w:pPr>
            <w:r>
              <w:rPr>
                <w:sz w:val="21"/>
                <w:szCs w:val="21"/>
              </w:rPr>
              <w:t>Textbook Chapters 3 and 14</w:t>
            </w:r>
          </w:p>
        </w:tc>
        <w:tc>
          <w:tcPr>
            <w:tcW w:w="1710" w:type="dxa"/>
            <w:shd w:val="clear" w:color="auto" w:fill="F2F2F2" w:themeFill="background1" w:themeFillShade="F2"/>
          </w:tcPr>
          <w:p w14:paraId="1EE2EE19" w14:textId="53C225DC" w:rsidR="00917749" w:rsidRPr="005E2E4D" w:rsidRDefault="003B18DF" w:rsidP="009A38A4">
            <w:pPr>
              <w:rPr>
                <w:b/>
                <w:bCs/>
                <w:sz w:val="21"/>
                <w:szCs w:val="21"/>
              </w:rPr>
            </w:pPr>
            <w:r>
              <w:rPr>
                <w:sz w:val="21"/>
                <w:szCs w:val="21"/>
              </w:rPr>
              <w:t>Quiz 3</w:t>
            </w:r>
            <w:r w:rsidR="002C5985">
              <w:rPr>
                <w:sz w:val="21"/>
                <w:szCs w:val="21"/>
              </w:rPr>
              <w:t xml:space="preserve"> (due 1/9 by 11:59PM) </w:t>
            </w:r>
          </w:p>
        </w:tc>
      </w:tr>
    </w:tbl>
    <w:p w14:paraId="6D21B6C3" w14:textId="77777777" w:rsidR="005C503F" w:rsidRPr="005C503F" w:rsidRDefault="005C503F" w:rsidP="005C503F"/>
    <w:sectPr w:rsidR="005C503F" w:rsidRPr="005C503F" w:rsidSect="00375363">
      <w:footerReference w:type="even" r:id="rId17"/>
      <w:footerReference w:type="default" r:id="rId18"/>
      <w:head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D9006" w14:textId="77777777" w:rsidR="00725250" w:rsidRDefault="00725250" w:rsidP="00375363">
      <w:r>
        <w:separator/>
      </w:r>
    </w:p>
  </w:endnote>
  <w:endnote w:type="continuationSeparator" w:id="0">
    <w:p w14:paraId="3611EF83" w14:textId="77777777" w:rsidR="00725250" w:rsidRDefault="00725250" w:rsidP="00375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73498721"/>
      <w:docPartObj>
        <w:docPartGallery w:val="Page Numbers (Bottom of Page)"/>
        <w:docPartUnique/>
      </w:docPartObj>
    </w:sdtPr>
    <w:sdtContent>
      <w:p w14:paraId="3A62996B" w14:textId="0854CA00" w:rsidR="00375363" w:rsidRDefault="00375363" w:rsidP="00611A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86B1E0" w14:textId="77777777" w:rsidR="00375363" w:rsidRDefault="00375363" w:rsidP="003753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9273793"/>
      <w:docPartObj>
        <w:docPartGallery w:val="Page Numbers (Bottom of Page)"/>
        <w:docPartUnique/>
      </w:docPartObj>
    </w:sdtPr>
    <w:sdtContent>
      <w:p w14:paraId="0337A387" w14:textId="53AB7646" w:rsidR="00375363" w:rsidRDefault="00375363" w:rsidP="00611A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3663624" w14:textId="77777777" w:rsidR="00375363" w:rsidRDefault="00375363" w:rsidP="003753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FBC62" w14:textId="77777777" w:rsidR="00725250" w:rsidRDefault="00725250" w:rsidP="00375363">
      <w:r>
        <w:separator/>
      </w:r>
    </w:p>
  </w:footnote>
  <w:footnote w:type="continuationSeparator" w:id="0">
    <w:p w14:paraId="6BE009D0" w14:textId="77777777" w:rsidR="00725250" w:rsidRDefault="00725250" w:rsidP="00375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438DD" w14:textId="3A966492" w:rsidR="00375363" w:rsidRDefault="00375363" w:rsidP="00375363">
    <w:pPr>
      <w:pStyle w:val="Header"/>
      <w:jc w:val="center"/>
    </w:pPr>
    <w:r>
      <w:fldChar w:fldCharType="begin"/>
    </w:r>
    <w:r>
      <w:instrText xml:space="preserve"> INCLUDEPICTURE "https://identityguide.unt.edu/sites/default/files/lettermark_one-line_diving_eagle_green_0.png" \* MERGEFORMATINET </w:instrText>
    </w:r>
    <w:r>
      <w:fldChar w:fldCharType="separate"/>
    </w:r>
    <w:r>
      <w:rPr>
        <w:noProof/>
      </w:rPr>
      <w:drawing>
        <wp:inline distT="0" distB="0" distL="0" distR="0" wp14:anchorId="3B4A8D6B" wp14:editId="3452537F">
          <wp:extent cx="1770927" cy="756239"/>
          <wp:effectExtent l="0" t="0" r="0" b="6350"/>
          <wp:docPr id="350573124" name="Picture 2" descr="UNT Let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T Letterm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386" cy="765829"/>
                  </a:xfrm>
                  <a:prstGeom prst="rect">
                    <a:avLst/>
                  </a:prstGeom>
                  <a:noFill/>
                  <a:ln>
                    <a:noFill/>
                  </a:ln>
                </pic:spPr>
              </pic:pic>
            </a:graphicData>
          </a:graphic>
        </wp:inline>
      </w:drawing>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A1F3D"/>
    <w:multiLevelType w:val="hybridMultilevel"/>
    <w:tmpl w:val="3E5CD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DB6EE5"/>
    <w:multiLevelType w:val="hybridMultilevel"/>
    <w:tmpl w:val="1BE4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870F8"/>
    <w:multiLevelType w:val="hybridMultilevel"/>
    <w:tmpl w:val="641AC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BC6073"/>
    <w:multiLevelType w:val="hybridMultilevel"/>
    <w:tmpl w:val="E904C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0D35DF"/>
    <w:multiLevelType w:val="hybridMultilevel"/>
    <w:tmpl w:val="DC16F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C20BF2"/>
    <w:multiLevelType w:val="hybridMultilevel"/>
    <w:tmpl w:val="D0920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967A06"/>
    <w:multiLevelType w:val="hybridMultilevel"/>
    <w:tmpl w:val="D03E9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076161"/>
    <w:multiLevelType w:val="hybridMultilevel"/>
    <w:tmpl w:val="1A021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A5688B"/>
    <w:multiLevelType w:val="multilevel"/>
    <w:tmpl w:val="C3EA8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5584437">
    <w:abstractNumId w:val="7"/>
  </w:num>
  <w:num w:numId="2" w16cid:durableId="1089236217">
    <w:abstractNumId w:val="6"/>
  </w:num>
  <w:num w:numId="3" w16cid:durableId="518853596">
    <w:abstractNumId w:val="3"/>
  </w:num>
  <w:num w:numId="4" w16cid:durableId="196624913">
    <w:abstractNumId w:val="5"/>
  </w:num>
  <w:num w:numId="5" w16cid:durableId="1056472036">
    <w:abstractNumId w:val="4"/>
  </w:num>
  <w:num w:numId="6" w16cid:durableId="1498964097">
    <w:abstractNumId w:val="0"/>
  </w:num>
  <w:num w:numId="7" w16cid:durableId="2121796739">
    <w:abstractNumId w:val="2"/>
  </w:num>
  <w:num w:numId="8" w16cid:durableId="2059091065">
    <w:abstractNumId w:val="1"/>
  </w:num>
  <w:num w:numId="9" w16cid:durableId="21441524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363"/>
    <w:rsid w:val="0000035A"/>
    <w:rsid w:val="00000477"/>
    <w:rsid w:val="00017726"/>
    <w:rsid w:val="0002623E"/>
    <w:rsid w:val="00027C2C"/>
    <w:rsid w:val="000326AC"/>
    <w:rsid w:val="00061095"/>
    <w:rsid w:val="00065671"/>
    <w:rsid w:val="00075EED"/>
    <w:rsid w:val="000A0894"/>
    <w:rsid w:val="000C0681"/>
    <w:rsid w:val="000D2F43"/>
    <w:rsid w:val="00102F61"/>
    <w:rsid w:val="0011576C"/>
    <w:rsid w:val="00124908"/>
    <w:rsid w:val="00170E2E"/>
    <w:rsid w:val="001C0124"/>
    <w:rsid w:val="001C41C7"/>
    <w:rsid w:val="001D33DC"/>
    <w:rsid w:val="001E4396"/>
    <w:rsid w:val="00207C8F"/>
    <w:rsid w:val="00222E83"/>
    <w:rsid w:val="002B7F63"/>
    <w:rsid w:val="002C5985"/>
    <w:rsid w:val="002E24DE"/>
    <w:rsid w:val="002E30AE"/>
    <w:rsid w:val="00304C1D"/>
    <w:rsid w:val="00312CC0"/>
    <w:rsid w:val="00332790"/>
    <w:rsid w:val="00343D0D"/>
    <w:rsid w:val="00375363"/>
    <w:rsid w:val="00384B59"/>
    <w:rsid w:val="0039393B"/>
    <w:rsid w:val="00397A5C"/>
    <w:rsid w:val="003B18DF"/>
    <w:rsid w:val="003C38AF"/>
    <w:rsid w:val="003C3F88"/>
    <w:rsid w:val="004209DE"/>
    <w:rsid w:val="00472C8F"/>
    <w:rsid w:val="00494B12"/>
    <w:rsid w:val="004A3C94"/>
    <w:rsid w:val="004A7E21"/>
    <w:rsid w:val="004D11B4"/>
    <w:rsid w:val="004E55C1"/>
    <w:rsid w:val="00517B52"/>
    <w:rsid w:val="00521D00"/>
    <w:rsid w:val="00537915"/>
    <w:rsid w:val="00543773"/>
    <w:rsid w:val="00546CD3"/>
    <w:rsid w:val="00551CD7"/>
    <w:rsid w:val="0055640C"/>
    <w:rsid w:val="005C503F"/>
    <w:rsid w:val="005E2E4D"/>
    <w:rsid w:val="00603944"/>
    <w:rsid w:val="00614BFF"/>
    <w:rsid w:val="00624FB9"/>
    <w:rsid w:val="00641D12"/>
    <w:rsid w:val="0065601A"/>
    <w:rsid w:val="006B129F"/>
    <w:rsid w:val="006B45C9"/>
    <w:rsid w:val="006C177F"/>
    <w:rsid w:val="006D12D2"/>
    <w:rsid w:val="00703F2B"/>
    <w:rsid w:val="00725250"/>
    <w:rsid w:val="00732FAD"/>
    <w:rsid w:val="00734C8D"/>
    <w:rsid w:val="00772771"/>
    <w:rsid w:val="00772C46"/>
    <w:rsid w:val="00787649"/>
    <w:rsid w:val="007918E0"/>
    <w:rsid w:val="007E42CD"/>
    <w:rsid w:val="007E550C"/>
    <w:rsid w:val="007F7B92"/>
    <w:rsid w:val="0082038B"/>
    <w:rsid w:val="0084679D"/>
    <w:rsid w:val="008C3793"/>
    <w:rsid w:val="008D569C"/>
    <w:rsid w:val="0090010A"/>
    <w:rsid w:val="00917749"/>
    <w:rsid w:val="009416A6"/>
    <w:rsid w:val="00986986"/>
    <w:rsid w:val="00993153"/>
    <w:rsid w:val="009A4C6E"/>
    <w:rsid w:val="009A75F1"/>
    <w:rsid w:val="009E322F"/>
    <w:rsid w:val="009E541D"/>
    <w:rsid w:val="009F560E"/>
    <w:rsid w:val="00A15AF5"/>
    <w:rsid w:val="00A402DC"/>
    <w:rsid w:val="00A4724A"/>
    <w:rsid w:val="00A50452"/>
    <w:rsid w:val="00A557AA"/>
    <w:rsid w:val="00A60164"/>
    <w:rsid w:val="00A6538F"/>
    <w:rsid w:val="00A838A6"/>
    <w:rsid w:val="00AA2064"/>
    <w:rsid w:val="00AA6555"/>
    <w:rsid w:val="00AC7DD5"/>
    <w:rsid w:val="00AD002C"/>
    <w:rsid w:val="00AE0A06"/>
    <w:rsid w:val="00AE57B5"/>
    <w:rsid w:val="00B0352D"/>
    <w:rsid w:val="00B22C36"/>
    <w:rsid w:val="00B377F6"/>
    <w:rsid w:val="00B401CD"/>
    <w:rsid w:val="00B61D1A"/>
    <w:rsid w:val="00B61E1A"/>
    <w:rsid w:val="00B65583"/>
    <w:rsid w:val="00B73BC2"/>
    <w:rsid w:val="00B7439F"/>
    <w:rsid w:val="00B97115"/>
    <w:rsid w:val="00BE0420"/>
    <w:rsid w:val="00BE3897"/>
    <w:rsid w:val="00BF378E"/>
    <w:rsid w:val="00C03E4F"/>
    <w:rsid w:val="00C05CEF"/>
    <w:rsid w:val="00C170ED"/>
    <w:rsid w:val="00C248D1"/>
    <w:rsid w:val="00C33EC2"/>
    <w:rsid w:val="00C47BFF"/>
    <w:rsid w:val="00C5269F"/>
    <w:rsid w:val="00C540CC"/>
    <w:rsid w:val="00C62D2B"/>
    <w:rsid w:val="00C72751"/>
    <w:rsid w:val="00C956C1"/>
    <w:rsid w:val="00CB5135"/>
    <w:rsid w:val="00CD6FC8"/>
    <w:rsid w:val="00CF394B"/>
    <w:rsid w:val="00D067BB"/>
    <w:rsid w:val="00D1346F"/>
    <w:rsid w:val="00D326AE"/>
    <w:rsid w:val="00D570B5"/>
    <w:rsid w:val="00D8451C"/>
    <w:rsid w:val="00D92C37"/>
    <w:rsid w:val="00DA35C3"/>
    <w:rsid w:val="00DA51EB"/>
    <w:rsid w:val="00DB5CA8"/>
    <w:rsid w:val="00DC40CD"/>
    <w:rsid w:val="00DD01B3"/>
    <w:rsid w:val="00DF69BE"/>
    <w:rsid w:val="00E0771A"/>
    <w:rsid w:val="00E22C8D"/>
    <w:rsid w:val="00E24863"/>
    <w:rsid w:val="00E450CF"/>
    <w:rsid w:val="00E5349D"/>
    <w:rsid w:val="00E65304"/>
    <w:rsid w:val="00E66080"/>
    <w:rsid w:val="00E66385"/>
    <w:rsid w:val="00E73128"/>
    <w:rsid w:val="00ED586A"/>
    <w:rsid w:val="00EE598F"/>
    <w:rsid w:val="00EF1B3F"/>
    <w:rsid w:val="00EF27D3"/>
    <w:rsid w:val="00EF3899"/>
    <w:rsid w:val="00F11B0B"/>
    <w:rsid w:val="00F44898"/>
    <w:rsid w:val="00F45345"/>
    <w:rsid w:val="00F60EFA"/>
    <w:rsid w:val="00F63A53"/>
    <w:rsid w:val="00F7160A"/>
    <w:rsid w:val="00F72ADD"/>
    <w:rsid w:val="00FA1275"/>
    <w:rsid w:val="00FE32E5"/>
    <w:rsid w:val="00FE6AAC"/>
    <w:rsid w:val="00FF70E5"/>
    <w:rsid w:val="00FF7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1114A"/>
  <w15:chartTrackingRefBased/>
  <w15:docId w15:val="{DD945052-66A0-024F-9ADA-946E8C887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363"/>
  </w:style>
  <w:style w:type="paragraph" w:styleId="Heading1">
    <w:name w:val="heading 1"/>
    <w:basedOn w:val="Normal"/>
    <w:next w:val="Normal"/>
    <w:link w:val="Heading1Char"/>
    <w:uiPriority w:val="9"/>
    <w:qFormat/>
    <w:rsid w:val="003753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75363"/>
    <w:pPr>
      <w:keepNext/>
      <w:keepLines/>
      <w:spacing w:before="160" w:after="80"/>
      <w:outlineLvl w:val="1"/>
    </w:pPr>
    <w:rPr>
      <w:rFonts w:asciiTheme="majorHAnsi" w:eastAsiaTheme="majorEastAsia" w:hAnsiTheme="majorHAnsi" w:cstheme="majorBidi"/>
      <w:color w:val="000000" w:themeColor="text1"/>
      <w:szCs w:val="32"/>
    </w:rPr>
  </w:style>
  <w:style w:type="paragraph" w:styleId="Heading3">
    <w:name w:val="heading 3"/>
    <w:basedOn w:val="Normal"/>
    <w:next w:val="Normal"/>
    <w:link w:val="Heading3Char"/>
    <w:uiPriority w:val="9"/>
    <w:semiHidden/>
    <w:unhideWhenUsed/>
    <w:qFormat/>
    <w:rsid w:val="003753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53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53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53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53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53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53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3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75363"/>
    <w:rPr>
      <w:rFonts w:asciiTheme="majorHAnsi" w:eastAsiaTheme="majorEastAsia" w:hAnsiTheme="majorHAnsi" w:cstheme="majorBidi"/>
      <w:color w:val="000000" w:themeColor="text1"/>
      <w:szCs w:val="32"/>
    </w:rPr>
  </w:style>
  <w:style w:type="character" w:customStyle="1" w:styleId="Heading3Char">
    <w:name w:val="Heading 3 Char"/>
    <w:basedOn w:val="DefaultParagraphFont"/>
    <w:link w:val="Heading3"/>
    <w:uiPriority w:val="9"/>
    <w:semiHidden/>
    <w:rsid w:val="003753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53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53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53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53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53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5363"/>
    <w:rPr>
      <w:rFonts w:eastAsiaTheme="majorEastAsia" w:cstheme="majorBidi"/>
      <w:color w:val="272727" w:themeColor="text1" w:themeTint="D8"/>
    </w:rPr>
  </w:style>
  <w:style w:type="paragraph" w:styleId="Title">
    <w:name w:val="Title"/>
    <w:basedOn w:val="Normal"/>
    <w:next w:val="Normal"/>
    <w:link w:val="TitleChar"/>
    <w:uiPriority w:val="10"/>
    <w:qFormat/>
    <w:rsid w:val="003753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53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536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53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536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75363"/>
    <w:rPr>
      <w:i/>
      <w:iCs/>
      <w:color w:val="404040" w:themeColor="text1" w:themeTint="BF"/>
    </w:rPr>
  </w:style>
  <w:style w:type="paragraph" w:styleId="ListParagraph">
    <w:name w:val="List Paragraph"/>
    <w:basedOn w:val="Normal"/>
    <w:uiPriority w:val="34"/>
    <w:qFormat/>
    <w:rsid w:val="00375363"/>
    <w:pPr>
      <w:ind w:left="720"/>
      <w:contextualSpacing/>
    </w:pPr>
  </w:style>
  <w:style w:type="character" w:styleId="IntenseEmphasis">
    <w:name w:val="Intense Emphasis"/>
    <w:basedOn w:val="DefaultParagraphFont"/>
    <w:uiPriority w:val="21"/>
    <w:qFormat/>
    <w:rsid w:val="00375363"/>
    <w:rPr>
      <w:i/>
      <w:iCs/>
      <w:color w:val="0F4761" w:themeColor="accent1" w:themeShade="BF"/>
    </w:rPr>
  </w:style>
  <w:style w:type="paragraph" w:styleId="IntenseQuote">
    <w:name w:val="Intense Quote"/>
    <w:basedOn w:val="Normal"/>
    <w:next w:val="Normal"/>
    <w:link w:val="IntenseQuoteChar"/>
    <w:uiPriority w:val="30"/>
    <w:qFormat/>
    <w:rsid w:val="00375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5363"/>
    <w:rPr>
      <w:i/>
      <w:iCs/>
      <w:color w:val="0F4761" w:themeColor="accent1" w:themeShade="BF"/>
    </w:rPr>
  </w:style>
  <w:style w:type="character" w:styleId="IntenseReference">
    <w:name w:val="Intense Reference"/>
    <w:basedOn w:val="DefaultParagraphFont"/>
    <w:uiPriority w:val="32"/>
    <w:qFormat/>
    <w:rsid w:val="00375363"/>
    <w:rPr>
      <w:b/>
      <w:bCs/>
      <w:smallCaps/>
      <w:color w:val="0F4761" w:themeColor="accent1" w:themeShade="BF"/>
      <w:spacing w:val="5"/>
    </w:rPr>
  </w:style>
  <w:style w:type="paragraph" w:styleId="Header">
    <w:name w:val="header"/>
    <w:basedOn w:val="Normal"/>
    <w:link w:val="HeaderChar"/>
    <w:uiPriority w:val="99"/>
    <w:unhideWhenUsed/>
    <w:rsid w:val="00375363"/>
    <w:pPr>
      <w:tabs>
        <w:tab w:val="center" w:pos="4680"/>
        <w:tab w:val="right" w:pos="9360"/>
      </w:tabs>
    </w:pPr>
  </w:style>
  <w:style w:type="character" w:customStyle="1" w:styleId="HeaderChar">
    <w:name w:val="Header Char"/>
    <w:basedOn w:val="DefaultParagraphFont"/>
    <w:link w:val="Header"/>
    <w:uiPriority w:val="99"/>
    <w:rsid w:val="00375363"/>
  </w:style>
  <w:style w:type="paragraph" w:styleId="Footer">
    <w:name w:val="footer"/>
    <w:basedOn w:val="Normal"/>
    <w:link w:val="FooterChar"/>
    <w:uiPriority w:val="99"/>
    <w:unhideWhenUsed/>
    <w:rsid w:val="00375363"/>
    <w:pPr>
      <w:tabs>
        <w:tab w:val="center" w:pos="4680"/>
        <w:tab w:val="right" w:pos="9360"/>
      </w:tabs>
    </w:pPr>
  </w:style>
  <w:style w:type="character" w:customStyle="1" w:styleId="FooterChar">
    <w:name w:val="Footer Char"/>
    <w:basedOn w:val="DefaultParagraphFont"/>
    <w:link w:val="Footer"/>
    <w:uiPriority w:val="99"/>
    <w:rsid w:val="00375363"/>
  </w:style>
  <w:style w:type="character" w:styleId="PageNumber">
    <w:name w:val="page number"/>
    <w:basedOn w:val="DefaultParagraphFont"/>
    <w:uiPriority w:val="99"/>
    <w:semiHidden/>
    <w:unhideWhenUsed/>
    <w:rsid w:val="00375363"/>
  </w:style>
  <w:style w:type="table" w:styleId="TableGrid">
    <w:name w:val="Table Grid"/>
    <w:basedOn w:val="TableNormal"/>
    <w:uiPriority w:val="39"/>
    <w:rsid w:val="005C5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4C6E"/>
    <w:rPr>
      <w:color w:val="467886" w:themeColor="hyperlink"/>
      <w:u w:val="single"/>
    </w:rPr>
  </w:style>
  <w:style w:type="character" w:styleId="UnresolvedMention">
    <w:name w:val="Unresolved Mention"/>
    <w:basedOn w:val="DefaultParagraphFont"/>
    <w:uiPriority w:val="99"/>
    <w:semiHidden/>
    <w:unhideWhenUsed/>
    <w:rsid w:val="009A4C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206357">
      <w:bodyDiv w:val="1"/>
      <w:marLeft w:val="0"/>
      <w:marRight w:val="0"/>
      <w:marTop w:val="0"/>
      <w:marBottom w:val="0"/>
      <w:divBdr>
        <w:top w:val="none" w:sz="0" w:space="0" w:color="auto"/>
        <w:left w:val="none" w:sz="0" w:space="0" w:color="auto"/>
        <w:bottom w:val="none" w:sz="0" w:space="0" w:color="auto"/>
        <w:right w:val="none" w:sz="0" w:space="0" w:color="auto"/>
      </w:divBdr>
      <w:divsChild>
        <w:div w:id="135876618">
          <w:marLeft w:val="0"/>
          <w:marRight w:val="0"/>
          <w:marTop w:val="0"/>
          <w:marBottom w:val="0"/>
          <w:divBdr>
            <w:top w:val="none" w:sz="0" w:space="0" w:color="auto"/>
            <w:left w:val="none" w:sz="0" w:space="0" w:color="auto"/>
            <w:bottom w:val="none" w:sz="0" w:space="0" w:color="auto"/>
            <w:right w:val="none" w:sz="0" w:space="0" w:color="auto"/>
          </w:divBdr>
        </w:div>
      </w:divsChild>
    </w:div>
    <w:div w:id="709959624">
      <w:bodyDiv w:val="1"/>
      <w:marLeft w:val="0"/>
      <w:marRight w:val="0"/>
      <w:marTop w:val="0"/>
      <w:marBottom w:val="0"/>
      <w:divBdr>
        <w:top w:val="none" w:sz="0" w:space="0" w:color="auto"/>
        <w:left w:val="none" w:sz="0" w:space="0" w:color="auto"/>
        <w:bottom w:val="none" w:sz="0" w:space="0" w:color="auto"/>
        <w:right w:val="none" w:sz="0" w:space="0" w:color="auto"/>
      </w:divBdr>
      <w:divsChild>
        <w:div w:id="210192063">
          <w:marLeft w:val="0"/>
          <w:marRight w:val="0"/>
          <w:marTop w:val="0"/>
          <w:marBottom w:val="0"/>
          <w:divBdr>
            <w:top w:val="none" w:sz="0" w:space="0" w:color="auto"/>
            <w:left w:val="none" w:sz="0" w:space="0" w:color="auto"/>
            <w:bottom w:val="none" w:sz="0" w:space="0" w:color="auto"/>
            <w:right w:val="none" w:sz="0" w:space="0" w:color="auto"/>
          </w:divBdr>
        </w:div>
      </w:divsChild>
    </w:div>
    <w:div w:id="1364329927">
      <w:bodyDiv w:val="1"/>
      <w:marLeft w:val="0"/>
      <w:marRight w:val="0"/>
      <w:marTop w:val="0"/>
      <w:marBottom w:val="0"/>
      <w:divBdr>
        <w:top w:val="none" w:sz="0" w:space="0" w:color="auto"/>
        <w:left w:val="none" w:sz="0" w:space="0" w:color="auto"/>
        <w:bottom w:val="none" w:sz="0" w:space="0" w:color="auto"/>
        <w:right w:val="none" w:sz="0" w:space="0" w:color="auto"/>
      </w:divBdr>
      <w:divsChild>
        <w:div w:id="492111527">
          <w:marLeft w:val="0"/>
          <w:marRight w:val="0"/>
          <w:marTop w:val="0"/>
          <w:marBottom w:val="0"/>
          <w:divBdr>
            <w:top w:val="none" w:sz="0" w:space="0" w:color="auto"/>
            <w:left w:val="none" w:sz="0" w:space="0" w:color="auto"/>
            <w:bottom w:val="none" w:sz="0" w:space="0" w:color="auto"/>
            <w:right w:val="none" w:sz="0" w:space="0" w:color="auto"/>
          </w:divBdr>
        </w:div>
      </w:divsChild>
    </w:div>
    <w:div w:id="1631667147">
      <w:bodyDiv w:val="1"/>
      <w:marLeft w:val="0"/>
      <w:marRight w:val="0"/>
      <w:marTop w:val="0"/>
      <w:marBottom w:val="0"/>
      <w:divBdr>
        <w:top w:val="none" w:sz="0" w:space="0" w:color="auto"/>
        <w:left w:val="none" w:sz="0" w:space="0" w:color="auto"/>
        <w:bottom w:val="none" w:sz="0" w:space="0" w:color="auto"/>
        <w:right w:val="none" w:sz="0" w:space="0" w:color="auto"/>
      </w:divBdr>
      <w:divsChild>
        <w:div w:id="1538002550">
          <w:marLeft w:val="0"/>
          <w:marRight w:val="0"/>
          <w:marTop w:val="0"/>
          <w:marBottom w:val="0"/>
          <w:divBdr>
            <w:top w:val="none" w:sz="0" w:space="0" w:color="auto"/>
            <w:left w:val="none" w:sz="0" w:space="0" w:color="auto"/>
            <w:bottom w:val="none" w:sz="0" w:space="0" w:color="auto"/>
            <w:right w:val="none" w:sz="0" w:space="0" w:color="auto"/>
          </w:divBdr>
        </w:div>
      </w:divsChild>
    </w:div>
    <w:div w:id="1769354294">
      <w:bodyDiv w:val="1"/>
      <w:marLeft w:val="0"/>
      <w:marRight w:val="0"/>
      <w:marTop w:val="0"/>
      <w:marBottom w:val="0"/>
      <w:divBdr>
        <w:top w:val="none" w:sz="0" w:space="0" w:color="auto"/>
        <w:left w:val="none" w:sz="0" w:space="0" w:color="auto"/>
        <w:bottom w:val="none" w:sz="0" w:space="0" w:color="auto"/>
        <w:right w:val="none" w:sz="0" w:space="0" w:color="auto"/>
      </w:divBdr>
      <w:divsChild>
        <w:div w:id="1978148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t.bncollege.com/webapp/wcs/stores/servlet/TBListView?catalogId=10001&amp;storeId=71237&amp;langId=-1&amp;courseXml=%3ctextbookorder%3e%3ccourses%3e%3ccourse%20dept=%22RHAB%22%20num=%223100%22%20sect=%22410(7638)%22%20term=%22W25%22/%3e%3c/courses%3e%3c/textbookorder%3e" TargetMode="External"/><Relationship Id="rId13" Type="http://schemas.openxmlformats.org/officeDocument/2006/relationships/hyperlink" Target="https://policy.unt.edu/policy/06-003"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katelyn.matkin@unt.edu" TargetMode="External"/><Relationship Id="rId12" Type="http://schemas.openxmlformats.org/officeDocument/2006/relationships/hyperlink" Target="https://aits.unt.edu/suppor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internationaladvising@unt.ed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telyn.matkin@unt.edu" TargetMode="External"/><Relationship Id="rId5" Type="http://schemas.openxmlformats.org/officeDocument/2006/relationships/footnotes" Target="footnotes.xml"/><Relationship Id="rId15" Type="http://schemas.openxmlformats.org/officeDocument/2006/relationships/hyperlink" Target="https://www.ice.gov/sevis/schools/reg" TargetMode="External"/><Relationship Id="rId10" Type="http://schemas.openxmlformats.org/officeDocument/2006/relationships/hyperlink" Target="https://studentaffairs.unt.edu/counseling-and-testing-services/student-counseling/index.htm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nline.unt.edu/learn" TargetMode="External"/><Relationship Id="rId14" Type="http://schemas.openxmlformats.org/officeDocument/2006/relationships/hyperlink" Target="https://studentaffairs.unt.edu/office-disability-ac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95</TotalTime>
  <Pages>7</Pages>
  <Words>2293</Words>
  <Characters>13076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Katelyn Matkin</dc:creator>
  <cp:keywords/>
  <dc:description/>
  <cp:lastModifiedBy>Matkin, Katelyn</cp:lastModifiedBy>
  <cp:revision>12</cp:revision>
  <dcterms:created xsi:type="dcterms:W3CDTF">2025-10-07T21:46:00Z</dcterms:created>
  <dcterms:modified xsi:type="dcterms:W3CDTF">2025-12-04T23:13:00Z</dcterms:modified>
</cp:coreProperties>
</file>