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A936" w14:textId="1DD241C7" w:rsidR="009E59BD" w:rsidRDefault="008A541F">
      <w:pPr>
        <w:jc w:val="center"/>
        <w:rPr>
          <w:rFonts w:eastAsia="Batang"/>
          <w:b/>
          <w:color w:val="00B050"/>
          <w:sz w:val="36"/>
          <w:szCs w:val="36"/>
          <w:lang w:eastAsia="ko-KR"/>
        </w:rPr>
      </w:pPr>
      <w:r>
        <w:rPr>
          <w:rFonts w:eastAsia="Batang"/>
          <w:b/>
          <w:color w:val="00B050"/>
          <w:sz w:val="36"/>
          <w:szCs w:val="36"/>
          <w:lang w:eastAsia="ko-KR"/>
        </w:rPr>
        <w:t>MEEN 5120-EMGT 5120</w:t>
      </w:r>
    </w:p>
    <w:p w14:paraId="52D13B69" w14:textId="0BE16677" w:rsidR="007C51F3" w:rsidRPr="0079141C" w:rsidRDefault="007C51F3">
      <w:pPr>
        <w:jc w:val="center"/>
        <w:rPr>
          <w:rFonts w:eastAsia="Batang"/>
          <w:b/>
          <w:bCs/>
          <w:color w:val="0070C0"/>
          <w:sz w:val="48"/>
          <w:szCs w:val="48"/>
          <w:u w:val="single"/>
          <w:lang w:eastAsia="ko-KR"/>
        </w:rPr>
      </w:pPr>
      <w:r w:rsidRPr="0079141C">
        <w:rPr>
          <w:rFonts w:eastAsia="Batang"/>
          <w:b/>
          <w:bCs/>
          <w:color w:val="0070C0"/>
          <w:sz w:val="48"/>
          <w:szCs w:val="48"/>
          <w:u w:val="single"/>
          <w:lang w:eastAsia="ko-KR"/>
        </w:rPr>
        <w:t>Energy and Environmental Sustainability</w:t>
      </w:r>
    </w:p>
    <w:p w14:paraId="323A902B" w14:textId="77777777" w:rsidR="0002494B" w:rsidRPr="0079141C" w:rsidRDefault="0002494B" w:rsidP="00B90424">
      <w:pPr>
        <w:jc w:val="center"/>
        <w:rPr>
          <w:rFonts w:eastAsia="Batang"/>
          <w:b/>
          <w:bCs/>
          <w:i/>
          <w:color w:val="00B050"/>
          <w:sz w:val="28"/>
          <w:szCs w:val="28"/>
          <w:lang w:eastAsia="ko-KR"/>
        </w:rPr>
      </w:pPr>
    </w:p>
    <w:p w14:paraId="2FA02CD2" w14:textId="3F6BFA10" w:rsidR="00CD305A" w:rsidRPr="0079141C" w:rsidRDefault="007C51F3" w:rsidP="00820DB6">
      <w:pPr>
        <w:jc w:val="center"/>
        <w:rPr>
          <w:rFonts w:eastAsia="Batang"/>
          <w:b/>
          <w:bCs/>
          <w:i/>
          <w:color w:val="0070C0"/>
          <w:sz w:val="32"/>
          <w:szCs w:val="32"/>
          <w:lang w:eastAsia="ko-KR"/>
        </w:rPr>
      </w:pPr>
      <w:r w:rsidRPr="0079141C">
        <w:rPr>
          <w:rFonts w:eastAsia="Batang"/>
          <w:b/>
          <w:bCs/>
          <w:i/>
          <w:color w:val="0070C0"/>
          <w:sz w:val="32"/>
          <w:szCs w:val="32"/>
          <w:lang w:eastAsia="ko-KR"/>
        </w:rPr>
        <w:t xml:space="preserve">Fall </w:t>
      </w:r>
      <w:r w:rsidR="00B90424" w:rsidRPr="0079141C">
        <w:rPr>
          <w:rFonts w:eastAsia="Batang"/>
          <w:b/>
          <w:bCs/>
          <w:i/>
          <w:color w:val="0070C0"/>
          <w:sz w:val="32"/>
          <w:szCs w:val="32"/>
          <w:lang w:eastAsia="ko-KR"/>
        </w:rPr>
        <w:t>20</w:t>
      </w:r>
      <w:r w:rsidR="009A4833" w:rsidRPr="0079141C">
        <w:rPr>
          <w:rFonts w:eastAsia="Batang"/>
          <w:b/>
          <w:bCs/>
          <w:i/>
          <w:color w:val="0070C0"/>
          <w:sz w:val="32"/>
          <w:szCs w:val="32"/>
          <w:lang w:eastAsia="ko-KR"/>
        </w:rPr>
        <w:t>2</w:t>
      </w:r>
      <w:r w:rsidR="00BC6A7D">
        <w:rPr>
          <w:rFonts w:eastAsia="Batang"/>
          <w:b/>
          <w:bCs/>
          <w:i/>
          <w:color w:val="0070C0"/>
          <w:sz w:val="32"/>
          <w:szCs w:val="32"/>
          <w:lang w:eastAsia="ko-KR"/>
        </w:rPr>
        <w:t>6</w:t>
      </w:r>
    </w:p>
    <w:p w14:paraId="67DEAD62" w14:textId="1C5A2762" w:rsidR="00983EC4" w:rsidRPr="00894CC1" w:rsidRDefault="00CA3F4E" w:rsidP="006F01FA">
      <w:pPr>
        <w:spacing w:before="100" w:beforeAutospacing="1" w:after="100" w:afterAutospacing="1"/>
        <w:ind w:left="2160" w:hanging="2160"/>
        <w:rPr>
          <w:rFonts w:eastAsia="Times New Roman"/>
          <w:sz w:val="24"/>
          <w:szCs w:val="24"/>
        </w:rPr>
      </w:pPr>
      <w:r w:rsidRPr="0079141C">
        <w:rPr>
          <w:b/>
          <w:bCs/>
          <w:color w:val="00B050"/>
          <w:sz w:val="24"/>
          <w:szCs w:val="24"/>
        </w:rPr>
        <w:t xml:space="preserve">Course </w:t>
      </w:r>
      <w:r w:rsidR="003D132F" w:rsidRPr="0079141C">
        <w:rPr>
          <w:b/>
          <w:bCs/>
          <w:color w:val="00B050"/>
          <w:sz w:val="24"/>
          <w:szCs w:val="24"/>
        </w:rPr>
        <w:t>D</w:t>
      </w:r>
      <w:r w:rsidRPr="0079141C">
        <w:rPr>
          <w:b/>
          <w:bCs/>
          <w:color w:val="00B050"/>
          <w:sz w:val="24"/>
          <w:szCs w:val="24"/>
        </w:rPr>
        <w:t>escription</w:t>
      </w:r>
      <w:proofErr w:type="gramStart"/>
      <w:r w:rsidRPr="0079141C">
        <w:rPr>
          <w:b/>
          <w:bCs/>
          <w:color w:val="00B050"/>
          <w:sz w:val="24"/>
          <w:szCs w:val="24"/>
        </w:rPr>
        <w:t xml:space="preserve">:  </w:t>
      </w:r>
      <w:r w:rsidR="007C51F3" w:rsidRPr="00894CC1">
        <w:rPr>
          <w:rFonts w:eastAsia="Times New Roman"/>
          <w:sz w:val="24"/>
          <w:szCs w:val="24"/>
        </w:rPr>
        <w:t>This</w:t>
      </w:r>
      <w:proofErr w:type="gramEnd"/>
      <w:r w:rsidR="007C51F3" w:rsidRPr="00894CC1">
        <w:rPr>
          <w:rFonts w:eastAsia="Times New Roman"/>
          <w:sz w:val="24"/>
          <w:szCs w:val="24"/>
        </w:rPr>
        <w:t xml:space="preserve"> course will examine the intersection of energy and the environment, with a focus on sustainability. The course will cover topics related to energy production and consumption, renewable energy sources, energy efficiency, and the impacts of energy use on the environment. Students will learn about the key concepts and tools necessary to analyze and evaluate energy systems, as well as the environmental and social impacts of different energy sources and technologies. Students will learn about policies and strategies for promoting sustainable energy use and reducing the negative environmental impacts of energy production and consumption. Through case studies and hands-on exercises, students will gain practical skills in designing and implementing sustainable energy solutions.</w:t>
      </w:r>
    </w:p>
    <w:p w14:paraId="53F58FFE" w14:textId="7058E5AF" w:rsidR="00983EC4" w:rsidRPr="00894CC1" w:rsidRDefault="00983EC4" w:rsidP="006F01FA">
      <w:pPr>
        <w:overflowPunct/>
        <w:autoSpaceDE/>
        <w:autoSpaceDN/>
        <w:adjustRightInd/>
        <w:ind w:left="2430" w:hanging="2430"/>
        <w:textAlignment w:val="auto"/>
        <w:rPr>
          <w:rFonts w:eastAsia="Times New Roman"/>
          <w:i/>
          <w:sz w:val="24"/>
          <w:szCs w:val="24"/>
        </w:rPr>
      </w:pPr>
      <w:r w:rsidRPr="0079141C">
        <w:rPr>
          <w:rFonts w:eastAsia="Times New Roman"/>
          <w:b/>
          <w:color w:val="00B050"/>
          <w:sz w:val="24"/>
          <w:szCs w:val="24"/>
        </w:rPr>
        <w:t>Catalog Description:</w:t>
      </w:r>
      <w:r w:rsidRPr="0079141C">
        <w:rPr>
          <w:rFonts w:eastAsia="Times New Roman"/>
          <w:b/>
          <w:color w:val="00B050"/>
          <w:sz w:val="24"/>
          <w:szCs w:val="24"/>
        </w:rPr>
        <w:tab/>
      </w:r>
      <w:r w:rsidR="00BC1F1D" w:rsidRPr="00894CC1">
        <w:rPr>
          <w:sz w:val="24"/>
          <w:szCs w:val="24"/>
        </w:rPr>
        <w:t>An overview of sustainability themes related to energy and the environment. Key aspects of energy production and consumption, renewable energy sources, energy efficiency, and the impacts of energy use on the environment. Students explore the geopolitical and social implications of various energy sources and technologies and learn to develop environmental impact assessments of major energy systems and emerging technologies. An overview of the U.N. Sustainable Development Goals and implementation is provided. Through team-based case studies and practical exercises, students develop the skills needed to design and implement sustainable energy solutions.</w:t>
      </w:r>
      <w:r w:rsidRPr="00894CC1">
        <w:rPr>
          <w:rFonts w:eastAsia="Times New Roman"/>
          <w:i/>
          <w:sz w:val="24"/>
          <w:szCs w:val="24"/>
        </w:rPr>
        <w:t xml:space="preserve"> </w:t>
      </w:r>
    </w:p>
    <w:p w14:paraId="0FDB8032" w14:textId="77777777" w:rsidR="00983EC4" w:rsidRPr="00894CC1" w:rsidRDefault="00983EC4" w:rsidP="006F01FA">
      <w:pPr>
        <w:tabs>
          <w:tab w:val="left" w:pos="2430"/>
        </w:tabs>
        <w:ind w:left="2434" w:hanging="2434"/>
        <w:jc w:val="both"/>
        <w:rPr>
          <w:b/>
          <w:bCs/>
          <w:sz w:val="24"/>
          <w:szCs w:val="24"/>
        </w:rPr>
      </w:pPr>
    </w:p>
    <w:p w14:paraId="1DA7AC33" w14:textId="227F5C47" w:rsidR="00CA3F4E" w:rsidRPr="00894CC1" w:rsidRDefault="00C425C2" w:rsidP="003D132F">
      <w:pPr>
        <w:ind w:left="2430" w:hanging="2430"/>
        <w:jc w:val="both"/>
        <w:rPr>
          <w:b/>
          <w:bCs/>
          <w:sz w:val="24"/>
          <w:szCs w:val="24"/>
        </w:rPr>
      </w:pPr>
      <w:r w:rsidRPr="0079141C">
        <w:rPr>
          <w:b/>
          <w:bCs/>
          <w:color w:val="00B050"/>
          <w:sz w:val="24"/>
          <w:szCs w:val="24"/>
        </w:rPr>
        <w:t>Prerequisite(s):</w:t>
      </w:r>
      <w:r w:rsidR="003D132F" w:rsidRPr="00894CC1">
        <w:rPr>
          <w:b/>
          <w:bCs/>
          <w:sz w:val="24"/>
          <w:szCs w:val="24"/>
        </w:rPr>
        <w:tab/>
      </w:r>
      <w:r w:rsidR="003B3498" w:rsidRPr="00894CC1">
        <w:rPr>
          <w:noProof/>
          <w:sz w:val="24"/>
          <w:szCs w:val="24"/>
        </w:rPr>
        <w:t>C</w:t>
      </w:r>
      <w:r w:rsidR="00CA3F4E" w:rsidRPr="00894CC1">
        <w:rPr>
          <w:noProof/>
          <w:sz w:val="24"/>
          <w:szCs w:val="24"/>
        </w:rPr>
        <w:t xml:space="preserve">onsent of </w:t>
      </w:r>
      <w:r w:rsidR="003B3498" w:rsidRPr="00894CC1">
        <w:rPr>
          <w:noProof/>
          <w:sz w:val="24"/>
          <w:szCs w:val="24"/>
        </w:rPr>
        <w:t>instructor</w:t>
      </w:r>
      <w:r w:rsidR="00CA3F4E" w:rsidRPr="00894CC1">
        <w:rPr>
          <w:noProof/>
          <w:sz w:val="24"/>
          <w:szCs w:val="24"/>
        </w:rPr>
        <w:t>.</w:t>
      </w:r>
    </w:p>
    <w:p w14:paraId="3B2202AB" w14:textId="77777777" w:rsidR="00C27D5F" w:rsidRDefault="00C27D5F" w:rsidP="00C27D5F">
      <w:pPr>
        <w:overflowPunct/>
        <w:autoSpaceDE/>
        <w:autoSpaceDN/>
        <w:adjustRightInd/>
        <w:spacing w:line="276" w:lineRule="auto"/>
        <w:ind w:left="2430" w:hanging="2430"/>
        <w:textAlignment w:val="auto"/>
        <w:rPr>
          <w:b/>
          <w:sz w:val="24"/>
          <w:szCs w:val="24"/>
        </w:rPr>
      </w:pPr>
    </w:p>
    <w:p w14:paraId="4E262741" w14:textId="2EF654DA" w:rsidR="00C27D5F" w:rsidRPr="00894CC1" w:rsidRDefault="00C27D5F" w:rsidP="00C27D5F">
      <w:pPr>
        <w:overflowPunct/>
        <w:autoSpaceDE/>
        <w:autoSpaceDN/>
        <w:adjustRightInd/>
        <w:spacing w:line="276" w:lineRule="auto"/>
        <w:ind w:left="2430" w:hanging="2430"/>
        <w:textAlignment w:val="auto"/>
        <w:rPr>
          <w:sz w:val="24"/>
          <w:szCs w:val="24"/>
        </w:rPr>
      </w:pPr>
      <w:r w:rsidRPr="0079141C">
        <w:rPr>
          <w:b/>
          <w:color w:val="00B050"/>
          <w:sz w:val="24"/>
          <w:szCs w:val="24"/>
        </w:rPr>
        <w:t>Instructor:</w:t>
      </w:r>
      <w:r w:rsidRPr="00894CC1">
        <w:rPr>
          <w:b/>
          <w:sz w:val="24"/>
          <w:szCs w:val="24"/>
        </w:rPr>
        <w:tab/>
      </w:r>
      <w:r w:rsidRPr="00894CC1">
        <w:rPr>
          <w:sz w:val="24"/>
          <w:szCs w:val="24"/>
        </w:rPr>
        <w:t>Dr. Kuruvilla John</w:t>
      </w:r>
    </w:p>
    <w:p w14:paraId="28BCB857" w14:textId="77777777" w:rsidR="00C27D5F" w:rsidRPr="00894CC1" w:rsidRDefault="00C27D5F" w:rsidP="00C27D5F">
      <w:pPr>
        <w:overflowPunct/>
        <w:autoSpaceDE/>
        <w:autoSpaceDN/>
        <w:adjustRightInd/>
        <w:spacing w:line="276" w:lineRule="auto"/>
        <w:ind w:left="2430" w:hanging="2430"/>
        <w:textAlignment w:val="auto"/>
        <w:rPr>
          <w:sz w:val="24"/>
          <w:szCs w:val="24"/>
        </w:rPr>
      </w:pPr>
      <w:r w:rsidRPr="00894CC1">
        <w:rPr>
          <w:sz w:val="24"/>
          <w:szCs w:val="24"/>
        </w:rPr>
        <w:tab/>
        <w:t xml:space="preserve">Professor </w:t>
      </w:r>
    </w:p>
    <w:p w14:paraId="6AF89F45" w14:textId="7E06C94B" w:rsidR="00C27D5F" w:rsidRPr="00894CC1" w:rsidRDefault="00C27D5F" w:rsidP="00C27D5F">
      <w:pPr>
        <w:overflowPunct/>
        <w:autoSpaceDE/>
        <w:autoSpaceDN/>
        <w:adjustRightInd/>
        <w:spacing w:line="276" w:lineRule="auto"/>
        <w:ind w:left="2430" w:hanging="2430"/>
        <w:textAlignment w:val="auto"/>
        <w:rPr>
          <w:sz w:val="24"/>
          <w:szCs w:val="24"/>
        </w:rPr>
      </w:pPr>
      <w:r w:rsidRPr="00894CC1">
        <w:rPr>
          <w:sz w:val="24"/>
          <w:szCs w:val="24"/>
        </w:rPr>
        <w:tab/>
        <w:t>F115</w:t>
      </w:r>
      <w:r w:rsidR="00C4488D">
        <w:rPr>
          <w:sz w:val="24"/>
          <w:szCs w:val="24"/>
        </w:rPr>
        <w:t>Q</w:t>
      </w:r>
    </w:p>
    <w:p w14:paraId="5F0306B6" w14:textId="77777777" w:rsidR="00C27D5F" w:rsidRPr="00894CC1" w:rsidRDefault="00C27D5F" w:rsidP="00C27D5F">
      <w:pPr>
        <w:overflowPunct/>
        <w:autoSpaceDE/>
        <w:autoSpaceDN/>
        <w:adjustRightInd/>
        <w:spacing w:line="276" w:lineRule="auto"/>
        <w:ind w:left="2430"/>
        <w:textAlignment w:val="auto"/>
        <w:rPr>
          <w:sz w:val="24"/>
          <w:szCs w:val="24"/>
        </w:rPr>
      </w:pPr>
      <w:r w:rsidRPr="00894CC1">
        <w:rPr>
          <w:sz w:val="24"/>
          <w:szCs w:val="24"/>
        </w:rPr>
        <w:t>Department of Mechanical Engineering</w:t>
      </w:r>
    </w:p>
    <w:p w14:paraId="12255CA5" w14:textId="77777777" w:rsidR="00C27D5F" w:rsidRPr="00894CC1" w:rsidRDefault="00C27D5F" w:rsidP="00C27D5F">
      <w:pPr>
        <w:overflowPunct/>
        <w:autoSpaceDE/>
        <w:autoSpaceDN/>
        <w:adjustRightInd/>
        <w:spacing w:line="276" w:lineRule="auto"/>
        <w:ind w:left="2430" w:hanging="2430"/>
        <w:textAlignment w:val="auto"/>
        <w:rPr>
          <w:sz w:val="24"/>
          <w:szCs w:val="24"/>
        </w:rPr>
      </w:pPr>
      <w:r w:rsidRPr="00894CC1">
        <w:rPr>
          <w:sz w:val="24"/>
          <w:szCs w:val="24"/>
        </w:rPr>
        <w:tab/>
        <w:t>College of Engineering</w:t>
      </w:r>
    </w:p>
    <w:p w14:paraId="3E5FE854" w14:textId="77777777" w:rsidR="00C27D5F" w:rsidRPr="00894CC1" w:rsidRDefault="00C27D5F" w:rsidP="00C27D5F">
      <w:pPr>
        <w:overflowPunct/>
        <w:autoSpaceDE/>
        <w:autoSpaceDN/>
        <w:adjustRightInd/>
        <w:spacing w:line="276" w:lineRule="auto"/>
        <w:ind w:left="2430" w:hanging="2430"/>
        <w:textAlignment w:val="auto"/>
        <w:rPr>
          <w:sz w:val="24"/>
          <w:szCs w:val="24"/>
        </w:rPr>
      </w:pPr>
      <w:r w:rsidRPr="00894CC1">
        <w:rPr>
          <w:sz w:val="24"/>
          <w:szCs w:val="24"/>
        </w:rPr>
        <w:tab/>
        <w:t>University of North Texas</w:t>
      </w:r>
    </w:p>
    <w:p w14:paraId="0060B5D0" w14:textId="77777777" w:rsidR="00C27D5F" w:rsidRPr="00894CC1" w:rsidRDefault="00C27D5F" w:rsidP="00C27D5F">
      <w:pPr>
        <w:overflowPunct/>
        <w:autoSpaceDE/>
        <w:autoSpaceDN/>
        <w:adjustRightInd/>
        <w:spacing w:line="276" w:lineRule="auto"/>
        <w:ind w:left="2430" w:hanging="2430"/>
        <w:textAlignment w:val="auto"/>
        <w:rPr>
          <w:sz w:val="24"/>
          <w:szCs w:val="24"/>
        </w:rPr>
      </w:pPr>
      <w:r w:rsidRPr="00894CC1">
        <w:rPr>
          <w:sz w:val="24"/>
          <w:szCs w:val="24"/>
        </w:rPr>
        <w:tab/>
        <w:t>Denton, Texas 76207</w:t>
      </w:r>
    </w:p>
    <w:p w14:paraId="192B9121" w14:textId="77777777" w:rsidR="00C27D5F" w:rsidRPr="00894CC1" w:rsidRDefault="00C27D5F" w:rsidP="00C27D5F">
      <w:pPr>
        <w:overflowPunct/>
        <w:autoSpaceDE/>
        <w:autoSpaceDN/>
        <w:adjustRightInd/>
        <w:spacing w:line="276" w:lineRule="auto"/>
        <w:ind w:left="2430" w:hanging="2430"/>
        <w:textAlignment w:val="auto"/>
        <w:rPr>
          <w:sz w:val="24"/>
          <w:szCs w:val="24"/>
        </w:rPr>
      </w:pPr>
      <w:r w:rsidRPr="00894CC1">
        <w:rPr>
          <w:sz w:val="24"/>
          <w:szCs w:val="24"/>
        </w:rPr>
        <w:tab/>
      </w:r>
      <w:hyperlink r:id="rId5" w:history="1">
        <w:r w:rsidRPr="00894CC1">
          <w:rPr>
            <w:rStyle w:val="Hyperlink"/>
            <w:sz w:val="24"/>
            <w:szCs w:val="24"/>
          </w:rPr>
          <w:t>Kuruvilla.John@unt.edu</w:t>
        </w:r>
      </w:hyperlink>
    </w:p>
    <w:p w14:paraId="376B6B0B" w14:textId="77777777" w:rsidR="00C27D5F" w:rsidRPr="00894CC1" w:rsidRDefault="00C27D5F" w:rsidP="00C27D5F">
      <w:pPr>
        <w:overflowPunct/>
        <w:autoSpaceDE/>
        <w:autoSpaceDN/>
        <w:adjustRightInd/>
        <w:spacing w:line="276" w:lineRule="auto"/>
        <w:ind w:left="2430" w:hanging="2430"/>
        <w:textAlignment w:val="auto"/>
        <w:rPr>
          <w:sz w:val="24"/>
          <w:szCs w:val="24"/>
        </w:rPr>
      </w:pPr>
      <w:r w:rsidRPr="00894CC1">
        <w:rPr>
          <w:sz w:val="24"/>
          <w:szCs w:val="24"/>
        </w:rPr>
        <w:tab/>
        <w:t>(940) 369-8801</w:t>
      </w:r>
    </w:p>
    <w:p w14:paraId="09454D24" w14:textId="77777777" w:rsidR="003D132F" w:rsidRPr="0079141C" w:rsidRDefault="003D132F" w:rsidP="00894CC1">
      <w:pPr>
        <w:spacing w:before="100" w:beforeAutospacing="1"/>
        <w:rPr>
          <w:rFonts w:eastAsia="Times New Roman"/>
          <w:b/>
          <w:color w:val="00B050"/>
          <w:sz w:val="24"/>
          <w:szCs w:val="24"/>
        </w:rPr>
      </w:pPr>
      <w:r w:rsidRPr="0079141C">
        <w:rPr>
          <w:rFonts w:eastAsia="Times New Roman"/>
          <w:b/>
          <w:color w:val="00B050"/>
          <w:sz w:val="24"/>
          <w:szCs w:val="24"/>
        </w:rPr>
        <w:t>Course Materials:</w:t>
      </w:r>
    </w:p>
    <w:p w14:paraId="42AD0232" w14:textId="780993FE" w:rsidR="003D132F" w:rsidRPr="00894CC1" w:rsidRDefault="003D132F" w:rsidP="00894CC1">
      <w:pPr>
        <w:numPr>
          <w:ilvl w:val="0"/>
          <w:numId w:val="18"/>
        </w:numPr>
        <w:overflowPunct/>
        <w:autoSpaceDE/>
        <w:autoSpaceDN/>
        <w:adjustRightInd/>
        <w:spacing w:before="120"/>
        <w:ind w:left="1354"/>
        <w:textAlignment w:val="auto"/>
        <w:rPr>
          <w:rFonts w:eastAsia="Times New Roman"/>
          <w:sz w:val="24"/>
          <w:szCs w:val="24"/>
        </w:rPr>
      </w:pPr>
      <w:r w:rsidRPr="00894CC1">
        <w:rPr>
          <w:rFonts w:eastAsia="Times New Roman"/>
          <w:sz w:val="24"/>
          <w:szCs w:val="24"/>
        </w:rPr>
        <w:lastRenderedPageBreak/>
        <w:t xml:space="preserve">Textbook: </w:t>
      </w:r>
      <w:r w:rsidRPr="00894CC1">
        <w:rPr>
          <w:rFonts w:eastAsia="Times New Roman"/>
          <w:i/>
          <w:sz w:val="24"/>
          <w:szCs w:val="24"/>
        </w:rPr>
        <w:t>None</w:t>
      </w:r>
    </w:p>
    <w:p w14:paraId="7CA927E7" w14:textId="006CB5DE" w:rsidR="00BC01EE" w:rsidRDefault="00252B0B" w:rsidP="00894CC1">
      <w:pPr>
        <w:numPr>
          <w:ilvl w:val="0"/>
          <w:numId w:val="18"/>
        </w:numPr>
        <w:overflowPunct/>
        <w:autoSpaceDE/>
        <w:autoSpaceDN/>
        <w:adjustRightInd/>
        <w:spacing w:before="120"/>
        <w:ind w:left="1354"/>
        <w:textAlignment w:val="auto"/>
        <w:rPr>
          <w:rFonts w:eastAsia="Times New Roman"/>
          <w:sz w:val="24"/>
          <w:szCs w:val="24"/>
        </w:rPr>
      </w:pPr>
      <w:r>
        <w:rPr>
          <w:rFonts w:eastAsia="Times New Roman"/>
          <w:sz w:val="24"/>
          <w:szCs w:val="24"/>
        </w:rPr>
        <w:t xml:space="preserve">In-class </w:t>
      </w:r>
      <w:r w:rsidR="00BC01EE">
        <w:rPr>
          <w:rFonts w:eastAsia="Times New Roman"/>
          <w:sz w:val="24"/>
          <w:szCs w:val="24"/>
        </w:rPr>
        <w:t>lectures and guest lecture material on Canvas.</w:t>
      </w:r>
    </w:p>
    <w:p w14:paraId="023A0C46" w14:textId="25AD191D" w:rsidR="003D132F" w:rsidRPr="00894CC1" w:rsidRDefault="003D132F" w:rsidP="00894CC1">
      <w:pPr>
        <w:numPr>
          <w:ilvl w:val="0"/>
          <w:numId w:val="18"/>
        </w:numPr>
        <w:overflowPunct/>
        <w:autoSpaceDE/>
        <w:autoSpaceDN/>
        <w:adjustRightInd/>
        <w:spacing w:before="120"/>
        <w:ind w:left="1354"/>
        <w:textAlignment w:val="auto"/>
        <w:rPr>
          <w:rFonts w:eastAsia="Times New Roman"/>
          <w:sz w:val="24"/>
          <w:szCs w:val="24"/>
        </w:rPr>
      </w:pPr>
      <w:r w:rsidRPr="00894CC1">
        <w:rPr>
          <w:rFonts w:eastAsia="Times New Roman"/>
          <w:sz w:val="24"/>
          <w:szCs w:val="24"/>
        </w:rPr>
        <w:t>Academic articles and reports from various sources, including scientific journals and government agencies.</w:t>
      </w:r>
    </w:p>
    <w:p w14:paraId="6F1E311C" w14:textId="77777777" w:rsidR="00820DB6" w:rsidRPr="00894CC1" w:rsidRDefault="003D132F" w:rsidP="00894CC1">
      <w:pPr>
        <w:numPr>
          <w:ilvl w:val="0"/>
          <w:numId w:val="18"/>
        </w:numPr>
        <w:overflowPunct/>
        <w:autoSpaceDE/>
        <w:autoSpaceDN/>
        <w:adjustRightInd/>
        <w:spacing w:before="120"/>
        <w:ind w:left="1354"/>
        <w:textAlignment w:val="auto"/>
        <w:rPr>
          <w:rFonts w:eastAsia="Times New Roman"/>
          <w:sz w:val="24"/>
          <w:szCs w:val="24"/>
        </w:rPr>
      </w:pPr>
      <w:r w:rsidRPr="00894CC1">
        <w:rPr>
          <w:rFonts w:eastAsia="Times New Roman"/>
          <w:sz w:val="24"/>
          <w:szCs w:val="24"/>
        </w:rPr>
        <w:t>Videos and documentaries on energy and environmental sustainability.</w:t>
      </w:r>
    </w:p>
    <w:p w14:paraId="09F44BC4" w14:textId="299B6E16" w:rsidR="00820DB6" w:rsidRPr="00894CC1" w:rsidRDefault="003D132F" w:rsidP="00894CC1">
      <w:pPr>
        <w:numPr>
          <w:ilvl w:val="0"/>
          <w:numId w:val="18"/>
        </w:numPr>
        <w:overflowPunct/>
        <w:autoSpaceDE/>
        <w:autoSpaceDN/>
        <w:adjustRightInd/>
        <w:spacing w:before="120"/>
        <w:ind w:left="1354"/>
        <w:textAlignment w:val="auto"/>
        <w:rPr>
          <w:rFonts w:eastAsia="Times New Roman"/>
          <w:sz w:val="24"/>
          <w:szCs w:val="24"/>
        </w:rPr>
      </w:pPr>
      <w:r w:rsidRPr="00894CC1">
        <w:rPr>
          <w:rFonts w:eastAsia="Times New Roman"/>
          <w:sz w:val="24"/>
          <w:szCs w:val="24"/>
        </w:rPr>
        <w:t>Software tools for analyzing and modeling energy systems</w:t>
      </w:r>
      <w:r w:rsidR="000B77D3" w:rsidRPr="00894CC1">
        <w:rPr>
          <w:rFonts w:eastAsia="Times New Roman"/>
          <w:sz w:val="24"/>
          <w:szCs w:val="24"/>
        </w:rPr>
        <w:t>.</w:t>
      </w:r>
    </w:p>
    <w:p w14:paraId="3C36F743" w14:textId="09385D61" w:rsidR="00894CC1" w:rsidRPr="0079141C" w:rsidRDefault="00C425C2" w:rsidP="0057362F">
      <w:pPr>
        <w:overflowPunct/>
        <w:autoSpaceDE/>
        <w:autoSpaceDN/>
        <w:adjustRightInd/>
        <w:spacing w:before="100" w:beforeAutospacing="1"/>
        <w:textAlignment w:val="auto"/>
        <w:rPr>
          <w:rFonts w:eastAsia="Batang"/>
          <w:color w:val="00B050"/>
          <w:sz w:val="24"/>
          <w:szCs w:val="24"/>
          <w:lang w:eastAsia="ko-KR"/>
        </w:rPr>
      </w:pPr>
      <w:r w:rsidRPr="0079141C">
        <w:rPr>
          <w:rFonts w:eastAsia="Batang"/>
          <w:b/>
          <w:color w:val="00B050"/>
          <w:sz w:val="24"/>
          <w:szCs w:val="24"/>
          <w:lang w:eastAsia="ko-KR"/>
        </w:rPr>
        <w:t xml:space="preserve">Reference </w:t>
      </w:r>
      <w:r w:rsidR="00894CC1" w:rsidRPr="0079141C">
        <w:rPr>
          <w:rFonts w:eastAsia="Batang"/>
          <w:b/>
          <w:color w:val="00B050"/>
          <w:sz w:val="24"/>
          <w:szCs w:val="24"/>
          <w:lang w:eastAsia="ko-KR"/>
        </w:rPr>
        <w:t>B</w:t>
      </w:r>
      <w:r w:rsidRPr="0079141C">
        <w:rPr>
          <w:rFonts w:eastAsia="Batang"/>
          <w:b/>
          <w:color w:val="00B050"/>
          <w:sz w:val="24"/>
          <w:szCs w:val="24"/>
          <w:lang w:eastAsia="ko-KR"/>
        </w:rPr>
        <w:t>ooks:</w:t>
      </w:r>
      <w:r w:rsidRPr="0079141C">
        <w:rPr>
          <w:rFonts w:eastAsia="Batang"/>
          <w:color w:val="00B050"/>
          <w:sz w:val="24"/>
          <w:szCs w:val="24"/>
          <w:lang w:eastAsia="ko-KR"/>
        </w:rPr>
        <w:tab/>
      </w:r>
    </w:p>
    <w:p w14:paraId="63EB6930" w14:textId="72BF9EAB" w:rsidR="00820DB6" w:rsidRPr="00894CC1" w:rsidRDefault="003D132F" w:rsidP="0057362F">
      <w:pPr>
        <w:pStyle w:val="ListParagraph"/>
        <w:numPr>
          <w:ilvl w:val="0"/>
          <w:numId w:val="21"/>
        </w:numPr>
        <w:overflowPunct/>
        <w:autoSpaceDE/>
        <w:autoSpaceDN/>
        <w:adjustRightInd/>
        <w:spacing w:before="120"/>
        <w:textAlignment w:val="auto"/>
        <w:rPr>
          <w:rFonts w:eastAsia="Times New Roman"/>
          <w:sz w:val="24"/>
          <w:szCs w:val="24"/>
        </w:rPr>
      </w:pPr>
      <w:r w:rsidRPr="00894CC1">
        <w:rPr>
          <w:rFonts w:eastAsia="Times New Roman"/>
          <w:i/>
          <w:iCs/>
          <w:sz w:val="24"/>
          <w:szCs w:val="24"/>
        </w:rPr>
        <w:t>Energy and Society: An Introduction, 3rd Edition</w:t>
      </w:r>
      <w:r w:rsidRPr="00894CC1">
        <w:rPr>
          <w:rFonts w:eastAsia="Times New Roman"/>
          <w:sz w:val="24"/>
          <w:szCs w:val="24"/>
        </w:rPr>
        <w:t xml:space="preserve"> by Harold H. Schobert.</w:t>
      </w:r>
    </w:p>
    <w:p w14:paraId="2187733C" w14:textId="0271D455" w:rsidR="00575A35" w:rsidRPr="00894CC1" w:rsidRDefault="003D132F" w:rsidP="00894CC1">
      <w:pPr>
        <w:pStyle w:val="ListParagraph"/>
        <w:numPr>
          <w:ilvl w:val="0"/>
          <w:numId w:val="21"/>
        </w:numPr>
        <w:overflowPunct/>
        <w:autoSpaceDE/>
        <w:autoSpaceDN/>
        <w:adjustRightInd/>
        <w:spacing w:before="100" w:beforeAutospacing="1" w:after="100" w:afterAutospacing="1"/>
        <w:textAlignment w:val="auto"/>
        <w:rPr>
          <w:rFonts w:eastAsia="Times New Roman"/>
          <w:sz w:val="24"/>
          <w:szCs w:val="24"/>
        </w:rPr>
      </w:pPr>
      <w:r w:rsidRPr="00894CC1">
        <w:rPr>
          <w:rFonts w:eastAsia="Times New Roman"/>
          <w:i/>
          <w:iCs/>
          <w:sz w:val="24"/>
          <w:szCs w:val="24"/>
        </w:rPr>
        <w:t>Sustainable Energy: Choosing Among Options</w:t>
      </w:r>
      <w:r w:rsidRPr="00894CC1">
        <w:rPr>
          <w:rFonts w:eastAsia="Times New Roman"/>
          <w:sz w:val="24"/>
          <w:szCs w:val="24"/>
        </w:rPr>
        <w:t xml:space="preserve"> by Jefferson W. Tester, Elisabeth M. Drake, Michael J. Driscoll, and Michael W. Golay</w:t>
      </w:r>
    </w:p>
    <w:p w14:paraId="1CAFD5AF" w14:textId="1DEE4BBB" w:rsidR="003D132F" w:rsidRPr="00894CC1" w:rsidRDefault="003D132F" w:rsidP="00894CC1">
      <w:pPr>
        <w:pStyle w:val="ListParagraph"/>
        <w:numPr>
          <w:ilvl w:val="0"/>
          <w:numId w:val="21"/>
        </w:numPr>
        <w:overflowPunct/>
        <w:autoSpaceDE/>
        <w:autoSpaceDN/>
        <w:adjustRightInd/>
        <w:spacing w:before="100" w:beforeAutospacing="1" w:after="100" w:afterAutospacing="1"/>
        <w:textAlignment w:val="auto"/>
        <w:rPr>
          <w:rFonts w:eastAsia="Times New Roman"/>
          <w:sz w:val="24"/>
          <w:szCs w:val="24"/>
        </w:rPr>
      </w:pPr>
      <w:r w:rsidRPr="00894CC1">
        <w:rPr>
          <w:rFonts w:eastAsia="Times New Roman"/>
          <w:i/>
          <w:iCs/>
          <w:sz w:val="24"/>
          <w:szCs w:val="24"/>
        </w:rPr>
        <w:t>Sustainable Energy Systems Engineering: The Complete Green Building Design Resource</w:t>
      </w:r>
      <w:r w:rsidRPr="00894CC1">
        <w:rPr>
          <w:rFonts w:eastAsia="Times New Roman"/>
          <w:sz w:val="24"/>
          <w:szCs w:val="24"/>
        </w:rPr>
        <w:t xml:space="preserve"> by Peter Gevorkian.</w:t>
      </w:r>
    </w:p>
    <w:p w14:paraId="6EF66811" w14:textId="52C7F932" w:rsidR="00BC1F1D" w:rsidRPr="00894CC1" w:rsidRDefault="003D132F" w:rsidP="00894CC1">
      <w:pPr>
        <w:pStyle w:val="ListParagraph"/>
        <w:numPr>
          <w:ilvl w:val="0"/>
          <w:numId w:val="21"/>
        </w:numPr>
        <w:overflowPunct/>
        <w:autoSpaceDE/>
        <w:autoSpaceDN/>
        <w:adjustRightInd/>
        <w:spacing w:before="100" w:beforeAutospacing="1" w:after="100" w:afterAutospacing="1"/>
        <w:textAlignment w:val="auto"/>
        <w:rPr>
          <w:rFonts w:eastAsia="Times New Roman"/>
          <w:sz w:val="24"/>
          <w:szCs w:val="24"/>
        </w:rPr>
      </w:pPr>
      <w:r w:rsidRPr="00894CC1">
        <w:rPr>
          <w:rFonts w:eastAsia="Times New Roman"/>
          <w:i/>
          <w:iCs/>
          <w:sz w:val="24"/>
          <w:szCs w:val="24"/>
        </w:rPr>
        <w:t>Sustainable Energy Solutions for Climate Change</w:t>
      </w:r>
      <w:r w:rsidRPr="00894CC1">
        <w:rPr>
          <w:rFonts w:eastAsia="Times New Roman"/>
          <w:sz w:val="24"/>
          <w:szCs w:val="24"/>
        </w:rPr>
        <w:t xml:space="preserve"> by Mark Diesendorf.</w:t>
      </w:r>
    </w:p>
    <w:p w14:paraId="455413CE" w14:textId="13128C72" w:rsidR="003D132F" w:rsidRPr="0079141C" w:rsidRDefault="003D132F" w:rsidP="00894CC1">
      <w:pPr>
        <w:spacing w:before="100" w:beforeAutospacing="1"/>
        <w:rPr>
          <w:rFonts w:eastAsia="Times New Roman"/>
          <w:b/>
          <w:color w:val="00B050"/>
          <w:sz w:val="24"/>
          <w:szCs w:val="24"/>
        </w:rPr>
      </w:pPr>
      <w:r w:rsidRPr="0079141C">
        <w:rPr>
          <w:rFonts w:eastAsia="Times New Roman"/>
          <w:b/>
          <w:color w:val="00B050"/>
          <w:sz w:val="24"/>
          <w:szCs w:val="24"/>
        </w:rPr>
        <w:t>Course Goals and Learning Outcomes:</w:t>
      </w:r>
    </w:p>
    <w:p w14:paraId="45888DB1" w14:textId="77777777" w:rsidR="003D132F" w:rsidRPr="00894CC1" w:rsidRDefault="003D132F" w:rsidP="00097FEE">
      <w:pPr>
        <w:spacing w:before="120"/>
        <w:ind w:firstLine="360"/>
        <w:rPr>
          <w:rFonts w:eastAsia="Times New Roman"/>
          <w:sz w:val="24"/>
          <w:szCs w:val="24"/>
        </w:rPr>
      </w:pPr>
      <w:r w:rsidRPr="00894CC1">
        <w:rPr>
          <w:rFonts w:eastAsia="Times New Roman"/>
          <w:sz w:val="24"/>
          <w:szCs w:val="24"/>
        </w:rPr>
        <w:t>By the end of this course, students will be able to:</w:t>
      </w:r>
    </w:p>
    <w:p w14:paraId="53ACA855" w14:textId="77777777" w:rsidR="004E544C" w:rsidRPr="00894CC1" w:rsidRDefault="004E544C" w:rsidP="004E544C">
      <w:pPr>
        <w:numPr>
          <w:ilvl w:val="0"/>
          <w:numId w:val="20"/>
        </w:numPr>
        <w:overflowPunct/>
        <w:autoSpaceDE/>
        <w:autoSpaceDN/>
        <w:adjustRightInd/>
        <w:spacing w:before="100" w:beforeAutospacing="1" w:after="100" w:afterAutospacing="1"/>
        <w:textAlignment w:val="auto"/>
        <w:rPr>
          <w:rFonts w:eastAsia="Times New Roman"/>
          <w:sz w:val="24"/>
          <w:szCs w:val="24"/>
        </w:rPr>
      </w:pPr>
      <w:r w:rsidRPr="00894CC1">
        <w:rPr>
          <w:rFonts w:eastAsia="Times New Roman"/>
          <w:sz w:val="24"/>
          <w:szCs w:val="24"/>
        </w:rPr>
        <w:t>Develop a deep understanding of the key concepts and principles related to energy and environmental sustainability.</w:t>
      </w:r>
    </w:p>
    <w:p w14:paraId="21C2B69F" w14:textId="77777777" w:rsidR="004E544C" w:rsidRPr="00894CC1" w:rsidRDefault="004E544C" w:rsidP="004E544C">
      <w:pPr>
        <w:numPr>
          <w:ilvl w:val="0"/>
          <w:numId w:val="20"/>
        </w:numPr>
        <w:overflowPunct/>
        <w:autoSpaceDE/>
        <w:autoSpaceDN/>
        <w:adjustRightInd/>
        <w:spacing w:before="100" w:beforeAutospacing="1" w:after="100" w:afterAutospacing="1"/>
        <w:textAlignment w:val="auto"/>
        <w:rPr>
          <w:rFonts w:eastAsia="Times New Roman"/>
          <w:sz w:val="24"/>
          <w:szCs w:val="24"/>
        </w:rPr>
      </w:pPr>
      <w:r w:rsidRPr="00894CC1">
        <w:rPr>
          <w:rFonts w:eastAsia="Times New Roman"/>
          <w:sz w:val="24"/>
          <w:szCs w:val="24"/>
        </w:rPr>
        <w:t>Evaluate and analyze the environmental impacts of different energy sources and technologies.</w:t>
      </w:r>
    </w:p>
    <w:p w14:paraId="45E4C143" w14:textId="77777777" w:rsidR="004E544C" w:rsidRPr="00894CC1" w:rsidRDefault="004E544C" w:rsidP="004E544C">
      <w:pPr>
        <w:numPr>
          <w:ilvl w:val="0"/>
          <w:numId w:val="20"/>
        </w:numPr>
        <w:overflowPunct/>
        <w:autoSpaceDE/>
        <w:autoSpaceDN/>
        <w:adjustRightInd/>
        <w:spacing w:before="100" w:beforeAutospacing="1" w:after="100" w:afterAutospacing="1"/>
        <w:textAlignment w:val="auto"/>
        <w:rPr>
          <w:rFonts w:eastAsia="Times New Roman"/>
          <w:sz w:val="24"/>
          <w:szCs w:val="24"/>
        </w:rPr>
      </w:pPr>
      <w:r w:rsidRPr="00894CC1">
        <w:rPr>
          <w:rFonts w:eastAsia="Times New Roman"/>
          <w:sz w:val="24"/>
          <w:szCs w:val="24"/>
        </w:rPr>
        <w:t>Identify and assess the potential for renewable energy sources to contribute to a sustainable energy system.</w:t>
      </w:r>
    </w:p>
    <w:p w14:paraId="73D6F676" w14:textId="77777777" w:rsidR="004E544C" w:rsidRPr="00894CC1" w:rsidRDefault="004E544C" w:rsidP="004E544C">
      <w:pPr>
        <w:numPr>
          <w:ilvl w:val="0"/>
          <w:numId w:val="20"/>
        </w:numPr>
        <w:overflowPunct/>
        <w:autoSpaceDE/>
        <w:autoSpaceDN/>
        <w:adjustRightInd/>
        <w:spacing w:before="100" w:beforeAutospacing="1" w:after="100" w:afterAutospacing="1"/>
        <w:textAlignment w:val="auto"/>
        <w:rPr>
          <w:rFonts w:eastAsia="Times New Roman"/>
          <w:sz w:val="24"/>
          <w:szCs w:val="24"/>
        </w:rPr>
      </w:pPr>
      <w:r w:rsidRPr="00894CC1">
        <w:rPr>
          <w:rFonts w:eastAsia="Times New Roman"/>
          <w:sz w:val="24"/>
          <w:szCs w:val="24"/>
        </w:rPr>
        <w:t>Critically evaluate energy policies and regulations and propose strategies for improving energy and environmental sustainability.</w:t>
      </w:r>
    </w:p>
    <w:p w14:paraId="18BA05E1" w14:textId="77777777" w:rsidR="004E544C" w:rsidRPr="00894CC1" w:rsidRDefault="004E544C" w:rsidP="004E544C">
      <w:pPr>
        <w:numPr>
          <w:ilvl w:val="0"/>
          <w:numId w:val="20"/>
        </w:numPr>
        <w:overflowPunct/>
        <w:autoSpaceDE/>
        <w:autoSpaceDN/>
        <w:adjustRightInd/>
        <w:spacing w:before="100" w:beforeAutospacing="1" w:after="100" w:afterAutospacing="1"/>
        <w:textAlignment w:val="auto"/>
        <w:rPr>
          <w:rFonts w:eastAsia="Times New Roman"/>
          <w:sz w:val="24"/>
          <w:szCs w:val="24"/>
        </w:rPr>
      </w:pPr>
      <w:r w:rsidRPr="00894CC1">
        <w:rPr>
          <w:rFonts w:eastAsia="Times New Roman"/>
          <w:sz w:val="24"/>
          <w:szCs w:val="24"/>
        </w:rPr>
        <w:t>Develop skills in conducting research, data analysis, and communication of findings related to energy and environmental sustainability.</w:t>
      </w:r>
    </w:p>
    <w:p w14:paraId="03F0CA35" w14:textId="4835F57F" w:rsidR="00CA3F4E" w:rsidRPr="0079141C" w:rsidRDefault="00F3633D" w:rsidP="003D132F">
      <w:pPr>
        <w:ind w:left="2430" w:hanging="2430"/>
        <w:jc w:val="both"/>
        <w:rPr>
          <w:color w:val="00B050"/>
          <w:sz w:val="24"/>
          <w:szCs w:val="24"/>
        </w:rPr>
      </w:pPr>
      <w:r w:rsidRPr="0079141C">
        <w:rPr>
          <w:b/>
          <w:bCs/>
          <w:color w:val="00B050"/>
          <w:sz w:val="24"/>
          <w:szCs w:val="24"/>
        </w:rPr>
        <w:t xml:space="preserve">Course </w:t>
      </w:r>
      <w:r w:rsidR="003D132F" w:rsidRPr="0079141C">
        <w:rPr>
          <w:b/>
          <w:bCs/>
          <w:color w:val="00B050"/>
          <w:sz w:val="24"/>
          <w:szCs w:val="24"/>
        </w:rPr>
        <w:t>topics</w:t>
      </w:r>
      <w:r w:rsidR="00CA3F4E" w:rsidRPr="0079141C">
        <w:rPr>
          <w:b/>
          <w:bCs/>
          <w:color w:val="00B050"/>
          <w:sz w:val="24"/>
          <w:szCs w:val="24"/>
        </w:rPr>
        <w:t>:</w:t>
      </w:r>
    </w:p>
    <w:p w14:paraId="3FCA7DA9" w14:textId="628829A1" w:rsidR="00322788" w:rsidRPr="00322788" w:rsidRDefault="00C43DF2" w:rsidP="00322788">
      <w:pPr>
        <w:pStyle w:val="ListParagraph"/>
        <w:numPr>
          <w:ilvl w:val="0"/>
          <w:numId w:val="19"/>
        </w:numPr>
        <w:overflowPunct/>
        <w:autoSpaceDE/>
        <w:autoSpaceDN/>
        <w:adjustRightInd/>
        <w:spacing w:before="120"/>
        <w:textAlignment w:val="auto"/>
        <w:rPr>
          <w:rFonts w:eastAsia="Times New Roman"/>
          <w:sz w:val="24"/>
          <w:szCs w:val="24"/>
        </w:rPr>
      </w:pPr>
      <w:r w:rsidRPr="00322788">
        <w:rPr>
          <w:rFonts w:eastAsia="Times New Roman"/>
          <w:sz w:val="24"/>
          <w:szCs w:val="24"/>
        </w:rPr>
        <w:t>Broad topics</w:t>
      </w:r>
      <w:r w:rsidR="00322788" w:rsidRPr="00322788">
        <w:rPr>
          <w:rFonts w:eastAsia="Times New Roman"/>
          <w:sz w:val="24"/>
          <w:szCs w:val="24"/>
        </w:rPr>
        <w:t xml:space="preserve"> covered </w:t>
      </w:r>
    </w:p>
    <w:p w14:paraId="480F303F" w14:textId="74321131" w:rsidR="003D132F" w:rsidRPr="00894CC1" w:rsidRDefault="003D132F" w:rsidP="00322788">
      <w:pPr>
        <w:numPr>
          <w:ilvl w:val="1"/>
          <w:numId w:val="19"/>
        </w:numPr>
        <w:overflowPunct/>
        <w:autoSpaceDE/>
        <w:autoSpaceDN/>
        <w:adjustRightInd/>
        <w:spacing w:before="120"/>
        <w:textAlignment w:val="auto"/>
        <w:rPr>
          <w:rFonts w:eastAsia="Times New Roman"/>
          <w:sz w:val="24"/>
          <w:szCs w:val="24"/>
        </w:rPr>
      </w:pPr>
      <w:r w:rsidRPr="00894CC1">
        <w:rPr>
          <w:rFonts w:eastAsia="Times New Roman"/>
          <w:sz w:val="24"/>
          <w:szCs w:val="24"/>
        </w:rPr>
        <w:t>Introduction to energy and environmental sustainability</w:t>
      </w:r>
    </w:p>
    <w:p w14:paraId="09BAAAD8" w14:textId="77777777" w:rsidR="003D132F" w:rsidRPr="00894CC1"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Energy economics and policy</w:t>
      </w:r>
    </w:p>
    <w:p w14:paraId="5938DEA8" w14:textId="77777777" w:rsidR="003D132F" w:rsidRPr="00894CC1"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Energy sources and technologies</w:t>
      </w:r>
    </w:p>
    <w:p w14:paraId="75C2CA17" w14:textId="77777777" w:rsidR="003D132F" w:rsidRPr="00894CC1"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Energy and climate change</w:t>
      </w:r>
    </w:p>
    <w:p w14:paraId="4CCFC63F" w14:textId="77777777" w:rsidR="003D132F" w:rsidRPr="00894CC1"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Renewable energy technologies</w:t>
      </w:r>
    </w:p>
    <w:p w14:paraId="59F53C52" w14:textId="77777777" w:rsidR="003D132F" w:rsidRPr="00894CC1"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Energy efficiency and conservation</w:t>
      </w:r>
    </w:p>
    <w:p w14:paraId="30180309" w14:textId="77777777" w:rsidR="003D132F" w:rsidRPr="00894CC1"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Energy storage and distribution</w:t>
      </w:r>
    </w:p>
    <w:p w14:paraId="243943AB" w14:textId="77777777" w:rsidR="003D132F" w:rsidRPr="00894CC1"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Environmental impacts of energy systems</w:t>
      </w:r>
    </w:p>
    <w:p w14:paraId="43E5B0F7" w14:textId="77777777" w:rsidR="003D132F" w:rsidRPr="00894CC1"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Social and economic impacts of energy systems</w:t>
      </w:r>
    </w:p>
    <w:p w14:paraId="5DC2D642" w14:textId="77777777" w:rsidR="003D132F" w:rsidRDefault="003D132F" w:rsidP="00322788">
      <w:pPr>
        <w:numPr>
          <w:ilvl w:val="1"/>
          <w:numId w:val="19"/>
        </w:numPr>
        <w:overflowPunct/>
        <w:autoSpaceDE/>
        <w:autoSpaceDN/>
        <w:adjustRightInd/>
        <w:textAlignment w:val="auto"/>
        <w:rPr>
          <w:rFonts w:eastAsia="Times New Roman"/>
          <w:sz w:val="24"/>
          <w:szCs w:val="24"/>
        </w:rPr>
      </w:pPr>
      <w:r w:rsidRPr="00894CC1">
        <w:rPr>
          <w:rFonts w:eastAsia="Times New Roman"/>
          <w:sz w:val="24"/>
          <w:szCs w:val="24"/>
        </w:rPr>
        <w:t>Sustainable energy solutions</w:t>
      </w:r>
    </w:p>
    <w:p w14:paraId="573E6DBA" w14:textId="478FB734" w:rsidR="003927EE" w:rsidRDefault="003927EE"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Life Cycle Assessment</w:t>
      </w:r>
    </w:p>
    <w:p w14:paraId="3F5AD29E" w14:textId="77777777" w:rsidR="000B710C" w:rsidRPr="00894CC1" w:rsidRDefault="000B710C" w:rsidP="000B710C">
      <w:pPr>
        <w:overflowPunct/>
        <w:autoSpaceDE/>
        <w:autoSpaceDN/>
        <w:adjustRightInd/>
        <w:ind w:left="1440"/>
        <w:textAlignment w:val="auto"/>
        <w:rPr>
          <w:rFonts w:eastAsia="Times New Roman"/>
          <w:sz w:val="24"/>
          <w:szCs w:val="24"/>
        </w:rPr>
      </w:pPr>
    </w:p>
    <w:p w14:paraId="16A29CB6" w14:textId="5152F058" w:rsidR="003D132F" w:rsidRDefault="003D132F" w:rsidP="00097FEE">
      <w:pPr>
        <w:numPr>
          <w:ilvl w:val="0"/>
          <w:numId w:val="19"/>
        </w:numPr>
        <w:overflowPunct/>
        <w:autoSpaceDE/>
        <w:autoSpaceDN/>
        <w:adjustRightInd/>
        <w:textAlignment w:val="auto"/>
        <w:rPr>
          <w:rFonts w:eastAsia="Times New Roman"/>
          <w:sz w:val="24"/>
          <w:szCs w:val="24"/>
        </w:rPr>
      </w:pPr>
      <w:r w:rsidRPr="00894CC1">
        <w:rPr>
          <w:rFonts w:eastAsia="Times New Roman"/>
          <w:sz w:val="24"/>
          <w:szCs w:val="24"/>
        </w:rPr>
        <w:lastRenderedPageBreak/>
        <w:t xml:space="preserve">Case studies and </w:t>
      </w:r>
      <w:r w:rsidR="004E544C" w:rsidRPr="00894CC1">
        <w:rPr>
          <w:rFonts w:eastAsia="Times New Roman"/>
          <w:sz w:val="24"/>
          <w:szCs w:val="24"/>
        </w:rPr>
        <w:t>review</w:t>
      </w:r>
      <w:r w:rsidRPr="00894CC1">
        <w:rPr>
          <w:rFonts w:eastAsia="Times New Roman"/>
          <w:sz w:val="24"/>
          <w:szCs w:val="24"/>
        </w:rPr>
        <w:t xml:space="preserve"> exercises</w:t>
      </w:r>
    </w:p>
    <w:p w14:paraId="4B69AF63" w14:textId="1F6B473E" w:rsidR="00322788" w:rsidRDefault="008172E0"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Port Infrastructure</w:t>
      </w:r>
      <w:r w:rsidR="00F47FFA">
        <w:rPr>
          <w:rFonts w:eastAsia="Times New Roman"/>
          <w:sz w:val="24"/>
          <w:szCs w:val="24"/>
        </w:rPr>
        <w:t xml:space="preserve"> - Texas Energy Corridor Case Study</w:t>
      </w:r>
    </w:p>
    <w:p w14:paraId="73CBB330" w14:textId="77777777" w:rsidR="007A55EC" w:rsidRDefault="007A55EC"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Fossil-based Electricity Generation and Impacts</w:t>
      </w:r>
    </w:p>
    <w:p w14:paraId="6B71D5F6" w14:textId="788DD25A" w:rsidR="008172E0" w:rsidRDefault="008172E0"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 xml:space="preserve">Fracking and </w:t>
      </w:r>
      <w:r w:rsidR="007A55EC">
        <w:rPr>
          <w:rFonts w:eastAsia="Times New Roman"/>
          <w:sz w:val="24"/>
          <w:szCs w:val="24"/>
        </w:rPr>
        <w:t xml:space="preserve">Environmental </w:t>
      </w:r>
      <w:r>
        <w:rPr>
          <w:rFonts w:eastAsia="Times New Roman"/>
          <w:sz w:val="24"/>
          <w:szCs w:val="24"/>
        </w:rPr>
        <w:t>Impacts</w:t>
      </w:r>
    </w:p>
    <w:p w14:paraId="51E4899C" w14:textId="0AE33480" w:rsidR="008172E0" w:rsidRDefault="007A55EC"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Sustainable Materials Selection</w:t>
      </w:r>
    </w:p>
    <w:p w14:paraId="46DDDA87" w14:textId="68A6393D" w:rsidR="007A55EC" w:rsidRDefault="007A55EC"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Data Centers: Energy and Environmental Impacts</w:t>
      </w:r>
    </w:p>
    <w:p w14:paraId="3C7404D0" w14:textId="7B0E9A52" w:rsidR="007A55EC" w:rsidRDefault="003927EE"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 xml:space="preserve">Nuclear Energy: </w:t>
      </w:r>
      <w:r w:rsidR="00827E76">
        <w:rPr>
          <w:rFonts w:eastAsia="Times New Roman"/>
          <w:sz w:val="24"/>
          <w:szCs w:val="24"/>
        </w:rPr>
        <w:t>Cradle-to-Grave</w:t>
      </w:r>
    </w:p>
    <w:p w14:paraId="7D509466" w14:textId="3D7C1BD5" w:rsidR="00827E76" w:rsidRDefault="00827E76"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 xml:space="preserve">Battery </w:t>
      </w:r>
      <w:r w:rsidR="00193609">
        <w:rPr>
          <w:rFonts w:eastAsia="Times New Roman"/>
          <w:sz w:val="24"/>
          <w:szCs w:val="24"/>
        </w:rPr>
        <w:t>EVs</w:t>
      </w:r>
      <w:r>
        <w:rPr>
          <w:rFonts w:eastAsia="Times New Roman"/>
          <w:sz w:val="24"/>
          <w:szCs w:val="24"/>
        </w:rPr>
        <w:t xml:space="preserve"> and </w:t>
      </w:r>
      <w:r w:rsidR="00620DC0">
        <w:rPr>
          <w:rFonts w:eastAsia="Times New Roman"/>
          <w:sz w:val="24"/>
          <w:szCs w:val="24"/>
        </w:rPr>
        <w:t>Sustainability</w:t>
      </w:r>
    </w:p>
    <w:p w14:paraId="402EDD7F" w14:textId="5DC51E90" w:rsidR="00620DC0" w:rsidRDefault="00620DC0"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Rare Earth Materials, Metals, and Mining Impacts</w:t>
      </w:r>
    </w:p>
    <w:p w14:paraId="1DCA3736" w14:textId="5C248DCA" w:rsidR="00620DC0" w:rsidRDefault="00B02173"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Renewable Energy</w:t>
      </w:r>
      <w:r w:rsidR="006B3790">
        <w:rPr>
          <w:rFonts w:eastAsia="Times New Roman"/>
          <w:sz w:val="24"/>
          <w:szCs w:val="24"/>
        </w:rPr>
        <w:t xml:space="preserve"> and Sustainability</w:t>
      </w:r>
    </w:p>
    <w:p w14:paraId="1521EA3A" w14:textId="64E774A7" w:rsidR="003927EE" w:rsidRDefault="0049795C"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Energy and Environmental Impacts of Intensive Ag Operations</w:t>
      </w:r>
    </w:p>
    <w:p w14:paraId="41C9040B" w14:textId="12DCDCA0" w:rsidR="00D25AEF" w:rsidRDefault="00D25AEF"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Built Environment – Net Zero Energy</w:t>
      </w:r>
    </w:p>
    <w:p w14:paraId="27D7DDF8" w14:textId="241BC83E" w:rsidR="00193609" w:rsidRDefault="006517FA" w:rsidP="00322788">
      <w:pPr>
        <w:numPr>
          <w:ilvl w:val="1"/>
          <w:numId w:val="19"/>
        </w:numPr>
        <w:overflowPunct/>
        <w:autoSpaceDE/>
        <w:autoSpaceDN/>
        <w:adjustRightInd/>
        <w:textAlignment w:val="auto"/>
        <w:rPr>
          <w:rFonts w:eastAsia="Times New Roman"/>
          <w:sz w:val="24"/>
          <w:szCs w:val="24"/>
        </w:rPr>
      </w:pPr>
      <w:r>
        <w:rPr>
          <w:rFonts w:eastAsia="Times New Roman"/>
          <w:sz w:val="24"/>
          <w:szCs w:val="24"/>
        </w:rPr>
        <w:t xml:space="preserve">E&amp;ES </w:t>
      </w:r>
      <w:r w:rsidR="009017DA">
        <w:rPr>
          <w:rFonts w:eastAsia="Times New Roman"/>
          <w:sz w:val="24"/>
          <w:szCs w:val="24"/>
        </w:rPr>
        <w:t>Challenges of Wars</w:t>
      </w:r>
    </w:p>
    <w:p w14:paraId="4CABA359" w14:textId="77777777" w:rsidR="006517FA" w:rsidRPr="00894CC1" w:rsidRDefault="006517FA" w:rsidP="00D25AEF">
      <w:pPr>
        <w:overflowPunct/>
        <w:autoSpaceDE/>
        <w:autoSpaceDN/>
        <w:adjustRightInd/>
        <w:ind w:left="1440"/>
        <w:textAlignment w:val="auto"/>
        <w:rPr>
          <w:rFonts w:eastAsia="Times New Roman"/>
          <w:sz w:val="24"/>
          <w:szCs w:val="24"/>
        </w:rPr>
      </w:pPr>
    </w:p>
    <w:p w14:paraId="0F0E7975" w14:textId="77777777" w:rsidR="00FA61A2" w:rsidRPr="00894CC1" w:rsidRDefault="00FA61A2" w:rsidP="00CA3F4E">
      <w:pPr>
        <w:tabs>
          <w:tab w:val="left" w:pos="2430"/>
        </w:tabs>
        <w:ind w:left="2430" w:hanging="2430"/>
        <w:jc w:val="both"/>
        <w:rPr>
          <w:b/>
          <w:bCs/>
          <w:sz w:val="24"/>
          <w:szCs w:val="24"/>
        </w:rPr>
      </w:pPr>
    </w:p>
    <w:p w14:paraId="1443EBB9" w14:textId="3A53F5A8" w:rsidR="00CA3F4E" w:rsidRPr="00894CC1" w:rsidRDefault="00CA3F4E" w:rsidP="00D901BF">
      <w:pPr>
        <w:ind w:left="2430" w:hanging="2430"/>
        <w:jc w:val="both"/>
        <w:rPr>
          <w:rFonts w:eastAsia="Batang"/>
          <w:sz w:val="24"/>
          <w:szCs w:val="24"/>
          <w:lang w:eastAsia="ko-KR"/>
        </w:rPr>
      </w:pPr>
      <w:r w:rsidRPr="0079141C">
        <w:rPr>
          <w:b/>
          <w:bCs/>
          <w:color w:val="00B050"/>
          <w:sz w:val="24"/>
          <w:szCs w:val="24"/>
        </w:rPr>
        <w:t>Course format:</w:t>
      </w:r>
      <w:r w:rsidR="000B77D3" w:rsidRPr="0079141C">
        <w:rPr>
          <w:b/>
          <w:bCs/>
          <w:color w:val="00B050"/>
          <w:sz w:val="24"/>
          <w:szCs w:val="24"/>
        </w:rPr>
        <w:t xml:space="preserve">         </w:t>
      </w:r>
      <w:r w:rsidRPr="00894CC1">
        <w:rPr>
          <w:rFonts w:eastAsia="Batang" w:hint="eastAsia"/>
          <w:sz w:val="24"/>
          <w:szCs w:val="24"/>
          <w:lang w:eastAsia="ko-KR"/>
        </w:rPr>
        <w:t>3 hours of lecture per week</w:t>
      </w:r>
      <w:r w:rsidRPr="00894CC1">
        <w:rPr>
          <w:rFonts w:eastAsia="Batang"/>
          <w:sz w:val="24"/>
          <w:szCs w:val="24"/>
          <w:lang w:eastAsia="ko-KR"/>
        </w:rPr>
        <w:t xml:space="preserve">; </w:t>
      </w:r>
      <w:r w:rsidR="00BC1F1D" w:rsidRPr="00894CC1">
        <w:rPr>
          <w:bCs/>
          <w:sz w:val="24"/>
          <w:szCs w:val="24"/>
        </w:rPr>
        <w:t>Tue</w:t>
      </w:r>
      <w:r w:rsidR="0079141C">
        <w:rPr>
          <w:bCs/>
          <w:sz w:val="24"/>
          <w:szCs w:val="24"/>
        </w:rPr>
        <w:t>sdays</w:t>
      </w:r>
      <w:r w:rsidR="00894CC1">
        <w:rPr>
          <w:bCs/>
          <w:sz w:val="24"/>
          <w:szCs w:val="24"/>
        </w:rPr>
        <w:t xml:space="preserve"> &amp; </w:t>
      </w:r>
      <w:r w:rsidR="0079141C">
        <w:rPr>
          <w:bCs/>
          <w:sz w:val="24"/>
          <w:szCs w:val="24"/>
        </w:rPr>
        <w:t>Thursdays</w:t>
      </w:r>
      <w:r w:rsidR="00894CC1">
        <w:rPr>
          <w:bCs/>
          <w:sz w:val="24"/>
          <w:szCs w:val="24"/>
        </w:rPr>
        <w:t xml:space="preserve">, </w:t>
      </w:r>
      <w:r w:rsidR="00496C90">
        <w:rPr>
          <w:bCs/>
          <w:sz w:val="24"/>
          <w:szCs w:val="24"/>
        </w:rPr>
        <w:t>6:3</w:t>
      </w:r>
      <w:r w:rsidR="005A499F" w:rsidRPr="00894CC1">
        <w:rPr>
          <w:bCs/>
          <w:sz w:val="24"/>
          <w:szCs w:val="24"/>
        </w:rPr>
        <w:t>0</w:t>
      </w:r>
      <w:r w:rsidRPr="00894CC1">
        <w:rPr>
          <w:bCs/>
          <w:sz w:val="24"/>
          <w:szCs w:val="24"/>
        </w:rPr>
        <w:t xml:space="preserve">– </w:t>
      </w:r>
      <w:r w:rsidR="00496C90">
        <w:rPr>
          <w:bCs/>
          <w:sz w:val="24"/>
          <w:szCs w:val="24"/>
        </w:rPr>
        <w:t>7:5</w:t>
      </w:r>
      <w:r w:rsidR="009A4833" w:rsidRPr="00894CC1">
        <w:rPr>
          <w:bCs/>
          <w:sz w:val="24"/>
          <w:szCs w:val="24"/>
        </w:rPr>
        <w:t>0</w:t>
      </w:r>
      <w:r w:rsidRPr="00894CC1">
        <w:rPr>
          <w:bCs/>
          <w:sz w:val="24"/>
          <w:szCs w:val="24"/>
        </w:rPr>
        <w:t xml:space="preserve"> p.m.</w:t>
      </w:r>
    </w:p>
    <w:p w14:paraId="0CB6D7AD" w14:textId="77777777" w:rsidR="00CA3F4E" w:rsidRPr="00894CC1" w:rsidRDefault="00CA3F4E" w:rsidP="00CA3F4E">
      <w:pPr>
        <w:tabs>
          <w:tab w:val="left" w:pos="2430"/>
        </w:tabs>
        <w:ind w:left="2430" w:hanging="2430"/>
        <w:jc w:val="both"/>
        <w:rPr>
          <w:b/>
          <w:bCs/>
          <w:sz w:val="24"/>
          <w:szCs w:val="24"/>
        </w:rPr>
      </w:pPr>
    </w:p>
    <w:p w14:paraId="5D7CB58D" w14:textId="4F4570BE" w:rsidR="00CA3F4E" w:rsidRPr="00894CC1" w:rsidRDefault="00CA3F4E" w:rsidP="00D901BF">
      <w:pPr>
        <w:ind w:left="2430" w:hanging="2430"/>
        <w:jc w:val="both"/>
        <w:rPr>
          <w:bCs/>
          <w:sz w:val="24"/>
          <w:szCs w:val="24"/>
        </w:rPr>
      </w:pPr>
      <w:r w:rsidRPr="0079141C">
        <w:rPr>
          <w:b/>
          <w:bCs/>
          <w:color w:val="00B050"/>
          <w:sz w:val="24"/>
          <w:szCs w:val="24"/>
        </w:rPr>
        <w:t xml:space="preserve">Office hours: </w:t>
      </w:r>
      <w:r w:rsidR="000B77D3" w:rsidRPr="0079141C">
        <w:rPr>
          <w:b/>
          <w:bCs/>
          <w:color w:val="00B050"/>
          <w:sz w:val="24"/>
          <w:szCs w:val="24"/>
        </w:rPr>
        <w:t xml:space="preserve">            </w:t>
      </w:r>
      <w:r w:rsidR="009A4833" w:rsidRPr="00894CC1">
        <w:rPr>
          <w:bCs/>
          <w:sz w:val="24"/>
          <w:szCs w:val="24"/>
        </w:rPr>
        <w:t>By appointment</w:t>
      </w:r>
      <w:r w:rsidR="0004136C" w:rsidRPr="00894CC1">
        <w:rPr>
          <w:bCs/>
          <w:sz w:val="24"/>
          <w:szCs w:val="24"/>
        </w:rPr>
        <w:t xml:space="preserve"> only</w:t>
      </w:r>
    </w:p>
    <w:p w14:paraId="09CF0E77" w14:textId="77777777" w:rsidR="00CA3F4E" w:rsidRPr="00894CC1" w:rsidRDefault="00CA3F4E" w:rsidP="00CA3F4E">
      <w:pPr>
        <w:rPr>
          <w:b/>
          <w:bCs/>
          <w:sz w:val="24"/>
          <w:szCs w:val="24"/>
        </w:rPr>
      </w:pPr>
    </w:p>
    <w:p w14:paraId="3E291CF0" w14:textId="1A7376D0" w:rsidR="009A4833" w:rsidRPr="00894CC1" w:rsidRDefault="00CA3F4E" w:rsidP="009A4833">
      <w:pPr>
        <w:ind w:left="2160" w:hanging="2160"/>
        <w:rPr>
          <w:rFonts w:eastAsia="Batang"/>
          <w:bCs/>
          <w:sz w:val="24"/>
          <w:szCs w:val="24"/>
          <w:lang w:eastAsia="ko-KR"/>
        </w:rPr>
      </w:pPr>
      <w:r w:rsidRPr="0079141C">
        <w:rPr>
          <w:b/>
          <w:bCs/>
          <w:color w:val="00B050"/>
          <w:sz w:val="24"/>
          <w:szCs w:val="24"/>
        </w:rPr>
        <w:t>Grad</w:t>
      </w:r>
      <w:r w:rsidRPr="0079141C">
        <w:rPr>
          <w:rFonts w:eastAsia="Batang" w:hint="eastAsia"/>
          <w:b/>
          <w:bCs/>
          <w:color w:val="00B050"/>
          <w:sz w:val="24"/>
          <w:szCs w:val="24"/>
          <w:lang w:eastAsia="ko-KR"/>
        </w:rPr>
        <w:t>ing:</w:t>
      </w:r>
      <w:r w:rsidR="009A4833" w:rsidRPr="00894CC1">
        <w:rPr>
          <w:rFonts w:eastAsia="Batang"/>
          <w:b/>
          <w:bCs/>
          <w:sz w:val="24"/>
          <w:szCs w:val="24"/>
          <w:lang w:eastAsia="ko-KR"/>
        </w:rPr>
        <w:tab/>
      </w:r>
      <w:r w:rsidR="009A4833" w:rsidRPr="00894CC1">
        <w:rPr>
          <w:rFonts w:eastAsia="Batang"/>
          <w:bCs/>
          <w:sz w:val="24"/>
          <w:szCs w:val="24"/>
          <w:lang w:eastAsia="ko-KR"/>
        </w:rPr>
        <w:t>Class participation</w:t>
      </w:r>
      <w:r w:rsidR="009A4833" w:rsidRPr="00894CC1">
        <w:rPr>
          <w:rFonts w:eastAsia="Batang"/>
          <w:bCs/>
          <w:sz w:val="24"/>
          <w:szCs w:val="24"/>
          <w:lang w:eastAsia="ko-KR"/>
        </w:rPr>
        <w:tab/>
      </w:r>
      <w:r w:rsidR="009A4833" w:rsidRPr="00894CC1">
        <w:rPr>
          <w:rFonts w:eastAsia="Batang"/>
          <w:bCs/>
          <w:sz w:val="24"/>
          <w:szCs w:val="24"/>
          <w:lang w:eastAsia="ko-KR"/>
        </w:rPr>
        <w:tab/>
      </w:r>
      <w:r w:rsidR="003D132F" w:rsidRPr="00894CC1">
        <w:rPr>
          <w:rFonts w:eastAsia="Batang"/>
          <w:bCs/>
          <w:sz w:val="24"/>
          <w:szCs w:val="24"/>
          <w:lang w:eastAsia="ko-KR"/>
        </w:rPr>
        <w:t>2</w:t>
      </w:r>
      <w:r w:rsidR="009A4833" w:rsidRPr="00894CC1">
        <w:rPr>
          <w:rFonts w:eastAsia="Batang"/>
          <w:bCs/>
          <w:sz w:val="24"/>
          <w:szCs w:val="24"/>
          <w:lang w:eastAsia="ko-KR"/>
        </w:rPr>
        <w:t>0%</w:t>
      </w:r>
    </w:p>
    <w:p w14:paraId="4A4805A5" w14:textId="77BEAB05" w:rsidR="009A4833" w:rsidRPr="00894CC1" w:rsidRDefault="009A4833" w:rsidP="009A4833">
      <w:pPr>
        <w:ind w:left="2160" w:hanging="2160"/>
        <w:rPr>
          <w:rFonts w:eastAsia="Batang"/>
          <w:sz w:val="24"/>
          <w:szCs w:val="24"/>
          <w:lang w:eastAsia="ko-KR"/>
        </w:rPr>
      </w:pPr>
      <w:r w:rsidRPr="00894CC1">
        <w:rPr>
          <w:rFonts w:eastAsia="Batang"/>
          <w:b/>
          <w:bCs/>
          <w:sz w:val="24"/>
          <w:szCs w:val="24"/>
          <w:lang w:eastAsia="ko-KR"/>
        </w:rPr>
        <w:t xml:space="preserve">     </w:t>
      </w:r>
      <w:r w:rsidRPr="00894CC1">
        <w:rPr>
          <w:rFonts w:eastAsia="Batang"/>
          <w:b/>
          <w:bCs/>
          <w:sz w:val="24"/>
          <w:szCs w:val="24"/>
          <w:lang w:eastAsia="ko-KR"/>
        </w:rPr>
        <w:tab/>
      </w:r>
      <w:r w:rsidR="003D132F" w:rsidRPr="00894CC1">
        <w:rPr>
          <w:sz w:val="24"/>
          <w:szCs w:val="24"/>
        </w:rPr>
        <w:t>Assignments</w:t>
      </w:r>
      <w:r w:rsidR="005A499F" w:rsidRPr="00894CC1">
        <w:rPr>
          <w:sz w:val="24"/>
          <w:szCs w:val="24"/>
        </w:rPr>
        <w:t xml:space="preserve"> </w:t>
      </w:r>
      <w:r w:rsidR="004E544C" w:rsidRPr="00894CC1">
        <w:rPr>
          <w:sz w:val="24"/>
          <w:szCs w:val="24"/>
        </w:rPr>
        <w:t>and</w:t>
      </w:r>
      <w:r w:rsidR="005A499F" w:rsidRPr="00894CC1">
        <w:rPr>
          <w:sz w:val="24"/>
          <w:szCs w:val="24"/>
        </w:rPr>
        <w:t xml:space="preserve"> </w:t>
      </w:r>
      <w:r w:rsidR="004E544C" w:rsidRPr="00894CC1">
        <w:rPr>
          <w:sz w:val="24"/>
          <w:szCs w:val="24"/>
        </w:rPr>
        <w:t>q</w:t>
      </w:r>
      <w:r w:rsidR="005A499F" w:rsidRPr="00894CC1">
        <w:rPr>
          <w:sz w:val="24"/>
          <w:szCs w:val="24"/>
        </w:rPr>
        <w:t>uizzes</w:t>
      </w:r>
      <w:r w:rsidRPr="00894CC1">
        <w:rPr>
          <w:sz w:val="24"/>
          <w:szCs w:val="24"/>
        </w:rPr>
        <w:tab/>
      </w:r>
      <w:r w:rsidR="00F37F07">
        <w:rPr>
          <w:sz w:val="24"/>
          <w:szCs w:val="24"/>
        </w:rPr>
        <w:t>30</w:t>
      </w:r>
      <w:r w:rsidRPr="00894CC1">
        <w:rPr>
          <w:rFonts w:hint="eastAsia"/>
          <w:sz w:val="24"/>
          <w:szCs w:val="24"/>
        </w:rPr>
        <w:t>%</w:t>
      </w:r>
    </w:p>
    <w:p w14:paraId="634FAC0E" w14:textId="1E4BB92F" w:rsidR="009A4833" w:rsidRPr="00894CC1" w:rsidRDefault="009A4833" w:rsidP="003D132F">
      <w:pPr>
        <w:ind w:left="2160" w:hanging="2160"/>
        <w:rPr>
          <w:sz w:val="24"/>
          <w:szCs w:val="24"/>
        </w:rPr>
      </w:pPr>
      <w:r w:rsidRPr="00894CC1">
        <w:rPr>
          <w:rFonts w:eastAsia="Batang" w:hint="eastAsia"/>
          <w:sz w:val="24"/>
          <w:szCs w:val="24"/>
          <w:lang w:eastAsia="ko-KR"/>
        </w:rPr>
        <w:t xml:space="preserve">    </w:t>
      </w:r>
      <w:r w:rsidRPr="00894CC1">
        <w:rPr>
          <w:rFonts w:eastAsia="Batang"/>
          <w:sz w:val="24"/>
          <w:szCs w:val="24"/>
          <w:lang w:eastAsia="ko-KR"/>
        </w:rPr>
        <w:t xml:space="preserve"> </w:t>
      </w:r>
      <w:r w:rsidRPr="00894CC1">
        <w:rPr>
          <w:rFonts w:eastAsia="Batang"/>
          <w:sz w:val="24"/>
          <w:szCs w:val="24"/>
          <w:lang w:eastAsia="ko-KR"/>
        </w:rPr>
        <w:tab/>
      </w:r>
      <w:r w:rsidRPr="00894CC1">
        <w:rPr>
          <w:sz w:val="24"/>
          <w:szCs w:val="24"/>
        </w:rPr>
        <w:t xml:space="preserve">Unit </w:t>
      </w:r>
      <w:r w:rsidRPr="00894CC1">
        <w:rPr>
          <w:rFonts w:hint="eastAsia"/>
          <w:sz w:val="24"/>
          <w:szCs w:val="24"/>
        </w:rPr>
        <w:t>exam</w:t>
      </w:r>
      <w:r w:rsidRPr="00894CC1">
        <w:rPr>
          <w:sz w:val="24"/>
          <w:szCs w:val="24"/>
        </w:rPr>
        <w:tab/>
      </w:r>
      <w:r w:rsidRPr="00894CC1">
        <w:rPr>
          <w:sz w:val="24"/>
          <w:szCs w:val="24"/>
        </w:rPr>
        <w:tab/>
      </w:r>
      <w:r w:rsidRPr="00894CC1">
        <w:rPr>
          <w:sz w:val="24"/>
          <w:szCs w:val="24"/>
        </w:rPr>
        <w:tab/>
      </w:r>
      <w:r w:rsidR="00894CC1">
        <w:rPr>
          <w:sz w:val="24"/>
          <w:szCs w:val="24"/>
        </w:rPr>
        <w:t>2</w:t>
      </w:r>
      <w:r w:rsidR="003D132F" w:rsidRPr="00894CC1">
        <w:rPr>
          <w:sz w:val="24"/>
          <w:szCs w:val="24"/>
        </w:rPr>
        <w:t>0</w:t>
      </w:r>
      <w:r w:rsidRPr="00894CC1">
        <w:rPr>
          <w:rFonts w:hint="eastAsia"/>
          <w:sz w:val="24"/>
          <w:szCs w:val="24"/>
        </w:rPr>
        <w:t>%</w:t>
      </w:r>
    </w:p>
    <w:p w14:paraId="7097B198" w14:textId="21912C25" w:rsidR="000031C9" w:rsidRPr="0086034F" w:rsidRDefault="009A4833" w:rsidP="0086034F">
      <w:pPr>
        <w:pBdr>
          <w:bottom w:val="single" w:sz="12" w:space="8" w:color="auto"/>
        </w:pBdr>
        <w:ind w:left="2160" w:hanging="2160"/>
        <w:rPr>
          <w:sz w:val="24"/>
          <w:szCs w:val="24"/>
          <w:u w:val="single"/>
        </w:rPr>
      </w:pPr>
      <w:r w:rsidRPr="00894CC1">
        <w:rPr>
          <w:rFonts w:eastAsia="Batang"/>
          <w:sz w:val="24"/>
          <w:szCs w:val="24"/>
          <w:lang w:eastAsia="ko-KR"/>
        </w:rPr>
        <w:tab/>
      </w:r>
      <w:r w:rsidR="004B29C3" w:rsidRPr="0086034F">
        <w:rPr>
          <w:sz w:val="24"/>
          <w:szCs w:val="24"/>
          <w:u w:val="single"/>
        </w:rPr>
        <w:t>Semester</w:t>
      </w:r>
      <w:r w:rsidRPr="0086034F">
        <w:rPr>
          <w:rFonts w:hint="eastAsia"/>
          <w:sz w:val="24"/>
          <w:szCs w:val="24"/>
          <w:u w:val="single"/>
        </w:rPr>
        <w:t xml:space="preserve"> </w:t>
      </w:r>
      <w:r w:rsidRPr="0086034F">
        <w:rPr>
          <w:sz w:val="24"/>
          <w:szCs w:val="24"/>
          <w:u w:val="single"/>
        </w:rPr>
        <w:t>p</w:t>
      </w:r>
      <w:r w:rsidRPr="0086034F">
        <w:rPr>
          <w:rFonts w:hint="eastAsia"/>
          <w:sz w:val="24"/>
          <w:szCs w:val="24"/>
          <w:u w:val="single"/>
        </w:rPr>
        <w:t xml:space="preserve">roject </w:t>
      </w:r>
      <w:r w:rsidRPr="0086034F">
        <w:rPr>
          <w:sz w:val="24"/>
          <w:szCs w:val="24"/>
          <w:u w:val="single"/>
        </w:rPr>
        <w:tab/>
      </w:r>
      <w:r w:rsidRPr="0086034F">
        <w:rPr>
          <w:sz w:val="24"/>
          <w:szCs w:val="24"/>
          <w:u w:val="single"/>
        </w:rPr>
        <w:tab/>
      </w:r>
      <w:r w:rsidR="000031C9" w:rsidRPr="0086034F">
        <w:rPr>
          <w:sz w:val="24"/>
          <w:szCs w:val="24"/>
          <w:u w:val="single"/>
        </w:rPr>
        <w:t>3</w:t>
      </w:r>
      <w:r w:rsidR="003D132F" w:rsidRPr="0086034F">
        <w:rPr>
          <w:sz w:val="24"/>
          <w:szCs w:val="24"/>
          <w:u w:val="single"/>
        </w:rPr>
        <w:t>0</w:t>
      </w:r>
      <w:r w:rsidRPr="0086034F">
        <w:rPr>
          <w:rFonts w:hint="eastAsia"/>
          <w:sz w:val="24"/>
          <w:szCs w:val="24"/>
          <w:u w:val="single"/>
        </w:rPr>
        <w:t>%</w:t>
      </w:r>
      <w:r w:rsidR="0086034F">
        <w:rPr>
          <w:sz w:val="24"/>
          <w:szCs w:val="24"/>
          <w:u w:val="single"/>
        </w:rPr>
        <w:t xml:space="preserve">  </w:t>
      </w:r>
      <w:r w:rsidRPr="0086034F">
        <w:rPr>
          <w:sz w:val="24"/>
          <w:szCs w:val="24"/>
          <w:u w:val="single"/>
        </w:rPr>
        <w:t xml:space="preserve">  </w:t>
      </w:r>
    </w:p>
    <w:p w14:paraId="191C88BA" w14:textId="472D15D7" w:rsidR="00AE7981" w:rsidRPr="00894CC1" w:rsidRDefault="00AE7981" w:rsidP="000031C9">
      <w:pPr>
        <w:pBdr>
          <w:bottom w:val="single" w:sz="12" w:space="8" w:color="auto"/>
        </w:pBdr>
        <w:ind w:left="2160" w:hanging="2160"/>
        <w:rPr>
          <w:b/>
          <w:sz w:val="24"/>
          <w:szCs w:val="24"/>
        </w:rPr>
      </w:pPr>
      <w:r w:rsidRPr="00894CC1">
        <w:rPr>
          <w:b/>
          <w:sz w:val="24"/>
          <w:szCs w:val="24"/>
        </w:rPr>
        <w:t xml:space="preserve">     </w:t>
      </w:r>
      <w:r w:rsidR="009A4833" w:rsidRPr="00894CC1">
        <w:rPr>
          <w:b/>
          <w:sz w:val="24"/>
          <w:szCs w:val="24"/>
        </w:rPr>
        <w:tab/>
      </w:r>
      <w:r w:rsidRPr="00894CC1">
        <w:rPr>
          <w:b/>
          <w:sz w:val="24"/>
          <w:szCs w:val="24"/>
        </w:rPr>
        <w:t>Total</w:t>
      </w:r>
      <w:r w:rsidRPr="00894CC1">
        <w:rPr>
          <w:b/>
          <w:sz w:val="24"/>
          <w:szCs w:val="24"/>
        </w:rPr>
        <w:tab/>
      </w:r>
      <w:r w:rsidRPr="00894CC1">
        <w:rPr>
          <w:b/>
          <w:sz w:val="24"/>
          <w:szCs w:val="24"/>
        </w:rPr>
        <w:tab/>
      </w:r>
      <w:r w:rsidRPr="00894CC1">
        <w:rPr>
          <w:b/>
          <w:sz w:val="24"/>
          <w:szCs w:val="24"/>
        </w:rPr>
        <w:tab/>
      </w:r>
      <w:r w:rsidR="00DF7035">
        <w:rPr>
          <w:b/>
          <w:sz w:val="24"/>
          <w:szCs w:val="24"/>
        </w:rPr>
        <w:t xml:space="preserve">          </w:t>
      </w:r>
      <w:r w:rsidRPr="00894CC1">
        <w:rPr>
          <w:b/>
          <w:sz w:val="24"/>
          <w:szCs w:val="24"/>
        </w:rPr>
        <w:t>100%</w:t>
      </w:r>
    </w:p>
    <w:p w14:paraId="6B044B27" w14:textId="17213466" w:rsidR="008419B5" w:rsidRPr="0059375F" w:rsidRDefault="00CA3F4E" w:rsidP="0059375F">
      <w:pPr>
        <w:ind w:left="2430" w:hanging="2430"/>
        <w:rPr>
          <w:sz w:val="24"/>
          <w:szCs w:val="24"/>
        </w:rPr>
      </w:pPr>
      <w:r w:rsidRPr="00894CC1">
        <w:rPr>
          <w:b/>
          <w:bCs/>
          <w:sz w:val="24"/>
          <w:szCs w:val="24"/>
        </w:rPr>
        <w:tab/>
      </w:r>
      <w:r w:rsidRPr="00894CC1">
        <w:rPr>
          <w:sz w:val="24"/>
          <w:szCs w:val="24"/>
        </w:rPr>
        <w:t xml:space="preserve"> </w:t>
      </w:r>
    </w:p>
    <w:p w14:paraId="216B3D35" w14:textId="77777777" w:rsidR="00C01FC3" w:rsidRPr="0079141C" w:rsidRDefault="00C01FC3" w:rsidP="00C01FC3">
      <w:pPr>
        <w:overflowPunct/>
        <w:autoSpaceDE/>
        <w:autoSpaceDN/>
        <w:adjustRightInd/>
        <w:spacing w:line="276" w:lineRule="auto"/>
        <w:textAlignment w:val="auto"/>
        <w:rPr>
          <w:b/>
          <w:bCs/>
          <w:color w:val="00B050"/>
          <w:sz w:val="24"/>
          <w:szCs w:val="24"/>
        </w:rPr>
      </w:pPr>
      <w:r w:rsidRPr="0079141C">
        <w:rPr>
          <w:b/>
          <w:bCs/>
          <w:color w:val="00B050"/>
          <w:sz w:val="24"/>
          <w:szCs w:val="24"/>
        </w:rPr>
        <w:t>Communication Practices:</w:t>
      </w:r>
    </w:p>
    <w:p w14:paraId="3DA5A147" w14:textId="77D3FEA4" w:rsidR="00C01FC3" w:rsidRPr="00314D6D" w:rsidRDefault="00C01FC3" w:rsidP="00314D6D">
      <w:pPr>
        <w:spacing w:before="120"/>
        <w:rPr>
          <w:rFonts w:eastAsiaTheme="minorEastAsia" w:cstheme="minorHAnsi"/>
          <w:sz w:val="24"/>
          <w:szCs w:val="24"/>
        </w:rPr>
      </w:pPr>
      <w:r w:rsidRPr="00C27D5F">
        <w:rPr>
          <w:rFonts w:eastAsiaTheme="minorEastAsia" w:cstheme="minorHAnsi"/>
          <w:sz w:val="24"/>
          <w:szCs w:val="24"/>
        </w:rPr>
        <w:t xml:space="preserve">Connect with me through email and/or by attending office hours. During busy times, my inbox becomes rather full, so if you contact me and do not receive a response within two business days, please send a </w:t>
      </w:r>
      <w:r>
        <w:rPr>
          <w:rFonts w:eastAsiaTheme="minorEastAsia" w:cstheme="minorHAnsi"/>
          <w:sz w:val="24"/>
          <w:szCs w:val="24"/>
        </w:rPr>
        <w:t>follow-up</w:t>
      </w:r>
      <w:r w:rsidRPr="00C27D5F">
        <w:rPr>
          <w:rFonts w:eastAsiaTheme="minorEastAsia" w:cstheme="minorHAnsi"/>
          <w:sz w:val="24"/>
          <w:szCs w:val="24"/>
        </w:rPr>
        <w:t xml:space="preserve"> email. A gentle nudge is always appreciated. </w:t>
      </w:r>
      <w:r w:rsidRPr="00C27D5F">
        <w:rPr>
          <w:rFonts w:eastAsiaTheme="minorEastAsia" w:cstheme="minorHAnsi"/>
          <w:color w:val="000000" w:themeColor="text1"/>
          <w:sz w:val="24"/>
          <w:szCs w:val="24"/>
        </w:rPr>
        <w:t xml:space="preserve">Students will be notified by Eagle Alert if there is a campus closing that will impact a class and </w:t>
      </w:r>
      <w:r>
        <w:rPr>
          <w:rFonts w:eastAsiaTheme="minorEastAsia" w:cstheme="minorHAnsi"/>
          <w:color w:val="000000" w:themeColor="text1"/>
          <w:sz w:val="24"/>
          <w:szCs w:val="24"/>
        </w:rPr>
        <w:t>will be informed</w:t>
      </w:r>
      <w:r w:rsidRPr="00C27D5F">
        <w:rPr>
          <w:rFonts w:eastAsiaTheme="minorEastAsia" w:cstheme="minorHAnsi"/>
          <w:color w:val="000000" w:themeColor="text1"/>
          <w:sz w:val="24"/>
          <w:szCs w:val="24"/>
        </w:rPr>
        <w:t xml:space="preserve"> that the calendar is subject to change, citing the </w:t>
      </w:r>
      <w:hyperlink r:id="rId6" w:history="1">
        <w:r w:rsidRPr="00C27D5F">
          <w:rPr>
            <w:rStyle w:val="Hyperlink"/>
            <w:rFonts w:eastAsiaTheme="minorEastAsia" w:cstheme="minorHAnsi"/>
            <w:color w:val="00853E"/>
            <w:sz w:val="24"/>
            <w:szCs w:val="24"/>
          </w:rPr>
          <w:t>Campus Closures Policy</w:t>
        </w:r>
      </w:hyperlink>
      <w:r w:rsidRPr="00C27D5F">
        <w:rPr>
          <w:rFonts w:eastAsiaTheme="minorEastAsia" w:cstheme="minorHAnsi"/>
          <w:color w:val="000000" w:themeColor="text1"/>
          <w:sz w:val="24"/>
          <w:szCs w:val="24"/>
        </w:rPr>
        <w:t xml:space="preserve"> (</w:t>
      </w:r>
      <w:hyperlink r:id="rId7" w:history="1">
        <w:r w:rsidRPr="00C27D5F">
          <w:rPr>
            <w:rStyle w:val="Hyperlink"/>
            <w:rFonts w:eastAsiaTheme="minorEastAsia" w:cstheme="minorHAnsi"/>
            <w:color w:val="00853E"/>
            <w:sz w:val="24"/>
            <w:szCs w:val="24"/>
          </w:rPr>
          <w:t>https://policy.unt.edu/policy/15-006</w:t>
        </w:r>
      </w:hyperlink>
      <w:r w:rsidRPr="00C27D5F">
        <w:rPr>
          <w:rFonts w:eastAsiaTheme="minorEastAsia" w:cstheme="minorHAnsi"/>
          <w:color w:val="000000" w:themeColor="text1"/>
          <w:sz w:val="24"/>
          <w:szCs w:val="24"/>
        </w:rPr>
        <w:t xml:space="preserve">). </w:t>
      </w:r>
    </w:p>
    <w:p w14:paraId="1628E701" w14:textId="77777777" w:rsidR="00C01FC3" w:rsidRDefault="00C01FC3" w:rsidP="00C01FC3">
      <w:pPr>
        <w:overflowPunct/>
        <w:autoSpaceDE/>
        <w:autoSpaceDN/>
        <w:adjustRightInd/>
        <w:spacing w:line="276" w:lineRule="auto"/>
        <w:textAlignment w:val="auto"/>
        <w:rPr>
          <w:sz w:val="24"/>
          <w:szCs w:val="24"/>
        </w:rPr>
      </w:pPr>
    </w:p>
    <w:p w14:paraId="119DA568" w14:textId="1357B123" w:rsidR="000B77D3" w:rsidRPr="0079141C" w:rsidRDefault="00BC1F1D" w:rsidP="000B77D3">
      <w:pPr>
        <w:ind w:left="3600" w:hanging="3600"/>
        <w:jc w:val="both"/>
        <w:rPr>
          <w:rFonts w:eastAsia="Calibri"/>
          <w:b/>
          <w:color w:val="00B050"/>
          <w:sz w:val="24"/>
          <w:szCs w:val="24"/>
        </w:rPr>
      </w:pPr>
      <w:r w:rsidRPr="0079141C">
        <w:rPr>
          <w:rFonts w:eastAsia="Calibri"/>
          <w:b/>
          <w:color w:val="00B050"/>
          <w:sz w:val="24"/>
          <w:szCs w:val="24"/>
        </w:rPr>
        <w:t>Disability</w:t>
      </w:r>
      <w:r w:rsidR="00CA3F4E" w:rsidRPr="0079141C">
        <w:rPr>
          <w:rFonts w:eastAsia="Calibri"/>
          <w:b/>
          <w:color w:val="00B050"/>
          <w:sz w:val="24"/>
          <w:szCs w:val="24"/>
        </w:rPr>
        <w:t xml:space="preserve"> </w:t>
      </w:r>
      <w:r w:rsidR="00C27D5F" w:rsidRPr="0079141C">
        <w:rPr>
          <w:rFonts w:eastAsia="Calibri"/>
          <w:b/>
          <w:color w:val="00B050"/>
          <w:sz w:val="24"/>
          <w:szCs w:val="24"/>
        </w:rPr>
        <w:t>A</w:t>
      </w:r>
      <w:r w:rsidR="00CA3F4E" w:rsidRPr="0079141C">
        <w:rPr>
          <w:rFonts w:eastAsia="Calibri"/>
          <w:b/>
          <w:color w:val="00B050"/>
          <w:sz w:val="24"/>
          <w:szCs w:val="24"/>
        </w:rPr>
        <w:t>ccommodation:</w:t>
      </w:r>
      <w:r w:rsidR="00CA3F4E" w:rsidRPr="0079141C">
        <w:rPr>
          <w:rFonts w:eastAsia="Calibri"/>
          <w:b/>
          <w:color w:val="00B050"/>
          <w:sz w:val="24"/>
          <w:szCs w:val="24"/>
        </w:rPr>
        <w:tab/>
      </w:r>
    </w:p>
    <w:p w14:paraId="2D132D27" w14:textId="086CE284" w:rsidR="00C27D5F" w:rsidRPr="00C27D5F" w:rsidRDefault="00C27D5F" w:rsidP="00C27D5F">
      <w:pPr>
        <w:spacing w:before="120"/>
        <w:rPr>
          <w:rFonts w:cstheme="minorHAnsi"/>
          <w:color w:val="201F1E"/>
          <w:sz w:val="24"/>
          <w:szCs w:val="24"/>
          <w:shd w:val="clear" w:color="auto" w:fill="FFFFFF"/>
        </w:rPr>
      </w:pPr>
      <w:r w:rsidRPr="00C27D5F">
        <w:rPr>
          <w:rFonts w:cstheme="minorHAnsi"/>
          <w:color w:val="201F1E"/>
          <w:sz w:val="24"/>
          <w:szCs w:val="24"/>
          <w:shd w:val="clear" w:color="auto" w:fill="FFFFFF"/>
        </w:rPr>
        <w:t xml:space="preserve">The University of North Texas makes reasonable </w:t>
      </w:r>
      <w:proofErr w:type="gramStart"/>
      <w:r w:rsidR="00751DFD">
        <w:rPr>
          <w:rFonts w:cstheme="minorHAnsi"/>
          <w:color w:val="201F1E"/>
          <w:sz w:val="24"/>
          <w:szCs w:val="24"/>
          <w:shd w:val="clear" w:color="auto" w:fill="FFFFFF"/>
        </w:rPr>
        <w:t>accommodations</w:t>
      </w:r>
      <w:proofErr w:type="gramEnd"/>
      <w:r w:rsidRPr="00C27D5F">
        <w:rPr>
          <w:rFonts w:cstheme="minorHAnsi"/>
          <w:color w:val="201F1E"/>
          <w:sz w:val="24"/>
          <w:szCs w:val="24"/>
          <w:shd w:val="clear" w:color="auto" w:fill="FFFFFF"/>
        </w:rPr>
        <w:t xml:space="preserve"> for students with disabilities. To request </w:t>
      </w:r>
      <w:r w:rsidR="00751DFD" w:rsidRPr="00C27D5F">
        <w:rPr>
          <w:rFonts w:cstheme="minorHAnsi"/>
          <w:color w:val="201F1E"/>
          <w:sz w:val="24"/>
          <w:szCs w:val="24"/>
          <w:shd w:val="clear" w:color="auto" w:fill="FFFFFF"/>
        </w:rPr>
        <w:t>accommodation</w:t>
      </w:r>
      <w:r w:rsidRPr="00C27D5F">
        <w:rPr>
          <w:rFonts w:cstheme="minorHAnsi"/>
          <w:color w:val="201F1E"/>
          <w:sz w:val="24"/>
          <w:szCs w:val="24"/>
          <w:shd w:val="clear" w:color="auto" w:fill="FFFFFF"/>
        </w:rPr>
        <w:t xml:space="preserve">, you must first register with the Office of Disability Access (ODA) by completing an application for services and providing documentation to verify your eligibility each semester. Once your eligibility is confirmed, you may request your letter </w:t>
      </w:r>
      <w:proofErr w:type="gramStart"/>
      <w:r w:rsidRPr="00C27D5F">
        <w:rPr>
          <w:rFonts w:cstheme="minorHAnsi"/>
          <w:color w:val="201F1E"/>
          <w:sz w:val="24"/>
          <w:szCs w:val="24"/>
          <w:shd w:val="clear" w:color="auto" w:fill="FFFFFF"/>
        </w:rPr>
        <w:t>of</w:t>
      </w:r>
      <w:proofErr w:type="gramEnd"/>
      <w:r w:rsidRPr="00C27D5F">
        <w:rPr>
          <w:rFonts w:cstheme="minorHAnsi"/>
          <w:color w:val="201F1E"/>
          <w:sz w:val="24"/>
          <w:szCs w:val="24"/>
          <w:shd w:val="clear" w:color="auto" w:fill="FFFFFF"/>
        </w:rPr>
        <w:t xml:space="preserve"> accommodation. ODA will then email your faculty a letter of reasonable accommodation, initiating a private discussion about your specific needs in the course. </w:t>
      </w:r>
    </w:p>
    <w:p w14:paraId="53B7FC19" w14:textId="6C160A1E" w:rsidR="00C27D5F" w:rsidRPr="00C27D5F" w:rsidRDefault="00C27D5F" w:rsidP="00C27D5F">
      <w:pPr>
        <w:spacing w:before="120"/>
        <w:rPr>
          <w:rFonts w:cstheme="minorHAnsi"/>
          <w:color w:val="201F1E"/>
          <w:sz w:val="24"/>
          <w:szCs w:val="24"/>
          <w:shd w:val="clear" w:color="auto" w:fill="FFFFFF"/>
        </w:rPr>
      </w:pPr>
      <w:r w:rsidRPr="00C27D5F">
        <w:rPr>
          <w:rFonts w:cstheme="minorHAnsi"/>
          <w:color w:val="201F1E"/>
          <w:sz w:val="24"/>
          <w:szCs w:val="24"/>
          <w:shd w:val="clear" w:color="auto" w:fill="FFFFFF"/>
        </w:rPr>
        <w:t xml:space="preserve">You can request </w:t>
      </w:r>
      <w:r w:rsidR="006878CC" w:rsidRPr="00C27D5F">
        <w:rPr>
          <w:rFonts w:cstheme="minorHAnsi"/>
          <w:color w:val="201F1E"/>
          <w:sz w:val="24"/>
          <w:szCs w:val="24"/>
          <w:shd w:val="clear" w:color="auto" w:fill="FFFFFF"/>
        </w:rPr>
        <w:t>accommodation</w:t>
      </w:r>
      <w:r w:rsidRPr="00C27D5F">
        <w:rPr>
          <w:rFonts w:cstheme="minorHAnsi"/>
          <w:color w:val="201F1E"/>
          <w:sz w:val="24"/>
          <w:szCs w:val="24"/>
          <w:shd w:val="clear" w:color="auto" w:fill="FFFFFF"/>
        </w:rPr>
        <w:t xml:space="preserve"> at any time, but it’s important to provide ODA notice to your faculty as early as possible in the semester to avoid delays in implementation. Keep in mind that you must obtain a new letter of accommodation for each semester and meet with each faculty member before </w:t>
      </w:r>
      <w:r w:rsidR="006878CC" w:rsidRPr="00C27D5F">
        <w:rPr>
          <w:rFonts w:cstheme="minorHAnsi"/>
          <w:color w:val="201F1E"/>
          <w:sz w:val="24"/>
          <w:szCs w:val="24"/>
          <w:shd w:val="clear" w:color="auto" w:fill="FFFFFF"/>
        </w:rPr>
        <w:t>accommodation</w:t>
      </w:r>
      <w:r w:rsidRPr="00C27D5F">
        <w:rPr>
          <w:rFonts w:cstheme="minorHAnsi"/>
          <w:color w:val="201F1E"/>
          <w:sz w:val="24"/>
          <w:szCs w:val="24"/>
          <w:shd w:val="clear" w:color="auto" w:fill="FFFFFF"/>
        </w:rPr>
        <w:t xml:space="preserve"> can be implemented in each class. You are strongly encouraged </w:t>
      </w:r>
      <w:r w:rsidRPr="00C27D5F">
        <w:rPr>
          <w:rFonts w:cstheme="minorHAnsi"/>
          <w:color w:val="201F1E"/>
          <w:sz w:val="24"/>
          <w:szCs w:val="24"/>
          <w:shd w:val="clear" w:color="auto" w:fill="FFFFFF"/>
        </w:rPr>
        <w:lastRenderedPageBreak/>
        <w:t xml:space="preserve">to meet with faculty regarding your </w:t>
      </w:r>
      <w:r w:rsidR="006878CC" w:rsidRPr="00C27D5F">
        <w:rPr>
          <w:rFonts w:cstheme="minorHAnsi"/>
          <w:color w:val="201F1E"/>
          <w:sz w:val="24"/>
          <w:szCs w:val="24"/>
          <w:shd w:val="clear" w:color="auto" w:fill="FFFFFF"/>
        </w:rPr>
        <w:t>accommodation</w:t>
      </w:r>
      <w:r w:rsidRPr="00C27D5F">
        <w:rPr>
          <w:rFonts w:cstheme="minorHAnsi"/>
          <w:color w:val="201F1E"/>
          <w:sz w:val="24"/>
          <w:szCs w:val="24"/>
          <w:shd w:val="clear" w:color="auto" w:fill="FFFFFF"/>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r:id="rId8" w:history="1">
        <w:r w:rsidRPr="00C27D5F">
          <w:rPr>
            <w:rStyle w:val="Hyperlink"/>
            <w:rFonts w:cstheme="minorHAnsi"/>
            <w:sz w:val="24"/>
            <w:szCs w:val="24"/>
            <w:shd w:val="clear" w:color="auto" w:fill="FFFFFF"/>
          </w:rPr>
          <w:t>Office of Disability Access</w:t>
        </w:r>
      </w:hyperlink>
      <w:r w:rsidRPr="00C27D5F">
        <w:rPr>
          <w:rFonts w:cstheme="minorHAnsi"/>
          <w:color w:val="201F1E"/>
          <w:sz w:val="24"/>
          <w:szCs w:val="24"/>
          <w:shd w:val="clear" w:color="auto" w:fill="FFFFFF"/>
        </w:rPr>
        <w:t xml:space="preserve"> website (</w:t>
      </w:r>
      <w:hyperlink r:id="rId9" w:history="1">
        <w:r w:rsidRPr="00C27D5F">
          <w:rPr>
            <w:rStyle w:val="Hyperlink"/>
            <w:rFonts w:cstheme="minorHAnsi"/>
            <w:sz w:val="24"/>
            <w:szCs w:val="24"/>
            <w:shd w:val="clear" w:color="auto" w:fill="FFFFFF"/>
          </w:rPr>
          <w:t>https://studentaffairs.unt.edu/office-disability-access</w:t>
        </w:r>
      </w:hyperlink>
      <w:r w:rsidRPr="00C27D5F">
        <w:rPr>
          <w:rFonts w:cstheme="minorHAnsi"/>
          <w:color w:val="201F1E"/>
          <w:sz w:val="24"/>
          <w:szCs w:val="24"/>
          <w:u w:val="single"/>
          <w:shd w:val="clear" w:color="auto" w:fill="FFFFFF"/>
        </w:rPr>
        <w:t>)</w:t>
      </w:r>
      <w:r w:rsidRPr="00C27D5F">
        <w:rPr>
          <w:rFonts w:cstheme="minorHAnsi"/>
          <w:color w:val="201F1E"/>
          <w:sz w:val="24"/>
          <w:szCs w:val="24"/>
          <w:shd w:val="clear" w:color="auto" w:fill="FFFFFF"/>
        </w:rPr>
        <w:t>.</w:t>
      </w:r>
    </w:p>
    <w:p w14:paraId="3E52672D" w14:textId="77777777" w:rsidR="00DE4D53" w:rsidRPr="00C27D5F" w:rsidRDefault="00DE4D53" w:rsidP="00843EC6">
      <w:pPr>
        <w:overflowPunct/>
        <w:autoSpaceDE/>
        <w:autoSpaceDN/>
        <w:adjustRightInd/>
        <w:spacing w:line="276" w:lineRule="auto"/>
        <w:ind w:left="2430" w:hanging="2430"/>
        <w:textAlignment w:val="auto"/>
        <w:rPr>
          <w:sz w:val="24"/>
          <w:szCs w:val="24"/>
        </w:rPr>
      </w:pPr>
    </w:p>
    <w:p w14:paraId="6420220D" w14:textId="22CD1AF0" w:rsidR="00C27D5F" w:rsidRPr="0079141C" w:rsidRDefault="00C27D5F" w:rsidP="00DE4D53">
      <w:pPr>
        <w:overflowPunct/>
        <w:autoSpaceDE/>
        <w:autoSpaceDN/>
        <w:adjustRightInd/>
        <w:spacing w:line="276" w:lineRule="auto"/>
        <w:textAlignment w:val="auto"/>
        <w:rPr>
          <w:b/>
          <w:bCs/>
          <w:color w:val="00B050"/>
          <w:sz w:val="24"/>
          <w:szCs w:val="24"/>
        </w:rPr>
      </w:pPr>
      <w:r w:rsidRPr="0079141C">
        <w:rPr>
          <w:b/>
          <w:bCs/>
          <w:color w:val="00B050"/>
          <w:sz w:val="24"/>
          <w:szCs w:val="24"/>
        </w:rPr>
        <w:t>Academic Success Resources:</w:t>
      </w:r>
    </w:p>
    <w:p w14:paraId="12009954" w14:textId="77777777" w:rsidR="00C27D5F" w:rsidRPr="00C27D5F" w:rsidRDefault="00C27D5F" w:rsidP="00C27D5F">
      <w:pPr>
        <w:spacing w:before="120"/>
        <w:rPr>
          <w:color w:val="000000"/>
          <w:sz w:val="24"/>
          <w:szCs w:val="24"/>
          <w:shd w:val="clear" w:color="auto" w:fill="FFFFFF"/>
        </w:rPr>
      </w:pPr>
      <w:r w:rsidRPr="00C27D5F">
        <w:rPr>
          <w:color w:val="000000"/>
          <w:sz w:val="24"/>
          <w:szCs w:val="24"/>
          <w:shd w:val="clear" w:color="auto" w:fill="FFFFFF"/>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personal success. To explore campus resources designed to support you, check out </w:t>
      </w:r>
      <w:hyperlink r:id="rId10" w:history="1">
        <w:r w:rsidRPr="00C27D5F">
          <w:rPr>
            <w:rStyle w:val="Hyperlink"/>
            <w:sz w:val="24"/>
            <w:szCs w:val="24"/>
            <w:shd w:val="clear" w:color="auto" w:fill="FFFFFF"/>
          </w:rPr>
          <w:t>mental health services</w:t>
        </w:r>
      </w:hyperlink>
      <w:r w:rsidRPr="00C27D5F">
        <w:rPr>
          <w:color w:val="000000"/>
          <w:sz w:val="24"/>
          <w:szCs w:val="24"/>
          <w:shd w:val="clear" w:color="auto" w:fill="FFFFFF"/>
        </w:rPr>
        <w:t xml:space="preserve"> (</w:t>
      </w:r>
      <w:hyperlink r:id="rId11" w:history="1">
        <w:r w:rsidRPr="00C27D5F">
          <w:rPr>
            <w:rStyle w:val="Hyperlink"/>
            <w:sz w:val="24"/>
            <w:szCs w:val="24"/>
            <w:shd w:val="clear" w:color="auto" w:fill="FFFFFF"/>
          </w:rPr>
          <w:t>https://clear.unt.edu/student-support-services-policies</w:t>
        </w:r>
      </w:hyperlink>
      <w:r w:rsidRPr="00C27D5F">
        <w:rPr>
          <w:color w:val="000000"/>
          <w:sz w:val="24"/>
          <w:szCs w:val="24"/>
          <w:shd w:val="clear" w:color="auto" w:fill="FFFFFF"/>
        </w:rPr>
        <w:t xml:space="preserve">), visit </w:t>
      </w:r>
      <w:hyperlink r:id="rId12" w:history="1">
        <w:r w:rsidRPr="00C27D5F">
          <w:rPr>
            <w:rStyle w:val="Hyperlink"/>
            <w:sz w:val="24"/>
            <w:szCs w:val="24"/>
            <w:shd w:val="clear" w:color="auto" w:fill="FFFFFF"/>
          </w:rPr>
          <w:t>unt.edu/success</w:t>
        </w:r>
      </w:hyperlink>
      <w:r w:rsidRPr="00C27D5F">
        <w:rPr>
          <w:color w:val="000000"/>
          <w:sz w:val="24"/>
          <w:szCs w:val="24"/>
          <w:shd w:val="clear" w:color="auto" w:fill="FFFFFF"/>
        </w:rPr>
        <w:t xml:space="preserve">, and explore </w:t>
      </w:r>
      <w:hyperlink r:id="rId13" w:history="1">
        <w:r w:rsidRPr="00C27D5F">
          <w:rPr>
            <w:rStyle w:val="Hyperlink"/>
            <w:sz w:val="24"/>
            <w:szCs w:val="24"/>
            <w:shd w:val="clear" w:color="auto" w:fill="FFFFFF"/>
          </w:rPr>
          <w:t>unt.edu/wellness</w:t>
        </w:r>
      </w:hyperlink>
      <w:r w:rsidRPr="00C27D5F">
        <w:rPr>
          <w:color w:val="000000"/>
          <w:sz w:val="24"/>
          <w:szCs w:val="24"/>
          <w:shd w:val="clear" w:color="auto" w:fill="FFFFFF"/>
        </w:rPr>
        <w:t>. To get all your enrollment and student financial-related questions answered, go to </w:t>
      </w:r>
      <w:hyperlink r:id="rId14" w:history="1">
        <w:r w:rsidRPr="00C27D5F">
          <w:rPr>
            <w:rStyle w:val="Hyperlink"/>
            <w:sz w:val="24"/>
            <w:szCs w:val="24"/>
            <w:shd w:val="clear" w:color="auto" w:fill="FFFFFF"/>
          </w:rPr>
          <w:t>scrappysays.unt.edu</w:t>
        </w:r>
      </w:hyperlink>
      <w:r w:rsidRPr="00C27D5F">
        <w:rPr>
          <w:color w:val="000000"/>
          <w:sz w:val="24"/>
          <w:szCs w:val="24"/>
          <w:shd w:val="clear" w:color="auto" w:fill="FFFFFF"/>
        </w:rPr>
        <w:t>.</w:t>
      </w:r>
    </w:p>
    <w:p w14:paraId="265B1996" w14:textId="1C4419ED" w:rsidR="00C27D5F" w:rsidRPr="0079141C" w:rsidRDefault="00C27D5F" w:rsidP="00C27D5F">
      <w:pPr>
        <w:overflowPunct/>
        <w:autoSpaceDE/>
        <w:autoSpaceDN/>
        <w:adjustRightInd/>
        <w:spacing w:before="120" w:line="276" w:lineRule="auto"/>
        <w:textAlignment w:val="auto"/>
        <w:rPr>
          <w:b/>
          <w:bCs/>
          <w:color w:val="00B050"/>
          <w:sz w:val="24"/>
          <w:szCs w:val="24"/>
        </w:rPr>
      </w:pPr>
      <w:r w:rsidRPr="0079141C">
        <w:rPr>
          <w:b/>
          <w:bCs/>
          <w:color w:val="00B050"/>
          <w:sz w:val="24"/>
          <w:szCs w:val="24"/>
        </w:rPr>
        <w:t>GenAI Use:</w:t>
      </w:r>
    </w:p>
    <w:p w14:paraId="18E4CD86" w14:textId="21CE03A9" w:rsidR="00C27D5F" w:rsidRPr="00C27D5F" w:rsidRDefault="00C27D5F" w:rsidP="00C27D5F">
      <w:pPr>
        <w:pStyle w:val="Heading2"/>
        <w:spacing w:before="120" w:beforeAutospacing="0" w:after="0" w:afterAutospacing="0"/>
        <w:rPr>
          <w:rFonts w:cstheme="minorHAnsi"/>
          <w:b w:val="0"/>
          <w:bCs w:val="0"/>
          <w:sz w:val="24"/>
          <w:szCs w:val="24"/>
        </w:rPr>
      </w:pPr>
      <w:r w:rsidRPr="00C27D5F">
        <w:rPr>
          <w:rFonts w:cstheme="minorHAnsi"/>
          <w:b w:val="0"/>
          <w:bCs w:val="0"/>
          <w:sz w:val="24"/>
          <w:szCs w:val="24"/>
        </w:rPr>
        <w:t>In this course, you are encouraged to use Generative AI (GenAI) tools such as Claude, ChatGPT, Gemin</w:t>
      </w:r>
      <w:r>
        <w:rPr>
          <w:rFonts w:cstheme="minorHAnsi"/>
          <w:b w:val="0"/>
          <w:bCs w:val="0"/>
          <w:sz w:val="24"/>
          <w:szCs w:val="24"/>
        </w:rPr>
        <w:t xml:space="preserve">i, Grok, </w:t>
      </w:r>
      <w:r w:rsidR="00E2584E">
        <w:rPr>
          <w:rFonts w:cstheme="minorHAnsi"/>
          <w:b w:val="0"/>
          <w:bCs w:val="0"/>
          <w:sz w:val="24"/>
          <w:szCs w:val="24"/>
        </w:rPr>
        <w:t xml:space="preserve">Google Notebook, </w:t>
      </w:r>
      <w:r>
        <w:rPr>
          <w:rFonts w:cstheme="minorHAnsi"/>
          <w:b w:val="0"/>
          <w:bCs w:val="0"/>
          <w:sz w:val="24"/>
          <w:szCs w:val="24"/>
        </w:rPr>
        <w:t>or others</w:t>
      </w:r>
      <w:r w:rsidRPr="00C27D5F">
        <w:rPr>
          <w:rFonts w:cstheme="minorHAnsi"/>
          <w:b w:val="0"/>
          <w:bCs w:val="0"/>
          <w:sz w:val="24"/>
          <w:szCs w:val="24"/>
        </w:rPr>
        <w:t xml:space="preserve"> to support your learning and develop skills for a GenAI-oriented workforce. This use will help us stay technically proficient and ethically grounded. However, GenAI should complement, not replace, our course materials. If something seems unclear, feel free to ask.</w:t>
      </w:r>
    </w:p>
    <w:p w14:paraId="1CAD3B77" w14:textId="5985A338" w:rsidR="00C27D5F" w:rsidRPr="00C27D5F" w:rsidRDefault="00C27D5F" w:rsidP="00C27D5F">
      <w:pPr>
        <w:spacing w:before="120"/>
        <w:rPr>
          <w:rFonts w:cstheme="minorHAnsi"/>
          <w:sz w:val="24"/>
          <w:szCs w:val="24"/>
        </w:rPr>
      </w:pPr>
      <w:r w:rsidRPr="00C27D5F">
        <w:rPr>
          <w:rFonts w:cstheme="minorHAnsi"/>
          <w:sz w:val="24"/>
          <w:szCs w:val="24"/>
        </w:rPr>
        <w:t xml:space="preserve">I use GenAI to enhance materials, streamline tasks, generate prompts, create scenarios, draft syllabi, build study guides, </w:t>
      </w:r>
      <w:r>
        <w:rPr>
          <w:rFonts w:cstheme="minorHAnsi"/>
          <w:sz w:val="24"/>
          <w:szCs w:val="24"/>
        </w:rPr>
        <w:t xml:space="preserve">and </w:t>
      </w:r>
      <w:r w:rsidRPr="00C27D5F">
        <w:rPr>
          <w:rFonts w:cstheme="minorHAnsi"/>
          <w:sz w:val="24"/>
          <w:szCs w:val="24"/>
        </w:rPr>
        <w:t>analyze performance. I will always disclose how I use GenAI, and I expect the same from you.</w:t>
      </w:r>
    </w:p>
    <w:p w14:paraId="3CCEF708" w14:textId="77777777" w:rsidR="00C27D5F" w:rsidRDefault="00C27D5F" w:rsidP="00C27D5F">
      <w:pPr>
        <w:spacing w:before="120"/>
        <w:rPr>
          <w:rFonts w:cstheme="minorHAnsi"/>
          <w:sz w:val="24"/>
          <w:szCs w:val="24"/>
        </w:rPr>
      </w:pPr>
      <w:r w:rsidRPr="00C27D5F">
        <w:rPr>
          <w:rFonts w:cstheme="minorHAnsi"/>
          <w:sz w:val="24"/>
          <w:szCs w:val="24"/>
        </w:rPr>
        <w:t>In line with the UNT Honor Code, all work you submit must be your own. Using GenAI tools without attribution or relying on them to complete assignments violates academic integrity and will be addressed according to our policy.</w:t>
      </w:r>
    </w:p>
    <w:p w14:paraId="3A64E86D" w14:textId="5B18316E" w:rsidR="0079141C" w:rsidRPr="0079141C" w:rsidRDefault="0079141C" w:rsidP="00C27D5F">
      <w:pPr>
        <w:spacing w:before="120"/>
        <w:rPr>
          <w:rFonts w:cstheme="minorHAnsi"/>
          <w:b/>
          <w:bCs/>
          <w:color w:val="00B050"/>
          <w:sz w:val="24"/>
          <w:szCs w:val="24"/>
        </w:rPr>
      </w:pPr>
      <w:r w:rsidRPr="0079141C">
        <w:rPr>
          <w:rFonts w:cstheme="minorHAnsi"/>
          <w:b/>
          <w:bCs/>
          <w:color w:val="00B050"/>
          <w:sz w:val="24"/>
          <w:szCs w:val="24"/>
        </w:rPr>
        <w:t>Academic Integrity and Honor Code:</w:t>
      </w:r>
    </w:p>
    <w:p w14:paraId="5D2E8A30" w14:textId="5B3C1FF5" w:rsidR="0079141C" w:rsidRPr="0079141C" w:rsidRDefault="0079141C" w:rsidP="0079141C">
      <w:pPr>
        <w:spacing w:before="120"/>
        <w:rPr>
          <w:sz w:val="24"/>
          <w:szCs w:val="24"/>
        </w:rPr>
      </w:pPr>
      <w:r w:rsidRPr="0079141C">
        <w:rPr>
          <w:sz w:val="24"/>
          <w:szCs w:val="24"/>
        </w:rPr>
        <w:t xml:space="preserve">Every student in my class can improve by doing their work and trying their hardest with access to appropriate resources.  Students who use other people’s work without citations will be violating UNT’s Academic Integrity Policy.  Please read and follow this important set of </w:t>
      </w:r>
      <w:hyperlink r:id="rId15" w:history="1">
        <w:r w:rsidRPr="0079141C">
          <w:rPr>
            <w:rStyle w:val="Hyperlink"/>
            <w:color w:val="00853E"/>
            <w:sz w:val="24"/>
            <w:szCs w:val="24"/>
          </w:rPr>
          <w:t>guidelines for your academic success</w:t>
        </w:r>
      </w:hyperlink>
      <w:r w:rsidRPr="0079141C">
        <w:rPr>
          <w:sz w:val="24"/>
          <w:szCs w:val="24"/>
        </w:rPr>
        <w:t xml:space="preserve"> (</w:t>
      </w:r>
      <w:hyperlink r:id="rId16" w:history="1">
        <w:r w:rsidRPr="0079141C">
          <w:rPr>
            <w:rStyle w:val="Hyperlink"/>
            <w:color w:val="00853E"/>
            <w:sz w:val="24"/>
            <w:szCs w:val="24"/>
          </w:rPr>
          <w:t>https://policy.unt.edu/policy/06-003</w:t>
        </w:r>
      </w:hyperlink>
      <w:r w:rsidRPr="0079141C">
        <w:rPr>
          <w:sz w:val="24"/>
          <w:szCs w:val="24"/>
        </w:rPr>
        <w:t>).  If you have questions about this or any UNT policy, please email me or come discuss this with me during my office hours.</w:t>
      </w:r>
    </w:p>
    <w:p w14:paraId="69564CF8" w14:textId="77777777" w:rsidR="0079141C" w:rsidRPr="0079141C" w:rsidRDefault="0079141C" w:rsidP="0079141C">
      <w:pPr>
        <w:pStyle w:val="NormalWeb"/>
        <w:spacing w:before="120" w:beforeAutospacing="0" w:after="0" w:afterAutospacing="0"/>
        <w:rPr>
          <w:color w:val="00833B"/>
        </w:rPr>
      </w:pPr>
      <w:r w:rsidRPr="0079141C">
        <w:rPr>
          <w:b/>
          <w:bCs/>
          <w:i/>
          <w:iCs/>
          <w:u w:val="single"/>
        </w:rPr>
        <w:t>Honor Code:</w:t>
      </w:r>
      <w:r w:rsidRPr="0079141C">
        <w:t xml:space="preserve"> </w:t>
      </w:r>
      <w:r w:rsidRPr="0079141C">
        <w:rPr>
          <w:rStyle w:val="contentpasted0"/>
          <w:color w:val="202124"/>
        </w:rPr>
        <w:t xml:space="preserve">“I commit myself to honor, integrity, and responsibility as a student representing the University of North Texas community. I understand and pledge to uphold academic integrity as set forth by </w:t>
      </w:r>
      <w:hyperlink r:id="rId17" w:history="1">
        <w:r w:rsidRPr="0079141C">
          <w:rPr>
            <w:rStyle w:val="Hyperlink"/>
            <w:color w:val="00853E"/>
          </w:rPr>
          <w:t>UNT Student Academic Integrity Policy, 06.003</w:t>
        </w:r>
      </w:hyperlink>
      <w:r w:rsidRPr="0079141C">
        <w:rPr>
          <w:rStyle w:val="contentpasted0"/>
          <w:color w:val="202124"/>
        </w:rPr>
        <w:t xml:space="preserve"> (</w:t>
      </w:r>
      <w:hyperlink r:id="rId18" w:history="1">
        <w:r w:rsidRPr="0079141C">
          <w:rPr>
            <w:rStyle w:val="Hyperlink"/>
            <w:rFonts w:eastAsiaTheme="minorEastAsia"/>
            <w:color w:val="00853E"/>
          </w:rPr>
          <w:t>https://policy.unt.edu/policy/06-003</w:t>
        </w:r>
      </w:hyperlink>
      <w:r w:rsidRPr="0079141C">
        <w:rPr>
          <w:rFonts w:eastAsiaTheme="minorEastAsia"/>
        </w:rPr>
        <w:t>)</w:t>
      </w:r>
      <w:r w:rsidRPr="0079141C">
        <w:rPr>
          <w:rStyle w:val="contentpasted0"/>
          <w:color w:val="202124"/>
        </w:rPr>
        <w:t>. I affirm that the work I submit will always be my own, and the support I provide and receive will always be honorable.”</w:t>
      </w:r>
    </w:p>
    <w:p w14:paraId="44FDF1B5" w14:textId="6CC07A1E" w:rsidR="0079141C" w:rsidRPr="0079141C" w:rsidRDefault="0079141C" w:rsidP="0079141C">
      <w:pPr>
        <w:spacing w:before="120"/>
        <w:rPr>
          <w:b/>
          <w:bCs/>
          <w:color w:val="00B050"/>
          <w:sz w:val="24"/>
          <w:szCs w:val="24"/>
        </w:rPr>
      </w:pPr>
      <w:r w:rsidRPr="0079141C">
        <w:rPr>
          <w:b/>
          <w:bCs/>
          <w:color w:val="00B050"/>
          <w:sz w:val="24"/>
          <w:szCs w:val="24"/>
        </w:rPr>
        <w:t>Attendance Policy:</w:t>
      </w:r>
    </w:p>
    <w:p w14:paraId="45557733" w14:textId="2B37C9CC" w:rsidR="00C27D5F" w:rsidRPr="0079141C" w:rsidRDefault="0079141C" w:rsidP="0059375F">
      <w:pPr>
        <w:spacing w:before="120"/>
        <w:rPr>
          <w:sz w:val="24"/>
          <w:szCs w:val="24"/>
        </w:rPr>
      </w:pPr>
      <w:r w:rsidRPr="0079141C">
        <w:rPr>
          <w:rFonts w:eastAsiaTheme="minorEastAsia" w:cstheme="minorHAnsi"/>
          <w:sz w:val="24"/>
          <w:szCs w:val="24"/>
        </w:rPr>
        <w:t xml:space="preserve">Research has shown that students who attend class are more likely to be successful. You should attend every class unless you have a </w:t>
      </w:r>
      <w:r w:rsidR="00554856">
        <w:rPr>
          <w:rFonts w:eastAsiaTheme="minorEastAsia" w:cstheme="minorHAnsi"/>
          <w:sz w:val="24"/>
          <w:szCs w:val="24"/>
        </w:rPr>
        <w:t>university-excused</w:t>
      </w:r>
      <w:r w:rsidRPr="0079141C">
        <w:rPr>
          <w:rFonts w:eastAsiaTheme="minorEastAsia" w:cstheme="minorHAnsi"/>
          <w:sz w:val="24"/>
          <w:szCs w:val="24"/>
        </w:rPr>
        <w:t xml:space="preserve"> absence</w:t>
      </w:r>
      <w:r>
        <w:rPr>
          <w:rFonts w:eastAsiaTheme="minorEastAsia" w:cstheme="minorHAnsi"/>
          <w:sz w:val="24"/>
          <w:szCs w:val="24"/>
        </w:rPr>
        <w:t>,</w:t>
      </w:r>
      <w:r w:rsidRPr="0079141C">
        <w:rPr>
          <w:rFonts w:eastAsiaTheme="minorEastAsia" w:cstheme="minorHAnsi"/>
          <w:sz w:val="24"/>
          <w:szCs w:val="24"/>
        </w:rPr>
        <w:t xml:space="preserve"> such as active military service, </w:t>
      </w:r>
      <w:r w:rsidRPr="0079141C">
        <w:rPr>
          <w:rFonts w:eastAsiaTheme="minorEastAsia" w:cstheme="minorHAnsi"/>
          <w:sz w:val="24"/>
          <w:szCs w:val="24"/>
        </w:rPr>
        <w:lastRenderedPageBreak/>
        <w:t>a religious holy day, or an official university function</w:t>
      </w:r>
      <w:r>
        <w:rPr>
          <w:rFonts w:eastAsiaTheme="minorEastAsia" w:cstheme="minorHAnsi"/>
          <w:sz w:val="24"/>
          <w:szCs w:val="24"/>
        </w:rPr>
        <w:t>,</w:t>
      </w:r>
      <w:r w:rsidRPr="0079141C">
        <w:rPr>
          <w:rFonts w:eastAsiaTheme="minorEastAsia" w:cstheme="minorHAnsi"/>
          <w:sz w:val="24"/>
          <w:szCs w:val="24"/>
        </w:rPr>
        <w:t xml:space="preserve"> as stated in the </w:t>
      </w:r>
      <w:bookmarkStart w:id="0" w:name="_Hlk130549663"/>
      <w:r w:rsidRPr="0079141C">
        <w:rPr>
          <w:rFonts w:eastAsiaTheme="minorHAnsi" w:cstheme="minorBidi"/>
        </w:rPr>
        <w:fldChar w:fldCharType="begin"/>
      </w:r>
      <w:r w:rsidRPr="0079141C">
        <w:rPr>
          <w:color w:val="00853E"/>
          <w:sz w:val="24"/>
          <w:szCs w:val="24"/>
        </w:rPr>
        <w:instrText>HYPERLINK "https://policy.unt.edu/policy/06-039"</w:instrText>
      </w:r>
      <w:r w:rsidRPr="0079141C">
        <w:rPr>
          <w:rFonts w:eastAsiaTheme="minorHAnsi" w:cstheme="minorBidi"/>
        </w:rPr>
      </w:r>
      <w:r w:rsidRPr="0079141C">
        <w:rPr>
          <w:rFonts w:eastAsiaTheme="minorHAnsi" w:cstheme="minorBidi"/>
        </w:rPr>
        <w:fldChar w:fldCharType="separate"/>
      </w:r>
      <w:r w:rsidRPr="0079141C">
        <w:rPr>
          <w:color w:val="00853E"/>
          <w:sz w:val="24"/>
          <w:szCs w:val="24"/>
          <w:u w:val="single"/>
        </w:rPr>
        <w:t>S</w:t>
      </w:r>
      <w:r w:rsidRPr="0079141C">
        <w:rPr>
          <w:rStyle w:val="Hyperlink"/>
          <w:rFonts w:eastAsiaTheme="minorEastAsia" w:cstheme="minorHAnsi"/>
          <w:color w:val="00853E"/>
          <w:sz w:val="24"/>
          <w:szCs w:val="24"/>
        </w:rPr>
        <w:t>tudent Attendance and Authorized Absences Policy (PDF)</w:t>
      </w:r>
      <w:r w:rsidRPr="0079141C">
        <w:rPr>
          <w:rStyle w:val="Hyperlink"/>
          <w:rFonts w:eastAsiaTheme="minorEastAsia" w:cstheme="minorHAnsi"/>
          <w:color w:val="00853E"/>
          <w:sz w:val="24"/>
          <w:szCs w:val="24"/>
        </w:rPr>
        <w:fldChar w:fldCharType="end"/>
      </w:r>
      <w:r w:rsidRPr="0079141C">
        <w:rPr>
          <w:rStyle w:val="Hyperlink"/>
          <w:rFonts w:eastAsiaTheme="minorEastAsia" w:cstheme="minorHAnsi"/>
          <w:color w:val="00853E"/>
          <w:sz w:val="24"/>
          <w:szCs w:val="24"/>
        </w:rPr>
        <w:t xml:space="preserve"> </w:t>
      </w:r>
      <w:r w:rsidRPr="0079141C">
        <w:rPr>
          <w:rFonts w:eastAsiaTheme="minorEastAsia" w:cstheme="minorHAnsi"/>
          <w:sz w:val="24"/>
          <w:szCs w:val="24"/>
        </w:rPr>
        <w:t>(</w:t>
      </w:r>
      <w:hyperlink r:id="rId19" w:history="1">
        <w:r w:rsidRPr="0079141C">
          <w:rPr>
            <w:rStyle w:val="Hyperlink"/>
            <w:rFonts w:eastAsiaTheme="minorEastAsia" w:cstheme="minorHAnsi"/>
            <w:color w:val="00853E"/>
            <w:sz w:val="24"/>
            <w:szCs w:val="24"/>
          </w:rPr>
          <w:t>https://policy.unt.edu/policy/06-039</w:t>
        </w:r>
      </w:hyperlink>
      <w:r w:rsidRPr="0079141C">
        <w:rPr>
          <w:rFonts w:eastAsiaTheme="minorEastAsia" w:cstheme="minorHAnsi"/>
          <w:sz w:val="24"/>
          <w:szCs w:val="24"/>
        </w:rPr>
        <w:t>).</w:t>
      </w:r>
      <w:bookmarkEnd w:id="0"/>
      <w:r w:rsidRPr="0079141C">
        <w:rPr>
          <w:rFonts w:eastAsiaTheme="minorEastAsia" w:cstheme="minorHAnsi"/>
          <w:sz w:val="24"/>
          <w:szCs w:val="24"/>
        </w:rPr>
        <w:t xml:space="preserve">  Because this course involves collaboration, participation is essential to learning. Our project-based activities require you to be actively engaged in discussions and group work. I understand tardiness and </w:t>
      </w:r>
      <w:r w:rsidR="00554856" w:rsidRPr="0079141C">
        <w:rPr>
          <w:rFonts w:eastAsiaTheme="minorEastAsia" w:cstheme="minorHAnsi"/>
          <w:sz w:val="24"/>
          <w:szCs w:val="24"/>
        </w:rPr>
        <w:t>absence</w:t>
      </w:r>
      <w:r w:rsidRPr="0079141C">
        <w:rPr>
          <w:rFonts w:eastAsiaTheme="minorEastAsia" w:cstheme="minorHAnsi"/>
          <w:sz w:val="24"/>
          <w:szCs w:val="24"/>
        </w:rPr>
        <w:t xml:space="preserve"> may occur. If you are late </w:t>
      </w:r>
      <w:r w:rsidR="00554856" w:rsidRPr="0079141C">
        <w:rPr>
          <w:rFonts w:eastAsiaTheme="minorEastAsia" w:cstheme="minorHAnsi"/>
          <w:sz w:val="24"/>
          <w:szCs w:val="24"/>
        </w:rPr>
        <w:t>for class</w:t>
      </w:r>
      <w:r w:rsidRPr="0079141C">
        <w:rPr>
          <w:rFonts w:eastAsiaTheme="minorEastAsia" w:cstheme="minorHAnsi"/>
          <w:sz w:val="24"/>
          <w:szCs w:val="24"/>
        </w:rPr>
        <w:t xml:space="preserve">, please drop me an email to let me know the circumstances. </w:t>
      </w:r>
      <w:r w:rsidR="0059375F" w:rsidRPr="0079141C">
        <w:rPr>
          <w:rFonts w:eastAsiaTheme="minorEastAsia" w:cstheme="minorHAnsi"/>
          <w:sz w:val="24"/>
          <w:szCs w:val="24"/>
        </w:rPr>
        <w:t>If you cannot attend a class due to an emergency, please let me know. Your safety and well-being are important to me.</w:t>
      </w:r>
    </w:p>
    <w:sectPr w:rsidR="00C27D5F" w:rsidRPr="0079141C" w:rsidSect="00443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50EB"/>
    <w:multiLevelType w:val="hybridMultilevel"/>
    <w:tmpl w:val="12C68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0452D"/>
    <w:multiLevelType w:val="hybridMultilevel"/>
    <w:tmpl w:val="3DFEC92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91B6D"/>
    <w:multiLevelType w:val="hybridMultilevel"/>
    <w:tmpl w:val="006CAC7A"/>
    <w:lvl w:ilvl="0" w:tplc="07BE4B16">
      <w:start w:val="1"/>
      <w:numFmt w:val="decimal"/>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15:restartNumberingAfterBreak="0">
    <w:nsid w:val="1AED36A9"/>
    <w:multiLevelType w:val="multilevel"/>
    <w:tmpl w:val="4E6A8F44"/>
    <w:lvl w:ilvl="0">
      <w:start w:val="1"/>
      <w:numFmt w:val="decimal"/>
      <w:lvlText w:val="%1."/>
      <w:lvlJc w:val="left"/>
      <w:pPr>
        <w:tabs>
          <w:tab w:val="num" w:pos="1350"/>
        </w:tabs>
        <w:ind w:left="1350" w:hanging="360"/>
      </w:pPr>
    </w:lvl>
    <w:lvl w:ilvl="1" w:tentative="1">
      <w:start w:val="1"/>
      <w:numFmt w:val="decimal"/>
      <w:lvlText w:val="%2."/>
      <w:lvlJc w:val="left"/>
      <w:pPr>
        <w:tabs>
          <w:tab w:val="num" w:pos="2070"/>
        </w:tabs>
        <w:ind w:left="2070" w:hanging="360"/>
      </w:pPr>
    </w:lvl>
    <w:lvl w:ilvl="2" w:tentative="1">
      <w:start w:val="1"/>
      <w:numFmt w:val="decimal"/>
      <w:lvlText w:val="%3."/>
      <w:lvlJc w:val="left"/>
      <w:pPr>
        <w:tabs>
          <w:tab w:val="num" w:pos="2790"/>
        </w:tabs>
        <w:ind w:left="2790" w:hanging="360"/>
      </w:pPr>
    </w:lvl>
    <w:lvl w:ilvl="3" w:tentative="1">
      <w:start w:val="1"/>
      <w:numFmt w:val="decimal"/>
      <w:lvlText w:val="%4."/>
      <w:lvlJc w:val="left"/>
      <w:pPr>
        <w:tabs>
          <w:tab w:val="num" w:pos="3510"/>
        </w:tabs>
        <w:ind w:left="3510" w:hanging="360"/>
      </w:pPr>
    </w:lvl>
    <w:lvl w:ilvl="4" w:tentative="1">
      <w:start w:val="1"/>
      <w:numFmt w:val="decimal"/>
      <w:lvlText w:val="%5."/>
      <w:lvlJc w:val="left"/>
      <w:pPr>
        <w:tabs>
          <w:tab w:val="num" w:pos="4230"/>
        </w:tabs>
        <w:ind w:left="4230" w:hanging="360"/>
      </w:pPr>
    </w:lvl>
    <w:lvl w:ilvl="5" w:tentative="1">
      <w:start w:val="1"/>
      <w:numFmt w:val="decimal"/>
      <w:lvlText w:val="%6."/>
      <w:lvlJc w:val="left"/>
      <w:pPr>
        <w:tabs>
          <w:tab w:val="num" w:pos="4950"/>
        </w:tabs>
        <w:ind w:left="4950" w:hanging="360"/>
      </w:pPr>
    </w:lvl>
    <w:lvl w:ilvl="6" w:tentative="1">
      <w:start w:val="1"/>
      <w:numFmt w:val="decimal"/>
      <w:lvlText w:val="%7."/>
      <w:lvlJc w:val="left"/>
      <w:pPr>
        <w:tabs>
          <w:tab w:val="num" w:pos="5670"/>
        </w:tabs>
        <w:ind w:left="5670" w:hanging="360"/>
      </w:pPr>
    </w:lvl>
    <w:lvl w:ilvl="7" w:tentative="1">
      <w:start w:val="1"/>
      <w:numFmt w:val="decimal"/>
      <w:lvlText w:val="%8."/>
      <w:lvlJc w:val="left"/>
      <w:pPr>
        <w:tabs>
          <w:tab w:val="num" w:pos="6390"/>
        </w:tabs>
        <w:ind w:left="6390" w:hanging="360"/>
      </w:pPr>
    </w:lvl>
    <w:lvl w:ilvl="8" w:tentative="1">
      <w:start w:val="1"/>
      <w:numFmt w:val="decimal"/>
      <w:lvlText w:val="%9."/>
      <w:lvlJc w:val="left"/>
      <w:pPr>
        <w:tabs>
          <w:tab w:val="num" w:pos="7110"/>
        </w:tabs>
        <w:ind w:left="7110" w:hanging="360"/>
      </w:pPr>
    </w:lvl>
  </w:abstractNum>
  <w:abstractNum w:abstractNumId="4" w15:restartNumberingAfterBreak="0">
    <w:nsid w:val="2AF247FE"/>
    <w:multiLevelType w:val="hybridMultilevel"/>
    <w:tmpl w:val="5B2AE36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BC5BF8"/>
    <w:multiLevelType w:val="hybridMultilevel"/>
    <w:tmpl w:val="A2BC9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66CB5"/>
    <w:multiLevelType w:val="hybridMultilevel"/>
    <w:tmpl w:val="70C47DC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380968B1"/>
    <w:multiLevelType w:val="multilevel"/>
    <w:tmpl w:val="32AA1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496665"/>
    <w:multiLevelType w:val="hybridMultilevel"/>
    <w:tmpl w:val="FFDC574A"/>
    <w:lvl w:ilvl="0" w:tplc="0409000F">
      <w:start w:val="1"/>
      <w:numFmt w:val="decimal"/>
      <w:lvlText w:val="%1."/>
      <w:lvlJc w:val="left"/>
      <w:pPr>
        <w:ind w:left="1260" w:hanging="360"/>
      </w:pPr>
      <w:rPr>
        <w:rFont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F">
      <w:start w:val="1"/>
      <w:numFmt w:val="decimal"/>
      <w:lvlText w:val="%4."/>
      <w:lvlJc w:val="left"/>
      <w:pPr>
        <w:ind w:left="3420" w:hanging="360"/>
      </w:pPr>
      <w:rPr>
        <w:rFonts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50FB69EE"/>
    <w:multiLevelType w:val="multilevel"/>
    <w:tmpl w:val="ECF2873C"/>
    <w:lvl w:ilvl="0">
      <w:start w:val="1"/>
      <w:numFmt w:val="upperLetter"/>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477E3C"/>
    <w:multiLevelType w:val="hybridMultilevel"/>
    <w:tmpl w:val="2EB67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C81B7F"/>
    <w:multiLevelType w:val="multilevel"/>
    <w:tmpl w:val="DD66284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1800" w:hanging="36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36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360"/>
      </w:pPr>
      <w:rPr>
        <w:rFonts w:hint="default"/>
      </w:rPr>
    </w:lvl>
  </w:abstractNum>
  <w:abstractNum w:abstractNumId="12" w15:restartNumberingAfterBreak="0">
    <w:nsid w:val="677E0E05"/>
    <w:multiLevelType w:val="multilevel"/>
    <w:tmpl w:val="0E4CC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A75361"/>
    <w:multiLevelType w:val="hybridMultilevel"/>
    <w:tmpl w:val="FEFA866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432097"/>
    <w:multiLevelType w:val="hybridMultilevel"/>
    <w:tmpl w:val="A0508CFC"/>
    <w:lvl w:ilvl="0" w:tplc="0409000F">
      <w:start w:val="1"/>
      <w:numFmt w:val="decimal"/>
      <w:lvlText w:val="%1."/>
      <w:lvlJc w:val="left"/>
      <w:pPr>
        <w:ind w:left="1260" w:hanging="360"/>
      </w:pPr>
      <w:rPr>
        <w:rFont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F">
      <w:start w:val="1"/>
      <w:numFmt w:val="decimal"/>
      <w:lvlText w:val="%4."/>
      <w:lvlJc w:val="left"/>
      <w:pPr>
        <w:ind w:left="3420" w:hanging="360"/>
      </w:pPr>
      <w:rPr>
        <w:rFonts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76811530"/>
    <w:multiLevelType w:val="hybridMultilevel"/>
    <w:tmpl w:val="1D00C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6AD2B92"/>
    <w:multiLevelType w:val="multilevel"/>
    <w:tmpl w:val="64D0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1937F5"/>
    <w:multiLevelType w:val="multilevel"/>
    <w:tmpl w:val="CCEE6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4D4E7B"/>
    <w:multiLevelType w:val="hybridMultilevel"/>
    <w:tmpl w:val="217AC97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2F5C1B"/>
    <w:multiLevelType w:val="hybridMultilevel"/>
    <w:tmpl w:val="7E6426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0790514">
    <w:abstractNumId w:val="6"/>
  </w:num>
  <w:num w:numId="2" w16cid:durableId="1320886863">
    <w:abstractNumId w:val="5"/>
  </w:num>
  <w:num w:numId="3" w16cid:durableId="543450119">
    <w:abstractNumId w:val="4"/>
  </w:num>
  <w:num w:numId="4" w16cid:durableId="1648851031">
    <w:abstractNumId w:val="10"/>
  </w:num>
  <w:num w:numId="5" w16cid:durableId="1552766256">
    <w:abstractNumId w:val="1"/>
  </w:num>
  <w:num w:numId="6" w16cid:durableId="989285544">
    <w:abstractNumId w:val="18"/>
  </w:num>
  <w:num w:numId="7" w16cid:durableId="1452165199">
    <w:abstractNumId w:val="2"/>
  </w:num>
  <w:num w:numId="8" w16cid:durableId="925842791">
    <w:abstractNumId w:val="13"/>
  </w:num>
  <w:num w:numId="9" w16cid:durableId="405539986">
    <w:abstractNumId w:val="14"/>
  </w:num>
  <w:num w:numId="10" w16cid:durableId="1464537266">
    <w:abstractNumId w:val="8"/>
  </w:num>
  <w:num w:numId="11" w16cid:durableId="619722597">
    <w:abstractNumId w:val="19"/>
  </w:num>
  <w:num w:numId="12" w16cid:durableId="365833865">
    <w:abstractNumId w:val="11"/>
  </w:num>
  <w:num w:numId="13" w16cid:durableId="950740675">
    <w:abstractNumId w:val="15"/>
  </w:num>
  <w:num w:numId="14" w16cid:durableId="1563179233">
    <w:abstractNumId w:val="1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080" w:hanging="360"/>
        </w:pPr>
        <w:rPr>
          <w:rFonts w:hint="default"/>
          <w:b w:val="0"/>
        </w:rPr>
      </w:lvl>
    </w:lvlOverride>
    <w:lvlOverride w:ilvl="2">
      <w:lvl w:ilvl="2">
        <w:start w:val="1"/>
        <w:numFmt w:val="decimal"/>
        <w:lvlText w:val="%1.%2.%3."/>
        <w:lvlJc w:val="left"/>
        <w:pPr>
          <w:ind w:left="1800" w:hanging="360"/>
        </w:pPr>
        <w:rPr>
          <w:rFonts w:hint="default"/>
        </w:rPr>
      </w:lvl>
    </w:lvlOverride>
    <w:lvlOverride w:ilvl="3">
      <w:lvl w:ilvl="3">
        <w:start w:val="1"/>
        <w:numFmt w:val="decimal"/>
        <w:lvlText w:val="%1.%2.%3.%4."/>
        <w:lvlJc w:val="left"/>
        <w:pPr>
          <w:ind w:left="2520" w:hanging="360"/>
        </w:pPr>
        <w:rPr>
          <w:rFonts w:hint="default"/>
        </w:rPr>
      </w:lvl>
    </w:lvlOverride>
    <w:lvlOverride w:ilvl="4">
      <w:lvl w:ilvl="4">
        <w:start w:val="1"/>
        <w:numFmt w:val="decimal"/>
        <w:lvlText w:val="%1.%2.%3.%4.%5."/>
        <w:lvlJc w:val="left"/>
        <w:pPr>
          <w:ind w:left="3240" w:hanging="360"/>
        </w:pPr>
        <w:rPr>
          <w:rFonts w:hint="default"/>
        </w:rPr>
      </w:lvl>
    </w:lvlOverride>
    <w:lvlOverride w:ilvl="5">
      <w:lvl w:ilvl="5">
        <w:start w:val="1"/>
        <w:numFmt w:val="decimal"/>
        <w:lvlText w:val="%1.%2.%3.%4.%5.%6."/>
        <w:lvlJc w:val="left"/>
        <w:pPr>
          <w:ind w:left="3960" w:hanging="360"/>
        </w:pPr>
        <w:rPr>
          <w:rFonts w:hint="default"/>
        </w:rPr>
      </w:lvl>
    </w:lvlOverride>
    <w:lvlOverride w:ilvl="6">
      <w:lvl w:ilvl="6">
        <w:start w:val="1"/>
        <w:numFmt w:val="decimal"/>
        <w:lvlText w:val="%1.%2.%3.%4.%5.%6.%7."/>
        <w:lvlJc w:val="left"/>
        <w:pPr>
          <w:ind w:left="4680" w:hanging="360"/>
        </w:pPr>
        <w:rPr>
          <w:rFonts w:hint="default"/>
        </w:rPr>
      </w:lvl>
    </w:lvlOverride>
    <w:lvlOverride w:ilvl="7">
      <w:lvl w:ilvl="7">
        <w:start w:val="1"/>
        <w:numFmt w:val="decimal"/>
        <w:lvlText w:val="%1.%2.%3.%4.%5.%6.%7.%8."/>
        <w:lvlJc w:val="left"/>
        <w:pPr>
          <w:ind w:left="5400" w:hanging="360"/>
        </w:pPr>
        <w:rPr>
          <w:rFonts w:hint="default"/>
        </w:rPr>
      </w:lvl>
    </w:lvlOverride>
    <w:lvlOverride w:ilvl="8">
      <w:lvl w:ilvl="8">
        <w:start w:val="1"/>
        <w:numFmt w:val="decimal"/>
        <w:lvlText w:val="%1.%2.%3.%4.%5.%6.%7.%8.%9."/>
        <w:lvlJc w:val="left"/>
        <w:pPr>
          <w:ind w:left="6120" w:hanging="360"/>
        </w:pPr>
        <w:rPr>
          <w:rFonts w:hint="default"/>
        </w:rPr>
      </w:lvl>
    </w:lvlOverride>
  </w:num>
  <w:num w:numId="15" w16cid:durableId="1922595249">
    <w:abstractNumId w:val="7"/>
  </w:num>
  <w:num w:numId="16" w16cid:durableId="1867913078">
    <w:abstractNumId w:val="16"/>
  </w:num>
  <w:num w:numId="17" w16cid:durableId="1762144283">
    <w:abstractNumId w:val="12"/>
  </w:num>
  <w:num w:numId="18" w16cid:durableId="685063127">
    <w:abstractNumId w:val="3"/>
  </w:num>
  <w:num w:numId="19" w16cid:durableId="731806809">
    <w:abstractNumId w:val="9"/>
  </w:num>
  <w:num w:numId="20" w16cid:durableId="597635948">
    <w:abstractNumId w:val="17"/>
  </w:num>
  <w:num w:numId="21" w16cid:durableId="1428234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defaultTabStop w:val="720"/>
  <w:doNotHyphenateCaps/>
  <w:drawingGridHorizontalSpacing w:val="120"/>
  <w:drawingGridVerticalSpacing w:val="120"/>
  <w:displayVerticalDrawingGridEvery w:val="0"/>
  <w:doNotUseMarginsForDrawingGridOrigin/>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EC"/>
    <w:rsid w:val="000031C9"/>
    <w:rsid w:val="00022923"/>
    <w:rsid w:val="0002494B"/>
    <w:rsid w:val="0004136C"/>
    <w:rsid w:val="00097FEE"/>
    <w:rsid w:val="000B710C"/>
    <w:rsid w:val="000B77D3"/>
    <w:rsid w:val="000D652A"/>
    <w:rsid w:val="000E20C6"/>
    <w:rsid w:val="00193609"/>
    <w:rsid w:val="001A5685"/>
    <w:rsid w:val="00211DE3"/>
    <w:rsid w:val="002259A2"/>
    <w:rsid w:val="00252B0B"/>
    <w:rsid w:val="002E308D"/>
    <w:rsid w:val="0030376A"/>
    <w:rsid w:val="003051B9"/>
    <w:rsid w:val="00314D6D"/>
    <w:rsid w:val="00322788"/>
    <w:rsid w:val="003354AB"/>
    <w:rsid w:val="00356BE0"/>
    <w:rsid w:val="00357D14"/>
    <w:rsid w:val="0036344A"/>
    <w:rsid w:val="003927EE"/>
    <w:rsid w:val="003B3498"/>
    <w:rsid w:val="003B5623"/>
    <w:rsid w:val="003D132F"/>
    <w:rsid w:val="003F1F70"/>
    <w:rsid w:val="003F6CE0"/>
    <w:rsid w:val="00403771"/>
    <w:rsid w:val="00441DDA"/>
    <w:rsid w:val="00442B6A"/>
    <w:rsid w:val="00443022"/>
    <w:rsid w:val="00445A85"/>
    <w:rsid w:val="004910B2"/>
    <w:rsid w:val="00496C90"/>
    <w:rsid w:val="0049795C"/>
    <w:rsid w:val="004B29C3"/>
    <w:rsid w:val="004E544C"/>
    <w:rsid w:val="004E6BA1"/>
    <w:rsid w:val="004E710E"/>
    <w:rsid w:val="00534E22"/>
    <w:rsid w:val="0053572B"/>
    <w:rsid w:val="00546D43"/>
    <w:rsid w:val="00554856"/>
    <w:rsid w:val="00572DE4"/>
    <w:rsid w:val="0057362F"/>
    <w:rsid w:val="00575A35"/>
    <w:rsid w:val="00581AA0"/>
    <w:rsid w:val="0059375F"/>
    <w:rsid w:val="005A499F"/>
    <w:rsid w:val="005B11BE"/>
    <w:rsid w:val="005C5D2A"/>
    <w:rsid w:val="0062006D"/>
    <w:rsid w:val="00620DC0"/>
    <w:rsid w:val="00635586"/>
    <w:rsid w:val="00646694"/>
    <w:rsid w:val="0065016E"/>
    <w:rsid w:val="006517FA"/>
    <w:rsid w:val="00685858"/>
    <w:rsid w:val="006878CC"/>
    <w:rsid w:val="00696B2F"/>
    <w:rsid w:val="006B2654"/>
    <w:rsid w:val="006B28B5"/>
    <w:rsid w:val="006B3790"/>
    <w:rsid w:val="006B3934"/>
    <w:rsid w:val="006C1137"/>
    <w:rsid w:val="006F01FA"/>
    <w:rsid w:val="007072FE"/>
    <w:rsid w:val="007426CB"/>
    <w:rsid w:val="00751DFD"/>
    <w:rsid w:val="00756D1F"/>
    <w:rsid w:val="00766295"/>
    <w:rsid w:val="00774141"/>
    <w:rsid w:val="0079141C"/>
    <w:rsid w:val="00795EA9"/>
    <w:rsid w:val="007977AF"/>
    <w:rsid w:val="007A0EE9"/>
    <w:rsid w:val="007A55EC"/>
    <w:rsid w:val="007C51F3"/>
    <w:rsid w:val="008166EC"/>
    <w:rsid w:val="008172E0"/>
    <w:rsid w:val="00820DB6"/>
    <w:rsid w:val="00827E76"/>
    <w:rsid w:val="008419B5"/>
    <w:rsid w:val="00843EC6"/>
    <w:rsid w:val="0084730C"/>
    <w:rsid w:val="0086034F"/>
    <w:rsid w:val="00892D81"/>
    <w:rsid w:val="00892F37"/>
    <w:rsid w:val="00894CC1"/>
    <w:rsid w:val="008A541F"/>
    <w:rsid w:val="008C2699"/>
    <w:rsid w:val="008E2E1F"/>
    <w:rsid w:val="009017DA"/>
    <w:rsid w:val="00916AC0"/>
    <w:rsid w:val="00931848"/>
    <w:rsid w:val="00945430"/>
    <w:rsid w:val="00983EC4"/>
    <w:rsid w:val="009A4833"/>
    <w:rsid w:val="009D3221"/>
    <w:rsid w:val="009E59BD"/>
    <w:rsid w:val="00A23F71"/>
    <w:rsid w:val="00A456A9"/>
    <w:rsid w:val="00A61AE7"/>
    <w:rsid w:val="00A63AED"/>
    <w:rsid w:val="00A83CEA"/>
    <w:rsid w:val="00A93F51"/>
    <w:rsid w:val="00AE7981"/>
    <w:rsid w:val="00B02173"/>
    <w:rsid w:val="00B06D8A"/>
    <w:rsid w:val="00B21318"/>
    <w:rsid w:val="00B64319"/>
    <w:rsid w:val="00B65D8B"/>
    <w:rsid w:val="00B90424"/>
    <w:rsid w:val="00B92F3B"/>
    <w:rsid w:val="00BA33EB"/>
    <w:rsid w:val="00BC01EE"/>
    <w:rsid w:val="00BC1F1D"/>
    <w:rsid w:val="00BC6A7D"/>
    <w:rsid w:val="00C01FC3"/>
    <w:rsid w:val="00C022C9"/>
    <w:rsid w:val="00C2439C"/>
    <w:rsid w:val="00C27D5F"/>
    <w:rsid w:val="00C35F7A"/>
    <w:rsid w:val="00C37AD4"/>
    <w:rsid w:val="00C425C2"/>
    <w:rsid w:val="00C43DF2"/>
    <w:rsid w:val="00C4488D"/>
    <w:rsid w:val="00CA2D38"/>
    <w:rsid w:val="00CA3F4E"/>
    <w:rsid w:val="00CD305A"/>
    <w:rsid w:val="00CF298C"/>
    <w:rsid w:val="00D167A3"/>
    <w:rsid w:val="00D2515A"/>
    <w:rsid w:val="00D25AEF"/>
    <w:rsid w:val="00D378D4"/>
    <w:rsid w:val="00D901BF"/>
    <w:rsid w:val="00DC2E89"/>
    <w:rsid w:val="00DE46CB"/>
    <w:rsid w:val="00DE4D53"/>
    <w:rsid w:val="00DF7035"/>
    <w:rsid w:val="00E00EE4"/>
    <w:rsid w:val="00E2584E"/>
    <w:rsid w:val="00E26B0B"/>
    <w:rsid w:val="00E358B7"/>
    <w:rsid w:val="00E479F8"/>
    <w:rsid w:val="00E742A6"/>
    <w:rsid w:val="00EB793A"/>
    <w:rsid w:val="00ED5246"/>
    <w:rsid w:val="00EE19FD"/>
    <w:rsid w:val="00EE3D51"/>
    <w:rsid w:val="00F3633D"/>
    <w:rsid w:val="00F36DFE"/>
    <w:rsid w:val="00F37F07"/>
    <w:rsid w:val="00F47FFA"/>
    <w:rsid w:val="00F73EA0"/>
    <w:rsid w:val="00F768CD"/>
    <w:rsid w:val="00F9330E"/>
    <w:rsid w:val="00FA48A3"/>
    <w:rsid w:val="00FA61A2"/>
    <w:rsid w:val="00FC7945"/>
    <w:rsid w:val="00FF091E"/>
    <w:rsid w:val="00FF65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E332F2"/>
  <w15:docId w15:val="{6707B77B-E790-47E6-BBC7-1FEED77E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022"/>
    <w:pPr>
      <w:overflowPunct w:val="0"/>
      <w:autoSpaceDE w:val="0"/>
      <w:autoSpaceDN w:val="0"/>
      <w:adjustRightInd w:val="0"/>
      <w:spacing w:after="0" w:line="240" w:lineRule="auto"/>
      <w:textAlignment w:val="baseline"/>
    </w:pPr>
    <w:rPr>
      <w:sz w:val="20"/>
      <w:szCs w:val="20"/>
      <w:lang w:eastAsia="en-US"/>
    </w:rPr>
  </w:style>
  <w:style w:type="paragraph" w:styleId="Heading2">
    <w:name w:val="heading 2"/>
    <w:basedOn w:val="Normal"/>
    <w:link w:val="Heading2Char"/>
    <w:uiPriority w:val="9"/>
    <w:qFormat/>
    <w:rsid w:val="00CF298C"/>
    <w:pPr>
      <w:overflowPunct/>
      <w:autoSpaceDE/>
      <w:autoSpaceDN/>
      <w:adjustRightInd/>
      <w:spacing w:before="100" w:beforeAutospacing="1" w:after="100" w:afterAutospacing="1"/>
      <w:textAlignment w:val="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43022"/>
    <w:pPr>
      <w:overflowPunct/>
      <w:autoSpaceDE/>
      <w:autoSpaceDN/>
      <w:adjustRightInd/>
      <w:textAlignment w:val="auto"/>
    </w:pPr>
    <w:rPr>
      <w:rFonts w:ascii="Tahoma" w:hAnsi="Tahoma" w:cs="Tahoma"/>
      <w:sz w:val="16"/>
      <w:szCs w:val="16"/>
      <w:lang w:eastAsia="zh-CN"/>
    </w:rPr>
  </w:style>
  <w:style w:type="character" w:customStyle="1" w:styleId="BalloonTextChar">
    <w:name w:val="Balloon Text Char"/>
    <w:basedOn w:val="DefaultParagraphFont"/>
    <w:link w:val="BalloonText"/>
    <w:uiPriority w:val="99"/>
    <w:semiHidden/>
    <w:locked/>
    <w:rsid w:val="00443022"/>
    <w:rPr>
      <w:rFonts w:ascii="Tahoma" w:hAnsi="Tahoma" w:cs="Tahoma"/>
      <w:sz w:val="16"/>
      <w:szCs w:val="16"/>
      <w:lang w:eastAsia="en-US"/>
    </w:rPr>
  </w:style>
  <w:style w:type="character" w:styleId="FootnoteReference">
    <w:name w:val="footnote reference"/>
    <w:basedOn w:val="DefaultParagraphFont"/>
    <w:uiPriority w:val="99"/>
    <w:semiHidden/>
    <w:rsid w:val="00443022"/>
    <w:rPr>
      <w:rFonts w:cs="Times New Roman"/>
      <w:vertAlign w:val="superscript"/>
    </w:rPr>
  </w:style>
  <w:style w:type="paragraph" w:styleId="FootnoteText">
    <w:name w:val="footnote text"/>
    <w:basedOn w:val="Normal"/>
    <w:link w:val="FootnoteTextChar"/>
    <w:uiPriority w:val="99"/>
    <w:semiHidden/>
    <w:rsid w:val="00443022"/>
  </w:style>
  <w:style w:type="character" w:customStyle="1" w:styleId="FootnoteTextChar">
    <w:name w:val="Footnote Text Char"/>
    <w:basedOn w:val="DefaultParagraphFont"/>
    <w:link w:val="FootnoteText"/>
    <w:uiPriority w:val="99"/>
    <w:semiHidden/>
    <w:locked/>
    <w:rsid w:val="00443022"/>
    <w:rPr>
      <w:rFonts w:cs="Times New Roman"/>
      <w:sz w:val="20"/>
      <w:szCs w:val="20"/>
      <w:lang w:eastAsia="en-US"/>
    </w:rPr>
  </w:style>
  <w:style w:type="paragraph" w:styleId="ListParagraph">
    <w:name w:val="List Paragraph"/>
    <w:basedOn w:val="Normal"/>
    <w:uiPriority w:val="34"/>
    <w:qFormat/>
    <w:rsid w:val="00A83CEA"/>
    <w:pPr>
      <w:ind w:left="720"/>
      <w:contextualSpacing/>
    </w:pPr>
  </w:style>
  <w:style w:type="paragraph" w:styleId="NormalWeb">
    <w:name w:val="Normal (Web)"/>
    <w:basedOn w:val="Normal"/>
    <w:uiPriority w:val="99"/>
    <w:unhideWhenUsed/>
    <w:rsid w:val="00E26B0B"/>
    <w:pPr>
      <w:overflowPunct/>
      <w:autoSpaceDE/>
      <w:autoSpaceDN/>
      <w:adjustRightInd/>
      <w:spacing w:before="100" w:beforeAutospacing="1" w:after="100" w:afterAutospacing="1"/>
      <w:textAlignment w:val="auto"/>
    </w:pPr>
    <w:rPr>
      <w:rFonts w:eastAsia="Times New Roman"/>
      <w:sz w:val="24"/>
      <w:szCs w:val="24"/>
    </w:rPr>
  </w:style>
  <w:style w:type="character" w:styleId="Hyperlink">
    <w:name w:val="Hyperlink"/>
    <w:basedOn w:val="DefaultParagraphFont"/>
    <w:uiPriority w:val="99"/>
    <w:unhideWhenUsed/>
    <w:rsid w:val="00DE4D53"/>
    <w:rPr>
      <w:color w:val="0000FF" w:themeColor="hyperlink"/>
      <w:u w:val="single"/>
    </w:rPr>
  </w:style>
  <w:style w:type="character" w:customStyle="1" w:styleId="Heading2Char">
    <w:name w:val="Heading 2 Char"/>
    <w:basedOn w:val="DefaultParagraphFont"/>
    <w:link w:val="Heading2"/>
    <w:uiPriority w:val="9"/>
    <w:rsid w:val="00CF298C"/>
    <w:rPr>
      <w:rFonts w:eastAsia="Times New Roman"/>
      <w:b/>
      <w:bCs/>
      <w:sz w:val="36"/>
      <w:szCs w:val="36"/>
      <w:lang w:eastAsia="en-US"/>
    </w:rPr>
  </w:style>
  <w:style w:type="character" w:customStyle="1" w:styleId="contentpasted0">
    <w:name w:val="contentpasted0"/>
    <w:basedOn w:val="DefaultParagraphFont"/>
    <w:rsid w:val="00791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06198">
      <w:bodyDiv w:val="1"/>
      <w:marLeft w:val="0"/>
      <w:marRight w:val="0"/>
      <w:marTop w:val="0"/>
      <w:marBottom w:val="0"/>
      <w:divBdr>
        <w:top w:val="none" w:sz="0" w:space="0" w:color="auto"/>
        <w:left w:val="none" w:sz="0" w:space="0" w:color="auto"/>
        <w:bottom w:val="none" w:sz="0" w:space="0" w:color="auto"/>
        <w:right w:val="none" w:sz="0" w:space="0" w:color="auto"/>
      </w:divBdr>
      <w:divsChild>
        <w:div w:id="1272972227">
          <w:marLeft w:val="0"/>
          <w:marRight w:val="0"/>
          <w:marTop w:val="0"/>
          <w:marBottom w:val="0"/>
          <w:divBdr>
            <w:top w:val="none" w:sz="0" w:space="0" w:color="auto"/>
            <w:left w:val="none" w:sz="0" w:space="0" w:color="auto"/>
            <w:bottom w:val="none" w:sz="0" w:space="0" w:color="auto"/>
            <w:right w:val="none" w:sz="0" w:space="0" w:color="auto"/>
          </w:divBdr>
        </w:div>
        <w:div w:id="1516071209">
          <w:marLeft w:val="0"/>
          <w:marRight w:val="0"/>
          <w:marTop w:val="0"/>
          <w:marBottom w:val="0"/>
          <w:divBdr>
            <w:top w:val="none" w:sz="0" w:space="0" w:color="auto"/>
            <w:left w:val="none" w:sz="0" w:space="0" w:color="auto"/>
            <w:bottom w:val="none" w:sz="0" w:space="0" w:color="auto"/>
            <w:right w:val="none" w:sz="0" w:space="0" w:color="auto"/>
          </w:divBdr>
        </w:div>
        <w:div w:id="2131044082">
          <w:marLeft w:val="0"/>
          <w:marRight w:val="0"/>
          <w:marTop w:val="0"/>
          <w:marBottom w:val="0"/>
          <w:divBdr>
            <w:top w:val="none" w:sz="0" w:space="0" w:color="auto"/>
            <w:left w:val="none" w:sz="0" w:space="0" w:color="auto"/>
            <w:bottom w:val="none" w:sz="0" w:space="0" w:color="auto"/>
            <w:right w:val="none" w:sz="0" w:space="0" w:color="auto"/>
          </w:divBdr>
        </w:div>
        <w:div w:id="671371370">
          <w:marLeft w:val="0"/>
          <w:marRight w:val="0"/>
          <w:marTop w:val="0"/>
          <w:marBottom w:val="0"/>
          <w:divBdr>
            <w:top w:val="none" w:sz="0" w:space="0" w:color="auto"/>
            <w:left w:val="none" w:sz="0" w:space="0" w:color="auto"/>
            <w:bottom w:val="none" w:sz="0" w:space="0" w:color="auto"/>
            <w:right w:val="none" w:sz="0" w:space="0" w:color="auto"/>
          </w:divBdr>
        </w:div>
        <w:div w:id="422536202">
          <w:marLeft w:val="0"/>
          <w:marRight w:val="0"/>
          <w:marTop w:val="0"/>
          <w:marBottom w:val="0"/>
          <w:divBdr>
            <w:top w:val="none" w:sz="0" w:space="0" w:color="auto"/>
            <w:left w:val="none" w:sz="0" w:space="0" w:color="auto"/>
            <w:bottom w:val="none" w:sz="0" w:space="0" w:color="auto"/>
            <w:right w:val="none" w:sz="0" w:space="0" w:color="auto"/>
          </w:divBdr>
        </w:div>
      </w:divsChild>
    </w:div>
    <w:div w:id="317654451">
      <w:bodyDiv w:val="1"/>
      <w:marLeft w:val="0"/>
      <w:marRight w:val="0"/>
      <w:marTop w:val="0"/>
      <w:marBottom w:val="0"/>
      <w:divBdr>
        <w:top w:val="none" w:sz="0" w:space="0" w:color="auto"/>
        <w:left w:val="none" w:sz="0" w:space="0" w:color="auto"/>
        <w:bottom w:val="none" w:sz="0" w:space="0" w:color="auto"/>
        <w:right w:val="none" w:sz="0" w:space="0" w:color="auto"/>
      </w:divBdr>
    </w:div>
    <w:div w:id="556624255">
      <w:bodyDiv w:val="1"/>
      <w:marLeft w:val="0"/>
      <w:marRight w:val="0"/>
      <w:marTop w:val="0"/>
      <w:marBottom w:val="0"/>
      <w:divBdr>
        <w:top w:val="none" w:sz="0" w:space="0" w:color="auto"/>
        <w:left w:val="none" w:sz="0" w:space="0" w:color="auto"/>
        <w:bottom w:val="none" w:sz="0" w:space="0" w:color="auto"/>
        <w:right w:val="none" w:sz="0" w:space="0" w:color="auto"/>
      </w:divBdr>
    </w:div>
    <w:div w:id="1019352357">
      <w:bodyDiv w:val="1"/>
      <w:marLeft w:val="0"/>
      <w:marRight w:val="0"/>
      <w:marTop w:val="0"/>
      <w:marBottom w:val="0"/>
      <w:divBdr>
        <w:top w:val="none" w:sz="0" w:space="0" w:color="auto"/>
        <w:left w:val="none" w:sz="0" w:space="0" w:color="auto"/>
        <w:bottom w:val="none" w:sz="0" w:space="0" w:color="auto"/>
        <w:right w:val="none" w:sz="0" w:space="0" w:color="auto"/>
      </w:divBdr>
      <w:divsChild>
        <w:div w:id="163327483">
          <w:marLeft w:val="0"/>
          <w:marRight w:val="0"/>
          <w:marTop w:val="0"/>
          <w:marBottom w:val="0"/>
          <w:divBdr>
            <w:top w:val="none" w:sz="0" w:space="0" w:color="auto"/>
            <w:left w:val="none" w:sz="0" w:space="0" w:color="auto"/>
            <w:bottom w:val="none" w:sz="0" w:space="0" w:color="auto"/>
            <w:right w:val="none" w:sz="0" w:space="0" w:color="auto"/>
          </w:divBdr>
        </w:div>
        <w:div w:id="3095454">
          <w:marLeft w:val="0"/>
          <w:marRight w:val="0"/>
          <w:marTop w:val="0"/>
          <w:marBottom w:val="0"/>
          <w:divBdr>
            <w:top w:val="none" w:sz="0" w:space="0" w:color="auto"/>
            <w:left w:val="none" w:sz="0" w:space="0" w:color="auto"/>
            <w:bottom w:val="none" w:sz="0" w:space="0" w:color="auto"/>
            <w:right w:val="none" w:sz="0" w:space="0" w:color="auto"/>
          </w:divBdr>
        </w:div>
        <w:div w:id="1085027724">
          <w:marLeft w:val="0"/>
          <w:marRight w:val="0"/>
          <w:marTop w:val="0"/>
          <w:marBottom w:val="0"/>
          <w:divBdr>
            <w:top w:val="none" w:sz="0" w:space="0" w:color="auto"/>
            <w:left w:val="none" w:sz="0" w:space="0" w:color="auto"/>
            <w:bottom w:val="none" w:sz="0" w:space="0" w:color="auto"/>
            <w:right w:val="none" w:sz="0" w:space="0" w:color="auto"/>
          </w:divBdr>
        </w:div>
        <w:div w:id="1502348938">
          <w:marLeft w:val="0"/>
          <w:marRight w:val="0"/>
          <w:marTop w:val="0"/>
          <w:marBottom w:val="0"/>
          <w:divBdr>
            <w:top w:val="none" w:sz="0" w:space="0" w:color="auto"/>
            <w:left w:val="none" w:sz="0" w:space="0" w:color="auto"/>
            <w:bottom w:val="none" w:sz="0" w:space="0" w:color="auto"/>
            <w:right w:val="none" w:sz="0" w:space="0" w:color="auto"/>
          </w:divBdr>
        </w:div>
        <w:div w:id="1644307049">
          <w:marLeft w:val="0"/>
          <w:marRight w:val="0"/>
          <w:marTop w:val="0"/>
          <w:marBottom w:val="0"/>
          <w:divBdr>
            <w:top w:val="none" w:sz="0" w:space="0" w:color="auto"/>
            <w:left w:val="none" w:sz="0" w:space="0" w:color="auto"/>
            <w:bottom w:val="none" w:sz="0" w:space="0" w:color="auto"/>
            <w:right w:val="none" w:sz="0" w:space="0" w:color="auto"/>
          </w:divBdr>
        </w:div>
        <w:div w:id="593831274">
          <w:marLeft w:val="0"/>
          <w:marRight w:val="0"/>
          <w:marTop w:val="0"/>
          <w:marBottom w:val="0"/>
          <w:divBdr>
            <w:top w:val="none" w:sz="0" w:space="0" w:color="auto"/>
            <w:left w:val="none" w:sz="0" w:space="0" w:color="auto"/>
            <w:bottom w:val="none" w:sz="0" w:space="0" w:color="auto"/>
            <w:right w:val="none" w:sz="0" w:space="0" w:color="auto"/>
          </w:divBdr>
        </w:div>
        <w:div w:id="1848058360">
          <w:marLeft w:val="0"/>
          <w:marRight w:val="0"/>
          <w:marTop w:val="0"/>
          <w:marBottom w:val="0"/>
          <w:divBdr>
            <w:top w:val="none" w:sz="0" w:space="0" w:color="auto"/>
            <w:left w:val="none" w:sz="0" w:space="0" w:color="auto"/>
            <w:bottom w:val="none" w:sz="0" w:space="0" w:color="auto"/>
            <w:right w:val="none" w:sz="0" w:space="0" w:color="auto"/>
          </w:divBdr>
        </w:div>
        <w:div w:id="1069885554">
          <w:marLeft w:val="0"/>
          <w:marRight w:val="0"/>
          <w:marTop w:val="0"/>
          <w:marBottom w:val="0"/>
          <w:divBdr>
            <w:top w:val="none" w:sz="0" w:space="0" w:color="auto"/>
            <w:left w:val="none" w:sz="0" w:space="0" w:color="auto"/>
            <w:bottom w:val="none" w:sz="0" w:space="0" w:color="auto"/>
            <w:right w:val="none" w:sz="0" w:space="0" w:color="auto"/>
          </w:divBdr>
        </w:div>
        <w:div w:id="536161854">
          <w:marLeft w:val="0"/>
          <w:marRight w:val="0"/>
          <w:marTop w:val="0"/>
          <w:marBottom w:val="0"/>
          <w:divBdr>
            <w:top w:val="none" w:sz="0" w:space="0" w:color="auto"/>
            <w:left w:val="none" w:sz="0" w:space="0" w:color="auto"/>
            <w:bottom w:val="none" w:sz="0" w:space="0" w:color="auto"/>
            <w:right w:val="none" w:sz="0" w:space="0" w:color="auto"/>
          </w:divBdr>
        </w:div>
        <w:div w:id="542595576">
          <w:marLeft w:val="0"/>
          <w:marRight w:val="0"/>
          <w:marTop w:val="0"/>
          <w:marBottom w:val="0"/>
          <w:divBdr>
            <w:top w:val="none" w:sz="0" w:space="0" w:color="auto"/>
            <w:left w:val="none" w:sz="0" w:space="0" w:color="auto"/>
            <w:bottom w:val="none" w:sz="0" w:space="0" w:color="auto"/>
            <w:right w:val="none" w:sz="0" w:space="0" w:color="auto"/>
          </w:divBdr>
        </w:div>
        <w:div w:id="721562411">
          <w:marLeft w:val="0"/>
          <w:marRight w:val="0"/>
          <w:marTop w:val="0"/>
          <w:marBottom w:val="0"/>
          <w:divBdr>
            <w:top w:val="none" w:sz="0" w:space="0" w:color="auto"/>
            <w:left w:val="none" w:sz="0" w:space="0" w:color="auto"/>
            <w:bottom w:val="none" w:sz="0" w:space="0" w:color="auto"/>
            <w:right w:val="none" w:sz="0" w:space="0" w:color="auto"/>
          </w:divBdr>
        </w:div>
        <w:div w:id="799496355">
          <w:marLeft w:val="0"/>
          <w:marRight w:val="0"/>
          <w:marTop w:val="0"/>
          <w:marBottom w:val="0"/>
          <w:divBdr>
            <w:top w:val="none" w:sz="0" w:space="0" w:color="auto"/>
            <w:left w:val="none" w:sz="0" w:space="0" w:color="auto"/>
            <w:bottom w:val="none" w:sz="0" w:space="0" w:color="auto"/>
            <w:right w:val="none" w:sz="0" w:space="0" w:color="auto"/>
          </w:divBdr>
        </w:div>
        <w:div w:id="138110978">
          <w:marLeft w:val="0"/>
          <w:marRight w:val="0"/>
          <w:marTop w:val="0"/>
          <w:marBottom w:val="0"/>
          <w:divBdr>
            <w:top w:val="none" w:sz="0" w:space="0" w:color="auto"/>
            <w:left w:val="none" w:sz="0" w:space="0" w:color="auto"/>
            <w:bottom w:val="none" w:sz="0" w:space="0" w:color="auto"/>
            <w:right w:val="none" w:sz="0" w:space="0" w:color="auto"/>
          </w:divBdr>
        </w:div>
        <w:div w:id="1091121307">
          <w:marLeft w:val="0"/>
          <w:marRight w:val="0"/>
          <w:marTop w:val="0"/>
          <w:marBottom w:val="0"/>
          <w:divBdr>
            <w:top w:val="none" w:sz="0" w:space="0" w:color="auto"/>
            <w:left w:val="none" w:sz="0" w:space="0" w:color="auto"/>
            <w:bottom w:val="none" w:sz="0" w:space="0" w:color="auto"/>
            <w:right w:val="none" w:sz="0" w:space="0" w:color="auto"/>
          </w:divBdr>
        </w:div>
        <w:div w:id="1329670709">
          <w:marLeft w:val="0"/>
          <w:marRight w:val="0"/>
          <w:marTop w:val="0"/>
          <w:marBottom w:val="0"/>
          <w:divBdr>
            <w:top w:val="none" w:sz="0" w:space="0" w:color="auto"/>
            <w:left w:val="none" w:sz="0" w:space="0" w:color="auto"/>
            <w:bottom w:val="none" w:sz="0" w:space="0" w:color="auto"/>
            <w:right w:val="none" w:sz="0" w:space="0" w:color="auto"/>
          </w:divBdr>
        </w:div>
      </w:divsChild>
    </w:div>
    <w:div w:id="1235505387">
      <w:bodyDiv w:val="1"/>
      <w:marLeft w:val="0"/>
      <w:marRight w:val="0"/>
      <w:marTop w:val="0"/>
      <w:marBottom w:val="0"/>
      <w:divBdr>
        <w:top w:val="none" w:sz="0" w:space="0" w:color="auto"/>
        <w:left w:val="none" w:sz="0" w:space="0" w:color="auto"/>
        <w:bottom w:val="none" w:sz="0" w:space="0" w:color="auto"/>
        <w:right w:val="none" w:sz="0" w:space="0" w:color="auto"/>
      </w:divBdr>
      <w:divsChild>
        <w:div w:id="878779846">
          <w:marLeft w:val="0"/>
          <w:marRight w:val="0"/>
          <w:marTop w:val="0"/>
          <w:marBottom w:val="0"/>
          <w:divBdr>
            <w:top w:val="none" w:sz="0" w:space="0" w:color="auto"/>
            <w:left w:val="none" w:sz="0" w:space="0" w:color="auto"/>
            <w:bottom w:val="none" w:sz="0" w:space="0" w:color="auto"/>
            <w:right w:val="none" w:sz="0" w:space="0" w:color="auto"/>
          </w:divBdr>
        </w:div>
        <w:div w:id="980425585">
          <w:marLeft w:val="0"/>
          <w:marRight w:val="0"/>
          <w:marTop w:val="0"/>
          <w:marBottom w:val="0"/>
          <w:divBdr>
            <w:top w:val="none" w:sz="0" w:space="0" w:color="auto"/>
            <w:left w:val="none" w:sz="0" w:space="0" w:color="auto"/>
            <w:bottom w:val="none" w:sz="0" w:space="0" w:color="auto"/>
            <w:right w:val="none" w:sz="0" w:space="0" w:color="auto"/>
          </w:divBdr>
        </w:div>
        <w:div w:id="1032028014">
          <w:marLeft w:val="0"/>
          <w:marRight w:val="0"/>
          <w:marTop w:val="0"/>
          <w:marBottom w:val="0"/>
          <w:divBdr>
            <w:top w:val="none" w:sz="0" w:space="0" w:color="auto"/>
            <w:left w:val="none" w:sz="0" w:space="0" w:color="auto"/>
            <w:bottom w:val="none" w:sz="0" w:space="0" w:color="auto"/>
            <w:right w:val="none" w:sz="0" w:space="0" w:color="auto"/>
          </w:divBdr>
        </w:div>
      </w:divsChild>
    </w:div>
    <w:div w:id="125331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udentaffairs.unt.edu/office-disability-access" TargetMode="External"/><Relationship Id="rId13" Type="http://schemas.openxmlformats.org/officeDocument/2006/relationships/hyperlink" Target="https://www.unt.edu/wellness/index.html" TargetMode="External"/><Relationship Id="rId18" Type="http://schemas.openxmlformats.org/officeDocument/2006/relationships/hyperlink" Target="https://policy.unt.edu/policy/06-00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olicy.unt.edu/policy/15-006" TargetMode="External"/><Relationship Id="rId12" Type="http://schemas.openxmlformats.org/officeDocument/2006/relationships/hyperlink" Target="https://www.unt.edu/success/" TargetMode="External"/><Relationship Id="rId17" Type="http://schemas.openxmlformats.org/officeDocument/2006/relationships/hyperlink" Target="https://policy.unt.edu/policy/06-003" TargetMode="External"/><Relationship Id="rId2" Type="http://schemas.openxmlformats.org/officeDocument/2006/relationships/styles" Target="styles.xml"/><Relationship Id="rId16" Type="http://schemas.openxmlformats.org/officeDocument/2006/relationships/hyperlink" Target="https://policy.unt.edu/policy/06-00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olicy.unt.edu/policy/15-006" TargetMode="External"/><Relationship Id="rId11" Type="http://schemas.openxmlformats.org/officeDocument/2006/relationships/hyperlink" Target="https://clear.unt.edu/student-support-services-policies" TargetMode="External"/><Relationship Id="rId5" Type="http://schemas.openxmlformats.org/officeDocument/2006/relationships/hyperlink" Target="mailto:Kuruvilla.John@unt.edu" TargetMode="External"/><Relationship Id="rId15" Type="http://schemas.openxmlformats.org/officeDocument/2006/relationships/hyperlink" Target="https://policy.unt.edu/policy/06-003" TargetMode="External"/><Relationship Id="rId10" Type="http://schemas.openxmlformats.org/officeDocument/2006/relationships/hyperlink" Target="https://digitalstrategy.unt.edu/clear/student-support-services-policies.html" TargetMode="External"/><Relationship Id="rId19" Type="http://schemas.openxmlformats.org/officeDocument/2006/relationships/hyperlink" Target="https://policy.unt.edu/policy/06-039" TargetMode="External"/><Relationship Id="rId4" Type="http://schemas.openxmlformats.org/officeDocument/2006/relationships/webSettings" Target="webSettings.xml"/><Relationship Id="rId9" Type="http://schemas.openxmlformats.org/officeDocument/2006/relationships/hyperlink" Target="https://studentaffairs.unt.edu/office-disability-access" TargetMode="External"/><Relationship Id="rId14" Type="http://schemas.openxmlformats.org/officeDocument/2006/relationships/hyperlink" Target="http://scrappysay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MAE4513</vt:lpstr>
    </vt:vector>
  </TitlesOfParts>
  <Company>Oklahoma State University</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MAE4513</dc:title>
  <dc:creator>Authorized User</dc:creator>
  <cp:lastModifiedBy>John, Kuruvilla</cp:lastModifiedBy>
  <cp:revision>3</cp:revision>
  <cp:lastPrinted>2013-10-30T19:53:00Z</cp:lastPrinted>
  <dcterms:created xsi:type="dcterms:W3CDTF">2026-08-18T20:55:00Z</dcterms:created>
  <dcterms:modified xsi:type="dcterms:W3CDTF">2026-08-18T20:55:00Z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-1414206925</vt:i4>
  </property>
  <property fmtid="{D5CDD505-2E9C-101B-9397-08002B2CF9AE}" pid="3" name="_NewReviewCycle">
    <vt:lpwstr/>
  </property>
  <property fmtid="{D5CDD505-2E9C-101B-9397-08002B2CF9AE}" pid="4" name="_EmailSubject">
    <vt:lpwstr>new courses -&gt; numbers and reminder</vt:lpwstr>
  </property>
  <property fmtid="{D5CDD505-2E9C-101B-9397-08002B2CF9AE}" pid="5" name="_AuthorEmail">
    <vt:lpwstr>Tae-Youl.Choi@unt.edu</vt:lpwstr>
  </property>
  <property fmtid="{D5CDD505-2E9C-101B-9397-08002B2CF9AE}" pid="6" name="_AuthorEmailDisplayName">
    <vt:lpwstr>Choi, Tae-Youl</vt:lpwstr>
  </property>
  <property fmtid="{D5CDD505-2E9C-101B-9397-08002B2CF9AE}" pid="7" name="_PreviousAdHocReviewCycleID">
    <vt:i4>-632626563</vt:i4>
  </property>
  <property fmtid="{D5CDD505-2E9C-101B-9397-08002B2CF9AE}" pid="8" name="_ReviewingToolsShownOnce">
    <vt:lpwstr/>
  </property>
  <property fmtid="{D5CDD505-2E9C-101B-9397-08002B2CF9AE}" pid="9" name="GrammarlyDocumentId">
    <vt:lpwstr>391610a0-7042-40bf-947e-5c00ea9bb221</vt:lpwstr>
  </property>
</Properties>
</file>