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14EEE" w14:textId="3E683287" w:rsidR="00267FC5" w:rsidRDefault="00267FC5" w:rsidP="00267FC5">
      <w:pPr>
        <w:jc w:val="center"/>
        <w:rPr>
          <w:rFonts w:eastAsia="Batang"/>
          <w:b/>
          <w:sz w:val="28"/>
          <w:szCs w:val="28"/>
          <w:lang w:eastAsia="ko-KR"/>
        </w:rPr>
      </w:pPr>
      <w:r>
        <w:rPr>
          <w:rFonts w:eastAsia="Batang" w:hint="eastAsia"/>
          <w:b/>
          <w:sz w:val="28"/>
          <w:szCs w:val="28"/>
          <w:lang w:eastAsia="ko-KR"/>
        </w:rPr>
        <w:t>MEEN</w:t>
      </w:r>
      <w:r>
        <w:rPr>
          <w:rFonts w:eastAsia="Batang"/>
          <w:b/>
          <w:sz w:val="28"/>
          <w:szCs w:val="28"/>
          <w:lang w:eastAsia="ko-KR"/>
        </w:rPr>
        <w:t xml:space="preserve"> </w:t>
      </w:r>
      <w:r w:rsidR="001B76DE">
        <w:rPr>
          <w:rFonts w:eastAsia="Batang"/>
          <w:b/>
          <w:sz w:val="28"/>
          <w:szCs w:val="28"/>
          <w:lang w:eastAsia="ko-KR"/>
        </w:rPr>
        <w:t>4</w:t>
      </w:r>
      <w:r w:rsidR="00F0139B">
        <w:rPr>
          <w:rFonts w:eastAsia="Batang"/>
          <w:b/>
          <w:sz w:val="28"/>
          <w:szCs w:val="28"/>
          <w:lang w:eastAsia="ko-KR"/>
        </w:rPr>
        <w:t>332</w:t>
      </w:r>
    </w:p>
    <w:p w14:paraId="752EE17C" w14:textId="0E918BEF" w:rsidR="008166EC" w:rsidRPr="00CD305A" w:rsidRDefault="0055097E">
      <w:pPr>
        <w:jc w:val="center"/>
        <w:rPr>
          <w:rFonts w:eastAsia="Batang"/>
          <w:b/>
          <w:bCs/>
          <w:sz w:val="28"/>
          <w:szCs w:val="28"/>
          <w:lang w:eastAsia="ko-KR"/>
        </w:rPr>
      </w:pPr>
      <w:r>
        <w:rPr>
          <w:rFonts w:eastAsia="Batang"/>
          <w:b/>
          <w:sz w:val="28"/>
          <w:szCs w:val="28"/>
          <w:lang w:eastAsia="ko-KR"/>
        </w:rPr>
        <w:t xml:space="preserve">Fundamentals of </w:t>
      </w:r>
      <w:r w:rsidR="00E26B0B">
        <w:rPr>
          <w:rFonts w:eastAsia="Batang"/>
          <w:b/>
          <w:bCs/>
          <w:sz w:val="28"/>
          <w:szCs w:val="28"/>
          <w:lang w:eastAsia="ko-KR"/>
        </w:rPr>
        <w:t xml:space="preserve">Air Pollution </w:t>
      </w:r>
      <w:r w:rsidR="006B2654">
        <w:rPr>
          <w:rFonts w:eastAsia="Batang"/>
          <w:b/>
          <w:bCs/>
          <w:sz w:val="28"/>
          <w:szCs w:val="28"/>
          <w:lang w:eastAsia="ko-KR"/>
        </w:rPr>
        <w:t>Engineering</w:t>
      </w:r>
    </w:p>
    <w:p w14:paraId="0ADB144A" w14:textId="7AEA33B6" w:rsidR="00267FC5" w:rsidRPr="001C2D29" w:rsidRDefault="00B54B0C" w:rsidP="00267FC5">
      <w:pPr>
        <w:jc w:val="center"/>
        <w:rPr>
          <w:rFonts w:eastAsia="Batang"/>
          <w:b/>
          <w:bCs/>
          <w:i/>
          <w:sz w:val="28"/>
          <w:szCs w:val="28"/>
          <w:lang w:eastAsia="ko-KR"/>
        </w:rPr>
      </w:pPr>
      <w:r>
        <w:rPr>
          <w:rFonts w:eastAsia="Batang"/>
          <w:b/>
          <w:bCs/>
          <w:i/>
          <w:sz w:val="28"/>
          <w:szCs w:val="28"/>
          <w:lang w:eastAsia="ko-KR"/>
        </w:rPr>
        <w:t>Spring 2026</w:t>
      </w:r>
    </w:p>
    <w:p w14:paraId="276939CC" w14:textId="77777777" w:rsidR="00267FC5" w:rsidRPr="00C35F7A" w:rsidRDefault="00267FC5" w:rsidP="00CD305A">
      <w:pPr>
        <w:jc w:val="center"/>
        <w:rPr>
          <w:rFonts w:eastAsia="Batang"/>
          <w:b/>
          <w:sz w:val="28"/>
          <w:szCs w:val="28"/>
          <w:lang w:eastAsia="ko-KR"/>
        </w:rPr>
      </w:pPr>
    </w:p>
    <w:p w14:paraId="1FF5B151" w14:textId="77777777" w:rsidR="008166EC" w:rsidRDefault="008166EC">
      <w:pPr>
        <w:tabs>
          <w:tab w:val="left" w:pos="1710"/>
        </w:tabs>
        <w:spacing w:line="120" w:lineRule="exact"/>
        <w:jc w:val="both"/>
        <w:rPr>
          <w:rFonts w:eastAsia="Batang"/>
          <w:b/>
          <w:bCs/>
          <w:sz w:val="24"/>
          <w:szCs w:val="24"/>
          <w:lang w:eastAsia="ko-KR"/>
        </w:rPr>
      </w:pPr>
    </w:p>
    <w:p w14:paraId="2FA02CD2" w14:textId="77777777" w:rsidR="00CD305A" w:rsidRPr="00CD305A" w:rsidRDefault="00CD305A">
      <w:pPr>
        <w:tabs>
          <w:tab w:val="left" w:pos="1710"/>
        </w:tabs>
        <w:spacing w:line="120" w:lineRule="exact"/>
        <w:jc w:val="both"/>
        <w:rPr>
          <w:rFonts w:eastAsia="Batang"/>
          <w:b/>
          <w:bCs/>
          <w:sz w:val="24"/>
          <w:szCs w:val="24"/>
          <w:lang w:eastAsia="ko-KR"/>
        </w:rPr>
      </w:pPr>
    </w:p>
    <w:p w14:paraId="0426813D" w14:textId="5AE5762F" w:rsidR="00CA3F4E" w:rsidRDefault="00CA3F4E" w:rsidP="00B92F3B">
      <w:pPr>
        <w:tabs>
          <w:tab w:val="left" w:pos="2430"/>
        </w:tabs>
        <w:ind w:left="2434" w:hanging="2434"/>
        <w:jc w:val="both"/>
        <w:rPr>
          <w:noProof/>
          <w:sz w:val="24"/>
        </w:rPr>
      </w:pPr>
      <w:r>
        <w:rPr>
          <w:b/>
          <w:bCs/>
          <w:sz w:val="24"/>
          <w:szCs w:val="24"/>
        </w:rPr>
        <w:t xml:space="preserve">Course description:  </w:t>
      </w:r>
      <w:r>
        <w:rPr>
          <w:b/>
          <w:bCs/>
          <w:sz w:val="24"/>
          <w:szCs w:val="24"/>
        </w:rPr>
        <w:tab/>
      </w:r>
      <w:r w:rsidR="00B92F3B" w:rsidRPr="0066295E">
        <w:rPr>
          <w:noProof/>
          <w:sz w:val="24"/>
        </w:rPr>
        <w:t>Fundamental theories of air pollution and atmospheric science. Air pollution causes and impacts; atmospheric chemsitry and physics; meteorology; and an introduction to air quality models. Control technology of particulate and gaseous air pollutants; process design variables; and industrial and engineering applications of control technologies.</w:t>
      </w:r>
    </w:p>
    <w:p w14:paraId="2FF3D07A" w14:textId="77777777" w:rsidR="00B92F3B" w:rsidRPr="00B92F3B" w:rsidRDefault="00B92F3B" w:rsidP="00B92F3B">
      <w:pPr>
        <w:tabs>
          <w:tab w:val="left" w:pos="2430"/>
        </w:tabs>
        <w:ind w:left="2434" w:hanging="2434"/>
        <w:jc w:val="both"/>
        <w:rPr>
          <w:b/>
          <w:bCs/>
          <w:szCs w:val="24"/>
        </w:rPr>
      </w:pPr>
    </w:p>
    <w:p w14:paraId="5438AF3D" w14:textId="05CEBE0A" w:rsidR="00CA3F4E" w:rsidRPr="00A83CEA" w:rsidRDefault="00CA3F4E" w:rsidP="00CA3F4E">
      <w:pPr>
        <w:tabs>
          <w:tab w:val="left" w:pos="2430"/>
        </w:tabs>
        <w:ind w:left="2430" w:hanging="2430"/>
        <w:jc w:val="both"/>
        <w:rPr>
          <w:b/>
          <w:bCs/>
          <w:sz w:val="24"/>
          <w:szCs w:val="24"/>
        </w:rPr>
      </w:pPr>
      <w:r>
        <w:rPr>
          <w:b/>
          <w:bCs/>
          <w:sz w:val="24"/>
          <w:szCs w:val="24"/>
        </w:rPr>
        <w:t>Prerequisite(s):</w:t>
      </w:r>
      <w:r>
        <w:rPr>
          <w:b/>
          <w:bCs/>
          <w:sz w:val="24"/>
          <w:szCs w:val="24"/>
        </w:rPr>
        <w:tab/>
      </w:r>
      <w:r w:rsidRPr="00A83CEA">
        <w:rPr>
          <w:noProof/>
          <w:sz w:val="24"/>
          <w:szCs w:val="24"/>
        </w:rPr>
        <w:t xml:space="preserve">MEEN 3110 or consent of </w:t>
      </w:r>
      <w:r w:rsidR="00B54B0C">
        <w:rPr>
          <w:noProof/>
          <w:sz w:val="24"/>
          <w:szCs w:val="24"/>
        </w:rPr>
        <w:t xml:space="preserve">the </w:t>
      </w:r>
      <w:r w:rsidRPr="00A83CEA">
        <w:rPr>
          <w:noProof/>
          <w:sz w:val="24"/>
          <w:szCs w:val="24"/>
        </w:rPr>
        <w:t>department.</w:t>
      </w:r>
    </w:p>
    <w:p w14:paraId="1DA7AC33" w14:textId="77777777" w:rsidR="00CA3F4E" w:rsidRDefault="00CA3F4E" w:rsidP="00CA3F4E">
      <w:pPr>
        <w:tabs>
          <w:tab w:val="left" w:pos="2430"/>
        </w:tabs>
        <w:ind w:left="2430" w:hanging="2430"/>
        <w:jc w:val="both"/>
        <w:rPr>
          <w:b/>
          <w:bCs/>
          <w:sz w:val="24"/>
          <w:szCs w:val="24"/>
        </w:rPr>
      </w:pPr>
    </w:p>
    <w:p w14:paraId="46DB3895" w14:textId="170C24D6" w:rsidR="0053572B" w:rsidRPr="00A83CEA" w:rsidRDefault="00CA3F4E" w:rsidP="0053572B">
      <w:pPr>
        <w:tabs>
          <w:tab w:val="left" w:pos="2430"/>
        </w:tabs>
        <w:ind w:left="2430" w:hanging="2430"/>
        <w:jc w:val="both"/>
        <w:rPr>
          <w:rFonts w:eastAsia="Batang"/>
          <w:sz w:val="24"/>
          <w:szCs w:val="24"/>
          <w:lang w:eastAsia="ko-KR"/>
        </w:rPr>
      </w:pPr>
      <w:r w:rsidRPr="00A83CEA">
        <w:rPr>
          <w:b/>
          <w:bCs/>
          <w:sz w:val="24"/>
          <w:szCs w:val="24"/>
        </w:rPr>
        <w:t>Textbook:</w:t>
      </w:r>
      <w:r w:rsidRPr="00A83CEA">
        <w:rPr>
          <w:b/>
          <w:bCs/>
          <w:sz w:val="24"/>
          <w:szCs w:val="24"/>
        </w:rPr>
        <w:tab/>
      </w:r>
      <w:r w:rsidR="001947F1">
        <w:rPr>
          <w:rFonts w:eastAsia="Batang"/>
          <w:sz w:val="24"/>
          <w:szCs w:val="24"/>
          <w:lang w:eastAsia="ko-KR"/>
        </w:rPr>
        <w:t>Cooper and Alley</w:t>
      </w:r>
      <w:r>
        <w:rPr>
          <w:rFonts w:eastAsia="Batang"/>
          <w:sz w:val="24"/>
          <w:szCs w:val="24"/>
          <w:lang w:eastAsia="ko-KR"/>
        </w:rPr>
        <w:t xml:space="preserve">, Air Pollution Control </w:t>
      </w:r>
      <w:proofErr w:type="gramStart"/>
      <w:r w:rsidR="001947F1">
        <w:rPr>
          <w:rFonts w:eastAsia="Batang"/>
          <w:sz w:val="24"/>
          <w:szCs w:val="24"/>
          <w:lang w:eastAsia="ko-KR"/>
        </w:rPr>
        <w:t>A</w:t>
      </w:r>
      <w:proofErr w:type="gramEnd"/>
      <w:r w:rsidR="001947F1">
        <w:rPr>
          <w:rFonts w:eastAsia="Batang"/>
          <w:sz w:val="24"/>
          <w:szCs w:val="24"/>
          <w:lang w:eastAsia="ko-KR"/>
        </w:rPr>
        <w:t xml:space="preserve"> Design Approach</w:t>
      </w:r>
      <w:r>
        <w:rPr>
          <w:rFonts w:eastAsia="Batang"/>
          <w:sz w:val="24"/>
          <w:szCs w:val="24"/>
          <w:lang w:eastAsia="ko-KR"/>
        </w:rPr>
        <w:t xml:space="preserve">, </w:t>
      </w:r>
      <w:r w:rsidR="001947F1">
        <w:rPr>
          <w:rFonts w:eastAsia="Batang"/>
          <w:sz w:val="24"/>
          <w:szCs w:val="24"/>
          <w:lang w:eastAsia="ko-KR"/>
        </w:rPr>
        <w:t>Fourth</w:t>
      </w:r>
      <w:r>
        <w:rPr>
          <w:rFonts w:eastAsia="Batang"/>
          <w:sz w:val="24"/>
          <w:szCs w:val="24"/>
          <w:lang w:eastAsia="ko-KR"/>
        </w:rPr>
        <w:t xml:space="preserve"> Edition, Waveland Press, Inc.</w:t>
      </w:r>
      <w:r w:rsidR="0053572B">
        <w:rPr>
          <w:rFonts w:eastAsia="Batang"/>
          <w:sz w:val="24"/>
          <w:szCs w:val="24"/>
          <w:lang w:eastAsia="ko-KR"/>
        </w:rPr>
        <w:t xml:space="preserve">; </w:t>
      </w:r>
      <w:r w:rsidR="0053572B" w:rsidRPr="0053572B">
        <w:rPr>
          <w:bCs/>
          <w:sz w:val="24"/>
          <w:szCs w:val="24"/>
        </w:rPr>
        <w:t>ISBN:</w:t>
      </w:r>
      <w:r w:rsidR="0053572B">
        <w:rPr>
          <w:rFonts w:eastAsia="Batang"/>
          <w:sz w:val="24"/>
          <w:szCs w:val="24"/>
          <w:lang w:eastAsia="ko-KR"/>
        </w:rPr>
        <w:t xml:space="preserve"> 1-</w:t>
      </w:r>
      <w:r w:rsidR="001947F1">
        <w:rPr>
          <w:rFonts w:eastAsia="Batang"/>
          <w:sz w:val="24"/>
          <w:szCs w:val="24"/>
          <w:lang w:eastAsia="ko-KR"/>
        </w:rPr>
        <w:t>57766-678-X</w:t>
      </w:r>
    </w:p>
    <w:p w14:paraId="614A8C2F" w14:textId="77777777" w:rsidR="00CA3F4E" w:rsidRDefault="00CA3F4E" w:rsidP="00CA3F4E">
      <w:pPr>
        <w:tabs>
          <w:tab w:val="left" w:pos="2430"/>
        </w:tabs>
        <w:ind w:left="2430" w:hanging="2430"/>
        <w:jc w:val="both"/>
        <w:rPr>
          <w:b/>
          <w:bCs/>
          <w:sz w:val="24"/>
          <w:szCs w:val="24"/>
        </w:rPr>
      </w:pPr>
    </w:p>
    <w:p w14:paraId="2B759DE1" w14:textId="7CDDCA6E" w:rsidR="00032AB6" w:rsidRPr="00FF091E" w:rsidRDefault="00032AB6" w:rsidP="00032AB6">
      <w:pPr>
        <w:tabs>
          <w:tab w:val="left" w:pos="2430"/>
        </w:tabs>
        <w:ind w:left="2430" w:hanging="2430"/>
        <w:jc w:val="both"/>
        <w:rPr>
          <w:rFonts w:eastAsia="Batang"/>
          <w:b/>
          <w:bCs/>
          <w:sz w:val="24"/>
          <w:szCs w:val="24"/>
          <w:lang w:eastAsia="ko-KR"/>
        </w:rPr>
      </w:pPr>
      <w:r>
        <w:rPr>
          <w:b/>
          <w:bCs/>
          <w:sz w:val="24"/>
          <w:szCs w:val="24"/>
        </w:rPr>
        <w:t>Course objectives:</w:t>
      </w:r>
      <w:r>
        <w:rPr>
          <w:b/>
          <w:bCs/>
          <w:sz w:val="24"/>
          <w:szCs w:val="24"/>
        </w:rPr>
        <w:tab/>
      </w:r>
      <w:r>
        <w:rPr>
          <w:rFonts w:eastAsia="Batang" w:hint="eastAsia"/>
          <w:sz w:val="24"/>
          <w:szCs w:val="24"/>
          <w:lang w:eastAsia="ko-KR"/>
        </w:rPr>
        <w:t xml:space="preserve">Course objectives are: (1) to provide students with fundamental concepts of </w:t>
      </w:r>
      <w:r>
        <w:rPr>
          <w:rFonts w:eastAsia="Batang"/>
          <w:sz w:val="24"/>
          <w:szCs w:val="24"/>
          <w:lang w:eastAsia="ko-KR"/>
        </w:rPr>
        <w:t>air pollution science and engineering</w:t>
      </w:r>
      <w:r>
        <w:rPr>
          <w:rFonts w:eastAsia="Batang" w:hint="eastAsia"/>
          <w:sz w:val="24"/>
          <w:szCs w:val="24"/>
          <w:lang w:eastAsia="ko-KR"/>
        </w:rPr>
        <w:t xml:space="preserve">; (2) </w:t>
      </w:r>
      <w:r>
        <w:rPr>
          <w:rFonts w:eastAsia="Batang"/>
          <w:sz w:val="24"/>
          <w:szCs w:val="24"/>
          <w:lang w:eastAsia="ko-KR"/>
        </w:rPr>
        <w:t>to provide an in-depth review of sources of air pollution and engineering controls</w:t>
      </w:r>
      <w:r>
        <w:rPr>
          <w:rFonts w:eastAsia="Batang" w:hint="eastAsia"/>
          <w:sz w:val="24"/>
          <w:szCs w:val="24"/>
          <w:lang w:eastAsia="ko-KR"/>
        </w:rPr>
        <w:t xml:space="preserve">; (3) to </w:t>
      </w:r>
      <w:r>
        <w:rPr>
          <w:rFonts w:eastAsia="Batang"/>
          <w:sz w:val="24"/>
          <w:szCs w:val="24"/>
          <w:lang w:eastAsia="ko-KR"/>
        </w:rPr>
        <w:t xml:space="preserve">provide </w:t>
      </w:r>
      <w:r w:rsidR="00B54B0C">
        <w:rPr>
          <w:rFonts w:eastAsia="Batang"/>
          <w:sz w:val="24"/>
          <w:szCs w:val="24"/>
          <w:lang w:eastAsia="ko-KR"/>
        </w:rPr>
        <w:t>case-study-based</w:t>
      </w:r>
      <w:r>
        <w:rPr>
          <w:rFonts w:eastAsia="Batang"/>
          <w:sz w:val="24"/>
          <w:szCs w:val="24"/>
          <w:lang w:eastAsia="ko-KR"/>
        </w:rPr>
        <w:t xml:space="preserve"> analyses of</w:t>
      </w:r>
      <w:r>
        <w:rPr>
          <w:rFonts w:eastAsia="Batang" w:hint="eastAsia"/>
          <w:sz w:val="24"/>
          <w:szCs w:val="24"/>
          <w:lang w:eastAsia="ko-KR"/>
        </w:rPr>
        <w:t xml:space="preserve"> </w:t>
      </w:r>
      <w:r>
        <w:rPr>
          <w:rFonts w:eastAsia="Batang"/>
          <w:sz w:val="24"/>
          <w:szCs w:val="24"/>
          <w:lang w:eastAsia="ko-KR"/>
        </w:rPr>
        <w:t>environmental impacts and applications related to energy industries</w:t>
      </w:r>
      <w:r>
        <w:rPr>
          <w:rFonts w:eastAsia="Batang" w:hint="eastAsia"/>
          <w:sz w:val="24"/>
          <w:szCs w:val="24"/>
          <w:lang w:eastAsia="ko-KR"/>
        </w:rPr>
        <w:t>.</w:t>
      </w:r>
    </w:p>
    <w:p w14:paraId="6141DED9" w14:textId="77777777" w:rsidR="007A60F8" w:rsidRDefault="007A60F8" w:rsidP="00032AB6">
      <w:pPr>
        <w:tabs>
          <w:tab w:val="left" w:pos="2430"/>
        </w:tabs>
        <w:ind w:left="2430" w:hanging="2430"/>
        <w:rPr>
          <w:b/>
          <w:bCs/>
          <w:sz w:val="24"/>
          <w:szCs w:val="24"/>
        </w:rPr>
      </w:pPr>
    </w:p>
    <w:p w14:paraId="7C8353A9" w14:textId="77777777" w:rsidR="00A32791" w:rsidRDefault="00A32791" w:rsidP="006C062E">
      <w:pPr>
        <w:tabs>
          <w:tab w:val="left" w:pos="2430"/>
        </w:tabs>
        <w:ind w:left="2430" w:hanging="2430"/>
        <w:rPr>
          <w:b/>
          <w:bCs/>
          <w:sz w:val="24"/>
          <w:szCs w:val="24"/>
        </w:rPr>
      </w:pPr>
      <w:r>
        <w:rPr>
          <w:b/>
          <w:bCs/>
          <w:sz w:val="24"/>
          <w:szCs w:val="24"/>
        </w:rPr>
        <w:t>Student l</w:t>
      </w:r>
      <w:r w:rsidR="00032AB6">
        <w:rPr>
          <w:b/>
          <w:bCs/>
          <w:sz w:val="24"/>
          <w:szCs w:val="24"/>
        </w:rPr>
        <w:t xml:space="preserve">earning </w:t>
      </w:r>
    </w:p>
    <w:p w14:paraId="7C413000" w14:textId="537CF9AD" w:rsidR="007A60F8" w:rsidRPr="006C062E" w:rsidRDefault="007A60F8" w:rsidP="006C062E">
      <w:pPr>
        <w:tabs>
          <w:tab w:val="left" w:pos="2430"/>
        </w:tabs>
        <w:ind w:left="2430" w:hanging="2430"/>
        <w:rPr>
          <w:b/>
          <w:bCs/>
          <w:sz w:val="24"/>
          <w:szCs w:val="24"/>
        </w:rPr>
      </w:pPr>
      <w:r w:rsidRPr="007A60F8">
        <w:rPr>
          <w:b/>
          <w:bCs/>
          <w:sz w:val="24"/>
          <w:szCs w:val="24"/>
        </w:rPr>
        <w:t>outcomes:</w:t>
      </w:r>
    </w:p>
    <w:p w14:paraId="3332EA87" w14:textId="014DEC0C" w:rsidR="00032AB6" w:rsidRPr="007A60F8" w:rsidRDefault="00032AB6" w:rsidP="007A60F8">
      <w:pPr>
        <w:pStyle w:val="ListParagraph"/>
        <w:numPr>
          <w:ilvl w:val="3"/>
          <w:numId w:val="9"/>
        </w:numPr>
        <w:ind w:left="2700"/>
        <w:rPr>
          <w:b/>
          <w:bCs/>
          <w:sz w:val="24"/>
          <w:szCs w:val="24"/>
        </w:rPr>
      </w:pPr>
      <w:r w:rsidRPr="007A60F8">
        <w:rPr>
          <w:bCs/>
          <w:sz w:val="24"/>
          <w:szCs w:val="24"/>
        </w:rPr>
        <w:t>Knowledge of the fundamental concepts of air pollution science and engineering</w:t>
      </w:r>
    </w:p>
    <w:p w14:paraId="39850F4F" w14:textId="77777777" w:rsidR="00032AB6" w:rsidRDefault="00032AB6" w:rsidP="007A60F8">
      <w:pPr>
        <w:pStyle w:val="ListParagraph"/>
        <w:numPr>
          <w:ilvl w:val="3"/>
          <w:numId w:val="9"/>
        </w:numPr>
        <w:tabs>
          <w:tab w:val="left" w:pos="2430"/>
        </w:tabs>
        <w:ind w:left="2700"/>
        <w:rPr>
          <w:bCs/>
          <w:sz w:val="24"/>
          <w:szCs w:val="24"/>
        </w:rPr>
      </w:pPr>
      <w:r w:rsidRPr="006A45C8">
        <w:rPr>
          <w:bCs/>
          <w:sz w:val="24"/>
          <w:szCs w:val="24"/>
        </w:rPr>
        <w:t xml:space="preserve">Knowledge of global and societal issues related to </w:t>
      </w:r>
      <w:r>
        <w:rPr>
          <w:bCs/>
          <w:sz w:val="24"/>
          <w:szCs w:val="24"/>
        </w:rPr>
        <w:t>air pollution</w:t>
      </w:r>
    </w:p>
    <w:p w14:paraId="435C098B" w14:textId="40A91A66" w:rsidR="00032AB6" w:rsidRPr="006A45C8" w:rsidRDefault="00032AB6" w:rsidP="007A60F8">
      <w:pPr>
        <w:pStyle w:val="ListParagraph"/>
        <w:numPr>
          <w:ilvl w:val="3"/>
          <w:numId w:val="9"/>
        </w:numPr>
        <w:tabs>
          <w:tab w:val="left" w:pos="2430"/>
        </w:tabs>
        <w:ind w:left="2700"/>
        <w:rPr>
          <w:bCs/>
          <w:sz w:val="24"/>
          <w:szCs w:val="24"/>
        </w:rPr>
      </w:pPr>
      <w:r w:rsidRPr="006A45C8">
        <w:rPr>
          <w:bCs/>
          <w:sz w:val="24"/>
          <w:szCs w:val="24"/>
        </w:rPr>
        <w:t>Ability to identify, formulate, and solve engineering problems</w:t>
      </w:r>
    </w:p>
    <w:p w14:paraId="3CE704CB" w14:textId="21974DED" w:rsidR="00032AB6" w:rsidRPr="00032AB6" w:rsidRDefault="00032AB6" w:rsidP="007A60F8">
      <w:pPr>
        <w:pStyle w:val="ListParagraph"/>
        <w:numPr>
          <w:ilvl w:val="3"/>
          <w:numId w:val="9"/>
        </w:numPr>
        <w:tabs>
          <w:tab w:val="left" w:pos="2430"/>
        </w:tabs>
        <w:ind w:left="2700"/>
        <w:rPr>
          <w:bCs/>
          <w:sz w:val="24"/>
          <w:szCs w:val="24"/>
        </w:rPr>
      </w:pPr>
      <w:r w:rsidRPr="006A45C8">
        <w:rPr>
          <w:bCs/>
          <w:sz w:val="24"/>
          <w:szCs w:val="24"/>
        </w:rPr>
        <w:t xml:space="preserve">Ability to evaluate and use principles of </w:t>
      </w:r>
      <w:r>
        <w:rPr>
          <w:bCs/>
          <w:sz w:val="24"/>
          <w:szCs w:val="24"/>
        </w:rPr>
        <w:t xml:space="preserve">stoichiometry, </w:t>
      </w:r>
      <w:r w:rsidRPr="006A45C8">
        <w:rPr>
          <w:bCs/>
          <w:sz w:val="24"/>
          <w:szCs w:val="24"/>
        </w:rPr>
        <w:t>chemical kinetics,</w:t>
      </w:r>
      <w:r w:rsidR="00F259C1">
        <w:rPr>
          <w:bCs/>
          <w:sz w:val="24"/>
          <w:szCs w:val="24"/>
        </w:rPr>
        <w:t xml:space="preserve"> and</w:t>
      </w:r>
      <w:r>
        <w:rPr>
          <w:bCs/>
          <w:sz w:val="24"/>
          <w:szCs w:val="24"/>
        </w:rPr>
        <w:t xml:space="preserve"> </w:t>
      </w:r>
      <w:r w:rsidR="00F259C1">
        <w:rPr>
          <w:bCs/>
          <w:sz w:val="24"/>
          <w:szCs w:val="24"/>
        </w:rPr>
        <w:t>thermodynamics</w:t>
      </w:r>
    </w:p>
    <w:p w14:paraId="05AFBDC9" w14:textId="525A91C2" w:rsidR="00032AB6" w:rsidRPr="006A45C8" w:rsidRDefault="00032AB6" w:rsidP="007A60F8">
      <w:pPr>
        <w:pStyle w:val="ListParagraph"/>
        <w:numPr>
          <w:ilvl w:val="3"/>
          <w:numId w:val="9"/>
        </w:numPr>
        <w:tabs>
          <w:tab w:val="left" w:pos="2430"/>
        </w:tabs>
        <w:ind w:left="2700"/>
        <w:rPr>
          <w:bCs/>
          <w:sz w:val="24"/>
          <w:szCs w:val="24"/>
        </w:rPr>
      </w:pPr>
      <w:r w:rsidRPr="006A45C8">
        <w:rPr>
          <w:bCs/>
          <w:sz w:val="24"/>
          <w:szCs w:val="24"/>
        </w:rPr>
        <w:t xml:space="preserve">Knowledge of industrial </w:t>
      </w:r>
      <w:r>
        <w:rPr>
          <w:bCs/>
          <w:sz w:val="24"/>
          <w:szCs w:val="24"/>
        </w:rPr>
        <w:t>practices</w:t>
      </w:r>
      <w:r w:rsidRPr="006A45C8">
        <w:rPr>
          <w:bCs/>
          <w:sz w:val="24"/>
          <w:szCs w:val="24"/>
        </w:rPr>
        <w:t xml:space="preserve"> </w:t>
      </w:r>
      <w:r>
        <w:rPr>
          <w:bCs/>
          <w:sz w:val="24"/>
          <w:szCs w:val="24"/>
        </w:rPr>
        <w:t>for environmental control</w:t>
      </w:r>
    </w:p>
    <w:p w14:paraId="0D222B87" w14:textId="660EB58E" w:rsidR="00032AB6" w:rsidRPr="006A45C8" w:rsidRDefault="00032AB6" w:rsidP="007A60F8">
      <w:pPr>
        <w:pStyle w:val="ListParagraph"/>
        <w:numPr>
          <w:ilvl w:val="3"/>
          <w:numId w:val="9"/>
        </w:numPr>
        <w:tabs>
          <w:tab w:val="left" w:pos="2430"/>
        </w:tabs>
        <w:ind w:left="2700"/>
        <w:rPr>
          <w:bCs/>
          <w:sz w:val="24"/>
          <w:szCs w:val="24"/>
        </w:rPr>
      </w:pPr>
      <w:r w:rsidRPr="006A45C8">
        <w:rPr>
          <w:bCs/>
          <w:sz w:val="24"/>
          <w:szCs w:val="24"/>
        </w:rPr>
        <w:t xml:space="preserve">Performing on a team-based </w:t>
      </w:r>
      <w:r>
        <w:rPr>
          <w:bCs/>
          <w:sz w:val="24"/>
          <w:szCs w:val="24"/>
        </w:rPr>
        <w:t xml:space="preserve">design evaluation </w:t>
      </w:r>
      <w:r w:rsidRPr="006A45C8">
        <w:rPr>
          <w:bCs/>
          <w:sz w:val="24"/>
          <w:szCs w:val="24"/>
        </w:rPr>
        <w:t xml:space="preserve">project </w:t>
      </w:r>
    </w:p>
    <w:p w14:paraId="72EC96E2" w14:textId="77777777" w:rsidR="00032AB6" w:rsidRDefault="00032AB6" w:rsidP="00032AB6">
      <w:pPr>
        <w:tabs>
          <w:tab w:val="left" w:pos="2430"/>
        </w:tabs>
        <w:jc w:val="both"/>
        <w:rPr>
          <w:b/>
          <w:bCs/>
          <w:sz w:val="24"/>
          <w:szCs w:val="24"/>
        </w:rPr>
      </w:pPr>
    </w:p>
    <w:p w14:paraId="204837CB" w14:textId="77777777" w:rsidR="00A50207" w:rsidRPr="00FC1B11" w:rsidRDefault="00A50207" w:rsidP="00A50207">
      <w:pPr>
        <w:pStyle w:val="NormalWeb"/>
        <w:spacing w:before="0" w:beforeAutospacing="0" w:after="0" w:afterAutospacing="0"/>
      </w:pPr>
      <w:r w:rsidRPr="00FC1B11">
        <w:rPr>
          <w:b/>
          <w:bCs/>
        </w:rPr>
        <w:t>Course contents:</w:t>
      </w:r>
    </w:p>
    <w:p w14:paraId="0D9122D8" w14:textId="77777777" w:rsidR="00A50207" w:rsidRPr="00FC1B11" w:rsidRDefault="00A50207" w:rsidP="00A50207">
      <w:pPr>
        <w:pStyle w:val="NormalWeb"/>
        <w:numPr>
          <w:ilvl w:val="0"/>
          <w:numId w:val="15"/>
        </w:numPr>
        <w:spacing w:before="0" w:beforeAutospacing="0" w:after="0" w:afterAutospacing="0"/>
        <w:rPr>
          <w:b/>
          <w:sz w:val="20"/>
          <w:szCs w:val="22"/>
        </w:rPr>
      </w:pPr>
      <w:r w:rsidRPr="00FC1B11">
        <w:rPr>
          <w:b/>
          <w:bCs/>
          <w:szCs w:val="22"/>
        </w:rPr>
        <w:t>Air Pollution Overview</w:t>
      </w:r>
    </w:p>
    <w:p w14:paraId="13F25F82" w14:textId="77777777" w:rsidR="00A50207" w:rsidRPr="00FC1B11" w:rsidRDefault="00A50207" w:rsidP="00A50207">
      <w:pPr>
        <w:pStyle w:val="NormalWeb"/>
        <w:numPr>
          <w:ilvl w:val="0"/>
          <w:numId w:val="10"/>
        </w:numPr>
        <w:spacing w:before="0" w:beforeAutospacing="0" w:after="0" w:afterAutospacing="0"/>
        <w:ind w:left="1440"/>
        <w:rPr>
          <w:bCs/>
          <w:sz w:val="20"/>
          <w:szCs w:val="22"/>
        </w:rPr>
      </w:pPr>
      <w:r w:rsidRPr="00FC1B11">
        <w:rPr>
          <w:bCs/>
          <w:sz w:val="20"/>
          <w:szCs w:val="22"/>
        </w:rPr>
        <w:t>Introduction</w:t>
      </w:r>
    </w:p>
    <w:p w14:paraId="5446CA0E" w14:textId="77777777" w:rsidR="00A50207" w:rsidRPr="00FC1B11" w:rsidRDefault="00A50207" w:rsidP="00A50207">
      <w:pPr>
        <w:pStyle w:val="NormalWeb"/>
        <w:numPr>
          <w:ilvl w:val="0"/>
          <w:numId w:val="10"/>
        </w:numPr>
        <w:spacing w:before="0" w:beforeAutospacing="0" w:after="0" w:afterAutospacing="0"/>
        <w:ind w:left="1440"/>
        <w:rPr>
          <w:bCs/>
          <w:sz w:val="20"/>
          <w:szCs w:val="22"/>
        </w:rPr>
      </w:pPr>
      <w:r w:rsidRPr="00FC1B11">
        <w:rPr>
          <w:bCs/>
          <w:sz w:val="20"/>
          <w:szCs w:val="22"/>
        </w:rPr>
        <w:t>Atmospheric Chemistry and Physics</w:t>
      </w:r>
    </w:p>
    <w:p w14:paraId="3AC24E08" w14:textId="77777777" w:rsidR="00A50207" w:rsidRPr="00FC1B11" w:rsidRDefault="00A50207" w:rsidP="00A50207">
      <w:pPr>
        <w:pStyle w:val="NormalWeb"/>
        <w:numPr>
          <w:ilvl w:val="0"/>
          <w:numId w:val="10"/>
        </w:numPr>
        <w:spacing w:before="0" w:beforeAutospacing="0" w:after="0" w:afterAutospacing="0"/>
        <w:ind w:left="1440"/>
        <w:rPr>
          <w:bCs/>
          <w:sz w:val="20"/>
          <w:szCs w:val="22"/>
        </w:rPr>
      </w:pPr>
      <w:r w:rsidRPr="00FC1B11">
        <w:rPr>
          <w:bCs/>
          <w:sz w:val="20"/>
          <w:szCs w:val="22"/>
        </w:rPr>
        <w:t>Air Pollution and Meteorology</w:t>
      </w:r>
    </w:p>
    <w:p w14:paraId="4B3865AB" w14:textId="77777777" w:rsidR="00A50207" w:rsidRPr="00FC1B11" w:rsidRDefault="00A50207" w:rsidP="00A50207">
      <w:pPr>
        <w:pStyle w:val="NormalWeb"/>
        <w:numPr>
          <w:ilvl w:val="0"/>
          <w:numId w:val="10"/>
        </w:numPr>
        <w:spacing w:before="0" w:beforeAutospacing="0" w:after="0" w:afterAutospacing="0"/>
        <w:ind w:left="1440"/>
        <w:rPr>
          <w:bCs/>
          <w:sz w:val="20"/>
          <w:szCs w:val="22"/>
        </w:rPr>
      </w:pPr>
      <w:r w:rsidRPr="00FC1B11">
        <w:rPr>
          <w:bCs/>
          <w:sz w:val="20"/>
          <w:szCs w:val="22"/>
        </w:rPr>
        <w:t>Air Pollution Impacts</w:t>
      </w:r>
    </w:p>
    <w:p w14:paraId="4DA12604" w14:textId="77777777" w:rsidR="00A50207" w:rsidRPr="00FC1B11" w:rsidRDefault="00A50207" w:rsidP="00A50207">
      <w:pPr>
        <w:pStyle w:val="NormalWeb"/>
        <w:numPr>
          <w:ilvl w:val="0"/>
          <w:numId w:val="10"/>
        </w:numPr>
        <w:spacing w:before="0" w:beforeAutospacing="0" w:after="0" w:afterAutospacing="0"/>
        <w:ind w:left="1440"/>
        <w:rPr>
          <w:bCs/>
          <w:sz w:val="20"/>
          <w:szCs w:val="22"/>
        </w:rPr>
      </w:pPr>
      <w:r w:rsidRPr="00FC1B11">
        <w:rPr>
          <w:bCs/>
          <w:sz w:val="20"/>
          <w:szCs w:val="22"/>
        </w:rPr>
        <w:t>Air Quality Monitoring and Measurements</w:t>
      </w:r>
    </w:p>
    <w:p w14:paraId="3A3C3993" w14:textId="77777777" w:rsidR="00A50207" w:rsidRPr="00FC1B11" w:rsidRDefault="00A50207" w:rsidP="00A50207">
      <w:pPr>
        <w:pStyle w:val="NormalWeb"/>
        <w:numPr>
          <w:ilvl w:val="0"/>
          <w:numId w:val="10"/>
        </w:numPr>
        <w:spacing w:before="0" w:beforeAutospacing="0" w:after="0" w:afterAutospacing="0"/>
        <w:ind w:left="1440"/>
        <w:rPr>
          <w:bCs/>
          <w:sz w:val="20"/>
          <w:szCs w:val="22"/>
        </w:rPr>
      </w:pPr>
      <w:r w:rsidRPr="00FC1B11">
        <w:rPr>
          <w:bCs/>
          <w:sz w:val="20"/>
          <w:szCs w:val="22"/>
        </w:rPr>
        <w:t>Trends</w:t>
      </w:r>
    </w:p>
    <w:p w14:paraId="3379993D" w14:textId="63ABCEBA" w:rsidR="00A50207" w:rsidRPr="00FC1B11" w:rsidRDefault="00A50207" w:rsidP="00A50207">
      <w:pPr>
        <w:pStyle w:val="NormalWeb"/>
        <w:numPr>
          <w:ilvl w:val="0"/>
          <w:numId w:val="10"/>
        </w:numPr>
        <w:spacing w:before="0" w:beforeAutospacing="0" w:after="0" w:afterAutospacing="0"/>
        <w:ind w:left="1440"/>
        <w:rPr>
          <w:bCs/>
          <w:sz w:val="20"/>
          <w:szCs w:val="22"/>
        </w:rPr>
      </w:pPr>
      <w:r w:rsidRPr="00FC1B11">
        <w:rPr>
          <w:bCs/>
          <w:sz w:val="20"/>
          <w:szCs w:val="22"/>
        </w:rPr>
        <w:t>Rules, Laws, Regulations</w:t>
      </w:r>
      <w:r w:rsidR="00B54B0C">
        <w:rPr>
          <w:bCs/>
          <w:sz w:val="20"/>
          <w:szCs w:val="22"/>
        </w:rPr>
        <w:t>,</w:t>
      </w:r>
      <w:r w:rsidRPr="00FC1B11">
        <w:rPr>
          <w:bCs/>
          <w:sz w:val="20"/>
          <w:szCs w:val="22"/>
        </w:rPr>
        <w:t xml:space="preserve"> and Policies</w:t>
      </w:r>
    </w:p>
    <w:p w14:paraId="5AF89505" w14:textId="77777777" w:rsidR="00A50207" w:rsidRPr="00FC1B11" w:rsidRDefault="00A50207" w:rsidP="00A50207">
      <w:pPr>
        <w:pStyle w:val="NormalWeb"/>
        <w:spacing w:before="0" w:beforeAutospacing="0" w:after="0" w:afterAutospacing="0"/>
        <w:ind w:left="1440"/>
        <w:rPr>
          <w:bCs/>
          <w:sz w:val="20"/>
          <w:szCs w:val="22"/>
        </w:rPr>
      </w:pPr>
    </w:p>
    <w:p w14:paraId="0D79D52F" w14:textId="77777777" w:rsidR="00A50207" w:rsidRPr="00FC1B11" w:rsidRDefault="00A50207" w:rsidP="00A50207">
      <w:pPr>
        <w:pStyle w:val="NormalWeb"/>
        <w:numPr>
          <w:ilvl w:val="0"/>
          <w:numId w:val="15"/>
        </w:numPr>
        <w:spacing w:before="0" w:beforeAutospacing="0" w:after="0" w:afterAutospacing="0"/>
        <w:rPr>
          <w:b/>
          <w:szCs w:val="22"/>
        </w:rPr>
      </w:pPr>
      <w:r w:rsidRPr="00FC1B11">
        <w:rPr>
          <w:b/>
          <w:bCs/>
          <w:szCs w:val="22"/>
        </w:rPr>
        <w:t>Particulate Matter Control</w:t>
      </w:r>
    </w:p>
    <w:p w14:paraId="15F422ED" w14:textId="77777777" w:rsidR="00A50207" w:rsidRPr="00FC1B11" w:rsidRDefault="00A50207" w:rsidP="00A50207">
      <w:pPr>
        <w:pStyle w:val="NormalWeb"/>
        <w:numPr>
          <w:ilvl w:val="0"/>
          <w:numId w:val="11"/>
        </w:numPr>
        <w:spacing w:before="0" w:beforeAutospacing="0" w:after="0" w:afterAutospacing="0"/>
        <w:ind w:left="1440"/>
        <w:rPr>
          <w:sz w:val="20"/>
          <w:szCs w:val="22"/>
        </w:rPr>
      </w:pPr>
      <w:r w:rsidRPr="00FC1B11">
        <w:rPr>
          <w:bCs/>
          <w:sz w:val="20"/>
          <w:szCs w:val="22"/>
        </w:rPr>
        <w:t>Introduction</w:t>
      </w:r>
    </w:p>
    <w:p w14:paraId="51EC9013" w14:textId="77777777" w:rsidR="00A50207" w:rsidRPr="00FC1B11" w:rsidRDefault="00A50207" w:rsidP="00A50207">
      <w:pPr>
        <w:pStyle w:val="NormalWeb"/>
        <w:numPr>
          <w:ilvl w:val="0"/>
          <w:numId w:val="11"/>
        </w:numPr>
        <w:spacing w:before="0" w:beforeAutospacing="0" w:after="0" w:afterAutospacing="0"/>
        <w:ind w:left="1440"/>
        <w:rPr>
          <w:sz w:val="20"/>
          <w:szCs w:val="22"/>
        </w:rPr>
      </w:pPr>
      <w:r w:rsidRPr="00FC1B11">
        <w:rPr>
          <w:bCs/>
          <w:sz w:val="20"/>
          <w:szCs w:val="22"/>
        </w:rPr>
        <w:t>Cyclones</w:t>
      </w:r>
    </w:p>
    <w:p w14:paraId="7B6008A8" w14:textId="77777777" w:rsidR="00A50207" w:rsidRPr="00FC1B11" w:rsidRDefault="00A50207" w:rsidP="00A50207">
      <w:pPr>
        <w:pStyle w:val="NormalWeb"/>
        <w:numPr>
          <w:ilvl w:val="0"/>
          <w:numId w:val="11"/>
        </w:numPr>
        <w:spacing w:before="0" w:beforeAutospacing="0" w:after="0" w:afterAutospacing="0"/>
        <w:ind w:left="1440"/>
        <w:rPr>
          <w:sz w:val="20"/>
          <w:szCs w:val="22"/>
        </w:rPr>
      </w:pPr>
      <w:r w:rsidRPr="00FC1B11">
        <w:rPr>
          <w:bCs/>
          <w:sz w:val="20"/>
          <w:szCs w:val="22"/>
        </w:rPr>
        <w:t>Electrostatic Precipitators</w:t>
      </w:r>
    </w:p>
    <w:p w14:paraId="2E391A7B" w14:textId="77777777" w:rsidR="00A50207" w:rsidRPr="00FC1B11" w:rsidRDefault="00A50207" w:rsidP="00A50207">
      <w:pPr>
        <w:pStyle w:val="NormalWeb"/>
        <w:numPr>
          <w:ilvl w:val="0"/>
          <w:numId w:val="11"/>
        </w:numPr>
        <w:spacing w:before="0" w:beforeAutospacing="0" w:after="0" w:afterAutospacing="0"/>
        <w:ind w:left="1440"/>
        <w:rPr>
          <w:sz w:val="20"/>
          <w:szCs w:val="22"/>
        </w:rPr>
      </w:pPr>
      <w:r w:rsidRPr="00FC1B11">
        <w:rPr>
          <w:bCs/>
          <w:sz w:val="20"/>
          <w:szCs w:val="22"/>
        </w:rPr>
        <w:lastRenderedPageBreak/>
        <w:t>Fabric Filters</w:t>
      </w:r>
    </w:p>
    <w:p w14:paraId="5FB9A77D" w14:textId="77777777" w:rsidR="00A50207" w:rsidRPr="00FC1B11" w:rsidRDefault="00A50207" w:rsidP="00A50207">
      <w:pPr>
        <w:pStyle w:val="NormalWeb"/>
        <w:numPr>
          <w:ilvl w:val="0"/>
          <w:numId w:val="11"/>
        </w:numPr>
        <w:spacing w:before="0" w:beforeAutospacing="0" w:after="0" w:afterAutospacing="0"/>
        <w:ind w:left="1440"/>
        <w:rPr>
          <w:sz w:val="20"/>
          <w:szCs w:val="22"/>
        </w:rPr>
      </w:pPr>
      <w:r w:rsidRPr="00FC1B11">
        <w:rPr>
          <w:bCs/>
          <w:sz w:val="20"/>
          <w:szCs w:val="22"/>
        </w:rPr>
        <w:t>Particulate Scrubbers</w:t>
      </w:r>
    </w:p>
    <w:p w14:paraId="705B5933" w14:textId="77777777" w:rsidR="00A50207" w:rsidRPr="00FC1B11" w:rsidRDefault="00A50207" w:rsidP="00A50207">
      <w:pPr>
        <w:pStyle w:val="NormalWeb"/>
        <w:spacing w:before="0" w:beforeAutospacing="0" w:after="0" w:afterAutospacing="0"/>
        <w:ind w:left="1440"/>
        <w:rPr>
          <w:sz w:val="20"/>
          <w:szCs w:val="22"/>
        </w:rPr>
      </w:pPr>
    </w:p>
    <w:p w14:paraId="7B79DDDA" w14:textId="77777777" w:rsidR="00A50207" w:rsidRPr="00FC1B11" w:rsidRDefault="00A50207" w:rsidP="00A50207">
      <w:pPr>
        <w:pStyle w:val="NormalWeb"/>
        <w:numPr>
          <w:ilvl w:val="0"/>
          <w:numId w:val="15"/>
        </w:numPr>
        <w:spacing w:before="0" w:beforeAutospacing="0" w:after="0" w:afterAutospacing="0"/>
        <w:rPr>
          <w:b/>
          <w:sz w:val="20"/>
          <w:szCs w:val="22"/>
        </w:rPr>
      </w:pPr>
      <w:r w:rsidRPr="00FC1B11">
        <w:rPr>
          <w:b/>
          <w:bCs/>
          <w:szCs w:val="22"/>
        </w:rPr>
        <w:t>Gaseous Pollutant Control</w:t>
      </w:r>
    </w:p>
    <w:p w14:paraId="0D40FCCB" w14:textId="77777777" w:rsidR="00A50207" w:rsidRPr="00FC1B11" w:rsidRDefault="00A50207" w:rsidP="00A50207">
      <w:pPr>
        <w:pStyle w:val="NormalWeb"/>
        <w:numPr>
          <w:ilvl w:val="0"/>
          <w:numId w:val="12"/>
        </w:numPr>
        <w:spacing w:before="0" w:beforeAutospacing="0" w:after="0" w:afterAutospacing="0"/>
        <w:ind w:left="1440"/>
        <w:rPr>
          <w:sz w:val="20"/>
          <w:szCs w:val="22"/>
        </w:rPr>
      </w:pPr>
      <w:r w:rsidRPr="00FC1B11">
        <w:rPr>
          <w:bCs/>
          <w:sz w:val="20"/>
          <w:szCs w:val="22"/>
        </w:rPr>
        <w:t>Introduction</w:t>
      </w:r>
    </w:p>
    <w:p w14:paraId="112EB052" w14:textId="77777777" w:rsidR="00A50207" w:rsidRPr="00FC1B11" w:rsidRDefault="00A50207" w:rsidP="00A50207">
      <w:pPr>
        <w:pStyle w:val="NormalWeb"/>
        <w:numPr>
          <w:ilvl w:val="0"/>
          <w:numId w:val="12"/>
        </w:numPr>
        <w:spacing w:before="0" w:beforeAutospacing="0" w:after="0" w:afterAutospacing="0"/>
        <w:ind w:left="1440"/>
        <w:rPr>
          <w:sz w:val="20"/>
          <w:szCs w:val="22"/>
        </w:rPr>
      </w:pPr>
      <w:r w:rsidRPr="00FC1B11">
        <w:rPr>
          <w:bCs/>
          <w:sz w:val="20"/>
          <w:szCs w:val="22"/>
        </w:rPr>
        <w:t>VOC Incinerators</w:t>
      </w:r>
    </w:p>
    <w:p w14:paraId="472EF296" w14:textId="77777777" w:rsidR="00A50207" w:rsidRPr="00FC1B11" w:rsidRDefault="00A50207" w:rsidP="00A50207">
      <w:pPr>
        <w:pStyle w:val="NormalWeb"/>
        <w:numPr>
          <w:ilvl w:val="0"/>
          <w:numId w:val="12"/>
        </w:numPr>
        <w:spacing w:before="0" w:beforeAutospacing="0" w:after="0" w:afterAutospacing="0"/>
        <w:ind w:left="1440"/>
        <w:rPr>
          <w:sz w:val="20"/>
          <w:szCs w:val="22"/>
        </w:rPr>
      </w:pPr>
      <w:r w:rsidRPr="00FC1B11">
        <w:rPr>
          <w:bCs/>
          <w:sz w:val="20"/>
          <w:szCs w:val="22"/>
        </w:rPr>
        <w:t>Gas Adsorption</w:t>
      </w:r>
    </w:p>
    <w:p w14:paraId="6F1D3231" w14:textId="77777777" w:rsidR="00A50207" w:rsidRPr="00FC1B11" w:rsidRDefault="00A50207" w:rsidP="00A50207">
      <w:pPr>
        <w:pStyle w:val="NormalWeb"/>
        <w:numPr>
          <w:ilvl w:val="0"/>
          <w:numId w:val="12"/>
        </w:numPr>
        <w:spacing w:before="0" w:beforeAutospacing="0" w:after="0" w:afterAutospacing="0"/>
        <w:ind w:left="1440"/>
        <w:rPr>
          <w:sz w:val="20"/>
          <w:szCs w:val="22"/>
        </w:rPr>
      </w:pPr>
      <w:r w:rsidRPr="00FC1B11">
        <w:rPr>
          <w:bCs/>
          <w:sz w:val="20"/>
          <w:szCs w:val="22"/>
        </w:rPr>
        <w:t>Gas Absorption</w:t>
      </w:r>
    </w:p>
    <w:p w14:paraId="4E1B6980" w14:textId="77777777" w:rsidR="00A50207" w:rsidRPr="00FC1B11" w:rsidRDefault="00A50207" w:rsidP="00A50207">
      <w:pPr>
        <w:pStyle w:val="NormalWeb"/>
        <w:numPr>
          <w:ilvl w:val="0"/>
          <w:numId w:val="12"/>
        </w:numPr>
        <w:spacing w:before="0" w:beforeAutospacing="0" w:after="0" w:afterAutospacing="0"/>
        <w:ind w:left="1440"/>
        <w:rPr>
          <w:sz w:val="20"/>
          <w:szCs w:val="22"/>
        </w:rPr>
      </w:pPr>
      <w:r w:rsidRPr="00FC1B11">
        <w:rPr>
          <w:bCs/>
          <w:sz w:val="20"/>
          <w:szCs w:val="22"/>
        </w:rPr>
        <w:t>Biological Control of VOCs and Odors</w:t>
      </w:r>
    </w:p>
    <w:p w14:paraId="0CAB3C54" w14:textId="77777777" w:rsidR="00A50207" w:rsidRPr="00FC1B11" w:rsidRDefault="00A50207" w:rsidP="00A50207">
      <w:pPr>
        <w:pStyle w:val="NormalWeb"/>
        <w:numPr>
          <w:ilvl w:val="0"/>
          <w:numId w:val="12"/>
        </w:numPr>
        <w:spacing w:before="0" w:beforeAutospacing="0" w:after="0" w:afterAutospacing="0"/>
        <w:ind w:left="1440"/>
        <w:rPr>
          <w:sz w:val="20"/>
          <w:szCs w:val="22"/>
        </w:rPr>
      </w:pPr>
      <w:r w:rsidRPr="00FC1B11">
        <w:rPr>
          <w:bCs/>
          <w:sz w:val="20"/>
          <w:szCs w:val="22"/>
        </w:rPr>
        <w:t>Control of Sulfur Oxides</w:t>
      </w:r>
    </w:p>
    <w:p w14:paraId="20361A6A" w14:textId="77777777" w:rsidR="00A50207" w:rsidRPr="00FC1B11" w:rsidRDefault="00A50207" w:rsidP="00A50207">
      <w:pPr>
        <w:pStyle w:val="NormalWeb"/>
        <w:numPr>
          <w:ilvl w:val="0"/>
          <w:numId w:val="12"/>
        </w:numPr>
        <w:spacing w:before="0" w:beforeAutospacing="0" w:after="0" w:afterAutospacing="0"/>
        <w:ind w:left="1440"/>
        <w:rPr>
          <w:sz w:val="20"/>
          <w:szCs w:val="22"/>
        </w:rPr>
      </w:pPr>
      <w:r w:rsidRPr="00FC1B11">
        <w:rPr>
          <w:bCs/>
          <w:sz w:val="20"/>
          <w:szCs w:val="22"/>
        </w:rPr>
        <w:t>Control of Nitrogen Oxides</w:t>
      </w:r>
    </w:p>
    <w:p w14:paraId="56A01B50" w14:textId="77777777" w:rsidR="00A50207" w:rsidRPr="00FC1B11" w:rsidRDefault="00A50207" w:rsidP="00A50207">
      <w:pPr>
        <w:pStyle w:val="NormalWeb"/>
        <w:spacing w:before="0" w:beforeAutospacing="0" w:after="0" w:afterAutospacing="0"/>
        <w:ind w:left="1440"/>
        <w:rPr>
          <w:sz w:val="20"/>
          <w:szCs w:val="22"/>
        </w:rPr>
      </w:pPr>
    </w:p>
    <w:p w14:paraId="5744BEDA" w14:textId="77777777" w:rsidR="00A50207" w:rsidRPr="00FC1B11" w:rsidRDefault="00A50207" w:rsidP="00A50207">
      <w:pPr>
        <w:pStyle w:val="NormalWeb"/>
        <w:numPr>
          <w:ilvl w:val="0"/>
          <w:numId w:val="15"/>
        </w:numPr>
        <w:spacing w:before="0" w:beforeAutospacing="0" w:after="0" w:afterAutospacing="0"/>
        <w:rPr>
          <w:b/>
          <w:bCs/>
          <w:szCs w:val="22"/>
        </w:rPr>
      </w:pPr>
      <w:r w:rsidRPr="00FC1B11">
        <w:rPr>
          <w:b/>
          <w:bCs/>
          <w:szCs w:val="22"/>
        </w:rPr>
        <w:t>Other Sources and Controls</w:t>
      </w:r>
    </w:p>
    <w:p w14:paraId="035A9587" w14:textId="77777777" w:rsidR="00A50207" w:rsidRPr="00FC1B11" w:rsidRDefault="00A50207" w:rsidP="00A50207">
      <w:pPr>
        <w:pStyle w:val="NormalWeb"/>
        <w:numPr>
          <w:ilvl w:val="0"/>
          <w:numId w:val="13"/>
        </w:numPr>
        <w:spacing w:before="0" w:beforeAutospacing="0" w:after="0" w:afterAutospacing="0"/>
        <w:ind w:left="1440"/>
        <w:rPr>
          <w:bCs/>
          <w:sz w:val="20"/>
          <w:szCs w:val="22"/>
        </w:rPr>
      </w:pPr>
      <w:r w:rsidRPr="00FC1B11">
        <w:rPr>
          <w:bCs/>
          <w:sz w:val="20"/>
          <w:szCs w:val="22"/>
        </w:rPr>
        <w:t>Control of Mercury Compounds</w:t>
      </w:r>
    </w:p>
    <w:p w14:paraId="452717D6" w14:textId="77777777" w:rsidR="00A50207" w:rsidRPr="00FC1B11" w:rsidRDefault="00A50207" w:rsidP="00A50207">
      <w:pPr>
        <w:pStyle w:val="NormalWeb"/>
        <w:numPr>
          <w:ilvl w:val="0"/>
          <w:numId w:val="13"/>
        </w:numPr>
        <w:spacing w:before="0" w:beforeAutospacing="0" w:after="0" w:afterAutospacing="0"/>
        <w:ind w:left="1440"/>
        <w:rPr>
          <w:bCs/>
          <w:sz w:val="20"/>
          <w:szCs w:val="22"/>
        </w:rPr>
      </w:pPr>
      <w:r w:rsidRPr="00FC1B11">
        <w:rPr>
          <w:bCs/>
          <w:sz w:val="20"/>
          <w:szCs w:val="22"/>
        </w:rPr>
        <w:t>Control of Greenhouse Gases</w:t>
      </w:r>
    </w:p>
    <w:p w14:paraId="07CA44A3" w14:textId="77777777" w:rsidR="00A50207" w:rsidRPr="00FC1B11" w:rsidRDefault="00A50207" w:rsidP="00A50207">
      <w:pPr>
        <w:pStyle w:val="NormalWeb"/>
        <w:numPr>
          <w:ilvl w:val="0"/>
          <w:numId w:val="13"/>
        </w:numPr>
        <w:spacing w:before="0" w:beforeAutospacing="0" w:after="0" w:afterAutospacing="0"/>
        <w:ind w:left="1440"/>
        <w:rPr>
          <w:sz w:val="20"/>
          <w:szCs w:val="22"/>
        </w:rPr>
      </w:pPr>
      <w:r w:rsidRPr="00FC1B11">
        <w:rPr>
          <w:bCs/>
          <w:sz w:val="20"/>
          <w:szCs w:val="22"/>
        </w:rPr>
        <w:t>Mobile Source Control Technologies</w:t>
      </w:r>
    </w:p>
    <w:p w14:paraId="75B7D729" w14:textId="77777777" w:rsidR="00A50207" w:rsidRPr="00FC1B11" w:rsidRDefault="00A50207" w:rsidP="00A50207">
      <w:pPr>
        <w:pStyle w:val="NormalWeb"/>
        <w:spacing w:before="0" w:beforeAutospacing="0" w:after="0" w:afterAutospacing="0"/>
        <w:ind w:left="1440"/>
        <w:rPr>
          <w:sz w:val="20"/>
          <w:szCs w:val="22"/>
        </w:rPr>
      </w:pPr>
    </w:p>
    <w:p w14:paraId="47AAE19E" w14:textId="77777777" w:rsidR="00A50207" w:rsidRDefault="00A50207" w:rsidP="00AD5A53">
      <w:pPr>
        <w:tabs>
          <w:tab w:val="left" w:pos="2430"/>
        </w:tabs>
        <w:jc w:val="both"/>
        <w:rPr>
          <w:b/>
          <w:bCs/>
          <w:sz w:val="24"/>
          <w:szCs w:val="24"/>
        </w:rPr>
      </w:pPr>
    </w:p>
    <w:p w14:paraId="7B247616" w14:textId="32E4FEA5" w:rsidR="00267FC5" w:rsidRDefault="00267FC5" w:rsidP="00120A5A">
      <w:pPr>
        <w:tabs>
          <w:tab w:val="left" w:pos="2430"/>
        </w:tabs>
        <w:jc w:val="both"/>
        <w:rPr>
          <w:b/>
          <w:bCs/>
          <w:sz w:val="24"/>
          <w:szCs w:val="24"/>
        </w:rPr>
      </w:pPr>
    </w:p>
    <w:p w14:paraId="3B961EEF" w14:textId="77777777" w:rsidR="007A60F8" w:rsidRDefault="007A60F8" w:rsidP="007A60F8">
      <w:pPr>
        <w:overflowPunct/>
        <w:autoSpaceDE/>
        <w:autoSpaceDN/>
        <w:adjustRightInd/>
        <w:spacing w:line="276" w:lineRule="auto"/>
        <w:textAlignment w:val="auto"/>
        <w:rPr>
          <w:sz w:val="24"/>
          <w:szCs w:val="24"/>
        </w:rPr>
      </w:pPr>
      <w:r w:rsidRPr="00755EEA">
        <w:rPr>
          <w:b/>
          <w:sz w:val="24"/>
          <w:szCs w:val="24"/>
        </w:rPr>
        <w:t>Instructor:</w:t>
      </w:r>
      <w:r w:rsidRPr="00755EEA">
        <w:rPr>
          <w:b/>
          <w:sz w:val="24"/>
          <w:szCs w:val="24"/>
        </w:rPr>
        <w:tab/>
      </w:r>
      <w:r>
        <w:rPr>
          <w:sz w:val="24"/>
          <w:szCs w:val="24"/>
        </w:rPr>
        <w:tab/>
        <w:t>Dr. Kuruvilla John</w:t>
      </w:r>
    </w:p>
    <w:p w14:paraId="092D8E92" w14:textId="5871B219" w:rsidR="007A60F8" w:rsidRDefault="007A60F8" w:rsidP="007A60F8">
      <w:pPr>
        <w:overflowPunct/>
        <w:autoSpaceDE/>
        <w:autoSpaceDN/>
        <w:adjustRightInd/>
        <w:spacing w:line="276" w:lineRule="auto"/>
        <w:textAlignment w:val="auto"/>
        <w:rPr>
          <w:sz w:val="24"/>
          <w:szCs w:val="24"/>
        </w:rPr>
      </w:pPr>
      <w:r>
        <w:rPr>
          <w:sz w:val="24"/>
          <w:szCs w:val="24"/>
        </w:rPr>
        <w:tab/>
      </w:r>
      <w:r>
        <w:rPr>
          <w:sz w:val="24"/>
          <w:szCs w:val="24"/>
        </w:rPr>
        <w:tab/>
      </w:r>
      <w:r>
        <w:rPr>
          <w:sz w:val="24"/>
          <w:szCs w:val="24"/>
        </w:rPr>
        <w:tab/>
        <w:t>Professor</w:t>
      </w:r>
    </w:p>
    <w:p w14:paraId="4C3BA9AD" w14:textId="517AA83E" w:rsidR="00FA2139" w:rsidRDefault="007A60F8" w:rsidP="007A60F8">
      <w:pPr>
        <w:overflowPunct/>
        <w:autoSpaceDE/>
        <w:autoSpaceDN/>
        <w:adjustRightInd/>
        <w:spacing w:line="276" w:lineRule="auto"/>
        <w:textAlignment w:val="auto"/>
        <w:rPr>
          <w:sz w:val="24"/>
          <w:szCs w:val="24"/>
        </w:rPr>
      </w:pPr>
      <w:r>
        <w:rPr>
          <w:sz w:val="24"/>
          <w:szCs w:val="24"/>
        </w:rPr>
        <w:tab/>
      </w:r>
      <w:r>
        <w:rPr>
          <w:sz w:val="24"/>
          <w:szCs w:val="24"/>
        </w:rPr>
        <w:tab/>
      </w:r>
      <w:r>
        <w:rPr>
          <w:sz w:val="24"/>
          <w:szCs w:val="24"/>
        </w:rPr>
        <w:tab/>
      </w:r>
      <w:r w:rsidR="00FA2139">
        <w:rPr>
          <w:sz w:val="24"/>
          <w:szCs w:val="24"/>
        </w:rPr>
        <w:t>F115</w:t>
      </w:r>
      <w:r w:rsidR="00B54B0C">
        <w:rPr>
          <w:sz w:val="24"/>
          <w:szCs w:val="24"/>
        </w:rPr>
        <w:t>B</w:t>
      </w:r>
    </w:p>
    <w:p w14:paraId="33C31F0D" w14:textId="1668C434" w:rsidR="007A60F8" w:rsidRDefault="007A60F8" w:rsidP="00FA2139">
      <w:pPr>
        <w:overflowPunct/>
        <w:autoSpaceDE/>
        <w:autoSpaceDN/>
        <w:adjustRightInd/>
        <w:spacing w:line="276" w:lineRule="auto"/>
        <w:ind w:left="1440" w:firstLine="720"/>
        <w:textAlignment w:val="auto"/>
        <w:rPr>
          <w:sz w:val="24"/>
          <w:szCs w:val="24"/>
        </w:rPr>
      </w:pPr>
      <w:r>
        <w:rPr>
          <w:sz w:val="24"/>
          <w:szCs w:val="24"/>
        </w:rPr>
        <w:t>Department of Mechanical Engineering</w:t>
      </w:r>
    </w:p>
    <w:p w14:paraId="5F8B0F69" w14:textId="77777777" w:rsidR="007A60F8" w:rsidRDefault="007A60F8" w:rsidP="007A60F8">
      <w:pPr>
        <w:overflowPunct/>
        <w:autoSpaceDE/>
        <w:autoSpaceDN/>
        <w:adjustRightInd/>
        <w:spacing w:line="276" w:lineRule="auto"/>
        <w:textAlignment w:val="auto"/>
        <w:rPr>
          <w:sz w:val="24"/>
          <w:szCs w:val="24"/>
        </w:rPr>
      </w:pPr>
      <w:r>
        <w:rPr>
          <w:sz w:val="24"/>
          <w:szCs w:val="24"/>
        </w:rPr>
        <w:tab/>
      </w:r>
      <w:r>
        <w:rPr>
          <w:sz w:val="24"/>
          <w:szCs w:val="24"/>
        </w:rPr>
        <w:tab/>
      </w:r>
      <w:r>
        <w:rPr>
          <w:sz w:val="24"/>
          <w:szCs w:val="24"/>
        </w:rPr>
        <w:tab/>
        <w:t>University of North Texas</w:t>
      </w:r>
    </w:p>
    <w:p w14:paraId="74DB193D" w14:textId="77777777" w:rsidR="007A60F8" w:rsidRDefault="007A60F8" w:rsidP="007A60F8">
      <w:pPr>
        <w:overflowPunct/>
        <w:autoSpaceDE/>
        <w:autoSpaceDN/>
        <w:adjustRightInd/>
        <w:spacing w:line="276" w:lineRule="auto"/>
        <w:textAlignment w:val="auto"/>
        <w:rPr>
          <w:sz w:val="24"/>
          <w:szCs w:val="24"/>
        </w:rPr>
      </w:pPr>
      <w:r>
        <w:rPr>
          <w:sz w:val="24"/>
          <w:szCs w:val="24"/>
        </w:rPr>
        <w:tab/>
      </w:r>
      <w:r>
        <w:rPr>
          <w:sz w:val="24"/>
          <w:szCs w:val="24"/>
        </w:rPr>
        <w:tab/>
      </w:r>
      <w:r>
        <w:rPr>
          <w:sz w:val="24"/>
          <w:szCs w:val="24"/>
        </w:rPr>
        <w:tab/>
        <w:t>Denton, Texas 76207</w:t>
      </w:r>
    </w:p>
    <w:p w14:paraId="14644128" w14:textId="77777777" w:rsidR="007A60F8" w:rsidRDefault="007A60F8" w:rsidP="007A60F8">
      <w:pPr>
        <w:overflowPunct/>
        <w:autoSpaceDE/>
        <w:autoSpaceDN/>
        <w:adjustRightInd/>
        <w:spacing w:line="276" w:lineRule="auto"/>
        <w:textAlignment w:val="auto"/>
        <w:rPr>
          <w:sz w:val="24"/>
          <w:szCs w:val="24"/>
        </w:rPr>
      </w:pPr>
      <w:r>
        <w:rPr>
          <w:sz w:val="24"/>
          <w:szCs w:val="24"/>
        </w:rPr>
        <w:tab/>
      </w:r>
      <w:r>
        <w:rPr>
          <w:sz w:val="24"/>
          <w:szCs w:val="24"/>
        </w:rPr>
        <w:tab/>
      </w:r>
      <w:r>
        <w:rPr>
          <w:sz w:val="24"/>
          <w:szCs w:val="24"/>
        </w:rPr>
        <w:tab/>
      </w:r>
      <w:hyperlink r:id="rId5" w:history="1">
        <w:r w:rsidRPr="00C329DA">
          <w:rPr>
            <w:rStyle w:val="Hyperlink"/>
            <w:sz w:val="24"/>
            <w:szCs w:val="24"/>
          </w:rPr>
          <w:t>Kuruvilla.John@unt.edu</w:t>
        </w:r>
      </w:hyperlink>
    </w:p>
    <w:p w14:paraId="65246915" w14:textId="781D956C" w:rsidR="007A60F8" w:rsidRPr="00DE4D53" w:rsidRDefault="007A60F8" w:rsidP="007A60F8">
      <w:pPr>
        <w:overflowPunct/>
        <w:autoSpaceDE/>
        <w:autoSpaceDN/>
        <w:adjustRightInd/>
        <w:spacing w:line="276" w:lineRule="auto"/>
        <w:textAlignment w:val="auto"/>
        <w:rPr>
          <w:sz w:val="28"/>
          <w:szCs w:val="24"/>
        </w:rPr>
      </w:pPr>
      <w:r>
        <w:rPr>
          <w:sz w:val="24"/>
          <w:szCs w:val="24"/>
        </w:rPr>
        <w:tab/>
      </w:r>
      <w:r>
        <w:rPr>
          <w:sz w:val="24"/>
          <w:szCs w:val="24"/>
        </w:rPr>
        <w:tab/>
      </w:r>
      <w:r>
        <w:rPr>
          <w:sz w:val="24"/>
          <w:szCs w:val="24"/>
        </w:rPr>
        <w:tab/>
        <w:t xml:space="preserve">(940) </w:t>
      </w:r>
      <w:r w:rsidR="00FA2139">
        <w:rPr>
          <w:sz w:val="24"/>
          <w:szCs w:val="24"/>
        </w:rPr>
        <w:t>369-8801</w:t>
      </w:r>
    </w:p>
    <w:p w14:paraId="40E02465" w14:textId="77777777" w:rsidR="007A60F8" w:rsidRDefault="007A60F8" w:rsidP="00CA3F4E">
      <w:pPr>
        <w:tabs>
          <w:tab w:val="left" w:pos="2430"/>
        </w:tabs>
        <w:ind w:left="2430" w:hanging="2430"/>
        <w:jc w:val="both"/>
        <w:rPr>
          <w:b/>
          <w:bCs/>
          <w:sz w:val="24"/>
          <w:szCs w:val="24"/>
        </w:rPr>
      </w:pPr>
    </w:p>
    <w:p w14:paraId="5C9B5373" w14:textId="07033662" w:rsidR="006967C9" w:rsidRDefault="006967C9" w:rsidP="00C13056">
      <w:pPr>
        <w:tabs>
          <w:tab w:val="left" w:pos="2430"/>
        </w:tabs>
        <w:jc w:val="both"/>
        <w:rPr>
          <w:b/>
          <w:bCs/>
          <w:sz w:val="24"/>
          <w:szCs w:val="24"/>
        </w:rPr>
      </w:pPr>
    </w:p>
    <w:p w14:paraId="1443EBB9" w14:textId="15118DAA" w:rsidR="00CA3F4E" w:rsidRDefault="00CA3F4E" w:rsidP="007A60F8">
      <w:pPr>
        <w:ind w:left="2160" w:hanging="2160"/>
        <w:jc w:val="both"/>
        <w:rPr>
          <w:rFonts w:eastAsia="Batang"/>
          <w:sz w:val="24"/>
          <w:szCs w:val="24"/>
          <w:lang w:eastAsia="ko-KR"/>
        </w:rPr>
      </w:pPr>
      <w:r>
        <w:rPr>
          <w:b/>
          <w:bCs/>
          <w:sz w:val="24"/>
          <w:szCs w:val="24"/>
        </w:rPr>
        <w:t>Course format:</w:t>
      </w:r>
      <w:r>
        <w:rPr>
          <w:b/>
          <w:bCs/>
          <w:sz w:val="24"/>
          <w:szCs w:val="24"/>
        </w:rPr>
        <w:tab/>
      </w:r>
      <w:r>
        <w:rPr>
          <w:rFonts w:eastAsia="Batang" w:hint="eastAsia"/>
          <w:sz w:val="24"/>
          <w:szCs w:val="24"/>
          <w:lang w:eastAsia="ko-KR"/>
        </w:rPr>
        <w:t>3 hours of lecture per week</w:t>
      </w:r>
      <w:r w:rsidR="006967C9">
        <w:rPr>
          <w:rFonts w:eastAsia="Batang"/>
          <w:sz w:val="24"/>
          <w:szCs w:val="24"/>
          <w:lang w:eastAsia="ko-KR"/>
        </w:rPr>
        <w:t xml:space="preserve">; </w:t>
      </w:r>
      <w:r w:rsidR="00B54B0C">
        <w:rPr>
          <w:rFonts w:eastAsia="Batang"/>
          <w:sz w:val="24"/>
          <w:szCs w:val="24"/>
          <w:lang w:eastAsia="ko-KR"/>
        </w:rPr>
        <w:t>TR</w:t>
      </w:r>
      <w:r w:rsidR="00763B3D">
        <w:rPr>
          <w:rFonts w:eastAsia="Batang"/>
          <w:sz w:val="24"/>
          <w:szCs w:val="24"/>
          <w:lang w:eastAsia="ko-KR"/>
        </w:rPr>
        <w:t xml:space="preserve"> </w:t>
      </w:r>
      <w:r w:rsidR="00B54B0C">
        <w:rPr>
          <w:bCs/>
          <w:sz w:val="24"/>
          <w:szCs w:val="24"/>
        </w:rPr>
        <w:t>11:30</w:t>
      </w:r>
      <w:r w:rsidR="006C062E">
        <w:rPr>
          <w:bCs/>
          <w:sz w:val="24"/>
          <w:szCs w:val="24"/>
        </w:rPr>
        <w:t xml:space="preserve"> </w:t>
      </w:r>
      <w:r w:rsidR="00B54B0C">
        <w:rPr>
          <w:bCs/>
          <w:sz w:val="24"/>
          <w:szCs w:val="24"/>
        </w:rPr>
        <w:t>a.m. –</w:t>
      </w:r>
      <w:r w:rsidR="006C062E">
        <w:rPr>
          <w:bCs/>
          <w:sz w:val="24"/>
          <w:szCs w:val="24"/>
        </w:rPr>
        <w:t xml:space="preserve"> </w:t>
      </w:r>
      <w:r w:rsidR="00B54B0C">
        <w:rPr>
          <w:bCs/>
          <w:sz w:val="24"/>
          <w:szCs w:val="24"/>
        </w:rPr>
        <w:t>12:50</w:t>
      </w:r>
      <w:r w:rsidRPr="0030376A">
        <w:rPr>
          <w:bCs/>
          <w:sz w:val="24"/>
          <w:szCs w:val="24"/>
        </w:rPr>
        <w:t xml:space="preserve"> </w:t>
      </w:r>
      <w:r w:rsidR="00763B3D">
        <w:rPr>
          <w:bCs/>
          <w:sz w:val="24"/>
          <w:szCs w:val="24"/>
        </w:rPr>
        <w:t>p</w:t>
      </w:r>
      <w:r w:rsidRPr="0030376A">
        <w:rPr>
          <w:bCs/>
          <w:sz w:val="24"/>
          <w:szCs w:val="24"/>
        </w:rPr>
        <w:t>.m.</w:t>
      </w:r>
    </w:p>
    <w:p w14:paraId="79320C59" w14:textId="77777777" w:rsidR="0055097E" w:rsidRDefault="0055097E" w:rsidP="006967C9">
      <w:pPr>
        <w:tabs>
          <w:tab w:val="left" w:pos="2430"/>
        </w:tabs>
        <w:jc w:val="both"/>
        <w:rPr>
          <w:b/>
          <w:bCs/>
          <w:sz w:val="24"/>
          <w:szCs w:val="24"/>
        </w:rPr>
      </w:pPr>
    </w:p>
    <w:p w14:paraId="09CF0E77" w14:textId="17D05F21" w:rsidR="00CA3F4E" w:rsidRPr="006967C9" w:rsidRDefault="00CA3F4E" w:rsidP="006967C9">
      <w:pPr>
        <w:ind w:left="2160" w:hanging="2160"/>
        <w:jc w:val="both"/>
        <w:rPr>
          <w:bCs/>
          <w:sz w:val="24"/>
          <w:szCs w:val="24"/>
        </w:rPr>
      </w:pPr>
      <w:r>
        <w:rPr>
          <w:b/>
          <w:bCs/>
          <w:sz w:val="24"/>
          <w:szCs w:val="24"/>
        </w:rPr>
        <w:t xml:space="preserve">Office hours: </w:t>
      </w:r>
      <w:r>
        <w:rPr>
          <w:b/>
          <w:bCs/>
          <w:sz w:val="24"/>
          <w:szCs w:val="24"/>
        </w:rPr>
        <w:tab/>
      </w:r>
      <w:r w:rsidR="00763B3D">
        <w:rPr>
          <w:bCs/>
          <w:sz w:val="24"/>
          <w:szCs w:val="24"/>
        </w:rPr>
        <w:t>B</w:t>
      </w:r>
      <w:r w:rsidR="00460AB3">
        <w:rPr>
          <w:bCs/>
          <w:sz w:val="24"/>
          <w:szCs w:val="24"/>
        </w:rPr>
        <w:t>y appointment</w:t>
      </w:r>
      <w:r w:rsidRPr="0030376A">
        <w:rPr>
          <w:bCs/>
          <w:sz w:val="24"/>
          <w:szCs w:val="24"/>
        </w:rPr>
        <w:tab/>
      </w:r>
    </w:p>
    <w:p w14:paraId="1010A9D9" w14:textId="77777777" w:rsidR="0055097E" w:rsidRDefault="0055097E" w:rsidP="00CA3F4E">
      <w:pPr>
        <w:rPr>
          <w:b/>
          <w:bCs/>
          <w:sz w:val="24"/>
          <w:szCs w:val="24"/>
        </w:rPr>
      </w:pPr>
    </w:p>
    <w:p w14:paraId="5DAF8F9B" w14:textId="7330CC87" w:rsidR="00AE7981" w:rsidRPr="00C00D13" w:rsidRDefault="00CA3F4E" w:rsidP="007A60F8">
      <w:pPr>
        <w:ind w:left="2160" w:hanging="2160"/>
        <w:rPr>
          <w:rFonts w:eastAsia="Batang"/>
          <w:bCs/>
          <w:sz w:val="24"/>
          <w:szCs w:val="24"/>
          <w:lang w:eastAsia="ko-KR"/>
        </w:rPr>
      </w:pPr>
      <w:r>
        <w:rPr>
          <w:b/>
          <w:bCs/>
          <w:sz w:val="24"/>
          <w:szCs w:val="24"/>
        </w:rPr>
        <w:t>Grad</w:t>
      </w:r>
      <w:r>
        <w:rPr>
          <w:rFonts w:eastAsia="Batang" w:hint="eastAsia"/>
          <w:b/>
          <w:bCs/>
          <w:sz w:val="24"/>
          <w:szCs w:val="24"/>
          <w:lang w:eastAsia="ko-KR"/>
        </w:rPr>
        <w:t xml:space="preserve">ing: </w:t>
      </w:r>
      <w:r>
        <w:rPr>
          <w:rFonts w:eastAsia="Batang"/>
          <w:b/>
          <w:bCs/>
          <w:sz w:val="24"/>
          <w:szCs w:val="24"/>
          <w:lang w:eastAsia="ko-KR"/>
        </w:rPr>
        <w:tab/>
      </w:r>
      <w:r w:rsidR="00AE7981" w:rsidRPr="00C00D13">
        <w:rPr>
          <w:rFonts w:eastAsia="Batang"/>
          <w:bCs/>
          <w:sz w:val="24"/>
          <w:szCs w:val="24"/>
          <w:lang w:eastAsia="ko-KR"/>
        </w:rPr>
        <w:t xml:space="preserve">Class </w:t>
      </w:r>
      <w:r w:rsidR="00AE7981">
        <w:rPr>
          <w:rFonts w:eastAsia="Batang"/>
          <w:bCs/>
          <w:sz w:val="24"/>
          <w:szCs w:val="24"/>
          <w:lang w:eastAsia="ko-KR"/>
        </w:rPr>
        <w:t>p</w:t>
      </w:r>
      <w:r w:rsidR="007A60F8">
        <w:rPr>
          <w:rFonts w:eastAsia="Batang"/>
          <w:bCs/>
          <w:sz w:val="24"/>
          <w:szCs w:val="24"/>
          <w:lang w:eastAsia="ko-KR"/>
        </w:rPr>
        <w:t>articipation</w:t>
      </w:r>
      <w:r w:rsidR="007A60F8">
        <w:rPr>
          <w:rFonts w:eastAsia="Batang"/>
          <w:bCs/>
          <w:sz w:val="24"/>
          <w:szCs w:val="24"/>
          <w:lang w:eastAsia="ko-KR"/>
        </w:rPr>
        <w:tab/>
      </w:r>
      <w:r w:rsidR="007A60F8">
        <w:rPr>
          <w:rFonts w:eastAsia="Batang"/>
          <w:bCs/>
          <w:sz w:val="24"/>
          <w:szCs w:val="24"/>
          <w:lang w:eastAsia="ko-KR"/>
        </w:rPr>
        <w:tab/>
      </w:r>
      <w:r w:rsidR="002E308D">
        <w:rPr>
          <w:rFonts w:eastAsia="Batang"/>
          <w:bCs/>
          <w:sz w:val="24"/>
          <w:szCs w:val="24"/>
          <w:lang w:eastAsia="ko-KR"/>
        </w:rPr>
        <w:t>10</w:t>
      </w:r>
      <w:r w:rsidR="00AE7981" w:rsidRPr="00C00D13">
        <w:rPr>
          <w:rFonts w:eastAsia="Batang"/>
          <w:bCs/>
          <w:sz w:val="24"/>
          <w:szCs w:val="24"/>
          <w:lang w:eastAsia="ko-KR"/>
        </w:rPr>
        <w:t>%</w:t>
      </w:r>
    </w:p>
    <w:p w14:paraId="3325238C" w14:textId="3C903817" w:rsidR="00AE7981" w:rsidRPr="003F1F70" w:rsidRDefault="00AE7981" w:rsidP="007A60F8">
      <w:pPr>
        <w:ind w:left="2160" w:hanging="2160"/>
        <w:rPr>
          <w:rFonts w:eastAsia="Batang"/>
          <w:sz w:val="24"/>
          <w:szCs w:val="24"/>
          <w:lang w:eastAsia="ko-KR"/>
        </w:rPr>
      </w:pPr>
      <w:r>
        <w:rPr>
          <w:rFonts w:eastAsia="Batang"/>
          <w:b/>
          <w:bCs/>
          <w:sz w:val="24"/>
          <w:szCs w:val="24"/>
          <w:lang w:eastAsia="ko-KR"/>
        </w:rPr>
        <w:t xml:space="preserve">     </w:t>
      </w:r>
      <w:r w:rsidR="007A60F8">
        <w:rPr>
          <w:rFonts w:eastAsia="Batang"/>
          <w:b/>
          <w:bCs/>
          <w:sz w:val="24"/>
          <w:szCs w:val="24"/>
          <w:lang w:eastAsia="ko-KR"/>
        </w:rPr>
        <w:tab/>
      </w:r>
      <w:r w:rsidR="001A5685">
        <w:rPr>
          <w:rFonts w:hint="eastAsia"/>
          <w:sz w:val="24"/>
          <w:szCs w:val="24"/>
        </w:rPr>
        <w:t>Homework</w:t>
      </w:r>
      <w:r w:rsidR="001A5685">
        <w:rPr>
          <w:sz w:val="24"/>
          <w:szCs w:val="24"/>
        </w:rPr>
        <w:tab/>
      </w:r>
      <w:r>
        <w:rPr>
          <w:rFonts w:hint="eastAsia"/>
          <w:sz w:val="24"/>
          <w:szCs w:val="24"/>
        </w:rPr>
        <w:t xml:space="preserve"> </w:t>
      </w:r>
      <w:r w:rsidR="007A60F8">
        <w:rPr>
          <w:sz w:val="24"/>
          <w:szCs w:val="24"/>
        </w:rPr>
        <w:tab/>
      </w:r>
      <w:r w:rsidR="007A60F8">
        <w:rPr>
          <w:sz w:val="24"/>
          <w:szCs w:val="24"/>
        </w:rPr>
        <w:tab/>
      </w:r>
      <w:r w:rsidR="00460AB3">
        <w:rPr>
          <w:sz w:val="24"/>
          <w:szCs w:val="24"/>
        </w:rPr>
        <w:t>30</w:t>
      </w:r>
      <w:r>
        <w:rPr>
          <w:rFonts w:hint="eastAsia"/>
          <w:sz w:val="24"/>
          <w:szCs w:val="24"/>
        </w:rPr>
        <w:t>%</w:t>
      </w:r>
    </w:p>
    <w:p w14:paraId="32D17D77" w14:textId="3D42B0A5" w:rsidR="00AE7981" w:rsidRDefault="00AE7981" w:rsidP="007A60F8">
      <w:pPr>
        <w:ind w:left="2160" w:hanging="2160"/>
        <w:rPr>
          <w:sz w:val="24"/>
          <w:szCs w:val="24"/>
        </w:rPr>
      </w:pPr>
      <w:r w:rsidRPr="003F1F70">
        <w:rPr>
          <w:rFonts w:eastAsia="Batang" w:hint="eastAsia"/>
          <w:sz w:val="24"/>
          <w:szCs w:val="24"/>
          <w:lang w:eastAsia="ko-KR"/>
        </w:rPr>
        <w:t xml:space="preserve">  </w:t>
      </w:r>
      <w:r>
        <w:rPr>
          <w:rFonts w:eastAsia="Batang" w:hint="eastAsia"/>
          <w:sz w:val="24"/>
          <w:szCs w:val="24"/>
          <w:lang w:eastAsia="ko-KR"/>
        </w:rPr>
        <w:t xml:space="preserve"> </w:t>
      </w:r>
      <w:r w:rsidRPr="003F1F70">
        <w:rPr>
          <w:rFonts w:eastAsia="Batang" w:hint="eastAsia"/>
          <w:sz w:val="24"/>
          <w:szCs w:val="24"/>
          <w:lang w:eastAsia="ko-KR"/>
        </w:rPr>
        <w:t xml:space="preserve"> </w:t>
      </w:r>
      <w:r>
        <w:rPr>
          <w:rFonts w:eastAsia="Batang"/>
          <w:sz w:val="24"/>
          <w:szCs w:val="24"/>
          <w:lang w:eastAsia="ko-KR"/>
        </w:rPr>
        <w:t xml:space="preserve"> </w:t>
      </w:r>
      <w:r w:rsidR="007A60F8">
        <w:rPr>
          <w:rFonts w:eastAsia="Batang"/>
          <w:sz w:val="24"/>
          <w:szCs w:val="24"/>
          <w:lang w:eastAsia="ko-KR"/>
        </w:rPr>
        <w:tab/>
      </w:r>
      <w:r w:rsidR="00460AB3">
        <w:rPr>
          <w:sz w:val="24"/>
          <w:szCs w:val="24"/>
        </w:rPr>
        <w:t xml:space="preserve">Unit I </w:t>
      </w:r>
      <w:r>
        <w:rPr>
          <w:rFonts w:hint="eastAsia"/>
          <w:sz w:val="24"/>
          <w:szCs w:val="24"/>
        </w:rPr>
        <w:t>exam</w:t>
      </w:r>
      <w:r w:rsidR="00460AB3">
        <w:rPr>
          <w:sz w:val="24"/>
          <w:szCs w:val="24"/>
        </w:rPr>
        <w:tab/>
      </w:r>
      <w:r w:rsidR="007A60F8">
        <w:rPr>
          <w:sz w:val="24"/>
          <w:szCs w:val="24"/>
        </w:rPr>
        <w:tab/>
      </w:r>
      <w:r w:rsidR="007A60F8">
        <w:rPr>
          <w:sz w:val="24"/>
          <w:szCs w:val="24"/>
        </w:rPr>
        <w:tab/>
      </w:r>
      <w:r>
        <w:rPr>
          <w:sz w:val="24"/>
          <w:szCs w:val="24"/>
        </w:rPr>
        <w:t>1</w:t>
      </w:r>
      <w:r w:rsidR="00460AB3">
        <w:rPr>
          <w:sz w:val="24"/>
          <w:szCs w:val="24"/>
        </w:rPr>
        <w:t>5</w:t>
      </w:r>
      <w:r>
        <w:rPr>
          <w:rFonts w:hint="eastAsia"/>
          <w:sz w:val="24"/>
          <w:szCs w:val="24"/>
        </w:rPr>
        <w:t>%</w:t>
      </w:r>
    </w:p>
    <w:p w14:paraId="29C6FC46" w14:textId="110759C3" w:rsidR="00AE7981" w:rsidRPr="003F1F70" w:rsidRDefault="003354AB" w:rsidP="007A60F8">
      <w:pPr>
        <w:ind w:left="2160" w:hanging="2160"/>
        <w:rPr>
          <w:rFonts w:eastAsia="Batang"/>
          <w:sz w:val="24"/>
          <w:szCs w:val="24"/>
          <w:lang w:eastAsia="ko-KR"/>
        </w:rPr>
      </w:pPr>
      <w:r>
        <w:rPr>
          <w:sz w:val="24"/>
          <w:szCs w:val="24"/>
        </w:rPr>
        <w:t xml:space="preserve">     </w:t>
      </w:r>
      <w:r w:rsidR="007A60F8">
        <w:rPr>
          <w:sz w:val="24"/>
          <w:szCs w:val="24"/>
        </w:rPr>
        <w:tab/>
      </w:r>
      <w:r w:rsidR="00460AB3">
        <w:rPr>
          <w:sz w:val="24"/>
          <w:szCs w:val="24"/>
        </w:rPr>
        <w:t>Unit</w:t>
      </w:r>
      <w:r>
        <w:rPr>
          <w:sz w:val="24"/>
          <w:szCs w:val="24"/>
        </w:rPr>
        <w:t xml:space="preserve"> II</w:t>
      </w:r>
      <w:r w:rsidR="007A60F8">
        <w:rPr>
          <w:sz w:val="24"/>
          <w:szCs w:val="24"/>
        </w:rPr>
        <w:tab/>
      </w:r>
      <w:r w:rsidR="00460AB3">
        <w:rPr>
          <w:sz w:val="24"/>
          <w:szCs w:val="24"/>
        </w:rPr>
        <w:t>exam</w:t>
      </w:r>
      <w:r w:rsidR="00460AB3">
        <w:rPr>
          <w:sz w:val="24"/>
          <w:szCs w:val="24"/>
        </w:rPr>
        <w:tab/>
      </w:r>
      <w:r w:rsidR="00460AB3">
        <w:rPr>
          <w:sz w:val="24"/>
          <w:szCs w:val="24"/>
        </w:rPr>
        <w:tab/>
      </w:r>
      <w:r w:rsidR="007A60F8">
        <w:rPr>
          <w:sz w:val="24"/>
          <w:szCs w:val="24"/>
        </w:rPr>
        <w:tab/>
      </w:r>
      <w:r w:rsidR="00AE7981">
        <w:rPr>
          <w:sz w:val="24"/>
          <w:szCs w:val="24"/>
        </w:rPr>
        <w:t>15%</w:t>
      </w:r>
    </w:p>
    <w:p w14:paraId="51C8CC31" w14:textId="18607499" w:rsidR="00AE7981" w:rsidRPr="003F1F70" w:rsidRDefault="00AE7981" w:rsidP="007A60F8">
      <w:pPr>
        <w:ind w:left="2160" w:hanging="2160"/>
        <w:rPr>
          <w:rFonts w:eastAsia="Batang"/>
          <w:sz w:val="24"/>
          <w:szCs w:val="24"/>
          <w:lang w:eastAsia="ko-KR"/>
        </w:rPr>
      </w:pPr>
      <w:r w:rsidRPr="003F1F70">
        <w:rPr>
          <w:rFonts w:eastAsia="Batang" w:hint="eastAsia"/>
          <w:sz w:val="24"/>
          <w:szCs w:val="24"/>
          <w:lang w:eastAsia="ko-KR"/>
        </w:rPr>
        <w:t xml:space="preserve">  </w:t>
      </w:r>
      <w:r>
        <w:rPr>
          <w:rFonts w:eastAsia="Batang" w:hint="eastAsia"/>
          <w:sz w:val="24"/>
          <w:szCs w:val="24"/>
          <w:lang w:eastAsia="ko-KR"/>
        </w:rPr>
        <w:t xml:space="preserve"> </w:t>
      </w:r>
      <w:r w:rsidRPr="003F1F70">
        <w:rPr>
          <w:rFonts w:eastAsia="Batang" w:hint="eastAsia"/>
          <w:sz w:val="24"/>
          <w:szCs w:val="24"/>
          <w:lang w:eastAsia="ko-KR"/>
        </w:rPr>
        <w:t xml:space="preserve"> </w:t>
      </w:r>
      <w:r>
        <w:rPr>
          <w:rFonts w:eastAsia="Batang"/>
          <w:sz w:val="24"/>
          <w:szCs w:val="24"/>
          <w:lang w:eastAsia="ko-KR"/>
        </w:rPr>
        <w:t xml:space="preserve"> </w:t>
      </w:r>
      <w:r w:rsidR="007A60F8">
        <w:rPr>
          <w:rFonts w:eastAsia="Batang"/>
          <w:sz w:val="24"/>
          <w:szCs w:val="24"/>
          <w:lang w:eastAsia="ko-KR"/>
        </w:rPr>
        <w:tab/>
      </w:r>
      <w:r w:rsidR="00460AB3">
        <w:rPr>
          <w:sz w:val="24"/>
          <w:szCs w:val="24"/>
        </w:rPr>
        <w:t>Unit III</w:t>
      </w:r>
      <w:r>
        <w:rPr>
          <w:rFonts w:hint="eastAsia"/>
          <w:sz w:val="24"/>
          <w:szCs w:val="24"/>
        </w:rPr>
        <w:t xml:space="preserve"> exam </w:t>
      </w:r>
      <w:r w:rsidR="007A60F8">
        <w:rPr>
          <w:sz w:val="24"/>
          <w:szCs w:val="24"/>
        </w:rPr>
        <w:tab/>
      </w:r>
      <w:r w:rsidR="007A60F8">
        <w:rPr>
          <w:sz w:val="24"/>
          <w:szCs w:val="24"/>
        </w:rPr>
        <w:tab/>
      </w:r>
      <w:r w:rsidR="007A60F8">
        <w:rPr>
          <w:sz w:val="24"/>
          <w:szCs w:val="24"/>
        </w:rPr>
        <w:tab/>
      </w:r>
      <w:r>
        <w:rPr>
          <w:sz w:val="24"/>
          <w:szCs w:val="24"/>
        </w:rPr>
        <w:t>15</w:t>
      </w:r>
      <w:r>
        <w:rPr>
          <w:rFonts w:hint="eastAsia"/>
          <w:sz w:val="24"/>
          <w:szCs w:val="24"/>
        </w:rPr>
        <w:t>%</w:t>
      </w:r>
    </w:p>
    <w:p w14:paraId="1F4E4793" w14:textId="30068BCE" w:rsidR="00AE7981" w:rsidRPr="002F6751" w:rsidRDefault="007A60F8" w:rsidP="007A60F8">
      <w:pPr>
        <w:pBdr>
          <w:bottom w:val="single" w:sz="12" w:space="8" w:color="auto"/>
        </w:pBdr>
        <w:ind w:left="2160" w:hanging="2160"/>
        <w:rPr>
          <w:sz w:val="24"/>
          <w:szCs w:val="24"/>
        </w:rPr>
      </w:pPr>
      <w:r>
        <w:rPr>
          <w:rFonts w:eastAsia="Batang"/>
          <w:sz w:val="24"/>
          <w:szCs w:val="24"/>
          <w:lang w:eastAsia="ko-KR"/>
        </w:rPr>
        <w:tab/>
      </w:r>
      <w:r w:rsidR="00AE7981" w:rsidRPr="002F6751">
        <w:rPr>
          <w:rFonts w:hint="eastAsia"/>
          <w:sz w:val="24"/>
          <w:szCs w:val="24"/>
        </w:rPr>
        <w:t xml:space="preserve">Term </w:t>
      </w:r>
      <w:r w:rsidR="00AE7981" w:rsidRPr="002F6751">
        <w:rPr>
          <w:sz w:val="24"/>
          <w:szCs w:val="24"/>
        </w:rPr>
        <w:t>p</w:t>
      </w:r>
      <w:r w:rsidR="00AE7981" w:rsidRPr="002F6751">
        <w:rPr>
          <w:rFonts w:hint="eastAsia"/>
          <w:sz w:val="24"/>
          <w:szCs w:val="24"/>
        </w:rPr>
        <w:t xml:space="preserve">roject </w:t>
      </w:r>
      <w:r w:rsidR="002259A2">
        <w:rPr>
          <w:sz w:val="24"/>
          <w:szCs w:val="24"/>
        </w:rPr>
        <w:tab/>
      </w:r>
      <w:r w:rsidR="002259A2">
        <w:rPr>
          <w:sz w:val="24"/>
          <w:szCs w:val="24"/>
        </w:rPr>
        <w:tab/>
      </w:r>
      <w:r w:rsidR="002259A2">
        <w:rPr>
          <w:sz w:val="24"/>
          <w:szCs w:val="24"/>
        </w:rPr>
        <w:tab/>
      </w:r>
      <w:r w:rsidR="00460AB3">
        <w:rPr>
          <w:sz w:val="24"/>
          <w:szCs w:val="24"/>
        </w:rPr>
        <w:t>15</w:t>
      </w:r>
      <w:r w:rsidR="00AE7981" w:rsidRPr="002F6751">
        <w:rPr>
          <w:rFonts w:hint="eastAsia"/>
          <w:sz w:val="24"/>
          <w:szCs w:val="24"/>
        </w:rPr>
        <w:t>%</w:t>
      </w:r>
      <w:r w:rsidR="00AE7981" w:rsidRPr="002F6751">
        <w:rPr>
          <w:sz w:val="24"/>
          <w:szCs w:val="24"/>
        </w:rPr>
        <w:t xml:space="preserve">    </w:t>
      </w:r>
    </w:p>
    <w:p w14:paraId="191C88BA" w14:textId="0B979B45" w:rsidR="00AE7981" w:rsidRPr="00C00D13" w:rsidRDefault="00AE7981" w:rsidP="007A60F8">
      <w:pPr>
        <w:ind w:left="2160" w:hanging="2160"/>
        <w:rPr>
          <w:b/>
          <w:sz w:val="24"/>
          <w:szCs w:val="24"/>
        </w:rPr>
      </w:pPr>
      <w:r>
        <w:rPr>
          <w:b/>
          <w:sz w:val="24"/>
          <w:szCs w:val="24"/>
        </w:rPr>
        <w:t xml:space="preserve">     </w:t>
      </w:r>
      <w:r w:rsidR="007A60F8">
        <w:rPr>
          <w:b/>
          <w:sz w:val="24"/>
          <w:szCs w:val="24"/>
        </w:rPr>
        <w:tab/>
      </w:r>
      <w:r w:rsidRPr="00C00D13">
        <w:rPr>
          <w:b/>
          <w:sz w:val="24"/>
          <w:szCs w:val="24"/>
        </w:rPr>
        <w:t>Total</w:t>
      </w:r>
      <w:r w:rsidRPr="00C00D13">
        <w:rPr>
          <w:b/>
          <w:sz w:val="24"/>
          <w:szCs w:val="24"/>
        </w:rPr>
        <w:tab/>
      </w:r>
      <w:r w:rsidRPr="00C00D13">
        <w:rPr>
          <w:b/>
          <w:sz w:val="24"/>
          <w:szCs w:val="24"/>
        </w:rPr>
        <w:tab/>
      </w:r>
      <w:r w:rsidRPr="00C00D13">
        <w:rPr>
          <w:b/>
          <w:sz w:val="24"/>
          <w:szCs w:val="24"/>
        </w:rPr>
        <w:tab/>
        <w:t xml:space="preserve">          100%</w:t>
      </w:r>
    </w:p>
    <w:p w14:paraId="63567FB8" w14:textId="77777777" w:rsidR="00120A5A" w:rsidRDefault="00120A5A" w:rsidP="00A32791">
      <w:pPr>
        <w:tabs>
          <w:tab w:val="left" w:pos="2430"/>
        </w:tabs>
        <w:jc w:val="both"/>
        <w:rPr>
          <w:rFonts w:eastAsia="Calibri"/>
          <w:b/>
          <w:sz w:val="24"/>
          <w:szCs w:val="24"/>
        </w:rPr>
      </w:pPr>
    </w:p>
    <w:p w14:paraId="15AA7151" w14:textId="77777777" w:rsidR="00120A5A" w:rsidRDefault="00120A5A" w:rsidP="00A32791">
      <w:pPr>
        <w:tabs>
          <w:tab w:val="left" w:pos="2430"/>
        </w:tabs>
        <w:jc w:val="both"/>
        <w:rPr>
          <w:rFonts w:eastAsia="Calibri"/>
          <w:b/>
          <w:sz w:val="24"/>
          <w:szCs w:val="24"/>
        </w:rPr>
      </w:pPr>
    </w:p>
    <w:p w14:paraId="09A2EDC2" w14:textId="77777777" w:rsidR="00AD5A53" w:rsidRPr="0079141C" w:rsidRDefault="00AD5A53" w:rsidP="00AD5A53">
      <w:pPr>
        <w:overflowPunct/>
        <w:autoSpaceDE/>
        <w:autoSpaceDN/>
        <w:adjustRightInd/>
        <w:spacing w:line="276" w:lineRule="auto"/>
        <w:textAlignment w:val="auto"/>
        <w:rPr>
          <w:b/>
          <w:bCs/>
          <w:color w:val="00B050"/>
          <w:sz w:val="24"/>
          <w:szCs w:val="24"/>
        </w:rPr>
      </w:pPr>
      <w:r w:rsidRPr="0079141C">
        <w:rPr>
          <w:b/>
          <w:bCs/>
          <w:color w:val="00B050"/>
          <w:sz w:val="24"/>
          <w:szCs w:val="24"/>
        </w:rPr>
        <w:t>Communication Practices:</w:t>
      </w:r>
    </w:p>
    <w:p w14:paraId="4A87CF4B" w14:textId="77777777" w:rsidR="00AD5A53" w:rsidRDefault="00AD5A53" w:rsidP="00AD5A53">
      <w:pPr>
        <w:spacing w:before="120"/>
        <w:rPr>
          <w:rFonts w:eastAsiaTheme="minorEastAsia" w:cstheme="minorHAnsi"/>
          <w:sz w:val="24"/>
          <w:szCs w:val="24"/>
        </w:rPr>
      </w:pPr>
      <w:r w:rsidRPr="00C27D5F">
        <w:rPr>
          <w:rFonts w:eastAsiaTheme="minorEastAsia" w:cstheme="minorHAnsi"/>
          <w:sz w:val="24"/>
          <w:szCs w:val="24"/>
        </w:rPr>
        <w:t xml:space="preserve">Connect with me through email and/or by attending office hours. During busy times, my inbox becomes rather full, so if you contact me and do not receive a response within two business days, please send a </w:t>
      </w:r>
      <w:r>
        <w:rPr>
          <w:rFonts w:eastAsiaTheme="minorEastAsia" w:cstheme="minorHAnsi"/>
          <w:sz w:val="24"/>
          <w:szCs w:val="24"/>
        </w:rPr>
        <w:t>follow-up</w:t>
      </w:r>
      <w:r w:rsidRPr="00C27D5F">
        <w:rPr>
          <w:rFonts w:eastAsiaTheme="minorEastAsia" w:cstheme="minorHAnsi"/>
          <w:sz w:val="24"/>
          <w:szCs w:val="24"/>
        </w:rPr>
        <w:t xml:space="preserve"> email. A gentle nudge is always appreciated. </w:t>
      </w:r>
    </w:p>
    <w:p w14:paraId="57284357" w14:textId="77777777" w:rsidR="00AD5A53" w:rsidRDefault="00AD5A53" w:rsidP="00AD5A53">
      <w:pPr>
        <w:rPr>
          <w:rFonts w:eastAsiaTheme="minorEastAsia" w:cstheme="minorHAnsi"/>
          <w:color w:val="000000" w:themeColor="text1"/>
          <w:sz w:val="24"/>
          <w:szCs w:val="24"/>
        </w:rPr>
      </w:pPr>
    </w:p>
    <w:p w14:paraId="3EAC4B4E" w14:textId="77777777" w:rsidR="00AD5A53" w:rsidRPr="00C27D5F" w:rsidRDefault="00AD5A53" w:rsidP="00AD5A53">
      <w:pPr>
        <w:rPr>
          <w:rFonts w:eastAsiaTheme="minorEastAsia" w:cstheme="minorHAnsi"/>
          <w:color w:val="000000" w:themeColor="text1"/>
          <w:sz w:val="24"/>
          <w:szCs w:val="24"/>
        </w:rPr>
      </w:pPr>
      <w:r w:rsidRPr="00C27D5F">
        <w:rPr>
          <w:rFonts w:eastAsiaTheme="minorEastAsia" w:cstheme="minorHAnsi"/>
          <w:color w:val="000000" w:themeColor="text1"/>
          <w:sz w:val="24"/>
          <w:szCs w:val="24"/>
        </w:rPr>
        <w:t xml:space="preserve">Students will be notified by Eagle Alert if there is a campus closing that will impact a class and </w:t>
      </w:r>
      <w:r>
        <w:rPr>
          <w:rFonts w:eastAsiaTheme="minorEastAsia" w:cstheme="minorHAnsi"/>
          <w:color w:val="000000" w:themeColor="text1"/>
          <w:sz w:val="24"/>
          <w:szCs w:val="24"/>
        </w:rPr>
        <w:t>will be informed</w:t>
      </w:r>
      <w:r w:rsidRPr="00C27D5F">
        <w:rPr>
          <w:rFonts w:eastAsiaTheme="minorEastAsia" w:cstheme="minorHAnsi"/>
          <w:color w:val="000000" w:themeColor="text1"/>
          <w:sz w:val="24"/>
          <w:szCs w:val="24"/>
        </w:rPr>
        <w:t xml:space="preserve"> that the calendar is subject to change, citing the </w:t>
      </w:r>
      <w:hyperlink r:id="rId6" w:history="1">
        <w:r w:rsidRPr="00C27D5F">
          <w:rPr>
            <w:rStyle w:val="Hyperlink"/>
            <w:rFonts w:eastAsiaTheme="minorEastAsia" w:cstheme="minorHAnsi"/>
            <w:color w:val="00853E"/>
            <w:sz w:val="24"/>
            <w:szCs w:val="24"/>
          </w:rPr>
          <w:t>Campus Closures Policy</w:t>
        </w:r>
      </w:hyperlink>
      <w:r w:rsidRPr="00C27D5F">
        <w:rPr>
          <w:rFonts w:eastAsiaTheme="minorEastAsia" w:cstheme="minorHAnsi"/>
          <w:color w:val="000000" w:themeColor="text1"/>
          <w:sz w:val="24"/>
          <w:szCs w:val="24"/>
        </w:rPr>
        <w:t xml:space="preserve"> (</w:t>
      </w:r>
      <w:hyperlink r:id="rId7" w:history="1">
        <w:r w:rsidRPr="00C27D5F">
          <w:rPr>
            <w:rStyle w:val="Hyperlink"/>
            <w:rFonts w:eastAsiaTheme="minorEastAsia" w:cstheme="minorHAnsi"/>
            <w:color w:val="00853E"/>
            <w:sz w:val="24"/>
            <w:szCs w:val="24"/>
          </w:rPr>
          <w:t>https://policy.unt.edu/policy/15-006</w:t>
        </w:r>
      </w:hyperlink>
      <w:r w:rsidRPr="00C27D5F">
        <w:rPr>
          <w:rFonts w:eastAsiaTheme="minorEastAsia" w:cstheme="minorHAnsi"/>
          <w:color w:val="000000" w:themeColor="text1"/>
          <w:sz w:val="24"/>
          <w:szCs w:val="24"/>
        </w:rPr>
        <w:t xml:space="preserve">). </w:t>
      </w:r>
    </w:p>
    <w:p w14:paraId="72D1BBFC" w14:textId="77777777" w:rsidR="00AD5A53" w:rsidRDefault="00AD5A53" w:rsidP="00AD5A53">
      <w:pPr>
        <w:overflowPunct/>
        <w:autoSpaceDE/>
        <w:autoSpaceDN/>
        <w:adjustRightInd/>
        <w:spacing w:line="276" w:lineRule="auto"/>
        <w:textAlignment w:val="auto"/>
        <w:rPr>
          <w:sz w:val="24"/>
          <w:szCs w:val="24"/>
        </w:rPr>
      </w:pPr>
    </w:p>
    <w:p w14:paraId="7325ABC7" w14:textId="77777777" w:rsidR="00AD5A53" w:rsidRPr="0079141C" w:rsidRDefault="00AD5A53" w:rsidP="00AD5A53">
      <w:pPr>
        <w:ind w:left="3600" w:hanging="3600"/>
        <w:jc w:val="both"/>
        <w:rPr>
          <w:rFonts w:eastAsia="Calibri"/>
          <w:b/>
          <w:color w:val="00B050"/>
          <w:sz w:val="24"/>
          <w:szCs w:val="24"/>
        </w:rPr>
      </w:pPr>
      <w:r w:rsidRPr="0079141C">
        <w:rPr>
          <w:rFonts w:eastAsia="Calibri"/>
          <w:b/>
          <w:color w:val="00B050"/>
          <w:sz w:val="24"/>
          <w:szCs w:val="24"/>
        </w:rPr>
        <w:t>Disability Accommodation:</w:t>
      </w:r>
      <w:r w:rsidRPr="0079141C">
        <w:rPr>
          <w:rFonts w:eastAsia="Calibri"/>
          <w:b/>
          <w:color w:val="00B050"/>
          <w:sz w:val="24"/>
          <w:szCs w:val="24"/>
        </w:rPr>
        <w:tab/>
      </w:r>
    </w:p>
    <w:p w14:paraId="073BED9A" w14:textId="77777777" w:rsidR="00AD5A53" w:rsidRPr="00C27D5F" w:rsidRDefault="00AD5A53" w:rsidP="00AD5A53">
      <w:pPr>
        <w:spacing w:before="120"/>
        <w:rPr>
          <w:rFonts w:cstheme="minorHAnsi"/>
          <w:color w:val="201F1E"/>
          <w:sz w:val="24"/>
          <w:szCs w:val="24"/>
          <w:shd w:val="clear" w:color="auto" w:fill="FFFFFF"/>
        </w:rPr>
      </w:pPr>
      <w:r w:rsidRPr="00C27D5F">
        <w:rPr>
          <w:rFonts w:cstheme="minorHAnsi"/>
          <w:color w:val="201F1E"/>
          <w:sz w:val="24"/>
          <w:szCs w:val="24"/>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2116ED9C" w14:textId="77777777" w:rsidR="00AD5A53" w:rsidRPr="00C27D5F" w:rsidRDefault="00AD5A53" w:rsidP="00AD5A53">
      <w:pPr>
        <w:spacing w:before="120"/>
        <w:rPr>
          <w:rFonts w:cstheme="minorHAnsi"/>
          <w:color w:val="201F1E"/>
          <w:sz w:val="24"/>
          <w:szCs w:val="24"/>
          <w:shd w:val="clear" w:color="auto" w:fill="FFFFFF"/>
        </w:rPr>
      </w:pPr>
      <w:r w:rsidRPr="00C27D5F">
        <w:rPr>
          <w:rFonts w:cstheme="minorHAnsi"/>
          <w:color w:val="201F1E"/>
          <w:sz w:val="24"/>
          <w:szCs w:val="24"/>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8" w:history="1">
        <w:r w:rsidRPr="00C27D5F">
          <w:rPr>
            <w:rStyle w:val="Hyperlink"/>
            <w:rFonts w:cstheme="minorHAnsi"/>
            <w:sz w:val="24"/>
            <w:szCs w:val="24"/>
            <w:shd w:val="clear" w:color="auto" w:fill="FFFFFF"/>
          </w:rPr>
          <w:t>Office of Disability Access</w:t>
        </w:r>
      </w:hyperlink>
      <w:r w:rsidRPr="00C27D5F">
        <w:rPr>
          <w:rFonts w:cstheme="minorHAnsi"/>
          <w:color w:val="201F1E"/>
          <w:sz w:val="24"/>
          <w:szCs w:val="24"/>
          <w:shd w:val="clear" w:color="auto" w:fill="FFFFFF"/>
        </w:rPr>
        <w:t xml:space="preserve"> website (</w:t>
      </w:r>
      <w:hyperlink r:id="rId9" w:history="1">
        <w:r w:rsidRPr="00C27D5F">
          <w:rPr>
            <w:rStyle w:val="Hyperlink"/>
            <w:rFonts w:cstheme="minorHAnsi"/>
            <w:sz w:val="24"/>
            <w:szCs w:val="24"/>
            <w:shd w:val="clear" w:color="auto" w:fill="FFFFFF"/>
          </w:rPr>
          <w:t>https://studentaffairs.unt.edu/office-disability-access</w:t>
        </w:r>
      </w:hyperlink>
      <w:r w:rsidRPr="00C27D5F">
        <w:rPr>
          <w:rFonts w:cstheme="minorHAnsi"/>
          <w:color w:val="201F1E"/>
          <w:sz w:val="24"/>
          <w:szCs w:val="24"/>
          <w:u w:val="single"/>
          <w:shd w:val="clear" w:color="auto" w:fill="FFFFFF"/>
        </w:rPr>
        <w:t>)</w:t>
      </w:r>
      <w:r w:rsidRPr="00C27D5F">
        <w:rPr>
          <w:rFonts w:cstheme="minorHAnsi"/>
          <w:color w:val="201F1E"/>
          <w:sz w:val="24"/>
          <w:szCs w:val="24"/>
          <w:shd w:val="clear" w:color="auto" w:fill="FFFFFF"/>
        </w:rPr>
        <w:t>.</w:t>
      </w:r>
    </w:p>
    <w:p w14:paraId="07A64A26" w14:textId="77777777" w:rsidR="00AD5A53" w:rsidRPr="00C27D5F" w:rsidRDefault="00AD5A53" w:rsidP="00AD5A53">
      <w:pPr>
        <w:overflowPunct/>
        <w:autoSpaceDE/>
        <w:autoSpaceDN/>
        <w:adjustRightInd/>
        <w:spacing w:line="276" w:lineRule="auto"/>
        <w:ind w:left="2430" w:hanging="2430"/>
        <w:textAlignment w:val="auto"/>
        <w:rPr>
          <w:sz w:val="24"/>
          <w:szCs w:val="24"/>
        </w:rPr>
      </w:pPr>
    </w:p>
    <w:p w14:paraId="11774A6E" w14:textId="77777777" w:rsidR="00AD5A53" w:rsidRPr="0079141C" w:rsidRDefault="00AD5A53" w:rsidP="00AD5A53">
      <w:pPr>
        <w:overflowPunct/>
        <w:autoSpaceDE/>
        <w:autoSpaceDN/>
        <w:adjustRightInd/>
        <w:spacing w:line="276" w:lineRule="auto"/>
        <w:textAlignment w:val="auto"/>
        <w:rPr>
          <w:b/>
          <w:bCs/>
          <w:color w:val="00B050"/>
          <w:sz w:val="24"/>
          <w:szCs w:val="24"/>
        </w:rPr>
      </w:pPr>
      <w:r w:rsidRPr="0079141C">
        <w:rPr>
          <w:b/>
          <w:bCs/>
          <w:color w:val="00B050"/>
          <w:sz w:val="24"/>
          <w:szCs w:val="24"/>
        </w:rPr>
        <w:t>Academic Success Resources:</w:t>
      </w:r>
    </w:p>
    <w:p w14:paraId="286F2166" w14:textId="77777777" w:rsidR="00AD5A53" w:rsidRPr="00C27D5F" w:rsidRDefault="00AD5A53" w:rsidP="00AD5A53">
      <w:pPr>
        <w:spacing w:before="120"/>
        <w:rPr>
          <w:color w:val="000000"/>
          <w:sz w:val="24"/>
          <w:szCs w:val="24"/>
          <w:shd w:val="clear" w:color="auto" w:fill="FFFFFF"/>
        </w:rPr>
      </w:pPr>
      <w:r w:rsidRPr="00C27D5F">
        <w:rPr>
          <w:color w:val="000000"/>
          <w:sz w:val="24"/>
          <w:szCs w:val="24"/>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0" w:history="1">
        <w:r w:rsidRPr="00C27D5F">
          <w:rPr>
            <w:rStyle w:val="Hyperlink"/>
            <w:sz w:val="24"/>
            <w:szCs w:val="24"/>
            <w:shd w:val="clear" w:color="auto" w:fill="FFFFFF"/>
          </w:rPr>
          <w:t>mental health services</w:t>
        </w:r>
      </w:hyperlink>
      <w:r w:rsidRPr="00C27D5F">
        <w:rPr>
          <w:color w:val="000000"/>
          <w:sz w:val="24"/>
          <w:szCs w:val="24"/>
          <w:shd w:val="clear" w:color="auto" w:fill="FFFFFF"/>
        </w:rPr>
        <w:t xml:space="preserve"> (</w:t>
      </w:r>
      <w:hyperlink r:id="rId11" w:history="1">
        <w:r w:rsidRPr="00C27D5F">
          <w:rPr>
            <w:rStyle w:val="Hyperlink"/>
            <w:sz w:val="24"/>
            <w:szCs w:val="24"/>
            <w:shd w:val="clear" w:color="auto" w:fill="FFFFFF"/>
          </w:rPr>
          <w:t>https://clear.unt.edu/student-support-services-policies</w:t>
        </w:r>
      </w:hyperlink>
      <w:r w:rsidRPr="00C27D5F">
        <w:rPr>
          <w:color w:val="000000"/>
          <w:sz w:val="24"/>
          <w:szCs w:val="24"/>
          <w:shd w:val="clear" w:color="auto" w:fill="FFFFFF"/>
        </w:rPr>
        <w:t xml:space="preserve">), visit </w:t>
      </w:r>
      <w:hyperlink r:id="rId12" w:history="1">
        <w:r w:rsidRPr="00C27D5F">
          <w:rPr>
            <w:rStyle w:val="Hyperlink"/>
            <w:sz w:val="24"/>
            <w:szCs w:val="24"/>
            <w:shd w:val="clear" w:color="auto" w:fill="FFFFFF"/>
          </w:rPr>
          <w:t>unt.edu/success</w:t>
        </w:r>
      </w:hyperlink>
      <w:r w:rsidRPr="00C27D5F">
        <w:rPr>
          <w:color w:val="000000"/>
          <w:sz w:val="24"/>
          <w:szCs w:val="24"/>
          <w:shd w:val="clear" w:color="auto" w:fill="FFFFFF"/>
        </w:rPr>
        <w:t xml:space="preserve">, and explore </w:t>
      </w:r>
      <w:hyperlink r:id="rId13" w:history="1">
        <w:r w:rsidRPr="00C27D5F">
          <w:rPr>
            <w:rStyle w:val="Hyperlink"/>
            <w:sz w:val="24"/>
            <w:szCs w:val="24"/>
            <w:shd w:val="clear" w:color="auto" w:fill="FFFFFF"/>
          </w:rPr>
          <w:t>unt.edu/wellness</w:t>
        </w:r>
      </w:hyperlink>
      <w:r w:rsidRPr="00C27D5F">
        <w:rPr>
          <w:color w:val="000000"/>
          <w:sz w:val="24"/>
          <w:szCs w:val="24"/>
          <w:shd w:val="clear" w:color="auto" w:fill="FFFFFF"/>
        </w:rPr>
        <w:t>. To get all your enrollment and student financial-related questions answered, go to </w:t>
      </w:r>
      <w:hyperlink r:id="rId14" w:history="1">
        <w:r w:rsidRPr="00C27D5F">
          <w:rPr>
            <w:rStyle w:val="Hyperlink"/>
            <w:sz w:val="24"/>
            <w:szCs w:val="24"/>
            <w:shd w:val="clear" w:color="auto" w:fill="FFFFFF"/>
          </w:rPr>
          <w:t>scrappysays.unt.edu</w:t>
        </w:r>
      </w:hyperlink>
      <w:r w:rsidRPr="00C27D5F">
        <w:rPr>
          <w:color w:val="000000"/>
          <w:sz w:val="24"/>
          <w:szCs w:val="24"/>
          <w:shd w:val="clear" w:color="auto" w:fill="FFFFFF"/>
        </w:rPr>
        <w:t>.</w:t>
      </w:r>
    </w:p>
    <w:p w14:paraId="4A610BD0" w14:textId="77777777" w:rsidR="00AD5A53" w:rsidRPr="0079141C" w:rsidRDefault="00AD5A53" w:rsidP="00AD5A53">
      <w:pPr>
        <w:overflowPunct/>
        <w:autoSpaceDE/>
        <w:autoSpaceDN/>
        <w:adjustRightInd/>
        <w:spacing w:before="120" w:line="276" w:lineRule="auto"/>
        <w:textAlignment w:val="auto"/>
        <w:rPr>
          <w:b/>
          <w:bCs/>
          <w:color w:val="00B050"/>
          <w:sz w:val="24"/>
          <w:szCs w:val="24"/>
        </w:rPr>
      </w:pPr>
      <w:r w:rsidRPr="0079141C">
        <w:rPr>
          <w:b/>
          <w:bCs/>
          <w:color w:val="00B050"/>
          <w:sz w:val="24"/>
          <w:szCs w:val="24"/>
        </w:rPr>
        <w:t>GenAI Use:</w:t>
      </w:r>
    </w:p>
    <w:p w14:paraId="080F0887" w14:textId="77777777" w:rsidR="00AD5A53" w:rsidRPr="00C27D5F" w:rsidRDefault="00AD5A53" w:rsidP="00AD5A53">
      <w:pPr>
        <w:pStyle w:val="Heading2"/>
        <w:spacing w:before="120" w:beforeAutospacing="0" w:after="0" w:afterAutospacing="0"/>
        <w:rPr>
          <w:rFonts w:cstheme="minorHAnsi"/>
          <w:b w:val="0"/>
          <w:bCs w:val="0"/>
          <w:sz w:val="24"/>
          <w:szCs w:val="24"/>
        </w:rPr>
      </w:pPr>
      <w:r w:rsidRPr="00C27D5F">
        <w:rPr>
          <w:rFonts w:cstheme="minorHAnsi"/>
          <w:b w:val="0"/>
          <w:bCs w:val="0"/>
          <w:sz w:val="24"/>
          <w:szCs w:val="24"/>
        </w:rPr>
        <w:t>In this course, you are encouraged to use Generative AI (GenAI) tools such as Claude, ChatGPT, Gemin</w:t>
      </w:r>
      <w:r>
        <w:rPr>
          <w:rFonts w:cstheme="minorHAnsi"/>
          <w:b w:val="0"/>
          <w:bCs w:val="0"/>
          <w:sz w:val="24"/>
          <w:szCs w:val="24"/>
        </w:rPr>
        <w:t>i, Grok, or others</w:t>
      </w:r>
      <w:r w:rsidRPr="00C27D5F">
        <w:rPr>
          <w:rFonts w:cstheme="minorHAnsi"/>
          <w:b w:val="0"/>
          <w:bCs w:val="0"/>
          <w:sz w:val="24"/>
          <w:szCs w:val="24"/>
        </w:rPr>
        <w:t xml:space="preserve"> to support your learning and develop skills for a GenAI-oriented workforce. This use will help us stay technically proficient and ethically grounded. However, GenAI should complement, not replace, our course materials. If something seems unclear, feel free to ask.</w:t>
      </w:r>
    </w:p>
    <w:p w14:paraId="43C6CDFA" w14:textId="77777777" w:rsidR="00AD5A53" w:rsidRPr="00C27D5F" w:rsidRDefault="00AD5A53" w:rsidP="00AD5A53">
      <w:pPr>
        <w:spacing w:before="120"/>
        <w:rPr>
          <w:rFonts w:cstheme="minorHAnsi"/>
          <w:sz w:val="24"/>
          <w:szCs w:val="24"/>
        </w:rPr>
      </w:pPr>
      <w:r w:rsidRPr="00C27D5F">
        <w:rPr>
          <w:rFonts w:cstheme="minorHAnsi"/>
          <w:sz w:val="24"/>
          <w:szCs w:val="24"/>
        </w:rPr>
        <w:t xml:space="preserve">I use GenAI to enhance materials, streamline tasks, generate prompts, create scenarios, draft syllabi, build study guides, </w:t>
      </w:r>
      <w:r>
        <w:rPr>
          <w:rFonts w:cstheme="minorHAnsi"/>
          <w:sz w:val="24"/>
          <w:szCs w:val="24"/>
        </w:rPr>
        <w:t xml:space="preserve">and </w:t>
      </w:r>
      <w:r w:rsidRPr="00C27D5F">
        <w:rPr>
          <w:rFonts w:cstheme="minorHAnsi"/>
          <w:sz w:val="24"/>
          <w:szCs w:val="24"/>
        </w:rPr>
        <w:t>analyze performance. I will always disclose how I use GenAI, and I expect the same from you.</w:t>
      </w:r>
    </w:p>
    <w:p w14:paraId="3CD8CCBB" w14:textId="77777777" w:rsidR="00AD5A53" w:rsidRDefault="00AD5A53" w:rsidP="00AD5A53">
      <w:pPr>
        <w:spacing w:before="120"/>
        <w:rPr>
          <w:rFonts w:cstheme="minorHAnsi"/>
          <w:sz w:val="24"/>
          <w:szCs w:val="24"/>
        </w:rPr>
      </w:pPr>
      <w:r w:rsidRPr="00C27D5F">
        <w:rPr>
          <w:rFonts w:cstheme="minorHAnsi"/>
          <w:sz w:val="24"/>
          <w:szCs w:val="24"/>
        </w:rPr>
        <w:t>In line with the UNT Honor Code, all work you submit must be your own. Using GenAI tools without attribution or relying on them to complete assignments violates academic integrity and will be addressed according to our policy.</w:t>
      </w:r>
    </w:p>
    <w:p w14:paraId="643304C3" w14:textId="77777777" w:rsidR="00AD5A53" w:rsidRPr="0079141C" w:rsidRDefault="00AD5A53" w:rsidP="00AD5A53">
      <w:pPr>
        <w:spacing w:before="120"/>
        <w:rPr>
          <w:rFonts w:cstheme="minorHAnsi"/>
          <w:b/>
          <w:bCs/>
          <w:color w:val="00B050"/>
          <w:sz w:val="24"/>
          <w:szCs w:val="24"/>
        </w:rPr>
      </w:pPr>
      <w:r w:rsidRPr="0079141C">
        <w:rPr>
          <w:rFonts w:cstheme="minorHAnsi"/>
          <w:b/>
          <w:bCs/>
          <w:color w:val="00B050"/>
          <w:sz w:val="24"/>
          <w:szCs w:val="24"/>
        </w:rPr>
        <w:lastRenderedPageBreak/>
        <w:t>Academic Integrity and Honor Code:</w:t>
      </w:r>
    </w:p>
    <w:p w14:paraId="144A9D16" w14:textId="77777777" w:rsidR="00AD5A53" w:rsidRPr="0079141C" w:rsidRDefault="00AD5A53" w:rsidP="00AD5A53">
      <w:pPr>
        <w:spacing w:before="120"/>
        <w:rPr>
          <w:sz w:val="24"/>
          <w:szCs w:val="24"/>
        </w:rPr>
      </w:pPr>
      <w:r w:rsidRPr="0079141C">
        <w:rPr>
          <w:sz w:val="24"/>
          <w:szCs w:val="24"/>
        </w:rPr>
        <w:t xml:space="preserve">Every student in my class can improve by doing their work and trying their hardest with access to appropriate resources.  Students who use other people’s work without citations will be violating UNT’s Academic Integrity Policy.  Please read and follow this important set of </w:t>
      </w:r>
      <w:hyperlink r:id="rId15" w:history="1">
        <w:r w:rsidRPr="0079141C">
          <w:rPr>
            <w:rStyle w:val="Hyperlink"/>
            <w:color w:val="00853E"/>
            <w:sz w:val="24"/>
            <w:szCs w:val="24"/>
          </w:rPr>
          <w:t>guidelines for your academic success</w:t>
        </w:r>
      </w:hyperlink>
      <w:r w:rsidRPr="0079141C">
        <w:rPr>
          <w:sz w:val="24"/>
          <w:szCs w:val="24"/>
        </w:rPr>
        <w:t xml:space="preserve"> (</w:t>
      </w:r>
      <w:hyperlink r:id="rId16" w:history="1">
        <w:r w:rsidRPr="0079141C">
          <w:rPr>
            <w:rStyle w:val="Hyperlink"/>
            <w:color w:val="00853E"/>
            <w:sz w:val="24"/>
            <w:szCs w:val="24"/>
          </w:rPr>
          <w:t>https://policy.unt.edu/policy/06-003</w:t>
        </w:r>
      </w:hyperlink>
      <w:r w:rsidRPr="0079141C">
        <w:rPr>
          <w:sz w:val="24"/>
          <w:szCs w:val="24"/>
        </w:rPr>
        <w:t>).  If you have questions about this or any UNT policy, please email me or come discuss this with me during my office hours.</w:t>
      </w:r>
    </w:p>
    <w:p w14:paraId="0D790C38" w14:textId="77777777" w:rsidR="00AD5A53" w:rsidRPr="0079141C" w:rsidRDefault="00AD5A53" w:rsidP="00AD5A53">
      <w:pPr>
        <w:pStyle w:val="NormalWeb"/>
        <w:spacing w:before="120" w:beforeAutospacing="0" w:after="0" w:afterAutospacing="0"/>
        <w:rPr>
          <w:color w:val="00833B"/>
        </w:rPr>
      </w:pPr>
      <w:r w:rsidRPr="0079141C">
        <w:rPr>
          <w:b/>
          <w:bCs/>
          <w:i/>
          <w:iCs/>
          <w:u w:val="single"/>
        </w:rPr>
        <w:t>Honor Code:</w:t>
      </w:r>
      <w:r w:rsidRPr="0079141C">
        <w:t xml:space="preserve"> </w:t>
      </w:r>
      <w:r w:rsidRPr="0079141C">
        <w:rPr>
          <w:rStyle w:val="contentpasted0"/>
          <w:color w:val="202124"/>
        </w:rPr>
        <w:t xml:space="preserve">“I commit myself to honor, integrity, and responsibility as a student representing the University of North Texas community. I understand and pledge to uphold academic integrity as set forth by </w:t>
      </w:r>
      <w:hyperlink r:id="rId17" w:history="1">
        <w:r w:rsidRPr="0079141C">
          <w:rPr>
            <w:rStyle w:val="Hyperlink"/>
            <w:color w:val="00853E"/>
          </w:rPr>
          <w:t>UNT Student Academic Integrity Policy, 06.003</w:t>
        </w:r>
      </w:hyperlink>
      <w:r w:rsidRPr="0079141C">
        <w:rPr>
          <w:rStyle w:val="contentpasted0"/>
          <w:color w:val="202124"/>
        </w:rPr>
        <w:t xml:space="preserve"> (</w:t>
      </w:r>
      <w:hyperlink r:id="rId18" w:history="1">
        <w:r w:rsidRPr="0079141C">
          <w:rPr>
            <w:rStyle w:val="Hyperlink"/>
            <w:rFonts w:eastAsiaTheme="minorEastAsia"/>
            <w:color w:val="00853E"/>
          </w:rPr>
          <w:t>https://policy.unt.edu/policy/06-003</w:t>
        </w:r>
      </w:hyperlink>
      <w:r w:rsidRPr="0079141C">
        <w:rPr>
          <w:rFonts w:eastAsiaTheme="minorEastAsia"/>
        </w:rPr>
        <w:t>)</w:t>
      </w:r>
      <w:r w:rsidRPr="0079141C">
        <w:rPr>
          <w:rStyle w:val="contentpasted0"/>
          <w:color w:val="202124"/>
        </w:rPr>
        <w:t>. I affirm that the work I submit will always be my own, and the support I provide and receive will always be honorable.”</w:t>
      </w:r>
    </w:p>
    <w:p w14:paraId="77D66ECC" w14:textId="77777777" w:rsidR="00AD5A53" w:rsidRPr="0079141C" w:rsidRDefault="00AD5A53" w:rsidP="00AD5A53">
      <w:pPr>
        <w:spacing w:before="120"/>
        <w:rPr>
          <w:b/>
          <w:bCs/>
          <w:color w:val="00B050"/>
          <w:sz w:val="24"/>
          <w:szCs w:val="24"/>
        </w:rPr>
      </w:pPr>
      <w:r w:rsidRPr="0079141C">
        <w:rPr>
          <w:b/>
          <w:bCs/>
          <w:color w:val="00B050"/>
          <w:sz w:val="24"/>
          <w:szCs w:val="24"/>
        </w:rPr>
        <w:t>Attendance Policy:</w:t>
      </w:r>
    </w:p>
    <w:p w14:paraId="7865799F" w14:textId="77777777" w:rsidR="00AD5A53" w:rsidRPr="0079141C" w:rsidRDefault="00AD5A53" w:rsidP="00AD5A53">
      <w:pPr>
        <w:spacing w:before="120"/>
        <w:rPr>
          <w:sz w:val="24"/>
          <w:szCs w:val="24"/>
        </w:rPr>
      </w:pPr>
      <w:r w:rsidRPr="0079141C">
        <w:rPr>
          <w:rFonts w:eastAsiaTheme="minorEastAsia" w:cstheme="minorHAnsi"/>
          <w:sz w:val="24"/>
          <w:szCs w:val="24"/>
        </w:rPr>
        <w:t>Research has shown that students who attend class are more likely to be successful. You should attend every class unless you have a university excused absence</w:t>
      </w:r>
      <w:r>
        <w:rPr>
          <w:rFonts w:eastAsiaTheme="minorEastAsia" w:cstheme="minorHAnsi"/>
          <w:sz w:val="24"/>
          <w:szCs w:val="24"/>
        </w:rPr>
        <w:t>,</w:t>
      </w:r>
      <w:r w:rsidRPr="0079141C">
        <w:rPr>
          <w:rFonts w:eastAsiaTheme="minorEastAsia" w:cstheme="minorHAnsi"/>
          <w:sz w:val="24"/>
          <w:szCs w:val="24"/>
        </w:rPr>
        <w:t xml:space="preserve"> such as active military service, a religious holy day, or an official university function</w:t>
      </w:r>
      <w:r>
        <w:rPr>
          <w:rFonts w:eastAsiaTheme="minorEastAsia" w:cstheme="minorHAnsi"/>
          <w:sz w:val="24"/>
          <w:szCs w:val="24"/>
        </w:rPr>
        <w:t>,</w:t>
      </w:r>
      <w:r w:rsidRPr="0079141C">
        <w:rPr>
          <w:rFonts w:eastAsiaTheme="minorEastAsia" w:cstheme="minorHAnsi"/>
          <w:sz w:val="24"/>
          <w:szCs w:val="24"/>
        </w:rPr>
        <w:t xml:space="preserve"> as stated in the </w:t>
      </w:r>
      <w:bookmarkStart w:id="0" w:name="_Hlk130549663"/>
      <w:r w:rsidRPr="0079141C">
        <w:rPr>
          <w:rFonts w:eastAsiaTheme="minorHAnsi" w:cstheme="minorBidi"/>
        </w:rPr>
        <w:fldChar w:fldCharType="begin"/>
      </w:r>
      <w:r w:rsidRPr="0079141C">
        <w:rPr>
          <w:color w:val="00853E"/>
          <w:sz w:val="24"/>
          <w:szCs w:val="24"/>
        </w:rPr>
        <w:instrText>HYPERLINK "https://policy.unt.edu/policy/06-039"</w:instrText>
      </w:r>
      <w:r w:rsidRPr="0079141C">
        <w:rPr>
          <w:rFonts w:eastAsiaTheme="minorHAnsi" w:cstheme="minorBidi"/>
        </w:rPr>
      </w:r>
      <w:r w:rsidRPr="0079141C">
        <w:rPr>
          <w:rFonts w:eastAsiaTheme="minorHAnsi" w:cstheme="minorBidi"/>
        </w:rPr>
        <w:fldChar w:fldCharType="separate"/>
      </w:r>
      <w:r w:rsidRPr="0079141C">
        <w:rPr>
          <w:color w:val="00853E"/>
          <w:sz w:val="24"/>
          <w:szCs w:val="24"/>
          <w:u w:val="single"/>
        </w:rPr>
        <w:t>S</w:t>
      </w:r>
      <w:r w:rsidRPr="0079141C">
        <w:rPr>
          <w:rStyle w:val="Hyperlink"/>
          <w:rFonts w:eastAsiaTheme="minorEastAsia" w:cstheme="minorHAnsi"/>
          <w:color w:val="00853E"/>
          <w:sz w:val="24"/>
          <w:szCs w:val="24"/>
        </w:rPr>
        <w:t>tudent Attendance and Authorized Absences Policy (PDF)</w:t>
      </w:r>
      <w:r w:rsidRPr="0079141C">
        <w:rPr>
          <w:rStyle w:val="Hyperlink"/>
          <w:rFonts w:eastAsiaTheme="minorEastAsia" w:cstheme="minorHAnsi"/>
          <w:color w:val="00853E"/>
          <w:sz w:val="24"/>
          <w:szCs w:val="24"/>
        </w:rPr>
        <w:fldChar w:fldCharType="end"/>
      </w:r>
      <w:r w:rsidRPr="0079141C">
        <w:rPr>
          <w:rStyle w:val="Hyperlink"/>
          <w:rFonts w:eastAsiaTheme="minorEastAsia" w:cstheme="minorHAnsi"/>
          <w:color w:val="00853E"/>
          <w:sz w:val="24"/>
          <w:szCs w:val="24"/>
        </w:rPr>
        <w:t xml:space="preserve"> </w:t>
      </w:r>
      <w:r w:rsidRPr="0079141C">
        <w:rPr>
          <w:rFonts w:eastAsiaTheme="minorEastAsia" w:cstheme="minorHAnsi"/>
          <w:sz w:val="24"/>
          <w:szCs w:val="24"/>
        </w:rPr>
        <w:t>(</w:t>
      </w:r>
      <w:hyperlink r:id="rId19" w:history="1">
        <w:r w:rsidRPr="0079141C">
          <w:rPr>
            <w:rStyle w:val="Hyperlink"/>
            <w:rFonts w:eastAsiaTheme="minorEastAsia" w:cstheme="minorHAnsi"/>
            <w:color w:val="00853E"/>
            <w:sz w:val="24"/>
            <w:szCs w:val="24"/>
          </w:rPr>
          <w:t>https://policy.unt.edu/policy/06-039</w:t>
        </w:r>
      </w:hyperlink>
      <w:r w:rsidRPr="0079141C">
        <w:rPr>
          <w:rFonts w:eastAsiaTheme="minorEastAsia" w:cstheme="minorHAnsi"/>
          <w:sz w:val="24"/>
          <w:szCs w:val="24"/>
        </w:rPr>
        <w:t>).</w:t>
      </w:r>
      <w:bookmarkEnd w:id="0"/>
      <w:r w:rsidRPr="0079141C">
        <w:rPr>
          <w:rFonts w:eastAsiaTheme="minorEastAsia" w:cstheme="minorHAnsi"/>
          <w:sz w:val="24"/>
          <w:szCs w:val="24"/>
        </w:rPr>
        <w:t xml:space="preserve">  Because this course involves collaboration, participation is essential to learning. Our project-based activities require you to be actively engaged in discussions and group work. I understand tardiness and absences may occur. If you are late to class, please drop me an email to let me know the circumstances. If you cannot attend a class due to an emergency, please let me know. Your safety and well-being are important to me.</w:t>
      </w:r>
    </w:p>
    <w:p w14:paraId="6F8C9332" w14:textId="0719F399" w:rsidR="008F18F9" w:rsidRPr="00A32791" w:rsidRDefault="008F18F9" w:rsidP="00AD5A53">
      <w:pPr>
        <w:tabs>
          <w:tab w:val="left" w:pos="2430"/>
        </w:tabs>
        <w:jc w:val="both"/>
        <w:rPr>
          <w:b/>
          <w:bCs/>
          <w:sz w:val="24"/>
          <w:szCs w:val="23"/>
        </w:rPr>
      </w:pPr>
    </w:p>
    <w:sectPr w:rsidR="008F18F9" w:rsidRPr="00A32791" w:rsidSect="00443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452D"/>
    <w:multiLevelType w:val="hybridMultilevel"/>
    <w:tmpl w:val="3DFEC9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1549"/>
    <w:multiLevelType w:val="hybridMultilevel"/>
    <w:tmpl w:val="E20C7308"/>
    <w:lvl w:ilvl="0" w:tplc="0409000F">
      <w:start w:val="1"/>
      <w:numFmt w:val="decimal"/>
      <w:lvlText w:val="%1."/>
      <w:lvlJc w:val="left"/>
      <w:pPr>
        <w:ind w:left="2070" w:hanging="360"/>
      </w:pPr>
      <w:rPr>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764CB360">
      <w:start w:val="1"/>
      <w:numFmt w:val="decimal"/>
      <w:lvlText w:val="%4."/>
      <w:lvlJc w:val="left"/>
      <w:pPr>
        <w:ind w:left="2880" w:hanging="360"/>
      </w:pPr>
      <w:rPr>
        <w:rFonts w:ascii="Times New Roman" w:eastAsia="SimSun" w:hAnsi="Times New Roman" w:cs="Times New Roman"/>
        <w:b w:val="0"/>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117D196A"/>
    <w:multiLevelType w:val="hybridMultilevel"/>
    <w:tmpl w:val="63B23248"/>
    <w:lvl w:ilvl="0" w:tplc="7132F8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B91B6D"/>
    <w:multiLevelType w:val="hybridMultilevel"/>
    <w:tmpl w:val="006CAC7A"/>
    <w:lvl w:ilvl="0" w:tplc="07BE4B16">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 w15:restartNumberingAfterBreak="0">
    <w:nsid w:val="23356D9E"/>
    <w:multiLevelType w:val="hybridMultilevel"/>
    <w:tmpl w:val="25BE52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247FE"/>
    <w:multiLevelType w:val="hybridMultilevel"/>
    <w:tmpl w:val="5B2AE366"/>
    <w:lvl w:ilvl="0" w:tplc="04090017">
      <w:start w:val="1"/>
      <w:numFmt w:val="lowerLetter"/>
      <w:lvlText w:val="%1)"/>
      <w:lvlJc w:val="left"/>
      <w:pPr>
        <w:ind w:left="5000" w:hanging="360"/>
      </w:pPr>
    </w:lvl>
    <w:lvl w:ilvl="1" w:tplc="04090019">
      <w:start w:val="1"/>
      <w:numFmt w:val="lowerLetter"/>
      <w:lvlText w:val="%2."/>
      <w:lvlJc w:val="left"/>
      <w:pPr>
        <w:ind w:left="5720" w:hanging="360"/>
      </w:pPr>
    </w:lvl>
    <w:lvl w:ilvl="2" w:tplc="0409001B">
      <w:start w:val="1"/>
      <w:numFmt w:val="lowerRoman"/>
      <w:lvlText w:val="%3."/>
      <w:lvlJc w:val="right"/>
      <w:pPr>
        <w:ind w:left="6440" w:hanging="180"/>
      </w:pPr>
    </w:lvl>
    <w:lvl w:ilvl="3" w:tplc="0409000F" w:tentative="1">
      <w:start w:val="1"/>
      <w:numFmt w:val="decimal"/>
      <w:lvlText w:val="%4."/>
      <w:lvlJc w:val="left"/>
      <w:pPr>
        <w:ind w:left="7160" w:hanging="360"/>
      </w:pPr>
    </w:lvl>
    <w:lvl w:ilvl="4" w:tplc="04090019" w:tentative="1">
      <w:start w:val="1"/>
      <w:numFmt w:val="lowerLetter"/>
      <w:lvlText w:val="%5."/>
      <w:lvlJc w:val="left"/>
      <w:pPr>
        <w:ind w:left="7880" w:hanging="360"/>
      </w:pPr>
    </w:lvl>
    <w:lvl w:ilvl="5" w:tplc="0409001B" w:tentative="1">
      <w:start w:val="1"/>
      <w:numFmt w:val="lowerRoman"/>
      <w:lvlText w:val="%6."/>
      <w:lvlJc w:val="right"/>
      <w:pPr>
        <w:ind w:left="8600" w:hanging="180"/>
      </w:pPr>
    </w:lvl>
    <w:lvl w:ilvl="6" w:tplc="0409000F" w:tentative="1">
      <w:start w:val="1"/>
      <w:numFmt w:val="decimal"/>
      <w:lvlText w:val="%7."/>
      <w:lvlJc w:val="left"/>
      <w:pPr>
        <w:ind w:left="9320" w:hanging="360"/>
      </w:pPr>
    </w:lvl>
    <w:lvl w:ilvl="7" w:tplc="04090019" w:tentative="1">
      <w:start w:val="1"/>
      <w:numFmt w:val="lowerLetter"/>
      <w:lvlText w:val="%8."/>
      <w:lvlJc w:val="left"/>
      <w:pPr>
        <w:ind w:left="10040" w:hanging="360"/>
      </w:pPr>
    </w:lvl>
    <w:lvl w:ilvl="8" w:tplc="0409001B" w:tentative="1">
      <w:start w:val="1"/>
      <w:numFmt w:val="lowerRoman"/>
      <w:lvlText w:val="%9."/>
      <w:lvlJc w:val="right"/>
      <w:pPr>
        <w:ind w:left="10760" w:hanging="180"/>
      </w:pPr>
    </w:lvl>
  </w:abstractNum>
  <w:abstractNum w:abstractNumId="6" w15:restartNumberingAfterBreak="0">
    <w:nsid w:val="2CBC5BF8"/>
    <w:multiLevelType w:val="hybridMultilevel"/>
    <w:tmpl w:val="1F185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66CB5"/>
    <w:multiLevelType w:val="hybridMultilevel"/>
    <w:tmpl w:val="70C47DC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0814ABF"/>
    <w:multiLevelType w:val="hybridMultilevel"/>
    <w:tmpl w:val="713693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477E3C"/>
    <w:multiLevelType w:val="hybridMultilevel"/>
    <w:tmpl w:val="2EB671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9E1EBC"/>
    <w:multiLevelType w:val="hybridMultilevel"/>
    <w:tmpl w:val="7C9AA6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D0471"/>
    <w:multiLevelType w:val="hybridMultilevel"/>
    <w:tmpl w:val="17D6EA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00D2A"/>
    <w:multiLevelType w:val="hybridMultilevel"/>
    <w:tmpl w:val="51A8F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90432"/>
    <w:multiLevelType w:val="hybridMultilevel"/>
    <w:tmpl w:val="28FCC53A"/>
    <w:lvl w:ilvl="0" w:tplc="CDCEF3BA">
      <w:start w:val="1"/>
      <w:numFmt w:val="decimal"/>
      <w:lvlText w:val="%1."/>
      <w:lvlJc w:val="left"/>
      <w:pPr>
        <w:ind w:left="2070" w:hanging="360"/>
      </w:pPr>
      <w:rPr>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794D4E7B"/>
    <w:multiLevelType w:val="hybridMultilevel"/>
    <w:tmpl w:val="627CBD94"/>
    <w:lvl w:ilvl="0" w:tplc="04090017">
      <w:start w:val="1"/>
      <w:numFmt w:val="lowerLetter"/>
      <w:lvlText w:val="%1)"/>
      <w:lvlJc w:val="left"/>
      <w:pPr>
        <w:ind w:left="3060" w:hanging="360"/>
      </w:pPr>
    </w:lvl>
    <w:lvl w:ilvl="1" w:tplc="5E9058A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619691">
    <w:abstractNumId w:val="7"/>
  </w:num>
  <w:num w:numId="2" w16cid:durableId="1411198870">
    <w:abstractNumId w:val="6"/>
  </w:num>
  <w:num w:numId="3" w16cid:durableId="1175073075">
    <w:abstractNumId w:val="5"/>
  </w:num>
  <w:num w:numId="4" w16cid:durableId="457183727">
    <w:abstractNumId w:val="9"/>
  </w:num>
  <w:num w:numId="5" w16cid:durableId="729115310">
    <w:abstractNumId w:val="0"/>
  </w:num>
  <w:num w:numId="6" w16cid:durableId="1014460553">
    <w:abstractNumId w:val="14"/>
  </w:num>
  <w:num w:numId="7" w16cid:durableId="844398101">
    <w:abstractNumId w:val="3"/>
  </w:num>
  <w:num w:numId="8" w16cid:durableId="1345865995">
    <w:abstractNumId w:val="13"/>
  </w:num>
  <w:num w:numId="9" w16cid:durableId="294680335">
    <w:abstractNumId w:val="1"/>
  </w:num>
  <w:num w:numId="10" w16cid:durableId="1176459074">
    <w:abstractNumId w:val="10"/>
  </w:num>
  <w:num w:numId="11" w16cid:durableId="926310690">
    <w:abstractNumId w:val="8"/>
  </w:num>
  <w:num w:numId="12" w16cid:durableId="2075347601">
    <w:abstractNumId w:val="11"/>
  </w:num>
  <w:num w:numId="13" w16cid:durableId="1754929963">
    <w:abstractNumId w:val="12"/>
  </w:num>
  <w:num w:numId="14" w16cid:durableId="1631017259">
    <w:abstractNumId w:val="4"/>
  </w:num>
  <w:num w:numId="15" w16cid:durableId="1325011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EC"/>
    <w:rsid w:val="00032AB6"/>
    <w:rsid w:val="000C697A"/>
    <w:rsid w:val="000D652A"/>
    <w:rsid w:val="000E5830"/>
    <w:rsid w:val="000E7881"/>
    <w:rsid w:val="00120A5A"/>
    <w:rsid w:val="00122A0D"/>
    <w:rsid w:val="0012666D"/>
    <w:rsid w:val="001947F1"/>
    <w:rsid w:val="001A5685"/>
    <w:rsid w:val="001B76DE"/>
    <w:rsid w:val="001C36E7"/>
    <w:rsid w:val="001E25CD"/>
    <w:rsid w:val="00211DE3"/>
    <w:rsid w:val="002259A2"/>
    <w:rsid w:val="00267FC5"/>
    <w:rsid w:val="002A7FD7"/>
    <w:rsid w:val="002E308D"/>
    <w:rsid w:val="0030376A"/>
    <w:rsid w:val="003354AB"/>
    <w:rsid w:val="00356BE0"/>
    <w:rsid w:val="0036344A"/>
    <w:rsid w:val="003B5623"/>
    <w:rsid w:val="003C2EBA"/>
    <w:rsid w:val="003F1F70"/>
    <w:rsid w:val="003F6CE0"/>
    <w:rsid w:val="00403771"/>
    <w:rsid w:val="00441DDA"/>
    <w:rsid w:val="00443022"/>
    <w:rsid w:val="00460AB3"/>
    <w:rsid w:val="004A5D60"/>
    <w:rsid w:val="004C358C"/>
    <w:rsid w:val="004E710E"/>
    <w:rsid w:val="0053572B"/>
    <w:rsid w:val="00546D43"/>
    <w:rsid w:val="0055097E"/>
    <w:rsid w:val="00572DE4"/>
    <w:rsid w:val="00581AA0"/>
    <w:rsid w:val="005A7B9D"/>
    <w:rsid w:val="005C5D2A"/>
    <w:rsid w:val="0062006D"/>
    <w:rsid w:val="006268E6"/>
    <w:rsid w:val="0063332E"/>
    <w:rsid w:val="0066627D"/>
    <w:rsid w:val="00685858"/>
    <w:rsid w:val="006967C9"/>
    <w:rsid w:val="006B2654"/>
    <w:rsid w:val="006B28B5"/>
    <w:rsid w:val="006C062E"/>
    <w:rsid w:val="006C1137"/>
    <w:rsid w:val="00741A55"/>
    <w:rsid w:val="007426CB"/>
    <w:rsid w:val="00744D5F"/>
    <w:rsid w:val="00763B3D"/>
    <w:rsid w:val="00774141"/>
    <w:rsid w:val="00795EA9"/>
    <w:rsid w:val="007A60F8"/>
    <w:rsid w:val="008166EC"/>
    <w:rsid w:val="008204B2"/>
    <w:rsid w:val="00892D81"/>
    <w:rsid w:val="008C2699"/>
    <w:rsid w:val="008E2E1F"/>
    <w:rsid w:val="008F18F9"/>
    <w:rsid w:val="009164CE"/>
    <w:rsid w:val="00916AC0"/>
    <w:rsid w:val="00931848"/>
    <w:rsid w:val="00945430"/>
    <w:rsid w:val="00A32791"/>
    <w:rsid w:val="00A456A9"/>
    <w:rsid w:val="00A50207"/>
    <w:rsid w:val="00A61AE7"/>
    <w:rsid w:val="00A63AED"/>
    <w:rsid w:val="00A83CEA"/>
    <w:rsid w:val="00A95593"/>
    <w:rsid w:val="00AD5A53"/>
    <w:rsid w:val="00AE7981"/>
    <w:rsid w:val="00AF3107"/>
    <w:rsid w:val="00AF7FE0"/>
    <w:rsid w:val="00B54B0C"/>
    <w:rsid w:val="00B64319"/>
    <w:rsid w:val="00B65D8B"/>
    <w:rsid w:val="00B92F3B"/>
    <w:rsid w:val="00BA33EB"/>
    <w:rsid w:val="00BC2A8A"/>
    <w:rsid w:val="00C13056"/>
    <w:rsid w:val="00C2439C"/>
    <w:rsid w:val="00C35F7A"/>
    <w:rsid w:val="00CA2D38"/>
    <w:rsid w:val="00CA3F4E"/>
    <w:rsid w:val="00CD305A"/>
    <w:rsid w:val="00CF4423"/>
    <w:rsid w:val="00D167A3"/>
    <w:rsid w:val="00D2515A"/>
    <w:rsid w:val="00DC2E89"/>
    <w:rsid w:val="00DE46CB"/>
    <w:rsid w:val="00DE4D53"/>
    <w:rsid w:val="00E00EE4"/>
    <w:rsid w:val="00E26B0B"/>
    <w:rsid w:val="00E479F8"/>
    <w:rsid w:val="00EB315F"/>
    <w:rsid w:val="00EB793A"/>
    <w:rsid w:val="00EE19FD"/>
    <w:rsid w:val="00EE3D51"/>
    <w:rsid w:val="00F0139B"/>
    <w:rsid w:val="00F259C1"/>
    <w:rsid w:val="00F36DFE"/>
    <w:rsid w:val="00F9330E"/>
    <w:rsid w:val="00FA2139"/>
    <w:rsid w:val="00FA48A3"/>
    <w:rsid w:val="00FC7945"/>
    <w:rsid w:val="00FF091E"/>
    <w:rsid w:val="00FF6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E332F2"/>
  <w15:docId w15:val="{03305CD2-F8F2-43C9-B453-746D15A1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022"/>
    <w:pPr>
      <w:overflowPunct w:val="0"/>
      <w:autoSpaceDE w:val="0"/>
      <w:autoSpaceDN w:val="0"/>
      <w:adjustRightInd w:val="0"/>
      <w:textAlignment w:val="baseline"/>
    </w:pPr>
    <w:rPr>
      <w:sz w:val="20"/>
      <w:szCs w:val="20"/>
      <w:lang w:eastAsia="en-US"/>
    </w:rPr>
  </w:style>
  <w:style w:type="paragraph" w:styleId="Heading2">
    <w:name w:val="heading 2"/>
    <w:basedOn w:val="Normal"/>
    <w:link w:val="Heading2Char"/>
    <w:uiPriority w:val="9"/>
    <w:qFormat/>
    <w:rsid w:val="00AD5A53"/>
    <w:pPr>
      <w:overflowPunct/>
      <w:autoSpaceDE/>
      <w:autoSpaceDN/>
      <w:adjustRightInd/>
      <w:spacing w:before="100" w:beforeAutospacing="1" w:after="100" w:afterAutospacing="1"/>
      <w:textAlignment w:val="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43022"/>
    <w:pPr>
      <w:overflowPunct/>
      <w:autoSpaceDE/>
      <w:autoSpaceDN/>
      <w:adjustRightInd/>
      <w:textAlignment w:val="auto"/>
    </w:pPr>
    <w:rPr>
      <w:rFonts w:ascii="Tahoma" w:hAnsi="Tahoma" w:cs="Tahoma"/>
      <w:sz w:val="16"/>
      <w:szCs w:val="16"/>
      <w:lang w:eastAsia="zh-CN"/>
    </w:rPr>
  </w:style>
  <w:style w:type="character" w:customStyle="1" w:styleId="BalloonTextChar">
    <w:name w:val="Balloon Text Char"/>
    <w:basedOn w:val="DefaultParagraphFont"/>
    <w:link w:val="BalloonText"/>
    <w:uiPriority w:val="99"/>
    <w:semiHidden/>
    <w:locked/>
    <w:rsid w:val="00443022"/>
    <w:rPr>
      <w:rFonts w:ascii="Tahoma" w:hAnsi="Tahoma" w:cs="Tahoma"/>
      <w:sz w:val="16"/>
      <w:szCs w:val="16"/>
      <w:lang w:eastAsia="en-US"/>
    </w:rPr>
  </w:style>
  <w:style w:type="character" w:styleId="FootnoteReference">
    <w:name w:val="footnote reference"/>
    <w:basedOn w:val="DefaultParagraphFont"/>
    <w:uiPriority w:val="99"/>
    <w:semiHidden/>
    <w:rsid w:val="00443022"/>
    <w:rPr>
      <w:rFonts w:cs="Times New Roman"/>
      <w:vertAlign w:val="superscript"/>
    </w:rPr>
  </w:style>
  <w:style w:type="paragraph" w:styleId="FootnoteText">
    <w:name w:val="footnote text"/>
    <w:basedOn w:val="Normal"/>
    <w:link w:val="FootnoteTextChar"/>
    <w:uiPriority w:val="99"/>
    <w:semiHidden/>
    <w:rsid w:val="00443022"/>
  </w:style>
  <w:style w:type="character" w:customStyle="1" w:styleId="FootnoteTextChar">
    <w:name w:val="Footnote Text Char"/>
    <w:basedOn w:val="DefaultParagraphFont"/>
    <w:link w:val="FootnoteText"/>
    <w:uiPriority w:val="99"/>
    <w:semiHidden/>
    <w:locked/>
    <w:rsid w:val="00443022"/>
    <w:rPr>
      <w:rFonts w:cs="Times New Roman"/>
      <w:sz w:val="20"/>
      <w:szCs w:val="20"/>
      <w:lang w:eastAsia="en-US"/>
    </w:rPr>
  </w:style>
  <w:style w:type="paragraph" w:styleId="ListParagraph">
    <w:name w:val="List Paragraph"/>
    <w:basedOn w:val="Normal"/>
    <w:uiPriority w:val="34"/>
    <w:qFormat/>
    <w:rsid w:val="00A83CEA"/>
    <w:pPr>
      <w:ind w:left="720"/>
      <w:contextualSpacing/>
    </w:pPr>
  </w:style>
  <w:style w:type="paragraph" w:styleId="NormalWeb">
    <w:name w:val="Normal (Web)"/>
    <w:basedOn w:val="Normal"/>
    <w:uiPriority w:val="99"/>
    <w:unhideWhenUsed/>
    <w:rsid w:val="00E26B0B"/>
    <w:pPr>
      <w:overflowPunct/>
      <w:autoSpaceDE/>
      <w:autoSpaceDN/>
      <w:adjustRightInd/>
      <w:spacing w:before="100" w:beforeAutospacing="1" w:after="100" w:afterAutospacing="1"/>
      <w:textAlignment w:val="auto"/>
    </w:pPr>
    <w:rPr>
      <w:rFonts w:eastAsia="Times New Roman"/>
      <w:sz w:val="24"/>
      <w:szCs w:val="24"/>
    </w:rPr>
  </w:style>
  <w:style w:type="character" w:styleId="Hyperlink">
    <w:name w:val="Hyperlink"/>
    <w:basedOn w:val="DefaultParagraphFont"/>
    <w:uiPriority w:val="99"/>
    <w:unhideWhenUsed/>
    <w:rsid w:val="00DE4D53"/>
    <w:rPr>
      <w:color w:val="0000FF" w:themeColor="hyperlink"/>
      <w:u w:val="single"/>
    </w:rPr>
  </w:style>
  <w:style w:type="paragraph" w:customStyle="1" w:styleId="Default">
    <w:name w:val="Default"/>
    <w:rsid w:val="008F18F9"/>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AD5A53"/>
    <w:rPr>
      <w:rFonts w:eastAsia="Times New Roman"/>
      <w:b/>
      <w:bCs/>
      <w:sz w:val="36"/>
      <w:szCs w:val="36"/>
      <w:lang w:eastAsia="en-US"/>
    </w:rPr>
  </w:style>
  <w:style w:type="character" w:customStyle="1" w:styleId="contentpasted0">
    <w:name w:val="contentpasted0"/>
    <w:basedOn w:val="DefaultParagraphFont"/>
    <w:rsid w:val="00AD5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5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udentaffairs.unt.edu/office-disability-access" TargetMode="External"/><Relationship Id="rId13" Type="http://schemas.openxmlformats.org/officeDocument/2006/relationships/hyperlink" Target="https://www.unt.edu/wellness/index.html" TargetMode="External"/><Relationship Id="rId18" Type="http://schemas.openxmlformats.org/officeDocument/2006/relationships/hyperlink" Target="https://policy.unt.edu/policy/06-00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licy.unt.edu/policy/15-006" TargetMode="External"/><Relationship Id="rId12" Type="http://schemas.openxmlformats.org/officeDocument/2006/relationships/hyperlink" Target="https://www.unt.edu/success/" TargetMode="External"/><Relationship Id="rId17" Type="http://schemas.openxmlformats.org/officeDocument/2006/relationships/hyperlink" Target="https://policy.unt.edu/policy/06-003" TargetMode="External"/><Relationship Id="rId2" Type="http://schemas.openxmlformats.org/officeDocument/2006/relationships/styles" Target="styles.xml"/><Relationship Id="rId16" Type="http://schemas.openxmlformats.org/officeDocument/2006/relationships/hyperlink" Target="https://policy.unt.edu/policy/06-00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olicy.unt.edu/policy/15-006" TargetMode="External"/><Relationship Id="rId11" Type="http://schemas.openxmlformats.org/officeDocument/2006/relationships/hyperlink" Target="https://clear.unt.edu/student-support-services-policies" TargetMode="External"/><Relationship Id="rId5" Type="http://schemas.openxmlformats.org/officeDocument/2006/relationships/hyperlink" Target="mailto:Kuruvilla.John@unt.edu" TargetMode="External"/><Relationship Id="rId15" Type="http://schemas.openxmlformats.org/officeDocument/2006/relationships/hyperlink" Target="https://policy.unt.edu/policy/06-003" TargetMode="External"/><Relationship Id="rId10" Type="http://schemas.openxmlformats.org/officeDocument/2006/relationships/hyperlink" Target="https://digitalstrategy.unt.edu/clear/student-support-services-policies.html" TargetMode="External"/><Relationship Id="rId19" Type="http://schemas.openxmlformats.org/officeDocument/2006/relationships/hyperlink" Target="https://policy.unt.edu/policy/06-039" TargetMode="External"/><Relationship Id="rId4" Type="http://schemas.openxmlformats.org/officeDocument/2006/relationships/webSettings" Target="webSettings.xml"/><Relationship Id="rId9" Type="http://schemas.openxmlformats.org/officeDocument/2006/relationships/hyperlink" Target="https://studentaffairs.unt.edu/office-disability-access" TargetMode="External"/><Relationship Id="rId14" Type="http://schemas.openxmlformats.org/officeDocument/2006/relationships/hyperlink" Target="http://scrappysay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MAE4513</vt:lpstr>
    </vt:vector>
  </TitlesOfParts>
  <Company>Oklahoma State University</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MAE4513</dc:title>
  <dc:creator>Authorized User</dc:creator>
  <cp:lastModifiedBy>John, Kuruvilla</cp:lastModifiedBy>
  <cp:revision>2</cp:revision>
  <cp:lastPrinted>2018-08-22T21:22:00Z</cp:lastPrinted>
  <dcterms:created xsi:type="dcterms:W3CDTF">2026-02-03T18:10:00Z</dcterms:created>
  <dcterms:modified xsi:type="dcterms:W3CDTF">2026-02-03T18:10:00Z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-1414206925</vt:i4>
  </property>
  <property fmtid="{D5CDD505-2E9C-101B-9397-08002B2CF9AE}" pid="3" name="_NewReviewCycle">
    <vt:lpwstr/>
  </property>
  <property fmtid="{D5CDD505-2E9C-101B-9397-08002B2CF9AE}" pid="4" name="_EmailSubject">
    <vt:lpwstr>new courses -&gt; numbers and reminder</vt:lpwstr>
  </property>
  <property fmtid="{D5CDD505-2E9C-101B-9397-08002B2CF9AE}" pid="5" name="_AuthorEmail">
    <vt:lpwstr>Tae-Youl.Choi@unt.edu</vt:lpwstr>
  </property>
  <property fmtid="{D5CDD505-2E9C-101B-9397-08002B2CF9AE}" pid="6" name="_AuthorEmailDisplayName">
    <vt:lpwstr>Choi, Tae-Youl</vt:lpwstr>
  </property>
  <property fmtid="{D5CDD505-2E9C-101B-9397-08002B2CF9AE}" pid="7" name="_PreviousAdHocReviewCycleID">
    <vt:i4>-632626563</vt:i4>
  </property>
  <property fmtid="{D5CDD505-2E9C-101B-9397-08002B2CF9AE}" pid="8" name="_ReviewingToolsShownOnce">
    <vt:lpwstr/>
  </property>
  <property fmtid="{D5CDD505-2E9C-101B-9397-08002B2CF9AE}" pid="9" name="GrammarlyDocumentId">
    <vt:lpwstr>620549b0-31f8-4bb0-88dc-d98f0899f78a</vt:lpwstr>
  </property>
</Properties>
</file>