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FF32" w14:textId="40EF1604" w:rsidR="005A5245" w:rsidRDefault="005A5245" w:rsidP="005A5245">
      <w:pPr>
        <w:spacing w:line="240" w:lineRule="auto"/>
        <w:rPr>
          <w:b/>
          <w:bCs/>
        </w:rPr>
      </w:pPr>
      <w:r>
        <w:rPr>
          <w:b/>
          <w:bCs/>
        </w:rPr>
        <w:t>MKTG 3660-</w:t>
      </w:r>
      <w:r w:rsidR="00CA1E6D">
        <w:rPr>
          <w:b/>
          <w:bCs/>
        </w:rPr>
        <w:t>408</w:t>
      </w:r>
    </w:p>
    <w:p w14:paraId="73D79885" w14:textId="038C5F8C" w:rsidR="005A5245" w:rsidRDefault="005A5245" w:rsidP="005A5245">
      <w:pPr>
        <w:spacing w:line="240" w:lineRule="auto"/>
        <w:rPr>
          <w:b/>
          <w:bCs/>
        </w:rPr>
      </w:pPr>
      <w:r>
        <w:rPr>
          <w:b/>
          <w:bCs/>
        </w:rPr>
        <w:t>Advertising Management</w:t>
      </w:r>
    </w:p>
    <w:p w14:paraId="190F88E2" w14:textId="39530A9B" w:rsidR="005A5245" w:rsidRDefault="0032505D" w:rsidP="005A5245">
      <w:pPr>
        <w:spacing w:line="240" w:lineRule="auto"/>
        <w:rPr>
          <w:b/>
          <w:bCs/>
        </w:rPr>
      </w:pPr>
      <w:proofErr w:type="gramStart"/>
      <w:r>
        <w:rPr>
          <w:b/>
          <w:bCs/>
        </w:rPr>
        <w:t>5 week Summer II</w:t>
      </w:r>
      <w:proofErr w:type="gramEnd"/>
    </w:p>
    <w:p w14:paraId="0FBD8D42" w14:textId="202E2E2A" w:rsidR="005A5245" w:rsidRDefault="005A5245" w:rsidP="005A5245">
      <w:pPr>
        <w:spacing w:line="240" w:lineRule="auto"/>
        <w:jc w:val="left"/>
        <w:rPr>
          <w:b/>
          <w:bCs/>
        </w:rPr>
      </w:pPr>
      <w:r>
        <w:rPr>
          <w:b/>
          <w:bCs/>
        </w:rPr>
        <w:t>Course Information</w:t>
      </w:r>
    </w:p>
    <w:p w14:paraId="4CB2636D" w14:textId="0BBD2ED0" w:rsidR="005A5245" w:rsidRDefault="0032505D" w:rsidP="005A5245">
      <w:pPr>
        <w:spacing w:line="240" w:lineRule="auto"/>
        <w:jc w:val="left"/>
        <w:rPr>
          <w:b/>
          <w:bCs/>
        </w:rPr>
      </w:pPr>
      <w:r>
        <w:rPr>
          <w:b/>
          <w:bCs/>
        </w:rPr>
        <w:t>Asynchronous online course</w:t>
      </w:r>
    </w:p>
    <w:p w14:paraId="70127666" w14:textId="77777777" w:rsidR="0032505D" w:rsidRDefault="0032505D" w:rsidP="005A5245">
      <w:pPr>
        <w:spacing w:line="240" w:lineRule="auto"/>
        <w:jc w:val="left"/>
        <w:rPr>
          <w:b/>
          <w:bCs/>
        </w:rPr>
      </w:pPr>
    </w:p>
    <w:p w14:paraId="732CB99B" w14:textId="75E0D0AD" w:rsidR="005A5245" w:rsidRPr="005A5245" w:rsidRDefault="005A5245" w:rsidP="005A5245">
      <w:pPr>
        <w:spacing w:line="240" w:lineRule="auto"/>
        <w:jc w:val="left"/>
      </w:pPr>
      <w:r>
        <w:rPr>
          <w:b/>
          <w:bCs/>
        </w:rPr>
        <w:t>I</w:t>
      </w:r>
      <w:r w:rsidRPr="005A5245">
        <w:rPr>
          <w:b/>
          <w:bCs/>
        </w:rPr>
        <w:t>nstructor Contact</w:t>
      </w:r>
    </w:p>
    <w:p w14:paraId="15D96639" w14:textId="77777777" w:rsidR="005A5245" w:rsidRPr="005A5245" w:rsidRDefault="005A5245" w:rsidP="005A5245">
      <w:pPr>
        <w:spacing w:line="240" w:lineRule="auto"/>
        <w:jc w:val="left"/>
      </w:pPr>
      <w:r w:rsidRPr="005A5245">
        <w:rPr>
          <w:b/>
          <w:bCs/>
        </w:rPr>
        <w:t>Name: </w:t>
      </w:r>
      <w:r w:rsidRPr="005A5245">
        <w:t>Karan Muns</w:t>
      </w:r>
    </w:p>
    <w:p w14:paraId="2537216F" w14:textId="29C5E8D3" w:rsidR="005A5245" w:rsidRDefault="005A5245" w:rsidP="005A5245">
      <w:pPr>
        <w:spacing w:line="240" w:lineRule="auto"/>
        <w:jc w:val="left"/>
      </w:pPr>
      <w:r w:rsidRPr="005A5245">
        <w:rPr>
          <w:b/>
          <w:bCs/>
        </w:rPr>
        <w:t>Office Location:</w:t>
      </w:r>
      <w:r w:rsidRPr="005A5245">
        <w:t> Ryan College of Business Building</w:t>
      </w:r>
      <w:r w:rsidRPr="005A5245">
        <w:br/>
      </w:r>
      <w:r w:rsidRPr="005A5245">
        <w:rPr>
          <w:b/>
          <w:bCs/>
        </w:rPr>
        <w:t>Phone Number: 940-373-0032</w:t>
      </w:r>
      <w:r w:rsidRPr="005A5245">
        <w:br/>
      </w:r>
      <w:r w:rsidRPr="005A5245">
        <w:rPr>
          <w:b/>
          <w:bCs/>
        </w:rPr>
        <w:t>Office Hours:</w:t>
      </w:r>
      <w:r w:rsidRPr="005A5245">
        <w:t> Virtual by appointment</w:t>
      </w:r>
      <w:r w:rsidRPr="005A5245">
        <w:br/>
      </w:r>
      <w:r w:rsidRPr="005A5245">
        <w:rPr>
          <w:b/>
          <w:bCs/>
        </w:rPr>
        <w:t>Email:</w:t>
      </w:r>
      <w:r w:rsidRPr="005A5245">
        <w:t> </w:t>
      </w:r>
      <w:hyperlink r:id="rId5" w:history="1">
        <w:r w:rsidRPr="005A5245">
          <w:rPr>
            <w:rStyle w:val="Hyperlink"/>
          </w:rPr>
          <w:t>karan.muns@unt.edu</w:t>
        </w:r>
      </w:hyperlink>
    </w:p>
    <w:p w14:paraId="2DA9D745" w14:textId="77777777" w:rsidR="005A5245" w:rsidRPr="005A5245" w:rsidRDefault="005A5245" w:rsidP="005A5245">
      <w:pPr>
        <w:spacing w:line="240" w:lineRule="auto"/>
        <w:jc w:val="left"/>
      </w:pPr>
    </w:p>
    <w:p w14:paraId="5C856728" w14:textId="1CE7BA6D" w:rsidR="005A5245" w:rsidRPr="005A5245" w:rsidRDefault="005A5245" w:rsidP="005A5245">
      <w:pPr>
        <w:spacing w:line="240" w:lineRule="auto"/>
        <w:jc w:val="left"/>
      </w:pPr>
      <w:r w:rsidRPr="005A5245">
        <w:rPr>
          <w:b/>
          <w:bCs/>
        </w:rPr>
        <w:t>Course Description </w:t>
      </w:r>
    </w:p>
    <w:p w14:paraId="04D351E9" w14:textId="77777777" w:rsidR="005A5245" w:rsidRPr="005A5245" w:rsidRDefault="005A5245" w:rsidP="005A5245">
      <w:pPr>
        <w:spacing w:line="240" w:lineRule="auto"/>
        <w:jc w:val="left"/>
      </w:pPr>
      <w:r w:rsidRPr="005A5245">
        <w:t>Advertising for business executives; creation of primary demand, stimuli, promotional programs, media selection, appropriation, and evaluation.</w:t>
      </w:r>
    </w:p>
    <w:p w14:paraId="17A900F2" w14:textId="77777777" w:rsidR="005A5245" w:rsidRDefault="005A5245" w:rsidP="005A5245">
      <w:pPr>
        <w:spacing w:line="240" w:lineRule="auto"/>
        <w:jc w:val="left"/>
        <w:rPr>
          <w:b/>
          <w:bCs/>
        </w:rPr>
      </w:pPr>
    </w:p>
    <w:p w14:paraId="39FA0C18" w14:textId="48B30A90" w:rsidR="005A5245" w:rsidRPr="005A5245" w:rsidRDefault="005A5245" w:rsidP="005A5245">
      <w:pPr>
        <w:spacing w:line="240" w:lineRule="auto"/>
        <w:jc w:val="left"/>
      </w:pPr>
      <w:r w:rsidRPr="005A5245">
        <w:rPr>
          <w:b/>
          <w:bCs/>
        </w:rPr>
        <w:t>Course Objectives</w:t>
      </w:r>
      <w:proofErr w:type="gramStart"/>
      <w:r w:rsidRPr="005A5245">
        <w:rPr>
          <w:b/>
          <w:bCs/>
        </w:rPr>
        <w:t>   (</w:t>
      </w:r>
      <w:proofErr w:type="gramEnd"/>
      <w:r w:rsidRPr="005A5245">
        <w:rPr>
          <w:b/>
          <w:bCs/>
        </w:rPr>
        <w:t>note: each module contains the module learning objectives that align with these overall Course Objectives)</w:t>
      </w:r>
    </w:p>
    <w:p w14:paraId="48AED441" w14:textId="77777777" w:rsidR="005A5245" w:rsidRPr="005A5245" w:rsidRDefault="005A5245" w:rsidP="005A5245">
      <w:pPr>
        <w:numPr>
          <w:ilvl w:val="0"/>
          <w:numId w:val="1"/>
        </w:numPr>
        <w:spacing w:line="240" w:lineRule="auto"/>
        <w:jc w:val="left"/>
      </w:pPr>
      <w:r w:rsidRPr="005A5245">
        <w:t>Understand the concept of advertising.</w:t>
      </w:r>
    </w:p>
    <w:p w14:paraId="76118BCA" w14:textId="77777777" w:rsidR="005A5245" w:rsidRPr="005A5245" w:rsidRDefault="005A5245" w:rsidP="005A5245">
      <w:pPr>
        <w:numPr>
          <w:ilvl w:val="0"/>
          <w:numId w:val="1"/>
        </w:numPr>
        <w:spacing w:line="240" w:lineRule="auto"/>
        <w:jc w:val="left"/>
      </w:pPr>
      <w:r w:rsidRPr="005A5245">
        <w:t>Discuss the basic economic impact of advertising.</w:t>
      </w:r>
    </w:p>
    <w:p w14:paraId="1A2CBDD8" w14:textId="77777777" w:rsidR="005A5245" w:rsidRPr="005A5245" w:rsidRDefault="005A5245" w:rsidP="005A5245">
      <w:pPr>
        <w:numPr>
          <w:ilvl w:val="0"/>
          <w:numId w:val="1"/>
        </w:numPr>
        <w:spacing w:line="240" w:lineRule="auto"/>
        <w:jc w:val="left"/>
      </w:pPr>
      <w:r w:rsidRPr="005A5245">
        <w:t>Explain the role of marketing and advertising planning.</w:t>
      </w:r>
    </w:p>
    <w:p w14:paraId="417BCBE1" w14:textId="77777777" w:rsidR="005A5245" w:rsidRPr="005A5245" w:rsidRDefault="005A5245" w:rsidP="005A5245">
      <w:pPr>
        <w:numPr>
          <w:ilvl w:val="0"/>
          <w:numId w:val="1"/>
        </w:numPr>
        <w:spacing w:line="240" w:lineRule="auto"/>
        <w:jc w:val="left"/>
      </w:pPr>
      <w:r w:rsidRPr="005A5245">
        <w:t>Explain the role and methods of media planning.</w:t>
      </w:r>
    </w:p>
    <w:p w14:paraId="45494A5C" w14:textId="77777777" w:rsidR="005A5245" w:rsidRPr="005A5245" w:rsidRDefault="005A5245" w:rsidP="005A5245">
      <w:pPr>
        <w:numPr>
          <w:ilvl w:val="0"/>
          <w:numId w:val="1"/>
        </w:numPr>
        <w:spacing w:line="240" w:lineRule="auto"/>
        <w:jc w:val="left"/>
      </w:pPr>
      <w:r w:rsidRPr="005A5245">
        <w:t>Explain some advantages and disadvantages of using various forms of media.</w:t>
      </w:r>
    </w:p>
    <w:p w14:paraId="27B67A2C" w14:textId="77777777" w:rsidR="005A5245" w:rsidRPr="005A5245" w:rsidRDefault="005A5245" w:rsidP="005A5245">
      <w:pPr>
        <w:numPr>
          <w:ilvl w:val="0"/>
          <w:numId w:val="1"/>
        </w:numPr>
        <w:spacing w:line="240" w:lineRule="auto"/>
        <w:jc w:val="left"/>
      </w:pPr>
      <w:r w:rsidRPr="005A5245">
        <w:t>Apply marketing concepts to create/critique marketing communications plans.</w:t>
      </w:r>
    </w:p>
    <w:p w14:paraId="18C20EB1" w14:textId="77777777" w:rsidR="005A5245" w:rsidRDefault="005A5245" w:rsidP="005A5245">
      <w:pPr>
        <w:spacing w:line="240" w:lineRule="auto"/>
        <w:jc w:val="left"/>
        <w:rPr>
          <w:b/>
          <w:bCs/>
        </w:rPr>
      </w:pPr>
    </w:p>
    <w:p w14:paraId="1E79C027" w14:textId="4995F418" w:rsidR="005A5245" w:rsidRPr="005A5245" w:rsidRDefault="005A5245" w:rsidP="005A5245">
      <w:pPr>
        <w:spacing w:line="240" w:lineRule="auto"/>
        <w:jc w:val="left"/>
      </w:pPr>
      <w:r w:rsidRPr="005A5245">
        <w:rPr>
          <w:b/>
          <w:bCs/>
        </w:rPr>
        <w:t>Required Text(s) and Materials</w:t>
      </w:r>
    </w:p>
    <w:p w14:paraId="3FCD6DA9" w14:textId="77777777" w:rsidR="005A5245" w:rsidRPr="005A5245" w:rsidRDefault="005A5245" w:rsidP="005A5245">
      <w:pPr>
        <w:spacing w:line="240" w:lineRule="auto"/>
        <w:jc w:val="left"/>
      </w:pPr>
      <w:r w:rsidRPr="005A5245">
        <w:t>Clow, K., &amp; Baack, D. (2022). </w:t>
      </w:r>
      <w:r w:rsidRPr="005A5245">
        <w:rPr>
          <w:i/>
          <w:iCs/>
        </w:rPr>
        <w:t>Integrated Advertising, Promotion, and Marketing Communications</w:t>
      </w:r>
      <w:r w:rsidRPr="005A5245">
        <w:t>, 9th edition. Pearson. ISBN: 9780137344291.</w:t>
      </w:r>
    </w:p>
    <w:p w14:paraId="46F4CFE6" w14:textId="5F18D899" w:rsidR="005A5245" w:rsidRPr="005A5245" w:rsidRDefault="005A5245" w:rsidP="005A5245">
      <w:pPr>
        <w:spacing w:line="240" w:lineRule="auto"/>
        <w:jc w:val="left"/>
      </w:pPr>
      <w:r w:rsidRPr="005A5245">
        <w:t>The online supplement by the publisher, Pearson, called </w:t>
      </w:r>
      <w:r w:rsidRPr="005A5245">
        <w:rPr>
          <w:b/>
          <w:bCs/>
        </w:rPr>
        <w:t>Revel </w:t>
      </w:r>
      <w:r w:rsidRPr="005A5245">
        <w:t xml:space="preserve">is </w:t>
      </w:r>
      <w:r w:rsidR="000E1F4C">
        <w:t>not required</w:t>
      </w:r>
      <w:r w:rsidRPr="005A5245">
        <w:t> </w:t>
      </w:r>
    </w:p>
    <w:p w14:paraId="38D88CC9" w14:textId="77777777" w:rsidR="005A5245" w:rsidRPr="005A5245" w:rsidRDefault="005A5245" w:rsidP="005A5245">
      <w:pPr>
        <w:spacing w:line="240" w:lineRule="auto"/>
        <w:jc w:val="left"/>
      </w:pPr>
      <w:r w:rsidRPr="005A5245">
        <w:t>Having and using MS PowerPoint, MS Excel, MS Word, a PDF creator/reader is required.</w:t>
      </w:r>
    </w:p>
    <w:p w14:paraId="669DD9E0" w14:textId="77777777" w:rsidR="005A5245" w:rsidRPr="005A5245" w:rsidRDefault="005A5245" w:rsidP="005A5245">
      <w:pPr>
        <w:spacing w:line="240" w:lineRule="auto"/>
        <w:jc w:val="left"/>
      </w:pPr>
      <w:r w:rsidRPr="005A5245">
        <w:t>Students must have the skills to use these required materials.</w:t>
      </w:r>
    </w:p>
    <w:p w14:paraId="75AF67A1" w14:textId="77777777" w:rsidR="005A5245" w:rsidRDefault="005A5245" w:rsidP="005A5245">
      <w:pPr>
        <w:spacing w:line="240" w:lineRule="auto"/>
        <w:jc w:val="left"/>
        <w:rPr>
          <w:b/>
          <w:bCs/>
        </w:rPr>
      </w:pPr>
    </w:p>
    <w:p w14:paraId="50BC64EE" w14:textId="67BA6B33" w:rsidR="005A5245" w:rsidRPr="005A5245" w:rsidRDefault="005A5245" w:rsidP="005A5245">
      <w:pPr>
        <w:spacing w:line="240" w:lineRule="auto"/>
        <w:jc w:val="left"/>
      </w:pPr>
      <w:r w:rsidRPr="005A5245">
        <w:rPr>
          <w:b/>
          <w:bCs/>
        </w:rPr>
        <w:t>Communication Expectations:</w:t>
      </w:r>
    </w:p>
    <w:p w14:paraId="6678D048" w14:textId="77777777" w:rsidR="005A5245" w:rsidRDefault="005A5245" w:rsidP="005A5245">
      <w:pPr>
        <w:spacing w:line="240" w:lineRule="auto"/>
        <w:jc w:val="left"/>
      </w:pPr>
      <w:r w:rsidRPr="005A5245">
        <w:t xml:space="preserve">Students can contact the instructor via email at the address provided. Please be polite, professional, and detailed. Due to the volume of emails, please always include your name as it appears in the grade book and the course name/number. Students are required to utilize the UNT email account assigned to them by the University for email communication. It is the student’s responsibility to activate the UNT email account and keep it current. Communication and appointment setting with students will occur via the UNT email system. Best practice </w:t>
      </w:r>
      <w:proofErr w:type="gramStart"/>
      <w:r w:rsidRPr="005A5245">
        <w:t>by</w:t>
      </w:r>
      <w:proofErr w:type="gramEnd"/>
      <w:r w:rsidRPr="005A5245">
        <w:t xml:space="preserve"> students is checking the UNT Eagle Mail </w:t>
      </w:r>
      <w:proofErr w:type="gramStart"/>
      <w:r w:rsidRPr="005A5245">
        <w:t>on a daily basis</w:t>
      </w:r>
      <w:proofErr w:type="gramEnd"/>
      <w:r w:rsidRPr="005A5245">
        <w:t>.</w:t>
      </w:r>
    </w:p>
    <w:p w14:paraId="3743ECC6" w14:textId="77777777" w:rsidR="005A5245" w:rsidRDefault="005A5245" w:rsidP="005A5245">
      <w:pPr>
        <w:spacing w:line="240" w:lineRule="auto"/>
        <w:jc w:val="left"/>
        <w:rPr>
          <w:b/>
          <w:bCs/>
        </w:rPr>
      </w:pPr>
    </w:p>
    <w:p w14:paraId="746132F4" w14:textId="77777777" w:rsidR="005A5245" w:rsidRDefault="005A5245" w:rsidP="005A5245">
      <w:pPr>
        <w:spacing w:line="240" w:lineRule="auto"/>
        <w:jc w:val="left"/>
        <w:rPr>
          <w:b/>
          <w:bCs/>
        </w:rPr>
      </w:pPr>
    </w:p>
    <w:p w14:paraId="44958726" w14:textId="77777777" w:rsidR="005A5245" w:rsidRDefault="005A5245" w:rsidP="005A5245">
      <w:pPr>
        <w:spacing w:line="240" w:lineRule="auto"/>
        <w:jc w:val="left"/>
        <w:rPr>
          <w:b/>
          <w:bCs/>
        </w:rPr>
      </w:pPr>
    </w:p>
    <w:p w14:paraId="7DC5067D" w14:textId="77777777" w:rsidR="00C0256E" w:rsidRDefault="00C0256E" w:rsidP="005A5245">
      <w:pPr>
        <w:spacing w:line="240" w:lineRule="auto"/>
        <w:jc w:val="left"/>
        <w:rPr>
          <w:b/>
          <w:bCs/>
        </w:rPr>
      </w:pPr>
    </w:p>
    <w:p w14:paraId="28652BD0" w14:textId="77777777" w:rsidR="005A5245" w:rsidRDefault="005A5245" w:rsidP="005A5245">
      <w:pPr>
        <w:spacing w:line="240" w:lineRule="auto"/>
        <w:jc w:val="left"/>
        <w:rPr>
          <w:b/>
          <w:bCs/>
        </w:rPr>
      </w:pPr>
    </w:p>
    <w:p w14:paraId="6A61B4D3" w14:textId="376E955F" w:rsidR="005A5245" w:rsidRPr="005A5245" w:rsidRDefault="005A5245" w:rsidP="005A5245">
      <w:pPr>
        <w:spacing w:line="240" w:lineRule="auto"/>
        <w:jc w:val="left"/>
        <w:rPr>
          <w:b/>
          <w:bCs/>
        </w:rPr>
      </w:pPr>
      <w:r w:rsidRPr="005A5245">
        <w:rPr>
          <w:b/>
          <w:bCs/>
        </w:rPr>
        <w:lastRenderedPageBreak/>
        <w:t>COURSE POLICIES</w:t>
      </w:r>
    </w:p>
    <w:p w14:paraId="682A05E2" w14:textId="77777777" w:rsidR="005A5245" w:rsidRDefault="005A5245" w:rsidP="005A5245">
      <w:pPr>
        <w:spacing w:line="240" w:lineRule="auto"/>
        <w:jc w:val="left"/>
        <w:rPr>
          <w:b/>
        </w:rPr>
      </w:pPr>
    </w:p>
    <w:p w14:paraId="4162E076" w14:textId="43DF4A16" w:rsidR="005A5245" w:rsidRPr="005A5245" w:rsidRDefault="005A5245" w:rsidP="005A5245">
      <w:pPr>
        <w:spacing w:line="240" w:lineRule="auto"/>
        <w:jc w:val="left"/>
      </w:pPr>
      <w:r w:rsidRPr="005A5245">
        <w:rPr>
          <w:b/>
        </w:rPr>
        <w:t xml:space="preserve">Academic Integrity: </w:t>
      </w:r>
      <w:r w:rsidRPr="005A5245">
        <w:t xml:space="preserve">The policies stated here are taken from the University of North Texas Student Guidebook (for more details please see </w:t>
      </w:r>
      <w:hyperlink r:id="rId6">
        <w:r w:rsidRPr="005A5245">
          <w:rPr>
            <w:rStyle w:val="Hyperlink"/>
          </w:rPr>
          <w:t>-</w:t>
        </w:r>
      </w:hyperlink>
      <w:r w:rsidRPr="005A5245">
        <w:t xml:space="preserve"> </w:t>
      </w:r>
      <w:hyperlink r:id="rId7">
        <w:r w:rsidRPr="005A5245">
          <w:rPr>
            <w:rStyle w:val="Hyperlink"/>
          </w:rPr>
          <w:t>http://vpaa.unt.edu/academic-integrity.htm</w:t>
        </w:r>
      </w:hyperlink>
      <w:hyperlink r:id="rId8">
        <w:r w:rsidRPr="005A5245">
          <w:rPr>
            <w:rStyle w:val="Hyperlink"/>
          </w:rPr>
          <w:t>).</w:t>
        </w:r>
      </w:hyperlink>
      <w:r w:rsidRPr="005A5245">
        <w:t xml:space="preserve"> You are responsible for information published by the university in its official publication/website.</w:t>
      </w:r>
    </w:p>
    <w:p w14:paraId="0949F898" w14:textId="77777777" w:rsidR="005A5245" w:rsidRPr="005A5245" w:rsidRDefault="005A5245" w:rsidP="005A5245">
      <w:pPr>
        <w:spacing w:line="240" w:lineRule="auto"/>
        <w:ind w:firstLine="720"/>
        <w:jc w:val="left"/>
      </w:pPr>
      <w:r w:rsidRPr="005A5245">
        <w:t xml:space="preserve">Scholastic integrity must be exhibited in your academic work, conduct, and methods. Academic work for which you receive an individual grade must be your original, individual effort. Although you may discuss assignments with others, the work you submit for a grade </w:t>
      </w:r>
      <w:r w:rsidRPr="005A5245">
        <w:rPr>
          <w:u w:val="single"/>
        </w:rPr>
        <w:t>must</w:t>
      </w:r>
      <w:r w:rsidRPr="005A5245">
        <w:t xml:space="preserve"> be solely your own. If, in the instructor's opinion, any evidence exists that all or part of the work you submit for grading is that of another person, you (and the other person) will be given a zero for the assignment. This is one form of scholastic dishonesty. A second incident of academic misconduct will result in a grade of F in this course. You (and anyone involved with you) will be given an F in this course if you are found to have cheated on an exam or collaborated on an assignment with another student. Further action on incidents of scholastic misconduct will be referred to the Dean of Students.</w:t>
      </w:r>
    </w:p>
    <w:p w14:paraId="249784DB" w14:textId="5190C465" w:rsidR="005A5245" w:rsidRPr="005A5245" w:rsidRDefault="005A5245" w:rsidP="005A5245">
      <w:pPr>
        <w:spacing w:line="240" w:lineRule="auto"/>
        <w:ind w:firstLine="720"/>
        <w:jc w:val="left"/>
      </w:pPr>
      <w:r w:rsidRPr="005A5245">
        <w:t xml:space="preserve">The term plagiarism includes, but is not limited to, the use, by paraphrase or direct quotation, of another person's published or unpublished work without full or clear acknowledgment. It also includes the unacknowledged use </w:t>
      </w:r>
      <w:r>
        <w:t>of materials</w:t>
      </w:r>
      <w:r w:rsidRPr="005A5245">
        <w:t xml:space="preserve"> </w:t>
      </w:r>
      <w:proofErr w:type="spellStart"/>
      <w:r w:rsidRPr="005A5245">
        <w:t>aterials</w:t>
      </w:r>
      <w:proofErr w:type="spellEnd"/>
      <w:r w:rsidRPr="005A5245">
        <w:t xml:space="preserve"> from another person or agency to sell term papers or other academic materials. (Source: Code of Conduct and Discipline at the University of North Texas.)</w:t>
      </w:r>
    </w:p>
    <w:p w14:paraId="4533CA82" w14:textId="77777777" w:rsidR="005A5245" w:rsidRDefault="005A5245" w:rsidP="005A5245">
      <w:pPr>
        <w:spacing w:line="240" w:lineRule="auto"/>
        <w:jc w:val="left"/>
      </w:pPr>
      <w:bookmarkStart w:id="0" w:name="AI_Policy:_Original_Work_and_AI_Assistan"/>
      <w:bookmarkEnd w:id="0"/>
    </w:p>
    <w:p w14:paraId="13D0185C" w14:textId="4E9DE944" w:rsidR="005A5245" w:rsidRPr="005A5245" w:rsidRDefault="005A5245" w:rsidP="005A5245">
      <w:pPr>
        <w:spacing w:line="240" w:lineRule="auto"/>
        <w:jc w:val="left"/>
        <w:rPr>
          <w:b/>
          <w:u w:val="single"/>
        </w:rPr>
      </w:pPr>
      <w:r w:rsidRPr="005A5245">
        <w:rPr>
          <w:b/>
          <w:u w:val="single"/>
        </w:rPr>
        <w:t>AI Policy: Original Work and AI Assistance</w:t>
      </w:r>
    </w:p>
    <w:p w14:paraId="58A15790" w14:textId="34B4B6A8" w:rsidR="005A5245" w:rsidRPr="005A5245" w:rsidRDefault="005A5245" w:rsidP="005A5245">
      <w:pPr>
        <w:spacing w:line="240" w:lineRule="auto"/>
        <w:jc w:val="left"/>
      </w:pPr>
      <w:r w:rsidRPr="005A5245">
        <w:t>These guidelines guide how you might use AI ethically while ensuring the originality of your work. You may use AI tools (e.g., ChatGPT, Grammarly) as aids for:</w:t>
      </w:r>
    </w:p>
    <w:p w14:paraId="40A922A1" w14:textId="77777777" w:rsidR="005A5245" w:rsidRPr="005A5245" w:rsidRDefault="005A5245" w:rsidP="005A5245">
      <w:pPr>
        <w:numPr>
          <w:ilvl w:val="0"/>
          <w:numId w:val="2"/>
        </w:numPr>
        <w:spacing w:line="240" w:lineRule="auto"/>
        <w:jc w:val="left"/>
      </w:pPr>
      <w:r w:rsidRPr="005A5245">
        <w:t>Brainstorming ideas or generating initial drafts.</w:t>
      </w:r>
    </w:p>
    <w:p w14:paraId="33A242DF" w14:textId="77777777" w:rsidR="005A5245" w:rsidRPr="005A5245" w:rsidRDefault="005A5245" w:rsidP="005A5245">
      <w:pPr>
        <w:numPr>
          <w:ilvl w:val="0"/>
          <w:numId w:val="2"/>
        </w:numPr>
        <w:spacing w:line="240" w:lineRule="auto"/>
        <w:jc w:val="left"/>
      </w:pPr>
      <w:r w:rsidRPr="005A5245">
        <w:t>Refining grammar, syntax, or style for clarity and professionalism.</w:t>
      </w:r>
    </w:p>
    <w:p w14:paraId="72EC2A51" w14:textId="77777777" w:rsidR="005A5245" w:rsidRPr="005A5245" w:rsidRDefault="005A5245" w:rsidP="005A5245">
      <w:pPr>
        <w:numPr>
          <w:ilvl w:val="0"/>
          <w:numId w:val="2"/>
        </w:numPr>
        <w:spacing w:line="240" w:lineRule="auto"/>
        <w:jc w:val="left"/>
      </w:pPr>
      <w:r w:rsidRPr="005A5245">
        <w:t>Conducting exploratory research or summarizing non-proprietary data.</w:t>
      </w:r>
    </w:p>
    <w:p w14:paraId="6920664D" w14:textId="77777777" w:rsidR="005A5245" w:rsidRPr="005A5245" w:rsidRDefault="005A5245" w:rsidP="005A5245">
      <w:pPr>
        <w:spacing w:line="240" w:lineRule="auto"/>
        <w:jc w:val="left"/>
        <w:rPr>
          <w:i/>
        </w:rPr>
      </w:pPr>
      <w:r w:rsidRPr="005A5245">
        <w:t xml:space="preserve">AI must supplement critical thinking, not replace it. All work submitted for evaluation must reflect your own insights, analysis, and creativity. When using AI contributions, you must appropriately cite, using a statement like </w:t>
      </w:r>
      <w:r w:rsidRPr="005A5245">
        <w:rPr>
          <w:i/>
        </w:rPr>
        <w:t>“The initial draft was generated using ChatGPT and later refined by the author."</w:t>
      </w:r>
    </w:p>
    <w:p w14:paraId="7CEC0F38" w14:textId="77777777" w:rsidR="005A5245" w:rsidRDefault="005A5245" w:rsidP="005A5245">
      <w:pPr>
        <w:spacing w:line="240" w:lineRule="auto"/>
        <w:jc w:val="left"/>
        <w:rPr>
          <w:b/>
          <w:u w:val="single"/>
        </w:rPr>
      </w:pPr>
      <w:bookmarkStart w:id="1" w:name="Academic_Integrity_and_AI_Detection"/>
      <w:bookmarkEnd w:id="1"/>
    </w:p>
    <w:p w14:paraId="1B018200" w14:textId="31434648" w:rsidR="005A5245" w:rsidRPr="005A5245" w:rsidRDefault="005A5245" w:rsidP="005A5245">
      <w:pPr>
        <w:spacing w:line="240" w:lineRule="auto"/>
        <w:jc w:val="left"/>
        <w:rPr>
          <w:b/>
        </w:rPr>
      </w:pPr>
      <w:r w:rsidRPr="005A5245">
        <w:rPr>
          <w:b/>
          <w:u w:val="single"/>
        </w:rPr>
        <w:t>Academic Integrity and AI Detection</w:t>
      </w:r>
    </w:p>
    <w:p w14:paraId="23E4EE4D" w14:textId="77777777" w:rsidR="005A5245" w:rsidRPr="005A5245" w:rsidRDefault="005A5245" w:rsidP="005A5245">
      <w:pPr>
        <w:numPr>
          <w:ilvl w:val="0"/>
          <w:numId w:val="2"/>
        </w:numPr>
        <w:spacing w:line="240" w:lineRule="auto"/>
        <w:jc w:val="left"/>
      </w:pPr>
      <w:r w:rsidRPr="005A5245">
        <w:t xml:space="preserve">All submissions will be screened using </w:t>
      </w:r>
      <w:hyperlink r:id="rId9">
        <w:r w:rsidRPr="005A5245">
          <w:rPr>
            <w:rStyle w:val="Hyperlink"/>
          </w:rPr>
          <w:t>ZeroGPT.com</w:t>
        </w:r>
      </w:hyperlink>
      <w:r w:rsidRPr="005A5245">
        <w:t xml:space="preserve"> or similar AI detection tools.</w:t>
      </w:r>
    </w:p>
    <w:p w14:paraId="2096D192" w14:textId="77777777" w:rsidR="005A5245" w:rsidRPr="005A5245" w:rsidRDefault="005A5245" w:rsidP="005A5245">
      <w:pPr>
        <w:numPr>
          <w:ilvl w:val="0"/>
          <w:numId w:val="2"/>
        </w:numPr>
        <w:spacing w:line="240" w:lineRule="auto"/>
        <w:jc w:val="left"/>
      </w:pPr>
      <w:r w:rsidRPr="005A5245">
        <w:t>If a submission is flagged as AI-generated in its entirety, it may be subject to additional review.</w:t>
      </w:r>
    </w:p>
    <w:p w14:paraId="54F2A076" w14:textId="77777777" w:rsidR="005A5245" w:rsidRPr="005A5245" w:rsidRDefault="005A5245" w:rsidP="005A5245">
      <w:pPr>
        <w:numPr>
          <w:ilvl w:val="0"/>
          <w:numId w:val="2"/>
        </w:numPr>
        <w:spacing w:line="240" w:lineRule="auto"/>
        <w:jc w:val="left"/>
      </w:pPr>
      <w:r w:rsidRPr="005A5245">
        <w:t>Submissions identified as primarily or entirely AI-generated without proper attribution will be treated as violations of academic integrity.</w:t>
      </w:r>
    </w:p>
    <w:p w14:paraId="7B02A136" w14:textId="77777777" w:rsidR="005A5245" w:rsidRPr="005A5245" w:rsidRDefault="005A5245" w:rsidP="005A5245">
      <w:pPr>
        <w:numPr>
          <w:ilvl w:val="0"/>
          <w:numId w:val="2"/>
        </w:numPr>
        <w:spacing w:line="240" w:lineRule="auto"/>
        <w:jc w:val="left"/>
      </w:pPr>
      <w:r w:rsidRPr="005A5245">
        <w:t>Please keep drafts and notes demonstrating ideas and revisions' development.</w:t>
      </w:r>
    </w:p>
    <w:p w14:paraId="2EEF865C" w14:textId="77777777" w:rsidR="005A5245" w:rsidRPr="005A5245" w:rsidRDefault="005A5245" w:rsidP="005A5245">
      <w:pPr>
        <w:numPr>
          <w:ilvl w:val="0"/>
          <w:numId w:val="2"/>
        </w:numPr>
        <w:spacing w:line="240" w:lineRule="auto"/>
        <w:jc w:val="left"/>
      </w:pPr>
      <w:r w:rsidRPr="005A5245">
        <w:t>Please provide comments or footnotes about how AI tools were utilized.</w:t>
      </w:r>
    </w:p>
    <w:p w14:paraId="36024712" w14:textId="77777777" w:rsidR="005A5245" w:rsidRPr="005A5245" w:rsidRDefault="005A5245" w:rsidP="005A5245">
      <w:pPr>
        <w:numPr>
          <w:ilvl w:val="0"/>
          <w:numId w:val="2"/>
        </w:numPr>
        <w:spacing w:line="240" w:lineRule="auto"/>
        <w:jc w:val="left"/>
      </w:pPr>
      <w:r w:rsidRPr="005A5245">
        <w:t>Avoid over-reliance on AI for content development.</w:t>
      </w:r>
    </w:p>
    <w:p w14:paraId="2C8BA336" w14:textId="77777777" w:rsidR="005A5245" w:rsidRDefault="005A5245" w:rsidP="005A5245">
      <w:pPr>
        <w:spacing w:line="240" w:lineRule="auto"/>
        <w:jc w:val="left"/>
        <w:rPr>
          <w:b/>
          <w:u w:val="single"/>
        </w:rPr>
      </w:pPr>
      <w:bookmarkStart w:id="2" w:name="Consequences_for_Policy_Violations"/>
      <w:bookmarkEnd w:id="2"/>
    </w:p>
    <w:p w14:paraId="38B3E21F" w14:textId="77777777" w:rsidR="005A5245" w:rsidRDefault="005A5245" w:rsidP="005A5245">
      <w:pPr>
        <w:spacing w:line="240" w:lineRule="auto"/>
        <w:jc w:val="left"/>
        <w:rPr>
          <w:b/>
          <w:u w:val="single"/>
        </w:rPr>
      </w:pPr>
    </w:p>
    <w:p w14:paraId="779C0BCD" w14:textId="77777777" w:rsidR="005A5245" w:rsidRDefault="005A5245" w:rsidP="005A5245">
      <w:pPr>
        <w:spacing w:line="240" w:lineRule="auto"/>
        <w:jc w:val="left"/>
        <w:rPr>
          <w:b/>
          <w:u w:val="single"/>
        </w:rPr>
      </w:pPr>
    </w:p>
    <w:p w14:paraId="03B55C68" w14:textId="77777777" w:rsidR="005A5245" w:rsidRDefault="005A5245" w:rsidP="005A5245">
      <w:pPr>
        <w:spacing w:line="240" w:lineRule="auto"/>
        <w:jc w:val="left"/>
        <w:rPr>
          <w:b/>
          <w:u w:val="single"/>
        </w:rPr>
      </w:pPr>
    </w:p>
    <w:p w14:paraId="106D5A9A" w14:textId="67F686BE" w:rsidR="005A5245" w:rsidRPr="005A5245" w:rsidRDefault="005A5245" w:rsidP="005A5245">
      <w:pPr>
        <w:spacing w:line="240" w:lineRule="auto"/>
        <w:jc w:val="left"/>
        <w:rPr>
          <w:b/>
        </w:rPr>
      </w:pPr>
      <w:r w:rsidRPr="005A5245">
        <w:rPr>
          <w:b/>
          <w:u w:val="single"/>
        </w:rPr>
        <w:lastRenderedPageBreak/>
        <w:t xml:space="preserve">Consequences </w:t>
      </w:r>
      <w:proofErr w:type="gramStart"/>
      <w:r w:rsidRPr="005A5245">
        <w:rPr>
          <w:b/>
          <w:u w:val="single"/>
        </w:rPr>
        <w:t>for</w:t>
      </w:r>
      <w:proofErr w:type="gramEnd"/>
      <w:r w:rsidRPr="005A5245">
        <w:rPr>
          <w:b/>
          <w:u w:val="single"/>
        </w:rPr>
        <w:t xml:space="preserve"> Policy Violations</w:t>
      </w:r>
    </w:p>
    <w:p w14:paraId="4E399059" w14:textId="77777777" w:rsidR="005A5245" w:rsidRPr="005A5245" w:rsidRDefault="005A5245" w:rsidP="005A5245">
      <w:pPr>
        <w:spacing w:line="240" w:lineRule="auto"/>
        <w:jc w:val="left"/>
      </w:pPr>
      <w:r w:rsidRPr="005A5245">
        <w:t>The university’s academic integrity guidelines will address violations of this policy and may include:</w:t>
      </w:r>
    </w:p>
    <w:p w14:paraId="11638E56" w14:textId="77777777" w:rsidR="005A5245" w:rsidRPr="005A5245" w:rsidRDefault="005A5245" w:rsidP="005A5245">
      <w:pPr>
        <w:numPr>
          <w:ilvl w:val="0"/>
          <w:numId w:val="2"/>
        </w:numPr>
        <w:spacing w:line="240" w:lineRule="auto"/>
        <w:jc w:val="left"/>
      </w:pPr>
      <w:r w:rsidRPr="005A5245">
        <w:t>Re-submit the assignment with significant grade deductions.</w:t>
      </w:r>
    </w:p>
    <w:p w14:paraId="33583137" w14:textId="77777777" w:rsidR="005A5245" w:rsidRPr="005A5245" w:rsidRDefault="005A5245" w:rsidP="005A5245">
      <w:pPr>
        <w:numPr>
          <w:ilvl w:val="0"/>
          <w:numId w:val="2"/>
        </w:numPr>
        <w:spacing w:line="240" w:lineRule="auto"/>
        <w:jc w:val="left"/>
      </w:pPr>
      <w:r w:rsidRPr="005A5245">
        <w:t>Submission for formal UNT academic integrity review for severe violations.</w:t>
      </w:r>
    </w:p>
    <w:p w14:paraId="45FFC76E" w14:textId="77777777" w:rsidR="005A5245" w:rsidRDefault="005A5245" w:rsidP="005A5245">
      <w:pPr>
        <w:spacing w:line="240" w:lineRule="auto"/>
        <w:jc w:val="left"/>
        <w:rPr>
          <w:b/>
        </w:rPr>
      </w:pPr>
    </w:p>
    <w:p w14:paraId="5964D8C1" w14:textId="387D9D14" w:rsidR="005A5245" w:rsidRPr="005A5245" w:rsidRDefault="005A5245" w:rsidP="005A5245">
      <w:pPr>
        <w:spacing w:line="240" w:lineRule="auto"/>
        <w:jc w:val="left"/>
      </w:pPr>
      <w:r w:rsidRPr="005A5245">
        <w:rPr>
          <w:b/>
        </w:rPr>
        <w:t xml:space="preserve">Students with Disabilities: </w:t>
      </w:r>
      <w:r w:rsidRPr="005A5245">
        <w:t xml:space="preserve">The College of Business Administration complies with the Americans with Disabilities Act in making reasonable accommodations. Please let me know (privately) if you need any special </w:t>
      </w:r>
      <w:proofErr w:type="gramStart"/>
      <w:r w:rsidRPr="005A5245">
        <w:t>accommodations</w:t>
      </w:r>
      <w:proofErr w:type="gramEnd"/>
      <w:r w:rsidRPr="005A5245">
        <w:t>. For assistance with ODA issues, please se</w:t>
      </w:r>
      <w:hyperlink r:id="rId10">
        <w:r w:rsidRPr="005A5245">
          <w:rPr>
            <w:rStyle w:val="Hyperlink"/>
          </w:rPr>
          <w:t>e</w:t>
        </w:r>
      </w:hyperlink>
      <w:r w:rsidRPr="005A5245">
        <w:t xml:space="preserve"> </w:t>
      </w:r>
      <w:hyperlink r:id="rId11">
        <w:r w:rsidRPr="005A5245">
          <w:rPr>
            <w:rStyle w:val="Hyperlink"/>
          </w:rPr>
          <w:t>https://studentaffairs.unt.edu/office-disability-access</w:t>
        </w:r>
      </w:hyperlink>
    </w:p>
    <w:p w14:paraId="141ECB1D" w14:textId="77777777" w:rsidR="005A5245" w:rsidRDefault="005A5245" w:rsidP="005A5245">
      <w:pPr>
        <w:jc w:val="left"/>
      </w:pPr>
      <w:bookmarkStart w:id="3" w:name="ATTENDANCE"/>
      <w:bookmarkEnd w:id="3"/>
    </w:p>
    <w:p w14:paraId="17A46C40" w14:textId="6A69B273" w:rsidR="005A5245" w:rsidRDefault="005A5245" w:rsidP="004D2E88">
      <w:pPr>
        <w:spacing w:line="240" w:lineRule="auto"/>
        <w:jc w:val="left"/>
        <w:rPr>
          <w:b/>
          <w:bCs/>
        </w:rPr>
      </w:pPr>
      <w:r>
        <w:rPr>
          <w:b/>
          <w:bCs/>
        </w:rPr>
        <w:t>Grading:</w:t>
      </w:r>
    </w:p>
    <w:p w14:paraId="1E8B0496" w14:textId="4E82EC8E" w:rsidR="004D2E88" w:rsidRDefault="004D2E88" w:rsidP="004D2E88">
      <w:pPr>
        <w:spacing w:line="240" w:lineRule="auto"/>
        <w:jc w:val="left"/>
      </w:pPr>
      <w:r w:rsidRPr="004D2E88">
        <w:t>This course is made up of</w:t>
      </w:r>
      <w:r w:rsidR="00EA2CDF">
        <w:t xml:space="preserve"> three quizzes (</w:t>
      </w:r>
      <w:r w:rsidR="002C16F1">
        <w:t>60</w:t>
      </w:r>
      <w:r w:rsidR="008202C9">
        <w:t>%</w:t>
      </w:r>
      <w:r w:rsidRPr="004D2E88">
        <w:t>), a final project (</w:t>
      </w:r>
      <w:r w:rsidR="002C16F1">
        <w:t>30</w:t>
      </w:r>
      <w:r w:rsidRPr="004D2E88">
        <w:t>%)</w:t>
      </w:r>
      <w:r w:rsidR="008202C9">
        <w:t xml:space="preserve">, </w:t>
      </w:r>
      <w:r w:rsidR="00902824">
        <w:t xml:space="preserve">and SONA participation (10%). </w:t>
      </w:r>
      <w:r w:rsidRPr="004D2E88">
        <w:t xml:space="preserve">The modules and final project are completed in Pearson Revel. </w:t>
      </w:r>
    </w:p>
    <w:p w14:paraId="2792DEDA" w14:textId="568B4C6A" w:rsidR="004D2E88" w:rsidRDefault="004D2E88" w:rsidP="004D2E88">
      <w:pPr>
        <w:spacing w:line="240" w:lineRule="auto"/>
        <w:jc w:val="left"/>
      </w:pPr>
      <w:r>
        <w:t xml:space="preserve">If you have a question about your </w:t>
      </w:r>
      <w:proofErr w:type="gramStart"/>
      <w:r>
        <w:t>grade</w:t>
      </w:r>
      <w:proofErr w:type="gramEnd"/>
      <w:r>
        <w:t xml:space="preserve"> please use Canvas to message me. I can’t discuss your grades in front of other students, but we can set up a time </w:t>
      </w:r>
      <w:r w:rsidR="005A391D">
        <w:t xml:space="preserve">to </w:t>
      </w:r>
      <w:r>
        <w:t xml:space="preserve">chat. </w:t>
      </w:r>
    </w:p>
    <w:p w14:paraId="583DD8E0" w14:textId="77777777" w:rsidR="004D2E88" w:rsidRDefault="004D2E88" w:rsidP="004D2E88">
      <w:pPr>
        <w:spacing w:line="240" w:lineRule="auto"/>
        <w:jc w:val="left"/>
      </w:pPr>
    </w:p>
    <w:p w14:paraId="78282328" w14:textId="6134A6BA" w:rsidR="004D2E88" w:rsidRDefault="004D2E88" w:rsidP="004D2E88">
      <w:pPr>
        <w:spacing w:line="240" w:lineRule="auto"/>
        <w:jc w:val="left"/>
        <w:rPr>
          <w:b/>
          <w:bCs/>
        </w:rPr>
      </w:pPr>
      <w:r w:rsidRPr="004D2E88">
        <w:rPr>
          <w:b/>
          <w:bCs/>
        </w:rPr>
        <w:t>Final grades:</w:t>
      </w:r>
    </w:p>
    <w:p w14:paraId="0FB513A6" w14:textId="6ED45299" w:rsidR="004D2E88" w:rsidRPr="00740ABC" w:rsidRDefault="004D2E88" w:rsidP="004D2E88">
      <w:pPr>
        <w:spacing w:line="240" w:lineRule="auto"/>
        <w:jc w:val="left"/>
      </w:pPr>
      <w:r w:rsidRPr="00740ABC">
        <w:t>A: 90-100</w:t>
      </w:r>
    </w:p>
    <w:p w14:paraId="3CD00C5B" w14:textId="117917C3" w:rsidR="004D2E88" w:rsidRPr="00740ABC" w:rsidRDefault="004D2E88" w:rsidP="004D2E88">
      <w:pPr>
        <w:spacing w:line="240" w:lineRule="auto"/>
        <w:jc w:val="left"/>
      </w:pPr>
      <w:r w:rsidRPr="00740ABC">
        <w:t>B: 80-89</w:t>
      </w:r>
    </w:p>
    <w:p w14:paraId="7AEAEEC4" w14:textId="46C5E6F5" w:rsidR="004D2E88" w:rsidRPr="00740ABC" w:rsidRDefault="004D2E88" w:rsidP="004D2E88">
      <w:pPr>
        <w:spacing w:line="240" w:lineRule="auto"/>
        <w:jc w:val="left"/>
      </w:pPr>
      <w:r w:rsidRPr="00740ABC">
        <w:t>C: 70-79</w:t>
      </w:r>
    </w:p>
    <w:p w14:paraId="1D455B93" w14:textId="6508182D" w:rsidR="004D2E88" w:rsidRPr="00740ABC" w:rsidRDefault="004D2E88" w:rsidP="004D2E88">
      <w:pPr>
        <w:spacing w:line="240" w:lineRule="auto"/>
        <w:jc w:val="left"/>
      </w:pPr>
      <w:r w:rsidRPr="00740ABC">
        <w:t>D: 60-69</w:t>
      </w:r>
    </w:p>
    <w:p w14:paraId="1113F93F" w14:textId="6D3E7BBF" w:rsidR="004D2E88" w:rsidRPr="005A5245" w:rsidRDefault="004D2E88" w:rsidP="004D2E88">
      <w:pPr>
        <w:spacing w:line="240" w:lineRule="auto"/>
        <w:jc w:val="left"/>
      </w:pPr>
      <w:r w:rsidRPr="00740ABC">
        <w:t xml:space="preserve">F: </w:t>
      </w:r>
      <w:r w:rsidR="008301BA">
        <w:t xml:space="preserve">Below </w:t>
      </w:r>
      <w:r w:rsidRPr="00740ABC">
        <w:t>6</w:t>
      </w:r>
      <w:r w:rsidR="0066621A">
        <w:t>0</w:t>
      </w:r>
    </w:p>
    <w:p w14:paraId="739C9501" w14:textId="77777777" w:rsidR="008245C3" w:rsidRDefault="008245C3" w:rsidP="008245C3">
      <w:pPr>
        <w:jc w:val="left"/>
      </w:pPr>
    </w:p>
    <w:p w14:paraId="58BD0BFC" w14:textId="5E9E2274" w:rsidR="00571A54" w:rsidRPr="00F234C2" w:rsidRDefault="008245C3" w:rsidP="00D70B76">
      <w:pPr>
        <w:spacing w:line="240" w:lineRule="auto"/>
        <w:jc w:val="left"/>
        <w:rPr>
          <w:b/>
          <w:bCs/>
          <w:color w:val="EE0000"/>
        </w:rPr>
      </w:pPr>
      <w:r w:rsidRPr="00F234C2">
        <w:rPr>
          <w:b/>
          <w:bCs/>
          <w:color w:val="EE0000"/>
        </w:rPr>
        <w:t>Assignments</w:t>
      </w:r>
    </w:p>
    <w:p w14:paraId="6A323D71" w14:textId="1E52C09B" w:rsidR="008245C3" w:rsidRDefault="00A332C9" w:rsidP="00D70B76">
      <w:pPr>
        <w:spacing w:line="240" w:lineRule="auto"/>
        <w:jc w:val="left"/>
      </w:pPr>
      <w:r>
        <w:rPr>
          <w:b/>
          <w:bCs/>
        </w:rPr>
        <w:t>Quiz</w:t>
      </w:r>
      <w:r w:rsidR="00A416F4">
        <w:rPr>
          <w:b/>
          <w:bCs/>
        </w:rPr>
        <w:t>zes (</w:t>
      </w:r>
      <w:r w:rsidR="00CC1F9D">
        <w:rPr>
          <w:b/>
          <w:bCs/>
        </w:rPr>
        <w:t>60</w:t>
      </w:r>
      <w:r w:rsidR="00A416F4">
        <w:rPr>
          <w:b/>
          <w:bCs/>
        </w:rPr>
        <w:t xml:space="preserve">%): </w:t>
      </w:r>
      <w:r w:rsidR="00A416F4" w:rsidRPr="001F331C">
        <w:t xml:space="preserve">There are three quizzes worth </w:t>
      </w:r>
      <w:r w:rsidR="00097AA0">
        <w:t>2</w:t>
      </w:r>
      <w:r w:rsidR="00CC1F9D">
        <w:t>00</w:t>
      </w:r>
      <w:r w:rsidR="00A416F4" w:rsidRPr="001F331C">
        <w:t xml:space="preserve"> points each. Each quiz </w:t>
      </w:r>
      <w:r w:rsidR="001F331C" w:rsidRPr="001F331C">
        <w:t xml:space="preserve">has 50 questions and consists of multiple choice, true/false, and short answer questions. </w:t>
      </w:r>
      <w:r w:rsidR="008301BA" w:rsidRPr="008301BA">
        <w:t>Quizzes will be available throughout the assigned week and must be completed by Sunday at 11:59 p.m. Central Time unless otherwise noted.</w:t>
      </w:r>
    </w:p>
    <w:p w14:paraId="279915A2" w14:textId="77777777" w:rsidR="00126663" w:rsidRDefault="00126663" w:rsidP="00D70B76">
      <w:pPr>
        <w:spacing w:line="240" w:lineRule="auto"/>
        <w:jc w:val="left"/>
      </w:pPr>
    </w:p>
    <w:p w14:paraId="3E369615" w14:textId="4174F01C" w:rsidR="00126663" w:rsidRPr="001F331C" w:rsidRDefault="00126663" w:rsidP="00D70B76">
      <w:pPr>
        <w:spacing w:line="240" w:lineRule="auto"/>
        <w:jc w:val="left"/>
      </w:pPr>
      <w:r w:rsidRPr="00126663">
        <w:rPr>
          <w:b/>
          <w:bCs/>
        </w:rPr>
        <w:t>Quiz Policy:</w:t>
      </w:r>
      <w:r w:rsidRPr="00126663">
        <w:t xml:space="preserve"> Quizzes are open-book and open-note. Students may use course materials, textbooks, notes, and other reference materials while completing quizzes. However, quizzes must be completed individually and all submitted work must comply with the course Academic Integrity and AI policies.</w:t>
      </w:r>
    </w:p>
    <w:p w14:paraId="04CB019B" w14:textId="77777777" w:rsidR="00BD3952" w:rsidRDefault="00BD3952" w:rsidP="00D70B76">
      <w:pPr>
        <w:spacing w:line="240" w:lineRule="auto"/>
        <w:jc w:val="left"/>
        <w:rPr>
          <w:b/>
          <w:bCs/>
        </w:rPr>
      </w:pPr>
    </w:p>
    <w:p w14:paraId="162BBB33" w14:textId="7AB7070B" w:rsidR="00D6762E" w:rsidRPr="00D6762E" w:rsidRDefault="001D38A9" w:rsidP="00D6762E">
      <w:pPr>
        <w:spacing w:line="240" w:lineRule="auto"/>
        <w:jc w:val="left"/>
      </w:pPr>
      <w:r w:rsidRPr="00F234C2">
        <w:rPr>
          <w:b/>
          <w:bCs/>
        </w:rPr>
        <w:t>Final Project</w:t>
      </w:r>
      <w:r w:rsidR="00BD3952">
        <w:rPr>
          <w:b/>
          <w:bCs/>
        </w:rPr>
        <w:t xml:space="preserve"> (</w:t>
      </w:r>
      <w:r w:rsidR="00CC1F9D">
        <w:rPr>
          <w:b/>
          <w:bCs/>
        </w:rPr>
        <w:t>30</w:t>
      </w:r>
      <w:r w:rsidR="00BD3952">
        <w:rPr>
          <w:b/>
          <w:bCs/>
        </w:rPr>
        <w:t>%)</w:t>
      </w:r>
      <w:r w:rsidRPr="00F234C2">
        <w:rPr>
          <w:b/>
          <w:bCs/>
        </w:rPr>
        <w:t>:</w:t>
      </w:r>
      <w:r w:rsidR="00D6762E" w:rsidRPr="00D6762E">
        <w:rPr>
          <w:rFonts w:ascii="Lato" w:eastAsia="Times New Roman" w:hAnsi="Lato" w:cs="Times New Roman"/>
          <w:color w:val="333333"/>
          <w:kern w:val="0"/>
          <w14:ligatures w14:val="none"/>
        </w:rPr>
        <w:t xml:space="preserve"> </w:t>
      </w:r>
      <w:r w:rsidR="00D6762E" w:rsidRPr="00D6762E">
        <w:t>Your assignment is to create a three-</w:t>
      </w:r>
      <w:proofErr w:type="gramStart"/>
      <w:r w:rsidR="00D6762E" w:rsidRPr="00D6762E">
        <w:t>month,</w:t>
      </w:r>
      <w:proofErr w:type="gramEnd"/>
      <w:r w:rsidR="00D6762E" w:rsidRPr="00D6762E">
        <w:t xml:space="preserve"> multi-media campaign that will deliver both high frequency and engagement with the target market for </w:t>
      </w:r>
      <w:r w:rsidR="00D6762E">
        <w:t>a company</w:t>
      </w:r>
      <w:r w:rsidR="001F331C">
        <w:t xml:space="preserve"> of your choosing</w:t>
      </w:r>
      <w:r w:rsidR="00D6762E" w:rsidRPr="00D6762E">
        <w:t>. Although the campaign will include some combination of television advertising, online advertising, and print advertising, the company needs to prioritize one of these options.</w:t>
      </w:r>
    </w:p>
    <w:p w14:paraId="26B944AF" w14:textId="6596A8F4" w:rsidR="00D6762E" w:rsidRPr="00D6762E" w:rsidRDefault="00D6762E" w:rsidP="00D6762E">
      <w:pPr>
        <w:spacing w:line="240" w:lineRule="auto"/>
        <w:jc w:val="left"/>
      </w:pPr>
      <w:r w:rsidRPr="00D6762E">
        <w:t xml:space="preserve">In </w:t>
      </w:r>
      <w:proofErr w:type="gramStart"/>
      <w:r w:rsidR="001F331C">
        <w:t>a PowerPoint</w:t>
      </w:r>
      <w:proofErr w:type="gramEnd"/>
      <w:r w:rsidR="001F331C">
        <w:t xml:space="preserve"> (or other slide software)</w:t>
      </w:r>
      <w:r w:rsidRPr="00D6762E">
        <w:t>:</w:t>
      </w:r>
    </w:p>
    <w:p w14:paraId="1FBB0E39" w14:textId="6915C5CB" w:rsidR="00113B61" w:rsidRPr="009667F6" w:rsidRDefault="00113B61" w:rsidP="009667F6">
      <w:pPr>
        <w:spacing w:before="100" w:beforeAutospacing="1" w:after="100" w:afterAutospacing="1" w:line="240" w:lineRule="auto"/>
        <w:jc w:val="left"/>
        <w:rPr>
          <w:rFonts w:eastAsia="Times New Roman" w:cs="Times New Roman"/>
          <w:kern w:val="0"/>
          <w14:ligatures w14:val="none"/>
        </w:rPr>
      </w:pPr>
      <w:r w:rsidRPr="009667F6">
        <w:rPr>
          <w:rFonts w:eastAsia="Times New Roman" w:cs="Times New Roman"/>
          <w:kern w:val="0"/>
          <w14:ligatures w14:val="none"/>
        </w:rPr>
        <w:t>The final project should be submitted as a presentation (10–15 slides, excluding references) and include:</w:t>
      </w:r>
    </w:p>
    <w:p w14:paraId="661D66C3"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lastRenderedPageBreak/>
        <w:t xml:space="preserve">Company overview </w:t>
      </w:r>
    </w:p>
    <w:p w14:paraId="10FC40AD"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Target market analysis </w:t>
      </w:r>
    </w:p>
    <w:p w14:paraId="3849EDA9"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SMART objectives </w:t>
      </w:r>
    </w:p>
    <w:p w14:paraId="072F4ACF"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Recommended advertising medium </w:t>
      </w:r>
    </w:p>
    <w:p w14:paraId="3C559595"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Creative execution/sample advertisement </w:t>
      </w:r>
    </w:p>
    <w:p w14:paraId="3A583950"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Three-month campaign timeline </w:t>
      </w:r>
    </w:p>
    <w:p w14:paraId="659B9724" w14:textId="77777777"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 xml:space="preserve">Budget rationale </w:t>
      </w:r>
    </w:p>
    <w:p w14:paraId="19866BD5" w14:textId="0B453968" w:rsidR="00113B61" w:rsidRPr="00113B61" w:rsidRDefault="00113B61" w:rsidP="00113B61">
      <w:pPr>
        <w:numPr>
          <w:ilvl w:val="1"/>
          <w:numId w:val="3"/>
        </w:numPr>
        <w:spacing w:before="100" w:beforeAutospacing="1" w:after="100" w:afterAutospacing="1" w:line="240" w:lineRule="auto"/>
        <w:jc w:val="left"/>
        <w:rPr>
          <w:rFonts w:eastAsia="Times New Roman" w:cs="Times New Roman"/>
          <w:kern w:val="0"/>
          <w14:ligatures w14:val="none"/>
        </w:rPr>
      </w:pPr>
      <w:r w:rsidRPr="00113B61">
        <w:rPr>
          <w:rFonts w:eastAsia="Times New Roman" w:cs="Times New Roman"/>
          <w:kern w:val="0"/>
          <w14:ligatures w14:val="none"/>
        </w:rPr>
        <w:t>Evaluation metrics</w:t>
      </w:r>
    </w:p>
    <w:p w14:paraId="31129C23" w14:textId="744E9913" w:rsidR="001D38A9" w:rsidRPr="00F234C2" w:rsidRDefault="001D38A9" w:rsidP="00D70B76">
      <w:pPr>
        <w:spacing w:line="240" w:lineRule="auto"/>
        <w:jc w:val="left"/>
        <w:rPr>
          <w:b/>
          <w:bCs/>
        </w:rPr>
      </w:pPr>
    </w:p>
    <w:p w14:paraId="3B380ED2" w14:textId="77777777" w:rsidR="00D57440" w:rsidRPr="00D57440" w:rsidRDefault="001D38A9" w:rsidP="00D57440">
      <w:pPr>
        <w:spacing w:line="240" w:lineRule="auto"/>
        <w:jc w:val="left"/>
      </w:pPr>
      <w:r w:rsidRPr="00D70B76">
        <w:rPr>
          <w:b/>
          <w:bCs/>
        </w:rPr>
        <w:t>Research Participation</w:t>
      </w:r>
      <w:r w:rsidR="00D70B76" w:rsidRPr="00D70B76">
        <w:rPr>
          <w:b/>
          <w:bCs/>
        </w:rPr>
        <w:t xml:space="preserve"> (10%</w:t>
      </w:r>
      <w:proofErr w:type="gramStart"/>
      <w:r w:rsidR="00D70B76" w:rsidRPr="00D70B76">
        <w:rPr>
          <w:b/>
          <w:bCs/>
        </w:rPr>
        <w:t xml:space="preserve">) </w:t>
      </w:r>
      <w:r w:rsidRPr="00D70B76">
        <w:rPr>
          <w:b/>
          <w:bCs/>
        </w:rPr>
        <w:t>:</w:t>
      </w:r>
      <w:proofErr w:type="gramEnd"/>
      <w:r w:rsidRPr="001D38A9">
        <w:rPr>
          <w:rFonts w:eastAsia="Times New Roman" w:cs="Times New Roman"/>
          <w:color w:val="000000"/>
          <w:kern w:val="0"/>
          <w:sz w:val="27"/>
          <w:szCs w:val="27"/>
          <w14:ligatures w14:val="none"/>
        </w:rPr>
        <w:t xml:space="preserve"> </w:t>
      </w:r>
      <w:r w:rsidR="00D57440" w:rsidRPr="00D57440">
        <w:t xml:space="preserve">The Research Experience Program at the </w:t>
      </w:r>
      <w:proofErr w:type="spellStart"/>
      <w:r w:rsidR="00D57440" w:rsidRPr="00D57440">
        <w:t>RCoB</w:t>
      </w:r>
      <w:proofErr w:type="spellEnd"/>
      <w:r w:rsidR="00D57440" w:rsidRPr="00D57440">
        <w:t xml:space="preserve"> allows faculty and PhD researchers to collect data on consumer behavior, marketing, and other areas of study. Researchers apply their findings to current industry </w:t>
      </w:r>
      <w:proofErr w:type="gramStart"/>
      <w:r w:rsidR="00D57440" w:rsidRPr="00D57440">
        <w:t>needs, and</w:t>
      </w:r>
      <w:proofErr w:type="gramEnd"/>
      <w:r w:rsidR="00D57440" w:rsidRPr="00D57440">
        <w:t xml:space="preserve"> deepen our understanding of human behavior in business markets, organizations, and management.</w:t>
      </w:r>
    </w:p>
    <w:p w14:paraId="709D5804" w14:textId="77777777" w:rsidR="00D57440" w:rsidRPr="00D57440" w:rsidRDefault="00D57440" w:rsidP="00D57440">
      <w:pPr>
        <w:spacing w:line="240" w:lineRule="auto"/>
        <w:ind w:firstLine="720"/>
        <w:jc w:val="left"/>
      </w:pPr>
      <w:r w:rsidRPr="00D57440">
        <w:t xml:space="preserve">As part of your learning experience </w:t>
      </w:r>
      <w:proofErr w:type="gramStart"/>
      <w:r w:rsidRPr="00D57440">
        <w:t>in</w:t>
      </w:r>
      <w:proofErr w:type="gramEnd"/>
      <w:r w:rsidRPr="00D57440">
        <w:t xml:space="preserve"> this course, you will be required to participate in research studies to gain experience with the research process. Your participation in these research studies will make up 10% of your final class grade. Your participation in this program is critical to the furthering of UNT’s research goals.</w:t>
      </w:r>
    </w:p>
    <w:p w14:paraId="5F468777" w14:textId="77777777" w:rsidR="00D57440" w:rsidRPr="00D57440" w:rsidRDefault="00D57440" w:rsidP="00D57440">
      <w:pPr>
        <w:spacing w:line="240" w:lineRule="auto"/>
        <w:ind w:firstLine="720"/>
        <w:jc w:val="left"/>
      </w:pPr>
      <w:r w:rsidRPr="00D57440">
        <w:t xml:space="preserve">To fulfil the requirement, you must create an account on the College of Business REP webpage—unt-cob.sona-systems.com—which allows you to browse and sign up for available studies. DO NOT sign up for the SONA in the Psychology Department! Use the </w:t>
      </w:r>
      <w:proofErr w:type="spellStart"/>
      <w:r w:rsidRPr="00D57440">
        <w:t>CoB</w:t>
      </w:r>
      <w:proofErr w:type="spellEnd"/>
      <w:r w:rsidRPr="00D57440">
        <w:t xml:space="preserve"> SONA link provided above.</w:t>
      </w:r>
    </w:p>
    <w:p w14:paraId="2FC7BD5E" w14:textId="77777777" w:rsidR="00D57440" w:rsidRPr="00D57440" w:rsidRDefault="00D57440" w:rsidP="00D57440">
      <w:pPr>
        <w:spacing w:line="240" w:lineRule="auto"/>
        <w:jc w:val="left"/>
      </w:pPr>
      <w:r w:rsidRPr="00D57440">
        <w:t>The amount of credit assigned is based on the format and duration of the study.</w:t>
      </w:r>
    </w:p>
    <w:p w14:paraId="1CB89086" w14:textId="04BD49BE" w:rsidR="00D57440" w:rsidRPr="00D57440" w:rsidRDefault="00D57440" w:rsidP="00D57440">
      <w:pPr>
        <w:spacing w:line="240" w:lineRule="auto"/>
        <w:jc w:val="left"/>
      </w:pPr>
      <w:r w:rsidRPr="00D57440">
        <w:t xml:space="preserve">Online Studies </w:t>
      </w:r>
      <w:r>
        <w:tab/>
      </w:r>
      <w:r>
        <w:tab/>
      </w:r>
      <w:r>
        <w:tab/>
      </w:r>
      <w:r>
        <w:tab/>
      </w:r>
      <w:r w:rsidRPr="00D57440">
        <w:t>In-Person Lab Studies (Behavioral Lab - BLB 279)</w:t>
      </w:r>
    </w:p>
    <w:p w14:paraId="6F8D2231" w14:textId="04346C45" w:rsidR="00D57440" w:rsidRPr="00D57440" w:rsidRDefault="00D57440" w:rsidP="00D57440">
      <w:pPr>
        <w:spacing w:line="240" w:lineRule="auto"/>
        <w:jc w:val="left"/>
      </w:pPr>
      <w:r w:rsidRPr="00D57440">
        <w:t>Ø &lt;</w:t>
      </w:r>
      <w:proofErr w:type="gramStart"/>
      <w:r w:rsidRPr="00D57440">
        <w:t>15 minute</w:t>
      </w:r>
      <w:proofErr w:type="gramEnd"/>
      <w:r w:rsidRPr="00D57440">
        <w:t xml:space="preserve"> studies = 1 credit </w:t>
      </w:r>
      <w:r>
        <w:tab/>
      </w:r>
      <w:r>
        <w:tab/>
      </w:r>
      <w:r w:rsidRPr="00D57440">
        <w:t>Ø &lt;</w:t>
      </w:r>
      <w:proofErr w:type="gramStart"/>
      <w:r w:rsidRPr="00D57440">
        <w:t>15 minute</w:t>
      </w:r>
      <w:proofErr w:type="gramEnd"/>
      <w:r w:rsidRPr="00D57440">
        <w:t xml:space="preserve"> studies = 3 credit</w:t>
      </w:r>
    </w:p>
    <w:p w14:paraId="1465B6E0" w14:textId="743FC463" w:rsidR="00D57440" w:rsidRPr="00D57440" w:rsidRDefault="00D57440" w:rsidP="00D57440">
      <w:pPr>
        <w:spacing w:line="240" w:lineRule="auto"/>
        <w:jc w:val="left"/>
      </w:pPr>
      <w:r w:rsidRPr="00D57440">
        <w:t xml:space="preserve">Ø </w:t>
      </w:r>
      <w:proofErr w:type="gramStart"/>
      <w:r w:rsidRPr="00D57440">
        <w:t>15-30 minute</w:t>
      </w:r>
      <w:proofErr w:type="gramEnd"/>
      <w:r w:rsidRPr="00D57440">
        <w:t xml:space="preserve"> studies = 2 credits </w:t>
      </w:r>
      <w:r>
        <w:tab/>
      </w:r>
      <w:r>
        <w:tab/>
      </w:r>
      <w:r w:rsidRPr="00D57440">
        <w:t xml:space="preserve">Ø </w:t>
      </w:r>
      <w:proofErr w:type="gramStart"/>
      <w:r w:rsidRPr="00D57440">
        <w:t>15-30 minute</w:t>
      </w:r>
      <w:proofErr w:type="gramEnd"/>
      <w:r w:rsidRPr="00D57440">
        <w:t xml:space="preserve"> studies = 4 credits</w:t>
      </w:r>
    </w:p>
    <w:p w14:paraId="1D2579A2" w14:textId="2B0C6D21" w:rsidR="00D57440" w:rsidRPr="00D57440" w:rsidRDefault="00D57440" w:rsidP="00D57440">
      <w:pPr>
        <w:spacing w:line="240" w:lineRule="auto"/>
        <w:jc w:val="left"/>
      </w:pPr>
      <w:r w:rsidRPr="00D57440">
        <w:t>Ø &gt;</w:t>
      </w:r>
      <w:proofErr w:type="gramStart"/>
      <w:r w:rsidRPr="00D57440">
        <w:t>30 minute</w:t>
      </w:r>
      <w:proofErr w:type="gramEnd"/>
      <w:r w:rsidRPr="00D57440">
        <w:t xml:space="preserve"> studies = 3 credits </w:t>
      </w:r>
      <w:r>
        <w:tab/>
      </w:r>
      <w:r>
        <w:tab/>
      </w:r>
      <w:r w:rsidRPr="00D57440">
        <w:t>Ø &gt;</w:t>
      </w:r>
      <w:proofErr w:type="gramStart"/>
      <w:r w:rsidRPr="00D57440">
        <w:t>30 minute</w:t>
      </w:r>
      <w:proofErr w:type="gramEnd"/>
      <w:r w:rsidRPr="00D57440">
        <w:t xml:space="preserve"> studies = 5 credits</w:t>
      </w:r>
    </w:p>
    <w:p w14:paraId="41B7EF8D" w14:textId="77777777" w:rsidR="00D57440" w:rsidRPr="00D57440" w:rsidRDefault="00D57440" w:rsidP="00D57440">
      <w:pPr>
        <w:spacing w:line="240" w:lineRule="auto"/>
        <w:ind w:firstLine="720"/>
        <w:jc w:val="left"/>
      </w:pPr>
      <w:r w:rsidRPr="00D57440">
        <w:t>To fulfill the 10% course requirement, you must earn a total of 10 REP credits throughout the semester (i.e., 1 credit = 1 percent of your final grade). All credits earned will be added to your final course grade at the end of the semester. Additional extra credit points may be available at my discretion.</w:t>
      </w:r>
    </w:p>
    <w:p w14:paraId="486DDACD" w14:textId="0414CCCC" w:rsidR="00D57440" w:rsidRPr="00D57440" w:rsidRDefault="00D57440" w:rsidP="00D57440">
      <w:pPr>
        <w:spacing w:line="240" w:lineRule="auto"/>
        <w:jc w:val="left"/>
      </w:pPr>
      <w:r w:rsidRPr="00D57440">
        <w:t>To sign up, please visit unt-cob.sona-systems.com. If you have questions, DO NOT contact me. Instead, contact the REP Admin Team via email at RCoBRep@unt.edu. Your questions will be addressed promptly, usually within 24 hours. è Visit cob.unt.edu/research/research-experience-program for detailed sign-up instructions and more information.</w:t>
      </w:r>
    </w:p>
    <w:p w14:paraId="26888601" w14:textId="77777777" w:rsidR="007A47B6" w:rsidRDefault="007A47B6" w:rsidP="00D57440">
      <w:pPr>
        <w:spacing w:line="240" w:lineRule="auto"/>
        <w:jc w:val="left"/>
        <w:rPr>
          <w:b/>
          <w:bCs/>
        </w:rPr>
      </w:pPr>
    </w:p>
    <w:p w14:paraId="396FB780" w14:textId="2D0150E1" w:rsidR="00D57440" w:rsidRPr="00D57440" w:rsidRDefault="00D57440" w:rsidP="00D57440">
      <w:pPr>
        <w:spacing w:line="240" w:lineRule="auto"/>
        <w:jc w:val="left"/>
        <w:rPr>
          <w:b/>
          <w:bCs/>
        </w:rPr>
      </w:pPr>
      <w:r w:rsidRPr="00D57440">
        <w:rPr>
          <w:b/>
          <w:bCs/>
        </w:rPr>
        <w:t>Important Deadlines!</w:t>
      </w:r>
    </w:p>
    <w:p w14:paraId="512C0462" w14:textId="5FBEC016" w:rsidR="00D57440" w:rsidRPr="00D57440" w:rsidRDefault="00D57440" w:rsidP="00D57440">
      <w:pPr>
        <w:spacing w:line="240" w:lineRule="auto"/>
        <w:jc w:val="left"/>
      </w:pPr>
      <w:r w:rsidRPr="00D57440">
        <w:t xml:space="preserve">You will have one week from this date to adjust your final credits assigned to </w:t>
      </w:r>
      <w:proofErr w:type="gramStart"/>
      <w:r w:rsidRPr="00D57440">
        <w:t>particular classes</w:t>
      </w:r>
      <w:proofErr w:type="gramEnd"/>
      <w:r w:rsidRPr="00D57440">
        <w:t xml:space="preserve"> in SONA. </w:t>
      </w:r>
    </w:p>
    <w:p w14:paraId="20B0FE7E" w14:textId="77777777" w:rsidR="00D57440" w:rsidRPr="00D57440" w:rsidRDefault="00D57440" w:rsidP="00D57440">
      <w:pPr>
        <w:spacing w:line="240" w:lineRule="auto"/>
        <w:jc w:val="left"/>
      </w:pPr>
      <w:r w:rsidRPr="00D57440">
        <w:t>Thanks in advance for your participation! Have a great semester!</w:t>
      </w:r>
    </w:p>
    <w:p w14:paraId="411FE7EA" w14:textId="77777777" w:rsidR="00D57440" w:rsidRPr="00D57440" w:rsidRDefault="00D57440" w:rsidP="00D57440">
      <w:pPr>
        <w:spacing w:line="240" w:lineRule="auto"/>
        <w:jc w:val="left"/>
      </w:pPr>
      <w:r w:rsidRPr="00D57440">
        <w:t>Please Note:</w:t>
      </w:r>
    </w:p>
    <w:p w14:paraId="0010C212" w14:textId="77777777" w:rsidR="00D57440" w:rsidRPr="00D57440" w:rsidRDefault="00D57440" w:rsidP="00D57440">
      <w:pPr>
        <w:spacing w:line="240" w:lineRule="auto"/>
        <w:jc w:val="left"/>
      </w:pPr>
      <w:r w:rsidRPr="00D57440">
        <w:t>1) Don’t wait! Create your account ASAP! Get first access to available studies.</w:t>
      </w:r>
    </w:p>
    <w:p w14:paraId="1DF1D9A6" w14:textId="470DB388" w:rsidR="00D57440" w:rsidRPr="00D57440" w:rsidRDefault="00D57440" w:rsidP="00D57440">
      <w:pPr>
        <w:spacing w:line="240" w:lineRule="auto"/>
        <w:jc w:val="left"/>
      </w:pPr>
      <w:r w:rsidRPr="00D57440">
        <w:t xml:space="preserve">2) Assign your credits to the proper course. This course is: </w:t>
      </w:r>
      <w:r w:rsidR="007A47B6">
        <w:t>MKTG 3660-</w:t>
      </w:r>
      <w:r w:rsidR="00CA1E6D">
        <w:t>408</w:t>
      </w:r>
    </w:p>
    <w:p w14:paraId="6237761E" w14:textId="3499F029" w:rsidR="00D57440" w:rsidRPr="00D57440" w:rsidRDefault="00D57440" w:rsidP="00D57440">
      <w:pPr>
        <w:spacing w:line="240" w:lineRule="auto"/>
        <w:jc w:val="left"/>
      </w:pPr>
      <w:r w:rsidRPr="00D57440">
        <w:t xml:space="preserve">3) If you have another course that also requires SONA credits, you must complete those credits separately. On the main SONA account page, you can assign your completed credits to specific </w:t>
      </w:r>
      <w:r w:rsidRPr="00D57440">
        <w:lastRenderedPageBreak/>
        <w:t>courses (of your choice).</w:t>
      </w:r>
      <w:r w:rsidR="00D123CC">
        <w:t xml:space="preserve"> </w:t>
      </w:r>
      <w:r w:rsidR="00D123CC" w:rsidRPr="00D123CC">
        <w:t>Please refer to the SONA system for applicable participation and credit assignment deadlines.</w:t>
      </w:r>
    </w:p>
    <w:p w14:paraId="04BB48F3" w14:textId="6F66C605" w:rsidR="00D57440" w:rsidRPr="00D57440" w:rsidRDefault="00D57440" w:rsidP="00D57440">
      <w:pPr>
        <w:spacing w:line="240" w:lineRule="auto"/>
        <w:jc w:val="left"/>
      </w:pPr>
      <w:r w:rsidRPr="00D57440">
        <w:t xml:space="preserve">4) If you do not want to participate in the posted studies, you can complete a 2-page research article critique for 2 points of REP credit each. To do so, please email RCoBRep@unt.edu and they will assign you an article to critique. </w:t>
      </w:r>
    </w:p>
    <w:p w14:paraId="1A470228" w14:textId="1FEA42E8" w:rsidR="001D38A9" w:rsidRDefault="001D38A9" w:rsidP="00D57440">
      <w:pPr>
        <w:spacing w:line="240" w:lineRule="auto"/>
        <w:jc w:val="left"/>
      </w:pPr>
    </w:p>
    <w:p w14:paraId="599397CB" w14:textId="1A52092F" w:rsidR="00436ADC" w:rsidRPr="00436ADC" w:rsidRDefault="00436ADC" w:rsidP="00436ADC">
      <w:pPr>
        <w:rPr>
          <w:b/>
          <w:bCs/>
        </w:rPr>
      </w:pPr>
      <w:r w:rsidRPr="00436ADC">
        <w:rPr>
          <w:b/>
          <w:bCs/>
        </w:rPr>
        <w:t>Course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1224"/>
        <w:gridCol w:w="5335"/>
        <w:gridCol w:w="2152"/>
      </w:tblGrid>
      <w:tr w:rsidR="00AE692F" w:rsidRPr="00AE692F" w14:paraId="1ADE5038" w14:textId="77777777">
        <w:trPr>
          <w:tblHeader/>
          <w:tblCellSpacing w:w="15" w:type="dxa"/>
        </w:trPr>
        <w:tc>
          <w:tcPr>
            <w:tcW w:w="0" w:type="auto"/>
            <w:vAlign w:val="center"/>
            <w:hideMark/>
          </w:tcPr>
          <w:p w14:paraId="7297BDC5" w14:textId="77777777" w:rsidR="00AE692F" w:rsidRPr="00AE692F" w:rsidRDefault="00AE692F" w:rsidP="0008696C">
            <w:pPr>
              <w:spacing w:line="240" w:lineRule="auto"/>
              <w:jc w:val="left"/>
              <w:rPr>
                <w:b/>
                <w:bCs/>
              </w:rPr>
            </w:pPr>
            <w:r w:rsidRPr="00AE692F">
              <w:rPr>
                <w:b/>
                <w:bCs/>
              </w:rPr>
              <w:t>Week</w:t>
            </w:r>
          </w:p>
        </w:tc>
        <w:tc>
          <w:tcPr>
            <w:tcW w:w="0" w:type="auto"/>
            <w:vAlign w:val="center"/>
            <w:hideMark/>
          </w:tcPr>
          <w:p w14:paraId="42582E65" w14:textId="77777777" w:rsidR="00AE692F" w:rsidRPr="00AE692F" w:rsidRDefault="00AE692F" w:rsidP="0008696C">
            <w:pPr>
              <w:spacing w:line="240" w:lineRule="auto"/>
              <w:jc w:val="left"/>
              <w:rPr>
                <w:b/>
                <w:bCs/>
              </w:rPr>
            </w:pPr>
            <w:r w:rsidRPr="00AE692F">
              <w:rPr>
                <w:b/>
                <w:bCs/>
              </w:rPr>
              <w:t>Dates</w:t>
            </w:r>
          </w:p>
        </w:tc>
        <w:tc>
          <w:tcPr>
            <w:tcW w:w="0" w:type="auto"/>
            <w:vAlign w:val="center"/>
            <w:hideMark/>
          </w:tcPr>
          <w:p w14:paraId="4BF8AE09" w14:textId="77777777" w:rsidR="00AE692F" w:rsidRPr="00AE692F" w:rsidRDefault="00AE692F" w:rsidP="0008696C">
            <w:pPr>
              <w:spacing w:line="240" w:lineRule="auto"/>
              <w:jc w:val="left"/>
              <w:rPr>
                <w:b/>
                <w:bCs/>
              </w:rPr>
            </w:pPr>
            <w:r w:rsidRPr="00AE692F">
              <w:rPr>
                <w:b/>
                <w:bCs/>
              </w:rPr>
              <w:t>Topics</w:t>
            </w:r>
          </w:p>
        </w:tc>
        <w:tc>
          <w:tcPr>
            <w:tcW w:w="0" w:type="auto"/>
            <w:vAlign w:val="center"/>
            <w:hideMark/>
          </w:tcPr>
          <w:p w14:paraId="1E3964D7" w14:textId="77777777" w:rsidR="00AE692F" w:rsidRPr="00AE692F" w:rsidRDefault="00AE692F" w:rsidP="0008696C">
            <w:pPr>
              <w:spacing w:line="240" w:lineRule="auto"/>
              <w:jc w:val="left"/>
              <w:rPr>
                <w:b/>
                <w:bCs/>
              </w:rPr>
            </w:pPr>
            <w:r w:rsidRPr="00AE692F">
              <w:rPr>
                <w:b/>
                <w:bCs/>
              </w:rPr>
              <w:t>Due Sunday at 11:59 PM</w:t>
            </w:r>
          </w:p>
        </w:tc>
      </w:tr>
      <w:tr w:rsidR="00AE692F" w:rsidRPr="00AE692F" w14:paraId="48C802EB" w14:textId="77777777">
        <w:trPr>
          <w:tblCellSpacing w:w="15" w:type="dxa"/>
        </w:trPr>
        <w:tc>
          <w:tcPr>
            <w:tcW w:w="0" w:type="auto"/>
            <w:vAlign w:val="center"/>
            <w:hideMark/>
          </w:tcPr>
          <w:p w14:paraId="5DB82C17" w14:textId="77777777" w:rsidR="00AE692F" w:rsidRPr="00AE692F" w:rsidRDefault="00AE692F" w:rsidP="0008696C">
            <w:pPr>
              <w:spacing w:line="240" w:lineRule="auto"/>
              <w:jc w:val="left"/>
            </w:pPr>
            <w:r w:rsidRPr="00AE692F">
              <w:rPr>
                <w:b/>
                <w:bCs/>
              </w:rPr>
              <w:t>1</w:t>
            </w:r>
          </w:p>
        </w:tc>
        <w:tc>
          <w:tcPr>
            <w:tcW w:w="0" w:type="auto"/>
            <w:vAlign w:val="center"/>
            <w:hideMark/>
          </w:tcPr>
          <w:p w14:paraId="7D804D96" w14:textId="77777777" w:rsidR="00AE692F" w:rsidRPr="00AE692F" w:rsidRDefault="00AE692F" w:rsidP="0008696C">
            <w:pPr>
              <w:spacing w:line="240" w:lineRule="auto"/>
              <w:jc w:val="left"/>
            </w:pPr>
            <w:r w:rsidRPr="00AE692F">
              <w:t>June 22–28</w:t>
            </w:r>
          </w:p>
        </w:tc>
        <w:tc>
          <w:tcPr>
            <w:tcW w:w="0" w:type="auto"/>
            <w:vAlign w:val="center"/>
            <w:hideMark/>
          </w:tcPr>
          <w:p w14:paraId="3E2D6E86" w14:textId="77777777" w:rsidR="00AE692F" w:rsidRPr="00AE692F" w:rsidRDefault="00AE692F" w:rsidP="0008696C">
            <w:pPr>
              <w:spacing w:line="240" w:lineRule="auto"/>
              <w:jc w:val="left"/>
            </w:pPr>
            <w:r w:rsidRPr="00AE692F">
              <w:t>IMC Foundation, Brand Management, Buyer Behaviors</w:t>
            </w:r>
          </w:p>
        </w:tc>
        <w:tc>
          <w:tcPr>
            <w:tcW w:w="0" w:type="auto"/>
            <w:vAlign w:val="center"/>
            <w:hideMark/>
          </w:tcPr>
          <w:p w14:paraId="6FF5EE68" w14:textId="77777777" w:rsidR="00AE692F" w:rsidRPr="00AE692F" w:rsidRDefault="00AE692F" w:rsidP="0008696C">
            <w:pPr>
              <w:spacing w:line="240" w:lineRule="auto"/>
              <w:jc w:val="left"/>
            </w:pPr>
            <w:r w:rsidRPr="00AE692F">
              <w:t>Module Activities</w:t>
            </w:r>
          </w:p>
        </w:tc>
      </w:tr>
      <w:tr w:rsidR="00AE692F" w:rsidRPr="00AE692F" w14:paraId="1D902C5D" w14:textId="77777777">
        <w:trPr>
          <w:tblCellSpacing w:w="15" w:type="dxa"/>
        </w:trPr>
        <w:tc>
          <w:tcPr>
            <w:tcW w:w="0" w:type="auto"/>
            <w:vAlign w:val="center"/>
            <w:hideMark/>
          </w:tcPr>
          <w:p w14:paraId="3C24C404" w14:textId="77777777" w:rsidR="00AE692F" w:rsidRPr="00AE692F" w:rsidRDefault="00AE692F" w:rsidP="0008696C">
            <w:pPr>
              <w:spacing w:line="240" w:lineRule="auto"/>
              <w:jc w:val="left"/>
            </w:pPr>
            <w:r w:rsidRPr="00AE692F">
              <w:rPr>
                <w:b/>
                <w:bCs/>
              </w:rPr>
              <w:t>2</w:t>
            </w:r>
          </w:p>
        </w:tc>
        <w:tc>
          <w:tcPr>
            <w:tcW w:w="0" w:type="auto"/>
            <w:vAlign w:val="center"/>
            <w:hideMark/>
          </w:tcPr>
          <w:p w14:paraId="6980B4B4" w14:textId="77777777" w:rsidR="00AE692F" w:rsidRPr="00AE692F" w:rsidRDefault="00AE692F" w:rsidP="0008696C">
            <w:pPr>
              <w:spacing w:line="240" w:lineRule="auto"/>
              <w:jc w:val="left"/>
            </w:pPr>
            <w:r w:rsidRPr="00AE692F">
              <w:t>June 29–July 5</w:t>
            </w:r>
          </w:p>
        </w:tc>
        <w:tc>
          <w:tcPr>
            <w:tcW w:w="0" w:type="auto"/>
            <w:vAlign w:val="center"/>
            <w:hideMark/>
          </w:tcPr>
          <w:p w14:paraId="09A142C6" w14:textId="77777777" w:rsidR="00AE692F" w:rsidRPr="00AE692F" w:rsidRDefault="00AE692F" w:rsidP="0008696C">
            <w:pPr>
              <w:spacing w:line="240" w:lineRule="auto"/>
              <w:jc w:val="left"/>
            </w:pPr>
            <w:r w:rsidRPr="00AE692F">
              <w:t>IMC Planning Process, Advertising Design, Traditional Media Channels</w:t>
            </w:r>
          </w:p>
        </w:tc>
        <w:tc>
          <w:tcPr>
            <w:tcW w:w="0" w:type="auto"/>
            <w:vAlign w:val="center"/>
            <w:hideMark/>
          </w:tcPr>
          <w:p w14:paraId="0A8B5031" w14:textId="77777777" w:rsidR="00AE692F" w:rsidRPr="00AE692F" w:rsidRDefault="00AE692F" w:rsidP="0008696C">
            <w:pPr>
              <w:spacing w:line="240" w:lineRule="auto"/>
              <w:jc w:val="left"/>
            </w:pPr>
            <w:r w:rsidRPr="00AE692F">
              <w:rPr>
                <w:b/>
                <w:bCs/>
              </w:rPr>
              <w:t>Quiz 1</w:t>
            </w:r>
          </w:p>
        </w:tc>
      </w:tr>
      <w:tr w:rsidR="00AE692F" w:rsidRPr="00AE692F" w14:paraId="1C22F068" w14:textId="77777777">
        <w:trPr>
          <w:tblCellSpacing w:w="15" w:type="dxa"/>
        </w:trPr>
        <w:tc>
          <w:tcPr>
            <w:tcW w:w="0" w:type="auto"/>
            <w:vAlign w:val="center"/>
            <w:hideMark/>
          </w:tcPr>
          <w:p w14:paraId="3F02A6FB" w14:textId="77777777" w:rsidR="00AE692F" w:rsidRPr="00AE692F" w:rsidRDefault="00AE692F" w:rsidP="0008696C">
            <w:pPr>
              <w:spacing w:line="240" w:lineRule="auto"/>
              <w:jc w:val="left"/>
            </w:pPr>
            <w:r w:rsidRPr="00AE692F">
              <w:rPr>
                <w:b/>
                <w:bCs/>
              </w:rPr>
              <w:t>3</w:t>
            </w:r>
          </w:p>
        </w:tc>
        <w:tc>
          <w:tcPr>
            <w:tcW w:w="0" w:type="auto"/>
            <w:vAlign w:val="center"/>
            <w:hideMark/>
          </w:tcPr>
          <w:p w14:paraId="63CCB1B0" w14:textId="77777777" w:rsidR="00AE692F" w:rsidRPr="00AE692F" w:rsidRDefault="00AE692F" w:rsidP="0008696C">
            <w:pPr>
              <w:spacing w:line="240" w:lineRule="auto"/>
              <w:jc w:val="left"/>
            </w:pPr>
            <w:r w:rsidRPr="00AE692F">
              <w:t>July 6–12</w:t>
            </w:r>
          </w:p>
        </w:tc>
        <w:tc>
          <w:tcPr>
            <w:tcW w:w="0" w:type="auto"/>
            <w:vAlign w:val="center"/>
            <w:hideMark/>
          </w:tcPr>
          <w:p w14:paraId="3EC9AA38" w14:textId="77777777" w:rsidR="00AE692F" w:rsidRPr="00AE692F" w:rsidRDefault="00AE692F" w:rsidP="0008696C">
            <w:pPr>
              <w:spacing w:line="240" w:lineRule="auto"/>
              <w:jc w:val="left"/>
            </w:pPr>
            <w:r w:rsidRPr="00AE692F">
              <w:t xml:space="preserve">Digital &amp; Mobile Marketing, </w:t>
            </w:r>
            <w:proofErr w:type="gramStart"/>
            <w:r w:rsidRPr="00AE692F">
              <w:t>Social Media</w:t>
            </w:r>
            <w:proofErr w:type="gramEnd"/>
            <w:r w:rsidRPr="00AE692F">
              <w:t>, Alternative Marketing</w:t>
            </w:r>
          </w:p>
        </w:tc>
        <w:tc>
          <w:tcPr>
            <w:tcW w:w="0" w:type="auto"/>
            <w:vAlign w:val="center"/>
            <w:hideMark/>
          </w:tcPr>
          <w:p w14:paraId="5993F4CB" w14:textId="77777777" w:rsidR="00AE692F" w:rsidRPr="00AE692F" w:rsidRDefault="00AE692F" w:rsidP="0008696C">
            <w:pPr>
              <w:spacing w:line="240" w:lineRule="auto"/>
              <w:jc w:val="left"/>
            </w:pPr>
            <w:r w:rsidRPr="00AE692F">
              <w:rPr>
                <w:b/>
                <w:bCs/>
              </w:rPr>
              <w:t>Quiz 2</w:t>
            </w:r>
          </w:p>
        </w:tc>
      </w:tr>
      <w:tr w:rsidR="00AE692F" w:rsidRPr="00AE692F" w14:paraId="2386255C" w14:textId="77777777">
        <w:trPr>
          <w:tblCellSpacing w:w="15" w:type="dxa"/>
        </w:trPr>
        <w:tc>
          <w:tcPr>
            <w:tcW w:w="0" w:type="auto"/>
            <w:vAlign w:val="center"/>
            <w:hideMark/>
          </w:tcPr>
          <w:p w14:paraId="036D8566" w14:textId="77777777" w:rsidR="00AE692F" w:rsidRPr="00AE692F" w:rsidRDefault="00AE692F" w:rsidP="0008696C">
            <w:pPr>
              <w:spacing w:line="240" w:lineRule="auto"/>
              <w:jc w:val="left"/>
            </w:pPr>
            <w:r w:rsidRPr="00AE692F">
              <w:rPr>
                <w:b/>
                <w:bCs/>
              </w:rPr>
              <w:t>4</w:t>
            </w:r>
          </w:p>
        </w:tc>
        <w:tc>
          <w:tcPr>
            <w:tcW w:w="0" w:type="auto"/>
            <w:vAlign w:val="center"/>
            <w:hideMark/>
          </w:tcPr>
          <w:p w14:paraId="1BA355B3" w14:textId="77777777" w:rsidR="00AE692F" w:rsidRPr="00AE692F" w:rsidRDefault="00AE692F" w:rsidP="0008696C">
            <w:pPr>
              <w:spacing w:line="240" w:lineRule="auto"/>
              <w:jc w:val="left"/>
            </w:pPr>
            <w:r w:rsidRPr="00AE692F">
              <w:t>July 13–19</w:t>
            </w:r>
          </w:p>
        </w:tc>
        <w:tc>
          <w:tcPr>
            <w:tcW w:w="0" w:type="auto"/>
            <w:vAlign w:val="center"/>
            <w:hideMark/>
          </w:tcPr>
          <w:p w14:paraId="641B7DFB" w14:textId="77777777" w:rsidR="00AE692F" w:rsidRPr="00AE692F" w:rsidRDefault="00AE692F" w:rsidP="0008696C">
            <w:pPr>
              <w:spacing w:line="240" w:lineRule="auto"/>
              <w:jc w:val="left"/>
            </w:pPr>
            <w:r w:rsidRPr="00AE692F">
              <w:t>Database Marketing, Personal Selling, Sales Promotions, Public Relations</w:t>
            </w:r>
          </w:p>
        </w:tc>
        <w:tc>
          <w:tcPr>
            <w:tcW w:w="0" w:type="auto"/>
            <w:vAlign w:val="center"/>
            <w:hideMark/>
          </w:tcPr>
          <w:p w14:paraId="0DBCEABE" w14:textId="77777777" w:rsidR="00AE692F" w:rsidRPr="00AE692F" w:rsidRDefault="00AE692F" w:rsidP="0008696C">
            <w:pPr>
              <w:spacing w:line="240" w:lineRule="auto"/>
              <w:jc w:val="left"/>
            </w:pPr>
            <w:r w:rsidRPr="00AE692F">
              <w:rPr>
                <w:b/>
                <w:bCs/>
              </w:rPr>
              <w:t>Quiz 3</w:t>
            </w:r>
          </w:p>
        </w:tc>
      </w:tr>
      <w:tr w:rsidR="00AE692F" w:rsidRPr="00AE692F" w14:paraId="534868AE" w14:textId="77777777">
        <w:trPr>
          <w:tblCellSpacing w:w="15" w:type="dxa"/>
        </w:trPr>
        <w:tc>
          <w:tcPr>
            <w:tcW w:w="0" w:type="auto"/>
            <w:vAlign w:val="center"/>
            <w:hideMark/>
          </w:tcPr>
          <w:p w14:paraId="6C5405F2" w14:textId="77777777" w:rsidR="00AE692F" w:rsidRPr="00AE692F" w:rsidRDefault="00AE692F" w:rsidP="0008696C">
            <w:pPr>
              <w:spacing w:line="240" w:lineRule="auto"/>
              <w:jc w:val="left"/>
            </w:pPr>
            <w:r w:rsidRPr="00AE692F">
              <w:rPr>
                <w:b/>
                <w:bCs/>
              </w:rPr>
              <w:t>5</w:t>
            </w:r>
          </w:p>
        </w:tc>
        <w:tc>
          <w:tcPr>
            <w:tcW w:w="0" w:type="auto"/>
            <w:vAlign w:val="center"/>
            <w:hideMark/>
          </w:tcPr>
          <w:p w14:paraId="6E7518B6" w14:textId="77777777" w:rsidR="00AE692F" w:rsidRPr="00AE692F" w:rsidRDefault="00AE692F" w:rsidP="0008696C">
            <w:pPr>
              <w:spacing w:line="240" w:lineRule="auto"/>
              <w:jc w:val="left"/>
            </w:pPr>
            <w:r w:rsidRPr="00AE692F">
              <w:t>July 20–24</w:t>
            </w:r>
          </w:p>
        </w:tc>
        <w:tc>
          <w:tcPr>
            <w:tcW w:w="0" w:type="auto"/>
            <w:vAlign w:val="center"/>
            <w:hideMark/>
          </w:tcPr>
          <w:p w14:paraId="1D41EB71" w14:textId="77777777" w:rsidR="00AE692F" w:rsidRPr="00AE692F" w:rsidRDefault="00AE692F" w:rsidP="0008696C">
            <w:pPr>
              <w:spacing w:line="240" w:lineRule="auto"/>
              <w:jc w:val="left"/>
            </w:pPr>
            <w:r w:rsidRPr="00AE692F">
              <w:t>Regulations &amp; Ethics, Evaluating IMC Programs</w:t>
            </w:r>
          </w:p>
        </w:tc>
        <w:tc>
          <w:tcPr>
            <w:tcW w:w="0" w:type="auto"/>
            <w:vAlign w:val="center"/>
            <w:hideMark/>
          </w:tcPr>
          <w:p w14:paraId="04F20221" w14:textId="77777777" w:rsidR="00AE692F" w:rsidRPr="00AE692F" w:rsidRDefault="00AE692F" w:rsidP="0008696C">
            <w:pPr>
              <w:spacing w:line="240" w:lineRule="auto"/>
              <w:jc w:val="left"/>
            </w:pPr>
            <w:r w:rsidRPr="00AE692F">
              <w:rPr>
                <w:b/>
                <w:bCs/>
              </w:rPr>
              <w:t>Final Project Due July 24</w:t>
            </w:r>
          </w:p>
        </w:tc>
      </w:tr>
    </w:tbl>
    <w:p w14:paraId="5BB27220" w14:textId="77777777" w:rsidR="001D38A9" w:rsidRDefault="001D38A9" w:rsidP="008245C3">
      <w:pPr>
        <w:jc w:val="left"/>
      </w:pPr>
    </w:p>
    <w:p w14:paraId="4DE51B3C" w14:textId="77777777" w:rsidR="003D582F" w:rsidRDefault="003D582F" w:rsidP="008245C3">
      <w:pPr>
        <w:jc w:val="left"/>
      </w:pPr>
    </w:p>
    <w:p w14:paraId="2268118B" w14:textId="77777777" w:rsidR="003D582F" w:rsidRDefault="003D582F" w:rsidP="008245C3">
      <w:pPr>
        <w:jc w:val="left"/>
      </w:pPr>
    </w:p>
    <w:p w14:paraId="7C978D7B" w14:textId="77777777" w:rsidR="003D582F" w:rsidRDefault="003D582F" w:rsidP="008245C3">
      <w:pPr>
        <w:jc w:val="left"/>
      </w:pPr>
    </w:p>
    <w:p w14:paraId="08A8855B" w14:textId="77777777" w:rsidR="003D582F" w:rsidRDefault="003D582F" w:rsidP="008245C3">
      <w:pPr>
        <w:jc w:val="left"/>
      </w:pPr>
    </w:p>
    <w:p w14:paraId="4BB63E6F" w14:textId="77777777" w:rsidR="003D582F" w:rsidRDefault="003D582F" w:rsidP="008245C3">
      <w:pPr>
        <w:jc w:val="left"/>
      </w:pPr>
    </w:p>
    <w:p w14:paraId="18639086" w14:textId="77777777" w:rsidR="003D582F" w:rsidRDefault="003D582F" w:rsidP="008245C3">
      <w:pPr>
        <w:jc w:val="left"/>
      </w:pPr>
    </w:p>
    <w:p w14:paraId="6BA322A4" w14:textId="77777777" w:rsidR="003D582F" w:rsidRDefault="003D582F" w:rsidP="008245C3">
      <w:pPr>
        <w:jc w:val="left"/>
      </w:pPr>
    </w:p>
    <w:p w14:paraId="59326D19" w14:textId="77777777" w:rsidR="003D582F" w:rsidRDefault="003D582F" w:rsidP="008245C3">
      <w:pPr>
        <w:jc w:val="left"/>
      </w:pPr>
    </w:p>
    <w:p w14:paraId="00CBCEE3" w14:textId="77777777" w:rsidR="003D582F" w:rsidRDefault="003D582F" w:rsidP="008245C3">
      <w:pPr>
        <w:jc w:val="left"/>
      </w:pPr>
    </w:p>
    <w:p w14:paraId="34769C54" w14:textId="77777777" w:rsidR="003D582F" w:rsidRDefault="003D582F" w:rsidP="008245C3">
      <w:pPr>
        <w:jc w:val="left"/>
      </w:pPr>
    </w:p>
    <w:p w14:paraId="5CD9581C" w14:textId="77777777" w:rsidR="003D582F" w:rsidRDefault="003D582F" w:rsidP="008245C3">
      <w:pPr>
        <w:jc w:val="left"/>
      </w:pPr>
    </w:p>
    <w:p w14:paraId="7DC70BB2" w14:textId="77777777" w:rsidR="003D582F" w:rsidRDefault="003D582F" w:rsidP="008245C3">
      <w:pPr>
        <w:jc w:val="left"/>
      </w:pPr>
    </w:p>
    <w:p w14:paraId="46524C4A" w14:textId="77777777" w:rsidR="003D582F" w:rsidRDefault="003D582F" w:rsidP="008245C3">
      <w:pPr>
        <w:jc w:val="left"/>
      </w:pPr>
    </w:p>
    <w:tbl>
      <w:tblPr>
        <w:tblW w:w="6890" w:type="dxa"/>
        <w:shd w:val="clear" w:color="auto" w:fill="FFFFFF"/>
        <w:tblCellMar>
          <w:top w:w="15" w:type="dxa"/>
          <w:left w:w="15" w:type="dxa"/>
          <w:bottom w:w="15" w:type="dxa"/>
          <w:right w:w="15" w:type="dxa"/>
        </w:tblCellMar>
        <w:tblLook w:val="04A0" w:firstRow="1" w:lastRow="0" w:firstColumn="1" w:lastColumn="0" w:noHBand="0" w:noVBand="1"/>
      </w:tblPr>
      <w:tblGrid>
        <w:gridCol w:w="2298"/>
        <w:gridCol w:w="2650"/>
        <w:gridCol w:w="36"/>
        <w:gridCol w:w="1676"/>
        <w:gridCol w:w="50"/>
        <w:gridCol w:w="180"/>
      </w:tblGrid>
      <w:tr w:rsidR="006739E8" w:rsidRPr="003D582F" w14:paraId="02BEE02D" w14:textId="77777777" w:rsidTr="006739E8">
        <w:trPr>
          <w:gridAfter w:val="2"/>
          <w:wAfter w:w="230" w:type="dxa"/>
        </w:trPr>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1290D07E"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2" w:history="1">
              <w:r w:rsidRPr="003D582F">
                <w:rPr>
                  <w:rFonts w:ascii="Lato" w:eastAsia="Times New Roman" w:hAnsi="Lato" w:cs="Times New Roman"/>
                  <w:color w:val="004B23"/>
                  <w:kern w:val="0"/>
                  <w:sz w:val="21"/>
                  <w:szCs w:val="21"/>
                  <w:u w:val="single"/>
                  <w14:ligatures w14:val="none"/>
                </w:rPr>
                <w:t>Dylan Albuja</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589B3582"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r w:rsidRPr="003D582F">
              <w:rPr>
                <w:rFonts w:ascii="Lato" w:eastAsia="Times New Roman" w:hAnsi="Lato" w:cs="Times New Roman"/>
                <w:color w:val="333333"/>
                <w:kern w:val="0"/>
                <w:sz w:val="21"/>
                <w:szCs w:val="21"/>
                <w14:ligatures w14:val="none"/>
              </w:rPr>
              <w:t>dea0116</w:t>
            </w:r>
          </w:p>
        </w:tc>
        <w:tc>
          <w:tcPr>
            <w:tcW w:w="0" w:type="auto"/>
          </w:tcPr>
          <w:p w14:paraId="2753FB3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7E5AF6E6" w14:textId="6F4BA621" w:rsidR="006739E8" w:rsidRPr="003D582F" w:rsidRDefault="00C86401"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r>
      <w:tr w:rsidR="006739E8" w:rsidRPr="003D582F" w14:paraId="1C2E52B7"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6FAAD352"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3" w:history="1">
              <w:r w:rsidRPr="003D582F">
                <w:rPr>
                  <w:rFonts w:ascii="Lato" w:eastAsia="Times New Roman" w:hAnsi="Lato" w:cs="Times New Roman"/>
                  <w:color w:val="005326"/>
                  <w:kern w:val="0"/>
                  <w:sz w:val="21"/>
                  <w:szCs w:val="21"/>
                  <w:bdr w:val="none" w:sz="0" w:space="0" w:color="auto" w:frame="1"/>
                  <w14:ligatures w14:val="none"/>
                </w:rPr>
                <w:t>Grayson Atzenhofer</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0779DABE"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4" w:history="1">
              <w:r w:rsidRPr="003D582F">
                <w:rPr>
                  <w:rFonts w:ascii="Lato" w:eastAsia="Times New Roman" w:hAnsi="Lato" w:cs="Times New Roman"/>
                  <w:color w:val="005326"/>
                  <w:kern w:val="0"/>
                  <w:sz w:val="21"/>
                  <w:szCs w:val="21"/>
                  <w:u w:val="single"/>
                  <w14:ligatures w14:val="none"/>
                </w:rPr>
                <w:t>Grayson Atzenhofer</w:t>
              </w:r>
            </w:hyperlink>
          </w:p>
        </w:tc>
        <w:tc>
          <w:tcPr>
            <w:tcW w:w="0" w:type="auto"/>
          </w:tcPr>
          <w:p w14:paraId="75A18E2C"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6675825C" w14:textId="2DDF969B"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4516F128"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r>
      <w:tr w:rsidR="006739E8" w:rsidRPr="003D582F" w14:paraId="31D57C56"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827FF63"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5" w:history="1">
              <w:r w:rsidRPr="003D582F">
                <w:rPr>
                  <w:rFonts w:ascii="Lato" w:eastAsia="Times New Roman" w:hAnsi="Lato" w:cs="Times New Roman"/>
                  <w:color w:val="005326"/>
                  <w:kern w:val="0"/>
                  <w:sz w:val="21"/>
                  <w:szCs w:val="21"/>
                  <w:bdr w:val="none" w:sz="0" w:space="0" w:color="auto" w:frame="1"/>
                  <w14:ligatures w14:val="none"/>
                </w:rPr>
                <w:t>Genesis Avila</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17D48B0"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6" w:history="1">
              <w:r w:rsidRPr="003D582F">
                <w:rPr>
                  <w:rFonts w:ascii="Lato" w:eastAsia="Times New Roman" w:hAnsi="Lato" w:cs="Times New Roman"/>
                  <w:color w:val="004B23"/>
                  <w:kern w:val="0"/>
                  <w:sz w:val="21"/>
                  <w:szCs w:val="21"/>
                  <w:u w:val="single"/>
                  <w14:ligatures w14:val="none"/>
                </w:rPr>
                <w:t>Genesis Avila</w:t>
              </w:r>
            </w:hyperlink>
          </w:p>
        </w:tc>
        <w:tc>
          <w:tcPr>
            <w:tcW w:w="0" w:type="auto"/>
          </w:tcPr>
          <w:p w14:paraId="21C3BD0F"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63595115" w14:textId="737FF001" w:rsidR="006739E8" w:rsidRPr="003D582F" w:rsidRDefault="00A4299E"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748873F5"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022579AA"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660FAC4F"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7" w:history="1">
              <w:r w:rsidRPr="003D582F">
                <w:rPr>
                  <w:rFonts w:ascii="Lato" w:eastAsia="Times New Roman" w:hAnsi="Lato" w:cs="Times New Roman"/>
                  <w:color w:val="005326"/>
                  <w:kern w:val="0"/>
                  <w:sz w:val="21"/>
                  <w:szCs w:val="21"/>
                  <w:bdr w:val="none" w:sz="0" w:space="0" w:color="auto" w:frame="1"/>
                  <w14:ligatures w14:val="none"/>
                </w:rPr>
                <w:t>Parker Baze</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02522DF7"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8" w:history="1">
              <w:r w:rsidRPr="003D582F">
                <w:rPr>
                  <w:rFonts w:ascii="Lato" w:eastAsia="Times New Roman" w:hAnsi="Lato" w:cs="Times New Roman"/>
                  <w:color w:val="005326"/>
                  <w:kern w:val="0"/>
                  <w:sz w:val="21"/>
                  <w:szCs w:val="21"/>
                  <w:u w:val="single"/>
                  <w14:ligatures w14:val="none"/>
                </w:rPr>
                <w:t>Parker Baze</w:t>
              </w:r>
            </w:hyperlink>
          </w:p>
        </w:tc>
        <w:tc>
          <w:tcPr>
            <w:tcW w:w="0" w:type="auto"/>
          </w:tcPr>
          <w:p w14:paraId="1858FB24"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3956D227" w14:textId="3E01EF55" w:rsidR="006739E8" w:rsidRPr="003D582F" w:rsidRDefault="00A4299E"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52C8F32A"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579A5684"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2B91558"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19" w:history="1">
              <w:r w:rsidRPr="003D582F">
                <w:rPr>
                  <w:rFonts w:ascii="Lato" w:eastAsia="Times New Roman" w:hAnsi="Lato" w:cs="Times New Roman"/>
                  <w:color w:val="005326"/>
                  <w:kern w:val="0"/>
                  <w:sz w:val="21"/>
                  <w:szCs w:val="21"/>
                  <w:bdr w:val="none" w:sz="0" w:space="0" w:color="auto" w:frame="1"/>
                  <w14:ligatures w14:val="none"/>
                </w:rPr>
                <w:t>Lizbeth Bernaola</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174BFB7"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0" w:history="1">
              <w:r w:rsidRPr="003D582F">
                <w:rPr>
                  <w:rFonts w:ascii="Lato" w:eastAsia="Times New Roman" w:hAnsi="Lato" w:cs="Times New Roman"/>
                  <w:color w:val="004B23"/>
                  <w:kern w:val="0"/>
                  <w:sz w:val="21"/>
                  <w:szCs w:val="21"/>
                  <w:u w:val="single"/>
                  <w14:ligatures w14:val="none"/>
                </w:rPr>
                <w:t>Lizbeth Bernaola</w:t>
              </w:r>
            </w:hyperlink>
          </w:p>
        </w:tc>
        <w:tc>
          <w:tcPr>
            <w:tcW w:w="0" w:type="auto"/>
          </w:tcPr>
          <w:p w14:paraId="5BAC280C"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4B30D0BD" w14:textId="00790B5C" w:rsidR="00A4299E" w:rsidRPr="003D582F" w:rsidRDefault="00A4299E"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2AC4B682"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1F4F85A7"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6F5F61F"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1" w:history="1">
              <w:r w:rsidRPr="003D582F">
                <w:rPr>
                  <w:rFonts w:ascii="Lato" w:eastAsia="Times New Roman" w:hAnsi="Lato" w:cs="Times New Roman"/>
                  <w:color w:val="005326"/>
                  <w:kern w:val="0"/>
                  <w:sz w:val="21"/>
                  <w:szCs w:val="21"/>
                  <w:bdr w:val="none" w:sz="0" w:space="0" w:color="auto" w:frame="1"/>
                  <w14:ligatures w14:val="none"/>
                </w:rPr>
                <w:t>Madeline Biddulph</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34EFD9E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2" w:history="1">
              <w:r w:rsidRPr="003D582F">
                <w:rPr>
                  <w:rFonts w:ascii="Lato" w:eastAsia="Times New Roman" w:hAnsi="Lato" w:cs="Times New Roman"/>
                  <w:color w:val="005326"/>
                  <w:kern w:val="0"/>
                  <w:sz w:val="21"/>
                  <w:szCs w:val="21"/>
                  <w:u w:val="single"/>
                  <w14:ligatures w14:val="none"/>
                </w:rPr>
                <w:t>Madeline Biddulph </w:t>
              </w:r>
              <w:r w:rsidRPr="003D582F">
                <w:rPr>
                  <w:rFonts w:ascii="Lato" w:eastAsia="Times New Roman" w:hAnsi="Lato" w:cs="Times New Roman"/>
                  <w:i/>
                  <w:iCs/>
                  <w:color w:val="005326"/>
                  <w:kern w:val="0"/>
                  <w:sz w:val="21"/>
                  <w:szCs w:val="21"/>
                  <w:u w:val="single"/>
                  <w14:ligatures w14:val="none"/>
                </w:rPr>
                <w:t>(She/Her)</w:t>
              </w:r>
            </w:hyperlink>
          </w:p>
        </w:tc>
        <w:tc>
          <w:tcPr>
            <w:tcW w:w="0" w:type="auto"/>
          </w:tcPr>
          <w:p w14:paraId="56ECCB97"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19C98371" w14:textId="61CC4C2C" w:rsidR="006739E8" w:rsidRPr="003D582F" w:rsidRDefault="00A4299E"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62C449C9"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5C9829B1"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8C7252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3" w:history="1">
              <w:r w:rsidRPr="003D582F">
                <w:rPr>
                  <w:rFonts w:ascii="Lato" w:eastAsia="Times New Roman" w:hAnsi="Lato" w:cs="Times New Roman"/>
                  <w:color w:val="005326"/>
                  <w:kern w:val="0"/>
                  <w:sz w:val="21"/>
                  <w:szCs w:val="21"/>
                  <w:bdr w:val="none" w:sz="0" w:space="0" w:color="auto" w:frame="1"/>
                  <w14:ligatures w14:val="none"/>
                </w:rPr>
                <w:t>Ayden Brandt</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1AE8CF3D"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4" w:history="1">
              <w:r w:rsidRPr="003D582F">
                <w:rPr>
                  <w:rFonts w:ascii="Lato" w:eastAsia="Times New Roman" w:hAnsi="Lato" w:cs="Times New Roman"/>
                  <w:color w:val="004B23"/>
                  <w:kern w:val="0"/>
                  <w:sz w:val="21"/>
                  <w:szCs w:val="21"/>
                  <w:u w:val="single"/>
                  <w14:ligatures w14:val="none"/>
                </w:rPr>
                <w:t>Ayden Brandt</w:t>
              </w:r>
            </w:hyperlink>
          </w:p>
        </w:tc>
        <w:tc>
          <w:tcPr>
            <w:tcW w:w="0" w:type="auto"/>
          </w:tcPr>
          <w:p w14:paraId="7A6AB847"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7FC036F5" w14:textId="4DB0AE76" w:rsidR="006739E8" w:rsidRPr="003D582F" w:rsidRDefault="00A4299E"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0C0951EA"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66CC220E"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484412B"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5" w:history="1">
              <w:proofErr w:type="spellStart"/>
              <w:r w:rsidRPr="003D582F">
                <w:rPr>
                  <w:rFonts w:ascii="Lato" w:eastAsia="Times New Roman" w:hAnsi="Lato" w:cs="Times New Roman"/>
                  <w:color w:val="005326"/>
                  <w:kern w:val="0"/>
                  <w:sz w:val="21"/>
                  <w:szCs w:val="21"/>
                  <w:bdr w:val="none" w:sz="0" w:space="0" w:color="auto" w:frame="1"/>
                  <w14:ligatures w14:val="none"/>
                </w:rPr>
                <w:t>Amondrea</w:t>
              </w:r>
              <w:proofErr w:type="spellEnd"/>
              <w:r w:rsidRPr="003D582F">
                <w:rPr>
                  <w:rFonts w:ascii="Lato" w:eastAsia="Times New Roman" w:hAnsi="Lato" w:cs="Times New Roman"/>
                  <w:color w:val="005326"/>
                  <w:kern w:val="0"/>
                  <w:sz w:val="21"/>
                  <w:szCs w:val="21"/>
                  <w:bdr w:val="none" w:sz="0" w:space="0" w:color="auto" w:frame="1"/>
                  <w14:ligatures w14:val="none"/>
                </w:rPr>
                <w:t xml:space="preserve"> Brown</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70C4EE9A"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6" w:history="1">
              <w:proofErr w:type="spellStart"/>
              <w:r w:rsidRPr="003D582F">
                <w:rPr>
                  <w:rFonts w:ascii="Lato" w:eastAsia="Times New Roman" w:hAnsi="Lato" w:cs="Times New Roman"/>
                  <w:color w:val="005326"/>
                  <w:kern w:val="0"/>
                  <w:sz w:val="21"/>
                  <w:szCs w:val="21"/>
                  <w:u w:val="single"/>
                  <w14:ligatures w14:val="none"/>
                </w:rPr>
                <w:t>Amondrea</w:t>
              </w:r>
              <w:proofErr w:type="spellEnd"/>
              <w:r w:rsidRPr="003D582F">
                <w:rPr>
                  <w:rFonts w:ascii="Lato" w:eastAsia="Times New Roman" w:hAnsi="Lato" w:cs="Times New Roman"/>
                  <w:color w:val="005326"/>
                  <w:kern w:val="0"/>
                  <w:sz w:val="21"/>
                  <w:szCs w:val="21"/>
                  <w:u w:val="single"/>
                  <w14:ligatures w14:val="none"/>
                </w:rPr>
                <w:t xml:space="preserve"> Brown </w:t>
              </w:r>
              <w:r w:rsidRPr="003D582F">
                <w:rPr>
                  <w:rFonts w:ascii="Lato" w:eastAsia="Times New Roman" w:hAnsi="Lato" w:cs="Times New Roman"/>
                  <w:i/>
                  <w:iCs/>
                  <w:color w:val="005326"/>
                  <w:kern w:val="0"/>
                  <w:sz w:val="21"/>
                  <w:szCs w:val="21"/>
                  <w:u w:val="single"/>
                  <w14:ligatures w14:val="none"/>
                </w:rPr>
                <w:t>(He/Him)</w:t>
              </w:r>
            </w:hyperlink>
          </w:p>
        </w:tc>
        <w:tc>
          <w:tcPr>
            <w:tcW w:w="0" w:type="auto"/>
          </w:tcPr>
          <w:p w14:paraId="448C6201"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65E1286F" w14:textId="297BEEB2" w:rsidR="006739E8" w:rsidRPr="003D582F" w:rsidRDefault="008F0D2D"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09D90CC9"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0E30F620"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0436547"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7" w:history="1">
              <w:r w:rsidRPr="003D582F">
                <w:rPr>
                  <w:rFonts w:ascii="Lato" w:eastAsia="Times New Roman" w:hAnsi="Lato" w:cs="Times New Roman"/>
                  <w:color w:val="005326"/>
                  <w:kern w:val="0"/>
                  <w:sz w:val="21"/>
                  <w:szCs w:val="21"/>
                  <w:bdr w:val="none" w:sz="0" w:space="0" w:color="auto" w:frame="1"/>
                  <w14:ligatures w14:val="none"/>
                </w:rPr>
                <w:t>Isabelle Edwards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49127BC"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8" w:history="1">
              <w:r w:rsidRPr="003D582F">
                <w:rPr>
                  <w:rFonts w:ascii="Lato" w:eastAsia="Times New Roman" w:hAnsi="Lato" w:cs="Times New Roman"/>
                  <w:color w:val="004B23"/>
                  <w:kern w:val="0"/>
                  <w:sz w:val="21"/>
                  <w:szCs w:val="21"/>
                  <w:u w:val="single"/>
                  <w14:ligatures w14:val="none"/>
                </w:rPr>
                <w:t>Isabelle Edwards</w:t>
              </w:r>
            </w:hyperlink>
          </w:p>
        </w:tc>
        <w:tc>
          <w:tcPr>
            <w:tcW w:w="0" w:type="auto"/>
          </w:tcPr>
          <w:p w14:paraId="16F40261"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2B2726CC" w14:textId="127EA145" w:rsidR="006739E8" w:rsidRPr="003D582F" w:rsidRDefault="008F0D2D"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180836F4"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32512F27"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075EE80B"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29" w:history="1">
              <w:r w:rsidRPr="003D582F">
                <w:rPr>
                  <w:rFonts w:ascii="Lato" w:eastAsia="Times New Roman" w:hAnsi="Lato" w:cs="Times New Roman"/>
                  <w:color w:val="005326"/>
                  <w:kern w:val="0"/>
                  <w:sz w:val="21"/>
                  <w:szCs w:val="21"/>
                  <w:bdr w:val="none" w:sz="0" w:space="0" w:color="auto" w:frame="1"/>
                  <w14:ligatures w14:val="none"/>
                </w:rPr>
                <w:t>Sydney Ford</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EF8AD3C"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0" w:history="1">
              <w:r w:rsidRPr="003D582F">
                <w:rPr>
                  <w:rFonts w:ascii="Lato" w:eastAsia="Times New Roman" w:hAnsi="Lato" w:cs="Times New Roman"/>
                  <w:color w:val="005326"/>
                  <w:kern w:val="0"/>
                  <w:sz w:val="21"/>
                  <w:szCs w:val="21"/>
                  <w:u w:val="single"/>
                  <w14:ligatures w14:val="none"/>
                </w:rPr>
                <w:t>Sydney Ford</w:t>
              </w:r>
            </w:hyperlink>
          </w:p>
        </w:tc>
        <w:tc>
          <w:tcPr>
            <w:tcW w:w="0" w:type="auto"/>
          </w:tcPr>
          <w:p w14:paraId="48BEE9B6"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2F2A5F34" w14:textId="507C3186" w:rsidR="006739E8" w:rsidRPr="003D582F" w:rsidRDefault="008F0D2D"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07932077"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1845871A"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6F8AAE4D"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1" w:history="1">
              <w:r w:rsidRPr="003D582F">
                <w:rPr>
                  <w:rFonts w:ascii="Lato" w:eastAsia="Times New Roman" w:hAnsi="Lato" w:cs="Times New Roman"/>
                  <w:color w:val="005326"/>
                  <w:kern w:val="0"/>
                  <w:sz w:val="21"/>
                  <w:szCs w:val="21"/>
                  <w:bdr w:val="none" w:sz="0" w:space="0" w:color="auto" w:frame="1"/>
                  <w14:ligatures w14:val="none"/>
                </w:rPr>
                <w:t>Jennifer Gonzales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64DB696"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2" w:history="1">
              <w:r w:rsidRPr="003D582F">
                <w:rPr>
                  <w:rFonts w:ascii="Lato" w:eastAsia="Times New Roman" w:hAnsi="Lato" w:cs="Times New Roman"/>
                  <w:color w:val="004B23"/>
                  <w:kern w:val="0"/>
                  <w:sz w:val="21"/>
                  <w:szCs w:val="21"/>
                  <w:u w:val="single"/>
                  <w14:ligatures w14:val="none"/>
                </w:rPr>
                <w:t>Jennifer Gonzales</w:t>
              </w:r>
            </w:hyperlink>
          </w:p>
        </w:tc>
        <w:tc>
          <w:tcPr>
            <w:tcW w:w="0" w:type="auto"/>
          </w:tcPr>
          <w:p w14:paraId="49D8D3D5"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053FD58B" w14:textId="5E78581A" w:rsidR="006739E8" w:rsidRPr="003D582F" w:rsidRDefault="006739E8" w:rsidP="003D582F">
            <w:pPr>
              <w:spacing w:line="240" w:lineRule="auto"/>
              <w:jc w:val="left"/>
              <w:rPr>
                <w:rFonts w:eastAsia="Times New Roman" w:cs="Times New Roman"/>
                <w:kern w:val="0"/>
                <w:sz w:val="20"/>
                <w:szCs w:val="20"/>
                <w14:ligatures w14:val="none"/>
              </w:rPr>
            </w:pP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7CEFD82F"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1D7DB398"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3E5CA60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3" w:history="1">
              <w:r w:rsidRPr="003D582F">
                <w:rPr>
                  <w:rFonts w:ascii="Lato" w:eastAsia="Times New Roman" w:hAnsi="Lato" w:cs="Times New Roman"/>
                  <w:color w:val="005326"/>
                  <w:kern w:val="0"/>
                  <w:sz w:val="21"/>
                  <w:szCs w:val="21"/>
                  <w:bdr w:val="none" w:sz="0" w:space="0" w:color="auto" w:frame="1"/>
                  <w14:ligatures w14:val="none"/>
                </w:rPr>
                <w:t>Myah Hawkins</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0359E2CA"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4" w:history="1">
              <w:r w:rsidRPr="003D582F">
                <w:rPr>
                  <w:rFonts w:ascii="Lato" w:eastAsia="Times New Roman" w:hAnsi="Lato" w:cs="Times New Roman"/>
                  <w:color w:val="005326"/>
                  <w:kern w:val="0"/>
                  <w:sz w:val="21"/>
                  <w:szCs w:val="21"/>
                  <w:u w:val="single"/>
                  <w14:ligatures w14:val="none"/>
                </w:rPr>
                <w:t>Myah Hawkins</w:t>
              </w:r>
            </w:hyperlink>
          </w:p>
        </w:tc>
        <w:tc>
          <w:tcPr>
            <w:tcW w:w="0" w:type="auto"/>
          </w:tcPr>
          <w:p w14:paraId="5F00D7E2"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741CC780" w14:textId="28860C82" w:rsidR="006739E8" w:rsidRPr="003D582F" w:rsidRDefault="00F017FF"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0F1E6E64"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6C7753C0"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A5F89B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5" w:history="1">
              <w:r w:rsidRPr="003D582F">
                <w:rPr>
                  <w:rFonts w:ascii="Lato" w:eastAsia="Times New Roman" w:hAnsi="Lato" w:cs="Times New Roman"/>
                  <w:color w:val="005326"/>
                  <w:kern w:val="0"/>
                  <w:sz w:val="21"/>
                  <w:szCs w:val="21"/>
                  <w:bdr w:val="none" w:sz="0" w:space="0" w:color="auto" w:frame="1"/>
                  <w14:ligatures w14:val="none"/>
                </w:rPr>
                <w:t>Zoey Hodges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E32ED80"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6" w:history="1">
              <w:r w:rsidRPr="003D582F">
                <w:rPr>
                  <w:rFonts w:ascii="Lato" w:eastAsia="Times New Roman" w:hAnsi="Lato" w:cs="Times New Roman"/>
                  <w:color w:val="004B23"/>
                  <w:kern w:val="0"/>
                  <w:sz w:val="21"/>
                  <w:szCs w:val="21"/>
                  <w:u w:val="single"/>
                  <w14:ligatures w14:val="none"/>
                </w:rPr>
                <w:t>Zoey Hodges</w:t>
              </w:r>
            </w:hyperlink>
          </w:p>
        </w:tc>
        <w:tc>
          <w:tcPr>
            <w:tcW w:w="0" w:type="auto"/>
          </w:tcPr>
          <w:p w14:paraId="0B9EA250"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4E05B293" w14:textId="3C025DF3" w:rsidR="006739E8" w:rsidRPr="003D582F" w:rsidRDefault="00F017FF"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4BA0A218"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29237A8C"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38D4CF3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7" w:history="1">
              <w:r w:rsidRPr="003D582F">
                <w:rPr>
                  <w:rFonts w:ascii="Lato" w:eastAsia="Times New Roman" w:hAnsi="Lato" w:cs="Times New Roman"/>
                  <w:color w:val="005326"/>
                  <w:kern w:val="0"/>
                  <w:sz w:val="21"/>
                  <w:szCs w:val="21"/>
                  <w:bdr w:val="none" w:sz="0" w:space="0" w:color="auto" w:frame="1"/>
                  <w14:ligatures w14:val="none"/>
                </w:rPr>
                <w:t xml:space="preserve">Annabelle Renee Hull </w:t>
              </w:r>
              <w:proofErr w:type="spellStart"/>
              <w:r w:rsidRPr="003D582F">
                <w:rPr>
                  <w:rFonts w:ascii="Lato" w:eastAsia="Times New Roman" w:hAnsi="Lato" w:cs="Times New Roman"/>
                  <w:color w:val="005326"/>
                  <w:kern w:val="0"/>
                  <w:sz w:val="21"/>
                  <w:szCs w:val="21"/>
                  <w:bdr w:val="none" w:sz="0" w:space="0" w:color="auto" w:frame="1"/>
                  <w14:ligatures w14:val="none"/>
                </w:rPr>
                <w:t>Hull</w:t>
              </w:r>
              <w:proofErr w:type="spellEnd"/>
              <w:r w:rsidRPr="003D582F">
                <w:rPr>
                  <w:rFonts w:ascii="Lato" w:eastAsia="Times New Roman" w:hAnsi="Lato" w:cs="Times New Roman"/>
                  <w:color w:val="005326"/>
                  <w:kern w:val="0"/>
                  <w:sz w:val="21"/>
                  <w:szCs w:val="21"/>
                  <w:bdr w:val="none" w:sz="0" w:space="0" w:color="auto" w:frame="1"/>
                  <w14:ligatures w14:val="none"/>
                </w:rPr>
                <w:t xml:space="preserve"> Russell</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71DF1CE"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8" w:history="1">
              <w:r w:rsidRPr="003D582F">
                <w:rPr>
                  <w:rFonts w:ascii="Lato" w:eastAsia="Times New Roman" w:hAnsi="Lato" w:cs="Times New Roman"/>
                  <w:color w:val="005326"/>
                  <w:kern w:val="0"/>
                  <w:sz w:val="21"/>
                  <w:szCs w:val="21"/>
                  <w:u w:val="single"/>
                  <w14:ligatures w14:val="none"/>
                </w:rPr>
                <w:t xml:space="preserve">Annabelle Renee Hull </w:t>
              </w:r>
              <w:proofErr w:type="spellStart"/>
              <w:r w:rsidRPr="003D582F">
                <w:rPr>
                  <w:rFonts w:ascii="Lato" w:eastAsia="Times New Roman" w:hAnsi="Lato" w:cs="Times New Roman"/>
                  <w:color w:val="005326"/>
                  <w:kern w:val="0"/>
                  <w:sz w:val="21"/>
                  <w:szCs w:val="21"/>
                  <w:u w:val="single"/>
                  <w14:ligatures w14:val="none"/>
                </w:rPr>
                <w:t>Hull</w:t>
              </w:r>
              <w:proofErr w:type="spellEnd"/>
              <w:r w:rsidRPr="003D582F">
                <w:rPr>
                  <w:rFonts w:ascii="Lato" w:eastAsia="Times New Roman" w:hAnsi="Lato" w:cs="Times New Roman"/>
                  <w:color w:val="005326"/>
                  <w:kern w:val="0"/>
                  <w:sz w:val="21"/>
                  <w:szCs w:val="21"/>
                  <w:u w:val="single"/>
                  <w14:ligatures w14:val="none"/>
                </w:rPr>
                <w:t xml:space="preserve"> Russell</w:t>
              </w:r>
            </w:hyperlink>
          </w:p>
        </w:tc>
        <w:tc>
          <w:tcPr>
            <w:tcW w:w="0" w:type="auto"/>
          </w:tcPr>
          <w:p w14:paraId="44F7DA2D"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55613F42" w14:textId="1779A70C" w:rsidR="006739E8" w:rsidRPr="003D582F" w:rsidRDefault="00F017FF"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0EC4A610"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66C500EB"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5121125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39" w:history="1">
              <w:r w:rsidRPr="003D582F">
                <w:rPr>
                  <w:rFonts w:ascii="Lato" w:eastAsia="Times New Roman" w:hAnsi="Lato" w:cs="Times New Roman"/>
                  <w:color w:val="005326"/>
                  <w:kern w:val="0"/>
                  <w:sz w:val="21"/>
                  <w:szCs w:val="21"/>
                  <w:bdr w:val="none" w:sz="0" w:space="0" w:color="auto" w:frame="1"/>
                  <w14:ligatures w14:val="none"/>
                </w:rPr>
                <w:t>Emma Kaltenbach</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CC895DF"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0" w:history="1">
              <w:r w:rsidRPr="003D582F">
                <w:rPr>
                  <w:rFonts w:ascii="Lato" w:eastAsia="Times New Roman" w:hAnsi="Lato" w:cs="Times New Roman"/>
                  <w:color w:val="004B23"/>
                  <w:kern w:val="0"/>
                  <w:sz w:val="21"/>
                  <w:szCs w:val="21"/>
                  <w:u w:val="single"/>
                  <w14:ligatures w14:val="none"/>
                </w:rPr>
                <w:t>Emma Kaltenbach</w:t>
              </w:r>
            </w:hyperlink>
          </w:p>
        </w:tc>
        <w:tc>
          <w:tcPr>
            <w:tcW w:w="0" w:type="auto"/>
          </w:tcPr>
          <w:p w14:paraId="6A67E2EC"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0712B361" w14:textId="152292D6" w:rsidR="006739E8" w:rsidRPr="003D582F" w:rsidRDefault="006739E8" w:rsidP="003D582F">
            <w:pPr>
              <w:spacing w:line="240" w:lineRule="auto"/>
              <w:jc w:val="left"/>
              <w:rPr>
                <w:rFonts w:eastAsia="Times New Roman" w:cs="Times New Roman"/>
                <w:kern w:val="0"/>
                <w:sz w:val="20"/>
                <w:szCs w:val="20"/>
                <w14:ligatures w14:val="none"/>
              </w:rPr>
            </w:pP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73783CE5"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3F9786E2"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2EC12E9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1" w:history="1">
              <w:r w:rsidRPr="003D582F">
                <w:rPr>
                  <w:rFonts w:ascii="Lato" w:eastAsia="Times New Roman" w:hAnsi="Lato" w:cs="Times New Roman"/>
                  <w:color w:val="005326"/>
                  <w:kern w:val="0"/>
                  <w:sz w:val="21"/>
                  <w:szCs w:val="21"/>
                  <w:bdr w:val="none" w:sz="0" w:space="0" w:color="auto" w:frame="1"/>
                  <w14:ligatures w14:val="none"/>
                </w:rPr>
                <w:t>Rukan Khalid</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4424E398"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2" w:history="1">
              <w:r w:rsidRPr="003D582F">
                <w:rPr>
                  <w:rFonts w:ascii="Lato" w:eastAsia="Times New Roman" w:hAnsi="Lato" w:cs="Times New Roman"/>
                  <w:color w:val="005326"/>
                  <w:kern w:val="0"/>
                  <w:sz w:val="21"/>
                  <w:szCs w:val="21"/>
                  <w:u w:val="single"/>
                  <w14:ligatures w14:val="none"/>
                </w:rPr>
                <w:t>Rukan Khalid</w:t>
              </w:r>
            </w:hyperlink>
          </w:p>
        </w:tc>
        <w:tc>
          <w:tcPr>
            <w:tcW w:w="0" w:type="auto"/>
          </w:tcPr>
          <w:p w14:paraId="55B14577"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751CCA6E" w14:textId="24E4ADFD" w:rsidR="006739E8" w:rsidRPr="003D582F" w:rsidRDefault="00F017FF"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6C8EDBEA"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354B1272"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31E7514"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3" w:history="1">
              <w:r w:rsidRPr="003D582F">
                <w:rPr>
                  <w:rFonts w:ascii="Lato" w:eastAsia="Times New Roman" w:hAnsi="Lato" w:cs="Times New Roman"/>
                  <w:color w:val="005326"/>
                  <w:kern w:val="0"/>
                  <w:sz w:val="21"/>
                  <w:szCs w:val="21"/>
                  <w:bdr w:val="none" w:sz="0" w:space="0" w:color="auto" w:frame="1"/>
                  <w14:ligatures w14:val="none"/>
                </w:rPr>
                <w:t>Vincent K Lewis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27E461A"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4" w:history="1">
              <w:r w:rsidRPr="003D582F">
                <w:rPr>
                  <w:rFonts w:ascii="Lato" w:eastAsia="Times New Roman" w:hAnsi="Lato" w:cs="Times New Roman"/>
                  <w:color w:val="004B23"/>
                  <w:kern w:val="0"/>
                  <w:sz w:val="21"/>
                  <w:szCs w:val="21"/>
                  <w:u w:val="single"/>
                  <w14:ligatures w14:val="none"/>
                </w:rPr>
                <w:t>Vincent K Lewis</w:t>
              </w:r>
            </w:hyperlink>
          </w:p>
        </w:tc>
        <w:tc>
          <w:tcPr>
            <w:tcW w:w="0" w:type="auto"/>
          </w:tcPr>
          <w:p w14:paraId="3E9799B9"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3A7B97CB" w14:textId="0CF21836" w:rsidR="006739E8" w:rsidRPr="003D582F" w:rsidRDefault="006739E8" w:rsidP="003D582F">
            <w:pPr>
              <w:spacing w:line="240" w:lineRule="auto"/>
              <w:jc w:val="left"/>
              <w:rPr>
                <w:rFonts w:eastAsia="Times New Roman" w:cs="Times New Roman"/>
                <w:kern w:val="0"/>
                <w:sz w:val="20"/>
                <w:szCs w:val="20"/>
                <w14:ligatures w14:val="none"/>
              </w:rPr>
            </w:pP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327B0A68"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48C4451E"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1C0F7103"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5" w:history="1">
              <w:r w:rsidRPr="003D582F">
                <w:rPr>
                  <w:rFonts w:ascii="Lato" w:eastAsia="Times New Roman" w:hAnsi="Lato" w:cs="Times New Roman"/>
                  <w:color w:val="005326"/>
                  <w:kern w:val="0"/>
                  <w:sz w:val="21"/>
                  <w:szCs w:val="21"/>
                  <w:bdr w:val="none" w:sz="0" w:space="0" w:color="auto" w:frame="1"/>
                  <w14:ligatures w14:val="none"/>
                </w:rPr>
                <w:t>Natalia Mosquera-McCall</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176F5284"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6" w:history="1">
              <w:r w:rsidRPr="003D582F">
                <w:rPr>
                  <w:rFonts w:ascii="Lato" w:eastAsia="Times New Roman" w:hAnsi="Lato" w:cs="Times New Roman"/>
                  <w:color w:val="005326"/>
                  <w:kern w:val="0"/>
                  <w:sz w:val="21"/>
                  <w:szCs w:val="21"/>
                  <w:u w:val="single"/>
                  <w14:ligatures w14:val="none"/>
                </w:rPr>
                <w:t>Natalia Mosquera-McCall</w:t>
              </w:r>
            </w:hyperlink>
          </w:p>
        </w:tc>
        <w:tc>
          <w:tcPr>
            <w:tcW w:w="0" w:type="auto"/>
          </w:tcPr>
          <w:p w14:paraId="30830EBB"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3663E133" w14:textId="2B7843E5" w:rsidR="006739E8" w:rsidRPr="003D582F" w:rsidRDefault="00F017FF"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30C3208B"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32E74A5B"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2C9C7AD3"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7" w:history="1">
              <w:r w:rsidRPr="003D582F">
                <w:rPr>
                  <w:rFonts w:ascii="Lato" w:eastAsia="Times New Roman" w:hAnsi="Lato" w:cs="Times New Roman"/>
                  <w:color w:val="005326"/>
                  <w:kern w:val="0"/>
                  <w:sz w:val="21"/>
                  <w:szCs w:val="21"/>
                  <w:bdr w:val="none" w:sz="0" w:space="0" w:color="auto" w:frame="1"/>
                  <w14:ligatures w14:val="none"/>
                </w:rPr>
                <w:t>Karan Muns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0A20ABD9"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8" w:history="1">
              <w:r w:rsidRPr="003D582F">
                <w:rPr>
                  <w:rFonts w:ascii="Lato" w:eastAsia="Times New Roman" w:hAnsi="Lato" w:cs="Times New Roman"/>
                  <w:color w:val="004B23"/>
                  <w:kern w:val="0"/>
                  <w:sz w:val="21"/>
                  <w:szCs w:val="21"/>
                  <w:u w:val="single"/>
                  <w14:ligatures w14:val="none"/>
                </w:rPr>
                <w:t>Karan Muns</w:t>
              </w:r>
            </w:hyperlink>
          </w:p>
        </w:tc>
        <w:tc>
          <w:tcPr>
            <w:tcW w:w="0" w:type="auto"/>
          </w:tcPr>
          <w:p w14:paraId="5E2BDDAA"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44DC2F61" w14:textId="1C96BF0C"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4E12663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r>
      <w:tr w:rsidR="006739E8" w:rsidRPr="003D582F" w14:paraId="3AC04ECB"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6E1C55C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49" w:history="1">
              <w:r w:rsidRPr="003D582F">
                <w:rPr>
                  <w:rFonts w:ascii="Lato" w:eastAsia="Times New Roman" w:hAnsi="Lato" w:cs="Times New Roman"/>
                  <w:color w:val="005326"/>
                  <w:kern w:val="0"/>
                  <w:sz w:val="21"/>
                  <w:szCs w:val="21"/>
                  <w:bdr w:val="none" w:sz="0" w:space="0" w:color="auto" w:frame="1"/>
                  <w14:ligatures w14:val="none"/>
                </w:rPr>
                <w:t>Umama Rahman</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012BF01"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0" w:history="1">
              <w:r w:rsidRPr="003D582F">
                <w:rPr>
                  <w:rFonts w:ascii="Lato" w:eastAsia="Times New Roman" w:hAnsi="Lato" w:cs="Times New Roman"/>
                  <w:color w:val="005326"/>
                  <w:kern w:val="0"/>
                  <w:sz w:val="21"/>
                  <w:szCs w:val="21"/>
                  <w:u w:val="single"/>
                  <w14:ligatures w14:val="none"/>
                </w:rPr>
                <w:t>Umama Rahman</w:t>
              </w:r>
            </w:hyperlink>
          </w:p>
        </w:tc>
        <w:tc>
          <w:tcPr>
            <w:tcW w:w="0" w:type="auto"/>
          </w:tcPr>
          <w:p w14:paraId="36D28CF3"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2DAD2810" w14:textId="01D8EBFD" w:rsidR="006739E8" w:rsidRPr="003D582F" w:rsidRDefault="00A66C74"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66E6AE79"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0C7BE8E4"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7E9B9EBB"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1" w:history="1">
              <w:r w:rsidRPr="003D582F">
                <w:rPr>
                  <w:rFonts w:ascii="Lato" w:eastAsia="Times New Roman" w:hAnsi="Lato" w:cs="Times New Roman"/>
                  <w:color w:val="005326"/>
                  <w:kern w:val="0"/>
                  <w:sz w:val="21"/>
                  <w:szCs w:val="21"/>
                  <w:bdr w:val="none" w:sz="0" w:space="0" w:color="auto" w:frame="1"/>
                  <w14:ligatures w14:val="none"/>
                </w:rPr>
                <w:t>Alexis Reyes</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332555BC"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2" w:history="1">
              <w:r w:rsidRPr="003D582F">
                <w:rPr>
                  <w:rFonts w:ascii="Lato" w:eastAsia="Times New Roman" w:hAnsi="Lato" w:cs="Times New Roman"/>
                  <w:color w:val="004B23"/>
                  <w:kern w:val="0"/>
                  <w:sz w:val="21"/>
                  <w:szCs w:val="21"/>
                  <w:u w:val="single"/>
                  <w14:ligatures w14:val="none"/>
                </w:rPr>
                <w:t>Alexis Reyes</w:t>
              </w:r>
            </w:hyperlink>
          </w:p>
        </w:tc>
        <w:tc>
          <w:tcPr>
            <w:tcW w:w="0" w:type="auto"/>
          </w:tcPr>
          <w:p w14:paraId="64650CF5"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6349997B" w14:textId="57F2E4BC" w:rsidR="006739E8" w:rsidRPr="003D582F" w:rsidRDefault="00A66C74"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1991E146"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759ACB94"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08A2179F"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3" w:history="1">
              <w:r w:rsidRPr="003D582F">
                <w:rPr>
                  <w:rFonts w:ascii="Lato" w:eastAsia="Times New Roman" w:hAnsi="Lato" w:cs="Times New Roman"/>
                  <w:color w:val="005326"/>
                  <w:kern w:val="0"/>
                  <w:sz w:val="21"/>
                  <w:szCs w:val="21"/>
                  <w:bdr w:val="none" w:sz="0" w:space="0" w:color="auto" w:frame="1"/>
                  <w14:ligatures w14:val="none"/>
                </w:rPr>
                <w:t>Isis Rivera</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4D70E95B"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4" w:history="1">
              <w:r w:rsidRPr="003D582F">
                <w:rPr>
                  <w:rFonts w:ascii="Lato" w:eastAsia="Times New Roman" w:hAnsi="Lato" w:cs="Times New Roman"/>
                  <w:color w:val="005326"/>
                  <w:kern w:val="0"/>
                  <w:sz w:val="21"/>
                  <w:szCs w:val="21"/>
                  <w:u w:val="single"/>
                  <w14:ligatures w14:val="none"/>
                </w:rPr>
                <w:t>Isis Rivera</w:t>
              </w:r>
            </w:hyperlink>
          </w:p>
        </w:tc>
        <w:tc>
          <w:tcPr>
            <w:tcW w:w="0" w:type="auto"/>
          </w:tcPr>
          <w:p w14:paraId="4B1C0BB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460EFEE0" w14:textId="056AB996" w:rsidR="006739E8" w:rsidRPr="003D582F" w:rsidRDefault="00A66C74"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4854BB1B"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r>
      <w:tr w:rsidR="006739E8" w:rsidRPr="003D582F" w14:paraId="11F2392F"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E80E5A0"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5" w:history="1">
              <w:r w:rsidRPr="003D582F">
                <w:rPr>
                  <w:rFonts w:ascii="Lato" w:eastAsia="Times New Roman" w:hAnsi="Lato" w:cs="Times New Roman"/>
                  <w:color w:val="005326"/>
                  <w:kern w:val="0"/>
                  <w:sz w:val="21"/>
                  <w:szCs w:val="21"/>
                  <w:bdr w:val="none" w:sz="0" w:space="0" w:color="auto" w:frame="1"/>
                  <w14:ligatures w14:val="none"/>
                </w:rPr>
                <w:t>Olivia Robinson</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1F60484"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6" w:history="1">
              <w:r w:rsidRPr="003D582F">
                <w:rPr>
                  <w:rFonts w:ascii="Lato" w:eastAsia="Times New Roman" w:hAnsi="Lato" w:cs="Times New Roman"/>
                  <w:color w:val="004B23"/>
                  <w:kern w:val="0"/>
                  <w:sz w:val="21"/>
                  <w:szCs w:val="21"/>
                  <w:u w:val="single"/>
                  <w14:ligatures w14:val="none"/>
                </w:rPr>
                <w:t>Olivia Robinson</w:t>
              </w:r>
            </w:hyperlink>
          </w:p>
        </w:tc>
        <w:tc>
          <w:tcPr>
            <w:tcW w:w="0" w:type="auto"/>
          </w:tcPr>
          <w:p w14:paraId="7C8066D3"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06BB9350" w14:textId="6B10FDA4" w:rsidR="006739E8" w:rsidRPr="003D582F" w:rsidRDefault="00A66C74"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650F2B05"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5B00B80E" w14:textId="77777777" w:rsidTr="006739E8">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148875CD"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7" w:history="1">
              <w:r w:rsidRPr="003D582F">
                <w:rPr>
                  <w:rFonts w:ascii="Lato" w:eastAsia="Times New Roman" w:hAnsi="Lato" w:cs="Times New Roman"/>
                  <w:color w:val="005326"/>
                  <w:kern w:val="0"/>
                  <w:sz w:val="21"/>
                  <w:szCs w:val="21"/>
                  <w:bdr w:val="none" w:sz="0" w:space="0" w:color="auto" w:frame="1"/>
                  <w14:ligatures w14:val="none"/>
                </w:rPr>
                <w:t>Gloria Sifuentes</w:t>
              </w:r>
            </w:hyperlink>
          </w:p>
        </w:tc>
        <w:tc>
          <w:tcPr>
            <w:tcW w:w="0" w:type="auto"/>
            <w:tcBorders>
              <w:bottom w:val="single" w:sz="6" w:space="0" w:color="E8EAEC"/>
            </w:tcBorders>
            <w:shd w:val="clear" w:color="auto" w:fill="FFFFFF"/>
            <w:tcMar>
              <w:top w:w="105" w:type="dxa"/>
              <w:left w:w="105" w:type="dxa"/>
              <w:bottom w:w="105" w:type="dxa"/>
              <w:right w:w="105" w:type="dxa"/>
            </w:tcMar>
            <w:vAlign w:val="center"/>
            <w:hideMark/>
          </w:tcPr>
          <w:p w14:paraId="521BF604"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8" w:history="1">
              <w:r w:rsidRPr="003D582F">
                <w:rPr>
                  <w:rFonts w:ascii="Lato" w:eastAsia="Times New Roman" w:hAnsi="Lato" w:cs="Times New Roman"/>
                  <w:color w:val="005326"/>
                  <w:kern w:val="0"/>
                  <w:sz w:val="21"/>
                  <w:szCs w:val="21"/>
                  <w:u w:val="single"/>
                  <w14:ligatures w14:val="none"/>
                </w:rPr>
                <w:t>Gloria Sifuentes </w:t>
              </w:r>
              <w:r w:rsidRPr="003D582F">
                <w:rPr>
                  <w:rFonts w:ascii="Lato" w:eastAsia="Times New Roman" w:hAnsi="Lato" w:cs="Times New Roman"/>
                  <w:i/>
                  <w:iCs/>
                  <w:color w:val="005326"/>
                  <w:kern w:val="0"/>
                  <w:sz w:val="21"/>
                  <w:szCs w:val="21"/>
                  <w:u w:val="single"/>
                  <w14:ligatures w14:val="none"/>
                </w:rPr>
                <w:t>(She/Her)</w:t>
              </w:r>
            </w:hyperlink>
          </w:p>
        </w:tc>
        <w:tc>
          <w:tcPr>
            <w:tcW w:w="0" w:type="auto"/>
          </w:tcPr>
          <w:p w14:paraId="7E01A776"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FFFFF"/>
            <w:tcMar>
              <w:top w:w="105" w:type="dxa"/>
              <w:left w:w="105" w:type="dxa"/>
              <w:bottom w:w="105" w:type="dxa"/>
              <w:right w:w="105" w:type="dxa"/>
            </w:tcMar>
            <w:vAlign w:val="center"/>
          </w:tcPr>
          <w:p w14:paraId="4C207A21" w14:textId="20585CF5" w:rsidR="006739E8" w:rsidRPr="003D582F" w:rsidRDefault="00A66C74"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FFFFF"/>
            <w:tcMar>
              <w:top w:w="105" w:type="dxa"/>
              <w:left w:w="105" w:type="dxa"/>
              <w:bottom w:w="105" w:type="dxa"/>
              <w:right w:w="105" w:type="dxa"/>
            </w:tcMar>
            <w:vAlign w:val="center"/>
            <w:hideMark/>
          </w:tcPr>
          <w:p w14:paraId="14FA2240"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r>
      <w:tr w:rsidR="006739E8" w:rsidRPr="003D582F" w14:paraId="5102DFED" w14:textId="77777777" w:rsidTr="006739E8">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45A1E3E0"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59" w:history="1">
              <w:r w:rsidRPr="003D582F">
                <w:rPr>
                  <w:rFonts w:ascii="Lato" w:eastAsia="Times New Roman" w:hAnsi="Lato" w:cs="Times New Roman"/>
                  <w:color w:val="005326"/>
                  <w:kern w:val="0"/>
                  <w:sz w:val="21"/>
                  <w:szCs w:val="21"/>
                  <w:bdr w:val="none" w:sz="0" w:space="0" w:color="auto" w:frame="1"/>
                  <w14:ligatures w14:val="none"/>
                </w:rPr>
                <w:t>Meera Thevar</w:t>
              </w:r>
            </w:hyperlink>
          </w:p>
        </w:tc>
        <w:tc>
          <w:tcPr>
            <w:tcW w:w="0" w:type="auto"/>
            <w:tcBorders>
              <w:bottom w:val="single" w:sz="6" w:space="0" w:color="E8EAEC"/>
            </w:tcBorders>
            <w:shd w:val="clear" w:color="auto" w:fill="F2F4F4"/>
            <w:tcMar>
              <w:top w:w="105" w:type="dxa"/>
              <w:left w:w="105" w:type="dxa"/>
              <w:bottom w:w="105" w:type="dxa"/>
              <w:right w:w="105" w:type="dxa"/>
            </w:tcMar>
            <w:vAlign w:val="center"/>
            <w:hideMark/>
          </w:tcPr>
          <w:p w14:paraId="6EAFECB4"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60" w:history="1">
              <w:r w:rsidRPr="003D582F">
                <w:rPr>
                  <w:rFonts w:ascii="Lato" w:eastAsia="Times New Roman" w:hAnsi="Lato" w:cs="Times New Roman"/>
                  <w:color w:val="004B23"/>
                  <w:kern w:val="0"/>
                  <w:sz w:val="21"/>
                  <w:szCs w:val="21"/>
                  <w:u w:val="single"/>
                  <w14:ligatures w14:val="none"/>
                </w:rPr>
                <w:t>Meera Thevar </w:t>
              </w:r>
              <w:r w:rsidRPr="003D582F">
                <w:rPr>
                  <w:rFonts w:ascii="Lato" w:eastAsia="Times New Roman" w:hAnsi="Lato" w:cs="Times New Roman"/>
                  <w:i/>
                  <w:iCs/>
                  <w:color w:val="004B23"/>
                  <w:kern w:val="0"/>
                  <w:sz w:val="21"/>
                  <w:szCs w:val="21"/>
                  <w:u w:val="single"/>
                  <w14:ligatures w14:val="none"/>
                </w:rPr>
                <w:t>(She/Her)</w:t>
              </w:r>
            </w:hyperlink>
          </w:p>
        </w:tc>
        <w:tc>
          <w:tcPr>
            <w:tcW w:w="0" w:type="auto"/>
          </w:tcPr>
          <w:p w14:paraId="09D436C5"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p>
        </w:tc>
        <w:tc>
          <w:tcPr>
            <w:tcW w:w="1676" w:type="dxa"/>
            <w:tcBorders>
              <w:bottom w:val="single" w:sz="6" w:space="0" w:color="E8EAEC"/>
            </w:tcBorders>
            <w:shd w:val="clear" w:color="auto" w:fill="F2F4F4"/>
            <w:tcMar>
              <w:top w:w="105" w:type="dxa"/>
              <w:left w:w="105" w:type="dxa"/>
              <w:bottom w:w="105" w:type="dxa"/>
              <w:right w:w="105" w:type="dxa"/>
            </w:tcMar>
            <w:vAlign w:val="center"/>
          </w:tcPr>
          <w:p w14:paraId="1D46E42F" w14:textId="1D959CD0" w:rsidR="006739E8" w:rsidRPr="003D582F" w:rsidRDefault="00C27F67" w:rsidP="003D582F">
            <w:pPr>
              <w:spacing w:line="240" w:lineRule="auto"/>
              <w:jc w:val="left"/>
              <w:rPr>
                <w:rFonts w:ascii="Lato" w:eastAsia="Times New Roman" w:hAnsi="Lato" w:cs="Times New Roman"/>
                <w:color w:val="333333"/>
                <w:kern w:val="0"/>
                <w:sz w:val="21"/>
                <w:szCs w:val="21"/>
                <w14:ligatures w14:val="none"/>
              </w:rPr>
            </w:pPr>
            <w:r>
              <w:rPr>
                <w:rFonts w:ascii="Lato" w:eastAsia="Times New Roman" w:hAnsi="Lato" w:cs="Times New Roman"/>
                <w:color w:val="333333"/>
                <w:kern w:val="0"/>
                <w:sz w:val="21"/>
                <w:szCs w:val="21"/>
                <w14:ligatures w14:val="none"/>
              </w:rPr>
              <w:t>X</w:t>
            </w:r>
          </w:p>
        </w:tc>
        <w:tc>
          <w:tcPr>
            <w:tcW w:w="230" w:type="dxa"/>
            <w:gridSpan w:val="2"/>
            <w:tcBorders>
              <w:bottom w:val="single" w:sz="6" w:space="0" w:color="E8EAEC"/>
            </w:tcBorders>
            <w:shd w:val="clear" w:color="auto" w:fill="F2F4F4"/>
            <w:tcMar>
              <w:top w:w="105" w:type="dxa"/>
              <w:left w:w="105" w:type="dxa"/>
              <w:bottom w:w="105" w:type="dxa"/>
              <w:right w:w="105" w:type="dxa"/>
            </w:tcMar>
            <w:vAlign w:val="center"/>
            <w:hideMark/>
          </w:tcPr>
          <w:p w14:paraId="43ACA356" w14:textId="77777777" w:rsidR="006739E8" w:rsidRPr="003D582F" w:rsidRDefault="006739E8" w:rsidP="003D582F">
            <w:pPr>
              <w:spacing w:line="240" w:lineRule="auto"/>
              <w:jc w:val="left"/>
              <w:rPr>
                <w:rFonts w:eastAsia="Times New Roman" w:cs="Times New Roman"/>
                <w:kern w:val="0"/>
                <w:sz w:val="20"/>
                <w:szCs w:val="20"/>
                <w14:ligatures w14:val="none"/>
              </w:rPr>
            </w:pPr>
          </w:p>
        </w:tc>
      </w:tr>
      <w:tr w:rsidR="006739E8" w:rsidRPr="003D582F" w14:paraId="285D83DD" w14:textId="77777777" w:rsidTr="006739E8">
        <w:trPr>
          <w:gridAfter w:val="1"/>
          <w:wAfter w:w="180" w:type="dxa"/>
        </w:trPr>
        <w:tc>
          <w:tcPr>
            <w:tcW w:w="0" w:type="auto"/>
            <w:tcBorders>
              <w:bottom w:val="single" w:sz="6" w:space="0" w:color="E8EAEC"/>
            </w:tcBorders>
            <w:shd w:val="clear" w:color="auto" w:fill="E0EBF5"/>
            <w:tcMar>
              <w:top w:w="105" w:type="dxa"/>
              <w:left w:w="105" w:type="dxa"/>
              <w:bottom w:w="105" w:type="dxa"/>
              <w:right w:w="105" w:type="dxa"/>
            </w:tcMar>
            <w:vAlign w:val="center"/>
            <w:hideMark/>
          </w:tcPr>
          <w:p w14:paraId="76555E16"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61" w:history="1">
              <w:r w:rsidRPr="003D582F">
                <w:rPr>
                  <w:rFonts w:ascii="Lato" w:eastAsia="Times New Roman" w:hAnsi="Lato" w:cs="Times New Roman"/>
                  <w:color w:val="005326"/>
                  <w:kern w:val="0"/>
                  <w:sz w:val="21"/>
                  <w:szCs w:val="21"/>
                  <w:bdr w:val="none" w:sz="0" w:space="0" w:color="auto" w:frame="1"/>
                  <w14:ligatures w14:val="none"/>
                </w:rPr>
                <w:t>Gabrielle Watson</w:t>
              </w:r>
            </w:hyperlink>
          </w:p>
        </w:tc>
        <w:tc>
          <w:tcPr>
            <w:tcW w:w="0" w:type="auto"/>
            <w:tcBorders>
              <w:bottom w:val="single" w:sz="6" w:space="0" w:color="E8EAEC"/>
            </w:tcBorders>
            <w:shd w:val="clear" w:color="auto" w:fill="E0EBF5"/>
            <w:tcMar>
              <w:top w:w="105" w:type="dxa"/>
              <w:left w:w="105" w:type="dxa"/>
              <w:bottom w:w="105" w:type="dxa"/>
              <w:right w:w="105" w:type="dxa"/>
            </w:tcMar>
            <w:vAlign w:val="center"/>
            <w:hideMark/>
          </w:tcPr>
          <w:p w14:paraId="44076DC6" w14:textId="77777777" w:rsidR="006739E8" w:rsidRPr="003D582F" w:rsidRDefault="006739E8" w:rsidP="003D582F">
            <w:pPr>
              <w:spacing w:line="240" w:lineRule="auto"/>
              <w:jc w:val="left"/>
              <w:rPr>
                <w:rFonts w:ascii="Lato" w:eastAsia="Times New Roman" w:hAnsi="Lato" w:cs="Times New Roman"/>
                <w:color w:val="333333"/>
                <w:kern w:val="0"/>
                <w:sz w:val="21"/>
                <w:szCs w:val="21"/>
                <w14:ligatures w14:val="none"/>
              </w:rPr>
            </w:pPr>
            <w:hyperlink r:id="rId62" w:history="1">
              <w:r w:rsidRPr="003D582F">
                <w:rPr>
                  <w:rFonts w:ascii="Lato" w:eastAsia="Times New Roman" w:hAnsi="Lato" w:cs="Times New Roman"/>
                  <w:color w:val="005326"/>
                  <w:kern w:val="0"/>
                  <w:sz w:val="21"/>
                  <w:szCs w:val="21"/>
                  <w:u w:val="single"/>
                  <w14:ligatures w14:val="none"/>
                </w:rPr>
                <w:t>Gabrielle Watson</w:t>
              </w:r>
            </w:hyperlink>
          </w:p>
        </w:tc>
        <w:tc>
          <w:tcPr>
            <w:tcW w:w="0" w:type="auto"/>
          </w:tcPr>
          <w:p w14:paraId="2071C86C" w14:textId="77777777" w:rsidR="006739E8" w:rsidRPr="003D582F" w:rsidRDefault="006739E8" w:rsidP="003D582F">
            <w:pPr>
              <w:spacing w:line="240" w:lineRule="auto"/>
              <w:jc w:val="left"/>
              <w:rPr>
                <w:rFonts w:eastAsia="Times New Roman" w:cs="Times New Roman"/>
                <w:kern w:val="0"/>
                <w:sz w:val="20"/>
                <w:szCs w:val="20"/>
                <w14:ligatures w14:val="none"/>
              </w:rPr>
            </w:pPr>
          </w:p>
        </w:tc>
        <w:tc>
          <w:tcPr>
            <w:tcW w:w="1676" w:type="dxa"/>
            <w:shd w:val="clear" w:color="auto" w:fill="E0EBF5"/>
            <w:vAlign w:val="center"/>
          </w:tcPr>
          <w:p w14:paraId="35929EB8" w14:textId="215A6683" w:rsidR="006739E8" w:rsidRPr="003D582F" w:rsidRDefault="00C27F67" w:rsidP="003D582F">
            <w:pPr>
              <w:spacing w:line="240" w:lineRule="auto"/>
              <w:jc w:val="left"/>
              <w:rPr>
                <w:rFonts w:eastAsia="Times New Roman" w:cs="Times New Roman"/>
                <w:kern w:val="0"/>
                <w:sz w:val="20"/>
                <w:szCs w:val="20"/>
                <w14:ligatures w14:val="none"/>
              </w:rPr>
            </w:pPr>
            <w:r>
              <w:rPr>
                <w:rFonts w:eastAsia="Times New Roman" w:cs="Times New Roman"/>
                <w:kern w:val="0"/>
                <w:sz w:val="20"/>
                <w:szCs w:val="20"/>
                <w14:ligatures w14:val="none"/>
              </w:rPr>
              <w:t>X</w:t>
            </w:r>
          </w:p>
        </w:tc>
        <w:tc>
          <w:tcPr>
            <w:tcW w:w="50" w:type="dxa"/>
            <w:shd w:val="clear" w:color="auto" w:fill="E0EBF5"/>
            <w:vAlign w:val="center"/>
            <w:hideMark/>
          </w:tcPr>
          <w:p w14:paraId="54DFCA37" w14:textId="77777777" w:rsidR="006739E8" w:rsidRPr="003D582F" w:rsidRDefault="006739E8" w:rsidP="003D582F">
            <w:pPr>
              <w:spacing w:line="240" w:lineRule="auto"/>
              <w:jc w:val="left"/>
              <w:rPr>
                <w:rFonts w:eastAsia="Times New Roman" w:cs="Times New Roman"/>
                <w:kern w:val="0"/>
                <w:sz w:val="20"/>
                <w:szCs w:val="20"/>
                <w14:ligatures w14:val="none"/>
              </w:rPr>
            </w:pPr>
          </w:p>
        </w:tc>
      </w:tr>
    </w:tbl>
    <w:p w14:paraId="2B9F191E" w14:textId="77777777" w:rsidR="003D582F" w:rsidRDefault="003D582F" w:rsidP="008245C3">
      <w:pPr>
        <w:jc w:val="left"/>
      </w:pPr>
    </w:p>
    <w:sectPr w:rsidR="003D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E13"/>
    <w:multiLevelType w:val="multilevel"/>
    <w:tmpl w:val="3302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E6ACE"/>
    <w:multiLevelType w:val="multilevel"/>
    <w:tmpl w:val="678C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87CA0"/>
    <w:multiLevelType w:val="hybridMultilevel"/>
    <w:tmpl w:val="D6528318"/>
    <w:lvl w:ilvl="0" w:tplc="D570D1C2">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A8F2FAAC">
      <w:numFmt w:val="bullet"/>
      <w:lvlText w:val="•"/>
      <w:lvlJc w:val="left"/>
      <w:pPr>
        <w:ind w:left="1704" w:hanging="360"/>
      </w:pPr>
      <w:rPr>
        <w:rFonts w:hint="default"/>
        <w:lang w:val="en-US" w:eastAsia="en-US" w:bidi="ar-SA"/>
      </w:rPr>
    </w:lvl>
    <w:lvl w:ilvl="2" w:tplc="4B4E581C">
      <w:numFmt w:val="bullet"/>
      <w:lvlText w:val="•"/>
      <w:lvlJc w:val="left"/>
      <w:pPr>
        <w:ind w:left="2588" w:hanging="360"/>
      </w:pPr>
      <w:rPr>
        <w:rFonts w:hint="default"/>
        <w:lang w:val="en-US" w:eastAsia="en-US" w:bidi="ar-SA"/>
      </w:rPr>
    </w:lvl>
    <w:lvl w:ilvl="3" w:tplc="A7EC875C">
      <w:numFmt w:val="bullet"/>
      <w:lvlText w:val="•"/>
      <w:lvlJc w:val="left"/>
      <w:pPr>
        <w:ind w:left="3472" w:hanging="360"/>
      </w:pPr>
      <w:rPr>
        <w:rFonts w:hint="default"/>
        <w:lang w:val="en-US" w:eastAsia="en-US" w:bidi="ar-SA"/>
      </w:rPr>
    </w:lvl>
    <w:lvl w:ilvl="4" w:tplc="6AACA7A8">
      <w:numFmt w:val="bullet"/>
      <w:lvlText w:val="•"/>
      <w:lvlJc w:val="left"/>
      <w:pPr>
        <w:ind w:left="4356" w:hanging="360"/>
      </w:pPr>
      <w:rPr>
        <w:rFonts w:hint="default"/>
        <w:lang w:val="en-US" w:eastAsia="en-US" w:bidi="ar-SA"/>
      </w:rPr>
    </w:lvl>
    <w:lvl w:ilvl="5" w:tplc="5A0CE250">
      <w:numFmt w:val="bullet"/>
      <w:lvlText w:val="•"/>
      <w:lvlJc w:val="left"/>
      <w:pPr>
        <w:ind w:left="5240" w:hanging="360"/>
      </w:pPr>
      <w:rPr>
        <w:rFonts w:hint="default"/>
        <w:lang w:val="en-US" w:eastAsia="en-US" w:bidi="ar-SA"/>
      </w:rPr>
    </w:lvl>
    <w:lvl w:ilvl="6" w:tplc="96CC99D2">
      <w:numFmt w:val="bullet"/>
      <w:lvlText w:val="•"/>
      <w:lvlJc w:val="left"/>
      <w:pPr>
        <w:ind w:left="6124" w:hanging="360"/>
      </w:pPr>
      <w:rPr>
        <w:rFonts w:hint="default"/>
        <w:lang w:val="en-US" w:eastAsia="en-US" w:bidi="ar-SA"/>
      </w:rPr>
    </w:lvl>
    <w:lvl w:ilvl="7" w:tplc="84BA598C">
      <w:numFmt w:val="bullet"/>
      <w:lvlText w:val="•"/>
      <w:lvlJc w:val="left"/>
      <w:pPr>
        <w:ind w:left="7008" w:hanging="360"/>
      </w:pPr>
      <w:rPr>
        <w:rFonts w:hint="default"/>
        <w:lang w:val="en-US" w:eastAsia="en-US" w:bidi="ar-SA"/>
      </w:rPr>
    </w:lvl>
    <w:lvl w:ilvl="8" w:tplc="A7E0E75E">
      <w:numFmt w:val="bullet"/>
      <w:lvlText w:val="•"/>
      <w:lvlJc w:val="left"/>
      <w:pPr>
        <w:ind w:left="7892" w:hanging="360"/>
      </w:pPr>
      <w:rPr>
        <w:rFonts w:hint="default"/>
        <w:lang w:val="en-US" w:eastAsia="en-US" w:bidi="ar-SA"/>
      </w:rPr>
    </w:lvl>
  </w:abstractNum>
  <w:abstractNum w:abstractNumId="3" w15:restartNumberingAfterBreak="0">
    <w:nsid w:val="73235698"/>
    <w:multiLevelType w:val="multilevel"/>
    <w:tmpl w:val="9BAEF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601892">
    <w:abstractNumId w:val="0"/>
  </w:num>
  <w:num w:numId="2" w16cid:durableId="1359507858">
    <w:abstractNumId w:val="2"/>
  </w:num>
  <w:num w:numId="3" w16cid:durableId="619841011">
    <w:abstractNumId w:val="3"/>
  </w:num>
  <w:num w:numId="4" w16cid:durableId="142187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45"/>
    <w:rsid w:val="0008696C"/>
    <w:rsid w:val="00097AA0"/>
    <w:rsid w:val="000B39B9"/>
    <w:rsid w:val="000E1F4C"/>
    <w:rsid w:val="000F53D9"/>
    <w:rsid w:val="00113B61"/>
    <w:rsid w:val="00126663"/>
    <w:rsid w:val="00147475"/>
    <w:rsid w:val="001C0B4B"/>
    <w:rsid w:val="001C1F5A"/>
    <w:rsid w:val="001D38A9"/>
    <w:rsid w:val="001F2DF9"/>
    <w:rsid w:val="001F331C"/>
    <w:rsid w:val="002023B3"/>
    <w:rsid w:val="00204A89"/>
    <w:rsid w:val="002C16F1"/>
    <w:rsid w:val="002D6E2C"/>
    <w:rsid w:val="00310323"/>
    <w:rsid w:val="0032505D"/>
    <w:rsid w:val="00352BEF"/>
    <w:rsid w:val="003A3DFE"/>
    <w:rsid w:val="003D582F"/>
    <w:rsid w:val="003E293F"/>
    <w:rsid w:val="004248F6"/>
    <w:rsid w:val="00436ADC"/>
    <w:rsid w:val="00443E2B"/>
    <w:rsid w:val="004D1397"/>
    <w:rsid w:val="004D2E88"/>
    <w:rsid w:val="00571A54"/>
    <w:rsid w:val="005769CA"/>
    <w:rsid w:val="00580FAB"/>
    <w:rsid w:val="005A391D"/>
    <w:rsid w:val="005A5245"/>
    <w:rsid w:val="005E31FB"/>
    <w:rsid w:val="00623DD5"/>
    <w:rsid w:val="0064157D"/>
    <w:rsid w:val="0066621A"/>
    <w:rsid w:val="006739E8"/>
    <w:rsid w:val="00677A30"/>
    <w:rsid w:val="00692B39"/>
    <w:rsid w:val="00740ABC"/>
    <w:rsid w:val="007849E4"/>
    <w:rsid w:val="007A47B6"/>
    <w:rsid w:val="008202C9"/>
    <w:rsid w:val="008245C3"/>
    <w:rsid w:val="008301BA"/>
    <w:rsid w:val="008432D8"/>
    <w:rsid w:val="00851DE6"/>
    <w:rsid w:val="008633CC"/>
    <w:rsid w:val="008A12A8"/>
    <w:rsid w:val="008A7710"/>
    <w:rsid w:val="008D27B8"/>
    <w:rsid w:val="008E0647"/>
    <w:rsid w:val="008F0D2D"/>
    <w:rsid w:val="00902824"/>
    <w:rsid w:val="00940D7D"/>
    <w:rsid w:val="0094306A"/>
    <w:rsid w:val="00961CC7"/>
    <w:rsid w:val="009636BA"/>
    <w:rsid w:val="009667F6"/>
    <w:rsid w:val="00984540"/>
    <w:rsid w:val="00A332C9"/>
    <w:rsid w:val="00A416F4"/>
    <w:rsid w:val="00A4299E"/>
    <w:rsid w:val="00A66C74"/>
    <w:rsid w:val="00AA3F2C"/>
    <w:rsid w:val="00AD070A"/>
    <w:rsid w:val="00AE692F"/>
    <w:rsid w:val="00B75488"/>
    <w:rsid w:val="00BB3931"/>
    <w:rsid w:val="00BD3952"/>
    <w:rsid w:val="00C0256E"/>
    <w:rsid w:val="00C14DBA"/>
    <w:rsid w:val="00C27F67"/>
    <w:rsid w:val="00C5677A"/>
    <w:rsid w:val="00C6444E"/>
    <w:rsid w:val="00C70B46"/>
    <w:rsid w:val="00C80B39"/>
    <w:rsid w:val="00C86401"/>
    <w:rsid w:val="00C940FD"/>
    <w:rsid w:val="00CA1284"/>
    <w:rsid w:val="00CA1E6D"/>
    <w:rsid w:val="00CC1F9D"/>
    <w:rsid w:val="00D123CC"/>
    <w:rsid w:val="00D41B55"/>
    <w:rsid w:val="00D50821"/>
    <w:rsid w:val="00D57440"/>
    <w:rsid w:val="00D61FA2"/>
    <w:rsid w:val="00D6762E"/>
    <w:rsid w:val="00D70B76"/>
    <w:rsid w:val="00DA07E1"/>
    <w:rsid w:val="00DD3459"/>
    <w:rsid w:val="00DD7608"/>
    <w:rsid w:val="00E66DD9"/>
    <w:rsid w:val="00E7673E"/>
    <w:rsid w:val="00E90042"/>
    <w:rsid w:val="00EA1C18"/>
    <w:rsid w:val="00EA2CDF"/>
    <w:rsid w:val="00F017FF"/>
    <w:rsid w:val="00F2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6A5"/>
  <w15:chartTrackingRefBased/>
  <w15:docId w15:val="{7D6AAA32-26F3-4AFB-B826-C8EF724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2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2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52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52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2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2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2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2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2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52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52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2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2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2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245"/>
    <w:pPr>
      <w:spacing w:before="160" w:after="160"/>
    </w:pPr>
    <w:rPr>
      <w:i/>
      <w:iCs/>
      <w:color w:val="404040" w:themeColor="text1" w:themeTint="BF"/>
    </w:rPr>
  </w:style>
  <w:style w:type="character" w:customStyle="1" w:styleId="QuoteChar">
    <w:name w:val="Quote Char"/>
    <w:basedOn w:val="DefaultParagraphFont"/>
    <w:link w:val="Quote"/>
    <w:uiPriority w:val="29"/>
    <w:rsid w:val="005A5245"/>
    <w:rPr>
      <w:i/>
      <w:iCs/>
      <w:color w:val="404040" w:themeColor="text1" w:themeTint="BF"/>
    </w:rPr>
  </w:style>
  <w:style w:type="paragraph" w:styleId="ListParagraph">
    <w:name w:val="List Paragraph"/>
    <w:basedOn w:val="Normal"/>
    <w:uiPriority w:val="34"/>
    <w:qFormat/>
    <w:rsid w:val="005A5245"/>
    <w:pPr>
      <w:ind w:left="720"/>
      <w:contextualSpacing/>
    </w:pPr>
  </w:style>
  <w:style w:type="character" w:styleId="IntenseEmphasis">
    <w:name w:val="Intense Emphasis"/>
    <w:basedOn w:val="DefaultParagraphFont"/>
    <w:uiPriority w:val="21"/>
    <w:qFormat/>
    <w:rsid w:val="005A5245"/>
    <w:rPr>
      <w:i/>
      <w:iCs/>
      <w:color w:val="0F4761" w:themeColor="accent1" w:themeShade="BF"/>
    </w:rPr>
  </w:style>
  <w:style w:type="paragraph" w:styleId="IntenseQuote">
    <w:name w:val="Intense Quote"/>
    <w:basedOn w:val="Normal"/>
    <w:next w:val="Normal"/>
    <w:link w:val="IntenseQuoteChar"/>
    <w:uiPriority w:val="30"/>
    <w:qFormat/>
    <w:rsid w:val="005A524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A5245"/>
    <w:rPr>
      <w:i/>
      <w:iCs/>
      <w:color w:val="0F4761" w:themeColor="accent1" w:themeShade="BF"/>
    </w:rPr>
  </w:style>
  <w:style w:type="character" w:styleId="IntenseReference">
    <w:name w:val="Intense Reference"/>
    <w:basedOn w:val="DefaultParagraphFont"/>
    <w:uiPriority w:val="32"/>
    <w:qFormat/>
    <w:rsid w:val="005A5245"/>
    <w:rPr>
      <w:b/>
      <w:bCs/>
      <w:smallCaps/>
      <w:color w:val="0F4761" w:themeColor="accent1" w:themeShade="BF"/>
      <w:spacing w:val="5"/>
    </w:rPr>
  </w:style>
  <w:style w:type="character" w:styleId="Hyperlink">
    <w:name w:val="Hyperlink"/>
    <w:basedOn w:val="DefaultParagraphFont"/>
    <w:uiPriority w:val="99"/>
    <w:unhideWhenUsed/>
    <w:rsid w:val="005A5245"/>
    <w:rPr>
      <w:color w:val="467886" w:themeColor="hyperlink"/>
      <w:u w:val="single"/>
    </w:rPr>
  </w:style>
  <w:style w:type="character" w:styleId="UnresolvedMention">
    <w:name w:val="Unresolved Mention"/>
    <w:basedOn w:val="DefaultParagraphFont"/>
    <w:uiPriority w:val="99"/>
    <w:semiHidden/>
    <w:unhideWhenUsed/>
    <w:rsid w:val="005A5245"/>
    <w:rPr>
      <w:color w:val="605E5C"/>
      <w:shd w:val="clear" w:color="auto" w:fill="E1DFDD"/>
    </w:rPr>
  </w:style>
  <w:style w:type="paragraph" w:styleId="NormalWeb">
    <w:name w:val="Normal (Web)"/>
    <w:basedOn w:val="Normal"/>
    <w:uiPriority w:val="99"/>
    <w:semiHidden/>
    <w:unhideWhenUsed/>
    <w:rsid w:val="001D38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39150/users/293589" TargetMode="External"/><Relationship Id="rId18" Type="http://schemas.openxmlformats.org/officeDocument/2006/relationships/hyperlink" Target="https://unt.instructure.com/courses/139150/users/423503" TargetMode="External"/><Relationship Id="rId26" Type="http://schemas.openxmlformats.org/officeDocument/2006/relationships/hyperlink" Target="https://unt.instructure.com/courses/139150/users/264723" TargetMode="External"/><Relationship Id="rId39" Type="http://schemas.openxmlformats.org/officeDocument/2006/relationships/hyperlink" Target="https://unt.instructure.com/courses/139150/users/440389" TargetMode="External"/><Relationship Id="rId21" Type="http://schemas.openxmlformats.org/officeDocument/2006/relationships/hyperlink" Target="https://unt.instructure.com/courses/139150/users/420615" TargetMode="External"/><Relationship Id="rId34" Type="http://schemas.openxmlformats.org/officeDocument/2006/relationships/hyperlink" Target="https://unt.instructure.com/courses/139150/users/427297" TargetMode="External"/><Relationship Id="rId42" Type="http://schemas.openxmlformats.org/officeDocument/2006/relationships/hyperlink" Target="https://unt.instructure.com/courses/139150/users/254834" TargetMode="External"/><Relationship Id="rId47" Type="http://schemas.openxmlformats.org/officeDocument/2006/relationships/hyperlink" Target="https://unt.instructure.com/courses/139150/users/170796" TargetMode="External"/><Relationship Id="rId50" Type="http://schemas.openxmlformats.org/officeDocument/2006/relationships/hyperlink" Target="https://unt.instructure.com/courses/139150/users/309887" TargetMode="External"/><Relationship Id="rId55" Type="http://schemas.openxmlformats.org/officeDocument/2006/relationships/hyperlink" Target="https://unt.instructure.com/courses/139150/users/368631" TargetMode="External"/><Relationship Id="rId63" Type="http://schemas.openxmlformats.org/officeDocument/2006/relationships/fontTable" Target="fontTable.xml"/><Relationship Id="rId7" Type="http://schemas.openxmlformats.org/officeDocument/2006/relationships/hyperlink" Target="http://vpaa.unt.edu/academic-integrity.htm)" TargetMode="External"/><Relationship Id="rId2" Type="http://schemas.openxmlformats.org/officeDocument/2006/relationships/styles" Target="styles.xml"/><Relationship Id="rId16" Type="http://schemas.openxmlformats.org/officeDocument/2006/relationships/hyperlink" Target="https://unt.instructure.com/courses/139150/users/310063" TargetMode="External"/><Relationship Id="rId29" Type="http://schemas.openxmlformats.org/officeDocument/2006/relationships/hyperlink" Target="https://unt.instructure.com/courses/139150/users/290511" TargetMode="External"/><Relationship Id="rId11" Type="http://schemas.openxmlformats.org/officeDocument/2006/relationships/hyperlink" Target="https://studentaffairs.unt.edu/office-disability-access" TargetMode="External"/><Relationship Id="rId24" Type="http://schemas.openxmlformats.org/officeDocument/2006/relationships/hyperlink" Target="https://unt.instructure.com/courses/139150/users/359810" TargetMode="External"/><Relationship Id="rId32" Type="http://schemas.openxmlformats.org/officeDocument/2006/relationships/hyperlink" Target="https://unt.instructure.com/courses/139150/users/427795" TargetMode="External"/><Relationship Id="rId37" Type="http://schemas.openxmlformats.org/officeDocument/2006/relationships/hyperlink" Target="https://unt.instructure.com/courses/139150/users/502769" TargetMode="External"/><Relationship Id="rId40" Type="http://schemas.openxmlformats.org/officeDocument/2006/relationships/hyperlink" Target="https://unt.instructure.com/courses/139150/users/440389" TargetMode="External"/><Relationship Id="rId45" Type="http://schemas.openxmlformats.org/officeDocument/2006/relationships/hyperlink" Target="https://unt.instructure.com/courses/139150/users/383427" TargetMode="External"/><Relationship Id="rId53" Type="http://schemas.openxmlformats.org/officeDocument/2006/relationships/hyperlink" Target="https://unt.instructure.com/courses/139150/users/336497" TargetMode="External"/><Relationship Id="rId58" Type="http://schemas.openxmlformats.org/officeDocument/2006/relationships/hyperlink" Target="https://unt.instructure.com/courses/139150/users/355442" TargetMode="External"/><Relationship Id="rId5" Type="http://schemas.openxmlformats.org/officeDocument/2006/relationships/hyperlink" Target="mailto:karan.muns@unt.edu" TargetMode="External"/><Relationship Id="rId61" Type="http://schemas.openxmlformats.org/officeDocument/2006/relationships/hyperlink" Target="https://unt.instructure.com/courses/139150/users/343681" TargetMode="External"/><Relationship Id="rId19" Type="http://schemas.openxmlformats.org/officeDocument/2006/relationships/hyperlink" Target="https://unt.instructure.com/courses/139150/users/440848" TargetMode="External"/><Relationship Id="rId14" Type="http://schemas.openxmlformats.org/officeDocument/2006/relationships/hyperlink" Target="https://unt.instructure.com/courses/139150/users/293589" TargetMode="External"/><Relationship Id="rId22" Type="http://schemas.openxmlformats.org/officeDocument/2006/relationships/hyperlink" Target="https://unt.instructure.com/courses/139150/users/420615" TargetMode="External"/><Relationship Id="rId27" Type="http://schemas.openxmlformats.org/officeDocument/2006/relationships/hyperlink" Target="https://unt.instructure.com/courses/139150/users/322803" TargetMode="External"/><Relationship Id="rId30" Type="http://schemas.openxmlformats.org/officeDocument/2006/relationships/hyperlink" Target="https://unt.instructure.com/courses/139150/users/290511" TargetMode="External"/><Relationship Id="rId35" Type="http://schemas.openxmlformats.org/officeDocument/2006/relationships/hyperlink" Target="https://unt.instructure.com/courses/139150/users/502502" TargetMode="External"/><Relationship Id="rId43" Type="http://schemas.openxmlformats.org/officeDocument/2006/relationships/hyperlink" Target="https://unt.instructure.com/courses/139150/users/369250" TargetMode="External"/><Relationship Id="rId48" Type="http://schemas.openxmlformats.org/officeDocument/2006/relationships/hyperlink" Target="https://unt.instructure.com/courses/139150/users/170796" TargetMode="External"/><Relationship Id="rId56" Type="http://schemas.openxmlformats.org/officeDocument/2006/relationships/hyperlink" Target="https://unt.instructure.com/courses/139150/users/368631" TargetMode="External"/><Relationship Id="rId64" Type="http://schemas.openxmlformats.org/officeDocument/2006/relationships/theme" Target="theme/theme1.xml"/><Relationship Id="rId8" Type="http://schemas.openxmlformats.org/officeDocument/2006/relationships/hyperlink" Target="http://vpaa.unt.edu/academic-integrity.htm)" TargetMode="External"/><Relationship Id="rId51" Type="http://schemas.openxmlformats.org/officeDocument/2006/relationships/hyperlink" Target="https://unt.instructure.com/courses/139150/users/187194" TargetMode="External"/><Relationship Id="rId3" Type="http://schemas.openxmlformats.org/officeDocument/2006/relationships/settings" Target="settings.xml"/><Relationship Id="rId12" Type="http://schemas.openxmlformats.org/officeDocument/2006/relationships/hyperlink" Target="https://unt.instructure.com/courses/139150/users/453106" TargetMode="External"/><Relationship Id="rId17" Type="http://schemas.openxmlformats.org/officeDocument/2006/relationships/hyperlink" Target="https://unt.instructure.com/courses/139150/users/423503" TargetMode="External"/><Relationship Id="rId25" Type="http://schemas.openxmlformats.org/officeDocument/2006/relationships/hyperlink" Target="https://unt.instructure.com/courses/139150/users/264723" TargetMode="External"/><Relationship Id="rId33" Type="http://schemas.openxmlformats.org/officeDocument/2006/relationships/hyperlink" Target="https://unt.instructure.com/courses/139150/users/427297" TargetMode="External"/><Relationship Id="rId38" Type="http://schemas.openxmlformats.org/officeDocument/2006/relationships/hyperlink" Target="https://unt.instructure.com/courses/139150/users/502769" TargetMode="External"/><Relationship Id="rId46" Type="http://schemas.openxmlformats.org/officeDocument/2006/relationships/hyperlink" Target="https://unt.instructure.com/courses/139150/users/383427" TargetMode="External"/><Relationship Id="rId59" Type="http://schemas.openxmlformats.org/officeDocument/2006/relationships/hyperlink" Target="https://unt.instructure.com/courses/139150/users/432360" TargetMode="External"/><Relationship Id="rId20" Type="http://schemas.openxmlformats.org/officeDocument/2006/relationships/hyperlink" Target="https://unt.instructure.com/courses/139150/users/440848" TargetMode="External"/><Relationship Id="rId41" Type="http://schemas.openxmlformats.org/officeDocument/2006/relationships/hyperlink" Target="https://unt.instructure.com/courses/139150/users/254834" TargetMode="External"/><Relationship Id="rId54" Type="http://schemas.openxmlformats.org/officeDocument/2006/relationships/hyperlink" Target="https://unt.instructure.com/courses/139150/users/336497" TargetMode="External"/><Relationship Id="rId62" Type="http://schemas.openxmlformats.org/officeDocument/2006/relationships/hyperlink" Target="https://unt.instructure.com/courses/139150/users/343681" TargetMode="External"/><Relationship Id="rId1" Type="http://schemas.openxmlformats.org/officeDocument/2006/relationships/numbering" Target="numbering.xml"/><Relationship Id="rId6" Type="http://schemas.openxmlformats.org/officeDocument/2006/relationships/hyperlink" Target="http://vpaa.unt.edu/academic-integrity.htm)" TargetMode="External"/><Relationship Id="rId15" Type="http://schemas.openxmlformats.org/officeDocument/2006/relationships/hyperlink" Target="https://unt.instructure.com/courses/139150/users/310063" TargetMode="External"/><Relationship Id="rId23" Type="http://schemas.openxmlformats.org/officeDocument/2006/relationships/hyperlink" Target="https://unt.instructure.com/courses/139150/users/359810" TargetMode="External"/><Relationship Id="rId28" Type="http://schemas.openxmlformats.org/officeDocument/2006/relationships/hyperlink" Target="https://unt.instructure.com/courses/139150/users/322803" TargetMode="External"/><Relationship Id="rId36" Type="http://schemas.openxmlformats.org/officeDocument/2006/relationships/hyperlink" Target="https://unt.instructure.com/courses/139150/users/502502" TargetMode="External"/><Relationship Id="rId49" Type="http://schemas.openxmlformats.org/officeDocument/2006/relationships/hyperlink" Target="https://unt.instructure.com/courses/139150/users/309887" TargetMode="External"/><Relationship Id="rId57" Type="http://schemas.openxmlformats.org/officeDocument/2006/relationships/hyperlink" Target="https://unt.instructure.com/courses/139150/users/355442" TargetMode="External"/><Relationship Id="rId10" Type="http://schemas.openxmlformats.org/officeDocument/2006/relationships/hyperlink" Target="https://studentaffairs.unt.edu/office-disability-access" TargetMode="External"/><Relationship Id="rId31" Type="http://schemas.openxmlformats.org/officeDocument/2006/relationships/hyperlink" Target="https://unt.instructure.com/courses/139150/users/427795" TargetMode="External"/><Relationship Id="rId44" Type="http://schemas.openxmlformats.org/officeDocument/2006/relationships/hyperlink" Target="https://unt.instructure.com/courses/139150/users/369250" TargetMode="External"/><Relationship Id="rId52" Type="http://schemas.openxmlformats.org/officeDocument/2006/relationships/hyperlink" Target="https://unt.instructure.com/courses/139150/users/187194" TargetMode="External"/><Relationship Id="rId60" Type="http://schemas.openxmlformats.org/officeDocument/2006/relationships/hyperlink" Target="https://unt.instructure.com/courses/139150/users/432360" TargetMode="External"/><Relationship Id="rId4" Type="http://schemas.openxmlformats.org/officeDocument/2006/relationships/webSettings" Target="webSettings.xml"/><Relationship Id="rId9" Type="http://schemas.openxmlformats.org/officeDocument/2006/relationships/hyperlink" Target="https://zero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2419</Words>
  <Characters>13091</Characters>
  <Application>Microsoft Office Word</Application>
  <DocSecurity>0</DocSecurity>
  <Lines>484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Muns</dc:creator>
  <cp:keywords/>
  <dc:description/>
  <cp:lastModifiedBy>Karan Muns</cp:lastModifiedBy>
  <cp:revision>2</cp:revision>
  <dcterms:created xsi:type="dcterms:W3CDTF">2026-06-05T20:09:00Z</dcterms:created>
  <dcterms:modified xsi:type="dcterms:W3CDTF">2026-06-05T20:09:00Z</dcterms:modified>
</cp:coreProperties>
</file>