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A742" w14:textId="77777777" w:rsidR="00006003" w:rsidRDefault="00006003">
      <w:pPr>
        <w:spacing w:line="276" w:lineRule="auto"/>
      </w:pPr>
    </w:p>
    <w:tbl>
      <w:tblPr>
        <w:tblStyle w:val="a1"/>
        <w:tblW w:w="10290" w:type="dxa"/>
        <w:tblInd w:w="660"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5160"/>
        <w:gridCol w:w="5130"/>
      </w:tblGrid>
      <w:tr w:rsidR="00006003" w14:paraId="28A6511B" w14:textId="77777777" w:rsidTr="0041092E">
        <w:trPr>
          <w:cnfStyle w:val="100000000000" w:firstRow="1" w:lastRow="0" w:firstColumn="0" w:lastColumn="0" w:oddVBand="0" w:evenVBand="0" w:oddHBand="0" w:evenHBand="0" w:firstRowFirstColumn="0" w:firstRowLastColumn="0" w:lastRowFirstColumn="0" w:lastRowLastColumn="0"/>
          <w:trHeight w:val="585"/>
        </w:trPr>
        <w:tc>
          <w:tcPr>
            <w:cnfStyle w:val="001000000100" w:firstRow="0" w:lastRow="0" w:firstColumn="1" w:lastColumn="0" w:oddVBand="0" w:evenVBand="0" w:oddHBand="0" w:evenHBand="0" w:firstRowFirstColumn="1" w:firstRowLastColumn="0" w:lastRowFirstColumn="0" w:lastRowLastColumn="0"/>
            <w:tcW w:w="102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5E5316" w14:textId="3A8821F6" w:rsidR="00006003" w:rsidRDefault="00D80A74" w:rsidP="0041092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EDCI 4060: Content Area </w:t>
            </w:r>
            <w:r w:rsidR="0041092E">
              <w:rPr>
                <w:rFonts w:ascii="Times New Roman" w:eastAsia="Times New Roman" w:hAnsi="Times New Roman" w:cs="Times New Roman"/>
                <w:color w:val="000000"/>
              </w:rPr>
              <w:t xml:space="preserve">(Disciplinary) Literacy </w:t>
            </w:r>
            <w:r>
              <w:rPr>
                <w:rFonts w:ascii="Times New Roman" w:eastAsia="Times New Roman" w:hAnsi="Times New Roman" w:cs="Times New Roman"/>
                <w:color w:val="000000"/>
              </w:rPr>
              <w:t>in Secondary Schools</w:t>
            </w:r>
          </w:p>
        </w:tc>
      </w:tr>
      <w:tr w:rsidR="00006003" w14:paraId="0C4867DE" w14:textId="77777777" w:rsidTr="00006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0F8231AF"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Instructor</w:t>
            </w:r>
          </w:p>
          <w:p w14:paraId="10B8B4E2" w14:textId="076FDDD5"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Dr. Brom</w:t>
            </w:r>
            <w:r w:rsidR="0041092E" w:rsidRPr="007A1B4E">
              <w:rPr>
                <w:rFonts w:ascii="Times New Roman" w:eastAsia="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18FFFF52"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Pronouns</w:t>
            </w:r>
          </w:p>
          <w:p w14:paraId="2FF2AFA0" w14:textId="650084A4"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She/Her</w:t>
            </w:r>
            <w:r w:rsidR="0041092E" w:rsidRPr="007A1B4E">
              <w:rPr>
                <w:rFonts w:ascii="Times New Roman" w:eastAsia="Times New Roman" w:hAnsi="Times New Roman" w:cs="Times New Roman"/>
              </w:rPr>
              <w:t xml:space="preserve">   </w:t>
            </w:r>
          </w:p>
        </w:tc>
      </w:tr>
      <w:tr w:rsidR="00006003" w14:paraId="7FADCE8C" w14:textId="77777777" w:rsidTr="00006003">
        <w:trPr>
          <w:trHeight w:val="548"/>
        </w:trPr>
        <w:tc>
          <w:tcPr>
            <w:cnfStyle w:val="001000000000" w:firstRow="0" w:lastRow="0" w:firstColumn="1" w:lastColumn="0" w:oddVBand="0" w:evenVBand="0" w:oddHBand="0" w:evenHBand="0" w:firstRowFirstColumn="0" w:firstRowLastColumn="0" w:lastRowFirstColumn="0"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50C561DA"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Office location</w:t>
            </w:r>
          </w:p>
          <w:p w14:paraId="3F47B67F" w14:textId="00FFFCE3"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Remote</w:t>
            </w:r>
            <w:r w:rsidR="0041092E" w:rsidRPr="007A1B4E">
              <w:rPr>
                <w:rFonts w:ascii="Times New Roman" w:eastAsia="Times New Roman" w:hAnsi="Times New Roman" w:cs="Times New Roman"/>
              </w:rPr>
              <w:t xml:space="preserve">   </w:t>
            </w:r>
          </w:p>
        </w:tc>
        <w:tc>
          <w:tcPr>
            <w:cnfStyle w:val="000100000000" w:firstRow="0" w:lastRow="0" w:firstColumn="0" w:lastColumn="1" w:oddVBand="0" w:evenVBand="0" w:oddHBand="0" w:evenHBand="0" w:firstRowFirstColumn="0" w:firstRowLastColumn="0" w:lastRowFirstColumn="0" w:lastRowLastColumn="0"/>
            <w:tcW w:w="5130" w:type="dxa"/>
            <w:tcBorders>
              <w:top w:val="single" w:sz="4" w:space="0" w:color="000000"/>
              <w:left w:val="single" w:sz="4" w:space="0" w:color="000000"/>
              <w:bottom w:val="single" w:sz="4" w:space="0" w:color="000000"/>
              <w:right w:val="single" w:sz="4" w:space="0" w:color="000000"/>
            </w:tcBorders>
            <w:shd w:val="clear" w:color="auto" w:fill="DBDBDB"/>
          </w:tcPr>
          <w:p w14:paraId="3D30F8DC"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 xml:space="preserve">Office Hours    </w:t>
            </w:r>
          </w:p>
          <w:p w14:paraId="1AC7D7C8" w14:textId="25DA6594" w:rsidR="00006003" w:rsidRPr="007A1B4E" w:rsidRDefault="00CA7B8D">
            <w:pPr>
              <w:widowControl/>
              <w:rPr>
                <w:rFonts w:ascii="Times New Roman" w:eastAsia="Times New Roman" w:hAnsi="Times New Roman" w:cs="Times New Roman"/>
                <w:u w:val="single"/>
              </w:rPr>
            </w:pPr>
            <w:r>
              <w:rPr>
                <w:rFonts w:ascii="Times New Roman" w:eastAsia="Times New Roman" w:hAnsi="Times New Roman" w:cs="Times New Roman"/>
              </w:rPr>
              <w:t>M/W</w:t>
            </w:r>
            <w:r w:rsidR="007A1B4E" w:rsidRPr="007A1B4E">
              <w:rPr>
                <w:rFonts w:ascii="Times New Roman" w:eastAsia="Times New Roman" w:hAnsi="Times New Roman" w:cs="Times New Roman"/>
              </w:rPr>
              <w:t xml:space="preserve"> 8-1</w:t>
            </w:r>
            <w:r>
              <w:rPr>
                <w:rFonts w:ascii="Times New Roman" w:eastAsia="Times New Roman" w:hAnsi="Times New Roman" w:cs="Times New Roman"/>
              </w:rPr>
              <w:t>1</w:t>
            </w:r>
            <w:r w:rsidR="007A1B4E" w:rsidRPr="007A1B4E">
              <w:rPr>
                <w:rFonts w:ascii="Times New Roman" w:eastAsia="Times New Roman" w:hAnsi="Times New Roman" w:cs="Times New Roman"/>
              </w:rPr>
              <w:t xml:space="preserve"> and</w:t>
            </w:r>
            <w:r>
              <w:rPr>
                <w:rFonts w:ascii="Times New Roman" w:eastAsia="Times New Roman" w:hAnsi="Times New Roman" w:cs="Times New Roman"/>
              </w:rPr>
              <w:t xml:space="preserve"> </w:t>
            </w:r>
            <w:r w:rsidR="007A1B4E" w:rsidRPr="007A1B4E">
              <w:rPr>
                <w:rFonts w:ascii="Times New Roman" w:eastAsia="Times New Roman" w:hAnsi="Times New Roman" w:cs="Times New Roman"/>
              </w:rPr>
              <w:t>by appointment (Zoom)</w:t>
            </w:r>
            <w:r w:rsidR="00D80A74" w:rsidRPr="007A1B4E">
              <w:rPr>
                <w:rFonts w:ascii="Times New Roman" w:eastAsia="Times New Roman" w:hAnsi="Times New Roman" w:cs="Times New Roman"/>
              </w:rPr>
              <w:t xml:space="preserve">  </w:t>
            </w:r>
            <w:r w:rsidR="007A1B4E" w:rsidRPr="007A1B4E">
              <w:rPr>
                <w:rFonts w:ascii="Times New Roman" w:eastAsia="Times New Roman" w:hAnsi="Times New Roman" w:cs="Times New Roman"/>
              </w:rPr>
              <w:t xml:space="preserve"> </w:t>
            </w:r>
            <w:r w:rsidR="00D80A74" w:rsidRPr="007A1B4E">
              <w:rPr>
                <w:rFonts w:ascii="Times New Roman" w:eastAsia="Times New Roman" w:hAnsi="Times New Roman" w:cs="Times New Roman"/>
              </w:rPr>
              <w:t xml:space="preserve"> </w:t>
            </w:r>
          </w:p>
        </w:tc>
      </w:tr>
      <w:tr w:rsidR="00006003" w14:paraId="2D6E776C" w14:textId="77777777" w:rsidTr="00006003">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5160" w:type="dxa"/>
            <w:tcBorders>
              <w:top w:val="single" w:sz="4" w:space="0" w:color="000000"/>
              <w:left w:val="single" w:sz="4" w:space="0" w:color="000000"/>
              <w:bottom w:val="single" w:sz="4" w:space="0" w:color="000000"/>
              <w:right w:val="single" w:sz="4" w:space="0" w:color="000000"/>
            </w:tcBorders>
            <w:shd w:val="clear" w:color="auto" w:fill="DBDBDB"/>
          </w:tcPr>
          <w:p w14:paraId="49D9C838"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Contact info</w:t>
            </w:r>
          </w:p>
          <w:p w14:paraId="42E2F3D2" w14:textId="58CA477D"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Canvas Messaging and Email</w:t>
            </w:r>
            <w:r w:rsidR="0041092E" w:rsidRPr="007A1B4E">
              <w:rPr>
                <w:rFonts w:ascii="Times New Roman" w:eastAsia="Times New Roman" w:hAnsi="Times New Roman" w:cs="Times New Roman"/>
              </w:rPr>
              <w:t xml:space="preserve">   </w:t>
            </w:r>
          </w:p>
        </w:tc>
        <w:tc>
          <w:tcPr>
            <w:cnfStyle w:val="000100000010" w:firstRow="0" w:lastRow="0" w:firstColumn="0" w:lastColumn="1" w:oddVBand="0" w:evenVBand="0" w:oddHBand="0" w:evenHBand="0" w:firstRowFirstColumn="0" w:firstRowLastColumn="0" w:lastRowFirstColumn="0" w:lastRowLastColumn="1"/>
            <w:tcW w:w="5130" w:type="dxa"/>
            <w:tcBorders>
              <w:top w:val="single" w:sz="4" w:space="0" w:color="000000"/>
              <w:left w:val="single" w:sz="4" w:space="0" w:color="000000"/>
              <w:bottom w:val="single" w:sz="4" w:space="0" w:color="000000"/>
              <w:right w:val="single" w:sz="4" w:space="0" w:color="000000"/>
            </w:tcBorders>
            <w:shd w:val="clear" w:color="auto" w:fill="DBDBDB"/>
          </w:tcPr>
          <w:p w14:paraId="17B09336" w14:textId="77777777" w:rsidR="00006003" w:rsidRPr="007A1B4E" w:rsidRDefault="00D80A74">
            <w:pPr>
              <w:widowControl/>
              <w:rPr>
                <w:rFonts w:ascii="Times New Roman" w:eastAsia="Times New Roman" w:hAnsi="Times New Roman" w:cs="Times New Roman"/>
              </w:rPr>
            </w:pPr>
            <w:r w:rsidRPr="007A1B4E">
              <w:rPr>
                <w:rFonts w:ascii="Times New Roman" w:eastAsia="Times New Roman" w:hAnsi="Times New Roman" w:cs="Times New Roman"/>
              </w:rPr>
              <w:t>Final Exam Date/Time/Place</w:t>
            </w:r>
          </w:p>
          <w:p w14:paraId="6C0C42E0" w14:textId="22218D63" w:rsidR="00006003" w:rsidRPr="007A1B4E" w:rsidRDefault="007A1B4E">
            <w:pPr>
              <w:widowControl/>
              <w:rPr>
                <w:rFonts w:ascii="Times New Roman" w:eastAsia="Times New Roman" w:hAnsi="Times New Roman" w:cs="Times New Roman"/>
              </w:rPr>
            </w:pPr>
            <w:r w:rsidRPr="007A1B4E">
              <w:rPr>
                <w:rFonts w:ascii="Times New Roman" w:eastAsia="Times New Roman" w:hAnsi="Times New Roman" w:cs="Times New Roman"/>
              </w:rPr>
              <w:t>Dec 12</w:t>
            </w:r>
          </w:p>
        </w:tc>
      </w:tr>
    </w:tbl>
    <w:p w14:paraId="01E84161" w14:textId="77777777" w:rsidR="00006003" w:rsidRDefault="00D80A74">
      <w:pPr>
        <w:pStyle w:val="Heading1"/>
        <w:keepNext/>
        <w:widowControl/>
        <w:tabs>
          <w:tab w:val="left" w:pos="20880"/>
          <w:tab w:val="left" w:pos="21600"/>
        </w:tabs>
        <w:ind w:left="0"/>
        <w:rPr>
          <w:rFonts w:ascii="Times New Roman" w:eastAsia="Times New Roman" w:hAnsi="Times New Roman" w:cs="Times New Roman"/>
          <w:b w:val="0"/>
        </w:rPr>
      </w:pPr>
      <w:bookmarkStart w:id="0" w:name="_heading=h.1kqjna39srwt" w:colFirst="0" w:colLast="0"/>
      <w:bookmarkEnd w:id="0"/>
      <w:r>
        <w:rPr>
          <w:rFonts w:ascii="Times New Roman" w:eastAsia="Times New Roman" w:hAnsi="Times New Roman" w:cs="Times New Roman"/>
          <w:b w:val="0"/>
        </w:rPr>
        <w:t xml:space="preserve"> </w:t>
      </w:r>
    </w:p>
    <w:p w14:paraId="4620E33B" w14:textId="77777777" w:rsidR="00006003" w:rsidRDefault="00006003">
      <w:pPr>
        <w:widowControl/>
        <w:ind w:left="540"/>
        <w:rPr>
          <w:rFonts w:ascii="Times New Roman" w:eastAsia="Times New Roman" w:hAnsi="Times New Roman" w:cs="Times New Roman"/>
          <w:b/>
          <w:color w:val="00B050"/>
        </w:rPr>
      </w:pPr>
    </w:p>
    <w:p w14:paraId="76BA22BA" w14:textId="77777777" w:rsidR="00006003" w:rsidRDefault="00006003">
      <w:pPr>
        <w:widowControl/>
        <w:ind w:left="540"/>
        <w:rPr>
          <w:rFonts w:ascii="Times New Roman" w:eastAsia="Times New Roman" w:hAnsi="Times New Roman" w:cs="Times New Roman"/>
          <w:b/>
          <w:color w:val="00B050"/>
        </w:rPr>
      </w:pPr>
    </w:p>
    <w:p w14:paraId="5DD337AC" w14:textId="77777777" w:rsidR="00006003" w:rsidRPr="00240D4B" w:rsidRDefault="00D80A74">
      <w:pPr>
        <w:widowControl/>
        <w:ind w:left="540"/>
        <w:rPr>
          <w:rFonts w:ascii="Times New Roman" w:eastAsia="Times New Roman" w:hAnsi="Times New Roman" w:cs="Times New Roman"/>
          <w:b/>
        </w:rPr>
      </w:pPr>
      <w:r w:rsidRPr="00240D4B">
        <w:rPr>
          <w:rFonts w:ascii="Times New Roman" w:eastAsia="Times New Roman" w:hAnsi="Times New Roman" w:cs="Times New Roman"/>
          <w:b/>
        </w:rPr>
        <w:t>DEPARTMENT OF TEACHER EDUCATION AND ADMINISTRATION: PREPARING TOMORROW’S EDUCATORS AND SCHOLARS</w:t>
      </w:r>
    </w:p>
    <w:p w14:paraId="0B0BB64D" w14:textId="77777777" w:rsidR="00006003" w:rsidRDefault="00006003">
      <w:pPr>
        <w:widowControl/>
        <w:ind w:left="540"/>
        <w:rPr>
          <w:rFonts w:ascii="Times New Roman" w:eastAsia="Times New Roman" w:hAnsi="Times New Roman" w:cs="Times New Roman"/>
          <w:b/>
          <w:color w:val="00B050"/>
        </w:rPr>
      </w:pPr>
    </w:p>
    <w:p w14:paraId="5B5D6244"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Department of Teacher Education and Administration</w:t>
      </w:r>
      <w:r>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88FB0AF" w14:textId="77777777" w:rsidR="00006003" w:rsidRDefault="00006003">
      <w:pPr>
        <w:widowControl/>
        <w:ind w:left="540"/>
        <w:rPr>
          <w:rFonts w:ascii="Times New Roman" w:eastAsia="Times New Roman" w:hAnsi="Times New Roman" w:cs="Times New Roman"/>
        </w:rPr>
      </w:pPr>
    </w:p>
    <w:p w14:paraId="2B79E538" w14:textId="77777777" w:rsidR="00006003" w:rsidRDefault="00D80A74">
      <w:pPr>
        <w:widowControl/>
        <w:ind w:left="540"/>
        <w:rPr>
          <w:rFonts w:ascii="Times New Roman" w:eastAsia="Times New Roman" w:hAnsi="Times New Roman" w:cs="Times New Roman"/>
          <w:b/>
        </w:rPr>
      </w:pPr>
      <w:r>
        <w:rPr>
          <w:rFonts w:ascii="Times New Roman" w:eastAsia="Times New Roman" w:hAnsi="Times New Roman" w:cs="Times New Roman"/>
          <w:b/>
        </w:rPr>
        <w:t xml:space="preserve">Mission </w:t>
      </w:r>
    </w:p>
    <w:p w14:paraId="7E5B5F4B"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The Department of Teacher Education and Administration integrates theory, research, and practice to generate knowledge and to develop educational leaders who advance the potential of all learners.</w:t>
      </w:r>
    </w:p>
    <w:p w14:paraId="1263CB2B" w14:textId="77777777" w:rsidR="00006003" w:rsidRDefault="00006003">
      <w:pPr>
        <w:widowControl/>
        <w:ind w:left="540"/>
        <w:rPr>
          <w:rFonts w:ascii="Times New Roman" w:eastAsia="Times New Roman" w:hAnsi="Times New Roman" w:cs="Times New Roman"/>
          <w:b/>
        </w:rPr>
      </w:pPr>
    </w:p>
    <w:p w14:paraId="1975DB1C" w14:textId="77777777" w:rsidR="00006003" w:rsidRDefault="00D80A74">
      <w:pPr>
        <w:widowControl/>
        <w:ind w:left="540"/>
        <w:rPr>
          <w:rFonts w:ascii="Times New Roman" w:eastAsia="Times New Roman" w:hAnsi="Times New Roman" w:cs="Times New Roman"/>
          <w:b/>
        </w:rPr>
      </w:pPr>
      <w:r>
        <w:rPr>
          <w:rFonts w:ascii="Times New Roman" w:eastAsia="Times New Roman" w:hAnsi="Times New Roman" w:cs="Times New Roman"/>
          <w:b/>
        </w:rPr>
        <w:t xml:space="preserve">Vision </w:t>
      </w:r>
    </w:p>
    <w:p w14:paraId="59637446" w14:textId="77777777" w:rsidR="00006003" w:rsidRDefault="00D80A74">
      <w:pPr>
        <w:widowControl/>
        <w:ind w:left="540"/>
        <w:rPr>
          <w:rFonts w:ascii="Times New Roman" w:eastAsia="Times New Roman" w:hAnsi="Times New Roman" w:cs="Times New Roman"/>
        </w:rPr>
      </w:pPr>
      <w:r>
        <w:rPr>
          <w:rFonts w:ascii="Times New Roman" w:eastAsia="Times New Roman" w:hAnsi="Times New Roman" w:cs="Times New Roman"/>
        </w:rPr>
        <w:t>We aspire to be internationally recognized for developing visionary educators who provide leadership, promote social justice, and effectively educate all learners.</w:t>
      </w:r>
    </w:p>
    <w:p w14:paraId="5770769F"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0839FC2"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Required Text</w:t>
      </w:r>
    </w:p>
    <w:p w14:paraId="2494A1D5" w14:textId="77777777" w:rsidR="00006003" w:rsidRDefault="00D80A74">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None.</w:t>
      </w:r>
    </w:p>
    <w:p w14:paraId="2CED8C27" w14:textId="446AF711" w:rsidR="00006003" w:rsidRDefault="00D80A74" w:rsidP="0041092E">
      <w:pPr>
        <w:spacing w:before="40" w:line="295" w:lineRule="auto"/>
        <w:ind w:left="579" w:right="1966"/>
        <w:rPr>
          <w:rFonts w:ascii="Times New Roman" w:eastAsia="Times New Roman" w:hAnsi="Times New Roman" w:cs="Times New Roman"/>
        </w:rPr>
      </w:pPr>
      <w:r>
        <w:rPr>
          <w:rFonts w:ascii="Times New Roman" w:eastAsia="Times New Roman" w:hAnsi="Times New Roman" w:cs="Times New Roman"/>
        </w:rPr>
        <w:t xml:space="preserve">Readings available on </w:t>
      </w:r>
      <w:r w:rsidR="0041092E">
        <w:rPr>
          <w:rFonts w:ascii="Times New Roman" w:eastAsia="Times New Roman" w:hAnsi="Times New Roman" w:cs="Times New Roman"/>
        </w:rPr>
        <w:t xml:space="preserve">Canvas </w:t>
      </w:r>
    </w:p>
    <w:p w14:paraId="30268BC3" w14:textId="77777777" w:rsidR="00006003" w:rsidRDefault="00006003">
      <w:pPr>
        <w:pStyle w:val="Heading1"/>
        <w:ind w:firstLine="579"/>
        <w:rPr>
          <w:rFonts w:ascii="Times New Roman" w:eastAsia="Times New Roman" w:hAnsi="Times New Roman" w:cs="Times New Roman"/>
        </w:rPr>
      </w:pPr>
    </w:p>
    <w:p w14:paraId="51CC7847"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Course Description</w:t>
      </w:r>
    </w:p>
    <w:p w14:paraId="0D06C5BB" w14:textId="77777777" w:rsidR="0041092E"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p>
    <w:p w14:paraId="37B81FFC" w14:textId="77777777" w:rsidR="0041092E"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p>
    <w:p w14:paraId="09AE3358" w14:textId="57DC410B" w:rsidR="0041092E" w:rsidRPr="0041092E" w:rsidRDefault="0041092E" w:rsidP="0041092E">
      <w:pPr>
        <w:pStyle w:val="Heading1"/>
        <w:ind w:firstLine="579"/>
        <w:rPr>
          <w:rFonts w:ascii="Times New Roman" w:eastAsia="Times New Roman" w:hAnsi="Times New Roman" w:cs="Times New Roman"/>
        </w:rPr>
      </w:pPr>
      <w:r w:rsidRPr="0041092E">
        <w:rPr>
          <w:rFonts w:ascii="Times New Roman" w:eastAsia="Times New Roman" w:hAnsi="Times New Roman" w:cs="Times New Roman"/>
        </w:rPr>
        <w:t>Course Structure</w:t>
      </w:r>
    </w:p>
    <w:p w14:paraId="2C2F1DBA" w14:textId="7AF46AE4" w:rsidR="00006003" w:rsidRDefault="0041092E" w:rsidP="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This course takes place online and synchronously via Zoom. Your interaction with me and with your </w:t>
      </w:r>
      <w:r w:rsidRPr="0041092E">
        <w:rPr>
          <w:rFonts w:ascii="Times New Roman" w:eastAsia="Times New Roman" w:hAnsi="Times New Roman" w:cs="Times New Roman"/>
          <w:color w:val="000000"/>
        </w:rPr>
        <w:lastRenderedPageBreak/>
        <w:t>fellow students will take place in Canvas as well as during five synchronous Zoom classes throughout the semester. There are 16 modules of content that you will move through as you complete this 16-week course.</w:t>
      </w:r>
    </w:p>
    <w:p w14:paraId="3296F07E" w14:textId="77777777" w:rsidR="0041092E" w:rsidRDefault="0041092E">
      <w:pPr>
        <w:pBdr>
          <w:top w:val="nil"/>
          <w:left w:val="nil"/>
          <w:bottom w:val="nil"/>
          <w:right w:val="nil"/>
          <w:between w:val="nil"/>
        </w:pBdr>
        <w:spacing w:before="40" w:line="276" w:lineRule="auto"/>
        <w:ind w:left="579" w:right="1048"/>
        <w:rPr>
          <w:rFonts w:ascii="Times New Roman" w:eastAsia="Times New Roman" w:hAnsi="Times New Roman" w:cs="Times New Roman"/>
          <w:color w:val="000000"/>
        </w:rPr>
      </w:pPr>
    </w:p>
    <w:p w14:paraId="26942B8F" w14:textId="77777777" w:rsidR="00006003" w:rsidRDefault="00006003">
      <w:pPr>
        <w:pBdr>
          <w:top w:val="nil"/>
          <w:left w:val="nil"/>
          <w:bottom w:val="nil"/>
          <w:right w:val="nil"/>
          <w:between w:val="nil"/>
        </w:pBdr>
        <w:spacing w:before="5"/>
        <w:rPr>
          <w:rFonts w:ascii="Times New Roman" w:eastAsia="Times New Roman" w:hAnsi="Times New Roman" w:cs="Times New Roman"/>
          <w:color w:val="000000"/>
        </w:rPr>
      </w:pPr>
    </w:p>
    <w:p w14:paraId="1D57CF43" w14:textId="77777777" w:rsidR="00006003" w:rsidRDefault="00D80A74">
      <w:pPr>
        <w:pStyle w:val="Heading1"/>
        <w:ind w:firstLine="579"/>
        <w:rPr>
          <w:rFonts w:ascii="Times New Roman" w:eastAsia="Times New Roman" w:hAnsi="Times New Roman" w:cs="Times New Roman"/>
        </w:rPr>
      </w:pPr>
      <w:r>
        <w:rPr>
          <w:rFonts w:ascii="Times New Roman" w:eastAsia="Times New Roman" w:hAnsi="Times New Roman" w:cs="Times New Roman"/>
        </w:rPr>
        <w:t>Technical Requirements</w:t>
      </w:r>
    </w:p>
    <w:p w14:paraId="4CB70DAA" w14:textId="77777777" w:rsidR="00006003" w:rsidRDefault="005B4DD6">
      <w:pPr>
        <w:pBdr>
          <w:top w:val="nil"/>
          <w:left w:val="nil"/>
          <w:bottom w:val="nil"/>
          <w:right w:val="nil"/>
          <w:between w:val="nil"/>
        </w:pBdr>
        <w:spacing w:before="40"/>
        <w:ind w:left="579"/>
        <w:rPr>
          <w:rFonts w:ascii="Times New Roman" w:eastAsia="Times New Roman" w:hAnsi="Times New Roman" w:cs="Times New Roman"/>
        </w:rPr>
      </w:pPr>
      <w:hyperlink r:id="rId8">
        <w:r w:rsidR="00D80A74">
          <w:rPr>
            <w:rFonts w:ascii="Times New Roman" w:eastAsia="Times New Roman" w:hAnsi="Times New Roman" w:cs="Times New Roman"/>
            <w:color w:val="1155CC"/>
            <w:u w:val="single"/>
          </w:rPr>
          <w:t>Microsoft Office Suite</w:t>
        </w:r>
      </w:hyperlink>
    </w:p>
    <w:p w14:paraId="259401CF" w14:textId="77777777" w:rsidR="00006003" w:rsidRDefault="00D80A74">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Internet Access</w:t>
      </w:r>
    </w:p>
    <w:p w14:paraId="3A162DE1" w14:textId="77777777" w:rsidR="00006003" w:rsidRDefault="00006003">
      <w:pPr>
        <w:pBdr>
          <w:top w:val="nil"/>
          <w:left w:val="nil"/>
          <w:bottom w:val="nil"/>
          <w:right w:val="nil"/>
          <w:between w:val="nil"/>
        </w:pBdr>
        <w:spacing w:before="39" w:line="278" w:lineRule="auto"/>
        <w:ind w:left="579" w:right="1966"/>
        <w:rPr>
          <w:rFonts w:ascii="Times New Roman" w:eastAsia="Times New Roman" w:hAnsi="Times New Roman" w:cs="Times New Roman"/>
        </w:rPr>
      </w:pPr>
    </w:p>
    <w:p w14:paraId="7FEAD5BE" w14:textId="77777777" w:rsidR="00006003" w:rsidRDefault="00D80A74">
      <w:pPr>
        <w:pStyle w:val="Heading1"/>
        <w:ind w:firstLine="579"/>
        <w:rPr>
          <w:rFonts w:ascii="Times New Roman" w:eastAsia="Times New Roman" w:hAnsi="Times New Roman" w:cs="Times New Roman"/>
        </w:rPr>
      </w:pPr>
      <w:bookmarkStart w:id="1" w:name="_heading=h.4ttuxn2e4yge" w:colFirst="0" w:colLast="0"/>
      <w:bookmarkEnd w:id="1"/>
      <w:r>
        <w:rPr>
          <w:rFonts w:ascii="Times New Roman" w:eastAsia="Times New Roman" w:hAnsi="Times New Roman" w:cs="Times New Roman"/>
        </w:rPr>
        <w:t xml:space="preserve">Technical Support </w:t>
      </w:r>
    </w:p>
    <w:p w14:paraId="6F16E563" w14:textId="77777777" w:rsidR="00006003" w:rsidRDefault="005B4DD6">
      <w:pPr>
        <w:spacing w:before="40"/>
        <w:ind w:left="579"/>
        <w:rPr>
          <w:rFonts w:ascii="Times New Roman" w:eastAsia="Times New Roman" w:hAnsi="Times New Roman" w:cs="Times New Roman"/>
        </w:rPr>
      </w:pPr>
      <w:hyperlink r:id="rId9">
        <w:r w:rsidR="00D80A74">
          <w:rPr>
            <w:rFonts w:ascii="Times New Roman" w:eastAsia="Times New Roman" w:hAnsi="Times New Roman" w:cs="Times New Roman"/>
            <w:color w:val="1155CC"/>
            <w:u w:val="single"/>
          </w:rPr>
          <w:t>UNT IT and Tech Support</w:t>
        </w:r>
      </w:hyperlink>
    </w:p>
    <w:p w14:paraId="5C6B0179" w14:textId="77777777" w:rsidR="00006003" w:rsidRDefault="00D80A74">
      <w:pPr>
        <w:pBdr>
          <w:top w:val="nil"/>
          <w:left w:val="nil"/>
          <w:bottom w:val="nil"/>
          <w:right w:val="nil"/>
          <w:between w:val="nil"/>
        </w:pBdr>
        <w:spacing w:before="39" w:line="278" w:lineRule="auto"/>
        <w:ind w:left="579" w:right="1966"/>
        <w:rPr>
          <w:rFonts w:ascii="Times New Roman" w:eastAsia="Times New Roman" w:hAnsi="Times New Roman" w:cs="Times New Roman"/>
          <w:color w:val="000000"/>
        </w:rPr>
      </w:pPr>
      <w:r>
        <w:rPr>
          <w:rFonts w:ascii="Times New Roman" w:eastAsia="Times New Roman" w:hAnsi="Times New Roman" w:cs="Times New Roman"/>
          <w:color w:val="000000"/>
        </w:rPr>
        <w:t>UNT Student Help Desk</w:t>
      </w:r>
      <w:r>
        <w:rPr>
          <w:rFonts w:ascii="Times New Roman" w:eastAsia="Times New Roman" w:hAnsi="Times New Roman" w:cs="Times New Roman"/>
        </w:rPr>
        <w:t xml:space="preserve">: </w:t>
      </w:r>
      <w:hyperlink r:id="rId10">
        <w:r>
          <w:rPr>
            <w:rFonts w:ascii="Times New Roman" w:eastAsia="Times New Roman" w:hAnsi="Times New Roman" w:cs="Times New Roman"/>
            <w:color w:val="0000FF"/>
          </w:rPr>
          <w:t xml:space="preserve">helpdesk@unt.edu </w:t>
        </w:r>
      </w:hyperlink>
      <w:r>
        <w:rPr>
          <w:rFonts w:ascii="Times New Roman" w:eastAsia="Times New Roman" w:hAnsi="Times New Roman" w:cs="Times New Roman"/>
          <w:color w:val="000000"/>
        </w:rPr>
        <w:t>Phone: 940-565-2324</w:t>
      </w:r>
    </w:p>
    <w:p w14:paraId="10245833" w14:textId="77777777" w:rsidR="00006003" w:rsidRDefault="00D80A74">
      <w:pPr>
        <w:pBdr>
          <w:top w:val="nil"/>
          <w:left w:val="nil"/>
          <w:bottom w:val="nil"/>
          <w:right w:val="nil"/>
          <w:between w:val="nil"/>
        </w:pBdr>
        <w:spacing w:line="250" w:lineRule="auto"/>
        <w:ind w:left="579"/>
        <w:rPr>
          <w:rFonts w:ascii="Times New Roman" w:eastAsia="Times New Roman" w:hAnsi="Times New Roman" w:cs="Times New Roman"/>
          <w:color w:val="000000"/>
        </w:rPr>
        <w:sectPr w:rsidR="00006003">
          <w:footerReference w:type="default" r:id="rId11"/>
          <w:pgSz w:w="12240" w:h="15840"/>
          <w:pgMar w:top="1280" w:right="480" w:bottom="940" w:left="880" w:header="0" w:footer="749" w:gutter="0"/>
          <w:pgNumType w:start="1"/>
          <w:cols w:space="720"/>
        </w:sectPr>
      </w:pPr>
      <w:r>
        <w:rPr>
          <w:rFonts w:ascii="Times New Roman" w:eastAsia="Times New Roman" w:hAnsi="Times New Roman" w:cs="Times New Roman"/>
          <w:color w:val="000000"/>
        </w:rPr>
        <w:t xml:space="preserve">If you need assistance with </w:t>
      </w:r>
      <w:proofErr w:type="spellStart"/>
      <w:r>
        <w:rPr>
          <w:rFonts w:ascii="Times New Roman" w:eastAsia="Times New Roman" w:hAnsi="Times New Roman" w:cs="Times New Roman"/>
          <w:color w:val="000000"/>
        </w:rPr>
        <w:t>Foliotek</w:t>
      </w:r>
      <w:proofErr w:type="spellEnd"/>
      <w:r>
        <w:rPr>
          <w:rFonts w:ascii="Times New Roman" w:eastAsia="Times New Roman" w:hAnsi="Times New Roman" w:cs="Times New Roman"/>
          <w:color w:val="000000"/>
        </w:rPr>
        <w:t xml:space="preserve">, contact </w:t>
      </w:r>
      <w:hyperlink r:id="rId12">
        <w:r>
          <w:rPr>
            <w:rFonts w:ascii="Times New Roman" w:eastAsia="Times New Roman" w:hAnsi="Times New Roman" w:cs="Times New Roman"/>
            <w:color w:val="0563C1"/>
            <w:u w:val="single"/>
          </w:rPr>
          <w:t>alyssa.armstrong@unt.edu</w:t>
        </w:r>
      </w:hyperlink>
    </w:p>
    <w:p w14:paraId="5D585CD0" w14:textId="77777777" w:rsidR="00006003" w:rsidRDefault="00D80A74">
      <w:pPr>
        <w:pStyle w:val="Heading1"/>
        <w:spacing w:before="79"/>
        <w:ind w:firstLine="579"/>
        <w:rPr>
          <w:rFonts w:ascii="Times New Roman" w:eastAsia="Times New Roman" w:hAnsi="Times New Roman" w:cs="Times New Roman"/>
        </w:rPr>
      </w:pPr>
      <w:r>
        <w:rPr>
          <w:rFonts w:ascii="Times New Roman" w:eastAsia="Times New Roman" w:hAnsi="Times New Roman" w:cs="Times New Roman"/>
        </w:rPr>
        <w:lastRenderedPageBreak/>
        <w:t>Course Objectives</w:t>
      </w:r>
    </w:p>
    <w:p w14:paraId="21ED91EC" w14:textId="77777777" w:rsidR="00006003" w:rsidRDefault="00D80A74">
      <w:pPr>
        <w:numPr>
          <w:ilvl w:val="0"/>
          <w:numId w:val="3"/>
        </w:numPr>
        <w:pBdr>
          <w:top w:val="nil"/>
          <w:left w:val="nil"/>
          <w:bottom w:val="nil"/>
          <w:right w:val="nil"/>
          <w:between w:val="nil"/>
        </w:pBdr>
        <w:tabs>
          <w:tab w:val="left" w:pos="1398"/>
        </w:tabs>
        <w:spacing w:before="35"/>
        <w:ind w:right="1368" w:hanging="360"/>
        <w:rPr>
          <w:rFonts w:ascii="Times New Roman" w:eastAsia="Times New Roman" w:hAnsi="Times New Roman" w:cs="Times New Roman"/>
        </w:rPr>
      </w:pPr>
      <w:r>
        <w:rPr>
          <w:rFonts w:ascii="Times New Roman" w:eastAsia="Times New Roman" w:hAnsi="Times New Roman" w:cs="Times New Roman"/>
          <w:color w:val="000000"/>
        </w:rPr>
        <w:t>Appreciate the value of an informed and reflective mindset about one’s instructional decision-making.</w:t>
      </w:r>
    </w:p>
    <w:p w14:paraId="7F4C94C5"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Delineate the distinctions among Content Area Literacy, Disciplinary Literacy, and Critical Literacy.</w:t>
      </w:r>
    </w:p>
    <w:p w14:paraId="37F455AF"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Explain and apply to instructional decision-making an understanding of how reader, text, and context factors interact to affect the construction of meaning.</w:t>
      </w:r>
    </w:p>
    <w:p w14:paraId="3387E7D4"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Incorporate disciplinary literacy strategies into instruction with the goal of folding learners into the practices of disciplinary communities. </w:t>
      </w:r>
    </w:p>
    <w:p w14:paraId="7FD56DE7"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Develop strategies to sustain learners' abilities, interests, cultures, and languages.</w:t>
      </w:r>
    </w:p>
    <w:p w14:paraId="39E63878"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Utilize anti-biased and anti-racist instructional resources and strategies in instructional decision-making. </w:t>
      </w:r>
    </w:p>
    <w:p w14:paraId="50112FAE"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Recognize and describe the impact of students’ cognitive and metacognitive processing during reading. </w:t>
      </w:r>
    </w:p>
    <w:p w14:paraId="3E5F091E"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Identify and describe discipline-specific literacy practices employed by content experts (including yourself). </w:t>
      </w:r>
    </w:p>
    <w:p w14:paraId="5EED94BF"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Identify discipline-specific professional literature, technology resources, and texts that support your instruction. </w:t>
      </w:r>
    </w:p>
    <w:p w14:paraId="5B703CDA" w14:textId="77777777" w:rsidR="0041092E" w:rsidRPr="0041092E"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color w:val="000000"/>
        </w:rPr>
      </w:pPr>
      <w:r w:rsidRPr="0041092E">
        <w:rPr>
          <w:rFonts w:ascii="Times New Roman" w:eastAsia="Times New Roman" w:hAnsi="Times New Roman" w:cs="Times New Roman"/>
          <w:color w:val="000000"/>
        </w:rPr>
        <w:t xml:space="preserve">Incorporate discipline-specific language and text-structures into instruction in ways that increase concept development and disciplinary habits of mind. </w:t>
      </w:r>
    </w:p>
    <w:p w14:paraId="14E077C0" w14:textId="4A132F81" w:rsidR="00006003" w:rsidRDefault="0041092E" w:rsidP="0041092E">
      <w:pPr>
        <w:numPr>
          <w:ilvl w:val="0"/>
          <w:numId w:val="3"/>
        </w:numPr>
        <w:pBdr>
          <w:top w:val="nil"/>
          <w:left w:val="nil"/>
          <w:bottom w:val="nil"/>
          <w:right w:val="nil"/>
          <w:between w:val="nil"/>
        </w:pBdr>
        <w:tabs>
          <w:tab w:val="left" w:pos="1415"/>
        </w:tabs>
        <w:spacing w:line="237" w:lineRule="auto"/>
        <w:ind w:right="995"/>
        <w:rPr>
          <w:rFonts w:ascii="Times New Roman" w:eastAsia="Times New Roman" w:hAnsi="Times New Roman" w:cs="Times New Roman"/>
        </w:rPr>
      </w:pPr>
      <w:r w:rsidRPr="0041092E">
        <w:rPr>
          <w:rFonts w:ascii="Times New Roman" w:eastAsia="Times New Roman" w:hAnsi="Times New Roman" w:cs="Times New Roman"/>
          <w:color w:val="000000"/>
        </w:rPr>
        <w:t>Purposefully choose and incorporate selected content literacy and disciplinary literacy strategies into instructional decision-making, drawing from diverse modalities that are most aligned with specific areas.</w:t>
      </w:r>
    </w:p>
    <w:p w14:paraId="0928E4BC"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00DBA9AA" w14:textId="77777777" w:rsidR="00006003" w:rsidRDefault="00D80A74">
      <w:pPr>
        <w:pStyle w:val="Heading1"/>
        <w:ind w:firstLine="579"/>
        <w:rPr>
          <w:rFonts w:ascii="Times New Roman" w:eastAsia="Times New Roman" w:hAnsi="Times New Roman" w:cs="Times New Roman"/>
        </w:rPr>
      </w:pP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e-Portfolio</w:t>
      </w:r>
    </w:p>
    <w:p w14:paraId="06088D0F" w14:textId="77777777" w:rsidR="00006003" w:rsidRDefault="00006003">
      <w:pPr>
        <w:pBdr>
          <w:top w:val="nil"/>
          <w:left w:val="nil"/>
          <w:bottom w:val="nil"/>
          <w:right w:val="nil"/>
          <w:between w:val="nil"/>
        </w:pBdr>
        <w:spacing w:before="3"/>
        <w:rPr>
          <w:rFonts w:ascii="Times New Roman" w:eastAsia="Times New Roman" w:hAnsi="Times New Roman" w:cs="Times New Roman"/>
          <w:b/>
          <w:color w:val="000000"/>
        </w:rPr>
      </w:pPr>
    </w:p>
    <w:p w14:paraId="1118266A" w14:textId="77777777" w:rsidR="00006003" w:rsidRDefault="00D80A74">
      <w:pPr>
        <w:spacing w:line="213" w:lineRule="auto"/>
        <w:ind w:left="579" w:right="938"/>
        <w:rPr>
          <w:rFonts w:ascii="Times New Roman" w:eastAsia="Times New Roman" w:hAnsi="Times New Roman" w:cs="Times New Roman"/>
          <w:i/>
        </w:rPr>
      </w:pP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w:t>
      </w:r>
      <w:r>
        <w:rPr>
          <w:rFonts w:ascii="Times New Roman" w:eastAsia="Times New Roman" w:hAnsi="Times New Roman" w:cs="Times New Roman"/>
          <w:i/>
        </w:rPr>
        <w:t xml:space="preserve">This course requires one assignment (e.g., Common Lesson Plan) to be uploaded and graded in </w:t>
      </w:r>
      <w:proofErr w:type="spellStart"/>
      <w:r>
        <w:rPr>
          <w:rFonts w:ascii="Times New Roman" w:eastAsia="Times New Roman" w:hAnsi="Times New Roman" w:cs="Times New Roman"/>
          <w:i/>
        </w:rPr>
        <w:t>Foliotek</w:t>
      </w:r>
      <w:proofErr w:type="spellEnd"/>
      <w:r>
        <w:rPr>
          <w:rFonts w:ascii="Times New Roman" w:eastAsia="Times New Roman" w:hAnsi="Times New Roman" w:cs="Times New Roman"/>
          <w:i/>
        </w:rPr>
        <w:t xml:space="preserve">. You will upload to </w:t>
      </w:r>
      <w:proofErr w:type="spellStart"/>
      <w:r>
        <w:rPr>
          <w:rFonts w:ascii="Times New Roman" w:eastAsia="Times New Roman" w:hAnsi="Times New Roman" w:cs="Times New Roman"/>
          <w:i/>
        </w:rPr>
        <w:t>Foliotek</w:t>
      </w:r>
      <w:proofErr w:type="spellEnd"/>
      <w:r>
        <w:rPr>
          <w:rFonts w:ascii="Times New Roman" w:eastAsia="Times New Roman" w:hAnsi="Times New Roman" w:cs="Times New Roman"/>
          <w:i/>
        </w:rPr>
        <w:t xml:space="preserve"> directly from your Canvas assignment page by clicking on the load button at the bottom of the assignment page.</w:t>
      </w:r>
    </w:p>
    <w:p w14:paraId="66865DC9" w14:textId="77777777" w:rsidR="00006003" w:rsidRDefault="00D80A74">
      <w:pPr>
        <w:spacing w:line="213" w:lineRule="auto"/>
        <w:ind w:left="579" w:right="938"/>
        <w:rPr>
          <w:rFonts w:ascii="Times New Roman" w:eastAsia="Times New Roman" w:hAnsi="Times New Roman" w:cs="Times New Roman"/>
        </w:rPr>
      </w:pPr>
      <w:r>
        <w:rPr>
          <w:rFonts w:ascii="Times New Roman" w:eastAsia="Times New Roman" w:hAnsi="Times New Roman" w:cs="Times New Roman"/>
        </w:rPr>
        <w:t>For students with visual impairments, please reach out to your instructor to develop alternate accommodations.</w:t>
      </w:r>
    </w:p>
    <w:p w14:paraId="4BC8DCE8" w14:textId="77777777" w:rsidR="00006003" w:rsidRDefault="00D80A74">
      <w:pPr>
        <w:spacing w:line="213" w:lineRule="auto"/>
        <w:ind w:left="579" w:right="938"/>
        <w:rPr>
          <w:rFonts w:ascii="Times New Roman" w:eastAsia="Times New Roman" w:hAnsi="Times New Roman" w:cs="Times New Roman"/>
          <w:b/>
        </w:rPr>
      </w:pPr>
      <w:r>
        <w:rPr>
          <w:rFonts w:ascii="Times New Roman" w:eastAsia="Times New Roman" w:hAnsi="Times New Roman" w:cs="Times New Roman"/>
        </w:rPr>
        <w:t xml:space="preserve">The College of Education will track your progress in your program through this data to verify that you have successfully met the competencies required in your program of study. </w:t>
      </w:r>
      <w:r>
        <w:rPr>
          <w:rFonts w:ascii="Times New Roman" w:eastAsia="Times New Roman" w:hAnsi="Times New Roman" w:cs="Times New Roman"/>
          <w:b/>
        </w:rPr>
        <w:t>All students must register in the (free) program portfolio that aligns with their degree plan.</w:t>
      </w:r>
    </w:p>
    <w:p w14:paraId="73CF97E7" w14:textId="77777777" w:rsidR="00006003" w:rsidRDefault="00006003">
      <w:pPr>
        <w:spacing w:line="213" w:lineRule="auto"/>
        <w:ind w:right="2046"/>
        <w:rPr>
          <w:rFonts w:ascii="Times New Roman" w:eastAsia="Times New Roman" w:hAnsi="Times New Roman" w:cs="Times New Roman"/>
        </w:rPr>
      </w:pPr>
    </w:p>
    <w:p w14:paraId="7E038122" w14:textId="77777777" w:rsidR="00006003" w:rsidRDefault="00006003">
      <w:pPr>
        <w:pBdr>
          <w:top w:val="nil"/>
          <w:left w:val="nil"/>
          <w:bottom w:val="nil"/>
          <w:right w:val="nil"/>
          <w:between w:val="nil"/>
        </w:pBdr>
        <w:spacing w:before="9"/>
        <w:rPr>
          <w:rFonts w:ascii="Times New Roman" w:eastAsia="Times New Roman" w:hAnsi="Times New Roman" w:cs="Times New Roman"/>
          <w:color w:val="000000"/>
        </w:rPr>
      </w:pPr>
    </w:p>
    <w:p w14:paraId="677DFE3E" w14:textId="77777777" w:rsidR="00006003" w:rsidRDefault="00D80A74">
      <w:pPr>
        <w:pBdr>
          <w:top w:val="nil"/>
          <w:left w:val="nil"/>
          <w:bottom w:val="nil"/>
          <w:right w:val="nil"/>
          <w:between w:val="nil"/>
        </w:pBdr>
        <w:spacing w:line="230" w:lineRule="auto"/>
        <w:ind w:left="579" w:right="1966"/>
        <w:rPr>
          <w:rFonts w:ascii="Times New Roman" w:eastAsia="Times New Roman" w:hAnsi="Times New Roman" w:cs="Times New Roman"/>
          <w:color w:val="000000"/>
        </w:rPr>
        <w:sectPr w:rsidR="00006003">
          <w:pgSz w:w="12240" w:h="15840"/>
          <w:pgMar w:top="1380" w:right="480" w:bottom="940" w:left="880" w:header="0" w:footer="749" w:gutter="0"/>
          <w:cols w:space="720"/>
        </w:sectPr>
      </w:pPr>
      <w:r>
        <w:rPr>
          <w:rFonts w:ascii="Times New Roman" w:eastAsia="Times New Roman" w:hAnsi="Times New Roman" w:cs="Times New Roman"/>
          <w:b/>
          <w:i/>
          <w:color w:val="000000"/>
        </w:rPr>
        <w:t xml:space="preserve">Instructor Communication: </w:t>
      </w:r>
      <w:r>
        <w:rPr>
          <w:rFonts w:ascii="Times New Roman" w:eastAsia="Times New Roman" w:hAnsi="Times New Roman" w:cs="Times New Roman"/>
          <w:color w:val="000000"/>
        </w:rPr>
        <w:t>Instructor communication to the student is conducted through Canvas message and Canvas Announcements. It is the student’s responsibility to read these messages and announcements regularly.</w:t>
      </w:r>
    </w:p>
    <w:p w14:paraId="678F8B54" w14:textId="77777777" w:rsidR="00006003" w:rsidRDefault="00006003">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2"/>
        <w:tblW w:w="1062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9855"/>
        <w:gridCol w:w="765"/>
      </w:tblGrid>
      <w:tr w:rsidR="00006003" w14:paraId="393B3F70" w14:textId="77777777" w:rsidTr="00240D4B">
        <w:trPr>
          <w:trHeight w:val="767"/>
        </w:trPr>
        <w:tc>
          <w:tcPr>
            <w:tcW w:w="9855" w:type="dxa"/>
            <w:shd w:val="clear" w:color="auto" w:fill="BFBFBF"/>
          </w:tcPr>
          <w:p w14:paraId="08E10A8F" w14:textId="77777777" w:rsidR="00006003" w:rsidRDefault="00D80A74">
            <w:pPr>
              <w:pBdr>
                <w:top w:val="nil"/>
                <w:left w:val="nil"/>
                <w:bottom w:val="nil"/>
                <w:right w:val="nil"/>
                <w:between w:val="nil"/>
              </w:pBdr>
              <w:spacing w:before="19"/>
              <w:ind w:left="3722" w:right="3465" w:hanging="21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r>
              <w:rPr>
                <w:rFonts w:ascii="Times New Roman" w:eastAsia="Times New Roman" w:hAnsi="Times New Roman" w:cs="Times New Roman"/>
                <w:b/>
              </w:rPr>
              <w:t xml:space="preserve"> </w:t>
            </w:r>
            <w:r>
              <w:rPr>
                <w:rFonts w:ascii="Times New Roman" w:eastAsia="Times New Roman" w:hAnsi="Times New Roman" w:cs="Times New Roman"/>
                <w:b/>
                <w:color w:val="000000"/>
              </w:rPr>
              <w:t>ASSIGNMENTS</w:t>
            </w:r>
          </w:p>
          <w:p w14:paraId="18E3D0A3" w14:textId="034D1B4D" w:rsidR="00006003" w:rsidRDefault="00D80A74">
            <w:pPr>
              <w:pBdr>
                <w:top w:val="nil"/>
                <w:left w:val="nil"/>
                <w:bottom w:val="nil"/>
                <w:right w:val="nil"/>
                <w:between w:val="nil"/>
              </w:pBdr>
              <w:tabs>
                <w:tab w:val="left" w:pos="3176"/>
              </w:tabs>
              <w:spacing w:before="59"/>
              <w:ind w:left="70"/>
              <w:rPr>
                <w:rFonts w:ascii="Times New Roman" w:eastAsia="Times New Roman" w:hAnsi="Times New Roman" w:cs="Times New Roman"/>
                <w:b/>
                <w:color w:val="000000"/>
              </w:rPr>
            </w:pPr>
            <w:r>
              <w:rPr>
                <w:rFonts w:ascii="Times New Roman" w:eastAsia="Times New Roman" w:hAnsi="Times New Roman" w:cs="Times New Roman"/>
                <w:b/>
                <w:color w:val="000000"/>
              </w:rPr>
              <w:t>*Grades are weighted by assignment group</w:t>
            </w:r>
          </w:p>
        </w:tc>
        <w:tc>
          <w:tcPr>
            <w:tcW w:w="765" w:type="dxa"/>
            <w:shd w:val="clear" w:color="auto" w:fill="BFBFBF"/>
          </w:tcPr>
          <w:p w14:paraId="76C7B9FB" w14:textId="77777777" w:rsidR="00006003" w:rsidRDefault="00006003">
            <w:pPr>
              <w:pBdr>
                <w:top w:val="nil"/>
                <w:left w:val="nil"/>
                <w:bottom w:val="nil"/>
                <w:right w:val="nil"/>
                <w:between w:val="nil"/>
              </w:pBdr>
              <w:spacing w:before="7"/>
              <w:rPr>
                <w:rFonts w:ascii="Times New Roman" w:eastAsia="Times New Roman" w:hAnsi="Times New Roman" w:cs="Times New Roman"/>
                <w:color w:val="000000"/>
              </w:rPr>
            </w:pPr>
          </w:p>
          <w:p w14:paraId="6736B7EF" w14:textId="77777777" w:rsidR="00006003" w:rsidRDefault="00D80A74">
            <w:pPr>
              <w:pBdr>
                <w:top w:val="nil"/>
                <w:left w:val="nil"/>
                <w:bottom w:val="nil"/>
                <w:right w:val="nil"/>
                <w:between w:val="nil"/>
              </w:pBdr>
              <w:spacing w:before="1"/>
              <w:ind w:left="66" w:right="-1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Points</w:t>
            </w:r>
          </w:p>
        </w:tc>
      </w:tr>
      <w:tr w:rsidR="00006003" w14:paraId="0A95B5AE" w14:textId="77777777" w:rsidTr="00240D4B">
        <w:trPr>
          <w:trHeight w:val="1549"/>
        </w:trPr>
        <w:tc>
          <w:tcPr>
            <w:tcW w:w="9855" w:type="dxa"/>
            <w:tcBorders>
              <w:bottom w:val="single" w:sz="4" w:space="0" w:color="000000"/>
            </w:tcBorders>
          </w:tcPr>
          <w:p w14:paraId="0A87EBBE" w14:textId="7F86305C" w:rsidR="00006003" w:rsidRDefault="00D80A74" w:rsidP="0041092E">
            <w:pPr>
              <w:pBdr>
                <w:top w:val="nil"/>
                <w:left w:val="nil"/>
                <w:bottom w:val="nil"/>
                <w:right w:val="nil"/>
                <w:between w:val="nil"/>
              </w:pBdr>
              <w:spacing w:before="19" w:line="295" w:lineRule="auto"/>
              <w:ind w:left="129" w:right="337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PARTICIPATION AND PROFESSIONALISM </w:t>
            </w:r>
          </w:p>
          <w:p w14:paraId="0826DB6D" w14:textId="72CA0A1B" w:rsidR="00006003" w:rsidRDefault="00D80A74">
            <w:pPr>
              <w:pBdr>
                <w:top w:val="nil"/>
                <w:left w:val="nil"/>
                <w:bottom w:val="nil"/>
                <w:right w:val="nil"/>
                <w:between w:val="nil"/>
              </w:pBdr>
              <w:spacing w:before="12"/>
              <w:ind w:left="129" w:right="95"/>
              <w:rPr>
                <w:rFonts w:ascii="Times New Roman" w:eastAsia="Times New Roman" w:hAnsi="Times New Roman" w:cs="Times New Roman"/>
                <w:color w:val="000000"/>
              </w:rPr>
            </w:pPr>
            <w:r>
              <w:rPr>
                <w:rFonts w:ascii="Times New Roman" w:eastAsia="Times New Roman" w:hAnsi="Times New Roman" w:cs="Times New Roman"/>
                <w:color w:val="000000"/>
              </w:rPr>
              <w:t>Respectful conversations with instructor and peers. Active participant in course, evidenced in response to peers and instructor (</w:t>
            </w:r>
            <w:r w:rsidR="0041092E">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points)</w:t>
            </w:r>
          </w:p>
        </w:tc>
        <w:tc>
          <w:tcPr>
            <w:tcW w:w="765" w:type="dxa"/>
            <w:tcBorders>
              <w:bottom w:val="single" w:sz="4" w:space="0" w:color="000000"/>
            </w:tcBorders>
          </w:tcPr>
          <w:p w14:paraId="55BC933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E680AF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87A17E6"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EF3AECB" w14:textId="77777777" w:rsidR="00006003" w:rsidRDefault="00006003">
            <w:pPr>
              <w:pBdr>
                <w:top w:val="nil"/>
                <w:left w:val="nil"/>
                <w:bottom w:val="nil"/>
                <w:right w:val="nil"/>
                <w:between w:val="nil"/>
              </w:pBdr>
              <w:spacing w:before="2"/>
              <w:rPr>
                <w:rFonts w:ascii="Times New Roman" w:eastAsia="Times New Roman" w:hAnsi="Times New Roman" w:cs="Times New Roman"/>
                <w:color w:val="000000"/>
              </w:rPr>
            </w:pPr>
          </w:p>
          <w:p w14:paraId="25856C3A" w14:textId="5D0F45ED" w:rsidR="00006003" w:rsidRDefault="0041092E">
            <w:pPr>
              <w:pBdr>
                <w:top w:val="nil"/>
                <w:left w:val="nil"/>
                <w:bottom w:val="nil"/>
                <w:right w:val="nil"/>
                <w:between w:val="nil"/>
              </w:pBdr>
              <w:spacing w:before="1" w:line="239" w:lineRule="auto"/>
              <w:ind w:left="17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006003" w14:paraId="631CFC03" w14:textId="77777777" w:rsidTr="00240D4B">
        <w:trPr>
          <w:trHeight w:val="2562"/>
        </w:trPr>
        <w:tc>
          <w:tcPr>
            <w:tcW w:w="9855" w:type="dxa"/>
            <w:tcBorders>
              <w:top w:val="single" w:sz="4" w:space="0" w:color="000000"/>
            </w:tcBorders>
          </w:tcPr>
          <w:p w14:paraId="1ADB9BF7" w14:textId="113A13D1" w:rsidR="00006003" w:rsidRDefault="00D80A74" w:rsidP="0041092E">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CHECKPOINT ACTIVITIES (10 points each)</w:t>
            </w:r>
            <w:r w:rsidR="0041092E">
              <w:rPr>
                <w:rFonts w:ascii="Times New Roman" w:eastAsia="Times New Roman" w:hAnsi="Times New Roman" w:cs="Times New Roman"/>
                <w:b/>
                <w:color w:val="000000"/>
              </w:rPr>
              <w:t xml:space="preserve"> </w:t>
            </w:r>
          </w:p>
          <w:p w14:paraId="75FB1783" w14:textId="77777777" w:rsidR="00006003" w:rsidRDefault="00D80A74">
            <w:pPr>
              <w:pBdr>
                <w:top w:val="nil"/>
                <w:left w:val="nil"/>
                <w:bottom w:val="nil"/>
                <w:right w:val="nil"/>
                <w:between w:val="nil"/>
              </w:pBdr>
              <w:spacing w:before="54" w:line="295"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You will encounter different Content Literacy Strategy designed to connect you to the topic in some way. These are the types of activities you should use with your own</w:t>
            </w:r>
          </w:p>
          <w:p w14:paraId="3CC1F30D" w14:textId="77777777" w:rsidR="00006003" w:rsidRDefault="00D80A74">
            <w:pPr>
              <w:pBdr>
                <w:top w:val="nil"/>
                <w:left w:val="nil"/>
                <w:bottom w:val="nil"/>
                <w:right w:val="nil"/>
                <w:between w:val="nil"/>
              </w:pBdr>
              <w:spacing w:before="2"/>
              <w:ind w:left="131"/>
              <w:rPr>
                <w:rFonts w:ascii="Times New Roman" w:eastAsia="Times New Roman" w:hAnsi="Times New Roman" w:cs="Times New Roman"/>
                <w:color w:val="000000"/>
              </w:rPr>
            </w:pPr>
            <w:r>
              <w:rPr>
                <w:rFonts w:ascii="Times New Roman" w:eastAsia="Times New Roman" w:hAnsi="Times New Roman" w:cs="Times New Roman"/>
                <w:color w:val="000000"/>
              </w:rPr>
              <w:t>students to scaffold their understanding of material in your own classroom.</w:t>
            </w:r>
          </w:p>
          <w:p w14:paraId="77961A4D" w14:textId="77777777" w:rsidR="00006003" w:rsidRDefault="00D80A74">
            <w:pPr>
              <w:pBdr>
                <w:top w:val="nil"/>
                <w:left w:val="nil"/>
                <w:bottom w:val="nil"/>
                <w:right w:val="nil"/>
                <w:between w:val="nil"/>
              </w:pBdr>
              <w:spacing w:before="54"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Completing them will give you a chance to see what the strengths and weaknesses of the activities are, and consider modifications to make each work more effectively in your discipline.</w:t>
            </w:r>
          </w:p>
        </w:tc>
        <w:tc>
          <w:tcPr>
            <w:tcW w:w="765" w:type="dxa"/>
            <w:tcBorders>
              <w:top w:val="single" w:sz="4" w:space="0" w:color="000000"/>
            </w:tcBorders>
          </w:tcPr>
          <w:p w14:paraId="547C0158"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44C731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3E84FA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3244EE7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97D56F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87E5F1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23126D31" w14:textId="77777777" w:rsidR="00006003" w:rsidRDefault="00006003">
            <w:pPr>
              <w:pBdr>
                <w:top w:val="nil"/>
                <w:left w:val="nil"/>
                <w:bottom w:val="nil"/>
                <w:right w:val="nil"/>
                <w:between w:val="nil"/>
              </w:pBdr>
              <w:spacing w:before="2"/>
              <w:rPr>
                <w:rFonts w:ascii="Times New Roman" w:eastAsia="Times New Roman" w:hAnsi="Times New Roman" w:cs="Times New Roman"/>
                <w:color w:val="000000"/>
              </w:rPr>
            </w:pPr>
          </w:p>
          <w:p w14:paraId="14F3AC12" w14:textId="384DCC01" w:rsidR="00006003" w:rsidRDefault="0041092E">
            <w:pPr>
              <w:pBdr>
                <w:top w:val="nil"/>
                <w:left w:val="nil"/>
                <w:bottom w:val="nil"/>
                <w:right w:val="nil"/>
                <w:between w:val="nil"/>
              </w:pBdr>
              <w:spacing w:before="1"/>
              <w:ind w:left="172" w:right="104"/>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71853998" w14:textId="77777777" w:rsidTr="00240D4B">
        <w:trPr>
          <w:trHeight w:val="1626"/>
        </w:trPr>
        <w:tc>
          <w:tcPr>
            <w:tcW w:w="9855" w:type="dxa"/>
          </w:tcPr>
          <w:p w14:paraId="28CC7E14" w14:textId="7DE9D248" w:rsidR="00006003" w:rsidRDefault="00D80A74" w:rsidP="0041092E">
            <w:pPr>
              <w:pBdr>
                <w:top w:val="nil"/>
                <w:left w:val="nil"/>
                <w:bottom w:val="nil"/>
                <w:right w:val="nil"/>
                <w:between w:val="nil"/>
              </w:pBdr>
              <w:spacing w:before="19"/>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CASE STUDIES (15 points each)</w:t>
            </w:r>
            <w:r w:rsidR="0041092E">
              <w:rPr>
                <w:rFonts w:ascii="Times New Roman" w:eastAsia="Times New Roman" w:hAnsi="Times New Roman" w:cs="Times New Roman"/>
                <w:b/>
                <w:color w:val="000000"/>
              </w:rPr>
              <w:t xml:space="preserve"> </w:t>
            </w:r>
          </w:p>
          <w:p w14:paraId="480D7C0A" w14:textId="77777777" w:rsidR="00006003" w:rsidRDefault="00D80A74">
            <w:pPr>
              <w:pBdr>
                <w:top w:val="nil"/>
                <w:left w:val="nil"/>
                <w:bottom w:val="nil"/>
                <w:right w:val="nil"/>
                <w:between w:val="nil"/>
              </w:pBdr>
              <w:spacing w:before="59"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Thinking critically about, analyzing problems of practice, and sharing thoughts and ideas with other teachers is essential to your continued growth as an educator. These case studies are designed </w:t>
            </w:r>
            <w:r>
              <w:rPr>
                <w:rFonts w:ascii="Times New Roman" w:eastAsia="Times New Roman" w:hAnsi="Times New Roman" w:cs="Times New Roman"/>
              </w:rPr>
              <w:t>to</w:t>
            </w:r>
            <w:r>
              <w:rPr>
                <w:rFonts w:ascii="Times New Roman" w:eastAsia="Times New Roman" w:hAnsi="Times New Roman" w:cs="Times New Roman"/>
                <w:color w:val="000000"/>
              </w:rPr>
              <w:t xml:space="preserve"> help prepare you for the everyday challenges of a teacher.</w:t>
            </w:r>
          </w:p>
        </w:tc>
        <w:tc>
          <w:tcPr>
            <w:tcW w:w="765" w:type="dxa"/>
          </w:tcPr>
          <w:p w14:paraId="485C5D01"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A68D33F"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27CD03C"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94D580D" w14:textId="77777777" w:rsidR="00006003" w:rsidRDefault="00006003">
            <w:pPr>
              <w:pBdr>
                <w:top w:val="nil"/>
                <w:left w:val="nil"/>
                <w:bottom w:val="nil"/>
                <w:right w:val="nil"/>
                <w:between w:val="nil"/>
              </w:pBdr>
              <w:spacing w:before="7"/>
              <w:rPr>
                <w:rFonts w:ascii="Times New Roman" w:eastAsia="Times New Roman" w:hAnsi="Times New Roman" w:cs="Times New Roman"/>
                <w:color w:val="000000"/>
              </w:rPr>
            </w:pPr>
          </w:p>
          <w:p w14:paraId="3737C4CA" w14:textId="2277DEFF" w:rsidR="00006003" w:rsidRDefault="0041092E">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014F57F2" w14:textId="77777777" w:rsidTr="00240D4B">
        <w:trPr>
          <w:trHeight w:val="1409"/>
        </w:trPr>
        <w:tc>
          <w:tcPr>
            <w:tcW w:w="9855" w:type="dxa"/>
          </w:tcPr>
          <w:p w14:paraId="48698305" w14:textId="152D73E9" w:rsidR="00006003" w:rsidRDefault="00D80A74" w:rsidP="0041092E">
            <w:pPr>
              <w:pBdr>
                <w:top w:val="nil"/>
                <w:left w:val="nil"/>
                <w:bottom w:val="nil"/>
                <w:right w:val="nil"/>
                <w:between w:val="nil"/>
              </w:pBdr>
              <w:spacing w:before="23"/>
              <w:ind w:left="129"/>
              <w:rPr>
                <w:rFonts w:ascii="Times New Roman" w:eastAsia="Times New Roman" w:hAnsi="Times New Roman" w:cs="Times New Roman"/>
                <w:b/>
                <w:color w:val="000000"/>
              </w:rPr>
            </w:pPr>
            <w:r>
              <w:rPr>
                <w:rFonts w:ascii="Times New Roman" w:eastAsia="Times New Roman" w:hAnsi="Times New Roman" w:cs="Times New Roman"/>
                <w:b/>
                <w:color w:val="000000"/>
              </w:rPr>
              <w:t>CLASSROOM APPLICATION (25 points each)</w:t>
            </w:r>
          </w:p>
          <w:p w14:paraId="30087AC6" w14:textId="00930D14" w:rsidR="00006003" w:rsidRDefault="00D80A74" w:rsidP="00270333">
            <w:pPr>
              <w:pBdr>
                <w:top w:val="nil"/>
                <w:left w:val="nil"/>
                <w:bottom w:val="nil"/>
                <w:right w:val="nil"/>
                <w:between w:val="nil"/>
              </w:pBdr>
              <w:spacing w:before="59" w:line="290"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Each module will provide an opportunity for you to apply what you have learned to a hypothetical (or actual, if currently teaching) classroom setting which should</w:t>
            </w:r>
            <w:r w:rsidR="002703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simulate your desired future teaching context as closely as possible.</w:t>
            </w:r>
          </w:p>
        </w:tc>
        <w:tc>
          <w:tcPr>
            <w:tcW w:w="765" w:type="dxa"/>
          </w:tcPr>
          <w:p w14:paraId="505AC3FD"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51D9461"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1AD2346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0D31A4EC"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490A01D"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B5B6314" w14:textId="77777777" w:rsidR="00006003" w:rsidRDefault="00006003">
            <w:pPr>
              <w:pBdr>
                <w:top w:val="nil"/>
                <w:left w:val="nil"/>
                <w:bottom w:val="nil"/>
                <w:right w:val="nil"/>
                <w:between w:val="nil"/>
              </w:pBdr>
              <w:spacing w:before="6"/>
              <w:rPr>
                <w:rFonts w:ascii="Times New Roman" w:eastAsia="Times New Roman" w:hAnsi="Times New Roman" w:cs="Times New Roman"/>
                <w:color w:val="000000"/>
              </w:rPr>
            </w:pPr>
          </w:p>
          <w:p w14:paraId="7BF501B4" w14:textId="300F776A" w:rsidR="00006003" w:rsidRDefault="00270333">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006003" w14:paraId="51E9FF26" w14:textId="77777777" w:rsidTr="00240D4B">
        <w:trPr>
          <w:trHeight w:val="1640"/>
        </w:trPr>
        <w:tc>
          <w:tcPr>
            <w:tcW w:w="9855" w:type="dxa"/>
          </w:tcPr>
          <w:p w14:paraId="5BED94A3" w14:textId="1396F15A" w:rsidR="00006003" w:rsidRDefault="00270333">
            <w:pPr>
              <w:pBdr>
                <w:top w:val="nil"/>
                <w:left w:val="nil"/>
                <w:bottom w:val="nil"/>
                <w:right w:val="nil"/>
                <w:between w:val="nil"/>
              </w:pBdr>
              <w:spacing w:before="23" w:line="290" w:lineRule="auto"/>
              <w:ind w:left="129" w:right="8495"/>
              <w:rPr>
                <w:rFonts w:ascii="Times New Roman" w:eastAsia="Times New Roman" w:hAnsi="Times New Roman" w:cs="Times New Roman"/>
                <w:b/>
                <w:color w:val="000000"/>
              </w:rPr>
            </w:pPr>
            <w:r>
              <w:rPr>
                <w:rFonts w:ascii="Times New Roman" w:eastAsia="Times New Roman" w:hAnsi="Times New Roman" w:cs="Times New Roman"/>
                <w:b/>
                <w:color w:val="000000"/>
              </w:rPr>
              <w:t>CAPSTONE</w:t>
            </w:r>
          </w:p>
          <w:p w14:paraId="7B20C356" w14:textId="013E746B" w:rsidR="0000600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1a: 15 points</w:t>
            </w:r>
          </w:p>
          <w:p w14:paraId="0E8B783B" w14:textId="70095865"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1b: 10 points</w:t>
            </w:r>
          </w:p>
          <w:p w14:paraId="25409E14" w14:textId="30BAEDB8"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2: 45 points</w:t>
            </w:r>
          </w:p>
          <w:p w14:paraId="2BF7BC4F" w14:textId="357E7EC5"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Part 3: 50 points</w:t>
            </w:r>
          </w:p>
          <w:p w14:paraId="48356919" w14:textId="77777777"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p>
          <w:p w14:paraId="446C141F" w14:textId="21CFF9D7" w:rsidR="00270333" w:rsidRDefault="00270333">
            <w:pPr>
              <w:pBdr>
                <w:top w:val="nil"/>
                <w:left w:val="nil"/>
                <w:bottom w:val="nil"/>
                <w:right w:val="nil"/>
                <w:between w:val="nil"/>
              </w:pBdr>
              <w:spacing w:before="7" w:line="291" w:lineRule="auto"/>
              <w:ind w:left="129"/>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 2 is a teacher certification required assessment and must be uploaded to </w:t>
            </w:r>
            <w:proofErr w:type="spellStart"/>
            <w:r>
              <w:rPr>
                <w:rFonts w:ascii="Times New Roman" w:eastAsia="Times New Roman" w:hAnsi="Times New Roman" w:cs="Times New Roman"/>
                <w:color w:val="000000"/>
              </w:rPr>
              <w:t>Foliotek</w:t>
            </w:r>
            <w:proofErr w:type="spellEnd"/>
            <w:r>
              <w:rPr>
                <w:rFonts w:ascii="Times New Roman" w:eastAsia="Times New Roman" w:hAnsi="Times New Roman" w:cs="Times New Roman"/>
                <w:color w:val="000000"/>
              </w:rPr>
              <w:t xml:space="preserve"> through the Canvas assignment submission page.</w:t>
            </w:r>
          </w:p>
        </w:tc>
        <w:tc>
          <w:tcPr>
            <w:tcW w:w="765" w:type="dxa"/>
          </w:tcPr>
          <w:p w14:paraId="014CC594"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794469D9"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509D94AE"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485DBD57"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4F357C2F" w14:textId="1220A231" w:rsidR="00006003" w:rsidRDefault="00270333">
            <w:pPr>
              <w:pBdr>
                <w:top w:val="nil"/>
                <w:left w:val="nil"/>
                <w:bottom w:val="nil"/>
                <w:right w:val="nil"/>
                <w:between w:val="nil"/>
              </w:pBdr>
              <w:ind w:left="66" w:right="6"/>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18EE3A1C" w14:textId="77777777" w:rsidR="00006003" w:rsidRDefault="00006003">
      <w:pPr>
        <w:pBdr>
          <w:top w:val="nil"/>
          <w:left w:val="nil"/>
          <w:bottom w:val="nil"/>
          <w:right w:val="nil"/>
          <w:between w:val="nil"/>
        </w:pBdr>
        <w:spacing w:before="9"/>
        <w:rPr>
          <w:rFonts w:ascii="Times New Roman" w:eastAsia="Times New Roman" w:hAnsi="Times New Roman" w:cs="Times New Roman"/>
          <w:color w:val="000000"/>
        </w:rPr>
      </w:pPr>
    </w:p>
    <w:p w14:paraId="06380DD5" w14:textId="77777777" w:rsidR="00006003" w:rsidRDefault="00D80A74">
      <w:pPr>
        <w:pStyle w:val="Heading1"/>
        <w:spacing w:before="116"/>
        <w:ind w:firstLine="579"/>
        <w:rPr>
          <w:rFonts w:ascii="Times New Roman" w:eastAsia="Times New Roman" w:hAnsi="Times New Roman" w:cs="Times New Roman"/>
        </w:rPr>
      </w:pPr>
      <w:r>
        <w:rPr>
          <w:rFonts w:ascii="Times New Roman" w:eastAsia="Times New Roman" w:hAnsi="Times New Roman" w:cs="Times New Roman"/>
        </w:rPr>
        <w:t>GRADING SCALE</w:t>
      </w:r>
    </w:p>
    <w:p w14:paraId="2F7746B3" w14:textId="77777777" w:rsidR="00006003" w:rsidRDefault="00D80A74">
      <w:pPr>
        <w:pBdr>
          <w:top w:val="nil"/>
          <w:left w:val="nil"/>
          <w:bottom w:val="nil"/>
          <w:right w:val="nil"/>
          <w:between w:val="nil"/>
        </w:pBdr>
        <w:spacing w:before="45"/>
        <w:ind w:left="639"/>
        <w:rPr>
          <w:rFonts w:ascii="Times New Roman" w:eastAsia="Times New Roman" w:hAnsi="Times New Roman" w:cs="Times New Roman"/>
          <w:color w:val="000000"/>
        </w:rPr>
      </w:pPr>
      <w:r>
        <w:rPr>
          <w:rFonts w:ascii="Times New Roman" w:eastAsia="Times New Roman" w:hAnsi="Times New Roman" w:cs="Times New Roman"/>
          <w:color w:val="000000"/>
        </w:rPr>
        <w:t>A// 90-100% B// 80-89% C// 70-79% D// 60-69% F// below 60%</w:t>
      </w:r>
    </w:p>
    <w:p w14:paraId="0DDFFBD9" w14:textId="77777777" w:rsidR="00006003" w:rsidRDefault="00006003">
      <w:pPr>
        <w:pBdr>
          <w:top w:val="nil"/>
          <w:left w:val="nil"/>
          <w:bottom w:val="nil"/>
          <w:right w:val="nil"/>
          <w:between w:val="nil"/>
        </w:pBdr>
        <w:spacing w:before="1"/>
        <w:rPr>
          <w:rFonts w:ascii="Times New Roman" w:eastAsia="Times New Roman" w:hAnsi="Times New Roman" w:cs="Times New Roman"/>
          <w:color w:val="000000"/>
        </w:rPr>
      </w:pPr>
    </w:p>
    <w:p w14:paraId="64CD7DDC" w14:textId="77777777" w:rsidR="00006003" w:rsidRDefault="00D80A74">
      <w:pPr>
        <w:pBdr>
          <w:top w:val="nil"/>
          <w:left w:val="nil"/>
          <w:bottom w:val="nil"/>
          <w:right w:val="nil"/>
          <w:between w:val="nil"/>
        </w:pBdr>
        <w:spacing w:line="230" w:lineRule="auto"/>
        <w:ind w:left="579" w:right="1086"/>
        <w:rPr>
          <w:rFonts w:ascii="Times New Roman" w:eastAsia="Times New Roman" w:hAnsi="Times New Roman" w:cs="Times New Roman"/>
          <w:color w:val="000000"/>
        </w:rPr>
        <w:sectPr w:rsidR="00006003">
          <w:pgSz w:w="12240" w:h="15840"/>
          <w:pgMar w:top="1460" w:right="480" w:bottom="940" w:left="880" w:header="0" w:footer="749" w:gutter="0"/>
          <w:cols w:space="720"/>
        </w:sectPr>
      </w:pPr>
      <w:r>
        <w:rPr>
          <w:rFonts w:ascii="Times New Roman" w:eastAsia="Times New Roman" w:hAnsi="Times New Roman" w:cs="Times New Roman"/>
          <w:b/>
          <w:i/>
          <w:color w:val="000000"/>
        </w:rPr>
        <w:t xml:space="preserve">Late Work: </w:t>
      </w:r>
      <w:r>
        <w:rPr>
          <w:rFonts w:ascii="Times New Roman" w:eastAsia="Times New Roman" w:hAnsi="Times New Roman" w:cs="Times New Roman"/>
          <w:color w:val="000000"/>
        </w:rPr>
        <w:t>Assignments submitted after the due date are late and points will be deducted from the final grade. For each day an assignment is late, 10% will be deducted from the score earned. On the 8</w:t>
      </w:r>
      <w:r>
        <w:rPr>
          <w:rFonts w:ascii="Times New Roman" w:eastAsia="Times New Roman" w:hAnsi="Times New Roman" w:cs="Times New Roman"/>
          <w:color w:val="000000"/>
          <w:vertAlign w:val="superscript"/>
        </w:rPr>
        <w:t xml:space="preserve">th </w:t>
      </w:r>
      <w:r>
        <w:rPr>
          <w:rFonts w:ascii="Times New Roman" w:eastAsia="Times New Roman" w:hAnsi="Times New Roman" w:cs="Times New Roman"/>
          <w:color w:val="000000"/>
        </w:rPr>
        <w:t>day after the due date, the assignment will remain a 0% in the grade book.</w:t>
      </w:r>
    </w:p>
    <w:p w14:paraId="3A624C72" w14:textId="77777777" w:rsidR="00006003" w:rsidRDefault="00006003">
      <w:pPr>
        <w:pBdr>
          <w:top w:val="nil"/>
          <w:left w:val="nil"/>
          <w:bottom w:val="nil"/>
          <w:right w:val="nil"/>
          <w:between w:val="nil"/>
        </w:pBdr>
        <w:spacing w:line="276" w:lineRule="auto"/>
        <w:rPr>
          <w:rFonts w:ascii="Times New Roman" w:eastAsia="Times New Roman" w:hAnsi="Times New Roman" w:cs="Times New Roman"/>
          <w:color w:val="000000"/>
        </w:rPr>
      </w:pPr>
    </w:p>
    <w:tbl>
      <w:tblPr>
        <w:tblStyle w:val="a3"/>
        <w:tblW w:w="7630" w:type="dxa"/>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293"/>
        <w:gridCol w:w="2337"/>
      </w:tblGrid>
      <w:tr w:rsidR="00006003" w14:paraId="5513A943" w14:textId="77777777" w:rsidTr="00240D4B">
        <w:trPr>
          <w:trHeight w:val="314"/>
        </w:trPr>
        <w:tc>
          <w:tcPr>
            <w:tcW w:w="5293" w:type="dxa"/>
            <w:tcBorders>
              <w:top w:val="nil"/>
              <w:left w:val="nil"/>
              <w:bottom w:val="nil"/>
              <w:right w:val="nil"/>
            </w:tcBorders>
            <w:shd w:val="clear" w:color="auto" w:fill="000000"/>
          </w:tcPr>
          <w:p w14:paraId="681B7DFD" w14:textId="77777777" w:rsidR="00006003" w:rsidRDefault="00D80A74">
            <w:pPr>
              <w:pBdr>
                <w:top w:val="nil"/>
                <w:left w:val="nil"/>
                <w:bottom w:val="nil"/>
                <w:right w:val="nil"/>
                <w:between w:val="nil"/>
              </w:pBdr>
              <w:spacing w:before="19" w:line="274" w:lineRule="auto"/>
              <w:ind w:left="14"/>
              <w:rPr>
                <w:rFonts w:ascii="Times New Roman" w:eastAsia="Times New Roman" w:hAnsi="Times New Roman" w:cs="Times New Roman"/>
                <w:b/>
                <w:color w:val="000000"/>
              </w:rPr>
            </w:pPr>
            <w:r>
              <w:rPr>
                <w:rFonts w:ascii="Times New Roman" w:eastAsia="Times New Roman" w:hAnsi="Times New Roman" w:cs="Times New Roman"/>
                <w:b/>
                <w:color w:val="FFFFFF"/>
              </w:rPr>
              <w:t>ASSIGNMENT</w:t>
            </w:r>
          </w:p>
        </w:tc>
        <w:tc>
          <w:tcPr>
            <w:tcW w:w="2337" w:type="dxa"/>
            <w:tcBorders>
              <w:top w:val="nil"/>
              <w:left w:val="nil"/>
              <w:bottom w:val="nil"/>
              <w:right w:val="nil"/>
            </w:tcBorders>
            <w:shd w:val="clear" w:color="auto" w:fill="000000"/>
          </w:tcPr>
          <w:p w14:paraId="01BD452E" w14:textId="77777777" w:rsidR="00006003" w:rsidRDefault="00D80A74">
            <w:pPr>
              <w:pBdr>
                <w:top w:val="nil"/>
                <w:left w:val="nil"/>
                <w:bottom w:val="nil"/>
                <w:right w:val="nil"/>
                <w:between w:val="nil"/>
              </w:pBdr>
              <w:spacing w:before="19" w:line="274" w:lineRule="auto"/>
              <w:ind w:left="9"/>
              <w:rPr>
                <w:rFonts w:ascii="Times New Roman" w:eastAsia="Times New Roman" w:hAnsi="Times New Roman" w:cs="Times New Roman"/>
                <w:b/>
                <w:color w:val="000000"/>
              </w:rPr>
            </w:pPr>
            <w:r>
              <w:rPr>
                <w:rFonts w:ascii="Times New Roman" w:eastAsia="Times New Roman" w:hAnsi="Times New Roman" w:cs="Times New Roman"/>
                <w:b/>
                <w:color w:val="FFFFFF"/>
              </w:rPr>
              <w:t>DUE DATE</w:t>
            </w:r>
          </w:p>
        </w:tc>
      </w:tr>
      <w:tr w:rsidR="00006003" w14:paraId="490EA668" w14:textId="77777777" w:rsidTr="00240D4B">
        <w:trPr>
          <w:trHeight w:val="297"/>
        </w:trPr>
        <w:tc>
          <w:tcPr>
            <w:tcW w:w="5293" w:type="dxa"/>
          </w:tcPr>
          <w:p w14:paraId="5215AA60" w14:textId="7EC0E1F9" w:rsidR="00006003" w:rsidRDefault="00D80A74">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1: </w:t>
            </w:r>
            <w:r w:rsidR="00270333">
              <w:rPr>
                <w:rFonts w:ascii="Times New Roman" w:eastAsia="Times New Roman" w:hAnsi="Times New Roman" w:cs="Times New Roman"/>
                <w:color w:val="000000"/>
              </w:rPr>
              <w:t>All Contents</w:t>
            </w:r>
          </w:p>
        </w:tc>
        <w:tc>
          <w:tcPr>
            <w:tcW w:w="2337" w:type="dxa"/>
          </w:tcPr>
          <w:p w14:paraId="24360FF3" w14:textId="3402D8E5" w:rsidR="00006003" w:rsidRPr="0014507A" w:rsidRDefault="00597A9F">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9/</w:t>
            </w:r>
            <w:r w:rsidR="00BA461C" w:rsidRPr="0014507A">
              <w:rPr>
                <w:rFonts w:ascii="Times New Roman" w:eastAsia="Times New Roman" w:hAnsi="Times New Roman" w:cs="Times New Roman"/>
                <w:color w:val="000000"/>
              </w:rPr>
              <w:t>0</w:t>
            </w:r>
            <w:r w:rsidRPr="0014507A">
              <w:rPr>
                <w:rFonts w:ascii="Times New Roman" w:eastAsia="Times New Roman" w:hAnsi="Times New Roman" w:cs="Times New Roman"/>
                <w:color w:val="000000"/>
              </w:rPr>
              <w:t>8</w:t>
            </w:r>
          </w:p>
        </w:tc>
      </w:tr>
      <w:tr w:rsidR="00006003" w14:paraId="3D5A704F" w14:textId="77777777" w:rsidTr="00240D4B">
        <w:trPr>
          <w:trHeight w:val="292"/>
        </w:trPr>
        <w:tc>
          <w:tcPr>
            <w:tcW w:w="5293" w:type="dxa"/>
            <w:shd w:val="clear" w:color="auto" w:fill="D9D9D9"/>
          </w:tcPr>
          <w:p w14:paraId="5CFFD303" w14:textId="449F4D3D"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2: </w:t>
            </w:r>
            <w:r w:rsidR="00270333">
              <w:rPr>
                <w:rFonts w:ascii="Times New Roman" w:eastAsia="Times New Roman" w:hAnsi="Times New Roman" w:cs="Times New Roman"/>
                <w:color w:val="000000"/>
              </w:rPr>
              <w:t>All Contents</w:t>
            </w:r>
          </w:p>
        </w:tc>
        <w:tc>
          <w:tcPr>
            <w:tcW w:w="2337" w:type="dxa"/>
            <w:shd w:val="clear" w:color="auto" w:fill="D9D9D9"/>
          </w:tcPr>
          <w:p w14:paraId="5D4F1160" w14:textId="5F3A2813" w:rsidR="00006003" w:rsidRPr="0014507A" w:rsidRDefault="00597A9F">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9/22</w:t>
            </w:r>
          </w:p>
        </w:tc>
      </w:tr>
      <w:tr w:rsidR="00006003" w14:paraId="0398D606" w14:textId="77777777" w:rsidTr="00240D4B">
        <w:trPr>
          <w:trHeight w:val="292"/>
        </w:trPr>
        <w:tc>
          <w:tcPr>
            <w:tcW w:w="5293" w:type="dxa"/>
          </w:tcPr>
          <w:p w14:paraId="519357C5" w14:textId="274E39CB"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3: </w:t>
            </w:r>
            <w:r w:rsidR="00270333">
              <w:rPr>
                <w:rFonts w:ascii="Times New Roman" w:eastAsia="Times New Roman" w:hAnsi="Times New Roman" w:cs="Times New Roman"/>
                <w:color w:val="000000"/>
              </w:rPr>
              <w:t>All Contents</w:t>
            </w:r>
          </w:p>
        </w:tc>
        <w:tc>
          <w:tcPr>
            <w:tcW w:w="2337" w:type="dxa"/>
          </w:tcPr>
          <w:p w14:paraId="1C9B0EF0" w14:textId="603F6396" w:rsidR="00006003" w:rsidRPr="0014507A" w:rsidRDefault="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10/06</w:t>
            </w:r>
          </w:p>
        </w:tc>
      </w:tr>
      <w:tr w:rsidR="00006003" w14:paraId="2E99FB2D" w14:textId="77777777" w:rsidTr="00240D4B">
        <w:trPr>
          <w:trHeight w:val="292"/>
        </w:trPr>
        <w:tc>
          <w:tcPr>
            <w:tcW w:w="5293" w:type="dxa"/>
            <w:shd w:val="clear" w:color="auto" w:fill="D9D9D9"/>
          </w:tcPr>
          <w:p w14:paraId="685FF46F" w14:textId="28B68817"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4: </w:t>
            </w:r>
            <w:r w:rsidR="00270333">
              <w:rPr>
                <w:rFonts w:ascii="Times New Roman" w:eastAsia="Times New Roman" w:hAnsi="Times New Roman" w:cs="Times New Roman"/>
                <w:color w:val="000000"/>
              </w:rPr>
              <w:t>All Contents</w:t>
            </w:r>
          </w:p>
        </w:tc>
        <w:tc>
          <w:tcPr>
            <w:tcW w:w="2337" w:type="dxa"/>
            <w:shd w:val="clear" w:color="auto" w:fill="D9D9D9"/>
          </w:tcPr>
          <w:p w14:paraId="443133B8" w14:textId="54F408FD" w:rsidR="00006003" w:rsidRPr="0014507A" w:rsidRDefault="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10/20</w:t>
            </w:r>
          </w:p>
        </w:tc>
      </w:tr>
      <w:tr w:rsidR="00006003" w14:paraId="5C9C0A4B" w14:textId="77777777" w:rsidTr="00240D4B">
        <w:trPr>
          <w:trHeight w:val="292"/>
        </w:trPr>
        <w:tc>
          <w:tcPr>
            <w:tcW w:w="5293" w:type="dxa"/>
          </w:tcPr>
          <w:p w14:paraId="6445C550" w14:textId="07D66F54"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5: </w:t>
            </w:r>
            <w:r w:rsidR="00270333">
              <w:rPr>
                <w:rFonts w:ascii="Times New Roman" w:eastAsia="Times New Roman" w:hAnsi="Times New Roman" w:cs="Times New Roman"/>
                <w:color w:val="000000"/>
              </w:rPr>
              <w:t>All Contents</w:t>
            </w:r>
          </w:p>
        </w:tc>
        <w:tc>
          <w:tcPr>
            <w:tcW w:w="2337" w:type="dxa"/>
          </w:tcPr>
          <w:p w14:paraId="63AF7157" w14:textId="62DB75EC" w:rsidR="00006003" w:rsidRPr="0014507A" w:rsidRDefault="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11/03</w:t>
            </w:r>
          </w:p>
        </w:tc>
      </w:tr>
      <w:tr w:rsidR="00006003" w14:paraId="5CA2FC5B" w14:textId="77777777" w:rsidTr="00240D4B">
        <w:trPr>
          <w:trHeight w:val="292"/>
        </w:trPr>
        <w:tc>
          <w:tcPr>
            <w:tcW w:w="5293" w:type="dxa"/>
            <w:shd w:val="clear" w:color="auto" w:fill="D9D9D9"/>
          </w:tcPr>
          <w:p w14:paraId="350E1F3B" w14:textId="092BC906"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6: </w:t>
            </w:r>
            <w:r w:rsidR="00270333">
              <w:rPr>
                <w:rFonts w:ascii="Times New Roman" w:eastAsia="Times New Roman" w:hAnsi="Times New Roman" w:cs="Times New Roman"/>
                <w:color w:val="000000"/>
              </w:rPr>
              <w:t>All Contents</w:t>
            </w:r>
          </w:p>
        </w:tc>
        <w:tc>
          <w:tcPr>
            <w:tcW w:w="2337" w:type="dxa"/>
            <w:shd w:val="clear" w:color="auto" w:fill="D9D9D9"/>
          </w:tcPr>
          <w:p w14:paraId="79D0DC5E" w14:textId="472962E2" w:rsidR="00006003" w:rsidRPr="0014507A" w:rsidRDefault="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11/17</w:t>
            </w:r>
          </w:p>
        </w:tc>
      </w:tr>
      <w:tr w:rsidR="00006003" w14:paraId="0DCDF12E" w14:textId="77777777" w:rsidTr="00240D4B">
        <w:trPr>
          <w:trHeight w:val="297"/>
        </w:trPr>
        <w:tc>
          <w:tcPr>
            <w:tcW w:w="5293" w:type="dxa"/>
          </w:tcPr>
          <w:p w14:paraId="73B812C9" w14:textId="0B602D62" w:rsidR="00006003" w:rsidRDefault="00D80A74">
            <w:pPr>
              <w:pBdr>
                <w:top w:val="nil"/>
                <w:left w:val="nil"/>
                <w:bottom w:val="nil"/>
                <w:right w:val="nil"/>
                <w:between w:val="nil"/>
              </w:pBdr>
              <w:spacing w:before="9"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7: </w:t>
            </w:r>
            <w:r w:rsidR="00270333">
              <w:rPr>
                <w:rFonts w:ascii="Times New Roman" w:eastAsia="Times New Roman" w:hAnsi="Times New Roman" w:cs="Times New Roman"/>
                <w:color w:val="000000"/>
              </w:rPr>
              <w:t>All Contents</w:t>
            </w:r>
          </w:p>
        </w:tc>
        <w:tc>
          <w:tcPr>
            <w:tcW w:w="2337" w:type="dxa"/>
          </w:tcPr>
          <w:p w14:paraId="77B5A027" w14:textId="405D5693" w:rsidR="00006003" w:rsidRPr="0014507A" w:rsidRDefault="00BA461C">
            <w:pPr>
              <w:pBdr>
                <w:top w:val="nil"/>
                <w:left w:val="nil"/>
                <w:bottom w:val="nil"/>
                <w:right w:val="nil"/>
                <w:between w:val="nil"/>
              </w:pBdr>
              <w:spacing w:before="9"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12/01</w:t>
            </w:r>
          </w:p>
        </w:tc>
      </w:tr>
      <w:tr w:rsidR="00006003" w14:paraId="6132A3E1" w14:textId="77777777" w:rsidTr="00240D4B">
        <w:trPr>
          <w:trHeight w:val="292"/>
        </w:trPr>
        <w:tc>
          <w:tcPr>
            <w:tcW w:w="5293" w:type="dxa"/>
            <w:shd w:val="clear" w:color="auto" w:fill="D9D9D9"/>
          </w:tcPr>
          <w:p w14:paraId="30AA32AD" w14:textId="1CFFB2F0" w:rsidR="00006003" w:rsidRDefault="00D80A74">
            <w:pPr>
              <w:pBdr>
                <w:top w:val="nil"/>
                <w:left w:val="nil"/>
                <w:bottom w:val="nil"/>
                <w:right w:val="nil"/>
                <w:between w:val="nil"/>
              </w:pBdr>
              <w:spacing w:before="5" w:line="267"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MODULE </w:t>
            </w:r>
            <w:r w:rsidR="00270333">
              <w:rPr>
                <w:rFonts w:ascii="Times New Roman" w:eastAsia="Times New Roman" w:hAnsi="Times New Roman" w:cs="Times New Roman"/>
                <w:color w:val="000000"/>
              </w:rPr>
              <w:t>8: All but Capstone Part 3</w:t>
            </w:r>
          </w:p>
        </w:tc>
        <w:tc>
          <w:tcPr>
            <w:tcW w:w="2337" w:type="dxa"/>
            <w:shd w:val="clear" w:color="auto" w:fill="D9D9D9"/>
          </w:tcPr>
          <w:p w14:paraId="0C66DCD6" w14:textId="357B56EF" w:rsidR="00006003" w:rsidRPr="0014507A" w:rsidRDefault="00BA461C" w:rsidP="00BA461C">
            <w:pPr>
              <w:pBdr>
                <w:top w:val="nil"/>
                <w:left w:val="nil"/>
                <w:bottom w:val="nil"/>
                <w:right w:val="nil"/>
                <w:between w:val="nil"/>
              </w:pBdr>
              <w:spacing w:before="5" w:line="267" w:lineRule="auto"/>
              <w:ind w:left="2"/>
              <w:rPr>
                <w:rFonts w:ascii="Times New Roman" w:eastAsia="Times New Roman" w:hAnsi="Times New Roman" w:cs="Times New Roman"/>
                <w:color w:val="000000"/>
              </w:rPr>
            </w:pPr>
            <w:r w:rsidRPr="0014507A">
              <w:rPr>
                <w:rFonts w:ascii="Times New Roman" w:eastAsia="Times New Roman" w:hAnsi="Times New Roman" w:cs="Times New Roman"/>
                <w:color w:val="000000"/>
              </w:rPr>
              <w:t>12/08</w:t>
            </w:r>
            <w:r w:rsidR="00242D2B" w:rsidRPr="0014507A">
              <w:rPr>
                <w:rFonts w:ascii="Times New Roman" w:eastAsia="Times New Roman" w:hAnsi="Times New Roman" w:cs="Times New Roman"/>
                <w:color w:val="000000"/>
              </w:rPr>
              <w:t xml:space="preserve"> </w:t>
            </w:r>
            <w:r w:rsidR="0021708F">
              <w:rPr>
                <w:rFonts w:ascii="Times New Roman" w:eastAsia="Times New Roman" w:hAnsi="Times New Roman" w:cs="Times New Roman"/>
                <w:color w:val="000000"/>
              </w:rPr>
              <w:t>(Share Project-Recording shared on Canvas from all groups)</w:t>
            </w:r>
            <w:bookmarkStart w:id="2" w:name="_GoBack"/>
            <w:bookmarkEnd w:id="2"/>
          </w:p>
        </w:tc>
      </w:tr>
      <w:tr w:rsidR="00006003" w14:paraId="3CB6ADAD" w14:textId="77777777" w:rsidTr="00240D4B">
        <w:trPr>
          <w:trHeight w:val="292"/>
        </w:trPr>
        <w:tc>
          <w:tcPr>
            <w:tcW w:w="5293" w:type="dxa"/>
          </w:tcPr>
          <w:p w14:paraId="6EC5DA08" w14:textId="6AF22317" w:rsidR="00006003" w:rsidRDefault="00270333">
            <w:pPr>
              <w:pBdr>
                <w:top w:val="nil"/>
                <w:left w:val="nil"/>
                <w:bottom w:val="nil"/>
                <w:right w:val="nil"/>
                <w:between w:val="nil"/>
              </w:pBdr>
              <w:spacing w:before="5" w:line="267" w:lineRule="auto"/>
              <w:ind w:left="6"/>
              <w:rPr>
                <w:rFonts w:ascii="Times New Roman" w:eastAsia="Times New Roman" w:hAnsi="Times New Roman" w:cs="Times New Roman"/>
                <w:b/>
                <w:color w:val="000000"/>
              </w:rPr>
            </w:pPr>
            <w:r>
              <w:rPr>
                <w:rFonts w:ascii="Times New Roman" w:eastAsia="Times New Roman" w:hAnsi="Times New Roman" w:cs="Times New Roman"/>
                <w:b/>
                <w:color w:val="000000"/>
              </w:rPr>
              <w:t>Capstone Part 3 Due</w:t>
            </w:r>
          </w:p>
        </w:tc>
        <w:tc>
          <w:tcPr>
            <w:tcW w:w="2337" w:type="dxa"/>
          </w:tcPr>
          <w:p w14:paraId="374A694E" w14:textId="2EE9BC21" w:rsidR="00006003" w:rsidRPr="0014507A" w:rsidRDefault="00270333">
            <w:pPr>
              <w:pBdr>
                <w:top w:val="nil"/>
                <w:left w:val="nil"/>
                <w:bottom w:val="nil"/>
                <w:right w:val="nil"/>
                <w:between w:val="nil"/>
              </w:pBdr>
              <w:spacing w:before="5" w:line="267" w:lineRule="auto"/>
              <w:ind w:left="2"/>
              <w:rPr>
                <w:rFonts w:ascii="Times New Roman" w:eastAsia="Times New Roman" w:hAnsi="Times New Roman" w:cs="Times New Roman"/>
                <w:b/>
                <w:color w:val="000000"/>
              </w:rPr>
            </w:pPr>
            <w:r w:rsidRPr="0014507A">
              <w:rPr>
                <w:rFonts w:ascii="Times New Roman" w:eastAsia="Times New Roman" w:hAnsi="Times New Roman" w:cs="Times New Roman"/>
                <w:b/>
                <w:color w:val="000000"/>
              </w:rPr>
              <w:t>Final Exam Date</w:t>
            </w:r>
            <w:r w:rsidR="00BA461C" w:rsidRPr="0014507A">
              <w:rPr>
                <w:rFonts w:ascii="Times New Roman" w:eastAsia="Times New Roman" w:hAnsi="Times New Roman" w:cs="Times New Roman"/>
                <w:b/>
                <w:color w:val="000000"/>
              </w:rPr>
              <w:t>-12/12</w:t>
            </w:r>
          </w:p>
        </w:tc>
      </w:tr>
    </w:tbl>
    <w:p w14:paraId="4731A59B" w14:textId="77777777" w:rsidR="00006003" w:rsidRDefault="00006003">
      <w:pPr>
        <w:pBdr>
          <w:top w:val="nil"/>
          <w:left w:val="nil"/>
          <w:bottom w:val="nil"/>
          <w:right w:val="nil"/>
          <w:between w:val="nil"/>
        </w:pBdr>
        <w:rPr>
          <w:rFonts w:ascii="Times New Roman" w:eastAsia="Times New Roman" w:hAnsi="Times New Roman" w:cs="Times New Roman"/>
          <w:color w:val="000000"/>
        </w:rPr>
      </w:pPr>
    </w:p>
    <w:p w14:paraId="56AB0A64" w14:textId="77777777" w:rsidR="00006003" w:rsidRDefault="00D80A74">
      <w:pPr>
        <w:spacing w:before="19"/>
        <w:ind w:left="3240" w:right="3465" w:hanging="210"/>
        <w:jc w:val="center"/>
        <w:rPr>
          <w:rFonts w:ascii="Times New Roman" w:eastAsia="Times New Roman" w:hAnsi="Times New Roman" w:cs="Times New Roman"/>
          <w:b/>
        </w:rPr>
      </w:pPr>
      <w:r>
        <w:rPr>
          <w:rFonts w:ascii="Times New Roman" w:eastAsia="Times New Roman" w:hAnsi="Times New Roman" w:cs="Times New Roman"/>
          <w:b/>
        </w:rPr>
        <w:t>COURSE READINGS</w:t>
      </w:r>
    </w:p>
    <w:p w14:paraId="7ABA8B6C" w14:textId="77777777" w:rsidR="00006003" w:rsidRDefault="00D80A74">
      <w:pPr>
        <w:spacing w:before="19"/>
        <w:ind w:left="2610" w:right="2505" w:hanging="210"/>
        <w:jc w:val="center"/>
        <w:rPr>
          <w:rFonts w:ascii="Times New Roman" w:eastAsia="Times New Roman" w:hAnsi="Times New Roman" w:cs="Times New Roman"/>
          <w:b/>
        </w:rPr>
      </w:pPr>
      <w:r>
        <w:rPr>
          <w:rFonts w:ascii="Times New Roman" w:eastAsia="Times New Roman" w:hAnsi="Times New Roman" w:cs="Times New Roman"/>
          <w:b/>
        </w:rPr>
        <w:t>*You’ll read those relevant to your discipline.</w:t>
      </w:r>
    </w:p>
    <w:tbl>
      <w:tblPr>
        <w:tblW w:w="9360" w:type="dxa"/>
        <w:tblCellMar>
          <w:top w:w="15" w:type="dxa"/>
          <w:left w:w="15" w:type="dxa"/>
          <w:bottom w:w="15" w:type="dxa"/>
          <w:right w:w="15" w:type="dxa"/>
        </w:tblCellMar>
        <w:tblLook w:val="04A0" w:firstRow="1" w:lastRow="0" w:firstColumn="1" w:lastColumn="0" w:noHBand="0" w:noVBand="1"/>
      </w:tblPr>
      <w:tblGrid>
        <w:gridCol w:w="2276"/>
        <w:gridCol w:w="7084"/>
      </w:tblGrid>
      <w:tr w:rsidR="00240D4B" w:rsidRPr="00240D4B" w14:paraId="039F5C2F"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1E7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1: Approaches in DL </w:t>
            </w:r>
          </w:p>
          <w:p w14:paraId="314677A7"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1E3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Gillis, V. (2014). Disciplinary literacy: Adapt not adopt.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57</w:t>
            </w:r>
            <w:r w:rsidRPr="00240D4B">
              <w:rPr>
                <w:rFonts w:ascii="Times New Roman" w:eastAsia="Times New Roman" w:hAnsi="Times New Roman" w:cs="Times New Roman"/>
                <w:color w:val="222222"/>
                <w:shd w:val="clear" w:color="auto" w:fill="FFFFFF"/>
              </w:rPr>
              <w:t>(8), 614-623.</w:t>
            </w:r>
          </w:p>
          <w:p w14:paraId="16B8973F" w14:textId="77777777" w:rsidR="00240D4B" w:rsidRPr="00240D4B" w:rsidRDefault="00240D4B" w:rsidP="00240D4B">
            <w:pPr>
              <w:widowControl/>
              <w:rPr>
                <w:rFonts w:ascii="Times New Roman" w:eastAsia="Times New Roman" w:hAnsi="Times New Roman" w:cs="Times New Roman"/>
              </w:rPr>
            </w:pPr>
          </w:p>
          <w:p w14:paraId="428F042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International Literacy Association. (2017). Content area and disciplinary literacy: Strategies and frameworks [Literacy leadership brief]. Newark, DE: Author.</w:t>
            </w:r>
          </w:p>
        </w:tc>
      </w:tr>
      <w:tr w:rsidR="00240D4B" w:rsidRPr="00240D4B" w14:paraId="4B596648"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02EE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2:  Disciplines as Sociocultural Communities </w:t>
            </w:r>
          </w:p>
          <w:p w14:paraId="0333ED66"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0C3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(2008). Foregrounding the disciplines in secondary literacy teaching and learning: A call for change.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52</w:t>
            </w:r>
            <w:r w:rsidRPr="00240D4B">
              <w:rPr>
                <w:rFonts w:ascii="Times New Roman" w:eastAsia="Times New Roman" w:hAnsi="Times New Roman" w:cs="Times New Roman"/>
                <w:color w:val="222222"/>
                <w:shd w:val="clear" w:color="auto" w:fill="FFFFFF"/>
              </w:rPr>
              <w:t>(2), 96-107.</w:t>
            </w:r>
          </w:p>
          <w:p w14:paraId="470D641E" w14:textId="77777777" w:rsidR="00240D4B" w:rsidRPr="00240D4B" w:rsidRDefault="00240D4B" w:rsidP="00240D4B">
            <w:pPr>
              <w:widowControl/>
              <w:rPr>
                <w:rFonts w:ascii="Times New Roman" w:eastAsia="Times New Roman" w:hAnsi="Times New Roman" w:cs="Times New Roman"/>
              </w:rPr>
            </w:pPr>
          </w:p>
          <w:p w14:paraId="67C6A94A"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222222"/>
                <w:shd w:val="clear" w:color="auto" w:fill="FFFFFF"/>
              </w:rPr>
              <w:t>Hynd</w:t>
            </w:r>
            <w:proofErr w:type="spellEnd"/>
            <w:r w:rsidRPr="00240D4B">
              <w:rPr>
                <w:rFonts w:ascii="Times New Roman" w:eastAsia="Times New Roman" w:hAnsi="Times New Roman" w:cs="Times New Roman"/>
                <w:color w:val="222222"/>
                <w:shd w:val="clear" w:color="auto" w:fill="FFFFFF"/>
              </w:rPr>
              <w:t>‐Shanahan, C. (2013). What does it take? The challenge of disciplinary literacy. Journal of Adolescent &amp; Adult Literacy, 57(2), 93-98.</w:t>
            </w:r>
          </w:p>
        </w:tc>
      </w:tr>
      <w:tr w:rsidR="00240D4B" w:rsidRPr="00240D4B" w14:paraId="789263E3"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5AF4C" w14:textId="7420A998"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3: Asset-based Pedagogies</w:t>
            </w:r>
          </w:p>
          <w:p w14:paraId="3812D9F7"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0AD0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Paris, D. (2012). Culturally sustaining pedagogy: A needed change in stance, terminology, and practice. </w:t>
            </w:r>
            <w:r w:rsidRPr="00240D4B">
              <w:rPr>
                <w:rFonts w:ascii="Times New Roman" w:eastAsia="Times New Roman" w:hAnsi="Times New Roman" w:cs="Times New Roman"/>
                <w:i/>
                <w:iCs/>
                <w:color w:val="222222"/>
                <w:shd w:val="clear" w:color="auto" w:fill="FFFFFF"/>
              </w:rPr>
              <w:t>Educational researcher</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41</w:t>
            </w:r>
            <w:r w:rsidRPr="00240D4B">
              <w:rPr>
                <w:rFonts w:ascii="Times New Roman" w:eastAsia="Times New Roman" w:hAnsi="Times New Roman" w:cs="Times New Roman"/>
                <w:color w:val="222222"/>
                <w:shd w:val="clear" w:color="auto" w:fill="FFFFFF"/>
              </w:rPr>
              <w:t>(3), 93-97.</w:t>
            </w:r>
          </w:p>
          <w:p w14:paraId="3A3AA64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OR</w:t>
            </w:r>
          </w:p>
          <w:p w14:paraId="7709EF9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Gay, G. (2002). Preparing for culturally responsive teaching. </w:t>
            </w:r>
            <w:r w:rsidRPr="00240D4B">
              <w:rPr>
                <w:rFonts w:ascii="Times New Roman" w:eastAsia="Times New Roman" w:hAnsi="Times New Roman" w:cs="Times New Roman"/>
                <w:i/>
                <w:iCs/>
                <w:color w:val="222222"/>
                <w:shd w:val="clear" w:color="auto" w:fill="FFFFFF"/>
              </w:rPr>
              <w:t>Journal of teacher education</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53</w:t>
            </w:r>
            <w:r w:rsidRPr="00240D4B">
              <w:rPr>
                <w:rFonts w:ascii="Times New Roman" w:eastAsia="Times New Roman" w:hAnsi="Times New Roman" w:cs="Times New Roman"/>
                <w:color w:val="222222"/>
                <w:shd w:val="clear" w:color="auto" w:fill="FFFFFF"/>
              </w:rPr>
              <w:t>(2), 106-116.</w:t>
            </w:r>
          </w:p>
          <w:p w14:paraId="5339997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OR</w:t>
            </w:r>
          </w:p>
          <w:p w14:paraId="63C094BC"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Ladson-Billings, G. (1995). Toward a theory of culturally relevant pedagogy. </w:t>
            </w:r>
            <w:r w:rsidRPr="00240D4B">
              <w:rPr>
                <w:rFonts w:ascii="Times New Roman" w:eastAsia="Times New Roman" w:hAnsi="Times New Roman" w:cs="Times New Roman"/>
                <w:i/>
                <w:iCs/>
                <w:color w:val="222222"/>
                <w:shd w:val="clear" w:color="auto" w:fill="FFFFFF"/>
              </w:rPr>
              <w:t>American educational research journal</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32</w:t>
            </w:r>
            <w:r w:rsidRPr="00240D4B">
              <w:rPr>
                <w:rFonts w:ascii="Times New Roman" w:eastAsia="Times New Roman" w:hAnsi="Times New Roman" w:cs="Times New Roman"/>
                <w:color w:val="222222"/>
                <w:shd w:val="clear" w:color="auto" w:fill="FFFFFF"/>
              </w:rPr>
              <w:t>(3), 465-491.</w:t>
            </w:r>
          </w:p>
          <w:p w14:paraId="6E16E6D5" w14:textId="77777777" w:rsidR="00240D4B" w:rsidRPr="00240D4B" w:rsidRDefault="00240D4B" w:rsidP="00240D4B">
            <w:pPr>
              <w:widowControl/>
              <w:spacing w:after="240"/>
              <w:rPr>
                <w:rFonts w:ascii="Times New Roman" w:eastAsia="Times New Roman" w:hAnsi="Times New Roman" w:cs="Times New Roman"/>
              </w:rPr>
            </w:pPr>
          </w:p>
          <w:p w14:paraId="7FA260DA"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w:t>
            </w:r>
            <w:proofErr w:type="spellStart"/>
            <w:r w:rsidRPr="00240D4B">
              <w:rPr>
                <w:rFonts w:ascii="Times New Roman" w:eastAsia="Times New Roman" w:hAnsi="Times New Roman" w:cs="Times New Roman"/>
                <w:color w:val="222222"/>
                <w:shd w:val="clear" w:color="auto" w:fill="FFFFFF"/>
              </w:rPr>
              <w:t>Ciechanowski</w:t>
            </w:r>
            <w:proofErr w:type="spellEnd"/>
            <w:r w:rsidRPr="00240D4B">
              <w:rPr>
                <w:rFonts w:ascii="Times New Roman" w:eastAsia="Times New Roman" w:hAnsi="Times New Roman" w:cs="Times New Roman"/>
                <w:color w:val="222222"/>
                <w:shd w:val="clear" w:color="auto" w:fill="FFFFFF"/>
              </w:rPr>
              <w:t>, K. M., Kramer, K., Ellis, L., Carrillo, R., &amp; Collazo, T. (2004). Working toward third space in content area literacy: An examination of everyday funds of knowledge and discourse. Reading research quarterly, 39(1), 38-70.</w:t>
            </w:r>
          </w:p>
          <w:p w14:paraId="136A858E" w14:textId="77777777" w:rsidR="00240D4B" w:rsidRPr="00240D4B" w:rsidRDefault="00240D4B" w:rsidP="00240D4B">
            <w:pPr>
              <w:widowControl/>
              <w:rPr>
                <w:rFonts w:ascii="Times New Roman" w:eastAsia="Times New Roman" w:hAnsi="Times New Roman" w:cs="Times New Roman"/>
              </w:rPr>
            </w:pPr>
          </w:p>
        </w:tc>
      </w:tr>
      <w:tr w:rsidR="00240D4B" w:rsidRPr="00240D4B" w14:paraId="56AD1122"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EEA5C" w14:textId="7B19F104"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 xml:space="preserve">Module 4: Indigenous Expertise </w:t>
            </w:r>
          </w:p>
          <w:p w14:paraId="0E419EAC" w14:textId="77777777" w:rsidR="00240D4B" w:rsidRPr="00240D4B" w:rsidRDefault="00240D4B" w:rsidP="00240D4B">
            <w:pPr>
              <w:widowControl/>
              <w:spacing w:after="240"/>
              <w:rPr>
                <w:rFonts w:ascii="Times New Roman" w:eastAsia="Times New Roman" w:hAnsi="Times New Roman" w:cs="Times New Roman"/>
              </w:rPr>
            </w:pPr>
            <w:r w:rsidRPr="00240D4B">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D865" w14:textId="77777777" w:rsidR="00240D4B" w:rsidRPr="00240D4B" w:rsidRDefault="00240D4B" w:rsidP="00240D4B">
            <w:pPr>
              <w:widowControl/>
              <w:rPr>
                <w:rFonts w:ascii="Times New Roman" w:eastAsia="Times New Roman" w:hAnsi="Times New Roman" w:cs="Times New Roman"/>
              </w:rPr>
            </w:pPr>
          </w:p>
          <w:p w14:paraId="322A5F1A"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Gutiérrez, K. D., &amp; Rogoff, B. (2003). Cultural ways of learning: Individual traits or repertoires of practice. </w:t>
            </w:r>
            <w:r w:rsidRPr="00240D4B">
              <w:rPr>
                <w:rFonts w:ascii="Times New Roman" w:eastAsia="Times New Roman" w:hAnsi="Times New Roman" w:cs="Times New Roman"/>
                <w:i/>
                <w:iCs/>
                <w:color w:val="222222"/>
                <w:shd w:val="clear" w:color="auto" w:fill="FFFFFF"/>
              </w:rPr>
              <w:t>Educational researcher</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32</w:t>
            </w:r>
            <w:r w:rsidRPr="00240D4B">
              <w:rPr>
                <w:rFonts w:ascii="Times New Roman" w:eastAsia="Times New Roman" w:hAnsi="Times New Roman" w:cs="Times New Roman"/>
                <w:color w:val="222222"/>
                <w:shd w:val="clear" w:color="auto" w:fill="FFFFFF"/>
              </w:rPr>
              <w:t>(5), 19-25.</w:t>
            </w:r>
          </w:p>
          <w:p w14:paraId="1E8F3C11" w14:textId="77777777" w:rsidR="00240D4B" w:rsidRPr="00240D4B" w:rsidRDefault="00240D4B" w:rsidP="00240D4B">
            <w:pPr>
              <w:widowControl/>
              <w:rPr>
                <w:rFonts w:ascii="Times New Roman" w:eastAsia="Times New Roman" w:hAnsi="Times New Roman" w:cs="Times New Roman"/>
              </w:rPr>
            </w:pPr>
          </w:p>
          <w:p w14:paraId="780026EC"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222222"/>
                <w:shd w:val="clear" w:color="auto" w:fill="FFFFFF"/>
              </w:rPr>
              <w:lastRenderedPageBreak/>
              <w:t>Watahomigie</w:t>
            </w:r>
            <w:proofErr w:type="spellEnd"/>
            <w:r w:rsidRPr="00240D4B">
              <w:rPr>
                <w:rFonts w:ascii="Times New Roman" w:eastAsia="Times New Roman" w:hAnsi="Times New Roman" w:cs="Times New Roman"/>
                <w:color w:val="222222"/>
                <w:shd w:val="clear" w:color="auto" w:fill="FFFFFF"/>
              </w:rPr>
              <w:t>, L. J., &amp; McCarty, T. L. (1994). Bilingual/bicultural education at Peach Springs: A Hualapai way of schooling. Peabody Journal of Education, 69(2), 26–42.</w:t>
            </w:r>
          </w:p>
          <w:p w14:paraId="38E22844" w14:textId="77777777" w:rsidR="00240D4B" w:rsidRPr="00240D4B" w:rsidRDefault="00240D4B" w:rsidP="00240D4B">
            <w:pPr>
              <w:widowControl/>
              <w:rPr>
                <w:rFonts w:ascii="Times New Roman" w:eastAsia="Times New Roman" w:hAnsi="Times New Roman" w:cs="Times New Roman"/>
              </w:rPr>
            </w:pPr>
          </w:p>
          <w:p w14:paraId="572F8E5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3D3D3D"/>
                <w:shd w:val="clear" w:color="auto" w:fill="FFFFFF"/>
              </w:rPr>
              <w:t xml:space="preserve">Listen to this podcast: </w:t>
            </w:r>
            <w:hyperlink r:id="rId13" w:history="1">
              <w:r w:rsidRPr="00240D4B">
                <w:rPr>
                  <w:rFonts w:ascii="Times New Roman" w:eastAsia="Times New Roman" w:hAnsi="Times New Roman" w:cs="Times New Roman"/>
                  <w:color w:val="1155CC"/>
                  <w:u w:val="single"/>
                  <w:shd w:val="clear" w:color="auto" w:fill="FFFFFF"/>
                </w:rPr>
                <w:t>Nature and Human Nature</w:t>
              </w:r>
            </w:hyperlink>
          </w:p>
          <w:p w14:paraId="5674B769" w14:textId="77777777" w:rsidR="00240D4B" w:rsidRPr="00240D4B" w:rsidRDefault="00240D4B" w:rsidP="00240D4B">
            <w:pPr>
              <w:widowControl/>
              <w:spacing w:after="240"/>
              <w:rPr>
                <w:rFonts w:ascii="Times New Roman" w:eastAsia="Times New Roman" w:hAnsi="Times New Roman" w:cs="Times New Roman"/>
              </w:rPr>
            </w:pPr>
            <w:r w:rsidRPr="00240D4B">
              <w:rPr>
                <w:rFonts w:ascii="Times New Roman" w:eastAsia="Times New Roman" w:hAnsi="Times New Roman" w:cs="Times New Roman"/>
              </w:rPr>
              <w:br/>
            </w:r>
            <w:r w:rsidRPr="00240D4B">
              <w:rPr>
                <w:rFonts w:ascii="Times New Roman" w:eastAsia="Times New Roman" w:hAnsi="Times New Roman" w:cs="Times New Roman"/>
              </w:rPr>
              <w:br/>
            </w:r>
          </w:p>
        </w:tc>
      </w:tr>
      <w:tr w:rsidR="00240D4B" w:rsidRPr="00240D4B" w14:paraId="7EA45E67"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724F6"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lastRenderedPageBreak/>
              <w:t>Module 5: Disciplinary Deep-Dive</w:t>
            </w:r>
          </w:p>
          <w:p w14:paraId="1DD1C284"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010EE"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000000"/>
              </w:rPr>
              <w:t>For Math, Sci, Social Studies, ELA, the Arts: </w:t>
            </w:r>
          </w:p>
          <w:p w14:paraId="50363F2B" w14:textId="77777777" w:rsidR="00240D4B" w:rsidRPr="00240D4B" w:rsidRDefault="005B4DD6" w:rsidP="00240D4B">
            <w:pPr>
              <w:widowControl/>
              <w:numPr>
                <w:ilvl w:val="0"/>
                <w:numId w:val="5"/>
              </w:numPr>
              <w:spacing w:before="240" w:after="240"/>
              <w:textAlignment w:val="baseline"/>
              <w:rPr>
                <w:rFonts w:ascii="Times New Roman" w:eastAsia="Times New Roman" w:hAnsi="Times New Roman" w:cs="Times New Roman"/>
                <w:color w:val="222222"/>
              </w:rPr>
            </w:pPr>
            <w:hyperlink r:id="rId14" w:history="1">
              <w:r w:rsidR="00240D4B" w:rsidRPr="00240D4B">
                <w:rPr>
                  <w:rFonts w:ascii="Times New Roman" w:eastAsia="Times New Roman" w:hAnsi="Times New Roman" w:cs="Times New Roman"/>
                  <w:color w:val="1155CC"/>
                  <w:u w:val="single"/>
                  <w:shd w:val="clear" w:color="auto" w:fill="FFFFFF"/>
                </w:rPr>
                <w:t>Disciplinary Literacy Research and Practice, Explained</w:t>
              </w:r>
            </w:hyperlink>
          </w:p>
          <w:p w14:paraId="4C22441D"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For PE/Kinesiology:</w:t>
            </w:r>
          </w:p>
          <w:p w14:paraId="599BF12A" w14:textId="77777777" w:rsidR="00240D4B" w:rsidRPr="00240D4B" w:rsidRDefault="00240D4B" w:rsidP="00240D4B">
            <w:pPr>
              <w:widowControl/>
              <w:numPr>
                <w:ilvl w:val="0"/>
                <w:numId w:val="6"/>
              </w:numPr>
              <w:spacing w:before="240" w:after="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Chandler‐Olcott, K. (2017). Disciplinary literacy and multimodal text design in physical education. </w:t>
            </w:r>
            <w:r w:rsidRPr="00240D4B">
              <w:rPr>
                <w:rFonts w:ascii="Times New Roman" w:eastAsia="Times New Roman" w:hAnsi="Times New Roman" w:cs="Times New Roman"/>
                <w:i/>
                <w:iCs/>
                <w:color w:val="222222"/>
                <w:shd w:val="clear" w:color="auto" w:fill="FFFFFF"/>
              </w:rPr>
              <w:t>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51</w:t>
            </w:r>
            <w:r w:rsidRPr="00240D4B">
              <w:rPr>
                <w:rFonts w:ascii="Times New Roman" w:eastAsia="Times New Roman" w:hAnsi="Times New Roman" w:cs="Times New Roman"/>
                <w:color w:val="222222"/>
                <w:shd w:val="clear" w:color="auto" w:fill="FFFFFF"/>
              </w:rPr>
              <w:t>(3), 147-153.</w:t>
            </w:r>
          </w:p>
          <w:p w14:paraId="4E7FAFEC" w14:textId="77777777" w:rsidR="00240D4B" w:rsidRPr="00240D4B" w:rsidRDefault="00240D4B" w:rsidP="00240D4B">
            <w:pPr>
              <w:widowControl/>
              <w:spacing w:before="240" w:after="240"/>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Everyone Read: </w:t>
            </w:r>
          </w:p>
          <w:p w14:paraId="138CDE82" w14:textId="77777777" w:rsidR="00240D4B" w:rsidRPr="00240D4B" w:rsidRDefault="00240D4B" w:rsidP="00240D4B">
            <w:pPr>
              <w:widowControl/>
              <w:numPr>
                <w:ilvl w:val="0"/>
                <w:numId w:val="7"/>
              </w:numPr>
              <w:spacing w:before="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Danielsson, K., &amp; </w:t>
            </w:r>
            <w:proofErr w:type="spellStart"/>
            <w:r w:rsidRPr="00240D4B">
              <w:rPr>
                <w:rFonts w:ascii="Times New Roman" w:eastAsia="Times New Roman" w:hAnsi="Times New Roman" w:cs="Times New Roman"/>
                <w:color w:val="222222"/>
                <w:shd w:val="clear" w:color="auto" w:fill="FFFFFF"/>
              </w:rPr>
              <w:t>Selander</w:t>
            </w:r>
            <w:proofErr w:type="spellEnd"/>
            <w:r w:rsidRPr="00240D4B">
              <w:rPr>
                <w:rFonts w:ascii="Times New Roman" w:eastAsia="Times New Roman" w:hAnsi="Times New Roman" w:cs="Times New Roman"/>
                <w:color w:val="222222"/>
                <w:shd w:val="clear" w:color="auto" w:fill="FFFFFF"/>
              </w:rPr>
              <w:t xml:space="preserve">, S. (2016). Reading multimodal texts for learning--A model for cultivating multimodal literacy. </w:t>
            </w:r>
            <w:r w:rsidRPr="00240D4B">
              <w:rPr>
                <w:rFonts w:ascii="Times New Roman" w:eastAsia="Times New Roman" w:hAnsi="Times New Roman" w:cs="Times New Roman"/>
                <w:i/>
                <w:iCs/>
                <w:color w:val="222222"/>
                <w:shd w:val="clear" w:color="auto" w:fill="FFFFFF"/>
              </w:rPr>
              <w:t>Designs for Learning, 8</w:t>
            </w:r>
            <w:r w:rsidRPr="00240D4B">
              <w:rPr>
                <w:rFonts w:ascii="Times New Roman" w:eastAsia="Times New Roman" w:hAnsi="Times New Roman" w:cs="Times New Roman"/>
                <w:color w:val="222222"/>
                <w:shd w:val="clear" w:color="auto" w:fill="FFFFFF"/>
              </w:rPr>
              <w:t>(1), 25-36.</w:t>
            </w:r>
          </w:p>
          <w:p w14:paraId="1E40D8AD" w14:textId="77777777" w:rsidR="00240D4B" w:rsidRPr="00240D4B" w:rsidRDefault="00240D4B" w:rsidP="00240D4B">
            <w:pPr>
              <w:widowControl/>
              <w:numPr>
                <w:ilvl w:val="0"/>
                <w:numId w:val="7"/>
              </w:numPr>
              <w:spacing w:after="240"/>
              <w:textAlignment w:val="baseline"/>
              <w:rPr>
                <w:rFonts w:ascii="Times New Roman" w:eastAsia="Times New Roman" w:hAnsi="Times New Roman" w:cs="Times New Roman"/>
                <w:color w:val="222222"/>
              </w:rPr>
            </w:pPr>
            <w:r w:rsidRPr="00240D4B">
              <w:rPr>
                <w:rFonts w:ascii="Times New Roman" w:eastAsia="Times New Roman" w:hAnsi="Times New Roman" w:cs="Times New Roman"/>
                <w:color w:val="222222"/>
                <w:shd w:val="clear" w:color="auto" w:fill="FFFFFF"/>
              </w:rPr>
              <w:t xml:space="preserve">Danielsson, K., &amp; </w:t>
            </w:r>
            <w:proofErr w:type="spellStart"/>
            <w:r w:rsidRPr="00240D4B">
              <w:rPr>
                <w:rFonts w:ascii="Times New Roman" w:eastAsia="Times New Roman" w:hAnsi="Times New Roman" w:cs="Times New Roman"/>
                <w:color w:val="222222"/>
                <w:shd w:val="clear" w:color="auto" w:fill="FFFFFF"/>
              </w:rPr>
              <w:t>Selander</w:t>
            </w:r>
            <w:proofErr w:type="spellEnd"/>
            <w:r w:rsidRPr="00240D4B">
              <w:rPr>
                <w:rFonts w:ascii="Times New Roman" w:eastAsia="Times New Roman" w:hAnsi="Times New Roman" w:cs="Times New Roman"/>
                <w:color w:val="222222"/>
                <w:shd w:val="clear" w:color="auto" w:fill="FFFFFF"/>
              </w:rPr>
              <w:t xml:space="preserve">, S. (2021). Introduction. In </w:t>
            </w:r>
            <w:r w:rsidRPr="00240D4B">
              <w:rPr>
                <w:rFonts w:ascii="Times New Roman" w:eastAsia="Times New Roman" w:hAnsi="Times New Roman" w:cs="Times New Roman"/>
                <w:i/>
                <w:iCs/>
                <w:color w:val="222222"/>
                <w:shd w:val="clear" w:color="auto" w:fill="FFFFFF"/>
              </w:rPr>
              <w:t>Multimodal texts in disciplinary education</w:t>
            </w:r>
            <w:r w:rsidRPr="00240D4B">
              <w:rPr>
                <w:rFonts w:ascii="Times New Roman" w:eastAsia="Times New Roman" w:hAnsi="Times New Roman" w:cs="Times New Roman"/>
                <w:color w:val="222222"/>
                <w:shd w:val="clear" w:color="auto" w:fill="FFFFFF"/>
              </w:rPr>
              <w:t xml:space="preserve"> (pp. 3-7). Springer.</w:t>
            </w:r>
          </w:p>
          <w:p w14:paraId="38C52835" w14:textId="77777777" w:rsidR="00240D4B" w:rsidRPr="00240D4B" w:rsidRDefault="00240D4B" w:rsidP="00240D4B">
            <w:pPr>
              <w:widowControl/>
              <w:rPr>
                <w:rFonts w:ascii="Times New Roman" w:eastAsia="Times New Roman" w:hAnsi="Times New Roman" w:cs="Times New Roman"/>
              </w:rPr>
            </w:pPr>
          </w:p>
        </w:tc>
      </w:tr>
      <w:tr w:rsidR="00240D4B" w:rsidRPr="00240D4B" w14:paraId="2C6FB438"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69DDE"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6: Disciplinary Literacy Pedagogy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2F84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Choose 1 Relevant to your classroom: </w:t>
            </w:r>
          </w:p>
          <w:p w14:paraId="3F1BC98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Art</w:t>
            </w:r>
          </w:p>
          <w:p w14:paraId="281056E8"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Katz, A. (2013). Positioning students in a new Lens: Art historians, Readers and Writers. Journal of Content Area Reading, 10(1), 7–28. </w:t>
            </w:r>
          </w:p>
          <w:p w14:paraId="15E2C19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ELA</w:t>
            </w:r>
          </w:p>
          <w:p w14:paraId="3729D0B7"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Pytash</w:t>
            </w:r>
            <w:proofErr w:type="spellEnd"/>
            <w:r w:rsidRPr="00240D4B">
              <w:rPr>
                <w:rFonts w:ascii="Times New Roman" w:eastAsia="Times New Roman" w:hAnsi="Times New Roman" w:cs="Times New Roman"/>
                <w:color w:val="000000"/>
              </w:rPr>
              <w:t>, K. (2011). Teaching PSTS to Take a Disciplinary Approach to Teaching Writing. Journal of Content Area Reading, 9(1), 105–122. </w:t>
            </w:r>
          </w:p>
          <w:p w14:paraId="5A38D6EB"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Math</w:t>
            </w:r>
          </w:p>
          <w:p w14:paraId="5199D86D"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Spitler</w:t>
            </w:r>
            <w:proofErr w:type="spellEnd"/>
            <w:r w:rsidRPr="00240D4B">
              <w:rPr>
                <w:rFonts w:ascii="Times New Roman" w:eastAsia="Times New Roman" w:hAnsi="Times New Roman" w:cs="Times New Roman"/>
                <w:color w:val="000000"/>
              </w:rPr>
              <w:t>, E. (2011). From resistance to advocacy for math literacy: One teacher's literacy identity transformation. Journal of Adolescent &amp; Adult Literacy, 55(4), 306–315. https://doi.org/10.1002/jaal.00037</w:t>
            </w:r>
          </w:p>
          <w:p w14:paraId="1610AC63"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Music</w:t>
            </w:r>
          </w:p>
          <w:p w14:paraId="18B1FCD4"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Lenley</w:t>
            </w:r>
            <w:proofErr w:type="spellEnd"/>
            <w:r w:rsidRPr="00240D4B">
              <w:rPr>
                <w:rFonts w:ascii="Times New Roman" w:eastAsia="Times New Roman" w:hAnsi="Times New Roman" w:cs="Times New Roman"/>
                <w:color w:val="000000"/>
              </w:rPr>
              <w:t>, S. M. (2018). Using Inquiry to Develop Art and Music Preservice Teachers' Disciplinary Literacy Pedagogy. The Journal of Literature, Literacy, and the Arts, Research Strand, 5(1), 49–73. http://ed-ubiquity.gsu.edu/wordpress/wp-content/uploads/2018/10/Lemley-and-Hart-5-1b.pdf </w:t>
            </w:r>
          </w:p>
          <w:p w14:paraId="7F3D0097"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Science</w:t>
            </w:r>
          </w:p>
          <w:p w14:paraId="624CAE2B"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Cervetti</w:t>
            </w:r>
            <w:proofErr w:type="spellEnd"/>
            <w:r w:rsidRPr="00240D4B">
              <w:rPr>
                <w:rFonts w:ascii="Times New Roman" w:eastAsia="Times New Roman" w:hAnsi="Times New Roman" w:cs="Times New Roman"/>
                <w:color w:val="000000"/>
              </w:rPr>
              <w:t>, G., &amp; Pearson, P. (2012). Reading, writing, and thinking like a scientist. Journal of Adolescent &amp; Adult Literacy, 55(7), 580–586. https://doi.org/10.1002/jaal.00069</w:t>
            </w:r>
          </w:p>
          <w:p w14:paraId="32C297A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Social Studies</w:t>
            </w:r>
          </w:p>
          <w:p w14:paraId="6E40374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xml:space="preserve">Damico, J., Baildon, M., </w:t>
            </w:r>
            <w:proofErr w:type="spellStart"/>
            <w:r w:rsidRPr="00240D4B">
              <w:rPr>
                <w:rFonts w:ascii="Times New Roman" w:eastAsia="Times New Roman" w:hAnsi="Times New Roman" w:cs="Times New Roman"/>
                <w:color w:val="000000"/>
              </w:rPr>
              <w:t>Exter</w:t>
            </w:r>
            <w:proofErr w:type="spellEnd"/>
            <w:r w:rsidRPr="00240D4B">
              <w:rPr>
                <w:rFonts w:ascii="Times New Roman" w:eastAsia="Times New Roman" w:hAnsi="Times New Roman" w:cs="Times New Roman"/>
                <w:color w:val="000000"/>
              </w:rPr>
              <w:t xml:space="preserve">, M., &amp; Guo, S.-J. (2009). Where we read from matters: Disciplinary literacy in a ninth-grade social studies classroom. </w:t>
            </w:r>
            <w:r w:rsidRPr="00240D4B">
              <w:rPr>
                <w:rFonts w:ascii="Times New Roman" w:eastAsia="Times New Roman" w:hAnsi="Times New Roman" w:cs="Times New Roman"/>
                <w:color w:val="000000"/>
              </w:rPr>
              <w:lastRenderedPageBreak/>
              <w:t>Journal of Adolescent &amp; Adult Literacy, 53(4), 325–335. https://doi.org/10.1598/jaal.53.4.6  </w:t>
            </w:r>
          </w:p>
          <w:p w14:paraId="3094C02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Spanish</w:t>
            </w:r>
          </w:p>
          <w:p w14:paraId="559CAEF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xml:space="preserve">Hayes, K., Rueda, R., &amp; Chilton, S. (2009). Scaffolding language, literacy, and academic content in </w:t>
            </w:r>
            <w:proofErr w:type="spellStart"/>
            <w:r w:rsidRPr="00240D4B">
              <w:rPr>
                <w:rFonts w:ascii="Times New Roman" w:eastAsia="Times New Roman" w:hAnsi="Times New Roman" w:cs="Times New Roman"/>
                <w:color w:val="000000"/>
              </w:rPr>
              <w:t>english</w:t>
            </w:r>
            <w:proofErr w:type="spellEnd"/>
            <w:r w:rsidRPr="00240D4B">
              <w:rPr>
                <w:rFonts w:ascii="Times New Roman" w:eastAsia="Times New Roman" w:hAnsi="Times New Roman" w:cs="Times New Roman"/>
                <w:color w:val="000000"/>
              </w:rPr>
              <w:t xml:space="preserve"> and </w:t>
            </w:r>
            <w:proofErr w:type="spellStart"/>
            <w:r w:rsidRPr="00240D4B">
              <w:rPr>
                <w:rFonts w:ascii="Times New Roman" w:eastAsia="Times New Roman" w:hAnsi="Times New Roman" w:cs="Times New Roman"/>
                <w:color w:val="000000"/>
              </w:rPr>
              <w:t>spanish</w:t>
            </w:r>
            <w:proofErr w:type="spellEnd"/>
            <w:r w:rsidRPr="00240D4B">
              <w:rPr>
                <w:rFonts w:ascii="Times New Roman" w:eastAsia="Times New Roman" w:hAnsi="Times New Roman" w:cs="Times New Roman"/>
                <w:color w:val="000000"/>
              </w:rPr>
              <w:t xml:space="preserve">: The linguistic highway from </w:t>
            </w:r>
            <w:proofErr w:type="spellStart"/>
            <w:r w:rsidRPr="00240D4B">
              <w:rPr>
                <w:rFonts w:ascii="Times New Roman" w:eastAsia="Times New Roman" w:hAnsi="Times New Roman" w:cs="Times New Roman"/>
                <w:color w:val="000000"/>
              </w:rPr>
              <w:t>mesoamerica</w:t>
            </w:r>
            <w:proofErr w:type="spellEnd"/>
            <w:r w:rsidRPr="00240D4B">
              <w:rPr>
                <w:rFonts w:ascii="Times New Roman" w:eastAsia="Times New Roman" w:hAnsi="Times New Roman" w:cs="Times New Roman"/>
                <w:color w:val="000000"/>
              </w:rPr>
              <w:t xml:space="preserve"> to southern </w:t>
            </w:r>
            <w:proofErr w:type="spellStart"/>
            <w:r w:rsidRPr="00240D4B">
              <w:rPr>
                <w:rFonts w:ascii="Times New Roman" w:eastAsia="Times New Roman" w:hAnsi="Times New Roman" w:cs="Times New Roman"/>
                <w:color w:val="000000"/>
              </w:rPr>
              <w:t>california</w:t>
            </w:r>
            <w:proofErr w:type="spellEnd"/>
            <w:r w:rsidRPr="00240D4B">
              <w:rPr>
                <w:rFonts w:ascii="Times New Roman" w:eastAsia="Times New Roman" w:hAnsi="Times New Roman" w:cs="Times New Roman"/>
                <w:color w:val="000000"/>
              </w:rPr>
              <w:t>. English Teaching, 8(2), 137. https://libproxy.library.unt.edu/login?url=https://www-proquest-com.libproxy.library.unt.edu/scholarly-journals/scaffolding-language-literacy-academic-content/docview/926191047/se-2?accountid=7113</w:t>
            </w:r>
          </w:p>
          <w:p w14:paraId="76F25F20"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Physical Education</w:t>
            </w:r>
          </w:p>
          <w:p w14:paraId="4B383D72" w14:textId="77777777" w:rsidR="00240D4B" w:rsidRPr="00240D4B" w:rsidRDefault="00240D4B" w:rsidP="00240D4B">
            <w:pPr>
              <w:widowControl/>
              <w:rPr>
                <w:rFonts w:ascii="Times New Roman" w:eastAsia="Times New Roman" w:hAnsi="Times New Roman" w:cs="Times New Roman"/>
              </w:rPr>
            </w:pPr>
            <w:proofErr w:type="spellStart"/>
            <w:r w:rsidRPr="00240D4B">
              <w:rPr>
                <w:rFonts w:ascii="Times New Roman" w:eastAsia="Times New Roman" w:hAnsi="Times New Roman" w:cs="Times New Roman"/>
                <w:color w:val="000000"/>
              </w:rPr>
              <w:t>Wickens</w:t>
            </w:r>
            <w:proofErr w:type="spellEnd"/>
            <w:r w:rsidRPr="00240D4B">
              <w:rPr>
                <w:rFonts w:ascii="Times New Roman" w:eastAsia="Times New Roman" w:hAnsi="Times New Roman" w:cs="Times New Roman"/>
                <w:color w:val="000000"/>
              </w:rPr>
              <w:t xml:space="preserve">, C. M., </w:t>
            </w:r>
            <w:proofErr w:type="spellStart"/>
            <w:r w:rsidRPr="00240D4B">
              <w:rPr>
                <w:rFonts w:ascii="Times New Roman" w:eastAsia="Times New Roman" w:hAnsi="Times New Roman" w:cs="Times New Roman"/>
                <w:color w:val="000000"/>
              </w:rPr>
              <w:t>Manderino</w:t>
            </w:r>
            <w:proofErr w:type="spellEnd"/>
            <w:r w:rsidRPr="00240D4B">
              <w:rPr>
                <w:rFonts w:ascii="Times New Roman" w:eastAsia="Times New Roman" w:hAnsi="Times New Roman" w:cs="Times New Roman"/>
                <w:color w:val="000000"/>
              </w:rPr>
              <w:t>, M., Parker, J., &amp; Jung, J. (2015). Habits of practice. Journal of Adolescent &amp; Adult Literacy, 59(1), 75–82. https://doi.org/10.1002/jaal.429  </w:t>
            </w:r>
          </w:p>
          <w:p w14:paraId="479A0AC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Theatre</w:t>
            </w:r>
          </w:p>
          <w:p w14:paraId="7B9BDE8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Flynn, R. M. (2004). Curriculum-based readers theatre: Setting the stage for reading and retention. The Reading Teacher, 58(4), 360–365. https://doi.org/10.1598/rt.58.4.5  </w:t>
            </w:r>
          </w:p>
          <w:p w14:paraId="25B62097" w14:textId="77777777" w:rsidR="00240D4B" w:rsidRPr="00240D4B" w:rsidRDefault="00240D4B" w:rsidP="00240D4B">
            <w:pPr>
              <w:widowControl/>
              <w:rPr>
                <w:rFonts w:ascii="Times New Roman" w:eastAsia="Times New Roman" w:hAnsi="Times New Roman" w:cs="Times New Roman"/>
              </w:rPr>
            </w:pPr>
          </w:p>
          <w:p w14:paraId="570D1872"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 </w:t>
            </w:r>
          </w:p>
        </w:tc>
      </w:tr>
      <w:tr w:rsidR="00240D4B" w:rsidRPr="00240D4B" w14:paraId="1BD6BEFF"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183E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lastRenderedPageBreak/>
              <w:t>Module 7: Designing for Disciplinary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E6AFF"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Moje, E. B. (2015). Doing and teaching disciplinary literacy with adolescent learners: A social and cultural enterprise. </w:t>
            </w:r>
            <w:r w:rsidRPr="00240D4B">
              <w:rPr>
                <w:rFonts w:ascii="Times New Roman" w:eastAsia="Times New Roman" w:hAnsi="Times New Roman" w:cs="Times New Roman"/>
                <w:i/>
                <w:iCs/>
                <w:color w:val="222222"/>
                <w:shd w:val="clear" w:color="auto" w:fill="FFFFFF"/>
              </w:rPr>
              <w:t>Harvard Educational Review</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85</w:t>
            </w:r>
            <w:r w:rsidRPr="00240D4B">
              <w:rPr>
                <w:rFonts w:ascii="Times New Roman" w:eastAsia="Times New Roman" w:hAnsi="Times New Roman" w:cs="Times New Roman"/>
                <w:color w:val="222222"/>
                <w:shd w:val="clear" w:color="auto" w:fill="FFFFFF"/>
              </w:rPr>
              <w:t>(2), 254-278.</w:t>
            </w:r>
          </w:p>
          <w:p w14:paraId="102B7AF4" w14:textId="77777777" w:rsidR="00240D4B" w:rsidRPr="00240D4B" w:rsidRDefault="00240D4B" w:rsidP="00240D4B">
            <w:pPr>
              <w:widowControl/>
              <w:rPr>
                <w:rFonts w:ascii="Times New Roman" w:eastAsia="Times New Roman" w:hAnsi="Times New Roman" w:cs="Times New Roman"/>
              </w:rPr>
            </w:pPr>
          </w:p>
          <w:p w14:paraId="6F188C99"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222222"/>
                <w:shd w:val="clear" w:color="auto" w:fill="FFFFFF"/>
              </w:rPr>
              <w:t xml:space="preserve">Rainey, E. C., Maher, B. L., Coupland, D., Franchi, R., &amp; Moje, E. B. (2018). But what does it look like? Illustrations of disciplinary literacy teaching in two content areas. </w:t>
            </w:r>
            <w:r w:rsidRPr="00240D4B">
              <w:rPr>
                <w:rFonts w:ascii="Times New Roman" w:eastAsia="Times New Roman" w:hAnsi="Times New Roman" w:cs="Times New Roman"/>
                <w:i/>
                <w:iCs/>
                <w:color w:val="222222"/>
                <w:shd w:val="clear" w:color="auto" w:fill="FFFFFF"/>
              </w:rPr>
              <w:t>Journal of Adolescent &amp; Adult Literacy</w:t>
            </w:r>
            <w:r w:rsidRPr="00240D4B">
              <w:rPr>
                <w:rFonts w:ascii="Times New Roman" w:eastAsia="Times New Roman" w:hAnsi="Times New Roman" w:cs="Times New Roman"/>
                <w:color w:val="222222"/>
                <w:shd w:val="clear" w:color="auto" w:fill="FFFFFF"/>
              </w:rPr>
              <w:t xml:space="preserve">, </w:t>
            </w:r>
            <w:r w:rsidRPr="00240D4B">
              <w:rPr>
                <w:rFonts w:ascii="Times New Roman" w:eastAsia="Times New Roman" w:hAnsi="Times New Roman" w:cs="Times New Roman"/>
                <w:i/>
                <w:iCs/>
                <w:color w:val="222222"/>
                <w:shd w:val="clear" w:color="auto" w:fill="FFFFFF"/>
              </w:rPr>
              <w:t>61</w:t>
            </w:r>
            <w:r w:rsidRPr="00240D4B">
              <w:rPr>
                <w:rFonts w:ascii="Times New Roman" w:eastAsia="Times New Roman" w:hAnsi="Times New Roman" w:cs="Times New Roman"/>
                <w:color w:val="222222"/>
                <w:shd w:val="clear" w:color="auto" w:fill="FFFFFF"/>
              </w:rPr>
              <w:t>(4), 371-379.</w:t>
            </w:r>
          </w:p>
        </w:tc>
      </w:tr>
      <w:tr w:rsidR="00240D4B" w:rsidRPr="00240D4B" w14:paraId="045215DE" w14:textId="77777777" w:rsidTr="00240D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A0864"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b/>
                <w:bCs/>
                <w:color w:val="000000"/>
              </w:rPr>
              <w:t>Module 8: Interdisciplinarity  </w:t>
            </w:r>
          </w:p>
          <w:p w14:paraId="36D0B04E" w14:textId="77777777" w:rsidR="00240D4B" w:rsidRPr="00240D4B" w:rsidRDefault="00240D4B" w:rsidP="00240D4B">
            <w:pPr>
              <w:widowControl/>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88137" w14:textId="77777777" w:rsidR="00240D4B" w:rsidRPr="00240D4B" w:rsidRDefault="00240D4B" w:rsidP="00240D4B">
            <w:pPr>
              <w:widowControl/>
              <w:rPr>
                <w:rFonts w:ascii="Times New Roman" w:eastAsia="Times New Roman" w:hAnsi="Times New Roman" w:cs="Times New Roman"/>
              </w:rPr>
            </w:pPr>
            <w:r w:rsidRPr="00240D4B">
              <w:rPr>
                <w:rFonts w:ascii="Times New Roman" w:eastAsia="Times New Roman" w:hAnsi="Times New Roman" w:cs="Times New Roman"/>
                <w:color w:val="000000"/>
              </w:rPr>
              <w:t>Drake &amp; Burns Ch. 1: What is Integrated Curriculum? </w:t>
            </w:r>
          </w:p>
        </w:tc>
      </w:tr>
    </w:tbl>
    <w:p w14:paraId="61839A0E" w14:textId="77777777" w:rsidR="00006003" w:rsidRDefault="00006003">
      <w:pPr>
        <w:widowControl/>
        <w:jc w:val="center"/>
        <w:rPr>
          <w:rFonts w:ascii="Times New Roman" w:eastAsia="Times New Roman" w:hAnsi="Times New Roman" w:cs="Times New Roman"/>
          <w:b/>
          <w:sz w:val="24"/>
          <w:szCs w:val="24"/>
        </w:rPr>
      </w:pPr>
    </w:p>
    <w:p w14:paraId="366C43F9" w14:textId="77777777" w:rsidR="00006003" w:rsidRDefault="00006003">
      <w:pPr>
        <w:widowControl/>
        <w:rPr>
          <w:rFonts w:ascii="Times New Roman" w:eastAsia="Times New Roman" w:hAnsi="Times New Roman" w:cs="Times New Roman"/>
          <w:sz w:val="24"/>
          <w:szCs w:val="24"/>
        </w:rPr>
      </w:pPr>
    </w:p>
    <w:p w14:paraId="56114DDC" w14:textId="77777777" w:rsidR="00006003" w:rsidRDefault="00D80A74">
      <w:pPr>
        <w:widowControl/>
        <w:spacing w:before="240" w:after="240"/>
        <w:ind w:left="720"/>
        <w:jc w:val="center"/>
        <w:rPr>
          <w:rFonts w:ascii="Times New Roman" w:eastAsia="Times New Roman" w:hAnsi="Times New Roman" w:cs="Times New Roman"/>
          <w:b/>
        </w:rPr>
      </w:pPr>
      <w:r>
        <w:rPr>
          <w:rFonts w:ascii="Times New Roman" w:eastAsia="Times New Roman" w:hAnsi="Times New Roman" w:cs="Times New Roman"/>
          <w:b/>
        </w:rPr>
        <w:t>*Supplemental Readings Relevant to Culturally Responsive Teaching</w:t>
      </w:r>
    </w:p>
    <w:p w14:paraId="70E4D506"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*Readings from an honors project, “Designing Anti-Biased and Anti-Racist Instruction in a Secondary English Classroom”</w:t>
      </w:r>
    </w:p>
    <w:p w14:paraId="15CD3ACC"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Arneback</w:t>
      </w:r>
      <w:proofErr w:type="spellEnd"/>
      <w:r>
        <w:rPr>
          <w:rFonts w:ascii="Times New Roman" w:eastAsia="Times New Roman" w:hAnsi="Times New Roman" w:cs="Times New Roman"/>
        </w:rPr>
        <w:t xml:space="preserve">, E. &amp; Englund, T. (2020). Teachers’ deliberation on communicative potentials in classrooms when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express racism. </w:t>
      </w:r>
      <w:r>
        <w:rPr>
          <w:rFonts w:ascii="Times New Roman" w:eastAsia="Times New Roman" w:hAnsi="Times New Roman" w:cs="Times New Roman"/>
          <w:i/>
        </w:rPr>
        <w:t>Reflective Practice, 21</w:t>
      </w:r>
      <w:r>
        <w:rPr>
          <w:rFonts w:ascii="Times New Roman" w:eastAsia="Times New Roman" w:hAnsi="Times New Roman" w:cs="Times New Roman"/>
        </w:rPr>
        <w:t xml:space="preserve">(1), 28-40. </w:t>
      </w:r>
      <w:hyperlink r:id="rId15">
        <w:r>
          <w:rPr>
            <w:rFonts w:ascii="Times New Roman" w:eastAsia="Times New Roman" w:hAnsi="Times New Roman" w:cs="Times New Roman"/>
            <w:color w:val="1155CC"/>
            <w:u w:val="single"/>
          </w:rPr>
          <w:t>https://doi.org/10.1080/14623943.2019.1708304</w:t>
        </w:r>
      </w:hyperlink>
      <w:r>
        <w:rPr>
          <w:rFonts w:ascii="Times New Roman" w:eastAsia="Times New Roman" w:hAnsi="Times New Roman" w:cs="Times New Roman"/>
        </w:rPr>
        <w:t xml:space="preserve">   </w:t>
      </w:r>
    </w:p>
    <w:p w14:paraId="7D556212"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Arneback</w:t>
      </w:r>
      <w:proofErr w:type="spellEnd"/>
      <w:r>
        <w:rPr>
          <w:rFonts w:ascii="Times New Roman" w:eastAsia="Times New Roman" w:hAnsi="Times New Roman" w:cs="Times New Roman"/>
        </w:rPr>
        <w:t xml:space="preserve">, E. &amp; </w:t>
      </w:r>
      <w:proofErr w:type="spellStart"/>
      <w:r>
        <w:rPr>
          <w:rFonts w:ascii="Times New Roman" w:eastAsia="Times New Roman" w:hAnsi="Times New Roman" w:cs="Times New Roman"/>
        </w:rPr>
        <w:t>Jämte</w:t>
      </w:r>
      <w:proofErr w:type="spellEnd"/>
      <w:r>
        <w:rPr>
          <w:rFonts w:ascii="Times New Roman" w:eastAsia="Times New Roman" w:hAnsi="Times New Roman" w:cs="Times New Roman"/>
        </w:rPr>
        <w:t xml:space="preserve">, J. (2021). How to counteract racism in education: A typology of teachers’ anti-racist actions. </w:t>
      </w:r>
      <w:r>
        <w:rPr>
          <w:rFonts w:ascii="Times New Roman" w:eastAsia="Times New Roman" w:hAnsi="Times New Roman" w:cs="Times New Roman"/>
          <w:i/>
        </w:rPr>
        <w:t xml:space="preserve">Race Ethnicity and Education. </w:t>
      </w:r>
      <w:hyperlink r:id="rId16">
        <w:r>
          <w:rPr>
            <w:rFonts w:ascii="Times New Roman" w:eastAsia="Times New Roman" w:hAnsi="Times New Roman" w:cs="Times New Roman"/>
            <w:color w:val="1155CC"/>
            <w:u w:val="single"/>
          </w:rPr>
          <w:t>https://doi.org/10.1080/13613324.2021.1890566</w:t>
        </w:r>
      </w:hyperlink>
      <w:r>
        <w:rPr>
          <w:rFonts w:ascii="Times New Roman" w:eastAsia="Times New Roman" w:hAnsi="Times New Roman" w:cs="Times New Roman"/>
        </w:rPr>
        <w:t xml:space="preserve"> </w:t>
      </w:r>
    </w:p>
    <w:p w14:paraId="4FA0550F"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Baker-Bell, A. (2020). Dismantling anti-black linguistic racism in English language arts classrooms: Toward an anti-racist black language pedagogy. Theory Into Practice, 59(1), 8–21. </w:t>
      </w:r>
      <w:hyperlink r:id="rId17">
        <w:r>
          <w:rPr>
            <w:rFonts w:ascii="Times New Roman" w:eastAsia="Times New Roman" w:hAnsi="Times New Roman" w:cs="Times New Roman"/>
            <w:color w:val="1155CC"/>
            <w:u w:val="single"/>
          </w:rPr>
          <w:t>https://doi-org.libproxy.library.unt.edu/10.1080/00405841.2019.1665415</w:t>
        </w:r>
      </w:hyperlink>
      <w:r>
        <w:rPr>
          <w:rFonts w:ascii="Times New Roman" w:eastAsia="Times New Roman" w:hAnsi="Times New Roman" w:cs="Times New Roman"/>
        </w:rPr>
        <w:t xml:space="preserve"> </w:t>
      </w:r>
    </w:p>
    <w:p w14:paraId="54EBF87D"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Darling-Hammond, L. (2017). Teaching for social justice: Resources, relationships, and anti-racist practice. </w:t>
      </w:r>
      <w:r>
        <w:rPr>
          <w:rFonts w:ascii="Times New Roman" w:eastAsia="Times New Roman" w:hAnsi="Times New Roman" w:cs="Times New Roman"/>
          <w:i/>
        </w:rPr>
        <w:t>Multicultural Perspectives, 19</w:t>
      </w:r>
      <w:r>
        <w:rPr>
          <w:rFonts w:ascii="Times New Roman" w:eastAsia="Times New Roman" w:hAnsi="Times New Roman" w:cs="Times New Roman"/>
        </w:rPr>
        <w:t xml:space="preserve">(3), 133-138. </w:t>
      </w:r>
      <w:hyperlink r:id="rId18">
        <w:r>
          <w:rPr>
            <w:rFonts w:ascii="Times New Roman" w:eastAsia="Times New Roman" w:hAnsi="Times New Roman" w:cs="Times New Roman"/>
            <w:color w:val="1155CC"/>
            <w:u w:val="single"/>
          </w:rPr>
          <w:t>https://doi.org/10.1080/15210960.2017.1335039</w:t>
        </w:r>
      </w:hyperlink>
      <w:r>
        <w:rPr>
          <w:rFonts w:ascii="Times New Roman" w:eastAsia="Times New Roman" w:hAnsi="Times New Roman" w:cs="Times New Roman"/>
        </w:rPr>
        <w:t xml:space="preserve"> </w:t>
      </w:r>
    </w:p>
    <w:p w14:paraId="7BA8BDA8"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lastRenderedPageBreak/>
        <w:t xml:space="preserve">Dei, G. J. S. (2001). Rescuing theory: Anti-Racism and inclusive education. </w:t>
      </w:r>
      <w:r>
        <w:rPr>
          <w:rFonts w:ascii="Times New Roman" w:eastAsia="Times New Roman" w:hAnsi="Times New Roman" w:cs="Times New Roman"/>
          <w:i/>
        </w:rPr>
        <w:t>Race, Gender &amp; Class, 8</w:t>
      </w:r>
      <w:r>
        <w:rPr>
          <w:rFonts w:ascii="Times New Roman" w:eastAsia="Times New Roman" w:hAnsi="Times New Roman" w:cs="Times New Roman"/>
        </w:rPr>
        <w:t xml:space="preserve">(1), 139. </w:t>
      </w:r>
      <w:hyperlink r:id="rId19">
        <w:r>
          <w:rPr>
            <w:rFonts w:ascii="Times New Roman" w:eastAsia="Times New Roman" w:hAnsi="Times New Roman" w:cs="Times New Roman"/>
            <w:color w:val="1155CC"/>
            <w:u w:val="single"/>
          </w:rPr>
          <w:t>https://libproxy.library.unt.edu/login?url=https://www-proquest-com.libproxy.library.unt.edu/scholarly-journals/rescuing-theory-anti-racism-inclusive-education/docview/218857970/se-2?accountid=7113</w:t>
        </w:r>
      </w:hyperlink>
      <w:r>
        <w:rPr>
          <w:rFonts w:ascii="Times New Roman" w:eastAsia="Times New Roman" w:hAnsi="Times New Roman" w:cs="Times New Roman"/>
        </w:rPr>
        <w:t xml:space="preserve"> </w:t>
      </w:r>
    </w:p>
    <w:p w14:paraId="1380C59A"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Ebarvia</w:t>
      </w:r>
      <w:proofErr w:type="spellEnd"/>
      <w:r>
        <w:rPr>
          <w:rFonts w:ascii="Times New Roman" w:eastAsia="Times New Roman" w:hAnsi="Times New Roman" w:cs="Times New Roman"/>
        </w:rPr>
        <w:t xml:space="preserve">, T. (2021). Starting With self: Identity work and anti-racist literacy practices. </w:t>
      </w:r>
      <w:r>
        <w:rPr>
          <w:rFonts w:ascii="Times New Roman" w:eastAsia="Times New Roman" w:hAnsi="Times New Roman" w:cs="Times New Roman"/>
          <w:i/>
        </w:rPr>
        <w:t>Journal of Adolescent and Adult Literacy, 64</w:t>
      </w:r>
      <w:r>
        <w:rPr>
          <w:rFonts w:ascii="Times New Roman" w:eastAsia="Times New Roman" w:hAnsi="Times New Roman" w:cs="Times New Roman"/>
        </w:rPr>
        <w:t xml:space="preserve">(5), 581-584. </w:t>
      </w:r>
      <w:hyperlink r:id="rId20">
        <w:r>
          <w:rPr>
            <w:rFonts w:ascii="Times New Roman" w:eastAsia="Times New Roman" w:hAnsi="Times New Roman" w:cs="Times New Roman"/>
            <w:color w:val="1155CC"/>
            <w:u w:val="single"/>
          </w:rPr>
          <w:t>https://doi-org.libproxy.library.unt.edu/10.1002/jaal.1140</w:t>
        </w:r>
      </w:hyperlink>
      <w:r>
        <w:rPr>
          <w:rFonts w:ascii="Times New Roman" w:eastAsia="Times New Roman" w:hAnsi="Times New Roman" w:cs="Times New Roman"/>
        </w:rPr>
        <w:t xml:space="preserve"> </w:t>
      </w:r>
    </w:p>
    <w:p w14:paraId="4E296A41"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Hinton, M., &amp; Ono-George, M.  (2020). Teaching a history of “race” and anti-racist action in an academic classroom. </w:t>
      </w:r>
      <w:r>
        <w:rPr>
          <w:rFonts w:ascii="Times New Roman" w:eastAsia="Times New Roman" w:hAnsi="Times New Roman" w:cs="Times New Roman"/>
          <w:i/>
        </w:rPr>
        <w:t>AREA, 52,</w:t>
      </w:r>
      <w:r>
        <w:rPr>
          <w:rFonts w:ascii="Times New Roman" w:eastAsia="Times New Roman" w:hAnsi="Times New Roman" w:cs="Times New Roman"/>
        </w:rPr>
        <w:t xml:space="preserve"> 716-721. </w:t>
      </w:r>
      <w:hyperlink r:id="rId21">
        <w:r>
          <w:rPr>
            <w:rFonts w:ascii="Times New Roman" w:eastAsia="Times New Roman" w:hAnsi="Times New Roman" w:cs="Times New Roman"/>
            <w:color w:val="1155CC"/>
            <w:u w:val="single"/>
          </w:rPr>
          <w:t>https://doi-org.libproxy.library.unt.edu/10.1111/area.12536</w:t>
        </w:r>
      </w:hyperlink>
      <w:r>
        <w:rPr>
          <w:rFonts w:ascii="Times New Roman" w:eastAsia="Times New Roman" w:hAnsi="Times New Roman" w:cs="Times New Roman"/>
        </w:rPr>
        <w:t xml:space="preserve"> </w:t>
      </w:r>
    </w:p>
    <w:p w14:paraId="25DE1A21" w14:textId="77777777" w:rsidR="00006003" w:rsidRDefault="00D80A74">
      <w:pPr>
        <w:widowControl/>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Joseph, T. &amp; Evans, L. M. (2018). Preparing preservice teachers for bilingual and bicultural classrooms in an era of political change. </w:t>
      </w:r>
      <w:r>
        <w:rPr>
          <w:rFonts w:ascii="Times New Roman" w:eastAsia="Times New Roman" w:hAnsi="Times New Roman" w:cs="Times New Roman"/>
          <w:i/>
        </w:rPr>
        <w:t>Bilingual Research Journal, 41</w:t>
      </w:r>
      <w:r>
        <w:rPr>
          <w:rFonts w:ascii="Times New Roman" w:eastAsia="Times New Roman" w:hAnsi="Times New Roman" w:cs="Times New Roman"/>
        </w:rPr>
        <w:t xml:space="preserve">(1), 52-68. </w:t>
      </w:r>
      <w:hyperlink r:id="rId22">
        <w:r>
          <w:rPr>
            <w:rFonts w:ascii="Times New Roman" w:eastAsia="Times New Roman" w:hAnsi="Times New Roman" w:cs="Times New Roman"/>
            <w:color w:val="1155CC"/>
            <w:u w:val="single"/>
          </w:rPr>
          <w:t>https://doi.org/10.1080/15235882.2017.1415237</w:t>
        </w:r>
      </w:hyperlink>
      <w:r>
        <w:rPr>
          <w:rFonts w:ascii="Times New Roman" w:eastAsia="Times New Roman" w:hAnsi="Times New Roman" w:cs="Times New Roman"/>
        </w:rPr>
        <w:t xml:space="preserve"> </w:t>
      </w:r>
    </w:p>
    <w:p w14:paraId="549D27A6" w14:textId="77777777" w:rsidR="00006003" w:rsidRDefault="00D80A74">
      <w:pPr>
        <w:widowControl/>
        <w:spacing w:before="240" w:after="240"/>
        <w:ind w:left="720"/>
        <w:rPr>
          <w:rFonts w:ascii="Times New Roman" w:eastAsia="Times New Roman" w:hAnsi="Times New Roman" w:cs="Times New Roman"/>
        </w:rPr>
      </w:pPr>
      <w:proofErr w:type="spellStart"/>
      <w:r>
        <w:rPr>
          <w:rFonts w:ascii="Times New Roman" w:eastAsia="Times New Roman" w:hAnsi="Times New Roman" w:cs="Times New Roman"/>
        </w:rPr>
        <w:t>Kishimoto</w:t>
      </w:r>
      <w:proofErr w:type="spellEnd"/>
      <w:r>
        <w:rPr>
          <w:rFonts w:ascii="Times New Roman" w:eastAsia="Times New Roman" w:hAnsi="Times New Roman" w:cs="Times New Roman"/>
        </w:rPr>
        <w:t xml:space="preserve">, K. (2018). Anti-racist pedagogy: From faculty’s self-reflection to organizing within and beyond the classroom, </w:t>
      </w:r>
      <w:r>
        <w:rPr>
          <w:rFonts w:ascii="Times New Roman" w:eastAsia="Times New Roman" w:hAnsi="Times New Roman" w:cs="Times New Roman"/>
          <w:i/>
        </w:rPr>
        <w:t>Race Ethnicity and Education, 21</w:t>
      </w:r>
      <w:r>
        <w:rPr>
          <w:rFonts w:ascii="Times New Roman" w:eastAsia="Times New Roman" w:hAnsi="Times New Roman" w:cs="Times New Roman"/>
        </w:rPr>
        <w:t xml:space="preserve">(4), 540-554. </w:t>
      </w:r>
      <w:hyperlink r:id="rId23">
        <w:r>
          <w:rPr>
            <w:rFonts w:ascii="Times New Roman" w:eastAsia="Times New Roman" w:hAnsi="Times New Roman" w:cs="Times New Roman"/>
            <w:color w:val="1155CC"/>
            <w:u w:val="single"/>
          </w:rPr>
          <w:t>https://doi.org/10.1080/13613324.2016.1248824</w:t>
        </w:r>
      </w:hyperlink>
      <w:r>
        <w:rPr>
          <w:rFonts w:ascii="Times New Roman" w:eastAsia="Times New Roman" w:hAnsi="Times New Roman" w:cs="Times New Roman"/>
        </w:rPr>
        <w:t xml:space="preserve"> </w:t>
      </w:r>
    </w:p>
    <w:p w14:paraId="2C06E5F8" w14:textId="77777777" w:rsidR="00006003" w:rsidRDefault="00D80A74">
      <w:pPr>
        <w:widowControl/>
        <w:spacing w:before="240" w:after="240"/>
        <w:ind w:left="720"/>
        <w:rPr>
          <w:rFonts w:ascii="Times New Roman" w:eastAsia="Times New Roman" w:hAnsi="Times New Roman" w:cs="Times New Roman"/>
          <w:b/>
          <w:color w:val="00B050"/>
        </w:rPr>
      </w:pPr>
      <w:r>
        <w:rPr>
          <w:rFonts w:ascii="Times New Roman" w:eastAsia="Times New Roman" w:hAnsi="Times New Roman" w:cs="Times New Roman"/>
        </w:rPr>
        <w:t xml:space="preserve">Watt, D. (2017). Dealing with difficult conversations: anti-racism in youth &amp; community work training. </w:t>
      </w:r>
      <w:r>
        <w:rPr>
          <w:rFonts w:ascii="Times New Roman" w:eastAsia="Times New Roman" w:hAnsi="Times New Roman" w:cs="Times New Roman"/>
          <w:i/>
        </w:rPr>
        <w:t>Race Ethnicity and Education, 20</w:t>
      </w:r>
      <w:r>
        <w:rPr>
          <w:rFonts w:ascii="Times New Roman" w:eastAsia="Times New Roman" w:hAnsi="Times New Roman" w:cs="Times New Roman"/>
        </w:rPr>
        <w:t xml:space="preserve">(3), 401-413. </w:t>
      </w:r>
      <w:hyperlink r:id="rId24">
        <w:r>
          <w:rPr>
            <w:rFonts w:ascii="Times New Roman" w:eastAsia="Times New Roman" w:hAnsi="Times New Roman" w:cs="Times New Roman"/>
            <w:color w:val="1155CC"/>
            <w:u w:val="single"/>
          </w:rPr>
          <w:t>https://doi.org/10.1080/13613324.2016.1260235</w:t>
        </w:r>
      </w:hyperlink>
      <w:r>
        <w:rPr>
          <w:rFonts w:ascii="Times New Roman" w:eastAsia="Times New Roman" w:hAnsi="Times New Roman" w:cs="Times New Roman"/>
        </w:rPr>
        <w:t xml:space="preserve">   </w:t>
      </w:r>
      <w:r>
        <w:br w:type="page"/>
      </w:r>
    </w:p>
    <w:p w14:paraId="1FB12CB1" w14:textId="77777777" w:rsidR="00006003" w:rsidRPr="00240D4B" w:rsidRDefault="00D80A74">
      <w:pPr>
        <w:widowControl/>
        <w:rPr>
          <w:rFonts w:ascii="Times New Roman" w:eastAsia="Times New Roman" w:hAnsi="Times New Roman" w:cs="Times New Roman"/>
          <w:b/>
        </w:rPr>
      </w:pPr>
      <w:r w:rsidRPr="00240D4B">
        <w:rPr>
          <w:rFonts w:ascii="Times New Roman" w:eastAsia="Times New Roman" w:hAnsi="Times New Roman" w:cs="Times New Roman"/>
          <w:b/>
        </w:rPr>
        <w:lastRenderedPageBreak/>
        <w:t xml:space="preserve">UNT’S STANDARD SYLLABUS STATEMENTS </w:t>
      </w:r>
    </w:p>
    <w:p w14:paraId="6B0C54B8" w14:textId="77777777" w:rsidR="00006003" w:rsidRDefault="00006003">
      <w:pPr>
        <w:widowControl/>
        <w:rPr>
          <w:rFonts w:ascii="Times New Roman" w:eastAsia="Times New Roman" w:hAnsi="Times New Roman" w:cs="Times New Roman"/>
          <w:b/>
        </w:rPr>
      </w:pPr>
    </w:p>
    <w:p w14:paraId="531B0F8D"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3" w:name="_heading=h.y1lb7iykhp3s" w:colFirst="0" w:colLast="0"/>
      <w:bookmarkEnd w:id="3"/>
      <w:r>
        <w:rPr>
          <w:rFonts w:ascii="Times New Roman" w:eastAsia="Times New Roman" w:hAnsi="Times New Roman" w:cs="Times New Roman"/>
          <w:sz w:val="22"/>
          <w:szCs w:val="22"/>
        </w:rPr>
        <w:t>Face Coverings.</w:t>
      </w:r>
      <w:r>
        <w:rPr>
          <w:rFonts w:ascii="Times New Roman" w:eastAsia="Times New Roman" w:hAnsi="Times New Roman" w:cs="Times New Roman"/>
          <w:b w:val="0"/>
          <w:sz w:val="22"/>
          <w:szCs w:val="22"/>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030860A"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4" w:name="_heading=h.83lhzvws6xb7" w:colFirst="0" w:colLast="0"/>
      <w:bookmarkEnd w:id="4"/>
      <w:r>
        <w:rPr>
          <w:rFonts w:ascii="Times New Roman" w:eastAsia="Times New Roman" w:hAnsi="Times New Roman" w:cs="Times New Roman"/>
          <w:b w:val="0"/>
          <w:color w:val="1F3763"/>
          <w:sz w:val="22"/>
          <w:szCs w:val="22"/>
        </w:rPr>
        <w:t xml:space="preserve"> </w:t>
      </w:r>
    </w:p>
    <w:p w14:paraId="70930419"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sz w:val="22"/>
          <w:szCs w:val="22"/>
        </w:rPr>
      </w:pPr>
      <w:bookmarkStart w:id="5" w:name="_heading=h.5ga6jg2luguv" w:colFirst="0" w:colLast="0"/>
      <w:bookmarkEnd w:id="5"/>
      <w:r>
        <w:rPr>
          <w:rFonts w:ascii="Times New Roman" w:eastAsia="Times New Roman" w:hAnsi="Times New Roman" w:cs="Times New Roman"/>
          <w:sz w:val="22"/>
          <w:szCs w:val="22"/>
        </w:rPr>
        <w:t>Attendance.</w:t>
      </w:r>
      <w:r>
        <w:rPr>
          <w:rFonts w:ascii="Times New Roman" w:eastAsia="Times New Roman" w:hAnsi="Times New Roman" w:cs="Times New Roman"/>
          <w:b w:val="0"/>
          <w:color w:val="1F3763"/>
          <w:sz w:val="22"/>
          <w:szCs w:val="22"/>
        </w:rPr>
        <w:t xml:space="preserve"> </w:t>
      </w:r>
      <w:r>
        <w:rPr>
          <w:rFonts w:ascii="Times New Roman" w:eastAsia="Times New Roman" w:hAnsi="Times New Roman" w:cs="Times New Roman"/>
          <w:b w:val="0"/>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25">
        <w:r>
          <w:rPr>
            <w:rFonts w:ascii="Times New Roman" w:eastAsia="Times New Roman" w:hAnsi="Times New Roman" w:cs="Times New Roman"/>
            <w:b w:val="0"/>
            <w:color w:val="0563C1"/>
            <w:sz w:val="22"/>
            <w:szCs w:val="22"/>
            <w:u w:val="single"/>
          </w:rPr>
          <w:t>symptoms of COVID-19</w:t>
        </w:r>
      </w:hyperlink>
      <w:r>
        <w:rPr>
          <w:rFonts w:ascii="Times New Roman" w:eastAsia="Times New Roman" w:hAnsi="Times New Roman" w:cs="Times New Roman"/>
          <w:b w:val="0"/>
          <w:sz w:val="22"/>
          <w:szCs w:val="22"/>
        </w:rPr>
        <w:t xml:space="preserve"> (</w:t>
      </w:r>
      <w:hyperlink r:id="rId26">
        <w:r>
          <w:rPr>
            <w:rFonts w:ascii="Times New Roman" w:eastAsia="Times New Roman" w:hAnsi="Times New Roman" w:cs="Times New Roman"/>
            <w:b w:val="0"/>
            <w:color w:val="0563C1"/>
            <w:sz w:val="22"/>
            <w:szCs w:val="22"/>
            <w:u w:val="single"/>
          </w:rPr>
          <w:t>https://www.cdc.gov/coronavirus/2019-ncov/symptoms-testing/symptoms.html</w:t>
        </w:r>
      </w:hyperlink>
      <w:r>
        <w:rPr>
          <w:rFonts w:ascii="Times New Roman" w:eastAsia="Times New Roman" w:hAnsi="Times New Roman" w:cs="Times New Roman"/>
          <w:b w:val="0"/>
          <w:sz w:val="22"/>
          <w:szCs w:val="22"/>
        </w:rPr>
        <w:t xml:space="preserve">) please seek medical attention from the Student Health and Wellness Center (940-565-2333 or </w:t>
      </w:r>
      <w:r>
        <w:rPr>
          <w:rFonts w:ascii="Times New Roman" w:eastAsia="Times New Roman" w:hAnsi="Times New Roman" w:cs="Times New Roman"/>
          <w:b w:val="0"/>
          <w:color w:val="0563C1"/>
          <w:sz w:val="22"/>
          <w:szCs w:val="22"/>
        </w:rPr>
        <w:t>askSHWC@unt.edu</w:t>
      </w:r>
      <w:r>
        <w:rPr>
          <w:rFonts w:ascii="Times New Roman" w:eastAsia="Times New Roman" w:hAnsi="Times New Roman" w:cs="Times New Roman"/>
          <w:b w:val="0"/>
          <w:sz w:val="22"/>
          <w:szCs w:val="22"/>
        </w:rPr>
        <w:t xml:space="preserve">) or your health care provider PRIOR to coming to campus. UNT also requires you to contact the UNT COVID Team at </w:t>
      </w:r>
      <w:r>
        <w:rPr>
          <w:rFonts w:ascii="Times New Roman" w:eastAsia="Times New Roman" w:hAnsi="Times New Roman" w:cs="Times New Roman"/>
          <w:b w:val="0"/>
          <w:color w:val="0563C1"/>
          <w:sz w:val="22"/>
          <w:szCs w:val="22"/>
        </w:rPr>
        <w:t>COVID@unt.edu</w:t>
      </w:r>
      <w:r>
        <w:rPr>
          <w:rFonts w:ascii="Times New Roman" w:eastAsia="Times New Roman" w:hAnsi="Times New Roman" w:cs="Times New Roman"/>
          <w:b w:val="0"/>
          <w:sz w:val="22"/>
          <w:szCs w:val="22"/>
        </w:rPr>
        <w:t xml:space="preserve"> for guidance on actions to take due to symptoms, pending or positive test results, or potential exposure.</w:t>
      </w:r>
    </w:p>
    <w:p w14:paraId="53112473"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1F3763"/>
          <w:sz w:val="22"/>
          <w:szCs w:val="22"/>
        </w:rPr>
      </w:pPr>
      <w:bookmarkStart w:id="6" w:name="_heading=h.1lhufnqb24l8" w:colFirst="0" w:colLast="0"/>
      <w:bookmarkEnd w:id="6"/>
      <w:r>
        <w:rPr>
          <w:rFonts w:ascii="Times New Roman" w:eastAsia="Times New Roman" w:hAnsi="Times New Roman" w:cs="Times New Roman"/>
          <w:b w:val="0"/>
          <w:color w:val="1F3763"/>
          <w:sz w:val="22"/>
          <w:szCs w:val="22"/>
        </w:rPr>
        <w:t xml:space="preserve"> </w:t>
      </w:r>
    </w:p>
    <w:p w14:paraId="53B022DF" w14:textId="77777777" w:rsidR="00006003" w:rsidRDefault="00D80A74">
      <w:pPr>
        <w:pStyle w:val="Heading3"/>
        <w:keepNext w:val="0"/>
        <w:keepLines w:val="0"/>
        <w:widowControl/>
        <w:shd w:val="clear" w:color="auto" w:fill="FFFFFF"/>
        <w:spacing w:before="0" w:after="0" w:line="254" w:lineRule="auto"/>
        <w:rPr>
          <w:rFonts w:ascii="Times New Roman" w:eastAsia="Times New Roman" w:hAnsi="Times New Roman" w:cs="Times New Roman"/>
          <w:b w:val="0"/>
          <w:color w:val="0563C1"/>
          <w:sz w:val="22"/>
          <w:szCs w:val="22"/>
          <w:u w:val="single"/>
        </w:rPr>
      </w:pPr>
      <w:bookmarkStart w:id="7" w:name="_heading=h.u87f9eyzw875" w:colFirst="0" w:colLast="0"/>
      <w:bookmarkEnd w:id="7"/>
      <w:r>
        <w:rPr>
          <w:rFonts w:ascii="Times New Roman" w:eastAsia="Times New Roman" w:hAnsi="Times New Roman" w:cs="Times New Roman"/>
          <w:sz w:val="22"/>
          <w:szCs w:val="22"/>
        </w:rPr>
        <w:t xml:space="preserve">Course Materials for Remote Instruction. </w:t>
      </w:r>
      <w:r>
        <w:rPr>
          <w:rFonts w:ascii="Times New Roman" w:eastAsia="Times New Roman" w:hAnsi="Times New Roman" w:cs="Times New Roman"/>
          <w:b w:val="0"/>
          <w:sz w:val="22"/>
          <w:szCs w:val="22"/>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7">
        <w:r>
          <w:rPr>
            <w:rFonts w:ascii="Times New Roman" w:eastAsia="Times New Roman" w:hAnsi="Times New Roman" w:cs="Times New Roman"/>
            <w:b w:val="0"/>
            <w:color w:val="0563C1"/>
            <w:sz w:val="22"/>
            <w:szCs w:val="22"/>
            <w:u w:val="single"/>
          </w:rPr>
          <w:t>https://online.unt.edu/learn</w:t>
        </w:r>
      </w:hyperlink>
    </w:p>
    <w:p w14:paraId="2736AFB6" w14:textId="77777777" w:rsidR="00006003" w:rsidRDefault="00006003">
      <w:pPr>
        <w:widowControl/>
        <w:rPr>
          <w:rFonts w:ascii="Times New Roman" w:eastAsia="Times New Roman" w:hAnsi="Times New Roman" w:cs="Times New Roman"/>
          <w:b/>
        </w:rPr>
      </w:pPr>
    </w:p>
    <w:p w14:paraId="77FFA5C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Academic Integrity Standards and Consequences. </w:t>
      </w:r>
      <w:r>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874970" w14:textId="77777777" w:rsidR="00006003" w:rsidRDefault="00006003">
      <w:pPr>
        <w:widowControl/>
        <w:rPr>
          <w:rFonts w:ascii="Times New Roman" w:eastAsia="Times New Roman" w:hAnsi="Times New Roman" w:cs="Times New Roman"/>
          <w:b/>
        </w:rPr>
      </w:pPr>
    </w:p>
    <w:p w14:paraId="521923A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ADA Accommodation Statement. </w:t>
      </w:r>
      <w:r>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Times New Roman" w:eastAsia="Times New Roman" w:hAnsi="Times New Roman" w:cs="Times New Roman"/>
          <w:color w:val="0000FF"/>
        </w:rPr>
        <w:t xml:space="preserve">disability.unt.edu. </w:t>
      </w:r>
      <w:r>
        <w:rPr>
          <w:rFonts w:ascii="Times New Roman" w:eastAsia="Times New Roman" w:hAnsi="Times New Roman" w:cs="Times New Roman"/>
        </w:rPr>
        <w:t>(UNT Policy 16.001)</w:t>
      </w:r>
    </w:p>
    <w:p w14:paraId="2978BE71" w14:textId="77777777" w:rsidR="00006003" w:rsidRDefault="00006003">
      <w:pPr>
        <w:widowControl/>
        <w:spacing w:before="2" w:after="2"/>
        <w:rPr>
          <w:rFonts w:ascii="Times New Roman" w:eastAsia="Times New Roman" w:hAnsi="Times New Roman" w:cs="Times New Roman"/>
          <w:b/>
        </w:rPr>
      </w:pPr>
    </w:p>
    <w:p w14:paraId="182EBE8F" w14:textId="77777777" w:rsidR="00006003" w:rsidRDefault="00D80A74">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Course Safety Procedures (for Laboratory Courses). </w:t>
      </w:r>
      <w:r>
        <w:rPr>
          <w:rFonts w:ascii="Times New Roman" w:eastAsia="Times New Roman" w:hAnsi="Times New Roman" w:cs="Times New Roman"/>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4512EB1" w14:textId="77777777" w:rsidR="00006003" w:rsidRDefault="00006003">
      <w:pPr>
        <w:widowControl/>
        <w:rPr>
          <w:rFonts w:ascii="Times New Roman" w:eastAsia="Times New Roman" w:hAnsi="Times New Roman" w:cs="Times New Roman"/>
          <w:b/>
        </w:rPr>
      </w:pPr>
    </w:p>
    <w:p w14:paraId="497925B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lastRenderedPageBreak/>
        <w:t xml:space="preserve">Emergency Notification &amp; Procedures. </w:t>
      </w:r>
      <w:r>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47A919DA" w14:textId="77777777" w:rsidR="00006003" w:rsidRDefault="00006003">
      <w:pPr>
        <w:widowControl/>
        <w:rPr>
          <w:rFonts w:ascii="Times New Roman" w:eastAsia="Times New Roman" w:hAnsi="Times New Roman" w:cs="Times New Roman"/>
        </w:rPr>
      </w:pPr>
    </w:p>
    <w:p w14:paraId="3D518C66" w14:textId="77777777" w:rsidR="00006003" w:rsidRDefault="00D80A74">
      <w:pPr>
        <w:widowControl/>
        <w:rPr>
          <w:rFonts w:ascii="Times New Roman" w:eastAsia="Times New Roman" w:hAnsi="Times New Roman" w:cs="Times New Roman"/>
          <w:color w:val="211E1E"/>
        </w:rPr>
      </w:pPr>
      <w:r>
        <w:rPr>
          <w:rFonts w:ascii="Times New Roman" w:eastAsia="Times New Roman" w:hAnsi="Times New Roman" w:cs="Times New Roman"/>
          <w:b/>
        </w:rPr>
        <w:t xml:space="preserve">Student Evaluation Administration Dates. </w:t>
      </w:r>
      <w:r>
        <w:rPr>
          <w:rFonts w:ascii="Times New Roman" w:eastAsia="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Pr>
          <w:rFonts w:ascii="Times New Roman" w:eastAsia="Times New Roman" w:hAnsi="Times New Roman" w:cs="Times New Roman"/>
        </w:rPr>
        <w:t xml:space="preserve">during weeks 13, 14 and 15 of the long semesters </w:t>
      </w:r>
      <w:r>
        <w:rPr>
          <w:rFonts w:ascii="Times New Roman" w:eastAsia="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i/>
          <w:color w:val="211E1E"/>
        </w:rPr>
        <w:t>IASystem</w:t>
      </w:r>
      <w:proofErr w:type="spellEnd"/>
      <w:r>
        <w:rPr>
          <w:rFonts w:ascii="Times New Roman" w:eastAsia="Times New Roman" w:hAnsi="Times New Roman" w:cs="Times New Roman"/>
          <w:i/>
          <w:color w:val="211E1E"/>
        </w:rPr>
        <w:t xml:space="preserve"> </w:t>
      </w:r>
      <w:r>
        <w:rPr>
          <w:rFonts w:ascii="Times New Roman" w:eastAsia="Times New Roman" w:hAnsi="Times New Roman" w:cs="Times New Roman"/>
          <w:color w:val="211E1E"/>
        </w:rPr>
        <w:t>Notification" (</w:t>
      </w:r>
      <w:r>
        <w:rPr>
          <w:rFonts w:ascii="Times New Roman" w:eastAsia="Times New Roman" w:hAnsi="Times New Roman" w:cs="Times New Roman"/>
          <w:color w:val="0000FF"/>
        </w:rPr>
        <w:t>no-reply@iasystem.org</w:t>
      </w:r>
      <w:r>
        <w:rPr>
          <w:rFonts w:ascii="Times New Roman" w:eastAsia="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rFonts w:ascii="Times New Roman" w:eastAsia="Times New Roman" w:hAnsi="Times New Roman" w:cs="Times New Roman"/>
          <w:color w:val="0000FF"/>
        </w:rPr>
        <w:t xml:space="preserve">www.spot.unt.edu </w:t>
      </w:r>
      <w:r>
        <w:rPr>
          <w:rFonts w:ascii="Times New Roman" w:eastAsia="Times New Roman" w:hAnsi="Times New Roman" w:cs="Times New Roman"/>
          <w:color w:val="211E1E"/>
        </w:rPr>
        <w:t xml:space="preserve">or email </w:t>
      </w:r>
      <w:hyperlink r:id="rId28">
        <w:r>
          <w:rPr>
            <w:rFonts w:ascii="Times New Roman" w:eastAsia="Times New Roman" w:hAnsi="Times New Roman" w:cs="Times New Roman"/>
            <w:color w:val="0000FF"/>
            <w:u w:val="single"/>
          </w:rPr>
          <w:t>spot@unt.edu</w:t>
        </w:r>
      </w:hyperlink>
      <w:r>
        <w:rPr>
          <w:rFonts w:ascii="Times New Roman" w:eastAsia="Times New Roman" w:hAnsi="Times New Roman" w:cs="Times New Roman"/>
          <w:color w:val="211E1E"/>
        </w:rPr>
        <w:t xml:space="preserve">. </w:t>
      </w:r>
    </w:p>
    <w:p w14:paraId="7C83F47A" w14:textId="77777777" w:rsidR="00006003" w:rsidRDefault="00006003">
      <w:pPr>
        <w:widowControl/>
        <w:spacing w:before="2" w:after="2"/>
        <w:rPr>
          <w:rFonts w:ascii="Times New Roman" w:eastAsia="Times New Roman" w:hAnsi="Times New Roman" w:cs="Times New Roman"/>
        </w:rPr>
      </w:pPr>
    </w:p>
    <w:p w14:paraId="6D46DAD6" w14:textId="77777777" w:rsidR="00006003" w:rsidRDefault="00D80A74">
      <w:pPr>
        <w:widowControl/>
        <w:spacing w:before="2" w:after="2"/>
        <w:rPr>
          <w:rFonts w:ascii="Times New Roman" w:eastAsia="Times New Roman" w:hAnsi="Times New Roman" w:cs="Times New Roman"/>
          <w:color w:val="211E1E"/>
        </w:rPr>
      </w:pPr>
      <w:r>
        <w:rPr>
          <w:rFonts w:ascii="Times New Roman" w:eastAsia="Times New Roman" w:hAnsi="Times New Roman" w:cs="Times New Roman"/>
          <w:b/>
        </w:rPr>
        <w:t xml:space="preserve">Sexual Assault Prevention. </w:t>
      </w:r>
      <w:r>
        <w:rPr>
          <w:rFonts w:ascii="Times New Roman" w:eastAsia="Times New Roman" w:hAnsi="Times New Roman" w:cs="Times New Roman"/>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24640F2" w14:textId="77777777" w:rsidR="00006003" w:rsidRDefault="00006003">
      <w:pPr>
        <w:widowControl/>
        <w:spacing w:before="2" w:after="2"/>
        <w:rPr>
          <w:rFonts w:ascii="Times New Roman" w:eastAsia="Times New Roman" w:hAnsi="Times New Roman" w:cs="Times New Roman"/>
          <w:color w:val="211E1E"/>
        </w:rPr>
      </w:pPr>
    </w:p>
    <w:p w14:paraId="6C3671D5" w14:textId="77777777" w:rsidR="00006003" w:rsidRDefault="00D80A74">
      <w:pPr>
        <w:widowControl/>
        <w:spacing w:before="2" w:after="2"/>
        <w:rPr>
          <w:rFonts w:ascii="Times New Roman" w:eastAsia="Times New Roman" w:hAnsi="Times New Roman" w:cs="Times New Roman"/>
        </w:rPr>
      </w:pPr>
      <w:r>
        <w:rPr>
          <w:rFonts w:ascii="Times New Roman" w:eastAsia="Times New Roman" w:hAnsi="Times New Roman" w:cs="Times New Roman"/>
          <w:b/>
        </w:rPr>
        <w:t xml:space="preserve">Acceptable Student Behavior. </w:t>
      </w:r>
      <w:r>
        <w:rPr>
          <w:rFonts w:ascii="Times New Roman" w:eastAsia="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Fonts w:ascii="Times New Roman" w:eastAsia="Times New Roman" w:hAnsi="Times New Roman" w:cs="Times New Roman"/>
          <w:color w:val="1053CC"/>
        </w:rPr>
        <w:t>deanofstudents.unt.edu/conduct.</w:t>
      </w:r>
    </w:p>
    <w:p w14:paraId="7FB9E41F" w14:textId="77777777" w:rsidR="00006003" w:rsidRDefault="005B4DD6">
      <w:pPr>
        <w:widowControl/>
        <w:rPr>
          <w:rFonts w:ascii="Times New Roman" w:eastAsia="Times New Roman" w:hAnsi="Times New Roman" w:cs="Times New Roman"/>
          <w:b/>
          <w:color w:val="00B050"/>
        </w:rPr>
      </w:pPr>
      <w:r>
        <w:rPr>
          <w:noProof/>
        </w:rPr>
        <w:pict w14:anchorId="367433A1">
          <v:rect id="_x0000_i1026" alt="" style="width:544pt;height:.05pt;mso-width-percent:0;mso-height-percent:0;mso-width-percent:0;mso-height-percent:0" o:hralign="center" o:hrstd="t" o:hr="t" fillcolor="#a0a0a0" stroked="f"/>
        </w:pict>
      </w:r>
    </w:p>
    <w:p w14:paraId="19718142" w14:textId="77777777" w:rsidR="00006003" w:rsidRDefault="00D80A74">
      <w:pPr>
        <w:widowControl/>
        <w:rPr>
          <w:rFonts w:ascii="Times New Roman" w:eastAsia="Times New Roman" w:hAnsi="Times New Roman" w:cs="Times New Roman"/>
          <w:b/>
          <w:color w:val="00B050"/>
        </w:rPr>
      </w:pPr>
      <w:r>
        <w:br w:type="page"/>
      </w:r>
    </w:p>
    <w:p w14:paraId="32788E87" w14:textId="77777777" w:rsidR="00006003" w:rsidRPr="00240D4B" w:rsidRDefault="00D80A74">
      <w:pPr>
        <w:widowControl/>
        <w:rPr>
          <w:rFonts w:ascii="Times New Roman" w:eastAsia="Times New Roman" w:hAnsi="Times New Roman" w:cs="Times New Roman"/>
          <w:b/>
        </w:rPr>
      </w:pPr>
      <w:r w:rsidRPr="00240D4B">
        <w:rPr>
          <w:rFonts w:ascii="Times New Roman" w:eastAsia="Times New Roman" w:hAnsi="Times New Roman" w:cs="Times New Roman"/>
          <w:b/>
        </w:rPr>
        <w:lastRenderedPageBreak/>
        <w:t>DEPARTMENT SYLLABUS STATEMENTS</w:t>
      </w:r>
    </w:p>
    <w:p w14:paraId="5600AACE" w14:textId="77777777" w:rsidR="00006003" w:rsidRDefault="00D80A74">
      <w:pPr>
        <w:widowControl/>
        <w:rPr>
          <w:rFonts w:ascii="Times New Roman" w:eastAsia="Times New Roman" w:hAnsi="Times New Roman" w:cs="Times New Roman"/>
          <w:color w:val="0000FF"/>
        </w:rPr>
      </w:pPr>
      <w:proofErr w:type="spellStart"/>
      <w:r>
        <w:rPr>
          <w:rFonts w:ascii="Times New Roman" w:eastAsia="Times New Roman" w:hAnsi="Times New Roman" w:cs="Times New Roman"/>
          <w:b/>
        </w:rPr>
        <w:t>Foliotek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ePortfolio</w:t>
      </w:r>
      <w:proofErr w:type="spellEnd"/>
      <w:r>
        <w:rPr>
          <w:rFonts w:ascii="Times New Roman" w:eastAsia="Times New Roman" w:hAnsi="Times New Roman" w:cs="Times New Roman"/>
        </w:rPr>
        <w:t xml:space="preserve"> (where applicable).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rFonts w:ascii="Times New Roman" w:eastAsia="Times New Roman" w:hAnsi="Times New Roman" w:cs="Times New Roman"/>
          <w:color w:val="0000FF"/>
        </w:rPr>
        <w:t xml:space="preserve">https://coe.unt.edu/educator-preparation-office/foliotek </w:t>
      </w:r>
    </w:p>
    <w:p w14:paraId="72A591E6" w14:textId="77777777" w:rsidR="00006003" w:rsidRDefault="005B4DD6">
      <w:pPr>
        <w:rPr>
          <w:rFonts w:ascii="Times New Roman" w:eastAsia="Times New Roman" w:hAnsi="Times New Roman" w:cs="Times New Roman"/>
          <w:i/>
        </w:rPr>
      </w:pPr>
      <w:r>
        <w:rPr>
          <w:noProof/>
        </w:rPr>
        <w:pict w14:anchorId="22ED6F92">
          <v:rect id="_x0000_i1025" alt="" style="width:544pt;height:.05pt;mso-width-percent:0;mso-height-percent:0;mso-width-percent:0;mso-height-percent:0" o:hralign="center" o:hrstd="t" o:hr="t" fillcolor="#a0a0a0" stroked="f"/>
        </w:pict>
      </w:r>
    </w:p>
    <w:p w14:paraId="54DB286D" w14:textId="77777777" w:rsidR="00006003" w:rsidRDefault="00006003">
      <w:pPr>
        <w:widowControl/>
        <w:rPr>
          <w:rFonts w:ascii="Times New Roman" w:eastAsia="Times New Roman" w:hAnsi="Times New Roman" w:cs="Times New Roman"/>
          <w:b/>
          <w:color w:val="00B050"/>
        </w:rPr>
      </w:pPr>
    </w:p>
    <w:p w14:paraId="76AAD1CF" w14:textId="77777777" w:rsidR="00006003" w:rsidRPr="00240D4B" w:rsidRDefault="00D80A74">
      <w:pPr>
        <w:widowControl/>
        <w:rPr>
          <w:rFonts w:ascii="Times New Roman" w:eastAsia="Times New Roman" w:hAnsi="Times New Roman" w:cs="Times New Roman"/>
        </w:rPr>
      </w:pPr>
      <w:r w:rsidRPr="00240D4B">
        <w:rPr>
          <w:rFonts w:ascii="Times New Roman" w:eastAsia="Times New Roman" w:hAnsi="Times New Roman" w:cs="Times New Roman"/>
          <w:b/>
        </w:rPr>
        <w:t xml:space="preserve">EDUCATOR STANDARDS </w:t>
      </w:r>
      <w:r w:rsidRPr="00240D4B">
        <w:rPr>
          <w:rFonts w:ascii="Times New Roman" w:eastAsia="Times New Roman" w:hAnsi="Times New Roman" w:cs="Times New Roman"/>
        </w:rPr>
        <w:t xml:space="preserve"> </w:t>
      </w:r>
    </w:p>
    <w:p w14:paraId="123FE7D7" w14:textId="77777777" w:rsidR="00006003" w:rsidRPr="00240D4B" w:rsidRDefault="00D80A74">
      <w:pPr>
        <w:widowControl/>
        <w:rPr>
          <w:rFonts w:ascii="Times New Roman" w:eastAsia="Times New Roman" w:hAnsi="Times New Roman" w:cs="Times New Roman"/>
        </w:rPr>
      </w:pPr>
      <w:r w:rsidRPr="00240D4B">
        <w:rPr>
          <w:rFonts w:ascii="Times New Roman" w:eastAsia="Times New Roman" w:hAnsi="Times New Roman" w:cs="Times New Roman"/>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240D4B">
        <w:rPr>
          <w:rFonts w:ascii="Times New Roman" w:eastAsia="Times New Roman" w:hAnsi="Times New Roman" w:cs="Times New Roman"/>
        </w:rPr>
        <w:t>TExES</w:t>
      </w:r>
      <w:proofErr w:type="spellEnd"/>
      <w:r w:rsidRPr="00240D4B">
        <w:rPr>
          <w:rFonts w:ascii="Times New Roman" w:eastAsia="Times New Roman" w:hAnsi="Times New Roman" w:cs="Times New Roman"/>
        </w:rPr>
        <w:t xml:space="preserve"> Certification exams required for your teaching certificate. 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38ADDD7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444444"/>
        </w:rPr>
        <w:t xml:space="preserve"> </w:t>
      </w:r>
    </w:p>
    <w:p w14:paraId="011657E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TEACHING STANDARDS</w:t>
      </w:r>
      <w:r>
        <w:rPr>
          <w:rFonts w:ascii="Times New Roman" w:eastAsia="Times New Roman" w:hAnsi="Times New Roman" w:cs="Times New Roman"/>
          <w:i/>
        </w:rPr>
        <w:t xml:space="preserve"> </w:t>
      </w:r>
    </w:p>
    <w:p w14:paraId="513716C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Standards required for all Texas beginning teachers fall into the following 6 broad categories:  </w:t>
      </w:r>
    </w:p>
    <w:p w14:paraId="4972A72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1.     Standard 1--Instructional Planning and Delivery.  </w:t>
      </w:r>
    </w:p>
    <w:p w14:paraId="4E83E2C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a.     Standard 1</w:t>
      </w:r>
      <w:proofErr w:type="gramStart"/>
      <w:r>
        <w:rPr>
          <w:rFonts w:ascii="Times New Roman" w:eastAsia="Times New Roman" w:hAnsi="Times New Roman" w:cs="Times New Roman"/>
        </w:rPr>
        <w:t>Ai,ii</w:t>
      </w:r>
      <w:proofErr w:type="gramEnd"/>
      <w:r>
        <w:rPr>
          <w:rFonts w:ascii="Times New Roman" w:eastAsia="Times New Roman" w:hAnsi="Times New Roman" w:cs="Times New Roman"/>
        </w:rPr>
        <w:t xml:space="preserve">,iv </w:t>
      </w:r>
    </w:p>
    <w:p w14:paraId="349EE08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b.     Standard 1</w:t>
      </w:r>
      <w:proofErr w:type="gramStart"/>
      <w:r>
        <w:rPr>
          <w:rFonts w:ascii="Times New Roman" w:eastAsia="Times New Roman" w:hAnsi="Times New Roman" w:cs="Times New Roman"/>
        </w:rPr>
        <w:t>Bi,ii</w:t>
      </w:r>
      <w:proofErr w:type="gramEnd"/>
      <w:r>
        <w:rPr>
          <w:rFonts w:ascii="Times New Roman" w:eastAsia="Times New Roman" w:hAnsi="Times New Roman" w:cs="Times New Roman"/>
        </w:rPr>
        <w:t xml:space="preserve"> (Lesson design) </w:t>
      </w:r>
    </w:p>
    <w:p w14:paraId="4E196447"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2.     Standard 2--Knowledge of Students and Student Learning </w:t>
      </w:r>
    </w:p>
    <w:p w14:paraId="3F28D69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3.     Standard 3--Content Knowledge and Expertise </w:t>
      </w:r>
    </w:p>
    <w:p w14:paraId="1CBCBCF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4.     Standard 4--Learning Environment </w:t>
      </w:r>
    </w:p>
    <w:p w14:paraId="0FAB0BDB"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5.     Standard 5--Data-Driven Practice  </w:t>
      </w:r>
    </w:p>
    <w:p w14:paraId="2FF29126"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6.     Standard 6--Professional Practices and Responsibilities </w:t>
      </w:r>
    </w:p>
    <w:p w14:paraId="07B72850"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Full description of the standards and competencies can be accessed using this link: </w:t>
      </w:r>
      <w:hyperlink r:id="rId29">
        <w:r>
          <w:rPr>
            <w:rFonts w:ascii="Times New Roman" w:eastAsia="Times New Roman" w:hAnsi="Times New Roman" w:cs="Times New Roman"/>
            <w:color w:val="0000FF"/>
            <w:u w:val="single"/>
          </w:rPr>
          <w:t>Texas Teaching Standards Adopted in Chapter 149</w:t>
        </w:r>
      </w:hyperlink>
      <w:r>
        <w:rPr>
          <w:rFonts w:ascii="Times New Roman" w:eastAsia="Times New Roman" w:hAnsi="Times New Roman" w:cs="Times New Roman"/>
          <w:color w:val="444444"/>
        </w:rPr>
        <w:t xml:space="preserve"> </w:t>
      </w:r>
    </w:p>
    <w:p w14:paraId="18923FC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color w:val="2F5496"/>
        </w:rPr>
        <w:t xml:space="preserve"> </w:t>
      </w:r>
    </w:p>
    <w:p w14:paraId="3DA6AB43"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 xml:space="preserve">EDUCATOR STANDARDS FOR EC-6 CORE SUBJECTS: </w:t>
      </w:r>
      <w:r>
        <w:rPr>
          <w:rFonts w:ascii="Times New Roman" w:eastAsia="Times New Roman" w:hAnsi="Times New Roman" w:cs="Times New Roman"/>
          <w:i/>
        </w:rPr>
        <w:t xml:space="preserve"> </w:t>
      </w:r>
    </w:p>
    <w:p w14:paraId="3E04F29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A full description of the standards and competencies can be accessed using this link: </w:t>
      </w:r>
      <w:hyperlink r:id="rId30">
        <w:r>
          <w:rPr>
            <w:rFonts w:ascii="Times New Roman" w:eastAsia="Times New Roman" w:hAnsi="Times New Roman" w:cs="Times New Roman"/>
            <w:color w:val="0000FF"/>
            <w:u w:val="single"/>
          </w:rPr>
          <w:t>https://tea.texas.gov/texas-educators/preparation-and-continuing-education/approved-educator-standards</w:t>
        </w:r>
      </w:hyperlink>
      <w:r>
        <w:rPr>
          <w:rFonts w:ascii="Times New Roman" w:eastAsia="Times New Roman" w:hAnsi="Times New Roman" w:cs="Times New Roman"/>
        </w:rPr>
        <w:t xml:space="preserve"> </w:t>
      </w:r>
    </w:p>
    <w:p w14:paraId="5EDC89F6"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211E1E"/>
        </w:rPr>
        <w:t xml:space="preserve"> </w:t>
      </w:r>
    </w:p>
    <w:p w14:paraId="4DA59827"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color w:val="211E1E"/>
        </w:rPr>
        <w:t xml:space="preserve">[List the standards here, using this format: </w:t>
      </w:r>
      <w:r>
        <w:rPr>
          <w:rFonts w:ascii="Times New Roman" w:eastAsia="Times New Roman" w:hAnsi="Times New Roman" w:cs="Times New Roman"/>
          <w:color w:val="211E1E"/>
        </w:rPr>
        <w:t xml:space="preserve"> </w:t>
      </w:r>
    </w:p>
    <w:p w14:paraId="64CAFEAF"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 1.1k-1.2k, 1.1s-1.7s (Comprehensive Knowledge of SS) </w:t>
      </w:r>
      <w:r>
        <w:rPr>
          <w:rFonts w:ascii="Times New Roman" w:eastAsia="Times New Roman" w:hAnsi="Times New Roman" w:cs="Times New Roman"/>
        </w:rPr>
        <w:t xml:space="preserve"> </w:t>
      </w:r>
    </w:p>
    <w:p w14:paraId="5A997CB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2.1s-2.2s (Integration) </w:t>
      </w:r>
      <w:r>
        <w:rPr>
          <w:rFonts w:ascii="Times New Roman" w:eastAsia="Times New Roman" w:hAnsi="Times New Roman" w:cs="Times New Roman"/>
        </w:rPr>
        <w:t xml:space="preserve"> </w:t>
      </w:r>
    </w:p>
    <w:p w14:paraId="4D51EC4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III 3.1k-3.8k, 3.1s-3.7s (TEKS) </w:t>
      </w:r>
      <w:r>
        <w:rPr>
          <w:rFonts w:ascii="Times New Roman" w:eastAsia="Times New Roman" w:hAnsi="Times New Roman" w:cs="Times New Roman"/>
        </w:rPr>
        <w:t xml:space="preserve"> </w:t>
      </w:r>
    </w:p>
    <w:p w14:paraId="5AE1D59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IV 4.1k-4.18k, 4.1s-4.11s (History) </w:t>
      </w:r>
      <w:r>
        <w:rPr>
          <w:rFonts w:ascii="Times New Roman" w:eastAsia="Times New Roman" w:hAnsi="Times New Roman" w:cs="Times New Roman"/>
        </w:rPr>
        <w:t xml:space="preserve"> </w:t>
      </w:r>
    </w:p>
    <w:p w14:paraId="24CC5A2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 5.1k-5.12k, 5.1s-5.14s (Geography) </w:t>
      </w:r>
      <w:r>
        <w:rPr>
          <w:rFonts w:ascii="Times New Roman" w:eastAsia="Times New Roman" w:hAnsi="Times New Roman" w:cs="Times New Roman"/>
        </w:rPr>
        <w:t xml:space="preserve"> </w:t>
      </w:r>
    </w:p>
    <w:p w14:paraId="4EAC3309"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 6.1k-6.23k, 6.1s-6.12s (Economics) </w:t>
      </w:r>
      <w:r>
        <w:rPr>
          <w:rFonts w:ascii="Times New Roman" w:eastAsia="Times New Roman" w:hAnsi="Times New Roman" w:cs="Times New Roman"/>
        </w:rPr>
        <w:t xml:space="preserve"> </w:t>
      </w:r>
    </w:p>
    <w:p w14:paraId="3F2EAD1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VII 7.1k-7.13k, 7.1s-7.11s (Government) </w:t>
      </w:r>
      <w:r>
        <w:rPr>
          <w:rFonts w:ascii="Times New Roman" w:eastAsia="Times New Roman" w:hAnsi="Times New Roman" w:cs="Times New Roman"/>
        </w:rPr>
        <w:t xml:space="preserve"> </w:t>
      </w:r>
    </w:p>
    <w:p w14:paraId="7CB26C5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VIII 8.1k-8.10k, 8.1s-12s (Citizenship) </w:t>
      </w:r>
      <w:r>
        <w:rPr>
          <w:rFonts w:ascii="Times New Roman" w:eastAsia="Times New Roman" w:hAnsi="Times New Roman" w:cs="Times New Roman"/>
        </w:rPr>
        <w:t xml:space="preserve"> </w:t>
      </w:r>
    </w:p>
    <w:p w14:paraId="63F35FE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IX 9.1k-9.21k, 9.1s-9.12s (Culture) </w:t>
      </w:r>
      <w:r>
        <w:rPr>
          <w:rFonts w:ascii="Times New Roman" w:eastAsia="Times New Roman" w:hAnsi="Times New Roman" w:cs="Times New Roman"/>
        </w:rPr>
        <w:t xml:space="preserve"> </w:t>
      </w:r>
    </w:p>
    <w:p w14:paraId="0AB23AF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Standard X 10.1k-10.9k, 10.1s-10.10s (Science, Technology and Society)]</w:t>
      </w:r>
      <w:r>
        <w:rPr>
          <w:rFonts w:ascii="Times New Roman" w:eastAsia="Times New Roman" w:hAnsi="Times New Roman" w:cs="Times New Roman"/>
        </w:rPr>
        <w:t xml:space="preserve"> </w:t>
      </w:r>
    </w:p>
    <w:p w14:paraId="728C013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0017C11A"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ESSENTIAL KNOWLEDGE AND SKILLS</w:t>
      </w:r>
      <w:r>
        <w:rPr>
          <w:rFonts w:ascii="Times New Roman" w:eastAsia="Times New Roman" w:hAnsi="Times New Roman" w:cs="Times New Roman"/>
        </w:rPr>
        <w:t xml:space="preserve"> </w:t>
      </w:r>
    </w:p>
    <w:p w14:paraId="2A57AA6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The following TEKS are addressed in this course. The Texas Essential Knowledge and Skills can be accessed on the Texas Education Agency Web site using the A-Z index at the following URL: </w:t>
      </w:r>
      <w:hyperlink r:id="rId31">
        <w:r>
          <w:rPr>
            <w:rFonts w:ascii="Times New Roman" w:eastAsia="Times New Roman" w:hAnsi="Times New Roman" w:cs="Times New Roman"/>
            <w:color w:val="0000FF"/>
            <w:u w:val="single"/>
          </w:rPr>
          <w:t>https://tea.texas.gov/academics/curriculum-standards</w:t>
        </w:r>
      </w:hyperlink>
      <w:r>
        <w:rPr>
          <w:rFonts w:ascii="Times New Roman" w:eastAsia="Times New Roman" w:hAnsi="Times New Roman" w:cs="Times New Roman"/>
        </w:rPr>
        <w:t xml:space="preserve"> </w:t>
      </w:r>
    </w:p>
    <w:p w14:paraId="00304454"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56B9F9A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lastRenderedPageBreak/>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Pr>
          <w:rFonts w:ascii="Times New Roman" w:eastAsia="Times New Roman" w:hAnsi="Times New Roman" w:cs="Times New Roman"/>
        </w:rPr>
        <w:t xml:space="preserve"> </w:t>
      </w:r>
    </w:p>
    <w:p w14:paraId="37AB1273"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38EF900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ENGLISH LANGUAGE PROFICIENCY STANDARDS (ELPS)</w:t>
      </w:r>
      <w:r>
        <w:rPr>
          <w:rFonts w:ascii="Times New Roman" w:eastAsia="Times New Roman" w:hAnsi="Times New Roman" w:cs="Times New Roman"/>
        </w:rPr>
        <w:t xml:space="preserve"> </w:t>
      </w:r>
    </w:p>
    <w:p w14:paraId="59755CF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2" w:anchor="74.4">
        <w:r>
          <w:rPr>
            <w:rFonts w:ascii="Times New Roman" w:eastAsia="Times New Roman" w:hAnsi="Times New Roman" w:cs="Times New Roman"/>
            <w:color w:val="0000FF"/>
            <w:u w:val="single"/>
          </w:rPr>
          <w:t>http://ritter.tea.state.tx.us/rules/tac/chapter074/ch074a.html#74.4</w:t>
        </w:r>
      </w:hyperlink>
      <w:r>
        <w:rPr>
          <w:rFonts w:ascii="Times New Roman" w:eastAsia="Times New Roman" w:hAnsi="Times New Roman" w:cs="Times New Roman"/>
        </w:rPr>
        <w:t xml:space="preserve">.  </w:t>
      </w:r>
    </w:p>
    <w:p w14:paraId="067C7CAD"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70C79F82"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TEXAS COLLEGE AND CAREER READINESS STANDARDS</w:t>
      </w:r>
      <w:r>
        <w:rPr>
          <w:rFonts w:ascii="Times New Roman" w:eastAsia="Times New Roman" w:hAnsi="Times New Roman" w:cs="Times New Roman"/>
        </w:rPr>
        <w:t xml:space="preserve"> </w:t>
      </w:r>
    </w:p>
    <w:p w14:paraId="353F33F1"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The Texas College and Career Readiness Standards can be accessed at the Texas Higher Education Coordinating Board Web site using the following link: </w:t>
      </w:r>
      <w:hyperlink r:id="rId33">
        <w:r>
          <w:rPr>
            <w:rFonts w:ascii="Times New Roman" w:eastAsia="Times New Roman" w:hAnsi="Times New Roman" w:cs="Times New Roman"/>
            <w:color w:val="0000FF"/>
            <w:u w:val="single"/>
          </w:rPr>
          <w:t>http://www.thecb.state.tx.us/index.cfm?objectid=EADF962E-0E3E-DA80-BAAD2496062F3CD8</w:t>
        </w:r>
      </w:hyperlink>
      <w:r>
        <w:rPr>
          <w:rFonts w:ascii="Times New Roman" w:eastAsia="Times New Roman" w:hAnsi="Times New Roman" w:cs="Times New Roman"/>
        </w:rPr>
        <w:t xml:space="preserve">  </w:t>
      </w:r>
    </w:p>
    <w:p w14:paraId="54B865D0"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color w:val="FFFFFF"/>
        </w:rPr>
        <w:t xml:space="preserve"> </w:t>
      </w:r>
    </w:p>
    <w:p w14:paraId="4126BE6B"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b/>
        </w:rPr>
        <w:t>TECHNOLOGY APPLICATIONS</w:t>
      </w:r>
      <w:r>
        <w:rPr>
          <w:rFonts w:ascii="Times New Roman" w:eastAsia="Times New Roman" w:hAnsi="Times New Roman" w:cs="Times New Roman"/>
        </w:rPr>
        <w:t xml:space="preserve"> </w:t>
      </w:r>
    </w:p>
    <w:p w14:paraId="0663F141" w14:textId="77777777" w:rsidR="00006003" w:rsidRDefault="005B4DD6">
      <w:pPr>
        <w:widowControl/>
        <w:rPr>
          <w:rFonts w:ascii="Times New Roman" w:eastAsia="Times New Roman" w:hAnsi="Times New Roman" w:cs="Times New Roman"/>
        </w:rPr>
      </w:pPr>
      <w:hyperlink r:id="rId34">
        <w:r w:rsidR="00D80A74">
          <w:rPr>
            <w:rFonts w:ascii="Times New Roman" w:eastAsia="Times New Roman" w:hAnsi="Times New Roman" w:cs="Times New Roman"/>
            <w:color w:val="0000FF"/>
            <w:u w:val="single"/>
          </w:rPr>
          <w:t>Technology Applications (All Beginning Teachers, PDF)</w:t>
        </w:r>
      </w:hyperlink>
      <w:r w:rsidR="00D80A74">
        <w:rPr>
          <w:rFonts w:ascii="Times New Roman" w:eastAsia="Times New Roman" w:hAnsi="Times New Roman" w:cs="Times New Roman"/>
          <w:color w:val="444444"/>
        </w:rPr>
        <w:t> The first seven standards of the Technology Applications EC-12 Standards are expected of </w:t>
      </w:r>
      <w:r w:rsidR="00D80A74">
        <w:rPr>
          <w:rFonts w:ascii="Times New Roman" w:eastAsia="Times New Roman" w:hAnsi="Times New Roman" w:cs="Times New Roman"/>
          <w:b/>
          <w:color w:val="444444"/>
        </w:rPr>
        <w:t>all</w:t>
      </w:r>
      <w:r w:rsidR="00D80A74">
        <w:rPr>
          <w:rFonts w:ascii="Times New Roman" w:eastAsia="Times New Roman" w:hAnsi="Times New Roman" w:cs="Times New Roman"/>
          <w:color w:val="444444"/>
        </w:rPr>
        <w:t> beginning teachers and are incorporated in to the Texas Examination of Educator Standards (</w:t>
      </w:r>
      <w:proofErr w:type="spellStart"/>
      <w:r w:rsidR="00D80A74">
        <w:rPr>
          <w:rFonts w:ascii="Times New Roman" w:eastAsia="Times New Roman" w:hAnsi="Times New Roman" w:cs="Times New Roman"/>
          <w:color w:val="444444"/>
        </w:rPr>
        <w:t>TExES</w:t>
      </w:r>
      <w:proofErr w:type="spellEnd"/>
      <w:r w:rsidR="00D80A74">
        <w:rPr>
          <w:rFonts w:ascii="Times New Roman" w:eastAsia="Times New Roman" w:hAnsi="Times New Roman" w:cs="Times New Roman"/>
          <w:color w:val="444444"/>
        </w:rPr>
        <w:t xml:space="preserve">) Pedagogy and Professional Responsibilities (PPR) test. </w:t>
      </w:r>
    </w:p>
    <w:p w14:paraId="432B110C"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rPr>
        <w:t xml:space="preserve"> </w:t>
      </w:r>
    </w:p>
    <w:p w14:paraId="6639C94E"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 1.1k-1.3k, 1.10k-1.18k, 1.1s-1.6s, 1.10s-1.18s </w:t>
      </w:r>
      <w:r>
        <w:rPr>
          <w:rFonts w:ascii="Times New Roman" w:eastAsia="Times New Roman" w:hAnsi="Times New Roman" w:cs="Times New Roman"/>
        </w:rPr>
        <w:t xml:space="preserve"> </w:t>
      </w:r>
    </w:p>
    <w:p w14:paraId="51ECAE4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 2.1k-2.3k, 2.1s, 2.3s-2.8s </w:t>
      </w:r>
      <w:r>
        <w:rPr>
          <w:rFonts w:ascii="Times New Roman" w:eastAsia="Times New Roman" w:hAnsi="Times New Roman" w:cs="Times New Roman"/>
        </w:rPr>
        <w:t xml:space="preserve"> </w:t>
      </w:r>
    </w:p>
    <w:p w14:paraId="7FE66D58"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xml:space="preserve">• Standard III 3.2k, 3.3k, 3.1s, 3.4s-3.8s, 3.10s, 3.13s, 3.15s </w:t>
      </w:r>
      <w:r>
        <w:rPr>
          <w:rFonts w:ascii="Times New Roman" w:eastAsia="Times New Roman" w:hAnsi="Times New Roman" w:cs="Times New Roman"/>
        </w:rPr>
        <w:t xml:space="preserve"> </w:t>
      </w:r>
    </w:p>
    <w:p w14:paraId="45FDD8D5" w14:textId="77777777" w:rsidR="00006003" w:rsidRDefault="00D80A74">
      <w:pPr>
        <w:widowControl/>
        <w:rPr>
          <w:rFonts w:ascii="Times New Roman" w:eastAsia="Times New Roman" w:hAnsi="Times New Roman" w:cs="Times New Roman"/>
        </w:rPr>
      </w:pPr>
      <w:r>
        <w:rPr>
          <w:rFonts w:ascii="Times New Roman" w:eastAsia="Times New Roman" w:hAnsi="Times New Roman" w:cs="Times New Roman"/>
          <w:i/>
        </w:rPr>
        <w:t>• Standard IV 4.1k-4.3k, 4.1s, 4.2s, 4.4s-4.7s, 4.11s, 4.12s]</w:t>
      </w:r>
    </w:p>
    <w:sectPr w:rsidR="00006003">
      <w:pgSz w:w="12240" w:h="15840"/>
      <w:pgMar w:top="1460" w:right="480" w:bottom="940" w:left="8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69C1" w14:textId="77777777" w:rsidR="005B4DD6" w:rsidRDefault="005B4DD6">
      <w:r>
        <w:separator/>
      </w:r>
    </w:p>
  </w:endnote>
  <w:endnote w:type="continuationSeparator" w:id="0">
    <w:p w14:paraId="3EAA859C" w14:textId="77777777" w:rsidR="005B4DD6" w:rsidRDefault="005B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0E05" w14:textId="77777777" w:rsidR="00006003" w:rsidRDefault="00D80A74">
    <w:pPr>
      <w:pBdr>
        <w:top w:val="nil"/>
        <w:left w:val="nil"/>
        <w:bottom w:val="nil"/>
        <w:right w:val="nil"/>
        <w:between w:val="nil"/>
      </w:pBdr>
      <w:spacing w:line="14" w:lineRule="auto"/>
      <w:jc w:val="right"/>
      <w:rPr>
        <w:color w:val="000000"/>
        <w:sz w:val="20"/>
        <w:szCs w:val="20"/>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1092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noProof/>
      </w:rPr>
      <mc:AlternateContent>
        <mc:Choice Requires="wps">
          <w:drawing>
            <wp:anchor distT="0" distB="0" distL="0" distR="0" simplePos="0" relativeHeight="251658240" behindDoc="1" locked="0" layoutInCell="1" hidden="0" allowOverlap="1" wp14:anchorId="3734675B" wp14:editId="706DEF8A">
              <wp:simplePos x="0" y="0"/>
              <wp:positionH relativeFrom="column">
                <wp:posOffset>6096000</wp:posOffset>
              </wp:positionH>
              <wp:positionV relativeFrom="paragraph">
                <wp:posOffset>9423400</wp:posOffset>
              </wp:positionV>
              <wp:extent cx="263525" cy="201295"/>
              <wp:effectExtent l="0" t="0" r="0" b="0"/>
              <wp:wrapNone/>
              <wp:docPr id="10" name="Rectangle 10"/>
              <wp:cNvGraphicFramePr/>
              <a:graphic xmlns:a="http://schemas.openxmlformats.org/drawingml/2006/main">
                <a:graphicData uri="http://schemas.microsoft.com/office/word/2010/wordprocessingShape">
                  <wps:wsp>
                    <wps:cNvSpPr/>
                    <wps:spPr>
                      <a:xfrm>
                        <a:off x="5223763" y="3688878"/>
                        <a:ext cx="244475" cy="182245"/>
                      </a:xfrm>
                      <a:prstGeom prst="rect">
                        <a:avLst/>
                      </a:prstGeom>
                      <a:noFill/>
                      <a:ln>
                        <a:noFill/>
                      </a:ln>
                    </wps:spPr>
                    <wps:txbx>
                      <w:txbxContent>
                        <w:p w14:paraId="448B6709" w14:textId="77777777" w:rsidR="00006003" w:rsidRDefault="00D80A74">
                          <w:pPr>
                            <w:spacing w:before="12"/>
                            <w:ind w:left="60" w:firstLine="6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34675B" id="Rectangle 10" o:spid="_x0000_s1026" style="position:absolute;left:0;text-align:left;margin-left:480pt;margin-top:742pt;width:20.75pt;height:15.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" filled="f" stroked="f">
              <v:textbox inset="0,0,0,0">
                <w:txbxContent>
                  <w:p w14:paraId="448B6709" w14:textId="77777777" w:rsidR="00006003" w:rsidRDefault="00D80A74">
                    <w:pPr>
                      <w:spacing w:before="12"/>
                      <w:ind w:left="60" w:firstLine="60"/>
                      <w:textDirection w:val="btLr"/>
                    </w:pPr>
                    <w:r>
                      <w:rPr>
                        <w:color w:val="000000"/>
                        <w:sz w:val="28"/>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BE55" w14:textId="77777777" w:rsidR="005B4DD6" w:rsidRDefault="005B4DD6">
      <w:r>
        <w:separator/>
      </w:r>
    </w:p>
  </w:footnote>
  <w:footnote w:type="continuationSeparator" w:id="0">
    <w:p w14:paraId="04A3FCDD" w14:textId="77777777" w:rsidR="005B4DD6" w:rsidRDefault="005B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0C1"/>
    <w:multiLevelType w:val="multilevel"/>
    <w:tmpl w:val="2C980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664DD"/>
    <w:multiLevelType w:val="multilevel"/>
    <w:tmpl w:val="751E6AE4"/>
    <w:lvl w:ilvl="0">
      <w:start w:val="1"/>
      <w:numFmt w:val="decimal"/>
      <w:lvlText w:val="%1."/>
      <w:lvlJc w:val="left"/>
      <w:pPr>
        <w:ind w:left="1399" w:hanging="359"/>
      </w:pPr>
    </w:lvl>
    <w:lvl w:ilvl="1">
      <w:start w:val="1"/>
      <w:numFmt w:val="bullet"/>
      <w:lvlText w:val="•"/>
      <w:lvlJc w:val="left"/>
      <w:pPr>
        <w:ind w:left="2348" w:hanging="359"/>
      </w:pPr>
    </w:lvl>
    <w:lvl w:ilvl="2">
      <w:start w:val="1"/>
      <w:numFmt w:val="bullet"/>
      <w:lvlText w:val="•"/>
      <w:lvlJc w:val="left"/>
      <w:pPr>
        <w:ind w:left="3296" w:hanging="358"/>
      </w:pPr>
    </w:lvl>
    <w:lvl w:ilvl="3">
      <w:start w:val="1"/>
      <w:numFmt w:val="bullet"/>
      <w:lvlText w:val="•"/>
      <w:lvlJc w:val="left"/>
      <w:pPr>
        <w:ind w:left="4244" w:hanging="359"/>
      </w:pPr>
    </w:lvl>
    <w:lvl w:ilvl="4">
      <w:start w:val="1"/>
      <w:numFmt w:val="bullet"/>
      <w:lvlText w:val="•"/>
      <w:lvlJc w:val="left"/>
      <w:pPr>
        <w:ind w:left="5192" w:hanging="358"/>
      </w:pPr>
    </w:lvl>
    <w:lvl w:ilvl="5">
      <w:start w:val="1"/>
      <w:numFmt w:val="bullet"/>
      <w:lvlText w:val="•"/>
      <w:lvlJc w:val="left"/>
      <w:pPr>
        <w:ind w:left="6140" w:hanging="359"/>
      </w:pPr>
    </w:lvl>
    <w:lvl w:ilvl="6">
      <w:start w:val="1"/>
      <w:numFmt w:val="bullet"/>
      <w:lvlText w:val="•"/>
      <w:lvlJc w:val="left"/>
      <w:pPr>
        <w:ind w:left="7088" w:hanging="359"/>
      </w:pPr>
    </w:lvl>
    <w:lvl w:ilvl="7">
      <w:start w:val="1"/>
      <w:numFmt w:val="bullet"/>
      <w:lvlText w:val="•"/>
      <w:lvlJc w:val="left"/>
      <w:pPr>
        <w:ind w:left="8036" w:hanging="359"/>
      </w:pPr>
    </w:lvl>
    <w:lvl w:ilvl="8">
      <w:start w:val="1"/>
      <w:numFmt w:val="bullet"/>
      <w:lvlText w:val="•"/>
      <w:lvlJc w:val="left"/>
      <w:pPr>
        <w:ind w:left="8984" w:hanging="359"/>
      </w:pPr>
    </w:lvl>
  </w:abstractNum>
  <w:abstractNum w:abstractNumId="2" w15:restartNumberingAfterBreak="0">
    <w:nsid w:val="230C4A32"/>
    <w:multiLevelType w:val="multilevel"/>
    <w:tmpl w:val="640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756A9"/>
    <w:multiLevelType w:val="multilevel"/>
    <w:tmpl w:val="BB0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02818"/>
    <w:multiLevelType w:val="multilevel"/>
    <w:tmpl w:val="C7801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1656B2"/>
    <w:multiLevelType w:val="multilevel"/>
    <w:tmpl w:val="8B2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93E5F"/>
    <w:multiLevelType w:val="multilevel"/>
    <w:tmpl w:val="F34AD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03"/>
    <w:rsid w:val="00006003"/>
    <w:rsid w:val="000A67A9"/>
    <w:rsid w:val="0014507A"/>
    <w:rsid w:val="0021708F"/>
    <w:rsid w:val="00240D4B"/>
    <w:rsid w:val="00242D2B"/>
    <w:rsid w:val="00270333"/>
    <w:rsid w:val="002D0D07"/>
    <w:rsid w:val="00387EDF"/>
    <w:rsid w:val="0041092E"/>
    <w:rsid w:val="00597A9F"/>
    <w:rsid w:val="005B4DD6"/>
    <w:rsid w:val="007A1B4E"/>
    <w:rsid w:val="00A638AF"/>
    <w:rsid w:val="00AB5039"/>
    <w:rsid w:val="00BA461C"/>
    <w:rsid w:val="00CA7B8D"/>
    <w:rsid w:val="00CC2898"/>
    <w:rsid w:val="00D80A74"/>
    <w:rsid w:val="00E4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3565"/>
  <w15:docId w15:val="{D11622A5-5354-42BA-955E-B0CAEC8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579"/>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39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240D4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7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6i58KEbH3WgWYuJjkAWO2rA==">AMUW2mUPSOTHv0mNdGa58VEbc9DcgUZF5gRBH4NnPa16rWmaVRa1OqGMhoX6bZk7cn9y1/i2ZSUOJA/jvgd2XrUMunBEM2nF0G/8ZcCsxjgygTUcmws+8l5q7khJzm0w5YoHWhv9IjizzrD28qAOYO+2cVq5KgQFGUg6vts9QgJ64TsJnTmFQDNpCPeyBfYZTNttubEJnltnzDSvTDmWxM6lJ4ikaeQ7hXd2ex4obet9poB3SZLkx4NSIWRPzE2IrOxdkIBCi3LY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Mathis</dc:creator>
  <cp:lastModifiedBy>Microsoft Office User</cp:lastModifiedBy>
  <cp:revision>5</cp:revision>
  <dcterms:created xsi:type="dcterms:W3CDTF">2022-08-30T20:00:00Z</dcterms:created>
  <dcterms:modified xsi:type="dcterms:W3CDTF">2022-08-30T21:47:00Z</dcterms:modified>
</cp:coreProperties>
</file>